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14DA454C" w14:textId="77777777" w:rsidR="0066087B" w:rsidRDefault="0066087B" w:rsidP="00C70705">
      <w:pPr>
        <w:spacing w:after="0" w:line="240" w:lineRule="auto"/>
        <w:jc w:val="center"/>
        <w:rPr>
          <w:rFonts w:ascii="Times New Roman" w:eastAsia="Times New Roman" w:hAnsi="Times New Roman" w:cs="Times New Roman"/>
          <w:b/>
          <w:sz w:val="24"/>
          <w:szCs w:val="24"/>
        </w:rPr>
      </w:pPr>
      <w:r w:rsidRPr="0066087B">
        <w:rPr>
          <w:rFonts w:ascii="Times New Roman" w:eastAsia="Times New Roman" w:hAnsi="Times New Roman" w:cs="Times New Roman"/>
          <w:b/>
          <w:sz w:val="24"/>
          <w:szCs w:val="24"/>
        </w:rPr>
        <w:t xml:space="preserve">4.3.1. specifiskā atbalsta mērķa "Veicināt energoefektivitāti un vietējo AER izmantošanu centralizētajā siltumapgādē" </w:t>
      </w:r>
    </w:p>
    <w:p w14:paraId="0AEED74A" w14:textId="14A13A12" w:rsidR="002C23B5" w:rsidRPr="00694074" w:rsidRDefault="0066087B" w:rsidP="00C70705">
      <w:pPr>
        <w:spacing w:after="0" w:line="240" w:lineRule="auto"/>
        <w:jc w:val="center"/>
        <w:rPr>
          <w:rFonts w:ascii="Times New Roman" w:eastAsia="Times New Roman" w:hAnsi="Times New Roman" w:cs="Times New Roman"/>
          <w:b/>
          <w:sz w:val="24"/>
          <w:szCs w:val="24"/>
        </w:rPr>
      </w:pPr>
      <w:r w:rsidRPr="0066087B">
        <w:rPr>
          <w:rFonts w:ascii="Times New Roman" w:eastAsia="Times New Roman" w:hAnsi="Times New Roman" w:cs="Times New Roman"/>
          <w:b/>
          <w:sz w:val="24"/>
          <w:szCs w:val="24"/>
        </w:rPr>
        <w:t>otrās projektu iesniegumu atlases kārta</w:t>
      </w:r>
      <w:r w:rsidR="00BC3317" w:rsidRPr="00BC3317">
        <w:rPr>
          <w:rFonts w:ascii="Times New Roman" w:eastAsia="Times New Roman" w:hAnsi="Times New Roman" w:cs="Times New Roman"/>
          <w:b/>
          <w:sz w:val="24"/>
          <w:szCs w:val="24"/>
        </w:rPr>
        <w:t xml:space="preserve"> </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7C1BFE56" w14:textId="41B6F2CB" w:rsidR="00823373" w:rsidRDefault="00823373" w:rsidP="00823373">
      <w:pPr>
        <w:spacing w:after="0" w:line="240" w:lineRule="auto"/>
        <w:jc w:val="both"/>
        <w:rPr>
          <w:rFonts w:ascii="Times New Roman" w:eastAsia="Times New Roman" w:hAnsi="Times New Roman" w:cs="Times New Roman"/>
          <w:sz w:val="24"/>
          <w:szCs w:val="24"/>
          <w:lang w:eastAsia="lv-LV"/>
        </w:rPr>
      </w:pPr>
      <w:r w:rsidRPr="00823373">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651</w:t>
      </w:r>
      <w:r w:rsidRPr="00823373">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4</w:t>
      </w:r>
      <w:r w:rsidRPr="00823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KOMISIJAS REGULA (ES) Nr.</w:t>
      </w:r>
      <w:hyperlink r:id="rId9" w:history="1">
        <w:r w:rsidRPr="00823373">
          <w:rPr>
            <w:rStyle w:val="Hyperlink"/>
            <w:rFonts w:ascii="Times New Roman" w:eastAsia="Times New Roman" w:hAnsi="Times New Roman" w:cs="Times New Roman"/>
            <w:sz w:val="24"/>
            <w:szCs w:val="24"/>
            <w:lang w:eastAsia="lv-LV"/>
          </w:rPr>
          <w:t>651/2014</w:t>
        </w:r>
      </w:hyperlink>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(2014.gada 17.jūnijs),</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ar ko noteiktas atbalsta kategorijas atzīst par saderīgām ar iekšējo tirgu, piemērojot Līguma 107. un 108.pantu</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(Dokuments attiecas uz EEZ)</w:t>
      </w:r>
      <w:r>
        <w:rPr>
          <w:rFonts w:ascii="Times New Roman" w:eastAsia="Times New Roman" w:hAnsi="Times New Roman" w:cs="Times New Roman"/>
          <w:sz w:val="24"/>
          <w:szCs w:val="24"/>
          <w:lang w:eastAsia="lv-LV"/>
        </w:rPr>
        <w:t>;</w:t>
      </w:r>
    </w:p>
    <w:p w14:paraId="27E98719" w14:textId="3B6D2555" w:rsidR="00444B54" w:rsidRDefault="00444B54" w:rsidP="00823373">
      <w:pPr>
        <w:spacing w:after="0" w:line="240" w:lineRule="auto"/>
        <w:jc w:val="both"/>
        <w:rPr>
          <w:rFonts w:ascii="Times New Roman" w:eastAsia="Times New Roman" w:hAnsi="Times New Roman" w:cs="Times New Roman"/>
          <w:sz w:val="24"/>
          <w:szCs w:val="24"/>
          <w:lang w:eastAsia="lv-LV"/>
        </w:rPr>
      </w:pPr>
      <w:r w:rsidRPr="00444B54">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1407</w:t>
      </w:r>
      <w:r w:rsidRPr="00444B54">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3</w:t>
      </w:r>
      <w:r w:rsidRPr="00444B54">
        <w:rPr>
          <w:rFonts w:ascii="Times New Roman" w:eastAsia="Times New Roman" w:hAnsi="Times New Roman" w:cs="Times New Roman"/>
          <w:sz w:val="24"/>
          <w:szCs w:val="24"/>
          <w:lang w:eastAsia="lv-LV"/>
        </w:rPr>
        <w:t xml:space="preserve"> -</w:t>
      </w:r>
      <w:r w:rsidR="00D0106C" w:rsidRPr="00D0106C">
        <w:t xml:space="preserve"> </w:t>
      </w:r>
      <w:r w:rsidR="00D0106C" w:rsidRPr="00D0106C">
        <w:rPr>
          <w:rFonts w:ascii="Times New Roman" w:eastAsia="Times New Roman" w:hAnsi="Times New Roman" w:cs="Times New Roman"/>
          <w:sz w:val="24"/>
          <w:szCs w:val="24"/>
          <w:lang w:eastAsia="lv-LV"/>
        </w:rPr>
        <w:t>Komisijas Regula (ES) Nr.</w:t>
      </w:r>
      <w:hyperlink r:id="rId10" w:history="1">
        <w:r w:rsidR="00D0106C" w:rsidRPr="00D0106C">
          <w:rPr>
            <w:rStyle w:val="Hyperlink"/>
            <w:rFonts w:ascii="Times New Roman" w:eastAsia="Times New Roman" w:hAnsi="Times New Roman" w:cs="Times New Roman"/>
            <w:sz w:val="24"/>
            <w:szCs w:val="24"/>
            <w:lang w:eastAsia="lv-LV"/>
          </w:rPr>
          <w:t>1407/2013</w:t>
        </w:r>
      </w:hyperlink>
      <w:r w:rsidR="00D0106C" w:rsidRPr="00D0106C">
        <w:rPr>
          <w:rFonts w:ascii="Times New Roman" w:eastAsia="Times New Roman" w:hAnsi="Times New Roman" w:cs="Times New Roman"/>
          <w:sz w:val="24"/>
          <w:szCs w:val="24"/>
          <w:lang w:eastAsia="lv-LV"/>
        </w:rPr>
        <w:t xml:space="preserve"> (2013.gada 18.decembris) par Līguma par Eiropas Savienības darbību 107. un 108.panta piemērošanu </w:t>
      </w:r>
      <w:r w:rsidR="00D0106C" w:rsidRPr="004248F7">
        <w:rPr>
          <w:rFonts w:ascii="Times New Roman" w:eastAsia="Times New Roman" w:hAnsi="Times New Roman" w:cs="Times New Roman"/>
          <w:b/>
          <w:sz w:val="24"/>
          <w:szCs w:val="24"/>
          <w:lang w:eastAsia="lv-LV"/>
        </w:rPr>
        <w:t>de minimis</w:t>
      </w:r>
      <w:r w:rsidR="00D0106C" w:rsidRPr="00D0106C">
        <w:rPr>
          <w:rFonts w:ascii="Times New Roman" w:eastAsia="Times New Roman" w:hAnsi="Times New Roman" w:cs="Times New Roman"/>
          <w:sz w:val="24"/>
          <w:szCs w:val="24"/>
          <w:lang w:eastAsia="lv-LV"/>
        </w:rPr>
        <w:t xml:space="preserve"> atbalstam Dokuments attiecas uz EEZ</w:t>
      </w:r>
      <w:r w:rsidR="00D0106C">
        <w:rPr>
          <w:rFonts w:ascii="Times New Roman" w:eastAsia="Times New Roman" w:hAnsi="Times New Roman" w:cs="Times New Roman"/>
          <w:sz w:val="24"/>
          <w:szCs w:val="24"/>
          <w:lang w:eastAsia="lv-LV"/>
        </w:rPr>
        <w:t>;</w:t>
      </w:r>
    </w:p>
    <w:p w14:paraId="0B3913FE" w14:textId="3AC6E802" w:rsidR="00262370" w:rsidRDefault="00262370" w:rsidP="00C32FAB">
      <w:pPr>
        <w:spacing w:after="0" w:line="240" w:lineRule="auto"/>
        <w:jc w:val="both"/>
        <w:rPr>
          <w:rFonts w:ascii="Times New Roman" w:eastAsia="Times New Roman" w:hAnsi="Times New Roman" w:cs="Times New Roman"/>
          <w:sz w:val="24"/>
          <w:szCs w:val="24"/>
          <w:lang w:eastAsia="lv-LV"/>
        </w:rPr>
      </w:pPr>
      <w:r w:rsidRPr="00262370">
        <w:rPr>
          <w:rFonts w:ascii="Times New Roman" w:eastAsia="Times New Roman" w:hAnsi="Times New Roman" w:cs="Times New Roman"/>
          <w:b/>
          <w:sz w:val="24"/>
          <w:szCs w:val="24"/>
          <w:lang w:eastAsia="lv-LV"/>
        </w:rPr>
        <w:t>MK noteikumi Nr.1</w:t>
      </w:r>
      <w:r>
        <w:rPr>
          <w:rFonts w:ascii="Times New Roman" w:eastAsia="Times New Roman" w:hAnsi="Times New Roman" w:cs="Times New Roman"/>
          <w:b/>
          <w:sz w:val="24"/>
          <w:szCs w:val="24"/>
          <w:lang w:eastAsia="lv-LV"/>
        </w:rPr>
        <w:t>0</w:t>
      </w:r>
      <w:r w:rsidRPr="00262370">
        <w:rPr>
          <w:rFonts w:ascii="Times New Roman" w:eastAsia="Times New Roman" w:hAnsi="Times New Roman" w:cs="Times New Roman"/>
          <w:b/>
          <w:sz w:val="24"/>
          <w:szCs w:val="24"/>
          <w:lang w:eastAsia="lv-LV"/>
        </w:rPr>
        <w:t>7</w:t>
      </w:r>
      <w:r w:rsidRPr="00262370">
        <w:rPr>
          <w:rFonts w:ascii="Times New Roman" w:eastAsia="Times New Roman" w:hAnsi="Times New Roman" w:cs="Times New Roman"/>
          <w:sz w:val="24"/>
          <w:szCs w:val="24"/>
          <w:lang w:eastAsia="lv-LV"/>
        </w:rPr>
        <w:t xml:space="preserve"> - </w:t>
      </w:r>
      <w:hyperlink r:id="rId11" w:history="1">
        <w:r w:rsidRPr="00262370">
          <w:rPr>
            <w:rStyle w:val="Hyperlink"/>
            <w:rFonts w:ascii="Times New Roman" w:eastAsia="Times New Roman" w:hAnsi="Times New Roman" w:cs="Times New Roman"/>
            <w:sz w:val="24"/>
            <w:szCs w:val="24"/>
            <w:lang w:eastAsia="lv-LV"/>
          </w:rPr>
          <w:t>Ministru kabineta 2017.gada 28.februāra noteikumi Nr.107  “Iepirkuma procedūru un metu konkursu norises kārtība”</w:t>
        </w:r>
      </w:hyperlink>
      <w:r w:rsidRPr="00262370">
        <w:rPr>
          <w:rFonts w:ascii="Times New Roman" w:eastAsia="Times New Roman" w:hAnsi="Times New Roman" w:cs="Times New Roman"/>
          <w:sz w:val="24"/>
          <w:szCs w:val="24"/>
          <w:lang w:eastAsia="lv-LV"/>
        </w:rPr>
        <w:t>;</w:t>
      </w:r>
    </w:p>
    <w:p w14:paraId="73F6B4DE" w14:textId="188B6036" w:rsidR="00BB5E03" w:rsidRP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(zaudējis spēku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25.08.2010. “</w:t>
      </w:r>
      <w:hyperlink r:id="rId12" w:history="1">
        <w:r w:rsidRPr="00BB5E03">
          <w:rPr>
            <w:rStyle w:val="Hyperlink"/>
            <w:rFonts w:ascii="Times New Roman" w:eastAsia="Times New Roman" w:hAnsi="Times New Roman" w:cs="Times New Roman"/>
            <w:sz w:val="24"/>
            <w:szCs w:val="24"/>
            <w:lang w:eastAsia="lv-LV"/>
          </w:rPr>
          <w:t>Sabiedrisko pakalpojumu sniedzēju iepirkumu likums</w:t>
        </w:r>
      </w:hyperlink>
      <w:r>
        <w:rPr>
          <w:rFonts w:ascii="Times New Roman" w:eastAsia="Times New Roman" w:hAnsi="Times New Roman" w:cs="Times New Roman"/>
          <w:sz w:val="24"/>
          <w:szCs w:val="24"/>
          <w:lang w:eastAsia="lv-LV"/>
        </w:rPr>
        <w:t>”</w:t>
      </w:r>
      <w:r w:rsidRPr="00BB5E03">
        <w:rPr>
          <w:rFonts w:ascii="Times New Roman" w:eastAsia="Times New Roman" w:hAnsi="Times New Roman" w:cs="Times New Roman"/>
          <w:sz w:val="24"/>
          <w:szCs w:val="24"/>
          <w:lang w:eastAsia="lv-LV"/>
        </w:rPr>
        <w:t>;</w:t>
      </w:r>
    </w:p>
    <w:p w14:paraId="5A8595F8" w14:textId="5B5E08D8" w:rsidR="00BB5E03" w:rsidRDefault="00BB5E03" w:rsidP="00BB5E0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P</w:t>
      </w:r>
      <w:r>
        <w:rPr>
          <w:rFonts w:ascii="Times New Roman" w:eastAsia="Times New Roman" w:hAnsi="Times New Roman" w:cs="Times New Roman"/>
          <w:b/>
          <w:bCs/>
          <w:sz w:val="24"/>
          <w:szCs w:val="24"/>
          <w:lang w:eastAsia="lv-LV"/>
        </w:rPr>
        <w:t>S</w:t>
      </w:r>
      <w:r w:rsidRPr="00BB5E03">
        <w:rPr>
          <w:rFonts w:ascii="Times New Roman" w:eastAsia="Times New Roman" w:hAnsi="Times New Roman" w:cs="Times New Roman"/>
          <w:b/>
          <w:bCs/>
          <w:sz w:val="24"/>
          <w:szCs w:val="24"/>
          <w:lang w:eastAsia="lv-LV"/>
        </w:rPr>
        <w:t xml:space="preserve">IL </w:t>
      </w:r>
      <w:r w:rsidRPr="00BB5E03">
        <w:rPr>
          <w:rFonts w:ascii="Times New Roman" w:eastAsia="Times New Roman" w:hAnsi="Times New Roman" w:cs="Times New Roman"/>
          <w:sz w:val="24"/>
          <w:szCs w:val="24"/>
          <w:u w:val="single"/>
          <w:lang w:eastAsia="lv-LV"/>
        </w:rPr>
        <w:t>(spēkā no 01.0</w:t>
      </w:r>
      <w:r>
        <w:rPr>
          <w:rFonts w:ascii="Times New Roman" w:eastAsia="Times New Roman" w:hAnsi="Times New Roman" w:cs="Times New Roman"/>
          <w:sz w:val="24"/>
          <w:szCs w:val="24"/>
          <w:u w:val="single"/>
          <w:lang w:eastAsia="lv-LV"/>
        </w:rPr>
        <w:t>4</w:t>
      </w:r>
      <w:r w:rsidRPr="00BB5E03">
        <w:rPr>
          <w:rFonts w:ascii="Times New Roman" w:eastAsia="Times New Roman" w:hAnsi="Times New Roman" w:cs="Times New Roman"/>
          <w:sz w:val="24"/>
          <w:szCs w:val="24"/>
          <w:u w:val="single"/>
          <w:lang w:eastAsia="lv-LV"/>
        </w:rPr>
        <w:t>.2017)</w:t>
      </w:r>
      <w:r w:rsidRPr="00BB5E03">
        <w:rPr>
          <w:rFonts w:ascii="Times New Roman" w:eastAsia="Times New Roman" w:hAnsi="Times New Roman" w:cs="Times New Roman"/>
          <w:sz w:val="24"/>
          <w:szCs w:val="24"/>
          <w:lang w:eastAsia="lv-LV"/>
        </w:rPr>
        <w:t xml:space="preserve"> - 02.02.2017. “</w:t>
      </w:r>
      <w:hyperlink r:id="rId13" w:history="1">
        <w:r w:rsidRPr="00BB5E03">
          <w:rPr>
            <w:rStyle w:val="Hyperlink"/>
            <w:rFonts w:ascii="Times New Roman" w:eastAsia="Times New Roman" w:hAnsi="Times New Roman" w:cs="Times New Roman"/>
            <w:sz w:val="24"/>
            <w:szCs w:val="24"/>
            <w:lang w:eastAsia="lv-LV"/>
          </w:rPr>
          <w:t>Sabiedrisko pakalpojumu sniedzēju iepirkumu likums</w:t>
        </w:r>
      </w:hyperlink>
      <w:r w:rsidRPr="00BB5E03">
        <w:rPr>
          <w:rFonts w:ascii="Times New Roman" w:eastAsia="Times New Roman" w:hAnsi="Times New Roman" w:cs="Times New Roman"/>
          <w:sz w:val="24"/>
          <w:szCs w:val="24"/>
          <w:lang w:eastAsia="lv-LV"/>
        </w:rPr>
        <w:t>”;</w:t>
      </w:r>
    </w:p>
    <w:p w14:paraId="578A9AE2" w14:textId="13D6916F" w:rsidR="0047026D" w:rsidRDefault="0047026D" w:rsidP="00BB5E03">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sidR="000A3E3F">
        <w:rPr>
          <w:rFonts w:ascii="Times New Roman" w:eastAsia="Times New Roman" w:hAnsi="Times New Roman" w:cs="Times New Roman"/>
          <w:b/>
          <w:sz w:val="24"/>
          <w:szCs w:val="24"/>
          <w:lang w:eastAsia="lv-LV"/>
        </w:rPr>
        <w:t xml:space="preserve"> (vecās)</w:t>
      </w:r>
      <w:r w:rsidRPr="0047026D">
        <w:rPr>
          <w:rFonts w:ascii="Times New Roman" w:eastAsia="Times New Roman" w:hAnsi="Times New Roman" w:cs="Times New Roman"/>
          <w:sz w:val="24"/>
          <w:szCs w:val="24"/>
          <w:lang w:eastAsia="lv-LV"/>
        </w:rPr>
        <w:t xml:space="preserve"> - 19.03.2014. “</w:t>
      </w:r>
      <w:hyperlink r:id="rId14"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sidRPr="0047026D">
        <w:rPr>
          <w:rFonts w:ascii="Times New Roman" w:eastAsia="Times New Roman" w:hAnsi="Times New Roman" w:cs="Times New Roman"/>
          <w:sz w:val="24"/>
          <w:szCs w:val="24"/>
          <w:lang w:eastAsia="lv-LV"/>
        </w:rPr>
        <w:t>”;</w:t>
      </w:r>
    </w:p>
    <w:p w14:paraId="3DEC2062" w14:textId="0BD3DC55" w:rsidR="0047026D" w:rsidRDefault="0047026D" w:rsidP="0047026D">
      <w:pPr>
        <w:spacing w:after="0" w:line="240" w:lineRule="auto"/>
        <w:jc w:val="both"/>
        <w:rPr>
          <w:rFonts w:ascii="Times New Roman" w:eastAsia="Times New Roman" w:hAnsi="Times New Roman" w:cs="Times New Roman"/>
          <w:sz w:val="24"/>
          <w:szCs w:val="24"/>
          <w:lang w:eastAsia="lv-LV"/>
        </w:rPr>
      </w:pPr>
      <w:r w:rsidRPr="0047026D">
        <w:rPr>
          <w:rFonts w:ascii="Times New Roman" w:eastAsia="Times New Roman" w:hAnsi="Times New Roman" w:cs="Times New Roman"/>
          <w:b/>
          <w:sz w:val="24"/>
          <w:szCs w:val="24"/>
          <w:lang w:eastAsia="lv-LV"/>
        </w:rPr>
        <w:t>SPSIL vadlīnijas</w:t>
      </w:r>
      <w:r>
        <w:rPr>
          <w:rFonts w:ascii="Times New Roman" w:eastAsia="Times New Roman" w:hAnsi="Times New Roman" w:cs="Times New Roman"/>
          <w:sz w:val="24"/>
          <w:szCs w:val="24"/>
          <w:lang w:eastAsia="lv-LV"/>
        </w:rPr>
        <w:t xml:space="preserve"> </w:t>
      </w:r>
      <w:r w:rsidR="000A3E3F" w:rsidRPr="000A3E3F">
        <w:rPr>
          <w:rFonts w:ascii="Times New Roman" w:eastAsia="Times New Roman" w:hAnsi="Times New Roman" w:cs="Times New Roman"/>
          <w:b/>
          <w:sz w:val="24"/>
          <w:szCs w:val="24"/>
          <w:lang w:eastAsia="lv-LV"/>
        </w:rPr>
        <w:t>(jaunās)</w:t>
      </w:r>
      <w:r w:rsidR="000A3E3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47026D">
        <w:rPr>
          <w:rFonts w:ascii="Times New Roman" w:eastAsia="Times New Roman" w:hAnsi="Times New Roman" w:cs="Times New Roman"/>
          <w:sz w:val="24"/>
          <w:szCs w:val="24"/>
          <w:lang w:eastAsia="lv-LV"/>
        </w:rPr>
        <w:t>08.05.2017.</w:t>
      </w:r>
      <w:r>
        <w:rPr>
          <w:rFonts w:ascii="Times New Roman" w:eastAsia="Times New Roman" w:hAnsi="Times New Roman" w:cs="Times New Roman"/>
          <w:sz w:val="24"/>
          <w:szCs w:val="24"/>
          <w:lang w:eastAsia="lv-LV"/>
        </w:rPr>
        <w:t xml:space="preserve"> “</w:t>
      </w:r>
      <w:hyperlink r:id="rId15" w:history="1">
        <w:r w:rsidRPr="0047026D">
          <w:rPr>
            <w:rStyle w:val="Hyperlink"/>
            <w:rFonts w:ascii="Times New Roman" w:eastAsia="Times New Roman" w:hAnsi="Times New Roman" w:cs="Times New Roman"/>
            <w:sz w:val="24"/>
            <w:szCs w:val="24"/>
            <w:lang w:eastAsia="lv-LV"/>
          </w:rPr>
          <w:t>Iepirkumu vadlīnijas sabiedrisko pakalpojumu sniedzējiem</w:t>
        </w:r>
      </w:hyperlink>
      <w:r>
        <w:rPr>
          <w:rFonts w:ascii="Times New Roman" w:eastAsia="Times New Roman" w:hAnsi="Times New Roman" w:cs="Times New Roman"/>
          <w:sz w:val="24"/>
          <w:szCs w:val="24"/>
          <w:lang w:eastAsia="lv-LV"/>
        </w:rPr>
        <w:t>”;</w:t>
      </w:r>
    </w:p>
    <w:p w14:paraId="64FEC829" w14:textId="77777777" w:rsidR="003102FD" w:rsidRPr="00BB5E03" w:rsidRDefault="003102FD" w:rsidP="003102FD">
      <w:pPr>
        <w:spacing w:after="0" w:line="240" w:lineRule="auto"/>
        <w:jc w:val="both"/>
        <w:rPr>
          <w:rFonts w:ascii="Times New Roman" w:eastAsia="Times New Roman" w:hAnsi="Times New Roman" w:cs="Times New Roman"/>
          <w:sz w:val="24"/>
          <w:szCs w:val="24"/>
          <w:lang w:eastAsia="lv-LV"/>
        </w:rPr>
      </w:pPr>
      <w:r w:rsidRPr="0087430E">
        <w:rPr>
          <w:rFonts w:ascii="Times New Roman" w:eastAsia="Times New Roman" w:hAnsi="Times New Roman" w:cs="Times New Roman"/>
          <w:b/>
          <w:sz w:val="24"/>
          <w:szCs w:val="24"/>
          <w:lang w:eastAsia="lv-LV"/>
        </w:rPr>
        <w:t>MK noteikumi Nr.187</w:t>
      </w:r>
      <w:r w:rsidRPr="0087430E">
        <w:rPr>
          <w:rFonts w:ascii="Times New Roman" w:eastAsia="Times New Roman" w:hAnsi="Times New Roman" w:cs="Times New Roman"/>
          <w:sz w:val="24"/>
          <w:szCs w:val="24"/>
          <w:lang w:eastAsia="lv-LV"/>
        </w:rPr>
        <w:t xml:space="preserve"> - </w:t>
      </w:r>
      <w:hyperlink r:id="rId16" w:history="1">
        <w:r w:rsidRPr="0087430E">
          <w:rPr>
            <w:rStyle w:val="Hyperlink"/>
            <w:rFonts w:ascii="Times New Roman" w:eastAsia="Times New Roman" w:hAnsi="Times New Roman" w:cs="Times New Roman"/>
            <w:sz w:val="24"/>
            <w:szCs w:val="24"/>
            <w:lang w:eastAsia="lv-LV"/>
          </w:rPr>
          <w:t>Ministru kabineta 2017.gada 28.marta noteikumi Nr.187  “Sabiedrisko pakalpojumu sniedzēju iepirkuma procedūru un metu konkursu norises kārtība”</w:t>
        </w:r>
      </w:hyperlink>
      <w:r>
        <w:rPr>
          <w:rFonts w:ascii="Times New Roman" w:eastAsia="Times New Roman" w:hAnsi="Times New Roman" w:cs="Times New Roman"/>
          <w:sz w:val="24"/>
          <w:szCs w:val="24"/>
          <w:lang w:eastAsia="lv-LV"/>
        </w:rPr>
        <w:t>;</w:t>
      </w:r>
    </w:p>
    <w:p w14:paraId="362BB0E6" w14:textId="77777777" w:rsidR="003102FD" w:rsidRPr="003102FD" w:rsidRDefault="003102FD" w:rsidP="003102FD">
      <w:pPr>
        <w:spacing w:after="0" w:line="240" w:lineRule="auto"/>
        <w:jc w:val="both"/>
        <w:rPr>
          <w:rFonts w:ascii="Times New Roman" w:eastAsia="Times New Roman" w:hAnsi="Times New Roman" w:cs="Times New Roman"/>
          <w:sz w:val="24"/>
          <w:szCs w:val="24"/>
          <w:lang w:eastAsia="lv-LV"/>
        </w:rPr>
      </w:pPr>
      <w:r w:rsidRPr="003102FD">
        <w:rPr>
          <w:rFonts w:ascii="Times New Roman" w:eastAsia="Times New Roman" w:hAnsi="Times New Roman" w:cs="Times New Roman"/>
          <w:b/>
          <w:bCs/>
          <w:sz w:val="24"/>
          <w:szCs w:val="24"/>
          <w:lang w:eastAsia="lv-LV"/>
        </w:rPr>
        <w:t xml:space="preserve">MK noteikumi Nr.299 </w:t>
      </w:r>
      <w:r w:rsidRPr="003102FD">
        <w:rPr>
          <w:rFonts w:ascii="Times New Roman" w:eastAsia="Times New Roman" w:hAnsi="Times New Roman" w:cs="Times New Roman"/>
          <w:sz w:val="24"/>
          <w:szCs w:val="24"/>
          <w:u w:val="single"/>
          <w:lang w:eastAsia="lv-LV"/>
        </w:rPr>
        <w:t>(zaudējis spēku 01.03.2017)</w:t>
      </w:r>
      <w:r w:rsidRPr="003102FD">
        <w:rPr>
          <w:rFonts w:ascii="Times New Roman" w:eastAsia="Times New Roman" w:hAnsi="Times New Roman" w:cs="Times New Roman"/>
          <w:sz w:val="24"/>
          <w:szCs w:val="24"/>
          <w:lang w:eastAsia="lv-LV"/>
        </w:rPr>
        <w:t xml:space="preserve"> - </w:t>
      </w:r>
      <w:hyperlink r:id="rId17" w:history="1">
        <w:r w:rsidRPr="003102FD">
          <w:rPr>
            <w:rStyle w:val="Hyperlink"/>
            <w:rFonts w:ascii="Times New Roman" w:eastAsia="Times New Roman" w:hAnsi="Times New Roman" w:cs="Times New Roman"/>
            <w:sz w:val="24"/>
            <w:szCs w:val="24"/>
            <w:lang w:eastAsia="lv-LV"/>
          </w:rPr>
          <w:t>Ministru kabineta 2013.gada 4.jūnija noteikumi Nr.299  “Noteikumi par iepirkuma procedūru un tās piemērošanas kārtību pasūtītāja finansētiem projektiem”</w:t>
        </w:r>
      </w:hyperlink>
      <w:r w:rsidRPr="003102FD">
        <w:rPr>
          <w:rFonts w:ascii="Times New Roman" w:eastAsia="Times New Roman" w:hAnsi="Times New Roman" w:cs="Times New Roman"/>
          <w:sz w:val="24"/>
          <w:szCs w:val="24"/>
          <w:lang w:eastAsia="lv-LV"/>
        </w:rPr>
        <w:t>;</w:t>
      </w:r>
    </w:p>
    <w:p w14:paraId="452E29A4" w14:textId="77777777" w:rsidR="003102FD" w:rsidRDefault="003102FD" w:rsidP="003102FD">
      <w:pPr>
        <w:spacing w:after="0" w:line="240" w:lineRule="auto"/>
        <w:jc w:val="both"/>
        <w:rPr>
          <w:rFonts w:ascii="Times New Roman" w:eastAsia="Times New Roman" w:hAnsi="Times New Roman" w:cs="Times New Roman"/>
          <w:sz w:val="24"/>
          <w:szCs w:val="24"/>
          <w:lang w:eastAsia="lv-LV"/>
        </w:rPr>
      </w:pPr>
      <w:r w:rsidRPr="003102FD">
        <w:rPr>
          <w:rFonts w:ascii="Times New Roman" w:eastAsia="Times New Roman" w:hAnsi="Times New Roman" w:cs="Times New Roman"/>
          <w:b/>
          <w:bCs/>
          <w:sz w:val="24"/>
          <w:szCs w:val="24"/>
          <w:lang w:eastAsia="lv-LV"/>
        </w:rPr>
        <w:t xml:space="preserve">MK noteikumi Nr.104 </w:t>
      </w:r>
      <w:r w:rsidRPr="003102FD">
        <w:rPr>
          <w:rFonts w:ascii="Times New Roman" w:eastAsia="Times New Roman" w:hAnsi="Times New Roman" w:cs="Times New Roman"/>
          <w:sz w:val="24"/>
          <w:szCs w:val="24"/>
          <w:u w:val="single"/>
          <w:lang w:eastAsia="lv-LV"/>
        </w:rPr>
        <w:t>(spēkā no 01.03.2017)</w:t>
      </w:r>
      <w:r w:rsidRPr="003102FD">
        <w:rPr>
          <w:rFonts w:ascii="Times New Roman" w:eastAsia="Times New Roman" w:hAnsi="Times New Roman" w:cs="Times New Roman"/>
          <w:sz w:val="24"/>
          <w:szCs w:val="24"/>
          <w:lang w:eastAsia="lv-LV"/>
        </w:rPr>
        <w:t xml:space="preserve"> - </w:t>
      </w:r>
      <w:hyperlink r:id="rId18" w:history="1">
        <w:r w:rsidRPr="003102FD">
          <w:rPr>
            <w:rStyle w:val="Hyperlink"/>
            <w:rFonts w:ascii="Times New Roman" w:eastAsia="Times New Roman" w:hAnsi="Times New Roman" w:cs="Times New Roman"/>
            <w:sz w:val="24"/>
            <w:szCs w:val="24"/>
            <w:lang w:eastAsia="lv-LV"/>
          </w:rPr>
          <w:t>Ministru kabineta 2017.gada 28.februāra noteikumi Nr.104  “Noteikumi par iepirkuma procedūru un tās piemērošanas kārtību pasūtītāja finansētiem projektiem”</w:t>
        </w:r>
      </w:hyperlink>
      <w:r w:rsidRPr="003102FD">
        <w:rPr>
          <w:rFonts w:ascii="Times New Roman" w:eastAsia="Times New Roman" w:hAnsi="Times New Roman" w:cs="Times New Roman"/>
          <w:sz w:val="24"/>
          <w:szCs w:val="24"/>
          <w:lang w:eastAsia="lv-LV"/>
        </w:rPr>
        <w:t>;</w:t>
      </w:r>
    </w:p>
    <w:p w14:paraId="23B67EBD" w14:textId="77777777" w:rsidR="00710A9A" w:rsidRPr="00710A9A" w:rsidRDefault="00710A9A" w:rsidP="00710A9A">
      <w:pPr>
        <w:spacing w:after="0" w:line="240" w:lineRule="auto"/>
        <w:jc w:val="both"/>
        <w:rPr>
          <w:rFonts w:ascii="Times New Roman" w:eastAsia="Times New Roman" w:hAnsi="Times New Roman" w:cs="Times New Roman"/>
          <w:sz w:val="24"/>
          <w:szCs w:val="24"/>
          <w:lang w:eastAsia="lv-LV"/>
        </w:rPr>
      </w:pPr>
      <w:r w:rsidRPr="00710A9A">
        <w:rPr>
          <w:rFonts w:ascii="Times New Roman" w:eastAsia="Times New Roman" w:hAnsi="Times New Roman" w:cs="Times New Roman"/>
          <w:b/>
          <w:bCs/>
          <w:sz w:val="24"/>
          <w:szCs w:val="24"/>
          <w:lang w:eastAsia="lv-LV"/>
        </w:rPr>
        <w:t xml:space="preserve">PIL </w:t>
      </w:r>
      <w:r w:rsidRPr="00710A9A">
        <w:rPr>
          <w:rFonts w:ascii="Times New Roman" w:eastAsia="Times New Roman" w:hAnsi="Times New Roman" w:cs="Times New Roman"/>
          <w:sz w:val="24"/>
          <w:szCs w:val="24"/>
          <w:u w:val="single"/>
          <w:lang w:eastAsia="lv-LV"/>
        </w:rPr>
        <w:t>(zaudējis spēku 01.03.2017)</w:t>
      </w:r>
      <w:r w:rsidRPr="00710A9A">
        <w:rPr>
          <w:rFonts w:ascii="Times New Roman" w:eastAsia="Times New Roman" w:hAnsi="Times New Roman" w:cs="Times New Roman"/>
          <w:sz w:val="24"/>
          <w:szCs w:val="24"/>
          <w:lang w:eastAsia="lv-LV"/>
        </w:rPr>
        <w:t xml:space="preserve"> - 06.04.2006.  “</w:t>
      </w:r>
      <w:hyperlink r:id="rId19" w:history="1">
        <w:r w:rsidRPr="00710A9A">
          <w:rPr>
            <w:rStyle w:val="Hyperlink"/>
            <w:rFonts w:ascii="Times New Roman" w:eastAsia="Times New Roman" w:hAnsi="Times New Roman" w:cs="Times New Roman"/>
            <w:sz w:val="24"/>
            <w:szCs w:val="24"/>
            <w:lang w:eastAsia="lv-LV"/>
          </w:rPr>
          <w:t>Publisko iepirkumu likums</w:t>
        </w:r>
      </w:hyperlink>
      <w:r w:rsidRPr="00710A9A">
        <w:rPr>
          <w:rFonts w:ascii="Times New Roman" w:eastAsia="Times New Roman" w:hAnsi="Times New Roman" w:cs="Times New Roman"/>
          <w:sz w:val="24"/>
          <w:szCs w:val="24"/>
          <w:u w:val="single"/>
          <w:lang w:eastAsia="lv-LV"/>
        </w:rPr>
        <w:t>”</w:t>
      </w:r>
      <w:r w:rsidRPr="00710A9A">
        <w:rPr>
          <w:rFonts w:ascii="Times New Roman" w:eastAsia="Times New Roman" w:hAnsi="Times New Roman" w:cs="Times New Roman"/>
          <w:sz w:val="24"/>
          <w:szCs w:val="24"/>
          <w:lang w:eastAsia="lv-LV"/>
        </w:rPr>
        <w:t>;</w:t>
      </w:r>
    </w:p>
    <w:p w14:paraId="2B28D654" w14:textId="77777777" w:rsidR="00710A9A" w:rsidRPr="00710A9A" w:rsidRDefault="00710A9A" w:rsidP="00710A9A">
      <w:pPr>
        <w:spacing w:after="0" w:line="240" w:lineRule="auto"/>
        <w:jc w:val="both"/>
        <w:rPr>
          <w:rFonts w:ascii="Times New Roman" w:eastAsia="Times New Roman" w:hAnsi="Times New Roman" w:cs="Times New Roman"/>
          <w:sz w:val="24"/>
          <w:szCs w:val="24"/>
          <w:lang w:eastAsia="lv-LV"/>
        </w:rPr>
      </w:pPr>
      <w:r w:rsidRPr="00710A9A">
        <w:rPr>
          <w:rFonts w:ascii="Times New Roman" w:eastAsia="Times New Roman" w:hAnsi="Times New Roman" w:cs="Times New Roman"/>
          <w:b/>
          <w:bCs/>
          <w:sz w:val="24"/>
          <w:szCs w:val="24"/>
          <w:lang w:eastAsia="lv-LV"/>
        </w:rPr>
        <w:t xml:space="preserve">PIL </w:t>
      </w:r>
      <w:r w:rsidRPr="00710A9A">
        <w:rPr>
          <w:rFonts w:ascii="Times New Roman" w:eastAsia="Times New Roman" w:hAnsi="Times New Roman" w:cs="Times New Roman"/>
          <w:sz w:val="24"/>
          <w:szCs w:val="24"/>
          <w:u w:val="single"/>
          <w:lang w:eastAsia="lv-LV"/>
        </w:rPr>
        <w:t>(spēkā no 01.03.2017)</w:t>
      </w:r>
      <w:r w:rsidRPr="00710A9A">
        <w:rPr>
          <w:rFonts w:ascii="Times New Roman" w:eastAsia="Times New Roman" w:hAnsi="Times New Roman" w:cs="Times New Roman"/>
          <w:sz w:val="24"/>
          <w:szCs w:val="24"/>
          <w:lang w:eastAsia="lv-LV"/>
        </w:rPr>
        <w:t xml:space="preserve"> - 15.12.2016.  “</w:t>
      </w:r>
      <w:hyperlink r:id="rId20" w:history="1">
        <w:r w:rsidRPr="00710A9A">
          <w:rPr>
            <w:rStyle w:val="Hyperlink"/>
            <w:rFonts w:ascii="Times New Roman" w:eastAsia="Times New Roman" w:hAnsi="Times New Roman" w:cs="Times New Roman"/>
            <w:sz w:val="24"/>
            <w:szCs w:val="24"/>
            <w:lang w:eastAsia="lv-LV"/>
          </w:rPr>
          <w:t>Publisko iepirkumu likums</w:t>
        </w:r>
      </w:hyperlink>
      <w:r w:rsidRPr="00710A9A">
        <w:rPr>
          <w:rFonts w:ascii="Times New Roman" w:eastAsia="Times New Roman" w:hAnsi="Times New Roman" w:cs="Times New Roman"/>
          <w:sz w:val="24"/>
          <w:szCs w:val="24"/>
          <w:u w:val="single"/>
          <w:lang w:eastAsia="lv-LV"/>
        </w:rPr>
        <w:t>”</w:t>
      </w:r>
      <w:r w:rsidRPr="00710A9A">
        <w:rPr>
          <w:rFonts w:ascii="Times New Roman" w:eastAsia="Times New Roman" w:hAnsi="Times New Roman" w:cs="Times New Roman"/>
          <w:sz w:val="24"/>
          <w:szCs w:val="24"/>
          <w:lang w:eastAsia="lv-LV"/>
        </w:rPr>
        <w:t>;</w:t>
      </w:r>
    </w:p>
    <w:p w14:paraId="36022B31" w14:textId="22140E2A"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502390">
        <w:rPr>
          <w:rFonts w:ascii="Times New Roman" w:eastAsia="Times New Roman" w:hAnsi="Times New Roman" w:cs="Times New Roman"/>
          <w:b/>
          <w:bCs/>
          <w:sz w:val="24"/>
          <w:szCs w:val="24"/>
          <w:lang w:eastAsia="lv-LV"/>
        </w:rPr>
        <w:t>49</w:t>
      </w:r>
      <w:r w:rsidR="003102FD">
        <w:rPr>
          <w:rFonts w:ascii="Times New Roman" w:eastAsia="Times New Roman" w:hAnsi="Times New Roman" w:cs="Times New Roman"/>
          <w:b/>
          <w:bCs/>
          <w:sz w:val="24"/>
          <w:szCs w:val="24"/>
          <w:lang w:eastAsia="lv-LV"/>
        </w:rPr>
        <w:t>5</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21" w:history="1">
        <w:r w:rsidRPr="00502390">
          <w:rPr>
            <w:rStyle w:val="Hyperlink"/>
            <w:rFonts w:ascii="Times New Roman" w:eastAsia="Times New Roman" w:hAnsi="Times New Roman" w:cs="Times New Roman"/>
            <w:sz w:val="24"/>
            <w:szCs w:val="24"/>
            <w:lang w:eastAsia="lv-LV"/>
          </w:rPr>
          <w:t>Ministru kabineta 201</w:t>
        </w:r>
        <w:r w:rsidR="003102FD" w:rsidRPr="00502390">
          <w:rPr>
            <w:rStyle w:val="Hyperlink"/>
            <w:rFonts w:ascii="Times New Roman" w:eastAsia="Times New Roman" w:hAnsi="Times New Roman" w:cs="Times New Roman"/>
            <w:sz w:val="24"/>
            <w:szCs w:val="24"/>
            <w:lang w:eastAsia="lv-LV"/>
          </w:rPr>
          <w:t>7</w:t>
        </w:r>
        <w:r w:rsidRPr="00502390">
          <w:rPr>
            <w:rStyle w:val="Hyperlink"/>
            <w:rFonts w:ascii="Times New Roman" w:eastAsia="Times New Roman" w:hAnsi="Times New Roman" w:cs="Times New Roman"/>
            <w:sz w:val="24"/>
            <w:szCs w:val="24"/>
            <w:lang w:eastAsia="lv-LV"/>
          </w:rPr>
          <w:t xml:space="preserve">.gada </w:t>
        </w:r>
        <w:r w:rsidR="00502390" w:rsidRPr="00502390">
          <w:rPr>
            <w:rStyle w:val="Hyperlink"/>
            <w:rFonts w:ascii="Times New Roman" w:eastAsia="Times New Roman" w:hAnsi="Times New Roman" w:cs="Times New Roman"/>
            <w:sz w:val="24"/>
            <w:szCs w:val="24"/>
            <w:lang w:eastAsia="lv-LV"/>
          </w:rPr>
          <w:t>22.augusta</w:t>
        </w:r>
        <w:r w:rsidRPr="00502390">
          <w:rPr>
            <w:rStyle w:val="Hyperlink"/>
            <w:rFonts w:ascii="Times New Roman" w:eastAsia="Times New Roman" w:hAnsi="Times New Roman" w:cs="Times New Roman"/>
            <w:sz w:val="24"/>
            <w:szCs w:val="24"/>
            <w:lang w:eastAsia="lv-LV"/>
          </w:rPr>
          <w:t xml:space="preserve"> noteikumi Nr.</w:t>
        </w:r>
        <w:r w:rsidR="00502390" w:rsidRPr="00502390">
          <w:rPr>
            <w:rStyle w:val="Hyperlink"/>
            <w:rFonts w:ascii="Times New Roman" w:eastAsia="Times New Roman" w:hAnsi="Times New Roman" w:cs="Times New Roman"/>
            <w:sz w:val="24"/>
            <w:szCs w:val="24"/>
            <w:lang w:eastAsia="lv-LV"/>
          </w:rPr>
          <w:t>49</w:t>
        </w:r>
        <w:r w:rsidR="003102FD" w:rsidRPr="00502390">
          <w:rPr>
            <w:rStyle w:val="Hyperlink"/>
            <w:rFonts w:ascii="Times New Roman" w:eastAsia="Times New Roman" w:hAnsi="Times New Roman" w:cs="Times New Roman"/>
            <w:sz w:val="24"/>
            <w:szCs w:val="24"/>
            <w:lang w:eastAsia="lv-LV"/>
          </w:rPr>
          <w:t>5</w:t>
        </w:r>
        <w:r w:rsidRPr="00502390">
          <w:rPr>
            <w:rStyle w:val="Hyperlink"/>
            <w:rFonts w:ascii="Times New Roman" w:eastAsia="Times New Roman" w:hAnsi="Times New Roman" w:cs="Times New Roman"/>
            <w:sz w:val="24"/>
            <w:szCs w:val="24"/>
            <w:lang w:eastAsia="lv-LV"/>
          </w:rPr>
          <w:t xml:space="preserve"> “</w:t>
        </w:r>
        <w:r w:rsidR="00502390" w:rsidRPr="00502390">
          <w:rPr>
            <w:rStyle w:val="Hyperlink"/>
            <w:rFonts w:ascii="Times New Roman" w:eastAsia="Times New Roman" w:hAnsi="Times New Roman" w:cs="Times New Roman"/>
            <w:sz w:val="24"/>
            <w:szCs w:val="24"/>
            <w:lang w:eastAsia="lv-LV"/>
          </w:rPr>
          <w:t>Darbības programmas "Izaugsme un nodarbinātība" 4.3.1. specifiskā atbalsta mērķa "Veicināt energoefektivitāti un vietējo AER izmantošanu centralizētajā siltumapgādē" otrās projektu iesniegumu atlases kārtas īstenošanas noteikumi</w:t>
        </w:r>
        <w:r w:rsidRPr="00502390">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22"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23"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24"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lastRenderedPageBreak/>
        <w:t xml:space="preserve">MK noteikumi Nr.517 </w:t>
      </w:r>
      <w:r w:rsidRPr="00694074">
        <w:rPr>
          <w:rFonts w:ascii="Times New Roman" w:eastAsia="Times New Roman" w:hAnsi="Times New Roman" w:cs="Times New Roman"/>
          <w:sz w:val="24"/>
          <w:szCs w:val="24"/>
          <w:lang w:eastAsia="lv-LV"/>
        </w:rPr>
        <w:t xml:space="preserve">– </w:t>
      </w:r>
      <w:hyperlink r:id="rId25"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26"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27"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28"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9"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6EAFC962" w14:textId="2AB2074C" w:rsidR="00E841B6" w:rsidRPr="00694074" w:rsidRDefault="00E841B6"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metodika</w:t>
      </w:r>
      <w:r w:rsidRPr="00694074">
        <w:rPr>
          <w:rFonts w:ascii="Times New Roman" w:eastAsia="Times New Roman" w:hAnsi="Times New Roman" w:cs="Times New Roman"/>
          <w:bCs/>
          <w:sz w:val="24"/>
          <w:szCs w:val="24"/>
          <w:lang w:eastAsia="lv-LV"/>
        </w:rPr>
        <w:t xml:space="preserve"> - Iepirkumu uzraudzības biroja “Metodika par iepirkumu </w:t>
      </w:r>
      <w:proofErr w:type="spellStart"/>
      <w:r w:rsidRPr="00694074">
        <w:rPr>
          <w:rFonts w:ascii="Times New Roman" w:eastAsia="Times New Roman" w:hAnsi="Times New Roman" w:cs="Times New Roman"/>
          <w:bCs/>
          <w:sz w:val="24"/>
          <w:szCs w:val="24"/>
          <w:lang w:eastAsia="lv-LV"/>
        </w:rPr>
        <w:t>pirmspārbaužu</w:t>
      </w:r>
      <w:proofErr w:type="spellEnd"/>
      <w:r w:rsidRPr="00694074">
        <w:rPr>
          <w:rFonts w:ascii="Times New Roman" w:eastAsia="Times New Roman" w:hAnsi="Times New Roman" w:cs="Times New Roman"/>
          <w:bCs/>
          <w:sz w:val="24"/>
          <w:szCs w:val="24"/>
          <w:lang w:eastAsia="lv-LV"/>
        </w:rPr>
        <w:t xml:space="preserve"> veikšanu sadarbības iestādei Eiropas Savienības struktūrfondu un Kohēzijas fonda 2014.–2020. gada plānošanas periodā”, elektroniski pieejama </w:t>
      </w:r>
      <w:hyperlink r:id="rId30" w:history="1">
        <w:r w:rsidRPr="00694074">
          <w:rPr>
            <w:rStyle w:val="Hyperlink"/>
            <w:rFonts w:ascii="Times New Roman" w:eastAsia="Times New Roman" w:hAnsi="Times New Roman" w:cs="Times New Roman"/>
            <w:bCs/>
            <w:sz w:val="24"/>
            <w:szCs w:val="24"/>
            <w:lang w:eastAsia="lv-LV"/>
          </w:rPr>
          <w:t>http://www.esfondi.lv/vadlinijas--skaidrojumi</w:t>
        </w:r>
      </w:hyperlink>
      <w:r w:rsidRPr="00694074">
        <w:rPr>
          <w:rFonts w:ascii="Times New Roman" w:eastAsia="Times New Roman" w:hAnsi="Times New Roman" w:cs="Times New Roman"/>
          <w:bCs/>
          <w:sz w:val="24"/>
          <w:szCs w:val="24"/>
          <w:lang w:eastAsia="lv-LV"/>
        </w:rPr>
        <w:t>;</w:t>
      </w:r>
    </w:p>
    <w:p w14:paraId="0DE4C8EC" w14:textId="47B22492" w:rsidR="00635DBB" w:rsidRPr="00694074" w:rsidRDefault="00635DBB"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skaidrojums</w:t>
      </w:r>
      <w:r w:rsidRPr="00694074">
        <w:rPr>
          <w:rFonts w:ascii="Times New Roman" w:eastAsia="Times New Roman" w:hAnsi="Times New Roman" w:cs="Times New Roman"/>
          <w:bCs/>
          <w:sz w:val="24"/>
          <w:szCs w:val="24"/>
          <w:lang w:eastAsia="lv-LV"/>
        </w:rPr>
        <w:t xml:space="preserve"> - </w:t>
      </w:r>
      <w:hyperlink r:id="rId31" w:history="1">
        <w:r w:rsidRPr="00694074">
          <w:rPr>
            <w:rStyle w:val="Hyperlink"/>
            <w:rFonts w:ascii="Times New Roman" w:eastAsia="Times New Roman" w:hAnsi="Times New Roman" w:cs="Times New Roman"/>
            <w:bCs/>
            <w:sz w:val="24"/>
            <w:szCs w:val="24"/>
            <w:lang w:eastAsia="lv-LV"/>
          </w:rPr>
          <w:t xml:space="preserve">Iepirkumu uzraudzības biroja 08.04.2013. “Skaidrojums par </w:t>
        </w:r>
        <w:proofErr w:type="spellStart"/>
        <w:r w:rsidRPr="00694074">
          <w:rPr>
            <w:rStyle w:val="Hyperlink"/>
            <w:rFonts w:ascii="Times New Roman" w:eastAsia="Times New Roman" w:hAnsi="Times New Roman" w:cs="Times New Roman"/>
            <w:bCs/>
            <w:sz w:val="24"/>
            <w:szCs w:val="24"/>
            <w:lang w:eastAsia="lv-LV"/>
          </w:rPr>
          <w:t>priekšizpētes</w:t>
        </w:r>
        <w:proofErr w:type="spellEnd"/>
        <w:r w:rsidRPr="00694074">
          <w:rPr>
            <w:rStyle w:val="Hyperlink"/>
            <w:rFonts w:ascii="Times New Roman" w:eastAsia="Times New Roman" w:hAnsi="Times New Roman" w:cs="Times New Roman"/>
            <w:bCs/>
            <w:sz w:val="24"/>
            <w:szCs w:val="24"/>
            <w:lang w:eastAsia="lv-LV"/>
          </w:rPr>
          <w:t xml:space="preserve"> veikšanu paredzamās līgumcenas noteikšanai”</w:t>
        </w:r>
      </w:hyperlink>
      <w:r w:rsidRPr="00694074">
        <w:rPr>
          <w:rFonts w:ascii="Times New Roman" w:eastAsia="Times New Roman" w:hAnsi="Times New Roman" w:cs="Times New Roman"/>
          <w:bCs/>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761BBE97" w:rsidR="00C32FAB" w:rsidRPr="00694074" w:rsidRDefault="00AB36B0" w:rsidP="00103F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K</w:t>
      </w:r>
      <w:r w:rsidR="00103FAA" w:rsidRPr="00694074">
        <w:rPr>
          <w:rFonts w:ascii="Times New Roman" w:eastAsia="Times New Roman" w:hAnsi="Times New Roman" w:cs="Times New Roman"/>
          <w:b/>
          <w:bCs/>
          <w:sz w:val="24"/>
          <w:szCs w:val="24"/>
          <w:lang w:eastAsia="lv-LV"/>
        </w:rPr>
        <w:t xml:space="preserve">F – </w:t>
      </w:r>
      <w:r>
        <w:rPr>
          <w:rFonts w:ascii="Times New Roman" w:eastAsia="Times New Roman" w:hAnsi="Times New Roman" w:cs="Times New Roman"/>
          <w:sz w:val="24"/>
          <w:szCs w:val="24"/>
          <w:lang w:eastAsia="lv-LV"/>
        </w:rPr>
        <w:t>Kohēzijas</w:t>
      </w:r>
      <w:r w:rsidR="00103FAA" w:rsidRPr="00694074">
        <w:rPr>
          <w:rFonts w:ascii="Times New Roman" w:eastAsia="Times New Roman" w:hAnsi="Times New Roman" w:cs="Times New Roman"/>
          <w:sz w:val="24"/>
          <w:szCs w:val="24"/>
          <w:lang w:eastAsia="lv-LV"/>
        </w:rPr>
        <w:t xml:space="preserve">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D364C0F"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lastRenderedPageBreak/>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proofErr w:type="spellStart"/>
      <w:r w:rsidR="009F67C4" w:rsidRPr="00710A9A">
        <w:rPr>
          <w:rFonts w:ascii="Times New Roman" w:eastAsia="Times New Roman" w:hAnsi="Times New Roman" w:cs="Times New Roman"/>
          <w:sz w:val="24"/>
          <w:szCs w:val="24"/>
          <w:u w:val="single"/>
        </w:rPr>
        <w:t>pirms</w:t>
      </w:r>
      <w:r w:rsidRPr="009F67C4">
        <w:rPr>
          <w:rFonts w:ascii="Times New Roman" w:eastAsia="Times New Roman" w:hAnsi="Times New Roman" w:cs="Times New Roman"/>
          <w:sz w:val="24"/>
          <w:szCs w:val="24"/>
          <w:u w:val="single"/>
        </w:rPr>
        <w:t>p</w:t>
      </w:r>
      <w:r w:rsidRPr="000243D3">
        <w:rPr>
          <w:rFonts w:ascii="Times New Roman" w:eastAsia="Times New Roman" w:hAnsi="Times New Roman" w:cs="Times New Roman"/>
          <w:sz w:val="24"/>
          <w:szCs w:val="24"/>
          <w:u w:val="single"/>
        </w:rPr>
        <w:t>ārbaudi</w:t>
      </w:r>
      <w:proofErr w:type="spellEnd"/>
      <w:r w:rsidRPr="000243D3">
        <w:rPr>
          <w:rFonts w:ascii="Times New Roman" w:eastAsia="Times New Roman" w:hAnsi="Times New Roman" w:cs="Times New Roman"/>
          <w:sz w:val="24"/>
          <w:szCs w:val="24"/>
          <w:u w:val="single"/>
        </w:rPr>
        <w:t xml:space="preserve">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153FB2F0" w14:textId="4C087849" w:rsidR="00463C9E" w:rsidRDefault="00463C9E" w:rsidP="00463C9E">
      <w:pPr>
        <w:numPr>
          <w:ilvl w:val="0"/>
          <w:numId w:val="1"/>
        </w:numPr>
        <w:spacing w:before="120" w:after="120" w:line="240" w:lineRule="auto"/>
        <w:jc w:val="both"/>
        <w:rPr>
          <w:rFonts w:ascii="Times New Roman" w:eastAsia="Times New Roman" w:hAnsi="Times New Roman" w:cs="Times New Roman"/>
          <w:sz w:val="24"/>
          <w:szCs w:val="24"/>
        </w:rPr>
      </w:pPr>
      <w:bookmarkStart w:id="0" w:name="_GoBack"/>
      <w:bookmarkEnd w:id="0"/>
      <w:r w:rsidRPr="00463C9E">
        <w:rPr>
          <w:rFonts w:ascii="Times New Roman" w:eastAsia="Times New Roman" w:hAnsi="Times New Roman" w:cs="Times New Roman"/>
          <w:sz w:val="24"/>
          <w:szCs w:val="24"/>
        </w:rPr>
        <w:t>Ja finansējuma piesaistīšanai priekš projekta īstenošanas aizdevējs prasa ķīlu, tad projektā radīto vērtību var ieķīlāt, iepriekš saņemot CFLA atļauju. Ieķīlāšanas nepieciešamībai ir jābūt izvērtētai un pamatotai. Projektā radītā vērtība nevar kalpot par nodrošinājumu citām saistībām ārpus projekta. Attiecībā uz esošām komercķīlām, ar kuru tiek ieķīlāta gan tagadējā, gan nākotnes ķīlas devēja manta, ir jāveic ķīlu pārjaunošana, izslēdzot no ķīlas sastāva projekta mantu.</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51D200E0"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lastRenderedPageBreak/>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5349EAD" w:rsidR="00581C6C" w:rsidRDefault="00B57F7E" w:rsidP="009C0DC0">
            <w:pPr>
              <w:spacing w:after="0" w:line="240" w:lineRule="auto"/>
              <w:contextualSpacing/>
              <w:jc w:val="center"/>
            </w:pPr>
            <w:r>
              <w:lastRenderedPageBreak/>
              <w:br w:type="page"/>
            </w:r>
            <w:r w:rsidR="00BA698B">
              <w:t>S</w:t>
            </w:r>
            <w:r w:rsidR="00BA698B" w:rsidRPr="00BA698B">
              <w:rPr>
                <w:rFonts w:ascii="Times New Roman" w:eastAsia="Times New Roman" w:hAnsi="Times New Roman" w:cs="Times New Roman"/>
                <w:sz w:val="24"/>
                <w:szCs w:val="24"/>
                <w:lang w:eastAsia="lv-LV"/>
              </w:rPr>
              <w:t>ākotnējā ietekmes uz vidi izvērtējuma</w:t>
            </w:r>
            <w:r w:rsidR="00DC269D">
              <w:rPr>
                <w:rFonts w:ascii="Times New Roman" w:eastAsia="Times New Roman" w:hAnsi="Times New Roman" w:cs="Times New Roman"/>
                <w:sz w:val="24"/>
                <w:szCs w:val="24"/>
                <w:lang w:eastAsia="lv-LV"/>
              </w:rPr>
              <w:t xml:space="preserve"> (novērtējuma)</w:t>
            </w:r>
            <w:r w:rsidR="00BA698B" w:rsidRPr="00BA698B">
              <w:rPr>
                <w:rFonts w:ascii="Times New Roman" w:eastAsia="Times New Roman" w:hAnsi="Times New Roman" w:cs="Times New Roman"/>
                <w:sz w:val="24"/>
                <w:szCs w:val="24"/>
                <w:lang w:eastAsia="lv-LV"/>
              </w:rPr>
              <w:t xml:space="preserve"> un tā izstrādes izmaksas, projekta iesnieguma pamatojošās dokumentācijas sagatavošanas izmaksas</w:t>
            </w:r>
            <w:r w:rsidR="00BA698B">
              <w:rPr>
                <w:rFonts w:ascii="Times New Roman" w:eastAsia="Times New Roman" w:hAnsi="Times New Roman" w:cs="Times New Roman"/>
                <w:sz w:val="24"/>
                <w:szCs w:val="24"/>
                <w:lang w:eastAsia="lv-LV"/>
              </w:rPr>
              <w:t>,</w:t>
            </w:r>
          </w:p>
          <w:p w14:paraId="63E94A30" w14:textId="3A53AEB3"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12B65A2D"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apliecinājuma k</w:t>
            </w:r>
            <w:r w:rsidR="00581C6C">
              <w:rPr>
                <w:rFonts w:ascii="Times New Roman" w:eastAsia="Times New Roman" w:hAnsi="Times New Roman" w:cs="Times New Roman"/>
                <w:sz w:val="24"/>
                <w:szCs w:val="24"/>
                <w:lang w:eastAsia="lv-LV"/>
              </w:rPr>
              <w:t xml:space="preserve">artes </w:t>
            </w:r>
            <w:r w:rsidRPr="00255834">
              <w:rPr>
                <w:rFonts w:ascii="Times New Roman" w:eastAsia="Times New Roman" w:hAnsi="Times New Roman" w:cs="Times New Roman"/>
                <w:sz w:val="24"/>
                <w:szCs w:val="24"/>
                <w:lang w:eastAsia="lv-LV"/>
              </w:rPr>
              <w:t xml:space="preserve">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75037B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237A145"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2669B6" w:rsidRPr="00884267">
              <w:rPr>
                <w:rFonts w:ascii="Times New Roman" w:eastAsia="Times New Roman" w:hAnsi="Times New Roman" w:cs="Times New Roman"/>
                <w:sz w:val="24"/>
                <w:szCs w:val="24"/>
              </w:rPr>
              <w:t>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apliecinājuma karte </w:t>
            </w:r>
            <w:r w:rsidR="00177EB3">
              <w:rPr>
                <w:rFonts w:ascii="Times New Roman" w:eastAsia="Times New Roman" w:hAnsi="Times New Roman" w:cs="Times New Roman"/>
                <w:sz w:val="24"/>
                <w:szCs w:val="24"/>
              </w:rPr>
              <w:t>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77777777" w:rsidR="009C0DC0" w:rsidRPr="00FE033E" w:rsidRDefault="008A0FBE" w:rsidP="009C0DC0">
            <w:pPr>
              <w:spacing w:after="0" w:line="240" w:lineRule="auto"/>
              <w:contextualSpacing/>
              <w:jc w:val="center"/>
              <w:rPr>
                <w:rFonts w:ascii="Times New Roman" w:eastAsia="Times New Roman" w:hAnsi="Times New Roman" w:cs="Times New Roman"/>
                <w:sz w:val="24"/>
                <w:szCs w:val="24"/>
                <w:lang w:eastAsia="lv-LV"/>
              </w:rPr>
            </w:pPr>
            <w:r>
              <w:lastRenderedPageBreak/>
              <w:br w:type="page"/>
            </w:r>
            <w:r w:rsidR="002C23B5"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65325C0A" w14:textId="77777777" w:rsidR="00CB530A" w:rsidRDefault="00531FF5" w:rsidP="00531FF5">
            <w:pPr>
              <w:spacing w:after="0" w:line="240" w:lineRule="auto"/>
              <w:contextualSpacing/>
              <w:jc w:val="center"/>
            </w:pPr>
            <w:r>
              <w:br w:type="page"/>
            </w:r>
          </w:p>
          <w:p w14:paraId="58409646" w14:textId="77777777" w:rsidR="00CB530A" w:rsidRDefault="00CB530A" w:rsidP="00531FF5">
            <w:pPr>
              <w:spacing w:after="0" w:line="240" w:lineRule="auto"/>
              <w:contextualSpacing/>
              <w:jc w:val="center"/>
            </w:pPr>
          </w:p>
          <w:p w14:paraId="40D1D7BE" w14:textId="77777777" w:rsidR="00CB530A" w:rsidRDefault="00CB530A" w:rsidP="00531FF5">
            <w:pPr>
              <w:spacing w:after="0" w:line="240" w:lineRule="auto"/>
              <w:contextualSpacing/>
              <w:jc w:val="center"/>
            </w:pPr>
          </w:p>
          <w:p w14:paraId="4D4E6578" w14:textId="77777777" w:rsidR="00CB530A" w:rsidRDefault="00CB530A" w:rsidP="00531FF5">
            <w:pPr>
              <w:spacing w:after="0" w:line="240" w:lineRule="auto"/>
              <w:contextualSpacing/>
              <w:jc w:val="center"/>
            </w:pPr>
          </w:p>
          <w:p w14:paraId="53979771" w14:textId="77777777" w:rsidR="00CB530A" w:rsidRDefault="00CB530A" w:rsidP="00531FF5">
            <w:pPr>
              <w:spacing w:after="0" w:line="240" w:lineRule="auto"/>
              <w:contextualSpacing/>
              <w:jc w:val="center"/>
            </w:pPr>
          </w:p>
          <w:p w14:paraId="7999A4A3" w14:textId="77777777" w:rsidR="00CB530A" w:rsidRDefault="00CB530A" w:rsidP="00531FF5">
            <w:pPr>
              <w:spacing w:after="0" w:line="240" w:lineRule="auto"/>
              <w:contextualSpacing/>
              <w:jc w:val="center"/>
            </w:pPr>
          </w:p>
          <w:p w14:paraId="164DF236" w14:textId="77777777" w:rsidR="00CB530A" w:rsidRDefault="00CB530A" w:rsidP="00531FF5">
            <w:pPr>
              <w:spacing w:after="0" w:line="240" w:lineRule="auto"/>
              <w:contextualSpacing/>
              <w:jc w:val="center"/>
            </w:pPr>
          </w:p>
          <w:p w14:paraId="7603F292" w14:textId="5801CDCA"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532F0AAC"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EB9452C" w14:textId="77777777" w:rsidR="0082682A" w:rsidRDefault="0082682A" w:rsidP="00255834">
            <w:pPr>
              <w:spacing w:after="0" w:line="240" w:lineRule="auto"/>
              <w:ind w:left="720"/>
              <w:jc w:val="both"/>
              <w:rPr>
                <w:rFonts w:ascii="Times New Roman" w:eastAsia="Times New Roman" w:hAnsi="Times New Roman" w:cs="Times New Roman"/>
                <w:sz w:val="24"/>
                <w:szCs w:val="24"/>
              </w:rPr>
            </w:pPr>
          </w:p>
          <w:p w14:paraId="5FF44FA0" w14:textId="20440FBC" w:rsidR="0082682A" w:rsidRPr="003768A9" w:rsidRDefault="0082682A"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537237E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w:t>
            </w:r>
            <w:r w:rsidRPr="003768A9">
              <w:rPr>
                <w:rFonts w:ascii="Times New Roman" w:eastAsia="Times New Roman" w:hAnsi="Times New Roman" w:cs="Times New Roman"/>
                <w:sz w:val="24"/>
                <w:szCs w:val="24"/>
              </w:rPr>
              <w:lastRenderedPageBreak/>
              <w:t>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(rēķini, </w:t>
            </w:r>
            <w:r w:rsidR="000E2CBB">
              <w:rPr>
                <w:rFonts w:ascii="Times New Roman" w:hAnsi="Times New Roman" w:cs="Times New Roman"/>
                <w:sz w:val="24"/>
                <w:szCs w:val="24"/>
              </w:rPr>
              <w:t xml:space="preserve">pavadzīmes, </w:t>
            </w:r>
            <w:r w:rsidR="005F27AA" w:rsidRPr="005F27AA">
              <w:rPr>
                <w:rFonts w:ascii="Times New Roman" w:hAnsi="Times New Roman" w:cs="Times New Roman"/>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nodošanas akts (atbilstoši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kopijas (izdrukas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Default="004543B7" w:rsidP="004543B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781D1E">
              <w:rPr>
                <w:rFonts w:ascii="Times New Roman" w:hAnsi="Times New Roman" w:cs="Times New Roman"/>
                <w:sz w:val="24"/>
                <w:szCs w:val="24"/>
              </w:rPr>
              <w:t xml:space="preserve">ublicitātes pasākumos </w:t>
            </w:r>
            <w:r>
              <w:rPr>
                <w:rFonts w:ascii="Times New Roman" w:hAnsi="Times New Roman" w:cs="Times New Roman"/>
                <w:sz w:val="24"/>
                <w:szCs w:val="24"/>
              </w:rPr>
              <w:t xml:space="preserve">obligāti </w:t>
            </w:r>
            <w:r w:rsidR="00781D1E">
              <w:rPr>
                <w:rFonts w:ascii="Times New Roman" w:hAnsi="Times New Roman" w:cs="Times New Roman"/>
                <w:sz w:val="24"/>
                <w:szCs w:val="24"/>
              </w:rPr>
              <w:t xml:space="preserve">nodrošināt </w:t>
            </w:r>
            <w:r w:rsidR="00781D1E" w:rsidRPr="00781D1E">
              <w:rPr>
                <w:rFonts w:ascii="Times New Roman" w:hAnsi="Times New Roman" w:cs="Times New Roman"/>
                <w:sz w:val="24"/>
                <w:szCs w:val="24"/>
              </w:rPr>
              <w:t>not</w:t>
            </w:r>
            <w:r w:rsidR="00781D1E">
              <w:rPr>
                <w:rFonts w:ascii="Times New Roman" w:hAnsi="Times New Roman" w:cs="Times New Roman"/>
                <w:sz w:val="24"/>
                <w:szCs w:val="24"/>
              </w:rPr>
              <w:t>eikto vizuālo elementu ansambli:</w:t>
            </w:r>
          </w:p>
          <w:p w14:paraId="31FB9C16" w14:textId="0FE6D04B" w:rsidR="00781D1E" w:rsidRDefault="00781D1E" w:rsidP="004543B7">
            <w:pPr>
              <w:pStyle w:val="ListParagraph"/>
              <w:numPr>
                <w:ilvl w:val="0"/>
                <w:numId w:val="14"/>
              </w:numPr>
              <w:spacing w:after="0" w:line="240" w:lineRule="auto"/>
              <w:jc w:val="both"/>
              <w:rPr>
                <w:rFonts w:ascii="Times New Roman" w:hAnsi="Times New Roman" w:cs="Times New Roman"/>
                <w:sz w:val="24"/>
                <w:szCs w:val="24"/>
              </w:rPr>
            </w:pPr>
            <w:r w:rsidRPr="00781D1E">
              <w:rPr>
                <w:rFonts w:ascii="Times New Roman" w:hAnsi="Times New Roman" w:cs="Times New Roman"/>
                <w:sz w:val="24"/>
                <w:szCs w:val="24"/>
              </w:rPr>
              <w:t xml:space="preserve">ES karoga emblēma kopā ar rakstisku atsauci “Eiropas Savienība” un </w:t>
            </w:r>
            <w:r>
              <w:rPr>
                <w:rFonts w:ascii="Times New Roman" w:hAnsi="Times New Roman" w:cs="Times New Roman"/>
                <w:sz w:val="24"/>
                <w:szCs w:val="24"/>
              </w:rPr>
              <w:t>“</w:t>
            </w:r>
            <w:r w:rsidR="006B22B3">
              <w:rPr>
                <w:rFonts w:ascii="Times New Roman" w:hAnsi="Times New Roman" w:cs="Times New Roman"/>
                <w:sz w:val="24"/>
                <w:szCs w:val="24"/>
              </w:rPr>
              <w:t xml:space="preserve">Kohēzijas </w:t>
            </w:r>
            <w:r w:rsidRPr="00781D1E">
              <w:rPr>
                <w:rFonts w:ascii="Times New Roman" w:hAnsi="Times New Roman" w:cs="Times New Roman"/>
                <w:sz w:val="24"/>
                <w:szCs w:val="24"/>
              </w:rPr>
              <w:t>fond</w:t>
            </w:r>
            <w:r>
              <w:rPr>
                <w:rFonts w:ascii="Times New Roman" w:hAnsi="Times New Roman" w:cs="Times New Roman"/>
                <w:sz w:val="24"/>
                <w:szCs w:val="24"/>
              </w:rPr>
              <w:t>s”;</w:t>
            </w:r>
          </w:p>
          <w:p w14:paraId="535945F6" w14:textId="4F2CC004" w:rsidR="00781D1E" w:rsidRDefault="00077A18" w:rsidP="004543B7">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nacionālās identifikācijas zīme ar atsauci uz Nacionālo attīstības plānu 2014. – 2020. gadam formā “Nacionālais attīstības plāns 2020”</w:t>
            </w:r>
            <w:r>
              <w:rPr>
                <w:rFonts w:ascii="Times New Roman" w:hAnsi="Times New Roman" w:cs="Times New Roman"/>
                <w:sz w:val="24"/>
                <w:szCs w:val="24"/>
              </w:rPr>
              <w:t>;</w:t>
            </w:r>
          </w:p>
          <w:p w14:paraId="62FF3A1A" w14:textId="77777777" w:rsidR="004543B7" w:rsidRDefault="00077A18" w:rsidP="005B0412">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sauk</w:t>
            </w:r>
            <w:r>
              <w:rPr>
                <w:rFonts w:ascii="Times New Roman" w:hAnsi="Times New Roman" w:cs="Times New Roman"/>
                <w:sz w:val="24"/>
                <w:szCs w:val="24"/>
              </w:rPr>
              <w:t>lis</w:t>
            </w:r>
            <w:r w:rsidRPr="00077A18">
              <w:rPr>
                <w:rFonts w:ascii="Times New Roman" w:hAnsi="Times New Roman" w:cs="Times New Roman"/>
                <w:sz w:val="24"/>
                <w:szCs w:val="24"/>
              </w:rPr>
              <w:t xml:space="preserve"> “Ieguldījums tavā nākotnē”</w:t>
            </w:r>
            <w:r>
              <w:rPr>
                <w:rFonts w:ascii="Times New Roman" w:hAnsi="Times New Roman" w:cs="Times New Roman"/>
                <w:sz w:val="24"/>
                <w:szCs w:val="24"/>
              </w:rPr>
              <w:t>.</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AC7DEF">
      <w:headerReference w:type="even" r:id="rId32"/>
      <w:headerReference w:type="default" r:id="rId33"/>
      <w:footerReference w:type="default" r:id="rId34"/>
      <w:pgSz w:w="16838" w:h="11906" w:orient="landscape" w:code="9"/>
      <w:pgMar w:top="142" w:right="1245"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463C9E">
          <w:rPr>
            <w:noProof/>
          </w:rPr>
          <w:t>10</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7A18"/>
    <w:rsid w:val="00081E0F"/>
    <w:rsid w:val="000A3E3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3EE5"/>
    <w:rsid w:val="00124AB9"/>
    <w:rsid w:val="00126721"/>
    <w:rsid w:val="00132AFC"/>
    <w:rsid w:val="00135139"/>
    <w:rsid w:val="001378EB"/>
    <w:rsid w:val="00141863"/>
    <w:rsid w:val="001442FF"/>
    <w:rsid w:val="001717D0"/>
    <w:rsid w:val="00177EB3"/>
    <w:rsid w:val="001857C1"/>
    <w:rsid w:val="00194C05"/>
    <w:rsid w:val="001953FA"/>
    <w:rsid w:val="001A6F53"/>
    <w:rsid w:val="001B2575"/>
    <w:rsid w:val="001C366E"/>
    <w:rsid w:val="001C4215"/>
    <w:rsid w:val="001D6033"/>
    <w:rsid w:val="001E0EF5"/>
    <w:rsid w:val="001E6775"/>
    <w:rsid w:val="001F7277"/>
    <w:rsid w:val="00223260"/>
    <w:rsid w:val="0022718A"/>
    <w:rsid w:val="00240CA5"/>
    <w:rsid w:val="002438BF"/>
    <w:rsid w:val="00250209"/>
    <w:rsid w:val="00255834"/>
    <w:rsid w:val="0025618F"/>
    <w:rsid w:val="002574F6"/>
    <w:rsid w:val="00262370"/>
    <w:rsid w:val="002669B6"/>
    <w:rsid w:val="002700BB"/>
    <w:rsid w:val="00270380"/>
    <w:rsid w:val="002745EF"/>
    <w:rsid w:val="00275DDF"/>
    <w:rsid w:val="00286DC3"/>
    <w:rsid w:val="00290C0C"/>
    <w:rsid w:val="002977F1"/>
    <w:rsid w:val="002A1374"/>
    <w:rsid w:val="002A4000"/>
    <w:rsid w:val="002B55CD"/>
    <w:rsid w:val="002C23B5"/>
    <w:rsid w:val="002C244D"/>
    <w:rsid w:val="002D3876"/>
    <w:rsid w:val="002D739B"/>
    <w:rsid w:val="002D7961"/>
    <w:rsid w:val="002E3C2A"/>
    <w:rsid w:val="00305682"/>
    <w:rsid w:val="0030692E"/>
    <w:rsid w:val="003102FD"/>
    <w:rsid w:val="003140C7"/>
    <w:rsid w:val="003472ED"/>
    <w:rsid w:val="00361025"/>
    <w:rsid w:val="003742F6"/>
    <w:rsid w:val="003768A9"/>
    <w:rsid w:val="003770FE"/>
    <w:rsid w:val="00385B0C"/>
    <w:rsid w:val="003E01D0"/>
    <w:rsid w:val="003E4CD8"/>
    <w:rsid w:val="003E516E"/>
    <w:rsid w:val="004017A4"/>
    <w:rsid w:val="00406872"/>
    <w:rsid w:val="004248F7"/>
    <w:rsid w:val="00431966"/>
    <w:rsid w:val="004323CA"/>
    <w:rsid w:val="004357CB"/>
    <w:rsid w:val="00444B54"/>
    <w:rsid w:val="00452EC8"/>
    <w:rsid w:val="004532E5"/>
    <w:rsid w:val="004543B7"/>
    <w:rsid w:val="004608CA"/>
    <w:rsid w:val="004630CD"/>
    <w:rsid w:val="00463C9E"/>
    <w:rsid w:val="0047026D"/>
    <w:rsid w:val="00494F96"/>
    <w:rsid w:val="004A3C1F"/>
    <w:rsid w:val="004B5B8D"/>
    <w:rsid w:val="004B786F"/>
    <w:rsid w:val="004C2CA3"/>
    <w:rsid w:val="004C7154"/>
    <w:rsid w:val="004D138B"/>
    <w:rsid w:val="004D1747"/>
    <w:rsid w:val="004D6D82"/>
    <w:rsid w:val="004E0A2D"/>
    <w:rsid w:val="004F135F"/>
    <w:rsid w:val="004F5668"/>
    <w:rsid w:val="00502390"/>
    <w:rsid w:val="0051628E"/>
    <w:rsid w:val="00521EDE"/>
    <w:rsid w:val="00522213"/>
    <w:rsid w:val="00531107"/>
    <w:rsid w:val="00531FF5"/>
    <w:rsid w:val="00542E04"/>
    <w:rsid w:val="00562612"/>
    <w:rsid w:val="00562A7A"/>
    <w:rsid w:val="0056653D"/>
    <w:rsid w:val="005706C2"/>
    <w:rsid w:val="00573338"/>
    <w:rsid w:val="00581C6C"/>
    <w:rsid w:val="00582702"/>
    <w:rsid w:val="00587761"/>
    <w:rsid w:val="00590BE7"/>
    <w:rsid w:val="00596170"/>
    <w:rsid w:val="005A44F7"/>
    <w:rsid w:val="005B0412"/>
    <w:rsid w:val="005C2263"/>
    <w:rsid w:val="005C2F1C"/>
    <w:rsid w:val="005C51C8"/>
    <w:rsid w:val="005E2127"/>
    <w:rsid w:val="005E2E84"/>
    <w:rsid w:val="005E686E"/>
    <w:rsid w:val="005F27AA"/>
    <w:rsid w:val="005F6683"/>
    <w:rsid w:val="00606AD6"/>
    <w:rsid w:val="006160A6"/>
    <w:rsid w:val="006169EB"/>
    <w:rsid w:val="00635DBB"/>
    <w:rsid w:val="00652945"/>
    <w:rsid w:val="00655C52"/>
    <w:rsid w:val="0066087B"/>
    <w:rsid w:val="00665E6A"/>
    <w:rsid w:val="00666BBF"/>
    <w:rsid w:val="006819A1"/>
    <w:rsid w:val="006853BB"/>
    <w:rsid w:val="00692A54"/>
    <w:rsid w:val="00694074"/>
    <w:rsid w:val="006B22B3"/>
    <w:rsid w:val="006B5F83"/>
    <w:rsid w:val="006B7D1E"/>
    <w:rsid w:val="006E5042"/>
    <w:rsid w:val="006E6254"/>
    <w:rsid w:val="007072C8"/>
    <w:rsid w:val="00710A9A"/>
    <w:rsid w:val="00726A9A"/>
    <w:rsid w:val="00741061"/>
    <w:rsid w:val="00743520"/>
    <w:rsid w:val="00772B8D"/>
    <w:rsid w:val="00776E36"/>
    <w:rsid w:val="00781D1E"/>
    <w:rsid w:val="00797B80"/>
    <w:rsid w:val="007C106E"/>
    <w:rsid w:val="007C2B3D"/>
    <w:rsid w:val="007D632E"/>
    <w:rsid w:val="00806ACC"/>
    <w:rsid w:val="00807ABA"/>
    <w:rsid w:val="008108D4"/>
    <w:rsid w:val="00823373"/>
    <w:rsid w:val="0082682A"/>
    <w:rsid w:val="008370C4"/>
    <w:rsid w:val="008422B5"/>
    <w:rsid w:val="00854315"/>
    <w:rsid w:val="0085533A"/>
    <w:rsid w:val="00856AA8"/>
    <w:rsid w:val="00860D2D"/>
    <w:rsid w:val="00862266"/>
    <w:rsid w:val="00862D81"/>
    <w:rsid w:val="0087430E"/>
    <w:rsid w:val="008771D7"/>
    <w:rsid w:val="00881BFC"/>
    <w:rsid w:val="008827FC"/>
    <w:rsid w:val="00884267"/>
    <w:rsid w:val="00894185"/>
    <w:rsid w:val="008A0FBE"/>
    <w:rsid w:val="008A703A"/>
    <w:rsid w:val="008C6792"/>
    <w:rsid w:val="00901405"/>
    <w:rsid w:val="009023CC"/>
    <w:rsid w:val="00906B3B"/>
    <w:rsid w:val="00906E37"/>
    <w:rsid w:val="0098595D"/>
    <w:rsid w:val="00990DB5"/>
    <w:rsid w:val="00995B08"/>
    <w:rsid w:val="009B416A"/>
    <w:rsid w:val="009C0DC0"/>
    <w:rsid w:val="009C2EC9"/>
    <w:rsid w:val="009D2BE7"/>
    <w:rsid w:val="009E2C6F"/>
    <w:rsid w:val="009F67C4"/>
    <w:rsid w:val="009F75AE"/>
    <w:rsid w:val="00A042E1"/>
    <w:rsid w:val="00A242BB"/>
    <w:rsid w:val="00A3517D"/>
    <w:rsid w:val="00A43FBF"/>
    <w:rsid w:val="00A504EF"/>
    <w:rsid w:val="00A52807"/>
    <w:rsid w:val="00A54036"/>
    <w:rsid w:val="00A61406"/>
    <w:rsid w:val="00A6392E"/>
    <w:rsid w:val="00A822C7"/>
    <w:rsid w:val="00AA4278"/>
    <w:rsid w:val="00AB36B0"/>
    <w:rsid w:val="00AB5E15"/>
    <w:rsid w:val="00AC6C14"/>
    <w:rsid w:val="00AC7DEF"/>
    <w:rsid w:val="00AD6E5B"/>
    <w:rsid w:val="00AE65A9"/>
    <w:rsid w:val="00B02BC8"/>
    <w:rsid w:val="00B32598"/>
    <w:rsid w:val="00B3352C"/>
    <w:rsid w:val="00B33B1E"/>
    <w:rsid w:val="00B57F7E"/>
    <w:rsid w:val="00BA4A54"/>
    <w:rsid w:val="00BA698B"/>
    <w:rsid w:val="00BB3975"/>
    <w:rsid w:val="00BB5E03"/>
    <w:rsid w:val="00BC3317"/>
    <w:rsid w:val="00BC3E64"/>
    <w:rsid w:val="00BE7B3A"/>
    <w:rsid w:val="00BF7429"/>
    <w:rsid w:val="00BF7B6B"/>
    <w:rsid w:val="00C051D0"/>
    <w:rsid w:val="00C07462"/>
    <w:rsid w:val="00C11518"/>
    <w:rsid w:val="00C11B44"/>
    <w:rsid w:val="00C2269A"/>
    <w:rsid w:val="00C32FAB"/>
    <w:rsid w:val="00C43D3F"/>
    <w:rsid w:val="00C45549"/>
    <w:rsid w:val="00C45732"/>
    <w:rsid w:val="00C46A69"/>
    <w:rsid w:val="00C60FEC"/>
    <w:rsid w:val="00C62F38"/>
    <w:rsid w:val="00C70705"/>
    <w:rsid w:val="00C713B6"/>
    <w:rsid w:val="00C775B1"/>
    <w:rsid w:val="00C8490D"/>
    <w:rsid w:val="00C86815"/>
    <w:rsid w:val="00CB530A"/>
    <w:rsid w:val="00CE5BD0"/>
    <w:rsid w:val="00CE7AC9"/>
    <w:rsid w:val="00CF3A4B"/>
    <w:rsid w:val="00D0106C"/>
    <w:rsid w:val="00D05E41"/>
    <w:rsid w:val="00D06BF8"/>
    <w:rsid w:val="00D1205D"/>
    <w:rsid w:val="00D31585"/>
    <w:rsid w:val="00D43DC8"/>
    <w:rsid w:val="00D53171"/>
    <w:rsid w:val="00D750AD"/>
    <w:rsid w:val="00D80E91"/>
    <w:rsid w:val="00D94DC3"/>
    <w:rsid w:val="00DA1FD1"/>
    <w:rsid w:val="00DA2AFC"/>
    <w:rsid w:val="00DB14B2"/>
    <w:rsid w:val="00DB4694"/>
    <w:rsid w:val="00DB5216"/>
    <w:rsid w:val="00DC269D"/>
    <w:rsid w:val="00DC3B3D"/>
    <w:rsid w:val="00DC4BA7"/>
    <w:rsid w:val="00DE3D10"/>
    <w:rsid w:val="00E23399"/>
    <w:rsid w:val="00E44FC1"/>
    <w:rsid w:val="00E71FB0"/>
    <w:rsid w:val="00E76A0C"/>
    <w:rsid w:val="00E77B2B"/>
    <w:rsid w:val="00E841B6"/>
    <w:rsid w:val="00EB078D"/>
    <w:rsid w:val="00EB6C87"/>
    <w:rsid w:val="00ED5E8C"/>
    <w:rsid w:val="00EE3F1B"/>
    <w:rsid w:val="00F011B5"/>
    <w:rsid w:val="00F0662D"/>
    <w:rsid w:val="00F07BFE"/>
    <w:rsid w:val="00F30D06"/>
    <w:rsid w:val="00F3357B"/>
    <w:rsid w:val="00F37942"/>
    <w:rsid w:val="00F458EC"/>
    <w:rsid w:val="00F57AA2"/>
    <w:rsid w:val="00F60F7B"/>
    <w:rsid w:val="00F651B5"/>
    <w:rsid w:val="00F808A4"/>
    <w:rsid w:val="00FA4F2C"/>
    <w:rsid w:val="00FC63A5"/>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m.likumi.lv/doc.php?id=288730" TargetMode="External"/><Relationship Id="rId18" Type="http://schemas.openxmlformats.org/officeDocument/2006/relationships/hyperlink" Target="https://m.likumi.lv/doc.php?id=289082" TargetMode="External"/><Relationship Id="rId26" Type="http://schemas.openxmlformats.org/officeDocument/2006/relationships/hyperlink" Target="http://www.esfondi.lv/vadlinijas--skaidrojumi" TargetMode="External"/><Relationship Id="rId3" Type="http://schemas.openxmlformats.org/officeDocument/2006/relationships/styles" Target="styles.xml"/><Relationship Id="rId21" Type="http://schemas.openxmlformats.org/officeDocument/2006/relationships/hyperlink" Target="https://likumi.lv/ta/id/293209?&amp;search=o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likumi.lv/doc.php?id=216076" TargetMode="External"/><Relationship Id="rId17" Type="http://schemas.openxmlformats.org/officeDocument/2006/relationships/hyperlink" Target="https://m.likumi.lv/doc.php?id=257257" TargetMode="External"/><Relationship Id="rId25" Type="http://schemas.openxmlformats.org/officeDocument/2006/relationships/hyperlink" Target="http://m.likumi.lv/doc.php?id=27646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289808-sabiedrisko-pakalpojumu-sniedzeju-iepirkuma-proceduru-un-metu-konkursu-norises-kartiba" TargetMode="External"/><Relationship Id="rId20" Type="http://schemas.openxmlformats.org/officeDocument/2006/relationships/hyperlink" Target="https://likumi.lv/doc.php?id=287760" TargetMode="External"/><Relationship Id="rId29"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086-iepirkuma-proceduru-un-metu-konkursu-norises-kartiba" TargetMode="External"/><Relationship Id="rId24" Type="http://schemas.openxmlformats.org/officeDocument/2006/relationships/hyperlink" Target="http://m.likumi.lv/doc.php?id=27257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ub.gov.lv/sites/default/files/upload/Vadlinijas_SPS_20170508.pdf" TargetMode="External"/><Relationship Id="rId23" Type="http://schemas.openxmlformats.org/officeDocument/2006/relationships/hyperlink" Target="https://likumi.lv/ta/id/273118?&amp;search=on" TargetMode="External"/><Relationship Id="rId28" Type="http://schemas.openxmlformats.org/officeDocument/2006/relationships/hyperlink" Target="http://www.esfondi.lv/vadlinijas--skaidrojumi" TargetMode="External"/><Relationship Id="rId36" Type="http://schemas.openxmlformats.org/officeDocument/2006/relationships/theme" Target="theme/theme1.xml"/><Relationship Id="rId10" Type="http://schemas.openxmlformats.org/officeDocument/2006/relationships/hyperlink" Target="http://eur-lex.europa.eu/legal-content/LV/TXT/?uri=CELEX%3A32013R1407" TargetMode="External"/><Relationship Id="rId19" Type="http://schemas.openxmlformats.org/officeDocument/2006/relationships/hyperlink" Target="https://likumi.lv/ta/id/133536?&amp;search=on" TargetMode="External"/><Relationship Id="rId31" Type="http://schemas.openxmlformats.org/officeDocument/2006/relationships/hyperlink" Target="http://www.esfondi.lv/upload/00-vadlinijas/vadlinijas_2013/8.6.Skaidrojums_ligumcenas_prieksizpete_08042013.pdf" TargetMode="External"/><Relationship Id="rId4" Type="http://schemas.openxmlformats.org/officeDocument/2006/relationships/settings" Target="settings.xml"/><Relationship Id="rId9" Type="http://schemas.openxmlformats.org/officeDocument/2006/relationships/hyperlink" Target="http://eur-lex.europa.eu/legal-content/LV/TXT/?uri=CELEX%3A32014R0651" TargetMode="External"/><Relationship Id="rId14" Type="http://schemas.openxmlformats.org/officeDocument/2006/relationships/hyperlink" Target="https://www.iub.gov.lv/files/upload/vadlinijas_SPS_20140319_0.pdf" TargetMode="External"/><Relationship Id="rId22" Type="http://schemas.openxmlformats.org/officeDocument/2006/relationships/hyperlink" Target="https://likumi.lv/ta/id/272535-eiropas-savienibas-strukturfondu-un-kohezijas-fonda-projektu-parbauzu-veiksanas-kartiba-2014-2020-gada-planosanas-perioda" TargetMode="External"/><Relationship Id="rId27" Type="http://schemas.openxmlformats.org/officeDocument/2006/relationships/hyperlink" Target="http://www.esfondi.lv/vadlinijas--skaidrojumi" TargetMode="External"/><Relationship Id="rId30" Type="http://schemas.openxmlformats.org/officeDocument/2006/relationships/hyperlink" Target="http://www.esfondi.lv/vadlinijas--skaidrojum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47C0-038E-43AD-87BE-08CA2B8F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90ED74EB</Template>
  <TotalTime>5</TotalTime>
  <Pages>10</Pages>
  <Words>16372</Words>
  <Characters>9333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6</cp:revision>
  <cp:lastPrinted>2017-10-13T06:37:00Z</cp:lastPrinted>
  <dcterms:created xsi:type="dcterms:W3CDTF">2017-12-01T12:29:00Z</dcterms:created>
  <dcterms:modified xsi:type="dcterms:W3CDTF">2018-01-17T11:45:00Z</dcterms:modified>
</cp:coreProperties>
</file>