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36C6FC4C" w14:textId="77777777" w:rsidR="00AF50C9" w:rsidRDefault="00AF50C9" w:rsidP="00C70705">
      <w:pPr>
        <w:spacing w:after="0" w:line="240" w:lineRule="auto"/>
        <w:jc w:val="center"/>
        <w:rPr>
          <w:rFonts w:ascii="Times New Roman" w:eastAsia="Times New Roman" w:hAnsi="Times New Roman" w:cs="Times New Roman"/>
          <w:b/>
          <w:sz w:val="24"/>
          <w:szCs w:val="24"/>
        </w:rPr>
      </w:pPr>
      <w:r w:rsidRPr="00AF50C9">
        <w:rPr>
          <w:rFonts w:ascii="Times New Roman" w:eastAsia="Times New Roman" w:hAnsi="Times New Roman" w:cs="Times New Roman"/>
          <w:b/>
          <w:sz w:val="24"/>
          <w:szCs w:val="24"/>
        </w:rPr>
        <w:t xml:space="preserve">Darbības programmas "Izaugsme un nodarbinātība" </w:t>
      </w:r>
    </w:p>
    <w:p w14:paraId="7B89C3B4" w14:textId="77777777" w:rsidR="00AF50C9" w:rsidRDefault="00AF50C9" w:rsidP="00C70705">
      <w:pPr>
        <w:spacing w:after="0" w:line="240" w:lineRule="auto"/>
        <w:jc w:val="center"/>
        <w:rPr>
          <w:rFonts w:ascii="Times New Roman" w:eastAsia="Times New Roman" w:hAnsi="Times New Roman" w:cs="Times New Roman"/>
          <w:b/>
          <w:sz w:val="24"/>
          <w:szCs w:val="24"/>
        </w:rPr>
      </w:pPr>
      <w:r w:rsidRPr="00AF50C9">
        <w:rPr>
          <w:rFonts w:ascii="Times New Roman" w:eastAsia="Times New Roman" w:hAnsi="Times New Roman" w:cs="Times New Roman"/>
          <w:b/>
          <w:sz w:val="24"/>
          <w:szCs w:val="24"/>
        </w:rPr>
        <w:t xml:space="preserve">4.2.1. specifiskā atbalsta mērķa "Veicināt energoefektivitātes paaugstināšanu valsts un dzīvojamās ēkās" </w:t>
      </w:r>
    </w:p>
    <w:p w14:paraId="0AEED74A" w14:textId="61103CAA" w:rsidR="002C23B5" w:rsidRPr="00694074" w:rsidRDefault="00AF50C9" w:rsidP="00C70705">
      <w:pPr>
        <w:spacing w:after="0" w:line="240" w:lineRule="auto"/>
        <w:jc w:val="center"/>
        <w:rPr>
          <w:rFonts w:ascii="Times New Roman" w:eastAsia="Times New Roman" w:hAnsi="Times New Roman" w:cs="Times New Roman"/>
          <w:b/>
          <w:sz w:val="24"/>
          <w:szCs w:val="24"/>
        </w:rPr>
      </w:pPr>
      <w:r w:rsidRPr="00AF50C9">
        <w:rPr>
          <w:rFonts w:ascii="Times New Roman" w:eastAsia="Times New Roman" w:hAnsi="Times New Roman" w:cs="Times New Roman"/>
          <w:b/>
          <w:sz w:val="24"/>
          <w:szCs w:val="24"/>
        </w:rPr>
        <w:t>4.2.1.2. pasākuma "Veicināt energoefektivitātes paaugstināšanu valsts ēkās" otrā projektu iesniegumu atlases kārta</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bookmarkStart w:id="0" w:name="_GoBack"/>
      <w:bookmarkEnd w:id="0"/>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50E8585F" w14:textId="1464FFFB" w:rsidR="00C32FAB" w:rsidRPr="00694074"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w:t>
      </w:r>
      <w:r w:rsidR="006B7D1E" w:rsidRPr="00694074">
        <w:rPr>
          <w:rFonts w:ascii="Times New Roman" w:eastAsia="Times New Roman" w:hAnsi="Times New Roman" w:cs="Times New Roman"/>
          <w:sz w:val="24"/>
          <w:szCs w:val="24"/>
          <w:u w:val="single"/>
          <w:lang w:eastAsia="lv-LV"/>
        </w:rPr>
        <w:t xml:space="preserve">zaudējis spēku </w:t>
      </w:r>
      <w:r w:rsidRPr="00694074">
        <w:rPr>
          <w:rFonts w:ascii="Times New Roman" w:eastAsia="Times New Roman" w:hAnsi="Times New Roman" w:cs="Times New Roman"/>
          <w:sz w:val="24"/>
          <w:szCs w:val="24"/>
          <w:u w:val="single"/>
          <w:lang w:eastAsia="lv-LV"/>
        </w:rPr>
        <w:t>01.03</w:t>
      </w:r>
      <w:r w:rsidR="00C32FAB" w:rsidRPr="00694074">
        <w:rPr>
          <w:rFonts w:ascii="Times New Roman" w:eastAsia="Times New Roman" w:hAnsi="Times New Roman" w:cs="Times New Roman"/>
          <w:sz w:val="24"/>
          <w:szCs w:val="24"/>
          <w:u w:val="single"/>
          <w:lang w:eastAsia="lv-LV"/>
        </w:rPr>
        <w:t>.2017)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06.04.2006. </w:t>
      </w:r>
      <w:r w:rsidR="00C32FAB" w:rsidRPr="00694074">
        <w:rPr>
          <w:rFonts w:ascii="Times New Roman" w:eastAsia="Times New Roman" w:hAnsi="Times New Roman" w:cs="Times New Roman"/>
          <w:sz w:val="24"/>
          <w:szCs w:val="24"/>
          <w:lang w:eastAsia="lv-LV"/>
        </w:rPr>
        <w:t xml:space="preserve"> </w:t>
      </w:r>
      <w:hyperlink r:id="rId9" w:history="1">
        <w:r w:rsidRPr="00694074">
          <w:rPr>
            <w:rStyle w:val="Hyperlink"/>
            <w:rFonts w:ascii="Times New Roman" w:eastAsia="Times New Roman" w:hAnsi="Times New Roman" w:cs="Times New Roman"/>
            <w:sz w:val="24"/>
            <w:szCs w:val="24"/>
            <w:lang w:eastAsia="lv-LV"/>
          </w:rPr>
          <w:t>Publisko iepirkumu likums</w:t>
        </w:r>
      </w:hyperlink>
      <w:r w:rsidRPr="00694074">
        <w:rPr>
          <w:rFonts w:ascii="Times New Roman" w:eastAsia="Times New Roman" w:hAnsi="Times New Roman" w:cs="Times New Roman"/>
          <w:sz w:val="24"/>
          <w:szCs w:val="24"/>
          <w:lang w:eastAsia="lv-LV"/>
        </w:rPr>
        <w:t>;</w:t>
      </w:r>
    </w:p>
    <w:p w14:paraId="7C930A87" w14:textId="45AAF2E9" w:rsidR="00C32FAB" w:rsidRPr="00694074"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(spēkā no 01.03.2017)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15.12.2016. </w:t>
      </w:r>
      <w:r w:rsidR="00C32FAB" w:rsidRPr="00694074">
        <w:rPr>
          <w:rFonts w:ascii="Times New Roman" w:eastAsia="Times New Roman" w:hAnsi="Times New Roman" w:cs="Times New Roman"/>
          <w:sz w:val="24"/>
          <w:szCs w:val="24"/>
          <w:lang w:eastAsia="lv-LV"/>
        </w:rPr>
        <w:t xml:space="preserve"> </w:t>
      </w:r>
      <w:hyperlink r:id="rId10" w:history="1">
        <w:r w:rsidRPr="00694074">
          <w:rPr>
            <w:rStyle w:val="Hyperlink"/>
            <w:rFonts w:ascii="Times New Roman" w:eastAsia="Times New Roman" w:hAnsi="Times New Roman" w:cs="Times New Roman"/>
            <w:sz w:val="24"/>
            <w:szCs w:val="24"/>
            <w:lang w:eastAsia="lv-LV"/>
          </w:rPr>
          <w:t>Publisko iepirkumu likums</w:t>
        </w:r>
      </w:hyperlink>
      <w:r w:rsidRPr="00694074">
        <w:rPr>
          <w:rFonts w:ascii="Times New Roman" w:eastAsia="Times New Roman" w:hAnsi="Times New Roman" w:cs="Times New Roman"/>
          <w:sz w:val="24"/>
          <w:szCs w:val="24"/>
          <w:lang w:eastAsia="lv-LV"/>
        </w:rPr>
        <w:t>;</w:t>
      </w:r>
    </w:p>
    <w:p w14:paraId="36022B31" w14:textId="7EEC2B0C"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AF50C9">
        <w:rPr>
          <w:rFonts w:ascii="Times New Roman" w:eastAsia="Times New Roman" w:hAnsi="Times New Roman" w:cs="Times New Roman"/>
          <w:b/>
          <w:bCs/>
          <w:sz w:val="24"/>
          <w:szCs w:val="24"/>
          <w:lang w:eastAsia="lv-LV"/>
        </w:rPr>
        <w:t>13</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1" w:history="1">
        <w:r w:rsidRPr="00694074">
          <w:rPr>
            <w:rStyle w:val="Hyperlink"/>
            <w:rFonts w:ascii="Times New Roman" w:eastAsia="Times New Roman" w:hAnsi="Times New Roman" w:cs="Times New Roman"/>
            <w:sz w:val="24"/>
            <w:szCs w:val="24"/>
            <w:lang w:eastAsia="lv-LV"/>
          </w:rPr>
          <w:t>Ministru kabineta 201</w:t>
        </w:r>
        <w:r w:rsidR="00AF50C9">
          <w:rPr>
            <w:rStyle w:val="Hyperlink"/>
            <w:rFonts w:ascii="Times New Roman" w:eastAsia="Times New Roman" w:hAnsi="Times New Roman" w:cs="Times New Roman"/>
            <w:sz w:val="24"/>
            <w:szCs w:val="24"/>
            <w:lang w:eastAsia="lv-LV"/>
          </w:rPr>
          <w:t>8</w:t>
        </w:r>
        <w:r w:rsidRPr="00694074">
          <w:rPr>
            <w:rStyle w:val="Hyperlink"/>
            <w:rFonts w:ascii="Times New Roman" w:eastAsia="Times New Roman" w:hAnsi="Times New Roman" w:cs="Times New Roman"/>
            <w:sz w:val="24"/>
            <w:szCs w:val="24"/>
            <w:lang w:eastAsia="lv-LV"/>
          </w:rPr>
          <w:t xml:space="preserve">.gada </w:t>
        </w:r>
        <w:r w:rsidR="00AF50C9">
          <w:rPr>
            <w:rStyle w:val="Hyperlink"/>
            <w:rFonts w:ascii="Times New Roman" w:eastAsia="Times New Roman" w:hAnsi="Times New Roman" w:cs="Times New Roman"/>
            <w:sz w:val="24"/>
            <w:szCs w:val="24"/>
            <w:lang w:eastAsia="lv-LV"/>
          </w:rPr>
          <w:t>4.janvāra</w:t>
        </w:r>
        <w:r w:rsidRPr="00694074">
          <w:rPr>
            <w:rStyle w:val="Hyperlink"/>
            <w:rFonts w:ascii="Times New Roman" w:eastAsia="Times New Roman" w:hAnsi="Times New Roman" w:cs="Times New Roman"/>
            <w:sz w:val="24"/>
            <w:szCs w:val="24"/>
            <w:lang w:eastAsia="lv-LV"/>
          </w:rPr>
          <w:t xml:space="preserve"> noteikumi Nr.</w:t>
        </w:r>
        <w:r w:rsidR="00AF50C9">
          <w:rPr>
            <w:rStyle w:val="Hyperlink"/>
            <w:rFonts w:ascii="Times New Roman" w:eastAsia="Times New Roman" w:hAnsi="Times New Roman" w:cs="Times New Roman"/>
            <w:sz w:val="24"/>
            <w:szCs w:val="24"/>
            <w:lang w:eastAsia="lv-LV"/>
          </w:rPr>
          <w:t>13</w:t>
        </w:r>
        <w:r w:rsidRPr="00694074">
          <w:rPr>
            <w:rStyle w:val="Hyperlink"/>
            <w:rFonts w:ascii="Times New Roman" w:eastAsia="Times New Roman" w:hAnsi="Times New Roman" w:cs="Times New Roman"/>
            <w:sz w:val="24"/>
            <w:szCs w:val="24"/>
            <w:lang w:eastAsia="lv-LV"/>
          </w:rPr>
          <w:t xml:space="preserve"> “</w:t>
        </w:r>
        <w:r w:rsidR="00AF50C9" w:rsidRPr="00AF50C9">
          <w:rPr>
            <w:rStyle w:val="Hyperlink"/>
            <w:rFonts w:ascii="Times New Roman" w:eastAsia="Times New Roman" w:hAnsi="Times New Roman" w:cs="Times New Roman"/>
            <w:sz w:val="24"/>
            <w:szCs w:val="24"/>
            <w:lang w:eastAsia="lv-LV"/>
          </w:rPr>
          <w:t>Darbības programmas "Izaugsme un nodarbinātība" 4.2.1. specifiskā atbalsta mērķa "Veicināt energoefektivitātes paaugstināšanu valsts un dzīvojamās ēkās" 4.2.1.2. pasākuma "Veicināt energoefektivitātes paaugstināšanu valsts ēkās" otrās projektu iesniegumu atlases kārtas īstenošanas noteikumi</w:t>
        </w:r>
        <w:r w:rsidRPr="00694074">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2"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3"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14"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15"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66F24EAC" w14:textId="6752E51C" w:rsidR="00A3517D" w:rsidRPr="00694074" w:rsidRDefault="00A3517D"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Nr.1220 </w:t>
      </w:r>
      <w:r w:rsidRPr="00694074">
        <w:rPr>
          <w:rFonts w:ascii="Times New Roman" w:eastAsia="Times New Roman" w:hAnsi="Times New Roman" w:cs="Times New Roman"/>
          <w:sz w:val="24"/>
          <w:szCs w:val="24"/>
          <w:lang w:eastAsia="lv-LV"/>
        </w:rPr>
        <w:t xml:space="preserve">– </w:t>
      </w:r>
      <w:hyperlink r:id="rId16" w:history="1">
        <w:r w:rsidRPr="00694074">
          <w:rPr>
            <w:rStyle w:val="Hyperlink"/>
            <w:rFonts w:ascii="Times New Roman" w:eastAsia="Times New Roman" w:hAnsi="Times New Roman" w:cs="Times New Roman"/>
            <w:sz w:val="24"/>
            <w:szCs w:val="24"/>
            <w:lang w:eastAsia="lv-LV"/>
          </w:rPr>
          <w:t>Ministru kabineta 2010.gada 28.decembra noteikumi Nr. 1220 “Asignējumu piešķiršanas un izpildes kārtība”</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17"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18"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19"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0"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6FE6AEF" w14:textId="484E82AE" w:rsidR="004F5668" w:rsidRPr="00694074" w:rsidRDefault="004F5668"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Metodika par netiešo izmaksu vienotās likm</w:t>
      </w:r>
      <w:r w:rsidR="00D43DC8" w:rsidRPr="00694074">
        <w:rPr>
          <w:rFonts w:ascii="Times New Roman" w:eastAsia="Times New Roman" w:hAnsi="Times New Roman" w:cs="Times New Roman"/>
          <w:b/>
          <w:sz w:val="24"/>
          <w:szCs w:val="24"/>
          <w:lang w:eastAsia="lv-LV"/>
        </w:rPr>
        <w:t xml:space="preserve">es piemērošanu </w:t>
      </w:r>
      <w:r w:rsidRPr="00694074">
        <w:rPr>
          <w:rFonts w:ascii="Times New Roman" w:eastAsia="Times New Roman" w:hAnsi="Times New Roman" w:cs="Times New Roman"/>
          <w:sz w:val="24"/>
          <w:szCs w:val="24"/>
          <w:lang w:eastAsia="lv-LV"/>
        </w:rPr>
        <w:t xml:space="preserve">- Vadošās iestādes izstrādātā metodika “Metodika par netiešo izmaksu vienotās likmes piemērošanu projekta izmaksu atzīšanā 2014.-2020.gada plānošanas periodā” - </w:t>
      </w:r>
      <w:hyperlink r:id="rId21"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 xml:space="preserve">; </w:t>
      </w:r>
    </w:p>
    <w:p w14:paraId="6EAFC962" w14:textId="2AB2074C" w:rsidR="00E841B6" w:rsidRPr="00694074" w:rsidRDefault="00E841B6"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lastRenderedPageBreak/>
        <w:t>IUB metodika</w:t>
      </w:r>
      <w:r w:rsidRPr="00694074">
        <w:rPr>
          <w:rFonts w:ascii="Times New Roman" w:eastAsia="Times New Roman" w:hAnsi="Times New Roman" w:cs="Times New Roman"/>
          <w:bCs/>
          <w:sz w:val="24"/>
          <w:szCs w:val="24"/>
          <w:lang w:eastAsia="lv-LV"/>
        </w:rPr>
        <w:t xml:space="preserve"> - Iepirkumu uzraudzības biroja “Metodika par iepirkumu pirmspārbaužu veikšanu sadarbības iestādei Eiropas Savienības struktūrfondu un Kohēzijas fonda 2014.–2020. gada plānošanas periodā”, elektroniski pieejama </w:t>
      </w:r>
      <w:hyperlink r:id="rId22" w:history="1">
        <w:r w:rsidRPr="00694074">
          <w:rPr>
            <w:rStyle w:val="Hyperlink"/>
            <w:rFonts w:ascii="Times New Roman" w:eastAsia="Times New Roman" w:hAnsi="Times New Roman" w:cs="Times New Roman"/>
            <w:bCs/>
            <w:sz w:val="24"/>
            <w:szCs w:val="24"/>
            <w:lang w:eastAsia="lv-LV"/>
          </w:rPr>
          <w:t>http://www.esfondi.lv/vadlinijas--skaidrojumi</w:t>
        </w:r>
      </w:hyperlink>
      <w:r w:rsidRPr="00694074">
        <w:rPr>
          <w:rFonts w:ascii="Times New Roman" w:eastAsia="Times New Roman" w:hAnsi="Times New Roman" w:cs="Times New Roman"/>
          <w:bCs/>
          <w:sz w:val="24"/>
          <w:szCs w:val="24"/>
          <w:lang w:eastAsia="lv-LV"/>
        </w:rPr>
        <w:t>;</w:t>
      </w:r>
    </w:p>
    <w:p w14:paraId="0DE4C8EC" w14:textId="47B22492" w:rsidR="00635DBB" w:rsidRPr="00694074" w:rsidRDefault="00635DBB"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skaidrojums</w:t>
      </w:r>
      <w:r w:rsidRPr="00694074">
        <w:rPr>
          <w:rFonts w:ascii="Times New Roman" w:eastAsia="Times New Roman" w:hAnsi="Times New Roman" w:cs="Times New Roman"/>
          <w:bCs/>
          <w:sz w:val="24"/>
          <w:szCs w:val="24"/>
          <w:lang w:eastAsia="lv-LV"/>
        </w:rPr>
        <w:t xml:space="preserve"> - </w:t>
      </w:r>
      <w:hyperlink r:id="rId23" w:history="1">
        <w:r w:rsidRPr="00694074">
          <w:rPr>
            <w:rStyle w:val="Hyperlink"/>
            <w:rFonts w:ascii="Times New Roman" w:eastAsia="Times New Roman" w:hAnsi="Times New Roman" w:cs="Times New Roman"/>
            <w:bCs/>
            <w:sz w:val="24"/>
            <w:szCs w:val="24"/>
            <w:lang w:eastAsia="lv-LV"/>
          </w:rPr>
          <w:t>Iepirkumu uzraudzības biroja 08.04.2013. “Skaidrojums par priekšizpētes veikšanu paredzamās līgumcenas noteikšanai”</w:t>
        </w:r>
      </w:hyperlink>
      <w:r w:rsidRPr="00694074">
        <w:rPr>
          <w:rFonts w:ascii="Times New Roman" w:eastAsia="Times New Roman" w:hAnsi="Times New Roman" w:cs="Times New Roman"/>
          <w:bCs/>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6F48F07F" w:rsidR="00C32FAB"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ERAF – </w:t>
      </w:r>
      <w:r w:rsidRPr="00694074">
        <w:rPr>
          <w:rFonts w:ascii="Times New Roman" w:eastAsia="Times New Roman" w:hAnsi="Times New Roman" w:cs="Times New Roman"/>
          <w:sz w:val="24"/>
          <w:szCs w:val="24"/>
          <w:lang w:eastAsia="lv-LV"/>
        </w:rPr>
        <w:t>Eiropas Reģionālās attīstības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69962792" w14:textId="47A8ADFC" w:rsidR="00D43DC8" w:rsidRPr="00694074" w:rsidRDefault="00D43DC8"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lastRenderedPageBreak/>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1589EE4E"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Pr="003768A9">
              <w:rPr>
                <w:rFonts w:ascii="Times New Roman" w:hAnsi="Times New Roman" w:cs="Times New Roman"/>
                <w:sz w:val="24"/>
                <w:szCs w:val="24"/>
              </w:rPr>
              <w:t>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230AA202" w14:textId="77777777" w:rsidR="00F651B5" w:rsidRDefault="00F651B5" w:rsidP="00385B0C">
            <w:pPr>
              <w:spacing w:after="0" w:line="240" w:lineRule="auto"/>
              <w:jc w:val="both"/>
              <w:rPr>
                <w:rFonts w:ascii="Times New Roman" w:hAnsi="Times New Roman" w:cs="Times New Roman"/>
                <w:b/>
                <w:sz w:val="24"/>
                <w:szCs w:val="24"/>
              </w:rPr>
            </w:pPr>
          </w:p>
          <w:p w14:paraId="69F5EA4F" w14:textId="77777777" w:rsidR="00F651B5" w:rsidRDefault="00F651B5" w:rsidP="00385B0C">
            <w:pPr>
              <w:spacing w:after="0" w:line="240" w:lineRule="auto"/>
              <w:jc w:val="both"/>
              <w:rPr>
                <w:rFonts w:ascii="Times New Roman" w:hAnsi="Times New Roman" w:cs="Times New Roman"/>
                <w:b/>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lastRenderedPageBreak/>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3800E7CB" w14:textId="1527EABE" w:rsidR="00DC4BA7" w:rsidRPr="00255834" w:rsidRDefault="00581C6C"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00DC4BA7" w:rsidRPr="00255834">
              <w:rPr>
                <w:rFonts w:ascii="Times New Roman" w:eastAsia="Times New Roman" w:hAnsi="Times New Roman" w:cs="Times New Roman"/>
                <w:sz w:val="24"/>
                <w:szCs w:val="24"/>
                <w:lang w:eastAsia="lv-LV"/>
              </w:rPr>
              <w:t xml:space="preserve">nergosertifikācijas, </w:t>
            </w:r>
          </w:p>
          <w:p w14:paraId="63E94A30"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tehniskās apsekošanas, būvniecības izmaksu tāmes, 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3DD75F40"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ēkas fasā</w:t>
            </w:r>
            <w:r w:rsidR="00581C6C">
              <w:rPr>
                <w:rFonts w:ascii="Times New Roman" w:eastAsia="Times New Roman" w:hAnsi="Times New Roman" w:cs="Times New Roman"/>
                <w:sz w:val="24"/>
                <w:szCs w:val="24"/>
                <w:lang w:eastAsia="lv-LV"/>
              </w:rPr>
              <w:t xml:space="preserve">des apliecinājuma kartes, </w:t>
            </w:r>
            <w:r w:rsidRPr="00255834">
              <w:rPr>
                <w:rFonts w:ascii="Times New Roman" w:eastAsia="Times New Roman" w:hAnsi="Times New Roman" w:cs="Times New Roman"/>
                <w:sz w:val="24"/>
                <w:szCs w:val="24"/>
                <w:lang w:eastAsia="lv-LV"/>
              </w:rPr>
              <w:t>apliecinājuma k</w:t>
            </w:r>
            <w:r w:rsidR="00581C6C">
              <w:rPr>
                <w:rFonts w:ascii="Times New Roman" w:eastAsia="Times New Roman" w:hAnsi="Times New Roman" w:cs="Times New Roman"/>
                <w:sz w:val="24"/>
                <w:szCs w:val="24"/>
                <w:lang w:eastAsia="lv-LV"/>
              </w:rPr>
              <w:t>artes inženierbūvēm izstrādāšanas un</w:t>
            </w:r>
            <w:r w:rsidRPr="00255834">
              <w:rPr>
                <w:rFonts w:ascii="Times New Roman" w:eastAsia="Times New Roman" w:hAnsi="Times New Roman" w:cs="Times New Roman"/>
                <w:sz w:val="24"/>
                <w:szCs w:val="24"/>
                <w:lang w:eastAsia="lv-LV"/>
              </w:rPr>
              <w:t xml:space="preserve"> būvprojekta ekspertīzes 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5EA4C1A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9F71C7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77777777" w:rsidR="009C0DC0" w:rsidRPr="00FE033E" w:rsidRDefault="008A0FBE" w:rsidP="009C0DC0">
            <w:pPr>
              <w:spacing w:after="0" w:line="240" w:lineRule="auto"/>
              <w:contextualSpacing/>
              <w:jc w:val="center"/>
              <w:rPr>
                <w:rFonts w:ascii="Times New Roman" w:eastAsia="Times New Roman" w:hAnsi="Times New Roman" w:cs="Times New Roman"/>
                <w:sz w:val="24"/>
                <w:szCs w:val="24"/>
                <w:lang w:eastAsia="lv-LV"/>
              </w:rPr>
            </w:pPr>
            <w:r>
              <w:br w:type="page"/>
            </w:r>
            <w:r w:rsidR="002C23B5"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65325C0A" w14:textId="77777777" w:rsidR="00CB530A" w:rsidRDefault="00531FF5" w:rsidP="00531FF5">
            <w:pPr>
              <w:spacing w:after="0" w:line="240" w:lineRule="auto"/>
              <w:contextualSpacing/>
              <w:jc w:val="center"/>
            </w:pPr>
            <w:r>
              <w:lastRenderedPageBreak/>
              <w:br w:type="page"/>
            </w:r>
          </w:p>
          <w:p w14:paraId="58409646" w14:textId="77777777" w:rsidR="00CB530A" w:rsidRDefault="00CB530A" w:rsidP="00531FF5">
            <w:pPr>
              <w:spacing w:after="0" w:line="240" w:lineRule="auto"/>
              <w:contextualSpacing/>
              <w:jc w:val="center"/>
            </w:pPr>
          </w:p>
          <w:p w14:paraId="40D1D7BE" w14:textId="77777777" w:rsidR="00CB530A" w:rsidRDefault="00CB530A" w:rsidP="00531FF5">
            <w:pPr>
              <w:spacing w:after="0" w:line="240" w:lineRule="auto"/>
              <w:contextualSpacing/>
              <w:jc w:val="center"/>
            </w:pPr>
          </w:p>
          <w:p w14:paraId="4D4E6578" w14:textId="77777777" w:rsidR="00CB530A" w:rsidRDefault="00CB530A" w:rsidP="00531FF5">
            <w:pPr>
              <w:spacing w:after="0" w:line="240" w:lineRule="auto"/>
              <w:contextualSpacing/>
              <w:jc w:val="center"/>
            </w:pPr>
          </w:p>
          <w:p w14:paraId="53979771" w14:textId="77777777" w:rsidR="00CB530A" w:rsidRDefault="00CB530A" w:rsidP="00531FF5">
            <w:pPr>
              <w:spacing w:after="0" w:line="240" w:lineRule="auto"/>
              <w:contextualSpacing/>
              <w:jc w:val="center"/>
            </w:pPr>
          </w:p>
          <w:p w14:paraId="7999A4A3" w14:textId="77777777" w:rsidR="00CB530A" w:rsidRDefault="00CB530A" w:rsidP="00531FF5">
            <w:pPr>
              <w:spacing w:after="0" w:line="240" w:lineRule="auto"/>
              <w:contextualSpacing/>
              <w:jc w:val="center"/>
            </w:pPr>
          </w:p>
          <w:p w14:paraId="164DF236" w14:textId="77777777" w:rsidR="00CB530A" w:rsidRDefault="00CB530A" w:rsidP="00531FF5">
            <w:pPr>
              <w:spacing w:after="0" w:line="240" w:lineRule="auto"/>
              <w:contextualSpacing/>
              <w:jc w:val="center"/>
            </w:pPr>
          </w:p>
          <w:p w14:paraId="7603F292" w14:textId="5801CDCA"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5FF44FA0" w14:textId="20440FBC"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537237E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4389F404" w14:textId="23196688" w:rsidR="008216C8" w:rsidRDefault="008216C8" w:rsidP="008216C8">
            <w:pPr>
              <w:numPr>
                <w:ilvl w:val="0"/>
                <w:numId w:val="3"/>
              </w:numPr>
              <w:spacing w:after="0" w:line="240" w:lineRule="auto"/>
              <w:jc w:val="both"/>
              <w:rPr>
                <w:rFonts w:ascii="Times New Roman" w:eastAsia="Times New Roman" w:hAnsi="Times New Roman" w:cs="Times New Roman"/>
                <w:sz w:val="24"/>
                <w:szCs w:val="24"/>
              </w:rPr>
            </w:pPr>
            <w:r w:rsidRPr="008216C8">
              <w:rPr>
                <w:rFonts w:ascii="Times New Roman" w:eastAsia="Times New Roman" w:hAnsi="Times New Roman" w:cs="Times New Roman"/>
                <w:sz w:val="24"/>
                <w:szCs w:val="24"/>
              </w:rPr>
              <w:t>Ēkas pagaidu energosertifikāts</w:t>
            </w:r>
            <w:r>
              <w:rPr>
                <w:rFonts w:ascii="Times New Roman" w:eastAsia="Times New Roman" w:hAnsi="Times New Roman" w:cs="Times New Roman"/>
                <w:sz w:val="24"/>
                <w:szCs w:val="24"/>
              </w:rPr>
              <w:t>;</w:t>
            </w:r>
          </w:p>
          <w:p w14:paraId="33259B99" w14:textId="77777777" w:rsidR="004532E5" w:rsidRDefault="004532E5" w:rsidP="004532E5">
            <w:pPr>
              <w:numPr>
                <w:ilvl w:val="0"/>
                <w:numId w:val="3"/>
              </w:numPr>
              <w:spacing w:after="0" w:line="240" w:lineRule="auto"/>
              <w:jc w:val="both"/>
              <w:rPr>
                <w:rFonts w:ascii="Times New Roman" w:eastAsia="Times New Roman" w:hAnsi="Times New Roman" w:cs="Times New Roman"/>
                <w:sz w:val="24"/>
                <w:szCs w:val="24"/>
              </w:rPr>
            </w:pPr>
            <w:r w:rsidRPr="004532E5">
              <w:rPr>
                <w:rFonts w:ascii="Times New Roman" w:eastAsia="Times New Roman" w:hAnsi="Times New Roman" w:cs="Times New Roman"/>
                <w:sz w:val="24"/>
                <w:szCs w:val="24"/>
              </w:rPr>
              <w:t>Atbilstoši Ministru kabineta 201</w:t>
            </w:r>
            <w:r>
              <w:rPr>
                <w:rFonts w:ascii="Times New Roman" w:eastAsia="Times New Roman" w:hAnsi="Times New Roman" w:cs="Times New Roman"/>
                <w:sz w:val="24"/>
                <w:szCs w:val="24"/>
              </w:rPr>
              <w:t>5</w:t>
            </w:r>
            <w:r w:rsidRPr="004532E5">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453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w:t>
            </w:r>
            <w:r w:rsidRPr="004532E5">
              <w:rPr>
                <w:rFonts w:ascii="Times New Roman" w:eastAsia="Times New Roman" w:hAnsi="Times New Roman" w:cs="Times New Roman"/>
                <w:sz w:val="24"/>
                <w:szCs w:val="24"/>
              </w:rPr>
              <w:t xml:space="preserve"> noteikumiem Nr.</w:t>
            </w:r>
            <w:r>
              <w:rPr>
                <w:rFonts w:ascii="Times New Roman" w:eastAsia="Times New Roman" w:hAnsi="Times New Roman" w:cs="Times New Roman"/>
                <w:sz w:val="24"/>
                <w:szCs w:val="24"/>
              </w:rPr>
              <w:t xml:space="preserve">339 </w:t>
            </w:r>
            <w:r w:rsidRPr="004532E5">
              <w:rPr>
                <w:rFonts w:ascii="Times New Roman" w:eastAsia="Times New Roman" w:hAnsi="Times New Roman" w:cs="Times New Roman"/>
                <w:sz w:val="24"/>
                <w:szCs w:val="24"/>
              </w:rPr>
              <w:t>"Noteikumi par Latvijas būvnormatīvu LBN 002-15 "Ēku norobežojošo konstrukciju siltumtehnika"",</w:t>
            </w:r>
            <w:r>
              <w:t xml:space="preserve"> </w:t>
            </w:r>
            <w:r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(rēķini, </w:t>
            </w:r>
            <w:r w:rsidR="000E2CBB">
              <w:rPr>
                <w:rFonts w:ascii="Times New Roman" w:hAnsi="Times New Roman" w:cs="Times New Roman"/>
                <w:sz w:val="24"/>
                <w:szCs w:val="24"/>
              </w:rPr>
              <w:t xml:space="preserve">pavadzīmes, </w:t>
            </w:r>
            <w:r w:rsidR="005F27AA" w:rsidRPr="005F27AA">
              <w:rPr>
                <w:rFonts w:ascii="Times New Roman" w:hAnsi="Times New Roman" w:cs="Times New Roman"/>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nodošanas akts (atbilstoši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kopijas (izdrukas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Default="004543B7" w:rsidP="004543B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781D1E">
              <w:rPr>
                <w:rFonts w:ascii="Times New Roman" w:hAnsi="Times New Roman" w:cs="Times New Roman"/>
                <w:sz w:val="24"/>
                <w:szCs w:val="24"/>
              </w:rPr>
              <w:t xml:space="preserve">ublicitātes pasākumos </w:t>
            </w:r>
            <w:r>
              <w:rPr>
                <w:rFonts w:ascii="Times New Roman" w:hAnsi="Times New Roman" w:cs="Times New Roman"/>
                <w:sz w:val="24"/>
                <w:szCs w:val="24"/>
              </w:rPr>
              <w:t xml:space="preserve">obligāti </w:t>
            </w:r>
            <w:r w:rsidR="00781D1E">
              <w:rPr>
                <w:rFonts w:ascii="Times New Roman" w:hAnsi="Times New Roman" w:cs="Times New Roman"/>
                <w:sz w:val="24"/>
                <w:szCs w:val="24"/>
              </w:rPr>
              <w:t xml:space="preserve">nodrošināt </w:t>
            </w:r>
            <w:r w:rsidR="00781D1E" w:rsidRPr="00781D1E">
              <w:rPr>
                <w:rFonts w:ascii="Times New Roman" w:hAnsi="Times New Roman" w:cs="Times New Roman"/>
                <w:sz w:val="24"/>
                <w:szCs w:val="24"/>
              </w:rPr>
              <w:t>not</w:t>
            </w:r>
            <w:r w:rsidR="00781D1E">
              <w:rPr>
                <w:rFonts w:ascii="Times New Roman" w:hAnsi="Times New Roman" w:cs="Times New Roman"/>
                <w:sz w:val="24"/>
                <w:szCs w:val="24"/>
              </w:rPr>
              <w:t>eikto vizuālo elementu ansambli:</w:t>
            </w:r>
          </w:p>
          <w:p w14:paraId="31FB9C16" w14:textId="4FDB603C" w:rsidR="00781D1E" w:rsidRDefault="00781D1E" w:rsidP="004543B7">
            <w:pPr>
              <w:pStyle w:val="ListParagraph"/>
              <w:numPr>
                <w:ilvl w:val="0"/>
                <w:numId w:val="14"/>
              </w:numPr>
              <w:spacing w:after="0" w:line="240" w:lineRule="auto"/>
              <w:jc w:val="both"/>
              <w:rPr>
                <w:rFonts w:ascii="Times New Roman" w:hAnsi="Times New Roman" w:cs="Times New Roman"/>
                <w:sz w:val="24"/>
                <w:szCs w:val="24"/>
              </w:rPr>
            </w:pPr>
            <w:r w:rsidRPr="00781D1E">
              <w:rPr>
                <w:rFonts w:ascii="Times New Roman" w:hAnsi="Times New Roman" w:cs="Times New Roman"/>
                <w:sz w:val="24"/>
                <w:szCs w:val="24"/>
              </w:rPr>
              <w:t xml:space="preserve">ES karoga emblēma kopā ar rakstisku atsauci “Eiropas Savienība” un </w:t>
            </w:r>
            <w:r>
              <w:rPr>
                <w:rFonts w:ascii="Times New Roman" w:hAnsi="Times New Roman" w:cs="Times New Roman"/>
                <w:sz w:val="24"/>
                <w:szCs w:val="24"/>
              </w:rPr>
              <w:t>“</w:t>
            </w:r>
            <w:r w:rsidRPr="00781D1E">
              <w:rPr>
                <w:rFonts w:ascii="Times New Roman" w:hAnsi="Times New Roman" w:cs="Times New Roman"/>
                <w:sz w:val="24"/>
                <w:szCs w:val="24"/>
              </w:rPr>
              <w:t>Eiropas Reģionālās attīstības fond</w:t>
            </w:r>
            <w:r>
              <w:rPr>
                <w:rFonts w:ascii="Times New Roman" w:hAnsi="Times New Roman" w:cs="Times New Roman"/>
                <w:sz w:val="24"/>
                <w:szCs w:val="24"/>
              </w:rPr>
              <w:t>s”;</w:t>
            </w:r>
          </w:p>
          <w:p w14:paraId="535945F6" w14:textId="4F2CC004" w:rsidR="00781D1E" w:rsidRDefault="00077A18" w:rsidP="004543B7">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nacionālās identifikācijas zīme ar atsauci uz Nacionālo attīstības plānu 2014. – 2020. gadam formā “Nacionālais attīstības plāns 2020”</w:t>
            </w:r>
            <w:r>
              <w:rPr>
                <w:rFonts w:ascii="Times New Roman" w:hAnsi="Times New Roman" w:cs="Times New Roman"/>
                <w:sz w:val="24"/>
                <w:szCs w:val="24"/>
              </w:rPr>
              <w:t>;</w:t>
            </w:r>
          </w:p>
          <w:p w14:paraId="62FF3A1A" w14:textId="77777777" w:rsidR="004543B7" w:rsidRDefault="00077A18" w:rsidP="005B0412">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sauk</w:t>
            </w:r>
            <w:r>
              <w:rPr>
                <w:rFonts w:ascii="Times New Roman" w:hAnsi="Times New Roman" w:cs="Times New Roman"/>
                <w:sz w:val="24"/>
                <w:szCs w:val="24"/>
              </w:rPr>
              <w:t>lis</w:t>
            </w:r>
            <w:r w:rsidRPr="00077A18">
              <w:rPr>
                <w:rFonts w:ascii="Times New Roman" w:hAnsi="Times New Roman" w:cs="Times New Roman"/>
                <w:sz w:val="24"/>
                <w:szCs w:val="24"/>
              </w:rPr>
              <w:t xml:space="preserve"> “Ieguldījums tavā nākotnē”</w:t>
            </w:r>
            <w:r>
              <w:rPr>
                <w:rFonts w:ascii="Times New Roman" w:hAnsi="Times New Roman" w:cs="Times New Roman"/>
                <w:sz w:val="24"/>
                <w:szCs w:val="24"/>
              </w:rPr>
              <w:t>.</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7D632E">
      <w:headerReference w:type="even" r:id="rId24"/>
      <w:headerReference w:type="default" r:id="rId25"/>
      <w:footerReference w:type="default" r:id="rId26"/>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AF50C9">
          <w:rPr>
            <w:noProof/>
          </w:rPr>
          <w:t>9</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7A18"/>
    <w:rsid w:val="00081E0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3EE5"/>
    <w:rsid w:val="00124AB9"/>
    <w:rsid w:val="00126721"/>
    <w:rsid w:val="00132AFC"/>
    <w:rsid w:val="00135139"/>
    <w:rsid w:val="001378EB"/>
    <w:rsid w:val="00141863"/>
    <w:rsid w:val="001442FF"/>
    <w:rsid w:val="001717D0"/>
    <w:rsid w:val="00177EB3"/>
    <w:rsid w:val="001857C1"/>
    <w:rsid w:val="001953FA"/>
    <w:rsid w:val="001A6F53"/>
    <w:rsid w:val="001C366E"/>
    <w:rsid w:val="001C4215"/>
    <w:rsid w:val="001D6033"/>
    <w:rsid w:val="001E6775"/>
    <w:rsid w:val="001F7277"/>
    <w:rsid w:val="00223260"/>
    <w:rsid w:val="0022718A"/>
    <w:rsid w:val="002438BF"/>
    <w:rsid w:val="00250209"/>
    <w:rsid w:val="00255834"/>
    <w:rsid w:val="0025618F"/>
    <w:rsid w:val="002574F6"/>
    <w:rsid w:val="002669B6"/>
    <w:rsid w:val="002700BB"/>
    <w:rsid w:val="00270380"/>
    <w:rsid w:val="002745EF"/>
    <w:rsid w:val="00286DC3"/>
    <w:rsid w:val="00290C0C"/>
    <w:rsid w:val="002977F1"/>
    <w:rsid w:val="002A1374"/>
    <w:rsid w:val="002B55CD"/>
    <w:rsid w:val="002C23B5"/>
    <w:rsid w:val="002C244D"/>
    <w:rsid w:val="002D3876"/>
    <w:rsid w:val="002D739B"/>
    <w:rsid w:val="002D7961"/>
    <w:rsid w:val="002E3C2A"/>
    <w:rsid w:val="00305682"/>
    <w:rsid w:val="003472ED"/>
    <w:rsid w:val="00361025"/>
    <w:rsid w:val="003742F6"/>
    <w:rsid w:val="003768A9"/>
    <w:rsid w:val="003770FE"/>
    <w:rsid w:val="00385B0C"/>
    <w:rsid w:val="003E01D0"/>
    <w:rsid w:val="003E4CD8"/>
    <w:rsid w:val="004017A4"/>
    <w:rsid w:val="00406872"/>
    <w:rsid w:val="00431966"/>
    <w:rsid w:val="004323CA"/>
    <w:rsid w:val="004357CB"/>
    <w:rsid w:val="00452EC8"/>
    <w:rsid w:val="004532E5"/>
    <w:rsid w:val="004543B7"/>
    <w:rsid w:val="004608CA"/>
    <w:rsid w:val="00494F96"/>
    <w:rsid w:val="004A3C1F"/>
    <w:rsid w:val="004B5B8D"/>
    <w:rsid w:val="004B786F"/>
    <w:rsid w:val="004C2CA3"/>
    <w:rsid w:val="004C7154"/>
    <w:rsid w:val="004D138B"/>
    <w:rsid w:val="004D1747"/>
    <w:rsid w:val="004D6D82"/>
    <w:rsid w:val="004E0A2D"/>
    <w:rsid w:val="004F135F"/>
    <w:rsid w:val="004F5668"/>
    <w:rsid w:val="0050746F"/>
    <w:rsid w:val="00521EDE"/>
    <w:rsid w:val="00522213"/>
    <w:rsid w:val="00531107"/>
    <w:rsid w:val="00531FF5"/>
    <w:rsid w:val="00542E04"/>
    <w:rsid w:val="00562612"/>
    <w:rsid w:val="00562A7A"/>
    <w:rsid w:val="0056653D"/>
    <w:rsid w:val="005706C2"/>
    <w:rsid w:val="00573338"/>
    <w:rsid w:val="00581C6C"/>
    <w:rsid w:val="00587761"/>
    <w:rsid w:val="00590BE7"/>
    <w:rsid w:val="00596170"/>
    <w:rsid w:val="005B0412"/>
    <w:rsid w:val="005C2263"/>
    <w:rsid w:val="005C51C8"/>
    <w:rsid w:val="005E2127"/>
    <w:rsid w:val="005E2E84"/>
    <w:rsid w:val="005E686E"/>
    <w:rsid w:val="005F27AA"/>
    <w:rsid w:val="005F6683"/>
    <w:rsid w:val="00606AD6"/>
    <w:rsid w:val="006169EB"/>
    <w:rsid w:val="00635DBB"/>
    <w:rsid w:val="00652945"/>
    <w:rsid w:val="00665E6A"/>
    <w:rsid w:val="00666BBF"/>
    <w:rsid w:val="006819A1"/>
    <w:rsid w:val="006853BB"/>
    <w:rsid w:val="00692A54"/>
    <w:rsid w:val="00694074"/>
    <w:rsid w:val="006B5F83"/>
    <w:rsid w:val="006B7D1E"/>
    <w:rsid w:val="006E5042"/>
    <w:rsid w:val="007072C8"/>
    <w:rsid w:val="00726A9A"/>
    <w:rsid w:val="00741061"/>
    <w:rsid w:val="00743520"/>
    <w:rsid w:val="00772B8D"/>
    <w:rsid w:val="00776E36"/>
    <w:rsid w:val="00781D1E"/>
    <w:rsid w:val="00797B80"/>
    <w:rsid w:val="007C106E"/>
    <w:rsid w:val="007C2B3D"/>
    <w:rsid w:val="007D632E"/>
    <w:rsid w:val="00806ACC"/>
    <w:rsid w:val="00807ABA"/>
    <w:rsid w:val="008108D4"/>
    <w:rsid w:val="008216C8"/>
    <w:rsid w:val="008370C4"/>
    <w:rsid w:val="008422B5"/>
    <w:rsid w:val="00854315"/>
    <w:rsid w:val="0085533A"/>
    <w:rsid w:val="00856AA8"/>
    <w:rsid w:val="00860D2D"/>
    <w:rsid w:val="00862266"/>
    <w:rsid w:val="00862D81"/>
    <w:rsid w:val="008771D7"/>
    <w:rsid w:val="00881BFC"/>
    <w:rsid w:val="008827FC"/>
    <w:rsid w:val="00884267"/>
    <w:rsid w:val="00894185"/>
    <w:rsid w:val="008A0FBE"/>
    <w:rsid w:val="008A703A"/>
    <w:rsid w:val="00901405"/>
    <w:rsid w:val="009023CC"/>
    <w:rsid w:val="00906B3B"/>
    <w:rsid w:val="00940E3C"/>
    <w:rsid w:val="0098595D"/>
    <w:rsid w:val="00990DB5"/>
    <w:rsid w:val="00995B08"/>
    <w:rsid w:val="009B416A"/>
    <w:rsid w:val="009C0DC0"/>
    <w:rsid w:val="009C2EC9"/>
    <w:rsid w:val="009D2BE7"/>
    <w:rsid w:val="009E2C6F"/>
    <w:rsid w:val="009F75AE"/>
    <w:rsid w:val="00A242BB"/>
    <w:rsid w:val="00A3517D"/>
    <w:rsid w:val="00A504EF"/>
    <w:rsid w:val="00A52807"/>
    <w:rsid w:val="00A54036"/>
    <w:rsid w:val="00A61406"/>
    <w:rsid w:val="00A6392E"/>
    <w:rsid w:val="00A822C7"/>
    <w:rsid w:val="00AA4278"/>
    <w:rsid w:val="00AB5E15"/>
    <w:rsid w:val="00AC6C14"/>
    <w:rsid w:val="00AD6E5B"/>
    <w:rsid w:val="00AE65A9"/>
    <w:rsid w:val="00AF50C9"/>
    <w:rsid w:val="00B02BC8"/>
    <w:rsid w:val="00B32598"/>
    <w:rsid w:val="00B3352C"/>
    <w:rsid w:val="00B33B1E"/>
    <w:rsid w:val="00B57F7E"/>
    <w:rsid w:val="00BA4A54"/>
    <w:rsid w:val="00BB3975"/>
    <w:rsid w:val="00BC3E64"/>
    <w:rsid w:val="00BF7429"/>
    <w:rsid w:val="00BF7B6B"/>
    <w:rsid w:val="00C07462"/>
    <w:rsid w:val="00C11518"/>
    <w:rsid w:val="00C11B44"/>
    <w:rsid w:val="00C2269A"/>
    <w:rsid w:val="00C32FAB"/>
    <w:rsid w:val="00C43D3F"/>
    <w:rsid w:val="00C45549"/>
    <w:rsid w:val="00C46A69"/>
    <w:rsid w:val="00C60FEC"/>
    <w:rsid w:val="00C62F38"/>
    <w:rsid w:val="00C70705"/>
    <w:rsid w:val="00C713B6"/>
    <w:rsid w:val="00C775B1"/>
    <w:rsid w:val="00C8490D"/>
    <w:rsid w:val="00C86815"/>
    <w:rsid w:val="00CB530A"/>
    <w:rsid w:val="00CE5BD0"/>
    <w:rsid w:val="00CE7AC9"/>
    <w:rsid w:val="00D05E41"/>
    <w:rsid w:val="00D06BF8"/>
    <w:rsid w:val="00D1205D"/>
    <w:rsid w:val="00D31585"/>
    <w:rsid w:val="00D4197E"/>
    <w:rsid w:val="00D43DC8"/>
    <w:rsid w:val="00D5317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86500"/>
    <w:rsid w:val="00EB078D"/>
    <w:rsid w:val="00EB6C87"/>
    <w:rsid w:val="00ED5E8C"/>
    <w:rsid w:val="00F011B5"/>
    <w:rsid w:val="00F0662D"/>
    <w:rsid w:val="00F07BFE"/>
    <w:rsid w:val="00F30D06"/>
    <w:rsid w:val="00F3357B"/>
    <w:rsid w:val="00F37942"/>
    <w:rsid w:val="00F458EC"/>
    <w:rsid w:val="00F57AA2"/>
    <w:rsid w:val="00F60F7B"/>
    <w:rsid w:val="00F651B5"/>
    <w:rsid w:val="00F808A4"/>
    <w:rsid w:val="00FA4F2C"/>
    <w:rsid w:val="00FC63A5"/>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likumi.lv/ta/id/273118?&amp;search=on" TargetMode="External"/><Relationship Id="rId18" Type="http://schemas.openxmlformats.org/officeDocument/2006/relationships/hyperlink" Target="http://www.esfondi.lv/vadlinijas--skaidrojum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sfondi.lv/vadlinijas--skaidrojumi" TargetMode="External"/><Relationship Id="rId7" Type="http://schemas.openxmlformats.org/officeDocument/2006/relationships/endnotes" Target="endnotes.xml"/><Relationship Id="rId12" Type="http://schemas.openxmlformats.org/officeDocument/2006/relationships/hyperlink" Target="https://likumi.lv/ta/id/272535-eiropas-savienibas-strukturfondu-un-kohezijas-fonda-projektu-parbauzu-veiksanas-kartiba-2014-2020-gada-planosanas-perioda" TargetMode="External"/><Relationship Id="rId17" Type="http://schemas.openxmlformats.org/officeDocument/2006/relationships/hyperlink" Target="http://www.esfondi.lv/vadlinijas--skaidrojum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doc.php?id=223614" TargetMode="External"/><Relationship Id="rId20"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6336?&amp;search=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likumi.lv/doc.php?id=276460" TargetMode="External"/><Relationship Id="rId23" Type="http://schemas.openxmlformats.org/officeDocument/2006/relationships/hyperlink" Target="http://www.esfondi.lv/upload/00-vadlinijas/vadlinijas_2013/8.6.Skaidrojums_ligumcenas_prieksizpete_08042013.pdf" TargetMode="External"/><Relationship Id="rId28" Type="http://schemas.openxmlformats.org/officeDocument/2006/relationships/theme" Target="theme/theme1.xml"/><Relationship Id="rId10" Type="http://schemas.openxmlformats.org/officeDocument/2006/relationships/hyperlink" Target="https://likumi.lv/doc.php?id=287760" TargetMode="External"/><Relationship Id="rId19" Type="http://schemas.openxmlformats.org/officeDocument/2006/relationships/hyperlink" Target="http://www.esfondi.lv/vadlinijas--skaidrojumi" TargetMode="External"/><Relationship Id="rId4" Type="http://schemas.openxmlformats.org/officeDocument/2006/relationships/settings" Target="settings.xml"/><Relationship Id="rId9" Type="http://schemas.openxmlformats.org/officeDocument/2006/relationships/hyperlink" Target="https://likumi.lv/ta/id/133536?&amp;search=on" TargetMode="External"/><Relationship Id="rId14" Type="http://schemas.openxmlformats.org/officeDocument/2006/relationships/hyperlink" Target="http://m.likumi.lv/doc.php?id=272575" TargetMode="External"/><Relationship Id="rId22" Type="http://schemas.openxmlformats.org/officeDocument/2006/relationships/hyperlink" Target="http://www.esfondi.lv/vadlinijas--skaidrojum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E1A6-C4EE-4B9F-8D3D-69F8EEF2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7FDBC204</Template>
  <TotalTime>5</TotalTime>
  <Pages>9</Pages>
  <Words>15435</Words>
  <Characters>8798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4</cp:revision>
  <cp:lastPrinted>2017-10-13T06:37:00Z</cp:lastPrinted>
  <dcterms:created xsi:type="dcterms:W3CDTF">2018-03-20T12:44:00Z</dcterms:created>
  <dcterms:modified xsi:type="dcterms:W3CDTF">2018-03-20T12:50:00Z</dcterms:modified>
</cp:coreProperties>
</file>