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C5683" w14:textId="66D0ABD4" w:rsidR="00BF1940" w:rsidRDefault="007F2615" w:rsidP="007F2615">
      <w:pPr>
        <w:jc w:val="center"/>
        <w:rPr>
          <w:rFonts w:ascii="Times New Roman" w:hAnsi="Times New Roman"/>
          <w:b/>
          <w:sz w:val="28"/>
        </w:rPr>
      </w:pPr>
      <w:r>
        <w:rPr>
          <w:rFonts w:ascii="Times New Roman" w:hAnsi="Times New Roman"/>
          <w:b/>
          <w:sz w:val="28"/>
        </w:rPr>
        <w:t>Individual/</w:t>
      </w:r>
      <w:r w:rsidR="0010464F">
        <w:rPr>
          <w:rFonts w:ascii="Times New Roman" w:hAnsi="Times New Roman"/>
          <w:b/>
          <w:sz w:val="28"/>
        </w:rPr>
        <w:t>C</w:t>
      </w:r>
      <w:r>
        <w:rPr>
          <w:rFonts w:ascii="Times New Roman" w:hAnsi="Times New Roman"/>
          <w:b/>
          <w:sz w:val="28"/>
        </w:rPr>
        <w:t>onsolidated evaluation of project results</w:t>
      </w:r>
    </w:p>
    <w:tbl>
      <w:tblPr>
        <w:tblStyle w:val="Reatabulagai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78"/>
      </w:tblGrid>
      <w:tr w:rsidR="005E5BF3" w14:paraId="1F363B82" w14:textId="77777777" w:rsidTr="00082B68">
        <w:tc>
          <w:tcPr>
            <w:tcW w:w="1838" w:type="dxa"/>
          </w:tcPr>
          <w:p w14:paraId="1D723A30" w14:textId="2EE8FFD1" w:rsidR="005E5BF3" w:rsidRPr="001E2019" w:rsidRDefault="005E5BF3" w:rsidP="007F2615">
            <w:pPr>
              <w:jc w:val="center"/>
              <w:rPr>
                <w:rFonts w:ascii="Aptos" w:hAnsi="Aptos" w:cs="Times New Roman"/>
                <w:b/>
                <w:bCs/>
              </w:rPr>
            </w:pPr>
            <w:r w:rsidRPr="001E2019">
              <w:rPr>
                <w:rFonts w:ascii="Aptos" w:hAnsi="Aptos" w:cs="Times New Roman"/>
                <w:b/>
                <w:bCs/>
              </w:rPr>
              <w:t>Project No</w:t>
            </w:r>
            <w:r w:rsidR="001E2019">
              <w:rPr>
                <w:rFonts w:ascii="Aptos" w:hAnsi="Aptos" w:cs="Times New Roman"/>
                <w:b/>
                <w:bCs/>
              </w:rPr>
              <w:t>.</w:t>
            </w:r>
            <w:r w:rsidR="00082B68">
              <w:rPr>
                <w:rFonts w:ascii="Aptos" w:hAnsi="Aptos" w:cs="Times New Roman"/>
                <w:b/>
                <w:bCs/>
              </w:rPr>
              <w:t>:</w:t>
            </w:r>
          </w:p>
        </w:tc>
        <w:tc>
          <w:tcPr>
            <w:tcW w:w="7178" w:type="dxa"/>
          </w:tcPr>
          <w:p w14:paraId="422EF9E9" w14:textId="20D9BD40" w:rsidR="005E5BF3" w:rsidRDefault="005E5BF3" w:rsidP="001E2019">
            <w:pPr>
              <w:rPr>
                <w:rFonts w:ascii="Times New Roman" w:hAnsi="Times New Roman" w:cs="Times New Roman"/>
                <w:b/>
                <w:bCs/>
                <w:sz w:val="28"/>
                <w:szCs w:val="28"/>
              </w:rPr>
            </w:pPr>
          </w:p>
        </w:tc>
      </w:tr>
    </w:tbl>
    <w:p w14:paraId="25F50F9A" w14:textId="77777777" w:rsidR="005E5BF3" w:rsidRPr="00082B68" w:rsidRDefault="005E5BF3" w:rsidP="00FF7E56">
      <w:pPr>
        <w:spacing w:after="0"/>
        <w:jc w:val="center"/>
        <w:rPr>
          <w:rFonts w:ascii="Times New Roman" w:hAnsi="Times New Roman" w:cs="Times New Roman"/>
          <w:b/>
          <w:bCs/>
          <w:sz w:val="14"/>
          <w:szCs w:val="14"/>
        </w:rPr>
      </w:pPr>
    </w:p>
    <w:tbl>
      <w:tblPr>
        <w:tblStyle w:val="Reatabula"/>
        <w:tblW w:w="0" w:type="auto"/>
        <w:jc w:val="center"/>
        <w:tblLook w:val="04A0" w:firstRow="1" w:lastRow="0" w:firstColumn="1" w:lastColumn="0" w:noHBand="0" w:noVBand="1"/>
      </w:tblPr>
      <w:tblGrid>
        <w:gridCol w:w="2547"/>
        <w:gridCol w:w="6469"/>
      </w:tblGrid>
      <w:tr w:rsidR="007F2615" w:rsidRPr="007F2615" w14:paraId="2E152CE4" w14:textId="77777777" w:rsidTr="00E10BD7">
        <w:trPr>
          <w:jc w:val="center"/>
        </w:trPr>
        <w:tc>
          <w:tcPr>
            <w:tcW w:w="9016" w:type="dxa"/>
            <w:gridSpan w:val="2"/>
            <w:shd w:val="clear" w:color="auto" w:fill="D9F2D0" w:themeFill="accent6" w:themeFillTint="33"/>
          </w:tcPr>
          <w:p w14:paraId="1EE40EB6" w14:textId="0E41C264" w:rsidR="007F2615" w:rsidRPr="008727A5" w:rsidRDefault="00AD42A1" w:rsidP="008727A5">
            <w:pPr>
              <w:rPr>
                <w:rFonts w:ascii="Times New Roman" w:hAnsi="Times New Roman" w:cs="Times New Roman"/>
                <w:b/>
                <w:bCs/>
              </w:rPr>
            </w:pPr>
            <w:r>
              <w:rPr>
                <w:rFonts w:ascii="Times New Roman" w:hAnsi="Times New Roman"/>
                <w:b/>
                <w:bCs/>
              </w:rPr>
              <w:t xml:space="preserve">1. </w:t>
            </w:r>
            <w:r w:rsidR="004F6CFC" w:rsidRPr="004F6CFC">
              <w:rPr>
                <w:rFonts w:ascii="Times New Roman" w:hAnsi="Times New Roman"/>
                <w:b/>
                <w:bCs/>
              </w:rPr>
              <w:t>Development of student innovation and entrepreneurship competences</w:t>
            </w:r>
          </w:p>
        </w:tc>
      </w:tr>
      <w:tr w:rsidR="003F7D0B" w:rsidRPr="00A73899" w14:paraId="349BC8DA" w14:textId="77777777" w:rsidTr="008F0CDC">
        <w:trPr>
          <w:trHeight w:val="2010"/>
          <w:jc w:val="center"/>
        </w:trPr>
        <w:tc>
          <w:tcPr>
            <w:tcW w:w="9016" w:type="dxa"/>
            <w:gridSpan w:val="2"/>
          </w:tcPr>
          <w:p w14:paraId="720A1CFA" w14:textId="79A19F6D" w:rsidR="00D97CCF" w:rsidRPr="00A73899" w:rsidRDefault="00C715B6" w:rsidP="003F7D0B">
            <w:pPr>
              <w:rPr>
                <w:rFonts w:ascii="Times New Roman" w:hAnsi="Times New Roman"/>
                <w:color w:val="215E99" w:themeColor="text2" w:themeTint="BF"/>
              </w:rPr>
            </w:pPr>
            <w:r w:rsidRPr="00A73899">
              <w:rPr>
                <w:rFonts w:ascii="Times New Roman" w:hAnsi="Times New Roman"/>
                <w:color w:val="215E99" w:themeColor="text2" w:themeTint="BF"/>
              </w:rPr>
              <w:t>(Please, enter the assessment text for criterion here. Minimum 1000 characters, maximum 4000 characters)</w:t>
            </w:r>
          </w:p>
          <w:p w14:paraId="18D4BE78" w14:textId="4F38272F" w:rsidR="003F7D0B" w:rsidRPr="00A73899" w:rsidRDefault="00755042" w:rsidP="003F7D0B">
            <w:pPr>
              <w:rPr>
                <w:rFonts w:ascii="Times New Roman" w:hAnsi="Times New Roman" w:cs="Times New Roman"/>
                <w:b/>
                <w:u w:val="single"/>
              </w:rPr>
            </w:pPr>
            <w:r w:rsidRPr="00A73899">
              <w:rPr>
                <w:rFonts w:ascii="Times New Roman" w:hAnsi="Times New Roman"/>
                <w:color w:val="215E99" w:themeColor="text2" w:themeTint="BF"/>
              </w:rPr>
              <w:t xml:space="preserve">Please </w:t>
            </w:r>
            <w:r w:rsidR="008A5781" w:rsidRPr="00A73899">
              <w:rPr>
                <w:rFonts w:ascii="Times New Roman" w:hAnsi="Times New Roman"/>
                <w:color w:val="215E99" w:themeColor="text2" w:themeTint="BF"/>
              </w:rPr>
              <w:t>indicate rating</w:t>
            </w:r>
            <w:r w:rsidRPr="00A73899">
              <w:rPr>
                <w:rFonts w:ascii="Times New Roman" w:hAnsi="Times New Roman"/>
                <w:color w:val="215E99" w:themeColor="text2" w:themeTint="BF"/>
              </w:rPr>
              <w:t xml:space="preserve"> for the criterion, following the guidelines "</w:t>
            </w:r>
            <w:r w:rsidR="00362B21" w:rsidRPr="00A73899">
              <w:rPr>
                <w:rFonts w:ascii="Times New Roman" w:hAnsi="Times New Roman"/>
                <w:i/>
                <w:color w:val="215E99" w:themeColor="text2" w:themeTint="BF"/>
              </w:rPr>
              <w:t>Evaluation criteria for foreign experts for the evaluation of the final project results under Measure 1.1.1.7</w:t>
            </w:r>
            <w:r w:rsidRPr="00A73899">
              <w:rPr>
                <w:rFonts w:ascii="Times New Roman" w:hAnsi="Times New Roman"/>
                <w:color w:val="215E99" w:themeColor="text2" w:themeTint="BF"/>
              </w:rPr>
              <w:t>"</w:t>
            </w:r>
          </w:p>
        </w:tc>
      </w:tr>
      <w:tr w:rsidR="007F2615" w:rsidRPr="00A73899" w14:paraId="2E06611E" w14:textId="77777777" w:rsidTr="00E10BD7">
        <w:trPr>
          <w:jc w:val="center"/>
        </w:trPr>
        <w:tc>
          <w:tcPr>
            <w:tcW w:w="2547" w:type="dxa"/>
            <w:vAlign w:val="center"/>
          </w:tcPr>
          <w:p w14:paraId="2249AF9A" w14:textId="3A8D6B86" w:rsidR="00B75F08" w:rsidRPr="00A73899" w:rsidRDefault="00000000" w:rsidP="00E10BD7">
            <w:pPr>
              <w:jc w:val="center"/>
              <w:rPr>
                <w:rFonts w:ascii="Times New Roman" w:hAnsi="Times New Roman"/>
                <w:b/>
                <w:bCs/>
                <w:color w:val="FF0000"/>
              </w:rPr>
            </w:pPr>
            <w:sdt>
              <w:sdtPr>
                <w:rPr>
                  <w:rStyle w:val="Izteiksmgs"/>
                </w:rPr>
                <w:id w:val="-432198520"/>
                <w:placeholder>
                  <w:docPart w:val="178D9A00246644F1B2132635CD49C14D"/>
                </w:placeholder>
                <w:temporary/>
                <w:showingPlcHdr/>
                <w15:color w:val="FF0000"/>
                <w:dropDownList>
                  <w:listItem w:displayText="Compliant" w:value="Atbilst"/>
                  <w:listItem w:displayText="Partially compliant" w:value="Daļēji atbilst"/>
                  <w:listItem w:displayText="Non-compliant" w:value="Neatbilst"/>
                </w:dropDownList>
              </w:sdtPr>
              <w:sdtEndPr>
                <w:rPr>
                  <w:rStyle w:val="Noklusjumarindkopasfonts"/>
                  <w:rFonts w:asciiTheme="minorHAnsi" w:hAnsiTheme="minorHAnsi"/>
                  <w:b w:val="0"/>
                  <w:bCs w:val="0"/>
                  <w:caps/>
                  <w:color w:val="FF0000"/>
                </w:rPr>
              </w:sdtEndPr>
              <w:sdtContent>
                <w:r w:rsidR="004B52FD" w:rsidRPr="00A73899">
                  <w:rPr>
                    <w:rStyle w:val="Izteiksmgs"/>
                    <w:color w:val="FF0000"/>
                  </w:rPr>
                  <w:t>Indicate rating</w:t>
                </w:r>
              </w:sdtContent>
            </w:sdt>
          </w:p>
        </w:tc>
        <w:tc>
          <w:tcPr>
            <w:tcW w:w="6469" w:type="dxa"/>
          </w:tcPr>
          <w:p w14:paraId="7FE27744" w14:textId="1D8B476E" w:rsidR="00B75F08" w:rsidRPr="00A73899" w:rsidRDefault="009E1E6B" w:rsidP="00553F6A">
            <w:pPr>
              <w:rPr>
                <w:rFonts w:ascii="Times New Roman" w:hAnsi="Times New Roman" w:cs="Times New Roman"/>
                <w:color w:val="215E99" w:themeColor="text2" w:themeTint="BF"/>
                <w:sz w:val="22"/>
                <w:szCs w:val="22"/>
              </w:rPr>
            </w:pPr>
            <w:r w:rsidRPr="00A73899">
              <w:rPr>
                <w:rFonts w:ascii="Times New Roman" w:hAnsi="Times New Roman"/>
                <w:color w:val="215E99" w:themeColor="text2" w:themeTint="BF"/>
                <w:sz w:val="22"/>
              </w:rPr>
              <w:t>A well-reasoned justification</w:t>
            </w:r>
            <w:r w:rsidR="00A75FD0" w:rsidRPr="00A73899">
              <w:rPr>
                <w:rFonts w:ascii="Times New Roman" w:hAnsi="Times New Roman"/>
                <w:color w:val="215E99" w:themeColor="text2" w:themeTint="BF"/>
                <w:sz w:val="22"/>
              </w:rPr>
              <w:t xml:space="preserve"> (If the rating is Partially Compliant or Non-compliant, the justification must specify the identified deficiencies or non-compliances.)</w:t>
            </w:r>
          </w:p>
        </w:tc>
      </w:tr>
    </w:tbl>
    <w:p w14:paraId="337787E1" w14:textId="77777777" w:rsidR="00887DB2" w:rsidRPr="00A73899" w:rsidRDefault="00887DB2" w:rsidP="00FF7E56">
      <w:pPr>
        <w:spacing w:after="0"/>
        <w:rPr>
          <w:rFonts w:ascii="Times New Roman" w:hAnsi="Times New Roman" w:cs="Times New Roman"/>
        </w:rPr>
      </w:pPr>
    </w:p>
    <w:tbl>
      <w:tblPr>
        <w:tblStyle w:val="Reatabula"/>
        <w:tblW w:w="0" w:type="auto"/>
        <w:jc w:val="center"/>
        <w:tblLook w:val="04A0" w:firstRow="1" w:lastRow="0" w:firstColumn="1" w:lastColumn="0" w:noHBand="0" w:noVBand="1"/>
      </w:tblPr>
      <w:tblGrid>
        <w:gridCol w:w="2547"/>
        <w:gridCol w:w="6469"/>
      </w:tblGrid>
      <w:tr w:rsidR="007F2615" w:rsidRPr="00A73899" w14:paraId="2134C2AF" w14:textId="77777777" w:rsidTr="00E10BD7">
        <w:trPr>
          <w:jc w:val="center"/>
        </w:trPr>
        <w:tc>
          <w:tcPr>
            <w:tcW w:w="9016" w:type="dxa"/>
            <w:gridSpan w:val="2"/>
            <w:shd w:val="clear" w:color="auto" w:fill="D9F2D0" w:themeFill="accent6" w:themeFillTint="33"/>
          </w:tcPr>
          <w:p w14:paraId="2C49AB13" w14:textId="722268CA" w:rsidR="007F2615" w:rsidRPr="00A73899" w:rsidRDefault="00AD42A1" w:rsidP="008727A5">
            <w:pPr>
              <w:rPr>
                <w:rFonts w:ascii="Times New Roman" w:hAnsi="Times New Roman"/>
                <w:b/>
              </w:rPr>
            </w:pPr>
            <w:r w:rsidRPr="00A73899">
              <w:rPr>
                <w:rFonts w:ascii="Times New Roman" w:hAnsi="Times New Roman"/>
                <w:b/>
              </w:rPr>
              <w:t xml:space="preserve">2. </w:t>
            </w:r>
            <w:r w:rsidR="00B34F57" w:rsidRPr="00A73899">
              <w:rPr>
                <w:rFonts w:ascii="Times New Roman" w:hAnsi="Times New Roman"/>
                <w:b/>
              </w:rPr>
              <w:t>Higher Education Institution Process Improvement and Project Result Sustainability</w:t>
            </w:r>
          </w:p>
        </w:tc>
      </w:tr>
      <w:tr w:rsidR="007B77A0" w:rsidRPr="00A73899" w14:paraId="7F368A7A" w14:textId="77777777" w:rsidTr="008F0CDC">
        <w:trPr>
          <w:trHeight w:val="1864"/>
          <w:jc w:val="center"/>
        </w:trPr>
        <w:tc>
          <w:tcPr>
            <w:tcW w:w="9016" w:type="dxa"/>
            <w:gridSpan w:val="2"/>
          </w:tcPr>
          <w:p w14:paraId="441E416C" w14:textId="5EE92416" w:rsidR="00C17A71" w:rsidRPr="00A73899" w:rsidRDefault="00C17A71" w:rsidP="007B77A0">
            <w:pPr>
              <w:rPr>
                <w:rFonts w:ascii="Times New Roman" w:hAnsi="Times New Roman"/>
                <w:color w:val="215E99" w:themeColor="text2" w:themeTint="BF"/>
              </w:rPr>
            </w:pPr>
            <w:r w:rsidRPr="00A73899">
              <w:rPr>
                <w:rFonts w:ascii="Times New Roman" w:hAnsi="Times New Roman"/>
                <w:color w:val="215E99" w:themeColor="text2" w:themeTint="BF"/>
              </w:rPr>
              <w:t>(Please, enter the assessment text for each sub-criterion here. Minimum 1000 characters, maximum 4000 characters)</w:t>
            </w:r>
          </w:p>
          <w:p w14:paraId="43CF3524" w14:textId="2CD6309C" w:rsidR="007B77A0" w:rsidRPr="00A73899" w:rsidRDefault="007B77A0" w:rsidP="007B77A0">
            <w:pPr>
              <w:rPr>
                <w:rFonts w:ascii="Times New Roman" w:hAnsi="Times New Roman" w:cs="Times New Roman"/>
              </w:rPr>
            </w:pPr>
            <w:r w:rsidRPr="00A73899">
              <w:rPr>
                <w:rFonts w:ascii="Times New Roman" w:hAnsi="Times New Roman"/>
                <w:color w:val="215E99" w:themeColor="text2" w:themeTint="BF"/>
              </w:rPr>
              <w:t xml:space="preserve">Please </w:t>
            </w:r>
            <w:r w:rsidR="00BD0F7F" w:rsidRPr="00A73899">
              <w:rPr>
                <w:rFonts w:ascii="Times New Roman" w:hAnsi="Times New Roman"/>
                <w:color w:val="215E99" w:themeColor="text2" w:themeTint="BF"/>
              </w:rPr>
              <w:t xml:space="preserve">indicate rating </w:t>
            </w:r>
            <w:r w:rsidRPr="00A73899">
              <w:rPr>
                <w:rFonts w:ascii="Times New Roman" w:hAnsi="Times New Roman"/>
                <w:color w:val="215E99" w:themeColor="text2" w:themeTint="BF"/>
              </w:rPr>
              <w:t>for</w:t>
            </w:r>
            <w:r w:rsidR="00BD0F7F" w:rsidRPr="00A73899">
              <w:rPr>
                <w:rFonts w:ascii="Times New Roman" w:hAnsi="Times New Roman"/>
                <w:color w:val="215E99" w:themeColor="text2" w:themeTint="BF"/>
              </w:rPr>
              <w:t xml:space="preserve"> each</w:t>
            </w:r>
            <w:r w:rsidRPr="00A73899">
              <w:rPr>
                <w:rFonts w:ascii="Times New Roman" w:hAnsi="Times New Roman"/>
                <w:color w:val="215E99" w:themeColor="text2" w:themeTint="BF"/>
              </w:rPr>
              <w:t xml:space="preserve"> sub-criterion, following the guidelines "</w:t>
            </w:r>
            <w:r w:rsidR="000440AB" w:rsidRPr="00A73899">
              <w:rPr>
                <w:rFonts w:ascii="Times New Roman" w:hAnsi="Times New Roman"/>
                <w:i/>
                <w:color w:val="215E99" w:themeColor="text2" w:themeTint="BF"/>
              </w:rPr>
              <w:t>Evaluation criteria for foreign experts for the evaluation of the final project results under Measure 1.1.1.7</w:t>
            </w:r>
            <w:r w:rsidRPr="00A73899">
              <w:rPr>
                <w:rFonts w:ascii="Times New Roman" w:hAnsi="Times New Roman"/>
                <w:color w:val="215E99" w:themeColor="text2" w:themeTint="BF"/>
              </w:rPr>
              <w:t>"</w:t>
            </w:r>
          </w:p>
        </w:tc>
      </w:tr>
      <w:tr w:rsidR="00810135" w:rsidRPr="00A73899" w14:paraId="29E95FA7" w14:textId="77777777" w:rsidTr="00E10BD7">
        <w:trPr>
          <w:jc w:val="center"/>
        </w:trPr>
        <w:tc>
          <w:tcPr>
            <w:tcW w:w="2547" w:type="dxa"/>
            <w:vAlign w:val="center"/>
          </w:tcPr>
          <w:p w14:paraId="6A6B79CE" w14:textId="249D30B3" w:rsidR="00810135" w:rsidRPr="00A73899" w:rsidRDefault="00000000" w:rsidP="00810135">
            <w:pPr>
              <w:jc w:val="center"/>
              <w:rPr>
                <w:rFonts w:ascii="Times New Roman" w:hAnsi="Times New Roman" w:cs="Times New Roman"/>
              </w:rPr>
            </w:pPr>
            <w:sdt>
              <w:sdtPr>
                <w:rPr>
                  <w:rStyle w:val="Izteiksmgs"/>
                </w:rPr>
                <w:id w:val="1251165693"/>
                <w:placeholder>
                  <w:docPart w:val="7BB077DE36B843BDA1CCD00157CCD25A"/>
                </w:placeholder>
                <w:temporary/>
                <w:showingPlcHdr/>
                <w15:color w:val="FF0000"/>
                <w:dropDownList>
                  <w:listItem w:displayText="Compliant" w:value="Atbilst"/>
                  <w:listItem w:displayText="Partially compliant" w:value="Daļēji atbilst"/>
                  <w:listItem w:displayText="Non-compliant" w:value="Neatbilst"/>
                </w:dropDownList>
              </w:sdtPr>
              <w:sdtEndPr>
                <w:rPr>
                  <w:rStyle w:val="Noklusjumarindkopasfonts"/>
                  <w:rFonts w:asciiTheme="minorHAnsi" w:hAnsiTheme="minorHAnsi"/>
                  <w:b w:val="0"/>
                  <w:bCs w:val="0"/>
                  <w:caps/>
                  <w:color w:val="FF0000"/>
                </w:rPr>
              </w:sdtEndPr>
              <w:sdtContent>
                <w:r w:rsidR="004B52FD" w:rsidRPr="00A73899">
                  <w:rPr>
                    <w:rStyle w:val="Izteiksmgs"/>
                    <w:color w:val="FF0000"/>
                  </w:rPr>
                  <w:t>Indicate rating</w:t>
                </w:r>
              </w:sdtContent>
            </w:sdt>
          </w:p>
        </w:tc>
        <w:tc>
          <w:tcPr>
            <w:tcW w:w="6469" w:type="dxa"/>
          </w:tcPr>
          <w:p w14:paraId="382CCE0B" w14:textId="24DB4037" w:rsidR="00810135" w:rsidRPr="00A73899" w:rsidRDefault="00BD0F7F" w:rsidP="00810135">
            <w:pPr>
              <w:rPr>
                <w:rFonts w:ascii="Times New Roman" w:hAnsi="Times New Roman" w:cs="Times New Roman"/>
              </w:rPr>
            </w:pPr>
            <w:r w:rsidRPr="00A73899">
              <w:rPr>
                <w:rFonts w:ascii="Times New Roman" w:hAnsi="Times New Roman"/>
                <w:color w:val="215E99" w:themeColor="text2" w:themeTint="BF"/>
                <w:sz w:val="22"/>
              </w:rPr>
              <w:t>A well-reasoned justification (If the rating is Partially Compliant or Non-compliant, the justification must specify the identified deficiencies or non-compliances.)</w:t>
            </w:r>
          </w:p>
        </w:tc>
      </w:tr>
    </w:tbl>
    <w:p w14:paraId="41CD7155" w14:textId="77777777" w:rsidR="00887DB2" w:rsidRPr="00A73899" w:rsidRDefault="00887DB2" w:rsidP="00FF7E56">
      <w:pPr>
        <w:spacing w:after="0"/>
        <w:rPr>
          <w:rFonts w:ascii="Times New Roman" w:hAnsi="Times New Roman" w:cs="Times New Roman"/>
        </w:rPr>
      </w:pPr>
    </w:p>
    <w:tbl>
      <w:tblPr>
        <w:tblStyle w:val="Reatabula"/>
        <w:tblW w:w="0" w:type="auto"/>
        <w:jc w:val="center"/>
        <w:tblLook w:val="04A0" w:firstRow="1" w:lastRow="0" w:firstColumn="1" w:lastColumn="0" w:noHBand="0" w:noVBand="1"/>
      </w:tblPr>
      <w:tblGrid>
        <w:gridCol w:w="2547"/>
        <w:gridCol w:w="6469"/>
      </w:tblGrid>
      <w:tr w:rsidR="007F2615" w:rsidRPr="00A73899" w14:paraId="3D576FA1" w14:textId="77777777" w:rsidTr="00E10BD7">
        <w:trPr>
          <w:jc w:val="center"/>
        </w:trPr>
        <w:tc>
          <w:tcPr>
            <w:tcW w:w="9016" w:type="dxa"/>
            <w:gridSpan w:val="2"/>
            <w:shd w:val="clear" w:color="auto" w:fill="D9F2D0" w:themeFill="accent6" w:themeFillTint="33"/>
          </w:tcPr>
          <w:p w14:paraId="42CFEA2C" w14:textId="4BB09842" w:rsidR="007F2615" w:rsidRPr="00A73899" w:rsidRDefault="00FF7E56" w:rsidP="008727A5">
            <w:pPr>
              <w:rPr>
                <w:rFonts w:ascii="Times New Roman" w:hAnsi="Times New Roman" w:cs="Times New Roman"/>
                <w:b/>
                <w:bCs/>
                <w:lang w:val="lv-LV"/>
              </w:rPr>
            </w:pPr>
            <w:r w:rsidRPr="00A73899">
              <w:rPr>
                <w:rFonts w:ascii="Times New Roman" w:hAnsi="Times New Roman"/>
                <w:b/>
              </w:rPr>
              <w:t xml:space="preserve">3. </w:t>
            </w:r>
            <w:r w:rsidR="0021173A" w:rsidRPr="00A73899">
              <w:rPr>
                <w:rFonts w:ascii="Times New Roman" w:hAnsi="Times New Roman"/>
                <w:b/>
              </w:rPr>
              <w:t xml:space="preserve">Achievement of </w:t>
            </w:r>
            <w:r w:rsidR="007961A2" w:rsidRPr="00A73899">
              <w:rPr>
                <w:rFonts w:ascii="Times New Roman" w:hAnsi="Times New Roman"/>
                <w:b/>
              </w:rPr>
              <w:t>outcomes</w:t>
            </w:r>
            <w:r w:rsidR="0021173A" w:rsidRPr="00A73899">
              <w:rPr>
                <w:rFonts w:ascii="Times New Roman" w:hAnsi="Times New Roman"/>
                <w:b/>
              </w:rPr>
              <w:t xml:space="preserve"> and monitoring indicators</w:t>
            </w:r>
          </w:p>
        </w:tc>
      </w:tr>
      <w:tr w:rsidR="007B77A0" w:rsidRPr="00A73899" w14:paraId="6A3A2357" w14:textId="77777777" w:rsidTr="008F0CDC">
        <w:trPr>
          <w:trHeight w:val="1882"/>
          <w:jc w:val="center"/>
        </w:trPr>
        <w:tc>
          <w:tcPr>
            <w:tcW w:w="9016" w:type="dxa"/>
            <w:gridSpan w:val="2"/>
          </w:tcPr>
          <w:p w14:paraId="36398A0E" w14:textId="4831B5A6" w:rsidR="00C17A71" w:rsidRPr="00A73899" w:rsidRDefault="00C17A71" w:rsidP="007B77A0">
            <w:pPr>
              <w:rPr>
                <w:rFonts w:ascii="Times New Roman" w:hAnsi="Times New Roman"/>
                <w:color w:val="215E99" w:themeColor="text2" w:themeTint="BF"/>
              </w:rPr>
            </w:pPr>
            <w:r w:rsidRPr="00A73899">
              <w:rPr>
                <w:rFonts w:ascii="Times New Roman" w:hAnsi="Times New Roman"/>
                <w:color w:val="215E99" w:themeColor="text2" w:themeTint="BF"/>
              </w:rPr>
              <w:t>(Please, enter the assessment text for criterion here. Minimum 1000 characters, maximum 4000 characters)</w:t>
            </w:r>
          </w:p>
          <w:p w14:paraId="291A1F93" w14:textId="442E1071" w:rsidR="007B77A0" w:rsidRPr="00A73899" w:rsidRDefault="00BD0F7F" w:rsidP="007B77A0">
            <w:pPr>
              <w:rPr>
                <w:rFonts w:ascii="Times New Roman" w:hAnsi="Times New Roman" w:cs="Times New Roman"/>
              </w:rPr>
            </w:pPr>
            <w:r w:rsidRPr="00A73899">
              <w:rPr>
                <w:rFonts w:ascii="Times New Roman" w:hAnsi="Times New Roman"/>
                <w:color w:val="215E99" w:themeColor="text2" w:themeTint="BF"/>
              </w:rPr>
              <w:t>Please indicate rating for the criterion, following the guidelines "</w:t>
            </w:r>
            <w:r w:rsidRPr="00A73899">
              <w:rPr>
                <w:rFonts w:ascii="Times New Roman" w:hAnsi="Times New Roman"/>
                <w:i/>
                <w:color w:val="215E99" w:themeColor="text2" w:themeTint="BF"/>
              </w:rPr>
              <w:t>Evaluation criteria for foreign experts for the evaluation of the final project results under Measure 1.1.1.7</w:t>
            </w:r>
            <w:r w:rsidRPr="00A73899">
              <w:rPr>
                <w:rFonts w:ascii="Times New Roman" w:hAnsi="Times New Roman"/>
                <w:color w:val="215E99" w:themeColor="text2" w:themeTint="BF"/>
              </w:rPr>
              <w:t>"</w:t>
            </w:r>
          </w:p>
        </w:tc>
      </w:tr>
      <w:tr w:rsidR="00810135" w:rsidRPr="007F2615" w14:paraId="75269E60" w14:textId="77777777" w:rsidTr="00E10BD7">
        <w:trPr>
          <w:jc w:val="center"/>
        </w:trPr>
        <w:tc>
          <w:tcPr>
            <w:tcW w:w="2547" w:type="dxa"/>
            <w:vAlign w:val="center"/>
          </w:tcPr>
          <w:p w14:paraId="536AB1BF" w14:textId="6C32D9C8" w:rsidR="00810135" w:rsidRPr="00A73899" w:rsidRDefault="00000000" w:rsidP="00810135">
            <w:pPr>
              <w:jc w:val="center"/>
              <w:rPr>
                <w:rStyle w:val="Izteiksmgs"/>
              </w:rPr>
            </w:pPr>
            <w:sdt>
              <w:sdtPr>
                <w:rPr>
                  <w:rStyle w:val="Izteiksmgs"/>
                </w:rPr>
                <w:id w:val="-1609660556"/>
                <w:placeholder>
                  <w:docPart w:val="1B2558CFBFD54E2E84E9A6AD78BFC30D"/>
                </w:placeholder>
                <w:temporary/>
                <w:showingPlcHdr/>
                <w15:color w:val="FF0000"/>
                <w:dropDownList>
                  <w:listItem w:displayText="Compliant" w:value="Atbilst"/>
                  <w:listItem w:displayText="Partially compliant" w:value="Daļēji atbilst"/>
                  <w:listItem w:displayText="Non-compliant" w:value="Neatbilst"/>
                </w:dropDownList>
              </w:sdtPr>
              <w:sdtContent>
                <w:r w:rsidR="004B52FD" w:rsidRPr="00A73899">
                  <w:rPr>
                    <w:rStyle w:val="Izteiksmgs"/>
                    <w:color w:val="FF0000"/>
                  </w:rPr>
                  <w:t>Indicate rating</w:t>
                </w:r>
              </w:sdtContent>
            </w:sdt>
          </w:p>
        </w:tc>
        <w:tc>
          <w:tcPr>
            <w:tcW w:w="6469" w:type="dxa"/>
          </w:tcPr>
          <w:p w14:paraId="3F31D0DE" w14:textId="1D29F890" w:rsidR="00810135" w:rsidRPr="007F2615" w:rsidRDefault="00BD0F7F" w:rsidP="00810135">
            <w:pPr>
              <w:rPr>
                <w:rFonts w:ascii="Times New Roman" w:hAnsi="Times New Roman" w:cs="Times New Roman"/>
              </w:rPr>
            </w:pPr>
            <w:r w:rsidRPr="00A73899">
              <w:rPr>
                <w:rFonts w:ascii="Times New Roman" w:hAnsi="Times New Roman"/>
                <w:color w:val="215E99" w:themeColor="text2" w:themeTint="BF"/>
                <w:sz w:val="22"/>
              </w:rPr>
              <w:t>A well-reasoned justification (If the rating is Partially Compliant or Non-compliant, the justification must specify the identified deficiencies or non-compliances.)</w:t>
            </w:r>
          </w:p>
        </w:tc>
      </w:tr>
    </w:tbl>
    <w:p w14:paraId="43166691" w14:textId="77777777" w:rsidR="00110D9A" w:rsidRDefault="00110D9A" w:rsidP="00887DB2">
      <w:pPr>
        <w:spacing w:after="0"/>
        <w:jc w:val="center"/>
        <w:rPr>
          <w:rFonts w:ascii="Times New Roman" w:hAnsi="Times New Roman" w:cs="Times New Roman"/>
          <w:color w:val="FFFFFF" w:themeColor="background1"/>
        </w:rPr>
      </w:pPr>
    </w:p>
    <w:p w14:paraId="7FA1F856" w14:textId="261B966F" w:rsidR="001F07B0" w:rsidRPr="00A73899" w:rsidRDefault="003D507B" w:rsidP="001F07B0">
      <w:pPr>
        <w:spacing w:after="0"/>
        <w:rPr>
          <w:rFonts w:ascii="Times New Roman" w:hAnsi="Times New Roman" w:cs="Times New Roman"/>
          <w:b/>
          <w:bCs/>
          <w:color w:val="FFFFFF" w:themeColor="background1"/>
          <w:sz w:val="28"/>
          <w:szCs w:val="28"/>
        </w:rPr>
      </w:pPr>
      <w:r w:rsidRPr="00A73899">
        <w:rPr>
          <w:rFonts w:ascii="Times New Roman" w:hAnsi="Times New Roman" w:cs="Times New Roman"/>
          <w:b/>
          <w:bCs/>
          <w:color w:val="000000" w:themeColor="text1"/>
          <w:sz w:val="28"/>
          <w:szCs w:val="28"/>
        </w:rPr>
        <w:t>Overall Assessment</w:t>
      </w:r>
      <w:r w:rsidRPr="00A73899">
        <w:rPr>
          <w:rFonts w:ascii="Times New Roman" w:hAnsi="Times New Roman" w:cs="Times New Roman"/>
          <w:b/>
          <w:bCs/>
          <w:color w:val="000000" w:themeColor="text1"/>
          <w:sz w:val="28"/>
          <w:szCs w:val="28"/>
        </w:rPr>
        <w:t>:</w:t>
      </w:r>
    </w:p>
    <w:tbl>
      <w:tblPr>
        <w:tblStyle w:val="Reatabula"/>
        <w:tblW w:w="0" w:type="auto"/>
        <w:jc w:val="center"/>
        <w:tblLook w:val="04A0" w:firstRow="1" w:lastRow="0" w:firstColumn="1" w:lastColumn="0" w:noHBand="0" w:noVBand="1"/>
      </w:tblPr>
      <w:tblGrid>
        <w:gridCol w:w="2547"/>
        <w:gridCol w:w="2835"/>
        <w:gridCol w:w="3634"/>
      </w:tblGrid>
      <w:tr w:rsidR="00366904" w:rsidRPr="007F2615" w14:paraId="0385E2C8" w14:textId="4D0987EB" w:rsidTr="00FF7E56">
        <w:trPr>
          <w:jc w:val="center"/>
        </w:trPr>
        <w:tc>
          <w:tcPr>
            <w:tcW w:w="2547" w:type="dxa"/>
            <w:vAlign w:val="center"/>
          </w:tcPr>
          <w:p w14:paraId="60CD03F8" w14:textId="77777777" w:rsidR="00366904" w:rsidRPr="00E10BD7" w:rsidRDefault="00000000" w:rsidP="0013162D">
            <w:pPr>
              <w:jc w:val="center"/>
              <w:rPr>
                <w:rStyle w:val="Izteiksmgs"/>
              </w:rPr>
            </w:pPr>
            <w:sdt>
              <w:sdtPr>
                <w:rPr>
                  <w:rStyle w:val="Izteiksmgs"/>
                </w:rPr>
                <w:id w:val="-1636936918"/>
                <w:placeholder>
                  <w:docPart w:val="3032BF1FD4F74730857FA0988B77E3E7"/>
                </w:placeholder>
                <w:temporary/>
                <w:showingPlcHdr/>
                <w15:color w:val="FF0000"/>
                <w:dropDownList>
                  <w:listItem w:displayText="Compliant" w:value="Atbilst"/>
                  <w:listItem w:displayText="Partially compliant" w:value="Daļēji atbilst"/>
                  <w:listItem w:displayText="Non-compliant" w:value="Neatbilst"/>
                </w:dropDownList>
              </w:sdtPr>
              <w:sdtContent>
                <w:r w:rsidR="00366904">
                  <w:rPr>
                    <w:rStyle w:val="Izteiksmgs"/>
                    <w:color w:val="FF0000"/>
                  </w:rPr>
                  <w:t>Indicate rating</w:t>
                </w:r>
              </w:sdtContent>
            </w:sdt>
          </w:p>
        </w:tc>
        <w:tc>
          <w:tcPr>
            <w:tcW w:w="2835" w:type="dxa"/>
          </w:tcPr>
          <w:p w14:paraId="341E2533" w14:textId="1C536DAA" w:rsidR="00366904" w:rsidRPr="007F2615" w:rsidRDefault="00366904" w:rsidP="0013162D">
            <w:pPr>
              <w:rPr>
                <w:rFonts w:ascii="Times New Roman" w:hAnsi="Times New Roman" w:cs="Times New Roman"/>
              </w:rPr>
            </w:pPr>
            <w:r w:rsidRPr="009E1E6B">
              <w:rPr>
                <w:rFonts w:ascii="Times New Roman" w:hAnsi="Times New Roman"/>
                <w:color w:val="215E99" w:themeColor="text2" w:themeTint="BF"/>
                <w:sz w:val="22"/>
              </w:rPr>
              <w:t>A well-reasoned justification</w:t>
            </w:r>
          </w:p>
        </w:tc>
        <w:tc>
          <w:tcPr>
            <w:tcW w:w="3634" w:type="dxa"/>
          </w:tcPr>
          <w:p w14:paraId="01B015C5" w14:textId="584C29EE" w:rsidR="00366904" w:rsidRPr="009E1E6B" w:rsidRDefault="00FF7E56" w:rsidP="0013162D">
            <w:pPr>
              <w:rPr>
                <w:rFonts w:ascii="Times New Roman" w:hAnsi="Times New Roman"/>
                <w:color w:val="215E99" w:themeColor="text2" w:themeTint="BF"/>
                <w:sz w:val="22"/>
              </w:rPr>
            </w:pPr>
            <w:r w:rsidRPr="00FF7E56">
              <w:rPr>
                <w:rFonts w:ascii="Times New Roman" w:hAnsi="Times New Roman"/>
                <w:color w:val="215E99" w:themeColor="text2" w:themeTint="BF"/>
                <w:sz w:val="22"/>
              </w:rPr>
              <w:t>Total percentage score for fulfilling the criteria – achievement rate</w:t>
            </w:r>
          </w:p>
        </w:tc>
      </w:tr>
    </w:tbl>
    <w:p w14:paraId="420E01A4" w14:textId="5908D669" w:rsidR="007F2615" w:rsidRPr="00762217" w:rsidRDefault="00997703" w:rsidP="00FF7E56">
      <w:pPr>
        <w:rPr>
          <w:rFonts w:ascii="Times New Roman" w:hAnsi="Times New Roman" w:cs="Times New Roman"/>
          <w:color w:val="FFFFFF" w:themeColor="background1"/>
        </w:rPr>
      </w:pPr>
      <w:r w:rsidRPr="00762217">
        <w:rPr>
          <w:rStyle w:val="Vresatsauce"/>
          <w:rFonts w:ascii="Times New Roman" w:hAnsi="Times New Roman" w:cs="Times New Roman"/>
          <w:color w:val="FFFFFF" w:themeColor="background1"/>
        </w:rPr>
        <w:footnoteReference w:id="1"/>
      </w:r>
    </w:p>
    <w:sectPr w:rsidR="007F2615" w:rsidRPr="00762217" w:rsidSect="00763165">
      <w:pgSz w:w="11906" w:h="16838"/>
      <w:pgMar w:top="1440"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E1625" w14:textId="77777777" w:rsidR="00A43AFB" w:rsidRDefault="00A43AFB" w:rsidP="00997703">
      <w:pPr>
        <w:spacing w:after="0" w:line="240" w:lineRule="auto"/>
      </w:pPr>
      <w:r>
        <w:separator/>
      </w:r>
    </w:p>
  </w:endnote>
  <w:endnote w:type="continuationSeparator" w:id="0">
    <w:p w14:paraId="0648D21D" w14:textId="77777777" w:rsidR="00A43AFB" w:rsidRDefault="00A43AFB" w:rsidP="0099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E1546" w14:textId="77777777" w:rsidR="00A43AFB" w:rsidRDefault="00A43AFB" w:rsidP="00997703">
      <w:pPr>
        <w:spacing w:after="0" w:line="240" w:lineRule="auto"/>
      </w:pPr>
      <w:r>
        <w:separator/>
      </w:r>
    </w:p>
  </w:footnote>
  <w:footnote w:type="continuationSeparator" w:id="0">
    <w:p w14:paraId="20C8F20E" w14:textId="77777777" w:rsidR="00A43AFB" w:rsidRDefault="00A43AFB" w:rsidP="00997703">
      <w:pPr>
        <w:spacing w:after="0" w:line="240" w:lineRule="auto"/>
      </w:pPr>
      <w:r>
        <w:continuationSeparator/>
      </w:r>
    </w:p>
  </w:footnote>
  <w:footnote w:id="1">
    <w:p w14:paraId="59CB61DF" w14:textId="77777777" w:rsidR="00997703" w:rsidRPr="00FE206E" w:rsidRDefault="00997703" w:rsidP="00FE206E">
      <w:pPr>
        <w:spacing w:after="0" w:line="240" w:lineRule="auto"/>
        <w:jc w:val="both"/>
        <w:rPr>
          <w:rFonts w:ascii="Times New Roman" w:hAnsi="Times New Roman" w:cs="Times New Roman"/>
          <w:sz w:val="16"/>
          <w:szCs w:val="16"/>
        </w:rPr>
      </w:pPr>
      <w:r>
        <w:rPr>
          <w:rStyle w:val="Vresatsauce"/>
          <w:rFonts w:ascii="Times New Roman" w:hAnsi="Times New Roman" w:cs="Times New Roman"/>
          <w:sz w:val="16"/>
          <w:szCs w:val="16"/>
        </w:rPr>
        <w:footnoteRef/>
      </w:r>
      <w:r>
        <w:rPr>
          <w:rFonts w:ascii="Times New Roman" w:hAnsi="Times New Roman"/>
          <w:sz w:val="16"/>
        </w:rPr>
        <w:t xml:space="preserve"> Based on the assigned rating: </w:t>
      </w:r>
    </w:p>
    <w:p w14:paraId="6A768C57" w14:textId="7DB980F6" w:rsidR="00997703" w:rsidRPr="00FE206E" w:rsidRDefault="00997703" w:rsidP="00FE206E">
      <w:pPr>
        <w:pStyle w:val="Sarakstarindkopa"/>
        <w:numPr>
          <w:ilvl w:val="0"/>
          <w:numId w:val="1"/>
        </w:numPr>
        <w:spacing w:after="0" w:line="240" w:lineRule="auto"/>
        <w:jc w:val="both"/>
        <w:rPr>
          <w:rFonts w:ascii="Times New Roman" w:hAnsi="Times New Roman" w:cs="Times New Roman"/>
          <w:sz w:val="16"/>
          <w:szCs w:val="16"/>
        </w:rPr>
      </w:pPr>
      <w:r>
        <w:rPr>
          <w:rFonts w:ascii="Times New Roman" w:hAnsi="Times New Roman"/>
          <w:sz w:val="16"/>
        </w:rPr>
        <w:t xml:space="preserve">In the case of </w:t>
      </w:r>
      <w:r w:rsidR="0004276B" w:rsidRPr="0004276B">
        <w:rPr>
          <w:rFonts w:ascii="Times New Roman" w:hAnsi="Times New Roman"/>
          <w:sz w:val="16"/>
        </w:rPr>
        <w:t>“Compliant” or “Partially compliant”</w:t>
      </w:r>
      <w:r>
        <w:rPr>
          <w:rFonts w:ascii="Times New Roman" w:hAnsi="Times New Roman"/>
          <w:sz w:val="16"/>
        </w:rPr>
        <w:t xml:space="preserve"> – </w:t>
      </w:r>
      <w:r w:rsidR="00C06FC1" w:rsidRPr="00C06FC1">
        <w:rPr>
          <w:rFonts w:ascii="Times New Roman" w:hAnsi="Times New Roman"/>
          <w:sz w:val="16"/>
        </w:rPr>
        <w:t xml:space="preserve">the responsible authority and the cooperating authority take note of the evaluation of the </w:t>
      </w:r>
      <w:proofErr w:type="gramStart"/>
      <w:r w:rsidR="00C06FC1" w:rsidRPr="00C06FC1">
        <w:rPr>
          <w:rFonts w:ascii="Times New Roman" w:hAnsi="Times New Roman"/>
          <w:sz w:val="16"/>
        </w:rPr>
        <w:t>final results</w:t>
      </w:r>
      <w:proofErr w:type="gramEnd"/>
      <w:r>
        <w:rPr>
          <w:rFonts w:ascii="Times New Roman" w:hAnsi="Times New Roman"/>
          <w:sz w:val="16"/>
        </w:rPr>
        <w:t>;</w:t>
      </w:r>
    </w:p>
    <w:p w14:paraId="57909B54" w14:textId="61A8B687" w:rsidR="00997703" w:rsidRPr="00FE206E" w:rsidRDefault="00997703" w:rsidP="00366904">
      <w:pPr>
        <w:pStyle w:val="Sarakstarindkopa"/>
        <w:numPr>
          <w:ilvl w:val="0"/>
          <w:numId w:val="1"/>
        </w:numPr>
        <w:spacing w:after="0" w:line="240" w:lineRule="auto"/>
        <w:jc w:val="both"/>
        <w:rPr>
          <w:rFonts w:ascii="Times New Roman" w:hAnsi="Times New Roman" w:cs="Times New Roman"/>
          <w:sz w:val="16"/>
          <w:szCs w:val="16"/>
        </w:rPr>
      </w:pPr>
      <w:r>
        <w:rPr>
          <w:rFonts w:ascii="Times New Roman" w:hAnsi="Times New Roman"/>
          <w:sz w:val="16"/>
        </w:rPr>
        <w:t xml:space="preserve">In the case of </w:t>
      </w:r>
      <w:r w:rsidR="00230F12" w:rsidRPr="00230F12">
        <w:rPr>
          <w:rFonts w:ascii="Times New Roman" w:hAnsi="Times New Roman"/>
          <w:sz w:val="16"/>
        </w:rPr>
        <w:t>“Non-compliant”</w:t>
      </w:r>
      <w:r>
        <w:rPr>
          <w:rFonts w:ascii="Times New Roman" w:hAnsi="Times New Roman"/>
          <w:sz w:val="16"/>
        </w:rPr>
        <w:t xml:space="preserve"> – </w:t>
      </w:r>
      <w:r w:rsidR="00366904" w:rsidRPr="00366904">
        <w:rPr>
          <w:rFonts w:ascii="Times New Roman" w:hAnsi="Times New Roman"/>
          <w:sz w:val="16"/>
        </w:rPr>
        <w:t>the cooperating authority shall act in accordance with Ministry of Finance Guideline No. 1.7. “Guidelines on the application of financial corrections, reporting of irregularities identified in the implementation of European Union Funds, and the withholding and recovery of ineligible expenditures during the 2021–2027 programming period of the European Union Funds”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32F2"/>
    <w:multiLevelType w:val="hybridMultilevel"/>
    <w:tmpl w:val="5934AD16"/>
    <w:lvl w:ilvl="0" w:tplc="E19811D4">
      <w:start w:val="1"/>
      <w:numFmt w:val="lowerLetter"/>
      <w:lvlText w:val="%1)"/>
      <w:lvlJc w:val="left"/>
      <w:pPr>
        <w:ind w:left="800" w:hanging="440"/>
      </w:pPr>
      <w:rPr>
        <w:rFonts w:asciiTheme="minorHAnsi" w:hAnsiTheme="minorHAnsi"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1014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615"/>
    <w:rsid w:val="000352D9"/>
    <w:rsid w:val="0004276B"/>
    <w:rsid w:val="000440AB"/>
    <w:rsid w:val="000471D8"/>
    <w:rsid w:val="00082B68"/>
    <w:rsid w:val="000D3F7F"/>
    <w:rsid w:val="000E2B5F"/>
    <w:rsid w:val="000E4A6D"/>
    <w:rsid w:val="000E7E84"/>
    <w:rsid w:val="000F7446"/>
    <w:rsid w:val="0010464F"/>
    <w:rsid w:val="00110D9A"/>
    <w:rsid w:val="00147D7E"/>
    <w:rsid w:val="001E2019"/>
    <w:rsid w:val="001F07B0"/>
    <w:rsid w:val="0021173A"/>
    <w:rsid w:val="002205E5"/>
    <w:rsid w:val="00230F12"/>
    <w:rsid w:val="00347D6E"/>
    <w:rsid w:val="00362B21"/>
    <w:rsid w:val="00366904"/>
    <w:rsid w:val="003D1E82"/>
    <w:rsid w:val="003D507B"/>
    <w:rsid w:val="003F7D0B"/>
    <w:rsid w:val="00490C99"/>
    <w:rsid w:val="004B52FD"/>
    <w:rsid w:val="004E4B9C"/>
    <w:rsid w:val="004E749D"/>
    <w:rsid w:val="004F6CFC"/>
    <w:rsid w:val="00535999"/>
    <w:rsid w:val="005509B8"/>
    <w:rsid w:val="00553F6A"/>
    <w:rsid w:val="005737CE"/>
    <w:rsid w:val="005D0E55"/>
    <w:rsid w:val="005E5BF3"/>
    <w:rsid w:val="005F5DE1"/>
    <w:rsid w:val="00694FF7"/>
    <w:rsid w:val="006B4E1D"/>
    <w:rsid w:val="006C0ABF"/>
    <w:rsid w:val="007008DE"/>
    <w:rsid w:val="00701412"/>
    <w:rsid w:val="00755042"/>
    <w:rsid w:val="00762217"/>
    <w:rsid w:val="00763165"/>
    <w:rsid w:val="00771381"/>
    <w:rsid w:val="0077566F"/>
    <w:rsid w:val="00786341"/>
    <w:rsid w:val="007961A2"/>
    <w:rsid w:val="007B77A0"/>
    <w:rsid w:val="007D47FB"/>
    <w:rsid w:val="007F2615"/>
    <w:rsid w:val="007F61C1"/>
    <w:rsid w:val="00810135"/>
    <w:rsid w:val="00811D67"/>
    <w:rsid w:val="0083639D"/>
    <w:rsid w:val="00836720"/>
    <w:rsid w:val="008727A5"/>
    <w:rsid w:val="00887DB2"/>
    <w:rsid w:val="008A5781"/>
    <w:rsid w:val="008B7F3D"/>
    <w:rsid w:val="008F0CDC"/>
    <w:rsid w:val="0092252E"/>
    <w:rsid w:val="00997703"/>
    <w:rsid w:val="009D10DD"/>
    <w:rsid w:val="009E1E6B"/>
    <w:rsid w:val="00A43AFB"/>
    <w:rsid w:val="00A73899"/>
    <w:rsid w:val="00A75FD0"/>
    <w:rsid w:val="00A83672"/>
    <w:rsid w:val="00AB4679"/>
    <w:rsid w:val="00AC0800"/>
    <w:rsid w:val="00AC0EAF"/>
    <w:rsid w:val="00AD42A1"/>
    <w:rsid w:val="00B34F57"/>
    <w:rsid w:val="00B75F08"/>
    <w:rsid w:val="00BD0F7F"/>
    <w:rsid w:val="00BE2512"/>
    <w:rsid w:val="00BF1940"/>
    <w:rsid w:val="00C06FC1"/>
    <w:rsid w:val="00C17A71"/>
    <w:rsid w:val="00C35996"/>
    <w:rsid w:val="00C715B6"/>
    <w:rsid w:val="00C967B5"/>
    <w:rsid w:val="00D2538C"/>
    <w:rsid w:val="00D97CCF"/>
    <w:rsid w:val="00DE3A8A"/>
    <w:rsid w:val="00DF4795"/>
    <w:rsid w:val="00E10BD7"/>
    <w:rsid w:val="00E1368F"/>
    <w:rsid w:val="00EE3C0D"/>
    <w:rsid w:val="00F353CF"/>
    <w:rsid w:val="00F5633D"/>
    <w:rsid w:val="00FE206E"/>
    <w:rsid w:val="00FE5B06"/>
    <w:rsid w:val="00FF7E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FE94"/>
  <w15:chartTrackingRefBased/>
  <w15:docId w15:val="{2D1BF86D-FA03-47D0-854B-1DCD53E6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F2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F2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F261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F261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F261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F261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F261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F261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F261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F261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F261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F261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F261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F261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F261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F261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F261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F261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F2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F261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F261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F261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F261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F2615"/>
    <w:rPr>
      <w:i/>
      <w:iCs/>
      <w:color w:val="404040" w:themeColor="text1" w:themeTint="BF"/>
    </w:rPr>
  </w:style>
  <w:style w:type="paragraph" w:styleId="Sarakstarindkopa">
    <w:name w:val="List Paragraph"/>
    <w:aliases w:val="H&amp;P List Paragraph,2"/>
    <w:basedOn w:val="Parasts"/>
    <w:link w:val="SarakstarindkopaRakstz"/>
    <w:uiPriority w:val="34"/>
    <w:qFormat/>
    <w:rsid w:val="007F2615"/>
    <w:pPr>
      <w:ind w:left="720"/>
      <w:contextualSpacing/>
    </w:pPr>
  </w:style>
  <w:style w:type="character" w:styleId="Intensvsizclums">
    <w:name w:val="Intense Emphasis"/>
    <w:basedOn w:val="Noklusjumarindkopasfonts"/>
    <w:uiPriority w:val="21"/>
    <w:qFormat/>
    <w:rsid w:val="007F2615"/>
    <w:rPr>
      <w:i/>
      <w:iCs/>
      <w:color w:val="0F4761" w:themeColor="accent1" w:themeShade="BF"/>
    </w:rPr>
  </w:style>
  <w:style w:type="paragraph" w:styleId="Intensvscitts">
    <w:name w:val="Intense Quote"/>
    <w:basedOn w:val="Parasts"/>
    <w:next w:val="Parasts"/>
    <w:link w:val="IntensvscittsRakstz"/>
    <w:uiPriority w:val="30"/>
    <w:qFormat/>
    <w:rsid w:val="007F2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F2615"/>
    <w:rPr>
      <w:i/>
      <w:iCs/>
      <w:color w:val="0F4761" w:themeColor="accent1" w:themeShade="BF"/>
    </w:rPr>
  </w:style>
  <w:style w:type="character" w:styleId="Intensvaatsauce">
    <w:name w:val="Intense Reference"/>
    <w:basedOn w:val="Noklusjumarindkopasfonts"/>
    <w:uiPriority w:val="32"/>
    <w:qFormat/>
    <w:rsid w:val="007F2615"/>
    <w:rPr>
      <w:b/>
      <w:bCs/>
      <w:smallCaps/>
      <w:color w:val="0F4761" w:themeColor="accent1" w:themeShade="BF"/>
      <w:spacing w:val="5"/>
    </w:rPr>
  </w:style>
  <w:style w:type="table" w:styleId="Reatabula">
    <w:name w:val="Table Grid"/>
    <w:basedOn w:val="Parastatabula"/>
    <w:uiPriority w:val="39"/>
    <w:rsid w:val="007F2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347D6E"/>
    <w:rPr>
      <w:rFonts w:ascii="Times New Roman" w:hAnsi="Times New Roman"/>
      <w:b/>
      <w:bCs/>
      <w:sz w:val="24"/>
    </w:rPr>
  </w:style>
  <w:style w:type="paragraph" w:styleId="Vresteksts">
    <w:name w:val="footnote text"/>
    <w:basedOn w:val="Parasts"/>
    <w:link w:val="VrestekstsRakstz"/>
    <w:uiPriority w:val="99"/>
    <w:semiHidden/>
    <w:unhideWhenUsed/>
    <w:rsid w:val="00997703"/>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97703"/>
    <w:rPr>
      <w:sz w:val="20"/>
      <w:szCs w:val="20"/>
    </w:rPr>
  </w:style>
  <w:style w:type="character" w:styleId="Vresatsauce">
    <w:name w:val="footnote reference"/>
    <w:basedOn w:val="Noklusjumarindkopasfonts"/>
    <w:uiPriority w:val="99"/>
    <w:semiHidden/>
    <w:unhideWhenUsed/>
    <w:rsid w:val="00997703"/>
    <w:rPr>
      <w:vertAlign w:val="superscript"/>
    </w:rPr>
  </w:style>
  <w:style w:type="character" w:customStyle="1" w:styleId="SarakstarindkopaRakstz">
    <w:name w:val="Saraksta rindkopa Rakstz."/>
    <w:aliases w:val="H&amp;P List Paragraph Rakstz.,2 Rakstz."/>
    <w:link w:val="Sarakstarindkopa"/>
    <w:uiPriority w:val="34"/>
    <w:locked/>
    <w:rsid w:val="00997703"/>
  </w:style>
  <w:style w:type="paragraph" w:styleId="Galvene">
    <w:name w:val="header"/>
    <w:basedOn w:val="Parasts"/>
    <w:link w:val="GalveneRakstz"/>
    <w:uiPriority w:val="99"/>
    <w:semiHidden/>
    <w:unhideWhenUsed/>
    <w:rsid w:val="000E2B5F"/>
    <w:pPr>
      <w:tabs>
        <w:tab w:val="center" w:pos="4513"/>
        <w:tab w:val="right" w:pos="9026"/>
      </w:tabs>
      <w:spacing w:after="0" w:line="240" w:lineRule="auto"/>
    </w:pPr>
  </w:style>
  <w:style w:type="character" w:customStyle="1" w:styleId="GalveneRakstz">
    <w:name w:val="Galvene Rakstz."/>
    <w:basedOn w:val="Noklusjumarindkopasfonts"/>
    <w:link w:val="Galvene"/>
    <w:uiPriority w:val="99"/>
    <w:semiHidden/>
    <w:rsid w:val="000E2B5F"/>
  </w:style>
  <w:style w:type="paragraph" w:styleId="Kjene">
    <w:name w:val="footer"/>
    <w:basedOn w:val="Parasts"/>
    <w:link w:val="KjeneRakstz"/>
    <w:uiPriority w:val="99"/>
    <w:semiHidden/>
    <w:unhideWhenUsed/>
    <w:rsid w:val="000E2B5F"/>
    <w:pPr>
      <w:tabs>
        <w:tab w:val="center" w:pos="4513"/>
        <w:tab w:val="right" w:pos="9026"/>
      </w:tabs>
      <w:spacing w:after="0" w:line="240" w:lineRule="auto"/>
    </w:pPr>
  </w:style>
  <w:style w:type="character" w:customStyle="1" w:styleId="KjeneRakstz">
    <w:name w:val="Kājene Rakstz."/>
    <w:basedOn w:val="Noklusjumarindkopasfonts"/>
    <w:link w:val="Kjene"/>
    <w:uiPriority w:val="99"/>
    <w:semiHidden/>
    <w:rsid w:val="000E2B5F"/>
  </w:style>
  <w:style w:type="character" w:styleId="Vietturateksts">
    <w:name w:val="Placeholder Text"/>
    <w:basedOn w:val="Noklusjumarindkopasfonts"/>
    <w:uiPriority w:val="99"/>
    <w:semiHidden/>
    <w:rsid w:val="000471D8"/>
    <w:rPr>
      <w:color w:val="666666"/>
    </w:rPr>
  </w:style>
  <w:style w:type="table" w:styleId="Reatabulagaia">
    <w:name w:val="Grid Table Light"/>
    <w:basedOn w:val="Parastatabula"/>
    <w:uiPriority w:val="40"/>
    <w:rsid w:val="00DF47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entraatsauce">
    <w:name w:val="annotation reference"/>
    <w:basedOn w:val="Noklusjumarindkopasfonts"/>
    <w:uiPriority w:val="99"/>
    <w:semiHidden/>
    <w:unhideWhenUsed/>
    <w:rsid w:val="00C17A71"/>
    <w:rPr>
      <w:sz w:val="16"/>
      <w:szCs w:val="16"/>
    </w:rPr>
  </w:style>
  <w:style w:type="paragraph" w:styleId="Komentrateksts">
    <w:name w:val="annotation text"/>
    <w:basedOn w:val="Parasts"/>
    <w:link w:val="KomentratekstsRakstz"/>
    <w:uiPriority w:val="99"/>
    <w:unhideWhenUsed/>
    <w:rsid w:val="00C17A71"/>
    <w:pPr>
      <w:spacing w:line="240" w:lineRule="auto"/>
    </w:pPr>
    <w:rPr>
      <w:sz w:val="20"/>
      <w:szCs w:val="20"/>
    </w:rPr>
  </w:style>
  <w:style w:type="character" w:customStyle="1" w:styleId="KomentratekstsRakstz">
    <w:name w:val="Komentāra teksts Rakstz."/>
    <w:basedOn w:val="Noklusjumarindkopasfonts"/>
    <w:link w:val="Komentrateksts"/>
    <w:uiPriority w:val="99"/>
    <w:rsid w:val="00C17A71"/>
    <w:rPr>
      <w:sz w:val="20"/>
      <w:szCs w:val="20"/>
    </w:rPr>
  </w:style>
  <w:style w:type="paragraph" w:styleId="Komentratma">
    <w:name w:val="annotation subject"/>
    <w:basedOn w:val="Komentrateksts"/>
    <w:next w:val="Komentrateksts"/>
    <w:link w:val="KomentratmaRakstz"/>
    <w:uiPriority w:val="99"/>
    <w:semiHidden/>
    <w:unhideWhenUsed/>
    <w:rsid w:val="00C17A71"/>
    <w:rPr>
      <w:b/>
      <w:bCs/>
    </w:rPr>
  </w:style>
  <w:style w:type="character" w:customStyle="1" w:styleId="KomentratmaRakstz">
    <w:name w:val="Komentāra tēma Rakstz."/>
    <w:basedOn w:val="KomentratekstsRakstz"/>
    <w:link w:val="Komentratma"/>
    <w:uiPriority w:val="99"/>
    <w:semiHidden/>
    <w:rsid w:val="00C17A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8D9A00246644F1B2132635CD49C14D"/>
        <w:category>
          <w:name w:val="Vispārīgi"/>
          <w:gallery w:val="placeholder"/>
        </w:category>
        <w:types>
          <w:type w:val="bbPlcHdr"/>
        </w:types>
        <w:behaviors>
          <w:behavior w:val="content"/>
        </w:behaviors>
        <w:guid w:val="{6361EE13-AF6A-46AE-86B7-5C8F64EF1AE2}"/>
      </w:docPartPr>
      <w:docPartBody>
        <w:p w:rsidR="00AD165E" w:rsidRDefault="00AD165E" w:rsidP="00AD165E">
          <w:r>
            <w:rPr>
              <w:rStyle w:val="Izteiksmgs"/>
              <w:color w:val="FF0000"/>
            </w:rPr>
            <w:t>Indicate rating</w:t>
          </w:r>
        </w:p>
      </w:docPartBody>
    </w:docPart>
    <w:docPart>
      <w:docPartPr>
        <w:name w:val="7BB077DE36B843BDA1CCD00157CCD25A"/>
        <w:category>
          <w:name w:val="Vispārīgi"/>
          <w:gallery w:val="placeholder"/>
        </w:category>
        <w:types>
          <w:type w:val="bbPlcHdr"/>
        </w:types>
        <w:behaviors>
          <w:behavior w:val="content"/>
        </w:behaviors>
        <w:guid w:val="{3E7DFF2A-7402-4DBE-A7CF-78DC625B16FB}"/>
      </w:docPartPr>
      <w:docPartBody>
        <w:p w:rsidR="00AD165E" w:rsidRDefault="00AD165E" w:rsidP="00AD165E">
          <w:r>
            <w:rPr>
              <w:rStyle w:val="Izteiksmgs"/>
              <w:color w:val="FF0000"/>
            </w:rPr>
            <w:t>Indicate rating</w:t>
          </w:r>
        </w:p>
      </w:docPartBody>
    </w:docPart>
    <w:docPart>
      <w:docPartPr>
        <w:name w:val="1B2558CFBFD54E2E84E9A6AD78BFC30D"/>
        <w:category>
          <w:name w:val="Vispārīgi"/>
          <w:gallery w:val="placeholder"/>
        </w:category>
        <w:types>
          <w:type w:val="bbPlcHdr"/>
        </w:types>
        <w:behaviors>
          <w:behavior w:val="content"/>
        </w:behaviors>
        <w:guid w:val="{309678F4-9F74-4088-8A76-577D4633BF9E}"/>
      </w:docPartPr>
      <w:docPartBody>
        <w:p w:rsidR="00AD165E" w:rsidRDefault="00AD165E" w:rsidP="00AD165E">
          <w:r>
            <w:rPr>
              <w:rStyle w:val="Izteiksmgs"/>
              <w:color w:val="FF0000"/>
            </w:rPr>
            <w:t>Indicate rating</w:t>
          </w:r>
        </w:p>
      </w:docPartBody>
    </w:docPart>
    <w:docPart>
      <w:docPartPr>
        <w:name w:val="3032BF1FD4F74730857FA0988B77E3E7"/>
        <w:category>
          <w:name w:val="Vispārīgi"/>
          <w:gallery w:val="placeholder"/>
        </w:category>
        <w:types>
          <w:type w:val="bbPlcHdr"/>
        </w:types>
        <w:behaviors>
          <w:behavior w:val="content"/>
        </w:behaviors>
        <w:guid w:val="{3021E36F-0197-49A5-A126-E65C8C8A5215}"/>
      </w:docPartPr>
      <w:docPartBody>
        <w:p w:rsidR="003F0B85" w:rsidRDefault="00D9584D" w:rsidP="00D9584D">
          <w:pPr>
            <w:pStyle w:val="3032BF1FD4F74730857FA0988B77E3E7"/>
          </w:pPr>
          <w:r>
            <w:rPr>
              <w:rStyle w:val="Izteiksmgs"/>
              <w:color w:val="FF0000"/>
            </w:rPr>
            <w:t>Indicate rating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760"/>
    <w:rsid w:val="00076D7F"/>
    <w:rsid w:val="001273D4"/>
    <w:rsid w:val="00147D7E"/>
    <w:rsid w:val="001B1ABD"/>
    <w:rsid w:val="003F0B85"/>
    <w:rsid w:val="00603760"/>
    <w:rsid w:val="006A1E43"/>
    <w:rsid w:val="006B4E1D"/>
    <w:rsid w:val="00752761"/>
    <w:rsid w:val="00811D67"/>
    <w:rsid w:val="00836720"/>
    <w:rsid w:val="008759A6"/>
    <w:rsid w:val="009D10DD"/>
    <w:rsid w:val="00A50EEC"/>
    <w:rsid w:val="00AC0EAF"/>
    <w:rsid w:val="00AD165E"/>
    <w:rsid w:val="00C35996"/>
    <w:rsid w:val="00D9584D"/>
    <w:rsid w:val="00ED34DB"/>
    <w:rsid w:val="00F563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D9584D"/>
    <w:rPr>
      <w:color w:val="666666"/>
    </w:rPr>
  </w:style>
  <w:style w:type="character" w:styleId="Izteiksmgs">
    <w:name w:val="Strong"/>
    <w:basedOn w:val="Noklusjumarindkopasfonts"/>
    <w:uiPriority w:val="22"/>
    <w:qFormat/>
    <w:rsid w:val="00D9584D"/>
    <w:rPr>
      <w:rFonts w:ascii="Times New Roman" w:hAnsi="Times New Roman"/>
      <w:b/>
      <w:bCs/>
      <w:sz w:val="24"/>
    </w:rPr>
  </w:style>
  <w:style w:type="paragraph" w:customStyle="1" w:styleId="3032BF1FD4F74730857FA0988B77E3E7">
    <w:name w:val="3032BF1FD4F74730857FA0988B77E3E7"/>
    <w:rsid w:val="00D958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A3E4018BECFA2041A654C630CBF3D616" ma:contentTypeVersion="16" ma:contentTypeDescription="Izveidot jaunu dokumentu." ma:contentTypeScope="" ma:versionID="a5fb4dc36f1129be75ca9ba4c929efb4">
  <xsd:schema xmlns:xsd="http://www.w3.org/2001/XMLSchema" xmlns:xs="http://www.w3.org/2001/XMLSchema" xmlns:p="http://schemas.microsoft.com/office/2006/metadata/properties" xmlns:ns2="bd659194-de00-4ccd-bb95-b10d17529a5f" xmlns:ns3="027db945-d6b9-442b-b2c1-2b991705272a" targetNamespace="http://schemas.microsoft.com/office/2006/metadata/properties" ma:root="true" ma:fieldsID="e14f405282eccbbee873715015b6fa7c" ns2:_="" ns3:_="">
    <xsd:import namespace="bd659194-de00-4ccd-bb95-b10d17529a5f"/>
    <xsd:import namespace="027db945-d6b9-442b-b2c1-2b99170527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59194-de00-4ccd-bb95-b10d1752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db945-d6b9-442b-b2c1-2b991705272a"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0a5c478-70da-4e6f-b4c8-7ea1b194223d}" ma:internalName="TaxCatchAll" ma:showField="CatchAllData" ma:web="027db945-d6b9-442b-b2c1-2b9917052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659194-de00-4ccd-bb95-b10d17529a5f">
      <Terms xmlns="http://schemas.microsoft.com/office/infopath/2007/PartnerControls"/>
    </lcf76f155ced4ddcb4097134ff3c332f>
    <TaxCatchAll xmlns="027db945-d6b9-442b-b2c1-2b991705272a" xsi:nil="true"/>
  </documentManagement>
</p:properties>
</file>

<file path=customXml/itemProps1.xml><?xml version="1.0" encoding="utf-8"?>
<ds:datastoreItem xmlns:ds="http://schemas.openxmlformats.org/officeDocument/2006/customXml" ds:itemID="{40353E33-1597-4509-ABE1-2D63E046D9E2}">
  <ds:schemaRefs>
    <ds:schemaRef ds:uri="http://schemas.openxmlformats.org/officeDocument/2006/bibliography"/>
  </ds:schemaRefs>
</ds:datastoreItem>
</file>

<file path=customXml/itemProps2.xml><?xml version="1.0" encoding="utf-8"?>
<ds:datastoreItem xmlns:ds="http://schemas.openxmlformats.org/officeDocument/2006/customXml" ds:itemID="{E0CFB012-1FF7-4DA5-BF09-395CAC4889F1}"/>
</file>

<file path=customXml/itemProps3.xml><?xml version="1.0" encoding="utf-8"?>
<ds:datastoreItem xmlns:ds="http://schemas.openxmlformats.org/officeDocument/2006/customXml" ds:itemID="{B0EF3E8F-EA2F-4920-B75F-ABAC2FB5B041}">
  <ds:schemaRefs>
    <ds:schemaRef ds:uri="http://schemas.microsoft.com/sharepoint/v3/contenttype/forms"/>
  </ds:schemaRefs>
</ds:datastoreItem>
</file>

<file path=customXml/itemProps4.xml><?xml version="1.0" encoding="utf-8"?>
<ds:datastoreItem xmlns:ds="http://schemas.openxmlformats.org/officeDocument/2006/customXml" ds:itemID="{434B52A8-76AD-402D-9B75-96C9D47553C3}">
  <ds:schemaRefs>
    <ds:schemaRef ds:uri="http://schemas.microsoft.com/office/2006/metadata/properties"/>
    <ds:schemaRef ds:uri="http://schemas.microsoft.com/office/infopath/2007/PartnerControls"/>
    <ds:schemaRef ds:uri="bd659194-de00-4ccd-bb95-b10d17529a5f"/>
    <ds:schemaRef ds:uri="027db945-d6b9-442b-b2c1-2b991705272a"/>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1178</Words>
  <Characters>672</Characters>
  <Application>Microsoft Office Word</Application>
  <DocSecurity>0</DocSecurity>
  <Lines>5</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Virbule</dc:creator>
  <cp:keywords/>
  <dc:description/>
  <cp:lastModifiedBy>Ilona Virbule</cp:lastModifiedBy>
  <cp:revision>42</cp:revision>
  <dcterms:created xsi:type="dcterms:W3CDTF">2026-09-09T11:34:00Z</dcterms:created>
  <dcterms:modified xsi:type="dcterms:W3CDTF">2026-09-28T14:06:00Z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0x010100A3E4018BECFA2041A654C630CBF3D616</vt:lpwstr>
  </property>
  <property fmtid="{D5CDD505-2E9C-101B-9397-08002B2CF9AE}" pid="3" name="MediaServiceImageTags">
    <vt:lpwstr/>
  </property>
  <property fmtid="{D5CDD505-2E9C-101B-9397-08002B2CF9AE}" pid="4" name="docLang">
    <vt:lpwstr>en</vt:lpwstr>
  </property>
</Properties>
</file>