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37B3" w14:textId="77777777" w:rsidR="003C6554" w:rsidRPr="007814A1" w:rsidRDefault="003C6554" w:rsidP="006012CA">
      <w:pPr>
        <w:spacing w:after="0"/>
        <w:contextualSpacing/>
        <w:jc w:val="center"/>
        <w:rPr>
          <w:rFonts w:ascii="Aptos" w:eastAsia="Times New Roman" w:hAnsi="Aptos" w:cs="Times New Roman"/>
          <w:b/>
          <w:bCs/>
          <w:sz w:val="24"/>
          <w:szCs w:val="24"/>
        </w:rPr>
      </w:pPr>
    </w:p>
    <w:p w14:paraId="5BC88DFD" w14:textId="3E067FC8" w:rsidR="0032264F" w:rsidRPr="007814A1" w:rsidRDefault="655DEAB1" w:rsidP="006012CA">
      <w:pPr>
        <w:spacing w:after="0"/>
        <w:contextualSpacing/>
        <w:jc w:val="center"/>
        <w:rPr>
          <w:rFonts w:ascii="Aptos" w:eastAsia="Times New Roman" w:hAnsi="Aptos" w:cs="Times New Roman"/>
          <w:b/>
          <w:bCs/>
          <w:sz w:val="24"/>
          <w:szCs w:val="24"/>
        </w:rPr>
      </w:pPr>
      <w:r w:rsidRPr="007814A1">
        <w:rPr>
          <w:rFonts w:ascii="Aptos" w:eastAsia="Times New Roman" w:hAnsi="Aptos" w:cs="Times New Roman"/>
          <w:b/>
          <w:bCs/>
          <w:sz w:val="24"/>
          <w:szCs w:val="24"/>
        </w:rPr>
        <w:t xml:space="preserve">Atbildes uz </w:t>
      </w:r>
      <w:r w:rsidR="3A9D785A" w:rsidRPr="007814A1">
        <w:rPr>
          <w:rFonts w:ascii="Aptos" w:eastAsia="Times New Roman" w:hAnsi="Aptos" w:cs="Times New Roman"/>
          <w:b/>
          <w:bCs/>
          <w:sz w:val="24"/>
          <w:szCs w:val="24"/>
        </w:rPr>
        <w:t>jautājumiem</w:t>
      </w:r>
    </w:p>
    <w:p w14:paraId="4B915ABB" w14:textId="6B5B1CDF" w:rsidR="006C6830" w:rsidRPr="007814A1" w:rsidRDefault="006C6830" w:rsidP="00632118">
      <w:pPr>
        <w:spacing w:after="0" w:line="264" w:lineRule="auto"/>
        <w:contextualSpacing/>
        <w:jc w:val="center"/>
        <w:rPr>
          <w:rFonts w:ascii="Aptos" w:eastAsia="Times New Roman" w:hAnsi="Aptos" w:cs="Times New Roman"/>
          <w:sz w:val="24"/>
          <w:szCs w:val="24"/>
        </w:rPr>
      </w:pPr>
      <w:r w:rsidRPr="007814A1">
        <w:rPr>
          <w:rFonts w:ascii="Aptos" w:eastAsia="Times New Roman" w:hAnsi="Aptos" w:cs="Times New Roman"/>
          <w:sz w:val="24"/>
          <w:szCs w:val="24"/>
        </w:rPr>
        <w:t>Eiropas Savienības kohēzijas politikas programmas 2021.–2027. gadam 2.</w:t>
      </w:r>
      <w:r w:rsidR="00D269B2" w:rsidRPr="007814A1">
        <w:rPr>
          <w:rFonts w:ascii="Aptos" w:eastAsia="Times New Roman" w:hAnsi="Aptos" w:cs="Times New Roman"/>
          <w:sz w:val="24"/>
          <w:szCs w:val="24"/>
        </w:rPr>
        <w:t>1</w:t>
      </w:r>
      <w:r w:rsidRPr="007814A1">
        <w:rPr>
          <w:rFonts w:ascii="Aptos" w:eastAsia="Times New Roman" w:hAnsi="Aptos" w:cs="Times New Roman"/>
          <w:sz w:val="24"/>
          <w:szCs w:val="24"/>
        </w:rPr>
        <w:t xml:space="preserve">.3. specifiskā atbalsta mērķa </w:t>
      </w:r>
      <w:r w:rsidR="00DA261E" w:rsidRPr="007814A1">
        <w:rPr>
          <w:rFonts w:ascii="Aptos" w:eastAsia="Times New Roman" w:hAnsi="Aptos" w:cs="Times New Roman"/>
          <w:sz w:val="24"/>
          <w:szCs w:val="24"/>
        </w:rPr>
        <w:t>“</w:t>
      </w:r>
      <w:r w:rsidR="00643D0D" w:rsidRPr="007814A1">
        <w:rPr>
          <w:rFonts w:ascii="Aptos" w:eastAsia="Times New Roman" w:hAnsi="Aptos" w:cs="Times New Roman"/>
          <w:sz w:val="24"/>
          <w:szCs w:val="24"/>
        </w:rPr>
        <w:t>Veicināt pielāgošanos klimata pārmaiņām, risku novēršanu un noturību pret katastrofām</w:t>
      </w:r>
      <w:r w:rsidR="00DA261E" w:rsidRPr="007814A1">
        <w:rPr>
          <w:rFonts w:ascii="Aptos" w:eastAsia="Times New Roman" w:hAnsi="Aptos" w:cs="Times New Roman"/>
          <w:sz w:val="24"/>
          <w:szCs w:val="24"/>
        </w:rPr>
        <w:t>”</w:t>
      </w:r>
      <w:r w:rsidRPr="007814A1">
        <w:rPr>
          <w:rFonts w:ascii="Aptos" w:eastAsia="Times New Roman" w:hAnsi="Aptos" w:cs="Times New Roman"/>
          <w:sz w:val="24"/>
          <w:szCs w:val="24"/>
        </w:rPr>
        <w:t xml:space="preserve"> </w:t>
      </w:r>
    </w:p>
    <w:p w14:paraId="51321CA2" w14:textId="45470ECA" w:rsidR="006575F7" w:rsidRPr="007814A1" w:rsidRDefault="006C6830" w:rsidP="00632118">
      <w:pPr>
        <w:spacing w:after="0" w:line="264" w:lineRule="auto"/>
        <w:contextualSpacing/>
        <w:jc w:val="center"/>
        <w:rPr>
          <w:rFonts w:ascii="Aptos" w:eastAsia="Times New Roman" w:hAnsi="Aptos" w:cs="Times New Roman"/>
          <w:b/>
          <w:bCs/>
          <w:sz w:val="24"/>
          <w:szCs w:val="24"/>
        </w:rPr>
      </w:pPr>
      <w:r w:rsidRPr="007814A1">
        <w:rPr>
          <w:rFonts w:ascii="Aptos" w:eastAsia="Times New Roman" w:hAnsi="Aptos" w:cs="Times New Roman"/>
          <w:b/>
          <w:bCs/>
          <w:sz w:val="24"/>
          <w:szCs w:val="24"/>
        </w:rPr>
        <w:t>2.</w:t>
      </w:r>
      <w:r w:rsidR="00643D0D" w:rsidRPr="007814A1">
        <w:rPr>
          <w:rFonts w:ascii="Aptos" w:eastAsia="Times New Roman" w:hAnsi="Aptos" w:cs="Times New Roman"/>
          <w:b/>
          <w:bCs/>
          <w:sz w:val="24"/>
          <w:szCs w:val="24"/>
        </w:rPr>
        <w:t>1</w:t>
      </w:r>
      <w:r w:rsidRPr="007814A1">
        <w:rPr>
          <w:rFonts w:ascii="Aptos" w:eastAsia="Times New Roman" w:hAnsi="Aptos" w:cs="Times New Roman"/>
          <w:b/>
          <w:bCs/>
          <w:sz w:val="24"/>
          <w:szCs w:val="24"/>
        </w:rPr>
        <w:t>.3.</w:t>
      </w:r>
      <w:r w:rsidR="00643D0D" w:rsidRPr="007814A1">
        <w:rPr>
          <w:rFonts w:ascii="Aptos" w:eastAsia="Times New Roman" w:hAnsi="Aptos" w:cs="Times New Roman"/>
          <w:b/>
          <w:bCs/>
          <w:sz w:val="24"/>
          <w:szCs w:val="24"/>
        </w:rPr>
        <w:t>1</w:t>
      </w:r>
      <w:r w:rsidRPr="007814A1">
        <w:rPr>
          <w:rFonts w:ascii="Aptos" w:eastAsia="Times New Roman" w:hAnsi="Aptos" w:cs="Times New Roman"/>
          <w:b/>
          <w:bCs/>
          <w:sz w:val="24"/>
          <w:szCs w:val="24"/>
        </w:rPr>
        <w:t xml:space="preserve">. pasākuma </w:t>
      </w:r>
      <w:r w:rsidR="00DA261E" w:rsidRPr="007814A1">
        <w:rPr>
          <w:rFonts w:ascii="Aptos" w:eastAsia="Times New Roman" w:hAnsi="Aptos" w:cs="Times New Roman"/>
          <w:b/>
          <w:bCs/>
          <w:sz w:val="24"/>
          <w:szCs w:val="24"/>
        </w:rPr>
        <w:t>“</w:t>
      </w:r>
      <w:r w:rsidR="00A74093" w:rsidRPr="007814A1">
        <w:rPr>
          <w:rFonts w:ascii="Aptos" w:eastAsia="Times New Roman" w:hAnsi="Aptos" w:cs="Times New Roman"/>
          <w:b/>
          <w:bCs/>
          <w:sz w:val="24"/>
          <w:szCs w:val="24"/>
        </w:rPr>
        <w:t>Pašvaldību pielāgošanās klimata pārmaiņām</w:t>
      </w:r>
      <w:r w:rsidR="00DA261E" w:rsidRPr="007814A1">
        <w:rPr>
          <w:rFonts w:ascii="Aptos" w:eastAsia="Times New Roman" w:hAnsi="Aptos" w:cs="Times New Roman"/>
          <w:b/>
          <w:bCs/>
          <w:sz w:val="24"/>
          <w:szCs w:val="24"/>
        </w:rPr>
        <w:t>”</w:t>
      </w:r>
      <w:r w:rsidRPr="007814A1">
        <w:rPr>
          <w:rFonts w:ascii="Aptos" w:eastAsia="Times New Roman" w:hAnsi="Aptos" w:cs="Times New Roman"/>
          <w:b/>
          <w:bCs/>
          <w:sz w:val="24"/>
          <w:szCs w:val="24"/>
        </w:rPr>
        <w:t xml:space="preserve"> </w:t>
      </w:r>
      <w:r w:rsidR="00B96C99" w:rsidRPr="007814A1">
        <w:rPr>
          <w:rFonts w:ascii="Aptos" w:eastAsia="Times New Roman" w:hAnsi="Aptos" w:cs="Times New Roman"/>
          <w:b/>
          <w:bCs/>
          <w:sz w:val="24"/>
          <w:szCs w:val="24"/>
        </w:rPr>
        <w:t xml:space="preserve">otrajā </w:t>
      </w:r>
      <w:r w:rsidRPr="007814A1">
        <w:rPr>
          <w:rFonts w:ascii="Aptos" w:eastAsia="Times New Roman" w:hAnsi="Aptos" w:cs="Times New Roman"/>
          <w:b/>
          <w:bCs/>
          <w:sz w:val="24"/>
          <w:szCs w:val="24"/>
        </w:rPr>
        <w:t>kārtā</w:t>
      </w:r>
    </w:p>
    <w:p w14:paraId="5211E2DB" w14:textId="77777777" w:rsidR="00632118" w:rsidRPr="007814A1" w:rsidRDefault="00632118" w:rsidP="0091597A">
      <w:pPr>
        <w:spacing w:after="0" w:line="264" w:lineRule="auto"/>
        <w:contextualSpacing/>
        <w:jc w:val="both"/>
        <w:rPr>
          <w:rFonts w:ascii="Aptos" w:eastAsia="Times New Roman" w:hAnsi="Aptos" w:cs="Times New Roman"/>
          <w:sz w:val="24"/>
          <w:szCs w:val="24"/>
        </w:rPr>
      </w:pPr>
    </w:p>
    <w:p w14:paraId="25F5C679" w14:textId="75517C13" w:rsidR="0032264F" w:rsidRPr="007814A1" w:rsidRDefault="0032264F" w:rsidP="0091597A">
      <w:pPr>
        <w:spacing w:after="0" w:line="264" w:lineRule="auto"/>
        <w:contextualSpacing/>
        <w:jc w:val="both"/>
        <w:rPr>
          <w:rFonts w:ascii="Aptos" w:hAnsi="Aptos" w:cs="Times New Roman"/>
          <w:b/>
          <w:bCs/>
          <w:color w:val="002060"/>
          <w:u w:val="single"/>
        </w:rPr>
      </w:pPr>
      <w:r w:rsidRPr="007814A1">
        <w:rPr>
          <w:rFonts w:ascii="Aptos" w:eastAsia="Times New Roman" w:hAnsi="Aptos" w:cs="Times New Roman"/>
          <w:b/>
          <w:bCs/>
          <w:color w:val="002060"/>
          <w:u w:val="single"/>
        </w:rPr>
        <w:t>Izmantotie saīsinājumi:</w:t>
      </w:r>
    </w:p>
    <w:p w14:paraId="1DF1A147" w14:textId="0CFFEB46" w:rsidR="00EC2201" w:rsidRPr="007814A1" w:rsidRDefault="0032264F" w:rsidP="006C6830">
      <w:pPr>
        <w:spacing w:after="120" w:line="240" w:lineRule="auto"/>
        <w:jc w:val="both"/>
        <w:rPr>
          <w:rFonts w:ascii="Aptos" w:eastAsia="Times New Roman" w:hAnsi="Aptos" w:cs="Times New Roman"/>
        </w:rPr>
      </w:pPr>
      <w:r w:rsidRPr="007814A1">
        <w:rPr>
          <w:rFonts w:ascii="Aptos" w:eastAsia="Times New Roman" w:hAnsi="Aptos" w:cs="Times New Roman"/>
          <w:b/>
          <w:bCs/>
        </w:rPr>
        <w:t>Atlases nolikums</w:t>
      </w:r>
      <w:r w:rsidRPr="007814A1">
        <w:rPr>
          <w:rFonts w:ascii="Aptos" w:eastAsia="Times New Roman" w:hAnsi="Aptos" w:cs="Times New Roman"/>
        </w:rPr>
        <w:t xml:space="preserve"> – </w:t>
      </w:r>
      <w:r w:rsidR="006C6830" w:rsidRPr="007814A1">
        <w:rPr>
          <w:rFonts w:ascii="Aptos" w:eastAsia="Times New Roman" w:hAnsi="Aptos" w:cs="Times New Roman"/>
        </w:rPr>
        <w:t>Eiropas Savienības kohēzijas politikas programmas 2021.–2027. gadam 2.</w:t>
      </w:r>
      <w:r w:rsidR="00A74093" w:rsidRPr="007814A1">
        <w:rPr>
          <w:rFonts w:ascii="Aptos" w:eastAsia="Times New Roman" w:hAnsi="Aptos" w:cs="Times New Roman"/>
        </w:rPr>
        <w:t>1</w:t>
      </w:r>
      <w:r w:rsidR="006C6830" w:rsidRPr="007814A1">
        <w:rPr>
          <w:rFonts w:ascii="Aptos" w:eastAsia="Times New Roman" w:hAnsi="Aptos" w:cs="Times New Roman"/>
        </w:rPr>
        <w:t xml:space="preserve">.3. specifiskā atbalsta mērķa </w:t>
      </w:r>
      <w:r w:rsidR="00DA261E" w:rsidRPr="007814A1">
        <w:rPr>
          <w:rFonts w:ascii="Aptos" w:eastAsia="Times New Roman" w:hAnsi="Aptos" w:cs="Times New Roman"/>
        </w:rPr>
        <w:t>“</w:t>
      </w:r>
      <w:r w:rsidR="00A74093" w:rsidRPr="007814A1">
        <w:rPr>
          <w:rFonts w:ascii="Aptos" w:eastAsia="Times New Roman" w:hAnsi="Aptos" w:cs="Times New Roman"/>
        </w:rPr>
        <w:t>Veicināt pielāgošanos klimata pārmaiņām, risku novēršanu un noturību pret katastrofām</w:t>
      </w:r>
      <w:r w:rsidR="00DA261E" w:rsidRPr="007814A1">
        <w:rPr>
          <w:rFonts w:ascii="Aptos" w:eastAsia="Times New Roman" w:hAnsi="Aptos" w:cs="Times New Roman"/>
        </w:rPr>
        <w:t>”</w:t>
      </w:r>
      <w:r w:rsidR="006C6830" w:rsidRPr="007814A1">
        <w:rPr>
          <w:rFonts w:ascii="Aptos" w:eastAsia="Times New Roman" w:hAnsi="Aptos" w:cs="Times New Roman"/>
        </w:rPr>
        <w:t xml:space="preserve"> 2.</w:t>
      </w:r>
      <w:r w:rsidR="00A74093" w:rsidRPr="007814A1">
        <w:rPr>
          <w:rFonts w:ascii="Aptos" w:eastAsia="Times New Roman" w:hAnsi="Aptos" w:cs="Times New Roman"/>
        </w:rPr>
        <w:t>1</w:t>
      </w:r>
      <w:r w:rsidR="006C6830" w:rsidRPr="007814A1">
        <w:rPr>
          <w:rFonts w:ascii="Aptos" w:eastAsia="Times New Roman" w:hAnsi="Aptos" w:cs="Times New Roman"/>
        </w:rPr>
        <w:t>.3.</w:t>
      </w:r>
      <w:r w:rsidR="00A74093" w:rsidRPr="007814A1">
        <w:rPr>
          <w:rFonts w:ascii="Aptos" w:eastAsia="Times New Roman" w:hAnsi="Aptos" w:cs="Times New Roman"/>
        </w:rPr>
        <w:t>1</w:t>
      </w:r>
      <w:r w:rsidR="006C6830" w:rsidRPr="007814A1">
        <w:rPr>
          <w:rFonts w:ascii="Aptos" w:eastAsia="Times New Roman" w:hAnsi="Aptos" w:cs="Times New Roman"/>
        </w:rPr>
        <w:t>. pasākuma</w:t>
      </w:r>
      <w:r w:rsidR="007D307C" w:rsidRPr="007814A1">
        <w:rPr>
          <w:rFonts w:ascii="Aptos" w:eastAsia="Times New Roman" w:hAnsi="Aptos" w:cs="Times New Roman"/>
        </w:rPr>
        <w:t xml:space="preserve"> </w:t>
      </w:r>
      <w:r w:rsidR="00DA261E" w:rsidRPr="007814A1">
        <w:rPr>
          <w:rFonts w:ascii="Aptos" w:eastAsia="Times New Roman" w:hAnsi="Aptos" w:cs="Times New Roman"/>
        </w:rPr>
        <w:t>“</w:t>
      </w:r>
      <w:r w:rsidR="00A74093" w:rsidRPr="007814A1">
        <w:rPr>
          <w:rFonts w:ascii="Aptos" w:eastAsia="Times New Roman" w:hAnsi="Aptos" w:cs="Times New Roman"/>
        </w:rPr>
        <w:t>Pašvaldību pielāgošanās klimata pārmaiņām</w:t>
      </w:r>
      <w:r w:rsidR="00DA261E" w:rsidRPr="007814A1">
        <w:rPr>
          <w:rFonts w:ascii="Aptos" w:eastAsia="Times New Roman" w:hAnsi="Aptos" w:cs="Times New Roman"/>
        </w:rPr>
        <w:t>”</w:t>
      </w:r>
      <w:r w:rsidR="007D307C" w:rsidRPr="007814A1">
        <w:rPr>
          <w:rFonts w:ascii="Aptos" w:eastAsia="Times New Roman" w:hAnsi="Aptos" w:cs="Times New Roman"/>
        </w:rPr>
        <w:t xml:space="preserve"> </w:t>
      </w:r>
      <w:r w:rsidR="00B96C99" w:rsidRPr="007814A1">
        <w:rPr>
          <w:rFonts w:ascii="Aptos" w:eastAsia="Times New Roman" w:hAnsi="Aptos" w:cs="Times New Roman"/>
        </w:rPr>
        <w:t>otr</w:t>
      </w:r>
      <w:r w:rsidR="00C46877">
        <w:rPr>
          <w:rFonts w:ascii="Aptos" w:eastAsia="Times New Roman" w:hAnsi="Aptos" w:cs="Times New Roman"/>
        </w:rPr>
        <w:t>ā</w:t>
      </w:r>
      <w:r w:rsidR="00B96C99" w:rsidRPr="007814A1">
        <w:rPr>
          <w:rFonts w:ascii="Aptos" w:eastAsia="Times New Roman" w:hAnsi="Aptos" w:cs="Times New Roman"/>
        </w:rPr>
        <w:t xml:space="preserve">s </w:t>
      </w:r>
      <w:r w:rsidR="007D307C" w:rsidRPr="007814A1">
        <w:rPr>
          <w:rFonts w:ascii="Aptos" w:eastAsia="Times New Roman" w:hAnsi="Aptos" w:cs="Times New Roman"/>
        </w:rPr>
        <w:t>kārtas</w:t>
      </w:r>
      <w:r w:rsidR="005D041D" w:rsidRPr="007814A1">
        <w:rPr>
          <w:rFonts w:ascii="Aptos" w:eastAsia="Times New Roman" w:hAnsi="Aptos" w:cs="Times New Roman"/>
        </w:rPr>
        <w:t xml:space="preserve"> projektu iesniegumu atlases nolikums</w:t>
      </w:r>
      <w:r w:rsidR="00EC2201" w:rsidRPr="007814A1">
        <w:rPr>
          <w:rFonts w:ascii="Aptos" w:eastAsia="Times New Roman" w:hAnsi="Aptos" w:cs="Times New Roman"/>
        </w:rPr>
        <w:t xml:space="preserve"> (pieejams:</w:t>
      </w:r>
      <w:r w:rsidR="00F02A0D" w:rsidRPr="007814A1">
        <w:rPr>
          <w:rFonts w:ascii="Aptos" w:hAnsi="Aptos"/>
          <w:kern w:val="2"/>
          <w14:ligatures w14:val="standardContextual"/>
        </w:rPr>
        <w:t xml:space="preserve"> </w:t>
      </w:r>
      <w:hyperlink r:id="rId11" w:history="1">
        <w:r w:rsidR="001A0BD8" w:rsidRPr="00D6104B">
          <w:rPr>
            <w:rStyle w:val="Hyperlink"/>
            <w:rFonts w:ascii="Aptos" w:eastAsia="Times New Roman" w:hAnsi="Aptos" w:cs="Times New Roman"/>
          </w:rPr>
          <w:t>https://www.cfla.gov.lv/lv/2-1-3-1-k-2</w:t>
        </w:r>
      </w:hyperlink>
      <w:r w:rsidR="001A0BD8">
        <w:rPr>
          <w:rFonts w:ascii="Aptos" w:eastAsia="Times New Roman" w:hAnsi="Aptos" w:cs="Times New Roman"/>
        </w:rPr>
        <w:t xml:space="preserve">) </w:t>
      </w:r>
    </w:p>
    <w:p w14:paraId="06C3FFCB" w14:textId="34744219" w:rsidR="006C1764" w:rsidRPr="007814A1" w:rsidRDefault="00C013EC" w:rsidP="006012CA">
      <w:pPr>
        <w:spacing w:after="120" w:line="240" w:lineRule="auto"/>
        <w:jc w:val="both"/>
        <w:rPr>
          <w:rFonts w:ascii="Aptos" w:hAnsi="Aptos" w:cs="Times New Roman"/>
        </w:rPr>
      </w:pPr>
      <w:r w:rsidRPr="007814A1">
        <w:rPr>
          <w:rFonts w:ascii="Aptos" w:hAnsi="Aptos" w:cs="Times New Roman"/>
          <w:b/>
          <w:bCs/>
        </w:rPr>
        <w:t>Aģentūra</w:t>
      </w:r>
      <w:r w:rsidR="006C1764" w:rsidRPr="007814A1">
        <w:rPr>
          <w:rFonts w:ascii="Aptos" w:hAnsi="Aptos" w:cs="Times New Roman"/>
        </w:rPr>
        <w:t xml:space="preserve"> – Centrālā finanšu un līgumu aģentūra</w:t>
      </w:r>
    </w:p>
    <w:p w14:paraId="71348826" w14:textId="145BCE33" w:rsidR="2931C366" w:rsidRPr="007814A1" w:rsidRDefault="2931C366" w:rsidP="3D24F2DB">
      <w:pPr>
        <w:spacing w:after="120" w:line="240" w:lineRule="auto"/>
        <w:jc w:val="both"/>
        <w:rPr>
          <w:rFonts w:ascii="Aptos" w:eastAsia="Times New Roman" w:hAnsi="Aptos" w:cs="Times New Roman"/>
        </w:rPr>
      </w:pPr>
      <w:r w:rsidRPr="007814A1">
        <w:rPr>
          <w:rFonts w:ascii="Aptos" w:eastAsia="Times New Roman" w:hAnsi="Aptos" w:cs="Times New Roman"/>
          <w:b/>
          <w:bCs/>
        </w:rPr>
        <w:t xml:space="preserve">VARAM </w:t>
      </w:r>
      <w:r w:rsidR="00FA137B" w:rsidRPr="007814A1">
        <w:rPr>
          <w:rFonts w:ascii="Aptos" w:eastAsia="Times New Roman" w:hAnsi="Aptos" w:cs="Times New Roman"/>
          <w:b/>
          <w:bCs/>
        </w:rPr>
        <w:t>–</w:t>
      </w:r>
      <w:r w:rsidRPr="007814A1">
        <w:rPr>
          <w:rFonts w:ascii="Aptos" w:eastAsia="Times New Roman" w:hAnsi="Aptos" w:cs="Times New Roman"/>
          <w:b/>
          <w:bCs/>
        </w:rPr>
        <w:t xml:space="preserve"> </w:t>
      </w:r>
      <w:r w:rsidR="00FA137B" w:rsidRPr="007814A1">
        <w:rPr>
          <w:rFonts w:ascii="Aptos" w:eastAsia="Times New Roman" w:hAnsi="Aptos" w:cs="Times New Roman"/>
        </w:rPr>
        <w:t>Viedās administrācijas</w:t>
      </w:r>
      <w:r w:rsidRPr="007814A1">
        <w:rPr>
          <w:rFonts w:ascii="Aptos" w:eastAsia="Times New Roman" w:hAnsi="Aptos" w:cs="Times New Roman"/>
        </w:rPr>
        <w:t xml:space="preserve"> un reģionālās attīstības ministrija</w:t>
      </w:r>
    </w:p>
    <w:p w14:paraId="4D12203C" w14:textId="3E2D67C7" w:rsidR="00B06D08" w:rsidRPr="007814A1" w:rsidRDefault="00B06D08" w:rsidP="0027183E">
      <w:pPr>
        <w:spacing w:before="120" w:after="120" w:line="240" w:lineRule="auto"/>
        <w:jc w:val="both"/>
        <w:rPr>
          <w:rFonts w:ascii="Aptos" w:hAnsi="Aptos" w:cs="Times New Roman"/>
        </w:rPr>
      </w:pPr>
      <w:r w:rsidRPr="007814A1">
        <w:rPr>
          <w:rFonts w:ascii="Aptos" w:hAnsi="Aptos" w:cs="Times New Roman"/>
          <w:b/>
          <w:bCs/>
        </w:rPr>
        <w:t>ERAF</w:t>
      </w:r>
      <w:r w:rsidR="00BA0871" w:rsidRPr="007814A1">
        <w:rPr>
          <w:rFonts w:ascii="Aptos" w:hAnsi="Aptos" w:cs="Times New Roman"/>
        </w:rPr>
        <w:t xml:space="preserve"> </w:t>
      </w:r>
      <w:r w:rsidR="00490DB5" w:rsidRPr="007814A1">
        <w:rPr>
          <w:rFonts w:ascii="Aptos" w:hAnsi="Aptos" w:cs="Times New Roman"/>
        </w:rPr>
        <w:t>–</w:t>
      </w:r>
      <w:r w:rsidR="00BA0871" w:rsidRPr="007814A1">
        <w:rPr>
          <w:rFonts w:ascii="Aptos" w:hAnsi="Aptos" w:cs="Times New Roman"/>
        </w:rPr>
        <w:t xml:space="preserve"> </w:t>
      </w:r>
      <w:r w:rsidRPr="007814A1">
        <w:rPr>
          <w:rFonts w:ascii="Aptos" w:hAnsi="Aptos" w:cs="Times New Roman"/>
        </w:rPr>
        <w:t>Eiropas Reģionālās attīstības fond</w:t>
      </w:r>
      <w:r w:rsidR="00E2711B" w:rsidRPr="007814A1">
        <w:rPr>
          <w:rFonts w:ascii="Aptos" w:hAnsi="Aptos" w:cs="Times New Roman"/>
        </w:rPr>
        <w:t>s</w:t>
      </w:r>
    </w:p>
    <w:p w14:paraId="1F016063" w14:textId="6B62057E" w:rsidR="00AA40F7" w:rsidRPr="007814A1" w:rsidRDefault="00AA40F7" w:rsidP="0027183E">
      <w:pPr>
        <w:spacing w:before="120" w:after="120" w:line="240" w:lineRule="auto"/>
        <w:jc w:val="both"/>
        <w:rPr>
          <w:rFonts w:ascii="Aptos" w:hAnsi="Aptos" w:cs="Times New Roman"/>
        </w:rPr>
      </w:pPr>
      <w:r w:rsidRPr="007814A1">
        <w:rPr>
          <w:rFonts w:ascii="Aptos" w:hAnsi="Aptos" w:cs="Times New Roman"/>
          <w:b/>
          <w:bCs/>
        </w:rPr>
        <w:t>KPVIS</w:t>
      </w:r>
      <w:r w:rsidRPr="007814A1">
        <w:rPr>
          <w:rFonts w:ascii="Aptos" w:hAnsi="Aptos" w:cs="Times New Roman"/>
        </w:rPr>
        <w:t xml:space="preserve"> </w:t>
      </w:r>
      <w:r w:rsidR="00490DB5" w:rsidRPr="007814A1">
        <w:rPr>
          <w:rFonts w:ascii="Aptos" w:hAnsi="Aptos" w:cs="Times New Roman"/>
        </w:rPr>
        <w:t>–</w:t>
      </w:r>
      <w:r w:rsidRPr="007814A1">
        <w:rPr>
          <w:rFonts w:ascii="Aptos" w:hAnsi="Aptos" w:cs="Times New Roman"/>
        </w:rPr>
        <w:t xml:space="preserve"> Projektu portāls (Kohēzijas politikas fondu vadības informācijas sistēma): </w:t>
      </w:r>
      <w:hyperlink r:id="rId12" w:history="1">
        <w:r w:rsidRPr="007814A1">
          <w:rPr>
            <w:rStyle w:val="Hyperlink"/>
            <w:rFonts w:ascii="Aptos" w:hAnsi="Aptos" w:cs="Times New Roman"/>
          </w:rPr>
          <w:t>https://projekti.cfla.gov.lv</w:t>
        </w:r>
      </w:hyperlink>
      <w:r w:rsidRPr="007814A1">
        <w:rPr>
          <w:rFonts w:ascii="Aptos" w:hAnsi="Aptos" w:cs="Times New Roman"/>
        </w:rPr>
        <w:t xml:space="preserve"> </w:t>
      </w:r>
    </w:p>
    <w:p w14:paraId="36AD8E90" w14:textId="08FC38CA" w:rsidR="0048446E" w:rsidRPr="007814A1" w:rsidRDefault="0048446E" w:rsidP="007D307C">
      <w:pPr>
        <w:spacing w:before="120" w:after="120" w:line="240" w:lineRule="auto"/>
        <w:jc w:val="both"/>
        <w:rPr>
          <w:rStyle w:val="Hyperlink"/>
          <w:rFonts w:ascii="Aptos" w:eastAsia="Times New Roman" w:hAnsi="Aptos" w:cs="Times New Roman"/>
          <w:color w:val="auto"/>
          <w:u w:val="none"/>
        </w:rPr>
      </w:pPr>
      <w:r w:rsidRPr="007814A1">
        <w:rPr>
          <w:rFonts w:ascii="Aptos" w:eastAsia="Times New Roman" w:hAnsi="Aptos" w:cs="Times New Roman"/>
          <w:b/>
          <w:bCs/>
        </w:rPr>
        <w:t xml:space="preserve">MK noteikumi </w:t>
      </w:r>
      <w:r w:rsidR="00476C4B" w:rsidRPr="007814A1">
        <w:rPr>
          <w:rFonts w:ascii="Aptos" w:eastAsia="Times New Roman" w:hAnsi="Aptos" w:cs="Times New Roman"/>
          <w:b/>
          <w:bCs/>
        </w:rPr>
        <w:t>–</w:t>
      </w:r>
      <w:r w:rsidR="007F68C2" w:rsidRPr="007814A1">
        <w:rPr>
          <w:rFonts w:ascii="Aptos" w:eastAsia="Times New Roman" w:hAnsi="Aptos" w:cs="Times New Roman"/>
          <w:b/>
          <w:bCs/>
        </w:rPr>
        <w:t xml:space="preserve"> </w:t>
      </w:r>
      <w:r w:rsidR="007F68C2" w:rsidRPr="007814A1">
        <w:rPr>
          <w:rFonts w:ascii="Aptos" w:eastAsia="Times New Roman" w:hAnsi="Aptos" w:cs="Times New Roman"/>
        </w:rPr>
        <w:t>Mini</w:t>
      </w:r>
      <w:r w:rsidR="00476C4B" w:rsidRPr="007814A1">
        <w:rPr>
          <w:rFonts w:ascii="Aptos" w:eastAsia="Times New Roman" w:hAnsi="Aptos" w:cs="Times New Roman"/>
        </w:rPr>
        <w:t>stru kabineta 2024. gada 7. maija noteikumi Nr.</w:t>
      </w:r>
      <w:r w:rsidR="00DB4C39" w:rsidRPr="007814A1">
        <w:rPr>
          <w:rFonts w:ascii="Aptos" w:eastAsia="Times New Roman" w:hAnsi="Aptos" w:cs="Times New Roman"/>
        </w:rPr>
        <w:t xml:space="preserve"> 284</w:t>
      </w:r>
      <w:r w:rsidR="007D307C" w:rsidRPr="007814A1">
        <w:rPr>
          <w:rFonts w:ascii="Aptos" w:eastAsia="Times New Roman" w:hAnsi="Aptos" w:cs="Times New Roman"/>
        </w:rPr>
        <w:t xml:space="preserve"> </w:t>
      </w:r>
      <w:r w:rsidR="00DA261E" w:rsidRPr="007814A1">
        <w:rPr>
          <w:rFonts w:ascii="Aptos" w:eastAsia="Times New Roman" w:hAnsi="Aptos" w:cs="Times New Roman"/>
        </w:rPr>
        <w:t>“</w:t>
      </w:r>
      <w:r w:rsidR="00F8275D" w:rsidRPr="007814A1">
        <w:rPr>
          <w:rFonts w:ascii="Aptos" w:eastAsia="Times New Roman" w:hAnsi="Aptos" w:cs="Times New Roman"/>
        </w:rPr>
        <w:t xml:space="preserve">Eiropas Savienības kohēzijas politikas programmas 2021.–2027. gadam 2.1.3. specifiskā atbalsta mērķa </w:t>
      </w:r>
      <w:r w:rsidR="00DA261E" w:rsidRPr="007814A1">
        <w:rPr>
          <w:rFonts w:ascii="Aptos" w:eastAsia="Times New Roman" w:hAnsi="Aptos" w:cs="Times New Roman"/>
        </w:rPr>
        <w:t>“</w:t>
      </w:r>
      <w:r w:rsidR="00F8275D" w:rsidRPr="007814A1">
        <w:rPr>
          <w:rFonts w:ascii="Aptos" w:eastAsia="Times New Roman" w:hAnsi="Aptos" w:cs="Times New Roman"/>
        </w:rPr>
        <w:t>Veicināt pielāgošanos klimata pārmaiņām, risku novēršanu un noturību pret katastrofām</w:t>
      </w:r>
      <w:r w:rsidR="00DA261E" w:rsidRPr="007814A1">
        <w:rPr>
          <w:rFonts w:ascii="Aptos" w:eastAsia="Times New Roman" w:hAnsi="Aptos" w:cs="Times New Roman"/>
        </w:rPr>
        <w:t>”</w:t>
      </w:r>
      <w:r w:rsidR="00F60871" w:rsidRPr="007814A1">
        <w:rPr>
          <w:rFonts w:ascii="Aptos" w:eastAsia="Times New Roman" w:hAnsi="Aptos" w:cs="Times New Roman"/>
        </w:rPr>
        <w:t xml:space="preserve"> </w:t>
      </w:r>
      <w:r w:rsidR="00F8275D" w:rsidRPr="007814A1">
        <w:rPr>
          <w:rFonts w:ascii="Aptos" w:eastAsia="Times New Roman" w:hAnsi="Aptos" w:cs="Times New Roman"/>
        </w:rPr>
        <w:t xml:space="preserve">2.1.3.1. pasākuma </w:t>
      </w:r>
      <w:r w:rsidR="00DA261E" w:rsidRPr="007814A1">
        <w:rPr>
          <w:rFonts w:ascii="Aptos" w:eastAsia="Times New Roman" w:hAnsi="Aptos" w:cs="Times New Roman"/>
        </w:rPr>
        <w:t>“</w:t>
      </w:r>
      <w:r w:rsidR="00F8275D" w:rsidRPr="007814A1">
        <w:rPr>
          <w:rFonts w:ascii="Aptos" w:eastAsia="Times New Roman" w:hAnsi="Aptos" w:cs="Times New Roman"/>
        </w:rPr>
        <w:t>Pašvaldību pielāgošanās klimata pārmaiņām</w:t>
      </w:r>
      <w:r w:rsidR="00DA261E" w:rsidRPr="007814A1">
        <w:rPr>
          <w:rFonts w:ascii="Aptos" w:eastAsia="Times New Roman" w:hAnsi="Aptos" w:cs="Times New Roman"/>
        </w:rPr>
        <w:t>”</w:t>
      </w:r>
      <w:r w:rsidR="00F8275D" w:rsidRPr="007814A1">
        <w:rPr>
          <w:rFonts w:ascii="Aptos" w:eastAsia="Times New Roman" w:hAnsi="Aptos" w:cs="Times New Roman"/>
        </w:rPr>
        <w:t xml:space="preserve"> pirmās </w:t>
      </w:r>
      <w:r w:rsidR="00B96C99" w:rsidRPr="007814A1">
        <w:rPr>
          <w:rFonts w:ascii="Aptos" w:eastAsia="Times New Roman" w:hAnsi="Aptos" w:cs="Times New Roman"/>
        </w:rPr>
        <w:t xml:space="preserve">un otrās </w:t>
      </w:r>
      <w:r w:rsidR="00F8275D" w:rsidRPr="007814A1">
        <w:rPr>
          <w:rFonts w:ascii="Aptos" w:eastAsia="Times New Roman" w:hAnsi="Aptos" w:cs="Times New Roman"/>
        </w:rPr>
        <w:t>projektu iesniegumu atlases kārtas īstenošanas noteikumi</w:t>
      </w:r>
      <w:r w:rsidR="00DA261E" w:rsidRPr="007814A1">
        <w:rPr>
          <w:rFonts w:ascii="Aptos" w:eastAsia="Times New Roman" w:hAnsi="Aptos" w:cs="Times New Roman"/>
        </w:rPr>
        <w:t>”</w:t>
      </w:r>
      <w:r w:rsidR="00EC2201" w:rsidRPr="007814A1">
        <w:rPr>
          <w:rFonts w:ascii="Aptos" w:eastAsia="Times New Roman" w:hAnsi="Aptos" w:cs="Times New Roman"/>
        </w:rPr>
        <w:t xml:space="preserve"> (pieejami:</w:t>
      </w:r>
      <w:r w:rsidR="00975C38" w:rsidRPr="007814A1">
        <w:rPr>
          <w:rFonts w:ascii="Aptos" w:hAnsi="Aptos"/>
        </w:rPr>
        <w:t xml:space="preserve"> </w:t>
      </w:r>
      <w:hyperlink r:id="rId13" w:history="1">
        <w:r w:rsidR="00975C38" w:rsidRPr="007814A1">
          <w:rPr>
            <w:rStyle w:val="Hyperlink"/>
            <w:rFonts w:ascii="Aptos" w:eastAsia="Times New Roman" w:hAnsi="Aptos" w:cs="Times New Roman"/>
          </w:rPr>
          <w:t>https://likumi.lv/ta/id/351827</w:t>
        </w:r>
      </w:hyperlink>
      <w:r w:rsidR="00EC2201" w:rsidRPr="007814A1">
        <w:rPr>
          <w:rFonts w:ascii="Aptos" w:eastAsia="Times New Roman" w:hAnsi="Aptos" w:cs="Times New Roman"/>
        </w:rPr>
        <w:t xml:space="preserve">) </w:t>
      </w:r>
    </w:p>
    <w:p w14:paraId="54E4EE00" w14:textId="5AC85DE5" w:rsidR="000C3D7A" w:rsidRPr="007814A1" w:rsidRDefault="007D307C" w:rsidP="009B0A07">
      <w:pPr>
        <w:spacing w:before="120" w:after="120" w:line="240" w:lineRule="auto"/>
        <w:jc w:val="both"/>
        <w:rPr>
          <w:rStyle w:val="Hyperlink"/>
          <w:rFonts w:ascii="Aptos" w:hAnsi="Aptos" w:cs="Times New Roman"/>
          <w:color w:val="auto"/>
          <w:u w:val="none"/>
        </w:rPr>
      </w:pPr>
      <w:r w:rsidRPr="007814A1">
        <w:rPr>
          <w:rStyle w:val="Hyperlink"/>
          <w:rFonts w:ascii="Aptos" w:hAnsi="Aptos" w:cs="Times New Roman"/>
          <w:b/>
          <w:bCs/>
          <w:color w:val="auto"/>
          <w:u w:val="none"/>
        </w:rPr>
        <w:t>Pasākums</w:t>
      </w:r>
      <w:r w:rsidR="00DB086F" w:rsidRPr="007814A1">
        <w:rPr>
          <w:rStyle w:val="Hyperlink"/>
          <w:rFonts w:ascii="Aptos" w:hAnsi="Aptos" w:cs="Times New Roman"/>
          <w:color w:val="auto"/>
          <w:u w:val="none"/>
        </w:rPr>
        <w:t xml:space="preserve"> </w:t>
      </w:r>
      <w:r w:rsidR="00384BEC" w:rsidRPr="007814A1">
        <w:rPr>
          <w:rStyle w:val="Hyperlink"/>
          <w:rFonts w:ascii="Aptos" w:hAnsi="Aptos" w:cs="Times New Roman"/>
          <w:color w:val="auto"/>
          <w:u w:val="none"/>
        </w:rPr>
        <w:t>–</w:t>
      </w:r>
      <w:r w:rsidR="000C3D7A" w:rsidRPr="007814A1">
        <w:rPr>
          <w:rStyle w:val="Hyperlink"/>
          <w:rFonts w:ascii="Aptos" w:hAnsi="Aptos" w:cs="Times New Roman"/>
          <w:color w:val="auto"/>
          <w:u w:val="none"/>
        </w:rPr>
        <w:t xml:space="preserve"> </w:t>
      </w:r>
      <w:r w:rsidR="009B0A07" w:rsidRPr="007814A1">
        <w:rPr>
          <w:rStyle w:val="Hyperlink"/>
          <w:rFonts w:ascii="Aptos" w:hAnsi="Aptos" w:cs="Times New Roman"/>
          <w:color w:val="auto"/>
          <w:u w:val="none"/>
        </w:rPr>
        <w:t xml:space="preserve">Eiropas Savienības kohēzijas politikas programmas 2021.–2027. gadam 2.1.3. specifiskā atbalsta mērķa </w:t>
      </w:r>
      <w:r w:rsidR="00DA261E" w:rsidRPr="007814A1">
        <w:rPr>
          <w:rStyle w:val="Hyperlink"/>
          <w:rFonts w:ascii="Aptos" w:hAnsi="Aptos" w:cs="Times New Roman"/>
          <w:color w:val="auto"/>
          <w:u w:val="none"/>
        </w:rPr>
        <w:t>“</w:t>
      </w:r>
      <w:r w:rsidR="009B0A07" w:rsidRPr="007814A1">
        <w:rPr>
          <w:rStyle w:val="Hyperlink"/>
          <w:rFonts w:ascii="Aptos" w:hAnsi="Aptos" w:cs="Times New Roman"/>
          <w:color w:val="auto"/>
          <w:u w:val="none"/>
        </w:rPr>
        <w:t>Veicināt pielāgošanos klimata pārmaiņām, risku novēršanu un noturību pret katastrofām</w:t>
      </w:r>
      <w:r w:rsidR="00DA261E" w:rsidRPr="007814A1">
        <w:rPr>
          <w:rStyle w:val="Hyperlink"/>
          <w:rFonts w:ascii="Aptos" w:hAnsi="Aptos" w:cs="Times New Roman"/>
          <w:color w:val="auto"/>
          <w:u w:val="none"/>
        </w:rPr>
        <w:t>”</w:t>
      </w:r>
      <w:r w:rsidR="009B0A07" w:rsidRPr="007814A1">
        <w:rPr>
          <w:rStyle w:val="Hyperlink"/>
          <w:rFonts w:ascii="Aptos" w:hAnsi="Aptos" w:cs="Times New Roman"/>
          <w:color w:val="auto"/>
          <w:u w:val="none"/>
        </w:rPr>
        <w:t xml:space="preserve"> 2.1.3.1. pasākuma </w:t>
      </w:r>
      <w:r w:rsidR="00DA261E" w:rsidRPr="007814A1">
        <w:rPr>
          <w:rStyle w:val="Hyperlink"/>
          <w:rFonts w:ascii="Aptos" w:hAnsi="Aptos" w:cs="Times New Roman"/>
          <w:color w:val="auto"/>
          <w:u w:val="none"/>
        </w:rPr>
        <w:t>“</w:t>
      </w:r>
      <w:r w:rsidR="009B0A07" w:rsidRPr="007814A1">
        <w:rPr>
          <w:rStyle w:val="Hyperlink"/>
          <w:rFonts w:ascii="Aptos" w:hAnsi="Aptos" w:cs="Times New Roman"/>
          <w:color w:val="auto"/>
          <w:u w:val="none"/>
        </w:rPr>
        <w:t>Pašvaldību pielāgošanās klimata pārmaiņām</w:t>
      </w:r>
      <w:r w:rsidR="00DA261E" w:rsidRPr="007814A1">
        <w:rPr>
          <w:rStyle w:val="Hyperlink"/>
          <w:rFonts w:ascii="Aptos" w:hAnsi="Aptos" w:cs="Times New Roman"/>
          <w:color w:val="auto"/>
          <w:u w:val="none"/>
        </w:rPr>
        <w:t>”</w:t>
      </w:r>
      <w:r w:rsidR="009B0A07" w:rsidRPr="007814A1">
        <w:rPr>
          <w:rStyle w:val="Hyperlink"/>
          <w:rFonts w:ascii="Aptos" w:hAnsi="Aptos" w:cs="Times New Roman"/>
          <w:color w:val="auto"/>
          <w:u w:val="none"/>
        </w:rPr>
        <w:t xml:space="preserve"> </w:t>
      </w:r>
      <w:r w:rsidR="00B96C99" w:rsidRPr="007814A1">
        <w:rPr>
          <w:rStyle w:val="Hyperlink"/>
          <w:rFonts w:ascii="Aptos" w:hAnsi="Aptos" w:cs="Times New Roman"/>
          <w:color w:val="auto"/>
          <w:u w:val="none"/>
        </w:rPr>
        <w:t xml:space="preserve">otrā </w:t>
      </w:r>
      <w:r w:rsidR="009B0A07" w:rsidRPr="007814A1">
        <w:rPr>
          <w:rStyle w:val="Hyperlink"/>
          <w:rFonts w:ascii="Aptos" w:hAnsi="Aptos" w:cs="Times New Roman"/>
          <w:color w:val="auto"/>
          <w:u w:val="none"/>
        </w:rPr>
        <w:t>kārta</w:t>
      </w:r>
    </w:p>
    <w:sdt>
      <w:sdtPr>
        <w:rPr>
          <w:rFonts w:ascii="Aptos" w:eastAsiaTheme="minorEastAsia" w:hAnsi="Aptos" w:cs="Times New Roman"/>
          <w:b w:val="0"/>
          <w:sz w:val="22"/>
          <w:szCs w:val="22"/>
        </w:rPr>
        <w:id w:val="131823811"/>
        <w:docPartObj>
          <w:docPartGallery w:val="Table of Contents"/>
          <w:docPartUnique/>
        </w:docPartObj>
      </w:sdtPr>
      <w:sdtEndPr/>
      <w:sdtContent>
        <w:p w14:paraId="73CAD5BD" w14:textId="77777777" w:rsidR="004014D1" w:rsidRPr="007814A1" w:rsidRDefault="004014D1" w:rsidP="477C310B">
          <w:pPr>
            <w:pStyle w:val="TOCHeading"/>
            <w:spacing w:before="0" w:after="0"/>
            <w:contextualSpacing/>
            <w:jc w:val="both"/>
            <w:rPr>
              <w:rFonts w:ascii="Aptos" w:eastAsia="Times New Roman" w:hAnsi="Aptos" w:cs="Times New Roman"/>
              <w:color w:val="002060"/>
              <w:sz w:val="22"/>
              <w:szCs w:val="22"/>
              <w:u w:val="single"/>
            </w:rPr>
          </w:pPr>
          <w:r w:rsidRPr="007814A1">
            <w:rPr>
              <w:rFonts w:ascii="Aptos" w:eastAsia="Times New Roman" w:hAnsi="Aptos" w:cs="Times New Roman"/>
              <w:color w:val="002060"/>
              <w:sz w:val="22"/>
              <w:szCs w:val="22"/>
              <w:u w:val="single"/>
            </w:rPr>
            <w:t>Saturs</w:t>
          </w:r>
        </w:p>
        <w:p w14:paraId="1EE9574F" w14:textId="77777777" w:rsidR="00535529" w:rsidRPr="007814A1" w:rsidRDefault="00535529" w:rsidP="00535529">
          <w:pPr>
            <w:rPr>
              <w:rFonts w:ascii="Aptos" w:hAnsi="Aptos" w:cs="Times New Roman"/>
            </w:rPr>
          </w:pPr>
        </w:p>
        <w:p w14:paraId="5F51F83A" w14:textId="540F0FA0" w:rsidR="00BF7CB6" w:rsidRPr="00D85882" w:rsidRDefault="000A6089" w:rsidP="69866CA6">
          <w:pPr>
            <w:pStyle w:val="TOC1"/>
            <w:tabs>
              <w:tab w:val="left" w:pos="435"/>
              <w:tab w:val="right" w:leader="dot" w:pos="15375"/>
            </w:tabs>
            <w:rPr>
              <w:rFonts w:ascii="Aptos" w:eastAsiaTheme="minorEastAsia" w:hAnsi="Aptos" w:cs="Times New Roman"/>
              <w:noProof/>
              <w:sz w:val="24"/>
              <w:szCs w:val="24"/>
              <w:lang w:eastAsia="lv-LV"/>
            </w:rPr>
          </w:pPr>
          <w:r w:rsidRPr="00D85882">
            <w:fldChar w:fldCharType="begin"/>
          </w:r>
          <w:r>
            <w:instrText>TOC \o "1-3" \z \u \h</w:instrText>
          </w:r>
          <w:r w:rsidRPr="00D85882">
            <w:fldChar w:fldCharType="separate"/>
          </w:r>
          <w:hyperlink w:anchor="_Toc71310975">
            <w:r w:rsidR="69866CA6" w:rsidRPr="69866CA6">
              <w:rPr>
                <w:rStyle w:val="Hyperlink"/>
              </w:rPr>
              <w:t>1.</w:t>
            </w:r>
            <w:r>
              <w:tab/>
            </w:r>
            <w:r w:rsidR="69866CA6" w:rsidRPr="69866CA6">
              <w:rPr>
                <w:rStyle w:val="Hyperlink"/>
              </w:rPr>
              <w:t>Vispārīgi jautājumi</w:t>
            </w:r>
            <w:r>
              <w:tab/>
            </w:r>
            <w:r>
              <w:fldChar w:fldCharType="begin"/>
            </w:r>
            <w:r>
              <w:instrText>PAGEREF _Toc71310975 \h</w:instrText>
            </w:r>
            <w:r>
              <w:fldChar w:fldCharType="separate"/>
            </w:r>
            <w:r w:rsidR="69866CA6" w:rsidRPr="69866CA6">
              <w:rPr>
                <w:rStyle w:val="Hyperlink"/>
              </w:rPr>
              <w:t>1</w:t>
            </w:r>
            <w:r>
              <w:fldChar w:fldCharType="end"/>
            </w:r>
          </w:hyperlink>
        </w:p>
        <w:p w14:paraId="66ACC1DB" w14:textId="05A33CE9" w:rsidR="00BF7CB6" w:rsidRPr="00D85882" w:rsidRDefault="69866CA6" w:rsidP="69866CA6">
          <w:pPr>
            <w:pStyle w:val="TOC1"/>
            <w:tabs>
              <w:tab w:val="left" w:pos="435"/>
              <w:tab w:val="right" w:leader="dot" w:pos="15375"/>
            </w:tabs>
            <w:rPr>
              <w:rFonts w:ascii="Aptos" w:eastAsiaTheme="minorEastAsia" w:hAnsi="Aptos" w:cs="Times New Roman"/>
              <w:noProof/>
              <w:sz w:val="24"/>
              <w:szCs w:val="24"/>
              <w:lang w:eastAsia="lv-LV"/>
            </w:rPr>
          </w:pPr>
          <w:hyperlink w:anchor="_Toc554900753">
            <w:r w:rsidRPr="69866CA6">
              <w:rPr>
                <w:rStyle w:val="Hyperlink"/>
              </w:rPr>
              <w:t>2.</w:t>
            </w:r>
            <w:r w:rsidR="39F80FCF">
              <w:tab/>
            </w:r>
            <w:r w:rsidRPr="69866CA6">
              <w:rPr>
                <w:rStyle w:val="Hyperlink"/>
              </w:rPr>
              <w:t>Darbību un izmaksu attiecināmība</w:t>
            </w:r>
            <w:r w:rsidR="39F80FCF">
              <w:tab/>
            </w:r>
            <w:r w:rsidR="39F80FCF">
              <w:fldChar w:fldCharType="begin"/>
            </w:r>
            <w:r w:rsidR="39F80FCF">
              <w:instrText>PAGEREF _Toc554900753 \h</w:instrText>
            </w:r>
            <w:r w:rsidR="39F80FCF">
              <w:fldChar w:fldCharType="separate"/>
            </w:r>
            <w:r w:rsidRPr="69866CA6">
              <w:rPr>
                <w:rStyle w:val="Hyperlink"/>
              </w:rPr>
              <w:t>4</w:t>
            </w:r>
            <w:r w:rsidR="39F80FCF">
              <w:fldChar w:fldCharType="end"/>
            </w:r>
          </w:hyperlink>
        </w:p>
        <w:p w14:paraId="0C95D7E9" w14:textId="0CC3D8A3" w:rsidR="00BF7CB6" w:rsidRPr="00D85882" w:rsidRDefault="69866CA6" w:rsidP="69866CA6">
          <w:pPr>
            <w:pStyle w:val="TOC1"/>
            <w:tabs>
              <w:tab w:val="left" w:pos="435"/>
              <w:tab w:val="right" w:leader="dot" w:pos="15375"/>
            </w:tabs>
            <w:rPr>
              <w:rFonts w:ascii="Aptos" w:eastAsiaTheme="minorEastAsia" w:hAnsi="Aptos" w:cs="Times New Roman"/>
              <w:noProof/>
              <w:sz w:val="24"/>
              <w:szCs w:val="24"/>
              <w:lang w:eastAsia="lv-LV"/>
            </w:rPr>
          </w:pPr>
          <w:hyperlink w:anchor="_Toc724311544">
            <w:r w:rsidRPr="69866CA6">
              <w:rPr>
                <w:rStyle w:val="Hyperlink"/>
              </w:rPr>
              <w:t>3.</w:t>
            </w:r>
            <w:r w:rsidR="39F80FCF">
              <w:tab/>
            </w:r>
            <w:r w:rsidRPr="69866CA6">
              <w:rPr>
                <w:rStyle w:val="Hyperlink"/>
              </w:rPr>
              <w:t>Projekta iesnieguma aizpildīšana un pievienojamie dokumenti</w:t>
            </w:r>
            <w:r w:rsidR="39F80FCF">
              <w:tab/>
            </w:r>
            <w:r w:rsidR="39F80FCF">
              <w:fldChar w:fldCharType="begin"/>
            </w:r>
            <w:r w:rsidR="39F80FCF">
              <w:instrText>PAGEREF _Toc724311544 \h</w:instrText>
            </w:r>
            <w:r w:rsidR="39F80FCF">
              <w:fldChar w:fldCharType="separate"/>
            </w:r>
            <w:r w:rsidRPr="69866CA6">
              <w:rPr>
                <w:rStyle w:val="Hyperlink"/>
              </w:rPr>
              <w:t>11</w:t>
            </w:r>
            <w:r w:rsidR="39F80FCF">
              <w:fldChar w:fldCharType="end"/>
            </w:r>
          </w:hyperlink>
        </w:p>
        <w:p w14:paraId="6B88C7F4" w14:textId="00EE4CCF" w:rsidR="00BF7CB6" w:rsidRPr="00D85882" w:rsidRDefault="69866CA6" w:rsidP="69866CA6">
          <w:pPr>
            <w:pStyle w:val="TOC1"/>
            <w:tabs>
              <w:tab w:val="left" w:pos="435"/>
              <w:tab w:val="right" w:leader="dot" w:pos="15375"/>
            </w:tabs>
            <w:rPr>
              <w:rFonts w:ascii="Aptos" w:eastAsiaTheme="minorEastAsia" w:hAnsi="Aptos" w:cs="Times New Roman"/>
              <w:noProof/>
              <w:sz w:val="24"/>
              <w:szCs w:val="24"/>
              <w:lang w:eastAsia="lv-LV"/>
            </w:rPr>
          </w:pPr>
          <w:hyperlink w:anchor="_Toc306643269">
            <w:r w:rsidRPr="69866CA6">
              <w:rPr>
                <w:rStyle w:val="Hyperlink"/>
              </w:rPr>
              <w:t>4.</w:t>
            </w:r>
            <w:r w:rsidR="39F80FCF">
              <w:tab/>
            </w:r>
            <w:r w:rsidRPr="69866CA6">
              <w:rPr>
                <w:rStyle w:val="Hyperlink"/>
              </w:rPr>
              <w:t>Vērtēšana un lēmumu pieņemšana</w:t>
            </w:r>
            <w:r w:rsidR="39F80FCF">
              <w:tab/>
            </w:r>
            <w:r w:rsidR="39F80FCF">
              <w:fldChar w:fldCharType="begin"/>
            </w:r>
            <w:r w:rsidR="39F80FCF">
              <w:instrText>PAGEREF _Toc306643269 \h</w:instrText>
            </w:r>
            <w:r w:rsidR="39F80FCF">
              <w:fldChar w:fldCharType="separate"/>
            </w:r>
            <w:r w:rsidRPr="69866CA6">
              <w:rPr>
                <w:rStyle w:val="Hyperlink"/>
              </w:rPr>
              <w:t>17</w:t>
            </w:r>
            <w:r w:rsidR="39F80FCF">
              <w:fldChar w:fldCharType="end"/>
            </w:r>
          </w:hyperlink>
        </w:p>
        <w:p w14:paraId="796BD253" w14:textId="558CB061" w:rsidR="00BF7CB6" w:rsidRPr="00D85882" w:rsidRDefault="69866CA6" w:rsidP="69866CA6">
          <w:pPr>
            <w:pStyle w:val="TOC1"/>
            <w:tabs>
              <w:tab w:val="left" w:pos="435"/>
              <w:tab w:val="right" w:leader="dot" w:pos="15375"/>
            </w:tabs>
            <w:rPr>
              <w:rFonts w:ascii="Aptos" w:eastAsiaTheme="minorEastAsia" w:hAnsi="Aptos" w:cs="Times New Roman"/>
              <w:noProof/>
              <w:sz w:val="24"/>
              <w:szCs w:val="24"/>
              <w:lang w:eastAsia="lv-LV"/>
            </w:rPr>
          </w:pPr>
          <w:hyperlink w:anchor="_Toc168070035">
            <w:r w:rsidRPr="69866CA6">
              <w:rPr>
                <w:rStyle w:val="Hyperlink"/>
              </w:rPr>
              <w:t>5.</w:t>
            </w:r>
            <w:r w:rsidR="39F80FCF">
              <w:tab/>
            </w:r>
            <w:r w:rsidRPr="69866CA6">
              <w:rPr>
                <w:rStyle w:val="Hyperlink"/>
              </w:rPr>
              <w:t>Īstenošanas nosacījumi</w:t>
            </w:r>
            <w:r w:rsidR="39F80FCF">
              <w:tab/>
            </w:r>
            <w:r w:rsidR="39F80FCF">
              <w:fldChar w:fldCharType="begin"/>
            </w:r>
            <w:r w:rsidR="39F80FCF">
              <w:instrText>PAGEREF _Toc168070035 \h</w:instrText>
            </w:r>
            <w:r w:rsidR="39F80FCF">
              <w:fldChar w:fldCharType="separate"/>
            </w:r>
            <w:r w:rsidRPr="69866CA6">
              <w:rPr>
                <w:rStyle w:val="Hyperlink"/>
              </w:rPr>
              <w:t>19</w:t>
            </w:r>
            <w:r w:rsidR="39F80FCF">
              <w:fldChar w:fldCharType="end"/>
            </w:r>
          </w:hyperlink>
        </w:p>
        <w:p w14:paraId="72A4F8E3" w14:textId="3870AF91" w:rsidR="00722F17" w:rsidRPr="007814A1" w:rsidRDefault="000A6089" w:rsidP="00C10C64">
          <w:pPr>
            <w:pStyle w:val="TOC1"/>
            <w:tabs>
              <w:tab w:val="left" w:pos="435"/>
              <w:tab w:val="right" w:leader="dot" w:pos="15390"/>
            </w:tabs>
            <w:rPr>
              <w:rFonts w:ascii="Aptos" w:hAnsi="Aptos" w:cs="Times New Roman"/>
              <w:color w:val="0563C1" w:themeColor="hyperlink"/>
              <w:u w:val="single"/>
              <w:lang w:eastAsia="lv-LV"/>
            </w:rPr>
          </w:pPr>
          <w:r w:rsidRPr="00D85882">
            <w:rPr>
              <w:rFonts w:ascii="Aptos" w:hAnsi="Aptos" w:cs="Times New Roman"/>
            </w:rPr>
            <w:fldChar w:fldCharType="end"/>
          </w:r>
        </w:p>
      </w:sdtContent>
    </w:sdt>
    <w:tbl>
      <w:tblPr>
        <w:tblW w:w="153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35"/>
        <w:gridCol w:w="4933"/>
        <w:gridCol w:w="9441"/>
      </w:tblGrid>
      <w:tr w:rsidR="000C4496" w:rsidRPr="007814A1" w14:paraId="055B4D3C" w14:textId="77777777" w:rsidTr="69866CA6">
        <w:trPr>
          <w:trHeight w:val="300"/>
        </w:trPr>
        <w:tc>
          <w:tcPr>
            <w:tcW w:w="935" w:type="dxa"/>
            <w:tcBorders>
              <w:bottom w:val="single" w:sz="4" w:space="0" w:color="000000" w:themeColor="text1"/>
              <w:right w:val="single" w:sz="4" w:space="0" w:color="auto"/>
            </w:tcBorders>
            <w:shd w:val="clear" w:color="auto" w:fill="D0CECE" w:themeFill="background2" w:themeFillShade="E6"/>
            <w:vAlign w:val="center"/>
          </w:tcPr>
          <w:p w14:paraId="37B6C8D8" w14:textId="77777777" w:rsidR="000C4496" w:rsidRPr="007814A1" w:rsidRDefault="000C4496" w:rsidP="001603B9">
            <w:pPr>
              <w:spacing w:after="0"/>
              <w:ind w:left="17" w:right="17"/>
              <w:contextualSpacing/>
              <w:jc w:val="center"/>
              <w:rPr>
                <w:rFonts w:ascii="Aptos" w:hAnsi="Aptos" w:cs="Times New Roman"/>
                <w:b/>
              </w:rPr>
            </w:pPr>
            <w:proofErr w:type="spellStart"/>
            <w:r w:rsidRPr="007814A1">
              <w:rPr>
                <w:rFonts w:ascii="Aptos" w:hAnsi="Aptos" w:cs="Times New Roman"/>
                <w:b/>
              </w:rPr>
              <w:t>Nr.p.k</w:t>
            </w:r>
            <w:proofErr w:type="spellEnd"/>
            <w:r w:rsidRPr="007814A1">
              <w:rPr>
                <w:rFonts w:ascii="Aptos" w:hAnsi="Aptos" w:cs="Times New Roman"/>
                <w:b/>
              </w:rPr>
              <w:t>.</w:t>
            </w:r>
          </w:p>
        </w:tc>
        <w:tc>
          <w:tcPr>
            <w:tcW w:w="4933" w:type="dxa"/>
            <w:tcBorders>
              <w:bottom w:val="single" w:sz="4" w:space="0" w:color="000000" w:themeColor="text1"/>
              <w:right w:val="single" w:sz="4" w:space="0" w:color="auto"/>
            </w:tcBorders>
            <w:shd w:val="clear" w:color="auto" w:fill="D0CECE" w:themeFill="background2" w:themeFillShade="E6"/>
            <w:vAlign w:val="center"/>
          </w:tcPr>
          <w:p w14:paraId="7A43D06B" w14:textId="374DE6A6" w:rsidR="000C4496" w:rsidRPr="007814A1" w:rsidRDefault="000C4496" w:rsidP="001603B9">
            <w:pPr>
              <w:spacing w:after="0"/>
              <w:ind w:left="17" w:right="17"/>
              <w:contextualSpacing/>
              <w:jc w:val="center"/>
              <w:rPr>
                <w:rFonts w:ascii="Aptos" w:hAnsi="Aptos" w:cs="Times New Roman"/>
                <w:b/>
              </w:rPr>
            </w:pPr>
            <w:r w:rsidRPr="007814A1">
              <w:rPr>
                <w:rFonts w:ascii="Aptos" w:hAnsi="Aptos" w:cs="Times New Roman"/>
                <w:b/>
              </w:rPr>
              <w:t>Jautājum</w:t>
            </w:r>
            <w:r w:rsidR="00625C46" w:rsidRPr="007814A1">
              <w:rPr>
                <w:rFonts w:ascii="Aptos" w:hAnsi="Aptos" w:cs="Times New Roman"/>
                <w:b/>
              </w:rPr>
              <w:t>s</w:t>
            </w:r>
          </w:p>
        </w:tc>
        <w:tc>
          <w:tcPr>
            <w:tcW w:w="9441" w:type="dxa"/>
            <w:tcBorders>
              <w:left w:val="single" w:sz="4" w:space="0" w:color="auto"/>
              <w:bottom w:val="single" w:sz="4" w:space="0" w:color="000000" w:themeColor="text1"/>
            </w:tcBorders>
            <w:shd w:val="clear" w:color="auto" w:fill="D0CECE" w:themeFill="background2" w:themeFillShade="E6"/>
            <w:vAlign w:val="center"/>
          </w:tcPr>
          <w:p w14:paraId="169FA3CA" w14:textId="42964AFE" w:rsidR="000C4496" w:rsidRPr="007814A1" w:rsidRDefault="000C4496" w:rsidP="001603B9">
            <w:pPr>
              <w:spacing w:after="0"/>
              <w:contextualSpacing/>
              <w:jc w:val="center"/>
              <w:rPr>
                <w:rFonts w:ascii="Aptos" w:hAnsi="Aptos" w:cs="Times New Roman"/>
                <w:b/>
              </w:rPr>
            </w:pPr>
            <w:r w:rsidRPr="007814A1">
              <w:rPr>
                <w:rFonts w:ascii="Aptos" w:hAnsi="Aptos" w:cs="Times New Roman"/>
                <w:b/>
              </w:rPr>
              <w:t>Atbilde</w:t>
            </w:r>
          </w:p>
        </w:tc>
      </w:tr>
      <w:tr w:rsidR="000C4496" w:rsidRPr="007814A1" w14:paraId="39B8B1C0" w14:textId="77777777" w:rsidTr="69866CA6">
        <w:trPr>
          <w:trHeight w:val="328"/>
        </w:trPr>
        <w:tc>
          <w:tcPr>
            <w:tcW w:w="15309" w:type="dxa"/>
            <w:gridSpan w:val="3"/>
            <w:tcBorders>
              <w:bottom w:val="single" w:sz="4" w:space="0" w:color="000000" w:themeColor="text1"/>
            </w:tcBorders>
            <w:shd w:val="clear" w:color="auto" w:fill="D0CECE" w:themeFill="background2" w:themeFillShade="E6"/>
          </w:tcPr>
          <w:p w14:paraId="1AAEA9E7" w14:textId="77777777" w:rsidR="000C4496" w:rsidRPr="007814A1" w:rsidRDefault="22A8E867" w:rsidP="69866CA6">
            <w:pPr>
              <w:pStyle w:val="Heading1"/>
              <w:numPr>
                <w:ilvl w:val="0"/>
                <w:numId w:val="3"/>
              </w:numPr>
              <w:tabs>
                <w:tab w:val="num" w:pos="360"/>
              </w:tabs>
              <w:spacing w:before="0" w:after="0"/>
              <w:ind w:left="0" w:firstLine="0"/>
              <w:contextualSpacing/>
              <w:jc w:val="left"/>
              <w:rPr>
                <w:rFonts w:ascii="Aptos" w:hAnsi="Aptos" w:cs="Times New Roman"/>
                <w:b w:val="0"/>
                <w:sz w:val="22"/>
                <w:szCs w:val="22"/>
              </w:rPr>
            </w:pPr>
            <w:bookmarkStart w:id="0" w:name="_Toc71310975"/>
            <w:r w:rsidRPr="69866CA6">
              <w:rPr>
                <w:rFonts w:ascii="Aptos" w:hAnsi="Aptos" w:cs="Times New Roman"/>
                <w:sz w:val="22"/>
                <w:szCs w:val="22"/>
              </w:rPr>
              <w:t>Vispārīgi jautājumi</w:t>
            </w:r>
            <w:bookmarkEnd w:id="0"/>
          </w:p>
        </w:tc>
      </w:tr>
      <w:tr w:rsidR="00947A69" w:rsidRPr="007814A1" w14:paraId="55CDAECF" w14:textId="77777777" w:rsidTr="69866CA6">
        <w:trPr>
          <w:trHeight w:val="465"/>
        </w:trPr>
        <w:tc>
          <w:tcPr>
            <w:tcW w:w="935" w:type="dxa"/>
            <w:tcBorders>
              <w:bottom w:val="single" w:sz="4" w:space="0" w:color="000000" w:themeColor="text1"/>
              <w:right w:val="single" w:sz="4" w:space="0" w:color="auto"/>
            </w:tcBorders>
          </w:tcPr>
          <w:p w14:paraId="7D87DA61" w14:textId="77777777" w:rsidR="00947A69" w:rsidRPr="007814A1" w:rsidRDefault="00947A69" w:rsidP="00947A69">
            <w:pPr>
              <w:spacing w:after="0"/>
              <w:contextualSpacing/>
              <w:jc w:val="both"/>
              <w:rPr>
                <w:rFonts w:ascii="Aptos" w:hAnsi="Aptos" w:cs="Times New Roman"/>
              </w:rPr>
            </w:pPr>
            <w:r w:rsidRPr="007814A1">
              <w:rPr>
                <w:rFonts w:ascii="Aptos" w:hAnsi="Aptos" w:cs="Times New Roman"/>
              </w:rPr>
              <w:t>1.1.</w:t>
            </w:r>
          </w:p>
        </w:tc>
        <w:tc>
          <w:tcPr>
            <w:tcW w:w="4933" w:type="dxa"/>
            <w:tcBorders>
              <w:bottom w:val="single" w:sz="4" w:space="0" w:color="000000" w:themeColor="text1"/>
              <w:right w:val="single" w:sz="4" w:space="0" w:color="auto"/>
            </w:tcBorders>
          </w:tcPr>
          <w:p w14:paraId="6DB29125" w14:textId="0055D8DE" w:rsidR="00947A69" w:rsidRPr="007814A1" w:rsidRDefault="00860C59" w:rsidP="00947A69">
            <w:pPr>
              <w:spacing w:after="0" w:line="240" w:lineRule="auto"/>
              <w:jc w:val="both"/>
              <w:rPr>
                <w:rFonts w:ascii="Aptos" w:hAnsi="Aptos" w:cs="Times New Roman"/>
              </w:rPr>
            </w:pPr>
            <w:r w:rsidRPr="007814A1">
              <w:rPr>
                <w:rFonts w:ascii="Aptos" w:hAnsi="Aptos" w:cs="Times New Roman"/>
              </w:rPr>
              <w:t xml:space="preserve">MK noteikumu </w:t>
            </w:r>
            <w:hyperlink r:id="rId14" w:anchor="p15" w:history="1">
              <w:r w:rsidR="00C5284F" w:rsidRPr="007814A1">
                <w:rPr>
                  <w:rStyle w:val="Hyperlink"/>
                  <w:rFonts w:ascii="Aptos" w:hAnsi="Aptos" w:cs="Times New Roman"/>
                </w:rPr>
                <w:t>15. punkts</w:t>
              </w:r>
            </w:hyperlink>
            <w:r w:rsidR="00012FF0" w:rsidRPr="007814A1">
              <w:rPr>
                <w:rFonts w:ascii="Aptos" w:hAnsi="Aptos" w:cs="Times New Roman"/>
              </w:rPr>
              <w:t xml:space="preserve"> </w:t>
            </w:r>
            <w:r w:rsidR="00A47957" w:rsidRPr="007814A1">
              <w:rPr>
                <w:rFonts w:ascii="Aptos" w:hAnsi="Aptos" w:cs="Times New Roman"/>
              </w:rPr>
              <w:t>nosaka, ka</w:t>
            </w:r>
            <w:r w:rsidR="0091386A" w:rsidRPr="007814A1">
              <w:rPr>
                <w:rFonts w:ascii="Aptos" w:hAnsi="Aptos" w:cs="Times New Roman"/>
              </w:rPr>
              <w:t xml:space="preserve"> no vienas pašvaldības var iesniegt </w:t>
            </w:r>
            <w:r w:rsidR="00A47957" w:rsidRPr="007814A1">
              <w:rPr>
                <w:rFonts w:ascii="Aptos" w:hAnsi="Aptos" w:cs="Times New Roman"/>
              </w:rPr>
              <w:t xml:space="preserve">tikai </w:t>
            </w:r>
            <w:r w:rsidR="0091386A" w:rsidRPr="007814A1">
              <w:rPr>
                <w:rFonts w:ascii="Aptos" w:hAnsi="Aptos" w:cs="Times New Roman"/>
              </w:rPr>
              <w:t xml:space="preserve">vienu projekta iesniegumu. </w:t>
            </w:r>
            <w:r w:rsidR="000C1C1D">
              <w:rPr>
                <w:rFonts w:ascii="Aptos" w:hAnsi="Aptos" w:cs="Times New Roman"/>
              </w:rPr>
              <w:t>V</w:t>
            </w:r>
            <w:r w:rsidR="0091386A" w:rsidRPr="007814A1">
              <w:rPr>
                <w:rFonts w:ascii="Aptos" w:hAnsi="Aptos" w:cs="Times New Roman"/>
              </w:rPr>
              <w:t>ai vienā projektā var paredzēt vairākus objektus, kuros tiks īstenotas aktivitātes?</w:t>
            </w:r>
          </w:p>
        </w:tc>
        <w:tc>
          <w:tcPr>
            <w:tcW w:w="9441" w:type="dxa"/>
            <w:tcBorders>
              <w:left w:val="single" w:sz="4" w:space="0" w:color="auto"/>
              <w:bottom w:val="single" w:sz="4" w:space="0" w:color="000000" w:themeColor="text1"/>
            </w:tcBorders>
          </w:tcPr>
          <w:p w14:paraId="62AE0D06" w14:textId="77777777" w:rsidR="00947A69" w:rsidRPr="007814A1" w:rsidRDefault="001E0897" w:rsidP="00D801FC">
            <w:pPr>
              <w:spacing w:line="240" w:lineRule="auto"/>
              <w:jc w:val="both"/>
              <w:rPr>
                <w:rFonts w:ascii="Aptos" w:hAnsi="Aptos" w:cs="Times New Roman"/>
              </w:rPr>
            </w:pPr>
            <w:r w:rsidRPr="007814A1">
              <w:rPr>
                <w:rFonts w:ascii="Aptos" w:hAnsi="Aptos" w:cs="Times New Roman"/>
              </w:rPr>
              <w:t>Jā,</w:t>
            </w:r>
            <w:r w:rsidR="00DA03D4" w:rsidRPr="007814A1">
              <w:rPr>
                <w:rFonts w:ascii="Aptos" w:hAnsi="Aptos" w:cs="Times New Roman"/>
              </w:rPr>
              <w:t xml:space="preserve"> </w:t>
            </w:r>
            <w:r w:rsidRPr="007814A1">
              <w:rPr>
                <w:rFonts w:ascii="Aptos" w:hAnsi="Aptos" w:cs="Times New Roman"/>
              </w:rPr>
              <w:t xml:space="preserve">vienā projektā </w:t>
            </w:r>
            <w:r w:rsidR="00DA03D4" w:rsidRPr="007814A1">
              <w:rPr>
                <w:rFonts w:ascii="Aptos" w:hAnsi="Aptos" w:cs="Times New Roman"/>
              </w:rPr>
              <w:t xml:space="preserve">var tikt </w:t>
            </w:r>
            <w:r w:rsidRPr="007814A1">
              <w:rPr>
                <w:rFonts w:ascii="Aptos" w:hAnsi="Aptos" w:cs="Times New Roman"/>
              </w:rPr>
              <w:t xml:space="preserve">ietvertas </w:t>
            </w:r>
            <w:r w:rsidR="00DA03D4" w:rsidRPr="007814A1">
              <w:rPr>
                <w:rFonts w:ascii="Aptos" w:hAnsi="Aptos" w:cs="Times New Roman"/>
              </w:rPr>
              <w:t xml:space="preserve">gan </w:t>
            </w:r>
            <w:r w:rsidRPr="007814A1">
              <w:rPr>
                <w:rFonts w:ascii="Aptos" w:hAnsi="Aptos" w:cs="Times New Roman"/>
              </w:rPr>
              <w:t>vairākas aktivitātes</w:t>
            </w:r>
            <w:r w:rsidR="009F581F" w:rsidRPr="007814A1">
              <w:rPr>
                <w:rFonts w:ascii="Aptos" w:hAnsi="Aptos" w:cs="Times New Roman"/>
              </w:rPr>
              <w:t>, gan vairākas īstenošanas vietas.</w:t>
            </w:r>
          </w:p>
          <w:p w14:paraId="76773232" w14:textId="5D75C613" w:rsidR="00854B1F" w:rsidRPr="007814A1" w:rsidRDefault="00854B1F" w:rsidP="00947A69">
            <w:pPr>
              <w:spacing w:after="0" w:line="240" w:lineRule="auto"/>
              <w:jc w:val="both"/>
              <w:rPr>
                <w:rFonts w:ascii="Aptos" w:hAnsi="Aptos" w:cs="Times New Roman"/>
                <w:i/>
                <w:iCs/>
                <w:sz w:val="20"/>
                <w:szCs w:val="20"/>
              </w:rPr>
            </w:pPr>
          </w:p>
        </w:tc>
      </w:tr>
      <w:tr w:rsidR="00CF6277" w:rsidRPr="007814A1" w14:paraId="7786C79D" w14:textId="77777777" w:rsidTr="69866CA6">
        <w:trPr>
          <w:trHeight w:val="465"/>
        </w:trPr>
        <w:tc>
          <w:tcPr>
            <w:tcW w:w="935" w:type="dxa"/>
            <w:tcBorders>
              <w:bottom w:val="single" w:sz="4" w:space="0" w:color="000000" w:themeColor="text1"/>
              <w:right w:val="single" w:sz="4" w:space="0" w:color="auto"/>
            </w:tcBorders>
          </w:tcPr>
          <w:p w14:paraId="68E7D0BC" w14:textId="26404BAE" w:rsidR="00CF6277" w:rsidRPr="007814A1" w:rsidRDefault="00CF6277" w:rsidP="00CF6277">
            <w:pPr>
              <w:spacing w:after="0"/>
              <w:contextualSpacing/>
              <w:jc w:val="both"/>
              <w:rPr>
                <w:rFonts w:ascii="Aptos" w:hAnsi="Aptos" w:cs="Times New Roman"/>
              </w:rPr>
            </w:pPr>
            <w:r w:rsidRPr="007814A1">
              <w:rPr>
                <w:rFonts w:ascii="Aptos" w:hAnsi="Aptos" w:cs="Times New Roman"/>
              </w:rPr>
              <w:t>1.2.</w:t>
            </w:r>
          </w:p>
        </w:tc>
        <w:tc>
          <w:tcPr>
            <w:tcW w:w="4933" w:type="dxa"/>
          </w:tcPr>
          <w:p w14:paraId="203FAA85" w14:textId="37552A29" w:rsidR="00CF6277" w:rsidRPr="007814A1" w:rsidRDefault="00CF6277" w:rsidP="00CF6277">
            <w:pPr>
              <w:pStyle w:val="NormalWeb"/>
              <w:jc w:val="both"/>
              <w:rPr>
                <w:rStyle w:val="Hyperlink"/>
                <w:rFonts w:ascii="Aptos" w:hAnsi="Aptos" w:cs="Times New Roman"/>
                <w:color w:val="auto"/>
                <w:u w:val="none"/>
              </w:rPr>
            </w:pPr>
            <w:r w:rsidRPr="007814A1">
              <w:rPr>
                <w:rFonts w:ascii="Aptos" w:hAnsi="Aptos" w:cs="Times New Roman"/>
              </w:rPr>
              <w:t>Vai projektā atļauts kombinēt vairāk</w:t>
            </w:r>
            <w:r w:rsidR="00AA2185">
              <w:rPr>
                <w:rFonts w:ascii="Aptos" w:hAnsi="Aptos" w:cs="Times New Roman"/>
              </w:rPr>
              <w:t>us mērķus</w:t>
            </w:r>
            <w:r w:rsidRPr="007814A1">
              <w:rPr>
                <w:rFonts w:ascii="Aptos" w:hAnsi="Aptos" w:cs="Times New Roman"/>
              </w:rPr>
              <w:t xml:space="preserve"> – piemēram, apvienot MK noteikumu </w:t>
            </w:r>
            <w:hyperlink r:id="rId15" w:anchor="p24" w:history="1">
              <w:r w:rsidR="00C273CA" w:rsidRPr="007814A1">
                <w:rPr>
                  <w:rStyle w:val="Hyperlink"/>
                  <w:rFonts w:ascii="Aptos" w:hAnsi="Aptos" w:cs="Times New Roman"/>
                </w:rPr>
                <w:t>24.1.4. apakšpunktā</w:t>
              </w:r>
            </w:hyperlink>
            <w:r w:rsidRPr="007814A1">
              <w:rPr>
                <w:rFonts w:ascii="Aptos" w:hAnsi="Aptos" w:cs="Times New Roman"/>
              </w:rPr>
              <w:t xml:space="preserve"> noteiktās darbības un MK noteikumu </w:t>
            </w:r>
            <w:hyperlink r:id="rId16" w:anchor="p24" w:history="1">
              <w:r w:rsidR="00C273CA" w:rsidRPr="007814A1">
                <w:rPr>
                  <w:rStyle w:val="Hyperlink"/>
                  <w:rFonts w:ascii="Aptos" w:hAnsi="Aptos" w:cs="Times New Roman"/>
                </w:rPr>
                <w:t>24.4.</w:t>
              </w:r>
            </w:hyperlink>
            <w:r w:rsidRPr="007814A1">
              <w:rPr>
                <w:rFonts w:ascii="Aptos" w:hAnsi="Aptos" w:cs="Times New Roman"/>
              </w:rPr>
              <w:t xml:space="preserve"> vai </w:t>
            </w:r>
            <w:hyperlink r:id="rId17" w:anchor="p24" w:history="1">
              <w:r w:rsidR="00C273CA" w:rsidRPr="007814A1">
                <w:rPr>
                  <w:rStyle w:val="Hyperlink"/>
                  <w:rFonts w:ascii="Aptos" w:hAnsi="Aptos" w:cs="Times New Roman"/>
                </w:rPr>
                <w:t>24.5. apakšpunktā</w:t>
              </w:r>
            </w:hyperlink>
            <w:r w:rsidRPr="007814A1">
              <w:rPr>
                <w:rFonts w:ascii="Aptos" w:hAnsi="Aptos" w:cs="Times New Roman"/>
              </w:rPr>
              <w:t xml:space="preserve"> noteiktās darbības? Vai ir jāizvēlas tikai viens</w:t>
            </w:r>
            <w:r w:rsidR="00DC44B1" w:rsidRPr="007814A1">
              <w:rPr>
                <w:rFonts w:ascii="Aptos" w:hAnsi="Aptos" w:cs="Times New Roman"/>
              </w:rPr>
              <w:t xml:space="preserve"> no tiem</w:t>
            </w:r>
            <w:r w:rsidRPr="007814A1">
              <w:rPr>
                <w:rFonts w:ascii="Aptos" w:hAnsi="Aptos" w:cs="Times New Roman"/>
              </w:rPr>
              <w:t>?</w:t>
            </w:r>
          </w:p>
        </w:tc>
        <w:tc>
          <w:tcPr>
            <w:tcW w:w="9441" w:type="dxa"/>
          </w:tcPr>
          <w:p w14:paraId="457D6B36" w14:textId="774B4EA3" w:rsidR="00C1590B" w:rsidRPr="007814A1" w:rsidRDefault="00BC692F" w:rsidP="004A28F1">
            <w:pPr>
              <w:spacing w:line="240" w:lineRule="auto"/>
              <w:jc w:val="both"/>
              <w:rPr>
                <w:rFonts w:ascii="Aptos" w:hAnsi="Aptos" w:cs="Times New Roman"/>
              </w:rPr>
            </w:pPr>
            <w:r>
              <w:rPr>
                <w:rFonts w:ascii="Aptos" w:hAnsi="Aptos" w:cs="Times New Roman"/>
              </w:rPr>
              <w:t>Projektā</w:t>
            </w:r>
            <w:r w:rsidR="00CF6277" w:rsidRPr="007814A1">
              <w:rPr>
                <w:rFonts w:ascii="Aptos" w:hAnsi="Aptos" w:cs="Times New Roman"/>
              </w:rPr>
              <w:t xml:space="preserve"> </w:t>
            </w:r>
            <w:r w:rsidR="00AC5602">
              <w:rPr>
                <w:rFonts w:ascii="Aptos" w:hAnsi="Aptos" w:cs="Times New Roman"/>
              </w:rPr>
              <w:t>var</w:t>
            </w:r>
            <w:r w:rsidR="00CF6277" w:rsidRPr="007814A1">
              <w:rPr>
                <w:rFonts w:ascii="Aptos" w:hAnsi="Aptos" w:cs="Times New Roman"/>
              </w:rPr>
              <w:t xml:space="preserve"> apvienot un īstenot </w:t>
            </w:r>
            <w:r w:rsidR="00FF5EEF">
              <w:rPr>
                <w:rFonts w:ascii="Aptos" w:hAnsi="Aptos" w:cs="Times New Roman"/>
              </w:rPr>
              <w:t>arī</w:t>
            </w:r>
            <w:r w:rsidR="00CF6277" w:rsidRPr="007814A1">
              <w:rPr>
                <w:rFonts w:ascii="Aptos" w:hAnsi="Aptos" w:cs="Times New Roman"/>
              </w:rPr>
              <w:t xml:space="preserve"> vairāk</w:t>
            </w:r>
            <w:r w:rsidR="00FF5EEF">
              <w:rPr>
                <w:rFonts w:ascii="Aptos" w:hAnsi="Aptos" w:cs="Times New Roman"/>
              </w:rPr>
              <w:t>as</w:t>
            </w:r>
            <w:r w:rsidR="00CF6277" w:rsidRPr="007814A1">
              <w:rPr>
                <w:rFonts w:ascii="Aptos" w:hAnsi="Aptos" w:cs="Times New Roman"/>
              </w:rPr>
              <w:t xml:space="preserve"> darbīb</w:t>
            </w:r>
            <w:r w:rsidR="008A1B3E">
              <w:rPr>
                <w:rFonts w:ascii="Aptos" w:hAnsi="Aptos" w:cs="Times New Roman"/>
              </w:rPr>
              <w:t>as</w:t>
            </w:r>
            <w:r w:rsidR="00CF6277" w:rsidRPr="007814A1">
              <w:rPr>
                <w:rFonts w:ascii="Aptos" w:hAnsi="Aptos" w:cs="Times New Roman"/>
              </w:rPr>
              <w:t>, tādējādi uzlabojot pašvaldības un iedzīvotāju spēju pielāgoties klimata pārmaiņām.</w:t>
            </w:r>
          </w:p>
        </w:tc>
      </w:tr>
      <w:tr w:rsidR="005A3CE2" w:rsidRPr="007814A1" w14:paraId="7B452D59" w14:textId="77777777" w:rsidTr="69866CA6">
        <w:trPr>
          <w:trHeight w:val="465"/>
        </w:trPr>
        <w:tc>
          <w:tcPr>
            <w:tcW w:w="935" w:type="dxa"/>
            <w:tcBorders>
              <w:bottom w:val="single" w:sz="4" w:space="0" w:color="000000" w:themeColor="text1"/>
              <w:right w:val="single" w:sz="4" w:space="0" w:color="auto"/>
            </w:tcBorders>
          </w:tcPr>
          <w:p w14:paraId="4EB824C6" w14:textId="58D4385F" w:rsidR="005A3CE2" w:rsidRPr="007814A1" w:rsidRDefault="0063026E" w:rsidP="005A3CE2">
            <w:pPr>
              <w:spacing w:after="0"/>
              <w:contextualSpacing/>
              <w:jc w:val="both"/>
              <w:rPr>
                <w:rFonts w:ascii="Aptos" w:hAnsi="Aptos" w:cs="Times New Roman"/>
              </w:rPr>
            </w:pPr>
            <w:r w:rsidRPr="007814A1">
              <w:rPr>
                <w:rFonts w:ascii="Aptos" w:hAnsi="Aptos" w:cs="Times New Roman"/>
              </w:rPr>
              <w:t>1.3.</w:t>
            </w:r>
          </w:p>
        </w:tc>
        <w:tc>
          <w:tcPr>
            <w:tcW w:w="4933" w:type="dxa"/>
          </w:tcPr>
          <w:p w14:paraId="661E50C3" w14:textId="3C1B10D1" w:rsidR="005A3CE2" w:rsidRPr="007814A1" w:rsidRDefault="007C0819" w:rsidP="005A3CE2">
            <w:pPr>
              <w:pStyle w:val="NormalWeb"/>
              <w:jc w:val="both"/>
              <w:rPr>
                <w:rFonts w:ascii="Aptos" w:hAnsi="Aptos" w:cs="Times New Roman"/>
                <w:lang w:eastAsia="en-US"/>
              </w:rPr>
            </w:pPr>
            <w:r w:rsidRPr="007814A1">
              <w:rPr>
                <w:rFonts w:ascii="Aptos" w:hAnsi="Aptos" w:cs="Times New Roman"/>
              </w:rPr>
              <w:t>Vai obligāti projektā ir jāizpilda abi rādītāji – gan “zaļā infrastruktūra” (ha), gan “</w:t>
            </w:r>
            <w:proofErr w:type="spellStart"/>
            <w:r w:rsidRPr="007814A1">
              <w:rPr>
                <w:rFonts w:ascii="Aptos" w:hAnsi="Aptos" w:cs="Times New Roman"/>
              </w:rPr>
              <w:t>jaunizveidota</w:t>
            </w:r>
            <w:proofErr w:type="spellEnd"/>
            <w:r w:rsidRPr="007814A1">
              <w:rPr>
                <w:rFonts w:ascii="Aptos" w:hAnsi="Aptos" w:cs="Times New Roman"/>
              </w:rPr>
              <w:t xml:space="preserve"> vai nostiprināta piekrastes joslas un upju un ezeru krastu aizsardzība pret plūdiem” (km)?</w:t>
            </w:r>
          </w:p>
        </w:tc>
        <w:tc>
          <w:tcPr>
            <w:tcW w:w="9441" w:type="dxa"/>
          </w:tcPr>
          <w:p w14:paraId="340D3F61" w14:textId="770A5A93" w:rsidR="00C1590B" w:rsidRPr="007814A1" w:rsidRDefault="007C0819" w:rsidP="005A3CE2">
            <w:pPr>
              <w:spacing w:after="0" w:line="240" w:lineRule="auto"/>
              <w:jc w:val="both"/>
              <w:rPr>
                <w:rFonts w:ascii="Aptos" w:hAnsi="Aptos" w:cs="Times New Roman"/>
              </w:rPr>
            </w:pPr>
            <w:r w:rsidRPr="4F0F0CEE">
              <w:rPr>
                <w:rFonts w:ascii="Aptos" w:hAnsi="Aptos" w:cs="Times New Roman"/>
              </w:rPr>
              <w:t xml:space="preserve">Nē, projektā nav obligāti jāizpilda abi šie rādītāji. Pasākuma otrās kārtas projektos obligāti izpildāms tikai rādītājs “zaļā infrastruktūra, kas izveidota vai jaunināta nolūkā pielāgoties klimata pārmaiņām, ha”. Ja projektā paredzētas darbības, kas saistītas ar piekrastes joslas nostiprināšanu, </w:t>
            </w:r>
            <w:r w:rsidR="004A5AC6" w:rsidRPr="4F0F0CEE">
              <w:rPr>
                <w:rFonts w:ascii="Aptos" w:hAnsi="Aptos" w:cs="Times New Roman"/>
              </w:rPr>
              <w:t>jā</w:t>
            </w:r>
            <w:r w:rsidRPr="4F0F0CEE">
              <w:rPr>
                <w:rFonts w:ascii="Aptos" w:hAnsi="Aptos" w:cs="Times New Roman"/>
              </w:rPr>
              <w:t>izvēlas arī rādītāj</w:t>
            </w:r>
            <w:r w:rsidR="00781A79" w:rsidRPr="4F0F0CEE">
              <w:rPr>
                <w:rFonts w:ascii="Aptos" w:hAnsi="Aptos" w:cs="Times New Roman"/>
              </w:rPr>
              <w:t>s</w:t>
            </w:r>
            <w:r w:rsidRPr="4F0F0CEE">
              <w:rPr>
                <w:rFonts w:ascii="Aptos" w:hAnsi="Aptos" w:cs="Times New Roman"/>
              </w:rPr>
              <w:t xml:space="preserve"> “</w:t>
            </w:r>
            <w:proofErr w:type="spellStart"/>
            <w:r w:rsidRPr="4F0F0CEE">
              <w:rPr>
                <w:rFonts w:ascii="Aptos" w:hAnsi="Aptos" w:cs="Times New Roman"/>
              </w:rPr>
              <w:t>jaunizveidota</w:t>
            </w:r>
            <w:proofErr w:type="spellEnd"/>
            <w:r w:rsidRPr="4F0F0CEE">
              <w:rPr>
                <w:rFonts w:ascii="Aptos" w:hAnsi="Aptos" w:cs="Times New Roman"/>
              </w:rPr>
              <w:t xml:space="preserve"> vai nostiprināta piekrastes joslas un upju un ezeru krastu aizsardzība pret plūdiem, km”.</w:t>
            </w:r>
          </w:p>
        </w:tc>
      </w:tr>
      <w:tr w:rsidR="008F683B" w:rsidRPr="007814A1" w14:paraId="3CA4BA2B" w14:textId="77777777" w:rsidTr="69866CA6">
        <w:trPr>
          <w:trHeight w:val="465"/>
        </w:trPr>
        <w:tc>
          <w:tcPr>
            <w:tcW w:w="935" w:type="dxa"/>
            <w:tcBorders>
              <w:bottom w:val="single" w:sz="4" w:space="0" w:color="000000" w:themeColor="text1"/>
              <w:right w:val="single" w:sz="4" w:space="0" w:color="auto"/>
            </w:tcBorders>
          </w:tcPr>
          <w:p w14:paraId="0A541D24" w14:textId="12A986D3" w:rsidR="008F683B" w:rsidRPr="007814A1" w:rsidRDefault="0063026E" w:rsidP="005A3CE2">
            <w:pPr>
              <w:spacing w:after="0"/>
              <w:contextualSpacing/>
              <w:jc w:val="both"/>
              <w:rPr>
                <w:rFonts w:ascii="Aptos" w:hAnsi="Aptos" w:cs="Times New Roman"/>
              </w:rPr>
            </w:pPr>
            <w:r w:rsidRPr="007814A1">
              <w:rPr>
                <w:rFonts w:ascii="Aptos" w:hAnsi="Aptos" w:cs="Times New Roman"/>
              </w:rPr>
              <w:t>1.4.</w:t>
            </w:r>
          </w:p>
        </w:tc>
        <w:tc>
          <w:tcPr>
            <w:tcW w:w="4933" w:type="dxa"/>
          </w:tcPr>
          <w:p w14:paraId="57EEABF8" w14:textId="018614B3" w:rsidR="008F683B" w:rsidRPr="00FC37EE" w:rsidRDefault="007C0819" w:rsidP="005A3CE2">
            <w:pPr>
              <w:pStyle w:val="NormalWeb"/>
              <w:jc w:val="both"/>
              <w:rPr>
                <w:rFonts w:ascii="Aptos" w:hAnsi="Aptos" w:cs="Times New Roman"/>
                <w:lang w:eastAsia="en-US"/>
              </w:rPr>
            </w:pPr>
            <w:r w:rsidRPr="00FC37EE">
              <w:rPr>
                <w:rFonts w:ascii="Aptos" w:hAnsi="Aptos" w:cs="Times New Roman"/>
                <w:lang w:eastAsia="en-US"/>
              </w:rPr>
              <w:t>Pašvaldības attīstības programmas investīciju plānā ir iekļauta vidēja termiņa prioritāte “</w:t>
            </w:r>
            <w:proofErr w:type="spellStart"/>
            <w:r w:rsidRPr="00FC37EE">
              <w:rPr>
                <w:rFonts w:ascii="Aptos" w:hAnsi="Aptos" w:cs="Times New Roman"/>
                <w:lang w:eastAsia="en-US"/>
              </w:rPr>
              <w:t>Klimatneitralitāte</w:t>
            </w:r>
            <w:proofErr w:type="spellEnd"/>
            <w:r w:rsidRPr="00FC37EE">
              <w:rPr>
                <w:rFonts w:ascii="Aptos" w:hAnsi="Aptos" w:cs="Times New Roman"/>
                <w:lang w:eastAsia="en-US"/>
              </w:rPr>
              <w:t>”, kurā ietverts rīcības virziens “Klimata pārmaiņām pielāgotas vides veidošana” ar uzdevumu “Sekmēt pielāgošanos klimata pārmaiņām”. Savukārt attīstības programmas esošās situācijas aprakstā un stratēģiskajā daļā nav atsevišķas klimata nodaļas vai stratēģijas, bet ir tikai 1-2 teikumi par klimata mērķu nozīmīgumu novadā. Vai tas ir pietiekoši, lai mēs kvalificētos pasākumam?</w:t>
            </w:r>
          </w:p>
        </w:tc>
        <w:tc>
          <w:tcPr>
            <w:tcW w:w="9441" w:type="dxa"/>
          </w:tcPr>
          <w:p w14:paraId="7A482447" w14:textId="5D4DD49B" w:rsidR="008F683B" w:rsidRPr="009A3D2B" w:rsidRDefault="007C0819" w:rsidP="005A3CE2">
            <w:pPr>
              <w:spacing w:after="0" w:line="240" w:lineRule="auto"/>
              <w:jc w:val="both"/>
              <w:rPr>
                <w:rFonts w:ascii="Aptos" w:hAnsi="Aptos" w:cs="Times New Roman"/>
              </w:rPr>
            </w:pPr>
            <w:r w:rsidRPr="009A3D2B">
              <w:rPr>
                <w:rFonts w:ascii="Aptos" w:hAnsi="Aptos" w:cs="Times New Roman"/>
              </w:rPr>
              <w:t>Lai izpildītu MK noteikumu 8. un 23. punktā noteikto, projekt</w:t>
            </w:r>
            <w:r w:rsidR="008912D2">
              <w:rPr>
                <w:rFonts w:ascii="Aptos" w:hAnsi="Aptos" w:cs="Times New Roman"/>
              </w:rPr>
              <w:t>am</w:t>
            </w:r>
            <w:r w:rsidRPr="009A3D2B">
              <w:rPr>
                <w:rFonts w:ascii="Aptos" w:hAnsi="Aptos" w:cs="Times New Roman"/>
              </w:rPr>
              <w:t xml:space="preserve"> ar plānotajiem sasniedzamajiem rezultātiem, finansējuma apjomu un avotu </w:t>
            </w:r>
            <w:r w:rsidR="008912D2">
              <w:rPr>
                <w:rFonts w:ascii="Aptos" w:hAnsi="Aptos" w:cs="Times New Roman"/>
              </w:rPr>
              <w:t xml:space="preserve">jābūt </w:t>
            </w:r>
            <w:r w:rsidRPr="009A3D2B">
              <w:rPr>
                <w:rFonts w:ascii="Aptos" w:hAnsi="Aptos" w:cs="Times New Roman"/>
              </w:rPr>
              <w:t>iekļaut</w:t>
            </w:r>
            <w:r w:rsidR="008912D2">
              <w:rPr>
                <w:rFonts w:ascii="Aptos" w:hAnsi="Aptos" w:cs="Times New Roman"/>
              </w:rPr>
              <w:t>am</w:t>
            </w:r>
            <w:r w:rsidRPr="009A3D2B">
              <w:rPr>
                <w:rFonts w:ascii="Aptos" w:hAnsi="Aptos" w:cs="Times New Roman"/>
              </w:rPr>
              <w:t xml:space="preserve"> arī investīciju plānā</w:t>
            </w:r>
            <w:r>
              <w:rPr>
                <w:rFonts w:ascii="Aptos" w:hAnsi="Aptos" w:cs="Times New Roman"/>
              </w:rPr>
              <w:t>,</w:t>
            </w:r>
            <w:r>
              <w:t xml:space="preserve"> kas </w:t>
            </w:r>
            <w:r w:rsidRPr="009A3D2B">
              <w:rPr>
                <w:rFonts w:ascii="Aptos" w:hAnsi="Aptos" w:cs="Times New Roman"/>
              </w:rPr>
              <w:t>apstiprin</w:t>
            </w:r>
            <w:r>
              <w:rPr>
                <w:rFonts w:ascii="Aptos" w:hAnsi="Aptos" w:cs="Times New Roman"/>
              </w:rPr>
              <w:t>ā</w:t>
            </w:r>
            <w:r>
              <w:t>ts</w:t>
            </w:r>
            <w:r w:rsidRPr="009A3D2B">
              <w:rPr>
                <w:rFonts w:ascii="Aptos" w:hAnsi="Aptos" w:cs="Times New Roman"/>
              </w:rPr>
              <w:t xml:space="preserve"> ar domes lēmumu.</w:t>
            </w:r>
          </w:p>
        </w:tc>
      </w:tr>
      <w:tr w:rsidR="00C80977" w:rsidRPr="007814A1" w14:paraId="1AAA6E3E" w14:textId="77777777" w:rsidTr="69866CA6">
        <w:trPr>
          <w:trHeight w:val="465"/>
        </w:trPr>
        <w:tc>
          <w:tcPr>
            <w:tcW w:w="935" w:type="dxa"/>
            <w:tcBorders>
              <w:bottom w:val="single" w:sz="4" w:space="0" w:color="000000" w:themeColor="text1"/>
              <w:right w:val="single" w:sz="4" w:space="0" w:color="auto"/>
            </w:tcBorders>
          </w:tcPr>
          <w:p w14:paraId="0F8E1F6D" w14:textId="30D2C6B7" w:rsidR="00C80977" w:rsidRPr="007814A1" w:rsidRDefault="0063026E" w:rsidP="005A3CE2">
            <w:pPr>
              <w:spacing w:after="0"/>
              <w:contextualSpacing/>
              <w:jc w:val="both"/>
              <w:rPr>
                <w:rFonts w:ascii="Aptos" w:hAnsi="Aptos" w:cs="Times New Roman"/>
              </w:rPr>
            </w:pPr>
            <w:r w:rsidRPr="007814A1">
              <w:rPr>
                <w:rFonts w:ascii="Aptos" w:hAnsi="Aptos" w:cs="Times New Roman"/>
              </w:rPr>
              <w:t>1.5.</w:t>
            </w:r>
          </w:p>
        </w:tc>
        <w:tc>
          <w:tcPr>
            <w:tcW w:w="4933" w:type="dxa"/>
          </w:tcPr>
          <w:p w14:paraId="5A5842DB" w14:textId="201DAF65" w:rsidR="00C80977" w:rsidRPr="00FC37EE" w:rsidRDefault="00C80977" w:rsidP="005A3CE2">
            <w:pPr>
              <w:pStyle w:val="NormalWeb"/>
              <w:jc w:val="both"/>
              <w:rPr>
                <w:rFonts w:ascii="Aptos" w:hAnsi="Aptos" w:cs="Times New Roman"/>
                <w:lang w:eastAsia="en-US"/>
              </w:rPr>
            </w:pPr>
            <w:r w:rsidRPr="007814A1">
              <w:rPr>
                <w:rFonts w:ascii="Aptos" w:hAnsi="Aptos" w:cs="Times New Roman"/>
              </w:rPr>
              <w:t>Kādas kvalifikācijas prasības noteikt Izmaksu un ieguvumu analīzes izstrādātājam, sagatavojot iepirkumu?</w:t>
            </w:r>
          </w:p>
        </w:tc>
        <w:tc>
          <w:tcPr>
            <w:tcW w:w="9441" w:type="dxa"/>
          </w:tcPr>
          <w:p w14:paraId="0A3C0C9A" w14:textId="51770774" w:rsidR="00C80977" w:rsidRPr="007814A1" w:rsidRDefault="00F6168B" w:rsidP="00C80977">
            <w:pPr>
              <w:spacing w:line="240" w:lineRule="auto"/>
              <w:jc w:val="both"/>
              <w:rPr>
                <w:rFonts w:ascii="Aptos" w:hAnsi="Aptos" w:cs="Times New Roman"/>
              </w:rPr>
            </w:pPr>
            <w:r>
              <w:rPr>
                <w:rFonts w:ascii="Aptos" w:hAnsi="Aptos" w:cs="Times New Roman"/>
              </w:rPr>
              <w:t>P</w:t>
            </w:r>
            <w:r w:rsidR="00C80977" w:rsidRPr="007814A1">
              <w:rPr>
                <w:rFonts w:ascii="Aptos" w:hAnsi="Aptos" w:cs="Times New Roman"/>
              </w:rPr>
              <w:t xml:space="preserve">retendenta pieredzi </w:t>
            </w:r>
            <w:r w:rsidR="00CA7D6C">
              <w:rPr>
                <w:rFonts w:ascii="Aptos" w:hAnsi="Aptos" w:cs="Times New Roman"/>
              </w:rPr>
              <w:t xml:space="preserve">var </w:t>
            </w:r>
            <w:r w:rsidR="00C80977" w:rsidRPr="007814A1">
              <w:rPr>
                <w:rFonts w:ascii="Aptos" w:hAnsi="Aptos" w:cs="Times New Roman"/>
              </w:rPr>
              <w:t>vērtēt, ņemot vērā atbilstoši atlases nolikuma prasībām sagatavotu, iesniegtu un apstiprinātu projekta izmaksu un ieguvumu analīžu skaitu, to papildinot ar projekta mērogu, lai ar iepirkumu tiktu atlasīti pretendenti ar pieredzi atbilstoša mēroga izmaksu un ieguvumu analīžu veikšanā.</w:t>
            </w:r>
          </w:p>
          <w:p w14:paraId="0709B67C" w14:textId="77777777" w:rsidR="00C80977" w:rsidRPr="009A3D2B" w:rsidRDefault="00C80977" w:rsidP="005A3CE2">
            <w:pPr>
              <w:spacing w:after="0" w:line="240" w:lineRule="auto"/>
              <w:jc w:val="both"/>
              <w:rPr>
                <w:rFonts w:ascii="Aptos" w:hAnsi="Aptos" w:cs="Times New Roman"/>
              </w:rPr>
            </w:pPr>
          </w:p>
        </w:tc>
      </w:tr>
      <w:tr w:rsidR="008054DE" w:rsidRPr="007814A1" w14:paraId="5C5C34E5" w14:textId="77777777" w:rsidTr="69866CA6">
        <w:trPr>
          <w:trHeight w:val="465"/>
        </w:trPr>
        <w:tc>
          <w:tcPr>
            <w:tcW w:w="935" w:type="dxa"/>
            <w:tcBorders>
              <w:bottom w:val="single" w:sz="4" w:space="0" w:color="000000" w:themeColor="text1"/>
              <w:right w:val="single" w:sz="4" w:space="0" w:color="auto"/>
            </w:tcBorders>
          </w:tcPr>
          <w:p w14:paraId="0A29D5A7" w14:textId="032EC713" w:rsidR="008054DE" w:rsidRPr="007814A1" w:rsidRDefault="0063026E" w:rsidP="005A3CE2">
            <w:pPr>
              <w:spacing w:after="0"/>
              <w:contextualSpacing/>
              <w:jc w:val="both"/>
              <w:rPr>
                <w:rFonts w:ascii="Aptos" w:hAnsi="Aptos" w:cs="Times New Roman"/>
              </w:rPr>
            </w:pPr>
            <w:r w:rsidRPr="007814A1">
              <w:rPr>
                <w:rFonts w:ascii="Aptos" w:hAnsi="Aptos" w:cs="Times New Roman"/>
              </w:rPr>
              <w:lastRenderedPageBreak/>
              <w:t>1.6.</w:t>
            </w:r>
          </w:p>
        </w:tc>
        <w:tc>
          <w:tcPr>
            <w:tcW w:w="4933" w:type="dxa"/>
          </w:tcPr>
          <w:p w14:paraId="01F61E98" w14:textId="7CDF3B66" w:rsidR="008054DE" w:rsidRPr="007814A1" w:rsidRDefault="008054DE" w:rsidP="005A3CE2">
            <w:pPr>
              <w:pStyle w:val="NormalWeb"/>
              <w:jc w:val="both"/>
              <w:rPr>
                <w:rFonts w:ascii="Aptos" w:hAnsi="Aptos" w:cs="Times New Roman"/>
              </w:rPr>
            </w:pPr>
            <w:r w:rsidRPr="007814A1">
              <w:rPr>
                <w:rFonts w:ascii="Aptos" w:hAnsi="Aptos" w:cs="Times New Roman"/>
              </w:rPr>
              <w:t xml:space="preserve">Vai projekta mērķa grupā drīkst iekļaut arī pilsētas viesus, kas izmantos </w:t>
            </w:r>
            <w:proofErr w:type="spellStart"/>
            <w:r w:rsidRPr="007814A1">
              <w:rPr>
                <w:rFonts w:ascii="Aptos" w:hAnsi="Aptos" w:cs="Times New Roman"/>
              </w:rPr>
              <w:t>jaunizveidoto</w:t>
            </w:r>
            <w:proofErr w:type="spellEnd"/>
            <w:r w:rsidRPr="007814A1">
              <w:rPr>
                <w:rFonts w:ascii="Aptos" w:hAnsi="Aptos" w:cs="Times New Roman"/>
              </w:rPr>
              <w:t xml:space="preserve"> un atjaunoto infrastruktūru, ne tikai vietējos pašvaldības iedzīvotājus?</w:t>
            </w:r>
          </w:p>
        </w:tc>
        <w:tc>
          <w:tcPr>
            <w:tcW w:w="9441" w:type="dxa"/>
          </w:tcPr>
          <w:p w14:paraId="4F32D16E" w14:textId="0236F095" w:rsidR="008054DE" w:rsidRPr="007814A1" w:rsidRDefault="008054DE" w:rsidP="008054DE">
            <w:pPr>
              <w:spacing w:line="240" w:lineRule="auto"/>
              <w:jc w:val="both"/>
              <w:rPr>
                <w:rFonts w:ascii="Aptos" w:hAnsi="Aptos" w:cs="Times New Roman"/>
              </w:rPr>
            </w:pPr>
            <w:r w:rsidRPr="007814A1">
              <w:rPr>
                <w:rFonts w:ascii="Aptos" w:hAnsi="Aptos" w:cs="Times New Roman"/>
              </w:rPr>
              <w:t>Jā, aprakstot projekta mērķa grupu, tajā var iekļaut vis</w:t>
            </w:r>
            <w:r w:rsidR="00C640A5">
              <w:rPr>
                <w:rFonts w:ascii="Aptos" w:hAnsi="Aptos" w:cs="Times New Roman"/>
              </w:rPr>
              <w:t>us</w:t>
            </w:r>
            <w:r w:rsidRPr="007814A1">
              <w:rPr>
                <w:rFonts w:ascii="Aptos" w:hAnsi="Aptos" w:cs="Times New Roman"/>
              </w:rPr>
              <w:t xml:space="preserve"> iedzīvotāj</w:t>
            </w:r>
            <w:r w:rsidR="00C640A5">
              <w:rPr>
                <w:rFonts w:ascii="Aptos" w:hAnsi="Aptos" w:cs="Times New Roman"/>
              </w:rPr>
              <w:t>us</w:t>
            </w:r>
            <w:r w:rsidRPr="007814A1">
              <w:rPr>
                <w:rFonts w:ascii="Aptos" w:hAnsi="Aptos" w:cs="Times New Roman"/>
              </w:rPr>
              <w:t>, t.sk., pilsētas vies</w:t>
            </w:r>
            <w:r w:rsidR="00C640A5">
              <w:rPr>
                <w:rFonts w:ascii="Aptos" w:hAnsi="Aptos" w:cs="Times New Roman"/>
              </w:rPr>
              <w:t>us</w:t>
            </w:r>
            <w:r w:rsidRPr="007814A1">
              <w:rPr>
                <w:rFonts w:ascii="Aptos" w:hAnsi="Aptos" w:cs="Times New Roman"/>
              </w:rPr>
              <w:t xml:space="preserve">, kuri izmantos </w:t>
            </w:r>
            <w:proofErr w:type="spellStart"/>
            <w:r w:rsidRPr="007814A1">
              <w:rPr>
                <w:rFonts w:ascii="Aptos" w:hAnsi="Aptos" w:cs="Times New Roman"/>
              </w:rPr>
              <w:t>jaunizveidoto</w:t>
            </w:r>
            <w:proofErr w:type="spellEnd"/>
            <w:r w:rsidRPr="007814A1">
              <w:rPr>
                <w:rFonts w:ascii="Aptos" w:hAnsi="Aptos" w:cs="Times New Roman"/>
              </w:rPr>
              <w:t xml:space="preserve"> vai atjaunoto infrastruktūru.</w:t>
            </w:r>
          </w:p>
          <w:p w14:paraId="5A00662A" w14:textId="77777777" w:rsidR="008054DE" w:rsidRPr="007814A1" w:rsidRDefault="008054DE" w:rsidP="00C80977">
            <w:pPr>
              <w:spacing w:line="240" w:lineRule="auto"/>
              <w:jc w:val="both"/>
              <w:rPr>
                <w:rFonts w:ascii="Aptos" w:hAnsi="Aptos" w:cs="Times New Roman"/>
              </w:rPr>
            </w:pPr>
          </w:p>
        </w:tc>
      </w:tr>
      <w:tr w:rsidR="0033507A" w:rsidRPr="007814A1" w14:paraId="4009AAC5" w14:textId="77777777" w:rsidTr="69866CA6">
        <w:trPr>
          <w:trHeight w:val="465"/>
        </w:trPr>
        <w:tc>
          <w:tcPr>
            <w:tcW w:w="935" w:type="dxa"/>
            <w:tcBorders>
              <w:bottom w:val="single" w:sz="4" w:space="0" w:color="000000" w:themeColor="text1"/>
              <w:right w:val="single" w:sz="4" w:space="0" w:color="auto"/>
            </w:tcBorders>
          </w:tcPr>
          <w:p w14:paraId="6E7D2292" w14:textId="4E9A1CB1" w:rsidR="0033507A" w:rsidRPr="007814A1" w:rsidRDefault="0063026E" w:rsidP="005A3CE2">
            <w:pPr>
              <w:spacing w:after="0"/>
              <w:contextualSpacing/>
              <w:jc w:val="both"/>
              <w:rPr>
                <w:rFonts w:ascii="Aptos" w:hAnsi="Aptos" w:cs="Times New Roman"/>
              </w:rPr>
            </w:pPr>
            <w:r w:rsidRPr="007814A1">
              <w:rPr>
                <w:rFonts w:ascii="Aptos" w:hAnsi="Aptos" w:cs="Times New Roman"/>
              </w:rPr>
              <w:t>1.7.</w:t>
            </w:r>
          </w:p>
        </w:tc>
        <w:tc>
          <w:tcPr>
            <w:tcW w:w="4933" w:type="dxa"/>
          </w:tcPr>
          <w:p w14:paraId="51A4407C" w14:textId="6EC09192" w:rsidR="0033507A" w:rsidRPr="007814A1" w:rsidRDefault="0033507A" w:rsidP="005A3CE2">
            <w:pPr>
              <w:pStyle w:val="NormalWeb"/>
              <w:jc w:val="both"/>
              <w:rPr>
                <w:rFonts w:ascii="Aptos" w:hAnsi="Aptos" w:cs="Times New Roman"/>
              </w:rPr>
            </w:pPr>
            <w:r w:rsidRPr="00040E15">
              <w:rPr>
                <w:rFonts w:ascii="Aptos" w:hAnsi="Aptos" w:cs="Times New Roman"/>
              </w:rPr>
              <w:t>Cik augstai jābūt minimālajai projekta gatavības pakāpei?</w:t>
            </w:r>
          </w:p>
        </w:tc>
        <w:tc>
          <w:tcPr>
            <w:tcW w:w="9441" w:type="dxa"/>
          </w:tcPr>
          <w:p w14:paraId="254AC238" w14:textId="38957737" w:rsidR="0033507A" w:rsidRPr="007814A1" w:rsidRDefault="0033507A" w:rsidP="008054DE">
            <w:pPr>
              <w:spacing w:line="240" w:lineRule="auto"/>
              <w:jc w:val="both"/>
              <w:rPr>
                <w:rFonts w:ascii="Aptos" w:hAnsi="Aptos" w:cs="Times New Roman"/>
              </w:rPr>
            </w:pPr>
            <w:r>
              <w:rPr>
                <w:rFonts w:ascii="Aptos" w:hAnsi="Aptos" w:cs="Times New Roman"/>
              </w:rPr>
              <w:t xml:space="preserve">Lai projekta iesniegumu apstiprinātu, </w:t>
            </w:r>
            <w:r w:rsidR="00686DC4">
              <w:rPr>
                <w:rFonts w:ascii="Aptos" w:hAnsi="Aptos" w:cs="Times New Roman"/>
              </w:rPr>
              <w:t xml:space="preserve">par </w:t>
            </w:r>
            <w:r w:rsidRPr="00FC1405">
              <w:rPr>
                <w:rFonts w:ascii="Aptos" w:hAnsi="Aptos" w:cs="Times New Roman"/>
              </w:rPr>
              <w:t>visām projekta ietvaros plānotajām būvniecības darbībām</w:t>
            </w:r>
            <w:r>
              <w:rPr>
                <w:rFonts w:ascii="Aptos" w:hAnsi="Aptos" w:cs="Times New Roman"/>
              </w:rPr>
              <w:t xml:space="preserve"> jābūt</w:t>
            </w:r>
            <w:r w:rsidRPr="00FC1405">
              <w:rPr>
                <w:rFonts w:ascii="Aptos" w:hAnsi="Aptos" w:cs="Times New Roman"/>
              </w:rPr>
              <w:t xml:space="preserve"> sagatavot</w:t>
            </w:r>
            <w:r>
              <w:rPr>
                <w:rFonts w:ascii="Aptos" w:hAnsi="Aptos" w:cs="Times New Roman"/>
              </w:rPr>
              <w:t>iem</w:t>
            </w:r>
            <w:r w:rsidRPr="00FC1405">
              <w:rPr>
                <w:rFonts w:ascii="Aptos" w:hAnsi="Aptos" w:cs="Times New Roman"/>
              </w:rPr>
              <w:t xml:space="preserve"> projektēšanas uzdevum</w:t>
            </w:r>
            <w:r>
              <w:rPr>
                <w:rFonts w:ascii="Aptos" w:hAnsi="Aptos" w:cs="Times New Roman"/>
              </w:rPr>
              <w:t>iem</w:t>
            </w:r>
            <w:r w:rsidRPr="00FC1405">
              <w:rPr>
                <w:rFonts w:ascii="Aptos" w:hAnsi="Aptos" w:cs="Times New Roman"/>
              </w:rPr>
              <w:t xml:space="preserve"> un indikatīv</w:t>
            </w:r>
            <w:r>
              <w:rPr>
                <w:rFonts w:ascii="Aptos" w:hAnsi="Aptos" w:cs="Times New Roman"/>
              </w:rPr>
              <w:t>ām</w:t>
            </w:r>
            <w:r w:rsidRPr="00FC1405">
              <w:rPr>
                <w:rFonts w:ascii="Aptos" w:hAnsi="Aptos" w:cs="Times New Roman"/>
              </w:rPr>
              <w:t xml:space="preserve"> būvdarbu izmaksu aplēs</w:t>
            </w:r>
            <w:r>
              <w:rPr>
                <w:rFonts w:ascii="Aptos" w:hAnsi="Aptos" w:cs="Times New Roman"/>
              </w:rPr>
              <w:t>ēm</w:t>
            </w:r>
            <w:r w:rsidRPr="00FC1405">
              <w:rPr>
                <w:rFonts w:ascii="Aptos" w:hAnsi="Aptos" w:cs="Times New Roman"/>
              </w:rPr>
              <w:t xml:space="preserve"> (tām</w:t>
            </w:r>
            <w:r>
              <w:rPr>
                <w:rFonts w:ascii="Aptos" w:hAnsi="Aptos" w:cs="Times New Roman"/>
              </w:rPr>
              <w:t>ēm</w:t>
            </w:r>
            <w:r w:rsidRPr="00FC1405">
              <w:rPr>
                <w:rFonts w:ascii="Aptos" w:hAnsi="Aptos" w:cs="Times New Roman"/>
              </w:rPr>
              <w:t>)</w:t>
            </w:r>
            <w:r>
              <w:rPr>
                <w:rFonts w:ascii="Aptos" w:hAnsi="Aptos" w:cs="Times New Roman"/>
              </w:rPr>
              <w:t>. Ja projektā nav paredzēti būvdarbi, jābūt</w:t>
            </w:r>
            <w:r w:rsidRPr="00FC1405">
              <w:rPr>
                <w:rFonts w:ascii="Aptos" w:hAnsi="Aptos" w:cs="Times New Roman"/>
              </w:rPr>
              <w:t xml:space="preserve"> sagatavota</w:t>
            </w:r>
            <w:r>
              <w:rPr>
                <w:rFonts w:ascii="Aptos" w:hAnsi="Aptos" w:cs="Times New Roman"/>
              </w:rPr>
              <w:t>i</w:t>
            </w:r>
            <w:r w:rsidRPr="00FC1405">
              <w:rPr>
                <w:rFonts w:ascii="Aptos" w:hAnsi="Aptos" w:cs="Times New Roman"/>
              </w:rPr>
              <w:t xml:space="preserve"> pakalpojum</w:t>
            </w:r>
            <w:r>
              <w:rPr>
                <w:rFonts w:ascii="Aptos" w:hAnsi="Aptos" w:cs="Times New Roman"/>
              </w:rPr>
              <w:t>a</w:t>
            </w:r>
            <w:r w:rsidRPr="00FC1405">
              <w:rPr>
                <w:rFonts w:ascii="Aptos" w:hAnsi="Aptos" w:cs="Times New Roman"/>
              </w:rPr>
              <w:t xml:space="preserve"> vai iekārtu iepirkum</w:t>
            </w:r>
            <w:r>
              <w:rPr>
                <w:rFonts w:ascii="Aptos" w:hAnsi="Aptos" w:cs="Times New Roman"/>
              </w:rPr>
              <w:t>a</w:t>
            </w:r>
            <w:r w:rsidRPr="00FC1405">
              <w:rPr>
                <w:rFonts w:ascii="Aptos" w:hAnsi="Aptos" w:cs="Times New Roman"/>
              </w:rPr>
              <w:t xml:space="preserve"> tehnisk</w:t>
            </w:r>
            <w:r>
              <w:rPr>
                <w:rFonts w:ascii="Aptos" w:hAnsi="Aptos" w:cs="Times New Roman"/>
              </w:rPr>
              <w:t>ajai</w:t>
            </w:r>
            <w:r w:rsidRPr="00FC1405">
              <w:rPr>
                <w:rFonts w:ascii="Aptos" w:hAnsi="Aptos" w:cs="Times New Roman"/>
              </w:rPr>
              <w:t xml:space="preserve"> specifikācija</w:t>
            </w:r>
            <w:r>
              <w:rPr>
                <w:rFonts w:ascii="Aptos" w:hAnsi="Aptos" w:cs="Times New Roman"/>
              </w:rPr>
              <w:t>i</w:t>
            </w:r>
            <w:r w:rsidR="00970FB3">
              <w:rPr>
                <w:rFonts w:ascii="Aptos" w:hAnsi="Aptos" w:cs="Times New Roman"/>
              </w:rPr>
              <w:t>.</w:t>
            </w:r>
            <w:r w:rsidRPr="00FC1405">
              <w:rPr>
                <w:rFonts w:ascii="Aptos" w:hAnsi="Aptos" w:cs="Times New Roman"/>
              </w:rPr>
              <w:t xml:space="preserve"> </w:t>
            </w:r>
            <w:r w:rsidR="00970FB3">
              <w:rPr>
                <w:rFonts w:ascii="Aptos" w:hAnsi="Aptos" w:cs="Times New Roman"/>
              </w:rPr>
              <w:t>P</w:t>
            </w:r>
            <w:r w:rsidRPr="00FC1405">
              <w:rPr>
                <w:rFonts w:ascii="Aptos" w:hAnsi="Aptos" w:cs="Times New Roman"/>
              </w:rPr>
              <w:t xml:space="preserve">rojekta iesnieguma pielikumā </w:t>
            </w:r>
            <w:r>
              <w:rPr>
                <w:rFonts w:ascii="Aptos" w:hAnsi="Aptos" w:cs="Times New Roman"/>
              </w:rPr>
              <w:t>jā</w:t>
            </w:r>
            <w:r w:rsidRPr="00FC1405">
              <w:rPr>
                <w:rFonts w:ascii="Aptos" w:hAnsi="Aptos" w:cs="Times New Roman"/>
              </w:rPr>
              <w:t xml:space="preserve">pievieno Valsts vides dienesta izziņa par ietekmes uz vidi novērtējuma, sākotnējā </w:t>
            </w:r>
            <w:proofErr w:type="spellStart"/>
            <w:r w:rsidRPr="00FC1405">
              <w:rPr>
                <w:rFonts w:ascii="Aptos" w:hAnsi="Aptos" w:cs="Times New Roman"/>
              </w:rPr>
              <w:t>izvērtējuma</w:t>
            </w:r>
            <w:proofErr w:type="spellEnd"/>
            <w:r w:rsidRPr="00FC1405">
              <w:rPr>
                <w:rFonts w:ascii="Aptos" w:hAnsi="Aptos" w:cs="Times New Roman"/>
              </w:rPr>
              <w:t xml:space="preserve"> vai tehnisko noteikumu nepieciešamību</w:t>
            </w:r>
            <w:r>
              <w:rPr>
                <w:rFonts w:ascii="Aptos" w:hAnsi="Aptos" w:cs="Times New Roman"/>
              </w:rPr>
              <w:t>.</w:t>
            </w:r>
          </w:p>
        </w:tc>
      </w:tr>
      <w:tr w:rsidR="009A3D2B" w:rsidRPr="007814A1" w14:paraId="72B898D1" w14:textId="77777777" w:rsidTr="69866CA6">
        <w:trPr>
          <w:trHeight w:val="465"/>
        </w:trPr>
        <w:tc>
          <w:tcPr>
            <w:tcW w:w="935" w:type="dxa"/>
          </w:tcPr>
          <w:p w14:paraId="7942789B" w14:textId="6C9B41B2" w:rsidR="009A3D2B" w:rsidRPr="007814A1" w:rsidRDefault="0063026E" w:rsidP="009A3D2B">
            <w:pPr>
              <w:spacing w:after="0"/>
              <w:contextualSpacing/>
              <w:jc w:val="both"/>
              <w:rPr>
                <w:rFonts w:ascii="Aptos" w:hAnsi="Aptos" w:cs="Times New Roman"/>
              </w:rPr>
            </w:pPr>
            <w:r w:rsidRPr="007814A1">
              <w:rPr>
                <w:rFonts w:ascii="Aptos" w:hAnsi="Aptos" w:cs="Times New Roman"/>
              </w:rPr>
              <w:t>1.8.</w:t>
            </w:r>
          </w:p>
        </w:tc>
        <w:tc>
          <w:tcPr>
            <w:tcW w:w="4933" w:type="dxa"/>
          </w:tcPr>
          <w:p w14:paraId="0619D25D" w14:textId="48FB4BA7" w:rsidR="009A3D2B" w:rsidRPr="000E169A" w:rsidRDefault="009A3D2B" w:rsidP="009A3D2B">
            <w:pPr>
              <w:tabs>
                <w:tab w:val="left" w:pos="990"/>
              </w:tabs>
              <w:spacing w:after="0" w:line="240" w:lineRule="auto"/>
              <w:contextualSpacing/>
              <w:jc w:val="both"/>
              <w:rPr>
                <w:rStyle w:val="Hyperlink"/>
                <w:rFonts w:ascii="Aptos" w:hAnsi="Aptos" w:cs="Times New Roman"/>
                <w:color w:val="auto"/>
                <w:highlight w:val="yellow"/>
                <w:u w:val="none"/>
              </w:rPr>
            </w:pPr>
            <w:r w:rsidRPr="007814A1">
              <w:rPr>
                <w:rFonts w:ascii="Aptos" w:hAnsi="Aptos" w:cs="Times New Roman"/>
              </w:rPr>
              <w:t xml:space="preserve">Kā izpildīt Jaunā Eiropas </w:t>
            </w:r>
            <w:proofErr w:type="spellStart"/>
            <w:r w:rsidRPr="00F26F8F">
              <w:rPr>
                <w:rFonts w:ascii="Aptos" w:hAnsi="Aptos" w:cs="Times New Roman"/>
                <w:i/>
                <w:iCs/>
              </w:rPr>
              <w:t>Bauhaus</w:t>
            </w:r>
            <w:proofErr w:type="spellEnd"/>
            <w:r w:rsidRPr="007814A1">
              <w:rPr>
                <w:rFonts w:ascii="Aptos" w:hAnsi="Aptos" w:cs="Times New Roman"/>
              </w:rPr>
              <w:t xml:space="preserve"> principus, ja netiek būvēta ēka, bet tiek sakārtota lietus ūdens </w:t>
            </w:r>
            <w:proofErr w:type="spellStart"/>
            <w:r w:rsidRPr="007814A1">
              <w:rPr>
                <w:rFonts w:ascii="Aptos" w:hAnsi="Aptos" w:cs="Times New Roman"/>
              </w:rPr>
              <w:t>novades</w:t>
            </w:r>
            <w:proofErr w:type="spellEnd"/>
            <w:r w:rsidRPr="007814A1">
              <w:rPr>
                <w:rFonts w:ascii="Aptos" w:hAnsi="Aptos" w:cs="Times New Roman"/>
              </w:rPr>
              <w:t xml:space="preserve"> sistēma un ierīkoti </w:t>
            </w:r>
            <w:proofErr w:type="spellStart"/>
            <w:r w:rsidRPr="007814A1">
              <w:rPr>
                <w:rFonts w:ascii="Aptos" w:hAnsi="Aptos" w:cs="Times New Roman"/>
              </w:rPr>
              <w:t>brīvkrāni</w:t>
            </w:r>
            <w:proofErr w:type="spellEnd"/>
            <w:r w:rsidRPr="007814A1">
              <w:rPr>
                <w:rFonts w:ascii="Aptos" w:hAnsi="Aptos" w:cs="Times New Roman"/>
              </w:rPr>
              <w:t>?</w:t>
            </w:r>
          </w:p>
        </w:tc>
        <w:tc>
          <w:tcPr>
            <w:tcW w:w="9441" w:type="dxa"/>
          </w:tcPr>
          <w:p w14:paraId="2A8700B3" w14:textId="742183B5" w:rsidR="009A3D2B" w:rsidRDefault="00F26F8F" w:rsidP="009A3D2B">
            <w:pPr>
              <w:spacing w:after="0" w:line="240" w:lineRule="auto"/>
              <w:jc w:val="both"/>
              <w:rPr>
                <w:rFonts w:ascii="Aptos" w:hAnsi="Aptos" w:cs="Times New Roman"/>
              </w:rPr>
            </w:pPr>
            <w:r w:rsidRPr="00F26F8F">
              <w:rPr>
                <w:rFonts w:ascii="Aptos" w:hAnsi="Aptos" w:cs="Times New Roman"/>
              </w:rPr>
              <w:t xml:space="preserve">Jaunā Eiropas </w:t>
            </w:r>
            <w:proofErr w:type="spellStart"/>
            <w:r w:rsidRPr="00F26F8F">
              <w:rPr>
                <w:rFonts w:ascii="Aptos" w:hAnsi="Aptos" w:cs="Times New Roman"/>
                <w:i/>
                <w:iCs/>
              </w:rPr>
              <w:t>Bauhaus</w:t>
            </w:r>
            <w:proofErr w:type="spellEnd"/>
            <w:r w:rsidRPr="00F26F8F">
              <w:rPr>
                <w:rFonts w:ascii="Aptos" w:hAnsi="Aptos" w:cs="Times New Roman"/>
              </w:rPr>
              <w:t xml:space="preserve"> principu</w:t>
            </w:r>
            <w:r w:rsidRPr="00866693">
              <w:rPr>
                <w:rFonts w:ascii="Aptos" w:hAnsi="Aptos" w:cs="Times New Roman"/>
              </w:rPr>
              <w:t>s iespējams pie</w:t>
            </w:r>
            <w:r w:rsidR="00177313" w:rsidRPr="00866693">
              <w:rPr>
                <w:rFonts w:ascii="Aptos" w:hAnsi="Aptos" w:cs="Times New Roman"/>
              </w:rPr>
              <w:t xml:space="preserve">mērot </w:t>
            </w:r>
            <w:r w:rsidR="00866693">
              <w:rPr>
                <w:rFonts w:ascii="Aptos" w:hAnsi="Aptos" w:cs="Times New Roman"/>
              </w:rPr>
              <w:t>ne tikai ēkas izbūves gadījumā</w:t>
            </w:r>
            <w:r w:rsidR="0012618F">
              <w:rPr>
                <w:rFonts w:ascii="Aptos" w:hAnsi="Aptos" w:cs="Times New Roman"/>
              </w:rPr>
              <w:t>.</w:t>
            </w:r>
            <w:r w:rsidR="000A21CC">
              <w:rPr>
                <w:rFonts w:ascii="Aptos" w:hAnsi="Aptos" w:cs="Times New Roman"/>
              </w:rPr>
              <w:t xml:space="preserve"> Plašāk</w:t>
            </w:r>
            <w:r w:rsidR="008703A8">
              <w:rPr>
                <w:rFonts w:ascii="Aptos" w:hAnsi="Aptos" w:cs="Times New Roman"/>
              </w:rPr>
              <w:t>a</w:t>
            </w:r>
            <w:r w:rsidR="000A21CC">
              <w:rPr>
                <w:rFonts w:ascii="Aptos" w:hAnsi="Aptos" w:cs="Times New Roman"/>
              </w:rPr>
              <w:t xml:space="preserve"> informācij</w:t>
            </w:r>
            <w:r w:rsidR="008703A8">
              <w:rPr>
                <w:rFonts w:ascii="Aptos" w:hAnsi="Aptos" w:cs="Times New Roman"/>
              </w:rPr>
              <w:t>a</w:t>
            </w:r>
            <w:r w:rsidR="00177313" w:rsidRPr="00866693">
              <w:rPr>
                <w:rFonts w:ascii="Aptos" w:hAnsi="Aptos" w:cs="Times New Roman"/>
              </w:rPr>
              <w:t xml:space="preserve"> </w:t>
            </w:r>
            <w:r w:rsidR="008703A8">
              <w:rPr>
                <w:rFonts w:ascii="Aptos" w:hAnsi="Aptos" w:cs="Times New Roman"/>
              </w:rPr>
              <w:t>pieejama atlases nolikuma 1.pielikuma “</w:t>
            </w:r>
            <w:r w:rsidR="00E2136D">
              <w:rPr>
                <w:rFonts w:ascii="Aptos" w:hAnsi="Aptos" w:cs="Times New Roman"/>
              </w:rPr>
              <w:t>Projekta iesnieguma vērtēšanas kritēriju piemērošanas metodika</w:t>
            </w:r>
            <w:r w:rsidR="008703A8">
              <w:rPr>
                <w:rFonts w:ascii="Aptos" w:hAnsi="Aptos" w:cs="Times New Roman"/>
              </w:rPr>
              <w:t xml:space="preserve"> “</w:t>
            </w:r>
            <w:r w:rsidR="00566E53">
              <w:rPr>
                <w:rFonts w:ascii="Aptos" w:hAnsi="Aptos" w:cs="Times New Roman"/>
              </w:rPr>
              <w:t xml:space="preserve"> </w:t>
            </w:r>
            <w:r w:rsidR="008703A8">
              <w:rPr>
                <w:rFonts w:ascii="Aptos" w:hAnsi="Aptos" w:cs="Times New Roman"/>
              </w:rPr>
              <w:t>3.4.kritērija</w:t>
            </w:r>
            <w:r w:rsidR="00E70D54">
              <w:rPr>
                <w:rFonts w:ascii="Aptos" w:hAnsi="Aptos" w:cs="Times New Roman"/>
              </w:rPr>
              <w:t xml:space="preserve"> skaidrojumā</w:t>
            </w:r>
            <w:r w:rsidR="008703A8">
              <w:rPr>
                <w:rFonts w:ascii="Aptos" w:hAnsi="Aptos" w:cs="Times New Roman"/>
              </w:rPr>
              <w:t>.</w:t>
            </w:r>
          </w:p>
          <w:p w14:paraId="27A7FD99" w14:textId="7DC50756" w:rsidR="00B46E71" w:rsidRPr="000E169A" w:rsidRDefault="00E356E4" w:rsidP="009A3D2B">
            <w:pPr>
              <w:spacing w:after="0" w:line="240" w:lineRule="auto"/>
              <w:jc w:val="both"/>
              <w:rPr>
                <w:rFonts w:ascii="Aptos" w:hAnsi="Aptos" w:cs="Times New Roman"/>
                <w:highlight w:val="yellow"/>
              </w:rPr>
            </w:pPr>
            <w:r w:rsidRPr="00783417">
              <w:rPr>
                <w:rFonts w:ascii="Aptos" w:hAnsi="Aptos" w:cs="Times New Roman"/>
              </w:rPr>
              <w:t xml:space="preserve">Ja tomēr </w:t>
            </w:r>
            <w:r w:rsidR="00DB2655" w:rsidRPr="00783417">
              <w:rPr>
                <w:rFonts w:ascii="Aptos" w:hAnsi="Aptos" w:cs="Times New Roman"/>
              </w:rPr>
              <w:t xml:space="preserve">projekta darbībai </w:t>
            </w:r>
            <w:r w:rsidRPr="00783417">
              <w:rPr>
                <w:rFonts w:ascii="Aptos" w:hAnsi="Aptos" w:cs="Times New Roman"/>
              </w:rPr>
              <w:t>nav iespējams pi</w:t>
            </w:r>
            <w:r w:rsidR="00DB2655" w:rsidRPr="00783417">
              <w:rPr>
                <w:rFonts w:ascii="Aptos" w:hAnsi="Aptos" w:cs="Times New Roman"/>
              </w:rPr>
              <w:t xml:space="preserve">emērot Jaunā </w:t>
            </w:r>
            <w:r w:rsidR="003D5CB3" w:rsidRPr="00783417">
              <w:rPr>
                <w:rFonts w:ascii="Aptos" w:hAnsi="Aptos" w:cs="Times New Roman"/>
              </w:rPr>
              <w:t xml:space="preserve">Eiropas </w:t>
            </w:r>
            <w:proofErr w:type="spellStart"/>
            <w:r w:rsidR="003D5CB3" w:rsidRPr="00783417">
              <w:rPr>
                <w:rFonts w:ascii="Aptos" w:hAnsi="Aptos" w:cs="Times New Roman"/>
                <w:i/>
                <w:iCs/>
              </w:rPr>
              <w:t>Bauhaus</w:t>
            </w:r>
            <w:proofErr w:type="spellEnd"/>
            <w:r w:rsidR="003D5CB3" w:rsidRPr="00783417">
              <w:rPr>
                <w:rFonts w:ascii="Aptos" w:hAnsi="Aptos" w:cs="Times New Roman"/>
              </w:rPr>
              <w:t xml:space="preserve"> principus</w:t>
            </w:r>
            <w:r w:rsidR="000306AD" w:rsidRPr="00783417">
              <w:rPr>
                <w:rFonts w:ascii="Aptos" w:hAnsi="Aptos" w:cs="Times New Roman"/>
              </w:rPr>
              <w:t>, projekta iesniegumā jāsniedz pamatojums</w:t>
            </w:r>
            <w:r w:rsidR="00783417" w:rsidRPr="00783417">
              <w:rPr>
                <w:rFonts w:ascii="Aptos" w:hAnsi="Aptos" w:cs="Times New Roman"/>
              </w:rPr>
              <w:t xml:space="preserve"> Jaunā Eiropas </w:t>
            </w:r>
            <w:proofErr w:type="spellStart"/>
            <w:r w:rsidR="00783417" w:rsidRPr="00783417">
              <w:rPr>
                <w:rFonts w:ascii="Aptos" w:hAnsi="Aptos" w:cs="Times New Roman"/>
                <w:i/>
                <w:iCs/>
              </w:rPr>
              <w:t>Bauhaus</w:t>
            </w:r>
            <w:proofErr w:type="spellEnd"/>
            <w:r w:rsidR="00783417" w:rsidRPr="00783417">
              <w:rPr>
                <w:rFonts w:ascii="Aptos" w:hAnsi="Aptos" w:cs="Times New Roman"/>
              </w:rPr>
              <w:t xml:space="preserve"> </w:t>
            </w:r>
            <w:r w:rsidR="00724078">
              <w:rPr>
                <w:rFonts w:ascii="Aptos" w:hAnsi="Aptos" w:cs="Times New Roman"/>
              </w:rPr>
              <w:t xml:space="preserve">principu </w:t>
            </w:r>
            <w:r w:rsidR="00783417" w:rsidRPr="00783417">
              <w:rPr>
                <w:rFonts w:ascii="Aptos" w:hAnsi="Aptos" w:cs="Times New Roman"/>
              </w:rPr>
              <w:t>nepiemērošanai.</w:t>
            </w:r>
            <w:r w:rsidR="00DB2655" w:rsidRPr="00783417">
              <w:rPr>
                <w:rFonts w:ascii="Aptos" w:hAnsi="Aptos" w:cs="Times New Roman"/>
              </w:rPr>
              <w:t xml:space="preserve"> </w:t>
            </w:r>
          </w:p>
        </w:tc>
      </w:tr>
      <w:tr w:rsidR="009A3D2B" w:rsidRPr="007814A1" w14:paraId="4BAC7CC3" w14:textId="77777777" w:rsidTr="69866CA6">
        <w:trPr>
          <w:trHeight w:val="465"/>
        </w:trPr>
        <w:tc>
          <w:tcPr>
            <w:tcW w:w="935" w:type="dxa"/>
          </w:tcPr>
          <w:p w14:paraId="0EC6DB27" w14:textId="1FEFC02B" w:rsidR="009A3D2B" w:rsidRPr="007814A1" w:rsidRDefault="0063026E" w:rsidP="009A3D2B">
            <w:pPr>
              <w:spacing w:after="0"/>
              <w:contextualSpacing/>
              <w:jc w:val="both"/>
              <w:rPr>
                <w:rFonts w:ascii="Aptos" w:hAnsi="Aptos" w:cs="Times New Roman"/>
              </w:rPr>
            </w:pPr>
            <w:r w:rsidRPr="007814A1">
              <w:rPr>
                <w:rFonts w:ascii="Aptos" w:hAnsi="Aptos" w:cs="Times New Roman"/>
              </w:rPr>
              <w:t>1.9.</w:t>
            </w:r>
          </w:p>
        </w:tc>
        <w:tc>
          <w:tcPr>
            <w:tcW w:w="4933" w:type="dxa"/>
          </w:tcPr>
          <w:p w14:paraId="7DD21DF0" w14:textId="1FA75089" w:rsidR="009A3D2B" w:rsidRPr="007814A1" w:rsidRDefault="0049029C" w:rsidP="009A3D2B">
            <w:pPr>
              <w:spacing w:after="0" w:line="240" w:lineRule="auto"/>
              <w:contextualSpacing/>
              <w:jc w:val="both"/>
              <w:rPr>
                <w:rStyle w:val="Hyperlink"/>
                <w:rFonts w:ascii="Aptos" w:hAnsi="Aptos" w:cs="Times New Roman"/>
                <w:color w:val="auto"/>
                <w:u w:val="none"/>
              </w:rPr>
            </w:pPr>
            <w:r w:rsidRPr="007814A1">
              <w:rPr>
                <w:rFonts w:ascii="Aptos" w:hAnsi="Aptos" w:cs="Times New Roman"/>
              </w:rPr>
              <w:t xml:space="preserve">Kā izpildīt un vai ir jāizpilda Jaunā Eiropas </w:t>
            </w:r>
            <w:proofErr w:type="spellStart"/>
            <w:r w:rsidRPr="0049029C">
              <w:rPr>
                <w:rFonts w:ascii="Aptos" w:hAnsi="Aptos" w:cs="Times New Roman"/>
                <w:i/>
                <w:iCs/>
              </w:rPr>
              <w:t>Bauhaus</w:t>
            </w:r>
            <w:proofErr w:type="spellEnd"/>
            <w:r w:rsidRPr="007814A1">
              <w:rPr>
                <w:rFonts w:ascii="Aptos" w:hAnsi="Aptos" w:cs="Times New Roman"/>
              </w:rPr>
              <w:t xml:space="preserve"> principi, ja projektā pērk un uzstāda iekārtas un darbus veic ar pakalpojuma līgumiem, bet neveic būvdarbus?</w:t>
            </w:r>
          </w:p>
        </w:tc>
        <w:tc>
          <w:tcPr>
            <w:tcW w:w="9441" w:type="dxa"/>
          </w:tcPr>
          <w:p w14:paraId="1430516A" w14:textId="2AB70598" w:rsidR="0049029C" w:rsidRPr="007814A1" w:rsidRDefault="0049029C" w:rsidP="0049029C">
            <w:pPr>
              <w:spacing w:line="240" w:lineRule="auto"/>
              <w:jc w:val="both"/>
              <w:rPr>
                <w:rFonts w:ascii="Aptos" w:hAnsi="Aptos" w:cs="Times New Roman"/>
              </w:rPr>
            </w:pPr>
            <w:r w:rsidRPr="007814A1">
              <w:rPr>
                <w:rFonts w:ascii="Aptos" w:hAnsi="Aptos" w:cs="Times New Roman"/>
              </w:rPr>
              <w:t xml:space="preserve">Projekta iesniedzējs var pamatot, ka nav iespējams piemērot Jaunā Eiropas </w:t>
            </w:r>
            <w:proofErr w:type="spellStart"/>
            <w:r w:rsidRPr="0049029C">
              <w:rPr>
                <w:rFonts w:ascii="Aptos" w:hAnsi="Aptos" w:cs="Times New Roman"/>
                <w:i/>
                <w:iCs/>
              </w:rPr>
              <w:t>Bauhaus</w:t>
            </w:r>
            <w:proofErr w:type="spellEnd"/>
            <w:r w:rsidRPr="007814A1">
              <w:rPr>
                <w:rFonts w:ascii="Aptos" w:hAnsi="Aptos" w:cs="Times New Roman"/>
              </w:rPr>
              <w:t xml:space="preserve"> principus, piemēram, izteikti tehnisku darbību gadījumā (ūdenstilpju tīrīšana, glābšanas laivu iepirkšana utt.).</w:t>
            </w:r>
          </w:p>
          <w:p w14:paraId="00D377ED" w14:textId="09130D8C" w:rsidR="009A3D2B" w:rsidRPr="007814A1" w:rsidRDefault="009A3D2B" w:rsidP="009A3D2B">
            <w:pPr>
              <w:spacing w:after="0" w:line="240" w:lineRule="auto"/>
              <w:jc w:val="both"/>
              <w:rPr>
                <w:rFonts w:ascii="Aptos" w:hAnsi="Aptos" w:cs="Times New Roman"/>
              </w:rPr>
            </w:pPr>
          </w:p>
        </w:tc>
      </w:tr>
      <w:tr w:rsidR="009A3D2B" w:rsidRPr="007814A1" w14:paraId="5F9B48E8" w14:textId="77777777" w:rsidTr="69866CA6">
        <w:trPr>
          <w:trHeight w:val="465"/>
        </w:trPr>
        <w:tc>
          <w:tcPr>
            <w:tcW w:w="935" w:type="dxa"/>
          </w:tcPr>
          <w:p w14:paraId="1B9EB12B" w14:textId="256D93C1" w:rsidR="009A3D2B" w:rsidRPr="007814A1" w:rsidRDefault="0063026E" w:rsidP="009A3D2B">
            <w:pPr>
              <w:spacing w:after="0"/>
              <w:contextualSpacing/>
              <w:jc w:val="both"/>
              <w:rPr>
                <w:rFonts w:ascii="Aptos" w:hAnsi="Aptos" w:cs="Times New Roman"/>
              </w:rPr>
            </w:pPr>
            <w:r w:rsidRPr="007814A1">
              <w:rPr>
                <w:rFonts w:ascii="Aptos" w:hAnsi="Aptos" w:cs="Times New Roman"/>
              </w:rPr>
              <w:t>1.10.</w:t>
            </w:r>
          </w:p>
        </w:tc>
        <w:tc>
          <w:tcPr>
            <w:tcW w:w="4933" w:type="dxa"/>
          </w:tcPr>
          <w:p w14:paraId="31FF80E5" w14:textId="67EE455E" w:rsidR="009A3D2B" w:rsidRPr="007814A1" w:rsidRDefault="0094606A" w:rsidP="009A3D2B">
            <w:pPr>
              <w:spacing w:after="0" w:line="240" w:lineRule="auto"/>
              <w:contextualSpacing/>
              <w:jc w:val="both"/>
              <w:rPr>
                <w:rStyle w:val="Hyperlink"/>
                <w:rFonts w:ascii="Aptos" w:hAnsi="Aptos" w:cs="Times New Roman"/>
                <w:color w:val="auto"/>
                <w:u w:val="none"/>
              </w:rPr>
            </w:pPr>
            <w:r w:rsidRPr="0094606A">
              <w:rPr>
                <w:rStyle w:val="Hyperlink"/>
                <w:rFonts w:ascii="Aptos" w:hAnsi="Aptos" w:cs="Times New Roman"/>
                <w:color w:val="auto"/>
                <w:u w:val="none"/>
              </w:rPr>
              <w:t xml:space="preserve">Ja tiek plānota zaļo risinājumu izveide, kā varētu piemērot Jaunā Eiropas </w:t>
            </w:r>
            <w:proofErr w:type="spellStart"/>
            <w:r w:rsidRPr="003E4694">
              <w:rPr>
                <w:rStyle w:val="Hyperlink"/>
                <w:rFonts w:ascii="Aptos" w:hAnsi="Aptos" w:cs="Times New Roman"/>
                <w:i/>
                <w:iCs/>
                <w:color w:val="auto"/>
                <w:u w:val="none"/>
              </w:rPr>
              <w:t>Bauhaus</w:t>
            </w:r>
            <w:proofErr w:type="spellEnd"/>
            <w:r w:rsidRPr="0094606A">
              <w:rPr>
                <w:rStyle w:val="Hyperlink"/>
                <w:rFonts w:ascii="Aptos" w:hAnsi="Aptos" w:cs="Times New Roman"/>
                <w:color w:val="auto"/>
                <w:u w:val="none"/>
              </w:rPr>
              <w:t xml:space="preserve"> principu “</w:t>
            </w:r>
            <w:proofErr w:type="spellStart"/>
            <w:r w:rsidRPr="0094606A">
              <w:rPr>
                <w:rStyle w:val="Hyperlink"/>
                <w:rFonts w:ascii="Aptos" w:hAnsi="Aptos" w:cs="Times New Roman"/>
                <w:color w:val="auto"/>
                <w:u w:val="none"/>
              </w:rPr>
              <w:t>iekļautība</w:t>
            </w:r>
            <w:proofErr w:type="spellEnd"/>
            <w:r w:rsidRPr="0094606A">
              <w:rPr>
                <w:rStyle w:val="Hyperlink"/>
                <w:rFonts w:ascii="Aptos" w:hAnsi="Aptos" w:cs="Times New Roman"/>
                <w:color w:val="auto"/>
                <w:u w:val="none"/>
              </w:rPr>
              <w:t>”?</w:t>
            </w:r>
          </w:p>
        </w:tc>
        <w:tc>
          <w:tcPr>
            <w:tcW w:w="9441" w:type="dxa"/>
          </w:tcPr>
          <w:p w14:paraId="3200B137" w14:textId="316AA219" w:rsidR="009A3D2B" w:rsidRPr="007814A1" w:rsidRDefault="008F586B" w:rsidP="009A3D2B">
            <w:pPr>
              <w:spacing w:after="0" w:line="240" w:lineRule="auto"/>
              <w:jc w:val="both"/>
              <w:rPr>
                <w:rFonts w:ascii="Aptos" w:hAnsi="Aptos" w:cs="Times New Roman"/>
              </w:rPr>
            </w:pPr>
            <w:r w:rsidRPr="008F586B">
              <w:rPr>
                <w:rFonts w:ascii="Aptos" w:hAnsi="Aptos" w:cs="Times New Roman"/>
              </w:rPr>
              <w:t>Projekta iesniegumā aprakstot, kā zaļā risinājuma izveide veicinās vietējās kopienas piederības sajūtu un nodrošinās vides pieejamību (piemēram, izveidotie risinājumi neapgrūtina pārvietošanos ar bērnu vai invalīdu ratiņiem), projektā iekļaujot vismaz vienu praktisku risinājumu universāla dizaina principu piemērošanā, kā arī var konsultēties ar vides pieejamības ekspertiem.</w:t>
            </w:r>
          </w:p>
        </w:tc>
      </w:tr>
      <w:tr w:rsidR="009A3D2B" w:rsidRPr="007814A1" w14:paraId="4C7E009E" w14:textId="77777777" w:rsidTr="69866CA6">
        <w:trPr>
          <w:trHeight w:val="465"/>
        </w:trPr>
        <w:tc>
          <w:tcPr>
            <w:tcW w:w="935" w:type="dxa"/>
          </w:tcPr>
          <w:p w14:paraId="47ADF950" w14:textId="7AF6F913" w:rsidR="009A3D2B" w:rsidRPr="007814A1" w:rsidRDefault="0063026E" w:rsidP="009A3D2B">
            <w:pPr>
              <w:spacing w:after="0"/>
              <w:contextualSpacing/>
              <w:jc w:val="both"/>
              <w:rPr>
                <w:rFonts w:ascii="Aptos" w:hAnsi="Aptos" w:cs="Times New Roman"/>
              </w:rPr>
            </w:pPr>
            <w:r w:rsidRPr="007814A1">
              <w:rPr>
                <w:rFonts w:ascii="Aptos" w:hAnsi="Aptos" w:cs="Times New Roman"/>
              </w:rPr>
              <w:t>1.11.</w:t>
            </w:r>
          </w:p>
        </w:tc>
        <w:tc>
          <w:tcPr>
            <w:tcW w:w="4933" w:type="dxa"/>
          </w:tcPr>
          <w:p w14:paraId="78424A53" w14:textId="1792CA0B" w:rsidR="009A3D2B" w:rsidRPr="008F586B" w:rsidRDefault="009E7D86" w:rsidP="009A3D2B">
            <w:pPr>
              <w:spacing w:after="0" w:line="240" w:lineRule="auto"/>
              <w:contextualSpacing/>
              <w:jc w:val="both"/>
              <w:rPr>
                <w:rFonts w:ascii="Aptos" w:hAnsi="Aptos" w:cs="Times New Roman"/>
                <w:highlight w:val="yellow"/>
              </w:rPr>
            </w:pPr>
            <w:r w:rsidRPr="005C124E">
              <w:rPr>
                <w:rFonts w:ascii="Aptos" w:hAnsi="Aptos" w:cs="Times New Roman"/>
              </w:rPr>
              <w:t xml:space="preserve">Vai platības, kurās tiks iznīcinātas </w:t>
            </w:r>
            <w:proofErr w:type="spellStart"/>
            <w:r w:rsidRPr="005C124E">
              <w:rPr>
                <w:rFonts w:ascii="Aptos" w:hAnsi="Aptos" w:cs="Times New Roman"/>
              </w:rPr>
              <w:t>invazīvās</w:t>
            </w:r>
            <w:proofErr w:type="spellEnd"/>
            <w:r w:rsidRPr="005C124E">
              <w:rPr>
                <w:rFonts w:ascii="Aptos" w:hAnsi="Aptos" w:cs="Times New Roman"/>
              </w:rPr>
              <w:t xml:space="preserve"> sugas, var tikt ieskaitītas rādītāja “Zaļā infrastruktūra, kas izveidota vai jaunināta nolūkā pielāgoties klimata pārmaiņām” sasniedzamajā vērtībā?</w:t>
            </w:r>
          </w:p>
        </w:tc>
        <w:tc>
          <w:tcPr>
            <w:tcW w:w="9441" w:type="dxa"/>
          </w:tcPr>
          <w:p w14:paraId="44D9155F" w14:textId="77777777" w:rsidR="009E7D86" w:rsidRPr="005C124E" w:rsidRDefault="009E7D86" w:rsidP="009E7D86">
            <w:pPr>
              <w:spacing w:line="240" w:lineRule="auto"/>
              <w:jc w:val="both"/>
              <w:rPr>
                <w:rFonts w:ascii="Aptos" w:hAnsi="Aptos" w:cs="Times New Roman"/>
              </w:rPr>
            </w:pPr>
            <w:r w:rsidRPr="005C124E">
              <w:rPr>
                <w:rFonts w:ascii="Aptos" w:hAnsi="Aptos" w:cs="Times New Roman"/>
              </w:rPr>
              <w:t xml:space="preserve">Platības, kurās tiks iznīcinātas </w:t>
            </w:r>
            <w:proofErr w:type="spellStart"/>
            <w:r w:rsidRPr="005C124E">
              <w:rPr>
                <w:rFonts w:ascii="Aptos" w:hAnsi="Aptos" w:cs="Times New Roman"/>
              </w:rPr>
              <w:t>invazīvās</w:t>
            </w:r>
            <w:proofErr w:type="spellEnd"/>
            <w:r w:rsidRPr="005C124E">
              <w:rPr>
                <w:rFonts w:ascii="Aptos" w:hAnsi="Aptos" w:cs="Times New Roman"/>
              </w:rPr>
              <w:t xml:space="preserve"> sugas, var tikt ieskaitītas rādītāja “Zaļā infrastruktūra, kas izveidota vai jaunināta nolūkā pielāgoties klimata pārmaiņām” sasniedzamajā vērtībā tikai tādā gadījumā, ja projekta iesniegumā ir sniegts pamatojums, ka </w:t>
            </w:r>
            <w:proofErr w:type="spellStart"/>
            <w:r w:rsidRPr="005C124E">
              <w:rPr>
                <w:rFonts w:ascii="Aptos" w:hAnsi="Aptos" w:cs="Times New Roman"/>
              </w:rPr>
              <w:t>invazīvo</w:t>
            </w:r>
            <w:proofErr w:type="spellEnd"/>
            <w:r w:rsidRPr="005C124E">
              <w:rPr>
                <w:rFonts w:ascii="Aptos" w:hAnsi="Aptos" w:cs="Times New Roman"/>
              </w:rPr>
              <w:t xml:space="preserve"> sugu ierobežošana nodrošinās ilgtermiņa ietekmi un attiecīgo Latvijai raksturīgo sugu dzīves apstākļu uzlabošanos, un šī darbība projektā ir cieši saistīta un papildina kādu no pamata darbībām (piemēram, ūdenstilpes krasta nostiprināšanu), tādejādi sekmējot pasākuma mērķa sasniegšanu – pielāgošanos klimata pārmaiņām.</w:t>
            </w:r>
          </w:p>
          <w:p w14:paraId="222A514F" w14:textId="646187FB" w:rsidR="009A3D2B" w:rsidRPr="008F586B" w:rsidRDefault="009E7D86" w:rsidP="009E7D86">
            <w:pPr>
              <w:spacing w:after="0" w:line="240" w:lineRule="auto"/>
              <w:jc w:val="both"/>
              <w:rPr>
                <w:rFonts w:ascii="Aptos" w:hAnsi="Aptos" w:cs="Times New Roman"/>
                <w:highlight w:val="yellow"/>
              </w:rPr>
            </w:pPr>
            <w:r w:rsidRPr="005C124E">
              <w:rPr>
                <w:rFonts w:ascii="Aptos" w:hAnsi="Aptos" w:cs="Times New Roman"/>
              </w:rPr>
              <w:t>Jāņem vērā, k</w:t>
            </w:r>
            <w:r w:rsidR="00286CDF">
              <w:rPr>
                <w:rFonts w:ascii="Aptos" w:hAnsi="Aptos" w:cs="Times New Roman"/>
              </w:rPr>
              <w:t>a</w:t>
            </w:r>
            <w:r w:rsidRPr="005C124E">
              <w:rPr>
                <w:rFonts w:ascii="Aptos" w:hAnsi="Aptos" w:cs="Times New Roman"/>
              </w:rPr>
              <w:t xml:space="preserve"> viena un tā pati platība nevar tikt ieskaitīta rādītāja “Zaļā infrastruktūra, kas izveidota vai jaunināta nolūkā pielāgoties klimata pārmaiņām” sasniedzamajā vērtībā divreiz, piemēram, ja </w:t>
            </w:r>
            <w:proofErr w:type="spellStart"/>
            <w:r w:rsidRPr="005C124E">
              <w:rPr>
                <w:rFonts w:ascii="Aptos" w:hAnsi="Aptos" w:cs="Times New Roman"/>
              </w:rPr>
              <w:t>invazīvo</w:t>
            </w:r>
            <w:proofErr w:type="spellEnd"/>
            <w:r w:rsidRPr="005C124E">
              <w:rPr>
                <w:rFonts w:ascii="Aptos" w:hAnsi="Aptos" w:cs="Times New Roman"/>
              </w:rPr>
              <w:t xml:space="preserve"> sugu iznīcināšana tiek veikta projekta ietvaros atjaunojamā parkā, kura platība jau tiek iekļauta rādītāja vērtībā, tad šādā gadījumā platību, kurā tiks iznīcinātas </w:t>
            </w:r>
            <w:proofErr w:type="spellStart"/>
            <w:r w:rsidRPr="005C124E">
              <w:rPr>
                <w:rFonts w:ascii="Aptos" w:hAnsi="Aptos" w:cs="Times New Roman"/>
              </w:rPr>
              <w:t>invazīvās</w:t>
            </w:r>
            <w:proofErr w:type="spellEnd"/>
            <w:r w:rsidRPr="005C124E">
              <w:rPr>
                <w:rFonts w:ascii="Aptos" w:hAnsi="Aptos" w:cs="Times New Roman"/>
              </w:rPr>
              <w:t xml:space="preserve"> sugas, rādītāja vērtībā neiekļauj</w:t>
            </w:r>
            <w:r>
              <w:rPr>
                <w:rFonts w:ascii="Aptos" w:hAnsi="Aptos" w:cs="Times New Roman"/>
              </w:rPr>
              <w:t>.</w:t>
            </w:r>
          </w:p>
        </w:tc>
      </w:tr>
      <w:tr w:rsidR="00CB760E" w:rsidRPr="007814A1" w14:paraId="2808F3DF" w14:textId="77777777" w:rsidTr="69866CA6">
        <w:trPr>
          <w:trHeight w:val="465"/>
        </w:trPr>
        <w:tc>
          <w:tcPr>
            <w:tcW w:w="935" w:type="dxa"/>
          </w:tcPr>
          <w:p w14:paraId="5CDC87ED" w14:textId="1B311671" w:rsidR="00CB760E" w:rsidRPr="007814A1" w:rsidRDefault="0063026E" w:rsidP="00CB760E">
            <w:pPr>
              <w:spacing w:after="0"/>
              <w:contextualSpacing/>
              <w:jc w:val="both"/>
              <w:rPr>
                <w:rFonts w:ascii="Aptos" w:hAnsi="Aptos" w:cs="Times New Roman"/>
              </w:rPr>
            </w:pPr>
            <w:r w:rsidRPr="0063026E">
              <w:rPr>
                <w:rFonts w:ascii="Aptos" w:hAnsi="Aptos" w:cs="Times New Roman"/>
              </w:rPr>
              <w:lastRenderedPageBreak/>
              <w:t>1.12.</w:t>
            </w:r>
          </w:p>
        </w:tc>
        <w:tc>
          <w:tcPr>
            <w:tcW w:w="4933" w:type="dxa"/>
          </w:tcPr>
          <w:p w14:paraId="13577BBF" w14:textId="5645C20A" w:rsidR="00CB760E" w:rsidRPr="007814A1" w:rsidRDefault="0063026E" w:rsidP="00CB760E">
            <w:pPr>
              <w:spacing w:after="0" w:line="240" w:lineRule="auto"/>
              <w:contextualSpacing/>
              <w:jc w:val="both"/>
              <w:rPr>
                <w:rFonts w:ascii="Aptos" w:hAnsi="Aptos" w:cs="Times New Roman"/>
              </w:rPr>
            </w:pPr>
            <w:r w:rsidRPr="00C13638">
              <w:rPr>
                <w:rFonts w:ascii="Aptos" w:hAnsi="Aptos" w:cs="Times New Roman"/>
              </w:rPr>
              <w:t xml:space="preserve">Kādas tieši horizontālā principa “Vienlīdzība, iekļaušana, </w:t>
            </w:r>
            <w:proofErr w:type="spellStart"/>
            <w:r w:rsidRPr="00C13638">
              <w:rPr>
                <w:rFonts w:ascii="Aptos" w:hAnsi="Aptos" w:cs="Times New Roman"/>
              </w:rPr>
              <w:t>nediskriminācija</w:t>
            </w:r>
            <w:proofErr w:type="spellEnd"/>
            <w:r w:rsidRPr="00C13638">
              <w:rPr>
                <w:rFonts w:ascii="Aptos" w:hAnsi="Aptos" w:cs="Times New Roman"/>
              </w:rPr>
              <w:t xml:space="preserve"> un </w:t>
            </w:r>
            <w:proofErr w:type="spellStart"/>
            <w:r w:rsidRPr="00C13638">
              <w:rPr>
                <w:rFonts w:ascii="Aptos" w:hAnsi="Aptos" w:cs="Times New Roman"/>
              </w:rPr>
              <w:t>pamattiesību</w:t>
            </w:r>
            <w:proofErr w:type="spellEnd"/>
            <w:r w:rsidRPr="00C13638">
              <w:rPr>
                <w:rFonts w:ascii="Aptos" w:hAnsi="Aptos" w:cs="Times New Roman"/>
              </w:rPr>
              <w:t xml:space="preserve"> ievērošana” (turpmāk – HP VINPI) specifiskās darbības jāiekļauj projektā? Kur var atrast HP VINPI specifisko darbību piemērus?</w:t>
            </w:r>
          </w:p>
        </w:tc>
        <w:tc>
          <w:tcPr>
            <w:tcW w:w="9441" w:type="dxa"/>
          </w:tcPr>
          <w:p w14:paraId="2DA9004F" w14:textId="77777777" w:rsidR="0063026E" w:rsidRPr="002617E2" w:rsidRDefault="0063026E" w:rsidP="0063026E">
            <w:pPr>
              <w:spacing w:line="240" w:lineRule="auto"/>
              <w:jc w:val="both"/>
              <w:rPr>
                <w:rFonts w:ascii="Aptos" w:hAnsi="Aptos" w:cs="Times New Roman"/>
              </w:rPr>
            </w:pPr>
            <w:r w:rsidRPr="002617E2">
              <w:rPr>
                <w:rFonts w:ascii="Aptos" w:hAnsi="Aptos" w:cs="Times New Roman"/>
              </w:rPr>
              <w:t>Projektā jāiekļauj vismaz divas vispārīgās HP VINPI darbības, viena specifiskā HP VINPI darbība un viens HP VINPI rādītājs.</w:t>
            </w:r>
          </w:p>
          <w:p w14:paraId="477DA12E" w14:textId="77777777" w:rsidR="0063026E" w:rsidRPr="002617E2" w:rsidRDefault="0063026E" w:rsidP="0063026E">
            <w:pPr>
              <w:pStyle w:val="FootnoteText"/>
              <w:jc w:val="both"/>
              <w:rPr>
                <w:rFonts w:ascii="Aptos" w:hAnsi="Aptos" w:cs="Times New Roman"/>
                <w:sz w:val="22"/>
                <w:szCs w:val="22"/>
              </w:rPr>
            </w:pPr>
            <w:r w:rsidRPr="002617E2">
              <w:rPr>
                <w:rFonts w:ascii="Aptos" w:hAnsi="Aptos" w:cs="Times New Roman"/>
                <w:sz w:val="22"/>
                <w:szCs w:val="22"/>
              </w:rPr>
              <w:t xml:space="preserve">HP VINPI specifiskās darbības ir tādas, kas īpaši veicina vides un informācijas </w:t>
            </w:r>
            <w:proofErr w:type="spellStart"/>
            <w:r w:rsidRPr="002617E2">
              <w:rPr>
                <w:rFonts w:ascii="Aptos" w:hAnsi="Aptos" w:cs="Times New Roman"/>
                <w:sz w:val="22"/>
                <w:szCs w:val="22"/>
              </w:rPr>
              <w:t>piekļūstamību</w:t>
            </w:r>
            <w:proofErr w:type="spellEnd"/>
            <w:r w:rsidRPr="002617E2">
              <w:rPr>
                <w:rFonts w:ascii="Aptos" w:hAnsi="Aptos" w:cs="Times New Roman"/>
                <w:sz w:val="22"/>
                <w:szCs w:val="22"/>
              </w:rPr>
              <w:t xml:space="preserve"> personām ar kustību, redzes, dzirdes vai garīga rakstura traucējumiem, vecāka gadagājuma cilvēkiem un vecākiem ar maziem bērniem, piemēram:</w:t>
            </w:r>
          </w:p>
          <w:p w14:paraId="399D2A51" w14:textId="77777777" w:rsidR="0063026E" w:rsidRPr="002617E2" w:rsidRDefault="0063026E" w:rsidP="0063026E">
            <w:pPr>
              <w:pStyle w:val="FootnoteText"/>
              <w:jc w:val="both"/>
              <w:rPr>
                <w:rFonts w:ascii="Aptos" w:hAnsi="Aptos" w:cs="Times New Roman"/>
                <w:sz w:val="22"/>
                <w:szCs w:val="22"/>
              </w:rPr>
            </w:pPr>
            <w:r w:rsidRPr="002617E2">
              <w:rPr>
                <w:rFonts w:ascii="Aptos" w:hAnsi="Aptos" w:cs="Times New Roman"/>
                <w:sz w:val="22"/>
                <w:szCs w:val="22"/>
              </w:rPr>
              <w:t>1)</w:t>
            </w:r>
            <w:r w:rsidRPr="002617E2">
              <w:rPr>
                <w:rFonts w:ascii="Aptos" w:hAnsi="Aptos" w:cs="Times New Roman"/>
                <w:sz w:val="22"/>
                <w:szCs w:val="22"/>
              </w:rPr>
              <w:tab/>
              <w:t xml:space="preserve">projekta ietvaros tiks nodrošinātas vides </w:t>
            </w:r>
            <w:proofErr w:type="spellStart"/>
            <w:r w:rsidRPr="002617E2">
              <w:rPr>
                <w:rFonts w:ascii="Aptos" w:hAnsi="Aptos" w:cs="Times New Roman"/>
                <w:sz w:val="22"/>
                <w:szCs w:val="22"/>
              </w:rPr>
              <w:t>piekļūstamības</w:t>
            </w:r>
            <w:proofErr w:type="spellEnd"/>
            <w:r w:rsidRPr="002617E2">
              <w:rPr>
                <w:rFonts w:ascii="Aptos" w:hAnsi="Aptos" w:cs="Times New Roman"/>
                <w:sz w:val="22"/>
                <w:szCs w:val="22"/>
              </w:rPr>
              <w:t xml:space="preserve"> ekspertu konsultācijas, tās paredzot projektēšanas un būvniecības procesā (attiecīgi pievienojot dokumentus, piemēram, konsultāciju protokolus u.c.);</w:t>
            </w:r>
          </w:p>
          <w:p w14:paraId="5D6D3FA3" w14:textId="77777777" w:rsidR="0063026E" w:rsidRPr="002617E2" w:rsidRDefault="0063026E" w:rsidP="0063026E">
            <w:pPr>
              <w:pStyle w:val="FootnoteText"/>
              <w:jc w:val="both"/>
              <w:rPr>
                <w:rFonts w:ascii="Aptos" w:hAnsi="Aptos" w:cs="Times New Roman"/>
                <w:sz w:val="22"/>
                <w:szCs w:val="22"/>
              </w:rPr>
            </w:pPr>
            <w:r w:rsidRPr="002617E2">
              <w:rPr>
                <w:rFonts w:ascii="Aptos" w:hAnsi="Aptos" w:cs="Times New Roman"/>
                <w:sz w:val="22"/>
                <w:szCs w:val="22"/>
              </w:rPr>
              <w:t>2)</w:t>
            </w:r>
            <w:r w:rsidRPr="002617E2">
              <w:rPr>
                <w:rFonts w:ascii="Aptos" w:hAnsi="Aptos" w:cs="Times New Roman"/>
                <w:sz w:val="22"/>
                <w:szCs w:val="22"/>
              </w:rPr>
              <w:tab/>
              <w:t>plānojot risinājumu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 piemēram, svarīga ir arī soliņu izbūve pie ietvēm, kas ir būtiska ne tikai vecākai paaudzei, bet arī vecākiem ar bērniem;</w:t>
            </w:r>
          </w:p>
          <w:p w14:paraId="432F44BA" w14:textId="77777777" w:rsidR="0063026E" w:rsidRPr="002617E2" w:rsidRDefault="0063026E" w:rsidP="0063026E">
            <w:pPr>
              <w:pStyle w:val="FootnoteText"/>
              <w:jc w:val="both"/>
              <w:rPr>
                <w:rFonts w:ascii="Aptos" w:hAnsi="Aptos" w:cs="Times New Roman"/>
                <w:sz w:val="22"/>
                <w:szCs w:val="22"/>
              </w:rPr>
            </w:pPr>
            <w:r w:rsidRPr="002617E2">
              <w:rPr>
                <w:rFonts w:ascii="Aptos" w:hAnsi="Aptos" w:cs="Times New Roman"/>
                <w:sz w:val="22"/>
                <w:szCs w:val="22"/>
              </w:rPr>
              <w:t>3)</w:t>
            </w:r>
            <w:r w:rsidRPr="002617E2">
              <w:rPr>
                <w:rFonts w:ascii="Aptos" w:hAnsi="Aptos" w:cs="Times New Roman"/>
                <w:sz w:val="22"/>
                <w:szCs w:val="22"/>
              </w:rPr>
              <w:tab/>
              <w:t xml:space="preserve">papildus būvnormatīvā LBN 200-21 noteiktajam, projekta ietvaros tiks īstenotas labās prakses darbības, kas īpaši veicina vides </w:t>
            </w:r>
            <w:proofErr w:type="spellStart"/>
            <w:r w:rsidRPr="002617E2">
              <w:rPr>
                <w:rFonts w:ascii="Aptos" w:hAnsi="Aptos" w:cs="Times New Roman"/>
                <w:sz w:val="22"/>
                <w:szCs w:val="22"/>
              </w:rPr>
              <w:t>piekļūstamību</w:t>
            </w:r>
            <w:proofErr w:type="spellEnd"/>
            <w:r w:rsidRPr="002617E2">
              <w:rPr>
                <w:rFonts w:ascii="Aptos" w:hAnsi="Aptos" w:cs="Times New Roman"/>
                <w:sz w:val="22"/>
                <w:szCs w:val="22"/>
              </w:rPr>
              <w:t xml:space="preserve"> cilvēkiem ar funkcionāliem traucējumiem (LM vadlīnijas “Labās prakses ieteikumi vides </w:t>
            </w:r>
            <w:proofErr w:type="spellStart"/>
            <w:r w:rsidRPr="002617E2">
              <w:rPr>
                <w:rFonts w:ascii="Aptos" w:hAnsi="Aptos" w:cs="Times New Roman"/>
                <w:sz w:val="22"/>
                <w:szCs w:val="22"/>
              </w:rPr>
              <w:t>piekļūstamības</w:t>
            </w:r>
            <w:proofErr w:type="spellEnd"/>
            <w:r w:rsidRPr="002617E2">
              <w:rPr>
                <w:rFonts w:ascii="Aptos" w:hAnsi="Aptos" w:cs="Times New Roman"/>
                <w:sz w:val="22"/>
                <w:szCs w:val="22"/>
              </w:rPr>
              <w:t xml:space="preserve"> nodrošināšanai papildus LBN 200-21 noteiktajam”;</w:t>
            </w:r>
          </w:p>
          <w:p w14:paraId="076C7EB9" w14:textId="77777777" w:rsidR="0063026E" w:rsidRPr="002617E2" w:rsidRDefault="0063026E" w:rsidP="0063026E">
            <w:pPr>
              <w:pStyle w:val="FootnoteText"/>
              <w:jc w:val="both"/>
              <w:rPr>
                <w:rFonts w:ascii="Aptos" w:hAnsi="Aptos" w:cs="Times New Roman"/>
                <w:sz w:val="22"/>
                <w:szCs w:val="22"/>
              </w:rPr>
            </w:pPr>
            <w:r w:rsidRPr="002617E2">
              <w:rPr>
                <w:rFonts w:ascii="Aptos" w:hAnsi="Aptos" w:cs="Times New Roman"/>
                <w:sz w:val="22"/>
                <w:szCs w:val="22"/>
              </w:rPr>
              <w:t>4)</w:t>
            </w:r>
            <w:r w:rsidRPr="002617E2">
              <w:rPr>
                <w:rFonts w:ascii="Aptos" w:hAnsi="Aptos" w:cs="Times New Roman"/>
                <w:sz w:val="22"/>
                <w:szCs w:val="22"/>
              </w:rPr>
              <w:tab/>
              <w:t>attiecībā uz pārvietošanos uz ielas – ietves tiks veidotas ar lēzenu nobraukumu/</w:t>
            </w:r>
            <w:proofErr w:type="spellStart"/>
            <w:r w:rsidRPr="002617E2">
              <w:rPr>
                <w:rFonts w:ascii="Aptos" w:hAnsi="Aptos" w:cs="Times New Roman"/>
                <w:sz w:val="22"/>
                <w:szCs w:val="22"/>
              </w:rPr>
              <w:t>uzbraukumu</w:t>
            </w:r>
            <w:proofErr w:type="spellEnd"/>
            <w:r w:rsidRPr="002617E2">
              <w:rPr>
                <w:rFonts w:ascii="Aptos" w:hAnsi="Aptos" w:cs="Times New Roman"/>
                <w:sz w:val="22"/>
                <w:szCs w:val="22"/>
              </w:rPr>
              <w:t>, izvairoties no kāpnēm vai, ja tādas ir, tad ar pielāgojumiem, lai būtu izmantojamas, pārvietojoties ar bērnu ratiņiem.</w:t>
            </w:r>
          </w:p>
          <w:p w14:paraId="1E331067" w14:textId="684628F1" w:rsidR="00CB760E" w:rsidRPr="007814A1" w:rsidRDefault="0063026E" w:rsidP="0063026E">
            <w:pPr>
              <w:spacing w:line="240" w:lineRule="auto"/>
              <w:jc w:val="both"/>
              <w:rPr>
                <w:rFonts w:ascii="Aptos" w:hAnsi="Aptos" w:cs="Times New Roman"/>
              </w:rPr>
            </w:pPr>
            <w:r w:rsidRPr="002617E2">
              <w:rPr>
                <w:rFonts w:ascii="Aptos" w:hAnsi="Aptos" w:cs="Times New Roman"/>
              </w:rPr>
              <w:t xml:space="preserve">Plašāka informācija pieejama  </w:t>
            </w:r>
            <w:hyperlink r:id="rId18" w:history="1">
              <w:r w:rsidRPr="002617E2">
                <w:rPr>
                  <w:rStyle w:val="Hyperlink"/>
                  <w:rFonts w:ascii="Aptos" w:hAnsi="Aptos" w:cstheme="minorHAnsi"/>
                </w:rPr>
                <w:t>https://www.lm.gov.lv/lv/vadlinijas-horizontala-principa-vienlidziba-ieklausana-nediskriminacija-un-pamattiesibu-ieverosana-istenosanai-un-uzraudzibai-2021-2027</w:t>
              </w:r>
            </w:hyperlink>
            <w:r w:rsidRPr="002617E2">
              <w:rPr>
                <w:rFonts w:ascii="Aptos" w:hAnsi="Aptos"/>
              </w:rPr>
              <w:t xml:space="preserve"> </w:t>
            </w:r>
            <w:r w:rsidRPr="002617E2">
              <w:rPr>
                <w:rFonts w:ascii="Aptos" w:hAnsi="Aptos" w:cs="Times New Roman"/>
              </w:rPr>
              <w:t>un atlases nolikuma 1.pielikuma “Projekta iesnieguma vērtēšanas kritēriju piemērošanas metodika “ 2.4.kritērija skaidrojumā.</w:t>
            </w:r>
          </w:p>
        </w:tc>
      </w:tr>
      <w:tr w:rsidR="00CB760E" w:rsidRPr="007814A1" w14:paraId="68A8923D" w14:textId="77777777" w:rsidTr="69866CA6">
        <w:trPr>
          <w:trHeight w:val="465"/>
        </w:trPr>
        <w:tc>
          <w:tcPr>
            <w:tcW w:w="935" w:type="dxa"/>
          </w:tcPr>
          <w:p w14:paraId="44FE337E" w14:textId="5D42FAFF" w:rsidR="00CB760E" w:rsidRPr="007814A1" w:rsidRDefault="0063026E" w:rsidP="00CB760E">
            <w:pPr>
              <w:spacing w:after="0"/>
              <w:contextualSpacing/>
              <w:jc w:val="both"/>
              <w:rPr>
                <w:rFonts w:ascii="Aptos" w:hAnsi="Aptos" w:cs="Times New Roman"/>
              </w:rPr>
            </w:pPr>
            <w:r w:rsidRPr="007814A1">
              <w:rPr>
                <w:rFonts w:ascii="Aptos" w:hAnsi="Aptos" w:cs="Times New Roman"/>
              </w:rPr>
              <w:t>1.1</w:t>
            </w:r>
            <w:r>
              <w:rPr>
                <w:rFonts w:ascii="Aptos" w:hAnsi="Aptos" w:cs="Times New Roman"/>
              </w:rPr>
              <w:t>3</w:t>
            </w:r>
            <w:r w:rsidRPr="007814A1">
              <w:rPr>
                <w:rFonts w:ascii="Aptos" w:hAnsi="Aptos" w:cs="Times New Roman"/>
              </w:rPr>
              <w:t>.</w:t>
            </w:r>
          </w:p>
        </w:tc>
        <w:tc>
          <w:tcPr>
            <w:tcW w:w="4933" w:type="dxa"/>
          </w:tcPr>
          <w:p w14:paraId="670A4B74" w14:textId="47D066E7" w:rsidR="00CB760E" w:rsidRPr="007814A1" w:rsidRDefault="0063026E" w:rsidP="00CB760E">
            <w:pPr>
              <w:spacing w:after="0" w:line="240" w:lineRule="auto"/>
              <w:contextualSpacing/>
              <w:jc w:val="both"/>
              <w:rPr>
                <w:rFonts w:ascii="Aptos" w:hAnsi="Aptos" w:cs="Times New Roman"/>
              </w:rPr>
            </w:pPr>
            <w:r w:rsidRPr="007814A1">
              <w:rPr>
                <w:rFonts w:ascii="Aptos" w:hAnsi="Aptos" w:cs="Times New Roman"/>
              </w:rPr>
              <w:t>Vai projektā obligāti ir jāiekļauj horizontālo principu “</w:t>
            </w:r>
            <w:proofErr w:type="spellStart"/>
            <w:r w:rsidRPr="007814A1">
              <w:rPr>
                <w:rFonts w:ascii="Aptos" w:hAnsi="Aptos" w:cs="Times New Roman"/>
              </w:rPr>
              <w:t>Klimatdrošināšana</w:t>
            </w:r>
            <w:proofErr w:type="spellEnd"/>
            <w:r w:rsidRPr="007814A1">
              <w:rPr>
                <w:rFonts w:ascii="Aptos" w:hAnsi="Aptos" w:cs="Times New Roman"/>
              </w:rPr>
              <w:t>” un “Energoefektivitāte pirmajā vietā” darbības?</w:t>
            </w:r>
          </w:p>
        </w:tc>
        <w:tc>
          <w:tcPr>
            <w:tcW w:w="9441" w:type="dxa"/>
          </w:tcPr>
          <w:p w14:paraId="7436A104" w14:textId="77777777" w:rsidR="0063026E" w:rsidRPr="007814A1" w:rsidRDefault="0063026E" w:rsidP="0063026E">
            <w:pPr>
              <w:spacing w:line="240" w:lineRule="auto"/>
              <w:jc w:val="both"/>
              <w:rPr>
                <w:rFonts w:ascii="Aptos" w:hAnsi="Aptos" w:cs="Times New Roman"/>
              </w:rPr>
            </w:pPr>
            <w:r w:rsidRPr="007814A1">
              <w:rPr>
                <w:rFonts w:ascii="Aptos" w:hAnsi="Aptos" w:cs="Times New Roman"/>
              </w:rPr>
              <w:t>Projektā obligāti ir jāizvēlas horizontālā principa “</w:t>
            </w:r>
            <w:proofErr w:type="spellStart"/>
            <w:r w:rsidRPr="007814A1">
              <w:rPr>
                <w:rFonts w:ascii="Aptos" w:hAnsi="Aptos" w:cs="Times New Roman"/>
              </w:rPr>
              <w:t>Klimatdrošināšana</w:t>
            </w:r>
            <w:proofErr w:type="spellEnd"/>
            <w:r w:rsidRPr="007814A1">
              <w:rPr>
                <w:rFonts w:ascii="Aptos" w:hAnsi="Aptos" w:cs="Times New Roman"/>
              </w:rPr>
              <w:t xml:space="preserve">” darbība “Klimata risku </w:t>
            </w:r>
            <w:proofErr w:type="spellStart"/>
            <w:r w:rsidRPr="007814A1">
              <w:rPr>
                <w:rFonts w:ascii="Aptos" w:hAnsi="Aptos" w:cs="Times New Roman"/>
              </w:rPr>
              <w:t>izvērtējums</w:t>
            </w:r>
            <w:proofErr w:type="spellEnd"/>
            <w:r w:rsidRPr="007814A1">
              <w:rPr>
                <w:rFonts w:ascii="Aptos" w:hAnsi="Aptos" w:cs="Times New Roman"/>
              </w:rPr>
              <w:t xml:space="preserve">”. Atbilstība šai prasībai tiks vērtēta specifiskajā atbilstības </w:t>
            </w:r>
            <w:hyperlink r:id="rId19" w:history="1">
              <w:r w:rsidRPr="007814A1">
                <w:rPr>
                  <w:rStyle w:val="Hyperlink"/>
                  <w:rFonts w:ascii="Aptos" w:hAnsi="Aptos" w:cs="Times New Roman"/>
                </w:rPr>
                <w:t>kritērijā</w:t>
              </w:r>
            </w:hyperlink>
            <w:r w:rsidRPr="007814A1">
              <w:rPr>
                <w:rFonts w:ascii="Aptos" w:hAnsi="Aptos" w:cs="Times New Roman"/>
              </w:rPr>
              <w:t xml:space="preserve"> Nr. </w:t>
            </w:r>
            <w:r>
              <w:rPr>
                <w:rFonts w:ascii="Aptos" w:hAnsi="Aptos" w:cs="Times New Roman"/>
              </w:rPr>
              <w:t>4.2. (K</w:t>
            </w:r>
            <w:r w:rsidRPr="002338E0">
              <w:rPr>
                <w:rFonts w:ascii="Aptos" w:hAnsi="Aptos" w:cs="Times New Roman"/>
                <w:vertAlign w:val="subscript"/>
              </w:rPr>
              <w:t>2</w:t>
            </w:r>
            <w:r>
              <w:rPr>
                <w:rFonts w:ascii="Aptos" w:hAnsi="Aptos" w:cs="Times New Roman"/>
              </w:rPr>
              <w:t>)</w:t>
            </w:r>
            <w:r w:rsidRPr="007814A1">
              <w:rPr>
                <w:rFonts w:ascii="Aptos" w:hAnsi="Aptos" w:cs="Times New Roman"/>
              </w:rPr>
              <w:t>,.</w:t>
            </w:r>
          </w:p>
          <w:p w14:paraId="10FD8373" w14:textId="6ECC14A1" w:rsidR="00CB760E" w:rsidRPr="007814A1" w:rsidRDefault="0063026E" w:rsidP="0063026E">
            <w:pPr>
              <w:spacing w:after="0" w:line="240" w:lineRule="auto"/>
              <w:jc w:val="both"/>
              <w:rPr>
                <w:rFonts w:ascii="Aptos" w:hAnsi="Aptos" w:cs="Times New Roman"/>
              </w:rPr>
            </w:pPr>
            <w:r w:rsidRPr="007814A1">
              <w:rPr>
                <w:rFonts w:ascii="Aptos" w:hAnsi="Aptos" w:cs="Times New Roman"/>
              </w:rPr>
              <w:t>Savukārt h</w:t>
            </w:r>
            <w:r>
              <w:rPr>
                <w:rFonts w:ascii="Aptos" w:hAnsi="Aptos"/>
              </w:rPr>
              <w:t xml:space="preserve">orizontālo </w:t>
            </w:r>
            <w:r w:rsidRPr="007814A1">
              <w:rPr>
                <w:rFonts w:ascii="Aptos" w:hAnsi="Aptos"/>
              </w:rPr>
              <w:t>principu "Energoefektivitāte pirmajā vietā" nepiemēro pasākuma otrās atlases kārtas ietvaros, kā arī neveic datu uzkrāšanu par horizontālā principa "Energoefektivitāte pirmajā vietā" īstenošanu</w:t>
            </w:r>
            <w:r>
              <w:rPr>
                <w:rFonts w:ascii="Aptos" w:hAnsi="Aptos"/>
              </w:rPr>
              <w:t>.</w:t>
            </w:r>
          </w:p>
        </w:tc>
      </w:tr>
      <w:tr w:rsidR="00CB760E" w:rsidRPr="007814A1" w14:paraId="4A1CD6A8" w14:textId="77777777" w:rsidTr="69866CA6">
        <w:trPr>
          <w:trHeight w:val="300"/>
        </w:trPr>
        <w:tc>
          <w:tcPr>
            <w:tcW w:w="15309" w:type="dxa"/>
            <w:gridSpan w:val="3"/>
            <w:tcBorders>
              <w:bottom w:val="single" w:sz="4" w:space="0" w:color="000000" w:themeColor="text1"/>
            </w:tcBorders>
            <w:shd w:val="clear" w:color="auto" w:fill="BFBFBF" w:themeFill="background1" w:themeFillShade="BF"/>
          </w:tcPr>
          <w:p w14:paraId="27E9A99E" w14:textId="77777777" w:rsidR="00CB760E" w:rsidRPr="007814A1" w:rsidRDefault="5440651E" w:rsidP="69866CA6">
            <w:pPr>
              <w:pStyle w:val="Heading1"/>
              <w:numPr>
                <w:ilvl w:val="0"/>
                <w:numId w:val="3"/>
              </w:numPr>
              <w:tabs>
                <w:tab w:val="num" w:pos="360"/>
              </w:tabs>
              <w:spacing w:before="0" w:after="0"/>
              <w:ind w:left="0" w:firstLine="0"/>
              <w:contextualSpacing/>
              <w:jc w:val="left"/>
              <w:rPr>
                <w:rFonts w:ascii="Aptos" w:hAnsi="Aptos" w:cs="Times New Roman"/>
                <w:sz w:val="22"/>
                <w:szCs w:val="22"/>
              </w:rPr>
            </w:pPr>
            <w:bookmarkStart w:id="1" w:name="_Toc554900753"/>
            <w:r w:rsidRPr="69866CA6">
              <w:rPr>
                <w:rFonts w:ascii="Aptos" w:hAnsi="Aptos" w:cs="Times New Roman"/>
                <w:sz w:val="22"/>
                <w:szCs w:val="22"/>
              </w:rPr>
              <w:t>Darbību un izmaksu attiecināmība</w:t>
            </w:r>
            <w:bookmarkEnd w:id="1"/>
          </w:p>
        </w:tc>
      </w:tr>
      <w:tr w:rsidR="00CB760E" w:rsidRPr="007814A1" w14:paraId="2E2B6D3B" w14:textId="77777777" w:rsidTr="69866CA6">
        <w:trPr>
          <w:trHeight w:val="300"/>
        </w:trPr>
        <w:tc>
          <w:tcPr>
            <w:tcW w:w="935" w:type="dxa"/>
          </w:tcPr>
          <w:p w14:paraId="4F63D714" w14:textId="77FED1FC" w:rsidR="00CB760E" w:rsidRPr="007814A1" w:rsidRDefault="00E82A79" w:rsidP="00CB760E">
            <w:pPr>
              <w:spacing w:after="0" w:line="240" w:lineRule="auto"/>
              <w:contextualSpacing/>
              <w:jc w:val="both"/>
              <w:rPr>
                <w:rFonts w:ascii="Aptos" w:hAnsi="Aptos" w:cs="Times New Roman"/>
              </w:rPr>
            </w:pPr>
            <w:r w:rsidRPr="007814A1">
              <w:rPr>
                <w:rFonts w:ascii="Aptos" w:hAnsi="Aptos" w:cs="Times New Roman"/>
              </w:rPr>
              <w:t>2.1.</w:t>
            </w:r>
          </w:p>
        </w:tc>
        <w:tc>
          <w:tcPr>
            <w:tcW w:w="4933" w:type="dxa"/>
          </w:tcPr>
          <w:p w14:paraId="443EF142" w14:textId="04102392" w:rsidR="00CB760E" w:rsidRPr="007814A1" w:rsidRDefault="00E82A79" w:rsidP="00CB760E">
            <w:pPr>
              <w:spacing w:after="0" w:line="240" w:lineRule="auto"/>
              <w:contextualSpacing/>
              <w:jc w:val="both"/>
              <w:rPr>
                <w:rFonts w:ascii="Aptos" w:hAnsi="Aptos" w:cs="Times New Roman"/>
              </w:rPr>
            </w:pPr>
            <w:r w:rsidRPr="007814A1">
              <w:rPr>
                <w:rFonts w:ascii="Aptos" w:hAnsi="Aptos" w:cs="Times New Roman"/>
              </w:rPr>
              <w:t xml:space="preserve">Kādus pasākumus var realizēt atbilstoši MK noteikumu </w:t>
            </w:r>
            <w:hyperlink r:id="rId20" w:anchor="p24" w:history="1">
              <w:r w:rsidRPr="007814A1">
                <w:rPr>
                  <w:rStyle w:val="Hyperlink"/>
                  <w:rFonts w:ascii="Aptos" w:hAnsi="Aptos" w:cs="Times New Roman"/>
                </w:rPr>
                <w:t>24.2. apakšpunktam</w:t>
              </w:r>
            </w:hyperlink>
            <w:r w:rsidRPr="007814A1">
              <w:rPr>
                <w:rFonts w:ascii="Aptos" w:hAnsi="Aptos" w:cs="Times New Roman"/>
              </w:rPr>
              <w:t xml:space="preserve"> (kompleksi risinājumi, lai veicinātu applūstošo teritoriju, erozijai pakļautu ūdenstilpju un ūdensteču krasta </w:t>
            </w:r>
            <w:r w:rsidRPr="007814A1">
              <w:rPr>
                <w:rFonts w:ascii="Aptos" w:hAnsi="Aptos" w:cs="Times New Roman"/>
              </w:rPr>
              <w:lastRenderedPageBreak/>
              <w:t xml:space="preserve">un peldvietu noturību pret klimata pārmaiņām (iekļaujot pasākumus civilās aizsardzības stiprināšanai))? Vai ir jāizpildās visiem nosacījumiem – gan applūstoša teritorija, gan pakļauta erozijai? Vai atbilstoši MK noteikumu </w:t>
            </w:r>
            <w:hyperlink r:id="rId21" w:anchor="p24" w:history="1">
              <w:r w:rsidRPr="007814A1">
                <w:rPr>
                  <w:rStyle w:val="Hyperlink"/>
                  <w:rFonts w:ascii="Aptos" w:hAnsi="Aptos" w:cs="Times New Roman"/>
                </w:rPr>
                <w:t>24.2.2. apakšpunktam</w:t>
              </w:r>
            </w:hyperlink>
            <w:r w:rsidRPr="007814A1">
              <w:rPr>
                <w:rFonts w:ascii="Aptos" w:hAnsi="Aptos" w:cs="Times New Roman"/>
              </w:rPr>
              <w:t xml:space="preserve"> (peldvietu vides kvalitātes uzlabošana, veicinot krasta noturību un organizējot apmeklētāju plūsmu) var plānot pasākumus peldvietās, kas neatrodas applūstošā teritorijā un nav pakļautas erozijas riskam?</w:t>
            </w:r>
          </w:p>
        </w:tc>
        <w:tc>
          <w:tcPr>
            <w:tcW w:w="9441" w:type="dxa"/>
          </w:tcPr>
          <w:p w14:paraId="40589880" w14:textId="77777777" w:rsidR="00E82A79" w:rsidRPr="007814A1" w:rsidRDefault="00E82A79" w:rsidP="00E82A79">
            <w:pPr>
              <w:spacing w:after="0" w:line="240" w:lineRule="auto"/>
              <w:jc w:val="both"/>
              <w:rPr>
                <w:rFonts w:ascii="Aptos" w:eastAsia="Times New Roman" w:hAnsi="Aptos" w:cs="Times New Roman"/>
                <w:shd w:val="clear" w:color="auto" w:fill="FFFFFF"/>
                <w:lang w:eastAsia="lv-LV"/>
              </w:rPr>
            </w:pPr>
            <w:r w:rsidRPr="007814A1">
              <w:rPr>
                <w:rFonts w:ascii="Aptos" w:eastAsia="Times New Roman" w:hAnsi="Aptos" w:cs="Times New Roman"/>
                <w:shd w:val="clear" w:color="auto" w:fill="FFFFFF"/>
                <w:lang w:eastAsia="lv-LV"/>
              </w:rPr>
              <w:lastRenderedPageBreak/>
              <w:t xml:space="preserve">MK noteikumu </w:t>
            </w:r>
            <w:hyperlink r:id="rId22" w:anchor="p24" w:history="1">
              <w:r w:rsidRPr="007814A1">
                <w:rPr>
                  <w:rStyle w:val="Hyperlink"/>
                  <w:rFonts w:ascii="Aptos" w:eastAsia="Times New Roman" w:hAnsi="Aptos" w:cs="Times New Roman"/>
                  <w:shd w:val="clear" w:color="auto" w:fill="FFFFFF"/>
                  <w:lang w:eastAsia="lv-LV"/>
                </w:rPr>
                <w:t>24.2. apakšpunktā</w:t>
              </w:r>
            </w:hyperlink>
            <w:r w:rsidRPr="007814A1">
              <w:rPr>
                <w:rFonts w:ascii="Aptos" w:eastAsia="Times New Roman" w:hAnsi="Aptos" w:cs="Times New Roman"/>
                <w:shd w:val="clear" w:color="auto" w:fill="FFFFFF"/>
                <w:lang w:eastAsia="lv-LV"/>
              </w:rPr>
              <w:t xml:space="preserve"> ir uzskaitītas teritorijas, kurās var veikt darbības, lai stiprinātu noturību pret klimata pārmaiņām, un šīs teritorijas ir: </w:t>
            </w:r>
          </w:p>
          <w:p w14:paraId="21DF37CD" w14:textId="77777777" w:rsidR="00E82A79" w:rsidRPr="007814A1" w:rsidRDefault="00E82A79" w:rsidP="00E82A79">
            <w:pPr>
              <w:pStyle w:val="ListParagraph"/>
              <w:numPr>
                <w:ilvl w:val="0"/>
                <w:numId w:val="6"/>
              </w:numPr>
              <w:spacing w:after="0" w:line="240" w:lineRule="auto"/>
              <w:jc w:val="both"/>
              <w:rPr>
                <w:rFonts w:ascii="Aptos" w:eastAsia="Times New Roman" w:hAnsi="Aptos" w:cs="Times New Roman"/>
                <w:shd w:val="clear" w:color="auto" w:fill="FFFFFF"/>
                <w:lang w:eastAsia="lv-LV"/>
              </w:rPr>
            </w:pPr>
            <w:r w:rsidRPr="007814A1">
              <w:rPr>
                <w:rFonts w:ascii="Aptos" w:eastAsia="Times New Roman" w:hAnsi="Aptos" w:cs="Times New Roman"/>
                <w:shd w:val="clear" w:color="auto" w:fill="FFFFFF"/>
                <w:lang w:eastAsia="lv-LV"/>
              </w:rPr>
              <w:t>applūstošas teritorijas;</w:t>
            </w:r>
          </w:p>
          <w:p w14:paraId="0B6C6A06" w14:textId="77777777" w:rsidR="00E82A79" w:rsidRPr="007814A1" w:rsidRDefault="00E82A79" w:rsidP="00E82A79">
            <w:pPr>
              <w:pStyle w:val="ListParagraph"/>
              <w:numPr>
                <w:ilvl w:val="0"/>
                <w:numId w:val="6"/>
              </w:numPr>
              <w:spacing w:after="0" w:line="240" w:lineRule="auto"/>
              <w:jc w:val="both"/>
              <w:rPr>
                <w:rFonts w:ascii="Aptos" w:eastAsia="Times New Roman" w:hAnsi="Aptos" w:cs="Times New Roman"/>
                <w:shd w:val="clear" w:color="auto" w:fill="FFFFFF"/>
                <w:lang w:eastAsia="lv-LV"/>
              </w:rPr>
            </w:pPr>
            <w:r w:rsidRPr="007814A1">
              <w:rPr>
                <w:rFonts w:ascii="Aptos" w:eastAsia="Times New Roman" w:hAnsi="Aptos" w:cs="Times New Roman"/>
                <w:shd w:val="clear" w:color="auto" w:fill="FFFFFF"/>
                <w:lang w:eastAsia="lv-LV"/>
              </w:rPr>
              <w:t>krasta erozijai pakļautas ūdenstilpnes un ūdensteces;</w:t>
            </w:r>
          </w:p>
          <w:p w14:paraId="592C24A5" w14:textId="77777777" w:rsidR="00E82A79" w:rsidRPr="007814A1" w:rsidRDefault="00E82A79" w:rsidP="00E82A79">
            <w:pPr>
              <w:pStyle w:val="ListParagraph"/>
              <w:numPr>
                <w:ilvl w:val="0"/>
                <w:numId w:val="6"/>
              </w:numPr>
              <w:spacing w:after="0" w:line="240" w:lineRule="auto"/>
              <w:jc w:val="both"/>
              <w:rPr>
                <w:rFonts w:ascii="Aptos" w:eastAsia="Times New Roman" w:hAnsi="Aptos" w:cs="Times New Roman"/>
                <w:shd w:val="clear" w:color="auto" w:fill="FFFFFF"/>
                <w:lang w:eastAsia="lv-LV"/>
              </w:rPr>
            </w:pPr>
            <w:r w:rsidRPr="007814A1">
              <w:rPr>
                <w:rFonts w:ascii="Aptos" w:eastAsia="Times New Roman" w:hAnsi="Aptos" w:cs="Times New Roman"/>
                <w:shd w:val="clear" w:color="auto" w:fill="FFFFFF"/>
                <w:lang w:eastAsia="lv-LV"/>
              </w:rPr>
              <w:lastRenderedPageBreak/>
              <w:t xml:space="preserve">peldvietas. </w:t>
            </w:r>
          </w:p>
          <w:p w14:paraId="0D86BE30" w14:textId="390F4002" w:rsidR="00E82A79" w:rsidRPr="007814A1" w:rsidRDefault="00E82A79" w:rsidP="00E82A79">
            <w:pPr>
              <w:spacing w:after="0" w:line="240" w:lineRule="auto"/>
              <w:jc w:val="both"/>
              <w:rPr>
                <w:rFonts w:ascii="Aptos" w:eastAsia="Times New Roman" w:hAnsi="Aptos" w:cs="Times New Roman"/>
                <w:shd w:val="clear" w:color="auto" w:fill="FFFFFF"/>
                <w:lang w:eastAsia="lv-LV"/>
              </w:rPr>
            </w:pPr>
            <w:r w:rsidRPr="007814A1">
              <w:rPr>
                <w:rFonts w:ascii="Aptos" w:eastAsia="Times New Roman" w:hAnsi="Aptos" w:cs="Times New Roman"/>
                <w:shd w:val="clear" w:color="auto" w:fill="FFFFFF"/>
                <w:lang w:eastAsia="lv-LV"/>
              </w:rPr>
              <w:t>Nav jāizpildās visiem trīs nosacījumiem par konkrētu teritoriju</w:t>
            </w:r>
            <w:r>
              <w:rPr>
                <w:rFonts w:ascii="Aptos" w:eastAsia="Times New Roman" w:hAnsi="Aptos" w:cs="Times New Roman"/>
                <w:shd w:val="clear" w:color="auto" w:fill="FFFFFF"/>
                <w:lang w:eastAsia="lv-LV"/>
              </w:rPr>
              <w:t>.</w:t>
            </w:r>
            <w:r w:rsidRPr="007814A1">
              <w:rPr>
                <w:rFonts w:ascii="Aptos" w:eastAsia="Times New Roman" w:hAnsi="Aptos" w:cs="Times New Roman"/>
                <w:shd w:val="clear" w:color="auto" w:fill="FFFFFF"/>
                <w:lang w:eastAsia="lv-LV"/>
              </w:rPr>
              <w:t xml:space="preserve"> </w:t>
            </w:r>
            <w:r w:rsidR="004E04A7">
              <w:rPr>
                <w:rFonts w:ascii="Aptos" w:eastAsia="Times New Roman" w:hAnsi="Aptos" w:cs="Times New Roman"/>
                <w:shd w:val="clear" w:color="auto" w:fill="FFFFFF"/>
                <w:lang w:eastAsia="lv-LV"/>
              </w:rPr>
              <w:t>U</w:t>
            </w:r>
            <w:r w:rsidRPr="007814A1">
              <w:rPr>
                <w:rFonts w:ascii="Aptos" w:eastAsia="Times New Roman" w:hAnsi="Aptos" w:cs="Times New Roman"/>
                <w:shd w:val="clear" w:color="auto" w:fill="FFFFFF"/>
                <w:lang w:eastAsia="lv-LV"/>
              </w:rPr>
              <w:t xml:space="preserve">z teritoriju var attiekties </w:t>
            </w:r>
            <w:r w:rsidR="004E04A7">
              <w:rPr>
                <w:rFonts w:ascii="Aptos" w:eastAsia="Times New Roman" w:hAnsi="Aptos" w:cs="Times New Roman"/>
                <w:shd w:val="clear" w:color="auto" w:fill="FFFFFF"/>
                <w:lang w:eastAsia="lv-LV"/>
              </w:rPr>
              <w:t xml:space="preserve">arī </w:t>
            </w:r>
            <w:r w:rsidRPr="007814A1">
              <w:rPr>
                <w:rFonts w:ascii="Aptos" w:eastAsia="Times New Roman" w:hAnsi="Aptos" w:cs="Times New Roman"/>
                <w:shd w:val="clear" w:color="auto" w:fill="FFFFFF"/>
                <w:lang w:eastAsia="lv-LV"/>
              </w:rPr>
              <w:t>tikai viens no tiem.</w:t>
            </w:r>
          </w:p>
          <w:p w14:paraId="053AEEAA" w14:textId="77777777" w:rsidR="00E82A79" w:rsidRPr="007814A1" w:rsidRDefault="00E82A79" w:rsidP="00E82A79">
            <w:pPr>
              <w:spacing w:line="240" w:lineRule="auto"/>
              <w:jc w:val="both"/>
              <w:rPr>
                <w:rFonts w:ascii="Aptos" w:eastAsia="Times New Roman" w:hAnsi="Aptos" w:cs="Times New Roman"/>
                <w:shd w:val="clear" w:color="auto" w:fill="FFFFFF"/>
                <w:lang w:eastAsia="lv-LV"/>
              </w:rPr>
            </w:pPr>
            <w:r w:rsidRPr="007814A1">
              <w:rPr>
                <w:rFonts w:ascii="Aptos" w:eastAsia="Times New Roman" w:hAnsi="Aptos" w:cs="Times New Roman"/>
                <w:shd w:val="clear" w:color="auto" w:fill="FFFFFF"/>
                <w:lang w:eastAsia="lv-LV"/>
              </w:rPr>
              <w:t xml:space="preserve">Projektā var tikt plānoti pasākumi peldvietas vides kvalitātes uzlabošanai atbilstoši MK noteikumu </w:t>
            </w:r>
            <w:hyperlink r:id="rId23" w:anchor="p24" w:history="1">
              <w:r w:rsidRPr="007814A1">
                <w:rPr>
                  <w:rStyle w:val="Hyperlink"/>
                  <w:rFonts w:ascii="Aptos" w:eastAsia="Times New Roman" w:hAnsi="Aptos" w:cs="Times New Roman"/>
                  <w:shd w:val="clear" w:color="auto" w:fill="FFFFFF"/>
                  <w:lang w:eastAsia="lv-LV"/>
                </w:rPr>
                <w:t>24.2.2. apakšpunktam</w:t>
              </w:r>
            </w:hyperlink>
            <w:r w:rsidRPr="007814A1">
              <w:rPr>
                <w:rFonts w:ascii="Aptos" w:eastAsia="Times New Roman" w:hAnsi="Aptos" w:cs="Times New Roman"/>
                <w:shd w:val="clear" w:color="auto" w:fill="FFFFFF"/>
                <w:lang w:eastAsia="lv-LV"/>
              </w:rPr>
              <w:t xml:space="preserve"> arī peldvietās, kas neatrodas applūstošā teritorijā un nav pakļautas erozijas riskam.</w:t>
            </w:r>
          </w:p>
          <w:p w14:paraId="3DBA4665" w14:textId="34268F8E" w:rsidR="00CB760E" w:rsidRPr="007814A1" w:rsidRDefault="00CB760E" w:rsidP="00DE4A8A">
            <w:pPr>
              <w:spacing w:line="240" w:lineRule="auto"/>
              <w:jc w:val="both"/>
              <w:rPr>
                <w:rFonts w:ascii="Aptos" w:eastAsia="Times New Roman" w:hAnsi="Aptos" w:cs="Times New Roman"/>
                <w:shd w:val="clear" w:color="auto" w:fill="FFFFFF"/>
                <w:lang w:eastAsia="lv-LV"/>
              </w:rPr>
            </w:pPr>
          </w:p>
        </w:tc>
      </w:tr>
      <w:tr w:rsidR="00E86108" w:rsidRPr="007814A1" w14:paraId="2C0B3E0C" w14:textId="77777777" w:rsidTr="69866CA6">
        <w:trPr>
          <w:trHeight w:val="300"/>
        </w:trPr>
        <w:tc>
          <w:tcPr>
            <w:tcW w:w="935" w:type="dxa"/>
          </w:tcPr>
          <w:p w14:paraId="05EE3A68" w14:textId="64806928" w:rsidR="00506976" w:rsidRPr="007814A1" w:rsidRDefault="00506976" w:rsidP="00CB760E">
            <w:pPr>
              <w:spacing w:after="0" w:line="240" w:lineRule="auto"/>
              <w:contextualSpacing/>
              <w:jc w:val="both"/>
              <w:rPr>
                <w:rFonts w:ascii="Aptos" w:hAnsi="Aptos" w:cs="Times New Roman"/>
              </w:rPr>
            </w:pPr>
            <w:r>
              <w:rPr>
                <w:rFonts w:ascii="Aptos" w:hAnsi="Aptos" w:cs="Times New Roman"/>
              </w:rPr>
              <w:lastRenderedPageBreak/>
              <w:t>2.2.</w:t>
            </w:r>
          </w:p>
        </w:tc>
        <w:tc>
          <w:tcPr>
            <w:tcW w:w="4933" w:type="dxa"/>
          </w:tcPr>
          <w:p w14:paraId="1F434934" w14:textId="77225319" w:rsidR="00E86108" w:rsidRPr="007814A1" w:rsidRDefault="00074EA3" w:rsidP="00CB760E">
            <w:pPr>
              <w:spacing w:after="0" w:line="240" w:lineRule="auto"/>
              <w:contextualSpacing/>
              <w:jc w:val="both"/>
              <w:rPr>
                <w:rFonts w:ascii="Aptos" w:hAnsi="Aptos" w:cs="Times New Roman"/>
              </w:rPr>
            </w:pPr>
            <w:r w:rsidRPr="007814A1">
              <w:rPr>
                <w:rFonts w:ascii="Aptos" w:hAnsi="Aptos" w:cs="Times New Roman"/>
              </w:rPr>
              <w:t xml:space="preserve">Vai pasākumā ir atbalstāma jaunu lietus kanalizācijas tīklu izbūve ielā, no kuras </w:t>
            </w:r>
            <w:proofErr w:type="spellStart"/>
            <w:r w:rsidRPr="007814A1">
              <w:rPr>
                <w:rFonts w:ascii="Aptos" w:hAnsi="Aptos" w:cs="Times New Roman"/>
              </w:rPr>
              <w:t>lietusūdens</w:t>
            </w:r>
            <w:proofErr w:type="spellEnd"/>
            <w:r w:rsidRPr="007814A1">
              <w:rPr>
                <w:rFonts w:ascii="Aptos" w:hAnsi="Aptos" w:cs="Times New Roman"/>
              </w:rPr>
              <w:t xml:space="preserve"> tiktu novadīts uz infiltrācijas lauku, nevis uz kopējo pilsētas lietus kanalizācijas tīklu?</w:t>
            </w:r>
          </w:p>
        </w:tc>
        <w:tc>
          <w:tcPr>
            <w:tcW w:w="9441" w:type="dxa"/>
          </w:tcPr>
          <w:p w14:paraId="2B308446" w14:textId="66A64F85" w:rsidR="00074EA3" w:rsidRPr="007814A1" w:rsidRDefault="00074EA3" w:rsidP="00074EA3">
            <w:pPr>
              <w:spacing w:line="240" w:lineRule="auto"/>
              <w:jc w:val="both"/>
              <w:rPr>
                <w:rFonts w:ascii="Aptos" w:hAnsi="Aptos" w:cs="Times New Roman"/>
              </w:rPr>
            </w:pPr>
            <w:r w:rsidRPr="4F0F0CEE">
              <w:rPr>
                <w:rFonts w:ascii="Aptos" w:hAnsi="Aptos" w:cs="Times New Roman"/>
              </w:rPr>
              <w:t>Lietus kanalizācijas tīklu izbūve ir atbalstāma apdzīvotās vietās un</w:t>
            </w:r>
            <w:r w:rsidR="00E24E07">
              <w:rPr>
                <w:rFonts w:ascii="Aptos" w:hAnsi="Aptos" w:cs="Times New Roman"/>
              </w:rPr>
              <w:t>,</w:t>
            </w:r>
            <w:r w:rsidRPr="4F0F0CEE">
              <w:rPr>
                <w:rFonts w:ascii="Aptos" w:hAnsi="Aptos" w:cs="Times New Roman"/>
              </w:rPr>
              <w:t xml:space="preserve"> ja projekta iesniegumā ir pamatots, ka šī darbība mazinās applūšanas risku spēcīgu lietusgāžu gadījumā (MK noteikumu </w:t>
            </w:r>
            <w:hyperlink r:id="rId24" w:anchor="p24">
              <w:r w:rsidRPr="4F0F0CEE">
                <w:rPr>
                  <w:rStyle w:val="Hyperlink"/>
                  <w:rFonts w:ascii="Aptos" w:hAnsi="Aptos" w:cs="Times New Roman"/>
                </w:rPr>
                <w:t>24.1.3. apakšpunkts)</w:t>
              </w:r>
              <w:r w:rsidRPr="4F0F0CEE">
                <w:rPr>
                  <w:rStyle w:val="Hyperlink"/>
                  <w:rFonts w:ascii="Aptos" w:hAnsi="Aptos" w:cs="Times New Roman"/>
                  <w:color w:val="auto"/>
                  <w:u w:val="none"/>
                </w:rPr>
                <w:t>.</w:t>
              </w:r>
            </w:hyperlink>
          </w:p>
          <w:p w14:paraId="735C03D0" w14:textId="06BEDA30" w:rsidR="00E86108" w:rsidRPr="007814A1" w:rsidRDefault="00E86108" w:rsidP="00E82A79">
            <w:pPr>
              <w:spacing w:after="0" w:line="240" w:lineRule="auto"/>
              <w:jc w:val="both"/>
              <w:rPr>
                <w:rFonts w:ascii="Aptos" w:eastAsia="Times New Roman" w:hAnsi="Aptos" w:cs="Times New Roman"/>
                <w:shd w:val="clear" w:color="auto" w:fill="FFFFFF"/>
                <w:lang w:eastAsia="lv-LV"/>
              </w:rPr>
            </w:pPr>
          </w:p>
        </w:tc>
      </w:tr>
      <w:tr w:rsidR="003F356E" w:rsidRPr="007814A1" w14:paraId="57C0B176" w14:textId="77777777" w:rsidTr="69866CA6">
        <w:trPr>
          <w:trHeight w:val="875"/>
        </w:trPr>
        <w:tc>
          <w:tcPr>
            <w:tcW w:w="935" w:type="dxa"/>
          </w:tcPr>
          <w:p w14:paraId="2B675303" w14:textId="0E73F22E" w:rsidR="003F356E" w:rsidRPr="007814A1" w:rsidRDefault="000B0340" w:rsidP="003F356E">
            <w:pPr>
              <w:spacing w:after="0" w:line="240" w:lineRule="auto"/>
              <w:contextualSpacing/>
              <w:jc w:val="both"/>
              <w:rPr>
                <w:rFonts w:ascii="Aptos" w:hAnsi="Aptos" w:cs="Times New Roman"/>
              </w:rPr>
            </w:pPr>
            <w:r>
              <w:rPr>
                <w:rFonts w:ascii="Aptos" w:hAnsi="Aptos" w:cs="Times New Roman"/>
              </w:rPr>
              <w:t>2.3.</w:t>
            </w:r>
          </w:p>
        </w:tc>
        <w:tc>
          <w:tcPr>
            <w:tcW w:w="4933" w:type="dxa"/>
          </w:tcPr>
          <w:p w14:paraId="35E8762D" w14:textId="036E025A" w:rsidR="003F356E" w:rsidRPr="007814A1" w:rsidRDefault="00700BA5" w:rsidP="003F356E">
            <w:pPr>
              <w:spacing w:after="0" w:line="240" w:lineRule="auto"/>
              <w:contextualSpacing/>
              <w:jc w:val="both"/>
              <w:rPr>
                <w:rFonts w:ascii="Aptos" w:hAnsi="Aptos" w:cs="Times New Roman"/>
              </w:rPr>
            </w:pPr>
            <w:r w:rsidRPr="007814A1">
              <w:rPr>
                <w:rFonts w:ascii="Aptos" w:hAnsi="Aptos" w:cs="Times New Roman"/>
              </w:rPr>
              <w:t xml:space="preserve">Vai pasākumā </w:t>
            </w:r>
            <w:r w:rsidR="001E0D9F">
              <w:rPr>
                <w:rFonts w:ascii="Aptos" w:hAnsi="Aptos" w:cs="Times New Roman"/>
              </w:rPr>
              <w:t>ir</w:t>
            </w:r>
            <w:r w:rsidRPr="007814A1">
              <w:rPr>
                <w:rFonts w:ascii="Aptos" w:hAnsi="Aptos" w:cs="Times New Roman"/>
              </w:rPr>
              <w:t xml:space="preserve"> </w:t>
            </w:r>
            <w:r w:rsidR="00377DDA">
              <w:rPr>
                <w:rFonts w:ascii="Aptos" w:hAnsi="Aptos" w:cs="Times New Roman"/>
              </w:rPr>
              <w:t xml:space="preserve">atbalstāma </w:t>
            </w:r>
            <w:r w:rsidRPr="007814A1">
              <w:rPr>
                <w:rFonts w:ascii="Aptos" w:hAnsi="Aptos" w:cs="Times New Roman"/>
              </w:rPr>
              <w:t>autotransporta un sabiedriskā transporta ceļa pārbūv</w:t>
            </w:r>
            <w:r w:rsidR="00046036">
              <w:rPr>
                <w:rFonts w:ascii="Aptos" w:hAnsi="Aptos" w:cs="Times New Roman"/>
              </w:rPr>
              <w:t>e</w:t>
            </w:r>
            <w:r w:rsidRPr="007814A1">
              <w:rPr>
                <w:rFonts w:ascii="Aptos" w:hAnsi="Aptos" w:cs="Times New Roman"/>
              </w:rPr>
              <w:t>, ja tā segums tiks nomainīts uz ūdens caurlaidīgu?</w:t>
            </w:r>
          </w:p>
        </w:tc>
        <w:tc>
          <w:tcPr>
            <w:tcW w:w="9441" w:type="dxa"/>
          </w:tcPr>
          <w:p w14:paraId="320A7F41" w14:textId="637A5C37" w:rsidR="003F356E" w:rsidRPr="007814A1" w:rsidRDefault="00700BA5" w:rsidP="00074EA3">
            <w:pPr>
              <w:spacing w:line="240" w:lineRule="auto"/>
              <w:jc w:val="both"/>
              <w:rPr>
                <w:rFonts w:ascii="Aptos" w:hAnsi="Aptos" w:cs="Times New Roman"/>
              </w:rPr>
            </w:pPr>
            <w:r w:rsidRPr="007814A1">
              <w:rPr>
                <w:rFonts w:ascii="Aptos" w:hAnsi="Aptos" w:cs="Times New Roman"/>
              </w:rPr>
              <w:t xml:space="preserve">Jā, šāda darbība pasākumā ir atbalstāma (MK noteikumu </w:t>
            </w:r>
            <w:hyperlink r:id="rId25" w:anchor="p24" w:history="1">
              <w:r w:rsidRPr="007814A1">
                <w:rPr>
                  <w:rStyle w:val="Hyperlink"/>
                  <w:rFonts w:ascii="Aptos" w:hAnsi="Aptos" w:cs="Times New Roman"/>
                </w:rPr>
                <w:t>24.1.7. apakšpunkts)</w:t>
              </w:r>
            </w:hyperlink>
            <w:r w:rsidRPr="007814A1">
              <w:rPr>
                <w:rFonts w:ascii="Aptos" w:hAnsi="Aptos" w:cs="Times New Roman"/>
              </w:rPr>
              <w:t>, ja projekta iesniegumā ir pamatots, kā šī darbība sekmēs pielāgošanos klimata pārmaiņām.</w:t>
            </w:r>
          </w:p>
        </w:tc>
      </w:tr>
      <w:tr w:rsidR="00CC64FF" w:rsidRPr="007814A1" w14:paraId="089A314A" w14:textId="77777777" w:rsidTr="69866CA6">
        <w:trPr>
          <w:trHeight w:val="300"/>
        </w:trPr>
        <w:tc>
          <w:tcPr>
            <w:tcW w:w="935" w:type="dxa"/>
          </w:tcPr>
          <w:p w14:paraId="26506108" w14:textId="02DBD28F" w:rsidR="00CC64FF" w:rsidRPr="007814A1" w:rsidRDefault="000B0340" w:rsidP="003F356E">
            <w:pPr>
              <w:spacing w:after="0" w:line="240" w:lineRule="auto"/>
              <w:contextualSpacing/>
              <w:jc w:val="both"/>
              <w:rPr>
                <w:rFonts w:ascii="Aptos" w:hAnsi="Aptos" w:cs="Times New Roman"/>
              </w:rPr>
            </w:pPr>
            <w:r>
              <w:rPr>
                <w:rFonts w:ascii="Aptos" w:hAnsi="Aptos" w:cs="Times New Roman"/>
              </w:rPr>
              <w:t>2.4.</w:t>
            </w:r>
          </w:p>
        </w:tc>
        <w:tc>
          <w:tcPr>
            <w:tcW w:w="4933" w:type="dxa"/>
          </w:tcPr>
          <w:p w14:paraId="74A72746" w14:textId="31273232" w:rsidR="00CC64FF" w:rsidRPr="007814A1" w:rsidRDefault="00046036" w:rsidP="003F356E">
            <w:pPr>
              <w:spacing w:after="0" w:line="240" w:lineRule="auto"/>
              <w:contextualSpacing/>
              <w:jc w:val="both"/>
              <w:rPr>
                <w:rFonts w:ascii="Aptos" w:hAnsi="Aptos" w:cs="Times New Roman"/>
              </w:rPr>
            </w:pPr>
            <w:r w:rsidRPr="007814A1">
              <w:rPr>
                <w:rFonts w:ascii="Aptos" w:eastAsia="Times New Roman" w:hAnsi="Aptos" w:cs="Times New Roman"/>
                <w:lang w:eastAsia="lv-LV"/>
              </w:rPr>
              <w:t>Vai pasākumā ir atbalstāmas darbības ūdenssaimniecību attīrīšanas iekārtu modernizācijai?</w:t>
            </w:r>
          </w:p>
        </w:tc>
        <w:tc>
          <w:tcPr>
            <w:tcW w:w="9441" w:type="dxa"/>
          </w:tcPr>
          <w:p w14:paraId="4B9AB18C" w14:textId="6F6C0DC9" w:rsidR="00CC64FF" w:rsidRPr="007814A1" w:rsidRDefault="00046036" w:rsidP="00700BA5">
            <w:pPr>
              <w:spacing w:line="240" w:lineRule="auto"/>
              <w:jc w:val="both"/>
              <w:rPr>
                <w:rFonts w:ascii="Aptos" w:hAnsi="Aptos" w:cs="Times New Roman"/>
              </w:rPr>
            </w:pPr>
            <w:r w:rsidRPr="007814A1">
              <w:rPr>
                <w:rFonts w:ascii="Aptos" w:hAnsi="Aptos" w:cs="Times New Roman"/>
              </w:rPr>
              <w:t>Nē, šādas darbības nav atbalstāmas, tas nav šī pasākuma mērķis.</w:t>
            </w:r>
          </w:p>
        </w:tc>
      </w:tr>
      <w:tr w:rsidR="003F356E" w:rsidRPr="007814A1" w14:paraId="087B2472" w14:textId="77777777" w:rsidTr="69866CA6">
        <w:trPr>
          <w:trHeight w:val="300"/>
        </w:trPr>
        <w:tc>
          <w:tcPr>
            <w:tcW w:w="935" w:type="dxa"/>
          </w:tcPr>
          <w:p w14:paraId="56436798" w14:textId="760BF38E" w:rsidR="003F356E" w:rsidRPr="007814A1" w:rsidRDefault="00630A82" w:rsidP="003F356E">
            <w:pPr>
              <w:spacing w:after="0" w:line="240" w:lineRule="auto"/>
              <w:contextualSpacing/>
              <w:jc w:val="both"/>
              <w:rPr>
                <w:rFonts w:ascii="Aptos" w:hAnsi="Aptos" w:cs="Times New Roman"/>
              </w:rPr>
            </w:pPr>
            <w:r>
              <w:rPr>
                <w:rFonts w:ascii="Aptos" w:hAnsi="Aptos" w:cs="Times New Roman"/>
              </w:rPr>
              <w:t>2.5.</w:t>
            </w:r>
          </w:p>
        </w:tc>
        <w:tc>
          <w:tcPr>
            <w:tcW w:w="4933" w:type="dxa"/>
          </w:tcPr>
          <w:p w14:paraId="72EA259B" w14:textId="7E8CDE6B" w:rsidR="003F356E" w:rsidRPr="007814A1" w:rsidRDefault="00046036" w:rsidP="003F356E">
            <w:pPr>
              <w:spacing w:after="0" w:line="240" w:lineRule="auto"/>
              <w:contextualSpacing/>
              <w:jc w:val="both"/>
              <w:rPr>
                <w:rFonts w:ascii="Aptos" w:hAnsi="Aptos" w:cs="Times New Roman"/>
              </w:rPr>
            </w:pPr>
            <w:r w:rsidRPr="007814A1">
              <w:rPr>
                <w:rFonts w:ascii="Aptos" w:hAnsi="Aptos" w:cs="Times New Roman"/>
              </w:rPr>
              <w:t>Ja projektā plānota sabiedriskās tualetes izbūve, lai ierobežotu piesārņojuma izplatīšanos ezerā un pieguļošajā teritorijā, vai kanalizācijas tīkla izbūves izmaksas līdz tualetei un tualetes izmaksas ir attiecināmas?</w:t>
            </w:r>
          </w:p>
        </w:tc>
        <w:tc>
          <w:tcPr>
            <w:tcW w:w="9441" w:type="dxa"/>
          </w:tcPr>
          <w:p w14:paraId="1BB1A106" w14:textId="4D34577C" w:rsidR="003F356E" w:rsidRPr="007814A1" w:rsidRDefault="00046036" w:rsidP="003F356E">
            <w:pPr>
              <w:spacing w:line="240" w:lineRule="auto"/>
              <w:jc w:val="both"/>
              <w:rPr>
                <w:rFonts w:ascii="Aptos" w:eastAsia="Times New Roman" w:hAnsi="Aptos" w:cs="Times New Roman"/>
                <w:shd w:val="clear" w:color="auto" w:fill="FFFFFF"/>
                <w:lang w:eastAsia="lv-LV"/>
              </w:rPr>
            </w:pPr>
            <w:r w:rsidRPr="007814A1">
              <w:rPr>
                <w:rFonts w:ascii="Aptos" w:hAnsi="Aptos" w:cs="Times New Roman"/>
              </w:rPr>
              <w:t>Nē, tualetes un kanalizācijas tīkla izbūves izmaksas pasākumā nav attiecināmas. Tualetes ēkas būvniecība šajā pasākumā nav atbalstāma un tiešā veidā neatbilst pasākuma mērķim (pielāgoties klimata pārmaiņām), līdz ar to arī ar to saistīto kanalizācijas tīklu izbūve n</w:t>
            </w:r>
            <w:r w:rsidR="005F5261">
              <w:rPr>
                <w:rFonts w:ascii="Aptos" w:hAnsi="Aptos" w:cs="Times New Roman"/>
              </w:rPr>
              <w:t>av</w:t>
            </w:r>
            <w:r w:rsidRPr="007814A1">
              <w:rPr>
                <w:rFonts w:ascii="Aptos" w:hAnsi="Aptos" w:cs="Times New Roman"/>
              </w:rPr>
              <w:t xml:space="preserve"> atbalstāma.</w:t>
            </w:r>
            <w:r w:rsidR="003844BF">
              <w:rPr>
                <w:rFonts w:ascii="Aptos" w:hAnsi="Aptos" w:cs="Times New Roman"/>
              </w:rPr>
              <w:t xml:space="preserve"> </w:t>
            </w:r>
            <w:r w:rsidRPr="007814A1">
              <w:rPr>
                <w:rFonts w:ascii="Aptos" w:hAnsi="Aptos" w:cs="Times New Roman"/>
              </w:rPr>
              <w:t>Ēku būvniecība nav atbalstāma arī labiekārtošanas darbu ietvaros. Labiekārtošanas darbos būtu iekļaujami tikai tādi elementi, kas sekmē projekta darbības pabeigtību (t.i., ir cieši saistīti ar projekta ietvaros veicamo darbību).</w:t>
            </w:r>
          </w:p>
        </w:tc>
      </w:tr>
      <w:tr w:rsidR="003F356E" w:rsidRPr="007814A1" w14:paraId="3DEC0268" w14:textId="77777777" w:rsidTr="69866CA6">
        <w:trPr>
          <w:trHeight w:val="300"/>
        </w:trPr>
        <w:tc>
          <w:tcPr>
            <w:tcW w:w="935" w:type="dxa"/>
          </w:tcPr>
          <w:p w14:paraId="3F8D119F" w14:textId="3E50E55C" w:rsidR="003F356E" w:rsidRPr="007814A1" w:rsidRDefault="00A46FCA" w:rsidP="003F356E">
            <w:pPr>
              <w:spacing w:after="0" w:line="240" w:lineRule="auto"/>
              <w:contextualSpacing/>
              <w:jc w:val="both"/>
              <w:rPr>
                <w:rFonts w:ascii="Aptos" w:hAnsi="Aptos" w:cs="Times New Roman"/>
              </w:rPr>
            </w:pPr>
            <w:r>
              <w:rPr>
                <w:rFonts w:ascii="Aptos" w:hAnsi="Aptos" w:cs="Times New Roman"/>
              </w:rPr>
              <w:t>2.6.</w:t>
            </w:r>
          </w:p>
        </w:tc>
        <w:tc>
          <w:tcPr>
            <w:tcW w:w="4933" w:type="dxa"/>
          </w:tcPr>
          <w:p w14:paraId="21E9CF37" w14:textId="22D01BA3" w:rsidR="003F356E" w:rsidRPr="007814A1" w:rsidRDefault="00046036" w:rsidP="003F356E">
            <w:pPr>
              <w:spacing w:after="0" w:line="240" w:lineRule="auto"/>
              <w:contextualSpacing/>
              <w:jc w:val="both"/>
              <w:rPr>
                <w:rFonts w:ascii="Aptos" w:hAnsi="Aptos" w:cs="Times New Roman"/>
              </w:rPr>
            </w:pPr>
            <w:r w:rsidRPr="007814A1">
              <w:rPr>
                <w:rFonts w:ascii="Aptos" w:hAnsi="Aptos" w:cs="Times New Roman"/>
              </w:rPr>
              <w:t>Vai pasākumā atbalstāma platformas – pontona (skatu laukuma) izveide ezerā uz ūdens?</w:t>
            </w:r>
          </w:p>
        </w:tc>
        <w:tc>
          <w:tcPr>
            <w:tcW w:w="9441" w:type="dxa"/>
          </w:tcPr>
          <w:p w14:paraId="21BF2B47" w14:textId="7430BEFC" w:rsidR="003F356E" w:rsidRPr="00A46FCA" w:rsidRDefault="00046036" w:rsidP="00046036">
            <w:pPr>
              <w:spacing w:line="240" w:lineRule="auto"/>
              <w:jc w:val="both"/>
              <w:rPr>
                <w:rFonts w:ascii="Aptos" w:hAnsi="Aptos" w:cs="Times New Roman"/>
              </w:rPr>
            </w:pPr>
            <w:r w:rsidRPr="007814A1">
              <w:rPr>
                <w:rFonts w:ascii="Aptos" w:hAnsi="Aptos" w:cs="Times New Roman"/>
              </w:rPr>
              <w:t>Šāda darbība nav atbalstāma kā patstāvīga projekta darbība</w:t>
            </w:r>
            <w:r>
              <w:rPr>
                <w:rFonts w:ascii="Aptos" w:hAnsi="Aptos" w:cs="Times New Roman"/>
              </w:rPr>
              <w:t>.</w:t>
            </w:r>
            <w:r w:rsidRPr="007814A1">
              <w:rPr>
                <w:rFonts w:ascii="Aptos" w:hAnsi="Aptos" w:cs="Times New Roman"/>
              </w:rPr>
              <w:t xml:space="preserve"> Ja projekta iesniegumā ir sniegts pamatojums, ka platforma ir labiekārtojuma elements citai projekta darbībai un projekta iesniegumā ir iekļauts pamatojums, ka platformas izveide ir nepieciešama projekta mērķa sasniegšanai, tad tā ir atbalstāma, ievērojot </w:t>
            </w:r>
            <w:r>
              <w:rPr>
                <w:rFonts w:ascii="Aptos" w:hAnsi="Aptos" w:cs="Times New Roman"/>
              </w:rPr>
              <w:t>2</w:t>
            </w:r>
            <w:r w:rsidRPr="007814A1">
              <w:rPr>
                <w:rFonts w:ascii="Aptos" w:hAnsi="Aptos" w:cs="Times New Roman"/>
              </w:rPr>
              <w:t xml:space="preserve">0% izmaksu ierobežojumu (MK noteikumu </w:t>
            </w:r>
            <w:hyperlink r:id="rId26" w:anchor="p28" w:history="1">
              <w:r w:rsidRPr="007814A1">
                <w:rPr>
                  <w:rStyle w:val="Hyperlink"/>
                  <w:rFonts w:ascii="Aptos" w:hAnsi="Aptos" w:cs="Times New Roman"/>
                </w:rPr>
                <w:t>28.5. apakšpunkts)</w:t>
              </w:r>
            </w:hyperlink>
            <w:r w:rsidRPr="007814A1">
              <w:rPr>
                <w:rFonts w:ascii="Aptos" w:hAnsi="Aptos" w:cs="Times New Roman"/>
              </w:rPr>
              <w:t>.</w:t>
            </w:r>
          </w:p>
        </w:tc>
      </w:tr>
      <w:tr w:rsidR="003F356E" w:rsidRPr="007814A1" w14:paraId="3B7C043F" w14:textId="77777777" w:rsidTr="69866CA6">
        <w:trPr>
          <w:trHeight w:val="300"/>
        </w:trPr>
        <w:tc>
          <w:tcPr>
            <w:tcW w:w="935" w:type="dxa"/>
          </w:tcPr>
          <w:p w14:paraId="232EC570" w14:textId="1F7B495B" w:rsidR="003F356E" w:rsidRPr="007814A1" w:rsidRDefault="00A4268A" w:rsidP="003F356E">
            <w:pPr>
              <w:spacing w:after="0" w:line="240" w:lineRule="auto"/>
              <w:contextualSpacing/>
              <w:jc w:val="both"/>
              <w:rPr>
                <w:rFonts w:ascii="Aptos" w:hAnsi="Aptos" w:cs="Times New Roman"/>
              </w:rPr>
            </w:pPr>
            <w:r>
              <w:rPr>
                <w:rFonts w:ascii="Aptos" w:hAnsi="Aptos" w:cs="Times New Roman"/>
              </w:rPr>
              <w:t>2.7.</w:t>
            </w:r>
          </w:p>
        </w:tc>
        <w:tc>
          <w:tcPr>
            <w:tcW w:w="4933" w:type="dxa"/>
          </w:tcPr>
          <w:p w14:paraId="5459146E" w14:textId="5408C40D" w:rsidR="003F356E" w:rsidRPr="007814A1" w:rsidRDefault="00046036" w:rsidP="003F356E">
            <w:pPr>
              <w:spacing w:after="0" w:line="240" w:lineRule="auto"/>
              <w:contextualSpacing/>
              <w:jc w:val="both"/>
              <w:rPr>
                <w:rFonts w:ascii="Aptos" w:hAnsi="Aptos" w:cs="Times New Roman"/>
              </w:rPr>
            </w:pPr>
            <w:r w:rsidRPr="007814A1">
              <w:rPr>
                <w:rFonts w:ascii="Aptos" w:hAnsi="Aptos" w:cs="Times New Roman"/>
              </w:rPr>
              <w:t xml:space="preserve">Vai atbilstoši MK noteikumu </w:t>
            </w:r>
            <w:hyperlink r:id="rId27" w:anchor="p24" w:history="1">
              <w:r w:rsidRPr="007814A1">
                <w:rPr>
                  <w:rStyle w:val="Hyperlink"/>
                  <w:rFonts w:ascii="Aptos" w:hAnsi="Aptos" w:cs="Times New Roman"/>
                </w:rPr>
                <w:t>24.3.5. apakšpunktam</w:t>
              </w:r>
            </w:hyperlink>
            <w:r w:rsidRPr="007814A1">
              <w:rPr>
                <w:rFonts w:ascii="Aptos" w:hAnsi="Aptos" w:cs="Times New Roman"/>
              </w:rPr>
              <w:t xml:space="preserve"> (mitrāju veidošana pilsētu un apdzīvotu vietu teritorijās) var veidot mitrāju </w:t>
            </w:r>
            <w:r w:rsidRPr="007814A1">
              <w:rPr>
                <w:rFonts w:ascii="Aptos" w:hAnsi="Aptos" w:cs="Times New Roman"/>
              </w:rPr>
              <w:lastRenderedPageBreak/>
              <w:t>teritorijā, kas tikai robežojas ar apdzīvotu vietu, bet neatrodas tajā?</w:t>
            </w:r>
          </w:p>
        </w:tc>
        <w:tc>
          <w:tcPr>
            <w:tcW w:w="9441" w:type="dxa"/>
          </w:tcPr>
          <w:p w14:paraId="3F311E53" w14:textId="77777777" w:rsidR="00046036" w:rsidRPr="007814A1" w:rsidRDefault="00046036" w:rsidP="00046036">
            <w:pPr>
              <w:spacing w:line="240" w:lineRule="auto"/>
              <w:jc w:val="both"/>
              <w:rPr>
                <w:rFonts w:ascii="Aptos" w:eastAsia="Times New Roman" w:hAnsi="Aptos" w:cs="Times New Roman"/>
                <w:lang w:eastAsia="lv-LV"/>
              </w:rPr>
            </w:pPr>
            <w:r w:rsidRPr="007814A1">
              <w:rPr>
                <w:rFonts w:ascii="Aptos" w:eastAsia="Times New Roman" w:hAnsi="Aptos" w:cs="Times New Roman"/>
                <w:lang w:eastAsia="lv-LV"/>
              </w:rPr>
              <w:lastRenderedPageBreak/>
              <w:t>Nē, mitrāju veidošana šajā pasākumā ir atbalstāma tikai pilsētu un apdzīvotu vietu teritorijās.</w:t>
            </w:r>
          </w:p>
          <w:p w14:paraId="7871A962" w14:textId="52AFBFDA" w:rsidR="003F356E" w:rsidRPr="007814A1" w:rsidRDefault="003F356E" w:rsidP="003F356E">
            <w:pPr>
              <w:spacing w:line="240" w:lineRule="auto"/>
              <w:jc w:val="both"/>
              <w:rPr>
                <w:rFonts w:ascii="Aptos" w:hAnsi="Aptos" w:cs="Times New Roman"/>
              </w:rPr>
            </w:pPr>
          </w:p>
        </w:tc>
      </w:tr>
      <w:tr w:rsidR="003F356E" w:rsidRPr="007814A1" w14:paraId="1C0480D7" w14:textId="77777777" w:rsidTr="69866CA6">
        <w:trPr>
          <w:trHeight w:val="300"/>
        </w:trPr>
        <w:tc>
          <w:tcPr>
            <w:tcW w:w="935" w:type="dxa"/>
          </w:tcPr>
          <w:p w14:paraId="17AD7569" w14:textId="4F150869" w:rsidR="003F356E" w:rsidRPr="007814A1" w:rsidRDefault="00A4268A" w:rsidP="003F356E">
            <w:pPr>
              <w:spacing w:after="0" w:line="240" w:lineRule="auto"/>
              <w:contextualSpacing/>
              <w:jc w:val="both"/>
              <w:rPr>
                <w:rFonts w:ascii="Aptos" w:hAnsi="Aptos" w:cs="Times New Roman"/>
              </w:rPr>
            </w:pPr>
            <w:r>
              <w:rPr>
                <w:rFonts w:ascii="Aptos" w:hAnsi="Aptos" w:cs="Times New Roman"/>
              </w:rPr>
              <w:t>2.8.</w:t>
            </w:r>
          </w:p>
        </w:tc>
        <w:tc>
          <w:tcPr>
            <w:tcW w:w="4933" w:type="dxa"/>
          </w:tcPr>
          <w:p w14:paraId="747DF770" w14:textId="4BE14725" w:rsidR="003F356E" w:rsidRPr="007814A1" w:rsidRDefault="00D713C0" w:rsidP="003F356E">
            <w:pPr>
              <w:spacing w:after="0" w:line="240" w:lineRule="auto"/>
              <w:contextualSpacing/>
              <w:jc w:val="both"/>
              <w:rPr>
                <w:rFonts w:ascii="Aptos" w:hAnsi="Aptos" w:cs="Times New Roman"/>
              </w:rPr>
            </w:pPr>
            <w:r w:rsidRPr="007814A1">
              <w:rPr>
                <w:rFonts w:ascii="Aptos" w:eastAsia="Times New Roman" w:hAnsi="Aptos" w:cs="Times New Roman"/>
                <w:lang w:eastAsia="lv-LV"/>
              </w:rPr>
              <w:t xml:space="preserve">Vai pašvaldība var plānot darbības atbilstoši MK noteikumu </w:t>
            </w:r>
            <w:hyperlink r:id="rId28" w:anchor="p24" w:history="1">
              <w:r w:rsidRPr="007814A1">
                <w:rPr>
                  <w:rStyle w:val="Hyperlink"/>
                  <w:rFonts w:ascii="Aptos" w:eastAsia="Times New Roman" w:hAnsi="Aptos" w:cs="Times New Roman"/>
                  <w:lang w:eastAsia="lv-LV"/>
                </w:rPr>
                <w:t>24.4. apakšpunktam</w:t>
              </w:r>
            </w:hyperlink>
            <w:r w:rsidRPr="007814A1">
              <w:rPr>
                <w:rFonts w:ascii="Aptos" w:eastAsia="Times New Roman" w:hAnsi="Aptos" w:cs="Times New Roman"/>
                <w:lang w:eastAsia="lv-LV"/>
              </w:rPr>
              <w:t xml:space="preserve"> (vētru postījumu mazinošas infrastruktūras (t.sk. zaļās infrastruktūras) un aprīkojuma iegāde un izveide) arī tad, ja atbilstoši pašvaldību klimatiskajam raksturojumam konkrētajā pašvaldībā nav liela vētru postījumu riska?</w:t>
            </w:r>
          </w:p>
        </w:tc>
        <w:tc>
          <w:tcPr>
            <w:tcW w:w="9441" w:type="dxa"/>
          </w:tcPr>
          <w:p w14:paraId="134DDEEB" w14:textId="77777777" w:rsidR="00D713C0" w:rsidRPr="007814A1" w:rsidRDefault="00D713C0" w:rsidP="00D713C0">
            <w:pPr>
              <w:spacing w:line="240" w:lineRule="auto"/>
              <w:jc w:val="both"/>
              <w:rPr>
                <w:rFonts w:ascii="Aptos" w:hAnsi="Aptos" w:cs="Times New Roman"/>
              </w:rPr>
            </w:pPr>
            <w:hyperlink r:id="rId29" w:anchor="close" w:history="1">
              <w:r w:rsidRPr="007814A1">
                <w:rPr>
                  <w:rStyle w:val="Hyperlink"/>
                  <w:rFonts w:ascii="Aptos" w:hAnsi="Aptos" w:cs="Times New Roman"/>
                </w:rPr>
                <w:t>Pašvaldību klimatiskajā raksturojumā</w:t>
              </w:r>
            </w:hyperlink>
            <w:r w:rsidRPr="007814A1">
              <w:rPr>
                <w:rFonts w:ascii="Aptos" w:hAnsi="Aptos" w:cs="Times New Roman"/>
              </w:rPr>
              <w:t xml:space="preserve"> nav izdalīts parametrs, kas raksturotu vētru postījumu risku, tādēļ pasākumus atbilstoši MK noteikumu </w:t>
            </w:r>
            <w:hyperlink r:id="rId30" w:anchor="p24" w:history="1">
              <w:r w:rsidRPr="007814A1">
                <w:rPr>
                  <w:rStyle w:val="Hyperlink"/>
                  <w:rFonts w:ascii="Aptos" w:hAnsi="Aptos" w:cs="Times New Roman"/>
                </w:rPr>
                <w:t>24.4. apakšpunktam</w:t>
              </w:r>
            </w:hyperlink>
            <w:r w:rsidRPr="007814A1">
              <w:rPr>
                <w:rFonts w:ascii="Aptos" w:hAnsi="Aptos" w:cs="Times New Roman"/>
              </w:rPr>
              <w:t xml:space="preserve"> var īstenot jebkurā pašvaldībā.</w:t>
            </w:r>
          </w:p>
          <w:p w14:paraId="1F8A69AB" w14:textId="41826CCF" w:rsidR="003F356E" w:rsidRPr="007814A1" w:rsidRDefault="003F356E" w:rsidP="00046036">
            <w:pPr>
              <w:spacing w:line="240" w:lineRule="auto"/>
              <w:jc w:val="both"/>
              <w:rPr>
                <w:rFonts w:ascii="Aptos" w:hAnsi="Aptos" w:cs="Times New Roman"/>
              </w:rPr>
            </w:pPr>
          </w:p>
        </w:tc>
      </w:tr>
      <w:tr w:rsidR="003F356E" w:rsidRPr="007814A1" w14:paraId="2C0A7B3B" w14:textId="77777777" w:rsidTr="69866CA6">
        <w:trPr>
          <w:trHeight w:val="300"/>
        </w:trPr>
        <w:tc>
          <w:tcPr>
            <w:tcW w:w="935" w:type="dxa"/>
          </w:tcPr>
          <w:p w14:paraId="3E0D224E" w14:textId="59769091" w:rsidR="003F356E" w:rsidRPr="007814A1" w:rsidRDefault="002438C7" w:rsidP="003F356E">
            <w:pPr>
              <w:spacing w:after="0" w:line="240" w:lineRule="auto"/>
              <w:contextualSpacing/>
              <w:jc w:val="both"/>
              <w:rPr>
                <w:rFonts w:ascii="Aptos" w:hAnsi="Aptos" w:cs="Times New Roman"/>
              </w:rPr>
            </w:pPr>
            <w:r>
              <w:rPr>
                <w:rFonts w:ascii="Aptos" w:hAnsi="Aptos" w:cs="Times New Roman"/>
              </w:rPr>
              <w:t>2.9.</w:t>
            </w:r>
          </w:p>
        </w:tc>
        <w:tc>
          <w:tcPr>
            <w:tcW w:w="4933" w:type="dxa"/>
          </w:tcPr>
          <w:p w14:paraId="18E9D258" w14:textId="007AC49E" w:rsidR="003F356E" w:rsidRPr="007814A1" w:rsidRDefault="002438C7" w:rsidP="003F356E">
            <w:pPr>
              <w:spacing w:after="0" w:line="240" w:lineRule="auto"/>
              <w:contextualSpacing/>
              <w:jc w:val="both"/>
              <w:rPr>
                <w:rFonts w:ascii="Aptos" w:hAnsi="Aptos" w:cs="Times New Roman"/>
              </w:rPr>
            </w:pPr>
            <w:r w:rsidRPr="001D4E48">
              <w:rPr>
                <w:rFonts w:ascii="Aptos" w:eastAsia="Times New Roman" w:hAnsi="Aptos" w:cs="Times New Roman"/>
                <w:lang w:eastAsia="lv-LV"/>
              </w:rPr>
              <w:t xml:space="preserve">Kādi būtu piemēri atbalstāmām aktivitātēm atbilstoši MK noteikumu </w:t>
            </w:r>
            <w:hyperlink r:id="rId31" w:anchor="p24" w:history="1">
              <w:r w:rsidRPr="001D4E48">
                <w:rPr>
                  <w:rStyle w:val="Hyperlink"/>
                  <w:rFonts w:ascii="Aptos" w:eastAsia="Times New Roman" w:hAnsi="Aptos" w:cs="Times New Roman"/>
                  <w:lang w:eastAsia="lv-LV"/>
                </w:rPr>
                <w:t>24.4. apakšpunktam</w:t>
              </w:r>
            </w:hyperlink>
            <w:r w:rsidRPr="001D4E48">
              <w:rPr>
                <w:rFonts w:ascii="Aptos" w:eastAsia="Times New Roman" w:hAnsi="Aptos" w:cs="Times New Roman"/>
                <w:lang w:eastAsia="lv-LV"/>
              </w:rPr>
              <w:t xml:space="preserve"> (vētru postījumu mazinošas infrastruktūras (t. sk. zaļās infrastruktūras) un aprīkojuma iegāde un izveide)?</w:t>
            </w:r>
          </w:p>
        </w:tc>
        <w:tc>
          <w:tcPr>
            <w:tcW w:w="9441" w:type="dxa"/>
          </w:tcPr>
          <w:p w14:paraId="5D3742CC" w14:textId="1119B788" w:rsidR="003F356E" w:rsidRPr="007814A1" w:rsidRDefault="002438C7" w:rsidP="00D713C0">
            <w:pPr>
              <w:spacing w:line="240" w:lineRule="auto"/>
              <w:jc w:val="both"/>
              <w:rPr>
                <w:rFonts w:ascii="Aptos" w:eastAsia="Times New Roman" w:hAnsi="Aptos" w:cs="Times New Roman"/>
                <w:shd w:val="clear" w:color="auto" w:fill="FFFFFF"/>
                <w:lang w:eastAsia="lv-LV"/>
              </w:rPr>
            </w:pPr>
            <w:r w:rsidRPr="001D4E48">
              <w:rPr>
                <w:rFonts w:ascii="Aptos" w:hAnsi="Aptos" w:cs="Times New Roman"/>
              </w:rPr>
              <w:t xml:space="preserve">Ar vētru mazinošu infrastruktūru saprotami risinājumi vēja ātruma mazināšanai, kas var būt, piemēram, zaļās aizsargsienas, lai mazinātu vēja “koridorus” un pasargātu no vēja radītas erozijas, kā arī nojumes publikās vietās, kur cilvēkiem patverties, lai pasargātos no vēja postījumiem, reizē arī pērkona negaisa un krusas. Atbalstāmi arī risinājumi </w:t>
            </w:r>
            <w:proofErr w:type="spellStart"/>
            <w:r w:rsidRPr="001D4E48">
              <w:rPr>
                <w:rFonts w:ascii="Aptos" w:hAnsi="Aptos" w:cs="Times New Roman"/>
              </w:rPr>
              <w:t>vējuzplūdu</w:t>
            </w:r>
            <w:proofErr w:type="spellEnd"/>
            <w:r w:rsidRPr="001D4E48">
              <w:rPr>
                <w:rFonts w:ascii="Aptos" w:hAnsi="Aptos" w:cs="Times New Roman"/>
              </w:rPr>
              <w:t xml:space="preserve"> iespējamo draudu mazināšanai, t.sk., izmantojot zaļo infrastruktūru.</w:t>
            </w:r>
          </w:p>
        </w:tc>
      </w:tr>
      <w:tr w:rsidR="00C16819" w:rsidRPr="007814A1" w14:paraId="6A2F4409" w14:textId="77777777" w:rsidTr="69866CA6">
        <w:trPr>
          <w:trHeight w:val="300"/>
        </w:trPr>
        <w:tc>
          <w:tcPr>
            <w:tcW w:w="935" w:type="dxa"/>
          </w:tcPr>
          <w:p w14:paraId="7626796E" w14:textId="3C84E7BA" w:rsidR="00C16819" w:rsidRPr="007814A1" w:rsidRDefault="00C16819" w:rsidP="00C16819">
            <w:pPr>
              <w:spacing w:after="0" w:line="240" w:lineRule="auto"/>
              <w:contextualSpacing/>
              <w:jc w:val="both"/>
              <w:rPr>
                <w:rFonts w:ascii="Aptos" w:hAnsi="Aptos" w:cs="Times New Roman"/>
              </w:rPr>
            </w:pPr>
            <w:r>
              <w:rPr>
                <w:rFonts w:ascii="Aptos" w:hAnsi="Aptos" w:cs="Times New Roman"/>
              </w:rPr>
              <w:t>2.10.</w:t>
            </w:r>
          </w:p>
        </w:tc>
        <w:tc>
          <w:tcPr>
            <w:tcW w:w="4933" w:type="dxa"/>
          </w:tcPr>
          <w:p w14:paraId="3D0D79DB" w14:textId="3DB9C776" w:rsidR="00C16819" w:rsidRPr="007814A1" w:rsidRDefault="00C16819" w:rsidP="00C16819">
            <w:pPr>
              <w:spacing w:after="0" w:line="240" w:lineRule="auto"/>
              <w:contextualSpacing/>
              <w:jc w:val="both"/>
              <w:rPr>
                <w:rFonts w:ascii="Aptos" w:eastAsia="Times New Roman" w:hAnsi="Aptos" w:cs="Times New Roman"/>
                <w:lang w:eastAsia="lv-LV"/>
              </w:rPr>
            </w:pPr>
            <w:r w:rsidRPr="007814A1">
              <w:rPr>
                <w:rFonts w:ascii="Aptos" w:hAnsi="Aptos" w:cs="Times New Roman"/>
              </w:rPr>
              <w:t>Kādi pasākumi varētu tikt paredzēti, lai pielāgotos aukstuma viļņiem un sniega riskam?</w:t>
            </w:r>
          </w:p>
        </w:tc>
        <w:tc>
          <w:tcPr>
            <w:tcW w:w="9441" w:type="dxa"/>
          </w:tcPr>
          <w:p w14:paraId="0F216DC9" w14:textId="77777777" w:rsidR="00C16819" w:rsidRPr="007814A1" w:rsidRDefault="00C16819" w:rsidP="00C16819">
            <w:pPr>
              <w:spacing w:line="240" w:lineRule="auto"/>
              <w:jc w:val="both"/>
              <w:rPr>
                <w:rFonts w:ascii="Aptos" w:hAnsi="Aptos" w:cs="Times New Roman"/>
              </w:rPr>
            </w:pPr>
            <w:r w:rsidRPr="007814A1">
              <w:rPr>
                <w:rFonts w:ascii="Aptos" w:hAnsi="Aptos" w:cs="Times New Roman"/>
              </w:rPr>
              <w:t>Aukstuma viļņi ir saistīti ar ledus veidošanos ūdenstilpēs un ūdenstecēs, kas var veidot ledus krāvumus, tādējādi ierobežojot ūdens plūsmu. To kušanas ūdeņi var appludināt blakus esošās teritorijas, vienlaikus ledus segas biezuma samazināšanās pēc aukstuma viļņa beigām var radīt bīstamību cilvēkiem atrasties uz ledus. Aukstuma periodiem mijoties ar siltākām dienām, pastāv krastu erozijas risks temperatūras svārstību un ledus segas/vižņu veidošanās rezultātā. Sniega risks var radīt palu risku sniega kušanas ūdeņu dēļ un sniega vētrās var būt palielināts vēja ātrums, kas var radīt infrastruktūras bojājumus.</w:t>
            </w:r>
          </w:p>
          <w:p w14:paraId="107D81FA" w14:textId="714E68BA" w:rsidR="00C16819" w:rsidRPr="007814A1" w:rsidRDefault="00C16819" w:rsidP="00C16819">
            <w:pPr>
              <w:spacing w:line="240" w:lineRule="auto"/>
              <w:jc w:val="both"/>
              <w:rPr>
                <w:rFonts w:ascii="Aptos" w:hAnsi="Aptos" w:cs="Times New Roman"/>
              </w:rPr>
            </w:pPr>
            <w:r w:rsidRPr="007814A1">
              <w:rPr>
                <w:rFonts w:ascii="Aptos" w:hAnsi="Aptos" w:cs="Times New Roman"/>
              </w:rPr>
              <w:t>Attiecīgi risinājumi sniega un aukstuma viļņu riska mazināšanai var būt darbības, kas paredzētas ūdensteču un ūdenstilpņu noturībai pret klimata pārmaiņām un tās var būt, piemēram, šādas:</w:t>
            </w:r>
          </w:p>
          <w:p w14:paraId="39F01203" w14:textId="77777777" w:rsidR="00C16819" w:rsidRPr="007814A1" w:rsidRDefault="00C16819" w:rsidP="00C16819">
            <w:pPr>
              <w:pStyle w:val="ListParagraph"/>
              <w:numPr>
                <w:ilvl w:val="0"/>
                <w:numId w:val="11"/>
              </w:numPr>
              <w:spacing w:line="240" w:lineRule="auto"/>
              <w:jc w:val="both"/>
              <w:rPr>
                <w:rFonts w:ascii="Aptos" w:hAnsi="Aptos" w:cs="Times New Roman"/>
              </w:rPr>
            </w:pPr>
            <w:r w:rsidRPr="007814A1">
              <w:rPr>
                <w:rFonts w:ascii="Aptos" w:hAnsi="Aptos" w:cs="Times New Roman"/>
              </w:rPr>
              <w:t xml:space="preserve">ūdensteču un ūdenstilpju tīrīšana un </w:t>
            </w:r>
            <w:proofErr w:type="spellStart"/>
            <w:r w:rsidRPr="007814A1">
              <w:rPr>
                <w:rFonts w:ascii="Aptos" w:hAnsi="Aptos" w:cs="Times New Roman"/>
              </w:rPr>
              <w:t>dabiskošana</w:t>
            </w:r>
            <w:proofErr w:type="spellEnd"/>
            <w:r w:rsidRPr="007814A1">
              <w:rPr>
                <w:rFonts w:ascii="Aptos" w:hAnsi="Aptos" w:cs="Times New Roman"/>
              </w:rPr>
              <w:t xml:space="preserve"> (MK noteikumu </w:t>
            </w:r>
            <w:hyperlink r:id="rId32" w:anchor="p24" w:history="1">
              <w:r w:rsidRPr="007814A1">
                <w:rPr>
                  <w:rStyle w:val="Hyperlink"/>
                  <w:rFonts w:ascii="Aptos" w:hAnsi="Aptos" w:cs="Times New Roman"/>
                </w:rPr>
                <w:t>24.1.4. apakšpunkts</w:t>
              </w:r>
            </w:hyperlink>
            <w:r w:rsidRPr="007814A1">
              <w:rPr>
                <w:rFonts w:ascii="Aptos" w:hAnsi="Aptos" w:cs="Times New Roman"/>
              </w:rPr>
              <w:t>),</w:t>
            </w:r>
          </w:p>
          <w:p w14:paraId="49EFCDCA" w14:textId="77777777" w:rsidR="00C16819" w:rsidRPr="007814A1" w:rsidRDefault="00C16819" w:rsidP="00C16819">
            <w:pPr>
              <w:pStyle w:val="ListParagraph"/>
              <w:numPr>
                <w:ilvl w:val="0"/>
                <w:numId w:val="11"/>
              </w:numPr>
              <w:spacing w:line="240" w:lineRule="auto"/>
              <w:jc w:val="both"/>
              <w:rPr>
                <w:rFonts w:ascii="Aptos" w:hAnsi="Aptos" w:cs="Times New Roman"/>
              </w:rPr>
            </w:pPr>
            <w:r w:rsidRPr="007814A1">
              <w:rPr>
                <w:rFonts w:ascii="Aptos" w:hAnsi="Aptos" w:cs="Times New Roman"/>
              </w:rPr>
              <w:t xml:space="preserve">palieņu atjaunošana (MK noteikumu </w:t>
            </w:r>
            <w:hyperlink r:id="rId33" w:anchor="p24" w:history="1">
              <w:r w:rsidRPr="007814A1">
                <w:rPr>
                  <w:rStyle w:val="Hyperlink"/>
                  <w:rFonts w:ascii="Aptos" w:hAnsi="Aptos" w:cs="Times New Roman"/>
                </w:rPr>
                <w:t>24.1.5. apakšpunkts</w:t>
              </w:r>
            </w:hyperlink>
            <w:r w:rsidRPr="007814A1">
              <w:rPr>
                <w:rFonts w:ascii="Aptos" w:hAnsi="Aptos" w:cs="Times New Roman"/>
              </w:rPr>
              <w:t>),</w:t>
            </w:r>
          </w:p>
          <w:p w14:paraId="0FB689EA" w14:textId="77777777" w:rsidR="00C16819" w:rsidRPr="007814A1" w:rsidRDefault="00C16819" w:rsidP="00C16819">
            <w:pPr>
              <w:pStyle w:val="ListParagraph"/>
              <w:numPr>
                <w:ilvl w:val="0"/>
                <w:numId w:val="11"/>
              </w:numPr>
              <w:spacing w:line="240" w:lineRule="auto"/>
              <w:jc w:val="both"/>
              <w:rPr>
                <w:rFonts w:ascii="Aptos" w:hAnsi="Aptos" w:cs="Times New Roman"/>
              </w:rPr>
            </w:pPr>
            <w:r w:rsidRPr="007814A1">
              <w:rPr>
                <w:rFonts w:ascii="Aptos" w:hAnsi="Aptos" w:cs="Times New Roman"/>
              </w:rPr>
              <w:t xml:space="preserve">dambju un aizsprostu pielāgošana un uzlabošana (MK noteikumu </w:t>
            </w:r>
            <w:hyperlink r:id="rId34" w:anchor="p24" w:history="1">
              <w:r w:rsidRPr="007814A1">
                <w:rPr>
                  <w:rStyle w:val="Hyperlink"/>
                  <w:rFonts w:ascii="Aptos" w:hAnsi="Aptos" w:cs="Times New Roman"/>
                </w:rPr>
                <w:t>24.1.5. apakšpunkts</w:t>
              </w:r>
            </w:hyperlink>
            <w:r w:rsidRPr="007814A1">
              <w:rPr>
                <w:rFonts w:ascii="Aptos" w:hAnsi="Aptos" w:cs="Times New Roman"/>
              </w:rPr>
              <w:t>),</w:t>
            </w:r>
          </w:p>
          <w:p w14:paraId="68D58D14" w14:textId="77777777" w:rsidR="00C16819" w:rsidRPr="007814A1" w:rsidRDefault="00C16819" w:rsidP="00C16819">
            <w:pPr>
              <w:pStyle w:val="ListParagraph"/>
              <w:numPr>
                <w:ilvl w:val="0"/>
                <w:numId w:val="11"/>
              </w:numPr>
              <w:spacing w:line="240" w:lineRule="auto"/>
              <w:jc w:val="both"/>
              <w:rPr>
                <w:rFonts w:ascii="Aptos" w:hAnsi="Aptos" w:cs="Times New Roman"/>
              </w:rPr>
            </w:pPr>
            <w:r w:rsidRPr="007814A1">
              <w:rPr>
                <w:rFonts w:ascii="Aptos" w:hAnsi="Aptos" w:cs="Times New Roman"/>
              </w:rPr>
              <w:t xml:space="preserve">mehānisku šķēršļu nojaukšana, kas, nepasliktinot biotopu stāvokli, sekmē ūdensteces garenvirziena nepārtrauktību (MK noteikumu </w:t>
            </w:r>
            <w:hyperlink r:id="rId35" w:anchor="p24" w:history="1">
              <w:r w:rsidRPr="007814A1">
                <w:rPr>
                  <w:rStyle w:val="Hyperlink"/>
                  <w:rFonts w:ascii="Aptos" w:hAnsi="Aptos" w:cs="Times New Roman"/>
                </w:rPr>
                <w:t>24.1.5. apakšpunkts</w:t>
              </w:r>
            </w:hyperlink>
            <w:r w:rsidRPr="007814A1">
              <w:rPr>
                <w:rFonts w:ascii="Aptos" w:hAnsi="Aptos" w:cs="Times New Roman"/>
              </w:rPr>
              <w:t>),</w:t>
            </w:r>
          </w:p>
          <w:p w14:paraId="63922582" w14:textId="77777777" w:rsidR="00C16819" w:rsidRPr="007814A1" w:rsidRDefault="00C16819" w:rsidP="00C16819">
            <w:pPr>
              <w:pStyle w:val="ListParagraph"/>
              <w:numPr>
                <w:ilvl w:val="0"/>
                <w:numId w:val="11"/>
              </w:numPr>
              <w:spacing w:line="240" w:lineRule="auto"/>
              <w:jc w:val="both"/>
              <w:rPr>
                <w:rFonts w:ascii="Aptos" w:hAnsi="Aptos" w:cs="Times New Roman"/>
              </w:rPr>
            </w:pPr>
            <w:r w:rsidRPr="007814A1">
              <w:rPr>
                <w:rFonts w:ascii="Aptos" w:hAnsi="Aptos" w:cs="Times New Roman"/>
              </w:rPr>
              <w:t xml:space="preserve">palu terašu veidošana, kur tās ir vai nu izzudušas vai izmainītas (MK noteikumu </w:t>
            </w:r>
            <w:hyperlink r:id="rId36" w:anchor="p24" w:history="1">
              <w:r w:rsidRPr="007814A1">
                <w:rPr>
                  <w:rStyle w:val="Hyperlink"/>
                  <w:rFonts w:ascii="Aptos" w:hAnsi="Aptos" w:cs="Times New Roman"/>
                </w:rPr>
                <w:t>24.1.6. apakšpunkts</w:t>
              </w:r>
            </w:hyperlink>
            <w:r w:rsidRPr="007814A1">
              <w:rPr>
                <w:rFonts w:ascii="Aptos" w:hAnsi="Aptos" w:cs="Times New Roman"/>
              </w:rPr>
              <w:t>),</w:t>
            </w:r>
          </w:p>
          <w:p w14:paraId="78B5E5FB" w14:textId="77777777" w:rsidR="00C16819" w:rsidRPr="007814A1" w:rsidRDefault="00C16819" w:rsidP="00C16819">
            <w:pPr>
              <w:pStyle w:val="ListParagraph"/>
              <w:numPr>
                <w:ilvl w:val="0"/>
                <w:numId w:val="11"/>
              </w:numPr>
              <w:spacing w:line="240" w:lineRule="auto"/>
              <w:jc w:val="both"/>
              <w:rPr>
                <w:rFonts w:ascii="Aptos" w:hAnsi="Aptos" w:cs="Times New Roman"/>
              </w:rPr>
            </w:pPr>
            <w:r w:rsidRPr="007814A1">
              <w:rPr>
                <w:rFonts w:ascii="Aptos" w:hAnsi="Aptos" w:cs="Times New Roman"/>
              </w:rPr>
              <w:t xml:space="preserve">ūdens necaurlaidīga zemes seguma aizstāšana ar ūdens caurlaidīgu segumu, kas gadījumos, ja zeme nav sasalusi, var palīdzēt novadīt sniega kušanas ūdeņus (MK noteikumu </w:t>
            </w:r>
            <w:hyperlink r:id="rId37" w:anchor="p24" w:history="1">
              <w:r w:rsidRPr="007814A1">
                <w:rPr>
                  <w:rStyle w:val="Hyperlink"/>
                  <w:rFonts w:ascii="Aptos" w:hAnsi="Aptos" w:cs="Times New Roman"/>
                </w:rPr>
                <w:t>24.1.7. apakšpunkts</w:t>
              </w:r>
            </w:hyperlink>
            <w:r w:rsidRPr="007814A1">
              <w:rPr>
                <w:rFonts w:ascii="Aptos" w:hAnsi="Aptos" w:cs="Times New Roman"/>
              </w:rPr>
              <w:t>),</w:t>
            </w:r>
          </w:p>
          <w:p w14:paraId="7544D4C0" w14:textId="77777777" w:rsidR="00C16819" w:rsidRPr="007814A1" w:rsidRDefault="00C16819" w:rsidP="00C16819">
            <w:pPr>
              <w:pStyle w:val="ListParagraph"/>
              <w:numPr>
                <w:ilvl w:val="0"/>
                <w:numId w:val="11"/>
              </w:numPr>
              <w:spacing w:line="240" w:lineRule="auto"/>
              <w:jc w:val="both"/>
              <w:rPr>
                <w:rFonts w:ascii="Aptos" w:hAnsi="Aptos" w:cs="Times New Roman"/>
              </w:rPr>
            </w:pPr>
            <w:r w:rsidRPr="007814A1">
              <w:rPr>
                <w:rFonts w:ascii="Aptos" w:hAnsi="Aptos" w:cs="Times New Roman"/>
              </w:rPr>
              <w:t xml:space="preserve">krastu stiprināšana pret eroziju (MK noteikumu </w:t>
            </w:r>
            <w:hyperlink r:id="rId38" w:anchor="p24" w:history="1">
              <w:r w:rsidRPr="007814A1">
                <w:rPr>
                  <w:rStyle w:val="Hyperlink"/>
                  <w:rFonts w:ascii="Aptos" w:hAnsi="Aptos" w:cs="Times New Roman"/>
                </w:rPr>
                <w:t>24.2.1. apakšpunkts</w:t>
              </w:r>
            </w:hyperlink>
            <w:r w:rsidRPr="007814A1">
              <w:rPr>
                <w:rFonts w:ascii="Aptos" w:hAnsi="Aptos" w:cs="Times New Roman"/>
              </w:rPr>
              <w:t xml:space="preserve">) un citi pasākumi. </w:t>
            </w:r>
          </w:p>
          <w:p w14:paraId="6CA2D2A4" w14:textId="03DED89C" w:rsidR="00C16819" w:rsidRPr="007814A1" w:rsidRDefault="00C16819" w:rsidP="00C16819">
            <w:pPr>
              <w:spacing w:line="240" w:lineRule="auto"/>
              <w:jc w:val="both"/>
              <w:rPr>
                <w:rFonts w:ascii="Aptos" w:hAnsi="Aptos" w:cs="Times New Roman"/>
              </w:rPr>
            </w:pPr>
            <w:r w:rsidRPr="007814A1">
              <w:rPr>
                <w:rFonts w:ascii="Aptos" w:hAnsi="Aptos" w:cs="Times New Roman"/>
              </w:rPr>
              <w:lastRenderedPageBreak/>
              <w:t>Atbalstāma arī civilās aizsardzības nodrošinājuma iegāde un izveide, kas brīdin</w:t>
            </w:r>
            <w:r w:rsidR="00FD26CB">
              <w:rPr>
                <w:rFonts w:ascii="Aptos" w:hAnsi="Aptos" w:cs="Times New Roman"/>
              </w:rPr>
              <w:t xml:space="preserve">a </w:t>
            </w:r>
            <w:r w:rsidRPr="007814A1">
              <w:rPr>
                <w:rFonts w:ascii="Aptos" w:hAnsi="Aptos" w:cs="Times New Roman"/>
              </w:rPr>
              <w:t>iedzīvotājus par ledus biezumu un bīstamību atrasties uz ledus, ledū ielūzušu cilvēku glābšanai nepieciešamo iekārtu iegāde.</w:t>
            </w:r>
          </w:p>
          <w:p w14:paraId="49089B01" w14:textId="3A61F0A2" w:rsidR="00C16819" w:rsidRPr="007814A1" w:rsidRDefault="00C16819" w:rsidP="00C16819">
            <w:pPr>
              <w:spacing w:line="240" w:lineRule="auto"/>
              <w:jc w:val="both"/>
              <w:rPr>
                <w:rFonts w:ascii="Aptos" w:hAnsi="Aptos" w:cs="Times New Roman"/>
              </w:rPr>
            </w:pPr>
            <w:r w:rsidRPr="007814A1">
              <w:rPr>
                <w:rFonts w:ascii="Aptos" w:hAnsi="Aptos" w:cs="Times New Roman"/>
              </w:rPr>
              <w:t>Sniega risks var būt saistīts ar sniega vētrām (</w:t>
            </w:r>
            <w:hyperlink r:id="rId39" w:anchor="p24" w:history="1">
              <w:r w:rsidRPr="00111E01">
                <w:rPr>
                  <w:rStyle w:val="Hyperlink"/>
                  <w:rFonts w:ascii="Aptos" w:hAnsi="Aptos" w:cs="Times New Roman"/>
                </w:rPr>
                <w:t>24.4.apakšpunkts</w:t>
              </w:r>
            </w:hyperlink>
            <w:r w:rsidRPr="007814A1">
              <w:rPr>
                <w:rFonts w:ascii="Aptos" w:hAnsi="Aptos" w:cs="Times New Roman"/>
              </w:rPr>
              <w:t xml:space="preserve">) un attiecīgi palielinātu vēja ātrumu. Šādos gadījumos pielietojami risinājumi vēja ātruma mazināšanai, kas var būt, piemēram, zaļās aizsargsienas no dažādiem mūžzaļajiem un citiem augiem, lai mazinātu vēja “koridorus” un pasargātu no vēja radītas erozijas, kā arī nojumes publiskās vietās, kur cilvēkiem patverties, lai pasargātos no vēja un reizē arī no sniega (MK noteikumu </w:t>
            </w:r>
            <w:hyperlink r:id="rId40" w:anchor="p24" w:history="1">
              <w:r w:rsidRPr="007814A1">
                <w:rPr>
                  <w:rStyle w:val="Hyperlink"/>
                  <w:rFonts w:ascii="Aptos" w:hAnsi="Aptos" w:cs="Times New Roman"/>
                </w:rPr>
                <w:t>24.4. apakšpunkts</w:t>
              </w:r>
            </w:hyperlink>
            <w:r w:rsidRPr="007814A1">
              <w:rPr>
                <w:rFonts w:ascii="Aptos" w:hAnsi="Aptos" w:cs="Times New Roman"/>
              </w:rPr>
              <w:t>). Papildus vērtējami arī risinājumi saistībā ar īslaicīgu sniega segu radīto pārslodzi uz infrastruktūru, nokrišņiem kļūstot intensīvākiem un mazāk prognozējumiem.</w:t>
            </w:r>
          </w:p>
        </w:tc>
      </w:tr>
      <w:tr w:rsidR="00C16819" w:rsidRPr="007814A1" w14:paraId="46A158FB" w14:textId="77777777" w:rsidTr="69866CA6">
        <w:trPr>
          <w:trHeight w:val="300"/>
        </w:trPr>
        <w:tc>
          <w:tcPr>
            <w:tcW w:w="935" w:type="dxa"/>
          </w:tcPr>
          <w:p w14:paraId="223F02E1" w14:textId="71BF1C16" w:rsidR="00C16819" w:rsidRPr="007814A1" w:rsidRDefault="00075B8C" w:rsidP="00C16819">
            <w:pPr>
              <w:spacing w:after="0" w:line="240" w:lineRule="auto"/>
              <w:contextualSpacing/>
              <w:jc w:val="both"/>
              <w:rPr>
                <w:rFonts w:ascii="Aptos" w:hAnsi="Aptos" w:cs="Times New Roman"/>
              </w:rPr>
            </w:pPr>
            <w:r>
              <w:rPr>
                <w:rFonts w:ascii="Aptos" w:hAnsi="Aptos" w:cs="Times New Roman"/>
              </w:rPr>
              <w:lastRenderedPageBreak/>
              <w:t>2.11.</w:t>
            </w:r>
          </w:p>
        </w:tc>
        <w:tc>
          <w:tcPr>
            <w:tcW w:w="4933" w:type="dxa"/>
          </w:tcPr>
          <w:p w14:paraId="665E42BC" w14:textId="01B3DCB2" w:rsidR="00C16819" w:rsidRPr="007814A1" w:rsidRDefault="00075B8C" w:rsidP="00C16819">
            <w:pPr>
              <w:spacing w:after="0" w:line="240" w:lineRule="auto"/>
              <w:contextualSpacing/>
              <w:jc w:val="both"/>
              <w:rPr>
                <w:rFonts w:ascii="Aptos" w:eastAsia="Times New Roman" w:hAnsi="Aptos" w:cs="Times New Roman"/>
                <w:lang w:eastAsia="lv-LV"/>
              </w:rPr>
            </w:pPr>
            <w:r w:rsidRPr="007814A1">
              <w:rPr>
                <w:rFonts w:ascii="Aptos" w:hAnsi="Aptos" w:cs="Times New Roman"/>
              </w:rPr>
              <w:t>Vai spēkā esošai apbūves tiesīb</w:t>
            </w:r>
            <w:r>
              <w:rPr>
                <w:rFonts w:ascii="Aptos" w:hAnsi="Aptos" w:cs="Times New Roman"/>
              </w:rPr>
              <w:t xml:space="preserve">ām </w:t>
            </w:r>
            <w:r w:rsidRPr="007814A1">
              <w:rPr>
                <w:rFonts w:ascii="Aptos" w:hAnsi="Aptos" w:cs="Times New Roman"/>
              </w:rPr>
              <w:t>ir jābūt uz visām zemes vienību daļām?</w:t>
            </w:r>
          </w:p>
        </w:tc>
        <w:tc>
          <w:tcPr>
            <w:tcW w:w="9441" w:type="dxa"/>
          </w:tcPr>
          <w:p w14:paraId="49330DB3" w14:textId="511478B3" w:rsidR="00C16819" w:rsidRPr="007814A1" w:rsidRDefault="00075B8C" w:rsidP="00C16819">
            <w:pPr>
              <w:spacing w:line="240" w:lineRule="auto"/>
              <w:jc w:val="both"/>
              <w:rPr>
                <w:rFonts w:ascii="Aptos" w:hAnsi="Aptos" w:cs="Times New Roman"/>
              </w:rPr>
            </w:pPr>
            <w:r w:rsidRPr="007814A1">
              <w:rPr>
                <w:rFonts w:ascii="Aptos" w:hAnsi="Aptos" w:cs="Times New Roman"/>
              </w:rPr>
              <w:t>Jā, apbūves tiesībām ir jābūt uz visām zemes vienību daļām, kurās tiks veikta būvniecība, neatkarīgi no to skaita. Ja darbi tiek veikti bez būvniecības, nepieciešams bezatlīdzības turējums uz visām attiecīgajām zemes vienību daļām. Šāda prasība nepieciešama rezultātu ilgtspējas nodrošināšanai, kā arī, lai atbalsts netiktu sniegts darbībām, kurām atbalsts klasificējams kā komercdarbības atbalsts.</w:t>
            </w:r>
          </w:p>
        </w:tc>
      </w:tr>
      <w:tr w:rsidR="00C16819" w:rsidRPr="007814A1" w14:paraId="6D71186B" w14:textId="77777777" w:rsidTr="69866CA6">
        <w:trPr>
          <w:trHeight w:val="300"/>
        </w:trPr>
        <w:tc>
          <w:tcPr>
            <w:tcW w:w="935" w:type="dxa"/>
          </w:tcPr>
          <w:p w14:paraId="24F41E02" w14:textId="5D10ECCD" w:rsidR="00C16819" w:rsidRPr="007814A1" w:rsidRDefault="00F7611F" w:rsidP="00C16819">
            <w:pPr>
              <w:spacing w:after="0" w:line="240" w:lineRule="auto"/>
              <w:contextualSpacing/>
              <w:jc w:val="both"/>
              <w:rPr>
                <w:rFonts w:ascii="Aptos" w:hAnsi="Aptos" w:cs="Times New Roman"/>
              </w:rPr>
            </w:pPr>
            <w:r>
              <w:rPr>
                <w:rFonts w:ascii="Aptos" w:hAnsi="Aptos" w:cs="Times New Roman"/>
              </w:rPr>
              <w:t>2.12.</w:t>
            </w:r>
          </w:p>
        </w:tc>
        <w:tc>
          <w:tcPr>
            <w:tcW w:w="4933" w:type="dxa"/>
          </w:tcPr>
          <w:p w14:paraId="65DEA2C0" w14:textId="77777777" w:rsidR="00F7611F" w:rsidRDefault="00F7611F" w:rsidP="00F7611F">
            <w:pPr>
              <w:pStyle w:val="PlainText"/>
              <w:spacing w:before="0"/>
              <w:rPr>
                <w:rFonts w:ascii="Aptos" w:hAnsi="Aptos" w:cs="Times New Roman"/>
                <w:lang w:val="lv-LV"/>
              </w:rPr>
            </w:pPr>
            <w:r w:rsidRPr="007814A1">
              <w:rPr>
                <w:rFonts w:ascii="Aptos" w:hAnsi="Aptos" w:cs="Times New Roman"/>
                <w:lang w:val="lv-LV"/>
              </w:rPr>
              <w:t>Vai apbūves tiesīb</w:t>
            </w:r>
            <w:r>
              <w:rPr>
                <w:rFonts w:ascii="Aptos" w:hAnsi="Aptos" w:cs="Times New Roman"/>
                <w:lang w:val="lv-LV"/>
              </w:rPr>
              <w:t>ām</w:t>
            </w:r>
            <w:r w:rsidRPr="007814A1">
              <w:rPr>
                <w:rFonts w:ascii="Aptos" w:hAnsi="Aptos" w:cs="Times New Roman"/>
                <w:lang w:val="lv-LV"/>
              </w:rPr>
              <w:t xml:space="preserve"> jābūt nostiprinātai Zemesgrāmatā par katru īpašumu līdz projekta iesniegšanai?</w:t>
            </w:r>
          </w:p>
          <w:p w14:paraId="442FE873" w14:textId="291695C4" w:rsidR="00C16819" w:rsidRPr="001D4E48" w:rsidRDefault="00F7611F" w:rsidP="00F7611F">
            <w:pPr>
              <w:spacing w:after="0" w:line="240" w:lineRule="auto"/>
              <w:contextualSpacing/>
              <w:jc w:val="both"/>
              <w:rPr>
                <w:rFonts w:ascii="Aptos" w:eastAsia="Times New Roman" w:hAnsi="Aptos" w:cs="Times New Roman"/>
                <w:lang w:eastAsia="lv-LV"/>
              </w:rPr>
            </w:pPr>
            <w:r w:rsidRPr="007814A1">
              <w:rPr>
                <w:rFonts w:ascii="Aptos" w:hAnsi="Aptos" w:cs="Times New Roman"/>
              </w:rPr>
              <w:t xml:space="preserve"> Vai apbūves tiesīb</w:t>
            </w:r>
            <w:r>
              <w:rPr>
                <w:rFonts w:ascii="Aptos" w:hAnsi="Aptos" w:cs="Times New Roman"/>
              </w:rPr>
              <w:t>u</w:t>
            </w:r>
            <w:r w:rsidRPr="007814A1">
              <w:rPr>
                <w:rFonts w:ascii="Aptos" w:hAnsi="Aptos" w:cs="Times New Roman"/>
              </w:rPr>
              <w:t xml:space="preserve"> noformēšanas izmaksas varēs iekļaut projekta attiecināmajās izmaksās?</w:t>
            </w:r>
          </w:p>
        </w:tc>
        <w:tc>
          <w:tcPr>
            <w:tcW w:w="9441" w:type="dxa"/>
          </w:tcPr>
          <w:p w14:paraId="0F7A51CB" w14:textId="69E1890F" w:rsidR="00F7611F" w:rsidRDefault="00F7611F" w:rsidP="00F7611F">
            <w:pPr>
              <w:spacing w:line="240" w:lineRule="auto"/>
              <w:jc w:val="both"/>
              <w:rPr>
                <w:rFonts w:ascii="Aptos" w:hAnsi="Aptos" w:cs="Times New Roman"/>
              </w:rPr>
            </w:pPr>
            <w:r w:rsidRPr="007814A1">
              <w:rPr>
                <w:rFonts w:ascii="Aptos" w:hAnsi="Aptos" w:cs="Times New Roman"/>
              </w:rPr>
              <w:t>Lai veikt</w:t>
            </w:r>
            <w:r>
              <w:rPr>
                <w:rFonts w:ascii="Aptos" w:hAnsi="Aptos" w:cs="Times New Roman"/>
              </w:rPr>
              <w:t>u</w:t>
            </w:r>
            <w:r w:rsidRPr="007814A1">
              <w:rPr>
                <w:rFonts w:ascii="Aptos" w:hAnsi="Aptos" w:cs="Times New Roman"/>
              </w:rPr>
              <w:t xml:space="preserve"> būvdarbus, apbūves tiesībai ir jābūt nostiprinātai Zemesgrāmatā līdz projekta darbību uzsākšanai. </w:t>
            </w:r>
          </w:p>
          <w:p w14:paraId="7CF566AE" w14:textId="62A09F7A" w:rsidR="00C16819" w:rsidRPr="001D4E48" w:rsidRDefault="00F7611F" w:rsidP="008E7B52">
            <w:pPr>
              <w:spacing w:before="240" w:line="240" w:lineRule="auto"/>
              <w:jc w:val="both"/>
              <w:rPr>
                <w:rFonts w:ascii="Aptos" w:hAnsi="Aptos" w:cs="Times New Roman"/>
              </w:rPr>
            </w:pPr>
            <w:r w:rsidRPr="007814A1">
              <w:rPr>
                <w:rFonts w:ascii="Aptos" w:hAnsi="Aptos" w:cs="Times New Roman"/>
              </w:rPr>
              <w:t xml:space="preserve">Nē, šajā pasākumā </w:t>
            </w:r>
            <w:r>
              <w:rPr>
                <w:rFonts w:ascii="Aptos" w:hAnsi="Aptos" w:cs="Times New Roman"/>
              </w:rPr>
              <w:t>apbūves tiesību noformēšanas izmaksas</w:t>
            </w:r>
            <w:r w:rsidRPr="007814A1">
              <w:rPr>
                <w:rFonts w:ascii="Aptos" w:hAnsi="Aptos" w:cs="Times New Roman"/>
              </w:rPr>
              <w:t xml:space="preserve"> nav attiecināmās izmaksas.</w:t>
            </w:r>
          </w:p>
        </w:tc>
      </w:tr>
      <w:tr w:rsidR="00C16819" w:rsidRPr="007814A1" w14:paraId="1A2A07E0" w14:textId="77777777" w:rsidTr="69866CA6">
        <w:trPr>
          <w:trHeight w:val="300"/>
        </w:trPr>
        <w:tc>
          <w:tcPr>
            <w:tcW w:w="935" w:type="dxa"/>
          </w:tcPr>
          <w:p w14:paraId="1BAFE701" w14:textId="696B859E" w:rsidR="00C16819" w:rsidRPr="007814A1" w:rsidRDefault="00C16819" w:rsidP="00C16819">
            <w:pPr>
              <w:spacing w:after="0" w:line="240" w:lineRule="auto"/>
              <w:contextualSpacing/>
              <w:jc w:val="both"/>
              <w:rPr>
                <w:rFonts w:ascii="Aptos" w:hAnsi="Aptos" w:cs="Times New Roman"/>
              </w:rPr>
            </w:pPr>
            <w:r w:rsidRPr="007814A1">
              <w:rPr>
                <w:rFonts w:ascii="Aptos" w:hAnsi="Aptos" w:cs="Times New Roman"/>
              </w:rPr>
              <w:t>2.</w:t>
            </w:r>
            <w:r w:rsidR="008E7B52">
              <w:rPr>
                <w:rFonts w:ascii="Aptos" w:hAnsi="Aptos" w:cs="Times New Roman"/>
              </w:rPr>
              <w:t>13</w:t>
            </w:r>
            <w:r w:rsidRPr="007814A1">
              <w:rPr>
                <w:rFonts w:ascii="Aptos" w:hAnsi="Aptos" w:cs="Times New Roman"/>
              </w:rPr>
              <w:t>.</w:t>
            </w:r>
          </w:p>
        </w:tc>
        <w:tc>
          <w:tcPr>
            <w:tcW w:w="4933" w:type="dxa"/>
          </w:tcPr>
          <w:p w14:paraId="463DC823" w14:textId="15C337F9" w:rsidR="00C16819" w:rsidRPr="007814A1" w:rsidRDefault="008E7B52" w:rsidP="00C16819">
            <w:pPr>
              <w:spacing w:after="0" w:line="240" w:lineRule="auto"/>
              <w:contextualSpacing/>
              <w:jc w:val="both"/>
              <w:rPr>
                <w:rFonts w:ascii="Aptos" w:hAnsi="Aptos" w:cs="Times New Roman"/>
              </w:rPr>
            </w:pPr>
            <w:r w:rsidRPr="007814A1">
              <w:rPr>
                <w:rFonts w:ascii="Aptos" w:eastAsia="Times New Roman" w:hAnsi="Aptos" w:cs="Times New Roman"/>
                <w:lang w:eastAsia="lv-LV"/>
              </w:rPr>
              <w:t>Kā atspoguļot projektā to, ka daļa no projektā plānotajām darbībām notiks daudzdzīvokļu ēkām pieguļošā kopīpašuma teritorijā?</w:t>
            </w:r>
          </w:p>
        </w:tc>
        <w:tc>
          <w:tcPr>
            <w:tcW w:w="9441" w:type="dxa"/>
          </w:tcPr>
          <w:p w14:paraId="4B33B816" w14:textId="517773A6" w:rsidR="00C16819" w:rsidRPr="007814A1" w:rsidRDefault="00C42A3E" w:rsidP="00C16819">
            <w:pPr>
              <w:spacing w:line="240" w:lineRule="auto"/>
              <w:jc w:val="both"/>
              <w:rPr>
                <w:rFonts w:ascii="Aptos" w:eastAsia="Times New Roman" w:hAnsi="Aptos" w:cs="Times New Roman"/>
                <w:shd w:val="clear" w:color="auto" w:fill="FFFFFF"/>
                <w:lang w:eastAsia="lv-LV"/>
              </w:rPr>
            </w:pPr>
            <w:r w:rsidRPr="007814A1">
              <w:rPr>
                <w:rFonts w:ascii="Aptos" w:hAnsi="Aptos" w:cs="Times New Roman"/>
              </w:rPr>
              <w:t xml:space="preserve">Darbības šajā pasākumā iespējams veikt </w:t>
            </w:r>
            <w:r w:rsidRPr="007814A1">
              <w:rPr>
                <w:rFonts w:ascii="Aptos" w:hAnsi="Aptos" w:cs="Times New Roman"/>
                <w:b/>
                <w:bCs/>
              </w:rPr>
              <w:t>tikai publiski pieejamās teritorijās</w:t>
            </w:r>
            <w:r w:rsidRPr="007814A1">
              <w:rPr>
                <w:rFonts w:ascii="Aptos" w:hAnsi="Aptos" w:cs="Times New Roman"/>
              </w:rPr>
              <w:t xml:space="preserve"> – tās nevar veikt privātīpašumos, kas finansējuma saņēmējam nav īpašumā, valdījumā vai bezatlīdzības turējumā, vai nekustamajā īpašumā, uz kuru finansējuma saņēmējam nebūtu apbūves tiesība. Tādējādi, lai veiktu būvniecības darbības kopīpašuma teritorijā, finansējuma saņēmējam ir jābūt spēkā esošai apbūves tiesībai uz šo teritoriju uz visu projekta dzīves ciklu, kā arī finansējuma saņēmējam būs jānodrošina projekta rezultātu ilgtspēja visu projekta dzīves ciklu, kas noteikts atbilstoši MK noteikumu </w:t>
            </w:r>
            <w:hyperlink r:id="rId41" w:anchor="p20" w:history="1">
              <w:r w:rsidRPr="002338E0">
                <w:rPr>
                  <w:rStyle w:val="Hyperlink"/>
                  <w:rFonts w:ascii="Aptos" w:hAnsi="Aptos" w:cs="Times New Roman"/>
                  <w:color w:val="0563C1"/>
                </w:rPr>
                <w:t>20. punktam</w:t>
              </w:r>
              <w:r w:rsidRPr="007814A1">
                <w:rPr>
                  <w:rStyle w:val="Hyperlink"/>
                  <w:rFonts w:ascii="Aptos" w:hAnsi="Aptos" w:cs="Times New Roman"/>
                  <w:color w:val="auto"/>
                </w:rPr>
                <w:t>.</w:t>
              </w:r>
            </w:hyperlink>
          </w:p>
        </w:tc>
      </w:tr>
      <w:tr w:rsidR="00C16819" w:rsidRPr="007814A1" w14:paraId="41F7F7FD" w14:textId="77777777" w:rsidTr="69866CA6">
        <w:trPr>
          <w:trHeight w:val="300"/>
        </w:trPr>
        <w:tc>
          <w:tcPr>
            <w:tcW w:w="935" w:type="dxa"/>
          </w:tcPr>
          <w:p w14:paraId="7EDA98DD" w14:textId="4650B49D" w:rsidR="00C16819" w:rsidRPr="007814A1" w:rsidRDefault="00C42A3E" w:rsidP="00C16819">
            <w:pPr>
              <w:spacing w:after="0" w:line="240" w:lineRule="auto"/>
              <w:contextualSpacing/>
              <w:jc w:val="both"/>
              <w:rPr>
                <w:rFonts w:ascii="Aptos" w:hAnsi="Aptos" w:cs="Times New Roman"/>
              </w:rPr>
            </w:pPr>
            <w:r w:rsidRPr="007814A1">
              <w:rPr>
                <w:rFonts w:ascii="Aptos" w:hAnsi="Aptos" w:cs="Times New Roman"/>
              </w:rPr>
              <w:t>2.</w:t>
            </w:r>
            <w:r>
              <w:rPr>
                <w:rFonts w:ascii="Aptos" w:hAnsi="Aptos" w:cs="Times New Roman"/>
              </w:rPr>
              <w:t>1</w:t>
            </w:r>
            <w:r w:rsidRPr="007814A1">
              <w:rPr>
                <w:rFonts w:ascii="Aptos" w:hAnsi="Aptos" w:cs="Times New Roman"/>
              </w:rPr>
              <w:t>4.</w:t>
            </w:r>
          </w:p>
        </w:tc>
        <w:tc>
          <w:tcPr>
            <w:tcW w:w="4933" w:type="dxa"/>
          </w:tcPr>
          <w:p w14:paraId="232748A1" w14:textId="3C4516DD" w:rsidR="00C16819" w:rsidRPr="007814A1" w:rsidRDefault="00C42A3E" w:rsidP="00C16819">
            <w:pPr>
              <w:spacing w:after="0" w:line="240" w:lineRule="auto"/>
              <w:contextualSpacing/>
              <w:jc w:val="both"/>
              <w:rPr>
                <w:rFonts w:ascii="Aptos" w:hAnsi="Aptos" w:cs="Times New Roman"/>
              </w:rPr>
            </w:pPr>
            <w:r w:rsidRPr="007814A1">
              <w:rPr>
                <w:rFonts w:ascii="Aptos" w:eastAsia="Times New Roman" w:hAnsi="Aptos" w:cs="Times New Roman"/>
                <w:lang w:eastAsia="lv-LV"/>
              </w:rPr>
              <w:t>Vai, izbūvējot zaļo infrastruktūru, gājēju, skrējēju un velo braucēju taka ir pelēkā infrastruktūra un vai</w:t>
            </w:r>
            <w:r w:rsidRPr="007814A1">
              <w:rPr>
                <w:rFonts w:ascii="Aptos" w:eastAsia="Times New Roman" w:hAnsi="Aptos" w:cs="Times New Roman"/>
                <w:color w:val="538135" w:themeColor="accent6" w:themeShade="BF"/>
                <w:lang w:eastAsia="lv-LV"/>
              </w:rPr>
              <w:t xml:space="preserve"> </w:t>
            </w:r>
            <w:r w:rsidRPr="007814A1">
              <w:rPr>
                <w:rFonts w:ascii="Aptos" w:eastAsia="Times New Roman" w:hAnsi="Aptos" w:cs="Times New Roman"/>
                <w:lang w:eastAsia="lv-LV"/>
              </w:rPr>
              <w:t>tā tiks atbalstīta projekta ietvaros?</w:t>
            </w:r>
          </w:p>
        </w:tc>
        <w:tc>
          <w:tcPr>
            <w:tcW w:w="9441" w:type="dxa"/>
          </w:tcPr>
          <w:p w14:paraId="5BDED71B" w14:textId="77777777" w:rsidR="004176FD" w:rsidRPr="007814A1" w:rsidRDefault="004176FD" w:rsidP="004176FD">
            <w:pPr>
              <w:spacing w:line="240" w:lineRule="auto"/>
              <w:jc w:val="both"/>
              <w:rPr>
                <w:rFonts w:ascii="Aptos" w:hAnsi="Aptos" w:cs="Times New Roman"/>
              </w:rPr>
            </w:pPr>
            <w:r w:rsidRPr="007814A1">
              <w:rPr>
                <w:rFonts w:ascii="Aptos" w:hAnsi="Aptos" w:cs="Times New Roman"/>
              </w:rPr>
              <w:t>Gājēju, skrējēju un velo braucēju celiņi uzskatāmi par pelēko infrastruktūru, bet šajā pasākumā</w:t>
            </w:r>
            <w:r w:rsidRPr="007814A1">
              <w:rPr>
                <w:rFonts w:ascii="Aptos" w:hAnsi="Aptos" w:cs="Times New Roman"/>
                <w:b/>
                <w:bCs/>
              </w:rPr>
              <w:t xml:space="preserve"> ceļu infrastruktūras attīstīšana nav atbalstāma darbība</w:t>
            </w:r>
            <w:r w:rsidRPr="007814A1">
              <w:rPr>
                <w:rFonts w:ascii="Aptos" w:hAnsi="Aptos" w:cs="Times New Roman"/>
              </w:rPr>
              <w:t>.</w:t>
            </w:r>
          </w:p>
          <w:p w14:paraId="0EEF0B84" w14:textId="77777777" w:rsidR="004176FD" w:rsidRPr="007814A1" w:rsidRDefault="004176FD" w:rsidP="004176FD">
            <w:pPr>
              <w:spacing w:line="240" w:lineRule="auto"/>
              <w:jc w:val="both"/>
              <w:rPr>
                <w:rFonts w:ascii="Aptos" w:hAnsi="Aptos" w:cs="Times New Roman"/>
              </w:rPr>
            </w:pPr>
            <w:r w:rsidRPr="007814A1">
              <w:rPr>
                <w:rFonts w:ascii="Aptos" w:hAnsi="Aptos" w:cs="Times New Roman"/>
                <w:u w:val="single"/>
              </w:rPr>
              <w:t>Izņēmums!</w:t>
            </w:r>
            <w:r w:rsidRPr="007814A1">
              <w:rPr>
                <w:rFonts w:ascii="Aptos" w:hAnsi="Aptos" w:cs="Times New Roman"/>
              </w:rPr>
              <w:t xml:space="preserve"> Celiņus var iekļaut projekta teritorijas labiekārtošanas darbos, nepārsniedzot </w:t>
            </w:r>
            <w:r>
              <w:rPr>
                <w:rFonts w:ascii="Aptos" w:hAnsi="Aptos" w:cs="Times New Roman"/>
              </w:rPr>
              <w:t>2</w:t>
            </w:r>
            <w:r w:rsidRPr="007814A1">
              <w:rPr>
                <w:rFonts w:ascii="Aptos" w:hAnsi="Aptos" w:cs="Times New Roman"/>
              </w:rPr>
              <w:t xml:space="preserve">0% no projekta kopējām attiecināmajām izmaksām (MK noteikumu </w:t>
            </w:r>
            <w:hyperlink r:id="rId42" w:anchor="p28" w:history="1">
              <w:r w:rsidRPr="007814A1">
                <w:rPr>
                  <w:rStyle w:val="Hyperlink"/>
                  <w:rFonts w:ascii="Aptos" w:hAnsi="Aptos" w:cs="Times New Roman"/>
                </w:rPr>
                <w:t>28.</w:t>
              </w:r>
              <w:r>
                <w:rPr>
                  <w:rStyle w:val="Hyperlink"/>
                  <w:rFonts w:ascii="Aptos" w:hAnsi="Aptos" w:cs="Times New Roman"/>
                </w:rPr>
                <w:t>5</w:t>
              </w:r>
              <w:r w:rsidRPr="007814A1">
                <w:rPr>
                  <w:rStyle w:val="Hyperlink"/>
                  <w:rFonts w:ascii="Aptos" w:hAnsi="Aptos" w:cs="Times New Roman"/>
                </w:rPr>
                <w:t>. </w:t>
              </w:r>
              <w:r w:rsidRPr="002338E0">
                <w:rPr>
                  <w:rStyle w:val="Hyperlink"/>
                  <w:rFonts w:ascii="Aptos" w:hAnsi="Aptos" w:cs="Times New Roman"/>
                  <w:color w:val="0563C1"/>
                </w:rPr>
                <w:t>apakšpunkts</w:t>
              </w:r>
            </w:hyperlink>
            <w:r w:rsidRPr="007814A1">
              <w:rPr>
                <w:rFonts w:ascii="Aptos" w:hAnsi="Aptos" w:cs="Times New Roman"/>
              </w:rPr>
              <w:t>), t.i., tās projektā var būt kā atsevišķu labiekārtojuma elementu (piemēram, soliņu, celiņu u.c.) izveides izmaksas, tai skaitā tilta gājēju vai velosipēdu, vai apvienoto gājēju un velosipēdu tilta izbūves izmaksas, labiekārtojot parka, skvēra vai citas projekta ietvaros attīstāmās teritorijas daļu.</w:t>
            </w:r>
          </w:p>
          <w:p w14:paraId="351A0328" w14:textId="03997F3A" w:rsidR="00C16819" w:rsidRPr="007814A1" w:rsidRDefault="004176FD" w:rsidP="004176FD">
            <w:pPr>
              <w:spacing w:line="240" w:lineRule="auto"/>
              <w:jc w:val="both"/>
              <w:rPr>
                <w:rFonts w:ascii="Aptos" w:eastAsia="Times New Roman" w:hAnsi="Aptos" w:cs="Times New Roman"/>
                <w:shd w:val="clear" w:color="auto" w:fill="FFFFFF"/>
                <w:lang w:eastAsia="lv-LV"/>
              </w:rPr>
            </w:pPr>
            <w:r w:rsidRPr="007814A1">
              <w:rPr>
                <w:rFonts w:ascii="Aptos" w:hAnsi="Aptos" w:cs="Times New Roman"/>
                <w:u w:val="single"/>
              </w:rPr>
              <w:lastRenderedPageBreak/>
              <w:t>Izņēmums!</w:t>
            </w:r>
            <w:r w:rsidRPr="007814A1">
              <w:rPr>
                <w:rFonts w:ascii="Aptos" w:hAnsi="Aptos" w:cs="Times New Roman"/>
              </w:rPr>
              <w:t xml:space="preserve"> Celiņu izbūve var tikt iekļauta projektā, ja celiņiem tiek veikta ūdens necaurlaidīga zemes seguma aizstāšana ar ūdens caurlaidīgu segumu, un, ja projekta iesniegumā ir pamatots, kā tiks sekmēta pielāgošanās klimata pārmaiņām (MK noteikumu </w:t>
            </w:r>
            <w:hyperlink r:id="rId43" w:anchor="p24" w:history="1">
              <w:r w:rsidRPr="007814A1">
                <w:rPr>
                  <w:rStyle w:val="Hyperlink"/>
                  <w:rFonts w:ascii="Aptos" w:hAnsi="Aptos" w:cs="Times New Roman"/>
                </w:rPr>
                <w:t>24.1.7. apakšpunkts</w:t>
              </w:r>
            </w:hyperlink>
            <w:r w:rsidRPr="007814A1">
              <w:rPr>
                <w:rFonts w:ascii="Aptos" w:hAnsi="Aptos" w:cs="Times New Roman"/>
              </w:rPr>
              <w:t>).</w:t>
            </w:r>
          </w:p>
        </w:tc>
      </w:tr>
      <w:tr w:rsidR="00C16819" w:rsidRPr="007814A1" w14:paraId="4499733B" w14:textId="77777777" w:rsidTr="69866CA6">
        <w:trPr>
          <w:trHeight w:val="300"/>
        </w:trPr>
        <w:tc>
          <w:tcPr>
            <w:tcW w:w="935" w:type="dxa"/>
          </w:tcPr>
          <w:p w14:paraId="0FB60F35" w14:textId="726EB1D0" w:rsidR="00C16819" w:rsidRPr="007814A1" w:rsidRDefault="004176FD" w:rsidP="00C16819">
            <w:pPr>
              <w:spacing w:after="0" w:line="240" w:lineRule="auto"/>
              <w:contextualSpacing/>
              <w:jc w:val="both"/>
              <w:rPr>
                <w:rFonts w:ascii="Aptos" w:hAnsi="Aptos" w:cs="Times New Roman"/>
              </w:rPr>
            </w:pPr>
            <w:r w:rsidRPr="007814A1">
              <w:rPr>
                <w:rFonts w:ascii="Aptos" w:hAnsi="Aptos" w:cs="Times New Roman"/>
              </w:rPr>
              <w:lastRenderedPageBreak/>
              <w:t>2.</w:t>
            </w:r>
            <w:r>
              <w:rPr>
                <w:rFonts w:ascii="Aptos" w:hAnsi="Aptos" w:cs="Times New Roman"/>
              </w:rPr>
              <w:t>1</w:t>
            </w:r>
            <w:r w:rsidRPr="007814A1">
              <w:rPr>
                <w:rFonts w:ascii="Aptos" w:hAnsi="Aptos" w:cs="Times New Roman"/>
              </w:rPr>
              <w:t>5.</w:t>
            </w:r>
          </w:p>
        </w:tc>
        <w:tc>
          <w:tcPr>
            <w:tcW w:w="4933" w:type="dxa"/>
          </w:tcPr>
          <w:p w14:paraId="567216AE" w14:textId="4A362D2D" w:rsidR="00C16819" w:rsidRPr="007814A1" w:rsidRDefault="004176FD" w:rsidP="00C16819">
            <w:pPr>
              <w:spacing w:after="0" w:line="240" w:lineRule="auto"/>
              <w:contextualSpacing/>
              <w:jc w:val="both"/>
              <w:rPr>
                <w:rFonts w:ascii="Aptos" w:hAnsi="Aptos" w:cs="Times New Roman"/>
              </w:rPr>
            </w:pPr>
            <w:r w:rsidRPr="007814A1">
              <w:rPr>
                <w:rFonts w:ascii="Aptos" w:eastAsia="Times New Roman" w:hAnsi="Aptos" w:cs="Times New Roman"/>
                <w:lang w:eastAsia="lv-LV"/>
              </w:rPr>
              <w:t xml:space="preserve">Vai projekta ietvaros grants celiņu ierīkošana būs atbalstāmā darbība? To izbūve ir paredzēta kopā ar upes krastu stiprināšanu, paredzot tiem </w:t>
            </w:r>
            <w:proofErr w:type="spellStart"/>
            <w:r w:rsidRPr="007814A1">
              <w:rPr>
                <w:rFonts w:ascii="Aptos" w:eastAsia="Times New Roman" w:hAnsi="Aptos" w:cs="Times New Roman"/>
                <w:lang w:eastAsia="lv-LV"/>
              </w:rPr>
              <w:t>ģeotekstila</w:t>
            </w:r>
            <w:proofErr w:type="spellEnd"/>
            <w:r w:rsidRPr="007814A1">
              <w:rPr>
                <w:rFonts w:ascii="Aptos" w:eastAsia="Times New Roman" w:hAnsi="Aptos" w:cs="Times New Roman"/>
                <w:lang w:eastAsia="lv-LV"/>
              </w:rPr>
              <w:t xml:space="preserve"> ieklāšanu.</w:t>
            </w:r>
          </w:p>
        </w:tc>
        <w:tc>
          <w:tcPr>
            <w:tcW w:w="9441" w:type="dxa"/>
          </w:tcPr>
          <w:p w14:paraId="71DCF46A" w14:textId="5837DDB3" w:rsidR="00C16819" w:rsidRPr="007814A1" w:rsidRDefault="004176FD" w:rsidP="00C16819">
            <w:pPr>
              <w:spacing w:line="240" w:lineRule="auto"/>
              <w:jc w:val="both"/>
              <w:rPr>
                <w:rFonts w:ascii="Aptos" w:eastAsia="Times New Roman" w:hAnsi="Aptos" w:cs="Times New Roman"/>
                <w:shd w:val="clear" w:color="auto" w:fill="FFFFFF"/>
                <w:lang w:eastAsia="lv-LV"/>
              </w:rPr>
            </w:pPr>
            <w:r w:rsidRPr="007814A1">
              <w:rPr>
                <w:rFonts w:ascii="Aptos" w:hAnsi="Aptos" w:cs="Times New Roman"/>
              </w:rPr>
              <w:t xml:space="preserve">Šajā gadījumā izmaksas par celiņu izbūvi var iekļaut projekta teritorijas labiekārtošanas darbos, nepārsniedzot </w:t>
            </w:r>
            <w:r>
              <w:rPr>
                <w:rFonts w:ascii="Aptos" w:hAnsi="Aptos" w:cs="Times New Roman"/>
              </w:rPr>
              <w:t>2</w:t>
            </w:r>
            <w:r w:rsidRPr="007814A1">
              <w:rPr>
                <w:rFonts w:ascii="Aptos" w:hAnsi="Aptos" w:cs="Times New Roman"/>
              </w:rPr>
              <w:t xml:space="preserve">0% no projekta kopējām attiecināmajām izmaksām (MK noteikumu </w:t>
            </w:r>
            <w:hyperlink r:id="rId44" w:anchor="p28" w:history="1">
              <w:r w:rsidRPr="007814A1">
                <w:rPr>
                  <w:rStyle w:val="Hyperlink"/>
                  <w:rFonts w:ascii="Aptos" w:hAnsi="Aptos" w:cs="Times New Roman"/>
                </w:rPr>
                <w:t>28.</w:t>
              </w:r>
              <w:r>
                <w:rPr>
                  <w:rStyle w:val="Hyperlink"/>
                  <w:rFonts w:ascii="Aptos" w:hAnsi="Aptos" w:cs="Times New Roman"/>
                </w:rPr>
                <w:t>5</w:t>
              </w:r>
              <w:r w:rsidRPr="007814A1">
                <w:rPr>
                  <w:rStyle w:val="Hyperlink"/>
                  <w:rFonts w:ascii="Aptos" w:hAnsi="Aptos" w:cs="Times New Roman"/>
                </w:rPr>
                <w:t>. apakšpunkts</w:t>
              </w:r>
            </w:hyperlink>
            <w:r w:rsidRPr="002338E0">
              <w:rPr>
                <w:rFonts w:ascii="Aptos" w:hAnsi="Aptos" w:cs="Times New Roman"/>
              </w:rPr>
              <w:t xml:space="preserve">). </w:t>
            </w:r>
            <w:r w:rsidRPr="007814A1">
              <w:rPr>
                <w:rFonts w:ascii="Aptos" w:hAnsi="Aptos" w:cs="Times New Roman"/>
              </w:rPr>
              <w:t xml:space="preserve">Aicinām izskatīt </w:t>
            </w:r>
            <w:hyperlink r:id="rId45" w:history="1">
              <w:r w:rsidRPr="007814A1">
                <w:rPr>
                  <w:rStyle w:val="Hyperlink"/>
                  <w:rFonts w:ascii="Aptos" w:hAnsi="Aptos" w:cs="Times New Roman"/>
                </w:rPr>
                <w:t>Vadlīniju ilgtspējīgai lietus ūdeņu apsaimniekošanas risinājumu izmantošanai</w:t>
              </w:r>
            </w:hyperlink>
            <w:r w:rsidRPr="007814A1">
              <w:rPr>
                <w:rFonts w:ascii="Aptos" w:hAnsi="Aptos" w:cs="Times New Roman"/>
              </w:rPr>
              <w:t xml:space="preserve"> 9. nodaļu vai konsultēties ar nozares ekspertiem atbilstošākā seguma izvēlē konkrētajā projektā.</w:t>
            </w:r>
          </w:p>
        </w:tc>
      </w:tr>
      <w:tr w:rsidR="00241DBD" w:rsidRPr="007814A1" w14:paraId="4796A1D1" w14:textId="77777777" w:rsidTr="69866CA6">
        <w:trPr>
          <w:trHeight w:val="300"/>
        </w:trPr>
        <w:tc>
          <w:tcPr>
            <w:tcW w:w="935" w:type="dxa"/>
          </w:tcPr>
          <w:p w14:paraId="094AF8EF" w14:textId="593A6DFC" w:rsidR="00241DBD" w:rsidRPr="007814A1" w:rsidRDefault="00241DBD" w:rsidP="00241DBD">
            <w:pPr>
              <w:spacing w:after="0" w:line="240" w:lineRule="auto"/>
              <w:contextualSpacing/>
              <w:jc w:val="both"/>
              <w:rPr>
                <w:rFonts w:ascii="Aptos" w:hAnsi="Aptos" w:cs="Times New Roman"/>
              </w:rPr>
            </w:pPr>
            <w:r>
              <w:rPr>
                <w:rFonts w:ascii="Aptos" w:hAnsi="Aptos" w:cs="Times New Roman"/>
              </w:rPr>
              <w:t>2.16.</w:t>
            </w:r>
          </w:p>
        </w:tc>
        <w:tc>
          <w:tcPr>
            <w:tcW w:w="4933" w:type="dxa"/>
          </w:tcPr>
          <w:p w14:paraId="1C3C9E07" w14:textId="319A3D35" w:rsidR="00241DBD" w:rsidRPr="007814A1" w:rsidRDefault="00241DBD" w:rsidP="00241DBD">
            <w:pPr>
              <w:spacing w:after="0" w:line="240" w:lineRule="auto"/>
              <w:contextualSpacing/>
              <w:jc w:val="both"/>
              <w:rPr>
                <w:rFonts w:ascii="Aptos" w:hAnsi="Aptos" w:cs="Times New Roman"/>
              </w:rPr>
            </w:pPr>
            <w:r w:rsidRPr="007814A1">
              <w:rPr>
                <w:rFonts w:ascii="Aptos" w:hAnsi="Aptos" w:cs="Times New Roman"/>
              </w:rPr>
              <w:t xml:space="preserve">Vai pasākumā atbalstāma stāvlaukuma izbūve ar </w:t>
            </w:r>
            <w:proofErr w:type="spellStart"/>
            <w:r w:rsidRPr="007814A1">
              <w:rPr>
                <w:rFonts w:ascii="Aptos" w:hAnsi="Aptos" w:cs="Times New Roman"/>
                <w:i/>
                <w:iCs/>
              </w:rPr>
              <w:t>eko</w:t>
            </w:r>
            <w:proofErr w:type="spellEnd"/>
            <w:r w:rsidRPr="007814A1">
              <w:rPr>
                <w:rFonts w:ascii="Aptos" w:hAnsi="Aptos" w:cs="Times New Roman"/>
              </w:rPr>
              <w:t xml:space="preserve"> bruģi vai bruģis ar platākām šuvēm, ja stāvlaukums tiek veidots kā infiltrācijas lauks (gan izbūvējot zem stāvlaukuma infiltrācijas kasetes, gan bez infiltrācijas kasetēm), uz kuru tiek novadīts </w:t>
            </w:r>
            <w:proofErr w:type="spellStart"/>
            <w:r w:rsidRPr="007814A1">
              <w:rPr>
                <w:rFonts w:ascii="Aptos" w:hAnsi="Aptos" w:cs="Times New Roman"/>
              </w:rPr>
              <w:t>lietusūdens</w:t>
            </w:r>
            <w:proofErr w:type="spellEnd"/>
            <w:r w:rsidRPr="007814A1">
              <w:rPr>
                <w:rFonts w:ascii="Aptos" w:hAnsi="Aptos" w:cs="Times New Roman"/>
              </w:rPr>
              <w:t xml:space="preserve"> no blakus teritorijām?</w:t>
            </w:r>
          </w:p>
        </w:tc>
        <w:tc>
          <w:tcPr>
            <w:tcW w:w="9441" w:type="dxa"/>
          </w:tcPr>
          <w:p w14:paraId="4C499D98" w14:textId="052AD9DF" w:rsidR="00241DBD" w:rsidRPr="007814A1" w:rsidRDefault="00241DBD" w:rsidP="00241DBD">
            <w:pPr>
              <w:spacing w:line="240" w:lineRule="auto"/>
              <w:jc w:val="both"/>
              <w:rPr>
                <w:rFonts w:ascii="Aptos" w:hAnsi="Aptos" w:cs="Times New Roman"/>
              </w:rPr>
            </w:pPr>
            <w:r w:rsidRPr="007814A1">
              <w:rPr>
                <w:rFonts w:ascii="Aptos" w:hAnsi="Aptos" w:cs="Times New Roman"/>
              </w:rPr>
              <w:t>Vispirms jāizvērtē infrastruktūras, par kuru tiek uzdots jautājums, primārais izmantošanas mērķis un tad attiecīgi jāplāno projektā iekļaujamās darbības, pamatojumu tām sniedzot projekta iesniegumā:</w:t>
            </w:r>
          </w:p>
          <w:p w14:paraId="3F2FB54C" w14:textId="77777777" w:rsidR="00241DBD" w:rsidRPr="007814A1" w:rsidRDefault="00241DBD" w:rsidP="00241DBD">
            <w:pPr>
              <w:pStyle w:val="ListParagraph"/>
              <w:numPr>
                <w:ilvl w:val="0"/>
                <w:numId w:val="23"/>
              </w:numPr>
              <w:spacing w:line="240" w:lineRule="auto"/>
              <w:jc w:val="both"/>
              <w:rPr>
                <w:rFonts w:ascii="Aptos" w:hAnsi="Aptos" w:cs="Times New Roman"/>
              </w:rPr>
            </w:pPr>
            <w:r w:rsidRPr="007814A1">
              <w:rPr>
                <w:rFonts w:ascii="Aptos" w:hAnsi="Aptos" w:cs="Times New Roman"/>
              </w:rPr>
              <w:t xml:space="preserve">Ja tā ir jaunas noteču infiltrācijas zonas un </w:t>
            </w:r>
            <w:proofErr w:type="spellStart"/>
            <w:r w:rsidRPr="007814A1">
              <w:rPr>
                <w:rFonts w:ascii="Aptos" w:hAnsi="Aptos" w:cs="Times New Roman"/>
              </w:rPr>
              <w:t>lietusūdens</w:t>
            </w:r>
            <w:proofErr w:type="spellEnd"/>
            <w:r w:rsidRPr="007814A1">
              <w:rPr>
                <w:rFonts w:ascii="Aptos" w:hAnsi="Aptos" w:cs="Times New Roman"/>
              </w:rPr>
              <w:t xml:space="preserve"> akumulēšanas vietas ierīkošana (t.i., tāds ir infrastruktūras primārais izmantošanas veids) un tā tiek arī pilnībā atbilstoši projektēta šādai funkcionalitātei (ieskaitot nepieciešamās infiltrācijas kasetes un citus elementus </w:t>
            </w:r>
            <w:proofErr w:type="spellStart"/>
            <w:r w:rsidRPr="007814A1">
              <w:rPr>
                <w:rFonts w:ascii="Aptos" w:hAnsi="Aptos" w:cs="Times New Roman"/>
              </w:rPr>
              <w:t>lietusūdens</w:t>
            </w:r>
            <w:proofErr w:type="spellEnd"/>
            <w:r w:rsidRPr="007814A1">
              <w:rPr>
                <w:rFonts w:ascii="Aptos" w:hAnsi="Aptos" w:cs="Times New Roman"/>
              </w:rPr>
              <w:t xml:space="preserve"> savākšanai), tad tā būs atbalstāma darbība atbilstoši MK noteikumu </w:t>
            </w:r>
            <w:hyperlink r:id="rId46" w:anchor="p24" w:history="1">
              <w:r w:rsidRPr="007814A1">
                <w:rPr>
                  <w:rStyle w:val="Hyperlink"/>
                  <w:rFonts w:ascii="Aptos" w:hAnsi="Aptos" w:cs="Times New Roman"/>
                </w:rPr>
                <w:t>24.1.3. apakšpunktam</w:t>
              </w:r>
            </w:hyperlink>
            <w:r w:rsidRPr="007814A1">
              <w:rPr>
                <w:rFonts w:ascii="Aptos" w:hAnsi="Aptos" w:cs="Times New Roman"/>
              </w:rPr>
              <w:t xml:space="preserve">. Sekundārais izmantošanas veids šajā gadījumā var būt stāvlaukums vai cits publiski pieejams laukums, taču projektā ir jābūt pamatotai šīs infrastruktūras funkcionalitātei un primārajam izmantošanas mērķim, kas sekmē projekta mērķa sasniegšanu (pielāgošanos klimata pārmaiņām), šajā gadījumā – ilgtspējīgas </w:t>
            </w:r>
            <w:proofErr w:type="spellStart"/>
            <w:r w:rsidRPr="007814A1">
              <w:rPr>
                <w:rFonts w:ascii="Aptos" w:hAnsi="Aptos" w:cs="Times New Roman"/>
              </w:rPr>
              <w:t>lietusūdens</w:t>
            </w:r>
            <w:proofErr w:type="spellEnd"/>
            <w:r w:rsidRPr="007814A1">
              <w:rPr>
                <w:rFonts w:ascii="Aptos" w:hAnsi="Aptos" w:cs="Times New Roman"/>
              </w:rPr>
              <w:t xml:space="preserve"> savākšanas sistēmas ierīkošana.</w:t>
            </w:r>
          </w:p>
          <w:p w14:paraId="21C8F47D" w14:textId="77777777" w:rsidR="00241DBD" w:rsidRPr="00241DBD" w:rsidRDefault="00241DBD" w:rsidP="00241DBD">
            <w:pPr>
              <w:pStyle w:val="ListParagraph"/>
              <w:numPr>
                <w:ilvl w:val="0"/>
                <w:numId w:val="23"/>
              </w:numPr>
              <w:spacing w:line="240" w:lineRule="auto"/>
              <w:jc w:val="both"/>
              <w:rPr>
                <w:rFonts w:ascii="Aptos" w:hAnsi="Aptos" w:cs="Times New Roman"/>
              </w:rPr>
            </w:pPr>
            <w:r w:rsidRPr="007814A1">
              <w:rPr>
                <w:rFonts w:ascii="Aptos" w:hAnsi="Aptos" w:cs="Times New Roman"/>
              </w:rPr>
              <w:t xml:space="preserve">Ja tā ir jauna stāvlaukuma izbūve, tad šāda darbība pasākumā ir atbalstāma tikai tad, ja tā ir būtiska citu projekta darbību pabeigšanai un projekta mērķa sasniegšanai, sniedzot attiecīgu pamatojumu projekta iesniegumā. Stāvlaukuma izbūve nav atbalstāma kā patstāvīga projekta darbība, bet tikai kā labiekārtojums, līdz ar to uz šo darbību attiecas izmaksu ierobežojums </w:t>
            </w:r>
            <w:r>
              <w:rPr>
                <w:rFonts w:ascii="Aptos" w:hAnsi="Aptos" w:cs="Times New Roman"/>
              </w:rPr>
              <w:t>2</w:t>
            </w:r>
            <w:r w:rsidRPr="007814A1">
              <w:rPr>
                <w:rFonts w:ascii="Aptos" w:hAnsi="Aptos" w:cs="Times New Roman"/>
              </w:rPr>
              <w:t xml:space="preserve">0% apmērā no projekta kopējām attiecināmajām izmaksām (MK noteikumu </w:t>
            </w:r>
            <w:hyperlink r:id="rId47" w:anchor="p28" w:history="1">
              <w:r w:rsidRPr="007814A1">
                <w:rPr>
                  <w:rStyle w:val="Hyperlink"/>
                  <w:rFonts w:ascii="Aptos" w:hAnsi="Aptos" w:cs="Times New Roman"/>
                </w:rPr>
                <w:t>28.5. apakšpunkts).</w:t>
              </w:r>
            </w:hyperlink>
          </w:p>
          <w:p w14:paraId="5C8724AB" w14:textId="0A6D6504" w:rsidR="00241DBD" w:rsidRPr="00241DBD" w:rsidRDefault="00241DBD" w:rsidP="00241DBD">
            <w:pPr>
              <w:pStyle w:val="ListParagraph"/>
              <w:numPr>
                <w:ilvl w:val="0"/>
                <w:numId w:val="23"/>
              </w:numPr>
              <w:spacing w:line="240" w:lineRule="auto"/>
              <w:jc w:val="both"/>
              <w:rPr>
                <w:rFonts w:ascii="Aptos" w:hAnsi="Aptos" w:cs="Times New Roman"/>
              </w:rPr>
            </w:pPr>
            <w:r w:rsidRPr="00241DBD">
              <w:rPr>
                <w:rFonts w:ascii="Aptos" w:hAnsi="Aptos" w:cs="Times New Roman"/>
              </w:rPr>
              <w:t xml:space="preserve">Ja tā ir jau esoša stāvlaukuma ar ūdens necaurlaidīgu segumu pārbūve, tad ūdens necaurlaidīga zemes seguma aizstāšana ar ūdens caurlaidīgu segumu, ja projekta iesniegumā ir pamatots, kā tiks sekmēta pielāgošanās klimata pārmaiņām, ir atbalstāma darbība (MK noteikumu </w:t>
            </w:r>
            <w:hyperlink r:id="rId48" w:anchor="p24" w:history="1">
              <w:r w:rsidRPr="00241DBD">
                <w:rPr>
                  <w:rStyle w:val="Hyperlink"/>
                  <w:rFonts w:ascii="Aptos" w:hAnsi="Aptos" w:cs="Times New Roman"/>
                </w:rPr>
                <w:t>24.1.7. apakšpunkts)</w:t>
              </w:r>
              <w:r w:rsidRPr="00241DBD">
                <w:rPr>
                  <w:rStyle w:val="Hyperlink"/>
                  <w:rFonts w:ascii="Aptos" w:hAnsi="Aptos"/>
                </w:rPr>
                <w:t>.</w:t>
              </w:r>
            </w:hyperlink>
          </w:p>
        </w:tc>
      </w:tr>
      <w:tr w:rsidR="00241DBD" w:rsidRPr="007814A1" w14:paraId="663AC433" w14:textId="77777777" w:rsidTr="69866CA6">
        <w:trPr>
          <w:trHeight w:val="300"/>
        </w:trPr>
        <w:tc>
          <w:tcPr>
            <w:tcW w:w="935" w:type="dxa"/>
          </w:tcPr>
          <w:p w14:paraId="4E6D31E8" w14:textId="75D05714" w:rsidR="00241DBD" w:rsidRPr="007814A1" w:rsidRDefault="00A46300" w:rsidP="00241DBD">
            <w:pPr>
              <w:spacing w:after="0" w:line="240" w:lineRule="auto"/>
              <w:contextualSpacing/>
              <w:jc w:val="both"/>
              <w:rPr>
                <w:rFonts w:ascii="Aptos" w:hAnsi="Aptos" w:cs="Times New Roman"/>
              </w:rPr>
            </w:pPr>
            <w:r>
              <w:rPr>
                <w:rFonts w:ascii="Aptos" w:hAnsi="Aptos" w:cs="Times New Roman"/>
              </w:rPr>
              <w:t>2.17.</w:t>
            </w:r>
          </w:p>
        </w:tc>
        <w:tc>
          <w:tcPr>
            <w:tcW w:w="4933" w:type="dxa"/>
          </w:tcPr>
          <w:p w14:paraId="4E207409" w14:textId="219CB8EB" w:rsidR="00241DBD" w:rsidRPr="007814A1" w:rsidRDefault="00A46300" w:rsidP="00241DBD">
            <w:pPr>
              <w:spacing w:after="0" w:line="240" w:lineRule="auto"/>
              <w:contextualSpacing/>
              <w:jc w:val="both"/>
              <w:rPr>
                <w:rFonts w:ascii="Aptos" w:hAnsi="Aptos" w:cs="Times New Roman"/>
              </w:rPr>
            </w:pPr>
            <w:r w:rsidRPr="007814A1">
              <w:rPr>
                <w:rFonts w:ascii="Aptos" w:hAnsi="Aptos" w:cs="Times New Roman"/>
              </w:rPr>
              <w:t xml:space="preserve">Vai pasākumā atbalstāma stāvlaukumu un piebraucamo ceļu izbūve (kā labiekārtojuma elementi, nepārsniedz </w:t>
            </w:r>
            <w:r>
              <w:rPr>
                <w:rFonts w:ascii="Aptos" w:hAnsi="Aptos" w:cs="Times New Roman"/>
              </w:rPr>
              <w:t>2</w:t>
            </w:r>
            <w:r w:rsidRPr="007814A1">
              <w:rPr>
                <w:rFonts w:ascii="Aptos" w:hAnsi="Aptos" w:cs="Times New Roman"/>
              </w:rPr>
              <w:t>0% no attiecināmajām izmaksām)?</w:t>
            </w:r>
          </w:p>
        </w:tc>
        <w:tc>
          <w:tcPr>
            <w:tcW w:w="9441" w:type="dxa"/>
          </w:tcPr>
          <w:p w14:paraId="4E10668B" w14:textId="3E6D249F" w:rsidR="00241DBD" w:rsidRPr="00241DBD" w:rsidRDefault="00A46300" w:rsidP="00241DBD">
            <w:pPr>
              <w:spacing w:line="240" w:lineRule="auto"/>
              <w:jc w:val="both"/>
              <w:rPr>
                <w:rFonts w:ascii="Aptos" w:hAnsi="Aptos" w:cs="Times New Roman"/>
              </w:rPr>
            </w:pPr>
            <w:r w:rsidRPr="007814A1">
              <w:rPr>
                <w:rFonts w:ascii="Aptos" w:hAnsi="Aptos" w:cs="Times New Roman"/>
              </w:rPr>
              <w:t xml:space="preserve">Ja stāvlaukuma un piebraucamā ceļa izbūve ir būtiska projekta darbību pabeigšanai un projekta mērķa sasniegšanai, tad šādas izmaksas būs attiecināmas. Šajā gadījumā stāvlaukumam un piebraucamajam ceļam jāparedz ūdens caurlaidīga seguma izveide, kā arī stāvlaukumā jāparedz ilgtspējīga </w:t>
            </w:r>
            <w:proofErr w:type="spellStart"/>
            <w:r w:rsidRPr="007814A1">
              <w:rPr>
                <w:rFonts w:ascii="Aptos" w:hAnsi="Aptos" w:cs="Times New Roman"/>
              </w:rPr>
              <w:t>lietusūdens</w:t>
            </w:r>
            <w:proofErr w:type="spellEnd"/>
            <w:r w:rsidRPr="007814A1">
              <w:rPr>
                <w:rFonts w:ascii="Aptos" w:hAnsi="Aptos" w:cs="Times New Roman"/>
              </w:rPr>
              <w:t xml:space="preserve"> apsaimniekošana. Ņemot vērā, ka labiekārtošanas izmaksas nedrīkst pārsniegt </w:t>
            </w:r>
            <w:r>
              <w:rPr>
                <w:rFonts w:ascii="Aptos" w:hAnsi="Aptos" w:cs="Times New Roman"/>
              </w:rPr>
              <w:t>2</w:t>
            </w:r>
            <w:r w:rsidRPr="007814A1">
              <w:rPr>
                <w:rFonts w:ascii="Aptos" w:hAnsi="Aptos" w:cs="Times New Roman"/>
              </w:rPr>
              <w:t xml:space="preserve">0% no attiecināmajām izmaksām, aicinām izvērtēt, kuras darbības ir būtiskas projekta </w:t>
            </w:r>
            <w:r w:rsidRPr="007814A1">
              <w:rPr>
                <w:rFonts w:ascii="Aptos" w:hAnsi="Aptos" w:cs="Times New Roman"/>
              </w:rPr>
              <w:lastRenderedPageBreak/>
              <w:t xml:space="preserve">mērķa sasniegšanai, un kuras iespējams realizēt ārpus projekta. </w:t>
            </w:r>
            <w:r w:rsidR="0051352D">
              <w:rPr>
                <w:rFonts w:ascii="Aptos" w:hAnsi="Aptos" w:cs="Times New Roman"/>
              </w:rPr>
              <w:t>D</w:t>
            </w:r>
            <w:r w:rsidRPr="007814A1">
              <w:rPr>
                <w:rFonts w:ascii="Aptos" w:hAnsi="Aptos" w:cs="Times New Roman"/>
              </w:rPr>
              <w:t>alīt kāda labiekārtošanas elementa izbūvi starp projekta un ārpus</w:t>
            </w:r>
            <w:r w:rsidR="005A335D">
              <w:rPr>
                <w:rFonts w:ascii="Aptos" w:hAnsi="Aptos" w:cs="Times New Roman"/>
              </w:rPr>
              <w:t xml:space="preserve"> </w:t>
            </w:r>
            <w:r w:rsidRPr="007814A1">
              <w:rPr>
                <w:rFonts w:ascii="Aptos" w:hAnsi="Aptos" w:cs="Times New Roman"/>
              </w:rPr>
              <w:t>projekta izmaksām nevar, kā arī jāievēro MK noteikumu</w:t>
            </w:r>
            <w:r w:rsidRPr="007814A1">
              <w:rPr>
                <w:rFonts w:ascii="Aptos" w:hAnsi="Aptos"/>
              </w:rPr>
              <w:t xml:space="preserve"> </w:t>
            </w:r>
            <w:hyperlink r:id="rId49" w:anchor="p31" w:history="1">
              <w:r w:rsidRPr="007814A1">
                <w:rPr>
                  <w:rStyle w:val="Hyperlink"/>
                  <w:rFonts w:ascii="Aptos" w:hAnsi="Aptos" w:cs="Times New Roman"/>
                </w:rPr>
                <w:t>31. punkta</w:t>
              </w:r>
            </w:hyperlink>
            <w:r w:rsidRPr="007814A1">
              <w:rPr>
                <w:rFonts w:ascii="Aptos" w:hAnsi="Aptos" w:cs="Times New Roman"/>
              </w:rPr>
              <w:t xml:space="preserve"> prasība, ka ārpus projekta nedrīkst paredzēt izmaksas par darbībām, kas tiešā veidā nodrošina projekta mērķa sasniegšanu (izņemot sadārdzinājumu).</w:t>
            </w:r>
          </w:p>
        </w:tc>
      </w:tr>
      <w:tr w:rsidR="00241DBD" w:rsidRPr="007814A1" w14:paraId="71E36C5F" w14:textId="77777777" w:rsidTr="69866CA6">
        <w:trPr>
          <w:trHeight w:val="300"/>
        </w:trPr>
        <w:tc>
          <w:tcPr>
            <w:tcW w:w="935" w:type="dxa"/>
          </w:tcPr>
          <w:p w14:paraId="7DB6E299" w14:textId="16E085BA" w:rsidR="00241DBD" w:rsidRPr="007814A1" w:rsidRDefault="00FF3D9E" w:rsidP="00241DBD">
            <w:pPr>
              <w:spacing w:after="0" w:line="240" w:lineRule="auto"/>
              <w:contextualSpacing/>
              <w:jc w:val="both"/>
              <w:rPr>
                <w:rFonts w:ascii="Aptos" w:hAnsi="Aptos" w:cs="Times New Roman"/>
              </w:rPr>
            </w:pPr>
            <w:r>
              <w:rPr>
                <w:rFonts w:ascii="Aptos" w:hAnsi="Aptos" w:cs="Times New Roman"/>
              </w:rPr>
              <w:lastRenderedPageBreak/>
              <w:t>2.18.</w:t>
            </w:r>
          </w:p>
        </w:tc>
        <w:tc>
          <w:tcPr>
            <w:tcW w:w="4933" w:type="dxa"/>
          </w:tcPr>
          <w:p w14:paraId="6C1FF367" w14:textId="782B7857" w:rsidR="00241DBD" w:rsidRPr="007814A1" w:rsidRDefault="00FF3D9E" w:rsidP="00241DBD">
            <w:pPr>
              <w:spacing w:after="0" w:line="240" w:lineRule="auto"/>
              <w:contextualSpacing/>
              <w:jc w:val="both"/>
              <w:rPr>
                <w:rFonts w:ascii="Aptos" w:hAnsi="Aptos" w:cs="Times New Roman"/>
              </w:rPr>
            </w:pPr>
            <w:r w:rsidRPr="007814A1">
              <w:rPr>
                <w:rFonts w:ascii="Aptos" w:hAnsi="Aptos" w:cs="Times New Roman"/>
              </w:rPr>
              <w:t>Vai pasākumā atbalstāma skatu laukuma izbūve kā paplašinājums gājēju takai? Projektā paredzēts, ka šajā laukumā varēs novietot arī velosipēdus un automašīnas.</w:t>
            </w:r>
          </w:p>
        </w:tc>
        <w:tc>
          <w:tcPr>
            <w:tcW w:w="9441" w:type="dxa"/>
          </w:tcPr>
          <w:p w14:paraId="782D3ECB" w14:textId="77777777" w:rsidR="00FF3D9E" w:rsidRPr="007814A1" w:rsidRDefault="00FF3D9E" w:rsidP="00FF3D9E">
            <w:pPr>
              <w:spacing w:line="240" w:lineRule="auto"/>
              <w:jc w:val="both"/>
              <w:rPr>
                <w:rFonts w:ascii="Aptos" w:hAnsi="Aptos" w:cs="Times New Roman"/>
              </w:rPr>
            </w:pPr>
            <w:r w:rsidRPr="007814A1">
              <w:rPr>
                <w:rFonts w:ascii="Aptos" w:hAnsi="Aptos" w:cs="Times New Roman"/>
              </w:rPr>
              <w:t xml:space="preserve">Gājēju takas izveide kādā teritorijā, kurā citas projekta darbības netiek veiktas, nav atbalstāma. Vēršam uzmanību, ka pasākumā kopumā </w:t>
            </w:r>
            <w:r w:rsidRPr="007814A1">
              <w:rPr>
                <w:rFonts w:ascii="Aptos" w:hAnsi="Aptos" w:cs="Times New Roman"/>
                <w:b/>
                <w:bCs/>
              </w:rPr>
              <w:t>nav atbalstāmi labiekārtošanas darbi, kas nav saistīti ar projekta darbībām un mērķi</w:t>
            </w:r>
            <w:r w:rsidRPr="007814A1">
              <w:rPr>
                <w:rFonts w:ascii="Aptos" w:hAnsi="Aptos" w:cs="Times New Roman"/>
              </w:rPr>
              <w:t>.</w:t>
            </w:r>
          </w:p>
          <w:p w14:paraId="20C99EF2" w14:textId="7A0EB193" w:rsidR="00241DBD" w:rsidRPr="007814A1" w:rsidRDefault="00FF3D9E" w:rsidP="00FF3D9E">
            <w:pPr>
              <w:spacing w:line="240" w:lineRule="auto"/>
              <w:jc w:val="both"/>
              <w:rPr>
                <w:rFonts w:ascii="Aptos" w:eastAsia="Times New Roman" w:hAnsi="Aptos" w:cs="Times New Roman"/>
                <w:lang w:eastAsia="lv-LV"/>
              </w:rPr>
            </w:pPr>
            <w:r w:rsidRPr="007814A1">
              <w:rPr>
                <w:rFonts w:ascii="Aptos" w:hAnsi="Aptos" w:cs="Times New Roman"/>
              </w:rPr>
              <w:t xml:space="preserve">Ja takai ir saistība ar projekta darbībām un projekta iesniegumā ir iekļauts pamatojums, ka takas izveide ir nepieciešama projekta mērķa sasniegšanai, tad tās </w:t>
            </w:r>
            <w:r w:rsidR="009302BC">
              <w:rPr>
                <w:rFonts w:ascii="Aptos" w:hAnsi="Aptos" w:cs="Times New Roman"/>
              </w:rPr>
              <w:t xml:space="preserve">var </w:t>
            </w:r>
            <w:r w:rsidRPr="007814A1">
              <w:rPr>
                <w:rFonts w:ascii="Aptos" w:hAnsi="Aptos" w:cs="Times New Roman"/>
              </w:rPr>
              <w:t>bū</w:t>
            </w:r>
            <w:r w:rsidR="009302BC">
              <w:rPr>
                <w:rFonts w:ascii="Aptos" w:hAnsi="Aptos" w:cs="Times New Roman"/>
              </w:rPr>
              <w:t>t</w:t>
            </w:r>
            <w:r w:rsidRPr="007814A1">
              <w:rPr>
                <w:rFonts w:ascii="Aptos" w:hAnsi="Aptos" w:cs="Times New Roman"/>
              </w:rPr>
              <w:t xml:space="preserve"> attiecināmas kā labiekārtošanas izmaksas, taču jāizvērtē, vai būs iespējams iekļauties </w:t>
            </w:r>
            <w:r>
              <w:rPr>
                <w:rFonts w:ascii="Aptos" w:hAnsi="Aptos" w:cs="Times New Roman"/>
              </w:rPr>
              <w:t>2</w:t>
            </w:r>
            <w:r w:rsidRPr="007814A1">
              <w:rPr>
                <w:rFonts w:ascii="Aptos" w:hAnsi="Aptos" w:cs="Times New Roman"/>
              </w:rPr>
              <w:t xml:space="preserve">0% izmaksu ierobežojumā (MK noteikumu </w:t>
            </w:r>
            <w:hyperlink r:id="rId50" w:anchor="p28" w:history="1">
              <w:r w:rsidRPr="007814A1">
                <w:rPr>
                  <w:rStyle w:val="Hyperlink"/>
                  <w:rFonts w:ascii="Aptos" w:hAnsi="Aptos" w:cs="Times New Roman"/>
                </w:rPr>
                <w:t>28.5. apakšpunkts)</w:t>
              </w:r>
            </w:hyperlink>
            <w:r w:rsidRPr="007814A1">
              <w:rPr>
                <w:rFonts w:ascii="Aptos" w:hAnsi="Aptos" w:cs="Times New Roman"/>
              </w:rPr>
              <w:t xml:space="preserve">. Šādā gadījumā takai var paredzēt arī paplašinājumu ar skatu laukumu, bet </w:t>
            </w:r>
            <w:r w:rsidR="007F358F">
              <w:rPr>
                <w:rFonts w:ascii="Aptos" w:hAnsi="Aptos" w:cs="Times New Roman"/>
              </w:rPr>
              <w:t>ieteicams</w:t>
            </w:r>
            <w:r w:rsidRPr="007814A1">
              <w:rPr>
                <w:rFonts w:ascii="Aptos" w:hAnsi="Aptos" w:cs="Times New Roman"/>
              </w:rPr>
              <w:t xml:space="preserve"> izmantot ūdens caurlaidīgu segumu.</w:t>
            </w:r>
          </w:p>
        </w:tc>
      </w:tr>
      <w:tr w:rsidR="007F358F" w:rsidRPr="007814A1" w14:paraId="4CFE9716" w14:textId="77777777" w:rsidTr="69866CA6">
        <w:trPr>
          <w:trHeight w:val="300"/>
        </w:trPr>
        <w:tc>
          <w:tcPr>
            <w:tcW w:w="935" w:type="dxa"/>
          </w:tcPr>
          <w:p w14:paraId="3DC2864B" w14:textId="5A932F58" w:rsidR="007F358F" w:rsidRPr="007814A1" w:rsidRDefault="007F358F" w:rsidP="007F358F">
            <w:pPr>
              <w:spacing w:after="0" w:line="240" w:lineRule="auto"/>
              <w:contextualSpacing/>
              <w:jc w:val="both"/>
              <w:rPr>
                <w:rFonts w:ascii="Aptos" w:hAnsi="Aptos" w:cs="Times New Roman"/>
              </w:rPr>
            </w:pPr>
            <w:r>
              <w:rPr>
                <w:rFonts w:ascii="Aptos" w:hAnsi="Aptos" w:cs="Times New Roman"/>
              </w:rPr>
              <w:t>2.19.</w:t>
            </w:r>
          </w:p>
        </w:tc>
        <w:tc>
          <w:tcPr>
            <w:tcW w:w="4933" w:type="dxa"/>
          </w:tcPr>
          <w:p w14:paraId="6AA6CBFA" w14:textId="36A00B2E" w:rsidR="007F358F" w:rsidRPr="007814A1" w:rsidRDefault="007F358F" w:rsidP="007F358F">
            <w:pPr>
              <w:spacing w:after="0" w:line="240" w:lineRule="auto"/>
              <w:contextualSpacing/>
              <w:jc w:val="both"/>
              <w:rPr>
                <w:rFonts w:ascii="Aptos" w:hAnsi="Aptos" w:cs="Times New Roman"/>
              </w:rPr>
            </w:pPr>
            <w:r w:rsidRPr="007814A1">
              <w:rPr>
                <w:rFonts w:ascii="Aptos" w:hAnsi="Aptos" w:cs="Times New Roman"/>
              </w:rPr>
              <w:t>Vai pasākumā būs atbalstāma asfaltētas pastaigu takas izbūve kopā ar ezera krasta stiprinājumiem?</w:t>
            </w:r>
          </w:p>
        </w:tc>
        <w:tc>
          <w:tcPr>
            <w:tcW w:w="9441" w:type="dxa"/>
          </w:tcPr>
          <w:p w14:paraId="1BEC22C5" w14:textId="1D750FE3" w:rsidR="007F358F" w:rsidRPr="007814A1" w:rsidRDefault="007F358F" w:rsidP="007F358F">
            <w:pPr>
              <w:spacing w:line="240" w:lineRule="auto"/>
              <w:jc w:val="both"/>
              <w:rPr>
                <w:rFonts w:ascii="Aptos" w:hAnsi="Aptos" w:cs="Times New Roman"/>
              </w:rPr>
            </w:pPr>
            <w:r w:rsidRPr="007814A1">
              <w:rPr>
                <w:rFonts w:ascii="Aptos" w:hAnsi="Aptos" w:cs="Times New Roman"/>
              </w:rPr>
              <w:t xml:space="preserve">Ņemot vērā, ka labiekārtošanas izmaksās ir iekļaujamas celiņu izbūves izmaksas līdz </w:t>
            </w:r>
            <w:r>
              <w:rPr>
                <w:rFonts w:ascii="Aptos" w:hAnsi="Aptos" w:cs="Times New Roman"/>
              </w:rPr>
              <w:t>2</w:t>
            </w:r>
            <w:r w:rsidRPr="007814A1">
              <w:rPr>
                <w:rFonts w:ascii="Aptos" w:hAnsi="Aptos" w:cs="Times New Roman"/>
              </w:rPr>
              <w:t xml:space="preserve">0% apmērā no attiecināmajām izmaksām (MK noteikumu </w:t>
            </w:r>
            <w:hyperlink r:id="rId51" w:anchor="p28" w:history="1">
              <w:r w:rsidRPr="007814A1">
                <w:rPr>
                  <w:rStyle w:val="Hyperlink"/>
                  <w:rFonts w:ascii="Aptos" w:hAnsi="Aptos" w:cs="Times New Roman"/>
                </w:rPr>
                <w:t>28.5. apakšpunkts)</w:t>
              </w:r>
            </w:hyperlink>
            <w:r w:rsidRPr="007814A1">
              <w:rPr>
                <w:rFonts w:ascii="Aptos" w:hAnsi="Aptos" w:cs="Times New Roman"/>
              </w:rPr>
              <w:t xml:space="preserve">, tad takas izveide kopumā būtu atbalstāma, taču ūdens necaurlaidīga seguma ierīkošana </w:t>
            </w:r>
            <w:r w:rsidR="003C1B99">
              <w:rPr>
                <w:rFonts w:ascii="Aptos" w:hAnsi="Aptos" w:cs="Times New Roman"/>
              </w:rPr>
              <w:t>ir</w:t>
            </w:r>
            <w:r w:rsidRPr="007814A1">
              <w:rPr>
                <w:rFonts w:ascii="Aptos" w:hAnsi="Aptos" w:cs="Times New Roman"/>
              </w:rPr>
              <w:t xml:space="preserve"> pretrunā šī pasākuma mērķim. Tā vietā </w:t>
            </w:r>
            <w:r w:rsidR="003C1B99">
              <w:rPr>
                <w:rFonts w:ascii="Aptos" w:hAnsi="Aptos" w:cs="Times New Roman"/>
              </w:rPr>
              <w:t>ieteicams</w:t>
            </w:r>
            <w:r w:rsidRPr="007814A1">
              <w:rPr>
                <w:rFonts w:ascii="Aptos" w:hAnsi="Aptos" w:cs="Times New Roman"/>
              </w:rPr>
              <w:t xml:space="preserve"> izvēlēties ūdens caurlaidīga seguma takas izveidi.</w:t>
            </w:r>
          </w:p>
        </w:tc>
      </w:tr>
      <w:tr w:rsidR="003C1B99" w:rsidRPr="007814A1" w14:paraId="7B6C642F" w14:textId="77777777" w:rsidTr="69866CA6">
        <w:trPr>
          <w:trHeight w:val="300"/>
        </w:trPr>
        <w:tc>
          <w:tcPr>
            <w:tcW w:w="935" w:type="dxa"/>
          </w:tcPr>
          <w:p w14:paraId="3FE8594F" w14:textId="6529C31E" w:rsidR="003C1B99" w:rsidRPr="007814A1" w:rsidRDefault="003C1B99" w:rsidP="003C1B99">
            <w:pPr>
              <w:spacing w:after="0" w:line="240" w:lineRule="auto"/>
              <w:contextualSpacing/>
              <w:jc w:val="both"/>
              <w:rPr>
                <w:rFonts w:ascii="Aptos" w:hAnsi="Aptos" w:cs="Times New Roman"/>
              </w:rPr>
            </w:pPr>
            <w:r>
              <w:rPr>
                <w:rFonts w:ascii="Aptos" w:hAnsi="Aptos" w:cs="Times New Roman"/>
              </w:rPr>
              <w:t>2.20.</w:t>
            </w:r>
          </w:p>
        </w:tc>
        <w:tc>
          <w:tcPr>
            <w:tcW w:w="4933" w:type="dxa"/>
          </w:tcPr>
          <w:p w14:paraId="4FB6FA99" w14:textId="01BD905D" w:rsidR="003C1B99" w:rsidRPr="007814A1" w:rsidRDefault="003C1B99" w:rsidP="003C1B99">
            <w:pPr>
              <w:spacing w:after="0" w:line="240" w:lineRule="auto"/>
              <w:contextualSpacing/>
              <w:jc w:val="both"/>
              <w:rPr>
                <w:rFonts w:ascii="Aptos" w:eastAsia="Times New Roman" w:hAnsi="Aptos" w:cs="Times New Roman"/>
                <w:lang w:eastAsia="lv-LV"/>
              </w:rPr>
            </w:pPr>
            <w:r w:rsidRPr="007814A1">
              <w:rPr>
                <w:rFonts w:ascii="Aptos" w:hAnsi="Aptos" w:cs="Times New Roman"/>
              </w:rPr>
              <w:t xml:space="preserve">Vai </w:t>
            </w:r>
            <w:r>
              <w:rPr>
                <w:rFonts w:ascii="Aptos" w:hAnsi="Aptos" w:cs="Times New Roman"/>
              </w:rPr>
              <w:t xml:space="preserve">pasākumā </w:t>
            </w:r>
            <w:r w:rsidRPr="007814A1">
              <w:rPr>
                <w:rFonts w:ascii="Aptos" w:hAnsi="Aptos" w:cs="Times New Roman"/>
              </w:rPr>
              <w:t>pieejams finansējums piekļuves vietu izveidei pašvaldībām (jūrai, upēm, ezeriem)?</w:t>
            </w:r>
          </w:p>
        </w:tc>
        <w:tc>
          <w:tcPr>
            <w:tcW w:w="9441" w:type="dxa"/>
          </w:tcPr>
          <w:p w14:paraId="6E4C78C2" w14:textId="77777777" w:rsidR="003C1B99" w:rsidRPr="007814A1" w:rsidRDefault="003C1B99" w:rsidP="003C1B99">
            <w:pPr>
              <w:spacing w:line="240" w:lineRule="auto"/>
              <w:jc w:val="both"/>
              <w:rPr>
                <w:rFonts w:ascii="Aptos" w:hAnsi="Aptos" w:cs="Times New Roman"/>
              </w:rPr>
            </w:pPr>
            <w:r w:rsidRPr="007814A1">
              <w:rPr>
                <w:rFonts w:ascii="Aptos" w:hAnsi="Aptos" w:cs="Times New Roman"/>
              </w:rPr>
              <w:t xml:space="preserve">Labiekārtošanas darbībām, tostarp peldvietu labiekārtošanai, pieejams finansējums līdz </w:t>
            </w:r>
            <w:r>
              <w:rPr>
                <w:rFonts w:ascii="Aptos" w:hAnsi="Aptos" w:cs="Times New Roman"/>
              </w:rPr>
              <w:t>2</w:t>
            </w:r>
            <w:r w:rsidRPr="007814A1">
              <w:rPr>
                <w:rFonts w:ascii="Aptos" w:hAnsi="Aptos" w:cs="Times New Roman"/>
              </w:rPr>
              <w:t xml:space="preserve">0% no kopējām attiecināmajām izmaksām, un civilajai aizsardzībai paredzēts finansējums, nepārsniedzot 10% no kopējām attiecināmajām izmaksām (MK noteikumu </w:t>
            </w:r>
            <w:hyperlink r:id="rId52" w:anchor="p28" w:history="1">
              <w:r w:rsidRPr="007814A1">
                <w:rPr>
                  <w:rStyle w:val="Hyperlink"/>
                  <w:rFonts w:ascii="Aptos" w:hAnsi="Aptos" w:cs="Times New Roman"/>
                </w:rPr>
                <w:t>28.</w:t>
              </w:r>
              <w:r>
                <w:rPr>
                  <w:rStyle w:val="Hyperlink"/>
                  <w:rFonts w:ascii="Aptos" w:hAnsi="Aptos" w:cs="Times New Roman"/>
                </w:rPr>
                <w:t>5</w:t>
              </w:r>
              <w:r w:rsidRPr="007814A1">
                <w:rPr>
                  <w:rStyle w:val="Hyperlink"/>
                  <w:rFonts w:ascii="Aptos" w:hAnsi="Aptos" w:cs="Times New Roman"/>
                </w:rPr>
                <w:t>. un 28.4. apakšpunkts</w:t>
              </w:r>
            </w:hyperlink>
            <w:r w:rsidRPr="007814A1">
              <w:rPr>
                <w:rFonts w:ascii="Aptos" w:hAnsi="Aptos" w:cs="Times New Roman"/>
              </w:rPr>
              <w:t xml:space="preserve">). </w:t>
            </w:r>
          </w:p>
          <w:p w14:paraId="39B8A3B0" w14:textId="06C1AA4F" w:rsidR="003C1B99" w:rsidRPr="00175DE0" w:rsidRDefault="003C1B99" w:rsidP="003C1B99">
            <w:pPr>
              <w:spacing w:line="240" w:lineRule="auto"/>
              <w:jc w:val="both"/>
              <w:rPr>
                <w:rFonts w:ascii="Aptos" w:hAnsi="Aptos" w:cs="Times New Roman"/>
              </w:rPr>
            </w:pPr>
            <w:r w:rsidRPr="007814A1">
              <w:rPr>
                <w:rFonts w:ascii="Aptos" w:hAnsi="Aptos" w:cs="Times New Roman"/>
              </w:rPr>
              <w:t xml:space="preserve">Vētru postījumu mazinoša infrastruktūra (t. sk., zaļā infrastruktūra) un aprīkojums (jūras krastiem) – projektā var tikt paredzēts bez izmaksu ierobežojuma, ja projekta iesniegumā ir pamatots, </w:t>
            </w:r>
            <w:r w:rsidRPr="007814A1">
              <w:rPr>
                <w:rFonts w:ascii="Aptos" w:hAnsi="Aptos" w:cs="Times New Roman"/>
                <w:b/>
                <w:bCs/>
              </w:rPr>
              <w:t>kā tiks sekmēta pielāgošanās klimata pārmaiņām.</w:t>
            </w:r>
          </w:p>
        </w:tc>
      </w:tr>
      <w:tr w:rsidR="00AA512A" w:rsidRPr="007814A1" w14:paraId="639D1D8D" w14:textId="77777777" w:rsidTr="69866CA6">
        <w:trPr>
          <w:trHeight w:val="300"/>
        </w:trPr>
        <w:tc>
          <w:tcPr>
            <w:tcW w:w="935" w:type="dxa"/>
          </w:tcPr>
          <w:p w14:paraId="365BDC55" w14:textId="5DEAE930" w:rsidR="00AA512A" w:rsidRPr="007814A1" w:rsidRDefault="00AA512A" w:rsidP="00AA512A">
            <w:pPr>
              <w:spacing w:after="0" w:line="240" w:lineRule="auto"/>
              <w:contextualSpacing/>
              <w:jc w:val="both"/>
              <w:rPr>
                <w:rFonts w:ascii="Aptos" w:hAnsi="Aptos" w:cs="Times New Roman"/>
              </w:rPr>
            </w:pPr>
            <w:r>
              <w:rPr>
                <w:rFonts w:ascii="Aptos" w:hAnsi="Aptos" w:cs="Times New Roman"/>
              </w:rPr>
              <w:t>2.21.</w:t>
            </w:r>
          </w:p>
        </w:tc>
        <w:tc>
          <w:tcPr>
            <w:tcW w:w="4933" w:type="dxa"/>
          </w:tcPr>
          <w:p w14:paraId="7D207A66" w14:textId="29E48E2F" w:rsidR="00AA512A" w:rsidRPr="007814A1" w:rsidRDefault="00AA512A" w:rsidP="00AA512A">
            <w:pPr>
              <w:spacing w:after="0" w:line="240" w:lineRule="auto"/>
              <w:contextualSpacing/>
              <w:jc w:val="both"/>
              <w:rPr>
                <w:rFonts w:ascii="Aptos" w:hAnsi="Aptos" w:cs="Times New Roman"/>
              </w:rPr>
            </w:pPr>
            <w:r w:rsidRPr="00E8706F">
              <w:rPr>
                <w:rFonts w:ascii="Aptos" w:hAnsi="Aptos" w:cs="Times New Roman"/>
              </w:rPr>
              <w:t xml:space="preserve">Kādus pasākumus var īstenot atbilstoši MK noteikumu </w:t>
            </w:r>
            <w:hyperlink r:id="rId53" w:anchor="p24" w:history="1">
              <w:r w:rsidRPr="00E8706F">
                <w:rPr>
                  <w:rStyle w:val="Hyperlink"/>
                  <w:rFonts w:ascii="Aptos" w:hAnsi="Aptos" w:cs="Times New Roman"/>
                </w:rPr>
                <w:t>24.5. apakšpunktam</w:t>
              </w:r>
            </w:hyperlink>
            <w:r w:rsidRPr="00E8706F">
              <w:rPr>
                <w:rFonts w:ascii="Aptos" w:hAnsi="Aptos" w:cs="Times New Roman"/>
              </w:rPr>
              <w:t xml:space="preserve"> (ar pielāgošanos klimata pārmaiņām saistīta civilās aizsardzības nodrošinājuma iegāde un izveide)?</w:t>
            </w:r>
          </w:p>
        </w:tc>
        <w:tc>
          <w:tcPr>
            <w:tcW w:w="9441" w:type="dxa"/>
          </w:tcPr>
          <w:p w14:paraId="62048CDE" w14:textId="72236A9C" w:rsidR="00AA512A" w:rsidRPr="007814A1" w:rsidRDefault="00AA512A" w:rsidP="00AA512A">
            <w:pPr>
              <w:spacing w:line="240" w:lineRule="auto"/>
              <w:jc w:val="both"/>
              <w:rPr>
                <w:rFonts w:ascii="Aptos" w:hAnsi="Aptos" w:cs="Times New Roman"/>
              </w:rPr>
            </w:pPr>
            <w:r w:rsidRPr="007814A1">
              <w:rPr>
                <w:rFonts w:ascii="Aptos" w:eastAsia="Times New Roman" w:hAnsi="Aptos" w:cs="Times New Roman"/>
                <w:shd w:val="clear" w:color="auto" w:fill="FFFFFF"/>
                <w:lang w:eastAsia="lv-LV"/>
              </w:rPr>
              <w:t>MK noteikumu</w:t>
            </w:r>
            <w:r>
              <w:rPr>
                <w:rFonts w:ascii="Aptos" w:eastAsia="Times New Roman" w:hAnsi="Aptos" w:cs="Times New Roman"/>
                <w:shd w:val="clear" w:color="auto" w:fill="FFFFFF"/>
                <w:lang w:eastAsia="lv-LV"/>
              </w:rPr>
              <w:t xml:space="preserve"> </w:t>
            </w:r>
            <w:hyperlink r:id="rId54" w:history="1">
              <w:r w:rsidRPr="007814A1">
                <w:rPr>
                  <w:rStyle w:val="Hyperlink"/>
                  <w:rFonts w:ascii="Aptos" w:eastAsia="Times New Roman" w:hAnsi="Aptos" w:cs="Times New Roman"/>
                  <w:shd w:val="clear" w:color="auto" w:fill="FFFFFF"/>
                  <w:lang w:eastAsia="lv-LV"/>
                </w:rPr>
                <w:t>anotācijas</w:t>
              </w:r>
            </w:hyperlink>
            <w:r w:rsidRPr="007814A1">
              <w:rPr>
                <w:rFonts w:ascii="Aptos" w:eastAsia="Times New Roman" w:hAnsi="Aptos" w:cs="Times New Roman"/>
                <w:shd w:val="clear" w:color="auto" w:fill="FFFFFF"/>
                <w:lang w:eastAsia="lv-LV"/>
              </w:rPr>
              <w:t xml:space="preserve"> sadaļā “Atbalstāmās darbības un attiecināmās izmaksas” ir uzskaitījums ar atbalstāmo darbību piemēriem civilās aizsardzības stiprināšanai, piemēram, glābšanas laivas, sūkņi plūdu mazināšanai, aprīkojums – cirvji, norobežojošas bonas, teltis, cirtņi, IT sistēmas izveidošana iedzīvotāju apziņošanai, “zilā” infrastruktūra ugunsdzēsības vajadzībām, civilās aizsardzības transportlīdzekļu iegāde un pielāgošana un citas. </w:t>
            </w:r>
            <w:r w:rsidRPr="007814A1">
              <w:rPr>
                <w:rFonts w:ascii="Aptos" w:hAnsi="Aptos" w:cs="Times New Roman"/>
              </w:rPr>
              <w:t>Minētie piemēri nav limitējoši un ir iespējams iegādāties un izveidot arī citu civilās aizsardzības nodrošinājumu, pamatojot tā nepieciešamību, lai pielāgotos klimata pārmaiņu riskiem. Norādām, ka iegādātais aprīkojums ir izmantojams tikai civilai aizsardzībai.</w:t>
            </w:r>
          </w:p>
        </w:tc>
      </w:tr>
      <w:tr w:rsidR="00306B65" w:rsidRPr="007814A1" w14:paraId="72201372" w14:textId="77777777" w:rsidTr="69866CA6">
        <w:trPr>
          <w:trHeight w:val="300"/>
        </w:trPr>
        <w:tc>
          <w:tcPr>
            <w:tcW w:w="935" w:type="dxa"/>
          </w:tcPr>
          <w:p w14:paraId="17682FFE" w14:textId="44D6A429" w:rsidR="00306B65" w:rsidRPr="007814A1" w:rsidRDefault="668FE5DF" w:rsidP="39F80FCF">
            <w:pPr>
              <w:spacing w:after="0" w:line="240" w:lineRule="auto"/>
              <w:contextualSpacing/>
              <w:jc w:val="both"/>
              <w:rPr>
                <w:rFonts w:ascii="Aptos" w:hAnsi="Aptos" w:cs="Times New Roman"/>
              </w:rPr>
            </w:pPr>
            <w:r w:rsidRPr="39F80FCF">
              <w:rPr>
                <w:rFonts w:ascii="Aptos" w:hAnsi="Aptos" w:cs="Times New Roman"/>
              </w:rPr>
              <w:t>2.2</w:t>
            </w:r>
            <w:r w:rsidR="0189C8E9" w:rsidRPr="39F80FCF">
              <w:rPr>
                <w:rFonts w:ascii="Aptos" w:hAnsi="Aptos" w:cs="Times New Roman"/>
              </w:rPr>
              <w:t>2</w:t>
            </w:r>
            <w:r w:rsidRPr="39F80FCF">
              <w:rPr>
                <w:rFonts w:ascii="Aptos" w:hAnsi="Aptos" w:cs="Times New Roman"/>
              </w:rPr>
              <w:t>.</w:t>
            </w:r>
          </w:p>
        </w:tc>
        <w:tc>
          <w:tcPr>
            <w:tcW w:w="4933" w:type="dxa"/>
          </w:tcPr>
          <w:p w14:paraId="1305EB6F" w14:textId="5C4CCA95" w:rsidR="00306B65" w:rsidRPr="007814A1" w:rsidRDefault="00306B65" w:rsidP="004429D1">
            <w:pPr>
              <w:spacing w:line="240" w:lineRule="auto"/>
              <w:jc w:val="both"/>
              <w:rPr>
                <w:rFonts w:ascii="Aptos" w:hAnsi="Aptos" w:cs="Times New Roman"/>
              </w:rPr>
            </w:pPr>
            <w:r w:rsidRPr="00AA01EE">
              <w:rPr>
                <w:rFonts w:ascii="Aptos" w:hAnsi="Aptos" w:cs="Times New Roman"/>
              </w:rPr>
              <w:t xml:space="preserve">Kādas aktivitātes plānots atbalstīt peldvietu vides kvalitātes uzlabošanai, veicinot krasta noturību un </w:t>
            </w:r>
            <w:r w:rsidRPr="00AA01EE">
              <w:rPr>
                <w:rFonts w:ascii="Aptos" w:hAnsi="Aptos" w:cs="Times New Roman"/>
              </w:rPr>
              <w:lastRenderedPageBreak/>
              <w:t xml:space="preserve">organizējot apmeklētāju plūsmu, atbilstoši MK noteikumu </w:t>
            </w:r>
            <w:hyperlink r:id="rId55" w:anchor="p24" w:history="1">
              <w:r w:rsidRPr="00AA01EE">
                <w:rPr>
                  <w:rStyle w:val="Hyperlink"/>
                  <w:rFonts w:ascii="Aptos" w:hAnsi="Aptos" w:cs="Times New Roman"/>
                </w:rPr>
                <w:t>24.2.2. apakšpunktam</w:t>
              </w:r>
            </w:hyperlink>
            <w:r w:rsidRPr="00AA01EE">
              <w:rPr>
                <w:rFonts w:ascii="Aptos" w:hAnsi="Aptos" w:cs="Times New Roman"/>
              </w:rPr>
              <w:t xml:space="preserve">? </w:t>
            </w:r>
            <w:r w:rsidRPr="004A5AC6">
              <w:rPr>
                <w:rFonts w:ascii="Aptos" w:hAnsi="Aptos" w:cs="Times New Roman"/>
              </w:rPr>
              <w:t xml:space="preserve">Šajās aktivitātēs ir jāiekļauj arī pasākumi civilās aizsardzības stiprināšanai atbilstoši MK noteikumu </w:t>
            </w:r>
            <w:hyperlink r:id="rId56" w:anchor="p24" w:history="1">
              <w:r w:rsidRPr="004A5AC6">
                <w:rPr>
                  <w:rStyle w:val="Hyperlink"/>
                  <w:rFonts w:ascii="Aptos" w:hAnsi="Aptos" w:cs="Times New Roman"/>
                </w:rPr>
                <w:t>24.2. apakšpunktam</w:t>
              </w:r>
            </w:hyperlink>
            <w:r w:rsidRPr="004A5AC6">
              <w:rPr>
                <w:rFonts w:ascii="Aptos" w:hAnsi="Aptos" w:cs="Times New Roman"/>
              </w:rPr>
              <w:t xml:space="preserve">? </w:t>
            </w:r>
            <w:r w:rsidRPr="007814A1">
              <w:rPr>
                <w:rFonts w:ascii="Aptos" w:hAnsi="Aptos" w:cs="Times New Roman"/>
              </w:rPr>
              <w:t>Kādi būtu piemēri pasākumiem civilās aizsardzības stiprināšanai?</w:t>
            </w:r>
          </w:p>
        </w:tc>
        <w:tc>
          <w:tcPr>
            <w:tcW w:w="9441" w:type="dxa"/>
          </w:tcPr>
          <w:p w14:paraId="7AEA2285" w14:textId="77777777" w:rsidR="00F42B59" w:rsidRDefault="00306B65" w:rsidP="00306B65">
            <w:pPr>
              <w:spacing w:line="240" w:lineRule="auto"/>
              <w:jc w:val="both"/>
              <w:rPr>
                <w:rFonts w:ascii="Aptos" w:eastAsia="Times New Roman" w:hAnsi="Aptos" w:cs="Times New Roman"/>
                <w:shd w:val="clear" w:color="auto" w:fill="FFFFFF"/>
                <w:lang w:eastAsia="lv-LV"/>
              </w:rPr>
            </w:pPr>
            <w:r w:rsidRPr="007814A1">
              <w:rPr>
                <w:rFonts w:ascii="Aptos" w:eastAsia="Times New Roman" w:hAnsi="Aptos" w:cs="Times New Roman"/>
                <w:shd w:val="clear" w:color="auto" w:fill="FFFFFF"/>
                <w:lang w:eastAsia="lv-LV"/>
              </w:rPr>
              <w:lastRenderedPageBreak/>
              <w:t xml:space="preserve">Atbalstāmās darbības atbilstoši MK noteikumu </w:t>
            </w:r>
            <w:hyperlink r:id="rId57" w:anchor="p22" w:history="1">
              <w:r w:rsidRPr="007814A1">
                <w:rPr>
                  <w:rStyle w:val="Hyperlink"/>
                  <w:rFonts w:ascii="Aptos" w:eastAsia="Times New Roman" w:hAnsi="Aptos" w:cs="Times New Roman"/>
                  <w:shd w:val="clear" w:color="auto" w:fill="FFFFFF"/>
                  <w:lang w:eastAsia="lv-LV"/>
                </w:rPr>
                <w:t>24.2.2. apakšpunktam</w:t>
              </w:r>
            </w:hyperlink>
            <w:r w:rsidRPr="007814A1">
              <w:rPr>
                <w:rFonts w:ascii="Aptos" w:eastAsia="Times New Roman" w:hAnsi="Aptos" w:cs="Times New Roman"/>
                <w:shd w:val="clear" w:color="auto" w:fill="FFFFFF"/>
                <w:lang w:eastAsia="lv-LV"/>
              </w:rPr>
              <w:t xml:space="preserve"> ir krastu stiprināšana, attīrīšana un apmeklētāju plūsmas novirzīšana peldvietā tā, lai veicinātu krasta noturību un </w:t>
            </w:r>
            <w:r w:rsidRPr="007814A1">
              <w:rPr>
                <w:rFonts w:ascii="Aptos" w:eastAsia="Times New Roman" w:hAnsi="Aptos" w:cs="Times New Roman"/>
                <w:shd w:val="clear" w:color="auto" w:fill="FFFFFF"/>
                <w:lang w:eastAsia="lv-LV"/>
              </w:rPr>
              <w:lastRenderedPageBreak/>
              <w:t xml:space="preserve">nenotiktu erozija. Peldvietu </w:t>
            </w:r>
            <w:r>
              <w:rPr>
                <w:rFonts w:ascii="Aptos" w:eastAsia="Times New Roman" w:hAnsi="Aptos" w:cs="Times New Roman"/>
                <w:shd w:val="clear" w:color="auto" w:fill="FFFFFF"/>
                <w:lang w:eastAsia="lv-LV"/>
              </w:rPr>
              <w:t>var</w:t>
            </w:r>
            <w:r w:rsidRPr="007814A1">
              <w:rPr>
                <w:rFonts w:ascii="Aptos" w:eastAsia="Times New Roman" w:hAnsi="Aptos" w:cs="Times New Roman"/>
                <w:shd w:val="clear" w:color="auto" w:fill="FFFFFF"/>
                <w:lang w:eastAsia="lv-LV"/>
              </w:rPr>
              <w:t xml:space="preserve"> labiekārtot, padarot to pieejamāku un patīkamāku apmeklētājiem, piemēram, laipu, atkritumu tvertņu, soliņu izvietošana, piekļūšanas peldvietai labiekārtošana, pludmales veidošana un nosargāšana pret eroziju u.tml. </w:t>
            </w:r>
          </w:p>
          <w:p w14:paraId="6525B1BA" w14:textId="2751745F" w:rsidR="00306B65" w:rsidRPr="007814A1" w:rsidRDefault="00306B65" w:rsidP="00306B65">
            <w:pPr>
              <w:spacing w:line="240" w:lineRule="auto"/>
              <w:jc w:val="both"/>
              <w:rPr>
                <w:rFonts w:ascii="Aptos" w:hAnsi="Aptos" w:cs="Times New Roman"/>
              </w:rPr>
            </w:pPr>
            <w:r w:rsidRPr="007814A1">
              <w:rPr>
                <w:rFonts w:ascii="Aptos" w:eastAsia="Times New Roman" w:hAnsi="Aptos" w:cs="Times New Roman"/>
                <w:shd w:val="clear" w:color="auto" w:fill="FFFFFF"/>
                <w:lang w:eastAsia="lv-LV"/>
              </w:rPr>
              <w:t xml:space="preserve">Civilās aizsardzības pasākumi ir darbības, kas nodrošina sabiedrības drošību peldvietās un to tuvumā, piemēram, brīdinājuma zīmes, bojas, glābšanas </w:t>
            </w:r>
            <w:proofErr w:type="spellStart"/>
            <w:r w:rsidRPr="007814A1">
              <w:rPr>
                <w:rFonts w:ascii="Aptos" w:eastAsia="Times New Roman" w:hAnsi="Aptos" w:cs="Times New Roman"/>
                <w:shd w:val="clear" w:color="auto" w:fill="FFFFFF"/>
                <w:lang w:eastAsia="lv-LV"/>
              </w:rPr>
              <w:t>peldriņķu</w:t>
            </w:r>
            <w:proofErr w:type="spellEnd"/>
            <w:r w:rsidRPr="007814A1">
              <w:rPr>
                <w:rFonts w:ascii="Aptos" w:eastAsia="Times New Roman" w:hAnsi="Aptos" w:cs="Times New Roman"/>
                <w:shd w:val="clear" w:color="auto" w:fill="FFFFFF"/>
                <w:lang w:eastAsia="lv-LV"/>
              </w:rPr>
              <w:t xml:space="preserve"> izvietošana un cits glābšanas un drošības aprīkojums.</w:t>
            </w:r>
          </w:p>
        </w:tc>
      </w:tr>
      <w:tr w:rsidR="004429D1" w:rsidRPr="007814A1" w14:paraId="714F5807" w14:textId="77777777" w:rsidTr="69866CA6">
        <w:trPr>
          <w:trHeight w:val="300"/>
        </w:trPr>
        <w:tc>
          <w:tcPr>
            <w:tcW w:w="935" w:type="dxa"/>
          </w:tcPr>
          <w:p w14:paraId="252FF139" w14:textId="3A1F3D2F" w:rsidR="004429D1" w:rsidRPr="007814A1" w:rsidRDefault="35828DF5" w:rsidP="39F80FCF">
            <w:pPr>
              <w:spacing w:after="0" w:line="240" w:lineRule="auto"/>
              <w:contextualSpacing/>
              <w:jc w:val="both"/>
              <w:rPr>
                <w:rFonts w:ascii="Aptos" w:hAnsi="Aptos" w:cs="Times New Roman"/>
              </w:rPr>
            </w:pPr>
            <w:r w:rsidRPr="39F80FCF">
              <w:rPr>
                <w:rFonts w:ascii="Aptos" w:hAnsi="Aptos" w:cs="Times New Roman"/>
              </w:rPr>
              <w:lastRenderedPageBreak/>
              <w:t>2.2</w:t>
            </w:r>
            <w:r w:rsidR="52363D6E" w:rsidRPr="39F80FCF">
              <w:rPr>
                <w:rFonts w:ascii="Aptos" w:hAnsi="Aptos" w:cs="Times New Roman"/>
              </w:rPr>
              <w:t>3</w:t>
            </w:r>
            <w:r w:rsidRPr="39F80FCF">
              <w:rPr>
                <w:rFonts w:ascii="Aptos" w:hAnsi="Aptos" w:cs="Times New Roman"/>
              </w:rPr>
              <w:t>.</w:t>
            </w:r>
          </w:p>
        </w:tc>
        <w:tc>
          <w:tcPr>
            <w:tcW w:w="4933" w:type="dxa"/>
          </w:tcPr>
          <w:p w14:paraId="3B45D5F9" w14:textId="09E17CC1" w:rsidR="004429D1" w:rsidRPr="007814A1" w:rsidRDefault="004429D1" w:rsidP="004429D1">
            <w:pPr>
              <w:pStyle w:val="PlainText"/>
              <w:spacing w:after="160"/>
              <w:rPr>
                <w:rFonts w:ascii="Aptos" w:eastAsia="Times New Roman" w:hAnsi="Aptos" w:cs="Times New Roman"/>
                <w:lang w:val="lv-LV" w:eastAsia="lv-LV"/>
              </w:rPr>
            </w:pPr>
            <w:r w:rsidRPr="007814A1">
              <w:rPr>
                <w:rFonts w:ascii="Aptos" w:hAnsi="Aptos" w:cs="Times New Roman"/>
                <w:lang w:val="lv-LV"/>
              </w:rPr>
              <w:t xml:space="preserve">Vai pasākumā tiks atbalstīta mobilu ģeneratoru iegāde, ko izmantot skolas, bērnudārza, doktorāta īslaicīgai darbības nodrošināšanai, kamēr tiek novērstas vētras/ plūdu vai citas sekas, kas izraisījušas elektrības </w:t>
            </w:r>
            <w:proofErr w:type="spellStart"/>
            <w:r w:rsidRPr="007814A1">
              <w:rPr>
                <w:rFonts w:ascii="Aptos" w:hAnsi="Aptos" w:cs="Times New Roman"/>
                <w:lang w:val="lv-LV"/>
              </w:rPr>
              <w:t>pieslēguma</w:t>
            </w:r>
            <w:proofErr w:type="spellEnd"/>
            <w:r w:rsidRPr="007814A1">
              <w:rPr>
                <w:rFonts w:ascii="Aptos" w:hAnsi="Aptos" w:cs="Times New Roman"/>
                <w:lang w:val="lv-LV"/>
              </w:rPr>
              <w:t xml:space="preserve"> pārtraukumu?</w:t>
            </w:r>
          </w:p>
        </w:tc>
        <w:tc>
          <w:tcPr>
            <w:tcW w:w="9441" w:type="dxa"/>
          </w:tcPr>
          <w:p w14:paraId="129309D0" w14:textId="77777777" w:rsidR="004429D1" w:rsidRPr="007814A1" w:rsidRDefault="004429D1" w:rsidP="004429D1">
            <w:pPr>
              <w:spacing w:line="240" w:lineRule="auto"/>
              <w:jc w:val="both"/>
              <w:rPr>
                <w:rFonts w:ascii="Aptos" w:hAnsi="Aptos" w:cs="Times New Roman"/>
              </w:rPr>
            </w:pPr>
            <w:r w:rsidRPr="007814A1">
              <w:rPr>
                <w:rFonts w:ascii="Aptos" w:hAnsi="Aptos" w:cs="Times New Roman"/>
              </w:rPr>
              <w:t xml:space="preserve">Atbilstoši MK noteikumu </w:t>
            </w:r>
            <w:hyperlink r:id="rId58" w:anchor="p24" w:history="1">
              <w:r w:rsidRPr="007814A1">
                <w:rPr>
                  <w:rStyle w:val="Hyperlink"/>
                  <w:rFonts w:ascii="Aptos" w:hAnsi="Aptos" w:cs="Times New Roman"/>
                </w:rPr>
                <w:t>24.5. apakšpunktam</w:t>
              </w:r>
            </w:hyperlink>
            <w:r w:rsidRPr="007814A1">
              <w:rPr>
                <w:rFonts w:ascii="Aptos" w:hAnsi="Aptos" w:cs="Times New Roman"/>
              </w:rPr>
              <w:t xml:space="preserve"> ir atbalstāma ar pielāgošanos klimata pārmaiņām saistīta civilās aizsardzības nodrošinājuma iegāde un izveide, kā arī atbilstoši MK noteikumu </w:t>
            </w:r>
            <w:hyperlink r:id="rId59" w:anchor="p28" w:history="1">
              <w:r w:rsidRPr="007814A1">
                <w:rPr>
                  <w:rStyle w:val="Hyperlink"/>
                  <w:rFonts w:ascii="Aptos" w:hAnsi="Aptos" w:cs="Times New Roman"/>
                </w:rPr>
                <w:t>28.4. apakšpunktam</w:t>
              </w:r>
            </w:hyperlink>
            <w:r w:rsidRPr="007814A1">
              <w:rPr>
                <w:rFonts w:ascii="Aptos" w:hAnsi="Aptos" w:cs="Times New Roman"/>
              </w:rPr>
              <w:t xml:space="preserve"> var iegādāties iekārtas un aprīkojumu pašvaldību civilās aizsardzības uzlabošanai, nepārsniedzot 10 procentus no projekta kopējām attiecināmajām izmaksām.</w:t>
            </w:r>
          </w:p>
          <w:p w14:paraId="012E8921" w14:textId="0406601F" w:rsidR="004429D1" w:rsidRPr="007814A1" w:rsidRDefault="004429D1" w:rsidP="004429D1">
            <w:pPr>
              <w:spacing w:line="240" w:lineRule="auto"/>
              <w:jc w:val="both"/>
              <w:rPr>
                <w:rFonts w:ascii="Aptos" w:hAnsi="Aptos" w:cs="Times New Roman"/>
              </w:rPr>
            </w:pPr>
            <w:r w:rsidRPr="007814A1">
              <w:rPr>
                <w:rFonts w:ascii="Aptos" w:hAnsi="Aptos" w:cs="Times New Roman"/>
              </w:rPr>
              <w:t>Līdz ar to, pamatojot mobilā elektrības ģeneratora plānoto izmantošanu civilās aizsardzības nodrošināšan</w:t>
            </w:r>
            <w:r w:rsidR="005B1BC8">
              <w:rPr>
                <w:rFonts w:ascii="Aptos" w:hAnsi="Aptos" w:cs="Times New Roman"/>
              </w:rPr>
              <w:t>ai</w:t>
            </w:r>
            <w:r w:rsidRPr="007814A1">
              <w:rPr>
                <w:rFonts w:ascii="Aptos" w:hAnsi="Aptos" w:cs="Times New Roman"/>
              </w:rPr>
              <w:t xml:space="preserve"> pašvaldībā saistībā ar vētru postījumiem vai citiem klimata pārmaiņu riskiem, šāda aprīkojuma iegāde ir atbalstāma. </w:t>
            </w:r>
            <w:r w:rsidR="002427A3" w:rsidRPr="002427A3">
              <w:rPr>
                <w:rFonts w:ascii="Aptos" w:hAnsi="Aptos" w:cs="Times New Roman"/>
                <w:b/>
                <w:bCs/>
              </w:rPr>
              <w:t>P</w:t>
            </w:r>
            <w:r w:rsidRPr="007814A1">
              <w:rPr>
                <w:rFonts w:ascii="Aptos" w:hAnsi="Aptos" w:cs="Times New Roman"/>
                <w:b/>
                <w:bCs/>
              </w:rPr>
              <w:t>rojektā iegādātais aprīkojums būs izmantojams tikai civilai aizsardzībai</w:t>
            </w:r>
            <w:r w:rsidRPr="007814A1">
              <w:rPr>
                <w:rFonts w:ascii="Aptos" w:hAnsi="Aptos" w:cs="Times New Roman"/>
              </w:rPr>
              <w:t>.</w:t>
            </w:r>
          </w:p>
        </w:tc>
      </w:tr>
      <w:tr w:rsidR="002427A3" w:rsidRPr="007814A1" w14:paraId="0E740724" w14:textId="77777777" w:rsidTr="69866CA6">
        <w:trPr>
          <w:trHeight w:val="300"/>
        </w:trPr>
        <w:tc>
          <w:tcPr>
            <w:tcW w:w="935" w:type="dxa"/>
          </w:tcPr>
          <w:p w14:paraId="16590485" w14:textId="30E66D6B" w:rsidR="002427A3" w:rsidRPr="007814A1" w:rsidRDefault="36052850" w:rsidP="39F80FCF">
            <w:pPr>
              <w:spacing w:after="0" w:line="240" w:lineRule="auto"/>
              <w:contextualSpacing/>
              <w:jc w:val="both"/>
              <w:rPr>
                <w:rFonts w:ascii="Aptos" w:hAnsi="Aptos" w:cs="Times New Roman"/>
              </w:rPr>
            </w:pPr>
            <w:r w:rsidRPr="39F80FCF">
              <w:rPr>
                <w:rFonts w:ascii="Aptos" w:hAnsi="Aptos" w:cs="Times New Roman"/>
              </w:rPr>
              <w:t>2.2</w:t>
            </w:r>
            <w:r w:rsidR="55F9BD73" w:rsidRPr="39F80FCF">
              <w:rPr>
                <w:rFonts w:ascii="Aptos" w:hAnsi="Aptos" w:cs="Times New Roman"/>
              </w:rPr>
              <w:t>4</w:t>
            </w:r>
            <w:r w:rsidRPr="39F80FCF">
              <w:rPr>
                <w:rFonts w:ascii="Aptos" w:hAnsi="Aptos" w:cs="Times New Roman"/>
              </w:rPr>
              <w:t>.</w:t>
            </w:r>
          </w:p>
        </w:tc>
        <w:tc>
          <w:tcPr>
            <w:tcW w:w="4933" w:type="dxa"/>
          </w:tcPr>
          <w:p w14:paraId="700F2034" w14:textId="45F6B8E3" w:rsidR="002427A3" w:rsidRPr="007814A1" w:rsidRDefault="002427A3" w:rsidP="002427A3">
            <w:pPr>
              <w:pStyle w:val="PlainText"/>
              <w:rPr>
                <w:rFonts w:ascii="Aptos" w:eastAsia="Times New Roman" w:hAnsi="Aptos" w:cs="Times New Roman"/>
                <w:lang w:val="lv-LV" w:eastAsia="lv-LV"/>
              </w:rPr>
            </w:pPr>
            <w:r w:rsidRPr="007814A1">
              <w:rPr>
                <w:rFonts w:ascii="Aptos" w:eastAsia="Times New Roman" w:hAnsi="Aptos" w:cs="Times New Roman"/>
                <w:lang w:val="lv-LV" w:eastAsia="lv-LV"/>
              </w:rPr>
              <w:t>Vai atbalstāma dzeramā ūdens krāna ierīkošana, piesaistot sadarbības partneri – ūdens saimniecības uzņēmumu?</w:t>
            </w:r>
          </w:p>
        </w:tc>
        <w:tc>
          <w:tcPr>
            <w:tcW w:w="9441" w:type="dxa"/>
          </w:tcPr>
          <w:p w14:paraId="0F536C72" w14:textId="52FE45EF" w:rsidR="002427A3" w:rsidRPr="007814A1" w:rsidRDefault="002427A3" w:rsidP="002427A3">
            <w:pPr>
              <w:spacing w:line="240" w:lineRule="auto"/>
              <w:jc w:val="both"/>
              <w:rPr>
                <w:rFonts w:ascii="Aptos" w:hAnsi="Aptos" w:cs="Times New Roman"/>
              </w:rPr>
            </w:pPr>
            <w:r w:rsidRPr="007814A1">
              <w:rPr>
                <w:rFonts w:ascii="Aptos" w:hAnsi="Aptos" w:cs="Times New Roman"/>
              </w:rPr>
              <w:t xml:space="preserve">Jā, </w:t>
            </w:r>
            <w:proofErr w:type="spellStart"/>
            <w:r w:rsidRPr="007814A1">
              <w:rPr>
                <w:rFonts w:ascii="Aptos" w:hAnsi="Aptos" w:cs="Times New Roman"/>
              </w:rPr>
              <w:t>brīvkrāna</w:t>
            </w:r>
            <w:proofErr w:type="spellEnd"/>
            <w:r w:rsidRPr="007814A1">
              <w:rPr>
                <w:rFonts w:ascii="Aptos" w:hAnsi="Aptos" w:cs="Times New Roman"/>
              </w:rPr>
              <w:t xml:space="preserve"> ierīkošanai piesaistāms sadarbības partneris. Šim sadarbības partnerim ir jābūt sabiedrisko ūdenssaimniecības pakalpojumu sniedzējam, kurš ar pašvaldību ir noslēdzis pakalpojuma līgumu.</w:t>
            </w:r>
          </w:p>
        </w:tc>
      </w:tr>
      <w:tr w:rsidR="00D847BE" w:rsidRPr="007814A1" w14:paraId="52C65752" w14:textId="77777777" w:rsidTr="69866CA6">
        <w:trPr>
          <w:trHeight w:val="300"/>
        </w:trPr>
        <w:tc>
          <w:tcPr>
            <w:tcW w:w="935" w:type="dxa"/>
          </w:tcPr>
          <w:p w14:paraId="123E487E" w14:textId="2F87D836" w:rsidR="00D847BE" w:rsidRPr="007814A1" w:rsidRDefault="01FA8552" w:rsidP="39F80FCF">
            <w:pPr>
              <w:spacing w:after="0" w:line="240" w:lineRule="auto"/>
              <w:contextualSpacing/>
              <w:jc w:val="both"/>
              <w:rPr>
                <w:rFonts w:ascii="Aptos" w:hAnsi="Aptos" w:cs="Times New Roman"/>
              </w:rPr>
            </w:pPr>
            <w:r w:rsidRPr="39F80FCF">
              <w:rPr>
                <w:rFonts w:ascii="Aptos" w:hAnsi="Aptos" w:cs="Times New Roman"/>
              </w:rPr>
              <w:t>2.2</w:t>
            </w:r>
            <w:r w:rsidR="2AEC77EA" w:rsidRPr="39F80FCF">
              <w:rPr>
                <w:rFonts w:ascii="Aptos" w:hAnsi="Aptos" w:cs="Times New Roman"/>
              </w:rPr>
              <w:t>5</w:t>
            </w:r>
            <w:r w:rsidRPr="39F80FCF">
              <w:rPr>
                <w:rFonts w:ascii="Aptos" w:hAnsi="Aptos" w:cs="Times New Roman"/>
              </w:rPr>
              <w:t>.</w:t>
            </w:r>
          </w:p>
        </w:tc>
        <w:tc>
          <w:tcPr>
            <w:tcW w:w="4933" w:type="dxa"/>
          </w:tcPr>
          <w:p w14:paraId="7A6FD526" w14:textId="3378E137" w:rsidR="00D847BE" w:rsidRPr="007814A1" w:rsidRDefault="00A302C2" w:rsidP="00D847BE">
            <w:pPr>
              <w:pStyle w:val="PlainText"/>
              <w:rPr>
                <w:rFonts w:ascii="Aptos" w:eastAsia="Times New Roman" w:hAnsi="Aptos" w:cs="Times New Roman"/>
                <w:lang w:val="lv-LV" w:eastAsia="lv-LV"/>
              </w:rPr>
            </w:pPr>
            <w:r>
              <w:rPr>
                <w:rFonts w:ascii="Aptos" w:hAnsi="Aptos" w:cs="Times New Roman"/>
                <w:lang w:val="lv-LV"/>
              </w:rPr>
              <w:t>V</w:t>
            </w:r>
            <w:r w:rsidR="00D847BE" w:rsidRPr="007814A1">
              <w:rPr>
                <w:rFonts w:ascii="Aptos" w:hAnsi="Aptos" w:cs="Times New Roman"/>
                <w:lang w:val="lv-LV"/>
              </w:rPr>
              <w:t xml:space="preserve">ai ūdensapgādes tīkla izbūves izmaksas līdz </w:t>
            </w:r>
            <w:proofErr w:type="spellStart"/>
            <w:r w:rsidR="00D847BE" w:rsidRPr="007814A1">
              <w:rPr>
                <w:rFonts w:ascii="Aptos" w:hAnsi="Aptos" w:cs="Times New Roman"/>
                <w:lang w:val="lv-LV"/>
              </w:rPr>
              <w:t>brīvkrānam</w:t>
            </w:r>
            <w:proofErr w:type="spellEnd"/>
            <w:r w:rsidR="00D847BE" w:rsidRPr="007814A1">
              <w:rPr>
                <w:rFonts w:ascii="Aptos" w:hAnsi="Aptos" w:cs="Times New Roman"/>
                <w:lang w:val="lv-LV"/>
              </w:rPr>
              <w:t xml:space="preserve"> un </w:t>
            </w:r>
            <w:proofErr w:type="spellStart"/>
            <w:r w:rsidR="00D847BE" w:rsidRPr="007814A1">
              <w:rPr>
                <w:rFonts w:ascii="Aptos" w:hAnsi="Aptos" w:cs="Times New Roman"/>
                <w:lang w:val="lv-LV"/>
              </w:rPr>
              <w:t>brīvkrāna</w:t>
            </w:r>
            <w:proofErr w:type="spellEnd"/>
            <w:r w:rsidR="00D847BE" w:rsidRPr="007814A1">
              <w:rPr>
                <w:rFonts w:ascii="Aptos" w:hAnsi="Aptos" w:cs="Times New Roman"/>
                <w:lang w:val="lv-LV"/>
              </w:rPr>
              <w:t xml:space="preserve"> izmaksas ir attiecināmas?</w:t>
            </w:r>
          </w:p>
        </w:tc>
        <w:tc>
          <w:tcPr>
            <w:tcW w:w="9441" w:type="dxa"/>
          </w:tcPr>
          <w:p w14:paraId="2F5108AB" w14:textId="41996D59" w:rsidR="00D847BE" w:rsidRPr="007814A1" w:rsidRDefault="00D847BE" w:rsidP="00D847BE">
            <w:pPr>
              <w:spacing w:line="240" w:lineRule="auto"/>
              <w:jc w:val="both"/>
              <w:rPr>
                <w:rFonts w:ascii="Aptos" w:hAnsi="Aptos" w:cs="Times New Roman"/>
              </w:rPr>
            </w:pPr>
            <w:r w:rsidRPr="007814A1">
              <w:rPr>
                <w:rFonts w:ascii="Aptos" w:hAnsi="Aptos" w:cs="Times New Roman"/>
              </w:rPr>
              <w:t xml:space="preserve">Jā, ūdensapgādes tīkla izbūves izmaksas līdz </w:t>
            </w:r>
            <w:proofErr w:type="spellStart"/>
            <w:r w:rsidRPr="007814A1">
              <w:rPr>
                <w:rFonts w:ascii="Aptos" w:hAnsi="Aptos" w:cs="Times New Roman"/>
              </w:rPr>
              <w:t>brīvkrānam</w:t>
            </w:r>
            <w:proofErr w:type="spellEnd"/>
            <w:r w:rsidRPr="007814A1">
              <w:rPr>
                <w:rFonts w:ascii="Aptos" w:hAnsi="Aptos" w:cs="Times New Roman"/>
              </w:rPr>
              <w:t xml:space="preserve"> un </w:t>
            </w:r>
            <w:proofErr w:type="spellStart"/>
            <w:r w:rsidRPr="007814A1">
              <w:rPr>
                <w:rFonts w:ascii="Aptos" w:hAnsi="Aptos" w:cs="Times New Roman"/>
              </w:rPr>
              <w:t>brīvkrāna</w:t>
            </w:r>
            <w:proofErr w:type="spellEnd"/>
            <w:r w:rsidRPr="007814A1">
              <w:rPr>
                <w:rFonts w:ascii="Aptos" w:hAnsi="Aptos" w:cs="Times New Roman"/>
              </w:rPr>
              <w:t xml:space="preserve"> izmaksas</w:t>
            </w:r>
            <w:r w:rsidR="00FF72C6">
              <w:rPr>
                <w:rFonts w:ascii="Aptos" w:hAnsi="Aptos" w:cs="Times New Roman"/>
              </w:rPr>
              <w:t xml:space="preserve"> </w:t>
            </w:r>
            <w:r w:rsidRPr="007814A1">
              <w:rPr>
                <w:rFonts w:ascii="Aptos" w:hAnsi="Aptos" w:cs="Times New Roman"/>
              </w:rPr>
              <w:t xml:space="preserve">ir attiecināmas (MK noteikumu </w:t>
            </w:r>
            <w:hyperlink r:id="rId60" w:anchor="p24" w:history="1">
              <w:r w:rsidRPr="007814A1">
                <w:rPr>
                  <w:rStyle w:val="Hyperlink"/>
                  <w:rFonts w:ascii="Aptos" w:hAnsi="Aptos" w:cs="Times New Roman"/>
                </w:rPr>
                <w:t>24.3.7. apakšpunkts).</w:t>
              </w:r>
            </w:hyperlink>
          </w:p>
        </w:tc>
      </w:tr>
      <w:tr w:rsidR="00A302C2" w:rsidRPr="007814A1" w14:paraId="1F6F20F1" w14:textId="77777777" w:rsidTr="69866CA6">
        <w:trPr>
          <w:trHeight w:val="300"/>
        </w:trPr>
        <w:tc>
          <w:tcPr>
            <w:tcW w:w="935" w:type="dxa"/>
          </w:tcPr>
          <w:p w14:paraId="236ED11C" w14:textId="4FD00D9D" w:rsidR="00A302C2" w:rsidRPr="007814A1" w:rsidRDefault="79A8BED4" w:rsidP="39F80FCF">
            <w:pPr>
              <w:spacing w:after="0" w:line="240" w:lineRule="auto"/>
              <w:contextualSpacing/>
              <w:jc w:val="both"/>
              <w:rPr>
                <w:rFonts w:ascii="Aptos" w:hAnsi="Aptos" w:cs="Times New Roman"/>
              </w:rPr>
            </w:pPr>
            <w:r w:rsidRPr="39F80FCF">
              <w:rPr>
                <w:rFonts w:ascii="Aptos" w:hAnsi="Aptos" w:cs="Times New Roman"/>
              </w:rPr>
              <w:t>2.2</w:t>
            </w:r>
            <w:r w:rsidR="7B505B69" w:rsidRPr="39F80FCF">
              <w:rPr>
                <w:rFonts w:ascii="Aptos" w:hAnsi="Aptos" w:cs="Times New Roman"/>
              </w:rPr>
              <w:t>6</w:t>
            </w:r>
            <w:r w:rsidRPr="39F80FCF">
              <w:rPr>
                <w:rFonts w:ascii="Aptos" w:hAnsi="Aptos" w:cs="Times New Roman"/>
              </w:rPr>
              <w:t>.</w:t>
            </w:r>
          </w:p>
        </w:tc>
        <w:tc>
          <w:tcPr>
            <w:tcW w:w="4933" w:type="dxa"/>
          </w:tcPr>
          <w:p w14:paraId="6D58EE4B" w14:textId="5CDA9043" w:rsidR="00A302C2" w:rsidRPr="007814A1" w:rsidRDefault="00A302C2" w:rsidP="00A302C2">
            <w:pPr>
              <w:pStyle w:val="PlainText"/>
              <w:rPr>
                <w:rFonts w:ascii="Aptos" w:eastAsia="Times New Roman" w:hAnsi="Aptos" w:cs="Times New Roman"/>
                <w:lang w:val="lv-LV" w:eastAsia="lv-LV"/>
              </w:rPr>
            </w:pPr>
            <w:r w:rsidRPr="007814A1">
              <w:rPr>
                <w:rFonts w:ascii="Aptos" w:hAnsi="Aptos" w:cs="Times New Roman"/>
                <w:lang w:val="lv-LV"/>
              </w:rPr>
              <w:t>Vai pasākumā attiecināmas tādas teritorijas labiekārtošanas izmaksas, kā piemēram, velosipēdu novietnes?</w:t>
            </w:r>
          </w:p>
        </w:tc>
        <w:tc>
          <w:tcPr>
            <w:tcW w:w="9441" w:type="dxa"/>
          </w:tcPr>
          <w:p w14:paraId="60FE6886" w14:textId="77777777" w:rsidR="00A302C2" w:rsidRPr="007814A1" w:rsidRDefault="00A302C2" w:rsidP="00A302C2">
            <w:pPr>
              <w:spacing w:line="240" w:lineRule="auto"/>
              <w:jc w:val="both"/>
              <w:rPr>
                <w:rFonts w:ascii="Aptos" w:hAnsi="Aptos" w:cs="Times New Roman"/>
              </w:rPr>
            </w:pPr>
            <w:r w:rsidRPr="007814A1">
              <w:rPr>
                <w:rFonts w:ascii="Aptos" w:hAnsi="Aptos" w:cs="Times New Roman"/>
              </w:rPr>
              <w:t xml:space="preserve">Jā, labiekārtošanas darbībām, t.sk., velosipēdu novietņu ierīkošanai, pieejams finansējums līdz </w:t>
            </w:r>
            <w:r>
              <w:rPr>
                <w:rFonts w:ascii="Aptos" w:hAnsi="Aptos" w:cs="Times New Roman"/>
              </w:rPr>
              <w:t>2</w:t>
            </w:r>
            <w:r w:rsidRPr="007814A1">
              <w:rPr>
                <w:rFonts w:ascii="Aptos" w:hAnsi="Aptos" w:cs="Times New Roman"/>
              </w:rPr>
              <w:t xml:space="preserve">0% no projekta kopējām attiecināmajām izmaksām (MK noteikumu </w:t>
            </w:r>
            <w:hyperlink r:id="rId61" w:anchor="p28" w:history="1">
              <w:r w:rsidRPr="007814A1">
                <w:rPr>
                  <w:rStyle w:val="Hyperlink"/>
                  <w:rFonts w:ascii="Aptos" w:hAnsi="Aptos" w:cs="Times New Roman"/>
                  <w:u w:val="none"/>
                </w:rPr>
                <w:t>28.5. apakšpunkts</w:t>
              </w:r>
            </w:hyperlink>
            <w:r w:rsidRPr="007814A1">
              <w:rPr>
                <w:rFonts w:ascii="Aptos" w:hAnsi="Aptos" w:cs="Times New Roman"/>
              </w:rPr>
              <w:t>).</w:t>
            </w:r>
          </w:p>
          <w:p w14:paraId="07BAAC42" w14:textId="35143C53" w:rsidR="00A302C2" w:rsidRPr="007814A1" w:rsidRDefault="00A302C2" w:rsidP="00A302C2">
            <w:pPr>
              <w:spacing w:line="240" w:lineRule="auto"/>
              <w:jc w:val="both"/>
              <w:rPr>
                <w:rFonts w:ascii="Aptos" w:hAnsi="Aptos" w:cs="Times New Roman"/>
              </w:rPr>
            </w:pPr>
          </w:p>
        </w:tc>
      </w:tr>
      <w:tr w:rsidR="00A302C2" w:rsidRPr="007814A1" w14:paraId="0CFA985C" w14:textId="77777777" w:rsidTr="69866CA6">
        <w:trPr>
          <w:trHeight w:val="300"/>
        </w:trPr>
        <w:tc>
          <w:tcPr>
            <w:tcW w:w="935" w:type="dxa"/>
          </w:tcPr>
          <w:p w14:paraId="69EB8834" w14:textId="4EB84196" w:rsidR="00A302C2" w:rsidRPr="007814A1" w:rsidRDefault="79A8BED4" w:rsidP="39F80FCF">
            <w:pPr>
              <w:spacing w:after="0" w:line="240" w:lineRule="auto"/>
              <w:contextualSpacing/>
              <w:jc w:val="both"/>
              <w:rPr>
                <w:rFonts w:ascii="Aptos" w:hAnsi="Aptos" w:cs="Times New Roman"/>
              </w:rPr>
            </w:pPr>
            <w:r w:rsidRPr="39F80FCF">
              <w:rPr>
                <w:rFonts w:ascii="Aptos" w:hAnsi="Aptos" w:cs="Times New Roman"/>
              </w:rPr>
              <w:t>2.2</w:t>
            </w:r>
            <w:r w:rsidR="18C42DF1" w:rsidRPr="39F80FCF">
              <w:rPr>
                <w:rFonts w:ascii="Aptos" w:hAnsi="Aptos" w:cs="Times New Roman"/>
              </w:rPr>
              <w:t>7</w:t>
            </w:r>
            <w:r w:rsidRPr="39F80FCF">
              <w:rPr>
                <w:rFonts w:ascii="Aptos" w:hAnsi="Aptos" w:cs="Times New Roman"/>
              </w:rPr>
              <w:t>.</w:t>
            </w:r>
          </w:p>
        </w:tc>
        <w:tc>
          <w:tcPr>
            <w:tcW w:w="4933" w:type="dxa"/>
          </w:tcPr>
          <w:p w14:paraId="0BD51114" w14:textId="3FEE62B1" w:rsidR="00A302C2" w:rsidRPr="007814A1" w:rsidRDefault="00A302C2" w:rsidP="00A302C2">
            <w:pPr>
              <w:pStyle w:val="PlainText"/>
              <w:rPr>
                <w:rFonts w:ascii="Aptos" w:eastAsia="Times New Roman" w:hAnsi="Aptos" w:cs="Times New Roman"/>
                <w:lang w:val="lv-LV" w:eastAsia="lv-LV"/>
              </w:rPr>
            </w:pPr>
            <w:r w:rsidRPr="007814A1">
              <w:rPr>
                <w:rFonts w:ascii="Aptos" w:hAnsi="Aptos" w:cs="Times New Roman"/>
                <w:lang w:val="lv-LV"/>
              </w:rPr>
              <w:t xml:space="preserve">Vai projektā iekļautajās teritorijās attiecināmas izmaksas par videonovērošanu un apgaismojumu atbilstoši MK noteikumu </w:t>
            </w:r>
            <w:hyperlink r:id="rId62" w:anchor="p24" w:history="1">
              <w:r w:rsidRPr="007814A1">
                <w:rPr>
                  <w:rStyle w:val="Hyperlink"/>
                  <w:rFonts w:ascii="Aptos" w:hAnsi="Aptos" w:cs="Times New Roman"/>
                  <w:lang w:val="lv-LV"/>
                </w:rPr>
                <w:t>24.6. apakšpunktam</w:t>
              </w:r>
            </w:hyperlink>
            <w:r w:rsidRPr="007814A1">
              <w:rPr>
                <w:rFonts w:ascii="Aptos" w:hAnsi="Aptos" w:cs="Times New Roman"/>
                <w:lang w:val="lv-LV"/>
              </w:rPr>
              <w:t xml:space="preserve"> (elektrotīklu un vājstrāvu tīklu izbūve)?</w:t>
            </w:r>
          </w:p>
        </w:tc>
        <w:tc>
          <w:tcPr>
            <w:tcW w:w="9441" w:type="dxa"/>
          </w:tcPr>
          <w:p w14:paraId="7AF89A82" w14:textId="04999CEC" w:rsidR="00A302C2" w:rsidRPr="007814A1" w:rsidRDefault="00A302C2" w:rsidP="00A302C2">
            <w:pPr>
              <w:spacing w:line="240" w:lineRule="auto"/>
              <w:jc w:val="both"/>
              <w:rPr>
                <w:rFonts w:ascii="Aptos" w:hAnsi="Aptos" w:cs="Times New Roman"/>
              </w:rPr>
            </w:pPr>
            <w:r w:rsidRPr="007814A1">
              <w:rPr>
                <w:rFonts w:ascii="Aptos" w:hAnsi="Aptos" w:cs="Times New Roman"/>
              </w:rPr>
              <w:t xml:space="preserve">MK noteikumu </w:t>
            </w:r>
            <w:hyperlink r:id="rId63" w:anchor="p24" w:history="1">
              <w:r w:rsidRPr="007814A1">
                <w:rPr>
                  <w:rStyle w:val="Hyperlink"/>
                  <w:rFonts w:ascii="Aptos" w:hAnsi="Aptos" w:cs="Times New Roman"/>
                </w:rPr>
                <w:t>24.6. apakšpunkts</w:t>
              </w:r>
            </w:hyperlink>
            <w:r w:rsidRPr="007814A1">
              <w:rPr>
                <w:rFonts w:ascii="Aptos" w:hAnsi="Aptos" w:cs="Times New Roman"/>
              </w:rPr>
              <w:t xml:space="preserve"> nosaka, ka atbalstāmas ir darbības elektrotīklu un vājstrāvu tīklu izbūvei vai esošo </w:t>
            </w:r>
            <w:r w:rsidR="003B05C0">
              <w:rPr>
                <w:rFonts w:ascii="Aptos" w:hAnsi="Aptos" w:cs="Times New Roman"/>
              </w:rPr>
              <w:t xml:space="preserve">tīklu </w:t>
            </w:r>
            <w:r w:rsidRPr="007814A1">
              <w:rPr>
                <w:rFonts w:ascii="Aptos" w:hAnsi="Aptos" w:cs="Times New Roman"/>
              </w:rPr>
              <w:t xml:space="preserve">pārbūvei projektā </w:t>
            </w:r>
            <w:proofErr w:type="spellStart"/>
            <w:r w:rsidRPr="007814A1">
              <w:rPr>
                <w:rFonts w:ascii="Aptos" w:hAnsi="Aptos" w:cs="Times New Roman"/>
              </w:rPr>
              <w:t>jaunizveidotās</w:t>
            </w:r>
            <w:proofErr w:type="spellEnd"/>
            <w:r w:rsidRPr="007814A1">
              <w:rPr>
                <w:rFonts w:ascii="Aptos" w:hAnsi="Aptos" w:cs="Times New Roman"/>
              </w:rPr>
              <w:t xml:space="preserve"> vai atjaunotās publiskās infrastruktūras darbības nodrošināšanai. Savukārt izmaksas šādu darbību veikšanai projektā var iekļaut atbilstoši MK noteikumu </w:t>
            </w:r>
            <w:hyperlink r:id="rId64" w:anchor="p28" w:history="1">
              <w:r w:rsidRPr="007814A1">
                <w:rPr>
                  <w:rStyle w:val="Hyperlink"/>
                  <w:rFonts w:ascii="Aptos" w:hAnsi="Aptos" w:cs="Times New Roman"/>
                </w:rPr>
                <w:t>28.5. apakšpunktam</w:t>
              </w:r>
            </w:hyperlink>
            <w:r w:rsidRPr="007814A1">
              <w:rPr>
                <w:rFonts w:ascii="Aptos" w:hAnsi="Aptos" w:cs="Times New Roman"/>
              </w:rPr>
              <w:t xml:space="preserve"> kā labiekārtošanas izmaksas, nepārsniedzot </w:t>
            </w:r>
            <w:r>
              <w:rPr>
                <w:rFonts w:ascii="Aptos" w:hAnsi="Aptos" w:cs="Times New Roman"/>
              </w:rPr>
              <w:t>2</w:t>
            </w:r>
            <w:r w:rsidRPr="007814A1">
              <w:rPr>
                <w:rFonts w:ascii="Aptos" w:hAnsi="Aptos" w:cs="Times New Roman"/>
              </w:rPr>
              <w:t>0% no projekta kopējām attiecināmajām izmaksām. Piemēram, var būt attiecināmas izmaksas teritorijas apgaismojuma izbūvei, ja tas nepieciešams, lai projektu nodotu ekspluatācijā.</w:t>
            </w:r>
          </w:p>
          <w:p w14:paraId="07FCEC1C" w14:textId="46722187" w:rsidR="00A302C2" w:rsidRPr="007814A1" w:rsidRDefault="79A8BED4" w:rsidP="00A302C2">
            <w:pPr>
              <w:spacing w:line="240" w:lineRule="auto"/>
              <w:jc w:val="both"/>
              <w:rPr>
                <w:rFonts w:ascii="Aptos" w:hAnsi="Aptos" w:cs="Times New Roman"/>
              </w:rPr>
            </w:pPr>
            <w:r w:rsidRPr="39F80FCF">
              <w:rPr>
                <w:rFonts w:ascii="Aptos" w:hAnsi="Aptos" w:cs="Times New Roman"/>
              </w:rPr>
              <w:t>Ņemot vērā, ka videonovērošana nav labiekārtojuma elements, kas būtu nepieciešams projekta mērķa sasniegšanai, šādas izmaksas nebūs attiecināmas, jo tām nav sasaistes ar projekta mērķi.</w:t>
            </w:r>
          </w:p>
        </w:tc>
      </w:tr>
      <w:tr w:rsidR="00E42ACA" w:rsidRPr="007814A1" w14:paraId="48F07DB8" w14:textId="77777777" w:rsidTr="69866CA6">
        <w:trPr>
          <w:trHeight w:val="300"/>
        </w:trPr>
        <w:tc>
          <w:tcPr>
            <w:tcW w:w="15309" w:type="dxa"/>
            <w:gridSpan w:val="3"/>
            <w:tcBorders>
              <w:bottom w:val="single" w:sz="4" w:space="0" w:color="000000" w:themeColor="text1"/>
            </w:tcBorders>
            <w:shd w:val="clear" w:color="auto" w:fill="BFBFBF" w:themeFill="background1" w:themeFillShade="BF"/>
          </w:tcPr>
          <w:p w14:paraId="530A306C" w14:textId="77777777" w:rsidR="00E42ACA" w:rsidRPr="007814A1" w:rsidRDefault="5B05FDDE" w:rsidP="69866CA6">
            <w:pPr>
              <w:pStyle w:val="Heading1"/>
              <w:numPr>
                <w:ilvl w:val="0"/>
                <w:numId w:val="3"/>
              </w:numPr>
              <w:spacing w:before="0" w:after="0"/>
              <w:contextualSpacing/>
              <w:jc w:val="left"/>
              <w:rPr>
                <w:rFonts w:ascii="Aptos" w:hAnsi="Aptos" w:cs="Times New Roman"/>
                <w:color w:val="FF0000"/>
                <w:sz w:val="22"/>
                <w:szCs w:val="22"/>
              </w:rPr>
            </w:pPr>
            <w:bookmarkStart w:id="2" w:name="_Toc724311544"/>
            <w:r w:rsidRPr="69866CA6">
              <w:rPr>
                <w:rFonts w:ascii="Aptos" w:hAnsi="Aptos" w:cs="Times New Roman"/>
                <w:sz w:val="22"/>
                <w:szCs w:val="22"/>
              </w:rPr>
              <w:lastRenderedPageBreak/>
              <w:t>Projekta iesnieguma aizpildīšana un pievienojamie dokumenti</w:t>
            </w:r>
            <w:bookmarkEnd w:id="2"/>
          </w:p>
        </w:tc>
      </w:tr>
      <w:tr w:rsidR="00E42ACA" w:rsidRPr="007814A1" w14:paraId="4CBDD975" w14:textId="77777777" w:rsidTr="69866CA6">
        <w:trPr>
          <w:trHeight w:val="465"/>
        </w:trPr>
        <w:tc>
          <w:tcPr>
            <w:tcW w:w="935" w:type="dxa"/>
          </w:tcPr>
          <w:p w14:paraId="726DB7A7" w14:textId="2521CAFA" w:rsidR="00E42ACA" w:rsidRPr="007814A1" w:rsidRDefault="00E42ACA" w:rsidP="00E42ACA">
            <w:pPr>
              <w:spacing w:after="0"/>
              <w:contextualSpacing/>
              <w:jc w:val="both"/>
              <w:rPr>
                <w:rFonts w:ascii="Aptos" w:hAnsi="Aptos" w:cs="Times New Roman"/>
              </w:rPr>
            </w:pPr>
            <w:r w:rsidRPr="007814A1">
              <w:rPr>
                <w:rFonts w:ascii="Aptos" w:hAnsi="Aptos" w:cs="Times New Roman"/>
              </w:rPr>
              <w:t>3.1.</w:t>
            </w:r>
          </w:p>
        </w:tc>
        <w:tc>
          <w:tcPr>
            <w:tcW w:w="4933" w:type="dxa"/>
          </w:tcPr>
          <w:p w14:paraId="762B6565" w14:textId="736B4CF7" w:rsidR="00E42ACA" w:rsidRPr="007814A1" w:rsidRDefault="00E42ACA" w:rsidP="00E42ACA">
            <w:pPr>
              <w:pStyle w:val="PlainText"/>
              <w:spacing w:before="0"/>
              <w:rPr>
                <w:rFonts w:ascii="Aptos" w:eastAsia="Times New Roman" w:hAnsi="Aptos" w:cs="Times New Roman"/>
                <w:lang w:val="lv-LV" w:eastAsia="lv-LV"/>
              </w:rPr>
            </w:pPr>
            <w:r w:rsidRPr="007814A1">
              <w:rPr>
                <w:rFonts w:ascii="Aptos" w:eastAsia="Times New Roman" w:hAnsi="Aptos" w:cs="Times New Roman"/>
                <w:lang w:val="lv-LV" w:eastAsia="lv-LV"/>
              </w:rPr>
              <w:t xml:space="preserve">Kādos gadījumos jāiesniedz atlases nolikuma </w:t>
            </w:r>
            <w:r>
              <w:rPr>
                <w:rFonts w:ascii="Aptos" w:eastAsia="Times New Roman" w:hAnsi="Aptos" w:cs="Times New Roman"/>
                <w:lang w:val="lv-LV" w:eastAsia="lv-LV"/>
              </w:rPr>
              <w:t>4</w:t>
            </w:r>
            <w:r w:rsidRPr="007814A1">
              <w:rPr>
                <w:rFonts w:ascii="Aptos" w:eastAsia="Times New Roman" w:hAnsi="Aptos" w:cs="Times New Roman"/>
                <w:lang w:val="lv-LV" w:eastAsia="lv-LV"/>
              </w:rPr>
              <w:t>.1</w:t>
            </w:r>
            <w:r>
              <w:rPr>
                <w:rFonts w:ascii="Aptos" w:eastAsia="Times New Roman" w:hAnsi="Aptos" w:cs="Times New Roman"/>
                <w:lang w:val="lv-LV" w:eastAsia="lv-LV"/>
              </w:rPr>
              <w:t>1</w:t>
            </w:r>
            <w:r w:rsidRPr="007814A1">
              <w:rPr>
                <w:rFonts w:ascii="Aptos" w:eastAsia="Times New Roman" w:hAnsi="Aptos" w:cs="Times New Roman"/>
                <w:lang w:val="lv-LV" w:eastAsia="lv-LV"/>
              </w:rPr>
              <w:t xml:space="preserve">. apakšpunktā minētais sugu un biotopu aizsardzības jomā sertificēta eksperta atzinums? Vai tas jāiesniedz arī tad, ja ir veikts ietekmes uz vidi sākotnējais </w:t>
            </w:r>
            <w:proofErr w:type="spellStart"/>
            <w:r w:rsidRPr="007814A1">
              <w:rPr>
                <w:rFonts w:ascii="Aptos" w:eastAsia="Times New Roman" w:hAnsi="Aptos" w:cs="Times New Roman"/>
                <w:lang w:val="lv-LV" w:eastAsia="lv-LV"/>
              </w:rPr>
              <w:t>izvērtējums</w:t>
            </w:r>
            <w:proofErr w:type="spellEnd"/>
            <w:r w:rsidRPr="007814A1">
              <w:rPr>
                <w:rFonts w:ascii="Aptos" w:eastAsia="Times New Roman" w:hAnsi="Aptos" w:cs="Times New Roman"/>
                <w:lang w:val="lv-LV" w:eastAsia="lv-LV"/>
              </w:rPr>
              <w:t xml:space="preserve"> vai ir izdoti Valsts vides dienesta tehniskie noteikumi?</w:t>
            </w:r>
          </w:p>
        </w:tc>
        <w:tc>
          <w:tcPr>
            <w:tcW w:w="9441" w:type="dxa"/>
          </w:tcPr>
          <w:p w14:paraId="79DDCAE6" w14:textId="28BE833F" w:rsidR="00E42ACA" w:rsidRPr="007814A1" w:rsidRDefault="00E42ACA" w:rsidP="00E42ACA">
            <w:pPr>
              <w:spacing w:line="240" w:lineRule="auto"/>
              <w:jc w:val="both"/>
              <w:rPr>
                <w:rFonts w:ascii="Aptos" w:hAnsi="Aptos" w:cs="Times New Roman"/>
              </w:rPr>
            </w:pPr>
            <w:r w:rsidRPr="007814A1">
              <w:rPr>
                <w:rFonts w:ascii="Aptos" w:hAnsi="Aptos" w:cs="Times New Roman"/>
              </w:rPr>
              <w:t xml:space="preserve">Sugu un biotopu aizsardzības jomā sertificēta eksperta atzinums ir jāiesniedz gadījumā, ja paredzētajai darbībai </w:t>
            </w:r>
            <w:r w:rsidRPr="007814A1">
              <w:rPr>
                <w:rFonts w:ascii="Aptos" w:hAnsi="Aptos" w:cs="Times New Roman"/>
                <w:b/>
                <w:bCs/>
              </w:rPr>
              <w:t>nav jāveic</w:t>
            </w:r>
            <w:r w:rsidRPr="007814A1">
              <w:rPr>
                <w:rFonts w:ascii="Aptos" w:hAnsi="Aptos" w:cs="Times New Roman"/>
              </w:rPr>
              <w:t xml:space="preserve"> ietekmes uz vidi novērtējums, bet tās atrodas tuvumā vai pašā Eiropas Savienības nozīmes biotopā vai sugu atradnē (t.sk., ārpus </w:t>
            </w:r>
            <w:proofErr w:type="spellStart"/>
            <w:r w:rsidRPr="007814A1">
              <w:rPr>
                <w:rFonts w:ascii="Aptos" w:hAnsi="Aptos" w:cs="Times New Roman"/>
              </w:rPr>
              <w:t>Natura</w:t>
            </w:r>
            <w:proofErr w:type="spellEnd"/>
            <w:r w:rsidRPr="007814A1">
              <w:rPr>
                <w:rFonts w:ascii="Aptos" w:hAnsi="Aptos" w:cs="Times New Roman"/>
              </w:rPr>
              <w:t xml:space="preserve"> 2000 teritorijām), īpaši aizsargājamā dabas teritorijā, kurai nav izstrādāts dabas aizsardzības plāns, vai mikroliegumā. Šāds atzinums jāiesniedz arī darbībām, kurām ir veikts sākotnējais ietekmes uz vidi </w:t>
            </w:r>
            <w:proofErr w:type="spellStart"/>
            <w:r w:rsidRPr="007814A1">
              <w:rPr>
                <w:rFonts w:ascii="Aptos" w:hAnsi="Aptos" w:cs="Times New Roman"/>
              </w:rPr>
              <w:t>izvērtējums</w:t>
            </w:r>
            <w:proofErr w:type="spellEnd"/>
            <w:r w:rsidRPr="007814A1">
              <w:rPr>
                <w:rFonts w:ascii="Aptos" w:hAnsi="Aptos" w:cs="Times New Roman"/>
              </w:rPr>
              <w:t xml:space="preserve"> vai ir izdoti Valsts vides dienesta tehniskie noteikumi.</w:t>
            </w:r>
          </w:p>
        </w:tc>
      </w:tr>
      <w:tr w:rsidR="00E42ACA" w:rsidRPr="007814A1" w14:paraId="54B2490F" w14:textId="77777777" w:rsidTr="69866CA6">
        <w:trPr>
          <w:trHeight w:val="2801"/>
        </w:trPr>
        <w:tc>
          <w:tcPr>
            <w:tcW w:w="935" w:type="dxa"/>
          </w:tcPr>
          <w:p w14:paraId="783DB501" w14:textId="6A0782C0" w:rsidR="00E42ACA" w:rsidRPr="007814A1" w:rsidRDefault="00E42ACA" w:rsidP="00E42ACA">
            <w:pPr>
              <w:spacing w:after="0"/>
              <w:contextualSpacing/>
              <w:jc w:val="both"/>
              <w:rPr>
                <w:rFonts w:ascii="Aptos" w:hAnsi="Aptos" w:cs="Times New Roman"/>
              </w:rPr>
            </w:pPr>
            <w:r w:rsidRPr="007814A1">
              <w:rPr>
                <w:rFonts w:ascii="Aptos" w:hAnsi="Aptos" w:cs="Times New Roman"/>
              </w:rPr>
              <w:t>3.2.</w:t>
            </w:r>
          </w:p>
        </w:tc>
        <w:tc>
          <w:tcPr>
            <w:tcW w:w="4933" w:type="dxa"/>
          </w:tcPr>
          <w:p w14:paraId="2AA1C21B" w14:textId="0DC029EF" w:rsidR="00E42ACA" w:rsidRPr="007814A1" w:rsidRDefault="00E42ACA" w:rsidP="00E42ACA">
            <w:pPr>
              <w:spacing w:after="0" w:line="240" w:lineRule="auto"/>
              <w:jc w:val="both"/>
              <w:rPr>
                <w:rFonts w:ascii="Aptos" w:hAnsi="Aptos" w:cs="Times New Roman"/>
              </w:rPr>
            </w:pPr>
            <w:r w:rsidRPr="007814A1">
              <w:rPr>
                <w:rFonts w:ascii="Aptos" w:hAnsi="Aptos" w:cs="Times New Roman"/>
              </w:rPr>
              <w:t xml:space="preserve">Izmaksu un ieguvumu analīze obligāti nepieciešama tikai gadījumā, ja tiek veiktas MK noteikumu </w:t>
            </w:r>
            <w:hyperlink r:id="rId65" w:anchor="p24" w:history="1">
              <w:r w:rsidRPr="007814A1">
                <w:rPr>
                  <w:rStyle w:val="Hyperlink"/>
                  <w:rFonts w:ascii="Aptos" w:hAnsi="Aptos" w:cs="Times New Roman"/>
                </w:rPr>
                <w:t>24.6. apakšpunktā</w:t>
              </w:r>
            </w:hyperlink>
            <w:r w:rsidRPr="007814A1">
              <w:rPr>
                <w:rFonts w:ascii="Aptos" w:hAnsi="Aptos" w:cs="Times New Roman"/>
              </w:rPr>
              <w:t xml:space="preserve"> minētās darbības, bet, ja plāno citas darbības, piemēram, tikai </w:t>
            </w:r>
            <w:proofErr w:type="spellStart"/>
            <w:r w:rsidRPr="007814A1">
              <w:rPr>
                <w:rFonts w:ascii="Aptos" w:hAnsi="Aptos" w:cs="Times New Roman"/>
              </w:rPr>
              <w:t>zaļināšanas</w:t>
            </w:r>
            <w:proofErr w:type="spellEnd"/>
            <w:r w:rsidRPr="007814A1">
              <w:rPr>
                <w:rFonts w:ascii="Aptos" w:hAnsi="Aptos" w:cs="Times New Roman"/>
              </w:rPr>
              <w:t xml:space="preserve"> pasākumus, vai tad izmaksu un ieguvumu analīze nav obligāti jāveic? </w:t>
            </w:r>
          </w:p>
          <w:p w14:paraId="7255E4A4" w14:textId="09D1A2CF" w:rsidR="00E42ACA" w:rsidRPr="007814A1" w:rsidRDefault="00E42ACA" w:rsidP="00E42ACA">
            <w:pPr>
              <w:spacing w:after="0" w:line="240" w:lineRule="auto"/>
              <w:jc w:val="both"/>
              <w:rPr>
                <w:rFonts w:ascii="Aptos" w:hAnsi="Aptos" w:cs="Times New Roman"/>
              </w:rPr>
            </w:pPr>
            <w:r w:rsidRPr="007814A1">
              <w:rPr>
                <w:rFonts w:ascii="Aptos" w:hAnsi="Aptos" w:cs="Times New Roman"/>
              </w:rPr>
              <w:t>Kādā formātā šis ekonomiskais pamatojums ir nepieciešams, lai kritērijs tiktu izpildīts</w:t>
            </w:r>
            <w:r w:rsidR="008D0A9A">
              <w:rPr>
                <w:rFonts w:ascii="Aptos" w:hAnsi="Aptos" w:cs="Times New Roman"/>
              </w:rPr>
              <w:t>?</w:t>
            </w:r>
            <w:r w:rsidRPr="007814A1">
              <w:rPr>
                <w:rFonts w:ascii="Aptos" w:hAnsi="Aptos" w:cs="Times New Roman"/>
              </w:rPr>
              <w:t xml:space="preserve"> </w:t>
            </w:r>
            <w:r w:rsidR="008D0A9A">
              <w:rPr>
                <w:rFonts w:ascii="Aptos" w:hAnsi="Aptos" w:cs="Times New Roman"/>
              </w:rPr>
              <w:t>V</w:t>
            </w:r>
            <w:r w:rsidRPr="007814A1">
              <w:rPr>
                <w:rFonts w:ascii="Aptos" w:hAnsi="Aptos" w:cs="Times New Roman"/>
              </w:rPr>
              <w:t>ai pietiek ar pamatojumu/skaidrojumu/apliecinājumu projekta aprakstā?</w:t>
            </w:r>
          </w:p>
        </w:tc>
        <w:tc>
          <w:tcPr>
            <w:tcW w:w="9441" w:type="dxa"/>
          </w:tcPr>
          <w:p w14:paraId="697EB01C" w14:textId="5A0D00E8" w:rsidR="00E42ACA" w:rsidRPr="007814A1" w:rsidRDefault="00E42ACA" w:rsidP="00E42ACA">
            <w:pPr>
              <w:spacing w:after="0" w:line="240" w:lineRule="auto"/>
              <w:jc w:val="both"/>
              <w:rPr>
                <w:rFonts w:ascii="Aptos" w:hAnsi="Aptos" w:cs="Times New Roman"/>
              </w:rPr>
            </w:pPr>
            <w:r w:rsidRPr="007814A1">
              <w:rPr>
                <w:rFonts w:ascii="Aptos" w:hAnsi="Aptos" w:cs="Times New Roman"/>
              </w:rPr>
              <w:t xml:space="preserve">Izmaksu un ieguvumu analīze (turpmāk – IIA) ir </w:t>
            </w:r>
            <w:r w:rsidRPr="007814A1">
              <w:rPr>
                <w:rFonts w:ascii="Aptos" w:hAnsi="Aptos" w:cs="Times New Roman"/>
                <w:b/>
                <w:bCs/>
              </w:rPr>
              <w:t>obligāti jāiesniedz tikai gadījumā, ja projektā ir sadarbības partneris – sabiedrisko ūdenssaimniecības pakalpojumu sniedzējs</w:t>
            </w:r>
            <w:r>
              <w:rPr>
                <w:rFonts w:ascii="Aptos" w:hAnsi="Aptos" w:cs="Times New Roman"/>
                <w:b/>
                <w:bCs/>
              </w:rPr>
              <w:t xml:space="preserve">. </w:t>
            </w:r>
            <w:r w:rsidRPr="007814A1">
              <w:rPr>
                <w:rFonts w:ascii="Aptos" w:hAnsi="Aptos" w:cs="Times New Roman"/>
              </w:rPr>
              <w:t>Šādā gadījumā IIA obligāti jāsagatavo tikai par projektā paredzētajām ūdenssaimniecības infrastruktūras darbībām</w:t>
            </w:r>
            <w:r>
              <w:rPr>
                <w:rFonts w:ascii="Aptos" w:hAnsi="Aptos" w:cs="Times New Roman"/>
              </w:rPr>
              <w:t>.</w:t>
            </w:r>
            <w:r w:rsidRPr="007814A1">
              <w:rPr>
                <w:rFonts w:ascii="Aptos" w:hAnsi="Aptos" w:cs="Times New Roman"/>
              </w:rPr>
              <w:t xml:space="preserve"> </w:t>
            </w:r>
          </w:p>
          <w:p w14:paraId="552F0942" w14:textId="77777777" w:rsidR="00E0642F" w:rsidRDefault="00E0642F" w:rsidP="00E42ACA">
            <w:pPr>
              <w:spacing w:after="0" w:line="240" w:lineRule="auto"/>
              <w:jc w:val="both"/>
              <w:rPr>
                <w:rFonts w:ascii="Aptos" w:hAnsi="Aptos" w:cs="Times New Roman"/>
              </w:rPr>
            </w:pPr>
            <w:r w:rsidRPr="00E0642F">
              <w:rPr>
                <w:rFonts w:ascii="Aptos" w:hAnsi="Aptos" w:cs="Times New Roman"/>
                <w:b/>
                <w:bCs/>
              </w:rPr>
              <w:t>Ja projekta īstenošanas laikā plānotas darbības, kuras var veidot ieņēmumus</w:t>
            </w:r>
            <w:r w:rsidRPr="00B45227">
              <w:rPr>
                <w:rFonts w:ascii="Aptos" w:hAnsi="Aptos" w:cs="Times New Roman"/>
              </w:rPr>
              <w:t xml:space="preserve"> (piemēram, koku, krūmu izciršana un realizēšana)</w:t>
            </w:r>
            <w:r>
              <w:rPr>
                <w:rFonts w:ascii="Aptos" w:hAnsi="Aptos" w:cs="Times New Roman"/>
              </w:rPr>
              <w:t xml:space="preserve">, </w:t>
            </w:r>
            <w:r w:rsidRPr="00E23BA0">
              <w:rPr>
                <w:rFonts w:ascii="Aptos" w:hAnsi="Aptos" w:cs="Times New Roman"/>
              </w:rPr>
              <w:t>projekta iesniedzējs veic finanšu analīzi, atbilstoši sadarbības iestādes izstrādātajiem metodiskajiem norādījumiem, iekļaujot tajā plānotos neto ieņēmumus, vai sniedz skaidrojumu projekta iesniegumā, ka plānotās darbības tiks veiktas, neradot neto ieņēmumus. Ja projekta īstenošanas laikā veidojas neto ieņēmumi, piemēram, par nocirstā materiāla pārdošanu, atbilstoši faktiskajiem neto ieņēmumiem tiek samazināts ERAF finansējums.</w:t>
            </w:r>
          </w:p>
          <w:p w14:paraId="322EBC87" w14:textId="77777777" w:rsidR="00E0642F" w:rsidRDefault="00E0642F" w:rsidP="00E42ACA">
            <w:pPr>
              <w:spacing w:after="0" w:line="240" w:lineRule="auto"/>
              <w:jc w:val="both"/>
              <w:rPr>
                <w:rFonts w:ascii="Aptos" w:hAnsi="Aptos" w:cs="Times New Roman"/>
              </w:rPr>
            </w:pPr>
            <w:r w:rsidRPr="007814A1">
              <w:rPr>
                <w:rFonts w:ascii="Aptos" w:hAnsi="Aptos" w:cs="Times New Roman"/>
              </w:rPr>
              <w:t>Visos pārējos gadījumos IIA var iesniegt, bet tā nav obligāta.</w:t>
            </w:r>
          </w:p>
          <w:p w14:paraId="667F185B" w14:textId="5E1A4DFD" w:rsidR="00E42ACA" w:rsidRPr="007814A1" w:rsidRDefault="00E42ACA" w:rsidP="00E42ACA">
            <w:pPr>
              <w:spacing w:after="0" w:line="240" w:lineRule="auto"/>
              <w:jc w:val="both"/>
              <w:rPr>
                <w:rFonts w:ascii="Aptos" w:hAnsi="Aptos" w:cs="Times New Roman"/>
              </w:rPr>
            </w:pPr>
            <w:r w:rsidRPr="007814A1">
              <w:rPr>
                <w:rFonts w:ascii="Aptos" w:hAnsi="Aptos" w:cs="Times New Roman"/>
                <w:b/>
                <w:bCs/>
              </w:rPr>
              <w:t>Ja netiek iesniegta IIA, tad obligāti ir jāiesniedz ieguldījumu ekonomiskais pamatojums,</w:t>
            </w:r>
            <w:r w:rsidRPr="007814A1">
              <w:rPr>
                <w:rFonts w:ascii="Aptos" w:hAnsi="Aptos" w:cs="Times New Roman"/>
              </w:rPr>
              <w:t xml:space="preserve"> kas satur </w:t>
            </w:r>
            <w:proofErr w:type="spellStart"/>
            <w:r w:rsidRPr="007814A1">
              <w:rPr>
                <w:rFonts w:ascii="Aptos" w:hAnsi="Aptos" w:cs="Times New Roman"/>
              </w:rPr>
              <w:t>izvērtējumu</w:t>
            </w:r>
            <w:proofErr w:type="spellEnd"/>
            <w:r w:rsidRPr="007814A1">
              <w:rPr>
                <w:rFonts w:ascii="Aptos" w:hAnsi="Aptos" w:cs="Times New Roman"/>
              </w:rPr>
              <w:t xml:space="preserve"> par investīciju uzturēšanai un ilgtspējai nepieciešamo finansējuma un darbību kopumu projekta dzīves cikla laikā, kas noteikts atbilstoši MK noteikumu </w:t>
            </w:r>
            <w:hyperlink r:id="rId66" w:anchor="p20" w:history="1">
              <w:r w:rsidRPr="007814A1">
                <w:rPr>
                  <w:rStyle w:val="Hyperlink"/>
                  <w:rFonts w:ascii="Aptos" w:hAnsi="Aptos" w:cs="Times New Roman"/>
                </w:rPr>
                <w:t>20. punktam</w:t>
              </w:r>
            </w:hyperlink>
            <w:r w:rsidRPr="007814A1">
              <w:rPr>
                <w:rFonts w:ascii="Aptos" w:hAnsi="Aptos" w:cs="Times New Roman"/>
              </w:rPr>
              <w:t xml:space="preserve">. Ieguldījumu ekonomiskais pamatojums ir iesniedzams kā viens no obligātajiem pielikumiem un ir sagatavojams brīvā formā pēc iesniedzēja ieskatiem. Vienlaikus ir būtiski ievērot, ka līdzās ekonomiskajam pamatojumam nepieciešams </w:t>
            </w:r>
            <w:proofErr w:type="spellStart"/>
            <w:r w:rsidRPr="007814A1">
              <w:rPr>
                <w:rFonts w:ascii="Aptos" w:hAnsi="Aptos" w:cs="Times New Roman"/>
              </w:rPr>
              <w:t>izvērtējums</w:t>
            </w:r>
            <w:proofErr w:type="spellEnd"/>
            <w:r w:rsidRPr="007814A1">
              <w:rPr>
                <w:rFonts w:ascii="Aptos" w:hAnsi="Aptos" w:cs="Times New Roman"/>
              </w:rPr>
              <w:t xml:space="preserve"> ar darbību kopumu un vajadzīgo finansējumu projekta uzturēšanai un ilgtspējai.</w:t>
            </w:r>
          </w:p>
          <w:p w14:paraId="64315C64" w14:textId="5CE7FABE" w:rsidR="00E42ACA" w:rsidRPr="00F00956" w:rsidRDefault="00E42ACA" w:rsidP="00E42ACA">
            <w:pPr>
              <w:spacing w:line="240" w:lineRule="auto"/>
              <w:jc w:val="both"/>
              <w:rPr>
                <w:rFonts w:ascii="Aptos" w:hAnsi="Aptos" w:cs="Times New Roman"/>
              </w:rPr>
            </w:pPr>
            <w:r w:rsidRPr="007814A1">
              <w:rPr>
                <w:rFonts w:ascii="Aptos" w:hAnsi="Aptos" w:cs="Times New Roman"/>
              </w:rPr>
              <w:t xml:space="preserve">Ekonomiskais novērtējums pamato izvēlētos pasākumus, novērtējot to atdevi un ietekmi uz galvenajiem faktoriem, tai skaitā, mērķa grupas vajadzības (kontekstā ar būtiskākajiem pašvaldībā identificētajiem klimata riskiem atbilstoši LVĢMC </w:t>
            </w:r>
            <w:hyperlink r:id="rId67" w:history="1">
              <w:r w:rsidRPr="007814A1">
                <w:rPr>
                  <w:rStyle w:val="Hyperlink"/>
                  <w:rFonts w:ascii="Aptos" w:hAnsi="Aptos" w:cs="Times New Roman"/>
                  <w:color w:val="034990" w:themeColor="hyperlink" w:themeShade="BF"/>
                </w:rPr>
                <w:t>klimata risku profiliem</w:t>
              </w:r>
            </w:hyperlink>
            <w:r w:rsidRPr="007814A1">
              <w:rPr>
                <w:rFonts w:ascii="Aptos" w:hAnsi="Aptos" w:cs="Times New Roman"/>
              </w:rPr>
              <w:t xml:space="preserve">) un risināmās pielāgošanās klimata pārmaiņām problēmas. Novērtējumā var tikt norādīti finansiāla rakstura ieguvumi no izveidotās infrastruktūras vai pasākumiem (piemēram, ieguvumi no klimata pārmaiņu riskiem pielāgotas infrastruktūras, kas netiks bojāta un tādejādi neradīs zaudējumus vētru vai plūdu laikā). Ieguvumi var tikt izteikti, izmantojot kvantitatīvus rādītājus. Novērtējums var pamatot arī to, ka izvēlētais risinājums ir labākais no ieguldījumu </w:t>
            </w:r>
            <w:proofErr w:type="spellStart"/>
            <w:r w:rsidRPr="007814A1">
              <w:rPr>
                <w:rFonts w:ascii="Aptos" w:hAnsi="Aptos" w:cs="Times New Roman"/>
              </w:rPr>
              <w:t>atdeves</w:t>
            </w:r>
            <w:proofErr w:type="spellEnd"/>
            <w:r w:rsidRPr="007814A1">
              <w:rPr>
                <w:rFonts w:ascii="Aptos" w:hAnsi="Aptos" w:cs="Times New Roman"/>
              </w:rPr>
              <w:t xml:space="preserve"> viedokļa. Novērtējumā var ietvert arī projekta rezultātu aprakstu un kvantitatīvu ietekmi uz pielāgošanās klimata pārmaiņām mērķa rādītājiem (zaļās infrastruktūras platību vai nostiprinātas krasta joslas garumu).</w:t>
            </w:r>
            <w:r w:rsidRPr="00B45227">
              <w:rPr>
                <w:rFonts w:ascii="Aptos" w:hAnsi="Aptos" w:cs="Times New Roman"/>
              </w:rPr>
              <w:t xml:space="preserve"> </w:t>
            </w:r>
          </w:p>
        </w:tc>
      </w:tr>
      <w:tr w:rsidR="00E42ACA" w:rsidRPr="007814A1" w14:paraId="3672EEE4" w14:textId="77777777" w:rsidTr="69866CA6">
        <w:trPr>
          <w:trHeight w:val="1593"/>
        </w:trPr>
        <w:tc>
          <w:tcPr>
            <w:tcW w:w="935" w:type="dxa"/>
          </w:tcPr>
          <w:p w14:paraId="406866CD" w14:textId="07CDBB96" w:rsidR="00E42ACA" w:rsidRPr="007814A1" w:rsidRDefault="00E42ACA" w:rsidP="00E42ACA">
            <w:pPr>
              <w:spacing w:after="0"/>
              <w:contextualSpacing/>
              <w:jc w:val="both"/>
              <w:rPr>
                <w:rFonts w:ascii="Aptos" w:hAnsi="Aptos" w:cs="Times New Roman"/>
              </w:rPr>
            </w:pPr>
            <w:r w:rsidRPr="007814A1">
              <w:rPr>
                <w:rFonts w:ascii="Aptos" w:hAnsi="Aptos" w:cs="Times New Roman"/>
              </w:rPr>
              <w:lastRenderedPageBreak/>
              <w:t>3.3.</w:t>
            </w:r>
          </w:p>
        </w:tc>
        <w:tc>
          <w:tcPr>
            <w:tcW w:w="4933" w:type="dxa"/>
          </w:tcPr>
          <w:p w14:paraId="003C9F7E" w14:textId="3D8DF7F3" w:rsidR="00E42ACA" w:rsidRPr="007814A1" w:rsidRDefault="00E42ACA" w:rsidP="00E42ACA">
            <w:pPr>
              <w:spacing w:after="0" w:line="240" w:lineRule="auto"/>
              <w:jc w:val="both"/>
              <w:rPr>
                <w:rFonts w:ascii="Aptos" w:hAnsi="Aptos" w:cs="Times New Roman"/>
              </w:rPr>
            </w:pPr>
            <w:r w:rsidRPr="00EB3565">
              <w:rPr>
                <w:rStyle w:val="Hyperlink"/>
                <w:rFonts w:ascii="Aptos" w:hAnsi="Aptos" w:cs="Times New Roman"/>
                <w:color w:val="auto"/>
                <w:u w:val="none"/>
              </w:rPr>
              <w:t xml:space="preserve">Vai ir jāiesniedz </w:t>
            </w:r>
            <w:proofErr w:type="spellStart"/>
            <w:r w:rsidRPr="00EB3565">
              <w:rPr>
                <w:rStyle w:val="Hyperlink"/>
                <w:rFonts w:ascii="Aptos" w:hAnsi="Aptos" w:cs="Times New Roman"/>
                <w:color w:val="auto"/>
                <w:u w:val="none"/>
              </w:rPr>
              <w:t>arborista</w:t>
            </w:r>
            <w:proofErr w:type="spellEnd"/>
            <w:r w:rsidRPr="00EB3565">
              <w:rPr>
                <w:rStyle w:val="Hyperlink"/>
                <w:rFonts w:ascii="Aptos" w:hAnsi="Aptos" w:cs="Times New Roman"/>
                <w:color w:val="auto"/>
                <w:u w:val="none"/>
              </w:rPr>
              <w:t xml:space="preserve"> atzinums par to, ka projektā plānotās darbības neietekmēs aizsargājamu koku, ja koks atrodas tajā pašā kadastrā, kur plānotas projekta darbības, taču tās neskars aizsargājamā koka teritoriju?</w:t>
            </w:r>
          </w:p>
        </w:tc>
        <w:tc>
          <w:tcPr>
            <w:tcW w:w="9441" w:type="dxa"/>
          </w:tcPr>
          <w:p w14:paraId="30BF5028" w14:textId="4EB14C33" w:rsidR="00E42ACA" w:rsidRPr="007814A1" w:rsidRDefault="00E42ACA" w:rsidP="00E42ACA">
            <w:pPr>
              <w:spacing w:after="0" w:line="240" w:lineRule="auto"/>
              <w:jc w:val="both"/>
              <w:rPr>
                <w:rFonts w:ascii="Aptos" w:hAnsi="Aptos" w:cs="Times New Roman"/>
              </w:rPr>
            </w:pPr>
            <w:r w:rsidRPr="007814A1">
              <w:rPr>
                <w:rFonts w:ascii="Aptos" w:hAnsi="Aptos" w:cs="Times New Roman"/>
              </w:rPr>
              <w:t xml:space="preserve">Ja projektā plānotās darbības neatrodas tuvumā vai pašā aizsargājama koka teritorijā un projekta iesniegumā ir sniegts pamatojums tam, ka plānotās darbības neietekmēs negatīvi aizsargājamo koku (piemēram, plānotas darbības, kas nevar negatīvi ietekmēt koka augšanu un dabisko attīstību vai to īstenošanas vieta atrodas pietiekamā attālumā no aizsargājamā koka teritorijas), tad </w:t>
            </w:r>
            <w:proofErr w:type="spellStart"/>
            <w:r w:rsidRPr="007814A1">
              <w:rPr>
                <w:rFonts w:ascii="Aptos" w:hAnsi="Aptos" w:cs="Times New Roman"/>
              </w:rPr>
              <w:t>arborista</w:t>
            </w:r>
            <w:proofErr w:type="spellEnd"/>
            <w:r w:rsidRPr="007814A1">
              <w:rPr>
                <w:rFonts w:ascii="Aptos" w:hAnsi="Aptos" w:cs="Times New Roman"/>
              </w:rPr>
              <w:t xml:space="preserve"> atzinums nav jāpievieno.</w:t>
            </w:r>
          </w:p>
        </w:tc>
      </w:tr>
      <w:tr w:rsidR="00E42ACA" w:rsidRPr="007814A1" w14:paraId="6CD2542C" w14:textId="77777777" w:rsidTr="69866CA6">
        <w:trPr>
          <w:trHeight w:val="1593"/>
        </w:trPr>
        <w:tc>
          <w:tcPr>
            <w:tcW w:w="935" w:type="dxa"/>
          </w:tcPr>
          <w:p w14:paraId="7CC6EA79" w14:textId="4999463B" w:rsidR="00E42ACA" w:rsidRPr="007814A1" w:rsidRDefault="00E42ACA" w:rsidP="00E42ACA">
            <w:pPr>
              <w:spacing w:after="0"/>
              <w:contextualSpacing/>
              <w:jc w:val="both"/>
              <w:rPr>
                <w:rFonts w:ascii="Aptos" w:hAnsi="Aptos" w:cs="Times New Roman"/>
              </w:rPr>
            </w:pPr>
            <w:r w:rsidRPr="00EB3565">
              <w:rPr>
                <w:rFonts w:ascii="Aptos" w:hAnsi="Aptos" w:cs="Times New Roman"/>
              </w:rPr>
              <w:t>3.4.</w:t>
            </w:r>
          </w:p>
        </w:tc>
        <w:tc>
          <w:tcPr>
            <w:tcW w:w="4933" w:type="dxa"/>
          </w:tcPr>
          <w:p w14:paraId="761E18FE" w14:textId="70DD1840" w:rsidR="00E42ACA" w:rsidRPr="00EB3565" w:rsidRDefault="00E42ACA" w:rsidP="00E42ACA">
            <w:pPr>
              <w:spacing w:after="0" w:line="240" w:lineRule="auto"/>
              <w:jc w:val="both"/>
              <w:rPr>
                <w:rStyle w:val="Hyperlink"/>
                <w:rFonts w:ascii="Aptos" w:hAnsi="Aptos" w:cs="Times New Roman"/>
                <w:color w:val="auto"/>
                <w:u w:val="none"/>
              </w:rPr>
            </w:pPr>
            <w:r w:rsidRPr="007814A1">
              <w:rPr>
                <w:rFonts w:ascii="Aptos" w:hAnsi="Aptos" w:cs="Times New Roman"/>
              </w:rPr>
              <w:t>Ja projektā ir paredzēts sadarbības partneris – sabiedrisko ūdenssaimniecības pakalpojumu sniedzējs, ir jāiesniedz divi līgumi ar šo sadarbības partneri?</w:t>
            </w:r>
          </w:p>
        </w:tc>
        <w:tc>
          <w:tcPr>
            <w:tcW w:w="9441" w:type="dxa"/>
          </w:tcPr>
          <w:p w14:paraId="7BB1BDFC" w14:textId="4707C57E" w:rsidR="00E42ACA" w:rsidRPr="007814A1" w:rsidRDefault="00E42ACA" w:rsidP="00E42ACA">
            <w:pPr>
              <w:spacing w:after="0" w:line="240" w:lineRule="auto"/>
              <w:jc w:val="both"/>
              <w:rPr>
                <w:rFonts w:ascii="Aptos" w:hAnsi="Aptos" w:cs="Times New Roman"/>
              </w:rPr>
            </w:pPr>
            <w:r w:rsidRPr="007814A1">
              <w:rPr>
                <w:rFonts w:ascii="Aptos" w:hAnsi="Aptos" w:cs="Times New Roman"/>
              </w:rPr>
              <w:t xml:space="preserve">Jā, šajā gadījumā ir jāiesniedz divi līgumi – pakalpojumu līgums, kurā ietverta visa informācija atbilstoši MK noteikumu </w:t>
            </w:r>
            <w:hyperlink r:id="rId68" w:anchor="p19" w:history="1">
              <w:r w:rsidRPr="007814A1">
                <w:rPr>
                  <w:rStyle w:val="Hyperlink"/>
                  <w:rFonts w:ascii="Aptos" w:hAnsi="Aptos" w:cs="Times New Roman"/>
                </w:rPr>
                <w:t>19. punktam</w:t>
              </w:r>
            </w:hyperlink>
            <w:r w:rsidRPr="007814A1">
              <w:rPr>
                <w:rFonts w:ascii="Aptos" w:hAnsi="Aptos" w:cs="Times New Roman"/>
              </w:rPr>
              <w:t xml:space="preserve"> (</w:t>
            </w:r>
            <w:hyperlink r:id="rId69" w:history="1">
              <w:r w:rsidRPr="007814A1">
                <w:rPr>
                  <w:rStyle w:val="Hyperlink"/>
                  <w:rFonts w:ascii="Aptos" w:hAnsi="Aptos" w:cs="Times New Roman"/>
                </w:rPr>
                <w:t>atlases nolikuma</w:t>
              </w:r>
            </w:hyperlink>
            <w:r w:rsidRPr="007814A1">
              <w:rPr>
                <w:rFonts w:ascii="Aptos" w:hAnsi="Aptos" w:cs="Times New Roman"/>
              </w:rPr>
              <w:t xml:space="preserve"> </w:t>
            </w:r>
            <w:r>
              <w:rPr>
                <w:rFonts w:ascii="Aptos" w:hAnsi="Aptos" w:cs="Times New Roman"/>
              </w:rPr>
              <w:t>4</w:t>
            </w:r>
            <w:r w:rsidRPr="007814A1">
              <w:rPr>
                <w:rFonts w:ascii="Aptos" w:hAnsi="Aptos" w:cs="Times New Roman"/>
              </w:rPr>
              <w:t>.7. apakšpunkts), kā arī līgums ar sadarbības partneri, kurā noteikti pušu pienākumi, tiesības un atbildība projekta mērķa un rādītāju sasniegšanā, kā arī izmaksu sadalījums starp projekta iesniedzēju un sadarbības partneri (</w:t>
            </w:r>
            <w:hyperlink r:id="rId70" w:history="1">
              <w:r w:rsidRPr="00D42D04">
                <w:rPr>
                  <w:rStyle w:val="Hyperlink"/>
                  <w:rFonts w:ascii="Aptos" w:hAnsi="Aptos" w:cs="Times New Roman"/>
                </w:rPr>
                <w:t>atlases nolikuma</w:t>
              </w:r>
            </w:hyperlink>
            <w:r w:rsidRPr="007814A1">
              <w:rPr>
                <w:rFonts w:ascii="Aptos" w:hAnsi="Aptos" w:cs="Times New Roman"/>
              </w:rPr>
              <w:t xml:space="preserve"> </w:t>
            </w:r>
            <w:r>
              <w:rPr>
                <w:rFonts w:ascii="Aptos" w:hAnsi="Aptos" w:cs="Times New Roman"/>
              </w:rPr>
              <w:t>4</w:t>
            </w:r>
            <w:r w:rsidRPr="007814A1">
              <w:rPr>
                <w:rFonts w:ascii="Aptos" w:hAnsi="Aptos" w:cs="Times New Roman"/>
              </w:rPr>
              <w:t>.6. apakšpunkts).</w:t>
            </w:r>
          </w:p>
        </w:tc>
      </w:tr>
      <w:tr w:rsidR="00E42ACA" w:rsidRPr="007814A1" w14:paraId="65D70456" w14:textId="77777777" w:rsidTr="69866CA6">
        <w:trPr>
          <w:trHeight w:val="1755"/>
        </w:trPr>
        <w:tc>
          <w:tcPr>
            <w:tcW w:w="935" w:type="dxa"/>
          </w:tcPr>
          <w:p w14:paraId="0833DA31" w14:textId="6155A212" w:rsidR="00E42ACA" w:rsidRPr="007814A1" w:rsidRDefault="00E42ACA" w:rsidP="00E42ACA">
            <w:pPr>
              <w:spacing w:after="0"/>
              <w:contextualSpacing/>
              <w:jc w:val="both"/>
              <w:rPr>
                <w:rFonts w:ascii="Aptos" w:hAnsi="Aptos" w:cs="Times New Roman"/>
              </w:rPr>
            </w:pPr>
            <w:r w:rsidRPr="007814A1">
              <w:rPr>
                <w:rFonts w:ascii="Aptos" w:hAnsi="Aptos" w:cs="Times New Roman"/>
              </w:rPr>
              <w:t>3.5.</w:t>
            </w:r>
          </w:p>
        </w:tc>
        <w:tc>
          <w:tcPr>
            <w:tcW w:w="4933" w:type="dxa"/>
          </w:tcPr>
          <w:p w14:paraId="48463ABB" w14:textId="65AC285F" w:rsidR="00E42ACA" w:rsidRPr="00EB3565" w:rsidRDefault="00E42ACA" w:rsidP="00E42ACA">
            <w:pPr>
              <w:spacing w:after="0" w:line="240" w:lineRule="auto"/>
              <w:jc w:val="both"/>
              <w:rPr>
                <w:rStyle w:val="Hyperlink"/>
                <w:rFonts w:ascii="Aptos" w:hAnsi="Aptos" w:cs="Times New Roman"/>
                <w:color w:val="auto"/>
                <w:u w:val="none"/>
              </w:rPr>
            </w:pPr>
            <w:r w:rsidRPr="007814A1">
              <w:rPr>
                <w:rFonts w:ascii="Aptos" w:hAnsi="Aptos" w:cs="Times New Roman"/>
              </w:rPr>
              <w:t>Pašvaldība no Valsts vides dienesta (turpmāk – VVD) ir saņēmusi izziņu, ka projektam nav nepieciešams veikt ietekmes uz vidi novērtējumu. Vai projekta iesniegumam ir jāpievieno gan VVD izziņa, gan lēmums par paredzētās darbības ietekmes uz vidi novērtējuma nepiemērošanu?</w:t>
            </w:r>
          </w:p>
        </w:tc>
        <w:tc>
          <w:tcPr>
            <w:tcW w:w="9441" w:type="dxa"/>
          </w:tcPr>
          <w:p w14:paraId="718FCF6F" w14:textId="77777777" w:rsidR="00E42ACA" w:rsidRPr="007814A1" w:rsidRDefault="00E42ACA" w:rsidP="00E42ACA">
            <w:pPr>
              <w:spacing w:line="240" w:lineRule="auto"/>
              <w:jc w:val="both"/>
              <w:rPr>
                <w:rFonts w:ascii="Aptos" w:hAnsi="Aptos" w:cs="Times New Roman"/>
              </w:rPr>
            </w:pPr>
            <w:r w:rsidRPr="007814A1">
              <w:rPr>
                <w:rFonts w:ascii="Aptos" w:hAnsi="Aptos" w:cs="Times New Roman"/>
              </w:rPr>
              <w:t xml:space="preserve">Nē, projekta iesniegumam ir jāpievieno tikai </w:t>
            </w:r>
            <w:r w:rsidRPr="007814A1">
              <w:rPr>
                <w:rFonts w:ascii="Aptos" w:hAnsi="Aptos" w:cs="Times New Roman"/>
                <w:b/>
                <w:bCs/>
              </w:rPr>
              <w:t>viens no</w:t>
            </w:r>
            <w:r w:rsidRPr="007814A1">
              <w:rPr>
                <w:rFonts w:ascii="Aptos" w:hAnsi="Aptos" w:cs="Times New Roman"/>
              </w:rPr>
              <w:t xml:space="preserve"> </w:t>
            </w:r>
            <w:hyperlink r:id="rId71" w:history="1">
              <w:r w:rsidRPr="007814A1">
                <w:rPr>
                  <w:rStyle w:val="Hyperlink"/>
                  <w:rFonts w:ascii="Aptos" w:hAnsi="Aptos" w:cs="Times New Roman"/>
                </w:rPr>
                <w:t>atlases nolikuma</w:t>
              </w:r>
            </w:hyperlink>
            <w:r w:rsidRPr="007814A1">
              <w:rPr>
                <w:rFonts w:ascii="Aptos" w:hAnsi="Aptos" w:cs="Times New Roman"/>
              </w:rPr>
              <w:t xml:space="preserve"> </w:t>
            </w:r>
            <w:r>
              <w:rPr>
                <w:rFonts w:ascii="Aptos" w:hAnsi="Aptos" w:cs="Times New Roman"/>
              </w:rPr>
              <w:t>4</w:t>
            </w:r>
            <w:r w:rsidRPr="007814A1">
              <w:rPr>
                <w:rFonts w:ascii="Aptos" w:hAnsi="Aptos" w:cs="Times New Roman"/>
              </w:rPr>
              <w:t xml:space="preserve">.9. un </w:t>
            </w:r>
            <w:r>
              <w:rPr>
                <w:rFonts w:ascii="Aptos" w:hAnsi="Aptos" w:cs="Times New Roman"/>
              </w:rPr>
              <w:t>4</w:t>
            </w:r>
            <w:r w:rsidRPr="007814A1">
              <w:rPr>
                <w:rFonts w:ascii="Aptos" w:hAnsi="Aptos" w:cs="Times New Roman"/>
              </w:rPr>
              <w:t>.10. apakšpunktos minētajiem dokumentiem:</w:t>
            </w:r>
          </w:p>
          <w:p w14:paraId="102114A1" w14:textId="1D38FE2D" w:rsidR="00E42ACA" w:rsidRDefault="00E42ACA" w:rsidP="00E42ACA">
            <w:pPr>
              <w:pStyle w:val="ListParagraph"/>
              <w:numPr>
                <w:ilvl w:val="0"/>
                <w:numId w:val="22"/>
              </w:numPr>
              <w:spacing w:line="240" w:lineRule="auto"/>
              <w:jc w:val="both"/>
              <w:rPr>
                <w:rFonts w:ascii="Aptos" w:hAnsi="Aptos" w:cs="Times New Roman"/>
              </w:rPr>
            </w:pPr>
            <w:r w:rsidRPr="007814A1">
              <w:rPr>
                <w:rFonts w:ascii="Aptos" w:hAnsi="Aptos" w:cs="Times New Roman"/>
              </w:rPr>
              <w:t xml:space="preserve">VVD izziņa, ka projektam nav jāveic ne ietekmes uz vidi sākotnējais </w:t>
            </w:r>
            <w:proofErr w:type="spellStart"/>
            <w:r w:rsidRPr="007814A1">
              <w:rPr>
                <w:rFonts w:ascii="Aptos" w:hAnsi="Aptos" w:cs="Times New Roman"/>
              </w:rPr>
              <w:t>izvērtējums</w:t>
            </w:r>
            <w:proofErr w:type="spellEnd"/>
            <w:r w:rsidRPr="007814A1">
              <w:rPr>
                <w:rFonts w:ascii="Aptos" w:hAnsi="Aptos" w:cs="Times New Roman"/>
              </w:rPr>
              <w:t>, ne ietekmes uz vidi novērtējums,</w:t>
            </w:r>
          </w:p>
          <w:p w14:paraId="4947E2DD" w14:textId="5769C7C1" w:rsidR="00E42ACA" w:rsidRPr="00736A0F" w:rsidRDefault="00E42ACA" w:rsidP="00E42ACA">
            <w:pPr>
              <w:pStyle w:val="ListParagraph"/>
              <w:numPr>
                <w:ilvl w:val="0"/>
                <w:numId w:val="22"/>
              </w:numPr>
              <w:spacing w:line="240" w:lineRule="auto"/>
              <w:jc w:val="both"/>
              <w:rPr>
                <w:rFonts w:ascii="Aptos" w:hAnsi="Aptos" w:cs="Times New Roman"/>
              </w:rPr>
            </w:pPr>
            <w:r w:rsidRPr="00914BE5">
              <w:rPr>
                <w:rFonts w:ascii="Aptos" w:hAnsi="Aptos" w:cs="Times New Roman"/>
                <w:b/>
                <w:bCs/>
              </w:rPr>
              <w:t xml:space="preserve">vai </w:t>
            </w:r>
            <w:r w:rsidRPr="00736A0F">
              <w:rPr>
                <w:rFonts w:ascii="Aptos" w:hAnsi="Aptos" w:cs="Times New Roman"/>
              </w:rPr>
              <w:t>VVD lēmums</w:t>
            </w:r>
            <w:r w:rsidRPr="00736A0F">
              <w:rPr>
                <w:rFonts w:ascii="Aptos" w:hAnsi="Aptos"/>
              </w:rPr>
              <w:t xml:space="preserve"> </w:t>
            </w:r>
            <w:r w:rsidRPr="00736A0F">
              <w:rPr>
                <w:rFonts w:ascii="Aptos" w:hAnsi="Aptos" w:cs="Times New Roman"/>
              </w:rPr>
              <w:t xml:space="preserve">par paredzētās darbības ietekmes uz vidi novērtējuma nepiemērošanu (šāds lēmums tiek izdots pēc ietekmes uz vidi sākotnējā </w:t>
            </w:r>
            <w:proofErr w:type="spellStart"/>
            <w:r w:rsidRPr="00736A0F">
              <w:rPr>
                <w:rFonts w:ascii="Aptos" w:hAnsi="Aptos" w:cs="Times New Roman"/>
              </w:rPr>
              <w:t>izvērtējuma</w:t>
            </w:r>
            <w:proofErr w:type="spellEnd"/>
            <w:r w:rsidRPr="00736A0F">
              <w:rPr>
                <w:rFonts w:ascii="Aptos" w:hAnsi="Aptos" w:cs="Times New Roman"/>
              </w:rPr>
              <w:t xml:space="preserve"> veikšanas).</w:t>
            </w:r>
          </w:p>
        </w:tc>
      </w:tr>
      <w:tr w:rsidR="00E42ACA" w:rsidRPr="007814A1" w14:paraId="325EB52B" w14:textId="77777777" w:rsidTr="69866CA6">
        <w:trPr>
          <w:trHeight w:val="465"/>
        </w:trPr>
        <w:tc>
          <w:tcPr>
            <w:tcW w:w="935" w:type="dxa"/>
          </w:tcPr>
          <w:p w14:paraId="6ED58A23" w14:textId="6A4D6E3A" w:rsidR="00E42ACA" w:rsidRPr="007814A1" w:rsidRDefault="00E42ACA" w:rsidP="00E42ACA">
            <w:pPr>
              <w:jc w:val="both"/>
              <w:rPr>
                <w:rFonts w:ascii="Aptos" w:hAnsi="Aptos" w:cs="Times New Roman"/>
                <w:color w:val="FF0000"/>
              </w:rPr>
            </w:pPr>
            <w:r w:rsidRPr="007814A1">
              <w:rPr>
                <w:rFonts w:ascii="Aptos" w:hAnsi="Aptos" w:cs="Times New Roman"/>
              </w:rPr>
              <w:t>3.6.</w:t>
            </w:r>
          </w:p>
        </w:tc>
        <w:tc>
          <w:tcPr>
            <w:tcW w:w="4933" w:type="dxa"/>
          </w:tcPr>
          <w:p w14:paraId="3154BB7E" w14:textId="7712C54E" w:rsidR="00E42ACA" w:rsidRPr="007814A1" w:rsidRDefault="00E42ACA" w:rsidP="00E42ACA">
            <w:pPr>
              <w:spacing w:line="240" w:lineRule="auto"/>
              <w:jc w:val="both"/>
              <w:rPr>
                <w:rFonts w:ascii="Aptos" w:hAnsi="Aptos" w:cs="Times New Roman"/>
              </w:rPr>
            </w:pPr>
            <w:r w:rsidRPr="007814A1">
              <w:rPr>
                <w:rFonts w:ascii="Aptos" w:hAnsi="Aptos" w:cs="Times New Roman"/>
              </w:rPr>
              <w:t xml:space="preserve">Kā rīkoties, ja ietekmes uz vidi novērtējums līdz projekta iesniegšanai vēl nebūs pabeigts pilnībā, jo nebūs pilnībā noslēdzies veicamo darbību </w:t>
            </w:r>
            <w:proofErr w:type="spellStart"/>
            <w:r w:rsidRPr="007814A1">
              <w:rPr>
                <w:rFonts w:ascii="Aptos" w:hAnsi="Aptos" w:cs="Times New Roman"/>
              </w:rPr>
              <w:t>priekšizpētes</w:t>
            </w:r>
            <w:proofErr w:type="spellEnd"/>
            <w:r w:rsidRPr="007814A1">
              <w:rPr>
                <w:rFonts w:ascii="Aptos" w:hAnsi="Aptos" w:cs="Times New Roman"/>
              </w:rPr>
              <w:t xml:space="preserve"> process?</w:t>
            </w:r>
          </w:p>
        </w:tc>
        <w:tc>
          <w:tcPr>
            <w:tcW w:w="9441" w:type="dxa"/>
          </w:tcPr>
          <w:p w14:paraId="0E4171EB" w14:textId="7D84154E" w:rsidR="00E42ACA" w:rsidRPr="00F24149" w:rsidRDefault="00E42ACA" w:rsidP="00E42ACA">
            <w:pPr>
              <w:spacing w:line="240" w:lineRule="auto"/>
              <w:jc w:val="both"/>
              <w:rPr>
                <w:rFonts w:ascii="Aptos" w:hAnsi="Aptos" w:cs="Times New Roman"/>
                <w:b/>
                <w:bCs/>
              </w:rPr>
            </w:pPr>
            <w:r w:rsidRPr="007814A1">
              <w:rPr>
                <w:rFonts w:ascii="Aptos" w:hAnsi="Aptos" w:cs="Times New Roman"/>
              </w:rPr>
              <w:t xml:space="preserve">Šādā gadījumā jāsniedz skaidrojums projekta iesnieguma sadaļā “Projekta ietekme uz vidi” par esošo situāciju, t.sk., sniedz informāciju par projekta darbībām, kurām saskaņā ar vides jomu regulējošiem normatīvajiem aktiem ir nepieciešams veikt ietekmes uz vidi novērtējumu vai sākotnējo </w:t>
            </w:r>
            <w:proofErr w:type="spellStart"/>
            <w:r w:rsidRPr="007814A1">
              <w:rPr>
                <w:rFonts w:ascii="Aptos" w:hAnsi="Aptos" w:cs="Times New Roman"/>
              </w:rPr>
              <w:t>izvērtējumu</w:t>
            </w:r>
            <w:proofErr w:type="spellEnd"/>
            <w:r w:rsidRPr="007814A1">
              <w:rPr>
                <w:rFonts w:ascii="Aptos" w:hAnsi="Aptos" w:cs="Times New Roman"/>
              </w:rPr>
              <w:t xml:space="preserve"> (t.sk., ja īpaši aizsargājamai dabas teritorijai nav izstrādāts dabas aizsardzības plāns). Ja ietekmes uz vidi novērtējums nav pabeigts līdz projekta iesnieguma iesniegšanai, apliecina, kas tas tiks pabeigts līdz attiecīgās darbības uzsākšanai.</w:t>
            </w:r>
          </w:p>
        </w:tc>
      </w:tr>
      <w:tr w:rsidR="00E42ACA" w:rsidRPr="007814A1" w14:paraId="24368948" w14:textId="77777777" w:rsidTr="69866CA6">
        <w:trPr>
          <w:trHeight w:val="465"/>
        </w:trPr>
        <w:tc>
          <w:tcPr>
            <w:tcW w:w="935" w:type="dxa"/>
          </w:tcPr>
          <w:p w14:paraId="3FB66BF0" w14:textId="2034AA96" w:rsidR="00E42ACA" w:rsidRPr="007814A1" w:rsidRDefault="00E42ACA" w:rsidP="00E42ACA">
            <w:pPr>
              <w:jc w:val="both"/>
              <w:rPr>
                <w:rFonts w:ascii="Aptos" w:hAnsi="Aptos" w:cs="Times New Roman"/>
              </w:rPr>
            </w:pPr>
            <w:r w:rsidRPr="007814A1">
              <w:rPr>
                <w:rFonts w:ascii="Aptos" w:hAnsi="Aptos" w:cs="Times New Roman"/>
              </w:rPr>
              <w:t>3.7.</w:t>
            </w:r>
          </w:p>
        </w:tc>
        <w:tc>
          <w:tcPr>
            <w:tcW w:w="4933" w:type="dxa"/>
          </w:tcPr>
          <w:p w14:paraId="5457B592" w14:textId="046AB6BF" w:rsidR="00E42ACA" w:rsidRPr="007814A1" w:rsidRDefault="00E42ACA" w:rsidP="00E42ACA">
            <w:pPr>
              <w:spacing w:line="240" w:lineRule="auto"/>
              <w:jc w:val="both"/>
              <w:rPr>
                <w:rFonts w:ascii="Aptos" w:hAnsi="Aptos" w:cs="Times New Roman"/>
              </w:rPr>
            </w:pPr>
            <w:r w:rsidRPr="007814A1">
              <w:rPr>
                <w:rFonts w:ascii="Aptos" w:hAnsi="Aptos" w:cs="Times New Roman"/>
              </w:rPr>
              <w:t xml:space="preserve">Pašvaldība </w:t>
            </w:r>
            <w:r>
              <w:rPr>
                <w:rFonts w:ascii="Aptos" w:hAnsi="Aptos" w:cs="Times New Roman"/>
              </w:rPr>
              <w:t xml:space="preserve">no </w:t>
            </w:r>
            <w:r w:rsidRPr="007814A1">
              <w:rPr>
                <w:rFonts w:ascii="Aptos" w:hAnsi="Aptos" w:cs="Times New Roman"/>
              </w:rPr>
              <w:t xml:space="preserve">VVD ir saņēmusi izziņu, ka projektā plānotajām darbībām ir jāveic ietekmes uz vidi sākotnējais </w:t>
            </w:r>
            <w:proofErr w:type="spellStart"/>
            <w:r w:rsidRPr="007814A1">
              <w:rPr>
                <w:rFonts w:ascii="Aptos" w:hAnsi="Aptos" w:cs="Times New Roman"/>
              </w:rPr>
              <w:t>izvērtējums</w:t>
            </w:r>
            <w:proofErr w:type="spellEnd"/>
            <w:r w:rsidRPr="007814A1">
              <w:rPr>
                <w:rFonts w:ascii="Aptos" w:hAnsi="Aptos" w:cs="Times New Roman"/>
              </w:rPr>
              <w:t>. Kurš obligātais pielikum</w:t>
            </w:r>
            <w:r>
              <w:rPr>
                <w:rFonts w:ascii="Aptos" w:hAnsi="Aptos" w:cs="Times New Roman"/>
              </w:rPr>
              <w:t>s</w:t>
            </w:r>
            <w:r w:rsidRPr="007814A1">
              <w:rPr>
                <w:rFonts w:ascii="Aptos" w:hAnsi="Aptos" w:cs="Times New Roman"/>
              </w:rPr>
              <w:t xml:space="preserve"> mums šajā gadījumā ir jāiesniedz – VVD izziņa vai lēmums?</w:t>
            </w:r>
          </w:p>
        </w:tc>
        <w:tc>
          <w:tcPr>
            <w:tcW w:w="9441" w:type="dxa"/>
          </w:tcPr>
          <w:p w14:paraId="43DD84A5" w14:textId="45894D48" w:rsidR="00E42ACA" w:rsidRPr="007814A1" w:rsidRDefault="003D62EB" w:rsidP="00E42ACA">
            <w:pPr>
              <w:spacing w:line="240" w:lineRule="auto"/>
              <w:jc w:val="both"/>
              <w:rPr>
                <w:rFonts w:ascii="Aptos" w:hAnsi="Aptos" w:cs="Times New Roman"/>
              </w:rPr>
            </w:pPr>
            <w:r>
              <w:rPr>
                <w:rFonts w:ascii="Aptos" w:hAnsi="Aptos" w:cs="Times New Roman"/>
              </w:rPr>
              <w:t>P</w:t>
            </w:r>
            <w:r w:rsidR="00E42ACA" w:rsidRPr="007814A1">
              <w:rPr>
                <w:rFonts w:ascii="Aptos" w:hAnsi="Aptos" w:cs="Times New Roman"/>
              </w:rPr>
              <w:t xml:space="preserve">rojekta iesniegumam jāpievieno </w:t>
            </w:r>
            <w:hyperlink r:id="rId72" w:history="1">
              <w:r w:rsidR="00E42ACA" w:rsidRPr="007814A1">
                <w:rPr>
                  <w:rStyle w:val="Hyperlink"/>
                  <w:rFonts w:ascii="Aptos" w:hAnsi="Aptos" w:cs="Times New Roman"/>
                </w:rPr>
                <w:t>atlases nolikuma</w:t>
              </w:r>
            </w:hyperlink>
            <w:r w:rsidR="00E42ACA" w:rsidRPr="007814A1">
              <w:rPr>
                <w:rFonts w:ascii="Aptos" w:hAnsi="Aptos" w:cs="Times New Roman"/>
              </w:rPr>
              <w:t xml:space="preserve"> </w:t>
            </w:r>
            <w:r w:rsidR="00E42ACA">
              <w:rPr>
                <w:rFonts w:ascii="Aptos" w:hAnsi="Aptos" w:cs="Times New Roman"/>
              </w:rPr>
              <w:t>4</w:t>
            </w:r>
            <w:r w:rsidR="00E42ACA" w:rsidRPr="007814A1">
              <w:rPr>
                <w:rFonts w:ascii="Aptos" w:hAnsi="Aptos" w:cs="Times New Roman"/>
              </w:rPr>
              <w:t xml:space="preserve">.9. apakšpunktā minētais obligātais pielikums – VVD izziņa par ietekmes uz vidi novērtējuma, sākotnējā </w:t>
            </w:r>
            <w:proofErr w:type="spellStart"/>
            <w:r w:rsidR="00E42ACA" w:rsidRPr="007814A1">
              <w:rPr>
                <w:rFonts w:ascii="Aptos" w:hAnsi="Aptos" w:cs="Times New Roman"/>
              </w:rPr>
              <w:t>izvērtējuma</w:t>
            </w:r>
            <w:proofErr w:type="spellEnd"/>
            <w:r w:rsidR="00E42ACA" w:rsidRPr="007814A1">
              <w:rPr>
                <w:rFonts w:ascii="Aptos" w:hAnsi="Aptos" w:cs="Times New Roman"/>
              </w:rPr>
              <w:t xml:space="preserve"> vai tehnisko noteikumu nepieciešamību, jo ietekmes uz vidi sākotnējais </w:t>
            </w:r>
            <w:proofErr w:type="spellStart"/>
            <w:r w:rsidR="00E42ACA" w:rsidRPr="007814A1">
              <w:rPr>
                <w:rFonts w:ascii="Aptos" w:hAnsi="Aptos" w:cs="Times New Roman"/>
              </w:rPr>
              <w:t>izvērtējums</w:t>
            </w:r>
            <w:proofErr w:type="spellEnd"/>
            <w:r w:rsidR="00E42ACA" w:rsidRPr="007814A1">
              <w:rPr>
                <w:rFonts w:ascii="Aptos" w:hAnsi="Aptos" w:cs="Times New Roman"/>
              </w:rPr>
              <w:t xml:space="preserve"> vēl nav pabeigts. </w:t>
            </w:r>
            <w:r w:rsidR="00E42ACA" w:rsidRPr="009E67B8">
              <w:rPr>
                <w:rFonts w:ascii="Aptos" w:hAnsi="Aptos" w:cs="Times New Roman"/>
              </w:rPr>
              <w:t>Projekta iesniegum</w:t>
            </w:r>
            <w:r w:rsidR="006A5510">
              <w:rPr>
                <w:rFonts w:ascii="Aptos" w:hAnsi="Aptos" w:cs="Times New Roman"/>
              </w:rPr>
              <w:t xml:space="preserve">a </w:t>
            </w:r>
            <w:r w:rsidR="00E42ACA" w:rsidRPr="009E67B8">
              <w:rPr>
                <w:rFonts w:ascii="Aptos" w:hAnsi="Aptos" w:cs="Times New Roman"/>
              </w:rPr>
              <w:t>sadaļā “Projekta ietekme uz vidi” norād</w:t>
            </w:r>
            <w:r w:rsidR="00954E93">
              <w:rPr>
                <w:rFonts w:ascii="Aptos" w:hAnsi="Aptos" w:cs="Times New Roman"/>
              </w:rPr>
              <w:t>a</w:t>
            </w:r>
            <w:r w:rsidR="00E42ACA" w:rsidRPr="009E67B8">
              <w:rPr>
                <w:rFonts w:ascii="Aptos" w:hAnsi="Aptos" w:cs="Times New Roman"/>
              </w:rPr>
              <w:t xml:space="preserve">, ka sākotnējais </w:t>
            </w:r>
            <w:proofErr w:type="spellStart"/>
            <w:r w:rsidR="00E42ACA" w:rsidRPr="009E67B8">
              <w:rPr>
                <w:rFonts w:ascii="Aptos" w:hAnsi="Aptos" w:cs="Times New Roman"/>
              </w:rPr>
              <w:t>izvērtējums</w:t>
            </w:r>
            <w:proofErr w:type="spellEnd"/>
            <w:r w:rsidR="00E42ACA" w:rsidRPr="009E67B8">
              <w:rPr>
                <w:rFonts w:ascii="Aptos" w:hAnsi="Aptos" w:cs="Times New Roman"/>
              </w:rPr>
              <w:t xml:space="preserve"> vēl nav veikts un nav zināms, vai tiks piemērots ietekmes uz vidi novērtējums</w:t>
            </w:r>
            <w:r w:rsidR="00A44194">
              <w:rPr>
                <w:rFonts w:ascii="Aptos" w:hAnsi="Aptos" w:cs="Times New Roman"/>
              </w:rPr>
              <w:t>, a</w:t>
            </w:r>
            <w:r w:rsidR="00E42ACA" w:rsidRPr="009E67B8">
              <w:rPr>
                <w:rFonts w:ascii="Aptos" w:hAnsi="Aptos" w:cs="Times New Roman"/>
              </w:rPr>
              <w:t>pliecin</w:t>
            </w:r>
            <w:r w:rsidR="00A44194">
              <w:rPr>
                <w:rFonts w:ascii="Aptos" w:hAnsi="Aptos" w:cs="Times New Roman"/>
              </w:rPr>
              <w:t>o</w:t>
            </w:r>
            <w:r w:rsidR="00E42ACA" w:rsidRPr="009E67B8">
              <w:rPr>
                <w:rFonts w:ascii="Aptos" w:hAnsi="Aptos" w:cs="Times New Roman"/>
              </w:rPr>
              <w:t>t, ka, ja tiks pieņemts lēmums par pilnā ietekmes uz vidi novērtējuma piemērošanu, tas tiks pabeigts līdz attiecīgās darbības uzsākšanai.</w:t>
            </w:r>
          </w:p>
        </w:tc>
      </w:tr>
      <w:tr w:rsidR="00E42ACA" w:rsidRPr="007814A1" w14:paraId="7FB78001" w14:textId="77777777" w:rsidTr="69866CA6">
        <w:trPr>
          <w:trHeight w:val="465"/>
        </w:trPr>
        <w:tc>
          <w:tcPr>
            <w:tcW w:w="935" w:type="dxa"/>
          </w:tcPr>
          <w:p w14:paraId="33B12C31" w14:textId="4A0AE5A9" w:rsidR="00E42ACA" w:rsidRPr="007814A1" w:rsidRDefault="00E42ACA" w:rsidP="00E42ACA">
            <w:pPr>
              <w:jc w:val="both"/>
              <w:rPr>
                <w:rFonts w:ascii="Aptos" w:hAnsi="Aptos" w:cs="Times New Roman"/>
              </w:rPr>
            </w:pPr>
            <w:r w:rsidRPr="007814A1">
              <w:rPr>
                <w:rFonts w:ascii="Aptos" w:hAnsi="Aptos" w:cs="Times New Roman"/>
              </w:rPr>
              <w:t>3.8.</w:t>
            </w:r>
          </w:p>
        </w:tc>
        <w:tc>
          <w:tcPr>
            <w:tcW w:w="4933" w:type="dxa"/>
          </w:tcPr>
          <w:p w14:paraId="2EF91C42" w14:textId="7ED859DC" w:rsidR="00E42ACA" w:rsidRPr="007814A1" w:rsidRDefault="00E42ACA" w:rsidP="00E42ACA">
            <w:pPr>
              <w:spacing w:line="240" w:lineRule="auto"/>
              <w:jc w:val="both"/>
              <w:rPr>
                <w:rFonts w:ascii="Aptos" w:hAnsi="Aptos" w:cs="Times New Roman"/>
              </w:rPr>
            </w:pPr>
            <w:r>
              <w:rPr>
                <w:rFonts w:ascii="Aptos" w:hAnsi="Aptos" w:cs="Times New Roman"/>
              </w:rPr>
              <w:t>K</w:t>
            </w:r>
            <w:r w:rsidRPr="007814A1">
              <w:rPr>
                <w:rFonts w:ascii="Aptos" w:hAnsi="Aptos" w:cs="Times New Roman"/>
              </w:rPr>
              <w:t xml:space="preserve">ā aprēķināma rādītāja “Zaļā infrastruktūra, kas izveidota vai jaunināta nolūkā pielāgoties klimata pārmaiņām, ha” vērtība, īpaši zemas gatavības projektos, kuros precīzas platības vēl nav zināmas vai gadījumos, kad projektā paredzētas vairākas </w:t>
            </w:r>
            <w:r w:rsidRPr="007814A1">
              <w:rPr>
                <w:rFonts w:ascii="Aptos" w:hAnsi="Aptos" w:cs="Times New Roman"/>
              </w:rPr>
              <w:lastRenderedPageBreak/>
              <w:t xml:space="preserve">projekta īstenošanas vietas, kur kādā paredzēts izbūvēt zaļo sienu, vēl kādā stādīt kokus vēja slodzes mazināšanai, bet trešajā – izveidot </w:t>
            </w:r>
            <w:proofErr w:type="spellStart"/>
            <w:r w:rsidRPr="007814A1">
              <w:rPr>
                <w:rFonts w:ascii="Aptos" w:hAnsi="Aptos" w:cs="Times New Roman"/>
              </w:rPr>
              <w:t>biojoslu</w:t>
            </w:r>
            <w:proofErr w:type="spellEnd"/>
            <w:r w:rsidRPr="007814A1">
              <w:rPr>
                <w:rFonts w:ascii="Aptos" w:hAnsi="Aptos" w:cs="Times New Roman"/>
              </w:rPr>
              <w:t xml:space="preserve"> u.tml.</w:t>
            </w:r>
          </w:p>
        </w:tc>
        <w:tc>
          <w:tcPr>
            <w:tcW w:w="9441" w:type="dxa"/>
          </w:tcPr>
          <w:p w14:paraId="49391063" w14:textId="067BE973" w:rsidR="00E42ACA" w:rsidRDefault="00E42ACA" w:rsidP="00E42ACA">
            <w:pPr>
              <w:spacing w:line="240" w:lineRule="auto"/>
              <w:jc w:val="both"/>
              <w:rPr>
                <w:rFonts w:ascii="Aptos" w:hAnsi="Aptos" w:cs="Times New Roman"/>
              </w:rPr>
            </w:pPr>
            <w:r w:rsidRPr="00A1421D">
              <w:rPr>
                <w:rFonts w:ascii="Aptos" w:hAnsi="Aptos" w:cs="Times New Roman"/>
                <w:b/>
                <w:bCs/>
              </w:rPr>
              <w:lastRenderedPageBreak/>
              <w:t>Projektos rādītājs “Zaļā infrastruktūra, kas izveidota vai jaunināta nolūkā pielāgoties klimata pārmaiņām, ha” ir obligāts</w:t>
            </w:r>
            <w:r w:rsidRPr="007814A1">
              <w:rPr>
                <w:rFonts w:ascii="Aptos" w:hAnsi="Aptos" w:cs="Times New Roman"/>
              </w:rPr>
              <w:t xml:space="preserve">. </w:t>
            </w:r>
          </w:p>
          <w:p w14:paraId="2D366F8C" w14:textId="77777777" w:rsidR="00E42ACA" w:rsidRDefault="00E42ACA" w:rsidP="00E42ACA">
            <w:pPr>
              <w:spacing w:line="240" w:lineRule="auto"/>
              <w:jc w:val="both"/>
              <w:rPr>
                <w:rFonts w:ascii="Aptos" w:hAnsi="Aptos" w:cs="Times New Roman"/>
              </w:rPr>
            </w:pPr>
            <w:r>
              <w:rPr>
                <w:rFonts w:ascii="Aptos" w:hAnsi="Aptos" w:cs="Times New Roman"/>
              </w:rPr>
              <w:lastRenderedPageBreak/>
              <w:t>Pasākuma otrās kārtas ietvaros rādītājs “</w:t>
            </w:r>
            <w:r w:rsidRPr="008F3A4F">
              <w:rPr>
                <w:rFonts w:ascii="Aptos" w:hAnsi="Aptos" w:cs="Times New Roman"/>
              </w:rPr>
              <w:t>zaļā infrastruktūra, kas izveidota vai jaunināta nolūkā pielāgoties klimata pārmaiņām</w:t>
            </w:r>
            <w:r>
              <w:rPr>
                <w:rFonts w:ascii="Aptos" w:hAnsi="Aptos" w:cs="Times New Roman"/>
              </w:rPr>
              <w:t xml:space="preserve">” piemērojams </w:t>
            </w:r>
            <w:r w:rsidRPr="008F3A4F">
              <w:rPr>
                <w:rFonts w:ascii="Aptos" w:hAnsi="Aptos" w:cs="Times New Roman"/>
              </w:rPr>
              <w:t xml:space="preserve">proporcionāli </w:t>
            </w:r>
            <w:r>
              <w:rPr>
                <w:rFonts w:ascii="Aptos" w:hAnsi="Aptos" w:cs="Times New Roman"/>
              </w:rPr>
              <w:t xml:space="preserve">- </w:t>
            </w:r>
            <w:r w:rsidRPr="008F3A4F">
              <w:rPr>
                <w:rFonts w:ascii="Aptos" w:hAnsi="Aptos" w:cs="Times New Roman"/>
              </w:rPr>
              <w:t xml:space="preserve">vismaz 0,1 ha platībā par katriem projektā paredzētajiem </w:t>
            </w:r>
            <w:r>
              <w:rPr>
                <w:rFonts w:ascii="Aptos" w:hAnsi="Aptos" w:cs="Times New Roman"/>
              </w:rPr>
              <w:t>ERAF</w:t>
            </w:r>
            <w:r w:rsidRPr="008F3A4F">
              <w:rPr>
                <w:rFonts w:ascii="Aptos" w:hAnsi="Aptos" w:cs="Times New Roman"/>
              </w:rPr>
              <w:t xml:space="preserve"> finansējuma 100 000 </w:t>
            </w:r>
            <w:proofErr w:type="spellStart"/>
            <w:r w:rsidRPr="00B4500A">
              <w:rPr>
                <w:rFonts w:ascii="Aptos" w:hAnsi="Aptos" w:cs="Times New Roman"/>
                <w:i/>
                <w:iCs/>
              </w:rPr>
              <w:t>euro</w:t>
            </w:r>
            <w:proofErr w:type="spellEnd"/>
            <w:r>
              <w:rPr>
                <w:rFonts w:ascii="Aptos" w:hAnsi="Aptos" w:cs="Times New Roman"/>
                <w:i/>
                <w:iCs/>
              </w:rPr>
              <w:t>.</w:t>
            </w:r>
          </w:p>
          <w:p w14:paraId="1C620F93" w14:textId="54755143" w:rsidR="00E42ACA" w:rsidRPr="007814A1" w:rsidRDefault="00E42ACA" w:rsidP="00E42ACA">
            <w:pPr>
              <w:spacing w:line="240" w:lineRule="auto"/>
              <w:jc w:val="both"/>
              <w:rPr>
                <w:rFonts w:ascii="Aptos" w:hAnsi="Aptos" w:cs="Times New Roman"/>
              </w:rPr>
            </w:pPr>
            <w:r>
              <w:rPr>
                <w:rFonts w:ascii="Aptos" w:hAnsi="Aptos" w:cs="Times New Roman"/>
              </w:rPr>
              <w:t xml:space="preserve">Zaļās infrastruktūras platību aprēķina atbilstoši dokumentiem t.i., būvprojektam, projektēšanas uzdevumam u.c. </w:t>
            </w:r>
            <w:r w:rsidRPr="007814A1">
              <w:rPr>
                <w:rFonts w:ascii="Aptos" w:hAnsi="Aptos" w:cs="Times New Roman"/>
              </w:rPr>
              <w:t>Ja uz projekta iesnieguma iesniegšanas brīdi precīzas platības vēl nav zināmas, bet tiek izmantota informācija par aptuvenajām platībām, iesakām šo rādītāju sasniedzamās vērtības norādīt mazākas nekā būs projektā faktiski</w:t>
            </w:r>
            <w:r w:rsidR="00E4326C">
              <w:rPr>
                <w:rFonts w:ascii="Aptos" w:hAnsi="Aptos" w:cs="Times New Roman"/>
              </w:rPr>
              <w:t>.</w:t>
            </w:r>
            <w:r w:rsidRPr="007814A1">
              <w:rPr>
                <w:rFonts w:ascii="Aptos" w:hAnsi="Aptos" w:cs="Times New Roman"/>
              </w:rPr>
              <w:t xml:space="preserve"> </w:t>
            </w:r>
          </w:p>
          <w:p w14:paraId="25BDDC41" w14:textId="78FC3957" w:rsidR="00E42ACA" w:rsidRPr="007814A1" w:rsidRDefault="00E42ACA" w:rsidP="00E42ACA">
            <w:pPr>
              <w:spacing w:line="240" w:lineRule="auto"/>
              <w:jc w:val="both"/>
              <w:rPr>
                <w:rFonts w:ascii="Aptos" w:hAnsi="Aptos" w:cs="Times New Roman"/>
              </w:rPr>
            </w:pPr>
            <w:r w:rsidRPr="007814A1">
              <w:rPr>
                <w:rFonts w:ascii="Aptos" w:hAnsi="Aptos" w:cs="Times New Roman"/>
              </w:rPr>
              <w:t>Iepriekš minēto rādītāju sasniedzamās vērtības aprēķināšana projektos, kuros ir paredzētas vairākas projekta īstenošanas vietas, notiek, summējot plānotās rādītāja vērtības visās tā īstenošanas vietās. Ja projekta darbības plānots veikt plašākā teritorijā, piemēram, visā parka vai skvēra teritorijā tiek atjaunoti koku stādījumi, rādītāja platību var noteikt pēc dažādiem jau pašvaldības rīcībā esošiem plānošanas dokumentiem vai citiem informācijas resursiem.</w:t>
            </w:r>
          </w:p>
        </w:tc>
      </w:tr>
      <w:tr w:rsidR="00E42ACA" w:rsidRPr="007814A1" w14:paraId="347FC149" w14:textId="77777777" w:rsidTr="69866CA6">
        <w:trPr>
          <w:trHeight w:val="465"/>
        </w:trPr>
        <w:tc>
          <w:tcPr>
            <w:tcW w:w="935" w:type="dxa"/>
          </w:tcPr>
          <w:p w14:paraId="2F0DDA1A" w14:textId="21580749" w:rsidR="00E42ACA" w:rsidRPr="00EB3565" w:rsidRDefault="00E42ACA" w:rsidP="00E42ACA">
            <w:pPr>
              <w:jc w:val="both"/>
              <w:rPr>
                <w:rFonts w:ascii="Aptos" w:hAnsi="Aptos" w:cs="Times New Roman"/>
              </w:rPr>
            </w:pPr>
            <w:r>
              <w:rPr>
                <w:rFonts w:ascii="Aptos" w:hAnsi="Aptos" w:cs="Times New Roman"/>
              </w:rPr>
              <w:lastRenderedPageBreak/>
              <w:t>3.9.</w:t>
            </w:r>
          </w:p>
        </w:tc>
        <w:tc>
          <w:tcPr>
            <w:tcW w:w="4933" w:type="dxa"/>
          </w:tcPr>
          <w:p w14:paraId="4174F089" w14:textId="5C8C2E11" w:rsidR="00E42ACA" w:rsidRPr="00EB3565" w:rsidRDefault="00E42ACA" w:rsidP="00E42ACA">
            <w:pPr>
              <w:pStyle w:val="PlainText"/>
              <w:spacing w:before="0"/>
              <w:rPr>
                <w:rFonts w:ascii="Aptos" w:eastAsia="Times New Roman" w:hAnsi="Aptos" w:cs="Times New Roman"/>
                <w:lang w:val="lv-LV" w:eastAsia="lv-LV"/>
              </w:rPr>
            </w:pPr>
            <w:r w:rsidRPr="005F4EA2">
              <w:rPr>
                <w:rFonts w:ascii="Aptos" w:hAnsi="Aptos" w:cs="Times New Roman"/>
                <w:lang w:val="lv-LV"/>
              </w:rPr>
              <w:t>Projektā ir plānota darbība “</w:t>
            </w:r>
            <w:proofErr w:type="spellStart"/>
            <w:r w:rsidRPr="005F4EA2">
              <w:rPr>
                <w:rFonts w:ascii="Aptos" w:hAnsi="Aptos" w:cs="Times New Roman"/>
                <w:lang w:val="lv-LV"/>
              </w:rPr>
              <w:t>lietusūdens</w:t>
            </w:r>
            <w:proofErr w:type="spellEnd"/>
            <w:r w:rsidRPr="005F4EA2">
              <w:rPr>
                <w:rFonts w:ascii="Aptos" w:hAnsi="Aptos" w:cs="Times New Roman"/>
                <w:lang w:val="lv-LV"/>
              </w:rPr>
              <w:t xml:space="preserve"> savākšanas sistēmu kapacitātes un kvalitātes uzlabošana” Vai pareizi saprotam, ka darbībai “</w:t>
            </w:r>
            <w:proofErr w:type="spellStart"/>
            <w:r w:rsidRPr="005F4EA2">
              <w:rPr>
                <w:rFonts w:ascii="Aptos" w:hAnsi="Aptos" w:cs="Times New Roman"/>
                <w:lang w:val="lv-LV"/>
              </w:rPr>
              <w:t>lietusūdens</w:t>
            </w:r>
            <w:proofErr w:type="spellEnd"/>
            <w:r w:rsidRPr="005F4EA2">
              <w:rPr>
                <w:rFonts w:ascii="Aptos" w:hAnsi="Aptos" w:cs="Times New Roman"/>
                <w:lang w:val="lv-LV"/>
              </w:rPr>
              <w:t xml:space="preserve"> savākšanas sistēmu kapacitātes un kvalitātes uzlabošana” nevar piesaistīt pasākuma rādītāju “zaļā infrastruktūra”?</w:t>
            </w:r>
          </w:p>
        </w:tc>
        <w:tc>
          <w:tcPr>
            <w:tcW w:w="9441" w:type="dxa"/>
          </w:tcPr>
          <w:p w14:paraId="3E3C907C" w14:textId="2380A5E4" w:rsidR="00E42ACA" w:rsidRPr="00E554BD" w:rsidRDefault="00E42ACA" w:rsidP="00E42ACA">
            <w:pPr>
              <w:spacing w:line="240" w:lineRule="auto"/>
              <w:jc w:val="both"/>
              <w:rPr>
                <w:rFonts w:ascii="Aptos" w:hAnsi="Aptos" w:cs="Times New Roman"/>
              </w:rPr>
            </w:pPr>
            <w:r>
              <w:rPr>
                <w:rFonts w:ascii="Aptos" w:hAnsi="Aptos" w:cs="Times New Roman"/>
              </w:rPr>
              <w:t>D</w:t>
            </w:r>
            <w:r w:rsidRPr="007814A1">
              <w:rPr>
                <w:rFonts w:ascii="Aptos" w:hAnsi="Aptos" w:cs="Times New Roman"/>
              </w:rPr>
              <w:t>arbībai “</w:t>
            </w:r>
            <w:proofErr w:type="spellStart"/>
            <w:r w:rsidRPr="007814A1">
              <w:rPr>
                <w:rFonts w:ascii="Aptos" w:hAnsi="Aptos" w:cs="Times New Roman"/>
              </w:rPr>
              <w:t>lietusūdens</w:t>
            </w:r>
            <w:proofErr w:type="spellEnd"/>
            <w:r w:rsidRPr="007814A1">
              <w:rPr>
                <w:rFonts w:ascii="Aptos" w:hAnsi="Aptos" w:cs="Times New Roman"/>
              </w:rPr>
              <w:t xml:space="preserve"> savākšanas sistēmu kapacitātes un kvalitātes uzlabošana” nevar piesaistīt pasākuma rādītāju “Zaļā infrastruktūra, kas izveidota vai jaunināta nolūkā pielāgoties klimata pārmaiņām”, ja projektā tikai tiek atjaunota esošā </w:t>
            </w:r>
            <w:proofErr w:type="spellStart"/>
            <w:r w:rsidRPr="007814A1">
              <w:rPr>
                <w:rFonts w:ascii="Aptos" w:hAnsi="Aptos" w:cs="Times New Roman"/>
              </w:rPr>
              <w:t>lietusūdens</w:t>
            </w:r>
            <w:proofErr w:type="spellEnd"/>
            <w:r w:rsidRPr="007814A1">
              <w:rPr>
                <w:rFonts w:ascii="Aptos" w:hAnsi="Aptos" w:cs="Times New Roman"/>
              </w:rPr>
              <w:t xml:space="preserve"> savākšanas sistēma, nepapildinot to ar “zaļajiem” risinājumiem, piemēram, “</w:t>
            </w:r>
            <w:proofErr w:type="spellStart"/>
            <w:r w:rsidRPr="007814A1">
              <w:rPr>
                <w:rFonts w:ascii="Aptos" w:hAnsi="Aptos" w:cs="Times New Roman"/>
              </w:rPr>
              <w:t>lietusdārziem</w:t>
            </w:r>
            <w:proofErr w:type="spellEnd"/>
            <w:r w:rsidRPr="007814A1">
              <w:rPr>
                <w:rFonts w:ascii="Aptos" w:hAnsi="Aptos" w:cs="Times New Roman"/>
              </w:rPr>
              <w:t xml:space="preserve">”, dīķu kaskādēm, </w:t>
            </w:r>
            <w:proofErr w:type="spellStart"/>
            <w:r w:rsidRPr="007814A1">
              <w:rPr>
                <w:rFonts w:ascii="Aptos" w:hAnsi="Aptos" w:cs="Times New Roman"/>
              </w:rPr>
              <w:t>biojoslām</w:t>
            </w:r>
            <w:proofErr w:type="spellEnd"/>
            <w:r w:rsidRPr="007814A1">
              <w:rPr>
                <w:rFonts w:ascii="Aptos" w:hAnsi="Aptos" w:cs="Times New Roman"/>
              </w:rPr>
              <w:t xml:space="preserve">. Savukārt, ja </w:t>
            </w:r>
            <w:proofErr w:type="spellStart"/>
            <w:r w:rsidRPr="007814A1">
              <w:rPr>
                <w:rFonts w:ascii="Aptos" w:hAnsi="Aptos" w:cs="Times New Roman"/>
              </w:rPr>
              <w:t>lietusūdens</w:t>
            </w:r>
            <w:proofErr w:type="spellEnd"/>
            <w:r w:rsidRPr="007814A1">
              <w:rPr>
                <w:rFonts w:ascii="Aptos" w:hAnsi="Aptos" w:cs="Times New Roman"/>
              </w:rPr>
              <w:t xml:space="preserve"> savākšanas sistēmas kapacitāte un kvalitāte tiek uzlabota ar zaļajiem risinājumiem, tad šo zaļo risinājumu platības ir ieskaitāmas rādītāja “Zaļā infrastruktūra, kas izveidota vai jaunināta nolūkā pielāgoties klimata pārmaiņām” sasniedzamajā vērtībā.</w:t>
            </w:r>
          </w:p>
        </w:tc>
      </w:tr>
      <w:tr w:rsidR="00E42ACA" w:rsidRPr="007814A1" w14:paraId="74E4C28C" w14:textId="77777777" w:rsidTr="69866CA6">
        <w:trPr>
          <w:trHeight w:val="465"/>
        </w:trPr>
        <w:tc>
          <w:tcPr>
            <w:tcW w:w="935" w:type="dxa"/>
          </w:tcPr>
          <w:p w14:paraId="7287D35C" w14:textId="1E9913CC" w:rsidR="00E42ACA" w:rsidRPr="00EB3565" w:rsidRDefault="00E42ACA" w:rsidP="00E42ACA">
            <w:pPr>
              <w:jc w:val="both"/>
              <w:rPr>
                <w:rFonts w:ascii="Aptos" w:hAnsi="Aptos" w:cs="Times New Roman"/>
              </w:rPr>
            </w:pPr>
            <w:r>
              <w:rPr>
                <w:rFonts w:ascii="Aptos" w:hAnsi="Aptos" w:cs="Times New Roman"/>
              </w:rPr>
              <w:t>3.10.</w:t>
            </w:r>
          </w:p>
        </w:tc>
        <w:tc>
          <w:tcPr>
            <w:tcW w:w="4933" w:type="dxa"/>
          </w:tcPr>
          <w:p w14:paraId="5FC46588" w14:textId="7681EDF6" w:rsidR="00E42ACA" w:rsidRPr="00803A94" w:rsidRDefault="00E42ACA" w:rsidP="00E42ACA">
            <w:pPr>
              <w:pStyle w:val="PlainText"/>
              <w:spacing w:before="0"/>
              <w:rPr>
                <w:rFonts w:ascii="Aptos" w:hAnsi="Aptos" w:cs="Times New Roman"/>
                <w:highlight w:val="yellow"/>
                <w:lang w:val="lv-LV"/>
              </w:rPr>
            </w:pPr>
            <w:r w:rsidRPr="007814A1">
              <w:rPr>
                <w:rFonts w:ascii="Aptos" w:hAnsi="Aptos" w:cs="Times New Roman"/>
                <w:lang w:val="lv-LV"/>
              </w:rPr>
              <w:t>Kādu rādītāju piesaistīt projekta darbībām, ar kurām netiks sasniegts neviens no pasākuma rādītājiem – “zaļā infrastruktūra” vai “nostiprināta piekrastes josla”? KPVIS neļauj saglabāt darbību, ja tai nav piesaistīts neviens rādītājs.</w:t>
            </w:r>
          </w:p>
        </w:tc>
        <w:tc>
          <w:tcPr>
            <w:tcW w:w="9441" w:type="dxa"/>
          </w:tcPr>
          <w:p w14:paraId="0C780F04" w14:textId="39740E0A" w:rsidR="00E42ACA" w:rsidRDefault="00E42ACA" w:rsidP="00E42ACA">
            <w:pPr>
              <w:spacing w:line="240" w:lineRule="auto"/>
              <w:jc w:val="both"/>
              <w:rPr>
                <w:rFonts w:ascii="Aptos" w:hAnsi="Aptos" w:cs="Times New Roman"/>
              </w:rPr>
            </w:pPr>
            <w:r w:rsidRPr="007814A1">
              <w:rPr>
                <w:rFonts w:ascii="Aptos" w:hAnsi="Aptos" w:cs="Times New Roman"/>
              </w:rPr>
              <w:t>Projekta iesnieguma sadaļā “Darbības” tām darbībām, uz kurām neattiecas pasākuma rādītāji – “zaļā infrastruktūra” vai “nostiprināta piekrastes josla”, ir jāpievieno projekta darbības rezultāts, izmantojot izvēlni “Pārvaldīt rādītājus” izvēloties “Pievienot darbības rezultātu”. Atbilstoši konkrētajai darbībai aizpilda lauk</w:t>
            </w:r>
            <w:r w:rsidR="004107E8">
              <w:rPr>
                <w:rFonts w:ascii="Aptos" w:hAnsi="Aptos" w:cs="Times New Roman"/>
              </w:rPr>
              <w:t>us</w:t>
            </w:r>
            <w:r w:rsidRPr="007814A1">
              <w:rPr>
                <w:rFonts w:ascii="Aptos" w:hAnsi="Aptos" w:cs="Times New Roman"/>
              </w:rPr>
              <w:t xml:space="preserve"> “Darbības rezultāta nosaukums”, “Mērvienība” (iespējams izvēlēties no saraksta vai ievadīt savu izvēlētu vērtību) un “Skaits”. Pēc informācijas ievades darbības rezultāts jāsaglabā, izvēloties “Pievienot”.</w:t>
            </w:r>
          </w:p>
        </w:tc>
      </w:tr>
      <w:tr w:rsidR="00E42ACA" w:rsidRPr="007814A1" w14:paraId="3B6554C6" w14:textId="77777777" w:rsidTr="69866CA6">
        <w:trPr>
          <w:trHeight w:val="465"/>
        </w:trPr>
        <w:tc>
          <w:tcPr>
            <w:tcW w:w="935" w:type="dxa"/>
          </w:tcPr>
          <w:p w14:paraId="49CC4A4A" w14:textId="748E9FE5" w:rsidR="00E42ACA" w:rsidRPr="007814A1" w:rsidRDefault="00E42ACA" w:rsidP="00E42ACA">
            <w:pPr>
              <w:jc w:val="both"/>
              <w:rPr>
                <w:rFonts w:ascii="Aptos" w:hAnsi="Aptos" w:cs="Times New Roman"/>
              </w:rPr>
            </w:pPr>
            <w:r>
              <w:rPr>
                <w:rFonts w:ascii="Aptos" w:hAnsi="Aptos" w:cs="Times New Roman"/>
              </w:rPr>
              <w:t>3.11.</w:t>
            </w:r>
          </w:p>
        </w:tc>
        <w:tc>
          <w:tcPr>
            <w:tcW w:w="4933" w:type="dxa"/>
          </w:tcPr>
          <w:p w14:paraId="3D4AD23C" w14:textId="6C10C76A" w:rsidR="00E42ACA" w:rsidRPr="007814A1" w:rsidRDefault="00E42ACA" w:rsidP="00E42ACA">
            <w:pPr>
              <w:pStyle w:val="PlainText"/>
              <w:spacing w:before="0"/>
              <w:rPr>
                <w:rStyle w:val="Hyperlink"/>
                <w:rFonts w:ascii="Aptos" w:hAnsi="Aptos" w:cs="Times New Roman"/>
                <w:color w:val="auto"/>
                <w:u w:val="none"/>
                <w:lang w:val="lv-LV"/>
              </w:rPr>
            </w:pPr>
            <w:r w:rsidRPr="007814A1">
              <w:rPr>
                <w:rFonts w:ascii="Aptos" w:hAnsi="Aptos" w:cs="Times New Roman"/>
                <w:lang w:val="lv-LV"/>
              </w:rPr>
              <w:t>Kādā projekta darbībā iekļau</w:t>
            </w:r>
            <w:r w:rsidR="00EA1D62">
              <w:rPr>
                <w:rFonts w:ascii="Aptos" w:hAnsi="Aptos" w:cs="Times New Roman"/>
                <w:lang w:val="lv-LV"/>
              </w:rPr>
              <w:t>t</w:t>
            </w:r>
            <w:r w:rsidRPr="007814A1">
              <w:rPr>
                <w:rFonts w:ascii="Aptos" w:hAnsi="Aptos" w:cs="Times New Roman"/>
                <w:lang w:val="lv-LV"/>
              </w:rPr>
              <w:t xml:space="preserve"> celiņu izbūv</w:t>
            </w:r>
            <w:r w:rsidR="00EA1D62">
              <w:rPr>
                <w:rFonts w:ascii="Aptos" w:hAnsi="Aptos" w:cs="Times New Roman"/>
                <w:lang w:val="lv-LV"/>
              </w:rPr>
              <w:t>i</w:t>
            </w:r>
            <w:r w:rsidRPr="007814A1">
              <w:rPr>
                <w:rFonts w:ascii="Aptos" w:hAnsi="Aptos" w:cs="Times New Roman"/>
                <w:lang w:val="lv-LV"/>
              </w:rPr>
              <w:t>?</w:t>
            </w:r>
          </w:p>
        </w:tc>
        <w:tc>
          <w:tcPr>
            <w:tcW w:w="9441" w:type="dxa"/>
          </w:tcPr>
          <w:p w14:paraId="7A7025C1" w14:textId="05F598FE" w:rsidR="00E42ACA" w:rsidRPr="007814A1" w:rsidRDefault="00E42ACA" w:rsidP="00E42ACA">
            <w:pPr>
              <w:spacing w:line="240" w:lineRule="auto"/>
              <w:jc w:val="both"/>
              <w:rPr>
                <w:rFonts w:ascii="Aptos" w:hAnsi="Aptos" w:cs="Times New Roman"/>
              </w:rPr>
            </w:pPr>
            <w:r w:rsidRPr="007814A1">
              <w:rPr>
                <w:rFonts w:ascii="Aptos" w:hAnsi="Aptos" w:cs="Times New Roman"/>
              </w:rPr>
              <w:t>Celiņu izbūve pasākumā ir atbalstāma kā labiekārtojuma elements, tādēļ tā jāiekļauj tajā projekta darbībā, attiecībā uz kuru šis labiekārtojums tiks veikts, piemēram, ja celiņu tiek būvēti kā labiekārtojums nostiprinātai krasta joslai, tad to iekļauj darbībā “krastu nostiprināšana, erozijas mazināšanas pasākumi”.</w:t>
            </w:r>
          </w:p>
        </w:tc>
      </w:tr>
      <w:tr w:rsidR="00E42ACA" w:rsidRPr="007814A1" w14:paraId="1367B3AE" w14:textId="77777777" w:rsidTr="69866CA6">
        <w:trPr>
          <w:trHeight w:val="465"/>
        </w:trPr>
        <w:tc>
          <w:tcPr>
            <w:tcW w:w="935" w:type="dxa"/>
          </w:tcPr>
          <w:p w14:paraId="76C978EE" w14:textId="5DE45173" w:rsidR="00E42ACA" w:rsidRPr="007814A1" w:rsidRDefault="00E42ACA" w:rsidP="00E42ACA">
            <w:pPr>
              <w:jc w:val="both"/>
              <w:rPr>
                <w:rFonts w:ascii="Aptos" w:hAnsi="Aptos" w:cs="Times New Roman"/>
              </w:rPr>
            </w:pPr>
            <w:r>
              <w:rPr>
                <w:rFonts w:ascii="Aptos" w:hAnsi="Aptos" w:cs="Times New Roman"/>
              </w:rPr>
              <w:t>3.12.</w:t>
            </w:r>
          </w:p>
        </w:tc>
        <w:tc>
          <w:tcPr>
            <w:tcW w:w="4933" w:type="dxa"/>
          </w:tcPr>
          <w:p w14:paraId="2A312BBD" w14:textId="6995B91F" w:rsidR="00E42ACA" w:rsidRPr="007814A1" w:rsidRDefault="00E42ACA" w:rsidP="00E42ACA">
            <w:pPr>
              <w:pStyle w:val="PlainText"/>
              <w:spacing w:before="0"/>
              <w:rPr>
                <w:rFonts w:ascii="Aptos" w:hAnsi="Aptos" w:cs="Times New Roman"/>
                <w:lang w:val="lv-LV"/>
              </w:rPr>
            </w:pPr>
            <w:r w:rsidRPr="007814A1">
              <w:rPr>
                <w:rFonts w:ascii="Aptos" w:hAnsi="Aptos" w:cs="Times New Roman"/>
                <w:lang w:val="lv-LV"/>
              </w:rPr>
              <w:t>Kādā projekta darbībā ir jāiekļauj apgaismojuma izbūve celiņiem?</w:t>
            </w:r>
          </w:p>
        </w:tc>
        <w:tc>
          <w:tcPr>
            <w:tcW w:w="9441" w:type="dxa"/>
          </w:tcPr>
          <w:p w14:paraId="3B67AD14" w14:textId="546D6B30" w:rsidR="00E42ACA" w:rsidRPr="007814A1" w:rsidRDefault="00E42ACA" w:rsidP="00E42ACA">
            <w:pPr>
              <w:spacing w:line="240" w:lineRule="auto"/>
              <w:jc w:val="both"/>
              <w:rPr>
                <w:rFonts w:ascii="Aptos" w:hAnsi="Aptos" w:cs="Times New Roman"/>
                <w:i/>
                <w:iCs/>
                <w:sz w:val="20"/>
                <w:szCs w:val="20"/>
              </w:rPr>
            </w:pPr>
            <w:r w:rsidRPr="007814A1">
              <w:rPr>
                <w:rFonts w:ascii="Aptos" w:hAnsi="Aptos" w:cs="Times New Roman"/>
              </w:rPr>
              <w:t xml:space="preserve">Apgaismojuma izbūve var tikt iekļauta darbībā “projektā nepieciešamās ūdenssaimniecības infrastruktūras, elektrotīklu un vājstrāvu tīklu izbūve”, taču izmaksas šādu darbību veikšanai projektā var iekļaut atbilstoši MK noteikumu </w:t>
            </w:r>
            <w:hyperlink r:id="rId73" w:anchor="p28" w:history="1">
              <w:r w:rsidRPr="007814A1">
                <w:rPr>
                  <w:rStyle w:val="Hyperlink"/>
                  <w:rFonts w:ascii="Aptos" w:hAnsi="Aptos" w:cs="Times New Roman"/>
                </w:rPr>
                <w:t>28.5. apakšpunktam</w:t>
              </w:r>
            </w:hyperlink>
            <w:r w:rsidRPr="007814A1">
              <w:rPr>
                <w:rFonts w:ascii="Aptos" w:hAnsi="Aptos" w:cs="Times New Roman"/>
              </w:rPr>
              <w:t xml:space="preserve"> kā labiekārtošanas izmaksas, nepārsniedzot </w:t>
            </w:r>
            <w:r>
              <w:rPr>
                <w:rFonts w:ascii="Aptos" w:hAnsi="Aptos" w:cs="Times New Roman"/>
              </w:rPr>
              <w:t>2</w:t>
            </w:r>
            <w:r w:rsidRPr="007814A1">
              <w:rPr>
                <w:rFonts w:ascii="Aptos" w:hAnsi="Aptos" w:cs="Times New Roman"/>
              </w:rPr>
              <w:t>0% no projekta kopējām attiecināmajām izmaksām.</w:t>
            </w:r>
          </w:p>
        </w:tc>
      </w:tr>
      <w:tr w:rsidR="00E42ACA" w:rsidRPr="007814A1" w14:paraId="28465AA4" w14:textId="77777777" w:rsidTr="69866CA6">
        <w:trPr>
          <w:trHeight w:val="465"/>
        </w:trPr>
        <w:tc>
          <w:tcPr>
            <w:tcW w:w="935" w:type="dxa"/>
          </w:tcPr>
          <w:p w14:paraId="67245DB9" w14:textId="033A8CE8" w:rsidR="00E42ACA" w:rsidRPr="007814A1" w:rsidRDefault="00E42ACA" w:rsidP="00E42ACA">
            <w:pPr>
              <w:jc w:val="both"/>
              <w:rPr>
                <w:rFonts w:ascii="Aptos" w:hAnsi="Aptos" w:cs="Times New Roman"/>
              </w:rPr>
            </w:pPr>
            <w:r>
              <w:rPr>
                <w:rFonts w:ascii="Aptos" w:hAnsi="Aptos" w:cs="Times New Roman"/>
              </w:rPr>
              <w:lastRenderedPageBreak/>
              <w:t>3.13.</w:t>
            </w:r>
          </w:p>
        </w:tc>
        <w:tc>
          <w:tcPr>
            <w:tcW w:w="4933" w:type="dxa"/>
          </w:tcPr>
          <w:p w14:paraId="792C6423" w14:textId="422A4CFD" w:rsidR="00E42ACA" w:rsidRPr="007814A1" w:rsidRDefault="00E42ACA" w:rsidP="00E42ACA">
            <w:pPr>
              <w:pStyle w:val="PlainText"/>
              <w:rPr>
                <w:rFonts w:ascii="Aptos" w:hAnsi="Aptos" w:cs="Times New Roman"/>
                <w:lang w:val="lv-LV"/>
              </w:rPr>
            </w:pPr>
            <w:r w:rsidRPr="007814A1">
              <w:rPr>
                <w:rFonts w:ascii="Aptos" w:hAnsi="Aptos" w:cs="Times New Roman"/>
                <w:lang w:val="lv-LV"/>
              </w:rPr>
              <w:t>Kā projektā var izpildīt horizontālā principa “</w:t>
            </w:r>
            <w:proofErr w:type="spellStart"/>
            <w:r w:rsidRPr="007814A1">
              <w:rPr>
                <w:rFonts w:ascii="Aptos" w:hAnsi="Aptos" w:cs="Times New Roman"/>
                <w:lang w:val="lv-LV"/>
              </w:rPr>
              <w:t>Klimatdrošināšana</w:t>
            </w:r>
            <w:proofErr w:type="spellEnd"/>
            <w:r w:rsidRPr="007814A1">
              <w:rPr>
                <w:rFonts w:ascii="Aptos" w:hAnsi="Aptos" w:cs="Times New Roman"/>
                <w:lang w:val="lv-LV"/>
              </w:rPr>
              <w:t xml:space="preserve">” darbību “Klimata risku </w:t>
            </w:r>
            <w:proofErr w:type="spellStart"/>
            <w:r w:rsidRPr="007814A1">
              <w:rPr>
                <w:rFonts w:ascii="Aptos" w:hAnsi="Aptos" w:cs="Times New Roman"/>
                <w:lang w:val="lv-LV"/>
              </w:rPr>
              <w:t>izvērtējums</w:t>
            </w:r>
            <w:proofErr w:type="spellEnd"/>
            <w:r w:rsidRPr="007814A1">
              <w:rPr>
                <w:rFonts w:ascii="Aptos" w:hAnsi="Aptos" w:cs="Times New Roman"/>
                <w:lang w:val="lv-LV"/>
              </w:rPr>
              <w:t xml:space="preserve">”? Vai tas ir kāds īpašs dokuments, kuram ir kāds konkrēts saturs? Kas šādu </w:t>
            </w:r>
            <w:proofErr w:type="spellStart"/>
            <w:r w:rsidRPr="007814A1">
              <w:rPr>
                <w:rFonts w:ascii="Aptos" w:hAnsi="Aptos" w:cs="Times New Roman"/>
                <w:lang w:val="lv-LV"/>
              </w:rPr>
              <w:t>izvērtējumu</w:t>
            </w:r>
            <w:proofErr w:type="spellEnd"/>
            <w:r w:rsidRPr="007814A1">
              <w:rPr>
                <w:rFonts w:ascii="Aptos" w:hAnsi="Aptos" w:cs="Times New Roman"/>
                <w:lang w:val="lv-LV"/>
              </w:rPr>
              <w:t xml:space="preserve"> var sagatavot? Kādi kritēriji jāņem vērā, lai to atbilstoši sagatavotu?</w:t>
            </w:r>
          </w:p>
        </w:tc>
        <w:tc>
          <w:tcPr>
            <w:tcW w:w="9441" w:type="dxa"/>
          </w:tcPr>
          <w:p w14:paraId="3C245718" w14:textId="77777777" w:rsidR="00E42ACA" w:rsidRPr="007814A1" w:rsidRDefault="00E42ACA" w:rsidP="00E42ACA">
            <w:pPr>
              <w:spacing w:line="240" w:lineRule="auto"/>
              <w:jc w:val="both"/>
              <w:rPr>
                <w:rFonts w:ascii="Aptos" w:hAnsi="Aptos" w:cs="Times New Roman"/>
              </w:rPr>
            </w:pPr>
            <w:r w:rsidRPr="007814A1">
              <w:rPr>
                <w:rFonts w:ascii="Aptos" w:hAnsi="Aptos" w:cs="Times New Roman"/>
              </w:rPr>
              <w:t>Lai projektā izpildītu horizontālā principa “</w:t>
            </w:r>
            <w:proofErr w:type="spellStart"/>
            <w:r w:rsidRPr="007814A1">
              <w:rPr>
                <w:rFonts w:ascii="Aptos" w:hAnsi="Aptos" w:cs="Times New Roman"/>
              </w:rPr>
              <w:t>Klimatdrošināšana</w:t>
            </w:r>
            <w:proofErr w:type="spellEnd"/>
            <w:r w:rsidRPr="007814A1">
              <w:rPr>
                <w:rFonts w:ascii="Aptos" w:hAnsi="Aptos" w:cs="Times New Roman"/>
              </w:rPr>
              <w:t xml:space="preserve">” darbību “Klimata risku </w:t>
            </w:r>
            <w:proofErr w:type="spellStart"/>
            <w:r w:rsidRPr="007814A1">
              <w:rPr>
                <w:rFonts w:ascii="Aptos" w:hAnsi="Aptos" w:cs="Times New Roman"/>
              </w:rPr>
              <w:t>izvērtējums</w:t>
            </w:r>
            <w:proofErr w:type="spellEnd"/>
            <w:r w:rsidRPr="007814A1">
              <w:rPr>
                <w:rFonts w:ascii="Aptos" w:hAnsi="Aptos" w:cs="Times New Roman"/>
              </w:rPr>
              <w:t>”, projekta iesniegumā:</w:t>
            </w:r>
          </w:p>
          <w:p w14:paraId="592E0CBB" w14:textId="77777777" w:rsidR="00E42ACA" w:rsidRPr="007814A1" w:rsidRDefault="00E42ACA" w:rsidP="00E42ACA">
            <w:pPr>
              <w:pStyle w:val="ListParagraph"/>
              <w:numPr>
                <w:ilvl w:val="0"/>
                <w:numId w:val="29"/>
              </w:numPr>
              <w:spacing w:line="240" w:lineRule="auto"/>
              <w:jc w:val="both"/>
              <w:rPr>
                <w:rFonts w:ascii="Aptos" w:hAnsi="Aptos" w:cs="Times New Roman"/>
              </w:rPr>
            </w:pPr>
            <w:r w:rsidRPr="007814A1">
              <w:rPr>
                <w:rFonts w:ascii="Aptos" w:hAnsi="Aptos" w:cs="Times New Roman"/>
              </w:rPr>
              <w:t>jāapraksta, kā projektā paredzētās darbības nodrošina pielāgošanos klimata pārmaiņām (šāda informācija jāiekļauj katras projekta darbības aprakstā);</w:t>
            </w:r>
          </w:p>
          <w:p w14:paraId="56AB5A0B" w14:textId="77777777" w:rsidR="00E42ACA" w:rsidRPr="007814A1" w:rsidRDefault="00E42ACA" w:rsidP="00E42ACA">
            <w:pPr>
              <w:pStyle w:val="ListParagraph"/>
              <w:numPr>
                <w:ilvl w:val="0"/>
                <w:numId w:val="29"/>
              </w:numPr>
              <w:spacing w:line="240" w:lineRule="auto"/>
              <w:jc w:val="both"/>
              <w:rPr>
                <w:rFonts w:ascii="Aptos" w:hAnsi="Aptos" w:cs="Times New Roman"/>
              </w:rPr>
            </w:pPr>
            <w:r w:rsidRPr="007814A1">
              <w:rPr>
                <w:rFonts w:ascii="Aptos" w:hAnsi="Aptos" w:cs="Times New Roman"/>
              </w:rPr>
              <w:t xml:space="preserve">jāveic projektā paredzēto infrastruktūras darbību risku </w:t>
            </w:r>
            <w:proofErr w:type="spellStart"/>
            <w:r w:rsidRPr="007814A1">
              <w:rPr>
                <w:rFonts w:ascii="Aptos" w:hAnsi="Aptos" w:cs="Times New Roman"/>
              </w:rPr>
              <w:t>izvērtējums</w:t>
            </w:r>
            <w:proofErr w:type="spellEnd"/>
            <w:r w:rsidRPr="007814A1">
              <w:rPr>
                <w:rFonts w:ascii="Aptos" w:hAnsi="Aptos" w:cs="Times New Roman"/>
              </w:rPr>
              <w:t xml:space="preserve"> par vismaz šādiem klimata pārmaiņu radītajiem riskiem:</w:t>
            </w:r>
          </w:p>
          <w:p w14:paraId="06AA385C" w14:textId="77777777" w:rsidR="00E42ACA" w:rsidRPr="007814A1" w:rsidRDefault="00E42ACA" w:rsidP="00E42ACA">
            <w:pPr>
              <w:pStyle w:val="ListParagraph"/>
              <w:numPr>
                <w:ilvl w:val="1"/>
                <w:numId w:val="29"/>
              </w:numPr>
              <w:spacing w:line="240" w:lineRule="auto"/>
              <w:jc w:val="both"/>
              <w:rPr>
                <w:rFonts w:ascii="Aptos" w:hAnsi="Aptos" w:cs="Times New Roman"/>
              </w:rPr>
            </w:pPr>
            <w:r w:rsidRPr="007814A1">
              <w:rPr>
                <w:rFonts w:ascii="Aptos" w:hAnsi="Aptos" w:cs="Times New Roman"/>
              </w:rPr>
              <w:t>karstuma viļņi (infrastruktūras pārkaršana un materiālu nolietojums karstuma dēļ),</w:t>
            </w:r>
          </w:p>
          <w:p w14:paraId="4B40C52A" w14:textId="77777777" w:rsidR="00E42ACA" w:rsidRPr="007814A1" w:rsidRDefault="00E42ACA" w:rsidP="00E42ACA">
            <w:pPr>
              <w:pStyle w:val="ListParagraph"/>
              <w:numPr>
                <w:ilvl w:val="1"/>
                <w:numId w:val="29"/>
              </w:numPr>
              <w:spacing w:line="240" w:lineRule="auto"/>
              <w:jc w:val="both"/>
              <w:rPr>
                <w:rFonts w:ascii="Aptos" w:hAnsi="Aptos" w:cs="Times New Roman"/>
              </w:rPr>
            </w:pPr>
            <w:r w:rsidRPr="007814A1">
              <w:rPr>
                <w:rFonts w:ascii="Aptos" w:hAnsi="Aptos" w:cs="Times New Roman"/>
              </w:rPr>
              <w:t>elektropārvades bojājumi vēja brāzmu ietekmē,</w:t>
            </w:r>
          </w:p>
          <w:p w14:paraId="0ED8A863" w14:textId="77777777" w:rsidR="00E42ACA" w:rsidRPr="007814A1" w:rsidRDefault="00E42ACA" w:rsidP="00E42ACA">
            <w:pPr>
              <w:pStyle w:val="ListParagraph"/>
              <w:numPr>
                <w:ilvl w:val="1"/>
                <w:numId w:val="29"/>
              </w:numPr>
              <w:spacing w:line="240" w:lineRule="auto"/>
              <w:jc w:val="both"/>
              <w:rPr>
                <w:rFonts w:ascii="Aptos" w:hAnsi="Aptos" w:cs="Times New Roman"/>
              </w:rPr>
            </w:pPr>
            <w:r w:rsidRPr="007814A1">
              <w:rPr>
                <w:rFonts w:ascii="Aptos" w:hAnsi="Aptos" w:cs="Times New Roman"/>
              </w:rPr>
              <w:t>plūdi,</w:t>
            </w:r>
          </w:p>
          <w:p w14:paraId="28C0A66C" w14:textId="77777777" w:rsidR="00E42ACA" w:rsidRPr="007814A1" w:rsidRDefault="00E42ACA" w:rsidP="00E42ACA">
            <w:pPr>
              <w:pStyle w:val="ListParagraph"/>
              <w:numPr>
                <w:ilvl w:val="1"/>
                <w:numId w:val="29"/>
              </w:numPr>
              <w:spacing w:line="240" w:lineRule="auto"/>
              <w:jc w:val="both"/>
              <w:rPr>
                <w:rFonts w:ascii="Aptos" w:hAnsi="Aptos" w:cs="Times New Roman"/>
              </w:rPr>
            </w:pPr>
            <w:r w:rsidRPr="007814A1">
              <w:rPr>
                <w:rFonts w:ascii="Aptos" w:hAnsi="Aptos" w:cs="Times New Roman"/>
              </w:rPr>
              <w:t>lietusgāzes,</w:t>
            </w:r>
          </w:p>
          <w:p w14:paraId="01BD4984" w14:textId="77777777" w:rsidR="00E42ACA" w:rsidRPr="007814A1" w:rsidRDefault="00E42ACA" w:rsidP="00E42ACA">
            <w:pPr>
              <w:pStyle w:val="ListParagraph"/>
              <w:numPr>
                <w:ilvl w:val="1"/>
                <w:numId w:val="29"/>
              </w:numPr>
              <w:spacing w:line="240" w:lineRule="auto"/>
              <w:jc w:val="both"/>
              <w:rPr>
                <w:rFonts w:ascii="Aptos" w:hAnsi="Aptos" w:cs="Times New Roman"/>
              </w:rPr>
            </w:pPr>
            <w:r w:rsidRPr="007814A1">
              <w:rPr>
                <w:rFonts w:ascii="Aptos" w:hAnsi="Aptos" w:cs="Times New Roman"/>
              </w:rPr>
              <w:t>sausums,</w:t>
            </w:r>
          </w:p>
          <w:p w14:paraId="55B9FCFB" w14:textId="77777777" w:rsidR="00E42ACA" w:rsidRPr="007814A1" w:rsidRDefault="00E42ACA" w:rsidP="00E42ACA">
            <w:pPr>
              <w:pStyle w:val="ListParagraph"/>
              <w:numPr>
                <w:ilvl w:val="1"/>
                <w:numId w:val="29"/>
              </w:numPr>
              <w:spacing w:line="240" w:lineRule="auto"/>
              <w:jc w:val="both"/>
              <w:rPr>
                <w:rFonts w:ascii="Aptos" w:hAnsi="Aptos" w:cs="Times New Roman"/>
              </w:rPr>
            </w:pPr>
            <w:r w:rsidRPr="007814A1">
              <w:rPr>
                <w:rFonts w:ascii="Aptos" w:hAnsi="Aptos" w:cs="Times New Roman"/>
              </w:rPr>
              <w:t>sasalšanas un kušanas cikli,</w:t>
            </w:r>
          </w:p>
          <w:p w14:paraId="5B2B1395" w14:textId="77777777" w:rsidR="00E42ACA" w:rsidRPr="007814A1" w:rsidRDefault="00E42ACA" w:rsidP="00E42ACA">
            <w:pPr>
              <w:pStyle w:val="ListParagraph"/>
              <w:numPr>
                <w:ilvl w:val="1"/>
                <w:numId w:val="29"/>
              </w:numPr>
              <w:spacing w:line="240" w:lineRule="auto"/>
              <w:jc w:val="both"/>
              <w:rPr>
                <w:rFonts w:ascii="Aptos" w:hAnsi="Aptos" w:cs="Times New Roman"/>
              </w:rPr>
            </w:pPr>
            <w:r w:rsidRPr="007814A1">
              <w:rPr>
                <w:rFonts w:ascii="Aptos" w:hAnsi="Aptos" w:cs="Times New Roman"/>
              </w:rPr>
              <w:t>infrastruktūras pamatu vai grunts bojājumi ūdenslīmeņa izmaiņu dēļ un uzplūdu radītie bojājumi.</w:t>
            </w:r>
          </w:p>
          <w:p w14:paraId="1E9B2947" w14:textId="77777777" w:rsidR="00E42ACA" w:rsidRPr="007814A1" w:rsidRDefault="00E42ACA" w:rsidP="0069315C">
            <w:pPr>
              <w:spacing w:line="240" w:lineRule="auto"/>
              <w:jc w:val="both"/>
              <w:rPr>
                <w:rFonts w:ascii="Aptos" w:hAnsi="Aptos" w:cs="Times New Roman"/>
              </w:rPr>
            </w:pPr>
            <w:r w:rsidRPr="007814A1">
              <w:rPr>
                <w:rFonts w:ascii="Aptos" w:hAnsi="Aptos" w:cs="Times New Roman"/>
              </w:rPr>
              <w:t xml:space="preserve">Šiem riskiem jāparedz arī to novēršanas vai mazināšanas pasākumi. Šī informācija ir jāiekļauj projekta iesnieguma sadaļā “Projekta risku </w:t>
            </w:r>
            <w:proofErr w:type="spellStart"/>
            <w:r w:rsidRPr="007814A1">
              <w:rPr>
                <w:rFonts w:ascii="Aptos" w:hAnsi="Aptos" w:cs="Times New Roman"/>
              </w:rPr>
              <w:t>izvērtējums</w:t>
            </w:r>
            <w:proofErr w:type="spellEnd"/>
            <w:r w:rsidRPr="007814A1">
              <w:rPr>
                <w:rFonts w:ascii="Aptos" w:hAnsi="Aptos" w:cs="Times New Roman"/>
              </w:rPr>
              <w:t>”, ērtības labad katram klimata riskam veidojot savu tabulu.</w:t>
            </w:r>
          </w:p>
          <w:p w14:paraId="418B3CB8" w14:textId="7834B823" w:rsidR="00E42ACA" w:rsidRPr="007814A1" w:rsidRDefault="00E42ACA" w:rsidP="00E42ACA">
            <w:pPr>
              <w:spacing w:line="240" w:lineRule="auto"/>
              <w:jc w:val="both"/>
              <w:rPr>
                <w:rFonts w:ascii="Aptos" w:hAnsi="Aptos" w:cs="Times New Roman"/>
              </w:rPr>
            </w:pPr>
            <w:r w:rsidRPr="007814A1">
              <w:rPr>
                <w:rFonts w:ascii="Aptos" w:hAnsi="Aptos" w:cs="Times New Roman"/>
              </w:rPr>
              <w:t xml:space="preserve">Projekta iesniegumam nav jāpievieno īpašs dokuments, kurā iekļauts klimata risku </w:t>
            </w:r>
            <w:proofErr w:type="spellStart"/>
            <w:r w:rsidRPr="007814A1">
              <w:rPr>
                <w:rFonts w:ascii="Aptos" w:hAnsi="Aptos" w:cs="Times New Roman"/>
              </w:rPr>
              <w:t>izvērtējums</w:t>
            </w:r>
            <w:proofErr w:type="spellEnd"/>
            <w:r w:rsidR="00D852C8">
              <w:rPr>
                <w:rFonts w:ascii="Aptos" w:hAnsi="Aptos" w:cs="Times New Roman"/>
              </w:rPr>
              <w:t>,</w:t>
            </w:r>
            <w:r w:rsidRPr="007814A1">
              <w:rPr>
                <w:rFonts w:ascii="Aptos" w:hAnsi="Aptos" w:cs="Times New Roman"/>
              </w:rPr>
              <w:t xml:space="preserve"> </w:t>
            </w:r>
            <w:r w:rsidR="00D852C8">
              <w:rPr>
                <w:rFonts w:ascii="Aptos" w:hAnsi="Aptos" w:cs="Times New Roman"/>
              </w:rPr>
              <w:t>t</w:t>
            </w:r>
            <w:r w:rsidRPr="007814A1">
              <w:rPr>
                <w:rFonts w:ascii="Aptos" w:hAnsi="Aptos" w:cs="Times New Roman"/>
              </w:rPr>
              <w:t>as iekļauj</w:t>
            </w:r>
            <w:r w:rsidR="00467CFF">
              <w:rPr>
                <w:rFonts w:ascii="Aptos" w:hAnsi="Aptos" w:cs="Times New Roman"/>
              </w:rPr>
              <w:t>ams</w:t>
            </w:r>
            <w:r w:rsidRPr="007814A1">
              <w:rPr>
                <w:rFonts w:ascii="Aptos" w:hAnsi="Aptos" w:cs="Times New Roman"/>
              </w:rPr>
              <w:t xml:space="preserve"> projekta iesnieguma sadaļā “Projekta risku </w:t>
            </w:r>
            <w:proofErr w:type="spellStart"/>
            <w:r w:rsidRPr="007814A1">
              <w:rPr>
                <w:rFonts w:ascii="Aptos" w:hAnsi="Aptos" w:cs="Times New Roman"/>
              </w:rPr>
              <w:t>izvērtējums</w:t>
            </w:r>
            <w:proofErr w:type="spellEnd"/>
            <w:r w:rsidRPr="007814A1">
              <w:rPr>
                <w:rFonts w:ascii="Aptos" w:hAnsi="Aptos" w:cs="Times New Roman"/>
              </w:rPr>
              <w:t>”.</w:t>
            </w:r>
          </w:p>
          <w:p w14:paraId="15A533F7" w14:textId="77777777" w:rsidR="00E42ACA" w:rsidRPr="007814A1" w:rsidRDefault="00E42ACA" w:rsidP="00E42ACA">
            <w:pPr>
              <w:spacing w:line="240" w:lineRule="auto"/>
              <w:jc w:val="both"/>
              <w:rPr>
                <w:rFonts w:ascii="Aptos" w:hAnsi="Aptos" w:cs="Times New Roman"/>
              </w:rPr>
            </w:pPr>
            <w:r w:rsidRPr="007814A1">
              <w:rPr>
                <w:rFonts w:ascii="Aptos" w:hAnsi="Aptos" w:cs="Times New Roman"/>
              </w:rPr>
              <w:t xml:space="preserve">Klimata risku </w:t>
            </w:r>
            <w:proofErr w:type="spellStart"/>
            <w:r w:rsidRPr="007814A1">
              <w:rPr>
                <w:rFonts w:ascii="Aptos" w:hAnsi="Aptos" w:cs="Times New Roman"/>
              </w:rPr>
              <w:t>izvērtējumu</w:t>
            </w:r>
            <w:proofErr w:type="spellEnd"/>
            <w:r w:rsidRPr="007814A1">
              <w:rPr>
                <w:rFonts w:ascii="Aptos" w:hAnsi="Aptos" w:cs="Times New Roman"/>
              </w:rPr>
              <w:t xml:space="preserve"> var sagatavot jebkurš pašvaldības speciālists, kuram ir izpratne par šo jautājumu. Nepieciešamības gadījumā pašvaldība var piesaistīt ekspertu, taču pasākumā nav nosacījuma, ka klimata risku </w:t>
            </w:r>
            <w:proofErr w:type="spellStart"/>
            <w:r w:rsidRPr="007814A1">
              <w:rPr>
                <w:rFonts w:ascii="Aptos" w:hAnsi="Aptos" w:cs="Times New Roman"/>
              </w:rPr>
              <w:t>izvērtējumu</w:t>
            </w:r>
            <w:proofErr w:type="spellEnd"/>
            <w:r w:rsidRPr="007814A1">
              <w:rPr>
                <w:rFonts w:ascii="Aptos" w:hAnsi="Aptos" w:cs="Times New Roman"/>
              </w:rPr>
              <w:t xml:space="preserve"> sagatavo eksperts ar īpašu kvalifikāciju.</w:t>
            </w:r>
          </w:p>
          <w:p w14:paraId="370A7C11" w14:textId="7DC74B64" w:rsidR="00E42ACA" w:rsidRPr="00CA29BB" w:rsidRDefault="00E42ACA" w:rsidP="00E42ACA">
            <w:pPr>
              <w:spacing w:line="240" w:lineRule="auto"/>
              <w:jc w:val="both"/>
              <w:rPr>
                <w:rFonts w:ascii="Aptos" w:hAnsi="Aptos" w:cs="Times New Roman"/>
              </w:rPr>
            </w:pPr>
            <w:r w:rsidRPr="007814A1">
              <w:rPr>
                <w:rFonts w:ascii="Aptos" w:hAnsi="Aptos" w:cs="Times New Roman"/>
              </w:rPr>
              <w:t xml:space="preserve">Izvērtējot klimata riskus, jāņem vērā pašvaldību klimata </w:t>
            </w:r>
            <w:hyperlink r:id="rId74" w:history="1">
              <w:r w:rsidRPr="007814A1">
                <w:rPr>
                  <w:rStyle w:val="Hyperlink"/>
                  <w:rFonts w:ascii="Aptos" w:hAnsi="Aptos" w:cs="Times New Roman"/>
                </w:rPr>
                <w:t>profili</w:t>
              </w:r>
            </w:hyperlink>
            <w:r w:rsidRPr="007814A1">
              <w:rPr>
                <w:rFonts w:ascii="Aptos" w:hAnsi="Aptos" w:cs="Times New Roman"/>
              </w:rPr>
              <w:t>. Piemēram, ja pašvaldībā ir augsts karstuma viļņu risks, tad šī informācija jāņem vērā, nosakot konkrētā riska ietekmi, iestāšanās varbūtību, riska novēršanas vai mazināšanas pasākumus u.tml.</w:t>
            </w:r>
          </w:p>
        </w:tc>
      </w:tr>
      <w:tr w:rsidR="00E42ACA" w:rsidRPr="007814A1" w14:paraId="0DA2D4AC" w14:textId="77777777" w:rsidTr="69866CA6">
        <w:trPr>
          <w:trHeight w:val="465"/>
        </w:trPr>
        <w:tc>
          <w:tcPr>
            <w:tcW w:w="935" w:type="dxa"/>
          </w:tcPr>
          <w:p w14:paraId="5CDC73A2" w14:textId="680291D6" w:rsidR="00E42ACA" w:rsidRPr="007814A1" w:rsidRDefault="00E42ACA" w:rsidP="00E42ACA">
            <w:pPr>
              <w:jc w:val="both"/>
              <w:rPr>
                <w:rFonts w:ascii="Aptos" w:hAnsi="Aptos" w:cs="Times New Roman"/>
              </w:rPr>
            </w:pPr>
            <w:r>
              <w:rPr>
                <w:rFonts w:ascii="Aptos" w:hAnsi="Aptos" w:cs="Times New Roman"/>
              </w:rPr>
              <w:t>3.14.</w:t>
            </w:r>
          </w:p>
        </w:tc>
        <w:tc>
          <w:tcPr>
            <w:tcW w:w="4933" w:type="dxa"/>
          </w:tcPr>
          <w:p w14:paraId="5CF4E44C" w14:textId="77777777" w:rsidR="00E42ACA" w:rsidRPr="007814A1" w:rsidRDefault="00E42ACA" w:rsidP="00E42ACA">
            <w:pPr>
              <w:spacing w:line="240" w:lineRule="auto"/>
              <w:jc w:val="both"/>
              <w:rPr>
                <w:rFonts w:ascii="Aptos" w:hAnsi="Aptos" w:cs="Times New Roman"/>
              </w:rPr>
            </w:pPr>
            <w:r>
              <w:rPr>
                <w:rFonts w:ascii="Aptos" w:hAnsi="Aptos" w:cs="Times New Roman"/>
              </w:rPr>
              <w:t>K</w:t>
            </w:r>
            <w:r w:rsidRPr="007814A1">
              <w:rPr>
                <w:rFonts w:ascii="Aptos" w:hAnsi="Aptos" w:cs="Times New Roman"/>
              </w:rPr>
              <w:t xml:space="preserve">ādos gadījumos projektam kvalitātes kritērijā </w:t>
            </w:r>
            <w:hyperlink r:id="rId75" w:history="1">
              <w:r w:rsidRPr="007814A1">
                <w:rPr>
                  <w:rStyle w:val="Hyperlink"/>
                  <w:rFonts w:ascii="Aptos" w:hAnsi="Aptos" w:cs="Times New Roman"/>
                </w:rPr>
                <w:t>Nr. 4.</w:t>
              </w:r>
              <w:r>
                <w:rPr>
                  <w:rStyle w:val="Hyperlink"/>
                  <w:rFonts w:ascii="Aptos" w:hAnsi="Aptos" w:cs="Times New Roman"/>
                </w:rPr>
                <w:t>5</w:t>
              </w:r>
            </w:hyperlink>
            <w:r w:rsidRPr="007814A1">
              <w:rPr>
                <w:rFonts w:ascii="Aptos" w:hAnsi="Aptos" w:cs="Times New Roman"/>
              </w:rPr>
              <w:t xml:space="preserve"> “Projekta </w:t>
            </w:r>
            <w:proofErr w:type="spellStart"/>
            <w:r w:rsidRPr="007814A1">
              <w:rPr>
                <w:rFonts w:ascii="Aptos" w:hAnsi="Aptos" w:cs="Times New Roman"/>
              </w:rPr>
              <w:t>komplementaritāte</w:t>
            </w:r>
            <w:proofErr w:type="spellEnd"/>
            <w:r w:rsidRPr="007814A1">
              <w:rPr>
                <w:rFonts w:ascii="Aptos" w:hAnsi="Aptos" w:cs="Times New Roman"/>
              </w:rPr>
              <w:t>” tiks piešķirti 0,5 punkti:</w:t>
            </w:r>
          </w:p>
          <w:p w14:paraId="39E71F3C" w14:textId="77777777" w:rsidR="00E42ACA" w:rsidRPr="007814A1" w:rsidRDefault="00E42ACA" w:rsidP="00E42ACA">
            <w:pPr>
              <w:pStyle w:val="ListParagraph"/>
              <w:numPr>
                <w:ilvl w:val="0"/>
                <w:numId w:val="8"/>
              </w:numPr>
              <w:spacing w:line="240" w:lineRule="auto"/>
              <w:jc w:val="both"/>
              <w:rPr>
                <w:rFonts w:ascii="Aptos" w:hAnsi="Aptos" w:cs="Times New Roman"/>
              </w:rPr>
            </w:pPr>
            <w:r w:rsidRPr="007814A1">
              <w:rPr>
                <w:rFonts w:ascii="Aptos" w:hAnsi="Aptos" w:cs="Times New Roman"/>
              </w:rPr>
              <w:t>vai jānorāda jebkādi projekti vai ir kāda specifika, noteikts īstenošanas laiks vai tml.;</w:t>
            </w:r>
          </w:p>
          <w:p w14:paraId="72A622A7" w14:textId="77777777" w:rsidR="00E42ACA" w:rsidRPr="007814A1" w:rsidRDefault="00E42ACA" w:rsidP="00E42ACA">
            <w:pPr>
              <w:pStyle w:val="ListParagraph"/>
              <w:numPr>
                <w:ilvl w:val="0"/>
                <w:numId w:val="8"/>
              </w:numPr>
              <w:spacing w:line="240" w:lineRule="auto"/>
              <w:jc w:val="both"/>
              <w:rPr>
                <w:rFonts w:ascii="Aptos" w:hAnsi="Aptos" w:cs="Times New Roman"/>
              </w:rPr>
            </w:pPr>
            <w:r w:rsidRPr="007814A1">
              <w:rPr>
                <w:rFonts w:ascii="Aptos" w:hAnsi="Aptos" w:cs="Times New Roman"/>
              </w:rPr>
              <w:t xml:space="preserve">vai šiem projektiem, kas ir ietverti investīciju plānā, ir jābūt teritoriālai </w:t>
            </w:r>
            <w:r w:rsidRPr="007814A1">
              <w:rPr>
                <w:rFonts w:ascii="Aptos" w:hAnsi="Aptos" w:cs="Times New Roman"/>
              </w:rPr>
              <w:lastRenderedPageBreak/>
              <w:t>sasaistei ar mūsu plānoto pasākuma projektu?</w:t>
            </w:r>
          </w:p>
          <w:p w14:paraId="104CF794" w14:textId="6A8C430C" w:rsidR="00E42ACA" w:rsidRPr="007814A1" w:rsidRDefault="00E42ACA" w:rsidP="00E42ACA">
            <w:pPr>
              <w:pStyle w:val="PlainText"/>
              <w:rPr>
                <w:rFonts w:ascii="Aptos" w:hAnsi="Aptos" w:cs="Times New Roman"/>
                <w:lang w:val="lv-LV"/>
              </w:rPr>
            </w:pPr>
            <w:r w:rsidRPr="004A5AC6">
              <w:rPr>
                <w:rFonts w:ascii="Aptos" w:hAnsi="Aptos" w:cs="Times New Roman"/>
                <w:lang w:val="lv-LV"/>
              </w:rPr>
              <w:t xml:space="preserve">Vai tad, ja vēlamies saņemt papildu punktus 4.5. kritērijā un iekļaujam investīciju plānā kādus papildu projektus, mums tie patiešām arī būs jāīsteno šī pasākuma projekta īstenošanas laikā vai </w:t>
            </w:r>
            <w:proofErr w:type="spellStart"/>
            <w:r w:rsidRPr="004A5AC6">
              <w:rPr>
                <w:rFonts w:ascii="Aptos" w:hAnsi="Aptos" w:cs="Times New Roman"/>
                <w:lang w:val="lv-LV"/>
              </w:rPr>
              <w:t>pēcuzraudzības</w:t>
            </w:r>
            <w:proofErr w:type="spellEnd"/>
            <w:r w:rsidRPr="004A5AC6">
              <w:rPr>
                <w:rFonts w:ascii="Aptos" w:hAnsi="Aptos" w:cs="Times New Roman"/>
                <w:lang w:val="lv-LV"/>
              </w:rPr>
              <w:t xml:space="preserve"> periodā?</w:t>
            </w:r>
          </w:p>
        </w:tc>
        <w:tc>
          <w:tcPr>
            <w:tcW w:w="9441" w:type="dxa"/>
          </w:tcPr>
          <w:p w14:paraId="261B49D2" w14:textId="3D4092E3" w:rsidR="00E42ACA" w:rsidRPr="00BA3F1B" w:rsidRDefault="00E42ACA" w:rsidP="00BA3F1B">
            <w:pPr>
              <w:spacing w:line="240" w:lineRule="auto"/>
              <w:jc w:val="both"/>
              <w:rPr>
                <w:rFonts w:ascii="Aptos" w:hAnsi="Aptos" w:cs="Times New Roman"/>
              </w:rPr>
            </w:pPr>
            <w:r w:rsidRPr="00BA3F1B">
              <w:rPr>
                <w:rFonts w:ascii="Aptos" w:hAnsi="Aptos" w:cs="Times New Roman"/>
              </w:rPr>
              <w:lastRenderedPageBreak/>
              <w:t xml:space="preserve">Atbilstoši </w:t>
            </w:r>
            <w:hyperlink r:id="rId76" w:history="1">
              <w:r w:rsidRPr="00BA3F1B">
                <w:rPr>
                  <w:rStyle w:val="Hyperlink"/>
                  <w:rFonts w:ascii="Aptos" w:hAnsi="Aptos" w:cs="Times New Roman"/>
                </w:rPr>
                <w:t>kritēriju piemērošanas metodikai</w:t>
              </w:r>
            </w:hyperlink>
            <w:r w:rsidRPr="00BA3F1B">
              <w:rPr>
                <w:rFonts w:ascii="Aptos" w:hAnsi="Aptos" w:cs="Times New Roman"/>
              </w:rPr>
              <w:t>, projektam, kas iekļauts pašvaldības attīstības programmā, jābūt saistītam vai nu ar SEG samazināšanu/novēršanu vai tam jāveicina CO</w:t>
            </w:r>
            <w:r w:rsidRPr="00BA3F1B">
              <w:rPr>
                <w:rFonts w:ascii="Aptos" w:hAnsi="Aptos" w:cs="Times New Roman"/>
                <w:vertAlign w:val="subscript"/>
              </w:rPr>
              <w:t>2</w:t>
            </w:r>
            <w:r w:rsidRPr="00BA3F1B">
              <w:rPr>
                <w:rFonts w:ascii="Aptos" w:hAnsi="Aptos" w:cs="Times New Roman"/>
              </w:rPr>
              <w:t xml:space="preserve"> piesaiste. Vērtēšanā var tikt izmantoti VARAM </w:t>
            </w:r>
            <w:hyperlink r:id="rId77" w:history="1">
              <w:r w:rsidRPr="00BA3F1B">
                <w:rPr>
                  <w:rStyle w:val="Hyperlink"/>
                  <w:rFonts w:ascii="Aptos" w:hAnsi="Aptos" w:cs="Times New Roman"/>
                </w:rPr>
                <w:t>metodiskie ieteikumi</w:t>
              </w:r>
            </w:hyperlink>
            <w:r w:rsidRPr="00BA3F1B">
              <w:rPr>
                <w:rFonts w:ascii="Aptos" w:hAnsi="Aptos" w:cs="Times New Roman"/>
              </w:rPr>
              <w:t xml:space="preserve"> pašvaldībām klimata pārmaiņu politikas jomā, piemēram, 5.3. sadaļā aprakstītie projektu virzieni.</w:t>
            </w:r>
            <w:r w:rsidR="00BA3F1B">
              <w:rPr>
                <w:rFonts w:ascii="Aptos" w:hAnsi="Aptos" w:cs="Times New Roman"/>
              </w:rPr>
              <w:t xml:space="preserve"> D</w:t>
            </w:r>
            <w:r w:rsidRPr="00BA3F1B">
              <w:rPr>
                <w:rFonts w:ascii="Aptos" w:hAnsi="Aptos" w:cs="Times New Roman"/>
              </w:rPr>
              <w:t>etalizētāks teritoriālais tvērums par pašvaldības administratīvo teritoriju nav nepieciešams, tiek vērtēta tikai šāda projekta esamība pašvaldības attīstības programmas investīciju plānā.</w:t>
            </w:r>
          </w:p>
          <w:p w14:paraId="73C2A78D" w14:textId="62823AF5" w:rsidR="00E42ACA" w:rsidRPr="00736A0F" w:rsidRDefault="289AD4A4" w:rsidP="00E42ACA">
            <w:pPr>
              <w:spacing w:line="240" w:lineRule="auto"/>
              <w:jc w:val="both"/>
              <w:rPr>
                <w:rFonts w:ascii="Aptos" w:hAnsi="Aptos" w:cs="Times New Roman"/>
              </w:rPr>
            </w:pPr>
            <w:r w:rsidRPr="39F80FCF">
              <w:rPr>
                <w:rFonts w:ascii="Aptos" w:hAnsi="Aptos" w:cs="Times New Roman"/>
              </w:rPr>
              <w:t>Ja</w:t>
            </w:r>
            <w:r w:rsidR="5B05FDDE" w:rsidRPr="39F80FCF">
              <w:rPr>
                <w:rFonts w:ascii="Aptos" w:hAnsi="Aptos" w:cs="Times New Roman"/>
              </w:rPr>
              <w:t xml:space="preserve"> pašvaldība vēlas saņemt 0,5 punktus kvalitātes kritērijā Nr. 4.5 “Projekta </w:t>
            </w:r>
            <w:proofErr w:type="spellStart"/>
            <w:r w:rsidR="5B05FDDE" w:rsidRPr="39F80FCF">
              <w:rPr>
                <w:rFonts w:ascii="Aptos" w:hAnsi="Aptos" w:cs="Times New Roman"/>
              </w:rPr>
              <w:t>komplementaritāte</w:t>
            </w:r>
            <w:proofErr w:type="spellEnd"/>
            <w:r w:rsidR="5B05FDDE" w:rsidRPr="39F80FCF">
              <w:rPr>
                <w:rFonts w:ascii="Aptos" w:hAnsi="Aptos" w:cs="Times New Roman"/>
              </w:rPr>
              <w:t xml:space="preserve">”, tad projekta iesniegumā sniedz informāciju par pašvaldības attīstības programmā, t.sk., investīciju </w:t>
            </w:r>
            <w:r w:rsidR="5B05FDDE" w:rsidRPr="39F80FCF">
              <w:rPr>
                <w:rFonts w:ascii="Aptos" w:hAnsi="Aptos" w:cs="Times New Roman"/>
              </w:rPr>
              <w:lastRenderedPageBreak/>
              <w:t>plānā iekļautu citu pasākumu, kas vērsts uz siltumnīcefekta gāzu emisiju samazināšanu un novēršanu un / vai CO</w:t>
            </w:r>
            <w:r w:rsidR="5B05FDDE" w:rsidRPr="39F80FCF">
              <w:rPr>
                <w:rFonts w:ascii="Aptos" w:hAnsi="Aptos" w:cs="Times New Roman"/>
                <w:vertAlign w:val="subscript"/>
              </w:rPr>
              <w:t>2</w:t>
            </w:r>
            <w:r w:rsidR="5B05FDDE" w:rsidRPr="39F80FCF">
              <w:rPr>
                <w:rFonts w:ascii="Aptos" w:hAnsi="Aptos" w:cs="Times New Roman"/>
              </w:rPr>
              <w:t xml:space="preserve"> emisiju piesaisti, kuru </w:t>
            </w:r>
            <w:r w:rsidR="5B05FDDE" w:rsidRPr="39F80FCF">
              <w:rPr>
                <w:rFonts w:ascii="Aptos" w:hAnsi="Aptos" w:cs="Times New Roman"/>
                <w:b/>
                <w:bCs/>
              </w:rPr>
              <w:t>pašvaldība īstenos par saviem budžeta līdzekļiem, un kurš tiks īstenots papildus projekta iesniegumā aprakstītajam pasākumam.</w:t>
            </w:r>
          </w:p>
        </w:tc>
      </w:tr>
      <w:tr w:rsidR="00E42ACA" w:rsidRPr="007814A1" w14:paraId="7A219C59" w14:textId="77777777" w:rsidTr="69866CA6">
        <w:trPr>
          <w:trHeight w:val="465"/>
        </w:trPr>
        <w:tc>
          <w:tcPr>
            <w:tcW w:w="935" w:type="dxa"/>
          </w:tcPr>
          <w:p w14:paraId="550E9A3C" w14:textId="3BEAC1D9" w:rsidR="00E42ACA" w:rsidRPr="007814A1" w:rsidRDefault="5B05FDDE" w:rsidP="00E42ACA">
            <w:pPr>
              <w:jc w:val="both"/>
              <w:rPr>
                <w:rFonts w:ascii="Aptos" w:hAnsi="Aptos" w:cs="Times New Roman"/>
              </w:rPr>
            </w:pPr>
            <w:r w:rsidRPr="39F80FCF">
              <w:rPr>
                <w:rFonts w:ascii="Aptos" w:hAnsi="Aptos" w:cs="Times New Roman"/>
              </w:rPr>
              <w:lastRenderedPageBreak/>
              <w:t>3.15.</w:t>
            </w:r>
          </w:p>
        </w:tc>
        <w:tc>
          <w:tcPr>
            <w:tcW w:w="4933" w:type="dxa"/>
          </w:tcPr>
          <w:p w14:paraId="21F5103B" w14:textId="77777777" w:rsidR="00E42ACA" w:rsidRPr="007814A1" w:rsidRDefault="00E42ACA" w:rsidP="00E42ACA">
            <w:pPr>
              <w:pStyle w:val="PlainText"/>
              <w:rPr>
                <w:rFonts w:ascii="Aptos" w:hAnsi="Aptos" w:cs="Times New Roman"/>
                <w:lang w:val="lv-LV"/>
              </w:rPr>
            </w:pPr>
            <w:r w:rsidRPr="007814A1">
              <w:rPr>
                <w:rFonts w:ascii="Aptos" w:hAnsi="Aptos" w:cs="Times New Roman"/>
                <w:lang w:val="lv-LV"/>
              </w:rPr>
              <w:t>Cik detalizēti ir jāizdala projekta izmaksas, aizpildot projekta iesnieguma sadaļu “Budžeta kopsavilkums”?</w:t>
            </w:r>
          </w:p>
          <w:p w14:paraId="2C3FDE8B" w14:textId="4FCE8888" w:rsidR="00E42ACA" w:rsidRPr="007814A1" w:rsidRDefault="00E42ACA" w:rsidP="00E42ACA">
            <w:pPr>
              <w:pStyle w:val="PlainText"/>
              <w:rPr>
                <w:rFonts w:ascii="Aptos" w:hAnsi="Aptos" w:cs="Times New Roman"/>
                <w:lang w:val="lv-LV"/>
              </w:rPr>
            </w:pPr>
          </w:p>
        </w:tc>
        <w:tc>
          <w:tcPr>
            <w:tcW w:w="9441" w:type="dxa"/>
          </w:tcPr>
          <w:p w14:paraId="29493FCE" w14:textId="0443BDCA" w:rsidR="00E42ACA" w:rsidRPr="007814A1" w:rsidRDefault="00E42ACA" w:rsidP="00E42ACA">
            <w:pPr>
              <w:spacing w:line="240" w:lineRule="auto"/>
              <w:jc w:val="both"/>
              <w:rPr>
                <w:rFonts w:ascii="Aptos" w:hAnsi="Aptos" w:cs="Times New Roman"/>
              </w:rPr>
            </w:pPr>
            <w:r w:rsidRPr="007814A1">
              <w:rPr>
                <w:rFonts w:ascii="Aptos" w:hAnsi="Aptos" w:cs="Times New Roman"/>
              </w:rPr>
              <w:t xml:space="preserve">Projekta izmaksas </w:t>
            </w:r>
            <w:r>
              <w:rPr>
                <w:rFonts w:ascii="Aptos" w:hAnsi="Aptos" w:cs="Times New Roman"/>
              </w:rPr>
              <w:t>jāizdala</w:t>
            </w:r>
            <w:r w:rsidRPr="007814A1">
              <w:rPr>
                <w:rFonts w:ascii="Aptos" w:hAnsi="Aptos" w:cs="Times New Roman"/>
              </w:rPr>
              <w:t xml:space="preserve"> </w:t>
            </w:r>
            <w:r>
              <w:rPr>
                <w:rFonts w:ascii="Aptos" w:hAnsi="Aptos" w:cs="Times New Roman"/>
              </w:rPr>
              <w:t>pietiekami</w:t>
            </w:r>
            <w:r w:rsidRPr="007814A1">
              <w:rPr>
                <w:rFonts w:ascii="Aptos" w:hAnsi="Aptos" w:cs="Times New Roman"/>
              </w:rPr>
              <w:t xml:space="preserve"> detalizēti, </w:t>
            </w:r>
            <w:r>
              <w:rPr>
                <w:rFonts w:ascii="Aptos" w:hAnsi="Aptos" w:cs="Times New Roman"/>
              </w:rPr>
              <w:t xml:space="preserve">lai iespējams pārliecināties par visu procentuālo ierobežojumu ievērošanu. Var izmantot </w:t>
            </w:r>
            <w:r w:rsidRPr="007814A1">
              <w:rPr>
                <w:rFonts w:ascii="Aptos" w:hAnsi="Aptos" w:cs="Times New Roman"/>
              </w:rPr>
              <w:t xml:space="preserve">iespēju budžeta kopsavilkuma tabulā veidot </w:t>
            </w:r>
            <w:proofErr w:type="spellStart"/>
            <w:r w:rsidRPr="007814A1">
              <w:rPr>
                <w:rFonts w:ascii="Aptos" w:hAnsi="Aptos" w:cs="Times New Roman"/>
              </w:rPr>
              <w:t>apakšpozīcijas</w:t>
            </w:r>
            <w:proofErr w:type="spellEnd"/>
            <w:r>
              <w:rPr>
                <w:rFonts w:ascii="Aptos" w:hAnsi="Aptos" w:cs="Times New Roman"/>
              </w:rPr>
              <w:t xml:space="preserve"> katrai pozīcijai, taču tas nav obligāti. Pārskatāmības dēļ, ja projekta darbību ir daudz, var pievienot projekta iesniegumam atsevišķu dokumentu (piemēram, Excel tabulu)</w:t>
            </w:r>
            <w:r w:rsidR="005C2BC0">
              <w:rPr>
                <w:rFonts w:ascii="Aptos" w:hAnsi="Aptos" w:cs="Times New Roman"/>
              </w:rPr>
              <w:t>, kurā izsekojam</w:t>
            </w:r>
            <w:r w:rsidR="0046110D">
              <w:rPr>
                <w:rFonts w:ascii="Aptos" w:hAnsi="Aptos" w:cs="Times New Roman"/>
              </w:rPr>
              <w:t xml:space="preserve">i </w:t>
            </w:r>
            <w:r w:rsidR="00562011">
              <w:rPr>
                <w:rFonts w:ascii="Aptos" w:hAnsi="Aptos" w:cs="Times New Roman"/>
              </w:rPr>
              <w:t xml:space="preserve">norādītas projekta īstenošanas vietas, </w:t>
            </w:r>
            <w:r w:rsidR="0046110D">
              <w:rPr>
                <w:rFonts w:ascii="Aptos" w:hAnsi="Aptos" w:cs="Times New Roman"/>
              </w:rPr>
              <w:t>darbības</w:t>
            </w:r>
            <w:r w:rsidR="009F457F">
              <w:rPr>
                <w:rFonts w:ascii="Aptos" w:hAnsi="Aptos" w:cs="Times New Roman"/>
              </w:rPr>
              <w:t xml:space="preserve"> </w:t>
            </w:r>
            <w:r w:rsidR="0046110D">
              <w:rPr>
                <w:rFonts w:ascii="Aptos" w:hAnsi="Aptos" w:cs="Times New Roman"/>
              </w:rPr>
              <w:t>un tām plānotais finansējums pa budžeta pozīcijām</w:t>
            </w:r>
            <w:r w:rsidR="009F457F">
              <w:rPr>
                <w:rFonts w:ascii="Aptos" w:hAnsi="Aptos" w:cs="Times New Roman"/>
              </w:rPr>
              <w:t>/</w:t>
            </w:r>
            <w:proofErr w:type="spellStart"/>
            <w:r w:rsidR="009F457F">
              <w:rPr>
                <w:rFonts w:ascii="Aptos" w:hAnsi="Aptos" w:cs="Times New Roman"/>
              </w:rPr>
              <w:t>apakšpozīcijām</w:t>
            </w:r>
            <w:proofErr w:type="spellEnd"/>
            <w:r w:rsidRPr="007814A1">
              <w:rPr>
                <w:rFonts w:ascii="Aptos" w:hAnsi="Aptos" w:cs="Times New Roman"/>
              </w:rPr>
              <w:t>.</w:t>
            </w:r>
          </w:p>
        </w:tc>
      </w:tr>
      <w:tr w:rsidR="00E42ACA" w:rsidRPr="007814A1" w14:paraId="15F3A90D" w14:textId="77777777" w:rsidTr="69866CA6">
        <w:trPr>
          <w:trHeight w:val="465"/>
        </w:trPr>
        <w:tc>
          <w:tcPr>
            <w:tcW w:w="935" w:type="dxa"/>
          </w:tcPr>
          <w:p w14:paraId="4E39AE33" w14:textId="49EFAF90" w:rsidR="00E42ACA" w:rsidRPr="007814A1" w:rsidRDefault="00E42ACA" w:rsidP="00E42ACA">
            <w:pPr>
              <w:jc w:val="both"/>
              <w:rPr>
                <w:rFonts w:ascii="Aptos" w:hAnsi="Aptos" w:cs="Times New Roman"/>
              </w:rPr>
            </w:pPr>
            <w:r w:rsidRPr="007814A1">
              <w:rPr>
                <w:rFonts w:ascii="Aptos" w:hAnsi="Aptos" w:cs="Times New Roman"/>
              </w:rPr>
              <w:t>3.1</w:t>
            </w:r>
            <w:r>
              <w:rPr>
                <w:rFonts w:ascii="Aptos" w:hAnsi="Aptos" w:cs="Times New Roman"/>
              </w:rPr>
              <w:t>6</w:t>
            </w:r>
            <w:r w:rsidRPr="007814A1">
              <w:rPr>
                <w:rFonts w:ascii="Aptos" w:hAnsi="Aptos" w:cs="Times New Roman"/>
              </w:rPr>
              <w:t>.</w:t>
            </w:r>
          </w:p>
        </w:tc>
        <w:tc>
          <w:tcPr>
            <w:tcW w:w="4933" w:type="dxa"/>
          </w:tcPr>
          <w:p w14:paraId="15DCC8AD" w14:textId="78ED9328" w:rsidR="00E42ACA" w:rsidRPr="007814A1" w:rsidRDefault="00E42ACA" w:rsidP="00E42ACA">
            <w:pPr>
              <w:pStyle w:val="PlainText"/>
              <w:rPr>
                <w:rFonts w:ascii="Aptos" w:hAnsi="Aptos" w:cs="Times New Roman"/>
                <w:lang w:val="lv-LV"/>
              </w:rPr>
            </w:pPr>
            <w:r w:rsidRPr="007814A1">
              <w:rPr>
                <w:rFonts w:ascii="Aptos" w:hAnsi="Aptos" w:cs="Times New Roman"/>
                <w:lang w:val="lv-LV"/>
              </w:rPr>
              <w:t>Gan projekta iesniedzējam (pašvaldībai), gan sadarbības partnerim ir paredzētas izmaksas, kuras iekļaujamas vienās un tajās pašās budžeta pozīcijās, piemēram, projektēšanas izmaksas, būvuzraudzības izmaksas. Vai šajā gadījumā jāizdala atsevišķas budžeta pozīcijas?</w:t>
            </w:r>
          </w:p>
        </w:tc>
        <w:tc>
          <w:tcPr>
            <w:tcW w:w="9441" w:type="dxa"/>
          </w:tcPr>
          <w:p w14:paraId="520B48C6" w14:textId="5BC5EBA3" w:rsidR="00E42ACA" w:rsidRPr="00E26B5E" w:rsidRDefault="00E42ACA" w:rsidP="00E42ACA">
            <w:pPr>
              <w:spacing w:line="240" w:lineRule="auto"/>
              <w:jc w:val="both"/>
              <w:rPr>
                <w:rFonts w:ascii="Aptos" w:hAnsi="Aptos" w:cs="Times New Roman"/>
              </w:rPr>
            </w:pPr>
            <w:r w:rsidRPr="00404E13">
              <w:rPr>
                <w:rFonts w:ascii="Aptos" w:hAnsi="Aptos" w:cs="Times New Roman"/>
              </w:rPr>
              <w:t xml:space="preserve">Nē, projekta budžeta kopsavilkumā nav </w:t>
            </w:r>
            <w:r w:rsidR="00A71CD8" w:rsidRPr="00404E13">
              <w:rPr>
                <w:rFonts w:ascii="Aptos" w:hAnsi="Aptos" w:cs="Times New Roman"/>
              </w:rPr>
              <w:t xml:space="preserve">obligāti </w:t>
            </w:r>
            <w:r w:rsidRPr="00404E13">
              <w:rPr>
                <w:rFonts w:ascii="Aptos" w:hAnsi="Aptos" w:cs="Times New Roman"/>
              </w:rPr>
              <w:t>jāizdala atsevišķas budžeta pozīcijas projekta iesniedzējam un sadarbības partnerim</w:t>
            </w:r>
            <w:r w:rsidR="00A71CD8" w:rsidRPr="00404E13">
              <w:rPr>
                <w:rFonts w:ascii="Aptos" w:hAnsi="Aptos" w:cs="Times New Roman"/>
              </w:rPr>
              <w:t>, taču to var darīt</w:t>
            </w:r>
            <w:r w:rsidRPr="00404E13">
              <w:rPr>
                <w:rFonts w:ascii="Aptos" w:hAnsi="Aptos" w:cs="Times New Roman"/>
              </w:rPr>
              <w:t>. Izmaksu sadalījums starp projekta iesniedzēju un sadarbības partneri tiek noteikts līgumā, ko projekta iesniedzējs slēdz ar sadarbības partneri, kas ir viens no obligāti iesniedzamajiem pielikumiem šajā gadījumā (</w:t>
            </w:r>
            <w:hyperlink r:id="rId78" w:history="1">
              <w:r w:rsidRPr="00404E13">
                <w:rPr>
                  <w:rStyle w:val="Hyperlink"/>
                  <w:rFonts w:ascii="Aptos" w:hAnsi="Aptos" w:cs="Times New Roman"/>
                </w:rPr>
                <w:t>atlases nolikuma</w:t>
              </w:r>
            </w:hyperlink>
            <w:r w:rsidRPr="00404E13">
              <w:rPr>
                <w:rFonts w:ascii="Aptos" w:hAnsi="Aptos" w:cs="Times New Roman"/>
              </w:rPr>
              <w:t xml:space="preserve"> 4.6. apakšpunkts). Šajā līgumā ir noteikti arī pušu pienākumi, tiesības un atbildība projekta mērķa un rādītāju sasniegšanā.</w:t>
            </w:r>
          </w:p>
        </w:tc>
      </w:tr>
      <w:tr w:rsidR="00E42ACA" w:rsidRPr="007814A1" w14:paraId="06DDDAA0" w14:textId="77777777" w:rsidTr="69866CA6">
        <w:trPr>
          <w:trHeight w:val="465"/>
        </w:trPr>
        <w:tc>
          <w:tcPr>
            <w:tcW w:w="935" w:type="dxa"/>
          </w:tcPr>
          <w:p w14:paraId="0FD14849" w14:textId="23663CB3" w:rsidR="00E42ACA" w:rsidRPr="007814A1" w:rsidRDefault="00E42ACA" w:rsidP="00E42ACA">
            <w:pPr>
              <w:jc w:val="both"/>
              <w:rPr>
                <w:rFonts w:ascii="Aptos" w:hAnsi="Aptos" w:cs="Times New Roman"/>
              </w:rPr>
            </w:pPr>
            <w:r w:rsidRPr="007814A1">
              <w:rPr>
                <w:rFonts w:ascii="Aptos" w:hAnsi="Aptos" w:cs="Times New Roman"/>
              </w:rPr>
              <w:t>3.1</w:t>
            </w:r>
            <w:r>
              <w:rPr>
                <w:rFonts w:ascii="Aptos" w:hAnsi="Aptos" w:cs="Times New Roman"/>
              </w:rPr>
              <w:t>7</w:t>
            </w:r>
            <w:r w:rsidRPr="007814A1">
              <w:rPr>
                <w:rFonts w:ascii="Aptos" w:hAnsi="Aptos" w:cs="Times New Roman"/>
              </w:rPr>
              <w:t>.</w:t>
            </w:r>
          </w:p>
        </w:tc>
        <w:tc>
          <w:tcPr>
            <w:tcW w:w="4933" w:type="dxa"/>
          </w:tcPr>
          <w:p w14:paraId="6ACED762" w14:textId="3F7C0DCA" w:rsidR="00E42ACA" w:rsidRPr="007814A1" w:rsidRDefault="00E42ACA" w:rsidP="00E42ACA">
            <w:pPr>
              <w:pStyle w:val="PlainText"/>
              <w:rPr>
                <w:rFonts w:ascii="Aptos" w:hAnsi="Aptos" w:cs="Times New Roman"/>
                <w:lang w:val="lv-LV"/>
              </w:rPr>
            </w:pPr>
            <w:r w:rsidRPr="007814A1">
              <w:rPr>
                <w:rFonts w:ascii="Aptos" w:hAnsi="Aptos" w:cs="Times New Roman"/>
                <w:lang w:val="lv-LV"/>
              </w:rPr>
              <w:t>Kurā budžeta pozīcijā iekļauj izmaksas darbībai “krastu nostiprināšana, erozijas mazināšanas pasākumi”?</w:t>
            </w:r>
          </w:p>
        </w:tc>
        <w:tc>
          <w:tcPr>
            <w:tcW w:w="9441" w:type="dxa"/>
          </w:tcPr>
          <w:p w14:paraId="1C29B3A7" w14:textId="513E76D9" w:rsidR="00E42ACA" w:rsidRPr="00BA4E5D" w:rsidRDefault="00E42ACA" w:rsidP="00E42ACA">
            <w:pPr>
              <w:spacing w:line="240" w:lineRule="auto"/>
              <w:jc w:val="both"/>
              <w:rPr>
                <w:rFonts w:ascii="Aptos" w:hAnsi="Aptos" w:cs="Times New Roman"/>
              </w:rPr>
            </w:pPr>
            <w:r w:rsidRPr="007814A1">
              <w:rPr>
                <w:rFonts w:ascii="Aptos" w:hAnsi="Aptos" w:cs="Times New Roman"/>
              </w:rPr>
              <w:t xml:space="preserve">Izmaksas, kas saistītas ar krastu nostiprināšanu un erozijas mazināšanas pasākumiem iekļauj budžeta pozīcijā Nr. 7.4.1 “Infrastruktūras būvdarbu izmaksas”, ja </w:t>
            </w:r>
            <w:r w:rsidR="00E3200E">
              <w:rPr>
                <w:rFonts w:ascii="Aptos" w:hAnsi="Aptos" w:cs="Times New Roman"/>
              </w:rPr>
              <w:t>tās</w:t>
            </w:r>
            <w:r w:rsidRPr="007814A1">
              <w:rPr>
                <w:rFonts w:ascii="Aptos" w:hAnsi="Aptos" w:cs="Times New Roman"/>
              </w:rPr>
              <w:t xml:space="preserve"> </w:t>
            </w:r>
            <w:r w:rsidR="00A97020" w:rsidRPr="007814A1">
              <w:rPr>
                <w:rFonts w:ascii="Aptos" w:hAnsi="Aptos" w:cs="Times New Roman"/>
              </w:rPr>
              <w:t xml:space="preserve">saistītas </w:t>
            </w:r>
            <w:r w:rsidRPr="007814A1">
              <w:rPr>
                <w:rFonts w:ascii="Aptos" w:hAnsi="Aptos" w:cs="Times New Roman"/>
              </w:rPr>
              <w:t xml:space="preserve">ar būvniecību, vai budžeta pozīcijā Nr. 13.1 “Pakalpojumu līgumu izmaksas”, ja tās nav </w:t>
            </w:r>
            <w:r w:rsidR="00521773" w:rsidRPr="007814A1">
              <w:rPr>
                <w:rFonts w:ascii="Aptos" w:hAnsi="Aptos" w:cs="Times New Roman"/>
              </w:rPr>
              <w:t xml:space="preserve">saistītas </w:t>
            </w:r>
            <w:r w:rsidRPr="007814A1">
              <w:rPr>
                <w:rFonts w:ascii="Aptos" w:hAnsi="Aptos" w:cs="Times New Roman"/>
              </w:rPr>
              <w:t>ar būvniecību.</w:t>
            </w:r>
          </w:p>
        </w:tc>
      </w:tr>
      <w:tr w:rsidR="00E42ACA" w:rsidRPr="007814A1" w14:paraId="064EBD0D" w14:textId="77777777" w:rsidTr="69866CA6">
        <w:trPr>
          <w:trHeight w:val="465"/>
        </w:trPr>
        <w:tc>
          <w:tcPr>
            <w:tcW w:w="935" w:type="dxa"/>
          </w:tcPr>
          <w:p w14:paraId="277FC9B5" w14:textId="60C2C718" w:rsidR="00E42ACA" w:rsidRPr="007814A1" w:rsidRDefault="00E42ACA" w:rsidP="00E42ACA">
            <w:pPr>
              <w:jc w:val="both"/>
              <w:rPr>
                <w:rFonts w:ascii="Aptos" w:hAnsi="Aptos" w:cs="Times New Roman"/>
              </w:rPr>
            </w:pPr>
            <w:r w:rsidRPr="007814A1">
              <w:rPr>
                <w:rFonts w:ascii="Aptos" w:hAnsi="Aptos" w:cs="Times New Roman"/>
              </w:rPr>
              <w:t>3.1</w:t>
            </w:r>
            <w:r>
              <w:rPr>
                <w:rFonts w:ascii="Aptos" w:hAnsi="Aptos" w:cs="Times New Roman"/>
              </w:rPr>
              <w:t>8</w:t>
            </w:r>
            <w:r w:rsidRPr="007814A1">
              <w:rPr>
                <w:rFonts w:ascii="Aptos" w:hAnsi="Aptos" w:cs="Times New Roman"/>
              </w:rPr>
              <w:t>.</w:t>
            </w:r>
          </w:p>
        </w:tc>
        <w:tc>
          <w:tcPr>
            <w:tcW w:w="4933" w:type="dxa"/>
          </w:tcPr>
          <w:p w14:paraId="6C69EC4F" w14:textId="09603618" w:rsidR="00E42ACA" w:rsidRPr="007814A1" w:rsidRDefault="00E42ACA" w:rsidP="00E42ACA">
            <w:pPr>
              <w:pStyle w:val="PlainText"/>
              <w:rPr>
                <w:rFonts w:ascii="Aptos" w:hAnsi="Aptos" w:cs="Times New Roman"/>
                <w:lang w:val="lv-LV"/>
              </w:rPr>
            </w:pPr>
            <w:r w:rsidRPr="007814A1">
              <w:rPr>
                <w:rFonts w:ascii="Aptos" w:hAnsi="Aptos" w:cs="Times New Roman"/>
                <w:lang w:val="lv-LV"/>
              </w:rPr>
              <w:t xml:space="preserve">Kurā budžeta pozīcijā iekļauj izmaksas ūdenssaimniecības tīklu izbūvei un </w:t>
            </w:r>
            <w:proofErr w:type="spellStart"/>
            <w:r w:rsidRPr="007814A1">
              <w:rPr>
                <w:rFonts w:ascii="Aptos" w:hAnsi="Aptos" w:cs="Times New Roman"/>
                <w:lang w:val="lv-LV"/>
              </w:rPr>
              <w:t>brīvkrāna</w:t>
            </w:r>
            <w:proofErr w:type="spellEnd"/>
            <w:r w:rsidRPr="007814A1">
              <w:rPr>
                <w:rFonts w:ascii="Aptos" w:hAnsi="Aptos" w:cs="Times New Roman"/>
                <w:lang w:val="lv-LV"/>
              </w:rPr>
              <w:t xml:space="preserve"> ierīkošanai?</w:t>
            </w:r>
          </w:p>
        </w:tc>
        <w:tc>
          <w:tcPr>
            <w:tcW w:w="9441" w:type="dxa"/>
          </w:tcPr>
          <w:p w14:paraId="369B7E72" w14:textId="41BFA15C" w:rsidR="00E42ACA" w:rsidRPr="008D2856" w:rsidRDefault="00E42ACA" w:rsidP="00E42ACA">
            <w:pPr>
              <w:spacing w:line="240" w:lineRule="auto"/>
              <w:jc w:val="both"/>
              <w:rPr>
                <w:rFonts w:ascii="Aptos" w:hAnsi="Aptos" w:cs="Times New Roman"/>
              </w:rPr>
            </w:pPr>
            <w:r w:rsidRPr="007814A1">
              <w:rPr>
                <w:rFonts w:ascii="Aptos" w:hAnsi="Aptos" w:cs="Times New Roman"/>
              </w:rPr>
              <w:t xml:space="preserve">Izmaksas ūdenssaimniecības tīklu izbūvei un </w:t>
            </w:r>
            <w:proofErr w:type="spellStart"/>
            <w:r w:rsidRPr="007814A1">
              <w:rPr>
                <w:rFonts w:ascii="Aptos" w:hAnsi="Aptos" w:cs="Times New Roman"/>
              </w:rPr>
              <w:t>brīvkrāna</w:t>
            </w:r>
            <w:proofErr w:type="spellEnd"/>
            <w:r w:rsidRPr="007814A1">
              <w:rPr>
                <w:rFonts w:ascii="Aptos" w:hAnsi="Aptos" w:cs="Times New Roman"/>
              </w:rPr>
              <w:t xml:space="preserve"> ierīkošanai iekļauj budžeta pozīcijā Nr. 7.4.1 “Infrastruktūras būvdarbu izmaksas”.</w:t>
            </w:r>
          </w:p>
        </w:tc>
      </w:tr>
      <w:tr w:rsidR="00E42ACA" w:rsidRPr="007814A1" w14:paraId="3F6072A1" w14:textId="77777777" w:rsidTr="69866CA6">
        <w:trPr>
          <w:trHeight w:val="465"/>
        </w:trPr>
        <w:tc>
          <w:tcPr>
            <w:tcW w:w="935" w:type="dxa"/>
          </w:tcPr>
          <w:p w14:paraId="605C73AE" w14:textId="20B87EED" w:rsidR="00E42ACA" w:rsidRPr="007814A1" w:rsidRDefault="00E42ACA" w:rsidP="00E42ACA">
            <w:pPr>
              <w:jc w:val="both"/>
              <w:rPr>
                <w:rFonts w:ascii="Aptos" w:hAnsi="Aptos" w:cs="Times New Roman"/>
              </w:rPr>
            </w:pPr>
            <w:r w:rsidRPr="007814A1">
              <w:rPr>
                <w:rFonts w:ascii="Aptos" w:hAnsi="Aptos" w:cs="Times New Roman"/>
              </w:rPr>
              <w:t>3.1</w:t>
            </w:r>
            <w:r>
              <w:rPr>
                <w:rFonts w:ascii="Aptos" w:hAnsi="Aptos" w:cs="Times New Roman"/>
              </w:rPr>
              <w:t>9</w:t>
            </w:r>
            <w:r w:rsidRPr="007814A1">
              <w:rPr>
                <w:rFonts w:ascii="Aptos" w:hAnsi="Aptos" w:cs="Times New Roman"/>
              </w:rPr>
              <w:t>.</w:t>
            </w:r>
          </w:p>
        </w:tc>
        <w:tc>
          <w:tcPr>
            <w:tcW w:w="4933" w:type="dxa"/>
          </w:tcPr>
          <w:p w14:paraId="55CEB3AD" w14:textId="1FBC31A6" w:rsidR="00E42ACA" w:rsidRPr="007814A1" w:rsidRDefault="00E42ACA" w:rsidP="00E42ACA">
            <w:pPr>
              <w:pStyle w:val="PlainText"/>
              <w:rPr>
                <w:rFonts w:ascii="Aptos" w:hAnsi="Aptos" w:cs="Times New Roman"/>
                <w:lang w:val="lv-LV"/>
              </w:rPr>
            </w:pPr>
            <w:r w:rsidRPr="007814A1">
              <w:rPr>
                <w:rFonts w:ascii="Aptos" w:hAnsi="Aptos" w:cs="Times New Roman"/>
                <w:lang w:val="lv-LV"/>
              </w:rPr>
              <w:t>Kurā budžeta pozīcijā iekļauj peldvietas labiekārtošanas izmaksas?</w:t>
            </w:r>
          </w:p>
        </w:tc>
        <w:tc>
          <w:tcPr>
            <w:tcW w:w="9441" w:type="dxa"/>
          </w:tcPr>
          <w:p w14:paraId="08A911A0" w14:textId="6DA95E0D" w:rsidR="00E42ACA" w:rsidRPr="007814A1" w:rsidRDefault="00E42ACA" w:rsidP="00E42ACA">
            <w:pPr>
              <w:spacing w:line="240" w:lineRule="auto"/>
              <w:jc w:val="both"/>
              <w:rPr>
                <w:rFonts w:ascii="Aptos" w:hAnsi="Aptos" w:cs="Times New Roman"/>
              </w:rPr>
            </w:pPr>
            <w:r w:rsidRPr="007814A1">
              <w:rPr>
                <w:rFonts w:ascii="Aptos" w:hAnsi="Aptos" w:cs="Times New Roman"/>
              </w:rPr>
              <w:t xml:space="preserve">Ja projektā ir plānotas darbības atbilstoši MK noteikumu </w:t>
            </w:r>
            <w:hyperlink r:id="rId79" w:anchor="p24" w:history="1">
              <w:r w:rsidRPr="007814A1">
                <w:rPr>
                  <w:rStyle w:val="Hyperlink"/>
                  <w:rFonts w:ascii="Aptos" w:hAnsi="Aptos" w:cs="Times New Roman"/>
                </w:rPr>
                <w:t>24.2.2. apakšpunktam</w:t>
              </w:r>
            </w:hyperlink>
            <w:r w:rsidRPr="007814A1">
              <w:rPr>
                <w:rFonts w:ascii="Aptos" w:hAnsi="Aptos" w:cs="Times New Roman"/>
              </w:rPr>
              <w:t xml:space="preserve"> “peldvietu vides kvalitātes uzlabošana, veicinot krasta noturību un organizējot apmeklētāju plūsmu”, tad šādas izmaksas iekļauj budžeta pozīcijā Nr. 7.4.1 “Infrastruktūras būvdarbu izmaksas”, ja tās ir </w:t>
            </w:r>
            <w:r w:rsidR="0058779F" w:rsidRPr="007814A1">
              <w:rPr>
                <w:rFonts w:ascii="Aptos" w:hAnsi="Aptos" w:cs="Times New Roman"/>
              </w:rPr>
              <w:t xml:space="preserve">saistītas </w:t>
            </w:r>
            <w:r w:rsidRPr="007814A1">
              <w:rPr>
                <w:rFonts w:ascii="Aptos" w:hAnsi="Aptos" w:cs="Times New Roman"/>
              </w:rPr>
              <w:t xml:space="preserve">ar būvniecību, vai budžeta pozīcijā Nr. 13.1 “Pakalpojumu līgumu izmaksas”, ja tās nav </w:t>
            </w:r>
            <w:r w:rsidR="0058779F" w:rsidRPr="007814A1">
              <w:rPr>
                <w:rFonts w:ascii="Aptos" w:hAnsi="Aptos" w:cs="Times New Roman"/>
              </w:rPr>
              <w:t xml:space="preserve">saistītas </w:t>
            </w:r>
            <w:r w:rsidRPr="007814A1">
              <w:rPr>
                <w:rFonts w:ascii="Aptos" w:hAnsi="Aptos" w:cs="Times New Roman"/>
              </w:rPr>
              <w:t>ar būvniecību.</w:t>
            </w:r>
          </w:p>
          <w:p w14:paraId="75CFC90A" w14:textId="7AB58AB3" w:rsidR="00E42ACA" w:rsidRPr="005A7EC6" w:rsidRDefault="00E42ACA" w:rsidP="00E42ACA">
            <w:pPr>
              <w:spacing w:line="240" w:lineRule="auto"/>
              <w:jc w:val="both"/>
              <w:rPr>
                <w:rFonts w:ascii="Aptos" w:hAnsi="Aptos" w:cs="Times New Roman"/>
              </w:rPr>
            </w:pPr>
            <w:r w:rsidRPr="007814A1">
              <w:rPr>
                <w:rFonts w:ascii="Aptos" w:hAnsi="Aptos" w:cs="Times New Roman"/>
              </w:rPr>
              <w:t xml:space="preserve">Ja darbībai “peldvietu vides kvalitātes uzlabošana, veicinot krasta noturību un organizējot apmeklētāju plūsmu” paredzēti arī labiekārtošanas darbi, piemēram, laipu, atkritumu tvertņu, soliņu uzstādīšana, tad izmaksas norāda budžeta pozīcijā Nr. 7.4.2 “Teritorijas labiekārtošanas (kas saistīta ar būvniecību) izmaksas” vai Nr. 13.2 “Teritorijas labiekārtošanas (kas nav saistīta ar </w:t>
            </w:r>
            <w:r w:rsidRPr="007814A1">
              <w:rPr>
                <w:rFonts w:ascii="Aptos" w:hAnsi="Aptos" w:cs="Times New Roman"/>
              </w:rPr>
              <w:lastRenderedPageBreak/>
              <w:t xml:space="preserve">būvniecību) izmaksas”. Abos gadījumos labiekārtošanas izmaksas nevar pārsniegt </w:t>
            </w:r>
            <w:r>
              <w:rPr>
                <w:rFonts w:ascii="Aptos" w:hAnsi="Aptos" w:cs="Times New Roman"/>
              </w:rPr>
              <w:t>2</w:t>
            </w:r>
            <w:r w:rsidRPr="007814A1">
              <w:rPr>
                <w:rFonts w:ascii="Aptos" w:hAnsi="Aptos" w:cs="Times New Roman"/>
              </w:rPr>
              <w:t xml:space="preserve">0% no projekta kopējām attiecināmajām izmaksām (MK noteikumu </w:t>
            </w:r>
            <w:hyperlink r:id="rId80" w:anchor="p28" w:history="1">
              <w:r w:rsidRPr="007814A1">
                <w:rPr>
                  <w:rStyle w:val="Hyperlink"/>
                  <w:rFonts w:ascii="Aptos" w:hAnsi="Aptos" w:cs="Times New Roman"/>
                </w:rPr>
                <w:t>28.5. apakšpunkts</w:t>
              </w:r>
            </w:hyperlink>
            <w:r w:rsidRPr="007814A1">
              <w:rPr>
                <w:rFonts w:ascii="Aptos" w:hAnsi="Aptos" w:cs="Times New Roman"/>
              </w:rPr>
              <w:t>).</w:t>
            </w:r>
          </w:p>
        </w:tc>
      </w:tr>
      <w:tr w:rsidR="00E42ACA" w:rsidRPr="007814A1" w14:paraId="7746BF6A" w14:textId="77777777" w:rsidTr="69866CA6">
        <w:trPr>
          <w:trHeight w:val="465"/>
        </w:trPr>
        <w:tc>
          <w:tcPr>
            <w:tcW w:w="935" w:type="dxa"/>
          </w:tcPr>
          <w:p w14:paraId="44C3060E" w14:textId="0A951CDE" w:rsidR="00E42ACA" w:rsidRPr="007814A1" w:rsidRDefault="5B05FDDE" w:rsidP="00E42ACA">
            <w:pPr>
              <w:jc w:val="both"/>
              <w:rPr>
                <w:rFonts w:ascii="Aptos" w:hAnsi="Aptos" w:cs="Times New Roman"/>
              </w:rPr>
            </w:pPr>
            <w:r w:rsidRPr="39F80FCF">
              <w:rPr>
                <w:rFonts w:ascii="Aptos" w:hAnsi="Aptos" w:cs="Times New Roman"/>
              </w:rPr>
              <w:lastRenderedPageBreak/>
              <w:t>3.2</w:t>
            </w:r>
            <w:r w:rsidR="0A84362F" w:rsidRPr="39F80FCF">
              <w:rPr>
                <w:rFonts w:ascii="Aptos" w:hAnsi="Aptos" w:cs="Times New Roman"/>
              </w:rPr>
              <w:t>0</w:t>
            </w:r>
            <w:r w:rsidRPr="39F80FCF">
              <w:rPr>
                <w:rFonts w:ascii="Aptos" w:hAnsi="Aptos" w:cs="Times New Roman"/>
              </w:rPr>
              <w:t>.</w:t>
            </w:r>
          </w:p>
        </w:tc>
        <w:tc>
          <w:tcPr>
            <w:tcW w:w="4933" w:type="dxa"/>
          </w:tcPr>
          <w:p w14:paraId="08CC1397" w14:textId="25C8AA86" w:rsidR="00E42ACA" w:rsidRPr="007814A1" w:rsidRDefault="00E42ACA" w:rsidP="00E42ACA">
            <w:pPr>
              <w:pStyle w:val="PlainText"/>
              <w:rPr>
                <w:rFonts w:ascii="Aptos" w:hAnsi="Aptos" w:cs="Times New Roman"/>
                <w:lang w:val="lv-LV"/>
              </w:rPr>
            </w:pPr>
            <w:r w:rsidRPr="007814A1">
              <w:rPr>
                <w:rFonts w:ascii="Aptos" w:hAnsi="Aptos" w:cs="Times New Roman"/>
                <w:lang w:val="lv-LV"/>
              </w:rPr>
              <w:t>Vai motorlaivas iegāde civilās aizsardzības uzlabošanai ir aprīkojums vai transportlīdzeklis? Kurā budžeta pozīcijā ir jāiekļauj izmaksas motorlaivas iegādei?</w:t>
            </w:r>
          </w:p>
        </w:tc>
        <w:tc>
          <w:tcPr>
            <w:tcW w:w="9441" w:type="dxa"/>
          </w:tcPr>
          <w:p w14:paraId="18184CCB" w14:textId="31E238C3" w:rsidR="00E42ACA" w:rsidRPr="00A65D9E" w:rsidRDefault="00E42ACA" w:rsidP="00E42ACA">
            <w:pPr>
              <w:spacing w:line="240" w:lineRule="auto"/>
              <w:jc w:val="both"/>
              <w:rPr>
                <w:rFonts w:ascii="Aptos" w:hAnsi="Aptos" w:cs="Times New Roman"/>
              </w:rPr>
            </w:pPr>
            <w:r w:rsidRPr="007814A1">
              <w:rPr>
                <w:rFonts w:ascii="Aptos" w:hAnsi="Aptos" w:cs="Times New Roman"/>
              </w:rPr>
              <w:t xml:space="preserve">Motorlaiva ir civilās aizsardzības aprīkojums un tās iegādes izmaksas iekļauj budžeta pozīcijā Nr. 6.2 “Aprīkojuma un iekārtu izmaksas pašvaldības civilās aizsardzības uzlabošanai”, nepārsniedzot 10% no projekta kopējām attiecināmajām izmaksām (MK noteikumu </w:t>
            </w:r>
            <w:hyperlink r:id="rId81" w:anchor="p28" w:history="1">
              <w:r w:rsidRPr="007814A1">
                <w:rPr>
                  <w:rStyle w:val="Hyperlink"/>
                  <w:rFonts w:ascii="Aptos" w:hAnsi="Aptos" w:cs="Times New Roman"/>
                </w:rPr>
                <w:t>28.4. apakšpunkts</w:t>
              </w:r>
            </w:hyperlink>
            <w:r w:rsidRPr="007814A1">
              <w:rPr>
                <w:rFonts w:ascii="Aptos" w:hAnsi="Aptos" w:cs="Times New Roman"/>
              </w:rPr>
              <w:t>).</w:t>
            </w:r>
          </w:p>
        </w:tc>
      </w:tr>
      <w:tr w:rsidR="00E42ACA" w:rsidRPr="007814A1" w14:paraId="23FCDE4E" w14:textId="77777777" w:rsidTr="69866CA6">
        <w:trPr>
          <w:trHeight w:val="465"/>
        </w:trPr>
        <w:tc>
          <w:tcPr>
            <w:tcW w:w="935" w:type="dxa"/>
          </w:tcPr>
          <w:p w14:paraId="114CBFDD" w14:textId="6241BAD7" w:rsidR="00E42ACA" w:rsidRPr="007814A1" w:rsidRDefault="5B05FDDE" w:rsidP="00E42ACA">
            <w:pPr>
              <w:jc w:val="both"/>
              <w:rPr>
                <w:rFonts w:ascii="Aptos" w:hAnsi="Aptos" w:cs="Times New Roman"/>
              </w:rPr>
            </w:pPr>
            <w:r w:rsidRPr="39F80FCF">
              <w:rPr>
                <w:rFonts w:ascii="Aptos" w:hAnsi="Aptos" w:cs="Times New Roman"/>
              </w:rPr>
              <w:t>3.2</w:t>
            </w:r>
            <w:r w:rsidR="33B94259" w:rsidRPr="39F80FCF">
              <w:rPr>
                <w:rFonts w:ascii="Aptos" w:hAnsi="Aptos" w:cs="Times New Roman"/>
              </w:rPr>
              <w:t>1</w:t>
            </w:r>
            <w:r w:rsidRPr="39F80FCF">
              <w:rPr>
                <w:rFonts w:ascii="Aptos" w:hAnsi="Aptos" w:cs="Times New Roman"/>
              </w:rPr>
              <w:t>.</w:t>
            </w:r>
          </w:p>
        </w:tc>
        <w:tc>
          <w:tcPr>
            <w:tcW w:w="4933" w:type="dxa"/>
          </w:tcPr>
          <w:p w14:paraId="4869470B" w14:textId="5A8F2398" w:rsidR="00E42ACA" w:rsidRPr="007814A1" w:rsidRDefault="00E42ACA" w:rsidP="00E42ACA">
            <w:pPr>
              <w:pStyle w:val="PlainText"/>
              <w:rPr>
                <w:rFonts w:ascii="Aptos" w:hAnsi="Aptos" w:cs="Times New Roman"/>
                <w:lang w:val="lv-LV"/>
              </w:rPr>
            </w:pPr>
            <w:r w:rsidRPr="007814A1">
              <w:rPr>
                <w:rFonts w:ascii="Aptos" w:hAnsi="Aptos" w:cs="Times New Roman"/>
                <w:lang w:val="lv-LV"/>
              </w:rPr>
              <w:t>Vai izmaksas par projektā plānotajiem zaļajiem un zilajiem risinājumiem iekļauj pie labiekārtošanas izmaksām?</w:t>
            </w:r>
          </w:p>
        </w:tc>
        <w:tc>
          <w:tcPr>
            <w:tcW w:w="9441" w:type="dxa"/>
          </w:tcPr>
          <w:p w14:paraId="09D74EF6" w14:textId="3FA456BA" w:rsidR="00E42ACA" w:rsidRPr="007814A1" w:rsidRDefault="00E42ACA" w:rsidP="00E42ACA">
            <w:pPr>
              <w:spacing w:line="240" w:lineRule="auto"/>
              <w:jc w:val="both"/>
              <w:rPr>
                <w:rFonts w:ascii="Aptos" w:hAnsi="Aptos" w:cs="Times New Roman"/>
              </w:rPr>
            </w:pPr>
            <w:r w:rsidRPr="007814A1">
              <w:rPr>
                <w:rFonts w:ascii="Aptos" w:hAnsi="Aptos" w:cs="Times New Roman"/>
              </w:rPr>
              <w:t xml:space="preserve">Nē, izmaksas par projekta pamata darbībām, kuru īstenošanas rezultātā tiks sasniegts pasākuma rādītājs “Zaļā infrastruktūra, kas izveidota vai jaunināta nolūkā pielāgoties klimata pārmaiņām”, kurš </w:t>
            </w:r>
            <w:r w:rsidR="001535BB">
              <w:rPr>
                <w:rFonts w:ascii="Aptos" w:hAnsi="Aptos" w:cs="Times New Roman"/>
              </w:rPr>
              <w:t xml:space="preserve">t.sk. </w:t>
            </w:r>
            <w:r w:rsidRPr="007814A1">
              <w:rPr>
                <w:rFonts w:ascii="Aptos" w:hAnsi="Aptos" w:cs="Times New Roman"/>
              </w:rPr>
              <w:t xml:space="preserve">ietver arī izveidoto vai atjaunoto zilo infrastruktūru, ir jāiekļauj budžeta pozīcijā Nr. 7.4.1 “Infrastruktūras būvdarbu izmaksas”, ja tās ir </w:t>
            </w:r>
            <w:r w:rsidR="001535BB" w:rsidRPr="007814A1">
              <w:rPr>
                <w:rFonts w:ascii="Aptos" w:hAnsi="Aptos" w:cs="Times New Roman"/>
              </w:rPr>
              <w:t xml:space="preserve">saistītas </w:t>
            </w:r>
            <w:r w:rsidRPr="007814A1">
              <w:rPr>
                <w:rFonts w:ascii="Aptos" w:hAnsi="Aptos" w:cs="Times New Roman"/>
              </w:rPr>
              <w:t xml:space="preserve">ar būvniecību, vai budžeta pozīcijā Nr. 13.1 “Pakalpojumu līgumu izmaksas”, ja tās nav </w:t>
            </w:r>
            <w:r w:rsidR="001535BB" w:rsidRPr="007814A1">
              <w:rPr>
                <w:rFonts w:ascii="Aptos" w:hAnsi="Aptos" w:cs="Times New Roman"/>
              </w:rPr>
              <w:t xml:space="preserve">saistītas </w:t>
            </w:r>
            <w:r w:rsidRPr="007814A1">
              <w:rPr>
                <w:rFonts w:ascii="Aptos" w:hAnsi="Aptos" w:cs="Times New Roman"/>
              </w:rPr>
              <w:t>ar būvniecību.</w:t>
            </w:r>
          </w:p>
        </w:tc>
      </w:tr>
      <w:tr w:rsidR="00E42ACA" w:rsidRPr="007814A1" w14:paraId="72B41B5E" w14:textId="77777777" w:rsidTr="69866CA6">
        <w:trPr>
          <w:trHeight w:val="465"/>
        </w:trPr>
        <w:tc>
          <w:tcPr>
            <w:tcW w:w="935" w:type="dxa"/>
          </w:tcPr>
          <w:p w14:paraId="6EF1483B" w14:textId="69BB019E" w:rsidR="00E42ACA" w:rsidRPr="007814A1" w:rsidRDefault="5B05FDDE" w:rsidP="00E42ACA">
            <w:pPr>
              <w:jc w:val="both"/>
              <w:rPr>
                <w:rFonts w:ascii="Aptos" w:hAnsi="Aptos" w:cs="Times New Roman"/>
              </w:rPr>
            </w:pPr>
            <w:r w:rsidRPr="39F80FCF">
              <w:rPr>
                <w:rFonts w:ascii="Aptos" w:hAnsi="Aptos" w:cs="Times New Roman"/>
              </w:rPr>
              <w:t>3.2</w:t>
            </w:r>
            <w:r w:rsidR="6C3DDC47" w:rsidRPr="39F80FCF">
              <w:rPr>
                <w:rFonts w:ascii="Aptos" w:hAnsi="Aptos" w:cs="Times New Roman"/>
              </w:rPr>
              <w:t>2</w:t>
            </w:r>
            <w:r w:rsidRPr="39F80FCF">
              <w:rPr>
                <w:rFonts w:ascii="Aptos" w:hAnsi="Aptos" w:cs="Times New Roman"/>
              </w:rPr>
              <w:t>.</w:t>
            </w:r>
          </w:p>
        </w:tc>
        <w:tc>
          <w:tcPr>
            <w:tcW w:w="4933" w:type="dxa"/>
          </w:tcPr>
          <w:p w14:paraId="396CEC01" w14:textId="192415D0" w:rsidR="00E42ACA" w:rsidRPr="007814A1" w:rsidRDefault="00E42ACA" w:rsidP="00E42ACA">
            <w:pPr>
              <w:pStyle w:val="PlainText"/>
              <w:rPr>
                <w:rFonts w:ascii="Aptos" w:hAnsi="Aptos" w:cs="Times New Roman"/>
                <w:lang w:val="lv-LV"/>
              </w:rPr>
            </w:pPr>
            <w:r w:rsidRPr="007814A1">
              <w:rPr>
                <w:rFonts w:ascii="Aptos" w:hAnsi="Aptos" w:cs="Times New Roman"/>
                <w:lang w:val="lv-LV"/>
              </w:rPr>
              <w:t>Kurā budžeta pozīcijā iekļauj takas izveides izmaksas, ja taka tiek ierīkota uz uzbēruma darbības “krastu nostiprināšana, erozijas mazināšanas pasākumi” ietvaros?</w:t>
            </w:r>
          </w:p>
        </w:tc>
        <w:tc>
          <w:tcPr>
            <w:tcW w:w="9441" w:type="dxa"/>
          </w:tcPr>
          <w:p w14:paraId="22A6C3D9" w14:textId="6294BB71" w:rsidR="00E42ACA" w:rsidRPr="007814A1" w:rsidRDefault="00E42ACA" w:rsidP="00E42ACA">
            <w:pPr>
              <w:spacing w:line="240" w:lineRule="auto"/>
              <w:jc w:val="both"/>
              <w:rPr>
                <w:rFonts w:ascii="Aptos" w:hAnsi="Aptos" w:cs="Times New Roman"/>
              </w:rPr>
            </w:pPr>
            <w:r w:rsidRPr="007814A1">
              <w:rPr>
                <w:rFonts w:ascii="Aptos" w:hAnsi="Aptos" w:cs="Times New Roman"/>
              </w:rPr>
              <w:t xml:space="preserve">Ja projektā ir pamatots, ka takas izbūve ir labiekārtošanas darbi, izmaksas </w:t>
            </w:r>
            <w:r w:rsidR="00407C4F">
              <w:rPr>
                <w:rFonts w:ascii="Aptos" w:hAnsi="Aptos" w:cs="Times New Roman"/>
              </w:rPr>
              <w:t>n</w:t>
            </w:r>
            <w:r w:rsidRPr="007814A1">
              <w:rPr>
                <w:rFonts w:ascii="Aptos" w:hAnsi="Aptos" w:cs="Times New Roman"/>
              </w:rPr>
              <w:t xml:space="preserve">orāda budžeta pozīcijā Nr. 7.4.2 “Teritorijas labiekārtošanas (kas saistīta ar būvniecību) izmaksas” vai Nr. 13.2 “Teritorijas labiekārtošanas (kas nav saistīta ar būvniecību) izmaksas”, atkarībā no tā vai pamata darbība “krastu nostiprināšana, erozijas mazināšanas pasākumi” ietver būvniecību vai nē. Abos gadījumos labiekārtošanas izmaksas nevar pārsniegt </w:t>
            </w:r>
            <w:r>
              <w:rPr>
                <w:rFonts w:ascii="Aptos" w:hAnsi="Aptos" w:cs="Times New Roman"/>
              </w:rPr>
              <w:t>2</w:t>
            </w:r>
            <w:r w:rsidRPr="007814A1">
              <w:rPr>
                <w:rFonts w:ascii="Aptos" w:hAnsi="Aptos" w:cs="Times New Roman"/>
              </w:rPr>
              <w:t xml:space="preserve">0% no projekta kopējām attiecināmajām izmaksām (MK noteikumu </w:t>
            </w:r>
            <w:hyperlink r:id="rId82" w:anchor="p28" w:history="1">
              <w:r w:rsidRPr="007814A1">
                <w:rPr>
                  <w:rStyle w:val="Hyperlink"/>
                  <w:rFonts w:ascii="Aptos" w:hAnsi="Aptos" w:cs="Times New Roman"/>
                </w:rPr>
                <w:t>28.5. apakšpunkts</w:t>
              </w:r>
            </w:hyperlink>
            <w:r w:rsidRPr="007814A1">
              <w:rPr>
                <w:rFonts w:ascii="Aptos" w:hAnsi="Aptos" w:cs="Times New Roman"/>
              </w:rPr>
              <w:t>).</w:t>
            </w:r>
          </w:p>
        </w:tc>
      </w:tr>
      <w:tr w:rsidR="00E42ACA" w:rsidRPr="007814A1" w14:paraId="72DCA8D8" w14:textId="77777777" w:rsidTr="69866CA6">
        <w:trPr>
          <w:trHeight w:val="274"/>
        </w:trPr>
        <w:tc>
          <w:tcPr>
            <w:tcW w:w="15309" w:type="dxa"/>
            <w:gridSpan w:val="3"/>
            <w:shd w:val="clear" w:color="auto" w:fill="BFBFBF" w:themeFill="background1" w:themeFillShade="BF"/>
          </w:tcPr>
          <w:p w14:paraId="1E4C5EC7" w14:textId="429AE7A9" w:rsidR="00E42ACA" w:rsidRPr="007814A1" w:rsidRDefault="5B05FDDE" w:rsidP="69866CA6">
            <w:pPr>
              <w:pStyle w:val="Heading1"/>
              <w:numPr>
                <w:ilvl w:val="0"/>
                <w:numId w:val="3"/>
              </w:numPr>
              <w:spacing w:before="0" w:after="0"/>
              <w:contextualSpacing/>
              <w:jc w:val="left"/>
              <w:rPr>
                <w:rFonts w:ascii="Aptos" w:hAnsi="Aptos" w:cs="Times New Roman"/>
                <w:sz w:val="22"/>
                <w:szCs w:val="22"/>
              </w:rPr>
            </w:pPr>
            <w:bookmarkStart w:id="3" w:name="_Toc306643269"/>
            <w:r w:rsidRPr="69866CA6">
              <w:rPr>
                <w:rFonts w:ascii="Aptos" w:hAnsi="Aptos" w:cs="Times New Roman"/>
                <w:sz w:val="22"/>
                <w:szCs w:val="22"/>
              </w:rPr>
              <w:t>Vērtēšana un lēmumu pieņemšana</w:t>
            </w:r>
            <w:bookmarkEnd w:id="3"/>
          </w:p>
        </w:tc>
      </w:tr>
      <w:tr w:rsidR="00E42ACA" w:rsidRPr="007814A1" w14:paraId="6E7E6807" w14:textId="77777777" w:rsidTr="69866CA6">
        <w:trPr>
          <w:trHeight w:val="465"/>
        </w:trPr>
        <w:tc>
          <w:tcPr>
            <w:tcW w:w="935" w:type="dxa"/>
          </w:tcPr>
          <w:p w14:paraId="16465B49" w14:textId="4A36DCAF" w:rsidR="00E42ACA" w:rsidRPr="007814A1" w:rsidRDefault="00E42ACA" w:rsidP="00E42ACA">
            <w:pPr>
              <w:pStyle w:val="PlainText"/>
              <w:spacing w:before="0"/>
              <w:contextualSpacing/>
              <w:rPr>
                <w:rFonts w:ascii="Aptos" w:eastAsia="Times New Roman" w:hAnsi="Aptos" w:cs="Times New Roman"/>
                <w:lang w:val="lv-LV" w:eastAsia="lv-LV"/>
              </w:rPr>
            </w:pPr>
            <w:r w:rsidRPr="007814A1">
              <w:rPr>
                <w:rFonts w:ascii="Aptos" w:eastAsia="Times New Roman" w:hAnsi="Aptos" w:cs="Times New Roman"/>
                <w:lang w:val="lv-LV" w:eastAsia="lv-LV"/>
              </w:rPr>
              <w:t>4.1.</w:t>
            </w:r>
          </w:p>
        </w:tc>
        <w:tc>
          <w:tcPr>
            <w:tcW w:w="4933" w:type="dxa"/>
          </w:tcPr>
          <w:p w14:paraId="2428B9E4" w14:textId="02471A28" w:rsidR="00E42ACA" w:rsidRPr="007814A1" w:rsidRDefault="00E42ACA" w:rsidP="00E42ACA">
            <w:pPr>
              <w:spacing w:line="240" w:lineRule="auto"/>
              <w:jc w:val="both"/>
              <w:rPr>
                <w:rFonts w:ascii="Aptos" w:hAnsi="Aptos" w:cs="Times New Roman"/>
              </w:rPr>
            </w:pPr>
            <w:r w:rsidRPr="007814A1">
              <w:rPr>
                <w:rFonts w:ascii="Aptos" w:hAnsi="Aptos" w:cs="Times New Roman"/>
              </w:rPr>
              <w:t xml:space="preserve">Kā tiks vērtēta projekta atbilstība kvalitātes kritērijam </w:t>
            </w:r>
            <w:hyperlink r:id="rId83" w:history="1">
              <w:r w:rsidRPr="007814A1">
                <w:rPr>
                  <w:rStyle w:val="Hyperlink"/>
                  <w:rFonts w:ascii="Aptos" w:hAnsi="Aptos" w:cs="Times New Roman"/>
                </w:rPr>
                <w:t>Nr. 4.2</w:t>
              </w:r>
            </w:hyperlink>
            <w:r w:rsidRPr="007814A1">
              <w:rPr>
                <w:rFonts w:ascii="Aptos" w:hAnsi="Aptos" w:cs="Times New Roman"/>
              </w:rPr>
              <w:t xml:space="preserve"> “Projekta atbilstība klimatiskajiem riskiem”? Vai pašvaldība šajā kritērijā vispār var iegūt punktus, ja attiecībā uz nākotnes scenārijiem, mēs nesasniedzam kritērijā noteiktos sliekšņus?</w:t>
            </w:r>
          </w:p>
        </w:tc>
        <w:tc>
          <w:tcPr>
            <w:tcW w:w="9441" w:type="dxa"/>
          </w:tcPr>
          <w:p w14:paraId="5D23FF88" w14:textId="77777777" w:rsidR="00E42ACA" w:rsidRDefault="00E42ACA" w:rsidP="00E42ACA">
            <w:pPr>
              <w:spacing w:line="240" w:lineRule="auto"/>
              <w:jc w:val="both"/>
              <w:rPr>
                <w:rFonts w:ascii="Aptos" w:eastAsia="Times New Roman" w:hAnsi="Aptos" w:cs="Times New Roman"/>
              </w:rPr>
            </w:pPr>
            <w:r w:rsidRPr="007814A1">
              <w:rPr>
                <w:rFonts w:ascii="Aptos" w:eastAsia="Times New Roman" w:hAnsi="Aptos" w:cs="Times New Roman"/>
              </w:rPr>
              <w:t xml:space="preserve">Kvalitātes kritērijā </w:t>
            </w:r>
            <w:hyperlink r:id="rId84" w:history="1">
              <w:r w:rsidRPr="007814A1">
                <w:rPr>
                  <w:rStyle w:val="Hyperlink"/>
                  <w:rFonts w:ascii="Aptos" w:eastAsia="Times New Roman" w:hAnsi="Aptos" w:cs="Times New Roman"/>
                </w:rPr>
                <w:t>Nr. 4.2</w:t>
              </w:r>
            </w:hyperlink>
            <w:r w:rsidRPr="007814A1">
              <w:rPr>
                <w:rFonts w:ascii="Aptos" w:eastAsia="Times New Roman" w:hAnsi="Aptos" w:cs="Times New Roman"/>
              </w:rPr>
              <w:t xml:space="preserve"> “Projekta atbilstība klimatiskajiem riskiem” tiks vērtēts, kādā mērā projektā tiek veikti pielāgošanās pasākumi klimata pārmaiņām jomās, kas visvairāk atbilst </w:t>
            </w:r>
            <w:hyperlink r:id="rId85" w:history="1">
              <w:r w:rsidRPr="007814A1">
                <w:rPr>
                  <w:rStyle w:val="Hyperlink"/>
                  <w:rFonts w:ascii="Aptos" w:eastAsia="Times New Roman" w:hAnsi="Aptos" w:cs="Times New Roman"/>
                </w:rPr>
                <w:t>pašvaldības klimata profila</w:t>
              </w:r>
            </w:hyperlink>
            <w:r w:rsidRPr="007814A1">
              <w:rPr>
                <w:rFonts w:ascii="Aptos" w:eastAsia="Times New Roman" w:hAnsi="Aptos" w:cs="Times New Roman"/>
              </w:rPr>
              <w:t xml:space="preserve"> riska klasei (karstuma viļņi, aukstuma viļņi, nokrišņu risks, sniega risks, vidējā gaisa temperatūra, gada nokrišņu daudzums). </w:t>
            </w:r>
            <w:r>
              <w:rPr>
                <w:rFonts w:ascii="Aptos" w:eastAsia="Times New Roman" w:hAnsi="Aptos" w:cs="Times New Roman"/>
              </w:rPr>
              <w:t xml:space="preserve">Tas jāapraksta projekta iesniegumā. </w:t>
            </w:r>
            <w:r w:rsidRPr="00B2195E">
              <w:rPr>
                <w:rFonts w:ascii="Aptos" w:eastAsia="Times New Roman" w:hAnsi="Aptos" w:cs="Times New Roman"/>
                <w:u w:val="single"/>
              </w:rPr>
              <w:t>Ja pašvaldība nesasniedz šajā kritērijā noteiktos sliekšņus attiecībā uz nākotnes scenārijiem</w:t>
            </w:r>
            <w:r w:rsidRPr="007814A1">
              <w:rPr>
                <w:rFonts w:ascii="Aptos" w:eastAsia="Times New Roman" w:hAnsi="Aptos" w:cs="Times New Roman"/>
              </w:rPr>
              <w:t xml:space="preserve"> (vidējā gaisa temperatūra un gada nokrišņu daudzums), </w:t>
            </w:r>
            <w:r w:rsidR="00D90B77" w:rsidRPr="007814A1">
              <w:rPr>
                <w:rFonts w:ascii="Aptos" w:eastAsia="Times New Roman" w:hAnsi="Aptos" w:cs="Times New Roman"/>
              </w:rPr>
              <w:t xml:space="preserve">šajā kritērijā </w:t>
            </w:r>
            <w:r w:rsidRPr="007814A1">
              <w:rPr>
                <w:rFonts w:ascii="Aptos" w:eastAsia="Times New Roman" w:hAnsi="Aptos" w:cs="Times New Roman"/>
              </w:rPr>
              <w:t>var saņemt punktus, ja projektā tiks veikti pielāgošanās pasākumi tādām klimata pārmaiņām kā karstuma viļņi, aukstuma viļņi, nokrišņu risks un sniega risks. Vairāk punktu pašvaldība saņems, ja projektā iekļaus pasākumus, kas ļaus pielāgoties riskam, kuram ir noteikta trešā riska klase, līdz ar to kvalitātes kritērijā Nr. 4.2 būtu iespējams saņemt vismaz trīs punktus.</w:t>
            </w:r>
          </w:p>
          <w:p w14:paraId="49702669" w14:textId="1FDD972C" w:rsidR="00B2195E" w:rsidRPr="007814A1" w:rsidRDefault="00B2195E" w:rsidP="00E42ACA">
            <w:pPr>
              <w:spacing w:line="240" w:lineRule="auto"/>
              <w:jc w:val="both"/>
              <w:rPr>
                <w:rFonts w:ascii="Aptos" w:eastAsia="Times New Roman" w:hAnsi="Aptos" w:cs="Times New Roman"/>
              </w:rPr>
            </w:pPr>
            <w:r w:rsidRPr="00B2195E">
              <w:rPr>
                <w:rFonts w:ascii="Aptos" w:eastAsia="Times New Roman" w:hAnsi="Aptos" w:cs="Times New Roman"/>
                <w:u w:val="single"/>
              </w:rPr>
              <w:t>Ja pašvaldība sasniedz šajā kritērijā noteiktos sliekšņus attiecībā uz nākotnes scenārijiem</w:t>
            </w:r>
            <w:r w:rsidRPr="006B0BB8">
              <w:rPr>
                <w:rFonts w:ascii="Aptos" w:eastAsia="Times New Roman" w:hAnsi="Aptos" w:cs="Times New Roman"/>
              </w:rPr>
              <w:t xml:space="preserve"> (vidējā gaisa temperatūra un gada nokrišņu daudzums), kritērijā var saņemt punktus, ja projektā tiks veikti </w:t>
            </w:r>
            <w:r>
              <w:rPr>
                <w:rFonts w:ascii="Aptos" w:eastAsia="Times New Roman" w:hAnsi="Aptos" w:cs="Times New Roman"/>
              </w:rPr>
              <w:t xml:space="preserve">atbilstoši </w:t>
            </w:r>
            <w:r w:rsidRPr="006B0BB8">
              <w:rPr>
                <w:rFonts w:ascii="Aptos" w:eastAsia="Times New Roman" w:hAnsi="Aptos" w:cs="Times New Roman"/>
              </w:rPr>
              <w:t>pielāgošanās pasākum</w:t>
            </w:r>
            <w:r>
              <w:rPr>
                <w:rFonts w:ascii="Aptos" w:eastAsia="Times New Roman" w:hAnsi="Aptos" w:cs="Times New Roman"/>
              </w:rPr>
              <w:t xml:space="preserve">i. </w:t>
            </w:r>
            <w:r w:rsidR="00231591">
              <w:rPr>
                <w:rFonts w:ascii="Aptos" w:eastAsia="Times New Roman" w:hAnsi="Aptos" w:cs="Times New Roman"/>
              </w:rPr>
              <w:t>Arī t</w:t>
            </w:r>
            <w:r>
              <w:rPr>
                <w:rFonts w:ascii="Aptos" w:eastAsia="Times New Roman" w:hAnsi="Aptos" w:cs="Times New Roman"/>
              </w:rPr>
              <w:t>as jāpamato projekta iesniegumā.</w:t>
            </w:r>
          </w:p>
        </w:tc>
      </w:tr>
      <w:tr w:rsidR="00E42ACA" w:rsidRPr="007814A1" w14:paraId="74947D5A" w14:textId="77777777" w:rsidTr="69866CA6">
        <w:trPr>
          <w:trHeight w:val="465"/>
        </w:trPr>
        <w:tc>
          <w:tcPr>
            <w:tcW w:w="935" w:type="dxa"/>
          </w:tcPr>
          <w:p w14:paraId="29DCF90D" w14:textId="664CED2D" w:rsidR="00E42ACA" w:rsidRPr="007814A1" w:rsidRDefault="00E42ACA" w:rsidP="00E42ACA">
            <w:pPr>
              <w:pStyle w:val="PlainText"/>
              <w:spacing w:before="0"/>
              <w:contextualSpacing/>
              <w:rPr>
                <w:rFonts w:ascii="Aptos" w:eastAsia="Times New Roman" w:hAnsi="Aptos" w:cs="Times New Roman"/>
                <w:lang w:val="lv-LV" w:eastAsia="lv-LV"/>
              </w:rPr>
            </w:pPr>
            <w:r w:rsidRPr="007814A1">
              <w:rPr>
                <w:rFonts w:ascii="Aptos" w:eastAsia="Times New Roman" w:hAnsi="Aptos" w:cs="Times New Roman"/>
                <w:lang w:val="lv-LV" w:eastAsia="lv-LV"/>
              </w:rPr>
              <w:lastRenderedPageBreak/>
              <w:t>4.2.</w:t>
            </w:r>
          </w:p>
        </w:tc>
        <w:tc>
          <w:tcPr>
            <w:tcW w:w="4933" w:type="dxa"/>
          </w:tcPr>
          <w:p w14:paraId="1D4B3BCB" w14:textId="0BB04012" w:rsidR="00E42ACA" w:rsidRPr="007814A1" w:rsidRDefault="00E42ACA" w:rsidP="00E42ACA">
            <w:pPr>
              <w:spacing w:line="240" w:lineRule="auto"/>
              <w:jc w:val="both"/>
              <w:rPr>
                <w:rFonts w:ascii="Aptos" w:hAnsi="Aptos" w:cs="Times New Roman"/>
              </w:rPr>
            </w:pPr>
            <w:r w:rsidRPr="007814A1">
              <w:rPr>
                <w:rFonts w:ascii="Aptos" w:hAnsi="Aptos" w:cs="Times New Roman"/>
              </w:rPr>
              <w:t xml:space="preserve">Lūdzam skaidrot, kā tiks vērtēta projekta atbilstība kvalitātes kritērijam </w:t>
            </w:r>
            <w:hyperlink r:id="rId86" w:history="1">
              <w:r w:rsidRPr="007814A1">
                <w:rPr>
                  <w:rStyle w:val="Hyperlink"/>
                  <w:rFonts w:ascii="Aptos" w:hAnsi="Aptos" w:cs="Times New Roman"/>
                </w:rPr>
                <w:t>Nr. 4.3</w:t>
              </w:r>
            </w:hyperlink>
            <w:r w:rsidRPr="007814A1">
              <w:rPr>
                <w:rFonts w:ascii="Aptos" w:hAnsi="Aptos" w:cs="Times New Roman"/>
              </w:rPr>
              <w:t xml:space="preserve"> “Projekta atrašanās vieta”, ja projektā būs vairākas projekta īstenošanas vietas. Piemēram, ja projektā ir trīs īstenošanas vietas un tikai vienā vietā izpildās nosacījums par attālumu līdz zaļajai infrastruktūrai, bet pārējās divas projekta īstenošanas vietas neatbilst šim nosacījumam, vai projekts saņems papildu punktus kvalitātes kritērijā Nr. 4.3?</w:t>
            </w:r>
          </w:p>
        </w:tc>
        <w:tc>
          <w:tcPr>
            <w:tcW w:w="9441" w:type="dxa"/>
          </w:tcPr>
          <w:p w14:paraId="4683FC52" w14:textId="0FBB043A" w:rsidR="00E42ACA" w:rsidRPr="007814A1" w:rsidRDefault="00E42ACA" w:rsidP="00E42ACA">
            <w:pPr>
              <w:spacing w:line="240" w:lineRule="auto"/>
              <w:jc w:val="both"/>
              <w:rPr>
                <w:rFonts w:ascii="Aptos" w:eastAsia="Times New Roman" w:hAnsi="Aptos" w:cs="Times New Roman"/>
              </w:rPr>
            </w:pPr>
            <w:r w:rsidRPr="007814A1">
              <w:rPr>
                <w:rFonts w:ascii="Aptos" w:eastAsia="Times New Roman" w:hAnsi="Aptos" w:cs="Times New Roman"/>
              </w:rPr>
              <w:t>Jā, ja projektā kaut viena teritorija atbil</w:t>
            </w:r>
            <w:r w:rsidR="005F6B53">
              <w:rPr>
                <w:rFonts w:ascii="Aptos" w:eastAsia="Times New Roman" w:hAnsi="Aptos" w:cs="Times New Roman"/>
              </w:rPr>
              <w:t>st</w:t>
            </w:r>
            <w:r w:rsidRPr="007814A1">
              <w:rPr>
                <w:rFonts w:ascii="Aptos" w:eastAsia="Times New Roman" w:hAnsi="Aptos" w:cs="Times New Roman"/>
              </w:rPr>
              <w:t xml:space="preserve"> kvalitātes kritērija </w:t>
            </w:r>
            <w:hyperlink r:id="rId87" w:history="1">
              <w:r w:rsidRPr="007814A1">
                <w:rPr>
                  <w:rStyle w:val="Hyperlink"/>
                  <w:rFonts w:ascii="Aptos" w:eastAsia="Times New Roman" w:hAnsi="Aptos" w:cs="Times New Roman"/>
                </w:rPr>
                <w:t>Nr. 4.3</w:t>
              </w:r>
            </w:hyperlink>
            <w:r w:rsidRPr="007814A1">
              <w:rPr>
                <w:rFonts w:ascii="Aptos" w:eastAsia="Times New Roman" w:hAnsi="Aptos" w:cs="Times New Roman"/>
              </w:rPr>
              <w:t xml:space="preserve"> “Projekta atrašanās vieta” nosacījumiem, projektam tiks piešķirti attiecīgie punkti, neskatoties uz to, ka projektā būs arī citas īstenošanas vietas, kas neatbildīs </w:t>
            </w:r>
            <w:r w:rsidR="007043EF">
              <w:rPr>
                <w:rFonts w:ascii="Aptos" w:eastAsia="Times New Roman" w:hAnsi="Aptos" w:cs="Times New Roman"/>
              </w:rPr>
              <w:t xml:space="preserve">šī </w:t>
            </w:r>
            <w:r w:rsidRPr="007814A1">
              <w:rPr>
                <w:rFonts w:ascii="Aptos" w:eastAsia="Times New Roman" w:hAnsi="Aptos" w:cs="Times New Roman"/>
              </w:rPr>
              <w:t>kritērija nosacījumiem.</w:t>
            </w:r>
            <w:r w:rsidR="00D90B77">
              <w:rPr>
                <w:rFonts w:ascii="Aptos" w:eastAsia="Times New Roman" w:hAnsi="Aptos" w:cs="Times New Roman"/>
              </w:rPr>
              <w:t xml:space="preserve"> </w:t>
            </w:r>
          </w:p>
          <w:p w14:paraId="6A41ACF1" w14:textId="66B039ED" w:rsidR="00E42ACA" w:rsidRPr="007814A1" w:rsidRDefault="00E42ACA" w:rsidP="00E42ACA">
            <w:pPr>
              <w:spacing w:after="0" w:line="240" w:lineRule="auto"/>
              <w:contextualSpacing/>
              <w:jc w:val="both"/>
              <w:rPr>
                <w:rFonts w:ascii="Aptos" w:eastAsia="Times New Roman" w:hAnsi="Aptos" w:cs="Times New Roman"/>
              </w:rPr>
            </w:pPr>
          </w:p>
        </w:tc>
      </w:tr>
      <w:tr w:rsidR="00E42ACA" w:rsidRPr="007814A1" w14:paraId="1BFA6647" w14:textId="77777777" w:rsidTr="69866CA6">
        <w:trPr>
          <w:trHeight w:val="465"/>
        </w:trPr>
        <w:tc>
          <w:tcPr>
            <w:tcW w:w="935" w:type="dxa"/>
          </w:tcPr>
          <w:p w14:paraId="2D3D8224" w14:textId="6CCB3021" w:rsidR="00E42ACA" w:rsidRPr="007814A1" w:rsidRDefault="009D7EB8" w:rsidP="00E42ACA">
            <w:pPr>
              <w:pStyle w:val="PlainText"/>
              <w:spacing w:before="0"/>
              <w:contextualSpacing/>
              <w:rPr>
                <w:rFonts w:ascii="Aptos" w:eastAsia="Times New Roman" w:hAnsi="Aptos" w:cs="Times New Roman"/>
                <w:lang w:val="lv-LV" w:eastAsia="lv-LV"/>
              </w:rPr>
            </w:pPr>
            <w:r w:rsidRPr="007814A1">
              <w:rPr>
                <w:rFonts w:ascii="Aptos" w:eastAsia="Times New Roman" w:hAnsi="Aptos" w:cs="Times New Roman"/>
                <w:lang w:val="lv-LV" w:eastAsia="lv-LV"/>
              </w:rPr>
              <w:t>4.3.</w:t>
            </w:r>
          </w:p>
        </w:tc>
        <w:tc>
          <w:tcPr>
            <w:tcW w:w="4933" w:type="dxa"/>
          </w:tcPr>
          <w:p w14:paraId="2BB678FE" w14:textId="2556859F" w:rsidR="00E42ACA" w:rsidRPr="007814A1" w:rsidRDefault="00E42ACA" w:rsidP="00E42ACA">
            <w:pPr>
              <w:spacing w:line="240" w:lineRule="auto"/>
              <w:jc w:val="both"/>
              <w:rPr>
                <w:rFonts w:ascii="Aptos" w:hAnsi="Aptos" w:cs="Times New Roman"/>
              </w:rPr>
            </w:pPr>
            <w:r w:rsidRPr="007814A1">
              <w:rPr>
                <w:rFonts w:ascii="Aptos" w:hAnsi="Aptos" w:cs="Times New Roman"/>
              </w:rPr>
              <w:t>Ja pašvaldība uz projekta iesnieguma iesniegšanas brīdi ir sagatavojusi tikai projektēšanas uzdevumu, kurā ir iekļauta prasība būvniecības ieceres risinājumos ievērtēt Jaunā Eiropas “</w:t>
            </w:r>
            <w:proofErr w:type="spellStart"/>
            <w:r w:rsidRPr="00147AFB">
              <w:rPr>
                <w:rFonts w:ascii="Aptos" w:hAnsi="Aptos" w:cs="Times New Roman"/>
                <w:i/>
                <w:iCs/>
              </w:rPr>
              <w:t>Bauhaus</w:t>
            </w:r>
            <w:proofErr w:type="spellEnd"/>
            <w:r w:rsidRPr="007814A1">
              <w:rPr>
                <w:rFonts w:ascii="Aptos" w:hAnsi="Aptos" w:cs="Times New Roman"/>
              </w:rPr>
              <w:t xml:space="preserve">” principus, tomēr, ņemot vērā dokumentu gatavības pakāpi/stadiju, pašvaldībai nav iespēju iesniegt kritērijā </w:t>
            </w:r>
            <w:hyperlink r:id="rId88" w:history="1">
              <w:r w:rsidRPr="007814A1">
                <w:rPr>
                  <w:rStyle w:val="Hyperlink"/>
                  <w:rFonts w:ascii="Aptos" w:hAnsi="Aptos" w:cs="Times New Roman"/>
                </w:rPr>
                <w:t>Nr. 3.4</w:t>
              </w:r>
            </w:hyperlink>
            <w:r w:rsidRPr="007814A1">
              <w:rPr>
                <w:rFonts w:ascii="Aptos" w:hAnsi="Aptos" w:cs="Times New Roman"/>
              </w:rPr>
              <w:t xml:space="preserve"> norādīto projekta ideju vērtēšanas komisijas protokolu, jo projektētāju piedāvātie risinājumi būs pieejami tikai projektēšanas stadijā. Vai šādā veidā pašvaldība nodrošinās atbilstību kritērijam Nr. 3.4 attiecībā uz Jaunā Eiropas “</w:t>
            </w:r>
            <w:proofErr w:type="spellStart"/>
            <w:r w:rsidRPr="007814A1">
              <w:rPr>
                <w:rFonts w:ascii="Aptos" w:hAnsi="Aptos" w:cs="Times New Roman"/>
              </w:rPr>
              <w:t>Bauhaus</w:t>
            </w:r>
            <w:proofErr w:type="spellEnd"/>
            <w:r w:rsidRPr="007814A1">
              <w:rPr>
                <w:rFonts w:ascii="Aptos" w:hAnsi="Aptos" w:cs="Times New Roman"/>
              </w:rPr>
              <w:t>” principu “estētika”?</w:t>
            </w:r>
          </w:p>
        </w:tc>
        <w:tc>
          <w:tcPr>
            <w:tcW w:w="9441" w:type="dxa"/>
          </w:tcPr>
          <w:p w14:paraId="182CEC45" w14:textId="5213D058" w:rsidR="00E42ACA" w:rsidRPr="007814A1" w:rsidRDefault="00E42ACA" w:rsidP="00E42ACA">
            <w:pPr>
              <w:spacing w:line="240" w:lineRule="auto"/>
              <w:jc w:val="both"/>
              <w:rPr>
                <w:rFonts w:ascii="Aptos" w:eastAsia="Times New Roman" w:hAnsi="Aptos" w:cs="Times New Roman"/>
              </w:rPr>
            </w:pPr>
            <w:r w:rsidRPr="007814A1">
              <w:rPr>
                <w:rFonts w:ascii="Aptos" w:eastAsia="Times New Roman" w:hAnsi="Aptos" w:cs="Times New Roman"/>
              </w:rPr>
              <w:t xml:space="preserve">Vērtēšanas kritēriju piemērošanas </w:t>
            </w:r>
            <w:hyperlink r:id="rId89" w:history="1">
              <w:r w:rsidRPr="007814A1">
                <w:rPr>
                  <w:rStyle w:val="Hyperlink"/>
                  <w:rFonts w:ascii="Aptos" w:hAnsi="Aptos" w:cs="Times New Roman"/>
                </w:rPr>
                <w:t>metodikā</w:t>
              </w:r>
            </w:hyperlink>
            <w:r w:rsidRPr="007814A1">
              <w:rPr>
                <w:rStyle w:val="Hyperlink"/>
                <w:rFonts w:ascii="Aptos" w:hAnsi="Aptos" w:cs="Times New Roman"/>
              </w:rPr>
              <w:t xml:space="preserve"> </w:t>
            </w:r>
            <w:r w:rsidRPr="007814A1">
              <w:rPr>
                <w:rFonts w:ascii="Aptos" w:eastAsia="Times New Roman" w:hAnsi="Aptos" w:cs="Times New Roman"/>
              </w:rPr>
              <w:t>nav paredzēti citi veidi, kā apliecināt Jaunā Eiropas “</w:t>
            </w:r>
            <w:proofErr w:type="spellStart"/>
            <w:r w:rsidRPr="00147AFB">
              <w:rPr>
                <w:rFonts w:ascii="Aptos" w:eastAsia="Times New Roman" w:hAnsi="Aptos" w:cs="Times New Roman"/>
                <w:i/>
                <w:iCs/>
              </w:rPr>
              <w:t>Bauhaus</w:t>
            </w:r>
            <w:proofErr w:type="spellEnd"/>
            <w:r w:rsidRPr="007814A1">
              <w:rPr>
                <w:rFonts w:ascii="Aptos" w:eastAsia="Times New Roman" w:hAnsi="Aptos" w:cs="Times New Roman"/>
              </w:rPr>
              <w:t>” principa “estētika” izpildi, kā tikai projekta ideju vērtēšanas komisijas sēdes protokols vai līdzvērtīgs dokuments, kurā projekta ideja ir atzīta par piemērotāko izstrādes procesā. Projekta ideju vērtēšana organizējama pirms projektēšanas, lai palīdzētu projekta iesniedzējam izlemt, kuru projekta ideju attīstīt. Komisijas sastāvā jāiekļauj vismaz viens eksperts – radoša persona, kura saņēmusi valsts atzītu vismaz otrā līmeņa augstākās izglītības diplomu arhitektūrā un/vai ainavu arhitektūrā, vai telpiskās attīstības plānošanā, ir ieguvusi kvalifikāciju un veic profesionālo darbību. Ja projekta gatavības pakāpe ir zema un nav veikta projekta ideju vērtēšana, atzīstot projektā iekļauto ideju par piemērotāko, tad uz projekta iesnieguma vai tā precizējumu iesniegšanas brīdi nav iespējams pārliecināties par principa “estētika” izpildi</w:t>
            </w:r>
            <w:r>
              <w:rPr>
                <w:rFonts w:ascii="Aptos" w:eastAsia="Times New Roman" w:hAnsi="Aptos" w:cs="Times New Roman"/>
              </w:rPr>
              <w:t>.</w:t>
            </w:r>
          </w:p>
          <w:p w14:paraId="124C80EB" w14:textId="475D13C0" w:rsidR="00E42ACA" w:rsidRPr="007814A1" w:rsidRDefault="00E42ACA" w:rsidP="00E42ACA">
            <w:pPr>
              <w:spacing w:line="240" w:lineRule="auto"/>
              <w:jc w:val="both"/>
              <w:rPr>
                <w:rFonts w:ascii="Aptos" w:eastAsia="Times New Roman" w:hAnsi="Aptos" w:cs="Times New Roman"/>
                <w:i/>
                <w:iCs/>
                <w:sz w:val="20"/>
                <w:szCs w:val="20"/>
              </w:rPr>
            </w:pPr>
          </w:p>
        </w:tc>
      </w:tr>
      <w:tr w:rsidR="009D7EB8" w:rsidRPr="007814A1" w14:paraId="1C94E57F" w14:textId="77777777" w:rsidTr="69866CA6">
        <w:trPr>
          <w:trHeight w:val="465"/>
        </w:trPr>
        <w:tc>
          <w:tcPr>
            <w:tcW w:w="935" w:type="dxa"/>
          </w:tcPr>
          <w:p w14:paraId="2D259CC5" w14:textId="67D0B643" w:rsidR="009D7EB8" w:rsidRPr="007814A1" w:rsidRDefault="009D7EB8" w:rsidP="009D7EB8">
            <w:pPr>
              <w:pStyle w:val="PlainText"/>
              <w:spacing w:before="0"/>
              <w:contextualSpacing/>
              <w:rPr>
                <w:rFonts w:ascii="Aptos" w:eastAsia="Times New Roman" w:hAnsi="Aptos" w:cs="Times New Roman"/>
                <w:lang w:val="lv-LV" w:eastAsia="lv-LV"/>
              </w:rPr>
            </w:pPr>
            <w:r w:rsidRPr="007814A1">
              <w:rPr>
                <w:rFonts w:ascii="Aptos" w:eastAsia="Times New Roman" w:hAnsi="Aptos" w:cs="Times New Roman"/>
                <w:lang w:val="lv-LV" w:eastAsia="lv-LV"/>
              </w:rPr>
              <w:t>4.4.</w:t>
            </w:r>
          </w:p>
        </w:tc>
        <w:tc>
          <w:tcPr>
            <w:tcW w:w="4933" w:type="dxa"/>
          </w:tcPr>
          <w:p w14:paraId="3D72029E" w14:textId="77777777" w:rsidR="009D7EB8" w:rsidRPr="007814A1" w:rsidRDefault="009D7EB8" w:rsidP="009D7EB8">
            <w:pPr>
              <w:spacing w:line="240" w:lineRule="auto"/>
              <w:jc w:val="both"/>
              <w:rPr>
                <w:rFonts w:ascii="Aptos" w:hAnsi="Aptos" w:cs="Times New Roman"/>
              </w:rPr>
            </w:pPr>
            <w:r w:rsidRPr="007814A1">
              <w:rPr>
                <w:rFonts w:ascii="Aptos" w:hAnsi="Aptos" w:cs="Times New Roman"/>
              </w:rPr>
              <w:t xml:space="preserve">Projekta iesniegumam kritērijā </w:t>
            </w:r>
            <w:hyperlink r:id="rId90" w:history="1">
              <w:r w:rsidRPr="007814A1">
                <w:rPr>
                  <w:rStyle w:val="Hyperlink"/>
                  <w:rFonts w:ascii="Aptos" w:hAnsi="Aptos" w:cs="Times New Roman"/>
                </w:rPr>
                <w:t>Nr. 3.4</w:t>
              </w:r>
            </w:hyperlink>
            <w:r w:rsidRPr="007814A1">
              <w:rPr>
                <w:rFonts w:ascii="Aptos" w:hAnsi="Aptos" w:cs="Times New Roman"/>
              </w:rPr>
              <w:t xml:space="preserve"> tiek piešķirts vērtējums „Jā”, ja projekta iesniegumā ir aprakstīts, kā tiks ievēroti Jaunā Eiropas “</w:t>
            </w:r>
            <w:proofErr w:type="spellStart"/>
            <w:r w:rsidRPr="007814A1">
              <w:rPr>
                <w:rFonts w:ascii="Aptos" w:hAnsi="Aptos" w:cs="Times New Roman"/>
              </w:rPr>
              <w:t>Bauhaus</w:t>
            </w:r>
            <w:proofErr w:type="spellEnd"/>
            <w:r w:rsidRPr="007814A1">
              <w:rPr>
                <w:rFonts w:ascii="Aptos" w:hAnsi="Aptos" w:cs="Times New Roman"/>
              </w:rPr>
              <w:t>” principi</w:t>
            </w:r>
            <w:r>
              <w:rPr>
                <w:rFonts w:ascii="Aptos" w:hAnsi="Aptos" w:cs="Times New Roman"/>
              </w:rPr>
              <w:t>.</w:t>
            </w:r>
          </w:p>
          <w:p w14:paraId="16FC0078" w14:textId="59DB3D6A" w:rsidR="009D7EB8" w:rsidRPr="007814A1" w:rsidRDefault="009D7EB8" w:rsidP="009D7EB8">
            <w:pPr>
              <w:spacing w:line="240" w:lineRule="auto"/>
              <w:jc w:val="both"/>
              <w:rPr>
                <w:rFonts w:ascii="Aptos" w:hAnsi="Aptos" w:cs="Times New Roman"/>
              </w:rPr>
            </w:pPr>
            <w:r w:rsidRPr="007814A1">
              <w:rPr>
                <w:rFonts w:ascii="Aptos" w:hAnsi="Aptos" w:cs="Times New Roman"/>
              </w:rPr>
              <w:t>Vai projektam var piesaistīt pašvaldības arhitektu, kas atbilst minētajām prasībām, vai tomēr ir jāpiesaista neitrāls speciālists?</w:t>
            </w:r>
          </w:p>
        </w:tc>
        <w:tc>
          <w:tcPr>
            <w:tcW w:w="9441" w:type="dxa"/>
          </w:tcPr>
          <w:p w14:paraId="45CB013B" w14:textId="77777777" w:rsidR="009D7EB8" w:rsidRDefault="009D7EB8" w:rsidP="009D7EB8">
            <w:pPr>
              <w:spacing w:line="240" w:lineRule="auto"/>
              <w:jc w:val="both"/>
              <w:rPr>
                <w:rFonts w:ascii="Aptos" w:eastAsia="Times New Roman" w:hAnsi="Aptos" w:cs="Times New Roman"/>
              </w:rPr>
            </w:pPr>
            <w:r w:rsidRPr="007814A1">
              <w:rPr>
                <w:rFonts w:ascii="Aptos" w:eastAsia="Times New Roman" w:hAnsi="Aptos" w:cs="Times New Roman"/>
              </w:rPr>
              <w:t xml:space="preserve">Ja pašvaldības arhitekts atbilst </w:t>
            </w:r>
            <w:hyperlink r:id="rId91" w:history="1">
              <w:r w:rsidRPr="007814A1">
                <w:rPr>
                  <w:rStyle w:val="Hyperlink"/>
                  <w:rFonts w:ascii="Aptos" w:eastAsia="Times New Roman" w:hAnsi="Aptos" w:cs="Times New Roman"/>
                </w:rPr>
                <w:t>kritēriju piemērošanas metodikā</w:t>
              </w:r>
            </w:hyperlink>
            <w:r w:rsidRPr="007814A1">
              <w:rPr>
                <w:rFonts w:ascii="Aptos" w:eastAsia="Times New Roman" w:hAnsi="Aptos" w:cs="Times New Roman"/>
              </w:rPr>
              <w:t xml:space="preserve"> noteiktajām prasībām (persona ir saņēmusi valsts atzītu vismaz otrā līmeņa augstākās izglītības diplomu arhitektūrā un/vai ainavu arhitektūrā, vai telpiskās attīstības plānošanā, ir ieguvusi kvalifikāciju un veic profesionālo darbību), tad šo speciālistu var piesaistīt projekta ideju vērtēšanā.</w:t>
            </w:r>
          </w:p>
          <w:p w14:paraId="5CAAB955" w14:textId="77777777" w:rsidR="009D7EB8" w:rsidRPr="007814A1" w:rsidRDefault="009D7EB8" w:rsidP="009D7EB8">
            <w:pPr>
              <w:spacing w:line="240" w:lineRule="auto"/>
              <w:jc w:val="both"/>
              <w:rPr>
                <w:rFonts w:ascii="Aptos" w:eastAsia="Times New Roman" w:hAnsi="Aptos" w:cs="Times New Roman"/>
              </w:rPr>
            </w:pPr>
          </w:p>
        </w:tc>
      </w:tr>
      <w:tr w:rsidR="009D7EB8" w:rsidRPr="007814A1" w14:paraId="28E5A5DA" w14:textId="77777777" w:rsidTr="69866CA6">
        <w:trPr>
          <w:trHeight w:val="465"/>
        </w:trPr>
        <w:tc>
          <w:tcPr>
            <w:tcW w:w="935" w:type="dxa"/>
          </w:tcPr>
          <w:p w14:paraId="59B337D4" w14:textId="3BD46760" w:rsidR="009D7EB8" w:rsidRPr="007814A1" w:rsidRDefault="009D7EB8" w:rsidP="009D7EB8">
            <w:pPr>
              <w:pStyle w:val="PlainText"/>
              <w:spacing w:before="0"/>
              <w:contextualSpacing/>
              <w:rPr>
                <w:rFonts w:ascii="Aptos" w:eastAsia="Times New Roman" w:hAnsi="Aptos" w:cs="Times New Roman"/>
                <w:lang w:val="lv-LV" w:eastAsia="lv-LV"/>
              </w:rPr>
            </w:pPr>
            <w:r w:rsidRPr="007814A1">
              <w:rPr>
                <w:rFonts w:ascii="Aptos" w:eastAsia="Times New Roman" w:hAnsi="Aptos" w:cs="Times New Roman"/>
                <w:lang w:val="lv-LV" w:eastAsia="lv-LV"/>
              </w:rPr>
              <w:t>4.</w:t>
            </w:r>
            <w:r w:rsidR="0022024B">
              <w:rPr>
                <w:rFonts w:ascii="Aptos" w:eastAsia="Times New Roman" w:hAnsi="Aptos" w:cs="Times New Roman"/>
                <w:lang w:val="lv-LV" w:eastAsia="lv-LV"/>
              </w:rPr>
              <w:t>5</w:t>
            </w:r>
            <w:r w:rsidRPr="007814A1">
              <w:rPr>
                <w:rFonts w:ascii="Aptos" w:eastAsia="Times New Roman" w:hAnsi="Aptos" w:cs="Times New Roman"/>
                <w:lang w:val="lv-LV" w:eastAsia="lv-LV"/>
              </w:rPr>
              <w:t>.</w:t>
            </w:r>
          </w:p>
        </w:tc>
        <w:tc>
          <w:tcPr>
            <w:tcW w:w="4933" w:type="dxa"/>
          </w:tcPr>
          <w:p w14:paraId="4B71ADB6" w14:textId="20075D33" w:rsidR="009D7EB8" w:rsidRPr="007814A1" w:rsidRDefault="009D7EB8" w:rsidP="009D7EB8">
            <w:pPr>
              <w:spacing w:line="240" w:lineRule="auto"/>
              <w:jc w:val="both"/>
              <w:rPr>
                <w:rFonts w:ascii="Aptos" w:hAnsi="Aptos" w:cs="Times New Roman"/>
              </w:rPr>
            </w:pPr>
            <w:r w:rsidRPr="007814A1">
              <w:rPr>
                <w:rFonts w:ascii="Aptos" w:hAnsi="Aptos" w:cs="Times New Roman"/>
              </w:rPr>
              <w:t xml:space="preserve">Vai projekts var saņemt 0,5 punktus kvalitātes </w:t>
            </w:r>
            <w:hyperlink r:id="rId92" w:history="1">
              <w:r w:rsidRPr="007814A1">
                <w:rPr>
                  <w:rStyle w:val="Hyperlink"/>
                  <w:rFonts w:ascii="Aptos" w:hAnsi="Aptos" w:cs="Times New Roman"/>
                </w:rPr>
                <w:t>kritērijā Nr. 4.</w:t>
              </w:r>
              <w:r>
                <w:rPr>
                  <w:rStyle w:val="Hyperlink"/>
                  <w:rFonts w:ascii="Aptos" w:hAnsi="Aptos" w:cs="Times New Roman"/>
                </w:rPr>
                <w:t>5</w:t>
              </w:r>
            </w:hyperlink>
            <w:r w:rsidRPr="007814A1">
              <w:rPr>
                <w:rFonts w:ascii="Aptos" w:hAnsi="Aptos" w:cs="Times New Roman"/>
              </w:rPr>
              <w:t xml:space="preserve"> “Projekta </w:t>
            </w:r>
            <w:proofErr w:type="spellStart"/>
            <w:r w:rsidRPr="007814A1">
              <w:rPr>
                <w:rFonts w:ascii="Aptos" w:hAnsi="Aptos" w:cs="Times New Roman"/>
              </w:rPr>
              <w:t>komplementaritāte</w:t>
            </w:r>
            <w:proofErr w:type="spellEnd"/>
            <w:r w:rsidRPr="007814A1">
              <w:rPr>
                <w:rFonts w:ascii="Aptos" w:hAnsi="Aptos" w:cs="Times New Roman"/>
              </w:rPr>
              <w:t xml:space="preserve">”, ja pašvaldības investīciju plānā ir projekts, kas kopumā atbilst kritērija nosacījumiem, taču ir jau </w:t>
            </w:r>
            <w:r w:rsidRPr="007814A1">
              <w:rPr>
                <w:rFonts w:ascii="Aptos" w:hAnsi="Aptos" w:cs="Times New Roman"/>
              </w:rPr>
              <w:lastRenderedPageBreak/>
              <w:t>uzsākts (nevis tikai plānots) un tiks īstenots arī turpmākajos gados?</w:t>
            </w:r>
          </w:p>
        </w:tc>
        <w:tc>
          <w:tcPr>
            <w:tcW w:w="9441" w:type="dxa"/>
          </w:tcPr>
          <w:p w14:paraId="18E34C3A" w14:textId="77777777" w:rsidR="009D7EB8" w:rsidRPr="007814A1" w:rsidRDefault="009D7EB8" w:rsidP="009D7EB8">
            <w:pPr>
              <w:spacing w:line="240" w:lineRule="auto"/>
              <w:jc w:val="both"/>
              <w:rPr>
                <w:rFonts w:ascii="Aptos" w:eastAsia="Times New Roman" w:hAnsi="Aptos" w:cs="Times New Roman"/>
              </w:rPr>
            </w:pPr>
            <w:r w:rsidRPr="007814A1">
              <w:rPr>
                <w:rFonts w:ascii="Aptos" w:eastAsia="Times New Roman" w:hAnsi="Aptos" w:cs="Times New Roman"/>
              </w:rPr>
              <w:lastRenderedPageBreak/>
              <w:t xml:space="preserve">Jā, vērtējot projekta iesnieguma atbilstību kvalitātes </w:t>
            </w:r>
            <w:hyperlink r:id="rId93" w:history="1">
              <w:r w:rsidRPr="007814A1">
                <w:rPr>
                  <w:rStyle w:val="Hyperlink"/>
                  <w:rFonts w:ascii="Aptos" w:hAnsi="Aptos" w:cs="Times New Roman"/>
                </w:rPr>
                <w:t>kritērijam Nr. 4.</w:t>
              </w:r>
              <w:r>
                <w:rPr>
                  <w:rStyle w:val="Hyperlink"/>
                  <w:rFonts w:ascii="Aptos" w:hAnsi="Aptos" w:cs="Times New Roman"/>
                </w:rPr>
                <w:t>5</w:t>
              </w:r>
            </w:hyperlink>
            <w:r w:rsidRPr="007814A1">
              <w:rPr>
                <w:rFonts w:ascii="Aptos" w:hAnsi="Aptos" w:cs="Times New Roman"/>
              </w:rPr>
              <w:t xml:space="preserve"> “Projekta </w:t>
            </w:r>
            <w:proofErr w:type="spellStart"/>
            <w:r w:rsidRPr="007814A1">
              <w:rPr>
                <w:rFonts w:ascii="Aptos" w:hAnsi="Aptos" w:cs="Times New Roman"/>
              </w:rPr>
              <w:t>komplementaritāte</w:t>
            </w:r>
            <w:proofErr w:type="spellEnd"/>
            <w:r w:rsidRPr="007814A1">
              <w:rPr>
                <w:rFonts w:ascii="Aptos" w:hAnsi="Aptos" w:cs="Times New Roman"/>
              </w:rPr>
              <w:t xml:space="preserve">” (pašvaldības attīstības programmā ir identificēts cits pasākums, kurš tiks īstenots papildus projekta iesniegumā aprakstītajam pasākumam), </w:t>
            </w:r>
            <w:r w:rsidRPr="007814A1">
              <w:rPr>
                <w:rFonts w:ascii="Aptos" w:eastAsia="Times New Roman" w:hAnsi="Aptos" w:cs="Times New Roman"/>
              </w:rPr>
              <w:t xml:space="preserve">ir ieskaitāms tāds </w:t>
            </w:r>
            <w:proofErr w:type="spellStart"/>
            <w:r w:rsidRPr="007814A1">
              <w:rPr>
                <w:rFonts w:ascii="Aptos" w:eastAsia="Times New Roman" w:hAnsi="Aptos" w:cs="Times New Roman"/>
              </w:rPr>
              <w:lastRenderedPageBreak/>
              <w:t>klimatneitralitātes</w:t>
            </w:r>
            <w:proofErr w:type="spellEnd"/>
            <w:r w:rsidRPr="007814A1">
              <w:rPr>
                <w:rFonts w:ascii="Aptos" w:eastAsia="Times New Roman" w:hAnsi="Aptos" w:cs="Times New Roman"/>
              </w:rPr>
              <w:t xml:space="preserve"> pasākums, kas atbilst kritērija piemērošanas skaidrojumā minētajiem nosacījumiem:</w:t>
            </w:r>
          </w:p>
          <w:p w14:paraId="62F01D9E" w14:textId="77777777" w:rsidR="009D7EB8" w:rsidRPr="007814A1" w:rsidRDefault="009D7EB8" w:rsidP="009D7EB8">
            <w:pPr>
              <w:pStyle w:val="ListParagraph"/>
              <w:numPr>
                <w:ilvl w:val="0"/>
                <w:numId w:val="20"/>
              </w:numPr>
              <w:spacing w:line="240" w:lineRule="auto"/>
              <w:jc w:val="both"/>
              <w:rPr>
                <w:rFonts w:ascii="Aptos" w:eastAsia="Times New Roman" w:hAnsi="Aptos" w:cs="Times New Roman"/>
              </w:rPr>
            </w:pPr>
            <w:r w:rsidRPr="007814A1">
              <w:rPr>
                <w:rFonts w:ascii="Aptos" w:eastAsia="Times New Roman" w:hAnsi="Aptos" w:cs="Times New Roman"/>
              </w:rPr>
              <w:t>pasākums ir identificēts attīstības programmā un iekļauts investīciju plānā ar norādi par atbilstību CO</w:t>
            </w:r>
            <w:r w:rsidRPr="007814A1">
              <w:rPr>
                <w:rFonts w:ascii="Aptos" w:eastAsia="Times New Roman" w:hAnsi="Aptos" w:cs="Times New Roman"/>
                <w:vertAlign w:val="subscript"/>
              </w:rPr>
              <w:t>2</w:t>
            </w:r>
            <w:r w:rsidRPr="007814A1">
              <w:rPr>
                <w:rFonts w:ascii="Aptos" w:eastAsia="Times New Roman" w:hAnsi="Aptos" w:cs="Times New Roman"/>
              </w:rPr>
              <w:t xml:space="preserve"> piesaistes un / vai SEG emisiju samazināšanas darbībām;</w:t>
            </w:r>
          </w:p>
          <w:p w14:paraId="38975F38" w14:textId="4E572C7A" w:rsidR="009D7EB8" w:rsidRDefault="009D7EB8" w:rsidP="009D7EB8">
            <w:pPr>
              <w:pStyle w:val="ListParagraph"/>
              <w:numPr>
                <w:ilvl w:val="0"/>
                <w:numId w:val="20"/>
              </w:numPr>
              <w:spacing w:line="240" w:lineRule="auto"/>
              <w:jc w:val="both"/>
              <w:rPr>
                <w:rFonts w:ascii="Aptos" w:eastAsia="Times New Roman" w:hAnsi="Aptos" w:cs="Times New Roman"/>
              </w:rPr>
            </w:pPr>
            <w:r w:rsidRPr="007814A1">
              <w:rPr>
                <w:rFonts w:ascii="Aptos" w:eastAsia="Times New Roman" w:hAnsi="Aptos" w:cs="Times New Roman"/>
              </w:rPr>
              <w:t>pasākumā ir identificēts CO</w:t>
            </w:r>
            <w:r w:rsidRPr="007814A1">
              <w:rPr>
                <w:rFonts w:ascii="Aptos" w:eastAsia="Times New Roman" w:hAnsi="Aptos" w:cs="Times New Roman"/>
                <w:vertAlign w:val="subscript"/>
              </w:rPr>
              <w:t>2</w:t>
            </w:r>
            <w:r w:rsidRPr="007814A1">
              <w:rPr>
                <w:rFonts w:ascii="Aptos" w:eastAsia="Times New Roman" w:hAnsi="Aptos" w:cs="Times New Roman"/>
              </w:rPr>
              <w:t xml:space="preserve"> piesaistes un/ vai SEG emisiju samazinājuma apjoms;</w:t>
            </w:r>
          </w:p>
          <w:p w14:paraId="6321F5F5" w14:textId="4A22EAD2" w:rsidR="009D7EB8" w:rsidRPr="002067E5" w:rsidRDefault="009D7EB8" w:rsidP="009D7EB8">
            <w:pPr>
              <w:pStyle w:val="ListParagraph"/>
              <w:numPr>
                <w:ilvl w:val="0"/>
                <w:numId w:val="20"/>
              </w:numPr>
              <w:spacing w:line="240" w:lineRule="auto"/>
              <w:jc w:val="both"/>
              <w:rPr>
                <w:rFonts w:ascii="Aptos" w:eastAsia="Times New Roman" w:hAnsi="Aptos" w:cs="Times New Roman"/>
              </w:rPr>
            </w:pPr>
            <w:r w:rsidRPr="002067E5">
              <w:rPr>
                <w:rFonts w:ascii="Aptos" w:eastAsia="Times New Roman" w:hAnsi="Aptos" w:cs="Times New Roman"/>
              </w:rPr>
              <w:t xml:space="preserve">pašvaldība šo pasākumu </w:t>
            </w:r>
            <w:r w:rsidRPr="002067E5">
              <w:rPr>
                <w:rFonts w:ascii="Aptos" w:eastAsia="Times New Roman" w:hAnsi="Aptos" w:cs="Times New Roman"/>
                <w:b/>
                <w:bCs/>
              </w:rPr>
              <w:t>īsteno vai īstenos</w:t>
            </w:r>
            <w:r w:rsidRPr="002067E5">
              <w:rPr>
                <w:rFonts w:ascii="Aptos" w:eastAsia="Times New Roman" w:hAnsi="Aptos" w:cs="Times New Roman"/>
              </w:rPr>
              <w:t xml:space="preserve"> par saviem budžeta līdzekļiem papildus projekta iesniegumā aprakstītajam pasākumam, t.i., ieskaitāms ir arī tāds pasākums, kurā pašvaldības budžeta līdzekļi tiek novirzīti ikgadēji, taču nav ieskaitāmi tādi pasākumi, kuri ir jau pabeigti.</w:t>
            </w:r>
          </w:p>
        </w:tc>
      </w:tr>
      <w:tr w:rsidR="009D7EB8" w:rsidRPr="007814A1" w14:paraId="2EC06FD5" w14:textId="77777777" w:rsidTr="69866CA6">
        <w:trPr>
          <w:trHeight w:val="274"/>
        </w:trPr>
        <w:tc>
          <w:tcPr>
            <w:tcW w:w="15309" w:type="dxa"/>
            <w:gridSpan w:val="3"/>
            <w:shd w:val="clear" w:color="auto" w:fill="BFBFBF" w:themeFill="background1" w:themeFillShade="BF"/>
          </w:tcPr>
          <w:p w14:paraId="0269C53D" w14:textId="12DC5E9E" w:rsidR="009D7EB8" w:rsidRPr="007814A1" w:rsidRDefault="0D23CF36" w:rsidP="69866CA6">
            <w:pPr>
              <w:pStyle w:val="Heading1"/>
              <w:numPr>
                <w:ilvl w:val="0"/>
                <w:numId w:val="3"/>
              </w:numPr>
              <w:spacing w:before="0" w:after="0"/>
              <w:contextualSpacing/>
              <w:jc w:val="left"/>
              <w:rPr>
                <w:rFonts w:ascii="Aptos" w:hAnsi="Aptos" w:cs="Times New Roman"/>
                <w:i/>
                <w:iCs/>
                <w:sz w:val="22"/>
                <w:szCs w:val="22"/>
              </w:rPr>
            </w:pPr>
            <w:bookmarkStart w:id="4" w:name="_Toc168070035"/>
            <w:r w:rsidRPr="69866CA6">
              <w:rPr>
                <w:rFonts w:ascii="Aptos" w:hAnsi="Aptos" w:cs="Times New Roman"/>
                <w:sz w:val="22"/>
                <w:szCs w:val="22"/>
              </w:rPr>
              <w:lastRenderedPageBreak/>
              <w:t>Īstenošanas nosacījumi</w:t>
            </w:r>
            <w:bookmarkEnd w:id="4"/>
          </w:p>
        </w:tc>
      </w:tr>
      <w:tr w:rsidR="009D7EB8" w:rsidRPr="007814A1" w14:paraId="1E2510A2" w14:textId="77777777" w:rsidTr="69866CA6">
        <w:trPr>
          <w:trHeight w:val="1138"/>
        </w:trPr>
        <w:tc>
          <w:tcPr>
            <w:tcW w:w="935" w:type="dxa"/>
          </w:tcPr>
          <w:p w14:paraId="278EFA7A" w14:textId="5DC1FD89" w:rsidR="009D7EB8" w:rsidRPr="007814A1" w:rsidRDefault="009D7EB8" w:rsidP="009D7EB8">
            <w:pPr>
              <w:pStyle w:val="PlainText"/>
              <w:spacing w:before="0"/>
              <w:contextualSpacing/>
              <w:rPr>
                <w:rFonts w:ascii="Aptos" w:eastAsia="Times New Roman" w:hAnsi="Aptos" w:cs="Times New Roman"/>
                <w:lang w:val="lv-LV" w:eastAsia="lv-LV"/>
              </w:rPr>
            </w:pPr>
          </w:p>
        </w:tc>
        <w:tc>
          <w:tcPr>
            <w:tcW w:w="4933" w:type="dxa"/>
          </w:tcPr>
          <w:p w14:paraId="332BD85D" w14:textId="3CF9FF40" w:rsidR="009D7EB8" w:rsidRPr="007814A1" w:rsidRDefault="009D7EB8" w:rsidP="009D7EB8">
            <w:pPr>
              <w:pStyle w:val="PlainText"/>
              <w:spacing w:before="0"/>
              <w:contextualSpacing/>
              <w:rPr>
                <w:rFonts w:ascii="Aptos" w:eastAsia="Times New Roman" w:hAnsi="Aptos" w:cs="Times New Roman"/>
                <w:lang w:val="lv-LV" w:eastAsia="lv-LV"/>
              </w:rPr>
            </w:pPr>
          </w:p>
        </w:tc>
        <w:tc>
          <w:tcPr>
            <w:tcW w:w="9441" w:type="dxa"/>
          </w:tcPr>
          <w:p w14:paraId="34182A8C" w14:textId="3E14BF41" w:rsidR="009D7EB8" w:rsidRPr="007814A1" w:rsidRDefault="009D7EB8" w:rsidP="009D7EB8">
            <w:pPr>
              <w:tabs>
                <w:tab w:val="left" w:pos="284"/>
              </w:tabs>
              <w:spacing w:after="0" w:line="240" w:lineRule="auto"/>
              <w:jc w:val="both"/>
              <w:outlineLvl w:val="3"/>
              <w:rPr>
                <w:rFonts w:ascii="Aptos" w:hAnsi="Aptos" w:cs="Times New Roman"/>
              </w:rPr>
            </w:pPr>
          </w:p>
        </w:tc>
      </w:tr>
    </w:tbl>
    <w:p w14:paraId="4B9727B2" w14:textId="77777777" w:rsidR="00722F17" w:rsidRPr="007814A1" w:rsidRDefault="00722F17" w:rsidP="0000675F">
      <w:pPr>
        <w:spacing w:after="0" w:line="264" w:lineRule="auto"/>
        <w:contextualSpacing/>
        <w:jc w:val="both"/>
        <w:rPr>
          <w:rFonts w:ascii="Aptos" w:hAnsi="Aptos" w:cs="Times New Roman"/>
        </w:rPr>
      </w:pPr>
    </w:p>
    <w:sectPr w:rsidR="00722F17" w:rsidRPr="007814A1" w:rsidSect="00517B10">
      <w:headerReference w:type="default" r:id="rId94"/>
      <w:footerReference w:type="default" r:id="rId95"/>
      <w:headerReference w:type="first" r:id="rId96"/>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E285" w14:textId="77777777" w:rsidR="00FB2E48" w:rsidRPr="000C221F" w:rsidRDefault="00FB2E48" w:rsidP="00F40189">
      <w:pPr>
        <w:spacing w:after="0" w:line="240" w:lineRule="auto"/>
      </w:pPr>
      <w:r w:rsidRPr="000C221F">
        <w:separator/>
      </w:r>
    </w:p>
  </w:endnote>
  <w:endnote w:type="continuationSeparator" w:id="0">
    <w:p w14:paraId="0262C9E9" w14:textId="77777777" w:rsidR="00FB2E48" w:rsidRPr="000C221F" w:rsidRDefault="00FB2E48" w:rsidP="00F40189">
      <w:pPr>
        <w:spacing w:after="0" w:line="240" w:lineRule="auto"/>
      </w:pPr>
      <w:r w:rsidRPr="000C221F">
        <w:continuationSeparator/>
      </w:r>
    </w:p>
  </w:endnote>
  <w:endnote w:type="continuationNotice" w:id="1">
    <w:p w14:paraId="4ECA1056" w14:textId="77777777" w:rsidR="00FB2E48" w:rsidRPr="000C221F" w:rsidRDefault="00FB2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3253"/>
      <w:docPartObj>
        <w:docPartGallery w:val="Page Numbers (Bottom of Page)"/>
        <w:docPartUnique/>
      </w:docPartObj>
    </w:sdtPr>
    <w:sdtEndPr/>
    <w:sdtContent>
      <w:p w14:paraId="2DDECA4E" w14:textId="26BA78EE" w:rsidR="009272E7" w:rsidRPr="000C221F" w:rsidRDefault="009272E7">
        <w:pPr>
          <w:pStyle w:val="Footer"/>
          <w:jc w:val="center"/>
        </w:pPr>
        <w:r w:rsidRPr="000C221F">
          <w:rPr>
            <w:rFonts w:ascii="Times New Roman" w:hAnsi="Times New Roman" w:cs="Times New Roman"/>
          </w:rPr>
          <w:fldChar w:fldCharType="begin"/>
        </w:r>
        <w:r w:rsidRPr="000C221F">
          <w:rPr>
            <w:rFonts w:ascii="Times New Roman" w:hAnsi="Times New Roman" w:cs="Times New Roman"/>
          </w:rPr>
          <w:instrText xml:space="preserve"> PAGE   \* MERGEFORMAT </w:instrText>
        </w:r>
        <w:r w:rsidRPr="000C221F">
          <w:rPr>
            <w:rFonts w:ascii="Times New Roman" w:hAnsi="Times New Roman" w:cs="Times New Roman"/>
          </w:rPr>
          <w:fldChar w:fldCharType="separate"/>
        </w:r>
        <w:r w:rsidRPr="000C221F">
          <w:rPr>
            <w:rFonts w:ascii="Times New Roman" w:hAnsi="Times New Roman" w:cs="Times New Roman"/>
          </w:rPr>
          <w:t>2</w:t>
        </w:r>
        <w:r w:rsidRPr="000C221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45C12" w14:textId="77777777" w:rsidR="00FB2E48" w:rsidRPr="000C221F" w:rsidRDefault="00FB2E48" w:rsidP="00F40189">
      <w:pPr>
        <w:spacing w:after="0" w:line="240" w:lineRule="auto"/>
      </w:pPr>
      <w:r w:rsidRPr="000C221F">
        <w:separator/>
      </w:r>
    </w:p>
  </w:footnote>
  <w:footnote w:type="continuationSeparator" w:id="0">
    <w:p w14:paraId="2E5DA4B0" w14:textId="77777777" w:rsidR="00FB2E48" w:rsidRPr="000C221F" w:rsidRDefault="00FB2E48" w:rsidP="00F40189">
      <w:pPr>
        <w:spacing w:after="0" w:line="240" w:lineRule="auto"/>
      </w:pPr>
      <w:r w:rsidRPr="000C221F">
        <w:continuationSeparator/>
      </w:r>
    </w:p>
  </w:footnote>
  <w:footnote w:type="continuationNotice" w:id="1">
    <w:p w14:paraId="2BB753CD" w14:textId="77777777" w:rsidR="00FB2E48" w:rsidRPr="000C221F" w:rsidRDefault="00FB2E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Pr="000C221F"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Pr="000C221F" w:rsidRDefault="00B50AEE" w:rsidP="00B50AEE">
    <w:pPr>
      <w:pStyle w:val="Header"/>
      <w:jc w:val="center"/>
    </w:pPr>
    <w:r w:rsidRPr="000C221F">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335"/>
    <w:multiLevelType w:val="hybridMultilevel"/>
    <w:tmpl w:val="52CEFF6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B73BC9"/>
    <w:multiLevelType w:val="hybridMultilevel"/>
    <w:tmpl w:val="9C1EAE1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32986"/>
    <w:multiLevelType w:val="hybridMultilevel"/>
    <w:tmpl w:val="564042A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5A4B9C"/>
    <w:multiLevelType w:val="hybridMultilevel"/>
    <w:tmpl w:val="1EB6ADD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260011">
      <w:start w:val="1"/>
      <w:numFmt w:val="decimal"/>
      <w:lvlText w:val="%3)"/>
      <w:lvlJc w:val="left"/>
      <w:pPr>
        <w:ind w:left="36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9812667"/>
    <w:multiLevelType w:val="hybridMultilevel"/>
    <w:tmpl w:val="C7FCCBC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03263C0"/>
    <w:multiLevelType w:val="hybridMultilevel"/>
    <w:tmpl w:val="FB42BF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410AD0"/>
    <w:multiLevelType w:val="hybridMultilevel"/>
    <w:tmpl w:val="E258C4D6"/>
    <w:lvl w:ilvl="0" w:tplc="B1D484F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B16DAD"/>
    <w:multiLevelType w:val="hybridMultilevel"/>
    <w:tmpl w:val="B7EC756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4504F57"/>
    <w:multiLevelType w:val="hybridMultilevel"/>
    <w:tmpl w:val="F3688A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469573"/>
    <w:multiLevelType w:val="hybridMultilevel"/>
    <w:tmpl w:val="E1D093E8"/>
    <w:lvl w:ilvl="0" w:tplc="BC661C02">
      <w:start w:val="1"/>
      <w:numFmt w:val="decimal"/>
      <w:lvlText w:val="%1."/>
      <w:lvlJc w:val="left"/>
      <w:pPr>
        <w:ind w:left="720" w:hanging="360"/>
      </w:pPr>
    </w:lvl>
    <w:lvl w:ilvl="1" w:tplc="F7981A2A">
      <w:start w:val="1"/>
      <w:numFmt w:val="lowerLetter"/>
      <w:lvlText w:val="%2."/>
      <w:lvlJc w:val="left"/>
      <w:pPr>
        <w:ind w:left="1440" w:hanging="360"/>
      </w:pPr>
    </w:lvl>
    <w:lvl w:ilvl="2" w:tplc="05E2F4FC">
      <w:start w:val="1"/>
      <w:numFmt w:val="lowerRoman"/>
      <w:lvlText w:val="%3."/>
      <w:lvlJc w:val="right"/>
      <w:pPr>
        <w:ind w:left="2160" w:hanging="180"/>
      </w:pPr>
    </w:lvl>
    <w:lvl w:ilvl="3" w:tplc="0ACEF224">
      <w:start w:val="1"/>
      <w:numFmt w:val="decimal"/>
      <w:lvlText w:val="%4."/>
      <w:lvlJc w:val="left"/>
      <w:pPr>
        <w:ind w:left="2880" w:hanging="360"/>
      </w:pPr>
    </w:lvl>
    <w:lvl w:ilvl="4" w:tplc="D2FCCB6E">
      <w:start w:val="1"/>
      <w:numFmt w:val="lowerLetter"/>
      <w:lvlText w:val="%5."/>
      <w:lvlJc w:val="left"/>
      <w:pPr>
        <w:ind w:left="3600" w:hanging="360"/>
      </w:pPr>
    </w:lvl>
    <w:lvl w:ilvl="5" w:tplc="E3DE503C">
      <w:start w:val="1"/>
      <w:numFmt w:val="lowerRoman"/>
      <w:lvlText w:val="%6."/>
      <w:lvlJc w:val="right"/>
      <w:pPr>
        <w:ind w:left="4320" w:hanging="180"/>
      </w:pPr>
    </w:lvl>
    <w:lvl w:ilvl="6" w:tplc="72C8EEC2">
      <w:start w:val="1"/>
      <w:numFmt w:val="decimal"/>
      <w:lvlText w:val="%7."/>
      <w:lvlJc w:val="left"/>
      <w:pPr>
        <w:ind w:left="5040" w:hanging="360"/>
      </w:pPr>
    </w:lvl>
    <w:lvl w:ilvl="7" w:tplc="1CF66E20">
      <w:start w:val="1"/>
      <w:numFmt w:val="lowerLetter"/>
      <w:lvlText w:val="%8."/>
      <w:lvlJc w:val="left"/>
      <w:pPr>
        <w:ind w:left="5760" w:hanging="360"/>
      </w:pPr>
    </w:lvl>
    <w:lvl w:ilvl="8" w:tplc="362E0A6E">
      <w:start w:val="1"/>
      <w:numFmt w:val="lowerRoman"/>
      <w:lvlText w:val="%9."/>
      <w:lvlJc w:val="right"/>
      <w:pPr>
        <w:ind w:left="6480" w:hanging="180"/>
      </w:pPr>
    </w:lvl>
  </w:abstractNum>
  <w:abstractNum w:abstractNumId="10" w15:restartNumberingAfterBreak="0">
    <w:nsid w:val="2B204FF5"/>
    <w:multiLevelType w:val="hybridMultilevel"/>
    <w:tmpl w:val="5002F460"/>
    <w:lvl w:ilvl="0" w:tplc="AFBE7BF0">
      <w:start w:val="1"/>
      <w:numFmt w:val="decimal"/>
      <w:lvlText w:val="%1."/>
      <w:lvlJc w:val="left"/>
      <w:pPr>
        <w:ind w:left="720" w:hanging="360"/>
      </w:pPr>
    </w:lvl>
    <w:lvl w:ilvl="1" w:tplc="07C434FA">
      <w:start w:val="1"/>
      <w:numFmt w:val="lowerLetter"/>
      <w:lvlText w:val="%2."/>
      <w:lvlJc w:val="left"/>
      <w:pPr>
        <w:ind w:left="1440" w:hanging="360"/>
      </w:pPr>
    </w:lvl>
    <w:lvl w:ilvl="2" w:tplc="BFA0F924">
      <w:start w:val="1"/>
      <w:numFmt w:val="lowerRoman"/>
      <w:lvlText w:val="%3."/>
      <w:lvlJc w:val="right"/>
      <w:pPr>
        <w:ind w:left="2160" w:hanging="180"/>
      </w:pPr>
    </w:lvl>
    <w:lvl w:ilvl="3" w:tplc="923A1D8C">
      <w:start w:val="1"/>
      <w:numFmt w:val="decimal"/>
      <w:lvlText w:val="%4."/>
      <w:lvlJc w:val="left"/>
      <w:pPr>
        <w:ind w:left="2880" w:hanging="360"/>
      </w:pPr>
    </w:lvl>
    <w:lvl w:ilvl="4" w:tplc="F906077C">
      <w:start w:val="1"/>
      <w:numFmt w:val="lowerLetter"/>
      <w:lvlText w:val="%5."/>
      <w:lvlJc w:val="left"/>
      <w:pPr>
        <w:ind w:left="3600" w:hanging="360"/>
      </w:pPr>
    </w:lvl>
    <w:lvl w:ilvl="5" w:tplc="709683D2">
      <w:start w:val="1"/>
      <w:numFmt w:val="lowerRoman"/>
      <w:lvlText w:val="%6."/>
      <w:lvlJc w:val="right"/>
      <w:pPr>
        <w:ind w:left="4320" w:hanging="180"/>
      </w:pPr>
    </w:lvl>
    <w:lvl w:ilvl="6" w:tplc="A94AE9CE">
      <w:start w:val="1"/>
      <w:numFmt w:val="decimal"/>
      <w:lvlText w:val="%7."/>
      <w:lvlJc w:val="left"/>
      <w:pPr>
        <w:ind w:left="5040" w:hanging="360"/>
      </w:pPr>
    </w:lvl>
    <w:lvl w:ilvl="7" w:tplc="0AE07754">
      <w:start w:val="1"/>
      <w:numFmt w:val="lowerLetter"/>
      <w:lvlText w:val="%8."/>
      <w:lvlJc w:val="left"/>
      <w:pPr>
        <w:ind w:left="5760" w:hanging="360"/>
      </w:pPr>
    </w:lvl>
    <w:lvl w:ilvl="8" w:tplc="406490CE">
      <w:start w:val="1"/>
      <w:numFmt w:val="lowerRoman"/>
      <w:lvlText w:val="%9."/>
      <w:lvlJc w:val="right"/>
      <w:pPr>
        <w:ind w:left="6480" w:hanging="180"/>
      </w:pPr>
    </w:lvl>
  </w:abstractNum>
  <w:abstractNum w:abstractNumId="11" w15:restartNumberingAfterBreak="0">
    <w:nsid w:val="2FE10114"/>
    <w:multiLevelType w:val="hybridMultilevel"/>
    <w:tmpl w:val="2AF68B5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02037B"/>
    <w:multiLevelType w:val="hybridMultilevel"/>
    <w:tmpl w:val="18CCB6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FF258E"/>
    <w:multiLevelType w:val="hybridMultilevel"/>
    <w:tmpl w:val="AACA8BB6"/>
    <w:lvl w:ilvl="0" w:tplc="0426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839133D"/>
    <w:multiLevelType w:val="hybridMultilevel"/>
    <w:tmpl w:val="5E8C8D2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F05719"/>
    <w:multiLevelType w:val="hybridMultilevel"/>
    <w:tmpl w:val="5EE8875A"/>
    <w:lvl w:ilvl="0" w:tplc="65107BC6">
      <w:start w:val="4"/>
      <w:numFmt w:val="bullet"/>
      <w:lvlText w:val="-"/>
      <w:lvlJc w:val="left"/>
      <w:pPr>
        <w:ind w:left="1080" w:hanging="360"/>
      </w:pPr>
      <w:rPr>
        <w:rFonts w:ascii="Aptos" w:eastAsia="Aptos" w:hAnsi="Aptos"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EA15E10"/>
    <w:multiLevelType w:val="hybridMultilevel"/>
    <w:tmpl w:val="25B4E87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AE36CA"/>
    <w:multiLevelType w:val="hybridMultilevel"/>
    <w:tmpl w:val="D3F600C2"/>
    <w:lvl w:ilvl="0" w:tplc="FFFFFFFF">
      <w:start w:val="1"/>
      <w:numFmt w:val="decimal"/>
      <w:lvlText w:val="%1)"/>
      <w:lvlJc w:val="left"/>
      <w:pPr>
        <w:ind w:left="720" w:hanging="360"/>
      </w:pPr>
    </w:lvl>
    <w:lvl w:ilvl="1" w:tplc="042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1B5E56"/>
    <w:multiLevelType w:val="hybridMultilevel"/>
    <w:tmpl w:val="8A9C28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AA3625"/>
    <w:multiLevelType w:val="hybridMultilevel"/>
    <w:tmpl w:val="8B304E18"/>
    <w:lvl w:ilvl="0" w:tplc="12C0C9F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93B2586"/>
    <w:multiLevelType w:val="hybridMultilevel"/>
    <w:tmpl w:val="A0045B5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0B176D"/>
    <w:multiLevelType w:val="hybridMultilevel"/>
    <w:tmpl w:val="37D8BE1E"/>
    <w:lvl w:ilvl="0" w:tplc="04260011">
      <w:start w:val="1"/>
      <w:numFmt w:val="decimal"/>
      <w:lvlText w:val="%1)"/>
      <w:lvlJc w:val="left"/>
      <w:pPr>
        <w:ind w:left="720" w:hanging="360"/>
      </w:pPr>
    </w:lvl>
    <w:lvl w:ilvl="1" w:tplc="5E52F986">
      <w:numFmt w:val="bullet"/>
      <w:lvlText w:val="-"/>
      <w:lvlJc w:val="left"/>
      <w:pPr>
        <w:ind w:left="1440" w:hanging="360"/>
      </w:pPr>
      <w:rPr>
        <w:rFonts w:ascii="Times New Roman" w:eastAsia="Times New Roman" w:hAnsi="Times New Roman" w:cs="Times New Roman" w:hint="default"/>
      </w:rPr>
    </w:lvl>
    <w:lvl w:ilvl="2" w:tplc="1500F292">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7966236"/>
    <w:multiLevelType w:val="hybridMultilevel"/>
    <w:tmpl w:val="F60E20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D3E4C60"/>
    <w:multiLevelType w:val="hybridMultilevel"/>
    <w:tmpl w:val="7E92385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0060B1A"/>
    <w:multiLevelType w:val="hybridMultilevel"/>
    <w:tmpl w:val="410E2E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1424C59"/>
    <w:multiLevelType w:val="hybridMultilevel"/>
    <w:tmpl w:val="8AAC4D2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A514638"/>
    <w:multiLevelType w:val="hybridMultilevel"/>
    <w:tmpl w:val="87426B1E"/>
    <w:lvl w:ilvl="0" w:tplc="CB16C38C">
      <w:start w:val="1"/>
      <w:numFmt w:val="bullet"/>
      <w:lvlText w:val=""/>
      <w:lvlJc w:val="left"/>
      <w:pPr>
        <w:ind w:left="720" w:hanging="360"/>
      </w:pPr>
      <w:rPr>
        <w:rFonts w:ascii="Symbol" w:hAnsi="Symbol"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CF179D6"/>
    <w:multiLevelType w:val="hybridMultilevel"/>
    <w:tmpl w:val="B81C96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2D5797"/>
    <w:multiLevelType w:val="hybridMultilevel"/>
    <w:tmpl w:val="F73443BE"/>
    <w:lvl w:ilvl="0" w:tplc="04F0E0DE">
      <w:start w:val="2020"/>
      <w:numFmt w:val="bullet"/>
      <w:lvlText w:val="-"/>
      <w:lvlJc w:val="left"/>
      <w:pPr>
        <w:ind w:left="360" w:hanging="360"/>
      </w:pPr>
      <w:rPr>
        <w:rFonts w:ascii="Franklin Gothic Book" w:eastAsia="Times New Roman" w:hAnsi="Franklin Gothic Book"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426999805">
    <w:abstractNumId w:val="10"/>
  </w:num>
  <w:num w:numId="2" w16cid:durableId="1637955434">
    <w:abstractNumId w:val="9"/>
  </w:num>
  <w:num w:numId="3" w16cid:durableId="1528981843">
    <w:abstractNumId w:val="16"/>
  </w:num>
  <w:num w:numId="4" w16cid:durableId="615671602">
    <w:abstractNumId w:val="15"/>
  </w:num>
  <w:num w:numId="5" w16cid:durableId="586572515">
    <w:abstractNumId w:val="26"/>
  </w:num>
  <w:num w:numId="6" w16cid:durableId="1931887096">
    <w:abstractNumId w:val="4"/>
  </w:num>
  <w:num w:numId="7" w16cid:durableId="519708228">
    <w:abstractNumId w:val="6"/>
  </w:num>
  <w:num w:numId="8" w16cid:durableId="1705784882">
    <w:abstractNumId w:val="21"/>
  </w:num>
  <w:num w:numId="9" w16cid:durableId="1969508714">
    <w:abstractNumId w:val="12"/>
  </w:num>
  <w:num w:numId="10" w16cid:durableId="425804207">
    <w:abstractNumId w:val="8"/>
  </w:num>
  <w:num w:numId="11" w16cid:durableId="1740322730">
    <w:abstractNumId w:val="18"/>
  </w:num>
  <w:num w:numId="12" w16cid:durableId="560024599">
    <w:abstractNumId w:val="20"/>
  </w:num>
  <w:num w:numId="13" w16cid:durableId="97452281">
    <w:abstractNumId w:val="19"/>
  </w:num>
  <w:num w:numId="14" w16cid:durableId="1612277116">
    <w:abstractNumId w:val="7"/>
  </w:num>
  <w:num w:numId="15" w16cid:durableId="261189384">
    <w:abstractNumId w:val="22"/>
  </w:num>
  <w:num w:numId="16" w16cid:durableId="1928230102">
    <w:abstractNumId w:val="27"/>
  </w:num>
  <w:num w:numId="17" w16cid:durableId="1263226768">
    <w:abstractNumId w:val="0"/>
  </w:num>
  <w:num w:numId="18" w16cid:durableId="668289268">
    <w:abstractNumId w:val="17"/>
  </w:num>
  <w:num w:numId="19" w16cid:durableId="771437897">
    <w:abstractNumId w:val="23"/>
  </w:num>
  <w:num w:numId="20" w16cid:durableId="673844944">
    <w:abstractNumId w:val="25"/>
  </w:num>
  <w:num w:numId="21" w16cid:durableId="475804515">
    <w:abstractNumId w:val="5"/>
  </w:num>
  <w:num w:numId="22" w16cid:durableId="1765951889">
    <w:abstractNumId w:val="2"/>
  </w:num>
  <w:num w:numId="23" w16cid:durableId="19203971">
    <w:abstractNumId w:val="24"/>
  </w:num>
  <w:num w:numId="24" w16cid:durableId="533350774">
    <w:abstractNumId w:val="1"/>
  </w:num>
  <w:num w:numId="25" w16cid:durableId="1278297328">
    <w:abstractNumId w:val="28"/>
  </w:num>
  <w:num w:numId="26" w16cid:durableId="1894268283">
    <w:abstractNumId w:val="13"/>
  </w:num>
  <w:num w:numId="27" w16cid:durableId="1728452600">
    <w:abstractNumId w:val="14"/>
  </w:num>
  <w:num w:numId="28" w16cid:durableId="1577130499">
    <w:abstractNumId w:val="3"/>
  </w:num>
  <w:num w:numId="29" w16cid:durableId="14319720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06D3"/>
    <w:rsid w:val="00000D11"/>
    <w:rsid w:val="000015EF"/>
    <w:rsid w:val="00001C7D"/>
    <w:rsid w:val="00001E81"/>
    <w:rsid w:val="00002FF4"/>
    <w:rsid w:val="00003E16"/>
    <w:rsid w:val="000053AE"/>
    <w:rsid w:val="000060C8"/>
    <w:rsid w:val="0000628E"/>
    <w:rsid w:val="000062C1"/>
    <w:rsid w:val="0000675F"/>
    <w:rsid w:val="0000704F"/>
    <w:rsid w:val="00007420"/>
    <w:rsid w:val="00007B6C"/>
    <w:rsid w:val="0001220D"/>
    <w:rsid w:val="000125A8"/>
    <w:rsid w:val="00012FF0"/>
    <w:rsid w:val="00013176"/>
    <w:rsid w:val="00014165"/>
    <w:rsid w:val="00014379"/>
    <w:rsid w:val="00014769"/>
    <w:rsid w:val="00016179"/>
    <w:rsid w:val="00016B8E"/>
    <w:rsid w:val="0001751C"/>
    <w:rsid w:val="00017F3E"/>
    <w:rsid w:val="00022088"/>
    <w:rsid w:val="000259B6"/>
    <w:rsid w:val="0002660A"/>
    <w:rsid w:val="00027081"/>
    <w:rsid w:val="0002734B"/>
    <w:rsid w:val="000306AD"/>
    <w:rsid w:val="00030C1C"/>
    <w:rsid w:val="00031010"/>
    <w:rsid w:val="000311EE"/>
    <w:rsid w:val="00032165"/>
    <w:rsid w:val="00033288"/>
    <w:rsid w:val="00034120"/>
    <w:rsid w:val="0003436B"/>
    <w:rsid w:val="00034E9A"/>
    <w:rsid w:val="000366E9"/>
    <w:rsid w:val="000370B3"/>
    <w:rsid w:val="00040437"/>
    <w:rsid w:val="000404C5"/>
    <w:rsid w:val="00040E15"/>
    <w:rsid w:val="00041223"/>
    <w:rsid w:val="00041C8E"/>
    <w:rsid w:val="00042DBE"/>
    <w:rsid w:val="000437B1"/>
    <w:rsid w:val="00043CCD"/>
    <w:rsid w:val="000447DA"/>
    <w:rsid w:val="00045081"/>
    <w:rsid w:val="00045289"/>
    <w:rsid w:val="00045504"/>
    <w:rsid w:val="00046036"/>
    <w:rsid w:val="00046117"/>
    <w:rsid w:val="000462E9"/>
    <w:rsid w:val="0004760A"/>
    <w:rsid w:val="0005011E"/>
    <w:rsid w:val="0005250A"/>
    <w:rsid w:val="00052D77"/>
    <w:rsid w:val="000538C5"/>
    <w:rsid w:val="000542C4"/>
    <w:rsid w:val="00054588"/>
    <w:rsid w:val="0005469A"/>
    <w:rsid w:val="0005479D"/>
    <w:rsid w:val="00054BF0"/>
    <w:rsid w:val="00054E84"/>
    <w:rsid w:val="000555E6"/>
    <w:rsid w:val="000572E2"/>
    <w:rsid w:val="00057E65"/>
    <w:rsid w:val="000628A7"/>
    <w:rsid w:val="00063D58"/>
    <w:rsid w:val="00064E58"/>
    <w:rsid w:val="0006600B"/>
    <w:rsid w:val="00066091"/>
    <w:rsid w:val="000668A4"/>
    <w:rsid w:val="000675D8"/>
    <w:rsid w:val="000677AE"/>
    <w:rsid w:val="00067F2E"/>
    <w:rsid w:val="00073CAB"/>
    <w:rsid w:val="000740EF"/>
    <w:rsid w:val="00074EA3"/>
    <w:rsid w:val="00074FCD"/>
    <w:rsid w:val="00075278"/>
    <w:rsid w:val="000754B8"/>
    <w:rsid w:val="00075716"/>
    <w:rsid w:val="00075B8C"/>
    <w:rsid w:val="0007714C"/>
    <w:rsid w:val="000778F9"/>
    <w:rsid w:val="00080323"/>
    <w:rsid w:val="000814AD"/>
    <w:rsid w:val="000823EC"/>
    <w:rsid w:val="00082C3D"/>
    <w:rsid w:val="000831C9"/>
    <w:rsid w:val="000844DB"/>
    <w:rsid w:val="000847BB"/>
    <w:rsid w:val="0008481D"/>
    <w:rsid w:val="00084989"/>
    <w:rsid w:val="00084E06"/>
    <w:rsid w:val="000869E9"/>
    <w:rsid w:val="00086C4F"/>
    <w:rsid w:val="00086FB5"/>
    <w:rsid w:val="0008720C"/>
    <w:rsid w:val="00090598"/>
    <w:rsid w:val="000926E7"/>
    <w:rsid w:val="00094BE6"/>
    <w:rsid w:val="000955A6"/>
    <w:rsid w:val="000957F5"/>
    <w:rsid w:val="00096819"/>
    <w:rsid w:val="00096D3B"/>
    <w:rsid w:val="0009700A"/>
    <w:rsid w:val="000A0135"/>
    <w:rsid w:val="000A0964"/>
    <w:rsid w:val="000A0C53"/>
    <w:rsid w:val="000A0E2A"/>
    <w:rsid w:val="000A16B0"/>
    <w:rsid w:val="000A21CC"/>
    <w:rsid w:val="000A2FEC"/>
    <w:rsid w:val="000A3B3D"/>
    <w:rsid w:val="000A4474"/>
    <w:rsid w:val="000A544C"/>
    <w:rsid w:val="000A55F5"/>
    <w:rsid w:val="000A6089"/>
    <w:rsid w:val="000A69B8"/>
    <w:rsid w:val="000A6C01"/>
    <w:rsid w:val="000A6E4D"/>
    <w:rsid w:val="000A7046"/>
    <w:rsid w:val="000A714F"/>
    <w:rsid w:val="000A7482"/>
    <w:rsid w:val="000B0340"/>
    <w:rsid w:val="000B09F3"/>
    <w:rsid w:val="000B0DFF"/>
    <w:rsid w:val="000B1274"/>
    <w:rsid w:val="000B3F06"/>
    <w:rsid w:val="000B3F84"/>
    <w:rsid w:val="000B5D17"/>
    <w:rsid w:val="000B61D5"/>
    <w:rsid w:val="000C03A4"/>
    <w:rsid w:val="000C0606"/>
    <w:rsid w:val="000C1C1D"/>
    <w:rsid w:val="000C1EF4"/>
    <w:rsid w:val="000C217B"/>
    <w:rsid w:val="000C221F"/>
    <w:rsid w:val="000C26A4"/>
    <w:rsid w:val="000C2CAA"/>
    <w:rsid w:val="000C3D7A"/>
    <w:rsid w:val="000C4496"/>
    <w:rsid w:val="000C49CB"/>
    <w:rsid w:val="000C5181"/>
    <w:rsid w:val="000C5BD6"/>
    <w:rsid w:val="000C7588"/>
    <w:rsid w:val="000C75AB"/>
    <w:rsid w:val="000D03D1"/>
    <w:rsid w:val="000D0700"/>
    <w:rsid w:val="000D141E"/>
    <w:rsid w:val="000D1B05"/>
    <w:rsid w:val="000D2822"/>
    <w:rsid w:val="000D3CCD"/>
    <w:rsid w:val="000D4636"/>
    <w:rsid w:val="000D6C1E"/>
    <w:rsid w:val="000D6DF7"/>
    <w:rsid w:val="000D7004"/>
    <w:rsid w:val="000D7023"/>
    <w:rsid w:val="000D7A58"/>
    <w:rsid w:val="000E169A"/>
    <w:rsid w:val="000E1DAB"/>
    <w:rsid w:val="000E5B8E"/>
    <w:rsid w:val="000E5BB6"/>
    <w:rsid w:val="000E61CB"/>
    <w:rsid w:val="000E6FDA"/>
    <w:rsid w:val="000E72DD"/>
    <w:rsid w:val="000EB3B5"/>
    <w:rsid w:val="000F130A"/>
    <w:rsid w:val="000F252B"/>
    <w:rsid w:val="000F3220"/>
    <w:rsid w:val="000F417E"/>
    <w:rsid w:val="000F4F1B"/>
    <w:rsid w:val="000F511A"/>
    <w:rsid w:val="000F65E5"/>
    <w:rsid w:val="000F68B0"/>
    <w:rsid w:val="001018CF"/>
    <w:rsid w:val="00101FBD"/>
    <w:rsid w:val="00102464"/>
    <w:rsid w:val="001025F5"/>
    <w:rsid w:val="00102C65"/>
    <w:rsid w:val="001037E5"/>
    <w:rsid w:val="00104066"/>
    <w:rsid w:val="001054D4"/>
    <w:rsid w:val="001055CC"/>
    <w:rsid w:val="001059B6"/>
    <w:rsid w:val="00105D85"/>
    <w:rsid w:val="0010753A"/>
    <w:rsid w:val="0011141F"/>
    <w:rsid w:val="00111616"/>
    <w:rsid w:val="00111B1F"/>
    <w:rsid w:val="00111E01"/>
    <w:rsid w:val="00112A43"/>
    <w:rsid w:val="00112BBC"/>
    <w:rsid w:val="00113BAF"/>
    <w:rsid w:val="00115B23"/>
    <w:rsid w:val="00115E8A"/>
    <w:rsid w:val="001169C3"/>
    <w:rsid w:val="001201A2"/>
    <w:rsid w:val="00120639"/>
    <w:rsid w:val="00122487"/>
    <w:rsid w:val="00122783"/>
    <w:rsid w:val="001233A7"/>
    <w:rsid w:val="00124660"/>
    <w:rsid w:val="00124C1B"/>
    <w:rsid w:val="00124CE6"/>
    <w:rsid w:val="00124CFE"/>
    <w:rsid w:val="0012618F"/>
    <w:rsid w:val="00127044"/>
    <w:rsid w:val="00130B00"/>
    <w:rsid w:val="0013123F"/>
    <w:rsid w:val="0013169C"/>
    <w:rsid w:val="001316FA"/>
    <w:rsid w:val="00131969"/>
    <w:rsid w:val="00132421"/>
    <w:rsid w:val="00134F2A"/>
    <w:rsid w:val="001354AB"/>
    <w:rsid w:val="00137F1E"/>
    <w:rsid w:val="00140366"/>
    <w:rsid w:val="001405E9"/>
    <w:rsid w:val="00140BF6"/>
    <w:rsid w:val="00141646"/>
    <w:rsid w:val="00141859"/>
    <w:rsid w:val="00141E78"/>
    <w:rsid w:val="00142D88"/>
    <w:rsid w:val="001437BC"/>
    <w:rsid w:val="001437E6"/>
    <w:rsid w:val="0014498E"/>
    <w:rsid w:val="00144AD4"/>
    <w:rsid w:val="001463F7"/>
    <w:rsid w:val="001465DB"/>
    <w:rsid w:val="001468F0"/>
    <w:rsid w:val="00146B3E"/>
    <w:rsid w:val="00146B5F"/>
    <w:rsid w:val="00147106"/>
    <w:rsid w:val="001472D3"/>
    <w:rsid w:val="00147319"/>
    <w:rsid w:val="001477F2"/>
    <w:rsid w:val="00147AFB"/>
    <w:rsid w:val="00147C4C"/>
    <w:rsid w:val="00147D18"/>
    <w:rsid w:val="00151FEF"/>
    <w:rsid w:val="001521D2"/>
    <w:rsid w:val="00153163"/>
    <w:rsid w:val="001535BB"/>
    <w:rsid w:val="00153CE4"/>
    <w:rsid w:val="00153E1F"/>
    <w:rsid w:val="00154C4C"/>
    <w:rsid w:val="00155558"/>
    <w:rsid w:val="001555E2"/>
    <w:rsid w:val="00156C6B"/>
    <w:rsid w:val="001603B9"/>
    <w:rsid w:val="001607B1"/>
    <w:rsid w:val="00160E64"/>
    <w:rsid w:val="00161DAB"/>
    <w:rsid w:val="00162A3A"/>
    <w:rsid w:val="00163DEC"/>
    <w:rsid w:val="001646A5"/>
    <w:rsid w:val="001649FB"/>
    <w:rsid w:val="00165303"/>
    <w:rsid w:val="00165E39"/>
    <w:rsid w:val="00166531"/>
    <w:rsid w:val="00166F44"/>
    <w:rsid w:val="00172C1E"/>
    <w:rsid w:val="00172CFE"/>
    <w:rsid w:val="001738C2"/>
    <w:rsid w:val="00175178"/>
    <w:rsid w:val="00175761"/>
    <w:rsid w:val="001757A8"/>
    <w:rsid w:val="00175D25"/>
    <w:rsid w:val="00175DE0"/>
    <w:rsid w:val="00176112"/>
    <w:rsid w:val="0017618C"/>
    <w:rsid w:val="0017628F"/>
    <w:rsid w:val="00176FBE"/>
    <w:rsid w:val="00177313"/>
    <w:rsid w:val="00177E1C"/>
    <w:rsid w:val="00180DB4"/>
    <w:rsid w:val="00181E1D"/>
    <w:rsid w:val="00181F35"/>
    <w:rsid w:val="00182373"/>
    <w:rsid w:val="00184AD0"/>
    <w:rsid w:val="00186097"/>
    <w:rsid w:val="001861F3"/>
    <w:rsid w:val="001916A8"/>
    <w:rsid w:val="00191B15"/>
    <w:rsid w:val="00193053"/>
    <w:rsid w:val="001943E8"/>
    <w:rsid w:val="00194C4B"/>
    <w:rsid w:val="00196720"/>
    <w:rsid w:val="00196B92"/>
    <w:rsid w:val="001A0589"/>
    <w:rsid w:val="001A0BD8"/>
    <w:rsid w:val="001A0FDF"/>
    <w:rsid w:val="001A10C0"/>
    <w:rsid w:val="001A1E23"/>
    <w:rsid w:val="001A1E52"/>
    <w:rsid w:val="001A2084"/>
    <w:rsid w:val="001A29C9"/>
    <w:rsid w:val="001A2DB5"/>
    <w:rsid w:val="001A2E41"/>
    <w:rsid w:val="001A4A52"/>
    <w:rsid w:val="001A4D56"/>
    <w:rsid w:val="001A5808"/>
    <w:rsid w:val="001A58B5"/>
    <w:rsid w:val="001A5B52"/>
    <w:rsid w:val="001A60B8"/>
    <w:rsid w:val="001A759D"/>
    <w:rsid w:val="001B0077"/>
    <w:rsid w:val="001B08C1"/>
    <w:rsid w:val="001B0B2D"/>
    <w:rsid w:val="001B22AE"/>
    <w:rsid w:val="001B2367"/>
    <w:rsid w:val="001B302C"/>
    <w:rsid w:val="001B4325"/>
    <w:rsid w:val="001B5481"/>
    <w:rsid w:val="001B6467"/>
    <w:rsid w:val="001B78B3"/>
    <w:rsid w:val="001B791C"/>
    <w:rsid w:val="001C1CED"/>
    <w:rsid w:val="001C22CB"/>
    <w:rsid w:val="001C3368"/>
    <w:rsid w:val="001C3B83"/>
    <w:rsid w:val="001C3ED0"/>
    <w:rsid w:val="001C4351"/>
    <w:rsid w:val="001C4898"/>
    <w:rsid w:val="001C5D9B"/>
    <w:rsid w:val="001C6531"/>
    <w:rsid w:val="001C6D11"/>
    <w:rsid w:val="001C6F54"/>
    <w:rsid w:val="001D1362"/>
    <w:rsid w:val="001D206E"/>
    <w:rsid w:val="001D26AB"/>
    <w:rsid w:val="001D2A58"/>
    <w:rsid w:val="001D2C7F"/>
    <w:rsid w:val="001D3453"/>
    <w:rsid w:val="001D3AF3"/>
    <w:rsid w:val="001D3E0D"/>
    <w:rsid w:val="001D4E48"/>
    <w:rsid w:val="001D77E5"/>
    <w:rsid w:val="001E0210"/>
    <w:rsid w:val="001E0897"/>
    <w:rsid w:val="001E0938"/>
    <w:rsid w:val="001E0D9F"/>
    <w:rsid w:val="001E0FDE"/>
    <w:rsid w:val="001E1DBF"/>
    <w:rsid w:val="001E1EBD"/>
    <w:rsid w:val="001E2B9F"/>
    <w:rsid w:val="001E2F51"/>
    <w:rsid w:val="001E47D2"/>
    <w:rsid w:val="001E6038"/>
    <w:rsid w:val="001E64E9"/>
    <w:rsid w:val="001E67C3"/>
    <w:rsid w:val="001F0BBE"/>
    <w:rsid w:val="001F15DB"/>
    <w:rsid w:val="001F2D1F"/>
    <w:rsid w:val="001F3213"/>
    <w:rsid w:val="001F3E41"/>
    <w:rsid w:val="001F48BA"/>
    <w:rsid w:val="001F5235"/>
    <w:rsid w:val="001F60B0"/>
    <w:rsid w:val="001F6A34"/>
    <w:rsid w:val="001F71D8"/>
    <w:rsid w:val="001F7294"/>
    <w:rsid w:val="001F770C"/>
    <w:rsid w:val="00200978"/>
    <w:rsid w:val="002018D6"/>
    <w:rsid w:val="00202B47"/>
    <w:rsid w:val="002045AB"/>
    <w:rsid w:val="00206493"/>
    <w:rsid w:val="002067E5"/>
    <w:rsid w:val="0020727A"/>
    <w:rsid w:val="002072ED"/>
    <w:rsid w:val="002078F8"/>
    <w:rsid w:val="002125BE"/>
    <w:rsid w:val="00212A7F"/>
    <w:rsid w:val="00213CD1"/>
    <w:rsid w:val="00213DCD"/>
    <w:rsid w:val="00214A2D"/>
    <w:rsid w:val="00215D66"/>
    <w:rsid w:val="00216534"/>
    <w:rsid w:val="00217605"/>
    <w:rsid w:val="0021784F"/>
    <w:rsid w:val="0022024B"/>
    <w:rsid w:val="002205DB"/>
    <w:rsid w:val="0022211B"/>
    <w:rsid w:val="00222D89"/>
    <w:rsid w:val="00224144"/>
    <w:rsid w:val="0022445C"/>
    <w:rsid w:val="0022482C"/>
    <w:rsid w:val="002249DC"/>
    <w:rsid w:val="00224F17"/>
    <w:rsid w:val="0022516B"/>
    <w:rsid w:val="002251E3"/>
    <w:rsid w:val="002257FC"/>
    <w:rsid w:val="002263CA"/>
    <w:rsid w:val="002273BC"/>
    <w:rsid w:val="002300EC"/>
    <w:rsid w:val="002307BB"/>
    <w:rsid w:val="00231351"/>
    <w:rsid w:val="00231591"/>
    <w:rsid w:val="00232F5C"/>
    <w:rsid w:val="00233554"/>
    <w:rsid w:val="002338E0"/>
    <w:rsid w:val="00233EBA"/>
    <w:rsid w:val="00234A67"/>
    <w:rsid w:val="00235A6A"/>
    <w:rsid w:val="00237389"/>
    <w:rsid w:val="002374D8"/>
    <w:rsid w:val="00237B30"/>
    <w:rsid w:val="00237B59"/>
    <w:rsid w:val="00237ECA"/>
    <w:rsid w:val="00240BA2"/>
    <w:rsid w:val="00240D06"/>
    <w:rsid w:val="00240EEF"/>
    <w:rsid w:val="00241CD6"/>
    <w:rsid w:val="00241DBD"/>
    <w:rsid w:val="00241F24"/>
    <w:rsid w:val="00241FF0"/>
    <w:rsid w:val="00242002"/>
    <w:rsid w:val="002427A3"/>
    <w:rsid w:val="002438C7"/>
    <w:rsid w:val="00243943"/>
    <w:rsid w:val="00243FE7"/>
    <w:rsid w:val="002448FF"/>
    <w:rsid w:val="002453A6"/>
    <w:rsid w:val="00245CB6"/>
    <w:rsid w:val="00246BD9"/>
    <w:rsid w:val="00246E84"/>
    <w:rsid w:val="00247057"/>
    <w:rsid w:val="00247515"/>
    <w:rsid w:val="002501DE"/>
    <w:rsid w:val="002506E8"/>
    <w:rsid w:val="00250C04"/>
    <w:rsid w:val="00250C26"/>
    <w:rsid w:val="00251051"/>
    <w:rsid w:val="00251361"/>
    <w:rsid w:val="0025147A"/>
    <w:rsid w:val="00251985"/>
    <w:rsid w:val="00252069"/>
    <w:rsid w:val="002531B5"/>
    <w:rsid w:val="00253B87"/>
    <w:rsid w:val="00253D02"/>
    <w:rsid w:val="00254120"/>
    <w:rsid w:val="0025436A"/>
    <w:rsid w:val="002550EF"/>
    <w:rsid w:val="0025576C"/>
    <w:rsid w:val="00256538"/>
    <w:rsid w:val="00256BCC"/>
    <w:rsid w:val="00256E69"/>
    <w:rsid w:val="002573AE"/>
    <w:rsid w:val="002574AC"/>
    <w:rsid w:val="00257515"/>
    <w:rsid w:val="00257FEA"/>
    <w:rsid w:val="002602DA"/>
    <w:rsid w:val="002617E2"/>
    <w:rsid w:val="0026236C"/>
    <w:rsid w:val="00262714"/>
    <w:rsid w:val="00262BED"/>
    <w:rsid w:val="00262CE6"/>
    <w:rsid w:val="00263300"/>
    <w:rsid w:val="00264596"/>
    <w:rsid w:val="002668A6"/>
    <w:rsid w:val="002677C9"/>
    <w:rsid w:val="00270889"/>
    <w:rsid w:val="00271696"/>
    <w:rsid w:val="0027183E"/>
    <w:rsid w:val="0027200D"/>
    <w:rsid w:val="0027277E"/>
    <w:rsid w:val="00273C92"/>
    <w:rsid w:val="00275669"/>
    <w:rsid w:val="00276CC4"/>
    <w:rsid w:val="00277E40"/>
    <w:rsid w:val="002809BB"/>
    <w:rsid w:val="00280C60"/>
    <w:rsid w:val="00282558"/>
    <w:rsid w:val="00282822"/>
    <w:rsid w:val="002842F7"/>
    <w:rsid w:val="0028435D"/>
    <w:rsid w:val="002844BD"/>
    <w:rsid w:val="00284B54"/>
    <w:rsid w:val="0028589F"/>
    <w:rsid w:val="002859A6"/>
    <w:rsid w:val="00286CDF"/>
    <w:rsid w:val="00287FA4"/>
    <w:rsid w:val="002907AA"/>
    <w:rsid w:val="00290A05"/>
    <w:rsid w:val="00291A7C"/>
    <w:rsid w:val="00292C26"/>
    <w:rsid w:val="00293387"/>
    <w:rsid w:val="00295C38"/>
    <w:rsid w:val="00296C80"/>
    <w:rsid w:val="00296C92"/>
    <w:rsid w:val="00297F0E"/>
    <w:rsid w:val="002A1711"/>
    <w:rsid w:val="002A1748"/>
    <w:rsid w:val="002A1F0E"/>
    <w:rsid w:val="002A26BB"/>
    <w:rsid w:val="002A2D77"/>
    <w:rsid w:val="002A35D2"/>
    <w:rsid w:val="002A44BE"/>
    <w:rsid w:val="002A5FEC"/>
    <w:rsid w:val="002A75A7"/>
    <w:rsid w:val="002AC341"/>
    <w:rsid w:val="002B104A"/>
    <w:rsid w:val="002B3B77"/>
    <w:rsid w:val="002B4CE1"/>
    <w:rsid w:val="002B544C"/>
    <w:rsid w:val="002B546E"/>
    <w:rsid w:val="002B63F9"/>
    <w:rsid w:val="002B6911"/>
    <w:rsid w:val="002B751C"/>
    <w:rsid w:val="002C0311"/>
    <w:rsid w:val="002C0479"/>
    <w:rsid w:val="002C08C9"/>
    <w:rsid w:val="002C0F61"/>
    <w:rsid w:val="002C1406"/>
    <w:rsid w:val="002C15C0"/>
    <w:rsid w:val="002C339B"/>
    <w:rsid w:val="002C36A4"/>
    <w:rsid w:val="002C4538"/>
    <w:rsid w:val="002C4E47"/>
    <w:rsid w:val="002C531C"/>
    <w:rsid w:val="002C56BF"/>
    <w:rsid w:val="002C5F1D"/>
    <w:rsid w:val="002C67BF"/>
    <w:rsid w:val="002C6A1A"/>
    <w:rsid w:val="002C7CF5"/>
    <w:rsid w:val="002D052D"/>
    <w:rsid w:val="002D0CCE"/>
    <w:rsid w:val="002D2D88"/>
    <w:rsid w:val="002D3D75"/>
    <w:rsid w:val="002D3DC0"/>
    <w:rsid w:val="002D4A5A"/>
    <w:rsid w:val="002D5271"/>
    <w:rsid w:val="002D60ED"/>
    <w:rsid w:val="002D635D"/>
    <w:rsid w:val="002D67E3"/>
    <w:rsid w:val="002D6E5A"/>
    <w:rsid w:val="002D71EB"/>
    <w:rsid w:val="002D7C93"/>
    <w:rsid w:val="002E0245"/>
    <w:rsid w:val="002E15C2"/>
    <w:rsid w:val="002E19B0"/>
    <w:rsid w:val="002E1E83"/>
    <w:rsid w:val="002E3420"/>
    <w:rsid w:val="002E427C"/>
    <w:rsid w:val="002E7508"/>
    <w:rsid w:val="002E7E2F"/>
    <w:rsid w:val="002F0AE6"/>
    <w:rsid w:val="002F0FDF"/>
    <w:rsid w:val="002F3A1E"/>
    <w:rsid w:val="002F3DD1"/>
    <w:rsid w:val="002F46FF"/>
    <w:rsid w:val="002F48AF"/>
    <w:rsid w:val="002F4DBB"/>
    <w:rsid w:val="002F4F30"/>
    <w:rsid w:val="002F5EDF"/>
    <w:rsid w:val="002F6CAE"/>
    <w:rsid w:val="002F76B6"/>
    <w:rsid w:val="002F7C7E"/>
    <w:rsid w:val="00301D3F"/>
    <w:rsid w:val="00302191"/>
    <w:rsid w:val="0030241A"/>
    <w:rsid w:val="00302687"/>
    <w:rsid w:val="003026C9"/>
    <w:rsid w:val="00304867"/>
    <w:rsid w:val="00304FB5"/>
    <w:rsid w:val="003055F8"/>
    <w:rsid w:val="003057A1"/>
    <w:rsid w:val="00306819"/>
    <w:rsid w:val="00306B65"/>
    <w:rsid w:val="00307446"/>
    <w:rsid w:val="0030791B"/>
    <w:rsid w:val="003104F6"/>
    <w:rsid w:val="00310787"/>
    <w:rsid w:val="00311233"/>
    <w:rsid w:val="003112C5"/>
    <w:rsid w:val="00312102"/>
    <w:rsid w:val="00312947"/>
    <w:rsid w:val="00312BC3"/>
    <w:rsid w:val="00313BD6"/>
    <w:rsid w:val="0031516F"/>
    <w:rsid w:val="00316077"/>
    <w:rsid w:val="00316958"/>
    <w:rsid w:val="003169D6"/>
    <w:rsid w:val="00317070"/>
    <w:rsid w:val="003208F1"/>
    <w:rsid w:val="003209DF"/>
    <w:rsid w:val="0032197B"/>
    <w:rsid w:val="0032264F"/>
    <w:rsid w:val="00323D35"/>
    <w:rsid w:val="00323E81"/>
    <w:rsid w:val="00324BE0"/>
    <w:rsid w:val="003257BE"/>
    <w:rsid w:val="003273EA"/>
    <w:rsid w:val="003274FE"/>
    <w:rsid w:val="003305C6"/>
    <w:rsid w:val="00330AD4"/>
    <w:rsid w:val="00330E01"/>
    <w:rsid w:val="00332A4A"/>
    <w:rsid w:val="003335FD"/>
    <w:rsid w:val="00334BD0"/>
    <w:rsid w:val="0033507A"/>
    <w:rsid w:val="00335A3C"/>
    <w:rsid w:val="00335D0F"/>
    <w:rsid w:val="003373DE"/>
    <w:rsid w:val="00337491"/>
    <w:rsid w:val="00337DB0"/>
    <w:rsid w:val="00340297"/>
    <w:rsid w:val="003409E5"/>
    <w:rsid w:val="00340B1B"/>
    <w:rsid w:val="00340F17"/>
    <w:rsid w:val="00341D05"/>
    <w:rsid w:val="0034243A"/>
    <w:rsid w:val="003426A3"/>
    <w:rsid w:val="003436EA"/>
    <w:rsid w:val="00344A72"/>
    <w:rsid w:val="00344BF6"/>
    <w:rsid w:val="003477F7"/>
    <w:rsid w:val="00347E37"/>
    <w:rsid w:val="00347ED7"/>
    <w:rsid w:val="0035065A"/>
    <w:rsid w:val="00351503"/>
    <w:rsid w:val="003519BB"/>
    <w:rsid w:val="00351E60"/>
    <w:rsid w:val="00352C5D"/>
    <w:rsid w:val="00352D32"/>
    <w:rsid w:val="00353135"/>
    <w:rsid w:val="003531AC"/>
    <w:rsid w:val="003537E2"/>
    <w:rsid w:val="00355E6F"/>
    <w:rsid w:val="003569CC"/>
    <w:rsid w:val="00361142"/>
    <w:rsid w:val="003612A6"/>
    <w:rsid w:val="003613B2"/>
    <w:rsid w:val="00362070"/>
    <w:rsid w:val="003635BF"/>
    <w:rsid w:val="003636DC"/>
    <w:rsid w:val="00364D02"/>
    <w:rsid w:val="003655FF"/>
    <w:rsid w:val="003669C5"/>
    <w:rsid w:val="00366D96"/>
    <w:rsid w:val="00367BD8"/>
    <w:rsid w:val="003706A7"/>
    <w:rsid w:val="00371A44"/>
    <w:rsid w:val="00373FFF"/>
    <w:rsid w:val="0037416A"/>
    <w:rsid w:val="0037444A"/>
    <w:rsid w:val="003745AE"/>
    <w:rsid w:val="003745CC"/>
    <w:rsid w:val="00377042"/>
    <w:rsid w:val="0037708B"/>
    <w:rsid w:val="00377575"/>
    <w:rsid w:val="0037796F"/>
    <w:rsid w:val="00377DDA"/>
    <w:rsid w:val="003807FD"/>
    <w:rsid w:val="00380B8C"/>
    <w:rsid w:val="00381766"/>
    <w:rsid w:val="0038395A"/>
    <w:rsid w:val="003843FE"/>
    <w:rsid w:val="003844BF"/>
    <w:rsid w:val="003849EF"/>
    <w:rsid w:val="00384BEC"/>
    <w:rsid w:val="00385995"/>
    <w:rsid w:val="00385CBB"/>
    <w:rsid w:val="00385F2B"/>
    <w:rsid w:val="00386089"/>
    <w:rsid w:val="00386147"/>
    <w:rsid w:val="00386365"/>
    <w:rsid w:val="003865CC"/>
    <w:rsid w:val="003867E4"/>
    <w:rsid w:val="00391072"/>
    <w:rsid w:val="003932E0"/>
    <w:rsid w:val="00394B9B"/>
    <w:rsid w:val="003957FC"/>
    <w:rsid w:val="00395FBC"/>
    <w:rsid w:val="00396938"/>
    <w:rsid w:val="00396FB9"/>
    <w:rsid w:val="003979F7"/>
    <w:rsid w:val="00397C5E"/>
    <w:rsid w:val="003A06D7"/>
    <w:rsid w:val="003A1606"/>
    <w:rsid w:val="003A2478"/>
    <w:rsid w:val="003A2726"/>
    <w:rsid w:val="003A2CCB"/>
    <w:rsid w:val="003A315D"/>
    <w:rsid w:val="003A349C"/>
    <w:rsid w:val="003A4088"/>
    <w:rsid w:val="003A40FF"/>
    <w:rsid w:val="003A54DE"/>
    <w:rsid w:val="003A5D02"/>
    <w:rsid w:val="003B0290"/>
    <w:rsid w:val="003B05C0"/>
    <w:rsid w:val="003B0FEC"/>
    <w:rsid w:val="003B1197"/>
    <w:rsid w:val="003B11A7"/>
    <w:rsid w:val="003B2C0C"/>
    <w:rsid w:val="003B3468"/>
    <w:rsid w:val="003B49E0"/>
    <w:rsid w:val="003B5C35"/>
    <w:rsid w:val="003B684A"/>
    <w:rsid w:val="003B6990"/>
    <w:rsid w:val="003B6BA5"/>
    <w:rsid w:val="003B7DFC"/>
    <w:rsid w:val="003C07BD"/>
    <w:rsid w:val="003C0A9C"/>
    <w:rsid w:val="003C0B87"/>
    <w:rsid w:val="003C1B99"/>
    <w:rsid w:val="003C2093"/>
    <w:rsid w:val="003C2908"/>
    <w:rsid w:val="003C358F"/>
    <w:rsid w:val="003C48DE"/>
    <w:rsid w:val="003C4EC2"/>
    <w:rsid w:val="003C52DA"/>
    <w:rsid w:val="003C52FA"/>
    <w:rsid w:val="003C5304"/>
    <w:rsid w:val="003C652E"/>
    <w:rsid w:val="003C6554"/>
    <w:rsid w:val="003C70D4"/>
    <w:rsid w:val="003D0C95"/>
    <w:rsid w:val="003D1418"/>
    <w:rsid w:val="003D15FE"/>
    <w:rsid w:val="003D1E9F"/>
    <w:rsid w:val="003D26E1"/>
    <w:rsid w:val="003D33DC"/>
    <w:rsid w:val="003D39F8"/>
    <w:rsid w:val="003D3ECF"/>
    <w:rsid w:val="003D4262"/>
    <w:rsid w:val="003D4D91"/>
    <w:rsid w:val="003D5CB3"/>
    <w:rsid w:val="003D5F02"/>
    <w:rsid w:val="003D609D"/>
    <w:rsid w:val="003D62EB"/>
    <w:rsid w:val="003D64D6"/>
    <w:rsid w:val="003D67AA"/>
    <w:rsid w:val="003D6A22"/>
    <w:rsid w:val="003D7DA4"/>
    <w:rsid w:val="003E00AD"/>
    <w:rsid w:val="003E0CAB"/>
    <w:rsid w:val="003E1B80"/>
    <w:rsid w:val="003E1E2C"/>
    <w:rsid w:val="003E41DC"/>
    <w:rsid w:val="003E4694"/>
    <w:rsid w:val="003E4F84"/>
    <w:rsid w:val="003E53EF"/>
    <w:rsid w:val="003E5E5E"/>
    <w:rsid w:val="003E70DD"/>
    <w:rsid w:val="003E7B45"/>
    <w:rsid w:val="003F1D2E"/>
    <w:rsid w:val="003F2AD6"/>
    <w:rsid w:val="003F356E"/>
    <w:rsid w:val="003F415C"/>
    <w:rsid w:val="003F4B72"/>
    <w:rsid w:val="003F57F3"/>
    <w:rsid w:val="003F5BA4"/>
    <w:rsid w:val="003F5CF0"/>
    <w:rsid w:val="003F71E1"/>
    <w:rsid w:val="00400187"/>
    <w:rsid w:val="00400333"/>
    <w:rsid w:val="00400C41"/>
    <w:rsid w:val="004013D8"/>
    <w:rsid w:val="004014D1"/>
    <w:rsid w:val="0040173C"/>
    <w:rsid w:val="00401C97"/>
    <w:rsid w:val="00401D52"/>
    <w:rsid w:val="004036F4"/>
    <w:rsid w:val="00403FD5"/>
    <w:rsid w:val="0040433D"/>
    <w:rsid w:val="004046DE"/>
    <w:rsid w:val="00404904"/>
    <w:rsid w:val="00404912"/>
    <w:rsid w:val="00404E13"/>
    <w:rsid w:val="00405167"/>
    <w:rsid w:val="0040549F"/>
    <w:rsid w:val="004066F0"/>
    <w:rsid w:val="00406B71"/>
    <w:rsid w:val="00407C4F"/>
    <w:rsid w:val="004101A6"/>
    <w:rsid w:val="004105EC"/>
    <w:rsid w:val="004107E8"/>
    <w:rsid w:val="004114CD"/>
    <w:rsid w:val="00411BE1"/>
    <w:rsid w:val="0041311C"/>
    <w:rsid w:val="004138A3"/>
    <w:rsid w:val="00413B24"/>
    <w:rsid w:val="00414C18"/>
    <w:rsid w:val="004150C5"/>
    <w:rsid w:val="0041675A"/>
    <w:rsid w:val="00417112"/>
    <w:rsid w:val="004176FD"/>
    <w:rsid w:val="00420734"/>
    <w:rsid w:val="00420BD3"/>
    <w:rsid w:val="00421979"/>
    <w:rsid w:val="00424A9F"/>
    <w:rsid w:val="00424E71"/>
    <w:rsid w:val="00426262"/>
    <w:rsid w:val="004264B8"/>
    <w:rsid w:val="00426856"/>
    <w:rsid w:val="00426F3C"/>
    <w:rsid w:val="004271C4"/>
    <w:rsid w:val="00430199"/>
    <w:rsid w:val="004303A5"/>
    <w:rsid w:val="004305E2"/>
    <w:rsid w:val="00430797"/>
    <w:rsid w:val="004307E2"/>
    <w:rsid w:val="00430DEC"/>
    <w:rsid w:val="00431AD9"/>
    <w:rsid w:val="00432D68"/>
    <w:rsid w:val="00432EFC"/>
    <w:rsid w:val="004331CF"/>
    <w:rsid w:val="00433379"/>
    <w:rsid w:val="004333D2"/>
    <w:rsid w:val="0043407C"/>
    <w:rsid w:val="004343CE"/>
    <w:rsid w:val="00434B4A"/>
    <w:rsid w:val="00434CE2"/>
    <w:rsid w:val="0043515F"/>
    <w:rsid w:val="00435939"/>
    <w:rsid w:val="00435D03"/>
    <w:rsid w:val="00435D45"/>
    <w:rsid w:val="00436DB4"/>
    <w:rsid w:val="004375A8"/>
    <w:rsid w:val="00437E71"/>
    <w:rsid w:val="004405C3"/>
    <w:rsid w:val="004407E6"/>
    <w:rsid w:val="004423B9"/>
    <w:rsid w:val="004429D1"/>
    <w:rsid w:val="00442A15"/>
    <w:rsid w:val="00442D44"/>
    <w:rsid w:val="00443336"/>
    <w:rsid w:val="004439C7"/>
    <w:rsid w:val="00443B4E"/>
    <w:rsid w:val="00444070"/>
    <w:rsid w:val="0044436B"/>
    <w:rsid w:val="00445B9E"/>
    <w:rsid w:val="004463C8"/>
    <w:rsid w:val="00446C81"/>
    <w:rsid w:val="00446FD5"/>
    <w:rsid w:val="004471F0"/>
    <w:rsid w:val="0044745B"/>
    <w:rsid w:val="00451ABF"/>
    <w:rsid w:val="0045347A"/>
    <w:rsid w:val="00454E0B"/>
    <w:rsid w:val="00455126"/>
    <w:rsid w:val="00455652"/>
    <w:rsid w:val="0045584E"/>
    <w:rsid w:val="004559D7"/>
    <w:rsid w:val="00456813"/>
    <w:rsid w:val="00456C5D"/>
    <w:rsid w:val="00460FBF"/>
    <w:rsid w:val="0046110D"/>
    <w:rsid w:val="00461AC3"/>
    <w:rsid w:val="00462C5D"/>
    <w:rsid w:val="00463A81"/>
    <w:rsid w:val="00464261"/>
    <w:rsid w:val="00464760"/>
    <w:rsid w:val="00466581"/>
    <w:rsid w:val="00466769"/>
    <w:rsid w:val="00466935"/>
    <w:rsid w:val="00466D26"/>
    <w:rsid w:val="00467095"/>
    <w:rsid w:val="00467CFF"/>
    <w:rsid w:val="00470FCF"/>
    <w:rsid w:val="004713F8"/>
    <w:rsid w:val="00471448"/>
    <w:rsid w:val="00471547"/>
    <w:rsid w:val="004729DC"/>
    <w:rsid w:val="0047335E"/>
    <w:rsid w:val="00475242"/>
    <w:rsid w:val="00476402"/>
    <w:rsid w:val="0047641E"/>
    <w:rsid w:val="00476C4B"/>
    <w:rsid w:val="00477041"/>
    <w:rsid w:val="004778AB"/>
    <w:rsid w:val="004807C7"/>
    <w:rsid w:val="00483AF8"/>
    <w:rsid w:val="0048446E"/>
    <w:rsid w:val="00484865"/>
    <w:rsid w:val="00484FA6"/>
    <w:rsid w:val="00485630"/>
    <w:rsid w:val="00485847"/>
    <w:rsid w:val="0048605B"/>
    <w:rsid w:val="00486273"/>
    <w:rsid w:val="00486651"/>
    <w:rsid w:val="00486A16"/>
    <w:rsid w:val="004876E4"/>
    <w:rsid w:val="00487BB0"/>
    <w:rsid w:val="0049029C"/>
    <w:rsid w:val="0049041C"/>
    <w:rsid w:val="00490DB5"/>
    <w:rsid w:val="004953EE"/>
    <w:rsid w:val="00495BA8"/>
    <w:rsid w:val="004962C4"/>
    <w:rsid w:val="004963B8"/>
    <w:rsid w:val="00497968"/>
    <w:rsid w:val="00497BE6"/>
    <w:rsid w:val="00497C4A"/>
    <w:rsid w:val="00497FA0"/>
    <w:rsid w:val="004A1A43"/>
    <w:rsid w:val="004A229D"/>
    <w:rsid w:val="004A2333"/>
    <w:rsid w:val="004A2854"/>
    <w:rsid w:val="004A28F1"/>
    <w:rsid w:val="004A38BA"/>
    <w:rsid w:val="004A52ED"/>
    <w:rsid w:val="004A5AC6"/>
    <w:rsid w:val="004A6493"/>
    <w:rsid w:val="004A65A2"/>
    <w:rsid w:val="004A7CA6"/>
    <w:rsid w:val="004B06B8"/>
    <w:rsid w:val="004B0F75"/>
    <w:rsid w:val="004B1355"/>
    <w:rsid w:val="004B15F8"/>
    <w:rsid w:val="004B1FBB"/>
    <w:rsid w:val="004B39F8"/>
    <w:rsid w:val="004B3DE0"/>
    <w:rsid w:val="004B671A"/>
    <w:rsid w:val="004B6DC9"/>
    <w:rsid w:val="004B6EF2"/>
    <w:rsid w:val="004B7A0B"/>
    <w:rsid w:val="004C079F"/>
    <w:rsid w:val="004C0869"/>
    <w:rsid w:val="004C0AB1"/>
    <w:rsid w:val="004C0E4D"/>
    <w:rsid w:val="004C1427"/>
    <w:rsid w:val="004C27CB"/>
    <w:rsid w:val="004C3A9E"/>
    <w:rsid w:val="004C41CB"/>
    <w:rsid w:val="004C6B4E"/>
    <w:rsid w:val="004C7112"/>
    <w:rsid w:val="004C7DFB"/>
    <w:rsid w:val="004D1BA5"/>
    <w:rsid w:val="004D2127"/>
    <w:rsid w:val="004D2461"/>
    <w:rsid w:val="004D2FD9"/>
    <w:rsid w:val="004D4964"/>
    <w:rsid w:val="004D4D77"/>
    <w:rsid w:val="004D4DDE"/>
    <w:rsid w:val="004D5231"/>
    <w:rsid w:val="004D53E1"/>
    <w:rsid w:val="004D6F72"/>
    <w:rsid w:val="004D7087"/>
    <w:rsid w:val="004D7542"/>
    <w:rsid w:val="004D7DBB"/>
    <w:rsid w:val="004E04A7"/>
    <w:rsid w:val="004E0897"/>
    <w:rsid w:val="004E1804"/>
    <w:rsid w:val="004E1B30"/>
    <w:rsid w:val="004E1B9B"/>
    <w:rsid w:val="004E2B80"/>
    <w:rsid w:val="004E38BB"/>
    <w:rsid w:val="004E3F62"/>
    <w:rsid w:val="004E3F72"/>
    <w:rsid w:val="004E441E"/>
    <w:rsid w:val="004E502A"/>
    <w:rsid w:val="004E52F2"/>
    <w:rsid w:val="004E53D7"/>
    <w:rsid w:val="004E624B"/>
    <w:rsid w:val="004E659C"/>
    <w:rsid w:val="004E6B3B"/>
    <w:rsid w:val="004E6D42"/>
    <w:rsid w:val="004E6EF4"/>
    <w:rsid w:val="004F0784"/>
    <w:rsid w:val="004F0A0D"/>
    <w:rsid w:val="004F14DE"/>
    <w:rsid w:val="004F1614"/>
    <w:rsid w:val="004F40A5"/>
    <w:rsid w:val="004F4BE7"/>
    <w:rsid w:val="004F4EF2"/>
    <w:rsid w:val="004F5103"/>
    <w:rsid w:val="004F687B"/>
    <w:rsid w:val="004F7618"/>
    <w:rsid w:val="004F76C6"/>
    <w:rsid w:val="00500DB6"/>
    <w:rsid w:val="005012CF"/>
    <w:rsid w:val="00501CD0"/>
    <w:rsid w:val="005022B8"/>
    <w:rsid w:val="005040E5"/>
    <w:rsid w:val="00505361"/>
    <w:rsid w:val="0050550E"/>
    <w:rsid w:val="00505CB5"/>
    <w:rsid w:val="00505FD6"/>
    <w:rsid w:val="00506976"/>
    <w:rsid w:val="0051044F"/>
    <w:rsid w:val="0051123F"/>
    <w:rsid w:val="00511C37"/>
    <w:rsid w:val="00511EC8"/>
    <w:rsid w:val="005121C7"/>
    <w:rsid w:val="0051297B"/>
    <w:rsid w:val="0051337F"/>
    <w:rsid w:val="0051352D"/>
    <w:rsid w:val="00513642"/>
    <w:rsid w:val="00513A9C"/>
    <w:rsid w:val="00513DED"/>
    <w:rsid w:val="005143BB"/>
    <w:rsid w:val="005144E4"/>
    <w:rsid w:val="00514946"/>
    <w:rsid w:val="00514D3F"/>
    <w:rsid w:val="005151A5"/>
    <w:rsid w:val="0051579F"/>
    <w:rsid w:val="00515C9D"/>
    <w:rsid w:val="00516771"/>
    <w:rsid w:val="00516CAF"/>
    <w:rsid w:val="005173A8"/>
    <w:rsid w:val="00517B10"/>
    <w:rsid w:val="00520180"/>
    <w:rsid w:val="005203EA"/>
    <w:rsid w:val="00520561"/>
    <w:rsid w:val="00520A5F"/>
    <w:rsid w:val="00520EF7"/>
    <w:rsid w:val="00521773"/>
    <w:rsid w:val="00522F1F"/>
    <w:rsid w:val="00523C10"/>
    <w:rsid w:val="00524658"/>
    <w:rsid w:val="00524A5C"/>
    <w:rsid w:val="0052520D"/>
    <w:rsid w:val="00525406"/>
    <w:rsid w:val="0052619B"/>
    <w:rsid w:val="005269F8"/>
    <w:rsid w:val="00527D6D"/>
    <w:rsid w:val="0053022B"/>
    <w:rsid w:val="005307CC"/>
    <w:rsid w:val="00535011"/>
    <w:rsid w:val="00535529"/>
    <w:rsid w:val="00535643"/>
    <w:rsid w:val="00535853"/>
    <w:rsid w:val="00536C3C"/>
    <w:rsid w:val="00536D9D"/>
    <w:rsid w:val="00537A66"/>
    <w:rsid w:val="005401CD"/>
    <w:rsid w:val="005401DA"/>
    <w:rsid w:val="00540C4D"/>
    <w:rsid w:val="00541567"/>
    <w:rsid w:val="005436CC"/>
    <w:rsid w:val="0054389D"/>
    <w:rsid w:val="00543E52"/>
    <w:rsid w:val="0054420F"/>
    <w:rsid w:val="00544C83"/>
    <w:rsid w:val="00545B0D"/>
    <w:rsid w:val="00545D23"/>
    <w:rsid w:val="00546753"/>
    <w:rsid w:val="00546775"/>
    <w:rsid w:val="005479E5"/>
    <w:rsid w:val="00551005"/>
    <w:rsid w:val="005515D0"/>
    <w:rsid w:val="00551DD1"/>
    <w:rsid w:val="00551F9D"/>
    <w:rsid w:val="00552176"/>
    <w:rsid w:val="005524C9"/>
    <w:rsid w:val="005526E4"/>
    <w:rsid w:val="005538B5"/>
    <w:rsid w:val="005550D2"/>
    <w:rsid w:val="005551E5"/>
    <w:rsid w:val="0055579F"/>
    <w:rsid w:val="00555D2D"/>
    <w:rsid w:val="00557DC0"/>
    <w:rsid w:val="00560B5F"/>
    <w:rsid w:val="00562011"/>
    <w:rsid w:val="005638CF"/>
    <w:rsid w:val="005641F7"/>
    <w:rsid w:val="00565B55"/>
    <w:rsid w:val="00566E53"/>
    <w:rsid w:val="0057091D"/>
    <w:rsid w:val="00570939"/>
    <w:rsid w:val="005710D9"/>
    <w:rsid w:val="0057287C"/>
    <w:rsid w:val="00573636"/>
    <w:rsid w:val="00573740"/>
    <w:rsid w:val="00575990"/>
    <w:rsid w:val="00576C83"/>
    <w:rsid w:val="00577A42"/>
    <w:rsid w:val="005806E2"/>
    <w:rsid w:val="005818B5"/>
    <w:rsid w:val="00581E36"/>
    <w:rsid w:val="0058338F"/>
    <w:rsid w:val="005854D5"/>
    <w:rsid w:val="005862D6"/>
    <w:rsid w:val="00586A1D"/>
    <w:rsid w:val="00587493"/>
    <w:rsid w:val="0058779F"/>
    <w:rsid w:val="005878B0"/>
    <w:rsid w:val="005878CB"/>
    <w:rsid w:val="00592109"/>
    <w:rsid w:val="00592926"/>
    <w:rsid w:val="00592F47"/>
    <w:rsid w:val="00593DA2"/>
    <w:rsid w:val="0059404D"/>
    <w:rsid w:val="0059489B"/>
    <w:rsid w:val="005951C2"/>
    <w:rsid w:val="00595AC1"/>
    <w:rsid w:val="005A04E3"/>
    <w:rsid w:val="005A07D0"/>
    <w:rsid w:val="005A0A8C"/>
    <w:rsid w:val="005A2942"/>
    <w:rsid w:val="005A2AB6"/>
    <w:rsid w:val="005A2D22"/>
    <w:rsid w:val="005A335D"/>
    <w:rsid w:val="005A3417"/>
    <w:rsid w:val="005A3CE2"/>
    <w:rsid w:val="005A51F1"/>
    <w:rsid w:val="005A69B7"/>
    <w:rsid w:val="005A6B51"/>
    <w:rsid w:val="005A7EC6"/>
    <w:rsid w:val="005B1BC8"/>
    <w:rsid w:val="005B2312"/>
    <w:rsid w:val="005B2D72"/>
    <w:rsid w:val="005B304F"/>
    <w:rsid w:val="005B3B98"/>
    <w:rsid w:val="005B406A"/>
    <w:rsid w:val="005B428D"/>
    <w:rsid w:val="005B566C"/>
    <w:rsid w:val="005B5B04"/>
    <w:rsid w:val="005B5D0A"/>
    <w:rsid w:val="005B6088"/>
    <w:rsid w:val="005B7D10"/>
    <w:rsid w:val="005B7D94"/>
    <w:rsid w:val="005C124E"/>
    <w:rsid w:val="005C22E9"/>
    <w:rsid w:val="005C2481"/>
    <w:rsid w:val="005C2BC0"/>
    <w:rsid w:val="005C2CE6"/>
    <w:rsid w:val="005C3470"/>
    <w:rsid w:val="005C3699"/>
    <w:rsid w:val="005C439B"/>
    <w:rsid w:val="005C5C89"/>
    <w:rsid w:val="005C6FA5"/>
    <w:rsid w:val="005C7BE9"/>
    <w:rsid w:val="005D0003"/>
    <w:rsid w:val="005D041D"/>
    <w:rsid w:val="005D07DE"/>
    <w:rsid w:val="005D0A82"/>
    <w:rsid w:val="005D1756"/>
    <w:rsid w:val="005D2984"/>
    <w:rsid w:val="005D3159"/>
    <w:rsid w:val="005D456F"/>
    <w:rsid w:val="005D4EFA"/>
    <w:rsid w:val="005D51C3"/>
    <w:rsid w:val="005D578B"/>
    <w:rsid w:val="005D6988"/>
    <w:rsid w:val="005D7742"/>
    <w:rsid w:val="005D7C6E"/>
    <w:rsid w:val="005DAA94"/>
    <w:rsid w:val="005E00DF"/>
    <w:rsid w:val="005E051F"/>
    <w:rsid w:val="005E0912"/>
    <w:rsid w:val="005E098E"/>
    <w:rsid w:val="005E0C1F"/>
    <w:rsid w:val="005E4206"/>
    <w:rsid w:val="005E7092"/>
    <w:rsid w:val="005E7382"/>
    <w:rsid w:val="005E7D14"/>
    <w:rsid w:val="005F0469"/>
    <w:rsid w:val="005F0634"/>
    <w:rsid w:val="005F0675"/>
    <w:rsid w:val="005F19F2"/>
    <w:rsid w:val="005F30AD"/>
    <w:rsid w:val="005F322F"/>
    <w:rsid w:val="005F40D9"/>
    <w:rsid w:val="005F41FB"/>
    <w:rsid w:val="005F43A0"/>
    <w:rsid w:val="005F43B7"/>
    <w:rsid w:val="005F4B10"/>
    <w:rsid w:val="005F4E83"/>
    <w:rsid w:val="005F4EA2"/>
    <w:rsid w:val="005F515B"/>
    <w:rsid w:val="005F5261"/>
    <w:rsid w:val="005F618E"/>
    <w:rsid w:val="005F6B53"/>
    <w:rsid w:val="005F70F6"/>
    <w:rsid w:val="005F7242"/>
    <w:rsid w:val="0060086F"/>
    <w:rsid w:val="006012CA"/>
    <w:rsid w:val="00601735"/>
    <w:rsid w:val="00601928"/>
    <w:rsid w:val="00603822"/>
    <w:rsid w:val="0060447F"/>
    <w:rsid w:val="00604A6A"/>
    <w:rsid w:val="0060516A"/>
    <w:rsid w:val="00605406"/>
    <w:rsid w:val="00606108"/>
    <w:rsid w:val="00610657"/>
    <w:rsid w:val="00611938"/>
    <w:rsid w:val="00611DAF"/>
    <w:rsid w:val="006128AA"/>
    <w:rsid w:val="00612D31"/>
    <w:rsid w:val="0061342E"/>
    <w:rsid w:val="00613FC7"/>
    <w:rsid w:val="00614912"/>
    <w:rsid w:val="00614B3E"/>
    <w:rsid w:val="006175FB"/>
    <w:rsid w:val="006178D9"/>
    <w:rsid w:val="00617D68"/>
    <w:rsid w:val="00617EF7"/>
    <w:rsid w:val="0062197A"/>
    <w:rsid w:val="00621B9C"/>
    <w:rsid w:val="00621C35"/>
    <w:rsid w:val="00621C6C"/>
    <w:rsid w:val="00621D1D"/>
    <w:rsid w:val="006224F4"/>
    <w:rsid w:val="00622D25"/>
    <w:rsid w:val="00622E0A"/>
    <w:rsid w:val="00623112"/>
    <w:rsid w:val="00623400"/>
    <w:rsid w:val="00624547"/>
    <w:rsid w:val="00624A07"/>
    <w:rsid w:val="00624CC9"/>
    <w:rsid w:val="00625C46"/>
    <w:rsid w:val="00627105"/>
    <w:rsid w:val="00627CF8"/>
    <w:rsid w:val="0063026E"/>
    <w:rsid w:val="00630297"/>
    <w:rsid w:val="00630A82"/>
    <w:rsid w:val="00632118"/>
    <w:rsid w:val="0063257F"/>
    <w:rsid w:val="00632A22"/>
    <w:rsid w:val="006335D5"/>
    <w:rsid w:val="006339DD"/>
    <w:rsid w:val="00634979"/>
    <w:rsid w:val="00636D1B"/>
    <w:rsid w:val="00637AA8"/>
    <w:rsid w:val="00640DC4"/>
    <w:rsid w:val="00640E97"/>
    <w:rsid w:val="00640F7A"/>
    <w:rsid w:val="006412A6"/>
    <w:rsid w:val="00642345"/>
    <w:rsid w:val="00642663"/>
    <w:rsid w:val="00642DE2"/>
    <w:rsid w:val="00643A99"/>
    <w:rsid w:val="00643D0D"/>
    <w:rsid w:val="00646B5C"/>
    <w:rsid w:val="00647114"/>
    <w:rsid w:val="00647598"/>
    <w:rsid w:val="00647A48"/>
    <w:rsid w:val="00647D95"/>
    <w:rsid w:val="00647FA5"/>
    <w:rsid w:val="00647FB2"/>
    <w:rsid w:val="00650FF9"/>
    <w:rsid w:val="00651750"/>
    <w:rsid w:val="00651A8E"/>
    <w:rsid w:val="006530C1"/>
    <w:rsid w:val="006531ED"/>
    <w:rsid w:val="00655A1A"/>
    <w:rsid w:val="00655BAB"/>
    <w:rsid w:val="00655D8A"/>
    <w:rsid w:val="00656A67"/>
    <w:rsid w:val="0065717E"/>
    <w:rsid w:val="006575F7"/>
    <w:rsid w:val="00660340"/>
    <w:rsid w:val="00661D99"/>
    <w:rsid w:val="00663C80"/>
    <w:rsid w:val="006642C0"/>
    <w:rsid w:val="006643A7"/>
    <w:rsid w:val="00665967"/>
    <w:rsid w:val="0066695A"/>
    <w:rsid w:val="00666FD7"/>
    <w:rsid w:val="006674F2"/>
    <w:rsid w:val="00667C26"/>
    <w:rsid w:val="00667DE8"/>
    <w:rsid w:val="006701D6"/>
    <w:rsid w:val="00670248"/>
    <w:rsid w:val="0067089D"/>
    <w:rsid w:val="00671112"/>
    <w:rsid w:val="006716B7"/>
    <w:rsid w:val="006716E9"/>
    <w:rsid w:val="00672461"/>
    <w:rsid w:val="00672486"/>
    <w:rsid w:val="0067287E"/>
    <w:rsid w:val="006732BC"/>
    <w:rsid w:val="00675CB7"/>
    <w:rsid w:val="00676253"/>
    <w:rsid w:val="006764A6"/>
    <w:rsid w:val="006764DE"/>
    <w:rsid w:val="006767BD"/>
    <w:rsid w:val="006768B2"/>
    <w:rsid w:val="00677431"/>
    <w:rsid w:val="006806BF"/>
    <w:rsid w:val="00680ADF"/>
    <w:rsid w:val="00681AA6"/>
    <w:rsid w:val="00682D17"/>
    <w:rsid w:val="0068334E"/>
    <w:rsid w:val="006838F4"/>
    <w:rsid w:val="00684688"/>
    <w:rsid w:val="00684D1B"/>
    <w:rsid w:val="00685A8C"/>
    <w:rsid w:val="00686887"/>
    <w:rsid w:val="00686DC4"/>
    <w:rsid w:val="00691AD5"/>
    <w:rsid w:val="00692406"/>
    <w:rsid w:val="0069315C"/>
    <w:rsid w:val="00693C3B"/>
    <w:rsid w:val="006940AA"/>
    <w:rsid w:val="006946A9"/>
    <w:rsid w:val="00695B25"/>
    <w:rsid w:val="0069647D"/>
    <w:rsid w:val="0069654A"/>
    <w:rsid w:val="006968EB"/>
    <w:rsid w:val="006A03B6"/>
    <w:rsid w:val="006A0A7E"/>
    <w:rsid w:val="006A0E8B"/>
    <w:rsid w:val="006A133C"/>
    <w:rsid w:val="006A2114"/>
    <w:rsid w:val="006A2BB3"/>
    <w:rsid w:val="006A36B6"/>
    <w:rsid w:val="006A42F9"/>
    <w:rsid w:val="006A48BC"/>
    <w:rsid w:val="006A5510"/>
    <w:rsid w:val="006A5BDD"/>
    <w:rsid w:val="006A6110"/>
    <w:rsid w:val="006A6268"/>
    <w:rsid w:val="006A6AD0"/>
    <w:rsid w:val="006A732C"/>
    <w:rsid w:val="006B0430"/>
    <w:rsid w:val="006B0BB8"/>
    <w:rsid w:val="006B22CC"/>
    <w:rsid w:val="006B2990"/>
    <w:rsid w:val="006B2B06"/>
    <w:rsid w:val="006B2BD5"/>
    <w:rsid w:val="006B311A"/>
    <w:rsid w:val="006B4126"/>
    <w:rsid w:val="006B4544"/>
    <w:rsid w:val="006B45E9"/>
    <w:rsid w:val="006B59A8"/>
    <w:rsid w:val="006B5CF1"/>
    <w:rsid w:val="006B60EF"/>
    <w:rsid w:val="006C0045"/>
    <w:rsid w:val="006C0184"/>
    <w:rsid w:val="006C096A"/>
    <w:rsid w:val="006C1764"/>
    <w:rsid w:val="006C189D"/>
    <w:rsid w:val="006C2668"/>
    <w:rsid w:val="006C2F94"/>
    <w:rsid w:val="006C3525"/>
    <w:rsid w:val="006C35BF"/>
    <w:rsid w:val="006C3B18"/>
    <w:rsid w:val="006C584D"/>
    <w:rsid w:val="006C58EE"/>
    <w:rsid w:val="006C6611"/>
    <w:rsid w:val="006C6830"/>
    <w:rsid w:val="006C7E47"/>
    <w:rsid w:val="006D002A"/>
    <w:rsid w:val="006D0D46"/>
    <w:rsid w:val="006D144D"/>
    <w:rsid w:val="006D1CDC"/>
    <w:rsid w:val="006D3557"/>
    <w:rsid w:val="006D442C"/>
    <w:rsid w:val="006D46F3"/>
    <w:rsid w:val="006D48CF"/>
    <w:rsid w:val="006D5933"/>
    <w:rsid w:val="006D7E2F"/>
    <w:rsid w:val="006E4392"/>
    <w:rsid w:val="006E52C9"/>
    <w:rsid w:val="006E5951"/>
    <w:rsid w:val="006E5B02"/>
    <w:rsid w:val="006E69BC"/>
    <w:rsid w:val="006E6BA0"/>
    <w:rsid w:val="006F2CD4"/>
    <w:rsid w:val="006F3079"/>
    <w:rsid w:val="006F37E7"/>
    <w:rsid w:val="006F3FE4"/>
    <w:rsid w:val="006F4299"/>
    <w:rsid w:val="006F452B"/>
    <w:rsid w:val="006F4DEB"/>
    <w:rsid w:val="006F64C8"/>
    <w:rsid w:val="00700BA5"/>
    <w:rsid w:val="00701B52"/>
    <w:rsid w:val="0070299E"/>
    <w:rsid w:val="00702AB1"/>
    <w:rsid w:val="00703193"/>
    <w:rsid w:val="00703381"/>
    <w:rsid w:val="007036FD"/>
    <w:rsid w:val="007043EF"/>
    <w:rsid w:val="007047D1"/>
    <w:rsid w:val="00704843"/>
    <w:rsid w:val="00704DDB"/>
    <w:rsid w:val="00705DE5"/>
    <w:rsid w:val="00706BC2"/>
    <w:rsid w:val="007073EF"/>
    <w:rsid w:val="00707BA9"/>
    <w:rsid w:val="007103AF"/>
    <w:rsid w:val="007103CE"/>
    <w:rsid w:val="007109C7"/>
    <w:rsid w:val="00710F98"/>
    <w:rsid w:val="007117CA"/>
    <w:rsid w:val="007118BC"/>
    <w:rsid w:val="00712AC4"/>
    <w:rsid w:val="0071306A"/>
    <w:rsid w:val="007132B8"/>
    <w:rsid w:val="007136C5"/>
    <w:rsid w:val="00713EAA"/>
    <w:rsid w:val="00713F2E"/>
    <w:rsid w:val="0071525A"/>
    <w:rsid w:val="0071533B"/>
    <w:rsid w:val="0071565D"/>
    <w:rsid w:val="00715A99"/>
    <w:rsid w:val="0071610C"/>
    <w:rsid w:val="007167F6"/>
    <w:rsid w:val="007168A3"/>
    <w:rsid w:val="00717171"/>
    <w:rsid w:val="0071732F"/>
    <w:rsid w:val="007173C7"/>
    <w:rsid w:val="007214D4"/>
    <w:rsid w:val="00722DF1"/>
    <w:rsid w:val="00722F17"/>
    <w:rsid w:val="0072333C"/>
    <w:rsid w:val="00723B20"/>
    <w:rsid w:val="00724078"/>
    <w:rsid w:val="007258B5"/>
    <w:rsid w:val="00725BA2"/>
    <w:rsid w:val="007260AA"/>
    <w:rsid w:val="007260F0"/>
    <w:rsid w:val="00726818"/>
    <w:rsid w:val="00726931"/>
    <w:rsid w:val="007269DE"/>
    <w:rsid w:val="00726EFC"/>
    <w:rsid w:val="00727A87"/>
    <w:rsid w:val="00727B15"/>
    <w:rsid w:val="00727ECC"/>
    <w:rsid w:val="00731293"/>
    <w:rsid w:val="007315B7"/>
    <w:rsid w:val="00731B7D"/>
    <w:rsid w:val="00733349"/>
    <w:rsid w:val="00734727"/>
    <w:rsid w:val="007353BE"/>
    <w:rsid w:val="007364A6"/>
    <w:rsid w:val="00736A0F"/>
    <w:rsid w:val="00737174"/>
    <w:rsid w:val="00742200"/>
    <w:rsid w:val="00742F27"/>
    <w:rsid w:val="00743847"/>
    <w:rsid w:val="00744728"/>
    <w:rsid w:val="00744C9F"/>
    <w:rsid w:val="00744F60"/>
    <w:rsid w:val="007451B2"/>
    <w:rsid w:val="00745E9E"/>
    <w:rsid w:val="00746BCC"/>
    <w:rsid w:val="007475CC"/>
    <w:rsid w:val="007475E3"/>
    <w:rsid w:val="00747762"/>
    <w:rsid w:val="0074789D"/>
    <w:rsid w:val="007508F1"/>
    <w:rsid w:val="007521FC"/>
    <w:rsid w:val="007538B6"/>
    <w:rsid w:val="00753ABD"/>
    <w:rsid w:val="00754244"/>
    <w:rsid w:val="00754408"/>
    <w:rsid w:val="00754507"/>
    <w:rsid w:val="00754ECF"/>
    <w:rsid w:val="0075570E"/>
    <w:rsid w:val="00755E08"/>
    <w:rsid w:val="00755F78"/>
    <w:rsid w:val="00756199"/>
    <w:rsid w:val="007562D1"/>
    <w:rsid w:val="00756ACF"/>
    <w:rsid w:val="00756CEF"/>
    <w:rsid w:val="007576E4"/>
    <w:rsid w:val="007603A2"/>
    <w:rsid w:val="00760650"/>
    <w:rsid w:val="007631A1"/>
    <w:rsid w:val="007642F3"/>
    <w:rsid w:val="007643F1"/>
    <w:rsid w:val="0076496F"/>
    <w:rsid w:val="00764D94"/>
    <w:rsid w:val="00765296"/>
    <w:rsid w:val="0076589E"/>
    <w:rsid w:val="007658CD"/>
    <w:rsid w:val="0076642C"/>
    <w:rsid w:val="00766662"/>
    <w:rsid w:val="00766963"/>
    <w:rsid w:val="00771D34"/>
    <w:rsid w:val="007728AA"/>
    <w:rsid w:val="0077390F"/>
    <w:rsid w:val="00773D79"/>
    <w:rsid w:val="007753C6"/>
    <w:rsid w:val="00776027"/>
    <w:rsid w:val="0077612D"/>
    <w:rsid w:val="00776E3C"/>
    <w:rsid w:val="0077748E"/>
    <w:rsid w:val="007814A1"/>
    <w:rsid w:val="007814D4"/>
    <w:rsid w:val="0078169F"/>
    <w:rsid w:val="00781A79"/>
    <w:rsid w:val="00781C1C"/>
    <w:rsid w:val="00781DA7"/>
    <w:rsid w:val="00782F01"/>
    <w:rsid w:val="00783417"/>
    <w:rsid w:val="00783E5E"/>
    <w:rsid w:val="00784509"/>
    <w:rsid w:val="0078489F"/>
    <w:rsid w:val="00785810"/>
    <w:rsid w:val="00785BA0"/>
    <w:rsid w:val="00785BA3"/>
    <w:rsid w:val="00787FC2"/>
    <w:rsid w:val="00790120"/>
    <w:rsid w:val="00791333"/>
    <w:rsid w:val="0079142A"/>
    <w:rsid w:val="00791E52"/>
    <w:rsid w:val="007927CF"/>
    <w:rsid w:val="00793531"/>
    <w:rsid w:val="007946C9"/>
    <w:rsid w:val="00794720"/>
    <w:rsid w:val="00795A6D"/>
    <w:rsid w:val="00796967"/>
    <w:rsid w:val="00796D7C"/>
    <w:rsid w:val="00796D8A"/>
    <w:rsid w:val="00796DC9"/>
    <w:rsid w:val="007971F2"/>
    <w:rsid w:val="00797F13"/>
    <w:rsid w:val="007A0637"/>
    <w:rsid w:val="007A0E51"/>
    <w:rsid w:val="007A14D6"/>
    <w:rsid w:val="007A187F"/>
    <w:rsid w:val="007A1A1D"/>
    <w:rsid w:val="007A22C4"/>
    <w:rsid w:val="007A2516"/>
    <w:rsid w:val="007A26D0"/>
    <w:rsid w:val="007A30FE"/>
    <w:rsid w:val="007A4714"/>
    <w:rsid w:val="007A4C95"/>
    <w:rsid w:val="007A4F2B"/>
    <w:rsid w:val="007A56D0"/>
    <w:rsid w:val="007A5D75"/>
    <w:rsid w:val="007A6BC1"/>
    <w:rsid w:val="007A6D48"/>
    <w:rsid w:val="007A74F8"/>
    <w:rsid w:val="007A798F"/>
    <w:rsid w:val="007B0DCF"/>
    <w:rsid w:val="007B13B9"/>
    <w:rsid w:val="007B1CF3"/>
    <w:rsid w:val="007B1DC0"/>
    <w:rsid w:val="007B2845"/>
    <w:rsid w:val="007B2BB7"/>
    <w:rsid w:val="007B3638"/>
    <w:rsid w:val="007B3D88"/>
    <w:rsid w:val="007B4943"/>
    <w:rsid w:val="007B56F6"/>
    <w:rsid w:val="007B5863"/>
    <w:rsid w:val="007B67C1"/>
    <w:rsid w:val="007B68BB"/>
    <w:rsid w:val="007B7680"/>
    <w:rsid w:val="007B7681"/>
    <w:rsid w:val="007B7C55"/>
    <w:rsid w:val="007C0819"/>
    <w:rsid w:val="007C2339"/>
    <w:rsid w:val="007C3385"/>
    <w:rsid w:val="007C38CA"/>
    <w:rsid w:val="007C4642"/>
    <w:rsid w:val="007D0395"/>
    <w:rsid w:val="007D0A50"/>
    <w:rsid w:val="007D0CC5"/>
    <w:rsid w:val="007D1165"/>
    <w:rsid w:val="007D159C"/>
    <w:rsid w:val="007D293D"/>
    <w:rsid w:val="007D2A69"/>
    <w:rsid w:val="007D307C"/>
    <w:rsid w:val="007D36E5"/>
    <w:rsid w:val="007D3B3E"/>
    <w:rsid w:val="007D3E59"/>
    <w:rsid w:val="007D4235"/>
    <w:rsid w:val="007D42C0"/>
    <w:rsid w:val="007D5DE1"/>
    <w:rsid w:val="007D5E32"/>
    <w:rsid w:val="007D5F4F"/>
    <w:rsid w:val="007D6D75"/>
    <w:rsid w:val="007E0FEA"/>
    <w:rsid w:val="007E13F1"/>
    <w:rsid w:val="007E1C81"/>
    <w:rsid w:val="007E3290"/>
    <w:rsid w:val="007E32AD"/>
    <w:rsid w:val="007E4026"/>
    <w:rsid w:val="007E4E97"/>
    <w:rsid w:val="007E599E"/>
    <w:rsid w:val="007E66F6"/>
    <w:rsid w:val="007E670B"/>
    <w:rsid w:val="007E7694"/>
    <w:rsid w:val="007E7D0C"/>
    <w:rsid w:val="007E7DD6"/>
    <w:rsid w:val="007E7E9C"/>
    <w:rsid w:val="007F006F"/>
    <w:rsid w:val="007F0DFA"/>
    <w:rsid w:val="007F1C2B"/>
    <w:rsid w:val="007F22FC"/>
    <w:rsid w:val="007F3454"/>
    <w:rsid w:val="007F358F"/>
    <w:rsid w:val="007F3C16"/>
    <w:rsid w:val="007F40B6"/>
    <w:rsid w:val="007F4487"/>
    <w:rsid w:val="007F4A60"/>
    <w:rsid w:val="007F648C"/>
    <w:rsid w:val="007F684F"/>
    <w:rsid w:val="007F68C2"/>
    <w:rsid w:val="008006F4"/>
    <w:rsid w:val="008031BB"/>
    <w:rsid w:val="00803A94"/>
    <w:rsid w:val="00804526"/>
    <w:rsid w:val="008045A4"/>
    <w:rsid w:val="008054DE"/>
    <w:rsid w:val="00805EF8"/>
    <w:rsid w:val="008061D3"/>
    <w:rsid w:val="00806B50"/>
    <w:rsid w:val="00806BC7"/>
    <w:rsid w:val="00806BD7"/>
    <w:rsid w:val="00807704"/>
    <w:rsid w:val="00807D8D"/>
    <w:rsid w:val="00810707"/>
    <w:rsid w:val="00812322"/>
    <w:rsid w:val="00814577"/>
    <w:rsid w:val="00814C31"/>
    <w:rsid w:val="008161F8"/>
    <w:rsid w:val="00816B1E"/>
    <w:rsid w:val="00816BAE"/>
    <w:rsid w:val="00820AC1"/>
    <w:rsid w:val="00820AE5"/>
    <w:rsid w:val="00820BB5"/>
    <w:rsid w:val="00821403"/>
    <w:rsid w:val="008218FA"/>
    <w:rsid w:val="008219A5"/>
    <w:rsid w:val="00821B93"/>
    <w:rsid w:val="008241F8"/>
    <w:rsid w:val="00824DA0"/>
    <w:rsid w:val="0083059E"/>
    <w:rsid w:val="00830769"/>
    <w:rsid w:val="00830A2D"/>
    <w:rsid w:val="00831002"/>
    <w:rsid w:val="008319A9"/>
    <w:rsid w:val="00832070"/>
    <w:rsid w:val="008328C9"/>
    <w:rsid w:val="00833CF0"/>
    <w:rsid w:val="00833FB1"/>
    <w:rsid w:val="008348D7"/>
    <w:rsid w:val="00834D3C"/>
    <w:rsid w:val="00834DC0"/>
    <w:rsid w:val="00835769"/>
    <w:rsid w:val="00835865"/>
    <w:rsid w:val="008366AA"/>
    <w:rsid w:val="008372D4"/>
    <w:rsid w:val="008379A8"/>
    <w:rsid w:val="00840D0E"/>
    <w:rsid w:val="008413E0"/>
    <w:rsid w:val="008419CF"/>
    <w:rsid w:val="00841B65"/>
    <w:rsid w:val="00841C42"/>
    <w:rsid w:val="00841C8A"/>
    <w:rsid w:val="00841E7F"/>
    <w:rsid w:val="0084238D"/>
    <w:rsid w:val="00842E30"/>
    <w:rsid w:val="008439B2"/>
    <w:rsid w:val="00843D0B"/>
    <w:rsid w:val="00844126"/>
    <w:rsid w:val="008454F2"/>
    <w:rsid w:val="00845815"/>
    <w:rsid w:val="00845EAE"/>
    <w:rsid w:val="0084780A"/>
    <w:rsid w:val="0084C955"/>
    <w:rsid w:val="00850B0C"/>
    <w:rsid w:val="008518E1"/>
    <w:rsid w:val="00851C8D"/>
    <w:rsid w:val="0085200F"/>
    <w:rsid w:val="00852B47"/>
    <w:rsid w:val="00854134"/>
    <w:rsid w:val="008542DE"/>
    <w:rsid w:val="00854960"/>
    <w:rsid w:val="00854B1F"/>
    <w:rsid w:val="00854C88"/>
    <w:rsid w:val="008550CB"/>
    <w:rsid w:val="0085515B"/>
    <w:rsid w:val="0085551B"/>
    <w:rsid w:val="00855816"/>
    <w:rsid w:val="00856A67"/>
    <w:rsid w:val="00856CD5"/>
    <w:rsid w:val="0086015F"/>
    <w:rsid w:val="00860C59"/>
    <w:rsid w:val="00860ECA"/>
    <w:rsid w:val="008612D8"/>
    <w:rsid w:val="008628F1"/>
    <w:rsid w:val="0086309A"/>
    <w:rsid w:val="00863E4E"/>
    <w:rsid w:val="00864C43"/>
    <w:rsid w:val="00865071"/>
    <w:rsid w:val="0086529C"/>
    <w:rsid w:val="00865926"/>
    <w:rsid w:val="00866693"/>
    <w:rsid w:val="00867537"/>
    <w:rsid w:val="00867E4D"/>
    <w:rsid w:val="00870300"/>
    <w:rsid w:val="008703A8"/>
    <w:rsid w:val="00870AEE"/>
    <w:rsid w:val="00870BCC"/>
    <w:rsid w:val="00871783"/>
    <w:rsid w:val="00871B69"/>
    <w:rsid w:val="00874B8E"/>
    <w:rsid w:val="00874BC8"/>
    <w:rsid w:val="00875D5A"/>
    <w:rsid w:val="0087705C"/>
    <w:rsid w:val="00877587"/>
    <w:rsid w:val="0087763F"/>
    <w:rsid w:val="008815C3"/>
    <w:rsid w:val="00883002"/>
    <w:rsid w:val="00883272"/>
    <w:rsid w:val="0088340A"/>
    <w:rsid w:val="00884906"/>
    <w:rsid w:val="00884DB0"/>
    <w:rsid w:val="0088526B"/>
    <w:rsid w:val="00885A08"/>
    <w:rsid w:val="00885D01"/>
    <w:rsid w:val="00886423"/>
    <w:rsid w:val="0088677B"/>
    <w:rsid w:val="008867E1"/>
    <w:rsid w:val="00886D5E"/>
    <w:rsid w:val="00886E62"/>
    <w:rsid w:val="008875E9"/>
    <w:rsid w:val="00887D53"/>
    <w:rsid w:val="008912A1"/>
    <w:rsid w:val="008912D2"/>
    <w:rsid w:val="008915FA"/>
    <w:rsid w:val="00892145"/>
    <w:rsid w:val="008921DA"/>
    <w:rsid w:val="00892206"/>
    <w:rsid w:val="00892B22"/>
    <w:rsid w:val="00892FD1"/>
    <w:rsid w:val="00893A2D"/>
    <w:rsid w:val="00893B66"/>
    <w:rsid w:val="008941B6"/>
    <w:rsid w:val="008955EF"/>
    <w:rsid w:val="00895CB2"/>
    <w:rsid w:val="008972F5"/>
    <w:rsid w:val="0089767D"/>
    <w:rsid w:val="008A048C"/>
    <w:rsid w:val="008A1B3E"/>
    <w:rsid w:val="008A1C3E"/>
    <w:rsid w:val="008A1CD4"/>
    <w:rsid w:val="008A3261"/>
    <w:rsid w:val="008A38AF"/>
    <w:rsid w:val="008A3D6E"/>
    <w:rsid w:val="008A3F37"/>
    <w:rsid w:val="008A4EA7"/>
    <w:rsid w:val="008A500D"/>
    <w:rsid w:val="008A67F8"/>
    <w:rsid w:val="008A6C93"/>
    <w:rsid w:val="008A6F7B"/>
    <w:rsid w:val="008A7188"/>
    <w:rsid w:val="008A7769"/>
    <w:rsid w:val="008B147E"/>
    <w:rsid w:val="008B1A8C"/>
    <w:rsid w:val="008B1D70"/>
    <w:rsid w:val="008B2E7A"/>
    <w:rsid w:val="008B362C"/>
    <w:rsid w:val="008B36AF"/>
    <w:rsid w:val="008B4665"/>
    <w:rsid w:val="008B4E50"/>
    <w:rsid w:val="008B5D61"/>
    <w:rsid w:val="008B6C12"/>
    <w:rsid w:val="008B7801"/>
    <w:rsid w:val="008C0387"/>
    <w:rsid w:val="008C1ED0"/>
    <w:rsid w:val="008C27B9"/>
    <w:rsid w:val="008C59F0"/>
    <w:rsid w:val="008C60B1"/>
    <w:rsid w:val="008C6247"/>
    <w:rsid w:val="008D0A9A"/>
    <w:rsid w:val="008D1B29"/>
    <w:rsid w:val="008D1D30"/>
    <w:rsid w:val="008D2856"/>
    <w:rsid w:val="008D3590"/>
    <w:rsid w:val="008D3AA0"/>
    <w:rsid w:val="008D3B53"/>
    <w:rsid w:val="008D55F1"/>
    <w:rsid w:val="008D595D"/>
    <w:rsid w:val="008D63FB"/>
    <w:rsid w:val="008E109C"/>
    <w:rsid w:val="008E11F6"/>
    <w:rsid w:val="008E1262"/>
    <w:rsid w:val="008E1571"/>
    <w:rsid w:val="008E18E1"/>
    <w:rsid w:val="008E1C20"/>
    <w:rsid w:val="008E344F"/>
    <w:rsid w:val="008E3D22"/>
    <w:rsid w:val="008E406D"/>
    <w:rsid w:val="008E426C"/>
    <w:rsid w:val="008E4E27"/>
    <w:rsid w:val="008E53C0"/>
    <w:rsid w:val="008E53E2"/>
    <w:rsid w:val="008E6025"/>
    <w:rsid w:val="008E6510"/>
    <w:rsid w:val="008E6CCE"/>
    <w:rsid w:val="008E6DF8"/>
    <w:rsid w:val="008E6EDF"/>
    <w:rsid w:val="008E7B52"/>
    <w:rsid w:val="008F0026"/>
    <w:rsid w:val="008F0F19"/>
    <w:rsid w:val="008F1E32"/>
    <w:rsid w:val="008F20A3"/>
    <w:rsid w:val="008F244D"/>
    <w:rsid w:val="008F2978"/>
    <w:rsid w:val="008F35F1"/>
    <w:rsid w:val="008F3A4F"/>
    <w:rsid w:val="008F5202"/>
    <w:rsid w:val="008F56B5"/>
    <w:rsid w:val="008F586B"/>
    <w:rsid w:val="008F604A"/>
    <w:rsid w:val="008F6745"/>
    <w:rsid w:val="008F683B"/>
    <w:rsid w:val="008F6BBC"/>
    <w:rsid w:val="008F7170"/>
    <w:rsid w:val="008F736C"/>
    <w:rsid w:val="008F7461"/>
    <w:rsid w:val="008F7928"/>
    <w:rsid w:val="009023B1"/>
    <w:rsid w:val="00903E3C"/>
    <w:rsid w:val="009053B0"/>
    <w:rsid w:val="00906209"/>
    <w:rsid w:val="009100B1"/>
    <w:rsid w:val="009108B8"/>
    <w:rsid w:val="00910EE3"/>
    <w:rsid w:val="00911D9C"/>
    <w:rsid w:val="009120A0"/>
    <w:rsid w:val="0091386A"/>
    <w:rsid w:val="00913BAC"/>
    <w:rsid w:val="0091409E"/>
    <w:rsid w:val="00914BE5"/>
    <w:rsid w:val="0091597A"/>
    <w:rsid w:val="00916971"/>
    <w:rsid w:val="00916B7F"/>
    <w:rsid w:val="00916B97"/>
    <w:rsid w:val="00916DE5"/>
    <w:rsid w:val="00920C50"/>
    <w:rsid w:val="00922335"/>
    <w:rsid w:val="0092304D"/>
    <w:rsid w:val="0092413D"/>
    <w:rsid w:val="00924196"/>
    <w:rsid w:val="0092508F"/>
    <w:rsid w:val="0092522D"/>
    <w:rsid w:val="0092560C"/>
    <w:rsid w:val="009272E7"/>
    <w:rsid w:val="00927908"/>
    <w:rsid w:val="00927956"/>
    <w:rsid w:val="00927B46"/>
    <w:rsid w:val="009302BC"/>
    <w:rsid w:val="0093031B"/>
    <w:rsid w:val="009309C1"/>
    <w:rsid w:val="00930A82"/>
    <w:rsid w:val="00931CF6"/>
    <w:rsid w:val="00931EFD"/>
    <w:rsid w:val="00932796"/>
    <w:rsid w:val="009327E1"/>
    <w:rsid w:val="00932D5B"/>
    <w:rsid w:val="009347DA"/>
    <w:rsid w:val="00934900"/>
    <w:rsid w:val="00936D1B"/>
    <w:rsid w:val="0093FE04"/>
    <w:rsid w:val="00941D0E"/>
    <w:rsid w:val="00943B6B"/>
    <w:rsid w:val="009445B5"/>
    <w:rsid w:val="00944877"/>
    <w:rsid w:val="00944A9F"/>
    <w:rsid w:val="009459EF"/>
    <w:rsid w:val="0094606A"/>
    <w:rsid w:val="009463BB"/>
    <w:rsid w:val="0094730C"/>
    <w:rsid w:val="00947A69"/>
    <w:rsid w:val="00947AF7"/>
    <w:rsid w:val="00947B42"/>
    <w:rsid w:val="00950857"/>
    <w:rsid w:val="009508C7"/>
    <w:rsid w:val="0095134C"/>
    <w:rsid w:val="009540A4"/>
    <w:rsid w:val="00954605"/>
    <w:rsid w:val="00954E93"/>
    <w:rsid w:val="00954FF7"/>
    <w:rsid w:val="009550D3"/>
    <w:rsid w:val="00955AA0"/>
    <w:rsid w:val="00956072"/>
    <w:rsid w:val="0095649C"/>
    <w:rsid w:val="00957009"/>
    <w:rsid w:val="009608C2"/>
    <w:rsid w:val="009615AB"/>
    <w:rsid w:val="00962622"/>
    <w:rsid w:val="00964AF4"/>
    <w:rsid w:val="00965B09"/>
    <w:rsid w:val="009662EC"/>
    <w:rsid w:val="0096659A"/>
    <w:rsid w:val="00966784"/>
    <w:rsid w:val="00966B55"/>
    <w:rsid w:val="009701AF"/>
    <w:rsid w:val="00970FB3"/>
    <w:rsid w:val="00971272"/>
    <w:rsid w:val="0097216C"/>
    <w:rsid w:val="009721F1"/>
    <w:rsid w:val="009724EB"/>
    <w:rsid w:val="00972827"/>
    <w:rsid w:val="00972F5C"/>
    <w:rsid w:val="00973BFD"/>
    <w:rsid w:val="0097401E"/>
    <w:rsid w:val="00974CD1"/>
    <w:rsid w:val="00975009"/>
    <w:rsid w:val="009758FF"/>
    <w:rsid w:val="00975C38"/>
    <w:rsid w:val="00976AD8"/>
    <w:rsid w:val="00977295"/>
    <w:rsid w:val="00977BE4"/>
    <w:rsid w:val="00980A5C"/>
    <w:rsid w:val="0098138B"/>
    <w:rsid w:val="00981E97"/>
    <w:rsid w:val="0098247C"/>
    <w:rsid w:val="00982E4F"/>
    <w:rsid w:val="00983D46"/>
    <w:rsid w:val="00983F9D"/>
    <w:rsid w:val="00984DAD"/>
    <w:rsid w:val="00985A58"/>
    <w:rsid w:val="00992203"/>
    <w:rsid w:val="00992B83"/>
    <w:rsid w:val="009937F6"/>
    <w:rsid w:val="0099401C"/>
    <w:rsid w:val="0099409E"/>
    <w:rsid w:val="00994B95"/>
    <w:rsid w:val="009954E1"/>
    <w:rsid w:val="00995E28"/>
    <w:rsid w:val="009961BF"/>
    <w:rsid w:val="00996B6D"/>
    <w:rsid w:val="00996FFB"/>
    <w:rsid w:val="00997099"/>
    <w:rsid w:val="00997970"/>
    <w:rsid w:val="009A0C68"/>
    <w:rsid w:val="009A0FBC"/>
    <w:rsid w:val="009A1038"/>
    <w:rsid w:val="009A2095"/>
    <w:rsid w:val="009A2F74"/>
    <w:rsid w:val="009A3208"/>
    <w:rsid w:val="009A36D1"/>
    <w:rsid w:val="009A3D2B"/>
    <w:rsid w:val="009A4D8E"/>
    <w:rsid w:val="009A4FCD"/>
    <w:rsid w:val="009A53B2"/>
    <w:rsid w:val="009A558F"/>
    <w:rsid w:val="009A5623"/>
    <w:rsid w:val="009A6435"/>
    <w:rsid w:val="009A6E2D"/>
    <w:rsid w:val="009A706A"/>
    <w:rsid w:val="009A7852"/>
    <w:rsid w:val="009A78FE"/>
    <w:rsid w:val="009B075D"/>
    <w:rsid w:val="009B0A07"/>
    <w:rsid w:val="009B0C51"/>
    <w:rsid w:val="009B108B"/>
    <w:rsid w:val="009B1586"/>
    <w:rsid w:val="009B19C7"/>
    <w:rsid w:val="009B1FC8"/>
    <w:rsid w:val="009B2EF9"/>
    <w:rsid w:val="009B3663"/>
    <w:rsid w:val="009B3C2B"/>
    <w:rsid w:val="009B4826"/>
    <w:rsid w:val="009B5670"/>
    <w:rsid w:val="009B5C39"/>
    <w:rsid w:val="009B7AC2"/>
    <w:rsid w:val="009C06D7"/>
    <w:rsid w:val="009C1714"/>
    <w:rsid w:val="009C2845"/>
    <w:rsid w:val="009C2C9C"/>
    <w:rsid w:val="009C42BE"/>
    <w:rsid w:val="009C53E2"/>
    <w:rsid w:val="009C6089"/>
    <w:rsid w:val="009C629E"/>
    <w:rsid w:val="009C6FD3"/>
    <w:rsid w:val="009C7A28"/>
    <w:rsid w:val="009C7C38"/>
    <w:rsid w:val="009C7FFB"/>
    <w:rsid w:val="009D1034"/>
    <w:rsid w:val="009D1CF4"/>
    <w:rsid w:val="009D216C"/>
    <w:rsid w:val="009D2482"/>
    <w:rsid w:val="009D3243"/>
    <w:rsid w:val="009D328E"/>
    <w:rsid w:val="009D3433"/>
    <w:rsid w:val="009D35A8"/>
    <w:rsid w:val="009D3C26"/>
    <w:rsid w:val="009D4691"/>
    <w:rsid w:val="009D47E5"/>
    <w:rsid w:val="009D5BFF"/>
    <w:rsid w:val="009D645D"/>
    <w:rsid w:val="009D7077"/>
    <w:rsid w:val="009D72DD"/>
    <w:rsid w:val="009D7EB8"/>
    <w:rsid w:val="009E0351"/>
    <w:rsid w:val="009E0453"/>
    <w:rsid w:val="009E0E12"/>
    <w:rsid w:val="009E0E80"/>
    <w:rsid w:val="009E1B5B"/>
    <w:rsid w:val="009E251D"/>
    <w:rsid w:val="009E2771"/>
    <w:rsid w:val="009E67B8"/>
    <w:rsid w:val="009E7D86"/>
    <w:rsid w:val="009F08D3"/>
    <w:rsid w:val="009F0F52"/>
    <w:rsid w:val="009F1081"/>
    <w:rsid w:val="009F2038"/>
    <w:rsid w:val="009F4015"/>
    <w:rsid w:val="009F457F"/>
    <w:rsid w:val="009F4DD8"/>
    <w:rsid w:val="009F581F"/>
    <w:rsid w:val="009F5A9B"/>
    <w:rsid w:val="009F5B8B"/>
    <w:rsid w:val="009F79D1"/>
    <w:rsid w:val="00A01867"/>
    <w:rsid w:val="00A0299B"/>
    <w:rsid w:val="00A0338F"/>
    <w:rsid w:val="00A034D6"/>
    <w:rsid w:val="00A03810"/>
    <w:rsid w:val="00A040BB"/>
    <w:rsid w:val="00A0416F"/>
    <w:rsid w:val="00A0623E"/>
    <w:rsid w:val="00A06764"/>
    <w:rsid w:val="00A06942"/>
    <w:rsid w:val="00A07649"/>
    <w:rsid w:val="00A0794C"/>
    <w:rsid w:val="00A07CA9"/>
    <w:rsid w:val="00A10083"/>
    <w:rsid w:val="00A10716"/>
    <w:rsid w:val="00A11352"/>
    <w:rsid w:val="00A11A9D"/>
    <w:rsid w:val="00A13387"/>
    <w:rsid w:val="00A13B8C"/>
    <w:rsid w:val="00A1421D"/>
    <w:rsid w:val="00A14383"/>
    <w:rsid w:val="00A15093"/>
    <w:rsid w:val="00A16198"/>
    <w:rsid w:val="00A1623A"/>
    <w:rsid w:val="00A1663B"/>
    <w:rsid w:val="00A20FED"/>
    <w:rsid w:val="00A212CC"/>
    <w:rsid w:val="00A21E3E"/>
    <w:rsid w:val="00A23016"/>
    <w:rsid w:val="00A302C2"/>
    <w:rsid w:val="00A306DB"/>
    <w:rsid w:val="00A30C20"/>
    <w:rsid w:val="00A33491"/>
    <w:rsid w:val="00A34961"/>
    <w:rsid w:val="00A353CD"/>
    <w:rsid w:val="00A354DB"/>
    <w:rsid w:val="00A35D8C"/>
    <w:rsid w:val="00A36E01"/>
    <w:rsid w:val="00A3793D"/>
    <w:rsid w:val="00A37C06"/>
    <w:rsid w:val="00A3EA41"/>
    <w:rsid w:val="00A40554"/>
    <w:rsid w:val="00A40764"/>
    <w:rsid w:val="00A4081E"/>
    <w:rsid w:val="00A40F7A"/>
    <w:rsid w:val="00A410BE"/>
    <w:rsid w:val="00A41B0D"/>
    <w:rsid w:val="00A41F86"/>
    <w:rsid w:val="00A42391"/>
    <w:rsid w:val="00A4268A"/>
    <w:rsid w:val="00A42BC9"/>
    <w:rsid w:val="00A44194"/>
    <w:rsid w:val="00A46300"/>
    <w:rsid w:val="00A464B2"/>
    <w:rsid w:val="00A46FCA"/>
    <w:rsid w:val="00A473EE"/>
    <w:rsid w:val="00A47957"/>
    <w:rsid w:val="00A507A3"/>
    <w:rsid w:val="00A53C2F"/>
    <w:rsid w:val="00A53DC6"/>
    <w:rsid w:val="00A579D7"/>
    <w:rsid w:val="00A601CB"/>
    <w:rsid w:val="00A6025A"/>
    <w:rsid w:val="00A61515"/>
    <w:rsid w:val="00A61D8D"/>
    <w:rsid w:val="00A6397C"/>
    <w:rsid w:val="00A649D0"/>
    <w:rsid w:val="00A6556F"/>
    <w:rsid w:val="00A65D9E"/>
    <w:rsid w:val="00A65E26"/>
    <w:rsid w:val="00A677C3"/>
    <w:rsid w:val="00A67A53"/>
    <w:rsid w:val="00A67ADB"/>
    <w:rsid w:val="00A70412"/>
    <w:rsid w:val="00A704A3"/>
    <w:rsid w:val="00A7171C"/>
    <w:rsid w:val="00A71C04"/>
    <w:rsid w:val="00A71CD8"/>
    <w:rsid w:val="00A71DDD"/>
    <w:rsid w:val="00A72F0D"/>
    <w:rsid w:val="00A74093"/>
    <w:rsid w:val="00A74F4F"/>
    <w:rsid w:val="00A74FF1"/>
    <w:rsid w:val="00A75083"/>
    <w:rsid w:val="00A767AD"/>
    <w:rsid w:val="00A80BFE"/>
    <w:rsid w:val="00A8188D"/>
    <w:rsid w:val="00A835D6"/>
    <w:rsid w:val="00A83DDD"/>
    <w:rsid w:val="00A83EF8"/>
    <w:rsid w:val="00A844D3"/>
    <w:rsid w:val="00A84BE8"/>
    <w:rsid w:val="00A84CDF"/>
    <w:rsid w:val="00A84DE3"/>
    <w:rsid w:val="00A86C35"/>
    <w:rsid w:val="00A86D70"/>
    <w:rsid w:val="00A90CDB"/>
    <w:rsid w:val="00A91B9C"/>
    <w:rsid w:val="00A94316"/>
    <w:rsid w:val="00A946C6"/>
    <w:rsid w:val="00A95026"/>
    <w:rsid w:val="00A95468"/>
    <w:rsid w:val="00A966AF"/>
    <w:rsid w:val="00A96EF4"/>
    <w:rsid w:val="00A97020"/>
    <w:rsid w:val="00A97124"/>
    <w:rsid w:val="00A9D9F0"/>
    <w:rsid w:val="00AA01EE"/>
    <w:rsid w:val="00AA074E"/>
    <w:rsid w:val="00AA09F9"/>
    <w:rsid w:val="00AA2185"/>
    <w:rsid w:val="00AA2E07"/>
    <w:rsid w:val="00AA2F74"/>
    <w:rsid w:val="00AA40F7"/>
    <w:rsid w:val="00AA425A"/>
    <w:rsid w:val="00AA4F42"/>
    <w:rsid w:val="00AA512A"/>
    <w:rsid w:val="00AA593C"/>
    <w:rsid w:val="00AA5E4F"/>
    <w:rsid w:val="00AA6062"/>
    <w:rsid w:val="00AA702B"/>
    <w:rsid w:val="00AA7186"/>
    <w:rsid w:val="00AB04E8"/>
    <w:rsid w:val="00AB17D0"/>
    <w:rsid w:val="00AB1FF2"/>
    <w:rsid w:val="00AB2E31"/>
    <w:rsid w:val="00AB3205"/>
    <w:rsid w:val="00AB3B8C"/>
    <w:rsid w:val="00AB4390"/>
    <w:rsid w:val="00AB45BF"/>
    <w:rsid w:val="00AB4B42"/>
    <w:rsid w:val="00AB6177"/>
    <w:rsid w:val="00AB645A"/>
    <w:rsid w:val="00AB6C09"/>
    <w:rsid w:val="00AC034D"/>
    <w:rsid w:val="00AC0FC8"/>
    <w:rsid w:val="00AC167E"/>
    <w:rsid w:val="00AC19F1"/>
    <w:rsid w:val="00AC2C04"/>
    <w:rsid w:val="00AC3F94"/>
    <w:rsid w:val="00AC5602"/>
    <w:rsid w:val="00AC6F11"/>
    <w:rsid w:val="00AC6FE4"/>
    <w:rsid w:val="00AC7A35"/>
    <w:rsid w:val="00AD04DB"/>
    <w:rsid w:val="00AD0563"/>
    <w:rsid w:val="00AD32E9"/>
    <w:rsid w:val="00AD367E"/>
    <w:rsid w:val="00AD36FD"/>
    <w:rsid w:val="00AD437C"/>
    <w:rsid w:val="00AD6387"/>
    <w:rsid w:val="00AE0AFE"/>
    <w:rsid w:val="00AE1470"/>
    <w:rsid w:val="00AE21E2"/>
    <w:rsid w:val="00AE3205"/>
    <w:rsid w:val="00AE378A"/>
    <w:rsid w:val="00AE4192"/>
    <w:rsid w:val="00AE476D"/>
    <w:rsid w:val="00AE63F3"/>
    <w:rsid w:val="00AE6CB2"/>
    <w:rsid w:val="00AE739A"/>
    <w:rsid w:val="00AF0969"/>
    <w:rsid w:val="00AF20A0"/>
    <w:rsid w:val="00AF27A2"/>
    <w:rsid w:val="00AF4275"/>
    <w:rsid w:val="00AF5244"/>
    <w:rsid w:val="00AF559F"/>
    <w:rsid w:val="00AF5E78"/>
    <w:rsid w:val="00AF6CDF"/>
    <w:rsid w:val="00AF701E"/>
    <w:rsid w:val="00B010C4"/>
    <w:rsid w:val="00B01A87"/>
    <w:rsid w:val="00B01C30"/>
    <w:rsid w:val="00B03595"/>
    <w:rsid w:val="00B0361D"/>
    <w:rsid w:val="00B03620"/>
    <w:rsid w:val="00B0463A"/>
    <w:rsid w:val="00B05419"/>
    <w:rsid w:val="00B0672E"/>
    <w:rsid w:val="00B06D08"/>
    <w:rsid w:val="00B0720B"/>
    <w:rsid w:val="00B079CC"/>
    <w:rsid w:val="00B07EC1"/>
    <w:rsid w:val="00B101B3"/>
    <w:rsid w:val="00B1091B"/>
    <w:rsid w:val="00B1168D"/>
    <w:rsid w:val="00B11C0F"/>
    <w:rsid w:val="00B1206F"/>
    <w:rsid w:val="00B13BDA"/>
    <w:rsid w:val="00B144F7"/>
    <w:rsid w:val="00B14761"/>
    <w:rsid w:val="00B14770"/>
    <w:rsid w:val="00B15A97"/>
    <w:rsid w:val="00B16EB9"/>
    <w:rsid w:val="00B204E6"/>
    <w:rsid w:val="00B2195E"/>
    <w:rsid w:val="00B21C66"/>
    <w:rsid w:val="00B236F7"/>
    <w:rsid w:val="00B23A9F"/>
    <w:rsid w:val="00B2422F"/>
    <w:rsid w:val="00B24CB6"/>
    <w:rsid w:val="00B24F24"/>
    <w:rsid w:val="00B25A99"/>
    <w:rsid w:val="00B25FA7"/>
    <w:rsid w:val="00B26DC3"/>
    <w:rsid w:val="00B271FE"/>
    <w:rsid w:val="00B307FE"/>
    <w:rsid w:val="00B30A1F"/>
    <w:rsid w:val="00B30E30"/>
    <w:rsid w:val="00B31226"/>
    <w:rsid w:val="00B319CA"/>
    <w:rsid w:val="00B32701"/>
    <w:rsid w:val="00B32A8F"/>
    <w:rsid w:val="00B3415C"/>
    <w:rsid w:val="00B34C40"/>
    <w:rsid w:val="00B362B8"/>
    <w:rsid w:val="00B37D9A"/>
    <w:rsid w:val="00B40ADB"/>
    <w:rsid w:val="00B40B1B"/>
    <w:rsid w:val="00B413C5"/>
    <w:rsid w:val="00B419CE"/>
    <w:rsid w:val="00B41C06"/>
    <w:rsid w:val="00B41CD0"/>
    <w:rsid w:val="00B425D1"/>
    <w:rsid w:val="00B42749"/>
    <w:rsid w:val="00B42A07"/>
    <w:rsid w:val="00B42C23"/>
    <w:rsid w:val="00B42EFC"/>
    <w:rsid w:val="00B43977"/>
    <w:rsid w:val="00B43C58"/>
    <w:rsid w:val="00B444C8"/>
    <w:rsid w:val="00B4500A"/>
    <w:rsid w:val="00B45227"/>
    <w:rsid w:val="00B45F1D"/>
    <w:rsid w:val="00B46622"/>
    <w:rsid w:val="00B46E71"/>
    <w:rsid w:val="00B50AEE"/>
    <w:rsid w:val="00B51127"/>
    <w:rsid w:val="00B51C00"/>
    <w:rsid w:val="00B520AF"/>
    <w:rsid w:val="00B5267F"/>
    <w:rsid w:val="00B52BA1"/>
    <w:rsid w:val="00B52EC1"/>
    <w:rsid w:val="00B5442D"/>
    <w:rsid w:val="00B544A7"/>
    <w:rsid w:val="00B55A5A"/>
    <w:rsid w:val="00B576CB"/>
    <w:rsid w:val="00B60841"/>
    <w:rsid w:val="00B60C28"/>
    <w:rsid w:val="00B6114E"/>
    <w:rsid w:val="00B61440"/>
    <w:rsid w:val="00B61DCC"/>
    <w:rsid w:val="00B6283C"/>
    <w:rsid w:val="00B62C35"/>
    <w:rsid w:val="00B632A2"/>
    <w:rsid w:val="00B634F4"/>
    <w:rsid w:val="00B63F43"/>
    <w:rsid w:val="00B6402E"/>
    <w:rsid w:val="00B65C9E"/>
    <w:rsid w:val="00B6620C"/>
    <w:rsid w:val="00B665EF"/>
    <w:rsid w:val="00B66CAE"/>
    <w:rsid w:val="00B67005"/>
    <w:rsid w:val="00B6761E"/>
    <w:rsid w:val="00B708AC"/>
    <w:rsid w:val="00B70F7B"/>
    <w:rsid w:val="00B71414"/>
    <w:rsid w:val="00B71E75"/>
    <w:rsid w:val="00B7263A"/>
    <w:rsid w:val="00B72CB1"/>
    <w:rsid w:val="00B732F3"/>
    <w:rsid w:val="00B73707"/>
    <w:rsid w:val="00B739EF"/>
    <w:rsid w:val="00B769BD"/>
    <w:rsid w:val="00B77673"/>
    <w:rsid w:val="00B778AE"/>
    <w:rsid w:val="00B80147"/>
    <w:rsid w:val="00B82D69"/>
    <w:rsid w:val="00B82F3D"/>
    <w:rsid w:val="00B84416"/>
    <w:rsid w:val="00B844B0"/>
    <w:rsid w:val="00B8478D"/>
    <w:rsid w:val="00B847BD"/>
    <w:rsid w:val="00B85124"/>
    <w:rsid w:val="00B85DEE"/>
    <w:rsid w:val="00B8646E"/>
    <w:rsid w:val="00B86F9C"/>
    <w:rsid w:val="00B8746E"/>
    <w:rsid w:val="00B8759A"/>
    <w:rsid w:val="00B8794B"/>
    <w:rsid w:val="00B90A7E"/>
    <w:rsid w:val="00B90B70"/>
    <w:rsid w:val="00B90DAD"/>
    <w:rsid w:val="00B92540"/>
    <w:rsid w:val="00B93A8B"/>
    <w:rsid w:val="00B93BB4"/>
    <w:rsid w:val="00B956AA"/>
    <w:rsid w:val="00B95794"/>
    <w:rsid w:val="00B96988"/>
    <w:rsid w:val="00B96A6C"/>
    <w:rsid w:val="00B96C99"/>
    <w:rsid w:val="00B9704E"/>
    <w:rsid w:val="00B9706B"/>
    <w:rsid w:val="00B9720B"/>
    <w:rsid w:val="00BA0871"/>
    <w:rsid w:val="00BA0AA8"/>
    <w:rsid w:val="00BA2902"/>
    <w:rsid w:val="00BA2C71"/>
    <w:rsid w:val="00BA3227"/>
    <w:rsid w:val="00BA3F1B"/>
    <w:rsid w:val="00BA43DD"/>
    <w:rsid w:val="00BA4840"/>
    <w:rsid w:val="00BA4E5D"/>
    <w:rsid w:val="00BA57AF"/>
    <w:rsid w:val="00BA6087"/>
    <w:rsid w:val="00BA641B"/>
    <w:rsid w:val="00BA6493"/>
    <w:rsid w:val="00BA7601"/>
    <w:rsid w:val="00BB115D"/>
    <w:rsid w:val="00BB1A57"/>
    <w:rsid w:val="00BB3AD2"/>
    <w:rsid w:val="00BB43B1"/>
    <w:rsid w:val="00BB448B"/>
    <w:rsid w:val="00BB515B"/>
    <w:rsid w:val="00BB54E5"/>
    <w:rsid w:val="00BB5C4A"/>
    <w:rsid w:val="00BB5F3E"/>
    <w:rsid w:val="00BB6223"/>
    <w:rsid w:val="00BB6CA0"/>
    <w:rsid w:val="00BB7ECD"/>
    <w:rsid w:val="00BC03EF"/>
    <w:rsid w:val="00BC0A1A"/>
    <w:rsid w:val="00BC0EF0"/>
    <w:rsid w:val="00BC1926"/>
    <w:rsid w:val="00BC208F"/>
    <w:rsid w:val="00BC2737"/>
    <w:rsid w:val="00BC2E8A"/>
    <w:rsid w:val="00BC3829"/>
    <w:rsid w:val="00BC3965"/>
    <w:rsid w:val="00BC3B19"/>
    <w:rsid w:val="00BC3DC0"/>
    <w:rsid w:val="00BC4369"/>
    <w:rsid w:val="00BC4E84"/>
    <w:rsid w:val="00BC613B"/>
    <w:rsid w:val="00BC692F"/>
    <w:rsid w:val="00BC6945"/>
    <w:rsid w:val="00BC77C2"/>
    <w:rsid w:val="00BC7B68"/>
    <w:rsid w:val="00BD1F38"/>
    <w:rsid w:val="00BD2789"/>
    <w:rsid w:val="00BD2E4A"/>
    <w:rsid w:val="00BD34D7"/>
    <w:rsid w:val="00BD3A84"/>
    <w:rsid w:val="00BD55C6"/>
    <w:rsid w:val="00BD6E1B"/>
    <w:rsid w:val="00BD7F82"/>
    <w:rsid w:val="00BE0068"/>
    <w:rsid w:val="00BE0083"/>
    <w:rsid w:val="00BE119B"/>
    <w:rsid w:val="00BE2AD8"/>
    <w:rsid w:val="00BE2D88"/>
    <w:rsid w:val="00BE30CD"/>
    <w:rsid w:val="00BE3B76"/>
    <w:rsid w:val="00BE4CFE"/>
    <w:rsid w:val="00BE53C6"/>
    <w:rsid w:val="00BE55A1"/>
    <w:rsid w:val="00BE6BB1"/>
    <w:rsid w:val="00BF0014"/>
    <w:rsid w:val="00BF0216"/>
    <w:rsid w:val="00BF0457"/>
    <w:rsid w:val="00BF107C"/>
    <w:rsid w:val="00BF18EE"/>
    <w:rsid w:val="00BF1AC5"/>
    <w:rsid w:val="00BF229E"/>
    <w:rsid w:val="00BF27D1"/>
    <w:rsid w:val="00BF3529"/>
    <w:rsid w:val="00BF3AAC"/>
    <w:rsid w:val="00BF449C"/>
    <w:rsid w:val="00BF4A2A"/>
    <w:rsid w:val="00BF54CA"/>
    <w:rsid w:val="00BF5B50"/>
    <w:rsid w:val="00BF5D68"/>
    <w:rsid w:val="00BF6235"/>
    <w:rsid w:val="00BF6F63"/>
    <w:rsid w:val="00BF7996"/>
    <w:rsid w:val="00BF7CB6"/>
    <w:rsid w:val="00C00891"/>
    <w:rsid w:val="00C013EC"/>
    <w:rsid w:val="00C01541"/>
    <w:rsid w:val="00C02B96"/>
    <w:rsid w:val="00C030EF"/>
    <w:rsid w:val="00C03621"/>
    <w:rsid w:val="00C043AE"/>
    <w:rsid w:val="00C045C7"/>
    <w:rsid w:val="00C04AD0"/>
    <w:rsid w:val="00C04FA4"/>
    <w:rsid w:val="00C052E5"/>
    <w:rsid w:val="00C055AC"/>
    <w:rsid w:val="00C05BEC"/>
    <w:rsid w:val="00C10206"/>
    <w:rsid w:val="00C10C64"/>
    <w:rsid w:val="00C11457"/>
    <w:rsid w:val="00C115A5"/>
    <w:rsid w:val="00C11B43"/>
    <w:rsid w:val="00C134B9"/>
    <w:rsid w:val="00C13638"/>
    <w:rsid w:val="00C13A6D"/>
    <w:rsid w:val="00C14CB6"/>
    <w:rsid w:val="00C15482"/>
    <w:rsid w:val="00C1588B"/>
    <w:rsid w:val="00C1590B"/>
    <w:rsid w:val="00C15C7B"/>
    <w:rsid w:val="00C16819"/>
    <w:rsid w:val="00C16B72"/>
    <w:rsid w:val="00C16E53"/>
    <w:rsid w:val="00C17E37"/>
    <w:rsid w:val="00C20482"/>
    <w:rsid w:val="00C209F2"/>
    <w:rsid w:val="00C20B14"/>
    <w:rsid w:val="00C20E56"/>
    <w:rsid w:val="00C20FC2"/>
    <w:rsid w:val="00C22701"/>
    <w:rsid w:val="00C22CE1"/>
    <w:rsid w:val="00C22D2F"/>
    <w:rsid w:val="00C24583"/>
    <w:rsid w:val="00C24744"/>
    <w:rsid w:val="00C24B44"/>
    <w:rsid w:val="00C250F3"/>
    <w:rsid w:val="00C25992"/>
    <w:rsid w:val="00C2667A"/>
    <w:rsid w:val="00C266B7"/>
    <w:rsid w:val="00C26736"/>
    <w:rsid w:val="00C2735B"/>
    <w:rsid w:val="00C273CA"/>
    <w:rsid w:val="00C27660"/>
    <w:rsid w:val="00C277E1"/>
    <w:rsid w:val="00C3301B"/>
    <w:rsid w:val="00C33185"/>
    <w:rsid w:val="00C33D30"/>
    <w:rsid w:val="00C343D4"/>
    <w:rsid w:val="00C34574"/>
    <w:rsid w:val="00C346E9"/>
    <w:rsid w:val="00C34AFA"/>
    <w:rsid w:val="00C35C7E"/>
    <w:rsid w:val="00C40825"/>
    <w:rsid w:val="00C40B13"/>
    <w:rsid w:val="00C4193A"/>
    <w:rsid w:val="00C42223"/>
    <w:rsid w:val="00C42A3E"/>
    <w:rsid w:val="00C44CB6"/>
    <w:rsid w:val="00C44F57"/>
    <w:rsid w:val="00C44FC7"/>
    <w:rsid w:val="00C45428"/>
    <w:rsid w:val="00C46877"/>
    <w:rsid w:val="00C46A2F"/>
    <w:rsid w:val="00C4719A"/>
    <w:rsid w:val="00C47214"/>
    <w:rsid w:val="00C47DCA"/>
    <w:rsid w:val="00C501BB"/>
    <w:rsid w:val="00C5068B"/>
    <w:rsid w:val="00C5216F"/>
    <w:rsid w:val="00C52768"/>
    <w:rsid w:val="00C5284F"/>
    <w:rsid w:val="00C52DA3"/>
    <w:rsid w:val="00C53F6D"/>
    <w:rsid w:val="00C55281"/>
    <w:rsid w:val="00C5699B"/>
    <w:rsid w:val="00C56D5A"/>
    <w:rsid w:val="00C57932"/>
    <w:rsid w:val="00C57F65"/>
    <w:rsid w:val="00C603F8"/>
    <w:rsid w:val="00C60DE6"/>
    <w:rsid w:val="00C61122"/>
    <w:rsid w:val="00C629FE"/>
    <w:rsid w:val="00C63434"/>
    <w:rsid w:val="00C639F1"/>
    <w:rsid w:val="00C63B56"/>
    <w:rsid w:val="00C640A5"/>
    <w:rsid w:val="00C6441B"/>
    <w:rsid w:val="00C64705"/>
    <w:rsid w:val="00C64799"/>
    <w:rsid w:val="00C64D75"/>
    <w:rsid w:val="00C65E0C"/>
    <w:rsid w:val="00C65ED7"/>
    <w:rsid w:val="00C70466"/>
    <w:rsid w:val="00C705DA"/>
    <w:rsid w:val="00C70871"/>
    <w:rsid w:val="00C70F65"/>
    <w:rsid w:val="00C71AF6"/>
    <w:rsid w:val="00C71F28"/>
    <w:rsid w:val="00C73487"/>
    <w:rsid w:val="00C7423B"/>
    <w:rsid w:val="00C74456"/>
    <w:rsid w:val="00C758DB"/>
    <w:rsid w:val="00C77F82"/>
    <w:rsid w:val="00C801FC"/>
    <w:rsid w:val="00C803B2"/>
    <w:rsid w:val="00C80977"/>
    <w:rsid w:val="00C81DE8"/>
    <w:rsid w:val="00C82596"/>
    <w:rsid w:val="00C845BB"/>
    <w:rsid w:val="00C85B09"/>
    <w:rsid w:val="00C85B27"/>
    <w:rsid w:val="00C866C0"/>
    <w:rsid w:val="00C914E8"/>
    <w:rsid w:val="00C924CD"/>
    <w:rsid w:val="00C928DD"/>
    <w:rsid w:val="00C94885"/>
    <w:rsid w:val="00C94DC2"/>
    <w:rsid w:val="00C95FC2"/>
    <w:rsid w:val="00C962AF"/>
    <w:rsid w:val="00C96518"/>
    <w:rsid w:val="00C978FD"/>
    <w:rsid w:val="00CA0520"/>
    <w:rsid w:val="00CA06D0"/>
    <w:rsid w:val="00CA08BD"/>
    <w:rsid w:val="00CA1101"/>
    <w:rsid w:val="00CA2864"/>
    <w:rsid w:val="00CA29BB"/>
    <w:rsid w:val="00CA3117"/>
    <w:rsid w:val="00CA3264"/>
    <w:rsid w:val="00CA4F27"/>
    <w:rsid w:val="00CA6592"/>
    <w:rsid w:val="00CA6695"/>
    <w:rsid w:val="00CA6E0A"/>
    <w:rsid w:val="00CA7D6C"/>
    <w:rsid w:val="00CB03A3"/>
    <w:rsid w:val="00CB247F"/>
    <w:rsid w:val="00CB3496"/>
    <w:rsid w:val="00CB37DD"/>
    <w:rsid w:val="00CB4172"/>
    <w:rsid w:val="00CB441A"/>
    <w:rsid w:val="00CB4A8C"/>
    <w:rsid w:val="00CB5F64"/>
    <w:rsid w:val="00CB6A30"/>
    <w:rsid w:val="00CB6C62"/>
    <w:rsid w:val="00CB7420"/>
    <w:rsid w:val="00CB760E"/>
    <w:rsid w:val="00CC064B"/>
    <w:rsid w:val="00CC18CB"/>
    <w:rsid w:val="00CC1F38"/>
    <w:rsid w:val="00CC2413"/>
    <w:rsid w:val="00CC2796"/>
    <w:rsid w:val="00CC2C31"/>
    <w:rsid w:val="00CC337F"/>
    <w:rsid w:val="00CC3FAA"/>
    <w:rsid w:val="00CC44B3"/>
    <w:rsid w:val="00CC492D"/>
    <w:rsid w:val="00CC4D5D"/>
    <w:rsid w:val="00CC5658"/>
    <w:rsid w:val="00CC64FF"/>
    <w:rsid w:val="00CC6FE2"/>
    <w:rsid w:val="00CC7F25"/>
    <w:rsid w:val="00CD016F"/>
    <w:rsid w:val="00CD10B9"/>
    <w:rsid w:val="00CD1169"/>
    <w:rsid w:val="00CD174E"/>
    <w:rsid w:val="00CD4582"/>
    <w:rsid w:val="00CD4957"/>
    <w:rsid w:val="00CD52CF"/>
    <w:rsid w:val="00CD5422"/>
    <w:rsid w:val="00CD5C90"/>
    <w:rsid w:val="00CD5D6B"/>
    <w:rsid w:val="00CD6F4F"/>
    <w:rsid w:val="00CD767D"/>
    <w:rsid w:val="00CD7A15"/>
    <w:rsid w:val="00CE14FE"/>
    <w:rsid w:val="00CE24A9"/>
    <w:rsid w:val="00CE55C3"/>
    <w:rsid w:val="00CE59DC"/>
    <w:rsid w:val="00CE5EB4"/>
    <w:rsid w:val="00CE72EF"/>
    <w:rsid w:val="00CE77E3"/>
    <w:rsid w:val="00CE7DF4"/>
    <w:rsid w:val="00CF17DD"/>
    <w:rsid w:val="00CF212F"/>
    <w:rsid w:val="00CF36B8"/>
    <w:rsid w:val="00CF4542"/>
    <w:rsid w:val="00CF5C0B"/>
    <w:rsid w:val="00CF5E10"/>
    <w:rsid w:val="00CF6277"/>
    <w:rsid w:val="00CF7A12"/>
    <w:rsid w:val="00D001A2"/>
    <w:rsid w:val="00D00830"/>
    <w:rsid w:val="00D03F1C"/>
    <w:rsid w:val="00D04597"/>
    <w:rsid w:val="00D046E8"/>
    <w:rsid w:val="00D04957"/>
    <w:rsid w:val="00D04EF8"/>
    <w:rsid w:val="00D058D7"/>
    <w:rsid w:val="00D07B57"/>
    <w:rsid w:val="00D07DCA"/>
    <w:rsid w:val="00D100B8"/>
    <w:rsid w:val="00D11FD6"/>
    <w:rsid w:val="00D1224E"/>
    <w:rsid w:val="00D12881"/>
    <w:rsid w:val="00D134A6"/>
    <w:rsid w:val="00D140BD"/>
    <w:rsid w:val="00D1475E"/>
    <w:rsid w:val="00D14AC0"/>
    <w:rsid w:val="00D167E1"/>
    <w:rsid w:val="00D17AFA"/>
    <w:rsid w:val="00D17D81"/>
    <w:rsid w:val="00D17FA2"/>
    <w:rsid w:val="00D21B47"/>
    <w:rsid w:val="00D21F4E"/>
    <w:rsid w:val="00D22291"/>
    <w:rsid w:val="00D2411B"/>
    <w:rsid w:val="00D24755"/>
    <w:rsid w:val="00D265ED"/>
    <w:rsid w:val="00D265F2"/>
    <w:rsid w:val="00D268A5"/>
    <w:rsid w:val="00D269B2"/>
    <w:rsid w:val="00D30475"/>
    <w:rsid w:val="00D304C3"/>
    <w:rsid w:val="00D31753"/>
    <w:rsid w:val="00D31A2D"/>
    <w:rsid w:val="00D31E8E"/>
    <w:rsid w:val="00D32B16"/>
    <w:rsid w:val="00D32D7C"/>
    <w:rsid w:val="00D32DF4"/>
    <w:rsid w:val="00D335DB"/>
    <w:rsid w:val="00D34A3E"/>
    <w:rsid w:val="00D35602"/>
    <w:rsid w:val="00D35D12"/>
    <w:rsid w:val="00D36870"/>
    <w:rsid w:val="00D36CAE"/>
    <w:rsid w:val="00D3731A"/>
    <w:rsid w:val="00D3737E"/>
    <w:rsid w:val="00D4008A"/>
    <w:rsid w:val="00D4014A"/>
    <w:rsid w:val="00D410A0"/>
    <w:rsid w:val="00D42BB1"/>
    <w:rsid w:val="00D42D04"/>
    <w:rsid w:val="00D42DD1"/>
    <w:rsid w:val="00D4305A"/>
    <w:rsid w:val="00D43B99"/>
    <w:rsid w:val="00D43F01"/>
    <w:rsid w:val="00D44551"/>
    <w:rsid w:val="00D44899"/>
    <w:rsid w:val="00D5244C"/>
    <w:rsid w:val="00D527F0"/>
    <w:rsid w:val="00D52A02"/>
    <w:rsid w:val="00D53275"/>
    <w:rsid w:val="00D532A4"/>
    <w:rsid w:val="00D54D01"/>
    <w:rsid w:val="00D557F1"/>
    <w:rsid w:val="00D56573"/>
    <w:rsid w:val="00D56776"/>
    <w:rsid w:val="00D57300"/>
    <w:rsid w:val="00D57701"/>
    <w:rsid w:val="00D6053E"/>
    <w:rsid w:val="00D60780"/>
    <w:rsid w:val="00D60FB8"/>
    <w:rsid w:val="00D61382"/>
    <w:rsid w:val="00D62811"/>
    <w:rsid w:val="00D62FA7"/>
    <w:rsid w:val="00D63652"/>
    <w:rsid w:val="00D63BCF"/>
    <w:rsid w:val="00D659AE"/>
    <w:rsid w:val="00D66301"/>
    <w:rsid w:val="00D6632C"/>
    <w:rsid w:val="00D67817"/>
    <w:rsid w:val="00D67EEB"/>
    <w:rsid w:val="00D7000D"/>
    <w:rsid w:val="00D707C0"/>
    <w:rsid w:val="00D713C0"/>
    <w:rsid w:val="00D714FE"/>
    <w:rsid w:val="00D71540"/>
    <w:rsid w:val="00D71EAC"/>
    <w:rsid w:val="00D72172"/>
    <w:rsid w:val="00D72494"/>
    <w:rsid w:val="00D7443F"/>
    <w:rsid w:val="00D801FC"/>
    <w:rsid w:val="00D81557"/>
    <w:rsid w:val="00D833C7"/>
    <w:rsid w:val="00D83BB6"/>
    <w:rsid w:val="00D83EDF"/>
    <w:rsid w:val="00D84781"/>
    <w:rsid w:val="00D847BE"/>
    <w:rsid w:val="00D852C8"/>
    <w:rsid w:val="00D85882"/>
    <w:rsid w:val="00D870F7"/>
    <w:rsid w:val="00D87B3E"/>
    <w:rsid w:val="00D90B77"/>
    <w:rsid w:val="00D90C49"/>
    <w:rsid w:val="00D90E71"/>
    <w:rsid w:val="00D91804"/>
    <w:rsid w:val="00D92C4D"/>
    <w:rsid w:val="00D93348"/>
    <w:rsid w:val="00D938A4"/>
    <w:rsid w:val="00D941E4"/>
    <w:rsid w:val="00D9464D"/>
    <w:rsid w:val="00D94901"/>
    <w:rsid w:val="00D94BBE"/>
    <w:rsid w:val="00D94F19"/>
    <w:rsid w:val="00D95C15"/>
    <w:rsid w:val="00D978FE"/>
    <w:rsid w:val="00D97AE9"/>
    <w:rsid w:val="00D97B1E"/>
    <w:rsid w:val="00D97B98"/>
    <w:rsid w:val="00DA03D4"/>
    <w:rsid w:val="00DA05AF"/>
    <w:rsid w:val="00DA06C9"/>
    <w:rsid w:val="00DA13B3"/>
    <w:rsid w:val="00DA20A5"/>
    <w:rsid w:val="00DA261E"/>
    <w:rsid w:val="00DA2A7D"/>
    <w:rsid w:val="00DA2E8F"/>
    <w:rsid w:val="00DA41A6"/>
    <w:rsid w:val="00DA473F"/>
    <w:rsid w:val="00DA661B"/>
    <w:rsid w:val="00DA6A76"/>
    <w:rsid w:val="00DA7923"/>
    <w:rsid w:val="00DA794E"/>
    <w:rsid w:val="00DB086F"/>
    <w:rsid w:val="00DB0B4D"/>
    <w:rsid w:val="00DB0F02"/>
    <w:rsid w:val="00DB146E"/>
    <w:rsid w:val="00DB2040"/>
    <w:rsid w:val="00DB236F"/>
    <w:rsid w:val="00DB2655"/>
    <w:rsid w:val="00DB2FAC"/>
    <w:rsid w:val="00DB383B"/>
    <w:rsid w:val="00DB39DE"/>
    <w:rsid w:val="00DB3ACB"/>
    <w:rsid w:val="00DB3E4E"/>
    <w:rsid w:val="00DB3EE3"/>
    <w:rsid w:val="00DB4434"/>
    <w:rsid w:val="00DB4C39"/>
    <w:rsid w:val="00DB6039"/>
    <w:rsid w:val="00DB6324"/>
    <w:rsid w:val="00DB6339"/>
    <w:rsid w:val="00DC07AE"/>
    <w:rsid w:val="00DC0A07"/>
    <w:rsid w:val="00DC130D"/>
    <w:rsid w:val="00DC1D5A"/>
    <w:rsid w:val="00DC283C"/>
    <w:rsid w:val="00DC44B1"/>
    <w:rsid w:val="00DC4622"/>
    <w:rsid w:val="00DC5E7A"/>
    <w:rsid w:val="00DC628D"/>
    <w:rsid w:val="00DC6A70"/>
    <w:rsid w:val="00DC704C"/>
    <w:rsid w:val="00DC78A6"/>
    <w:rsid w:val="00DC7DFE"/>
    <w:rsid w:val="00DD0DD4"/>
    <w:rsid w:val="00DD1032"/>
    <w:rsid w:val="00DD235E"/>
    <w:rsid w:val="00DD27E3"/>
    <w:rsid w:val="00DD3563"/>
    <w:rsid w:val="00DD3F26"/>
    <w:rsid w:val="00DD4A77"/>
    <w:rsid w:val="00DD5442"/>
    <w:rsid w:val="00DD67C6"/>
    <w:rsid w:val="00DD746F"/>
    <w:rsid w:val="00DD76EB"/>
    <w:rsid w:val="00DD7BCC"/>
    <w:rsid w:val="00DE04B1"/>
    <w:rsid w:val="00DE0698"/>
    <w:rsid w:val="00DE1645"/>
    <w:rsid w:val="00DE1736"/>
    <w:rsid w:val="00DE3F6D"/>
    <w:rsid w:val="00DE4A8A"/>
    <w:rsid w:val="00DE4BB9"/>
    <w:rsid w:val="00DE5257"/>
    <w:rsid w:val="00DE56D5"/>
    <w:rsid w:val="00DE68C6"/>
    <w:rsid w:val="00DE73D3"/>
    <w:rsid w:val="00DE7B25"/>
    <w:rsid w:val="00DE7E38"/>
    <w:rsid w:val="00DF0488"/>
    <w:rsid w:val="00DF06B0"/>
    <w:rsid w:val="00DF1A0B"/>
    <w:rsid w:val="00DF1BC9"/>
    <w:rsid w:val="00DF203E"/>
    <w:rsid w:val="00DF263B"/>
    <w:rsid w:val="00DF2A91"/>
    <w:rsid w:val="00DF3042"/>
    <w:rsid w:val="00DF383E"/>
    <w:rsid w:val="00DF38AD"/>
    <w:rsid w:val="00DF5079"/>
    <w:rsid w:val="00DF52D3"/>
    <w:rsid w:val="00DF5946"/>
    <w:rsid w:val="00DF5C2B"/>
    <w:rsid w:val="00DF6048"/>
    <w:rsid w:val="00DF6766"/>
    <w:rsid w:val="00DF6D2A"/>
    <w:rsid w:val="00DF7BC5"/>
    <w:rsid w:val="00DF7DAB"/>
    <w:rsid w:val="00E0064C"/>
    <w:rsid w:val="00E00BE2"/>
    <w:rsid w:val="00E00C66"/>
    <w:rsid w:val="00E01D51"/>
    <w:rsid w:val="00E02450"/>
    <w:rsid w:val="00E02533"/>
    <w:rsid w:val="00E02D39"/>
    <w:rsid w:val="00E0316A"/>
    <w:rsid w:val="00E036C2"/>
    <w:rsid w:val="00E03D02"/>
    <w:rsid w:val="00E04B64"/>
    <w:rsid w:val="00E06293"/>
    <w:rsid w:val="00E0642F"/>
    <w:rsid w:val="00E07983"/>
    <w:rsid w:val="00E10453"/>
    <w:rsid w:val="00E10EB3"/>
    <w:rsid w:val="00E11B43"/>
    <w:rsid w:val="00E12789"/>
    <w:rsid w:val="00E1338B"/>
    <w:rsid w:val="00E147D5"/>
    <w:rsid w:val="00E14858"/>
    <w:rsid w:val="00E14C56"/>
    <w:rsid w:val="00E15603"/>
    <w:rsid w:val="00E161A9"/>
    <w:rsid w:val="00E16CB7"/>
    <w:rsid w:val="00E20358"/>
    <w:rsid w:val="00E2136D"/>
    <w:rsid w:val="00E22E93"/>
    <w:rsid w:val="00E23663"/>
    <w:rsid w:val="00E23BA0"/>
    <w:rsid w:val="00E24E07"/>
    <w:rsid w:val="00E251DB"/>
    <w:rsid w:val="00E25236"/>
    <w:rsid w:val="00E26B5E"/>
    <w:rsid w:val="00E2711B"/>
    <w:rsid w:val="00E3200E"/>
    <w:rsid w:val="00E32638"/>
    <w:rsid w:val="00E3264D"/>
    <w:rsid w:val="00E3292A"/>
    <w:rsid w:val="00E334A3"/>
    <w:rsid w:val="00E334A8"/>
    <w:rsid w:val="00E334F9"/>
    <w:rsid w:val="00E33617"/>
    <w:rsid w:val="00E33CAA"/>
    <w:rsid w:val="00E34626"/>
    <w:rsid w:val="00E34916"/>
    <w:rsid w:val="00E356E4"/>
    <w:rsid w:val="00E35F5D"/>
    <w:rsid w:val="00E364EA"/>
    <w:rsid w:val="00E37E3B"/>
    <w:rsid w:val="00E40F75"/>
    <w:rsid w:val="00E416A8"/>
    <w:rsid w:val="00E41BAB"/>
    <w:rsid w:val="00E42982"/>
    <w:rsid w:val="00E42ACA"/>
    <w:rsid w:val="00E4326C"/>
    <w:rsid w:val="00E45FF0"/>
    <w:rsid w:val="00E46486"/>
    <w:rsid w:val="00E46B03"/>
    <w:rsid w:val="00E46EA1"/>
    <w:rsid w:val="00E51212"/>
    <w:rsid w:val="00E533BC"/>
    <w:rsid w:val="00E53E3E"/>
    <w:rsid w:val="00E5406E"/>
    <w:rsid w:val="00E5430B"/>
    <w:rsid w:val="00E545CF"/>
    <w:rsid w:val="00E55180"/>
    <w:rsid w:val="00E554BD"/>
    <w:rsid w:val="00E55D74"/>
    <w:rsid w:val="00E56350"/>
    <w:rsid w:val="00E574E5"/>
    <w:rsid w:val="00E60D6C"/>
    <w:rsid w:val="00E6132E"/>
    <w:rsid w:val="00E61919"/>
    <w:rsid w:val="00E62018"/>
    <w:rsid w:val="00E62172"/>
    <w:rsid w:val="00E62541"/>
    <w:rsid w:val="00E64703"/>
    <w:rsid w:val="00E66109"/>
    <w:rsid w:val="00E66E12"/>
    <w:rsid w:val="00E67EE0"/>
    <w:rsid w:val="00E70043"/>
    <w:rsid w:val="00E70C5C"/>
    <w:rsid w:val="00E70D54"/>
    <w:rsid w:val="00E7111D"/>
    <w:rsid w:val="00E714F0"/>
    <w:rsid w:val="00E71B01"/>
    <w:rsid w:val="00E71C92"/>
    <w:rsid w:val="00E734E2"/>
    <w:rsid w:val="00E73923"/>
    <w:rsid w:val="00E73F37"/>
    <w:rsid w:val="00E7412E"/>
    <w:rsid w:val="00E74366"/>
    <w:rsid w:val="00E75D9F"/>
    <w:rsid w:val="00E76D0F"/>
    <w:rsid w:val="00E774DB"/>
    <w:rsid w:val="00E77638"/>
    <w:rsid w:val="00E808E9"/>
    <w:rsid w:val="00E817D2"/>
    <w:rsid w:val="00E81D9D"/>
    <w:rsid w:val="00E82180"/>
    <w:rsid w:val="00E82381"/>
    <w:rsid w:val="00E82A79"/>
    <w:rsid w:val="00E831A0"/>
    <w:rsid w:val="00E83D6F"/>
    <w:rsid w:val="00E84983"/>
    <w:rsid w:val="00E860CE"/>
    <w:rsid w:val="00E86108"/>
    <w:rsid w:val="00E8706F"/>
    <w:rsid w:val="00E877F5"/>
    <w:rsid w:val="00E90167"/>
    <w:rsid w:val="00E90857"/>
    <w:rsid w:val="00E9324F"/>
    <w:rsid w:val="00E93429"/>
    <w:rsid w:val="00E9358E"/>
    <w:rsid w:val="00E936A3"/>
    <w:rsid w:val="00E94816"/>
    <w:rsid w:val="00E951CC"/>
    <w:rsid w:val="00E95939"/>
    <w:rsid w:val="00E95FF4"/>
    <w:rsid w:val="00EA07BC"/>
    <w:rsid w:val="00EA1D62"/>
    <w:rsid w:val="00EA248B"/>
    <w:rsid w:val="00EA45CD"/>
    <w:rsid w:val="00EA483D"/>
    <w:rsid w:val="00EA4C85"/>
    <w:rsid w:val="00EA4F83"/>
    <w:rsid w:val="00EA51B8"/>
    <w:rsid w:val="00EA5503"/>
    <w:rsid w:val="00EA56C6"/>
    <w:rsid w:val="00EA5E80"/>
    <w:rsid w:val="00EA6A84"/>
    <w:rsid w:val="00EA7279"/>
    <w:rsid w:val="00EB1E69"/>
    <w:rsid w:val="00EB268F"/>
    <w:rsid w:val="00EB3565"/>
    <w:rsid w:val="00EB3B2C"/>
    <w:rsid w:val="00EB4052"/>
    <w:rsid w:val="00EB4062"/>
    <w:rsid w:val="00EB4330"/>
    <w:rsid w:val="00EB4B65"/>
    <w:rsid w:val="00EB65B4"/>
    <w:rsid w:val="00EB67E2"/>
    <w:rsid w:val="00EB6929"/>
    <w:rsid w:val="00EB7505"/>
    <w:rsid w:val="00EC0059"/>
    <w:rsid w:val="00EC192C"/>
    <w:rsid w:val="00EC2168"/>
    <w:rsid w:val="00EC2201"/>
    <w:rsid w:val="00EC255B"/>
    <w:rsid w:val="00EC4816"/>
    <w:rsid w:val="00EC5E00"/>
    <w:rsid w:val="00EC7DF7"/>
    <w:rsid w:val="00EC7F15"/>
    <w:rsid w:val="00ED056E"/>
    <w:rsid w:val="00ED2AD4"/>
    <w:rsid w:val="00ED33C0"/>
    <w:rsid w:val="00ED4B7A"/>
    <w:rsid w:val="00ED5784"/>
    <w:rsid w:val="00ED5BA8"/>
    <w:rsid w:val="00ED6A79"/>
    <w:rsid w:val="00ED6CD1"/>
    <w:rsid w:val="00ED7F4F"/>
    <w:rsid w:val="00EE2599"/>
    <w:rsid w:val="00EE4244"/>
    <w:rsid w:val="00EE4491"/>
    <w:rsid w:val="00EE4599"/>
    <w:rsid w:val="00EE4E79"/>
    <w:rsid w:val="00EE528E"/>
    <w:rsid w:val="00EE5D95"/>
    <w:rsid w:val="00EE675F"/>
    <w:rsid w:val="00EE7474"/>
    <w:rsid w:val="00EF0688"/>
    <w:rsid w:val="00EF0B0D"/>
    <w:rsid w:val="00EF0C26"/>
    <w:rsid w:val="00EF26E2"/>
    <w:rsid w:val="00EF2937"/>
    <w:rsid w:val="00EF2B1F"/>
    <w:rsid w:val="00EF40FB"/>
    <w:rsid w:val="00EF448C"/>
    <w:rsid w:val="00EF5411"/>
    <w:rsid w:val="00EF5D99"/>
    <w:rsid w:val="00EF6021"/>
    <w:rsid w:val="00EF6D2F"/>
    <w:rsid w:val="00EF78F0"/>
    <w:rsid w:val="00F00956"/>
    <w:rsid w:val="00F00C46"/>
    <w:rsid w:val="00F01415"/>
    <w:rsid w:val="00F015D1"/>
    <w:rsid w:val="00F026CF"/>
    <w:rsid w:val="00F027DE"/>
    <w:rsid w:val="00F02A0D"/>
    <w:rsid w:val="00F04E79"/>
    <w:rsid w:val="00F05FB5"/>
    <w:rsid w:val="00F0623C"/>
    <w:rsid w:val="00F068C5"/>
    <w:rsid w:val="00F06B06"/>
    <w:rsid w:val="00F07549"/>
    <w:rsid w:val="00F07765"/>
    <w:rsid w:val="00F07DD3"/>
    <w:rsid w:val="00F10B8A"/>
    <w:rsid w:val="00F11EB6"/>
    <w:rsid w:val="00F11F4A"/>
    <w:rsid w:val="00F13156"/>
    <w:rsid w:val="00F13DB9"/>
    <w:rsid w:val="00F149A4"/>
    <w:rsid w:val="00F149FA"/>
    <w:rsid w:val="00F17028"/>
    <w:rsid w:val="00F17F0B"/>
    <w:rsid w:val="00F201E8"/>
    <w:rsid w:val="00F2079D"/>
    <w:rsid w:val="00F21E31"/>
    <w:rsid w:val="00F2244E"/>
    <w:rsid w:val="00F23245"/>
    <w:rsid w:val="00F23F2D"/>
    <w:rsid w:val="00F24149"/>
    <w:rsid w:val="00F243F8"/>
    <w:rsid w:val="00F2473D"/>
    <w:rsid w:val="00F24CA5"/>
    <w:rsid w:val="00F26032"/>
    <w:rsid w:val="00F261E6"/>
    <w:rsid w:val="00F26F8F"/>
    <w:rsid w:val="00F277C4"/>
    <w:rsid w:val="00F27965"/>
    <w:rsid w:val="00F32618"/>
    <w:rsid w:val="00F3296C"/>
    <w:rsid w:val="00F32F08"/>
    <w:rsid w:val="00F338B0"/>
    <w:rsid w:val="00F33DDF"/>
    <w:rsid w:val="00F33DF6"/>
    <w:rsid w:val="00F33FB1"/>
    <w:rsid w:val="00F340B1"/>
    <w:rsid w:val="00F349BB"/>
    <w:rsid w:val="00F35224"/>
    <w:rsid w:val="00F3619B"/>
    <w:rsid w:val="00F363C6"/>
    <w:rsid w:val="00F36FBD"/>
    <w:rsid w:val="00F376CB"/>
    <w:rsid w:val="00F37801"/>
    <w:rsid w:val="00F37B58"/>
    <w:rsid w:val="00F40189"/>
    <w:rsid w:val="00F405A4"/>
    <w:rsid w:val="00F40C5A"/>
    <w:rsid w:val="00F4125B"/>
    <w:rsid w:val="00F4138C"/>
    <w:rsid w:val="00F41AF5"/>
    <w:rsid w:val="00F41BBE"/>
    <w:rsid w:val="00F420EC"/>
    <w:rsid w:val="00F42B59"/>
    <w:rsid w:val="00F441A2"/>
    <w:rsid w:val="00F46AF5"/>
    <w:rsid w:val="00F51A52"/>
    <w:rsid w:val="00F51D24"/>
    <w:rsid w:val="00F51E5E"/>
    <w:rsid w:val="00F529B5"/>
    <w:rsid w:val="00F54CE5"/>
    <w:rsid w:val="00F561E2"/>
    <w:rsid w:val="00F563B0"/>
    <w:rsid w:val="00F56CAD"/>
    <w:rsid w:val="00F570CF"/>
    <w:rsid w:val="00F573D4"/>
    <w:rsid w:val="00F573E2"/>
    <w:rsid w:val="00F60606"/>
    <w:rsid w:val="00F60871"/>
    <w:rsid w:val="00F6168B"/>
    <w:rsid w:val="00F61880"/>
    <w:rsid w:val="00F61B2D"/>
    <w:rsid w:val="00F62594"/>
    <w:rsid w:val="00F62AE6"/>
    <w:rsid w:val="00F63D77"/>
    <w:rsid w:val="00F640A7"/>
    <w:rsid w:val="00F64146"/>
    <w:rsid w:val="00F64B34"/>
    <w:rsid w:val="00F64F84"/>
    <w:rsid w:val="00F652DD"/>
    <w:rsid w:val="00F65FE3"/>
    <w:rsid w:val="00F66763"/>
    <w:rsid w:val="00F679E1"/>
    <w:rsid w:val="00F71AC9"/>
    <w:rsid w:val="00F71E72"/>
    <w:rsid w:val="00F72139"/>
    <w:rsid w:val="00F727BC"/>
    <w:rsid w:val="00F73770"/>
    <w:rsid w:val="00F73B98"/>
    <w:rsid w:val="00F73FF0"/>
    <w:rsid w:val="00F7478F"/>
    <w:rsid w:val="00F74796"/>
    <w:rsid w:val="00F74998"/>
    <w:rsid w:val="00F75999"/>
    <w:rsid w:val="00F7611F"/>
    <w:rsid w:val="00F76865"/>
    <w:rsid w:val="00F7763B"/>
    <w:rsid w:val="00F77ECF"/>
    <w:rsid w:val="00F80333"/>
    <w:rsid w:val="00F80467"/>
    <w:rsid w:val="00F815FB"/>
    <w:rsid w:val="00F81F92"/>
    <w:rsid w:val="00F8275D"/>
    <w:rsid w:val="00F83435"/>
    <w:rsid w:val="00F851D8"/>
    <w:rsid w:val="00F85454"/>
    <w:rsid w:val="00F85DF2"/>
    <w:rsid w:val="00F900FC"/>
    <w:rsid w:val="00F904C2"/>
    <w:rsid w:val="00F9126A"/>
    <w:rsid w:val="00F91E0F"/>
    <w:rsid w:val="00F91EE0"/>
    <w:rsid w:val="00F9312A"/>
    <w:rsid w:val="00F931F8"/>
    <w:rsid w:val="00F9345B"/>
    <w:rsid w:val="00F93D02"/>
    <w:rsid w:val="00F96E4C"/>
    <w:rsid w:val="00F97233"/>
    <w:rsid w:val="00F97676"/>
    <w:rsid w:val="00F97B11"/>
    <w:rsid w:val="00FA0818"/>
    <w:rsid w:val="00FA10D0"/>
    <w:rsid w:val="00FA137B"/>
    <w:rsid w:val="00FA1CE6"/>
    <w:rsid w:val="00FA29F7"/>
    <w:rsid w:val="00FA2C71"/>
    <w:rsid w:val="00FA2E15"/>
    <w:rsid w:val="00FA2E42"/>
    <w:rsid w:val="00FA5408"/>
    <w:rsid w:val="00FA5CBC"/>
    <w:rsid w:val="00FA6034"/>
    <w:rsid w:val="00FA6308"/>
    <w:rsid w:val="00FA73D6"/>
    <w:rsid w:val="00FA7951"/>
    <w:rsid w:val="00FB0792"/>
    <w:rsid w:val="00FB1148"/>
    <w:rsid w:val="00FB1C94"/>
    <w:rsid w:val="00FB21EE"/>
    <w:rsid w:val="00FB2E48"/>
    <w:rsid w:val="00FB3BA6"/>
    <w:rsid w:val="00FB3DDC"/>
    <w:rsid w:val="00FB3F43"/>
    <w:rsid w:val="00FB5A6C"/>
    <w:rsid w:val="00FB5CD7"/>
    <w:rsid w:val="00FB774A"/>
    <w:rsid w:val="00FB7A65"/>
    <w:rsid w:val="00FC0BC5"/>
    <w:rsid w:val="00FC0D1D"/>
    <w:rsid w:val="00FC1405"/>
    <w:rsid w:val="00FC19C1"/>
    <w:rsid w:val="00FC2171"/>
    <w:rsid w:val="00FC2838"/>
    <w:rsid w:val="00FC3484"/>
    <w:rsid w:val="00FC37EE"/>
    <w:rsid w:val="00FC50E0"/>
    <w:rsid w:val="00FC5FB8"/>
    <w:rsid w:val="00FC6915"/>
    <w:rsid w:val="00FC757F"/>
    <w:rsid w:val="00FD12A6"/>
    <w:rsid w:val="00FD26CB"/>
    <w:rsid w:val="00FD2926"/>
    <w:rsid w:val="00FD2C86"/>
    <w:rsid w:val="00FD2F14"/>
    <w:rsid w:val="00FD2F59"/>
    <w:rsid w:val="00FD30DF"/>
    <w:rsid w:val="00FD3656"/>
    <w:rsid w:val="00FD45A4"/>
    <w:rsid w:val="00FD4A70"/>
    <w:rsid w:val="00FD5735"/>
    <w:rsid w:val="00FD5D09"/>
    <w:rsid w:val="00FD767C"/>
    <w:rsid w:val="00FD7DBF"/>
    <w:rsid w:val="00FE00A7"/>
    <w:rsid w:val="00FE02FF"/>
    <w:rsid w:val="00FE046C"/>
    <w:rsid w:val="00FE13CF"/>
    <w:rsid w:val="00FE17D1"/>
    <w:rsid w:val="00FE2C71"/>
    <w:rsid w:val="00FE5541"/>
    <w:rsid w:val="00FE5FDD"/>
    <w:rsid w:val="00FE613C"/>
    <w:rsid w:val="00FE69AA"/>
    <w:rsid w:val="00FE6F23"/>
    <w:rsid w:val="00FE7620"/>
    <w:rsid w:val="00FE7B9E"/>
    <w:rsid w:val="00FF01F4"/>
    <w:rsid w:val="00FF0B00"/>
    <w:rsid w:val="00FF0D2B"/>
    <w:rsid w:val="00FF1147"/>
    <w:rsid w:val="00FF16DD"/>
    <w:rsid w:val="00FF1A90"/>
    <w:rsid w:val="00FF36A5"/>
    <w:rsid w:val="00FF3D9E"/>
    <w:rsid w:val="00FF3F58"/>
    <w:rsid w:val="00FF426D"/>
    <w:rsid w:val="00FF473D"/>
    <w:rsid w:val="00FF4B86"/>
    <w:rsid w:val="00FF50C7"/>
    <w:rsid w:val="00FF5EEF"/>
    <w:rsid w:val="00FF6656"/>
    <w:rsid w:val="00FF6784"/>
    <w:rsid w:val="00FF72C6"/>
    <w:rsid w:val="0105739B"/>
    <w:rsid w:val="0115B173"/>
    <w:rsid w:val="012F5D80"/>
    <w:rsid w:val="0133CAE7"/>
    <w:rsid w:val="014B25A6"/>
    <w:rsid w:val="014B522D"/>
    <w:rsid w:val="01520CAC"/>
    <w:rsid w:val="01624E4F"/>
    <w:rsid w:val="0189C8E9"/>
    <w:rsid w:val="01915BB9"/>
    <w:rsid w:val="01AEC8DB"/>
    <w:rsid w:val="01C43E37"/>
    <w:rsid w:val="01D48446"/>
    <w:rsid w:val="01FA8552"/>
    <w:rsid w:val="0211F7E4"/>
    <w:rsid w:val="02194EC5"/>
    <w:rsid w:val="024E576F"/>
    <w:rsid w:val="024EEE28"/>
    <w:rsid w:val="02528472"/>
    <w:rsid w:val="02B23DD0"/>
    <w:rsid w:val="02D74BD1"/>
    <w:rsid w:val="02DC1C5E"/>
    <w:rsid w:val="02E3958D"/>
    <w:rsid w:val="036DA2DD"/>
    <w:rsid w:val="03B30290"/>
    <w:rsid w:val="03C15618"/>
    <w:rsid w:val="03CB805A"/>
    <w:rsid w:val="03CFCFA1"/>
    <w:rsid w:val="03FA714A"/>
    <w:rsid w:val="03FCCEF5"/>
    <w:rsid w:val="04184FD9"/>
    <w:rsid w:val="041E5CED"/>
    <w:rsid w:val="0422A863"/>
    <w:rsid w:val="0423EC00"/>
    <w:rsid w:val="04C17D2D"/>
    <w:rsid w:val="04D5D28F"/>
    <w:rsid w:val="04FAC8CF"/>
    <w:rsid w:val="05200621"/>
    <w:rsid w:val="054F2DD0"/>
    <w:rsid w:val="055CEEFE"/>
    <w:rsid w:val="055D29F0"/>
    <w:rsid w:val="05669C2A"/>
    <w:rsid w:val="056FA705"/>
    <w:rsid w:val="05897E52"/>
    <w:rsid w:val="058D1A8C"/>
    <w:rsid w:val="05A20C10"/>
    <w:rsid w:val="05B4D1E8"/>
    <w:rsid w:val="05E32BD4"/>
    <w:rsid w:val="05F5A64F"/>
    <w:rsid w:val="06039EC1"/>
    <w:rsid w:val="061FAE72"/>
    <w:rsid w:val="06281F91"/>
    <w:rsid w:val="064AACB1"/>
    <w:rsid w:val="065001E1"/>
    <w:rsid w:val="067DF539"/>
    <w:rsid w:val="0686771E"/>
    <w:rsid w:val="06AEF760"/>
    <w:rsid w:val="06AF369C"/>
    <w:rsid w:val="06AFE82F"/>
    <w:rsid w:val="07297BCC"/>
    <w:rsid w:val="0732718A"/>
    <w:rsid w:val="0753CCA9"/>
    <w:rsid w:val="0765B367"/>
    <w:rsid w:val="077F815A"/>
    <w:rsid w:val="07B18F74"/>
    <w:rsid w:val="07B36B70"/>
    <w:rsid w:val="07C34959"/>
    <w:rsid w:val="07D0C0CE"/>
    <w:rsid w:val="07D0C403"/>
    <w:rsid w:val="07EB5323"/>
    <w:rsid w:val="07EEB135"/>
    <w:rsid w:val="0819A853"/>
    <w:rsid w:val="081FEADF"/>
    <w:rsid w:val="0824A84D"/>
    <w:rsid w:val="084497FC"/>
    <w:rsid w:val="0862457A"/>
    <w:rsid w:val="086CEA5E"/>
    <w:rsid w:val="08AA934B"/>
    <w:rsid w:val="08CF366D"/>
    <w:rsid w:val="08CF7883"/>
    <w:rsid w:val="08E267B6"/>
    <w:rsid w:val="08EFE4FA"/>
    <w:rsid w:val="08F10885"/>
    <w:rsid w:val="0908D602"/>
    <w:rsid w:val="0909BE1B"/>
    <w:rsid w:val="090E0494"/>
    <w:rsid w:val="091F1D63"/>
    <w:rsid w:val="09342FBD"/>
    <w:rsid w:val="093D6BF0"/>
    <w:rsid w:val="095C5E2F"/>
    <w:rsid w:val="09680264"/>
    <w:rsid w:val="0970D118"/>
    <w:rsid w:val="09729710"/>
    <w:rsid w:val="0979DE12"/>
    <w:rsid w:val="09823B2E"/>
    <w:rsid w:val="0985A103"/>
    <w:rsid w:val="09B02C14"/>
    <w:rsid w:val="09B595FB"/>
    <w:rsid w:val="09D60450"/>
    <w:rsid w:val="09DF962B"/>
    <w:rsid w:val="0A31AD67"/>
    <w:rsid w:val="0A398753"/>
    <w:rsid w:val="0A3E7F22"/>
    <w:rsid w:val="0A56B75A"/>
    <w:rsid w:val="0A5BC557"/>
    <w:rsid w:val="0A71EE34"/>
    <w:rsid w:val="0A84362F"/>
    <w:rsid w:val="0A93CABE"/>
    <w:rsid w:val="0AA340BB"/>
    <w:rsid w:val="0AE18EB8"/>
    <w:rsid w:val="0B217164"/>
    <w:rsid w:val="0B4948D5"/>
    <w:rsid w:val="0B4A2DFF"/>
    <w:rsid w:val="0B8BDB7C"/>
    <w:rsid w:val="0B903C21"/>
    <w:rsid w:val="0BA37FAD"/>
    <w:rsid w:val="0BBEBA34"/>
    <w:rsid w:val="0BCF9AD6"/>
    <w:rsid w:val="0BD0CF71"/>
    <w:rsid w:val="0BE5E4A6"/>
    <w:rsid w:val="0BFE490E"/>
    <w:rsid w:val="0C03D06C"/>
    <w:rsid w:val="0C14AF4D"/>
    <w:rsid w:val="0C2A37B1"/>
    <w:rsid w:val="0C2DBA48"/>
    <w:rsid w:val="0C33D62D"/>
    <w:rsid w:val="0C6B1D0F"/>
    <w:rsid w:val="0C6F8E52"/>
    <w:rsid w:val="0C74CA26"/>
    <w:rsid w:val="0C8C4F0E"/>
    <w:rsid w:val="0CB9B271"/>
    <w:rsid w:val="0CD6D204"/>
    <w:rsid w:val="0CE455AE"/>
    <w:rsid w:val="0CEF2D7C"/>
    <w:rsid w:val="0D23CF36"/>
    <w:rsid w:val="0D2D7A12"/>
    <w:rsid w:val="0D2FB78D"/>
    <w:rsid w:val="0D39C8D5"/>
    <w:rsid w:val="0D52A8FE"/>
    <w:rsid w:val="0D8332F4"/>
    <w:rsid w:val="0D858D73"/>
    <w:rsid w:val="0DB06A75"/>
    <w:rsid w:val="0E118B81"/>
    <w:rsid w:val="0E1ECF05"/>
    <w:rsid w:val="0E4A5669"/>
    <w:rsid w:val="0E62823B"/>
    <w:rsid w:val="0E67172D"/>
    <w:rsid w:val="0E6A74DA"/>
    <w:rsid w:val="0E87ED46"/>
    <w:rsid w:val="0E881E2D"/>
    <w:rsid w:val="0EA6DF27"/>
    <w:rsid w:val="0EB1C32E"/>
    <w:rsid w:val="0EF23805"/>
    <w:rsid w:val="0F151648"/>
    <w:rsid w:val="0F1F0355"/>
    <w:rsid w:val="0F2D1E00"/>
    <w:rsid w:val="0F393175"/>
    <w:rsid w:val="0F56AA9B"/>
    <w:rsid w:val="0F80EA9E"/>
    <w:rsid w:val="0FAF52F6"/>
    <w:rsid w:val="0FE38963"/>
    <w:rsid w:val="0FE6E320"/>
    <w:rsid w:val="0FECC645"/>
    <w:rsid w:val="1001F5F4"/>
    <w:rsid w:val="101466A3"/>
    <w:rsid w:val="10152909"/>
    <w:rsid w:val="102BED0B"/>
    <w:rsid w:val="103ACFA5"/>
    <w:rsid w:val="10483F31"/>
    <w:rsid w:val="105C6B85"/>
    <w:rsid w:val="10713C9C"/>
    <w:rsid w:val="1072A8CD"/>
    <w:rsid w:val="10886759"/>
    <w:rsid w:val="109CD7F0"/>
    <w:rsid w:val="10CACFF0"/>
    <w:rsid w:val="10CB06DB"/>
    <w:rsid w:val="10F46499"/>
    <w:rsid w:val="10F7F2C7"/>
    <w:rsid w:val="10FFD9AB"/>
    <w:rsid w:val="11071003"/>
    <w:rsid w:val="11118D0E"/>
    <w:rsid w:val="115797AF"/>
    <w:rsid w:val="11644D0B"/>
    <w:rsid w:val="116E5B86"/>
    <w:rsid w:val="1195B611"/>
    <w:rsid w:val="11981781"/>
    <w:rsid w:val="11AD5C1F"/>
    <w:rsid w:val="11C6A3DF"/>
    <w:rsid w:val="11E622ED"/>
    <w:rsid w:val="11EB6A26"/>
    <w:rsid w:val="121F2103"/>
    <w:rsid w:val="12259DFB"/>
    <w:rsid w:val="125655B4"/>
    <w:rsid w:val="12DE6B03"/>
    <w:rsid w:val="12F5EF88"/>
    <w:rsid w:val="13044F6F"/>
    <w:rsid w:val="131FEDE7"/>
    <w:rsid w:val="134DD59A"/>
    <w:rsid w:val="13541B44"/>
    <w:rsid w:val="1367AFDE"/>
    <w:rsid w:val="13E4E5D3"/>
    <w:rsid w:val="13EAAE06"/>
    <w:rsid w:val="13EDAE54"/>
    <w:rsid w:val="13FE5C73"/>
    <w:rsid w:val="14253A4D"/>
    <w:rsid w:val="142F24E0"/>
    <w:rsid w:val="1430003B"/>
    <w:rsid w:val="14340844"/>
    <w:rsid w:val="143CFA12"/>
    <w:rsid w:val="144C7558"/>
    <w:rsid w:val="145ECB85"/>
    <w:rsid w:val="1477FFE7"/>
    <w:rsid w:val="1483C654"/>
    <w:rsid w:val="148E1089"/>
    <w:rsid w:val="14A24316"/>
    <w:rsid w:val="14B26BA6"/>
    <w:rsid w:val="14D9CDBE"/>
    <w:rsid w:val="151D854F"/>
    <w:rsid w:val="15313996"/>
    <w:rsid w:val="156DEE08"/>
    <w:rsid w:val="1574DB2A"/>
    <w:rsid w:val="1590410E"/>
    <w:rsid w:val="1598E71F"/>
    <w:rsid w:val="15C01D60"/>
    <w:rsid w:val="15D0BFA1"/>
    <w:rsid w:val="15D45999"/>
    <w:rsid w:val="15D947E8"/>
    <w:rsid w:val="1629E0EA"/>
    <w:rsid w:val="1660F1E9"/>
    <w:rsid w:val="16A8FF8A"/>
    <w:rsid w:val="16AEA850"/>
    <w:rsid w:val="16CE6345"/>
    <w:rsid w:val="16E07001"/>
    <w:rsid w:val="16EBBEBD"/>
    <w:rsid w:val="16ECA563"/>
    <w:rsid w:val="16ED9639"/>
    <w:rsid w:val="1711B2D4"/>
    <w:rsid w:val="17371C52"/>
    <w:rsid w:val="17387EAB"/>
    <w:rsid w:val="1739BA46"/>
    <w:rsid w:val="175BEDC1"/>
    <w:rsid w:val="176F744A"/>
    <w:rsid w:val="17CB05E6"/>
    <w:rsid w:val="17F05E68"/>
    <w:rsid w:val="181072F7"/>
    <w:rsid w:val="18162771"/>
    <w:rsid w:val="186C1BCE"/>
    <w:rsid w:val="189540F9"/>
    <w:rsid w:val="18C30D78"/>
    <w:rsid w:val="18C42DF1"/>
    <w:rsid w:val="18C55917"/>
    <w:rsid w:val="18C6A6FA"/>
    <w:rsid w:val="18DAA78B"/>
    <w:rsid w:val="18E20656"/>
    <w:rsid w:val="192E2A1B"/>
    <w:rsid w:val="1944D0ED"/>
    <w:rsid w:val="19575443"/>
    <w:rsid w:val="19B371D3"/>
    <w:rsid w:val="19BB5F06"/>
    <w:rsid w:val="19BC8C05"/>
    <w:rsid w:val="19CD29B5"/>
    <w:rsid w:val="19EC678C"/>
    <w:rsid w:val="1A40019F"/>
    <w:rsid w:val="1A55449F"/>
    <w:rsid w:val="1A7F4766"/>
    <w:rsid w:val="1A85ACB0"/>
    <w:rsid w:val="1A957CAC"/>
    <w:rsid w:val="1AA8CD0F"/>
    <w:rsid w:val="1AD2AA5A"/>
    <w:rsid w:val="1AD42C01"/>
    <w:rsid w:val="1AD514FE"/>
    <w:rsid w:val="1AD84D86"/>
    <w:rsid w:val="1AF2DA13"/>
    <w:rsid w:val="1AF3CDF6"/>
    <w:rsid w:val="1B096B9C"/>
    <w:rsid w:val="1B127271"/>
    <w:rsid w:val="1B2F8397"/>
    <w:rsid w:val="1B36EAA0"/>
    <w:rsid w:val="1B39543F"/>
    <w:rsid w:val="1B45B322"/>
    <w:rsid w:val="1B5AD0AC"/>
    <w:rsid w:val="1B6A9F86"/>
    <w:rsid w:val="1BB15F65"/>
    <w:rsid w:val="1BBBAC2A"/>
    <w:rsid w:val="1BDAA9A8"/>
    <w:rsid w:val="1BE93E64"/>
    <w:rsid w:val="1C096E58"/>
    <w:rsid w:val="1C1723D5"/>
    <w:rsid w:val="1C1FDB96"/>
    <w:rsid w:val="1C4224BC"/>
    <w:rsid w:val="1C6CDFE1"/>
    <w:rsid w:val="1C9E7709"/>
    <w:rsid w:val="1CA555EC"/>
    <w:rsid w:val="1CBDB476"/>
    <w:rsid w:val="1CDAB99D"/>
    <w:rsid w:val="1CEFBC93"/>
    <w:rsid w:val="1D0B8DF0"/>
    <w:rsid w:val="1D14C4F4"/>
    <w:rsid w:val="1D153EB4"/>
    <w:rsid w:val="1D23ED3E"/>
    <w:rsid w:val="1D311861"/>
    <w:rsid w:val="1D4EEB83"/>
    <w:rsid w:val="1D505E67"/>
    <w:rsid w:val="1D57AD4C"/>
    <w:rsid w:val="1D7A0428"/>
    <w:rsid w:val="1D7F9BA6"/>
    <w:rsid w:val="1D82E988"/>
    <w:rsid w:val="1DAA746C"/>
    <w:rsid w:val="1DBE2332"/>
    <w:rsid w:val="1DE8DF96"/>
    <w:rsid w:val="1E1A0EC4"/>
    <w:rsid w:val="1E299723"/>
    <w:rsid w:val="1E3A476A"/>
    <w:rsid w:val="1E5EA13C"/>
    <w:rsid w:val="1E631668"/>
    <w:rsid w:val="1EBBCF8C"/>
    <w:rsid w:val="1F57CD02"/>
    <w:rsid w:val="1F61F22C"/>
    <w:rsid w:val="1F833F65"/>
    <w:rsid w:val="1F84AFF7"/>
    <w:rsid w:val="1F9A0E79"/>
    <w:rsid w:val="1F9F2E66"/>
    <w:rsid w:val="1FA3C5AE"/>
    <w:rsid w:val="1FA61E76"/>
    <w:rsid w:val="1FE848A2"/>
    <w:rsid w:val="1FF63094"/>
    <w:rsid w:val="200730E6"/>
    <w:rsid w:val="20492051"/>
    <w:rsid w:val="2049FE5B"/>
    <w:rsid w:val="20586825"/>
    <w:rsid w:val="2064D09D"/>
    <w:rsid w:val="20664B26"/>
    <w:rsid w:val="20728935"/>
    <w:rsid w:val="20831876"/>
    <w:rsid w:val="208F612B"/>
    <w:rsid w:val="2099148A"/>
    <w:rsid w:val="20B4AECC"/>
    <w:rsid w:val="20B5582F"/>
    <w:rsid w:val="20B7630D"/>
    <w:rsid w:val="20CEA39B"/>
    <w:rsid w:val="20D11482"/>
    <w:rsid w:val="212E7D20"/>
    <w:rsid w:val="2153CC1A"/>
    <w:rsid w:val="2168411C"/>
    <w:rsid w:val="219177C2"/>
    <w:rsid w:val="21A30147"/>
    <w:rsid w:val="2231B983"/>
    <w:rsid w:val="2255CB34"/>
    <w:rsid w:val="2264BD32"/>
    <w:rsid w:val="22892AEE"/>
    <w:rsid w:val="22A414F3"/>
    <w:rsid w:val="22A8E867"/>
    <w:rsid w:val="22AE7674"/>
    <w:rsid w:val="22BAE027"/>
    <w:rsid w:val="22BBEBF6"/>
    <w:rsid w:val="22CA4D81"/>
    <w:rsid w:val="22D1200F"/>
    <w:rsid w:val="22DF2119"/>
    <w:rsid w:val="22E2DF00"/>
    <w:rsid w:val="22FF5B95"/>
    <w:rsid w:val="23168EEB"/>
    <w:rsid w:val="235D65B7"/>
    <w:rsid w:val="23B9C790"/>
    <w:rsid w:val="23BC714A"/>
    <w:rsid w:val="23CD7E27"/>
    <w:rsid w:val="23E0F23E"/>
    <w:rsid w:val="23F98D8B"/>
    <w:rsid w:val="24008D93"/>
    <w:rsid w:val="24422A41"/>
    <w:rsid w:val="247736D1"/>
    <w:rsid w:val="24AC21D9"/>
    <w:rsid w:val="24FA2E3A"/>
    <w:rsid w:val="250DD87A"/>
    <w:rsid w:val="25101331"/>
    <w:rsid w:val="25150B5F"/>
    <w:rsid w:val="251D1A2B"/>
    <w:rsid w:val="256D528C"/>
    <w:rsid w:val="2572A23D"/>
    <w:rsid w:val="25D39085"/>
    <w:rsid w:val="25DF5DD2"/>
    <w:rsid w:val="25E2C1DC"/>
    <w:rsid w:val="25FBE89E"/>
    <w:rsid w:val="2628AA34"/>
    <w:rsid w:val="2651C5AA"/>
    <w:rsid w:val="2659D519"/>
    <w:rsid w:val="265C4F83"/>
    <w:rsid w:val="26680D92"/>
    <w:rsid w:val="2676726A"/>
    <w:rsid w:val="26836068"/>
    <w:rsid w:val="268A0D76"/>
    <w:rsid w:val="268BD3B3"/>
    <w:rsid w:val="26AA59BF"/>
    <w:rsid w:val="26ABE392"/>
    <w:rsid w:val="26B908F1"/>
    <w:rsid w:val="26BB971E"/>
    <w:rsid w:val="26C0B9A4"/>
    <w:rsid w:val="26D65916"/>
    <w:rsid w:val="26EC26BA"/>
    <w:rsid w:val="26F464E4"/>
    <w:rsid w:val="26FADA6F"/>
    <w:rsid w:val="27017478"/>
    <w:rsid w:val="270C5096"/>
    <w:rsid w:val="2719A76E"/>
    <w:rsid w:val="27382E55"/>
    <w:rsid w:val="273E4646"/>
    <w:rsid w:val="275CE87A"/>
    <w:rsid w:val="2760D6B4"/>
    <w:rsid w:val="2795BAAA"/>
    <w:rsid w:val="279D677B"/>
    <w:rsid w:val="27E4A620"/>
    <w:rsid w:val="283FB121"/>
    <w:rsid w:val="2842A0B5"/>
    <w:rsid w:val="284D6B87"/>
    <w:rsid w:val="284D6BAE"/>
    <w:rsid w:val="2851EBEB"/>
    <w:rsid w:val="2863F022"/>
    <w:rsid w:val="28690B30"/>
    <w:rsid w:val="28725F8E"/>
    <w:rsid w:val="288B7899"/>
    <w:rsid w:val="289AD4A4"/>
    <w:rsid w:val="28B6103E"/>
    <w:rsid w:val="28C39FBE"/>
    <w:rsid w:val="28D1876D"/>
    <w:rsid w:val="28D2645C"/>
    <w:rsid w:val="28F8B8DB"/>
    <w:rsid w:val="2931C366"/>
    <w:rsid w:val="295A7DE8"/>
    <w:rsid w:val="299714A8"/>
    <w:rsid w:val="29B6A3FB"/>
    <w:rsid w:val="29E38454"/>
    <w:rsid w:val="29E71F87"/>
    <w:rsid w:val="29E962F9"/>
    <w:rsid w:val="29FDB64C"/>
    <w:rsid w:val="29FDE0CF"/>
    <w:rsid w:val="2A1BB458"/>
    <w:rsid w:val="2A35AE01"/>
    <w:rsid w:val="2A832C02"/>
    <w:rsid w:val="2A999E12"/>
    <w:rsid w:val="2AB4A6E5"/>
    <w:rsid w:val="2ADDBD64"/>
    <w:rsid w:val="2AEC77EA"/>
    <w:rsid w:val="2B04B9A5"/>
    <w:rsid w:val="2B0BC501"/>
    <w:rsid w:val="2B3C3641"/>
    <w:rsid w:val="2B511432"/>
    <w:rsid w:val="2B661C58"/>
    <w:rsid w:val="2B6A6EE8"/>
    <w:rsid w:val="2B7784B4"/>
    <w:rsid w:val="2B9712BB"/>
    <w:rsid w:val="2BBC281F"/>
    <w:rsid w:val="2BD83926"/>
    <w:rsid w:val="2BF402BD"/>
    <w:rsid w:val="2BFC0BDA"/>
    <w:rsid w:val="2C43C20B"/>
    <w:rsid w:val="2C54E3B6"/>
    <w:rsid w:val="2C7F3265"/>
    <w:rsid w:val="2C7FCA8B"/>
    <w:rsid w:val="2C8F10CE"/>
    <w:rsid w:val="2C8F9C70"/>
    <w:rsid w:val="2CADA34D"/>
    <w:rsid w:val="2CDD4293"/>
    <w:rsid w:val="2CE0378F"/>
    <w:rsid w:val="2CE49065"/>
    <w:rsid w:val="2CE9B136"/>
    <w:rsid w:val="2CEADA6E"/>
    <w:rsid w:val="2CEE44BD"/>
    <w:rsid w:val="2CF437A6"/>
    <w:rsid w:val="2CF84219"/>
    <w:rsid w:val="2CFE775E"/>
    <w:rsid w:val="2D0FACC7"/>
    <w:rsid w:val="2D201D44"/>
    <w:rsid w:val="2D44510E"/>
    <w:rsid w:val="2D70EE03"/>
    <w:rsid w:val="2D71120A"/>
    <w:rsid w:val="2D7A0977"/>
    <w:rsid w:val="2D7B36A8"/>
    <w:rsid w:val="2D7D5BF8"/>
    <w:rsid w:val="2D86A4EE"/>
    <w:rsid w:val="2D91749C"/>
    <w:rsid w:val="2DA5EC05"/>
    <w:rsid w:val="2DB8EF43"/>
    <w:rsid w:val="2DC33495"/>
    <w:rsid w:val="2DCE1B22"/>
    <w:rsid w:val="2DD9BEC3"/>
    <w:rsid w:val="2DDC74C8"/>
    <w:rsid w:val="2DE2C5A6"/>
    <w:rsid w:val="2DFA2A23"/>
    <w:rsid w:val="2E1AD129"/>
    <w:rsid w:val="2E1F680A"/>
    <w:rsid w:val="2E26069D"/>
    <w:rsid w:val="2E2B6CD1"/>
    <w:rsid w:val="2E5EC224"/>
    <w:rsid w:val="2E7C07F0"/>
    <w:rsid w:val="2E88C9EA"/>
    <w:rsid w:val="2E9B32CC"/>
    <w:rsid w:val="2EB1B8DE"/>
    <w:rsid w:val="2F1DAB14"/>
    <w:rsid w:val="2F373D1B"/>
    <w:rsid w:val="2F46430D"/>
    <w:rsid w:val="2F52451B"/>
    <w:rsid w:val="2F73A83F"/>
    <w:rsid w:val="2F8F4FB2"/>
    <w:rsid w:val="2FC73D32"/>
    <w:rsid w:val="2FD66D37"/>
    <w:rsid w:val="2FDE70D8"/>
    <w:rsid w:val="2FFC8541"/>
    <w:rsid w:val="3017C750"/>
    <w:rsid w:val="302E7805"/>
    <w:rsid w:val="304C4E4F"/>
    <w:rsid w:val="304D0821"/>
    <w:rsid w:val="305FA693"/>
    <w:rsid w:val="30756E57"/>
    <w:rsid w:val="3094BA49"/>
    <w:rsid w:val="30A0D921"/>
    <w:rsid w:val="30A4DC6E"/>
    <w:rsid w:val="30B29A3F"/>
    <w:rsid w:val="30F309C0"/>
    <w:rsid w:val="311A7ED2"/>
    <w:rsid w:val="315A186D"/>
    <w:rsid w:val="3180AC59"/>
    <w:rsid w:val="3182B8C3"/>
    <w:rsid w:val="319EAF42"/>
    <w:rsid w:val="31E944DB"/>
    <w:rsid w:val="32034621"/>
    <w:rsid w:val="3216B97E"/>
    <w:rsid w:val="3218BBE8"/>
    <w:rsid w:val="321BEA30"/>
    <w:rsid w:val="323B0376"/>
    <w:rsid w:val="3262A68C"/>
    <w:rsid w:val="32653F77"/>
    <w:rsid w:val="3268BA0D"/>
    <w:rsid w:val="3282CE82"/>
    <w:rsid w:val="328B5269"/>
    <w:rsid w:val="32909E64"/>
    <w:rsid w:val="3294E538"/>
    <w:rsid w:val="32CA24E2"/>
    <w:rsid w:val="32E6E590"/>
    <w:rsid w:val="32FCD659"/>
    <w:rsid w:val="3318340E"/>
    <w:rsid w:val="3335FAED"/>
    <w:rsid w:val="3339FBFF"/>
    <w:rsid w:val="335170D2"/>
    <w:rsid w:val="3370C305"/>
    <w:rsid w:val="33B94259"/>
    <w:rsid w:val="33E4F567"/>
    <w:rsid w:val="3408F6CF"/>
    <w:rsid w:val="34201C3F"/>
    <w:rsid w:val="3426D934"/>
    <w:rsid w:val="3454BF94"/>
    <w:rsid w:val="3455E78A"/>
    <w:rsid w:val="345D4E74"/>
    <w:rsid w:val="3460EEBA"/>
    <w:rsid w:val="34713496"/>
    <w:rsid w:val="348CAAE4"/>
    <w:rsid w:val="34A30188"/>
    <w:rsid w:val="34B0A78E"/>
    <w:rsid w:val="34BDB783"/>
    <w:rsid w:val="34C1AB24"/>
    <w:rsid w:val="34D89BC9"/>
    <w:rsid w:val="34D8B368"/>
    <w:rsid w:val="34DB68E8"/>
    <w:rsid w:val="351206CC"/>
    <w:rsid w:val="3518B781"/>
    <w:rsid w:val="3519A15D"/>
    <w:rsid w:val="352D1D52"/>
    <w:rsid w:val="352D8B6C"/>
    <w:rsid w:val="35476EE8"/>
    <w:rsid w:val="3548DF7A"/>
    <w:rsid w:val="3549F11D"/>
    <w:rsid w:val="354AB394"/>
    <w:rsid w:val="3565F17F"/>
    <w:rsid w:val="3567F531"/>
    <w:rsid w:val="35828DF5"/>
    <w:rsid w:val="35848D42"/>
    <w:rsid w:val="35A4B2F1"/>
    <w:rsid w:val="35A522B6"/>
    <w:rsid w:val="35B85FA9"/>
    <w:rsid w:val="35BA6017"/>
    <w:rsid w:val="35CB6069"/>
    <w:rsid w:val="35EDA769"/>
    <w:rsid w:val="35F96D55"/>
    <w:rsid w:val="36052850"/>
    <w:rsid w:val="36109239"/>
    <w:rsid w:val="361A914A"/>
    <w:rsid w:val="362AA8BB"/>
    <w:rsid w:val="3649000B"/>
    <w:rsid w:val="3660EBC4"/>
    <w:rsid w:val="3673DC52"/>
    <w:rsid w:val="36B735D6"/>
    <w:rsid w:val="36F2ACA3"/>
    <w:rsid w:val="372A15F8"/>
    <w:rsid w:val="3738B09A"/>
    <w:rsid w:val="373CA415"/>
    <w:rsid w:val="375109F2"/>
    <w:rsid w:val="375B6113"/>
    <w:rsid w:val="375EC38C"/>
    <w:rsid w:val="377BF0AC"/>
    <w:rsid w:val="3789C056"/>
    <w:rsid w:val="379586AE"/>
    <w:rsid w:val="37D71EA1"/>
    <w:rsid w:val="37E4D06C"/>
    <w:rsid w:val="37ED038B"/>
    <w:rsid w:val="38097939"/>
    <w:rsid w:val="3809A12C"/>
    <w:rsid w:val="380A4BBC"/>
    <w:rsid w:val="38361360"/>
    <w:rsid w:val="3854091C"/>
    <w:rsid w:val="385AE518"/>
    <w:rsid w:val="385E5B4A"/>
    <w:rsid w:val="386CC745"/>
    <w:rsid w:val="38951684"/>
    <w:rsid w:val="38A3BDFA"/>
    <w:rsid w:val="38B5C0A8"/>
    <w:rsid w:val="38CA6449"/>
    <w:rsid w:val="38D480FB"/>
    <w:rsid w:val="38FF35DB"/>
    <w:rsid w:val="394832FB"/>
    <w:rsid w:val="394FA256"/>
    <w:rsid w:val="395301A6"/>
    <w:rsid w:val="395FAF90"/>
    <w:rsid w:val="396901CC"/>
    <w:rsid w:val="39B312E4"/>
    <w:rsid w:val="39BFA7D3"/>
    <w:rsid w:val="39CCBEA9"/>
    <w:rsid w:val="39DCC6E0"/>
    <w:rsid w:val="39E07FC1"/>
    <w:rsid w:val="39E59673"/>
    <w:rsid w:val="39EF292D"/>
    <w:rsid w:val="39F4A0AD"/>
    <w:rsid w:val="39F80FCF"/>
    <w:rsid w:val="3A116624"/>
    <w:rsid w:val="3A138FB4"/>
    <w:rsid w:val="3A409153"/>
    <w:rsid w:val="3A6E8919"/>
    <w:rsid w:val="3A708D8C"/>
    <w:rsid w:val="3A799477"/>
    <w:rsid w:val="3A80C886"/>
    <w:rsid w:val="3A9D785A"/>
    <w:rsid w:val="3AB084E7"/>
    <w:rsid w:val="3AB77936"/>
    <w:rsid w:val="3B19C1DE"/>
    <w:rsid w:val="3B1AFDD0"/>
    <w:rsid w:val="3B1C712E"/>
    <w:rsid w:val="3B248B41"/>
    <w:rsid w:val="3B504945"/>
    <w:rsid w:val="3B727828"/>
    <w:rsid w:val="3B79B5D4"/>
    <w:rsid w:val="3B8BC5D4"/>
    <w:rsid w:val="3BA62980"/>
    <w:rsid w:val="3BB2FE6D"/>
    <w:rsid w:val="3BE98F7B"/>
    <w:rsid w:val="3C0C8083"/>
    <w:rsid w:val="3C0D55DB"/>
    <w:rsid w:val="3C26871E"/>
    <w:rsid w:val="3C2A1A04"/>
    <w:rsid w:val="3C304F09"/>
    <w:rsid w:val="3C3AA1ED"/>
    <w:rsid w:val="3C406E69"/>
    <w:rsid w:val="3C480969"/>
    <w:rsid w:val="3C75EFC4"/>
    <w:rsid w:val="3C795F21"/>
    <w:rsid w:val="3C806E8A"/>
    <w:rsid w:val="3C8A24A4"/>
    <w:rsid w:val="3CF9673E"/>
    <w:rsid w:val="3D24F2DB"/>
    <w:rsid w:val="3D3CACFC"/>
    <w:rsid w:val="3D571F6B"/>
    <w:rsid w:val="3D62DDD8"/>
    <w:rsid w:val="3D6821A1"/>
    <w:rsid w:val="3DA15EDC"/>
    <w:rsid w:val="3DCA43DD"/>
    <w:rsid w:val="3DCE00F3"/>
    <w:rsid w:val="3E028F3D"/>
    <w:rsid w:val="3E193F34"/>
    <w:rsid w:val="3E1DCF2F"/>
    <w:rsid w:val="3E282D09"/>
    <w:rsid w:val="3E39CAD1"/>
    <w:rsid w:val="3E3C11E8"/>
    <w:rsid w:val="3E4B09BC"/>
    <w:rsid w:val="3E829F29"/>
    <w:rsid w:val="3E9AA19D"/>
    <w:rsid w:val="3EC0D698"/>
    <w:rsid w:val="3ED69963"/>
    <w:rsid w:val="3EF51165"/>
    <w:rsid w:val="3F03D683"/>
    <w:rsid w:val="3F11D57A"/>
    <w:rsid w:val="3F13F164"/>
    <w:rsid w:val="3F2BB91C"/>
    <w:rsid w:val="3F3055B7"/>
    <w:rsid w:val="3F57FF00"/>
    <w:rsid w:val="3F865FCF"/>
    <w:rsid w:val="3F9C89CC"/>
    <w:rsid w:val="3FCCC429"/>
    <w:rsid w:val="3FCFB0B4"/>
    <w:rsid w:val="3FD90229"/>
    <w:rsid w:val="3FF543D2"/>
    <w:rsid w:val="4030D6F9"/>
    <w:rsid w:val="4054B973"/>
    <w:rsid w:val="40582564"/>
    <w:rsid w:val="405CC04B"/>
    <w:rsid w:val="40620056"/>
    <w:rsid w:val="4088E4F6"/>
    <w:rsid w:val="40A19258"/>
    <w:rsid w:val="40AE2FEC"/>
    <w:rsid w:val="40B3EAE2"/>
    <w:rsid w:val="40C36207"/>
    <w:rsid w:val="40D6026F"/>
    <w:rsid w:val="410595C9"/>
    <w:rsid w:val="4113D88D"/>
    <w:rsid w:val="41171B4B"/>
    <w:rsid w:val="4130A5DD"/>
    <w:rsid w:val="4150A997"/>
    <w:rsid w:val="415284F0"/>
    <w:rsid w:val="4183F575"/>
    <w:rsid w:val="418BB2B2"/>
    <w:rsid w:val="41B9DA7A"/>
    <w:rsid w:val="420651FF"/>
    <w:rsid w:val="42068F79"/>
    <w:rsid w:val="42371056"/>
    <w:rsid w:val="423AAE04"/>
    <w:rsid w:val="425098E0"/>
    <w:rsid w:val="426F0570"/>
    <w:rsid w:val="4273B165"/>
    <w:rsid w:val="428BD48E"/>
    <w:rsid w:val="4292D110"/>
    <w:rsid w:val="42A99172"/>
    <w:rsid w:val="42C8E091"/>
    <w:rsid w:val="42D38889"/>
    <w:rsid w:val="42EC79F8"/>
    <w:rsid w:val="42F0BB08"/>
    <w:rsid w:val="4325542B"/>
    <w:rsid w:val="432EE54E"/>
    <w:rsid w:val="4334BF53"/>
    <w:rsid w:val="4335D23C"/>
    <w:rsid w:val="433FF9B5"/>
    <w:rsid w:val="434B4239"/>
    <w:rsid w:val="436B9A50"/>
    <w:rsid w:val="436C10E2"/>
    <w:rsid w:val="4372860F"/>
    <w:rsid w:val="43917D5F"/>
    <w:rsid w:val="43A43CDE"/>
    <w:rsid w:val="43AB389B"/>
    <w:rsid w:val="43B3823A"/>
    <w:rsid w:val="43B46E2B"/>
    <w:rsid w:val="43B8074E"/>
    <w:rsid w:val="43C53E6F"/>
    <w:rsid w:val="43CE75D3"/>
    <w:rsid w:val="43D38DD6"/>
    <w:rsid w:val="43E3B5D4"/>
    <w:rsid w:val="44203912"/>
    <w:rsid w:val="445C2262"/>
    <w:rsid w:val="447B24FA"/>
    <w:rsid w:val="4490CA4D"/>
    <w:rsid w:val="44F967A7"/>
    <w:rsid w:val="450E72BA"/>
    <w:rsid w:val="4510E7B0"/>
    <w:rsid w:val="4516268A"/>
    <w:rsid w:val="4519521D"/>
    <w:rsid w:val="45231D1C"/>
    <w:rsid w:val="455D931A"/>
    <w:rsid w:val="4567B0F3"/>
    <w:rsid w:val="457358E0"/>
    <w:rsid w:val="457D0D88"/>
    <w:rsid w:val="45E13234"/>
    <w:rsid w:val="45E4A8A2"/>
    <w:rsid w:val="46014AA1"/>
    <w:rsid w:val="460642E6"/>
    <w:rsid w:val="46092252"/>
    <w:rsid w:val="46176F00"/>
    <w:rsid w:val="461C3790"/>
    <w:rsid w:val="46319C03"/>
    <w:rsid w:val="4632961A"/>
    <w:rsid w:val="46385A3D"/>
    <w:rsid w:val="467B5312"/>
    <w:rsid w:val="468A0C3F"/>
    <w:rsid w:val="469DBC0F"/>
    <w:rsid w:val="46B7B6C9"/>
    <w:rsid w:val="46CBE87D"/>
    <w:rsid w:val="46E7704C"/>
    <w:rsid w:val="46F33AA5"/>
    <w:rsid w:val="46FC29B7"/>
    <w:rsid w:val="47036C1B"/>
    <w:rsid w:val="472E3592"/>
    <w:rsid w:val="4731412B"/>
    <w:rsid w:val="4733FE32"/>
    <w:rsid w:val="47566D76"/>
    <w:rsid w:val="4766C4DB"/>
    <w:rsid w:val="477AEC55"/>
    <w:rsid w:val="477C310B"/>
    <w:rsid w:val="477D0295"/>
    <w:rsid w:val="47AA2CCC"/>
    <w:rsid w:val="47BC7C6B"/>
    <w:rsid w:val="47C2A7F6"/>
    <w:rsid w:val="47D42A9E"/>
    <w:rsid w:val="481524DF"/>
    <w:rsid w:val="484E3D12"/>
    <w:rsid w:val="486B88C5"/>
    <w:rsid w:val="4880675F"/>
    <w:rsid w:val="48929718"/>
    <w:rsid w:val="48997A4D"/>
    <w:rsid w:val="48CDD87E"/>
    <w:rsid w:val="48E0ABA4"/>
    <w:rsid w:val="4905C6AD"/>
    <w:rsid w:val="4908B3A3"/>
    <w:rsid w:val="49146135"/>
    <w:rsid w:val="491AFBB1"/>
    <w:rsid w:val="493D306B"/>
    <w:rsid w:val="494A3A81"/>
    <w:rsid w:val="4972244E"/>
    <w:rsid w:val="4988BB2B"/>
    <w:rsid w:val="49922B20"/>
    <w:rsid w:val="49B235E2"/>
    <w:rsid w:val="49C084B8"/>
    <w:rsid w:val="49CACA52"/>
    <w:rsid w:val="4A5876C9"/>
    <w:rsid w:val="4A59CD9B"/>
    <w:rsid w:val="4AD0FB9D"/>
    <w:rsid w:val="4AE2F707"/>
    <w:rsid w:val="4B004513"/>
    <w:rsid w:val="4B1F259A"/>
    <w:rsid w:val="4B66A2C2"/>
    <w:rsid w:val="4B6CF495"/>
    <w:rsid w:val="4B79086F"/>
    <w:rsid w:val="4B89B2E3"/>
    <w:rsid w:val="4B8AF299"/>
    <w:rsid w:val="4B98AA64"/>
    <w:rsid w:val="4B99979E"/>
    <w:rsid w:val="4B9DDF15"/>
    <w:rsid w:val="4B9F59A0"/>
    <w:rsid w:val="4BA04EFF"/>
    <w:rsid w:val="4BA09378"/>
    <w:rsid w:val="4BACAC85"/>
    <w:rsid w:val="4BB806B3"/>
    <w:rsid w:val="4BC2C0B9"/>
    <w:rsid w:val="4BCE39E6"/>
    <w:rsid w:val="4C24BD82"/>
    <w:rsid w:val="4C35779E"/>
    <w:rsid w:val="4C569A7A"/>
    <w:rsid w:val="4C72DE4F"/>
    <w:rsid w:val="4C7769D9"/>
    <w:rsid w:val="4C97310F"/>
    <w:rsid w:val="4C9D1AD4"/>
    <w:rsid w:val="4CA9D034"/>
    <w:rsid w:val="4CCDE5B7"/>
    <w:rsid w:val="4CD2E60F"/>
    <w:rsid w:val="4CE05D83"/>
    <w:rsid w:val="4CFCE01D"/>
    <w:rsid w:val="4D3BEA3A"/>
    <w:rsid w:val="4D404A8A"/>
    <w:rsid w:val="4D4C81CE"/>
    <w:rsid w:val="4D7A912E"/>
    <w:rsid w:val="4D8B81EE"/>
    <w:rsid w:val="4DE1C3AB"/>
    <w:rsid w:val="4DE21B88"/>
    <w:rsid w:val="4DE81DAF"/>
    <w:rsid w:val="4E02A9EF"/>
    <w:rsid w:val="4E1FF263"/>
    <w:rsid w:val="4E2AE95F"/>
    <w:rsid w:val="4E5537BB"/>
    <w:rsid w:val="4E66CB5E"/>
    <w:rsid w:val="4E85AF68"/>
    <w:rsid w:val="4E8A2335"/>
    <w:rsid w:val="4E9C5F0A"/>
    <w:rsid w:val="4ED7E7B0"/>
    <w:rsid w:val="4EE30A5C"/>
    <w:rsid w:val="4EFA30B1"/>
    <w:rsid w:val="4F0F0CEE"/>
    <w:rsid w:val="4F18F9CB"/>
    <w:rsid w:val="4F465516"/>
    <w:rsid w:val="4F6EB315"/>
    <w:rsid w:val="4F6EBE64"/>
    <w:rsid w:val="4F9C58BD"/>
    <w:rsid w:val="4FC42494"/>
    <w:rsid w:val="4FD7C9C9"/>
    <w:rsid w:val="5020BD29"/>
    <w:rsid w:val="505200BD"/>
    <w:rsid w:val="5052CE3D"/>
    <w:rsid w:val="5055B42C"/>
    <w:rsid w:val="50602BB4"/>
    <w:rsid w:val="509F726C"/>
    <w:rsid w:val="50ADD67E"/>
    <w:rsid w:val="50AF90CB"/>
    <w:rsid w:val="50E75352"/>
    <w:rsid w:val="50F7EF7B"/>
    <w:rsid w:val="5106B403"/>
    <w:rsid w:val="510A8EC5"/>
    <w:rsid w:val="516AA232"/>
    <w:rsid w:val="517E0DD8"/>
    <w:rsid w:val="5197CB0F"/>
    <w:rsid w:val="51A95D5E"/>
    <w:rsid w:val="51AB6580"/>
    <w:rsid w:val="51BF0D1E"/>
    <w:rsid w:val="51C60F2B"/>
    <w:rsid w:val="51CB68AB"/>
    <w:rsid w:val="51F35FEF"/>
    <w:rsid w:val="51F3F83C"/>
    <w:rsid w:val="51FE46E1"/>
    <w:rsid w:val="52007875"/>
    <w:rsid w:val="5208389F"/>
    <w:rsid w:val="520B34B9"/>
    <w:rsid w:val="521FF342"/>
    <w:rsid w:val="52363D6E"/>
    <w:rsid w:val="526A0C2A"/>
    <w:rsid w:val="52888EB1"/>
    <w:rsid w:val="52B4951E"/>
    <w:rsid w:val="52D31FDE"/>
    <w:rsid w:val="52E8DB07"/>
    <w:rsid w:val="53010472"/>
    <w:rsid w:val="53458DE0"/>
    <w:rsid w:val="535ADD7F"/>
    <w:rsid w:val="537FDD79"/>
    <w:rsid w:val="538DDEE1"/>
    <w:rsid w:val="538FC89D"/>
    <w:rsid w:val="53C4AA47"/>
    <w:rsid w:val="53C4BD9E"/>
    <w:rsid w:val="53FBE46B"/>
    <w:rsid w:val="540896C9"/>
    <w:rsid w:val="540A01A6"/>
    <w:rsid w:val="5415C504"/>
    <w:rsid w:val="541860A7"/>
    <w:rsid w:val="5440651E"/>
    <w:rsid w:val="5478F3FD"/>
    <w:rsid w:val="548180B9"/>
    <w:rsid w:val="54849F2E"/>
    <w:rsid w:val="54A2916B"/>
    <w:rsid w:val="54AB3BBD"/>
    <w:rsid w:val="54AE627C"/>
    <w:rsid w:val="54BB0A3C"/>
    <w:rsid w:val="54C21918"/>
    <w:rsid w:val="54CD6C8C"/>
    <w:rsid w:val="54CF28FF"/>
    <w:rsid w:val="54D17C1A"/>
    <w:rsid w:val="54E09085"/>
    <w:rsid w:val="54E164C4"/>
    <w:rsid w:val="54F1F905"/>
    <w:rsid w:val="54FB1777"/>
    <w:rsid w:val="54FC3F5B"/>
    <w:rsid w:val="54FCED7C"/>
    <w:rsid w:val="55062519"/>
    <w:rsid w:val="555CB3AE"/>
    <w:rsid w:val="55719085"/>
    <w:rsid w:val="557F9BAC"/>
    <w:rsid w:val="558A2C02"/>
    <w:rsid w:val="55D589E9"/>
    <w:rsid w:val="55F9BD73"/>
    <w:rsid w:val="56099485"/>
    <w:rsid w:val="560AC0A0"/>
    <w:rsid w:val="560D7E0F"/>
    <w:rsid w:val="562AA6F4"/>
    <w:rsid w:val="563B6C31"/>
    <w:rsid w:val="564B97FA"/>
    <w:rsid w:val="566CE414"/>
    <w:rsid w:val="568FFEAD"/>
    <w:rsid w:val="569B15C4"/>
    <w:rsid w:val="56A2C52E"/>
    <w:rsid w:val="56A3E0EE"/>
    <w:rsid w:val="56BC7A82"/>
    <w:rsid w:val="56DD274B"/>
    <w:rsid w:val="56F4D21F"/>
    <w:rsid w:val="56FF57D5"/>
    <w:rsid w:val="57048BFC"/>
    <w:rsid w:val="570D60E6"/>
    <w:rsid w:val="5711FF05"/>
    <w:rsid w:val="571AF5F1"/>
    <w:rsid w:val="57243A05"/>
    <w:rsid w:val="5728F365"/>
    <w:rsid w:val="574031A2"/>
    <w:rsid w:val="575D1E75"/>
    <w:rsid w:val="57BFC498"/>
    <w:rsid w:val="57FD6EEC"/>
    <w:rsid w:val="58139AD9"/>
    <w:rsid w:val="582B10B0"/>
    <w:rsid w:val="5855BF3A"/>
    <w:rsid w:val="58656948"/>
    <w:rsid w:val="588A7889"/>
    <w:rsid w:val="58A93147"/>
    <w:rsid w:val="58DCB591"/>
    <w:rsid w:val="58DEA2A2"/>
    <w:rsid w:val="58E3C78A"/>
    <w:rsid w:val="58EFFF89"/>
    <w:rsid w:val="58F8EED6"/>
    <w:rsid w:val="590A9997"/>
    <w:rsid w:val="591CBE0B"/>
    <w:rsid w:val="591FE386"/>
    <w:rsid w:val="59353773"/>
    <w:rsid w:val="595DB442"/>
    <w:rsid w:val="596F956B"/>
    <w:rsid w:val="59A0D716"/>
    <w:rsid w:val="59F128FF"/>
    <w:rsid w:val="5A444CAB"/>
    <w:rsid w:val="5A4B29B9"/>
    <w:rsid w:val="5A567311"/>
    <w:rsid w:val="5A58E8C1"/>
    <w:rsid w:val="5A853642"/>
    <w:rsid w:val="5AC4A9B2"/>
    <w:rsid w:val="5AF4479F"/>
    <w:rsid w:val="5AFAF72C"/>
    <w:rsid w:val="5B05FDDE"/>
    <w:rsid w:val="5B08C6CD"/>
    <w:rsid w:val="5B99BAEB"/>
    <w:rsid w:val="5B99DCBE"/>
    <w:rsid w:val="5BAE824A"/>
    <w:rsid w:val="5BE151C1"/>
    <w:rsid w:val="5C17D34C"/>
    <w:rsid w:val="5C5AF33C"/>
    <w:rsid w:val="5C60D9C7"/>
    <w:rsid w:val="5CE29852"/>
    <w:rsid w:val="5D1AF16D"/>
    <w:rsid w:val="5D35C6B9"/>
    <w:rsid w:val="5D49FF0E"/>
    <w:rsid w:val="5D64F4F8"/>
    <w:rsid w:val="5D6C50F1"/>
    <w:rsid w:val="5D7AA649"/>
    <w:rsid w:val="5DA9F8BA"/>
    <w:rsid w:val="5DCBF260"/>
    <w:rsid w:val="5DE6AF26"/>
    <w:rsid w:val="5DEFC511"/>
    <w:rsid w:val="5DEFCDDD"/>
    <w:rsid w:val="5DF909BD"/>
    <w:rsid w:val="5E54CC2B"/>
    <w:rsid w:val="5EA2BC8D"/>
    <w:rsid w:val="5EAED448"/>
    <w:rsid w:val="5EB33AF6"/>
    <w:rsid w:val="5EBD8EF9"/>
    <w:rsid w:val="5EDA01C9"/>
    <w:rsid w:val="5EDD8205"/>
    <w:rsid w:val="5EF29C47"/>
    <w:rsid w:val="5F06581F"/>
    <w:rsid w:val="5F196971"/>
    <w:rsid w:val="5F20DA01"/>
    <w:rsid w:val="5F26E68C"/>
    <w:rsid w:val="5F50ADA2"/>
    <w:rsid w:val="5F51FD55"/>
    <w:rsid w:val="5F5DA52D"/>
    <w:rsid w:val="5F717787"/>
    <w:rsid w:val="5F84D388"/>
    <w:rsid w:val="5F947245"/>
    <w:rsid w:val="5F9ABFC7"/>
    <w:rsid w:val="5F9FFE50"/>
    <w:rsid w:val="5FA5A3C5"/>
    <w:rsid w:val="5FAA7DC4"/>
    <w:rsid w:val="5FBA172D"/>
    <w:rsid w:val="5FC5FFC7"/>
    <w:rsid w:val="5FD3A23B"/>
    <w:rsid w:val="5FEE3D10"/>
    <w:rsid w:val="60374A5A"/>
    <w:rsid w:val="604EB70D"/>
    <w:rsid w:val="606C3916"/>
    <w:rsid w:val="60785B8B"/>
    <w:rsid w:val="60AD2A1B"/>
    <w:rsid w:val="60E3A090"/>
    <w:rsid w:val="60FB60B1"/>
    <w:rsid w:val="60FD6FDD"/>
    <w:rsid w:val="6106C21B"/>
    <w:rsid w:val="611463EF"/>
    <w:rsid w:val="6121EF7C"/>
    <w:rsid w:val="615E90F5"/>
    <w:rsid w:val="617487C8"/>
    <w:rsid w:val="61ADD536"/>
    <w:rsid w:val="61C165F4"/>
    <w:rsid w:val="61E866B8"/>
    <w:rsid w:val="620575F4"/>
    <w:rsid w:val="6225E307"/>
    <w:rsid w:val="6228A5B1"/>
    <w:rsid w:val="622AB322"/>
    <w:rsid w:val="62910379"/>
    <w:rsid w:val="62F2204B"/>
    <w:rsid w:val="631D4E3C"/>
    <w:rsid w:val="63616DCD"/>
    <w:rsid w:val="637BDA22"/>
    <w:rsid w:val="638276EC"/>
    <w:rsid w:val="63A28C49"/>
    <w:rsid w:val="63AF5478"/>
    <w:rsid w:val="63B1F61B"/>
    <w:rsid w:val="63D271FB"/>
    <w:rsid w:val="641FE052"/>
    <w:rsid w:val="642CA62F"/>
    <w:rsid w:val="643A1807"/>
    <w:rsid w:val="645AFB90"/>
    <w:rsid w:val="645BB497"/>
    <w:rsid w:val="64606E90"/>
    <w:rsid w:val="64610FA1"/>
    <w:rsid w:val="64848575"/>
    <w:rsid w:val="648E96E0"/>
    <w:rsid w:val="64925C3D"/>
    <w:rsid w:val="6494295E"/>
    <w:rsid w:val="64C1C270"/>
    <w:rsid w:val="64DD7759"/>
    <w:rsid w:val="64EEC892"/>
    <w:rsid w:val="64FABA23"/>
    <w:rsid w:val="650A61E9"/>
    <w:rsid w:val="65110D3C"/>
    <w:rsid w:val="654BFE84"/>
    <w:rsid w:val="655C51EA"/>
    <w:rsid w:val="655DEAB1"/>
    <w:rsid w:val="656E8BF2"/>
    <w:rsid w:val="6571C6BB"/>
    <w:rsid w:val="657B946B"/>
    <w:rsid w:val="657D7998"/>
    <w:rsid w:val="659E91FD"/>
    <w:rsid w:val="65A124AD"/>
    <w:rsid w:val="65B2453F"/>
    <w:rsid w:val="65B616B1"/>
    <w:rsid w:val="65B6A6AF"/>
    <w:rsid w:val="65C386D1"/>
    <w:rsid w:val="65CBC454"/>
    <w:rsid w:val="65E485C8"/>
    <w:rsid w:val="65F34AC7"/>
    <w:rsid w:val="6600F2DF"/>
    <w:rsid w:val="6604953B"/>
    <w:rsid w:val="6612439D"/>
    <w:rsid w:val="662A5D21"/>
    <w:rsid w:val="66357FBB"/>
    <w:rsid w:val="66372263"/>
    <w:rsid w:val="66597378"/>
    <w:rsid w:val="666954FD"/>
    <w:rsid w:val="666D6E31"/>
    <w:rsid w:val="66801561"/>
    <w:rsid w:val="66884F49"/>
    <w:rsid w:val="668FE5DF"/>
    <w:rsid w:val="66F05351"/>
    <w:rsid w:val="66F3F71C"/>
    <w:rsid w:val="6705A7F9"/>
    <w:rsid w:val="670A5C53"/>
    <w:rsid w:val="670C4CF8"/>
    <w:rsid w:val="67143602"/>
    <w:rsid w:val="6718D014"/>
    <w:rsid w:val="672ED1B5"/>
    <w:rsid w:val="67305846"/>
    <w:rsid w:val="673ABB12"/>
    <w:rsid w:val="674778D8"/>
    <w:rsid w:val="6748BCE0"/>
    <w:rsid w:val="6756C1DD"/>
    <w:rsid w:val="675D515F"/>
    <w:rsid w:val="6762B6FD"/>
    <w:rsid w:val="67659733"/>
    <w:rsid w:val="679480C3"/>
    <w:rsid w:val="67B827BF"/>
    <w:rsid w:val="67C35C14"/>
    <w:rsid w:val="67C58BC3"/>
    <w:rsid w:val="67C8A8A2"/>
    <w:rsid w:val="67E5907F"/>
    <w:rsid w:val="682BBEF4"/>
    <w:rsid w:val="682EC44D"/>
    <w:rsid w:val="684AA5E7"/>
    <w:rsid w:val="68505A9F"/>
    <w:rsid w:val="685C3898"/>
    <w:rsid w:val="68612039"/>
    <w:rsid w:val="686B3260"/>
    <w:rsid w:val="6883DA27"/>
    <w:rsid w:val="6897E735"/>
    <w:rsid w:val="689A472D"/>
    <w:rsid w:val="68A83E1D"/>
    <w:rsid w:val="68B1B3A9"/>
    <w:rsid w:val="68BEEBF1"/>
    <w:rsid w:val="68E6AA5F"/>
    <w:rsid w:val="68E8436B"/>
    <w:rsid w:val="68F56CAD"/>
    <w:rsid w:val="692876E8"/>
    <w:rsid w:val="694F9524"/>
    <w:rsid w:val="695B0AE0"/>
    <w:rsid w:val="696C0B8C"/>
    <w:rsid w:val="696F8856"/>
    <w:rsid w:val="69866CA6"/>
    <w:rsid w:val="6A068ECC"/>
    <w:rsid w:val="6A1FAA88"/>
    <w:rsid w:val="6A37323B"/>
    <w:rsid w:val="6A39B59C"/>
    <w:rsid w:val="6A45A759"/>
    <w:rsid w:val="6A612CB7"/>
    <w:rsid w:val="6A76DD29"/>
    <w:rsid w:val="6A8EE1E4"/>
    <w:rsid w:val="6A968A43"/>
    <w:rsid w:val="6A98111D"/>
    <w:rsid w:val="6A9ADBA1"/>
    <w:rsid w:val="6AA6964B"/>
    <w:rsid w:val="6AC02F0C"/>
    <w:rsid w:val="6AD21211"/>
    <w:rsid w:val="6AD42FF8"/>
    <w:rsid w:val="6AD8520C"/>
    <w:rsid w:val="6ADC6D2C"/>
    <w:rsid w:val="6AEF1DF0"/>
    <w:rsid w:val="6B4C1052"/>
    <w:rsid w:val="6B5BC286"/>
    <w:rsid w:val="6B83F79E"/>
    <w:rsid w:val="6B890EF4"/>
    <w:rsid w:val="6B9475D1"/>
    <w:rsid w:val="6B98F577"/>
    <w:rsid w:val="6BB51911"/>
    <w:rsid w:val="6BE0119F"/>
    <w:rsid w:val="6C01EA88"/>
    <w:rsid w:val="6C06AE35"/>
    <w:rsid w:val="6C224129"/>
    <w:rsid w:val="6C3DDC47"/>
    <w:rsid w:val="6C4164A8"/>
    <w:rsid w:val="6C478D9D"/>
    <w:rsid w:val="6C82BA6B"/>
    <w:rsid w:val="6C99D425"/>
    <w:rsid w:val="6CD58756"/>
    <w:rsid w:val="6CDA674D"/>
    <w:rsid w:val="6CF160D5"/>
    <w:rsid w:val="6CF9A3D2"/>
    <w:rsid w:val="6D1EB839"/>
    <w:rsid w:val="6D228CFE"/>
    <w:rsid w:val="6D31D64B"/>
    <w:rsid w:val="6D39261F"/>
    <w:rsid w:val="6D4B82D3"/>
    <w:rsid w:val="6D5701ED"/>
    <w:rsid w:val="6D606555"/>
    <w:rsid w:val="6D72251F"/>
    <w:rsid w:val="6D825D4D"/>
    <w:rsid w:val="6D916C75"/>
    <w:rsid w:val="6DA15176"/>
    <w:rsid w:val="6DA2563A"/>
    <w:rsid w:val="6E3CA67A"/>
    <w:rsid w:val="6E66367F"/>
    <w:rsid w:val="6E66DBA3"/>
    <w:rsid w:val="6E68C422"/>
    <w:rsid w:val="6E71F4EA"/>
    <w:rsid w:val="6E750FEC"/>
    <w:rsid w:val="6E77CB7D"/>
    <w:rsid w:val="6E806C49"/>
    <w:rsid w:val="6EA8D8EE"/>
    <w:rsid w:val="6ECCE598"/>
    <w:rsid w:val="6EEB12FC"/>
    <w:rsid w:val="6EF1E09D"/>
    <w:rsid w:val="6EF7D34B"/>
    <w:rsid w:val="6F09A2B4"/>
    <w:rsid w:val="6F1274E0"/>
    <w:rsid w:val="6F20BB3D"/>
    <w:rsid w:val="6F376E15"/>
    <w:rsid w:val="6F460322"/>
    <w:rsid w:val="6F4D5837"/>
    <w:rsid w:val="6F53C3D6"/>
    <w:rsid w:val="6F5DCA27"/>
    <w:rsid w:val="6F5DE7BB"/>
    <w:rsid w:val="6F67541A"/>
    <w:rsid w:val="6F696A23"/>
    <w:rsid w:val="6F6FFD36"/>
    <w:rsid w:val="6F8061F3"/>
    <w:rsid w:val="6F8641AA"/>
    <w:rsid w:val="6F8B492C"/>
    <w:rsid w:val="6F953DB8"/>
    <w:rsid w:val="6F9DE2A2"/>
    <w:rsid w:val="6FBE0FA0"/>
    <w:rsid w:val="6FC65802"/>
    <w:rsid w:val="6FDCBDF0"/>
    <w:rsid w:val="6FE4C486"/>
    <w:rsid w:val="6FE9DE8E"/>
    <w:rsid w:val="70229A4E"/>
    <w:rsid w:val="7049CFEC"/>
    <w:rsid w:val="7051237E"/>
    <w:rsid w:val="705B7275"/>
    <w:rsid w:val="706061C3"/>
    <w:rsid w:val="7062680D"/>
    <w:rsid w:val="7076D621"/>
    <w:rsid w:val="70A2DC50"/>
    <w:rsid w:val="70CB587D"/>
    <w:rsid w:val="70DC1260"/>
    <w:rsid w:val="70DD1DB3"/>
    <w:rsid w:val="70E348D4"/>
    <w:rsid w:val="70FDC8F2"/>
    <w:rsid w:val="71152281"/>
    <w:rsid w:val="7127198D"/>
    <w:rsid w:val="712FF41B"/>
    <w:rsid w:val="713F813F"/>
    <w:rsid w:val="7173475A"/>
    <w:rsid w:val="71DF7146"/>
    <w:rsid w:val="71ECA3E8"/>
    <w:rsid w:val="72024EC0"/>
    <w:rsid w:val="720D7EAA"/>
    <w:rsid w:val="723C22CC"/>
    <w:rsid w:val="7243F9FA"/>
    <w:rsid w:val="724C73BD"/>
    <w:rsid w:val="7254FC80"/>
    <w:rsid w:val="7289F8CC"/>
    <w:rsid w:val="729051D7"/>
    <w:rsid w:val="72AA2EB3"/>
    <w:rsid w:val="72D57F6C"/>
    <w:rsid w:val="7323FB7A"/>
    <w:rsid w:val="7326D54E"/>
    <w:rsid w:val="7345700C"/>
    <w:rsid w:val="735F8DB1"/>
    <w:rsid w:val="73603FE4"/>
    <w:rsid w:val="73648123"/>
    <w:rsid w:val="736FBD15"/>
    <w:rsid w:val="7373A264"/>
    <w:rsid w:val="73AD3D33"/>
    <w:rsid w:val="73B72221"/>
    <w:rsid w:val="73E47206"/>
    <w:rsid w:val="7403E935"/>
    <w:rsid w:val="741B6FA7"/>
    <w:rsid w:val="742A45FC"/>
    <w:rsid w:val="743A824F"/>
    <w:rsid w:val="746354AE"/>
    <w:rsid w:val="74AC7306"/>
    <w:rsid w:val="74B49206"/>
    <w:rsid w:val="74B97358"/>
    <w:rsid w:val="74C45E75"/>
    <w:rsid w:val="74CF2C3C"/>
    <w:rsid w:val="74E8099B"/>
    <w:rsid w:val="752EE398"/>
    <w:rsid w:val="754790BA"/>
    <w:rsid w:val="7571B028"/>
    <w:rsid w:val="75879F4F"/>
    <w:rsid w:val="75B0EF2C"/>
    <w:rsid w:val="75E1E819"/>
    <w:rsid w:val="76220FCF"/>
    <w:rsid w:val="7635ADA8"/>
    <w:rsid w:val="764622F0"/>
    <w:rsid w:val="765C58FE"/>
    <w:rsid w:val="766A8208"/>
    <w:rsid w:val="767BEC89"/>
    <w:rsid w:val="76882B37"/>
    <w:rsid w:val="768A06CA"/>
    <w:rsid w:val="76AFA8CA"/>
    <w:rsid w:val="76D8725C"/>
    <w:rsid w:val="770887AB"/>
    <w:rsid w:val="770A74F5"/>
    <w:rsid w:val="77132FA9"/>
    <w:rsid w:val="7724F3C3"/>
    <w:rsid w:val="7733A21F"/>
    <w:rsid w:val="776670BD"/>
    <w:rsid w:val="776775C7"/>
    <w:rsid w:val="777E94D7"/>
    <w:rsid w:val="779F89AC"/>
    <w:rsid w:val="77A5AA31"/>
    <w:rsid w:val="77C5A4EF"/>
    <w:rsid w:val="780C0804"/>
    <w:rsid w:val="783B41D9"/>
    <w:rsid w:val="785679BF"/>
    <w:rsid w:val="787A34D2"/>
    <w:rsid w:val="789A3BA4"/>
    <w:rsid w:val="78A1B096"/>
    <w:rsid w:val="78C4CA88"/>
    <w:rsid w:val="78D194DC"/>
    <w:rsid w:val="78E86877"/>
    <w:rsid w:val="78E91836"/>
    <w:rsid w:val="7904B9FA"/>
    <w:rsid w:val="791DD405"/>
    <w:rsid w:val="79215FDA"/>
    <w:rsid w:val="79511F79"/>
    <w:rsid w:val="795B9552"/>
    <w:rsid w:val="79860EBB"/>
    <w:rsid w:val="798A42F8"/>
    <w:rsid w:val="79A8BED4"/>
    <w:rsid w:val="79B4D4B1"/>
    <w:rsid w:val="79BA513C"/>
    <w:rsid w:val="79DD95B2"/>
    <w:rsid w:val="79EBE3C3"/>
    <w:rsid w:val="79F326CC"/>
    <w:rsid w:val="79F780C8"/>
    <w:rsid w:val="7A24F012"/>
    <w:rsid w:val="7A4215B7"/>
    <w:rsid w:val="7A48EF86"/>
    <w:rsid w:val="7A4C1D3C"/>
    <w:rsid w:val="7A529139"/>
    <w:rsid w:val="7A52A1EA"/>
    <w:rsid w:val="7A53035B"/>
    <w:rsid w:val="7A88EAB6"/>
    <w:rsid w:val="7AA653C6"/>
    <w:rsid w:val="7AC883D7"/>
    <w:rsid w:val="7AD27F8D"/>
    <w:rsid w:val="7AD53924"/>
    <w:rsid w:val="7AECB8AF"/>
    <w:rsid w:val="7AFC516E"/>
    <w:rsid w:val="7B3B4291"/>
    <w:rsid w:val="7B4DA38B"/>
    <w:rsid w:val="7B505B69"/>
    <w:rsid w:val="7BBAFB74"/>
    <w:rsid w:val="7BCB7CAD"/>
    <w:rsid w:val="7BDEE237"/>
    <w:rsid w:val="7BECA39B"/>
    <w:rsid w:val="7C0E4F73"/>
    <w:rsid w:val="7C1F26BF"/>
    <w:rsid w:val="7C3645B2"/>
    <w:rsid w:val="7C42FC4B"/>
    <w:rsid w:val="7C51299D"/>
    <w:rsid w:val="7C5DE92D"/>
    <w:rsid w:val="7C652E7B"/>
    <w:rsid w:val="7C747448"/>
    <w:rsid w:val="7C97FE4B"/>
    <w:rsid w:val="7CAC3949"/>
    <w:rsid w:val="7CB3F9DF"/>
    <w:rsid w:val="7CCF1418"/>
    <w:rsid w:val="7CE4BFD6"/>
    <w:rsid w:val="7D08D787"/>
    <w:rsid w:val="7D22FB2D"/>
    <w:rsid w:val="7D5205E3"/>
    <w:rsid w:val="7D63E35F"/>
    <w:rsid w:val="7D6E2305"/>
    <w:rsid w:val="7D7F3200"/>
    <w:rsid w:val="7D9EAEFA"/>
    <w:rsid w:val="7DB366DE"/>
    <w:rsid w:val="7DC1EF0F"/>
    <w:rsid w:val="7DDCB754"/>
    <w:rsid w:val="7DECF9FE"/>
    <w:rsid w:val="7E54F6FA"/>
    <w:rsid w:val="7E6D796C"/>
    <w:rsid w:val="7E75FF7F"/>
    <w:rsid w:val="7E829A35"/>
    <w:rsid w:val="7E8D53FA"/>
    <w:rsid w:val="7EB10353"/>
    <w:rsid w:val="7EE1B118"/>
    <w:rsid w:val="7F050888"/>
    <w:rsid w:val="7F142E0D"/>
    <w:rsid w:val="7F285102"/>
    <w:rsid w:val="7F5DA1A1"/>
    <w:rsid w:val="7F831C21"/>
    <w:rsid w:val="7FC1201D"/>
    <w:rsid w:val="7FE0E054"/>
    <w:rsid w:val="7FE3DA0B"/>
    <w:rsid w:val="7FEE62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609B140A-719E-4446-B6F6-6412C264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DDF"/>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Colorful List - Accent 12,List Paragraph1,List1,Akapit z listą BS,Numbered Para 1,Dot pt,List Paragraph Char Char Char,Indicator Text,Bullet 1,List Paragraph1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7AC883D7"/>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Colorful List - Accent 12 Char,List Paragraph1 Char,List1 Char,Akapit z listą BS Char,Numbered Para 1 Char,Dot pt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6C1764"/>
    <w:rPr>
      <w:color w:val="605E5C"/>
      <w:shd w:val="clear" w:color="auto" w:fill="E1DFDD"/>
    </w:rPr>
  </w:style>
  <w:style w:type="character" w:styleId="Emphasis">
    <w:name w:val="Emphasis"/>
    <w:basedOn w:val="DefaultParagraphFont"/>
    <w:uiPriority w:val="20"/>
    <w:qFormat/>
    <w:rsid w:val="0091597A"/>
    <w:rPr>
      <w:i/>
      <w:iCs/>
    </w:rPr>
  </w:style>
  <w:style w:type="character" w:styleId="Strong">
    <w:name w:val="Strong"/>
    <w:basedOn w:val="DefaultParagraphFont"/>
    <w:uiPriority w:val="22"/>
    <w:qFormat/>
    <w:rsid w:val="0091597A"/>
    <w:rPr>
      <w:b/>
      <w:bCs/>
    </w:rPr>
  </w:style>
  <w:style w:type="paragraph" w:styleId="NormalWeb">
    <w:name w:val="Normal (Web)"/>
    <w:basedOn w:val="Normal"/>
    <w:uiPriority w:val="99"/>
    <w:unhideWhenUsed/>
    <w:rsid w:val="00A835D6"/>
    <w:pPr>
      <w:spacing w:before="100" w:beforeAutospacing="1" w:after="100" w:afterAutospacing="1" w:line="240" w:lineRule="auto"/>
    </w:pPr>
    <w:rPr>
      <w:rFonts w:ascii="Calibri" w:hAnsi="Calibri" w:cs="Calibri"/>
      <w:lang w:eastAsia="lv-LV"/>
    </w:rPr>
  </w:style>
  <w:style w:type="character" w:styleId="FollowedHyperlink">
    <w:name w:val="FollowedHyperlink"/>
    <w:basedOn w:val="DefaultParagraphFont"/>
    <w:uiPriority w:val="99"/>
    <w:semiHidden/>
    <w:unhideWhenUsed/>
    <w:rsid w:val="00787FC2"/>
    <w:rPr>
      <w:color w:val="954F72" w:themeColor="followedHyperlink"/>
      <w:u w:val="single"/>
    </w:rPr>
  </w:style>
  <w:style w:type="paragraph" w:customStyle="1" w:styleId="tv213">
    <w:name w:val="tv213"/>
    <w:basedOn w:val="Normal"/>
    <w:rsid w:val="008328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D1034"/>
    <w:pPr>
      <w:spacing w:after="0" w:line="240" w:lineRule="auto"/>
    </w:pPr>
    <w:rPr>
      <w:lang w:val="lv-LV"/>
    </w:rPr>
  </w:style>
  <w:style w:type="character" w:customStyle="1" w:styleId="normaltextrun">
    <w:name w:val="normaltextrun"/>
    <w:basedOn w:val="DefaultParagraphFont"/>
    <w:rsid w:val="00624547"/>
  </w:style>
  <w:style w:type="character" w:styleId="FootnoteReference">
    <w:name w:val="footnote reference"/>
    <w:basedOn w:val="DefaultParagraphFont"/>
    <w:uiPriority w:val="99"/>
    <w:semiHidden/>
    <w:unhideWhenUsed/>
    <w:rsid w:val="009347DA"/>
    <w:rPr>
      <w:vertAlign w:val="superscript"/>
    </w:rPr>
  </w:style>
  <w:style w:type="paragraph" w:customStyle="1" w:styleId="elementtoproof">
    <w:name w:val="elementtoproof"/>
    <w:basedOn w:val="Normal"/>
    <w:rsid w:val="001F2D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Mention">
    <w:name w:val="Mention"/>
    <w:basedOn w:val="DefaultParagraphFont"/>
    <w:uiPriority w:val="99"/>
    <w:unhideWhenUsed/>
    <w:rsid w:val="007168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9734">
      <w:bodyDiv w:val="1"/>
      <w:marLeft w:val="0"/>
      <w:marRight w:val="0"/>
      <w:marTop w:val="0"/>
      <w:marBottom w:val="0"/>
      <w:divBdr>
        <w:top w:val="none" w:sz="0" w:space="0" w:color="auto"/>
        <w:left w:val="none" w:sz="0" w:space="0" w:color="auto"/>
        <w:bottom w:val="none" w:sz="0" w:space="0" w:color="auto"/>
        <w:right w:val="none" w:sz="0" w:space="0" w:color="auto"/>
      </w:divBdr>
    </w:div>
    <w:div w:id="140118283">
      <w:bodyDiv w:val="1"/>
      <w:marLeft w:val="0"/>
      <w:marRight w:val="0"/>
      <w:marTop w:val="0"/>
      <w:marBottom w:val="0"/>
      <w:divBdr>
        <w:top w:val="none" w:sz="0" w:space="0" w:color="auto"/>
        <w:left w:val="none" w:sz="0" w:space="0" w:color="auto"/>
        <w:bottom w:val="none" w:sz="0" w:space="0" w:color="auto"/>
        <w:right w:val="none" w:sz="0" w:space="0" w:color="auto"/>
      </w:divBdr>
      <w:divsChild>
        <w:div w:id="628125583">
          <w:marLeft w:val="0"/>
          <w:marRight w:val="0"/>
          <w:marTop w:val="0"/>
          <w:marBottom w:val="0"/>
          <w:divBdr>
            <w:top w:val="none" w:sz="0" w:space="0" w:color="auto"/>
            <w:left w:val="none" w:sz="0" w:space="0" w:color="auto"/>
            <w:bottom w:val="none" w:sz="0" w:space="0" w:color="auto"/>
            <w:right w:val="none" w:sz="0" w:space="0" w:color="auto"/>
          </w:divBdr>
        </w:div>
        <w:div w:id="1951010300">
          <w:marLeft w:val="0"/>
          <w:marRight w:val="0"/>
          <w:marTop w:val="0"/>
          <w:marBottom w:val="0"/>
          <w:divBdr>
            <w:top w:val="none" w:sz="0" w:space="0" w:color="auto"/>
            <w:left w:val="none" w:sz="0" w:space="0" w:color="auto"/>
            <w:bottom w:val="none" w:sz="0" w:space="0" w:color="auto"/>
            <w:right w:val="none" w:sz="0" w:space="0" w:color="auto"/>
          </w:divBdr>
        </w:div>
      </w:divsChild>
    </w:div>
    <w:div w:id="252396532">
      <w:bodyDiv w:val="1"/>
      <w:marLeft w:val="0"/>
      <w:marRight w:val="0"/>
      <w:marTop w:val="0"/>
      <w:marBottom w:val="0"/>
      <w:divBdr>
        <w:top w:val="none" w:sz="0" w:space="0" w:color="auto"/>
        <w:left w:val="none" w:sz="0" w:space="0" w:color="auto"/>
        <w:bottom w:val="none" w:sz="0" w:space="0" w:color="auto"/>
        <w:right w:val="none" w:sz="0" w:space="0" w:color="auto"/>
      </w:divBdr>
    </w:div>
    <w:div w:id="303464272">
      <w:bodyDiv w:val="1"/>
      <w:marLeft w:val="0"/>
      <w:marRight w:val="0"/>
      <w:marTop w:val="0"/>
      <w:marBottom w:val="0"/>
      <w:divBdr>
        <w:top w:val="none" w:sz="0" w:space="0" w:color="auto"/>
        <w:left w:val="none" w:sz="0" w:space="0" w:color="auto"/>
        <w:bottom w:val="none" w:sz="0" w:space="0" w:color="auto"/>
        <w:right w:val="none" w:sz="0" w:space="0" w:color="auto"/>
      </w:divBdr>
    </w:div>
    <w:div w:id="314917220">
      <w:bodyDiv w:val="1"/>
      <w:marLeft w:val="0"/>
      <w:marRight w:val="0"/>
      <w:marTop w:val="0"/>
      <w:marBottom w:val="0"/>
      <w:divBdr>
        <w:top w:val="none" w:sz="0" w:space="0" w:color="auto"/>
        <w:left w:val="none" w:sz="0" w:space="0" w:color="auto"/>
        <w:bottom w:val="none" w:sz="0" w:space="0" w:color="auto"/>
        <w:right w:val="none" w:sz="0" w:space="0" w:color="auto"/>
      </w:divBdr>
    </w:div>
    <w:div w:id="343366000">
      <w:bodyDiv w:val="1"/>
      <w:marLeft w:val="0"/>
      <w:marRight w:val="0"/>
      <w:marTop w:val="0"/>
      <w:marBottom w:val="0"/>
      <w:divBdr>
        <w:top w:val="none" w:sz="0" w:space="0" w:color="auto"/>
        <w:left w:val="none" w:sz="0" w:space="0" w:color="auto"/>
        <w:bottom w:val="none" w:sz="0" w:space="0" w:color="auto"/>
        <w:right w:val="none" w:sz="0" w:space="0" w:color="auto"/>
      </w:divBdr>
    </w:div>
    <w:div w:id="358891430">
      <w:bodyDiv w:val="1"/>
      <w:marLeft w:val="0"/>
      <w:marRight w:val="0"/>
      <w:marTop w:val="0"/>
      <w:marBottom w:val="0"/>
      <w:divBdr>
        <w:top w:val="none" w:sz="0" w:space="0" w:color="auto"/>
        <w:left w:val="none" w:sz="0" w:space="0" w:color="auto"/>
        <w:bottom w:val="none" w:sz="0" w:space="0" w:color="auto"/>
        <w:right w:val="none" w:sz="0" w:space="0" w:color="auto"/>
      </w:divBdr>
      <w:divsChild>
        <w:div w:id="134638665">
          <w:marLeft w:val="0"/>
          <w:marRight w:val="0"/>
          <w:marTop w:val="0"/>
          <w:marBottom w:val="0"/>
          <w:divBdr>
            <w:top w:val="none" w:sz="0" w:space="0" w:color="auto"/>
            <w:left w:val="none" w:sz="0" w:space="0" w:color="auto"/>
            <w:bottom w:val="none" w:sz="0" w:space="0" w:color="auto"/>
            <w:right w:val="none" w:sz="0" w:space="0" w:color="auto"/>
          </w:divBdr>
        </w:div>
        <w:div w:id="424617812">
          <w:marLeft w:val="0"/>
          <w:marRight w:val="0"/>
          <w:marTop w:val="0"/>
          <w:marBottom w:val="0"/>
          <w:divBdr>
            <w:top w:val="none" w:sz="0" w:space="0" w:color="auto"/>
            <w:left w:val="none" w:sz="0" w:space="0" w:color="auto"/>
            <w:bottom w:val="none" w:sz="0" w:space="0" w:color="auto"/>
            <w:right w:val="none" w:sz="0" w:space="0" w:color="auto"/>
          </w:divBdr>
        </w:div>
        <w:div w:id="622618756">
          <w:marLeft w:val="0"/>
          <w:marRight w:val="0"/>
          <w:marTop w:val="0"/>
          <w:marBottom w:val="0"/>
          <w:divBdr>
            <w:top w:val="none" w:sz="0" w:space="0" w:color="auto"/>
            <w:left w:val="none" w:sz="0" w:space="0" w:color="auto"/>
            <w:bottom w:val="none" w:sz="0" w:space="0" w:color="auto"/>
            <w:right w:val="none" w:sz="0" w:space="0" w:color="auto"/>
          </w:divBdr>
        </w:div>
        <w:div w:id="726029206">
          <w:marLeft w:val="0"/>
          <w:marRight w:val="0"/>
          <w:marTop w:val="0"/>
          <w:marBottom w:val="0"/>
          <w:divBdr>
            <w:top w:val="none" w:sz="0" w:space="0" w:color="auto"/>
            <w:left w:val="none" w:sz="0" w:space="0" w:color="auto"/>
            <w:bottom w:val="none" w:sz="0" w:space="0" w:color="auto"/>
            <w:right w:val="none" w:sz="0" w:space="0" w:color="auto"/>
          </w:divBdr>
        </w:div>
        <w:div w:id="1012099508">
          <w:marLeft w:val="0"/>
          <w:marRight w:val="0"/>
          <w:marTop w:val="0"/>
          <w:marBottom w:val="0"/>
          <w:divBdr>
            <w:top w:val="none" w:sz="0" w:space="0" w:color="auto"/>
            <w:left w:val="none" w:sz="0" w:space="0" w:color="auto"/>
            <w:bottom w:val="none" w:sz="0" w:space="0" w:color="auto"/>
            <w:right w:val="none" w:sz="0" w:space="0" w:color="auto"/>
          </w:divBdr>
        </w:div>
        <w:div w:id="1102609768">
          <w:marLeft w:val="0"/>
          <w:marRight w:val="0"/>
          <w:marTop w:val="0"/>
          <w:marBottom w:val="0"/>
          <w:divBdr>
            <w:top w:val="none" w:sz="0" w:space="0" w:color="auto"/>
            <w:left w:val="none" w:sz="0" w:space="0" w:color="auto"/>
            <w:bottom w:val="none" w:sz="0" w:space="0" w:color="auto"/>
            <w:right w:val="none" w:sz="0" w:space="0" w:color="auto"/>
          </w:divBdr>
        </w:div>
        <w:div w:id="1114984402">
          <w:marLeft w:val="0"/>
          <w:marRight w:val="0"/>
          <w:marTop w:val="0"/>
          <w:marBottom w:val="0"/>
          <w:divBdr>
            <w:top w:val="none" w:sz="0" w:space="0" w:color="auto"/>
            <w:left w:val="none" w:sz="0" w:space="0" w:color="auto"/>
            <w:bottom w:val="none" w:sz="0" w:space="0" w:color="auto"/>
            <w:right w:val="none" w:sz="0" w:space="0" w:color="auto"/>
          </w:divBdr>
        </w:div>
        <w:div w:id="1183939500">
          <w:marLeft w:val="0"/>
          <w:marRight w:val="0"/>
          <w:marTop w:val="0"/>
          <w:marBottom w:val="0"/>
          <w:divBdr>
            <w:top w:val="none" w:sz="0" w:space="0" w:color="auto"/>
            <w:left w:val="none" w:sz="0" w:space="0" w:color="auto"/>
            <w:bottom w:val="none" w:sz="0" w:space="0" w:color="auto"/>
            <w:right w:val="none" w:sz="0" w:space="0" w:color="auto"/>
          </w:divBdr>
        </w:div>
        <w:div w:id="1385640983">
          <w:marLeft w:val="0"/>
          <w:marRight w:val="0"/>
          <w:marTop w:val="0"/>
          <w:marBottom w:val="0"/>
          <w:divBdr>
            <w:top w:val="none" w:sz="0" w:space="0" w:color="auto"/>
            <w:left w:val="none" w:sz="0" w:space="0" w:color="auto"/>
            <w:bottom w:val="none" w:sz="0" w:space="0" w:color="auto"/>
            <w:right w:val="none" w:sz="0" w:space="0" w:color="auto"/>
          </w:divBdr>
        </w:div>
        <w:div w:id="1493132676">
          <w:marLeft w:val="0"/>
          <w:marRight w:val="0"/>
          <w:marTop w:val="0"/>
          <w:marBottom w:val="0"/>
          <w:divBdr>
            <w:top w:val="none" w:sz="0" w:space="0" w:color="auto"/>
            <w:left w:val="none" w:sz="0" w:space="0" w:color="auto"/>
            <w:bottom w:val="none" w:sz="0" w:space="0" w:color="auto"/>
            <w:right w:val="none" w:sz="0" w:space="0" w:color="auto"/>
          </w:divBdr>
        </w:div>
        <w:div w:id="1642223030">
          <w:marLeft w:val="0"/>
          <w:marRight w:val="0"/>
          <w:marTop w:val="0"/>
          <w:marBottom w:val="0"/>
          <w:divBdr>
            <w:top w:val="none" w:sz="0" w:space="0" w:color="auto"/>
            <w:left w:val="none" w:sz="0" w:space="0" w:color="auto"/>
            <w:bottom w:val="none" w:sz="0" w:space="0" w:color="auto"/>
            <w:right w:val="none" w:sz="0" w:space="0" w:color="auto"/>
          </w:divBdr>
        </w:div>
        <w:div w:id="1702247531">
          <w:marLeft w:val="0"/>
          <w:marRight w:val="0"/>
          <w:marTop w:val="0"/>
          <w:marBottom w:val="0"/>
          <w:divBdr>
            <w:top w:val="none" w:sz="0" w:space="0" w:color="auto"/>
            <w:left w:val="none" w:sz="0" w:space="0" w:color="auto"/>
            <w:bottom w:val="none" w:sz="0" w:space="0" w:color="auto"/>
            <w:right w:val="none" w:sz="0" w:space="0" w:color="auto"/>
          </w:divBdr>
        </w:div>
        <w:div w:id="2125223408">
          <w:marLeft w:val="0"/>
          <w:marRight w:val="0"/>
          <w:marTop w:val="0"/>
          <w:marBottom w:val="0"/>
          <w:divBdr>
            <w:top w:val="none" w:sz="0" w:space="0" w:color="auto"/>
            <w:left w:val="none" w:sz="0" w:space="0" w:color="auto"/>
            <w:bottom w:val="none" w:sz="0" w:space="0" w:color="auto"/>
            <w:right w:val="none" w:sz="0" w:space="0" w:color="auto"/>
          </w:divBdr>
        </w:div>
      </w:divsChild>
    </w:div>
    <w:div w:id="368073673">
      <w:bodyDiv w:val="1"/>
      <w:marLeft w:val="0"/>
      <w:marRight w:val="0"/>
      <w:marTop w:val="0"/>
      <w:marBottom w:val="0"/>
      <w:divBdr>
        <w:top w:val="none" w:sz="0" w:space="0" w:color="auto"/>
        <w:left w:val="none" w:sz="0" w:space="0" w:color="auto"/>
        <w:bottom w:val="none" w:sz="0" w:space="0" w:color="auto"/>
        <w:right w:val="none" w:sz="0" w:space="0" w:color="auto"/>
      </w:divBdr>
    </w:div>
    <w:div w:id="368654183">
      <w:bodyDiv w:val="1"/>
      <w:marLeft w:val="0"/>
      <w:marRight w:val="0"/>
      <w:marTop w:val="0"/>
      <w:marBottom w:val="0"/>
      <w:divBdr>
        <w:top w:val="none" w:sz="0" w:space="0" w:color="auto"/>
        <w:left w:val="none" w:sz="0" w:space="0" w:color="auto"/>
        <w:bottom w:val="none" w:sz="0" w:space="0" w:color="auto"/>
        <w:right w:val="none" w:sz="0" w:space="0" w:color="auto"/>
      </w:divBdr>
    </w:div>
    <w:div w:id="383872800">
      <w:bodyDiv w:val="1"/>
      <w:marLeft w:val="0"/>
      <w:marRight w:val="0"/>
      <w:marTop w:val="0"/>
      <w:marBottom w:val="0"/>
      <w:divBdr>
        <w:top w:val="none" w:sz="0" w:space="0" w:color="auto"/>
        <w:left w:val="none" w:sz="0" w:space="0" w:color="auto"/>
        <w:bottom w:val="none" w:sz="0" w:space="0" w:color="auto"/>
        <w:right w:val="none" w:sz="0" w:space="0" w:color="auto"/>
      </w:divBdr>
    </w:div>
    <w:div w:id="409161558">
      <w:bodyDiv w:val="1"/>
      <w:marLeft w:val="0"/>
      <w:marRight w:val="0"/>
      <w:marTop w:val="0"/>
      <w:marBottom w:val="0"/>
      <w:divBdr>
        <w:top w:val="none" w:sz="0" w:space="0" w:color="auto"/>
        <w:left w:val="none" w:sz="0" w:space="0" w:color="auto"/>
        <w:bottom w:val="none" w:sz="0" w:space="0" w:color="auto"/>
        <w:right w:val="none" w:sz="0" w:space="0" w:color="auto"/>
      </w:divBdr>
      <w:divsChild>
        <w:div w:id="508108865">
          <w:marLeft w:val="0"/>
          <w:marRight w:val="0"/>
          <w:marTop w:val="0"/>
          <w:marBottom w:val="0"/>
          <w:divBdr>
            <w:top w:val="none" w:sz="0" w:space="0" w:color="auto"/>
            <w:left w:val="none" w:sz="0" w:space="0" w:color="auto"/>
            <w:bottom w:val="none" w:sz="0" w:space="0" w:color="auto"/>
            <w:right w:val="none" w:sz="0" w:space="0" w:color="auto"/>
          </w:divBdr>
        </w:div>
        <w:div w:id="1270046283">
          <w:marLeft w:val="0"/>
          <w:marRight w:val="0"/>
          <w:marTop w:val="0"/>
          <w:marBottom w:val="0"/>
          <w:divBdr>
            <w:top w:val="none" w:sz="0" w:space="0" w:color="auto"/>
            <w:left w:val="none" w:sz="0" w:space="0" w:color="auto"/>
            <w:bottom w:val="none" w:sz="0" w:space="0" w:color="auto"/>
            <w:right w:val="none" w:sz="0" w:space="0" w:color="auto"/>
          </w:divBdr>
        </w:div>
        <w:div w:id="2046907380">
          <w:marLeft w:val="0"/>
          <w:marRight w:val="0"/>
          <w:marTop w:val="0"/>
          <w:marBottom w:val="0"/>
          <w:divBdr>
            <w:top w:val="none" w:sz="0" w:space="0" w:color="auto"/>
            <w:left w:val="none" w:sz="0" w:space="0" w:color="auto"/>
            <w:bottom w:val="none" w:sz="0" w:space="0" w:color="auto"/>
            <w:right w:val="none" w:sz="0" w:space="0" w:color="auto"/>
          </w:divBdr>
        </w:div>
      </w:divsChild>
    </w:div>
    <w:div w:id="435171968">
      <w:bodyDiv w:val="1"/>
      <w:marLeft w:val="0"/>
      <w:marRight w:val="0"/>
      <w:marTop w:val="0"/>
      <w:marBottom w:val="0"/>
      <w:divBdr>
        <w:top w:val="none" w:sz="0" w:space="0" w:color="auto"/>
        <w:left w:val="none" w:sz="0" w:space="0" w:color="auto"/>
        <w:bottom w:val="none" w:sz="0" w:space="0" w:color="auto"/>
        <w:right w:val="none" w:sz="0" w:space="0" w:color="auto"/>
      </w:divBdr>
    </w:div>
    <w:div w:id="450057591">
      <w:bodyDiv w:val="1"/>
      <w:marLeft w:val="0"/>
      <w:marRight w:val="0"/>
      <w:marTop w:val="0"/>
      <w:marBottom w:val="0"/>
      <w:divBdr>
        <w:top w:val="none" w:sz="0" w:space="0" w:color="auto"/>
        <w:left w:val="none" w:sz="0" w:space="0" w:color="auto"/>
        <w:bottom w:val="none" w:sz="0" w:space="0" w:color="auto"/>
        <w:right w:val="none" w:sz="0" w:space="0" w:color="auto"/>
      </w:divBdr>
    </w:div>
    <w:div w:id="537858438">
      <w:bodyDiv w:val="1"/>
      <w:marLeft w:val="0"/>
      <w:marRight w:val="0"/>
      <w:marTop w:val="0"/>
      <w:marBottom w:val="0"/>
      <w:divBdr>
        <w:top w:val="none" w:sz="0" w:space="0" w:color="auto"/>
        <w:left w:val="none" w:sz="0" w:space="0" w:color="auto"/>
        <w:bottom w:val="none" w:sz="0" w:space="0" w:color="auto"/>
        <w:right w:val="none" w:sz="0" w:space="0" w:color="auto"/>
      </w:divBdr>
    </w:div>
    <w:div w:id="552232622">
      <w:bodyDiv w:val="1"/>
      <w:marLeft w:val="0"/>
      <w:marRight w:val="0"/>
      <w:marTop w:val="0"/>
      <w:marBottom w:val="0"/>
      <w:divBdr>
        <w:top w:val="none" w:sz="0" w:space="0" w:color="auto"/>
        <w:left w:val="none" w:sz="0" w:space="0" w:color="auto"/>
        <w:bottom w:val="none" w:sz="0" w:space="0" w:color="auto"/>
        <w:right w:val="none" w:sz="0" w:space="0" w:color="auto"/>
      </w:divBdr>
      <w:divsChild>
        <w:div w:id="977220063">
          <w:marLeft w:val="0"/>
          <w:marRight w:val="0"/>
          <w:marTop w:val="0"/>
          <w:marBottom w:val="0"/>
          <w:divBdr>
            <w:top w:val="none" w:sz="0" w:space="0" w:color="auto"/>
            <w:left w:val="none" w:sz="0" w:space="0" w:color="auto"/>
            <w:bottom w:val="none" w:sz="0" w:space="0" w:color="auto"/>
            <w:right w:val="none" w:sz="0" w:space="0" w:color="auto"/>
          </w:divBdr>
        </w:div>
        <w:div w:id="1637835667">
          <w:marLeft w:val="0"/>
          <w:marRight w:val="0"/>
          <w:marTop w:val="0"/>
          <w:marBottom w:val="0"/>
          <w:divBdr>
            <w:top w:val="none" w:sz="0" w:space="0" w:color="auto"/>
            <w:left w:val="none" w:sz="0" w:space="0" w:color="auto"/>
            <w:bottom w:val="none" w:sz="0" w:space="0" w:color="auto"/>
            <w:right w:val="none" w:sz="0" w:space="0" w:color="auto"/>
          </w:divBdr>
        </w:div>
      </w:divsChild>
    </w:div>
    <w:div w:id="558707663">
      <w:bodyDiv w:val="1"/>
      <w:marLeft w:val="0"/>
      <w:marRight w:val="0"/>
      <w:marTop w:val="0"/>
      <w:marBottom w:val="0"/>
      <w:divBdr>
        <w:top w:val="none" w:sz="0" w:space="0" w:color="auto"/>
        <w:left w:val="none" w:sz="0" w:space="0" w:color="auto"/>
        <w:bottom w:val="none" w:sz="0" w:space="0" w:color="auto"/>
        <w:right w:val="none" w:sz="0" w:space="0" w:color="auto"/>
      </w:divBdr>
    </w:div>
    <w:div w:id="562763804">
      <w:bodyDiv w:val="1"/>
      <w:marLeft w:val="0"/>
      <w:marRight w:val="0"/>
      <w:marTop w:val="0"/>
      <w:marBottom w:val="0"/>
      <w:divBdr>
        <w:top w:val="none" w:sz="0" w:space="0" w:color="auto"/>
        <w:left w:val="none" w:sz="0" w:space="0" w:color="auto"/>
        <w:bottom w:val="none" w:sz="0" w:space="0" w:color="auto"/>
        <w:right w:val="none" w:sz="0" w:space="0" w:color="auto"/>
      </w:divBdr>
      <w:divsChild>
        <w:div w:id="366419052">
          <w:marLeft w:val="0"/>
          <w:marRight w:val="0"/>
          <w:marTop w:val="0"/>
          <w:marBottom w:val="0"/>
          <w:divBdr>
            <w:top w:val="none" w:sz="0" w:space="0" w:color="auto"/>
            <w:left w:val="none" w:sz="0" w:space="0" w:color="auto"/>
            <w:bottom w:val="none" w:sz="0" w:space="0" w:color="auto"/>
            <w:right w:val="none" w:sz="0" w:space="0" w:color="auto"/>
          </w:divBdr>
        </w:div>
        <w:div w:id="747112726">
          <w:marLeft w:val="0"/>
          <w:marRight w:val="0"/>
          <w:marTop w:val="0"/>
          <w:marBottom w:val="0"/>
          <w:divBdr>
            <w:top w:val="none" w:sz="0" w:space="0" w:color="auto"/>
            <w:left w:val="none" w:sz="0" w:space="0" w:color="auto"/>
            <w:bottom w:val="none" w:sz="0" w:space="0" w:color="auto"/>
            <w:right w:val="none" w:sz="0" w:space="0" w:color="auto"/>
          </w:divBdr>
        </w:div>
        <w:div w:id="1146168714">
          <w:marLeft w:val="0"/>
          <w:marRight w:val="0"/>
          <w:marTop w:val="0"/>
          <w:marBottom w:val="0"/>
          <w:divBdr>
            <w:top w:val="none" w:sz="0" w:space="0" w:color="auto"/>
            <w:left w:val="none" w:sz="0" w:space="0" w:color="auto"/>
            <w:bottom w:val="none" w:sz="0" w:space="0" w:color="auto"/>
            <w:right w:val="none" w:sz="0" w:space="0" w:color="auto"/>
          </w:divBdr>
        </w:div>
        <w:div w:id="1973905657">
          <w:marLeft w:val="0"/>
          <w:marRight w:val="0"/>
          <w:marTop w:val="0"/>
          <w:marBottom w:val="0"/>
          <w:divBdr>
            <w:top w:val="none" w:sz="0" w:space="0" w:color="auto"/>
            <w:left w:val="none" w:sz="0" w:space="0" w:color="auto"/>
            <w:bottom w:val="none" w:sz="0" w:space="0" w:color="auto"/>
            <w:right w:val="none" w:sz="0" w:space="0" w:color="auto"/>
          </w:divBdr>
        </w:div>
      </w:divsChild>
    </w:div>
    <w:div w:id="572588736">
      <w:bodyDiv w:val="1"/>
      <w:marLeft w:val="0"/>
      <w:marRight w:val="0"/>
      <w:marTop w:val="0"/>
      <w:marBottom w:val="0"/>
      <w:divBdr>
        <w:top w:val="none" w:sz="0" w:space="0" w:color="auto"/>
        <w:left w:val="none" w:sz="0" w:space="0" w:color="auto"/>
        <w:bottom w:val="none" w:sz="0" w:space="0" w:color="auto"/>
        <w:right w:val="none" w:sz="0" w:space="0" w:color="auto"/>
      </w:divBdr>
    </w:div>
    <w:div w:id="660742611">
      <w:bodyDiv w:val="1"/>
      <w:marLeft w:val="0"/>
      <w:marRight w:val="0"/>
      <w:marTop w:val="0"/>
      <w:marBottom w:val="0"/>
      <w:divBdr>
        <w:top w:val="none" w:sz="0" w:space="0" w:color="auto"/>
        <w:left w:val="none" w:sz="0" w:space="0" w:color="auto"/>
        <w:bottom w:val="none" w:sz="0" w:space="0" w:color="auto"/>
        <w:right w:val="none" w:sz="0" w:space="0" w:color="auto"/>
      </w:divBdr>
    </w:div>
    <w:div w:id="668825498">
      <w:bodyDiv w:val="1"/>
      <w:marLeft w:val="0"/>
      <w:marRight w:val="0"/>
      <w:marTop w:val="0"/>
      <w:marBottom w:val="0"/>
      <w:divBdr>
        <w:top w:val="none" w:sz="0" w:space="0" w:color="auto"/>
        <w:left w:val="none" w:sz="0" w:space="0" w:color="auto"/>
        <w:bottom w:val="none" w:sz="0" w:space="0" w:color="auto"/>
        <w:right w:val="none" w:sz="0" w:space="0" w:color="auto"/>
      </w:divBdr>
    </w:div>
    <w:div w:id="710157678">
      <w:bodyDiv w:val="1"/>
      <w:marLeft w:val="0"/>
      <w:marRight w:val="0"/>
      <w:marTop w:val="0"/>
      <w:marBottom w:val="0"/>
      <w:divBdr>
        <w:top w:val="none" w:sz="0" w:space="0" w:color="auto"/>
        <w:left w:val="none" w:sz="0" w:space="0" w:color="auto"/>
        <w:bottom w:val="none" w:sz="0" w:space="0" w:color="auto"/>
        <w:right w:val="none" w:sz="0" w:space="0" w:color="auto"/>
      </w:divBdr>
    </w:div>
    <w:div w:id="802238011">
      <w:bodyDiv w:val="1"/>
      <w:marLeft w:val="0"/>
      <w:marRight w:val="0"/>
      <w:marTop w:val="0"/>
      <w:marBottom w:val="0"/>
      <w:divBdr>
        <w:top w:val="none" w:sz="0" w:space="0" w:color="auto"/>
        <w:left w:val="none" w:sz="0" w:space="0" w:color="auto"/>
        <w:bottom w:val="none" w:sz="0" w:space="0" w:color="auto"/>
        <w:right w:val="none" w:sz="0" w:space="0" w:color="auto"/>
      </w:divBdr>
    </w:div>
    <w:div w:id="807288040">
      <w:bodyDiv w:val="1"/>
      <w:marLeft w:val="0"/>
      <w:marRight w:val="0"/>
      <w:marTop w:val="0"/>
      <w:marBottom w:val="0"/>
      <w:divBdr>
        <w:top w:val="none" w:sz="0" w:space="0" w:color="auto"/>
        <w:left w:val="none" w:sz="0" w:space="0" w:color="auto"/>
        <w:bottom w:val="none" w:sz="0" w:space="0" w:color="auto"/>
        <w:right w:val="none" w:sz="0" w:space="0" w:color="auto"/>
      </w:divBdr>
    </w:div>
    <w:div w:id="839348698">
      <w:bodyDiv w:val="1"/>
      <w:marLeft w:val="0"/>
      <w:marRight w:val="0"/>
      <w:marTop w:val="0"/>
      <w:marBottom w:val="0"/>
      <w:divBdr>
        <w:top w:val="none" w:sz="0" w:space="0" w:color="auto"/>
        <w:left w:val="none" w:sz="0" w:space="0" w:color="auto"/>
        <w:bottom w:val="none" w:sz="0" w:space="0" w:color="auto"/>
        <w:right w:val="none" w:sz="0" w:space="0" w:color="auto"/>
      </w:divBdr>
    </w:div>
    <w:div w:id="927037482">
      <w:bodyDiv w:val="1"/>
      <w:marLeft w:val="0"/>
      <w:marRight w:val="0"/>
      <w:marTop w:val="0"/>
      <w:marBottom w:val="0"/>
      <w:divBdr>
        <w:top w:val="none" w:sz="0" w:space="0" w:color="auto"/>
        <w:left w:val="none" w:sz="0" w:space="0" w:color="auto"/>
        <w:bottom w:val="none" w:sz="0" w:space="0" w:color="auto"/>
        <w:right w:val="none" w:sz="0" w:space="0" w:color="auto"/>
      </w:divBdr>
      <w:divsChild>
        <w:div w:id="91586254">
          <w:marLeft w:val="0"/>
          <w:marRight w:val="0"/>
          <w:marTop w:val="0"/>
          <w:marBottom w:val="0"/>
          <w:divBdr>
            <w:top w:val="none" w:sz="0" w:space="0" w:color="auto"/>
            <w:left w:val="none" w:sz="0" w:space="0" w:color="auto"/>
            <w:bottom w:val="none" w:sz="0" w:space="0" w:color="auto"/>
            <w:right w:val="none" w:sz="0" w:space="0" w:color="auto"/>
          </w:divBdr>
        </w:div>
        <w:div w:id="309558144">
          <w:marLeft w:val="0"/>
          <w:marRight w:val="0"/>
          <w:marTop w:val="0"/>
          <w:marBottom w:val="0"/>
          <w:divBdr>
            <w:top w:val="none" w:sz="0" w:space="0" w:color="auto"/>
            <w:left w:val="none" w:sz="0" w:space="0" w:color="auto"/>
            <w:bottom w:val="none" w:sz="0" w:space="0" w:color="auto"/>
            <w:right w:val="none" w:sz="0" w:space="0" w:color="auto"/>
          </w:divBdr>
        </w:div>
        <w:div w:id="397435907">
          <w:marLeft w:val="0"/>
          <w:marRight w:val="0"/>
          <w:marTop w:val="0"/>
          <w:marBottom w:val="0"/>
          <w:divBdr>
            <w:top w:val="none" w:sz="0" w:space="0" w:color="auto"/>
            <w:left w:val="none" w:sz="0" w:space="0" w:color="auto"/>
            <w:bottom w:val="none" w:sz="0" w:space="0" w:color="auto"/>
            <w:right w:val="none" w:sz="0" w:space="0" w:color="auto"/>
          </w:divBdr>
        </w:div>
        <w:div w:id="686566507">
          <w:marLeft w:val="0"/>
          <w:marRight w:val="0"/>
          <w:marTop w:val="0"/>
          <w:marBottom w:val="0"/>
          <w:divBdr>
            <w:top w:val="none" w:sz="0" w:space="0" w:color="auto"/>
            <w:left w:val="none" w:sz="0" w:space="0" w:color="auto"/>
            <w:bottom w:val="none" w:sz="0" w:space="0" w:color="auto"/>
            <w:right w:val="none" w:sz="0" w:space="0" w:color="auto"/>
          </w:divBdr>
        </w:div>
        <w:div w:id="715931821">
          <w:marLeft w:val="0"/>
          <w:marRight w:val="0"/>
          <w:marTop w:val="0"/>
          <w:marBottom w:val="0"/>
          <w:divBdr>
            <w:top w:val="none" w:sz="0" w:space="0" w:color="auto"/>
            <w:left w:val="none" w:sz="0" w:space="0" w:color="auto"/>
            <w:bottom w:val="none" w:sz="0" w:space="0" w:color="auto"/>
            <w:right w:val="none" w:sz="0" w:space="0" w:color="auto"/>
          </w:divBdr>
        </w:div>
        <w:div w:id="968972559">
          <w:marLeft w:val="0"/>
          <w:marRight w:val="0"/>
          <w:marTop w:val="0"/>
          <w:marBottom w:val="0"/>
          <w:divBdr>
            <w:top w:val="none" w:sz="0" w:space="0" w:color="auto"/>
            <w:left w:val="none" w:sz="0" w:space="0" w:color="auto"/>
            <w:bottom w:val="none" w:sz="0" w:space="0" w:color="auto"/>
            <w:right w:val="none" w:sz="0" w:space="0" w:color="auto"/>
          </w:divBdr>
        </w:div>
        <w:div w:id="1278105380">
          <w:marLeft w:val="0"/>
          <w:marRight w:val="0"/>
          <w:marTop w:val="0"/>
          <w:marBottom w:val="0"/>
          <w:divBdr>
            <w:top w:val="none" w:sz="0" w:space="0" w:color="auto"/>
            <w:left w:val="none" w:sz="0" w:space="0" w:color="auto"/>
            <w:bottom w:val="none" w:sz="0" w:space="0" w:color="auto"/>
            <w:right w:val="none" w:sz="0" w:space="0" w:color="auto"/>
          </w:divBdr>
        </w:div>
        <w:div w:id="1450514318">
          <w:marLeft w:val="0"/>
          <w:marRight w:val="0"/>
          <w:marTop w:val="0"/>
          <w:marBottom w:val="0"/>
          <w:divBdr>
            <w:top w:val="none" w:sz="0" w:space="0" w:color="auto"/>
            <w:left w:val="none" w:sz="0" w:space="0" w:color="auto"/>
            <w:bottom w:val="none" w:sz="0" w:space="0" w:color="auto"/>
            <w:right w:val="none" w:sz="0" w:space="0" w:color="auto"/>
          </w:divBdr>
        </w:div>
        <w:div w:id="1549492984">
          <w:marLeft w:val="0"/>
          <w:marRight w:val="0"/>
          <w:marTop w:val="0"/>
          <w:marBottom w:val="0"/>
          <w:divBdr>
            <w:top w:val="none" w:sz="0" w:space="0" w:color="auto"/>
            <w:left w:val="none" w:sz="0" w:space="0" w:color="auto"/>
            <w:bottom w:val="none" w:sz="0" w:space="0" w:color="auto"/>
            <w:right w:val="none" w:sz="0" w:space="0" w:color="auto"/>
          </w:divBdr>
        </w:div>
        <w:div w:id="1568222989">
          <w:marLeft w:val="0"/>
          <w:marRight w:val="0"/>
          <w:marTop w:val="0"/>
          <w:marBottom w:val="0"/>
          <w:divBdr>
            <w:top w:val="none" w:sz="0" w:space="0" w:color="auto"/>
            <w:left w:val="none" w:sz="0" w:space="0" w:color="auto"/>
            <w:bottom w:val="none" w:sz="0" w:space="0" w:color="auto"/>
            <w:right w:val="none" w:sz="0" w:space="0" w:color="auto"/>
          </w:divBdr>
        </w:div>
        <w:div w:id="1941136403">
          <w:marLeft w:val="0"/>
          <w:marRight w:val="0"/>
          <w:marTop w:val="0"/>
          <w:marBottom w:val="0"/>
          <w:divBdr>
            <w:top w:val="none" w:sz="0" w:space="0" w:color="auto"/>
            <w:left w:val="none" w:sz="0" w:space="0" w:color="auto"/>
            <w:bottom w:val="none" w:sz="0" w:space="0" w:color="auto"/>
            <w:right w:val="none" w:sz="0" w:space="0" w:color="auto"/>
          </w:divBdr>
        </w:div>
        <w:div w:id="2060937669">
          <w:marLeft w:val="0"/>
          <w:marRight w:val="0"/>
          <w:marTop w:val="0"/>
          <w:marBottom w:val="0"/>
          <w:divBdr>
            <w:top w:val="none" w:sz="0" w:space="0" w:color="auto"/>
            <w:left w:val="none" w:sz="0" w:space="0" w:color="auto"/>
            <w:bottom w:val="none" w:sz="0" w:space="0" w:color="auto"/>
            <w:right w:val="none" w:sz="0" w:space="0" w:color="auto"/>
          </w:divBdr>
        </w:div>
        <w:div w:id="2132358698">
          <w:marLeft w:val="0"/>
          <w:marRight w:val="0"/>
          <w:marTop w:val="0"/>
          <w:marBottom w:val="0"/>
          <w:divBdr>
            <w:top w:val="none" w:sz="0" w:space="0" w:color="auto"/>
            <w:left w:val="none" w:sz="0" w:space="0" w:color="auto"/>
            <w:bottom w:val="none" w:sz="0" w:space="0" w:color="auto"/>
            <w:right w:val="none" w:sz="0" w:space="0" w:color="auto"/>
          </w:divBdr>
        </w:div>
      </w:divsChild>
    </w:div>
    <w:div w:id="948124055">
      <w:bodyDiv w:val="1"/>
      <w:marLeft w:val="0"/>
      <w:marRight w:val="0"/>
      <w:marTop w:val="0"/>
      <w:marBottom w:val="0"/>
      <w:divBdr>
        <w:top w:val="none" w:sz="0" w:space="0" w:color="auto"/>
        <w:left w:val="none" w:sz="0" w:space="0" w:color="auto"/>
        <w:bottom w:val="none" w:sz="0" w:space="0" w:color="auto"/>
        <w:right w:val="none" w:sz="0" w:space="0" w:color="auto"/>
      </w:divBdr>
    </w:div>
    <w:div w:id="948202432">
      <w:bodyDiv w:val="1"/>
      <w:marLeft w:val="0"/>
      <w:marRight w:val="0"/>
      <w:marTop w:val="0"/>
      <w:marBottom w:val="0"/>
      <w:divBdr>
        <w:top w:val="none" w:sz="0" w:space="0" w:color="auto"/>
        <w:left w:val="none" w:sz="0" w:space="0" w:color="auto"/>
        <w:bottom w:val="none" w:sz="0" w:space="0" w:color="auto"/>
        <w:right w:val="none" w:sz="0" w:space="0" w:color="auto"/>
      </w:divBdr>
    </w:div>
    <w:div w:id="1013916823">
      <w:bodyDiv w:val="1"/>
      <w:marLeft w:val="0"/>
      <w:marRight w:val="0"/>
      <w:marTop w:val="0"/>
      <w:marBottom w:val="0"/>
      <w:divBdr>
        <w:top w:val="none" w:sz="0" w:space="0" w:color="auto"/>
        <w:left w:val="none" w:sz="0" w:space="0" w:color="auto"/>
        <w:bottom w:val="none" w:sz="0" w:space="0" w:color="auto"/>
        <w:right w:val="none" w:sz="0" w:space="0" w:color="auto"/>
      </w:divBdr>
    </w:div>
    <w:div w:id="1014306370">
      <w:bodyDiv w:val="1"/>
      <w:marLeft w:val="0"/>
      <w:marRight w:val="0"/>
      <w:marTop w:val="0"/>
      <w:marBottom w:val="0"/>
      <w:divBdr>
        <w:top w:val="none" w:sz="0" w:space="0" w:color="auto"/>
        <w:left w:val="none" w:sz="0" w:space="0" w:color="auto"/>
        <w:bottom w:val="none" w:sz="0" w:space="0" w:color="auto"/>
        <w:right w:val="none" w:sz="0" w:space="0" w:color="auto"/>
      </w:divBdr>
    </w:div>
    <w:div w:id="1015962438">
      <w:bodyDiv w:val="1"/>
      <w:marLeft w:val="0"/>
      <w:marRight w:val="0"/>
      <w:marTop w:val="0"/>
      <w:marBottom w:val="0"/>
      <w:divBdr>
        <w:top w:val="none" w:sz="0" w:space="0" w:color="auto"/>
        <w:left w:val="none" w:sz="0" w:space="0" w:color="auto"/>
        <w:bottom w:val="none" w:sz="0" w:space="0" w:color="auto"/>
        <w:right w:val="none" w:sz="0" w:space="0" w:color="auto"/>
      </w:divBdr>
      <w:divsChild>
        <w:div w:id="238372234">
          <w:marLeft w:val="0"/>
          <w:marRight w:val="0"/>
          <w:marTop w:val="0"/>
          <w:marBottom w:val="0"/>
          <w:divBdr>
            <w:top w:val="none" w:sz="0" w:space="0" w:color="auto"/>
            <w:left w:val="none" w:sz="0" w:space="0" w:color="auto"/>
            <w:bottom w:val="none" w:sz="0" w:space="0" w:color="auto"/>
            <w:right w:val="none" w:sz="0" w:space="0" w:color="auto"/>
          </w:divBdr>
        </w:div>
        <w:div w:id="910233169">
          <w:marLeft w:val="0"/>
          <w:marRight w:val="0"/>
          <w:marTop w:val="0"/>
          <w:marBottom w:val="0"/>
          <w:divBdr>
            <w:top w:val="none" w:sz="0" w:space="0" w:color="auto"/>
            <w:left w:val="none" w:sz="0" w:space="0" w:color="auto"/>
            <w:bottom w:val="none" w:sz="0" w:space="0" w:color="auto"/>
            <w:right w:val="none" w:sz="0" w:space="0" w:color="auto"/>
          </w:divBdr>
        </w:div>
        <w:div w:id="1243099082">
          <w:marLeft w:val="0"/>
          <w:marRight w:val="0"/>
          <w:marTop w:val="0"/>
          <w:marBottom w:val="0"/>
          <w:divBdr>
            <w:top w:val="none" w:sz="0" w:space="0" w:color="auto"/>
            <w:left w:val="none" w:sz="0" w:space="0" w:color="auto"/>
            <w:bottom w:val="none" w:sz="0" w:space="0" w:color="auto"/>
            <w:right w:val="none" w:sz="0" w:space="0" w:color="auto"/>
          </w:divBdr>
        </w:div>
        <w:div w:id="1245410610">
          <w:marLeft w:val="0"/>
          <w:marRight w:val="0"/>
          <w:marTop w:val="0"/>
          <w:marBottom w:val="0"/>
          <w:divBdr>
            <w:top w:val="none" w:sz="0" w:space="0" w:color="auto"/>
            <w:left w:val="none" w:sz="0" w:space="0" w:color="auto"/>
            <w:bottom w:val="none" w:sz="0" w:space="0" w:color="auto"/>
            <w:right w:val="none" w:sz="0" w:space="0" w:color="auto"/>
          </w:divBdr>
        </w:div>
        <w:div w:id="1338997580">
          <w:marLeft w:val="0"/>
          <w:marRight w:val="0"/>
          <w:marTop w:val="0"/>
          <w:marBottom w:val="0"/>
          <w:divBdr>
            <w:top w:val="none" w:sz="0" w:space="0" w:color="auto"/>
            <w:left w:val="none" w:sz="0" w:space="0" w:color="auto"/>
            <w:bottom w:val="none" w:sz="0" w:space="0" w:color="auto"/>
            <w:right w:val="none" w:sz="0" w:space="0" w:color="auto"/>
          </w:divBdr>
        </w:div>
        <w:div w:id="2105686763">
          <w:marLeft w:val="0"/>
          <w:marRight w:val="0"/>
          <w:marTop w:val="0"/>
          <w:marBottom w:val="0"/>
          <w:divBdr>
            <w:top w:val="none" w:sz="0" w:space="0" w:color="auto"/>
            <w:left w:val="none" w:sz="0" w:space="0" w:color="auto"/>
            <w:bottom w:val="none" w:sz="0" w:space="0" w:color="auto"/>
            <w:right w:val="none" w:sz="0" w:space="0" w:color="auto"/>
          </w:divBdr>
        </w:div>
      </w:divsChild>
    </w:div>
    <w:div w:id="1044522825">
      <w:bodyDiv w:val="1"/>
      <w:marLeft w:val="0"/>
      <w:marRight w:val="0"/>
      <w:marTop w:val="0"/>
      <w:marBottom w:val="0"/>
      <w:divBdr>
        <w:top w:val="none" w:sz="0" w:space="0" w:color="auto"/>
        <w:left w:val="none" w:sz="0" w:space="0" w:color="auto"/>
        <w:bottom w:val="none" w:sz="0" w:space="0" w:color="auto"/>
        <w:right w:val="none" w:sz="0" w:space="0" w:color="auto"/>
      </w:divBdr>
    </w:div>
    <w:div w:id="1049840664">
      <w:bodyDiv w:val="1"/>
      <w:marLeft w:val="0"/>
      <w:marRight w:val="0"/>
      <w:marTop w:val="0"/>
      <w:marBottom w:val="0"/>
      <w:divBdr>
        <w:top w:val="none" w:sz="0" w:space="0" w:color="auto"/>
        <w:left w:val="none" w:sz="0" w:space="0" w:color="auto"/>
        <w:bottom w:val="none" w:sz="0" w:space="0" w:color="auto"/>
        <w:right w:val="none" w:sz="0" w:space="0" w:color="auto"/>
      </w:divBdr>
    </w:div>
    <w:div w:id="1083067457">
      <w:bodyDiv w:val="1"/>
      <w:marLeft w:val="0"/>
      <w:marRight w:val="0"/>
      <w:marTop w:val="0"/>
      <w:marBottom w:val="0"/>
      <w:divBdr>
        <w:top w:val="none" w:sz="0" w:space="0" w:color="auto"/>
        <w:left w:val="none" w:sz="0" w:space="0" w:color="auto"/>
        <w:bottom w:val="none" w:sz="0" w:space="0" w:color="auto"/>
        <w:right w:val="none" w:sz="0" w:space="0" w:color="auto"/>
      </w:divBdr>
    </w:div>
    <w:div w:id="1106969254">
      <w:bodyDiv w:val="1"/>
      <w:marLeft w:val="0"/>
      <w:marRight w:val="0"/>
      <w:marTop w:val="0"/>
      <w:marBottom w:val="0"/>
      <w:divBdr>
        <w:top w:val="none" w:sz="0" w:space="0" w:color="auto"/>
        <w:left w:val="none" w:sz="0" w:space="0" w:color="auto"/>
        <w:bottom w:val="none" w:sz="0" w:space="0" w:color="auto"/>
        <w:right w:val="none" w:sz="0" w:space="0" w:color="auto"/>
      </w:divBdr>
    </w:div>
    <w:div w:id="1126193369">
      <w:bodyDiv w:val="1"/>
      <w:marLeft w:val="0"/>
      <w:marRight w:val="0"/>
      <w:marTop w:val="0"/>
      <w:marBottom w:val="0"/>
      <w:divBdr>
        <w:top w:val="none" w:sz="0" w:space="0" w:color="auto"/>
        <w:left w:val="none" w:sz="0" w:space="0" w:color="auto"/>
        <w:bottom w:val="none" w:sz="0" w:space="0" w:color="auto"/>
        <w:right w:val="none" w:sz="0" w:space="0" w:color="auto"/>
      </w:divBdr>
    </w:div>
    <w:div w:id="1184127784">
      <w:bodyDiv w:val="1"/>
      <w:marLeft w:val="0"/>
      <w:marRight w:val="0"/>
      <w:marTop w:val="0"/>
      <w:marBottom w:val="0"/>
      <w:divBdr>
        <w:top w:val="none" w:sz="0" w:space="0" w:color="auto"/>
        <w:left w:val="none" w:sz="0" w:space="0" w:color="auto"/>
        <w:bottom w:val="none" w:sz="0" w:space="0" w:color="auto"/>
        <w:right w:val="none" w:sz="0" w:space="0" w:color="auto"/>
      </w:divBdr>
    </w:div>
    <w:div w:id="1199900711">
      <w:bodyDiv w:val="1"/>
      <w:marLeft w:val="0"/>
      <w:marRight w:val="0"/>
      <w:marTop w:val="0"/>
      <w:marBottom w:val="0"/>
      <w:divBdr>
        <w:top w:val="none" w:sz="0" w:space="0" w:color="auto"/>
        <w:left w:val="none" w:sz="0" w:space="0" w:color="auto"/>
        <w:bottom w:val="none" w:sz="0" w:space="0" w:color="auto"/>
        <w:right w:val="none" w:sz="0" w:space="0" w:color="auto"/>
      </w:divBdr>
    </w:div>
    <w:div w:id="1201478248">
      <w:bodyDiv w:val="1"/>
      <w:marLeft w:val="0"/>
      <w:marRight w:val="0"/>
      <w:marTop w:val="0"/>
      <w:marBottom w:val="0"/>
      <w:divBdr>
        <w:top w:val="none" w:sz="0" w:space="0" w:color="auto"/>
        <w:left w:val="none" w:sz="0" w:space="0" w:color="auto"/>
        <w:bottom w:val="none" w:sz="0" w:space="0" w:color="auto"/>
        <w:right w:val="none" w:sz="0" w:space="0" w:color="auto"/>
      </w:divBdr>
      <w:divsChild>
        <w:div w:id="1075661831">
          <w:marLeft w:val="0"/>
          <w:marRight w:val="0"/>
          <w:marTop w:val="0"/>
          <w:marBottom w:val="0"/>
          <w:divBdr>
            <w:top w:val="none" w:sz="0" w:space="0" w:color="auto"/>
            <w:left w:val="none" w:sz="0" w:space="0" w:color="auto"/>
            <w:bottom w:val="none" w:sz="0" w:space="0" w:color="auto"/>
            <w:right w:val="none" w:sz="0" w:space="0" w:color="auto"/>
          </w:divBdr>
        </w:div>
        <w:div w:id="1142888262">
          <w:marLeft w:val="0"/>
          <w:marRight w:val="0"/>
          <w:marTop w:val="0"/>
          <w:marBottom w:val="0"/>
          <w:divBdr>
            <w:top w:val="none" w:sz="0" w:space="0" w:color="auto"/>
            <w:left w:val="none" w:sz="0" w:space="0" w:color="auto"/>
            <w:bottom w:val="none" w:sz="0" w:space="0" w:color="auto"/>
            <w:right w:val="none" w:sz="0" w:space="0" w:color="auto"/>
          </w:divBdr>
        </w:div>
        <w:div w:id="1509784034">
          <w:marLeft w:val="0"/>
          <w:marRight w:val="0"/>
          <w:marTop w:val="0"/>
          <w:marBottom w:val="0"/>
          <w:divBdr>
            <w:top w:val="none" w:sz="0" w:space="0" w:color="auto"/>
            <w:left w:val="none" w:sz="0" w:space="0" w:color="auto"/>
            <w:bottom w:val="none" w:sz="0" w:space="0" w:color="auto"/>
            <w:right w:val="none" w:sz="0" w:space="0" w:color="auto"/>
          </w:divBdr>
        </w:div>
        <w:div w:id="1927109773">
          <w:marLeft w:val="0"/>
          <w:marRight w:val="0"/>
          <w:marTop w:val="0"/>
          <w:marBottom w:val="0"/>
          <w:divBdr>
            <w:top w:val="none" w:sz="0" w:space="0" w:color="auto"/>
            <w:left w:val="none" w:sz="0" w:space="0" w:color="auto"/>
            <w:bottom w:val="none" w:sz="0" w:space="0" w:color="auto"/>
            <w:right w:val="none" w:sz="0" w:space="0" w:color="auto"/>
          </w:divBdr>
        </w:div>
        <w:div w:id="1957059055">
          <w:marLeft w:val="0"/>
          <w:marRight w:val="0"/>
          <w:marTop w:val="0"/>
          <w:marBottom w:val="0"/>
          <w:divBdr>
            <w:top w:val="none" w:sz="0" w:space="0" w:color="auto"/>
            <w:left w:val="none" w:sz="0" w:space="0" w:color="auto"/>
            <w:bottom w:val="none" w:sz="0" w:space="0" w:color="auto"/>
            <w:right w:val="none" w:sz="0" w:space="0" w:color="auto"/>
          </w:divBdr>
        </w:div>
        <w:div w:id="2010672341">
          <w:marLeft w:val="0"/>
          <w:marRight w:val="0"/>
          <w:marTop w:val="0"/>
          <w:marBottom w:val="0"/>
          <w:divBdr>
            <w:top w:val="none" w:sz="0" w:space="0" w:color="auto"/>
            <w:left w:val="none" w:sz="0" w:space="0" w:color="auto"/>
            <w:bottom w:val="none" w:sz="0" w:space="0" w:color="auto"/>
            <w:right w:val="none" w:sz="0" w:space="0" w:color="auto"/>
          </w:divBdr>
        </w:div>
      </w:divsChild>
    </w:div>
    <w:div w:id="1240678738">
      <w:bodyDiv w:val="1"/>
      <w:marLeft w:val="0"/>
      <w:marRight w:val="0"/>
      <w:marTop w:val="0"/>
      <w:marBottom w:val="0"/>
      <w:divBdr>
        <w:top w:val="none" w:sz="0" w:space="0" w:color="auto"/>
        <w:left w:val="none" w:sz="0" w:space="0" w:color="auto"/>
        <w:bottom w:val="none" w:sz="0" w:space="0" w:color="auto"/>
        <w:right w:val="none" w:sz="0" w:space="0" w:color="auto"/>
      </w:divBdr>
    </w:div>
    <w:div w:id="1268998236">
      <w:bodyDiv w:val="1"/>
      <w:marLeft w:val="0"/>
      <w:marRight w:val="0"/>
      <w:marTop w:val="0"/>
      <w:marBottom w:val="0"/>
      <w:divBdr>
        <w:top w:val="none" w:sz="0" w:space="0" w:color="auto"/>
        <w:left w:val="none" w:sz="0" w:space="0" w:color="auto"/>
        <w:bottom w:val="none" w:sz="0" w:space="0" w:color="auto"/>
        <w:right w:val="none" w:sz="0" w:space="0" w:color="auto"/>
      </w:divBdr>
    </w:div>
    <w:div w:id="1277372048">
      <w:bodyDiv w:val="1"/>
      <w:marLeft w:val="0"/>
      <w:marRight w:val="0"/>
      <w:marTop w:val="0"/>
      <w:marBottom w:val="0"/>
      <w:divBdr>
        <w:top w:val="none" w:sz="0" w:space="0" w:color="auto"/>
        <w:left w:val="none" w:sz="0" w:space="0" w:color="auto"/>
        <w:bottom w:val="none" w:sz="0" w:space="0" w:color="auto"/>
        <w:right w:val="none" w:sz="0" w:space="0" w:color="auto"/>
      </w:divBdr>
    </w:div>
    <w:div w:id="1340081384">
      <w:bodyDiv w:val="1"/>
      <w:marLeft w:val="0"/>
      <w:marRight w:val="0"/>
      <w:marTop w:val="0"/>
      <w:marBottom w:val="0"/>
      <w:divBdr>
        <w:top w:val="none" w:sz="0" w:space="0" w:color="auto"/>
        <w:left w:val="none" w:sz="0" w:space="0" w:color="auto"/>
        <w:bottom w:val="none" w:sz="0" w:space="0" w:color="auto"/>
        <w:right w:val="none" w:sz="0" w:space="0" w:color="auto"/>
      </w:divBdr>
    </w:div>
    <w:div w:id="1345592552">
      <w:bodyDiv w:val="1"/>
      <w:marLeft w:val="0"/>
      <w:marRight w:val="0"/>
      <w:marTop w:val="0"/>
      <w:marBottom w:val="0"/>
      <w:divBdr>
        <w:top w:val="none" w:sz="0" w:space="0" w:color="auto"/>
        <w:left w:val="none" w:sz="0" w:space="0" w:color="auto"/>
        <w:bottom w:val="none" w:sz="0" w:space="0" w:color="auto"/>
        <w:right w:val="none" w:sz="0" w:space="0" w:color="auto"/>
      </w:divBdr>
    </w:div>
    <w:div w:id="1346133718">
      <w:bodyDiv w:val="1"/>
      <w:marLeft w:val="0"/>
      <w:marRight w:val="0"/>
      <w:marTop w:val="0"/>
      <w:marBottom w:val="0"/>
      <w:divBdr>
        <w:top w:val="none" w:sz="0" w:space="0" w:color="auto"/>
        <w:left w:val="none" w:sz="0" w:space="0" w:color="auto"/>
        <w:bottom w:val="none" w:sz="0" w:space="0" w:color="auto"/>
        <w:right w:val="none" w:sz="0" w:space="0" w:color="auto"/>
      </w:divBdr>
    </w:div>
    <w:div w:id="1362126375">
      <w:bodyDiv w:val="1"/>
      <w:marLeft w:val="0"/>
      <w:marRight w:val="0"/>
      <w:marTop w:val="0"/>
      <w:marBottom w:val="0"/>
      <w:divBdr>
        <w:top w:val="none" w:sz="0" w:space="0" w:color="auto"/>
        <w:left w:val="none" w:sz="0" w:space="0" w:color="auto"/>
        <w:bottom w:val="none" w:sz="0" w:space="0" w:color="auto"/>
        <w:right w:val="none" w:sz="0" w:space="0" w:color="auto"/>
      </w:divBdr>
    </w:div>
    <w:div w:id="1369602870">
      <w:bodyDiv w:val="1"/>
      <w:marLeft w:val="0"/>
      <w:marRight w:val="0"/>
      <w:marTop w:val="0"/>
      <w:marBottom w:val="0"/>
      <w:divBdr>
        <w:top w:val="none" w:sz="0" w:space="0" w:color="auto"/>
        <w:left w:val="none" w:sz="0" w:space="0" w:color="auto"/>
        <w:bottom w:val="none" w:sz="0" w:space="0" w:color="auto"/>
        <w:right w:val="none" w:sz="0" w:space="0" w:color="auto"/>
      </w:divBdr>
    </w:div>
    <w:div w:id="1424374547">
      <w:bodyDiv w:val="1"/>
      <w:marLeft w:val="0"/>
      <w:marRight w:val="0"/>
      <w:marTop w:val="0"/>
      <w:marBottom w:val="0"/>
      <w:divBdr>
        <w:top w:val="none" w:sz="0" w:space="0" w:color="auto"/>
        <w:left w:val="none" w:sz="0" w:space="0" w:color="auto"/>
        <w:bottom w:val="none" w:sz="0" w:space="0" w:color="auto"/>
        <w:right w:val="none" w:sz="0" w:space="0" w:color="auto"/>
      </w:divBdr>
    </w:div>
    <w:div w:id="1493375397">
      <w:bodyDiv w:val="1"/>
      <w:marLeft w:val="0"/>
      <w:marRight w:val="0"/>
      <w:marTop w:val="0"/>
      <w:marBottom w:val="0"/>
      <w:divBdr>
        <w:top w:val="none" w:sz="0" w:space="0" w:color="auto"/>
        <w:left w:val="none" w:sz="0" w:space="0" w:color="auto"/>
        <w:bottom w:val="none" w:sz="0" w:space="0" w:color="auto"/>
        <w:right w:val="none" w:sz="0" w:space="0" w:color="auto"/>
      </w:divBdr>
      <w:divsChild>
        <w:div w:id="1333995675">
          <w:marLeft w:val="0"/>
          <w:marRight w:val="0"/>
          <w:marTop w:val="0"/>
          <w:marBottom w:val="0"/>
          <w:divBdr>
            <w:top w:val="none" w:sz="0" w:space="0" w:color="auto"/>
            <w:left w:val="none" w:sz="0" w:space="0" w:color="auto"/>
            <w:bottom w:val="none" w:sz="0" w:space="0" w:color="auto"/>
            <w:right w:val="none" w:sz="0" w:space="0" w:color="auto"/>
          </w:divBdr>
        </w:div>
        <w:div w:id="1339773116">
          <w:marLeft w:val="0"/>
          <w:marRight w:val="0"/>
          <w:marTop w:val="0"/>
          <w:marBottom w:val="0"/>
          <w:divBdr>
            <w:top w:val="none" w:sz="0" w:space="0" w:color="auto"/>
            <w:left w:val="none" w:sz="0" w:space="0" w:color="auto"/>
            <w:bottom w:val="none" w:sz="0" w:space="0" w:color="auto"/>
            <w:right w:val="none" w:sz="0" w:space="0" w:color="auto"/>
          </w:divBdr>
        </w:div>
      </w:divsChild>
    </w:div>
    <w:div w:id="1495880382">
      <w:bodyDiv w:val="1"/>
      <w:marLeft w:val="0"/>
      <w:marRight w:val="0"/>
      <w:marTop w:val="0"/>
      <w:marBottom w:val="0"/>
      <w:divBdr>
        <w:top w:val="none" w:sz="0" w:space="0" w:color="auto"/>
        <w:left w:val="none" w:sz="0" w:space="0" w:color="auto"/>
        <w:bottom w:val="none" w:sz="0" w:space="0" w:color="auto"/>
        <w:right w:val="none" w:sz="0" w:space="0" w:color="auto"/>
      </w:divBdr>
    </w:div>
    <w:div w:id="1496191752">
      <w:bodyDiv w:val="1"/>
      <w:marLeft w:val="0"/>
      <w:marRight w:val="0"/>
      <w:marTop w:val="0"/>
      <w:marBottom w:val="0"/>
      <w:divBdr>
        <w:top w:val="none" w:sz="0" w:space="0" w:color="auto"/>
        <w:left w:val="none" w:sz="0" w:space="0" w:color="auto"/>
        <w:bottom w:val="none" w:sz="0" w:space="0" w:color="auto"/>
        <w:right w:val="none" w:sz="0" w:space="0" w:color="auto"/>
      </w:divBdr>
    </w:div>
    <w:div w:id="1506288270">
      <w:bodyDiv w:val="1"/>
      <w:marLeft w:val="0"/>
      <w:marRight w:val="0"/>
      <w:marTop w:val="0"/>
      <w:marBottom w:val="0"/>
      <w:divBdr>
        <w:top w:val="none" w:sz="0" w:space="0" w:color="auto"/>
        <w:left w:val="none" w:sz="0" w:space="0" w:color="auto"/>
        <w:bottom w:val="none" w:sz="0" w:space="0" w:color="auto"/>
        <w:right w:val="none" w:sz="0" w:space="0" w:color="auto"/>
      </w:divBdr>
      <w:divsChild>
        <w:div w:id="51970312">
          <w:marLeft w:val="0"/>
          <w:marRight w:val="0"/>
          <w:marTop w:val="0"/>
          <w:marBottom w:val="0"/>
          <w:divBdr>
            <w:top w:val="none" w:sz="0" w:space="0" w:color="auto"/>
            <w:left w:val="none" w:sz="0" w:space="0" w:color="auto"/>
            <w:bottom w:val="none" w:sz="0" w:space="0" w:color="auto"/>
            <w:right w:val="none" w:sz="0" w:space="0" w:color="auto"/>
          </w:divBdr>
        </w:div>
        <w:div w:id="84689386">
          <w:marLeft w:val="0"/>
          <w:marRight w:val="0"/>
          <w:marTop w:val="0"/>
          <w:marBottom w:val="0"/>
          <w:divBdr>
            <w:top w:val="none" w:sz="0" w:space="0" w:color="auto"/>
            <w:left w:val="none" w:sz="0" w:space="0" w:color="auto"/>
            <w:bottom w:val="none" w:sz="0" w:space="0" w:color="auto"/>
            <w:right w:val="none" w:sz="0" w:space="0" w:color="auto"/>
          </w:divBdr>
        </w:div>
        <w:div w:id="175002496">
          <w:marLeft w:val="0"/>
          <w:marRight w:val="0"/>
          <w:marTop w:val="0"/>
          <w:marBottom w:val="0"/>
          <w:divBdr>
            <w:top w:val="none" w:sz="0" w:space="0" w:color="auto"/>
            <w:left w:val="none" w:sz="0" w:space="0" w:color="auto"/>
            <w:bottom w:val="none" w:sz="0" w:space="0" w:color="auto"/>
            <w:right w:val="none" w:sz="0" w:space="0" w:color="auto"/>
          </w:divBdr>
        </w:div>
        <w:div w:id="431359981">
          <w:marLeft w:val="0"/>
          <w:marRight w:val="0"/>
          <w:marTop w:val="0"/>
          <w:marBottom w:val="0"/>
          <w:divBdr>
            <w:top w:val="none" w:sz="0" w:space="0" w:color="auto"/>
            <w:left w:val="none" w:sz="0" w:space="0" w:color="auto"/>
            <w:bottom w:val="none" w:sz="0" w:space="0" w:color="auto"/>
            <w:right w:val="none" w:sz="0" w:space="0" w:color="auto"/>
          </w:divBdr>
        </w:div>
        <w:div w:id="511064724">
          <w:marLeft w:val="0"/>
          <w:marRight w:val="0"/>
          <w:marTop w:val="0"/>
          <w:marBottom w:val="0"/>
          <w:divBdr>
            <w:top w:val="none" w:sz="0" w:space="0" w:color="auto"/>
            <w:left w:val="none" w:sz="0" w:space="0" w:color="auto"/>
            <w:bottom w:val="none" w:sz="0" w:space="0" w:color="auto"/>
            <w:right w:val="none" w:sz="0" w:space="0" w:color="auto"/>
          </w:divBdr>
        </w:div>
        <w:div w:id="540672791">
          <w:marLeft w:val="0"/>
          <w:marRight w:val="0"/>
          <w:marTop w:val="0"/>
          <w:marBottom w:val="0"/>
          <w:divBdr>
            <w:top w:val="none" w:sz="0" w:space="0" w:color="auto"/>
            <w:left w:val="none" w:sz="0" w:space="0" w:color="auto"/>
            <w:bottom w:val="none" w:sz="0" w:space="0" w:color="auto"/>
            <w:right w:val="none" w:sz="0" w:space="0" w:color="auto"/>
          </w:divBdr>
        </w:div>
        <w:div w:id="920330210">
          <w:marLeft w:val="0"/>
          <w:marRight w:val="0"/>
          <w:marTop w:val="0"/>
          <w:marBottom w:val="0"/>
          <w:divBdr>
            <w:top w:val="none" w:sz="0" w:space="0" w:color="auto"/>
            <w:left w:val="none" w:sz="0" w:space="0" w:color="auto"/>
            <w:bottom w:val="none" w:sz="0" w:space="0" w:color="auto"/>
            <w:right w:val="none" w:sz="0" w:space="0" w:color="auto"/>
          </w:divBdr>
        </w:div>
        <w:div w:id="993266725">
          <w:marLeft w:val="0"/>
          <w:marRight w:val="0"/>
          <w:marTop w:val="0"/>
          <w:marBottom w:val="0"/>
          <w:divBdr>
            <w:top w:val="none" w:sz="0" w:space="0" w:color="auto"/>
            <w:left w:val="none" w:sz="0" w:space="0" w:color="auto"/>
            <w:bottom w:val="none" w:sz="0" w:space="0" w:color="auto"/>
            <w:right w:val="none" w:sz="0" w:space="0" w:color="auto"/>
          </w:divBdr>
        </w:div>
        <w:div w:id="1173716021">
          <w:marLeft w:val="0"/>
          <w:marRight w:val="0"/>
          <w:marTop w:val="0"/>
          <w:marBottom w:val="0"/>
          <w:divBdr>
            <w:top w:val="none" w:sz="0" w:space="0" w:color="auto"/>
            <w:left w:val="none" w:sz="0" w:space="0" w:color="auto"/>
            <w:bottom w:val="none" w:sz="0" w:space="0" w:color="auto"/>
            <w:right w:val="none" w:sz="0" w:space="0" w:color="auto"/>
          </w:divBdr>
        </w:div>
        <w:div w:id="1260018165">
          <w:marLeft w:val="0"/>
          <w:marRight w:val="0"/>
          <w:marTop w:val="0"/>
          <w:marBottom w:val="0"/>
          <w:divBdr>
            <w:top w:val="none" w:sz="0" w:space="0" w:color="auto"/>
            <w:left w:val="none" w:sz="0" w:space="0" w:color="auto"/>
            <w:bottom w:val="none" w:sz="0" w:space="0" w:color="auto"/>
            <w:right w:val="none" w:sz="0" w:space="0" w:color="auto"/>
          </w:divBdr>
        </w:div>
        <w:div w:id="1671449078">
          <w:marLeft w:val="0"/>
          <w:marRight w:val="0"/>
          <w:marTop w:val="0"/>
          <w:marBottom w:val="0"/>
          <w:divBdr>
            <w:top w:val="none" w:sz="0" w:space="0" w:color="auto"/>
            <w:left w:val="none" w:sz="0" w:space="0" w:color="auto"/>
            <w:bottom w:val="none" w:sz="0" w:space="0" w:color="auto"/>
            <w:right w:val="none" w:sz="0" w:space="0" w:color="auto"/>
          </w:divBdr>
        </w:div>
      </w:divsChild>
    </w:div>
    <w:div w:id="1548567630">
      <w:bodyDiv w:val="1"/>
      <w:marLeft w:val="0"/>
      <w:marRight w:val="0"/>
      <w:marTop w:val="0"/>
      <w:marBottom w:val="0"/>
      <w:divBdr>
        <w:top w:val="none" w:sz="0" w:space="0" w:color="auto"/>
        <w:left w:val="none" w:sz="0" w:space="0" w:color="auto"/>
        <w:bottom w:val="none" w:sz="0" w:space="0" w:color="auto"/>
        <w:right w:val="none" w:sz="0" w:space="0" w:color="auto"/>
      </w:divBdr>
    </w:div>
    <w:div w:id="1552305911">
      <w:bodyDiv w:val="1"/>
      <w:marLeft w:val="0"/>
      <w:marRight w:val="0"/>
      <w:marTop w:val="0"/>
      <w:marBottom w:val="0"/>
      <w:divBdr>
        <w:top w:val="none" w:sz="0" w:space="0" w:color="auto"/>
        <w:left w:val="none" w:sz="0" w:space="0" w:color="auto"/>
        <w:bottom w:val="none" w:sz="0" w:space="0" w:color="auto"/>
        <w:right w:val="none" w:sz="0" w:space="0" w:color="auto"/>
      </w:divBdr>
    </w:div>
    <w:div w:id="1571382289">
      <w:bodyDiv w:val="1"/>
      <w:marLeft w:val="0"/>
      <w:marRight w:val="0"/>
      <w:marTop w:val="0"/>
      <w:marBottom w:val="0"/>
      <w:divBdr>
        <w:top w:val="none" w:sz="0" w:space="0" w:color="auto"/>
        <w:left w:val="none" w:sz="0" w:space="0" w:color="auto"/>
        <w:bottom w:val="none" w:sz="0" w:space="0" w:color="auto"/>
        <w:right w:val="none" w:sz="0" w:space="0" w:color="auto"/>
      </w:divBdr>
    </w:div>
    <w:div w:id="1587423324">
      <w:bodyDiv w:val="1"/>
      <w:marLeft w:val="0"/>
      <w:marRight w:val="0"/>
      <w:marTop w:val="0"/>
      <w:marBottom w:val="0"/>
      <w:divBdr>
        <w:top w:val="none" w:sz="0" w:space="0" w:color="auto"/>
        <w:left w:val="none" w:sz="0" w:space="0" w:color="auto"/>
        <w:bottom w:val="none" w:sz="0" w:space="0" w:color="auto"/>
        <w:right w:val="none" w:sz="0" w:space="0" w:color="auto"/>
      </w:divBdr>
      <w:divsChild>
        <w:div w:id="81461804">
          <w:marLeft w:val="0"/>
          <w:marRight w:val="0"/>
          <w:marTop w:val="0"/>
          <w:marBottom w:val="0"/>
          <w:divBdr>
            <w:top w:val="none" w:sz="0" w:space="0" w:color="auto"/>
            <w:left w:val="none" w:sz="0" w:space="0" w:color="auto"/>
            <w:bottom w:val="none" w:sz="0" w:space="0" w:color="auto"/>
            <w:right w:val="none" w:sz="0" w:space="0" w:color="auto"/>
          </w:divBdr>
        </w:div>
        <w:div w:id="1085147353">
          <w:marLeft w:val="0"/>
          <w:marRight w:val="0"/>
          <w:marTop w:val="0"/>
          <w:marBottom w:val="0"/>
          <w:divBdr>
            <w:top w:val="none" w:sz="0" w:space="0" w:color="auto"/>
            <w:left w:val="none" w:sz="0" w:space="0" w:color="auto"/>
            <w:bottom w:val="none" w:sz="0" w:space="0" w:color="auto"/>
            <w:right w:val="none" w:sz="0" w:space="0" w:color="auto"/>
          </w:divBdr>
        </w:div>
        <w:div w:id="1373386367">
          <w:marLeft w:val="0"/>
          <w:marRight w:val="0"/>
          <w:marTop w:val="0"/>
          <w:marBottom w:val="0"/>
          <w:divBdr>
            <w:top w:val="none" w:sz="0" w:space="0" w:color="auto"/>
            <w:left w:val="none" w:sz="0" w:space="0" w:color="auto"/>
            <w:bottom w:val="none" w:sz="0" w:space="0" w:color="auto"/>
            <w:right w:val="none" w:sz="0" w:space="0" w:color="auto"/>
          </w:divBdr>
        </w:div>
        <w:div w:id="1677489596">
          <w:marLeft w:val="0"/>
          <w:marRight w:val="0"/>
          <w:marTop w:val="0"/>
          <w:marBottom w:val="0"/>
          <w:divBdr>
            <w:top w:val="none" w:sz="0" w:space="0" w:color="auto"/>
            <w:left w:val="none" w:sz="0" w:space="0" w:color="auto"/>
            <w:bottom w:val="none" w:sz="0" w:space="0" w:color="auto"/>
            <w:right w:val="none" w:sz="0" w:space="0" w:color="auto"/>
          </w:divBdr>
        </w:div>
      </w:divsChild>
    </w:div>
    <w:div w:id="1629436700">
      <w:bodyDiv w:val="1"/>
      <w:marLeft w:val="0"/>
      <w:marRight w:val="0"/>
      <w:marTop w:val="0"/>
      <w:marBottom w:val="0"/>
      <w:divBdr>
        <w:top w:val="none" w:sz="0" w:space="0" w:color="auto"/>
        <w:left w:val="none" w:sz="0" w:space="0" w:color="auto"/>
        <w:bottom w:val="none" w:sz="0" w:space="0" w:color="auto"/>
        <w:right w:val="none" w:sz="0" w:space="0" w:color="auto"/>
      </w:divBdr>
    </w:div>
    <w:div w:id="1642226755">
      <w:bodyDiv w:val="1"/>
      <w:marLeft w:val="0"/>
      <w:marRight w:val="0"/>
      <w:marTop w:val="0"/>
      <w:marBottom w:val="0"/>
      <w:divBdr>
        <w:top w:val="none" w:sz="0" w:space="0" w:color="auto"/>
        <w:left w:val="none" w:sz="0" w:space="0" w:color="auto"/>
        <w:bottom w:val="none" w:sz="0" w:space="0" w:color="auto"/>
        <w:right w:val="none" w:sz="0" w:space="0" w:color="auto"/>
      </w:divBdr>
      <w:divsChild>
        <w:div w:id="225577720">
          <w:marLeft w:val="0"/>
          <w:marRight w:val="0"/>
          <w:marTop w:val="0"/>
          <w:marBottom w:val="0"/>
          <w:divBdr>
            <w:top w:val="none" w:sz="0" w:space="0" w:color="auto"/>
            <w:left w:val="none" w:sz="0" w:space="0" w:color="auto"/>
            <w:bottom w:val="none" w:sz="0" w:space="0" w:color="auto"/>
            <w:right w:val="none" w:sz="0" w:space="0" w:color="auto"/>
          </w:divBdr>
        </w:div>
        <w:div w:id="465004525">
          <w:marLeft w:val="0"/>
          <w:marRight w:val="0"/>
          <w:marTop w:val="0"/>
          <w:marBottom w:val="0"/>
          <w:divBdr>
            <w:top w:val="none" w:sz="0" w:space="0" w:color="auto"/>
            <w:left w:val="none" w:sz="0" w:space="0" w:color="auto"/>
            <w:bottom w:val="none" w:sz="0" w:space="0" w:color="auto"/>
            <w:right w:val="none" w:sz="0" w:space="0" w:color="auto"/>
          </w:divBdr>
        </w:div>
        <w:div w:id="600726306">
          <w:marLeft w:val="0"/>
          <w:marRight w:val="0"/>
          <w:marTop w:val="0"/>
          <w:marBottom w:val="0"/>
          <w:divBdr>
            <w:top w:val="none" w:sz="0" w:space="0" w:color="auto"/>
            <w:left w:val="none" w:sz="0" w:space="0" w:color="auto"/>
            <w:bottom w:val="none" w:sz="0" w:space="0" w:color="auto"/>
            <w:right w:val="none" w:sz="0" w:space="0" w:color="auto"/>
          </w:divBdr>
        </w:div>
        <w:div w:id="895967881">
          <w:marLeft w:val="0"/>
          <w:marRight w:val="0"/>
          <w:marTop w:val="0"/>
          <w:marBottom w:val="0"/>
          <w:divBdr>
            <w:top w:val="none" w:sz="0" w:space="0" w:color="auto"/>
            <w:left w:val="none" w:sz="0" w:space="0" w:color="auto"/>
            <w:bottom w:val="none" w:sz="0" w:space="0" w:color="auto"/>
            <w:right w:val="none" w:sz="0" w:space="0" w:color="auto"/>
          </w:divBdr>
        </w:div>
        <w:div w:id="1095908101">
          <w:marLeft w:val="0"/>
          <w:marRight w:val="0"/>
          <w:marTop w:val="0"/>
          <w:marBottom w:val="0"/>
          <w:divBdr>
            <w:top w:val="none" w:sz="0" w:space="0" w:color="auto"/>
            <w:left w:val="none" w:sz="0" w:space="0" w:color="auto"/>
            <w:bottom w:val="none" w:sz="0" w:space="0" w:color="auto"/>
            <w:right w:val="none" w:sz="0" w:space="0" w:color="auto"/>
          </w:divBdr>
        </w:div>
        <w:div w:id="1219588772">
          <w:marLeft w:val="0"/>
          <w:marRight w:val="0"/>
          <w:marTop w:val="0"/>
          <w:marBottom w:val="0"/>
          <w:divBdr>
            <w:top w:val="none" w:sz="0" w:space="0" w:color="auto"/>
            <w:left w:val="none" w:sz="0" w:space="0" w:color="auto"/>
            <w:bottom w:val="none" w:sz="0" w:space="0" w:color="auto"/>
            <w:right w:val="none" w:sz="0" w:space="0" w:color="auto"/>
          </w:divBdr>
        </w:div>
        <w:div w:id="1296641630">
          <w:marLeft w:val="0"/>
          <w:marRight w:val="0"/>
          <w:marTop w:val="0"/>
          <w:marBottom w:val="0"/>
          <w:divBdr>
            <w:top w:val="none" w:sz="0" w:space="0" w:color="auto"/>
            <w:left w:val="none" w:sz="0" w:space="0" w:color="auto"/>
            <w:bottom w:val="none" w:sz="0" w:space="0" w:color="auto"/>
            <w:right w:val="none" w:sz="0" w:space="0" w:color="auto"/>
          </w:divBdr>
        </w:div>
        <w:div w:id="1312372918">
          <w:marLeft w:val="0"/>
          <w:marRight w:val="0"/>
          <w:marTop w:val="0"/>
          <w:marBottom w:val="0"/>
          <w:divBdr>
            <w:top w:val="none" w:sz="0" w:space="0" w:color="auto"/>
            <w:left w:val="none" w:sz="0" w:space="0" w:color="auto"/>
            <w:bottom w:val="none" w:sz="0" w:space="0" w:color="auto"/>
            <w:right w:val="none" w:sz="0" w:space="0" w:color="auto"/>
          </w:divBdr>
        </w:div>
        <w:div w:id="1383677415">
          <w:marLeft w:val="0"/>
          <w:marRight w:val="0"/>
          <w:marTop w:val="0"/>
          <w:marBottom w:val="0"/>
          <w:divBdr>
            <w:top w:val="none" w:sz="0" w:space="0" w:color="auto"/>
            <w:left w:val="none" w:sz="0" w:space="0" w:color="auto"/>
            <w:bottom w:val="none" w:sz="0" w:space="0" w:color="auto"/>
            <w:right w:val="none" w:sz="0" w:space="0" w:color="auto"/>
          </w:divBdr>
        </w:div>
        <w:div w:id="1435711400">
          <w:marLeft w:val="0"/>
          <w:marRight w:val="0"/>
          <w:marTop w:val="0"/>
          <w:marBottom w:val="0"/>
          <w:divBdr>
            <w:top w:val="none" w:sz="0" w:space="0" w:color="auto"/>
            <w:left w:val="none" w:sz="0" w:space="0" w:color="auto"/>
            <w:bottom w:val="none" w:sz="0" w:space="0" w:color="auto"/>
            <w:right w:val="none" w:sz="0" w:space="0" w:color="auto"/>
          </w:divBdr>
        </w:div>
        <w:div w:id="1769764783">
          <w:marLeft w:val="0"/>
          <w:marRight w:val="0"/>
          <w:marTop w:val="0"/>
          <w:marBottom w:val="0"/>
          <w:divBdr>
            <w:top w:val="none" w:sz="0" w:space="0" w:color="auto"/>
            <w:left w:val="none" w:sz="0" w:space="0" w:color="auto"/>
            <w:bottom w:val="none" w:sz="0" w:space="0" w:color="auto"/>
            <w:right w:val="none" w:sz="0" w:space="0" w:color="auto"/>
          </w:divBdr>
        </w:div>
      </w:divsChild>
    </w:div>
    <w:div w:id="1666974972">
      <w:bodyDiv w:val="1"/>
      <w:marLeft w:val="0"/>
      <w:marRight w:val="0"/>
      <w:marTop w:val="0"/>
      <w:marBottom w:val="0"/>
      <w:divBdr>
        <w:top w:val="none" w:sz="0" w:space="0" w:color="auto"/>
        <w:left w:val="none" w:sz="0" w:space="0" w:color="auto"/>
        <w:bottom w:val="none" w:sz="0" w:space="0" w:color="auto"/>
        <w:right w:val="none" w:sz="0" w:space="0" w:color="auto"/>
      </w:divBdr>
      <w:divsChild>
        <w:div w:id="141582565">
          <w:marLeft w:val="0"/>
          <w:marRight w:val="0"/>
          <w:marTop w:val="0"/>
          <w:marBottom w:val="0"/>
          <w:divBdr>
            <w:top w:val="none" w:sz="0" w:space="0" w:color="auto"/>
            <w:left w:val="none" w:sz="0" w:space="0" w:color="auto"/>
            <w:bottom w:val="none" w:sz="0" w:space="0" w:color="auto"/>
            <w:right w:val="none" w:sz="0" w:space="0" w:color="auto"/>
          </w:divBdr>
        </w:div>
        <w:div w:id="383412071">
          <w:marLeft w:val="0"/>
          <w:marRight w:val="0"/>
          <w:marTop w:val="0"/>
          <w:marBottom w:val="0"/>
          <w:divBdr>
            <w:top w:val="none" w:sz="0" w:space="0" w:color="auto"/>
            <w:left w:val="none" w:sz="0" w:space="0" w:color="auto"/>
            <w:bottom w:val="none" w:sz="0" w:space="0" w:color="auto"/>
            <w:right w:val="none" w:sz="0" w:space="0" w:color="auto"/>
          </w:divBdr>
        </w:div>
      </w:divsChild>
    </w:div>
    <w:div w:id="1700548408">
      <w:bodyDiv w:val="1"/>
      <w:marLeft w:val="0"/>
      <w:marRight w:val="0"/>
      <w:marTop w:val="0"/>
      <w:marBottom w:val="0"/>
      <w:divBdr>
        <w:top w:val="none" w:sz="0" w:space="0" w:color="auto"/>
        <w:left w:val="none" w:sz="0" w:space="0" w:color="auto"/>
        <w:bottom w:val="none" w:sz="0" w:space="0" w:color="auto"/>
        <w:right w:val="none" w:sz="0" w:space="0" w:color="auto"/>
      </w:divBdr>
    </w:div>
    <w:div w:id="1702896816">
      <w:bodyDiv w:val="1"/>
      <w:marLeft w:val="0"/>
      <w:marRight w:val="0"/>
      <w:marTop w:val="0"/>
      <w:marBottom w:val="0"/>
      <w:divBdr>
        <w:top w:val="none" w:sz="0" w:space="0" w:color="auto"/>
        <w:left w:val="none" w:sz="0" w:space="0" w:color="auto"/>
        <w:bottom w:val="none" w:sz="0" w:space="0" w:color="auto"/>
        <w:right w:val="none" w:sz="0" w:space="0" w:color="auto"/>
      </w:divBdr>
      <w:divsChild>
        <w:div w:id="823350596">
          <w:marLeft w:val="0"/>
          <w:marRight w:val="0"/>
          <w:marTop w:val="0"/>
          <w:marBottom w:val="0"/>
          <w:divBdr>
            <w:top w:val="none" w:sz="0" w:space="0" w:color="auto"/>
            <w:left w:val="none" w:sz="0" w:space="0" w:color="auto"/>
            <w:bottom w:val="none" w:sz="0" w:space="0" w:color="auto"/>
            <w:right w:val="none" w:sz="0" w:space="0" w:color="auto"/>
          </w:divBdr>
        </w:div>
        <w:div w:id="658656735">
          <w:marLeft w:val="0"/>
          <w:marRight w:val="0"/>
          <w:marTop w:val="0"/>
          <w:marBottom w:val="0"/>
          <w:divBdr>
            <w:top w:val="none" w:sz="0" w:space="0" w:color="auto"/>
            <w:left w:val="none" w:sz="0" w:space="0" w:color="auto"/>
            <w:bottom w:val="none" w:sz="0" w:space="0" w:color="auto"/>
            <w:right w:val="none" w:sz="0" w:space="0" w:color="auto"/>
          </w:divBdr>
        </w:div>
        <w:div w:id="209920814">
          <w:marLeft w:val="0"/>
          <w:marRight w:val="0"/>
          <w:marTop w:val="0"/>
          <w:marBottom w:val="0"/>
          <w:divBdr>
            <w:top w:val="none" w:sz="0" w:space="0" w:color="auto"/>
            <w:left w:val="none" w:sz="0" w:space="0" w:color="auto"/>
            <w:bottom w:val="none" w:sz="0" w:space="0" w:color="auto"/>
            <w:right w:val="none" w:sz="0" w:space="0" w:color="auto"/>
          </w:divBdr>
        </w:div>
        <w:div w:id="1022828161">
          <w:marLeft w:val="0"/>
          <w:marRight w:val="0"/>
          <w:marTop w:val="0"/>
          <w:marBottom w:val="0"/>
          <w:divBdr>
            <w:top w:val="none" w:sz="0" w:space="0" w:color="auto"/>
            <w:left w:val="none" w:sz="0" w:space="0" w:color="auto"/>
            <w:bottom w:val="none" w:sz="0" w:space="0" w:color="auto"/>
            <w:right w:val="none" w:sz="0" w:space="0" w:color="auto"/>
          </w:divBdr>
        </w:div>
        <w:div w:id="1299922856">
          <w:marLeft w:val="0"/>
          <w:marRight w:val="0"/>
          <w:marTop w:val="0"/>
          <w:marBottom w:val="0"/>
          <w:divBdr>
            <w:top w:val="none" w:sz="0" w:space="0" w:color="auto"/>
            <w:left w:val="none" w:sz="0" w:space="0" w:color="auto"/>
            <w:bottom w:val="none" w:sz="0" w:space="0" w:color="auto"/>
            <w:right w:val="none" w:sz="0" w:space="0" w:color="auto"/>
          </w:divBdr>
        </w:div>
        <w:div w:id="993601655">
          <w:marLeft w:val="0"/>
          <w:marRight w:val="0"/>
          <w:marTop w:val="0"/>
          <w:marBottom w:val="0"/>
          <w:divBdr>
            <w:top w:val="none" w:sz="0" w:space="0" w:color="auto"/>
            <w:left w:val="none" w:sz="0" w:space="0" w:color="auto"/>
            <w:bottom w:val="none" w:sz="0" w:space="0" w:color="auto"/>
            <w:right w:val="none" w:sz="0" w:space="0" w:color="auto"/>
          </w:divBdr>
        </w:div>
        <w:div w:id="1881894846">
          <w:marLeft w:val="0"/>
          <w:marRight w:val="0"/>
          <w:marTop w:val="0"/>
          <w:marBottom w:val="0"/>
          <w:divBdr>
            <w:top w:val="none" w:sz="0" w:space="0" w:color="auto"/>
            <w:left w:val="none" w:sz="0" w:space="0" w:color="auto"/>
            <w:bottom w:val="none" w:sz="0" w:space="0" w:color="auto"/>
            <w:right w:val="none" w:sz="0" w:space="0" w:color="auto"/>
          </w:divBdr>
        </w:div>
        <w:div w:id="117528201">
          <w:marLeft w:val="0"/>
          <w:marRight w:val="0"/>
          <w:marTop w:val="0"/>
          <w:marBottom w:val="0"/>
          <w:divBdr>
            <w:top w:val="none" w:sz="0" w:space="0" w:color="auto"/>
            <w:left w:val="none" w:sz="0" w:space="0" w:color="auto"/>
            <w:bottom w:val="none" w:sz="0" w:space="0" w:color="auto"/>
            <w:right w:val="none" w:sz="0" w:space="0" w:color="auto"/>
          </w:divBdr>
        </w:div>
      </w:divsChild>
    </w:div>
    <w:div w:id="1708876251">
      <w:bodyDiv w:val="1"/>
      <w:marLeft w:val="0"/>
      <w:marRight w:val="0"/>
      <w:marTop w:val="0"/>
      <w:marBottom w:val="0"/>
      <w:divBdr>
        <w:top w:val="none" w:sz="0" w:space="0" w:color="auto"/>
        <w:left w:val="none" w:sz="0" w:space="0" w:color="auto"/>
        <w:bottom w:val="none" w:sz="0" w:space="0" w:color="auto"/>
        <w:right w:val="none" w:sz="0" w:space="0" w:color="auto"/>
      </w:divBdr>
    </w:div>
    <w:div w:id="1730566178">
      <w:bodyDiv w:val="1"/>
      <w:marLeft w:val="0"/>
      <w:marRight w:val="0"/>
      <w:marTop w:val="0"/>
      <w:marBottom w:val="0"/>
      <w:divBdr>
        <w:top w:val="none" w:sz="0" w:space="0" w:color="auto"/>
        <w:left w:val="none" w:sz="0" w:space="0" w:color="auto"/>
        <w:bottom w:val="none" w:sz="0" w:space="0" w:color="auto"/>
        <w:right w:val="none" w:sz="0" w:space="0" w:color="auto"/>
      </w:divBdr>
    </w:div>
    <w:div w:id="1739746687">
      <w:bodyDiv w:val="1"/>
      <w:marLeft w:val="0"/>
      <w:marRight w:val="0"/>
      <w:marTop w:val="0"/>
      <w:marBottom w:val="0"/>
      <w:divBdr>
        <w:top w:val="none" w:sz="0" w:space="0" w:color="auto"/>
        <w:left w:val="none" w:sz="0" w:space="0" w:color="auto"/>
        <w:bottom w:val="none" w:sz="0" w:space="0" w:color="auto"/>
        <w:right w:val="none" w:sz="0" w:space="0" w:color="auto"/>
      </w:divBdr>
    </w:div>
    <w:div w:id="1771966415">
      <w:bodyDiv w:val="1"/>
      <w:marLeft w:val="0"/>
      <w:marRight w:val="0"/>
      <w:marTop w:val="0"/>
      <w:marBottom w:val="0"/>
      <w:divBdr>
        <w:top w:val="none" w:sz="0" w:space="0" w:color="auto"/>
        <w:left w:val="none" w:sz="0" w:space="0" w:color="auto"/>
        <w:bottom w:val="none" w:sz="0" w:space="0" w:color="auto"/>
        <w:right w:val="none" w:sz="0" w:space="0" w:color="auto"/>
      </w:divBdr>
    </w:div>
    <w:div w:id="1773470807">
      <w:bodyDiv w:val="1"/>
      <w:marLeft w:val="0"/>
      <w:marRight w:val="0"/>
      <w:marTop w:val="0"/>
      <w:marBottom w:val="0"/>
      <w:divBdr>
        <w:top w:val="none" w:sz="0" w:space="0" w:color="auto"/>
        <w:left w:val="none" w:sz="0" w:space="0" w:color="auto"/>
        <w:bottom w:val="none" w:sz="0" w:space="0" w:color="auto"/>
        <w:right w:val="none" w:sz="0" w:space="0" w:color="auto"/>
      </w:divBdr>
    </w:div>
    <w:div w:id="1792237197">
      <w:bodyDiv w:val="1"/>
      <w:marLeft w:val="0"/>
      <w:marRight w:val="0"/>
      <w:marTop w:val="0"/>
      <w:marBottom w:val="0"/>
      <w:divBdr>
        <w:top w:val="none" w:sz="0" w:space="0" w:color="auto"/>
        <w:left w:val="none" w:sz="0" w:space="0" w:color="auto"/>
        <w:bottom w:val="none" w:sz="0" w:space="0" w:color="auto"/>
        <w:right w:val="none" w:sz="0" w:space="0" w:color="auto"/>
      </w:divBdr>
    </w:div>
    <w:div w:id="1792356795">
      <w:bodyDiv w:val="1"/>
      <w:marLeft w:val="0"/>
      <w:marRight w:val="0"/>
      <w:marTop w:val="0"/>
      <w:marBottom w:val="0"/>
      <w:divBdr>
        <w:top w:val="none" w:sz="0" w:space="0" w:color="auto"/>
        <w:left w:val="none" w:sz="0" w:space="0" w:color="auto"/>
        <w:bottom w:val="none" w:sz="0" w:space="0" w:color="auto"/>
        <w:right w:val="none" w:sz="0" w:space="0" w:color="auto"/>
      </w:divBdr>
    </w:div>
    <w:div w:id="1823615954">
      <w:bodyDiv w:val="1"/>
      <w:marLeft w:val="0"/>
      <w:marRight w:val="0"/>
      <w:marTop w:val="0"/>
      <w:marBottom w:val="0"/>
      <w:divBdr>
        <w:top w:val="none" w:sz="0" w:space="0" w:color="auto"/>
        <w:left w:val="none" w:sz="0" w:space="0" w:color="auto"/>
        <w:bottom w:val="none" w:sz="0" w:space="0" w:color="auto"/>
        <w:right w:val="none" w:sz="0" w:space="0" w:color="auto"/>
      </w:divBdr>
      <w:divsChild>
        <w:div w:id="118376462">
          <w:marLeft w:val="0"/>
          <w:marRight w:val="0"/>
          <w:marTop w:val="0"/>
          <w:marBottom w:val="0"/>
          <w:divBdr>
            <w:top w:val="none" w:sz="0" w:space="0" w:color="auto"/>
            <w:left w:val="none" w:sz="0" w:space="0" w:color="auto"/>
            <w:bottom w:val="none" w:sz="0" w:space="0" w:color="auto"/>
            <w:right w:val="none" w:sz="0" w:space="0" w:color="auto"/>
          </w:divBdr>
        </w:div>
        <w:div w:id="481119618">
          <w:marLeft w:val="0"/>
          <w:marRight w:val="0"/>
          <w:marTop w:val="0"/>
          <w:marBottom w:val="0"/>
          <w:divBdr>
            <w:top w:val="none" w:sz="0" w:space="0" w:color="auto"/>
            <w:left w:val="none" w:sz="0" w:space="0" w:color="auto"/>
            <w:bottom w:val="none" w:sz="0" w:space="0" w:color="auto"/>
            <w:right w:val="none" w:sz="0" w:space="0" w:color="auto"/>
          </w:divBdr>
        </w:div>
      </w:divsChild>
    </w:div>
    <w:div w:id="1825782886">
      <w:bodyDiv w:val="1"/>
      <w:marLeft w:val="0"/>
      <w:marRight w:val="0"/>
      <w:marTop w:val="0"/>
      <w:marBottom w:val="0"/>
      <w:divBdr>
        <w:top w:val="none" w:sz="0" w:space="0" w:color="auto"/>
        <w:left w:val="none" w:sz="0" w:space="0" w:color="auto"/>
        <w:bottom w:val="none" w:sz="0" w:space="0" w:color="auto"/>
        <w:right w:val="none" w:sz="0" w:space="0" w:color="auto"/>
      </w:divBdr>
    </w:div>
    <w:div w:id="1828012100">
      <w:bodyDiv w:val="1"/>
      <w:marLeft w:val="0"/>
      <w:marRight w:val="0"/>
      <w:marTop w:val="0"/>
      <w:marBottom w:val="0"/>
      <w:divBdr>
        <w:top w:val="none" w:sz="0" w:space="0" w:color="auto"/>
        <w:left w:val="none" w:sz="0" w:space="0" w:color="auto"/>
        <w:bottom w:val="none" w:sz="0" w:space="0" w:color="auto"/>
        <w:right w:val="none" w:sz="0" w:space="0" w:color="auto"/>
      </w:divBdr>
    </w:div>
    <w:div w:id="1830514531">
      <w:bodyDiv w:val="1"/>
      <w:marLeft w:val="0"/>
      <w:marRight w:val="0"/>
      <w:marTop w:val="0"/>
      <w:marBottom w:val="0"/>
      <w:divBdr>
        <w:top w:val="none" w:sz="0" w:space="0" w:color="auto"/>
        <w:left w:val="none" w:sz="0" w:space="0" w:color="auto"/>
        <w:bottom w:val="none" w:sz="0" w:space="0" w:color="auto"/>
        <w:right w:val="none" w:sz="0" w:space="0" w:color="auto"/>
      </w:divBdr>
    </w:div>
    <w:div w:id="1838572826">
      <w:bodyDiv w:val="1"/>
      <w:marLeft w:val="0"/>
      <w:marRight w:val="0"/>
      <w:marTop w:val="0"/>
      <w:marBottom w:val="0"/>
      <w:divBdr>
        <w:top w:val="none" w:sz="0" w:space="0" w:color="auto"/>
        <w:left w:val="none" w:sz="0" w:space="0" w:color="auto"/>
        <w:bottom w:val="none" w:sz="0" w:space="0" w:color="auto"/>
        <w:right w:val="none" w:sz="0" w:space="0" w:color="auto"/>
      </w:divBdr>
      <w:divsChild>
        <w:div w:id="1466701420">
          <w:marLeft w:val="0"/>
          <w:marRight w:val="0"/>
          <w:marTop w:val="0"/>
          <w:marBottom w:val="0"/>
          <w:divBdr>
            <w:top w:val="none" w:sz="0" w:space="0" w:color="auto"/>
            <w:left w:val="none" w:sz="0" w:space="0" w:color="auto"/>
            <w:bottom w:val="none" w:sz="0" w:space="0" w:color="auto"/>
            <w:right w:val="none" w:sz="0" w:space="0" w:color="auto"/>
          </w:divBdr>
        </w:div>
        <w:div w:id="1293288835">
          <w:marLeft w:val="0"/>
          <w:marRight w:val="0"/>
          <w:marTop w:val="0"/>
          <w:marBottom w:val="0"/>
          <w:divBdr>
            <w:top w:val="none" w:sz="0" w:space="0" w:color="auto"/>
            <w:left w:val="none" w:sz="0" w:space="0" w:color="auto"/>
            <w:bottom w:val="none" w:sz="0" w:space="0" w:color="auto"/>
            <w:right w:val="none" w:sz="0" w:space="0" w:color="auto"/>
          </w:divBdr>
        </w:div>
        <w:div w:id="22243821">
          <w:marLeft w:val="0"/>
          <w:marRight w:val="0"/>
          <w:marTop w:val="0"/>
          <w:marBottom w:val="0"/>
          <w:divBdr>
            <w:top w:val="none" w:sz="0" w:space="0" w:color="auto"/>
            <w:left w:val="none" w:sz="0" w:space="0" w:color="auto"/>
            <w:bottom w:val="none" w:sz="0" w:space="0" w:color="auto"/>
            <w:right w:val="none" w:sz="0" w:space="0" w:color="auto"/>
          </w:divBdr>
        </w:div>
        <w:div w:id="1367637733">
          <w:marLeft w:val="0"/>
          <w:marRight w:val="0"/>
          <w:marTop w:val="0"/>
          <w:marBottom w:val="0"/>
          <w:divBdr>
            <w:top w:val="none" w:sz="0" w:space="0" w:color="auto"/>
            <w:left w:val="none" w:sz="0" w:space="0" w:color="auto"/>
            <w:bottom w:val="none" w:sz="0" w:space="0" w:color="auto"/>
            <w:right w:val="none" w:sz="0" w:space="0" w:color="auto"/>
          </w:divBdr>
        </w:div>
        <w:div w:id="1288203256">
          <w:marLeft w:val="0"/>
          <w:marRight w:val="0"/>
          <w:marTop w:val="0"/>
          <w:marBottom w:val="0"/>
          <w:divBdr>
            <w:top w:val="none" w:sz="0" w:space="0" w:color="auto"/>
            <w:left w:val="none" w:sz="0" w:space="0" w:color="auto"/>
            <w:bottom w:val="none" w:sz="0" w:space="0" w:color="auto"/>
            <w:right w:val="none" w:sz="0" w:space="0" w:color="auto"/>
          </w:divBdr>
        </w:div>
        <w:div w:id="680398953">
          <w:marLeft w:val="0"/>
          <w:marRight w:val="0"/>
          <w:marTop w:val="0"/>
          <w:marBottom w:val="0"/>
          <w:divBdr>
            <w:top w:val="none" w:sz="0" w:space="0" w:color="auto"/>
            <w:left w:val="none" w:sz="0" w:space="0" w:color="auto"/>
            <w:bottom w:val="none" w:sz="0" w:space="0" w:color="auto"/>
            <w:right w:val="none" w:sz="0" w:space="0" w:color="auto"/>
          </w:divBdr>
        </w:div>
        <w:div w:id="265231972">
          <w:marLeft w:val="0"/>
          <w:marRight w:val="0"/>
          <w:marTop w:val="0"/>
          <w:marBottom w:val="0"/>
          <w:divBdr>
            <w:top w:val="none" w:sz="0" w:space="0" w:color="auto"/>
            <w:left w:val="none" w:sz="0" w:space="0" w:color="auto"/>
            <w:bottom w:val="none" w:sz="0" w:space="0" w:color="auto"/>
            <w:right w:val="none" w:sz="0" w:space="0" w:color="auto"/>
          </w:divBdr>
        </w:div>
        <w:div w:id="1634093734">
          <w:marLeft w:val="0"/>
          <w:marRight w:val="0"/>
          <w:marTop w:val="0"/>
          <w:marBottom w:val="0"/>
          <w:divBdr>
            <w:top w:val="none" w:sz="0" w:space="0" w:color="auto"/>
            <w:left w:val="none" w:sz="0" w:space="0" w:color="auto"/>
            <w:bottom w:val="none" w:sz="0" w:space="0" w:color="auto"/>
            <w:right w:val="none" w:sz="0" w:space="0" w:color="auto"/>
          </w:divBdr>
        </w:div>
      </w:divsChild>
    </w:div>
    <w:div w:id="1900743208">
      <w:bodyDiv w:val="1"/>
      <w:marLeft w:val="0"/>
      <w:marRight w:val="0"/>
      <w:marTop w:val="0"/>
      <w:marBottom w:val="0"/>
      <w:divBdr>
        <w:top w:val="none" w:sz="0" w:space="0" w:color="auto"/>
        <w:left w:val="none" w:sz="0" w:space="0" w:color="auto"/>
        <w:bottom w:val="none" w:sz="0" w:space="0" w:color="auto"/>
        <w:right w:val="none" w:sz="0" w:space="0" w:color="auto"/>
      </w:divBdr>
    </w:div>
    <w:div w:id="1922911309">
      <w:bodyDiv w:val="1"/>
      <w:marLeft w:val="0"/>
      <w:marRight w:val="0"/>
      <w:marTop w:val="0"/>
      <w:marBottom w:val="0"/>
      <w:divBdr>
        <w:top w:val="none" w:sz="0" w:space="0" w:color="auto"/>
        <w:left w:val="none" w:sz="0" w:space="0" w:color="auto"/>
        <w:bottom w:val="none" w:sz="0" w:space="0" w:color="auto"/>
        <w:right w:val="none" w:sz="0" w:space="0" w:color="auto"/>
      </w:divBdr>
    </w:div>
    <w:div w:id="1942032057">
      <w:bodyDiv w:val="1"/>
      <w:marLeft w:val="0"/>
      <w:marRight w:val="0"/>
      <w:marTop w:val="0"/>
      <w:marBottom w:val="0"/>
      <w:divBdr>
        <w:top w:val="none" w:sz="0" w:space="0" w:color="auto"/>
        <w:left w:val="none" w:sz="0" w:space="0" w:color="auto"/>
        <w:bottom w:val="none" w:sz="0" w:space="0" w:color="auto"/>
        <w:right w:val="none" w:sz="0" w:space="0" w:color="auto"/>
      </w:divBdr>
    </w:div>
    <w:div w:id="1955936988">
      <w:bodyDiv w:val="1"/>
      <w:marLeft w:val="0"/>
      <w:marRight w:val="0"/>
      <w:marTop w:val="0"/>
      <w:marBottom w:val="0"/>
      <w:divBdr>
        <w:top w:val="none" w:sz="0" w:space="0" w:color="auto"/>
        <w:left w:val="none" w:sz="0" w:space="0" w:color="auto"/>
        <w:bottom w:val="none" w:sz="0" w:space="0" w:color="auto"/>
        <w:right w:val="none" w:sz="0" w:space="0" w:color="auto"/>
      </w:divBdr>
      <w:divsChild>
        <w:div w:id="663438347">
          <w:marLeft w:val="0"/>
          <w:marRight w:val="0"/>
          <w:marTop w:val="0"/>
          <w:marBottom w:val="0"/>
          <w:divBdr>
            <w:top w:val="none" w:sz="0" w:space="0" w:color="auto"/>
            <w:left w:val="none" w:sz="0" w:space="0" w:color="auto"/>
            <w:bottom w:val="none" w:sz="0" w:space="0" w:color="auto"/>
            <w:right w:val="none" w:sz="0" w:space="0" w:color="auto"/>
          </w:divBdr>
        </w:div>
        <w:div w:id="1528831701">
          <w:marLeft w:val="0"/>
          <w:marRight w:val="0"/>
          <w:marTop w:val="0"/>
          <w:marBottom w:val="0"/>
          <w:divBdr>
            <w:top w:val="none" w:sz="0" w:space="0" w:color="auto"/>
            <w:left w:val="none" w:sz="0" w:space="0" w:color="auto"/>
            <w:bottom w:val="none" w:sz="0" w:space="0" w:color="auto"/>
            <w:right w:val="none" w:sz="0" w:space="0" w:color="auto"/>
          </w:divBdr>
          <w:divsChild>
            <w:div w:id="187261337">
              <w:marLeft w:val="0"/>
              <w:marRight w:val="0"/>
              <w:marTop w:val="0"/>
              <w:marBottom w:val="0"/>
              <w:divBdr>
                <w:top w:val="none" w:sz="0" w:space="0" w:color="auto"/>
                <w:left w:val="none" w:sz="0" w:space="0" w:color="auto"/>
                <w:bottom w:val="none" w:sz="0" w:space="0" w:color="auto"/>
                <w:right w:val="none" w:sz="0" w:space="0" w:color="auto"/>
              </w:divBdr>
            </w:div>
            <w:div w:id="1639262517">
              <w:marLeft w:val="0"/>
              <w:marRight w:val="0"/>
              <w:marTop w:val="0"/>
              <w:marBottom w:val="0"/>
              <w:divBdr>
                <w:top w:val="none" w:sz="0" w:space="0" w:color="auto"/>
                <w:left w:val="none" w:sz="0" w:space="0" w:color="auto"/>
                <w:bottom w:val="none" w:sz="0" w:space="0" w:color="auto"/>
                <w:right w:val="none" w:sz="0" w:space="0" w:color="auto"/>
              </w:divBdr>
              <w:divsChild>
                <w:div w:id="447701430">
                  <w:marLeft w:val="0"/>
                  <w:marRight w:val="0"/>
                  <w:marTop w:val="0"/>
                  <w:marBottom w:val="0"/>
                  <w:divBdr>
                    <w:top w:val="none" w:sz="0" w:space="0" w:color="auto"/>
                    <w:left w:val="none" w:sz="0" w:space="0" w:color="auto"/>
                    <w:bottom w:val="none" w:sz="0" w:space="0" w:color="auto"/>
                    <w:right w:val="none" w:sz="0" w:space="0" w:color="auto"/>
                  </w:divBdr>
                </w:div>
                <w:div w:id="456720782">
                  <w:marLeft w:val="0"/>
                  <w:marRight w:val="0"/>
                  <w:marTop w:val="0"/>
                  <w:marBottom w:val="0"/>
                  <w:divBdr>
                    <w:top w:val="none" w:sz="0" w:space="0" w:color="auto"/>
                    <w:left w:val="none" w:sz="0" w:space="0" w:color="auto"/>
                    <w:bottom w:val="none" w:sz="0" w:space="0" w:color="auto"/>
                    <w:right w:val="none" w:sz="0" w:space="0" w:color="auto"/>
                  </w:divBdr>
                </w:div>
                <w:div w:id="456946703">
                  <w:marLeft w:val="0"/>
                  <w:marRight w:val="0"/>
                  <w:marTop w:val="0"/>
                  <w:marBottom w:val="0"/>
                  <w:divBdr>
                    <w:top w:val="none" w:sz="0" w:space="0" w:color="auto"/>
                    <w:left w:val="none" w:sz="0" w:space="0" w:color="auto"/>
                    <w:bottom w:val="none" w:sz="0" w:space="0" w:color="auto"/>
                    <w:right w:val="none" w:sz="0" w:space="0" w:color="auto"/>
                  </w:divBdr>
                </w:div>
                <w:div w:id="1612712314">
                  <w:marLeft w:val="0"/>
                  <w:marRight w:val="0"/>
                  <w:marTop w:val="0"/>
                  <w:marBottom w:val="0"/>
                  <w:divBdr>
                    <w:top w:val="none" w:sz="0" w:space="0" w:color="auto"/>
                    <w:left w:val="none" w:sz="0" w:space="0" w:color="auto"/>
                    <w:bottom w:val="none" w:sz="0" w:space="0" w:color="auto"/>
                    <w:right w:val="none" w:sz="0" w:space="0" w:color="auto"/>
                  </w:divBdr>
                </w:div>
                <w:div w:id="21453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3778">
          <w:marLeft w:val="0"/>
          <w:marRight w:val="0"/>
          <w:marTop w:val="0"/>
          <w:marBottom w:val="0"/>
          <w:divBdr>
            <w:top w:val="none" w:sz="0" w:space="0" w:color="auto"/>
            <w:left w:val="none" w:sz="0" w:space="0" w:color="auto"/>
            <w:bottom w:val="none" w:sz="0" w:space="0" w:color="auto"/>
            <w:right w:val="none" w:sz="0" w:space="0" w:color="auto"/>
          </w:divBdr>
        </w:div>
      </w:divsChild>
    </w:div>
    <w:div w:id="1972444225">
      <w:bodyDiv w:val="1"/>
      <w:marLeft w:val="0"/>
      <w:marRight w:val="0"/>
      <w:marTop w:val="0"/>
      <w:marBottom w:val="0"/>
      <w:divBdr>
        <w:top w:val="none" w:sz="0" w:space="0" w:color="auto"/>
        <w:left w:val="none" w:sz="0" w:space="0" w:color="auto"/>
        <w:bottom w:val="none" w:sz="0" w:space="0" w:color="auto"/>
        <w:right w:val="none" w:sz="0" w:space="0" w:color="auto"/>
      </w:divBdr>
    </w:div>
    <w:div w:id="2033914952">
      <w:bodyDiv w:val="1"/>
      <w:marLeft w:val="0"/>
      <w:marRight w:val="0"/>
      <w:marTop w:val="0"/>
      <w:marBottom w:val="0"/>
      <w:divBdr>
        <w:top w:val="none" w:sz="0" w:space="0" w:color="auto"/>
        <w:left w:val="none" w:sz="0" w:space="0" w:color="auto"/>
        <w:bottom w:val="none" w:sz="0" w:space="0" w:color="auto"/>
        <w:right w:val="none" w:sz="0" w:space="0" w:color="auto"/>
      </w:divBdr>
    </w:div>
    <w:div w:id="2037582872">
      <w:bodyDiv w:val="1"/>
      <w:marLeft w:val="0"/>
      <w:marRight w:val="0"/>
      <w:marTop w:val="0"/>
      <w:marBottom w:val="0"/>
      <w:divBdr>
        <w:top w:val="none" w:sz="0" w:space="0" w:color="auto"/>
        <w:left w:val="none" w:sz="0" w:space="0" w:color="auto"/>
        <w:bottom w:val="none" w:sz="0" w:space="0" w:color="auto"/>
        <w:right w:val="none" w:sz="0" w:space="0" w:color="auto"/>
      </w:divBdr>
    </w:div>
    <w:div w:id="2066835015">
      <w:bodyDiv w:val="1"/>
      <w:marLeft w:val="0"/>
      <w:marRight w:val="0"/>
      <w:marTop w:val="0"/>
      <w:marBottom w:val="0"/>
      <w:divBdr>
        <w:top w:val="none" w:sz="0" w:space="0" w:color="auto"/>
        <w:left w:val="none" w:sz="0" w:space="0" w:color="auto"/>
        <w:bottom w:val="none" w:sz="0" w:space="0" w:color="auto"/>
        <w:right w:val="none" w:sz="0" w:space="0" w:color="auto"/>
      </w:divBdr>
    </w:div>
    <w:div w:id="2125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51827" TargetMode="External"/><Relationship Id="rId21" Type="http://schemas.openxmlformats.org/officeDocument/2006/relationships/hyperlink" Target="https://likumi.lv/ta/id/351827" TargetMode="External"/><Relationship Id="rId42" Type="http://schemas.openxmlformats.org/officeDocument/2006/relationships/hyperlink" Target="https://likumi.lv/ta/id/351827" TargetMode="External"/><Relationship Id="rId47" Type="http://schemas.openxmlformats.org/officeDocument/2006/relationships/hyperlink" Target="https://likumi.lv/ta/id/351827" TargetMode="External"/><Relationship Id="rId63" Type="http://schemas.openxmlformats.org/officeDocument/2006/relationships/hyperlink" Target="https://likumi.lv/ta/id/351827" TargetMode="External"/><Relationship Id="rId68" Type="http://schemas.openxmlformats.org/officeDocument/2006/relationships/hyperlink" Target="https://likumi.lv/ta/id/351827" TargetMode="External"/><Relationship Id="rId84" Type="http://schemas.openxmlformats.org/officeDocument/2006/relationships/hyperlink" Target="https://www.cfla.gov.lv/lv/media/23132/download?attachment" TargetMode="External"/><Relationship Id="rId89" Type="http://schemas.openxmlformats.org/officeDocument/2006/relationships/hyperlink" Target="https://www.cfla.gov.lv/lv/media/23132/download?attachment" TargetMode="External"/><Relationship Id="rId16" Type="http://schemas.openxmlformats.org/officeDocument/2006/relationships/hyperlink" Target="https://likumi.lv/ta/id/351827" TargetMode="External"/><Relationship Id="rId11" Type="http://schemas.openxmlformats.org/officeDocument/2006/relationships/hyperlink" Target="https://www.cfla.gov.lv/lv/2-1-3-1-k-2" TargetMode="External"/><Relationship Id="rId32" Type="http://schemas.openxmlformats.org/officeDocument/2006/relationships/hyperlink" Target="https://likumi.lv/ta/id/351827" TargetMode="External"/><Relationship Id="rId37" Type="http://schemas.openxmlformats.org/officeDocument/2006/relationships/hyperlink" Target="https://likumi.lv/ta/id/351827" TargetMode="External"/><Relationship Id="rId53" Type="http://schemas.openxmlformats.org/officeDocument/2006/relationships/hyperlink" Target="https://likumi.lv/ta/id/351827" TargetMode="External"/><Relationship Id="rId58" Type="http://schemas.openxmlformats.org/officeDocument/2006/relationships/hyperlink" Target="https://likumi.lv/ta/id/351827" TargetMode="External"/><Relationship Id="rId74" Type="http://schemas.openxmlformats.org/officeDocument/2006/relationships/hyperlink" Target="https://klimats.meteo.lv/klimats_latvija/pasvaldibu_apskati/" TargetMode="External"/><Relationship Id="rId79" Type="http://schemas.openxmlformats.org/officeDocument/2006/relationships/hyperlink" Target="https://likumi.lv/ta/id/351827" TargetMode="External"/><Relationship Id="rId5" Type="http://schemas.openxmlformats.org/officeDocument/2006/relationships/numbering" Target="numbering.xml"/><Relationship Id="rId90" Type="http://schemas.openxmlformats.org/officeDocument/2006/relationships/hyperlink" Target="https://www.cfla.gov.lv/lv/media/23132/download?attachment" TargetMode="External"/><Relationship Id="rId95" Type="http://schemas.openxmlformats.org/officeDocument/2006/relationships/footer" Target="footer1.xml"/><Relationship Id="rId22" Type="http://schemas.openxmlformats.org/officeDocument/2006/relationships/hyperlink" Target="https://likumi.lv/ta/id/351827" TargetMode="External"/><Relationship Id="rId27" Type="http://schemas.openxmlformats.org/officeDocument/2006/relationships/hyperlink" Target="https://likumi.lv/ta/id/351827" TargetMode="External"/><Relationship Id="rId43" Type="http://schemas.openxmlformats.org/officeDocument/2006/relationships/hyperlink" Target="https://likumi.lv/ta/id/351827" TargetMode="External"/><Relationship Id="rId48" Type="http://schemas.openxmlformats.org/officeDocument/2006/relationships/hyperlink" Target="https://likumi.lv/ta/id/351827" TargetMode="External"/><Relationship Id="rId64" Type="http://schemas.openxmlformats.org/officeDocument/2006/relationships/hyperlink" Target="https://likumi.lv/ta/id/351827" TargetMode="External"/><Relationship Id="rId69" Type="http://schemas.openxmlformats.org/officeDocument/2006/relationships/hyperlink" Target="https://www.cfla.gov.lv/lv/media/23129/download?attachment" TargetMode="External"/><Relationship Id="rId80" Type="http://schemas.openxmlformats.org/officeDocument/2006/relationships/hyperlink" Target="https://likumi.lv/ta/id/351827" TargetMode="External"/><Relationship Id="rId85" Type="http://schemas.openxmlformats.org/officeDocument/2006/relationships/hyperlink" Target="https://klimats.meteo.lv/klimats_latvija/pasvaldibu_apskati/"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hyperlink" Target="https://likumi.lv/ta/id/351827" TargetMode="External"/><Relationship Id="rId25" Type="http://schemas.openxmlformats.org/officeDocument/2006/relationships/hyperlink" Target="https://likumi.lv/ta/id/351827" TargetMode="External"/><Relationship Id="rId33" Type="http://schemas.openxmlformats.org/officeDocument/2006/relationships/hyperlink" Target="https://likumi.lv/ta/id/351827" TargetMode="External"/><Relationship Id="rId38" Type="http://schemas.openxmlformats.org/officeDocument/2006/relationships/hyperlink" Target="https://likumi.lv/ta/id/351827" TargetMode="External"/><Relationship Id="rId46" Type="http://schemas.openxmlformats.org/officeDocument/2006/relationships/hyperlink" Target="https://likumi.lv/ta/id/351827" TargetMode="External"/><Relationship Id="rId59" Type="http://schemas.openxmlformats.org/officeDocument/2006/relationships/hyperlink" Target="https://likumi.lv/ta/id/351827" TargetMode="External"/><Relationship Id="rId67" Type="http://schemas.openxmlformats.org/officeDocument/2006/relationships/hyperlink" Target="https://klimats.meteo.lv/klimats_latvija/pasvaldibu_apskati/" TargetMode="External"/><Relationship Id="rId20" Type="http://schemas.openxmlformats.org/officeDocument/2006/relationships/hyperlink" Target="https://likumi.lv/ta/id/351827" TargetMode="External"/><Relationship Id="rId41" Type="http://schemas.openxmlformats.org/officeDocument/2006/relationships/hyperlink" Target="https://likumi.lv/ta/id/351827" TargetMode="External"/><Relationship Id="rId54" Type="http://schemas.openxmlformats.org/officeDocument/2006/relationships/hyperlink" Target="https://tapportals.mk.gov.lv/annotation/ad1ccb1d-df61-4f4e-ae9e-6124f15c909e" TargetMode="External"/><Relationship Id="rId62" Type="http://schemas.openxmlformats.org/officeDocument/2006/relationships/hyperlink" Target="https://likumi.lv/ta/id/351827" TargetMode="External"/><Relationship Id="rId70" Type="http://schemas.openxmlformats.org/officeDocument/2006/relationships/hyperlink" Target="https://www.cfla.gov.lv/lv/media/23129/download?attachment" TargetMode="External"/><Relationship Id="rId75" Type="http://schemas.openxmlformats.org/officeDocument/2006/relationships/hyperlink" Target="https://cflagovlv-my.sharepoint.com/:w:/r/personal/viktorija_telicene_cfla_gov_lv/_layouts/15/Doc.aspx?sourcedoc=%7B15E78837-8159-424D-8CD5-26E966C23E0C%7D&amp;file=1.pielikums_2131_2k_kriteriju_metodika.docx&amp;action=default&amp;mobileredirect=true&amp;wdPreviousSession=fb2aac7d-7a39-4302-9102-21209cfb968a&amp;wdOrigin=BROWSELINK%2COFU.WORD.EDIT-A-COPY&amp;wdPreviousSessionSrc=OFU" TargetMode="External"/><Relationship Id="rId83" Type="http://schemas.openxmlformats.org/officeDocument/2006/relationships/hyperlink" Target="https://www.cfla.gov.lv/lv/media/23132/download?attachment" TargetMode="External"/><Relationship Id="rId88" Type="http://schemas.openxmlformats.org/officeDocument/2006/relationships/hyperlink" Target="https://www.cfla.gov.lv/lv/media/23132/download?attachment" TargetMode="External"/><Relationship Id="rId91" Type="http://schemas.openxmlformats.org/officeDocument/2006/relationships/hyperlink" Target="https://www.cfla.gov.lv/lv/media/23132/download?attachment"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kumi.lv/ta/id/351827" TargetMode="External"/><Relationship Id="rId23" Type="http://schemas.openxmlformats.org/officeDocument/2006/relationships/hyperlink" Target="https://likumi.lv/ta/id/351827" TargetMode="External"/><Relationship Id="rId28" Type="http://schemas.openxmlformats.org/officeDocument/2006/relationships/hyperlink" Target="https://likumi.lv/ta/id/351827" TargetMode="External"/><Relationship Id="rId36" Type="http://schemas.openxmlformats.org/officeDocument/2006/relationships/hyperlink" Target="https://likumi.lv/ta/id/351827" TargetMode="External"/><Relationship Id="rId49" Type="http://schemas.openxmlformats.org/officeDocument/2006/relationships/hyperlink" Target="https://likumi.lv/ta/id/351827" TargetMode="External"/><Relationship Id="rId57" Type="http://schemas.openxmlformats.org/officeDocument/2006/relationships/hyperlink" Target="https://likumi.lv/ta/id/351827" TargetMode="External"/><Relationship Id="rId10" Type="http://schemas.openxmlformats.org/officeDocument/2006/relationships/endnotes" Target="endnotes.xml"/><Relationship Id="rId31" Type="http://schemas.openxmlformats.org/officeDocument/2006/relationships/hyperlink" Target="https://likumi.lv/ta/id/351827" TargetMode="External"/><Relationship Id="rId44" Type="http://schemas.openxmlformats.org/officeDocument/2006/relationships/hyperlink" Target="https://likumi.lv/ta/id/351827" TargetMode="External"/><Relationship Id="rId52" Type="http://schemas.openxmlformats.org/officeDocument/2006/relationships/hyperlink" Target="https://likumi.lv/ta/id/351827" TargetMode="External"/><Relationship Id="rId60" Type="http://schemas.openxmlformats.org/officeDocument/2006/relationships/hyperlink" Target="https://likumi.lv/ta/id/351827" TargetMode="External"/><Relationship Id="rId65" Type="http://schemas.openxmlformats.org/officeDocument/2006/relationships/hyperlink" Target="https://likumi.lv/ta/id/351827" TargetMode="External"/><Relationship Id="rId73" Type="http://schemas.openxmlformats.org/officeDocument/2006/relationships/hyperlink" Target="https://likumi.lv/ta/id/351827" TargetMode="External"/><Relationship Id="rId78" Type="http://schemas.openxmlformats.org/officeDocument/2006/relationships/hyperlink" Target="https://www.cfla.gov.lv/lv/media/23129/download?attachment" TargetMode="External"/><Relationship Id="rId81" Type="http://schemas.openxmlformats.org/officeDocument/2006/relationships/hyperlink" Target="https://likumi.lv/ta/id/351827" TargetMode="External"/><Relationship Id="rId86" Type="http://schemas.openxmlformats.org/officeDocument/2006/relationships/hyperlink" Target="https://www.cfla.gov.lv/lv/media/23132/download?attachment" TargetMode="External"/><Relationship Id="rId94" Type="http://schemas.openxmlformats.org/officeDocument/2006/relationships/header" Target="header1.xml"/><Relationship Id="rId9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ikumi.lv/ta/id/351827" TargetMode="External"/><Relationship Id="rId18" Type="http://schemas.openxmlformats.org/officeDocument/2006/relationships/hyperlink" Target="https://www.lm.gov.lv/lv/vadlinijas-horizontala-principa-vienlidziba-ieklausana-nediskriminacija-un-pamattiesibu-ieverosana-istenosanai-un-uzraudzibai-2021-2027" TargetMode="External"/><Relationship Id="rId39" Type="http://schemas.openxmlformats.org/officeDocument/2006/relationships/hyperlink" Target="https://likumi.lv/ta/id/351827" TargetMode="External"/><Relationship Id="rId34" Type="http://schemas.openxmlformats.org/officeDocument/2006/relationships/hyperlink" Target="https://likumi.lv/ta/id/351827" TargetMode="External"/><Relationship Id="rId50" Type="http://schemas.openxmlformats.org/officeDocument/2006/relationships/hyperlink" Target="https://likumi.lv/ta/id/351827" TargetMode="External"/><Relationship Id="rId55" Type="http://schemas.openxmlformats.org/officeDocument/2006/relationships/hyperlink" Target="https://likumi.lv/ta/id/351827" TargetMode="External"/><Relationship Id="rId76" Type="http://schemas.openxmlformats.org/officeDocument/2006/relationships/hyperlink" Target="https://www.cfla.gov.lv/lv/media/23132/download?attachment"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cfla.gov.lv/lv/media/23129/download?attachment" TargetMode="External"/><Relationship Id="rId92" Type="http://schemas.openxmlformats.org/officeDocument/2006/relationships/hyperlink" Target="https://www.cfla.gov.lv/lv/media/23132/download?attachment" TargetMode="External"/><Relationship Id="rId2" Type="http://schemas.openxmlformats.org/officeDocument/2006/relationships/customXml" Target="../customXml/item2.xml"/><Relationship Id="rId29" Type="http://schemas.openxmlformats.org/officeDocument/2006/relationships/hyperlink" Target="https://klimats.meteo.lv/klimats_latvija/pasvaldibu_apskati/" TargetMode="External"/><Relationship Id="rId24" Type="http://schemas.openxmlformats.org/officeDocument/2006/relationships/hyperlink" Target="https://likumi.lv/ta/id/351827" TargetMode="External"/><Relationship Id="rId40" Type="http://schemas.openxmlformats.org/officeDocument/2006/relationships/hyperlink" Target="https://likumi.lv/ta/id/351827" TargetMode="External"/><Relationship Id="rId45" Type="http://schemas.openxmlformats.org/officeDocument/2006/relationships/hyperlink" Target="https://cleantechlatvia.com/lv/2022/02/01/projektesanas-vadlinijas/" TargetMode="External"/><Relationship Id="rId66" Type="http://schemas.openxmlformats.org/officeDocument/2006/relationships/hyperlink" Target="https://likumi.lv/ta/id/351827" TargetMode="External"/><Relationship Id="rId87" Type="http://schemas.openxmlformats.org/officeDocument/2006/relationships/hyperlink" Target="https://www.cfla.gov.lv/lv/media/23132/download?attachment" TargetMode="External"/><Relationship Id="rId61" Type="http://schemas.openxmlformats.org/officeDocument/2006/relationships/hyperlink" Target="https://likumi.lv/ta/id/351827" TargetMode="External"/><Relationship Id="rId82" Type="http://schemas.openxmlformats.org/officeDocument/2006/relationships/hyperlink" Target="https://likumi.lv/ta/id/351827" TargetMode="External"/><Relationship Id="rId19" Type="http://schemas.openxmlformats.org/officeDocument/2006/relationships/hyperlink" Target="https://www.cfla.gov.lv/lv/media/23132/download?attachment" TargetMode="External"/><Relationship Id="rId14" Type="http://schemas.openxmlformats.org/officeDocument/2006/relationships/hyperlink" Target="https://likumi.lv/ta/id/351827" TargetMode="External"/><Relationship Id="rId30" Type="http://schemas.openxmlformats.org/officeDocument/2006/relationships/hyperlink" Target="https://likumi.lv/ta/id/351827" TargetMode="External"/><Relationship Id="rId35" Type="http://schemas.openxmlformats.org/officeDocument/2006/relationships/hyperlink" Target="https://likumi.lv/ta/id/351827" TargetMode="External"/><Relationship Id="rId56" Type="http://schemas.openxmlformats.org/officeDocument/2006/relationships/hyperlink" Target="https://likumi.lv/ta/id/351827" TargetMode="External"/><Relationship Id="rId77" Type="http://schemas.openxmlformats.org/officeDocument/2006/relationships/hyperlink" Target="https://www.varam.gov.lv/lv/metodiskie-ieteikumi-attistibas-programmu-izstradei" TargetMode="External"/><Relationship Id="rId8" Type="http://schemas.openxmlformats.org/officeDocument/2006/relationships/webSettings" Target="webSettings.xml"/><Relationship Id="rId51" Type="http://schemas.openxmlformats.org/officeDocument/2006/relationships/hyperlink" Target="https://likumi.lv/ta/id/351827" TargetMode="External"/><Relationship Id="rId72" Type="http://schemas.openxmlformats.org/officeDocument/2006/relationships/hyperlink" Target="https://www.cfla.gov.lv/lv/media/23129/download?attachment" TargetMode="External"/><Relationship Id="rId93" Type="http://schemas.openxmlformats.org/officeDocument/2006/relationships/hyperlink" Target="https://www.cfla.gov.lv/lv/media/23132/download?attachment" TargetMode="Externa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8" ma:contentTypeDescription="Create a new document." ma:contentTypeScope="" ma:versionID="bf267960a91417ae79e7f9f258c2b90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913b422861a4d28d340a0e706388e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Rēzija Krūze</DisplayName>
        <AccountId>826</AccountId>
        <AccountType/>
      </UserInfo>
    </SharedWithUsers>
    <MediaLengthInSeconds xmlns="25a75a1d-8b78-49a6-8e4b-dbe94589a28d" xsi:nil="true"/>
    <Datums xmlns="25a75a1d-8b78-49a6-8e4b-dbe94589a28d">2026-04-14T12:55:39+00:00</Datum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1424F-66A1-4A2B-A4ED-E3776D8F6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5CEA7E59-9559-43EA-ADE5-8E9956A6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18</Pages>
  <Words>38794</Words>
  <Characters>22113</Characters>
  <Application>Microsoft Office Word</Application>
  <DocSecurity>0</DocSecurity>
  <Lines>184</Lines>
  <Paragraphs>121</Paragraphs>
  <ScaleCrop>false</ScaleCrop>
  <Company/>
  <LinksUpToDate>false</LinksUpToDate>
  <CharactersWithSpaces>60786</CharactersWithSpaces>
  <SharedDoc>false</SharedDoc>
  <HLinks>
    <vt:vector size="528" baseType="variant">
      <vt:variant>
        <vt:i4>8323174</vt:i4>
      </vt:variant>
      <vt:variant>
        <vt:i4>279</vt:i4>
      </vt:variant>
      <vt:variant>
        <vt:i4>0</vt:i4>
      </vt:variant>
      <vt:variant>
        <vt:i4>5</vt:i4>
      </vt:variant>
      <vt:variant>
        <vt:lpwstr>https://www.cfla.gov.lv/lv/media/23132/download?attachment</vt:lpwstr>
      </vt:variant>
      <vt:variant>
        <vt:lpwstr/>
      </vt:variant>
      <vt:variant>
        <vt:i4>8323174</vt:i4>
      </vt:variant>
      <vt:variant>
        <vt:i4>276</vt:i4>
      </vt:variant>
      <vt:variant>
        <vt:i4>0</vt:i4>
      </vt:variant>
      <vt:variant>
        <vt:i4>5</vt:i4>
      </vt:variant>
      <vt:variant>
        <vt:lpwstr>https://www.cfla.gov.lv/lv/media/23132/download?attachment</vt:lpwstr>
      </vt:variant>
      <vt:variant>
        <vt:lpwstr/>
      </vt:variant>
      <vt:variant>
        <vt:i4>8323174</vt:i4>
      </vt:variant>
      <vt:variant>
        <vt:i4>273</vt:i4>
      </vt:variant>
      <vt:variant>
        <vt:i4>0</vt:i4>
      </vt:variant>
      <vt:variant>
        <vt:i4>5</vt:i4>
      </vt:variant>
      <vt:variant>
        <vt:lpwstr>https://www.cfla.gov.lv/lv/media/23132/download?attachment</vt:lpwstr>
      </vt:variant>
      <vt:variant>
        <vt:lpwstr/>
      </vt:variant>
      <vt:variant>
        <vt:i4>8323174</vt:i4>
      </vt:variant>
      <vt:variant>
        <vt:i4>270</vt:i4>
      </vt:variant>
      <vt:variant>
        <vt:i4>0</vt:i4>
      </vt:variant>
      <vt:variant>
        <vt:i4>5</vt:i4>
      </vt:variant>
      <vt:variant>
        <vt:lpwstr>https://www.cfla.gov.lv/lv/media/23132/download?attachment</vt:lpwstr>
      </vt:variant>
      <vt:variant>
        <vt:lpwstr/>
      </vt:variant>
      <vt:variant>
        <vt:i4>8323174</vt:i4>
      </vt:variant>
      <vt:variant>
        <vt:i4>267</vt:i4>
      </vt:variant>
      <vt:variant>
        <vt:i4>0</vt:i4>
      </vt:variant>
      <vt:variant>
        <vt:i4>5</vt:i4>
      </vt:variant>
      <vt:variant>
        <vt:lpwstr>https://www.cfla.gov.lv/lv/media/23132/download?attachment</vt:lpwstr>
      </vt:variant>
      <vt:variant>
        <vt:lpwstr/>
      </vt:variant>
      <vt:variant>
        <vt:i4>8323174</vt:i4>
      </vt:variant>
      <vt:variant>
        <vt:i4>264</vt:i4>
      </vt:variant>
      <vt:variant>
        <vt:i4>0</vt:i4>
      </vt:variant>
      <vt:variant>
        <vt:i4>5</vt:i4>
      </vt:variant>
      <vt:variant>
        <vt:lpwstr>https://www.cfla.gov.lv/lv/media/23132/download?attachment</vt:lpwstr>
      </vt:variant>
      <vt:variant>
        <vt:lpwstr/>
      </vt:variant>
      <vt:variant>
        <vt:i4>8323174</vt:i4>
      </vt:variant>
      <vt:variant>
        <vt:i4>261</vt:i4>
      </vt:variant>
      <vt:variant>
        <vt:i4>0</vt:i4>
      </vt:variant>
      <vt:variant>
        <vt:i4>5</vt:i4>
      </vt:variant>
      <vt:variant>
        <vt:lpwstr>https://www.cfla.gov.lv/lv/media/23132/download?attachment</vt:lpwstr>
      </vt:variant>
      <vt:variant>
        <vt:lpwstr/>
      </vt:variant>
      <vt:variant>
        <vt:i4>8323174</vt:i4>
      </vt:variant>
      <vt:variant>
        <vt:i4>258</vt:i4>
      </vt:variant>
      <vt:variant>
        <vt:i4>0</vt:i4>
      </vt:variant>
      <vt:variant>
        <vt:i4>5</vt:i4>
      </vt:variant>
      <vt:variant>
        <vt:lpwstr>https://www.cfla.gov.lv/lv/media/23132/download?attachment</vt:lpwstr>
      </vt:variant>
      <vt:variant>
        <vt:lpwstr/>
      </vt:variant>
      <vt:variant>
        <vt:i4>6881376</vt:i4>
      </vt:variant>
      <vt:variant>
        <vt:i4>255</vt:i4>
      </vt:variant>
      <vt:variant>
        <vt:i4>0</vt:i4>
      </vt:variant>
      <vt:variant>
        <vt:i4>5</vt:i4>
      </vt:variant>
      <vt:variant>
        <vt:lpwstr>https://klimats.meteo.lv/klimats_latvija/pasvaldibu_apskati/</vt:lpwstr>
      </vt:variant>
      <vt:variant>
        <vt:lpwstr/>
      </vt:variant>
      <vt:variant>
        <vt:i4>8323174</vt:i4>
      </vt:variant>
      <vt:variant>
        <vt:i4>252</vt:i4>
      </vt:variant>
      <vt:variant>
        <vt:i4>0</vt:i4>
      </vt:variant>
      <vt:variant>
        <vt:i4>5</vt:i4>
      </vt:variant>
      <vt:variant>
        <vt:lpwstr>https://www.cfla.gov.lv/lv/media/23132/download?attachment</vt:lpwstr>
      </vt:variant>
      <vt:variant>
        <vt:lpwstr/>
      </vt:variant>
      <vt:variant>
        <vt:i4>8323174</vt:i4>
      </vt:variant>
      <vt:variant>
        <vt:i4>249</vt:i4>
      </vt:variant>
      <vt:variant>
        <vt:i4>0</vt:i4>
      </vt:variant>
      <vt:variant>
        <vt:i4>5</vt:i4>
      </vt:variant>
      <vt:variant>
        <vt:lpwstr>https://www.cfla.gov.lv/lv/media/23132/download?attachment</vt:lpwstr>
      </vt:variant>
      <vt:variant>
        <vt:lpwstr/>
      </vt:variant>
      <vt:variant>
        <vt:i4>524301</vt:i4>
      </vt:variant>
      <vt:variant>
        <vt:i4>246</vt:i4>
      </vt:variant>
      <vt:variant>
        <vt:i4>0</vt:i4>
      </vt:variant>
      <vt:variant>
        <vt:i4>5</vt:i4>
      </vt:variant>
      <vt:variant>
        <vt:lpwstr>https://likumi.lv/ta/id/351827</vt:lpwstr>
      </vt:variant>
      <vt:variant>
        <vt:lpwstr>p28</vt:lpwstr>
      </vt:variant>
      <vt:variant>
        <vt:i4>524301</vt:i4>
      </vt:variant>
      <vt:variant>
        <vt:i4>243</vt:i4>
      </vt:variant>
      <vt:variant>
        <vt:i4>0</vt:i4>
      </vt:variant>
      <vt:variant>
        <vt:i4>5</vt:i4>
      </vt:variant>
      <vt:variant>
        <vt:lpwstr>https://likumi.lv/ta/id/351827</vt:lpwstr>
      </vt:variant>
      <vt:variant>
        <vt:lpwstr>p28</vt:lpwstr>
      </vt:variant>
      <vt:variant>
        <vt:i4>524301</vt:i4>
      </vt:variant>
      <vt:variant>
        <vt:i4>240</vt:i4>
      </vt:variant>
      <vt:variant>
        <vt:i4>0</vt:i4>
      </vt:variant>
      <vt:variant>
        <vt:i4>5</vt:i4>
      </vt:variant>
      <vt:variant>
        <vt:lpwstr>https://likumi.lv/ta/id/351827</vt:lpwstr>
      </vt:variant>
      <vt:variant>
        <vt:lpwstr>p28</vt:lpwstr>
      </vt:variant>
      <vt:variant>
        <vt:i4>524301</vt:i4>
      </vt:variant>
      <vt:variant>
        <vt:i4>237</vt:i4>
      </vt:variant>
      <vt:variant>
        <vt:i4>0</vt:i4>
      </vt:variant>
      <vt:variant>
        <vt:i4>5</vt:i4>
      </vt:variant>
      <vt:variant>
        <vt:lpwstr>https://likumi.lv/ta/id/351827</vt:lpwstr>
      </vt:variant>
      <vt:variant>
        <vt:lpwstr>p24</vt:lpwstr>
      </vt:variant>
      <vt:variant>
        <vt:i4>7602279</vt:i4>
      </vt:variant>
      <vt:variant>
        <vt:i4>234</vt:i4>
      </vt:variant>
      <vt:variant>
        <vt:i4>0</vt:i4>
      </vt:variant>
      <vt:variant>
        <vt:i4>5</vt:i4>
      </vt:variant>
      <vt:variant>
        <vt:lpwstr>https://www.cfla.gov.lv/lv/media/23129/download?attachment</vt:lpwstr>
      </vt:variant>
      <vt:variant>
        <vt:lpwstr/>
      </vt:variant>
      <vt:variant>
        <vt:i4>6946925</vt:i4>
      </vt:variant>
      <vt:variant>
        <vt:i4>231</vt:i4>
      </vt:variant>
      <vt:variant>
        <vt:i4>0</vt:i4>
      </vt:variant>
      <vt:variant>
        <vt:i4>5</vt:i4>
      </vt:variant>
      <vt:variant>
        <vt:lpwstr>https://www.varam.gov.lv/lv/metodiskie-ieteikumi-attistibas-programmu-izstradei</vt:lpwstr>
      </vt:variant>
      <vt:variant>
        <vt:lpwstr/>
      </vt:variant>
      <vt:variant>
        <vt:i4>8323174</vt:i4>
      </vt:variant>
      <vt:variant>
        <vt:i4>228</vt:i4>
      </vt:variant>
      <vt:variant>
        <vt:i4>0</vt:i4>
      </vt:variant>
      <vt:variant>
        <vt:i4>5</vt:i4>
      </vt:variant>
      <vt:variant>
        <vt:lpwstr>https://www.cfla.gov.lv/lv/media/23132/download?attachment</vt:lpwstr>
      </vt:variant>
      <vt:variant>
        <vt:lpwstr/>
      </vt:variant>
      <vt:variant>
        <vt:i4>3604564</vt:i4>
      </vt:variant>
      <vt:variant>
        <vt:i4>225</vt:i4>
      </vt:variant>
      <vt:variant>
        <vt:i4>0</vt:i4>
      </vt:variant>
      <vt:variant>
        <vt:i4>5</vt:i4>
      </vt:variant>
      <vt:variant>
        <vt:lpwstr>https://cflagovlv-my.sharepoint.com/:w:/r/personal/viktorija_telicene_cfla_gov_lv/_layouts/15/Doc.aspx?sourcedoc=%7B15E78837-8159-424D-8CD5-26E966C23E0C%7D&amp;file=1.pielikums_2131_2k_kriteriju_metodika.docx&amp;action=default&amp;mobileredirect=true&amp;wdPreviousSession=fb2aac7d-7a39-4302-9102-21209cfb968a&amp;wdOrigin=BROWSELINK%2COFU.WORD.EDIT-A-COPY&amp;wdPreviousSessionSrc=OFU</vt:lpwstr>
      </vt:variant>
      <vt:variant>
        <vt:lpwstr/>
      </vt:variant>
      <vt:variant>
        <vt:i4>6881376</vt:i4>
      </vt:variant>
      <vt:variant>
        <vt:i4>222</vt:i4>
      </vt:variant>
      <vt:variant>
        <vt:i4>0</vt:i4>
      </vt:variant>
      <vt:variant>
        <vt:i4>5</vt:i4>
      </vt:variant>
      <vt:variant>
        <vt:lpwstr>https://klimats.meteo.lv/klimats_latvija/pasvaldibu_apskati/</vt:lpwstr>
      </vt:variant>
      <vt:variant>
        <vt:lpwstr/>
      </vt:variant>
      <vt:variant>
        <vt:i4>524301</vt:i4>
      </vt:variant>
      <vt:variant>
        <vt:i4>219</vt:i4>
      </vt:variant>
      <vt:variant>
        <vt:i4>0</vt:i4>
      </vt:variant>
      <vt:variant>
        <vt:i4>5</vt:i4>
      </vt:variant>
      <vt:variant>
        <vt:lpwstr>https://likumi.lv/ta/id/351827</vt:lpwstr>
      </vt:variant>
      <vt:variant>
        <vt:lpwstr>p28</vt:lpwstr>
      </vt:variant>
      <vt:variant>
        <vt:i4>7602279</vt:i4>
      </vt:variant>
      <vt:variant>
        <vt:i4>216</vt:i4>
      </vt:variant>
      <vt:variant>
        <vt:i4>0</vt:i4>
      </vt:variant>
      <vt:variant>
        <vt:i4>5</vt:i4>
      </vt:variant>
      <vt:variant>
        <vt:lpwstr>https://www.cfla.gov.lv/lv/media/23129/download?attachment</vt:lpwstr>
      </vt:variant>
      <vt:variant>
        <vt:lpwstr/>
      </vt:variant>
      <vt:variant>
        <vt:i4>7602279</vt:i4>
      </vt:variant>
      <vt:variant>
        <vt:i4>213</vt:i4>
      </vt:variant>
      <vt:variant>
        <vt:i4>0</vt:i4>
      </vt:variant>
      <vt:variant>
        <vt:i4>5</vt:i4>
      </vt:variant>
      <vt:variant>
        <vt:lpwstr>https://www.cfla.gov.lv/lv/media/23129/download?attachment</vt:lpwstr>
      </vt:variant>
      <vt:variant>
        <vt:lpwstr/>
      </vt:variant>
      <vt:variant>
        <vt:i4>7602279</vt:i4>
      </vt:variant>
      <vt:variant>
        <vt:i4>210</vt:i4>
      </vt:variant>
      <vt:variant>
        <vt:i4>0</vt:i4>
      </vt:variant>
      <vt:variant>
        <vt:i4>5</vt:i4>
      </vt:variant>
      <vt:variant>
        <vt:lpwstr>https://www.cfla.gov.lv/lv/media/23129/download?attachment</vt:lpwstr>
      </vt:variant>
      <vt:variant>
        <vt:lpwstr/>
      </vt:variant>
      <vt:variant>
        <vt:i4>7602279</vt:i4>
      </vt:variant>
      <vt:variant>
        <vt:i4>207</vt:i4>
      </vt:variant>
      <vt:variant>
        <vt:i4>0</vt:i4>
      </vt:variant>
      <vt:variant>
        <vt:i4>5</vt:i4>
      </vt:variant>
      <vt:variant>
        <vt:lpwstr>https://www.cfla.gov.lv/lv/media/23129/download?attachment</vt:lpwstr>
      </vt:variant>
      <vt:variant>
        <vt:lpwstr/>
      </vt:variant>
      <vt:variant>
        <vt:i4>720909</vt:i4>
      </vt:variant>
      <vt:variant>
        <vt:i4>204</vt:i4>
      </vt:variant>
      <vt:variant>
        <vt:i4>0</vt:i4>
      </vt:variant>
      <vt:variant>
        <vt:i4>5</vt:i4>
      </vt:variant>
      <vt:variant>
        <vt:lpwstr>https://likumi.lv/ta/id/351827</vt:lpwstr>
      </vt:variant>
      <vt:variant>
        <vt:lpwstr>p19</vt:lpwstr>
      </vt:variant>
      <vt:variant>
        <vt:i4>6881376</vt:i4>
      </vt:variant>
      <vt:variant>
        <vt:i4>201</vt:i4>
      </vt:variant>
      <vt:variant>
        <vt:i4>0</vt:i4>
      </vt:variant>
      <vt:variant>
        <vt:i4>5</vt:i4>
      </vt:variant>
      <vt:variant>
        <vt:lpwstr>https://klimats.meteo.lv/klimats_latvija/pasvaldibu_apskati/</vt:lpwstr>
      </vt:variant>
      <vt:variant>
        <vt:lpwstr/>
      </vt:variant>
      <vt:variant>
        <vt:i4>524301</vt:i4>
      </vt:variant>
      <vt:variant>
        <vt:i4>198</vt:i4>
      </vt:variant>
      <vt:variant>
        <vt:i4>0</vt:i4>
      </vt:variant>
      <vt:variant>
        <vt:i4>5</vt:i4>
      </vt:variant>
      <vt:variant>
        <vt:lpwstr>https://likumi.lv/ta/id/351827</vt:lpwstr>
      </vt:variant>
      <vt:variant>
        <vt:lpwstr>p20</vt:lpwstr>
      </vt:variant>
      <vt:variant>
        <vt:i4>524301</vt:i4>
      </vt:variant>
      <vt:variant>
        <vt:i4>195</vt:i4>
      </vt:variant>
      <vt:variant>
        <vt:i4>0</vt:i4>
      </vt:variant>
      <vt:variant>
        <vt:i4>5</vt:i4>
      </vt:variant>
      <vt:variant>
        <vt:lpwstr>https://likumi.lv/ta/id/351827</vt:lpwstr>
      </vt:variant>
      <vt:variant>
        <vt:lpwstr>p24</vt:lpwstr>
      </vt:variant>
      <vt:variant>
        <vt:i4>524301</vt:i4>
      </vt:variant>
      <vt:variant>
        <vt:i4>192</vt:i4>
      </vt:variant>
      <vt:variant>
        <vt:i4>0</vt:i4>
      </vt:variant>
      <vt:variant>
        <vt:i4>5</vt:i4>
      </vt:variant>
      <vt:variant>
        <vt:lpwstr>https://likumi.lv/ta/id/351827</vt:lpwstr>
      </vt:variant>
      <vt:variant>
        <vt:lpwstr>p28</vt:lpwstr>
      </vt:variant>
      <vt:variant>
        <vt:i4>524301</vt:i4>
      </vt:variant>
      <vt:variant>
        <vt:i4>189</vt:i4>
      </vt:variant>
      <vt:variant>
        <vt:i4>0</vt:i4>
      </vt:variant>
      <vt:variant>
        <vt:i4>5</vt:i4>
      </vt:variant>
      <vt:variant>
        <vt:lpwstr>https://likumi.lv/ta/id/351827</vt:lpwstr>
      </vt:variant>
      <vt:variant>
        <vt:lpwstr>p24</vt:lpwstr>
      </vt:variant>
      <vt:variant>
        <vt:i4>524301</vt:i4>
      </vt:variant>
      <vt:variant>
        <vt:i4>186</vt:i4>
      </vt:variant>
      <vt:variant>
        <vt:i4>0</vt:i4>
      </vt:variant>
      <vt:variant>
        <vt:i4>5</vt:i4>
      </vt:variant>
      <vt:variant>
        <vt:lpwstr>https://likumi.lv/ta/id/351827</vt:lpwstr>
      </vt:variant>
      <vt:variant>
        <vt:lpwstr>p24</vt:lpwstr>
      </vt:variant>
      <vt:variant>
        <vt:i4>524301</vt:i4>
      </vt:variant>
      <vt:variant>
        <vt:i4>183</vt:i4>
      </vt:variant>
      <vt:variant>
        <vt:i4>0</vt:i4>
      </vt:variant>
      <vt:variant>
        <vt:i4>5</vt:i4>
      </vt:variant>
      <vt:variant>
        <vt:lpwstr>https://likumi.lv/ta/id/351827</vt:lpwstr>
      </vt:variant>
      <vt:variant>
        <vt:lpwstr>p28</vt:lpwstr>
      </vt:variant>
      <vt:variant>
        <vt:i4>524301</vt:i4>
      </vt:variant>
      <vt:variant>
        <vt:i4>180</vt:i4>
      </vt:variant>
      <vt:variant>
        <vt:i4>0</vt:i4>
      </vt:variant>
      <vt:variant>
        <vt:i4>5</vt:i4>
      </vt:variant>
      <vt:variant>
        <vt:lpwstr>https://likumi.lv/ta/id/351827</vt:lpwstr>
      </vt:variant>
      <vt:variant>
        <vt:lpwstr>p24</vt:lpwstr>
      </vt:variant>
      <vt:variant>
        <vt:i4>524301</vt:i4>
      </vt:variant>
      <vt:variant>
        <vt:i4>177</vt:i4>
      </vt:variant>
      <vt:variant>
        <vt:i4>0</vt:i4>
      </vt:variant>
      <vt:variant>
        <vt:i4>5</vt:i4>
      </vt:variant>
      <vt:variant>
        <vt:lpwstr>https://likumi.lv/ta/id/351827</vt:lpwstr>
      </vt:variant>
      <vt:variant>
        <vt:lpwstr>p28</vt:lpwstr>
      </vt:variant>
      <vt:variant>
        <vt:i4>524301</vt:i4>
      </vt:variant>
      <vt:variant>
        <vt:i4>174</vt:i4>
      </vt:variant>
      <vt:variant>
        <vt:i4>0</vt:i4>
      </vt:variant>
      <vt:variant>
        <vt:i4>5</vt:i4>
      </vt:variant>
      <vt:variant>
        <vt:lpwstr>https://likumi.lv/ta/id/351827</vt:lpwstr>
      </vt:variant>
      <vt:variant>
        <vt:lpwstr>p24</vt:lpwstr>
      </vt:variant>
      <vt:variant>
        <vt:i4>524301</vt:i4>
      </vt:variant>
      <vt:variant>
        <vt:i4>171</vt:i4>
      </vt:variant>
      <vt:variant>
        <vt:i4>0</vt:i4>
      </vt:variant>
      <vt:variant>
        <vt:i4>5</vt:i4>
      </vt:variant>
      <vt:variant>
        <vt:lpwstr>https://likumi.lv/ta/id/351827</vt:lpwstr>
      </vt:variant>
      <vt:variant>
        <vt:lpwstr>p22</vt:lpwstr>
      </vt:variant>
      <vt:variant>
        <vt:i4>524301</vt:i4>
      </vt:variant>
      <vt:variant>
        <vt:i4>168</vt:i4>
      </vt:variant>
      <vt:variant>
        <vt:i4>0</vt:i4>
      </vt:variant>
      <vt:variant>
        <vt:i4>5</vt:i4>
      </vt:variant>
      <vt:variant>
        <vt:lpwstr>https://likumi.lv/ta/id/351827</vt:lpwstr>
      </vt:variant>
      <vt:variant>
        <vt:lpwstr>p24</vt:lpwstr>
      </vt:variant>
      <vt:variant>
        <vt:i4>524301</vt:i4>
      </vt:variant>
      <vt:variant>
        <vt:i4>165</vt:i4>
      </vt:variant>
      <vt:variant>
        <vt:i4>0</vt:i4>
      </vt:variant>
      <vt:variant>
        <vt:i4>5</vt:i4>
      </vt:variant>
      <vt:variant>
        <vt:lpwstr>https://likumi.lv/ta/id/351827</vt:lpwstr>
      </vt:variant>
      <vt:variant>
        <vt:lpwstr>p24</vt:lpwstr>
      </vt:variant>
      <vt:variant>
        <vt:i4>5308481</vt:i4>
      </vt:variant>
      <vt:variant>
        <vt:i4>162</vt:i4>
      </vt:variant>
      <vt:variant>
        <vt:i4>0</vt:i4>
      </vt:variant>
      <vt:variant>
        <vt:i4>5</vt:i4>
      </vt:variant>
      <vt:variant>
        <vt:lpwstr>https://tapportals.mk.gov.lv/annotation/ad1ccb1d-df61-4f4e-ae9e-6124f15c909e</vt:lpwstr>
      </vt:variant>
      <vt:variant>
        <vt:lpwstr/>
      </vt:variant>
      <vt:variant>
        <vt:i4>524301</vt:i4>
      </vt:variant>
      <vt:variant>
        <vt:i4>159</vt:i4>
      </vt:variant>
      <vt:variant>
        <vt:i4>0</vt:i4>
      </vt:variant>
      <vt:variant>
        <vt:i4>5</vt:i4>
      </vt:variant>
      <vt:variant>
        <vt:lpwstr>https://likumi.lv/ta/id/351827</vt:lpwstr>
      </vt:variant>
      <vt:variant>
        <vt:lpwstr>p24</vt:lpwstr>
      </vt:variant>
      <vt:variant>
        <vt:i4>524301</vt:i4>
      </vt:variant>
      <vt:variant>
        <vt:i4>156</vt:i4>
      </vt:variant>
      <vt:variant>
        <vt:i4>0</vt:i4>
      </vt:variant>
      <vt:variant>
        <vt:i4>5</vt:i4>
      </vt:variant>
      <vt:variant>
        <vt:lpwstr>https://likumi.lv/ta/id/351827</vt:lpwstr>
      </vt:variant>
      <vt:variant>
        <vt:lpwstr>p28</vt:lpwstr>
      </vt:variant>
      <vt:variant>
        <vt:i4>524301</vt:i4>
      </vt:variant>
      <vt:variant>
        <vt:i4>153</vt:i4>
      </vt:variant>
      <vt:variant>
        <vt:i4>0</vt:i4>
      </vt:variant>
      <vt:variant>
        <vt:i4>5</vt:i4>
      </vt:variant>
      <vt:variant>
        <vt:lpwstr>https://likumi.lv/ta/id/351827</vt:lpwstr>
      </vt:variant>
      <vt:variant>
        <vt:lpwstr>p28</vt:lpwstr>
      </vt:variant>
      <vt:variant>
        <vt:i4>524301</vt:i4>
      </vt:variant>
      <vt:variant>
        <vt:i4>150</vt:i4>
      </vt:variant>
      <vt:variant>
        <vt:i4>0</vt:i4>
      </vt:variant>
      <vt:variant>
        <vt:i4>5</vt:i4>
      </vt:variant>
      <vt:variant>
        <vt:lpwstr>https://likumi.lv/ta/id/351827</vt:lpwstr>
      </vt:variant>
      <vt:variant>
        <vt:lpwstr>p28</vt:lpwstr>
      </vt:variant>
      <vt:variant>
        <vt:i4>589837</vt:i4>
      </vt:variant>
      <vt:variant>
        <vt:i4>147</vt:i4>
      </vt:variant>
      <vt:variant>
        <vt:i4>0</vt:i4>
      </vt:variant>
      <vt:variant>
        <vt:i4>5</vt:i4>
      </vt:variant>
      <vt:variant>
        <vt:lpwstr>https://likumi.lv/ta/id/351827</vt:lpwstr>
      </vt:variant>
      <vt:variant>
        <vt:lpwstr>p31</vt:lpwstr>
      </vt:variant>
      <vt:variant>
        <vt:i4>524301</vt:i4>
      </vt:variant>
      <vt:variant>
        <vt:i4>144</vt:i4>
      </vt:variant>
      <vt:variant>
        <vt:i4>0</vt:i4>
      </vt:variant>
      <vt:variant>
        <vt:i4>5</vt:i4>
      </vt:variant>
      <vt:variant>
        <vt:lpwstr>https://likumi.lv/ta/id/351827</vt:lpwstr>
      </vt:variant>
      <vt:variant>
        <vt:lpwstr>p24</vt:lpwstr>
      </vt:variant>
      <vt:variant>
        <vt:i4>524301</vt:i4>
      </vt:variant>
      <vt:variant>
        <vt:i4>141</vt:i4>
      </vt:variant>
      <vt:variant>
        <vt:i4>0</vt:i4>
      </vt:variant>
      <vt:variant>
        <vt:i4>5</vt:i4>
      </vt:variant>
      <vt:variant>
        <vt:lpwstr>https://likumi.lv/ta/id/351827</vt:lpwstr>
      </vt:variant>
      <vt:variant>
        <vt:lpwstr>p28</vt:lpwstr>
      </vt:variant>
      <vt:variant>
        <vt:i4>524301</vt:i4>
      </vt:variant>
      <vt:variant>
        <vt:i4>138</vt:i4>
      </vt:variant>
      <vt:variant>
        <vt:i4>0</vt:i4>
      </vt:variant>
      <vt:variant>
        <vt:i4>5</vt:i4>
      </vt:variant>
      <vt:variant>
        <vt:lpwstr>https://likumi.lv/ta/id/351827</vt:lpwstr>
      </vt:variant>
      <vt:variant>
        <vt:lpwstr>p24</vt:lpwstr>
      </vt:variant>
      <vt:variant>
        <vt:i4>2162721</vt:i4>
      </vt:variant>
      <vt:variant>
        <vt:i4>135</vt:i4>
      </vt:variant>
      <vt:variant>
        <vt:i4>0</vt:i4>
      </vt:variant>
      <vt:variant>
        <vt:i4>5</vt:i4>
      </vt:variant>
      <vt:variant>
        <vt:lpwstr>https://cleantechlatvia.com/lv/2022/02/01/projektesanas-vadlinijas/</vt:lpwstr>
      </vt:variant>
      <vt:variant>
        <vt:lpwstr/>
      </vt:variant>
      <vt:variant>
        <vt:i4>524301</vt:i4>
      </vt:variant>
      <vt:variant>
        <vt:i4>132</vt:i4>
      </vt:variant>
      <vt:variant>
        <vt:i4>0</vt:i4>
      </vt:variant>
      <vt:variant>
        <vt:i4>5</vt:i4>
      </vt:variant>
      <vt:variant>
        <vt:lpwstr>https://likumi.lv/ta/id/351827</vt:lpwstr>
      </vt:variant>
      <vt:variant>
        <vt:lpwstr>p28</vt:lpwstr>
      </vt:variant>
      <vt:variant>
        <vt:i4>524301</vt:i4>
      </vt:variant>
      <vt:variant>
        <vt:i4>129</vt:i4>
      </vt:variant>
      <vt:variant>
        <vt:i4>0</vt:i4>
      </vt:variant>
      <vt:variant>
        <vt:i4>5</vt:i4>
      </vt:variant>
      <vt:variant>
        <vt:lpwstr>https://likumi.lv/ta/id/351827</vt:lpwstr>
      </vt:variant>
      <vt:variant>
        <vt:lpwstr>p24</vt:lpwstr>
      </vt:variant>
      <vt:variant>
        <vt:i4>524301</vt:i4>
      </vt:variant>
      <vt:variant>
        <vt:i4>126</vt:i4>
      </vt:variant>
      <vt:variant>
        <vt:i4>0</vt:i4>
      </vt:variant>
      <vt:variant>
        <vt:i4>5</vt:i4>
      </vt:variant>
      <vt:variant>
        <vt:lpwstr>https://likumi.lv/ta/id/351827</vt:lpwstr>
      </vt:variant>
      <vt:variant>
        <vt:lpwstr>p28</vt:lpwstr>
      </vt:variant>
      <vt:variant>
        <vt:i4>524301</vt:i4>
      </vt:variant>
      <vt:variant>
        <vt:i4>123</vt:i4>
      </vt:variant>
      <vt:variant>
        <vt:i4>0</vt:i4>
      </vt:variant>
      <vt:variant>
        <vt:i4>5</vt:i4>
      </vt:variant>
      <vt:variant>
        <vt:lpwstr>https://likumi.lv/ta/id/351827</vt:lpwstr>
      </vt:variant>
      <vt:variant>
        <vt:lpwstr>p20</vt:lpwstr>
      </vt:variant>
      <vt:variant>
        <vt:i4>524301</vt:i4>
      </vt:variant>
      <vt:variant>
        <vt:i4>120</vt:i4>
      </vt:variant>
      <vt:variant>
        <vt:i4>0</vt:i4>
      </vt:variant>
      <vt:variant>
        <vt:i4>5</vt:i4>
      </vt:variant>
      <vt:variant>
        <vt:lpwstr>https://likumi.lv/ta/id/351827</vt:lpwstr>
      </vt:variant>
      <vt:variant>
        <vt:lpwstr>p24</vt:lpwstr>
      </vt:variant>
      <vt:variant>
        <vt:i4>524301</vt:i4>
      </vt:variant>
      <vt:variant>
        <vt:i4>117</vt:i4>
      </vt:variant>
      <vt:variant>
        <vt:i4>0</vt:i4>
      </vt:variant>
      <vt:variant>
        <vt:i4>5</vt:i4>
      </vt:variant>
      <vt:variant>
        <vt:lpwstr>https://likumi.lv/ta/id/351827</vt:lpwstr>
      </vt:variant>
      <vt:variant>
        <vt:lpwstr>p24</vt:lpwstr>
      </vt:variant>
      <vt:variant>
        <vt:i4>524301</vt:i4>
      </vt:variant>
      <vt:variant>
        <vt:i4>114</vt:i4>
      </vt:variant>
      <vt:variant>
        <vt:i4>0</vt:i4>
      </vt:variant>
      <vt:variant>
        <vt:i4>5</vt:i4>
      </vt:variant>
      <vt:variant>
        <vt:lpwstr>https://likumi.lv/ta/id/351827</vt:lpwstr>
      </vt:variant>
      <vt:variant>
        <vt:lpwstr>p24</vt:lpwstr>
      </vt:variant>
      <vt:variant>
        <vt:i4>524301</vt:i4>
      </vt:variant>
      <vt:variant>
        <vt:i4>111</vt:i4>
      </vt:variant>
      <vt:variant>
        <vt:i4>0</vt:i4>
      </vt:variant>
      <vt:variant>
        <vt:i4>5</vt:i4>
      </vt:variant>
      <vt:variant>
        <vt:lpwstr>https://likumi.lv/ta/id/351827</vt:lpwstr>
      </vt:variant>
      <vt:variant>
        <vt:lpwstr>p24</vt:lpwstr>
      </vt:variant>
      <vt:variant>
        <vt:i4>524301</vt:i4>
      </vt:variant>
      <vt:variant>
        <vt:i4>108</vt:i4>
      </vt:variant>
      <vt:variant>
        <vt:i4>0</vt:i4>
      </vt:variant>
      <vt:variant>
        <vt:i4>5</vt:i4>
      </vt:variant>
      <vt:variant>
        <vt:lpwstr>https://likumi.lv/ta/id/351827</vt:lpwstr>
      </vt:variant>
      <vt:variant>
        <vt:lpwstr>p24</vt:lpwstr>
      </vt:variant>
      <vt:variant>
        <vt:i4>524301</vt:i4>
      </vt:variant>
      <vt:variant>
        <vt:i4>105</vt:i4>
      </vt:variant>
      <vt:variant>
        <vt:i4>0</vt:i4>
      </vt:variant>
      <vt:variant>
        <vt:i4>5</vt:i4>
      </vt:variant>
      <vt:variant>
        <vt:lpwstr>https://likumi.lv/ta/id/351827</vt:lpwstr>
      </vt:variant>
      <vt:variant>
        <vt:lpwstr>p24</vt:lpwstr>
      </vt:variant>
      <vt:variant>
        <vt:i4>524301</vt:i4>
      </vt:variant>
      <vt:variant>
        <vt:i4>102</vt:i4>
      </vt:variant>
      <vt:variant>
        <vt:i4>0</vt:i4>
      </vt:variant>
      <vt:variant>
        <vt:i4>5</vt:i4>
      </vt:variant>
      <vt:variant>
        <vt:lpwstr>https://likumi.lv/ta/id/351827</vt:lpwstr>
      </vt:variant>
      <vt:variant>
        <vt:lpwstr>p24</vt:lpwstr>
      </vt:variant>
      <vt:variant>
        <vt:i4>524301</vt:i4>
      </vt:variant>
      <vt:variant>
        <vt:i4>99</vt:i4>
      </vt:variant>
      <vt:variant>
        <vt:i4>0</vt:i4>
      </vt:variant>
      <vt:variant>
        <vt:i4>5</vt:i4>
      </vt:variant>
      <vt:variant>
        <vt:lpwstr>https://likumi.lv/ta/id/351827</vt:lpwstr>
      </vt:variant>
      <vt:variant>
        <vt:lpwstr>p24</vt:lpwstr>
      </vt:variant>
      <vt:variant>
        <vt:i4>524301</vt:i4>
      </vt:variant>
      <vt:variant>
        <vt:i4>96</vt:i4>
      </vt:variant>
      <vt:variant>
        <vt:i4>0</vt:i4>
      </vt:variant>
      <vt:variant>
        <vt:i4>5</vt:i4>
      </vt:variant>
      <vt:variant>
        <vt:lpwstr>https://likumi.lv/ta/id/351827</vt:lpwstr>
      </vt:variant>
      <vt:variant>
        <vt:lpwstr>p24</vt:lpwstr>
      </vt:variant>
      <vt:variant>
        <vt:i4>524301</vt:i4>
      </vt:variant>
      <vt:variant>
        <vt:i4>93</vt:i4>
      </vt:variant>
      <vt:variant>
        <vt:i4>0</vt:i4>
      </vt:variant>
      <vt:variant>
        <vt:i4>5</vt:i4>
      </vt:variant>
      <vt:variant>
        <vt:lpwstr>https://likumi.lv/ta/id/351827</vt:lpwstr>
      </vt:variant>
      <vt:variant>
        <vt:lpwstr>p24</vt:lpwstr>
      </vt:variant>
      <vt:variant>
        <vt:i4>524301</vt:i4>
      </vt:variant>
      <vt:variant>
        <vt:i4>90</vt:i4>
      </vt:variant>
      <vt:variant>
        <vt:i4>0</vt:i4>
      </vt:variant>
      <vt:variant>
        <vt:i4>5</vt:i4>
      </vt:variant>
      <vt:variant>
        <vt:lpwstr>https://likumi.lv/ta/id/351827</vt:lpwstr>
      </vt:variant>
      <vt:variant>
        <vt:lpwstr>p24</vt:lpwstr>
      </vt:variant>
      <vt:variant>
        <vt:i4>7733356</vt:i4>
      </vt:variant>
      <vt:variant>
        <vt:i4>87</vt:i4>
      </vt:variant>
      <vt:variant>
        <vt:i4>0</vt:i4>
      </vt:variant>
      <vt:variant>
        <vt:i4>5</vt:i4>
      </vt:variant>
      <vt:variant>
        <vt:lpwstr>https://klimats.meteo.lv/klimats_latvija/pasvaldibu_apskati/</vt:lpwstr>
      </vt:variant>
      <vt:variant>
        <vt:lpwstr>close</vt:lpwstr>
      </vt:variant>
      <vt:variant>
        <vt:i4>524301</vt:i4>
      </vt:variant>
      <vt:variant>
        <vt:i4>84</vt:i4>
      </vt:variant>
      <vt:variant>
        <vt:i4>0</vt:i4>
      </vt:variant>
      <vt:variant>
        <vt:i4>5</vt:i4>
      </vt:variant>
      <vt:variant>
        <vt:lpwstr>https://likumi.lv/ta/id/351827</vt:lpwstr>
      </vt:variant>
      <vt:variant>
        <vt:lpwstr>p24</vt:lpwstr>
      </vt:variant>
      <vt:variant>
        <vt:i4>524301</vt:i4>
      </vt:variant>
      <vt:variant>
        <vt:i4>81</vt:i4>
      </vt:variant>
      <vt:variant>
        <vt:i4>0</vt:i4>
      </vt:variant>
      <vt:variant>
        <vt:i4>5</vt:i4>
      </vt:variant>
      <vt:variant>
        <vt:lpwstr>https://likumi.lv/ta/id/351827</vt:lpwstr>
      </vt:variant>
      <vt:variant>
        <vt:lpwstr>p24</vt:lpwstr>
      </vt:variant>
      <vt:variant>
        <vt:i4>524301</vt:i4>
      </vt:variant>
      <vt:variant>
        <vt:i4>78</vt:i4>
      </vt:variant>
      <vt:variant>
        <vt:i4>0</vt:i4>
      </vt:variant>
      <vt:variant>
        <vt:i4>5</vt:i4>
      </vt:variant>
      <vt:variant>
        <vt:lpwstr>https://likumi.lv/ta/id/351827</vt:lpwstr>
      </vt:variant>
      <vt:variant>
        <vt:lpwstr>p28</vt:lpwstr>
      </vt:variant>
      <vt:variant>
        <vt:i4>524301</vt:i4>
      </vt:variant>
      <vt:variant>
        <vt:i4>75</vt:i4>
      </vt:variant>
      <vt:variant>
        <vt:i4>0</vt:i4>
      </vt:variant>
      <vt:variant>
        <vt:i4>5</vt:i4>
      </vt:variant>
      <vt:variant>
        <vt:lpwstr>https://likumi.lv/ta/id/351827</vt:lpwstr>
      </vt:variant>
      <vt:variant>
        <vt:lpwstr>p24</vt:lpwstr>
      </vt:variant>
      <vt:variant>
        <vt:i4>524301</vt:i4>
      </vt:variant>
      <vt:variant>
        <vt:i4>72</vt:i4>
      </vt:variant>
      <vt:variant>
        <vt:i4>0</vt:i4>
      </vt:variant>
      <vt:variant>
        <vt:i4>5</vt:i4>
      </vt:variant>
      <vt:variant>
        <vt:lpwstr>https://likumi.lv/ta/id/351827</vt:lpwstr>
      </vt:variant>
      <vt:variant>
        <vt:lpwstr>p24</vt:lpwstr>
      </vt:variant>
      <vt:variant>
        <vt:i4>524301</vt:i4>
      </vt:variant>
      <vt:variant>
        <vt:i4>69</vt:i4>
      </vt:variant>
      <vt:variant>
        <vt:i4>0</vt:i4>
      </vt:variant>
      <vt:variant>
        <vt:i4>5</vt:i4>
      </vt:variant>
      <vt:variant>
        <vt:lpwstr>https://likumi.lv/ta/id/351827</vt:lpwstr>
      </vt:variant>
      <vt:variant>
        <vt:lpwstr>p24</vt:lpwstr>
      </vt:variant>
      <vt:variant>
        <vt:i4>524301</vt:i4>
      </vt:variant>
      <vt:variant>
        <vt:i4>66</vt:i4>
      </vt:variant>
      <vt:variant>
        <vt:i4>0</vt:i4>
      </vt:variant>
      <vt:variant>
        <vt:i4>5</vt:i4>
      </vt:variant>
      <vt:variant>
        <vt:lpwstr>https://likumi.lv/ta/id/351827</vt:lpwstr>
      </vt:variant>
      <vt:variant>
        <vt:lpwstr>p24</vt:lpwstr>
      </vt:variant>
      <vt:variant>
        <vt:i4>524301</vt:i4>
      </vt:variant>
      <vt:variant>
        <vt:i4>63</vt:i4>
      </vt:variant>
      <vt:variant>
        <vt:i4>0</vt:i4>
      </vt:variant>
      <vt:variant>
        <vt:i4>5</vt:i4>
      </vt:variant>
      <vt:variant>
        <vt:lpwstr>https://likumi.lv/ta/id/351827</vt:lpwstr>
      </vt:variant>
      <vt:variant>
        <vt:lpwstr>p24</vt:lpwstr>
      </vt:variant>
      <vt:variant>
        <vt:i4>524301</vt:i4>
      </vt:variant>
      <vt:variant>
        <vt:i4>60</vt:i4>
      </vt:variant>
      <vt:variant>
        <vt:i4>0</vt:i4>
      </vt:variant>
      <vt:variant>
        <vt:i4>5</vt:i4>
      </vt:variant>
      <vt:variant>
        <vt:lpwstr>https://likumi.lv/ta/id/351827</vt:lpwstr>
      </vt:variant>
      <vt:variant>
        <vt:lpwstr>p24</vt:lpwstr>
      </vt:variant>
      <vt:variant>
        <vt:i4>8323174</vt:i4>
      </vt:variant>
      <vt:variant>
        <vt:i4>57</vt:i4>
      </vt:variant>
      <vt:variant>
        <vt:i4>0</vt:i4>
      </vt:variant>
      <vt:variant>
        <vt:i4>5</vt:i4>
      </vt:variant>
      <vt:variant>
        <vt:lpwstr>https://www.cfla.gov.lv/lv/media/23132/download?attachment</vt:lpwstr>
      </vt:variant>
      <vt:variant>
        <vt:lpwstr/>
      </vt:variant>
      <vt:variant>
        <vt:i4>4325399</vt:i4>
      </vt:variant>
      <vt:variant>
        <vt:i4>54</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524301</vt:i4>
      </vt:variant>
      <vt:variant>
        <vt:i4>51</vt:i4>
      </vt:variant>
      <vt:variant>
        <vt:i4>0</vt:i4>
      </vt:variant>
      <vt:variant>
        <vt:i4>5</vt:i4>
      </vt:variant>
      <vt:variant>
        <vt:lpwstr>https://likumi.lv/ta/id/351827</vt:lpwstr>
      </vt:variant>
      <vt:variant>
        <vt:lpwstr>p24</vt:lpwstr>
      </vt:variant>
      <vt:variant>
        <vt:i4>524301</vt:i4>
      </vt:variant>
      <vt:variant>
        <vt:i4>48</vt:i4>
      </vt:variant>
      <vt:variant>
        <vt:i4>0</vt:i4>
      </vt:variant>
      <vt:variant>
        <vt:i4>5</vt:i4>
      </vt:variant>
      <vt:variant>
        <vt:lpwstr>https://likumi.lv/ta/id/351827</vt:lpwstr>
      </vt:variant>
      <vt:variant>
        <vt:lpwstr>p24</vt:lpwstr>
      </vt:variant>
      <vt:variant>
        <vt:i4>524301</vt:i4>
      </vt:variant>
      <vt:variant>
        <vt:i4>45</vt:i4>
      </vt:variant>
      <vt:variant>
        <vt:i4>0</vt:i4>
      </vt:variant>
      <vt:variant>
        <vt:i4>5</vt:i4>
      </vt:variant>
      <vt:variant>
        <vt:lpwstr>https://likumi.lv/ta/id/351827</vt:lpwstr>
      </vt:variant>
      <vt:variant>
        <vt:lpwstr>p24</vt:lpwstr>
      </vt:variant>
      <vt:variant>
        <vt:i4>720909</vt:i4>
      </vt:variant>
      <vt:variant>
        <vt:i4>42</vt:i4>
      </vt:variant>
      <vt:variant>
        <vt:i4>0</vt:i4>
      </vt:variant>
      <vt:variant>
        <vt:i4>5</vt:i4>
      </vt:variant>
      <vt:variant>
        <vt:lpwstr>https://likumi.lv/ta/id/351827</vt:lpwstr>
      </vt:variant>
      <vt:variant>
        <vt:lpwstr>p15</vt:lpwstr>
      </vt:variant>
      <vt:variant>
        <vt:i4>1179710</vt:i4>
      </vt:variant>
      <vt:variant>
        <vt:i4>35</vt:i4>
      </vt:variant>
      <vt:variant>
        <vt:i4>0</vt:i4>
      </vt:variant>
      <vt:variant>
        <vt:i4>5</vt:i4>
      </vt:variant>
      <vt:variant>
        <vt:lpwstr/>
      </vt:variant>
      <vt:variant>
        <vt:lpwstr>_Toc168070035</vt:lpwstr>
      </vt:variant>
      <vt:variant>
        <vt:i4>1310771</vt:i4>
      </vt:variant>
      <vt:variant>
        <vt:i4>29</vt:i4>
      </vt:variant>
      <vt:variant>
        <vt:i4>0</vt:i4>
      </vt:variant>
      <vt:variant>
        <vt:i4>5</vt:i4>
      </vt:variant>
      <vt:variant>
        <vt:lpwstr/>
      </vt:variant>
      <vt:variant>
        <vt:lpwstr>_Toc306643269</vt:lpwstr>
      </vt:variant>
      <vt:variant>
        <vt:i4>1245239</vt:i4>
      </vt:variant>
      <vt:variant>
        <vt:i4>23</vt:i4>
      </vt:variant>
      <vt:variant>
        <vt:i4>0</vt:i4>
      </vt:variant>
      <vt:variant>
        <vt:i4>5</vt:i4>
      </vt:variant>
      <vt:variant>
        <vt:lpwstr/>
      </vt:variant>
      <vt:variant>
        <vt:lpwstr>_Toc724311544</vt:lpwstr>
      </vt:variant>
      <vt:variant>
        <vt:i4>1966134</vt:i4>
      </vt:variant>
      <vt:variant>
        <vt:i4>17</vt:i4>
      </vt:variant>
      <vt:variant>
        <vt:i4>0</vt:i4>
      </vt:variant>
      <vt:variant>
        <vt:i4>5</vt:i4>
      </vt:variant>
      <vt:variant>
        <vt:lpwstr/>
      </vt:variant>
      <vt:variant>
        <vt:lpwstr>_Toc554900753</vt:lpwstr>
      </vt:variant>
      <vt:variant>
        <vt:i4>1769523</vt:i4>
      </vt:variant>
      <vt:variant>
        <vt:i4>11</vt:i4>
      </vt:variant>
      <vt:variant>
        <vt:i4>0</vt:i4>
      </vt:variant>
      <vt:variant>
        <vt:i4>5</vt:i4>
      </vt:variant>
      <vt:variant>
        <vt:lpwstr/>
      </vt:variant>
      <vt:variant>
        <vt:lpwstr>_Toc71310975</vt:lpwstr>
      </vt:variant>
      <vt:variant>
        <vt:i4>3801213</vt:i4>
      </vt:variant>
      <vt:variant>
        <vt:i4>6</vt:i4>
      </vt:variant>
      <vt:variant>
        <vt:i4>0</vt:i4>
      </vt:variant>
      <vt:variant>
        <vt:i4>5</vt:i4>
      </vt:variant>
      <vt:variant>
        <vt:lpwstr>https://likumi.lv/ta/id/351827</vt:lpwstr>
      </vt:variant>
      <vt:variant>
        <vt:lpwstr/>
      </vt:variant>
      <vt:variant>
        <vt:i4>1900570</vt:i4>
      </vt:variant>
      <vt:variant>
        <vt:i4>3</vt:i4>
      </vt:variant>
      <vt:variant>
        <vt:i4>0</vt:i4>
      </vt:variant>
      <vt:variant>
        <vt:i4>5</vt:i4>
      </vt:variant>
      <vt:variant>
        <vt:lpwstr>https://projekti.cfla.gov.lv/</vt:lpwstr>
      </vt:variant>
      <vt:variant>
        <vt:lpwstr/>
      </vt:variant>
      <vt:variant>
        <vt:i4>3342392</vt:i4>
      </vt:variant>
      <vt:variant>
        <vt:i4>0</vt:i4>
      </vt:variant>
      <vt:variant>
        <vt:i4>0</vt:i4>
      </vt:variant>
      <vt:variant>
        <vt:i4>5</vt:i4>
      </vt:variant>
      <vt:variant>
        <vt:lpwstr>https://www.cfla.gov.lv/lv/2-1-3-1-k-2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Iveta Strode</cp:lastModifiedBy>
  <cp:revision>494</cp:revision>
  <cp:lastPrinted>2024-11-26T08:08:00Z</cp:lastPrinted>
  <dcterms:created xsi:type="dcterms:W3CDTF">2026-04-17T09:23:00Z</dcterms:created>
  <dcterms:modified xsi:type="dcterms:W3CDTF">2026-04-30T08:30:00Z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{"FileActivityType":"8","FileActivityTimeStamp":"2024-01-25T08:08:40.027Z","FileActivityUsersOnPage":[{"DisplayName":"Ilze Paidere","Id":"ilze.paidere@cfla.gov.lv"}],"FileActivityNavigationId":null}</vt:lpwstr>
  </property>
  <property fmtid="{D5CDD505-2E9C-101B-9397-08002B2CF9AE}" pid="7" name="TriggerFlowInfo">
    <vt:lpwstr/>
  </property>
  <property fmtid="{D5CDD505-2E9C-101B-9397-08002B2CF9AE}" pid="8" name="docLang">
    <vt:lpwstr>lv</vt:lpwstr>
  </property>
</Properties>
</file>