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5094" w14:textId="2331209F" w:rsidR="000A0EF1" w:rsidRPr="00365A05" w:rsidRDefault="001E0C94" w:rsidP="0856A89F">
      <w:pPr>
        <w:shd w:val="clear" w:color="auto" w:fill="FFFFFF" w:themeFill="background1"/>
        <w:spacing w:line="240" w:lineRule="auto"/>
        <w:jc w:val="right"/>
        <w:rPr>
          <w:rFonts w:ascii="Arial" w:eastAsia="Times New Roman" w:hAnsi="Arial" w:cs="Arial"/>
          <w:color w:val="414142"/>
          <w:kern w:val="0"/>
          <w:sz w:val="20"/>
          <w:szCs w:val="20"/>
          <w:lang w:val="en-US" w:eastAsia="lv-LV"/>
          <w14:ligatures w14:val="none"/>
        </w:rPr>
      </w:pPr>
      <w:r>
        <w:rPr>
          <w:rFonts w:ascii="Arial" w:eastAsia="Times New Roman" w:hAnsi="Arial" w:cs="Arial"/>
          <w:b/>
          <w:bCs/>
          <w:color w:val="414142"/>
          <w:kern w:val="0"/>
          <w:sz w:val="20"/>
          <w:szCs w:val="20"/>
          <w:lang w:val="en-US" w:eastAsia="lv-LV"/>
          <w14:ligatures w14:val="none"/>
        </w:rPr>
        <w:t>R</w:t>
      </w:r>
      <w:r w:rsidR="000A0EF1" w:rsidRPr="00365A05">
        <w:rPr>
          <w:rFonts w:ascii="Arial" w:eastAsia="Times New Roman" w:hAnsi="Arial" w:cs="Arial"/>
          <w:b/>
          <w:bCs/>
          <w:color w:val="414142"/>
          <w:kern w:val="0"/>
          <w:sz w:val="20"/>
          <w:szCs w:val="20"/>
          <w:lang w:val="en-US" w:eastAsia="lv-LV"/>
          <w14:ligatures w14:val="none"/>
        </w:rPr>
        <w:t xml:space="preserve">egulations of the Cabinet of Ministers </w:t>
      </w:r>
      <w:r w:rsidR="00536622" w:rsidRPr="00365A05">
        <w:rPr>
          <w:rFonts w:ascii="Arial" w:eastAsia="Times New Roman" w:hAnsi="Arial" w:cs="Arial"/>
          <w:b/>
          <w:bCs/>
          <w:color w:val="414142"/>
          <w:kern w:val="0"/>
          <w:sz w:val="20"/>
          <w:szCs w:val="20"/>
          <w:lang w:val="en-US" w:eastAsia="lv-LV"/>
          <w14:ligatures w14:val="none"/>
        </w:rPr>
        <w:t>No</w:t>
      </w:r>
      <w:r w:rsidR="000A0EF1" w:rsidRPr="00365A05">
        <w:rPr>
          <w:rFonts w:ascii="Arial" w:eastAsia="Times New Roman" w:hAnsi="Arial" w:cs="Arial"/>
          <w:b/>
          <w:bCs/>
          <w:color w:val="414142"/>
          <w:kern w:val="0"/>
          <w:sz w:val="20"/>
          <w:szCs w:val="20"/>
          <w:lang w:val="en-US" w:eastAsia="lv-LV"/>
          <w14:ligatures w14:val="none"/>
        </w:rPr>
        <w:t xml:space="preserve"> 407</w:t>
      </w:r>
      <w:r w:rsidR="000A0EF1" w:rsidRPr="00365A05">
        <w:rPr>
          <w:rFonts w:ascii="Arial" w:eastAsia="Times New Roman" w:hAnsi="Arial" w:cs="Arial"/>
          <w:color w:val="414142"/>
          <w:kern w:val="0"/>
          <w:sz w:val="20"/>
          <w:szCs w:val="20"/>
          <w:lang w:val="en-US" w:eastAsia="lv-LV"/>
          <w14:ligatures w14:val="none"/>
        </w:rPr>
        <w:br/>
      </w:r>
      <w:r w:rsidR="000A0EF1" w:rsidRPr="00365A05">
        <w:rPr>
          <w:rFonts w:ascii="Arial" w:eastAsia="Times New Roman" w:hAnsi="Arial" w:cs="Arial"/>
          <w:color w:val="414142"/>
          <w:kern w:val="0"/>
          <w:sz w:val="20"/>
          <w:szCs w:val="20"/>
          <w:lang w:val="en-US" w:eastAsia="lv-LV"/>
          <w14:ligatures w14:val="none"/>
        </w:rPr>
        <w:br/>
        <w:t xml:space="preserve">of 25 June 2024 in Riga (prot. </w:t>
      </w:r>
      <w:r w:rsidR="00536622" w:rsidRPr="00365A05">
        <w:rPr>
          <w:rFonts w:ascii="Arial" w:eastAsia="Times New Roman" w:hAnsi="Arial" w:cs="Arial"/>
          <w:color w:val="414142"/>
          <w:kern w:val="0"/>
          <w:sz w:val="20"/>
          <w:szCs w:val="20"/>
          <w:lang w:val="en-US" w:eastAsia="lv-LV"/>
          <w14:ligatures w14:val="none"/>
        </w:rPr>
        <w:t>No</w:t>
      </w:r>
      <w:r w:rsidR="000A0EF1" w:rsidRPr="00365A05">
        <w:rPr>
          <w:rFonts w:ascii="Arial" w:eastAsia="Times New Roman" w:hAnsi="Arial" w:cs="Arial"/>
          <w:color w:val="414142"/>
          <w:kern w:val="0"/>
          <w:sz w:val="20"/>
          <w:szCs w:val="20"/>
          <w:lang w:val="en-US" w:eastAsia="lv-LV"/>
          <w14:ligatures w14:val="none"/>
        </w:rPr>
        <w:t xml:space="preserve"> 26§ 40)</w:t>
      </w:r>
    </w:p>
    <w:p w14:paraId="299820F9" w14:textId="5D49A973" w:rsidR="000A0EF1" w:rsidRPr="00365A05" w:rsidRDefault="000A0EF1" w:rsidP="000A0EF1">
      <w:pPr>
        <w:shd w:val="clear" w:color="auto" w:fill="FFFFFF"/>
        <w:spacing w:line="240" w:lineRule="auto"/>
        <w:jc w:val="center"/>
        <w:rPr>
          <w:rFonts w:ascii="Arial" w:eastAsia="Times New Roman" w:hAnsi="Arial" w:cs="Arial"/>
          <w:b/>
          <w:bCs/>
          <w:color w:val="414142"/>
          <w:kern w:val="0"/>
          <w:sz w:val="35"/>
          <w:szCs w:val="35"/>
          <w:lang w:val="en-US" w:eastAsia="lv-LV"/>
          <w14:ligatures w14:val="none"/>
        </w:rPr>
      </w:pPr>
      <w:r w:rsidRPr="00365A05">
        <w:rPr>
          <w:rFonts w:ascii="Arial" w:eastAsia="Times New Roman" w:hAnsi="Arial" w:cs="Arial"/>
          <w:b/>
          <w:bCs/>
          <w:color w:val="414142"/>
          <w:kern w:val="0"/>
          <w:sz w:val="35"/>
          <w:szCs w:val="35"/>
          <w:lang w:val="en-US" w:eastAsia="lv-LV"/>
          <w14:ligatures w14:val="none"/>
        </w:rPr>
        <w:t>Implementing rules for measure 1.1.1.3 "</w:t>
      </w:r>
      <w:r w:rsidR="008922F5" w:rsidRPr="00365A05">
        <w:rPr>
          <w:lang w:val="en-US"/>
        </w:rPr>
        <w:t xml:space="preserve"> </w:t>
      </w:r>
      <w:r w:rsidR="005B4A82" w:rsidRPr="00365A05">
        <w:rPr>
          <w:rFonts w:ascii="Arial" w:eastAsia="Times New Roman" w:hAnsi="Arial" w:cs="Arial"/>
          <w:b/>
          <w:bCs/>
          <w:color w:val="414142"/>
          <w:kern w:val="0"/>
          <w:sz w:val="35"/>
          <w:szCs w:val="35"/>
          <w:lang w:val="en-US" w:eastAsia="lv-LV"/>
          <w14:ligatures w14:val="none"/>
        </w:rPr>
        <w:t>Industry-driven research</w:t>
      </w:r>
      <w:r w:rsidRPr="00365A05">
        <w:rPr>
          <w:rFonts w:ascii="Arial" w:eastAsia="Times New Roman" w:hAnsi="Arial" w:cs="Arial"/>
          <w:b/>
          <w:bCs/>
          <w:color w:val="414142"/>
          <w:kern w:val="0"/>
          <w:sz w:val="35"/>
          <w:szCs w:val="35"/>
          <w:lang w:val="en-US" w:eastAsia="lv-LV"/>
          <w14:ligatures w14:val="none"/>
        </w:rPr>
        <w:t>" of the specific support objective 1.1.1 "</w:t>
      </w:r>
      <w:r w:rsidR="005B4A82" w:rsidRPr="00365A05">
        <w:rPr>
          <w:rFonts w:ascii="Arial" w:eastAsia="Times New Roman" w:hAnsi="Arial" w:cs="Arial"/>
          <w:b/>
          <w:bCs/>
          <w:color w:val="414142"/>
          <w:kern w:val="0"/>
          <w:sz w:val="35"/>
          <w:szCs w:val="35"/>
          <w:lang w:val="en-US" w:eastAsia="lv-LV"/>
          <w14:ligatures w14:val="none"/>
        </w:rPr>
        <w:t>Strengthening research and innovation capacity and implementation of advanced technologies in the overall R&amp;D system</w:t>
      </w:r>
      <w:r w:rsidRPr="00365A05">
        <w:rPr>
          <w:rFonts w:ascii="Arial" w:eastAsia="Times New Roman" w:hAnsi="Arial" w:cs="Arial"/>
          <w:b/>
          <w:bCs/>
          <w:color w:val="414142"/>
          <w:kern w:val="0"/>
          <w:sz w:val="35"/>
          <w:szCs w:val="35"/>
          <w:lang w:val="en-US" w:eastAsia="lv-LV"/>
          <w14:ligatures w14:val="none"/>
        </w:rPr>
        <w:t xml:space="preserve">" of the European Union Cohesion Policy </w:t>
      </w:r>
      <w:proofErr w:type="spellStart"/>
      <w:r w:rsidRPr="00365A05">
        <w:rPr>
          <w:rFonts w:ascii="Arial" w:eastAsia="Times New Roman" w:hAnsi="Arial" w:cs="Arial"/>
          <w:b/>
          <w:bCs/>
          <w:color w:val="414142"/>
          <w:kern w:val="0"/>
          <w:sz w:val="35"/>
          <w:szCs w:val="35"/>
          <w:lang w:val="en-US" w:eastAsia="lv-LV"/>
          <w14:ligatures w14:val="none"/>
        </w:rPr>
        <w:t>Programme</w:t>
      </w:r>
      <w:proofErr w:type="spellEnd"/>
      <w:r w:rsidRPr="00365A05">
        <w:rPr>
          <w:rFonts w:ascii="Arial" w:eastAsia="Times New Roman" w:hAnsi="Arial" w:cs="Arial"/>
          <w:b/>
          <w:bCs/>
          <w:color w:val="414142"/>
          <w:kern w:val="0"/>
          <w:sz w:val="35"/>
          <w:szCs w:val="35"/>
          <w:lang w:val="en-US" w:eastAsia="lv-LV"/>
          <w14:ligatures w14:val="none"/>
        </w:rPr>
        <w:t xml:space="preserve"> 2021-2027</w:t>
      </w:r>
    </w:p>
    <w:p w14:paraId="4C35B6D0" w14:textId="573F6763" w:rsidR="000A0EF1" w:rsidRPr="00365A05" w:rsidRDefault="000A0EF1" w:rsidP="000A0EF1">
      <w:pPr>
        <w:shd w:val="clear" w:color="auto" w:fill="FFFFFF"/>
        <w:spacing w:line="240" w:lineRule="auto"/>
        <w:jc w:val="right"/>
        <w:rPr>
          <w:rFonts w:ascii="Arial" w:eastAsia="Times New Roman" w:hAnsi="Arial" w:cs="Arial"/>
          <w:i/>
          <w:iCs/>
          <w:color w:val="414142"/>
          <w:kern w:val="0"/>
          <w:sz w:val="20"/>
          <w:szCs w:val="20"/>
          <w:lang w:val="en-US" w:eastAsia="lv-LV"/>
          <w14:ligatures w14:val="none"/>
        </w:rPr>
      </w:pPr>
      <w:r w:rsidRPr="00365A05">
        <w:rPr>
          <w:rFonts w:ascii="Arial" w:eastAsia="Times New Roman" w:hAnsi="Arial" w:cs="Arial"/>
          <w:i/>
          <w:iCs/>
          <w:color w:val="414142"/>
          <w:kern w:val="0"/>
          <w:sz w:val="20"/>
          <w:szCs w:val="20"/>
          <w:lang w:val="en-US" w:eastAsia="lv-LV"/>
          <w14:ligatures w14:val="none"/>
        </w:rPr>
        <w:t xml:space="preserve">Issued in accordance with </w:t>
      </w:r>
      <w:hyperlink r:id="rId8" w:tgtFrame="_blank" w:history="1">
        <w:r w:rsidRPr="00365A05">
          <w:rPr>
            <w:rFonts w:ascii="Arial" w:eastAsia="Times New Roman" w:hAnsi="Arial" w:cs="Arial"/>
            <w:i/>
            <w:iCs/>
            <w:color w:val="16497B"/>
            <w:kern w:val="0"/>
            <w:sz w:val="20"/>
            <w:szCs w:val="20"/>
            <w:u w:val="single"/>
            <w:lang w:val="en-US" w:eastAsia="lv-LV"/>
            <w14:ligatures w14:val="none"/>
          </w:rPr>
          <w:t>Section 19</w:t>
        </w:r>
        <w:r w:rsidR="008922F5" w:rsidRPr="00365A05">
          <w:rPr>
            <w:rFonts w:ascii="Arial" w:eastAsia="Times New Roman" w:hAnsi="Arial" w:cs="Arial"/>
            <w:i/>
            <w:iCs/>
            <w:color w:val="16497B"/>
            <w:kern w:val="0"/>
            <w:sz w:val="20"/>
            <w:szCs w:val="20"/>
            <w:u w:val="single"/>
            <w:lang w:val="en-US" w:eastAsia="lv-LV"/>
            <w14:ligatures w14:val="none"/>
          </w:rPr>
          <w:t xml:space="preserve"> Paragraph six</w:t>
        </w:r>
        <w:r w:rsidR="008922F5" w:rsidRPr="00365A05" w:rsidDel="008922F5">
          <w:rPr>
            <w:rFonts w:ascii="Arial" w:eastAsia="Times New Roman" w:hAnsi="Arial" w:cs="Arial"/>
            <w:i/>
            <w:iCs/>
            <w:color w:val="16497B"/>
            <w:kern w:val="0"/>
            <w:sz w:val="20"/>
            <w:szCs w:val="20"/>
            <w:u w:val="single"/>
            <w:lang w:val="en-US" w:eastAsia="lv-LV"/>
            <w14:ligatures w14:val="none"/>
          </w:rPr>
          <w:t xml:space="preserve"> </w:t>
        </w:r>
        <w:r w:rsidRPr="00365A05">
          <w:rPr>
            <w:rFonts w:ascii="Arial" w:eastAsia="Times New Roman" w:hAnsi="Arial" w:cs="Arial"/>
            <w:i/>
            <w:iCs/>
            <w:color w:val="16497B"/>
            <w:kern w:val="0"/>
            <w:sz w:val="20"/>
            <w:szCs w:val="20"/>
            <w:u w:val="single"/>
            <w:lang w:val="en-US" w:eastAsia="lv-LV"/>
            <w14:ligatures w14:val="none"/>
          </w:rPr>
          <w:t xml:space="preserve">and </w:t>
        </w:r>
        <w:r w:rsidR="00327DDA" w:rsidRPr="00365A05">
          <w:rPr>
            <w:rFonts w:ascii="Arial" w:eastAsia="Times New Roman" w:hAnsi="Arial" w:cs="Arial"/>
            <w:i/>
            <w:iCs/>
            <w:color w:val="16497B"/>
            <w:kern w:val="0"/>
            <w:sz w:val="20"/>
            <w:szCs w:val="20"/>
            <w:u w:val="single"/>
            <w:lang w:val="en-US" w:eastAsia="lv-LV"/>
            <w14:ligatures w14:val="none"/>
          </w:rPr>
          <w:t xml:space="preserve">thirteen </w:t>
        </w:r>
      </w:hyperlink>
      <w:r w:rsidRPr="00365A05">
        <w:rPr>
          <w:rFonts w:ascii="Arial" w:eastAsia="Times New Roman" w:hAnsi="Arial" w:cs="Arial"/>
          <w:i/>
          <w:iCs/>
          <w:color w:val="414142"/>
          <w:kern w:val="0"/>
          <w:sz w:val="20"/>
          <w:szCs w:val="20"/>
          <w:lang w:val="en-US" w:eastAsia="lv-LV"/>
          <w14:ligatures w14:val="none"/>
        </w:rPr>
        <w:t>of the Law on Management of European Union Funds for the 2021-2027 Programming Period</w:t>
      </w:r>
    </w:p>
    <w:p w14:paraId="43B338E8" w14:textId="77777777" w:rsidR="000A0EF1" w:rsidRPr="00365A05" w:rsidRDefault="000A0EF1" w:rsidP="000A0EF1">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0" w:name="n1"/>
      <w:bookmarkStart w:id="1" w:name="n-1330539"/>
      <w:bookmarkEnd w:id="0"/>
      <w:bookmarkEnd w:id="1"/>
      <w:r w:rsidRPr="00365A05">
        <w:rPr>
          <w:rFonts w:ascii="Arial" w:eastAsia="Times New Roman" w:hAnsi="Arial" w:cs="Arial"/>
          <w:b/>
          <w:bCs/>
          <w:color w:val="414142"/>
          <w:kern w:val="0"/>
          <w:sz w:val="27"/>
          <w:szCs w:val="27"/>
          <w:lang w:val="en-US" w:eastAsia="lv-LV"/>
          <w14:ligatures w14:val="none"/>
        </w:rPr>
        <w:t>I. General Provisions</w:t>
      </w:r>
    </w:p>
    <w:p w14:paraId="4D9AF2F9"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2" w:name="p1"/>
      <w:bookmarkStart w:id="3" w:name="p-1330541"/>
      <w:bookmarkEnd w:id="2"/>
      <w:bookmarkEnd w:id="3"/>
      <w:r w:rsidRPr="00365A05">
        <w:rPr>
          <w:rFonts w:ascii="Arial" w:eastAsia="Times New Roman" w:hAnsi="Arial" w:cs="Arial"/>
          <w:color w:val="414142"/>
          <w:kern w:val="0"/>
          <w:sz w:val="20"/>
          <w:szCs w:val="20"/>
          <w:lang w:val="en-US" w:eastAsia="lv-LV"/>
          <w14:ligatures w14:val="none"/>
        </w:rPr>
        <w:t>1. This Regulation prescribes:</w:t>
      </w:r>
    </w:p>
    <w:p w14:paraId="4C681A5D" w14:textId="6CFF5BDB"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1.1. the procedures for the implementation of measure 1.1.1.3 "</w:t>
      </w:r>
      <w:r w:rsidR="005B4A82" w:rsidRPr="00365A05">
        <w:rPr>
          <w:rFonts w:ascii="Arial" w:eastAsia="Times New Roman" w:hAnsi="Arial" w:cs="Arial"/>
          <w:color w:val="414142"/>
          <w:kern w:val="0"/>
          <w:sz w:val="20"/>
          <w:szCs w:val="20"/>
          <w:lang w:val="en-US" w:eastAsia="lv-LV"/>
          <w14:ligatures w14:val="none"/>
        </w:rPr>
        <w:t>Industry-driven research</w:t>
      </w:r>
      <w:r w:rsidRPr="00365A05">
        <w:rPr>
          <w:rFonts w:ascii="Arial" w:eastAsia="Times New Roman" w:hAnsi="Arial" w:cs="Arial"/>
          <w:color w:val="414142"/>
          <w:kern w:val="0"/>
          <w:sz w:val="20"/>
          <w:szCs w:val="20"/>
          <w:lang w:val="en-US" w:eastAsia="lv-LV"/>
          <w14:ligatures w14:val="none"/>
        </w:rPr>
        <w:t>" of the specific support objective 1.1.1 "</w:t>
      </w:r>
      <w:r w:rsidR="003706CD" w:rsidRPr="00365A05">
        <w:rPr>
          <w:rFonts w:ascii="Arial" w:eastAsia="Times New Roman" w:hAnsi="Arial" w:cs="Arial"/>
          <w:color w:val="414142"/>
          <w:kern w:val="0"/>
          <w:sz w:val="20"/>
          <w:szCs w:val="20"/>
          <w:lang w:val="en-US" w:eastAsia="lv-LV"/>
          <w14:ligatures w14:val="none"/>
        </w:rPr>
        <w:t>Strengthening research and innovation capacity and implementation of advanced technologies in the overall R&amp;D system</w:t>
      </w:r>
      <w:r w:rsidRPr="00365A05">
        <w:rPr>
          <w:rFonts w:ascii="Arial" w:eastAsia="Times New Roman" w:hAnsi="Arial" w:cs="Arial"/>
          <w:color w:val="414142"/>
          <w:kern w:val="0"/>
          <w:sz w:val="20"/>
          <w:szCs w:val="20"/>
          <w:lang w:val="en-US" w:eastAsia="lv-LV"/>
          <w14:ligatures w14:val="none"/>
        </w:rPr>
        <w:t xml:space="preserve">" of the European Union cohesion policy </w:t>
      </w:r>
      <w:proofErr w:type="spellStart"/>
      <w:r w:rsidRPr="00365A05">
        <w:rPr>
          <w:rFonts w:ascii="Arial" w:eastAsia="Times New Roman" w:hAnsi="Arial" w:cs="Arial"/>
          <w:color w:val="414142"/>
          <w:kern w:val="0"/>
          <w:sz w:val="20"/>
          <w:szCs w:val="20"/>
          <w:lang w:val="en-US" w:eastAsia="lv-LV"/>
          <w14:ligatures w14:val="none"/>
        </w:rPr>
        <w:t>programme</w:t>
      </w:r>
      <w:proofErr w:type="spellEnd"/>
      <w:r w:rsidRPr="00365A05">
        <w:rPr>
          <w:rFonts w:ascii="Arial" w:eastAsia="Times New Roman" w:hAnsi="Arial" w:cs="Arial"/>
          <w:color w:val="414142"/>
          <w:kern w:val="0"/>
          <w:sz w:val="20"/>
          <w:szCs w:val="20"/>
          <w:lang w:val="en-US" w:eastAsia="lv-LV"/>
          <w14:ligatures w14:val="none"/>
        </w:rPr>
        <w:t xml:space="preserve"> for 2021-2027 (hereinafter - </w:t>
      </w:r>
      <w:r w:rsidR="00365A05" w:rsidRPr="00365A05">
        <w:rPr>
          <w:rFonts w:ascii="Arial" w:eastAsia="Times New Roman" w:hAnsi="Arial" w:cs="Arial"/>
          <w:color w:val="414142"/>
          <w:kern w:val="0"/>
          <w:sz w:val="20"/>
          <w:szCs w:val="20"/>
          <w:lang w:val="en-US" w:eastAsia="lv-LV"/>
          <w14:ligatures w14:val="none"/>
        </w:rPr>
        <w:t>measure</w:t>
      </w:r>
      <w:r w:rsidRPr="00365A05">
        <w:rPr>
          <w:rFonts w:ascii="Arial" w:eastAsia="Times New Roman" w:hAnsi="Arial" w:cs="Arial"/>
          <w:color w:val="414142"/>
          <w:kern w:val="0"/>
          <w:sz w:val="20"/>
          <w:szCs w:val="20"/>
          <w:lang w:val="en-US" w:eastAsia="lv-LV"/>
          <w14:ligatures w14:val="none"/>
        </w:rPr>
        <w:t>);</w:t>
      </w:r>
    </w:p>
    <w:p w14:paraId="50C84ECE"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1.2. the objectives of the measure;</w:t>
      </w:r>
    </w:p>
    <w:p w14:paraId="2F8419B1"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1.3. the financing planned and available for the measure;</w:t>
      </w:r>
    </w:p>
    <w:p w14:paraId="79DA6181" w14:textId="1B73CAE2"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1.4. the requirements for the applicant, beneficiary and cooperation partner of the European Regional Development Fund project;</w:t>
      </w:r>
    </w:p>
    <w:p w14:paraId="49DB99A2"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1.5. the conditions for the eligibility of the activities and costs to be supported;</w:t>
      </w:r>
    </w:p>
    <w:p w14:paraId="08A1BACA"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 the conditions and procedures for the application of simplified costs.</w:t>
      </w:r>
    </w:p>
    <w:p w14:paraId="3F87902E"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 w:name="p2"/>
      <w:bookmarkStart w:id="5" w:name="p-1330554"/>
      <w:bookmarkEnd w:id="4"/>
      <w:bookmarkEnd w:id="5"/>
      <w:r w:rsidRPr="00365A05">
        <w:rPr>
          <w:rFonts w:ascii="Arial" w:eastAsia="Times New Roman" w:hAnsi="Arial" w:cs="Arial"/>
          <w:color w:val="414142"/>
          <w:kern w:val="0"/>
          <w:sz w:val="20"/>
          <w:szCs w:val="20"/>
          <w:lang w:val="en-US" w:eastAsia="lv-LV"/>
          <w14:ligatures w14:val="none"/>
        </w:rPr>
        <w:t>2. The following terms are used in this Regulation:</w:t>
      </w:r>
    </w:p>
    <w:p w14:paraId="4EB30269"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 project not related to economic activity - a project which conforms to the following criteria:</w:t>
      </w:r>
    </w:p>
    <w:p w14:paraId="44705DD8"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2.1.1. the project is implemented by a scientific institution which conforms to the </w:t>
      </w:r>
      <w:hyperlink r:id="rId9" w:anchor="p2.12" w:history="1">
        <w:r w:rsidRPr="00365A05">
          <w:rPr>
            <w:rFonts w:ascii="Arial" w:eastAsia="Times New Roman" w:hAnsi="Arial" w:cs="Arial"/>
            <w:color w:val="16497B"/>
            <w:kern w:val="0"/>
            <w:sz w:val="20"/>
            <w:szCs w:val="20"/>
            <w:u w:val="single"/>
            <w:lang w:val="en-US" w:eastAsia="lv-LV"/>
            <w14:ligatures w14:val="none"/>
          </w:rPr>
          <w:t xml:space="preserve"> definition of a research </w:t>
        </w:r>
        <w:proofErr w:type="spellStart"/>
        <w:r w:rsidRPr="00365A05">
          <w:rPr>
            <w:rFonts w:ascii="Arial" w:eastAsia="Times New Roman" w:hAnsi="Arial" w:cs="Arial"/>
            <w:color w:val="16497B"/>
            <w:kern w:val="0"/>
            <w:sz w:val="20"/>
            <w:szCs w:val="20"/>
            <w:u w:val="single"/>
            <w:lang w:val="en-US" w:eastAsia="lv-LV"/>
            <w14:ligatures w14:val="none"/>
          </w:rPr>
          <w:t>organisation</w:t>
        </w:r>
        <w:proofErr w:type="spellEnd"/>
        <w:r w:rsidRPr="00365A05">
          <w:rPr>
            <w:rFonts w:ascii="Arial" w:eastAsia="Times New Roman" w:hAnsi="Arial" w:cs="Arial"/>
            <w:color w:val="16497B"/>
            <w:kern w:val="0"/>
            <w:sz w:val="20"/>
            <w:szCs w:val="20"/>
            <w:u w:val="single"/>
            <w:lang w:val="en-US" w:eastAsia="lv-LV"/>
            <w14:ligatures w14:val="none"/>
          </w:rPr>
          <w:t xml:space="preserve"> referred to in</w:t>
        </w:r>
      </w:hyperlink>
      <w:r w:rsidRPr="00365A05">
        <w:rPr>
          <w:rFonts w:ascii="Arial" w:eastAsia="Times New Roman" w:hAnsi="Arial" w:cs="Arial"/>
          <w:color w:val="414142"/>
          <w:kern w:val="0"/>
          <w:sz w:val="20"/>
          <w:szCs w:val="20"/>
          <w:lang w:val="en-US" w:eastAsia="lv-LV"/>
          <w14:ligatures w14:val="none"/>
        </w:rPr>
        <w:t xml:space="preserve"> Sub-paragraph 2.12 of this Regulation;</w:t>
      </w:r>
    </w:p>
    <w:p w14:paraId="25CD104C"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2.1.2. the activities to be implemented in the project conform to the </w:t>
      </w:r>
      <w:hyperlink r:id="rId10" w:anchor="p2.4" w:history="1">
        <w:r w:rsidRPr="00365A05">
          <w:rPr>
            <w:rFonts w:ascii="Arial" w:eastAsia="Times New Roman" w:hAnsi="Arial" w:cs="Arial"/>
            <w:color w:val="16497B"/>
            <w:kern w:val="0"/>
            <w:sz w:val="20"/>
            <w:szCs w:val="20"/>
            <w:u w:val="single"/>
            <w:lang w:val="en-US" w:eastAsia="lv-LV"/>
            <w14:ligatures w14:val="none"/>
          </w:rPr>
          <w:t xml:space="preserve"> conditions referred to in</w:t>
        </w:r>
      </w:hyperlink>
      <w:r w:rsidRPr="00365A05">
        <w:rPr>
          <w:rFonts w:ascii="Arial" w:eastAsia="Times New Roman" w:hAnsi="Arial" w:cs="Arial"/>
          <w:color w:val="414142"/>
          <w:kern w:val="0"/>
          <w:sz w:val="20"/>
          <w:szCs w:val="20"/>
          <w:lang w:val="en-US" w:eastAsia="lv-LV"/>
          <w14:ligatures w14:val="none"/>
        </w:rPr>
        <w:t xml:space="preserve"> Sub-paragraph 2.4 of this Regulation;</w:t>
      </w:r>
    </w:p>
    <w:p w14:paraId="46F6EB81"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2.2. project related to economic activity - a project which conforms to one or both of the following criteria:</w:t>
      </w:r>
    </w:p>
    <w:p w14:paraId="09B5A10A" w14:textId="52F58268" w:rsidR="000A0EF1"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2.2.1. </w:t>
      </w:r>
      <w:r w:rsidR="00CE1A7D" w:rsidRPr="00CE1A7D">
        <w:rPr>
          <w:rFonts w:ascii="Arial" w:eastAsia="Times New Roman" w:hAnsi="Arial" w:cs="Arial"/>
          <w:color w:val="414142"/>
          <w:kern w:val="0"/>
          <w:sz w:val="20"/>
          <w:szCs w:val="20"/>
          <w:lang w:val="en-US" w:eastAsia="lv-LV"/>
          <w14:ligatures w14:val="none"/>
        </w:rPr>
        <w:t>in the first call for project submissions</w:t>
      </w:r>
      <w:r w:rsidR="00CE1A7D">
        <w:rPr>
          <w:rFonts w:ascii="Arial" w:eastAsia="Times New Roman" w:hAnsi="Arial" w:cs="Arial"/>
          <w:color w:val="414142"/>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the project is implemented by a scientific institution or a performer of economic activity registered in the Commercial Register of the Republic of Latvia;</w:t>
      </w:r>
    </w:p>
    <w:p w14:paraId="1CDE163F" w14:textId="657FE769" w:rsidR="00FD182B" w:rsidRPr="00365A05" w:rsidRDefault="00FD182B"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FD182B">
        <w:rPr>
          <w:rFonts w:ascii="Arial" w:eastAsia="Times New Roman" w:hAnsi="Arial" w:cs="Arial"/>
          <w:color w:val="414142"/>
          <w:kern w:val="0"/>
          <w:sz w:val="20"/>
          <w:szCs w:val="20"/>
          <w:lang w:val="en-US" w:eastAsia="lv-LV"/>
          <w14:ligatures w14:val="none"/>
        </w:rPr>
        <w:t>2.2.1.</w:t>
      </w:r>
      <w:r w:rsidRPr="00CE1A7D">
        <w:rPr>
          <w:rFonts w:ascii="Arial" w:eastAsia="Times New Roman" w:hAnsi="Arial" w:cs="Arial"/>
          <w:color w:val="414142"/>
          <w:kern w:val="0"/>
          <w:sz w:val="20"/>
          <w:szCs w:val="20"/>
          <w:vertAlign w:val="superscript"/>
          <w:lang w:val="en-US" w:eastAsia="lv-LV"/>
          <w14:ligatures w14:val="none"/>
        </w:rPr>
        <w:t>1</w:t>
      </w:r>
      <w:r w:rsidRPr="00FD182B">
        <w:rPr>
          <w:rFonts w:ascii="Arial" w:eastAsia="Times New Roman" w:hAnsi="Arial" w:cs="Arial"/>
          <w:color w:val="414142"/>
          <w:kern w:val="0"/>
          <w:sz w:val="20"/>
          <w:szCs w:val="20"/>
          <w:lang w:val="en-US" w:eastAsia="lv-LV"/>
          <w14:ligatures w14:val="none"/>
        </w:rPr>
        <w:t xml:space="preserve"> in the second call for project submissions, the project shall be implemented by a </w:t>
      </w:r>
      <w:r w:rsidR="00CE1A7D" w:rsidRPr="00CE1A7D">
        <w:rPr>
          <w:rFonts w:ascii="Arial" w:eastAsia="Times New Roman" w:hAnsi="Arial" w:cs="Arial"/>
          <w:color w:val="414142"/>
          <w:kern w:val="0"/>
          <w:sz w:val="20"/>
          <w:szCs w:val="20"/>
          <w:lang w:val="en-US" w:eastAsia="lv-LV"/>
          <w14:ligatures w14:val="none"/>
        </w:rPr>
        <w:t>scientific institution</w:t>
      </w:r>
      <w:r w:rsidRPr="00FD182B">
        <w:rPr>
          <w:rFonts w:ascii="Arial" w:eastAsia="Times New Roman" w:hAnsi="Arial" w:cs="Arial"/>
          <w:color w:val="414142"/>
          <w:kern w:val="0"/>
          <w:sz w:val="20"/>
          <w:szCs w:val="20"/>
          <w:lang w:val="en-US" w:eastAsia="lv-LV"/>
          <w14:ligatures w14:val="none"/>
        </w:rPr>
        <w:t>.</w:t>
      </w:r>
    </w:p>
    <w:p w14:paraId="17EFA2B3"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2.2.2. implement activities within the scope of the project which are of an economic nature;</w:t>
      </w:r>
    </w:p>
    <w:p w14:paraId="5F416AFE" w14:textId="443B105A"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2.3. activity of an economic nature - any activity </w:t>
      </w:r>
      <w:r w:rsidR="006663C8" w:rsidRPr="00365A05">
        <w:rPr>
          <w:rFonts w:ascii="Arial" w:eastAsia="Times New Roman" w:hAnsi="Arial" w:cs="Arial"/>
          <w:color w:val="414142"/>
          <w:kern w:val="0"/>
          <w:sz w:val="20"/>
          <w:szCs w:val="20"/>
          <w:lang w:val="en-US" w:eastAsia="lv-LV"/>
          <w14:ligatures w14:val="none"/>
        </w:rPr>
        <w:t xml:space="preserve">that </w:t>
      </w:r>
      <w:r w:rsidRPr="00365A05">
        <w:rPr>
          <w:rFonts w:ascii="Arial" w:eastAsia="Times New Roman" w:hAnsi="Arial" w:cs="Arial"/>
          <w:color w:val="414142"/>
          <w:kern w:val="0"/>
          <w:sz w:val="20"/>
          <w:szCs w:val="20"/>
          <w:lang w:val="en-US" w:eastAsia="lv-LV"/>
          <w14:ligatures w14:val="none"/>
        </w:rPr>
        <w:t>includes the offering of goods or services on the market, including leasing of research infrastructure, services implemented on behalf of performers of economic activity</w:t>
      </w:r>
      <w:r w:rsidR="006663C8" w:rsidRPr="00365A05">
        <w:rPr>
          <w:rFonts w:ascii="Arial" w:eastAsia="Times New Roman" w:hAnsi="Arial" w:cs="Arial"/>
          <w:color w:val="414142"/>
          <w:kern w:val="0"/>
          <w:sz w:val="20"/>
          <w:szCs w:val="20"/>
          <w:lang w:val="en-US" w:eastAsia="lv-LV"/>
          <w14:ligatures w14:val="none"/>
        </w:rPr>
        <w:t>,</w:t>
      </w:r>
      <w:r w:rsidRPr="00365A05">
        <w:rPr>
          <w:rFonts w:ascii="Arial" w:eastAsia="Times New Roman" w:hAnsi="Arial" w:cs="Arial"/>
          <w:color w:val="414142"/>
          <w:kern w:val="0"/>
          <w:sz w:val="20"/>
          <w:szCs w:val="20"/>
          <w:lang w:val="en-US" w:eastAsia="lv-LV"/>
          <w14:ligatures w14:val="none"/>
        </w:rPr>
        <w:t xml:space="preserve"> or contract research;</w:t>
      </w:r>
    </w:p>
    <w:p w14:paraId="6BB2746D" w14:textId="28EF14C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2.4. activity of non-economic nature - the main activity of a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w:t>
      </w:r>
      <w:r w:rsidR="006663C8" w:rsidRPr="00365A05">
        <w:rPr>
          <w:rFonts w:ascii="Arial" w:eastAsia="Times New Roman" w:hAnsi="Arial" w:cs="Arial"/>
          <w:color w:val="414142"/>
          <w:kern w:val="0"/>
          <w:sz w:val="20"/>
          <w:szCs w:val="20"/>
          <w:lang w:val="en-US" w:eastAsia="lv-LV"/>
          <w14:ligatures w14:val="none"/>
        </w:rPr>
        <w:t xml:space="preserve">that </w:t>
      </w:r>
      <w:r w:rsidRPr="00365A05">
        <w:rPr>
          <w:rFonts w:ascii="Arial" w:eastAsia="Times New Roman" w:hAnsi="Arial" w:cs="Arial"/>
          <w:color w:val="414142"/>
          <w:kern w:val="0"/>
          <w:sz w:val="20"/>
          <w:szCs w:val="20"/>
          <w:lang w:val="en-US" w:eastAsia="lv-LV"/>
          <w14:ligatures w14:val="none"/>
        </w:rPr>
        <w:t xml:space="preserve">does not fall within the  scope of activity laid down in </w:t>
      </w:r>
      <w:hyperlink r:id="rId11" w:anchor="p107" w:history="1">
        <w:r w:rsidRPr="00365A05">
          <w:rPr>
            <w:rFonts w:ascii="Arial" w:eastAsia="Times New Roman" w:hAnsi="Arial" w:cs="Arial"/>
            <w:color w:val="16497B"/>
            <w:kern w:val="0"/>
            <w:sz w:val="20"/>
            <w:szCs w:val="20"/>
            <w:u w:val="single"/>
            <w:lang w:val="en-US" w:eastAsia="lv-LV"/>
            <w14:ligatures w14:val="none"/>
          </w:rPr>
          <w:t>Article 107(1)</w:t>
        </w:r>
      </w:hyperlink>
      <w:r w:rsidRPr="00365A05">
        <w:rPr>
          <w:rFonts w:ascii="Arial" w:eastAsia="Times New Roman" w:hAnsi="Arial" w:cs="Arial"/>
          <w:color w:val="414142"/>
          <w:kern w:val="0"/>
          <w:sz w:val="20"/>
          <w:szCs w:val="20"/>
          <w:lang w:val="en-US" w:eastAsia="lv-LV"/>
          <w14:ligatures w14:val="none"/>
        </w:rPr>
        <w:t xml:space="preserve"> of the Treaty on the Functioning of the European Union  and the forms of expression of which are as follows:</w:t>
      </w:r>
    </w:p>
    <w:p w14:paraId="382977DA"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2.4.1. public education in order to increase and improve the skills of human resources which are ensured within the framework of the State education system and are mainly or fully financed and supervised by the State;</w:t>
      </w:r>
    </w:p>
    <w:p w14:paraId="29E7C295" w14:textId="76FCE61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2.4.2. independent research and development is implemented with the aim of acquiring more knowledge and better understanding, including joint research and development is implemented when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or research infrastructure engages in effective cooperation. The provision of research and development services and R&amp;D carried out on behalf of undertakings are not considered to be independent R&amp;D;</w:t>
      </w:r>
    </w:p>
    <w:p w14:paraId="3B20A68B"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2.4.3. dissemination of research results is performed without exclusivity and discrimination, including by using teaching, open access databases, open publications or open source software;</w:t>
      </w:r>
    </w:p>
    <w:p w14:paraId="6EA20938"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2.4.4. know-how and technology transfer activities if:</w:t>
      </w:r>
    </w:p>
    <w:p w14:paraId="5948AAAB" w14:textId="5F13EB5A" w:rsidR="000A0EF1" w:rsidRPr="00365A05" w:rsidRDefault="000A0EF1" w:rsidP="000A0EF1">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2.4.4.1. the activities of the know-how and technology transfer are performed by a division of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or a subsidiary undertaking of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(such commercial company in which the participation share of the parent undertaking exceeds 50 percent or in which the parent undertaking has a majority of votes and which conforms to </w:t>
      </w:r>
      <w:hyperlink r:id="rId12" w:anchor="p2.12" w:history="1">
        <w:r w:rsidRPr="00365A05">
          <w:rPr>
            <w:rFonts w:ascii="Arial" w:eastAsia="Times New Roman" w:hAnsi="Arial" w:cs="Arial"/>
            <w:color w:val="16497B"/>
            <w:kern w:val="0"/>
            <w:sz w:val="20"/>
            <w:szCs w:val="20"/>
            <w:u w:val="single"/>
            <w:lang w:val="en-US" w:eastAsia="lv-LV"/>
            <w14:ligatures w14:val="none"/>
          </w:rPr>
          <w:t xml:space="preserve"> the definition of the research </w:t>
        </w:r>
        <w:proofErr w:type="spellStart"/>
        <w:r w:rsidRPr="00365A05">
          <w:rPr>
            <w:rFonts w:ascii="Arial" w:eastAsia="Times New Roman" w:hAnsi="Arial" w:cs="Arial"/>
            <w:color w:val="16497B"/>
            <w:kern w:val="0"/>
            <w:sz w:val="20"/>
            <w:szCs w:val="20"/>
            <w:u w:val="single"/>
            <w:lang w:val="en-US" w:eastAsia="lv-LV"/>
            <w14:ligatures w14:val="none"/>
          </w:rPr>
          <w:t>organisation</w:t>
        </w:r>
        <w:proofErr w:type="spellEnd"/>
        <w:r w:rsidRPr="00365A05">
          <w:rPr>
            <w:rFonts w:ascii="Arial" w:eastAsia="Times New Roman" w:hAnsi="Arial" w:cs="Arial"/>
            <w:color w:val="16497B"/>
            <w:kern w:val="0"/>
            <w:sz w:val="20"/>
            <w:szCs w:val="20"/>
            <w:u w:val="single"/>
            <w:lang w:val="en-US" w:eastAsia="lv-LV"/>
            <w14:ligatures w14:val="none"/>
          </w:rPr>
          <w:t xml:space="preserve"> referred to in Sub-paragraph 2.12</w:t>
        </w:r>
      </w:hyperlink>
      <w:r w:rsidRPr="00365A05">
        <w:rPr>
          <w:rFonts w:ascii="Arial" w:eastAsia="Times New Roman" w:hAnsi="Arial" w:cs="Arial"/>
          <w:color w:val="414142"/>
          <w:kern w:val="0"/>
          <w:sz w:val="20"/>
          <w:szCs w:val="20"/>
          <w:lang w:val="en-US" w:eastAsia="lv-LV"/>
          <w14:ligatures w14:val="none"/>
        </w:rPr>
        <w:t xml:space="preserve"> of this Regulation  ),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jointly with other research </w:t>
      </w:r>
      <w:proofErr w:type="spellStart"/>
      <w:r w:rsidRPr="00365A05">
        <w:rPr>
          <w:rFonts w:ascii="Arial" w:eastAsia="Times New Roman" w:hAnsi="Arial" w:cs="Arial"/>
          <w:color w:val="414142"/>
          <w:kern w:val="0"/>
          <w:sz w:val="20"/>
          <w:szCs w:val="20"/>
          <w:lang w:val="en-US" w:eastAsia="lv-LV"/>
          <w14:ligatures w14:val="none"/>
        </w:rPr>
        <w:t>organisations</w:t>
      </w:r>
      <w:proofErr w:type="spellEnd"/>
      <w:r w:rsidRPr="00365A05">
        <w:rPr>
          <w:rFonts w:ascii="Arial" w:eastAsia="Times New Roman" w:hAnsi="Arial" w:cs="Arial"/>
          <w:color w:val="414142"/>
          <w:kern w:val="0"/>
          <w:sz w:val="20"/>
          <w:szCs w:val="20"/>
          <w:lang w:val="en-US" w:eastAsia="lv-LV"/>
          <w14:ligatures w14:val="none"/>
        </w:rPr>
        <w:t xml:space="preserve"> or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with third parties;  the conclusion of contracts for certain services in an open tendering procedure;</w:t>
      </w:r>
    </w:p>
    <w:p w14:paraId="53C84FBE" w14:textId="77777777" w:rsidR="000A0EF1" w:rsidRDefault="000A0EF1" w:rsidP="000A0EF1">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2.4.4.2. all profit from such activity is reinvested in the main activity of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w:t>
      </w:r>
    </w:p>
    <w:p w14:paraId="3D2E813A" w14:textId="222AF838" w:rsidR="00FD182B" w:rsidRPr="00365A05" w:rsidRDefault="00FD182B" w:rsidP="00C23331">
      <w:pPr>
        <w:shd w:val="clear" w:color="auto" w:fill="FFFFFF"/>
        <w:spacing w:after="0" w:line="293" w:lineRule="atLeast"/>
        <w:ind w:left="567" w:firstLine="284"/>
        <w:jc w:val="both"/>
        <w:rPr>
          <w:rFonts w:ascii="Arial" w:eastAsia="Times New Roman" w:hAnsi="Arial" w:cs="Arial"/>
          <w:color w:val="414142"/>
          <w:kern w:val="0"/>
          <w:sz w:val="20"/>
          <w:szCs w:val="20"/>
          <w:lang w:val="en-US" w:eastAsia="lv-LV"/>
          <w14:ligatures w14:val="none"/>
        </w:rPr>
      </w:pPr>
      <w:r w:rsidRPr="00FD182B">
        <w:rPr>
          <w:rFonts w:ascii="Arial" w:eastAsia="Times New Roman" w:hAnsi="Arial" w:cs="Arial"/>
          <w:color w:val="414142"/>
          <w:kern w:val="0"/>
          <w:sz w:val="20"/>
          <w:szCs w:val="20"/>
          <w:lang w:val="en-US" w:eastAsia="lv-LV"/>
          <w14:ligatures w14:val="none"/>
        </w:rPr>
        <w:t>2.4.</w:t>
      </w:r>
      <w:r w:rsidRPr="00C23331">
        <w:rPr>
          <w:rFonts w:ascii="Arial" w:eastAsia="Times New Roman" w:hAnsi="Arial" w:cs="Arial"/>
          <w:color w:val="414142"/>
          <w:kern w:val="0"/>
          <w:sz w:val="20"/>
          <w:szCs w:val="20"/>
          <w:vertAlign w:val="superscript"/>
          <w:lang w:val="en-US" w:eastAsia="lv-LV"/>
          <w14:ligatures w14:val="none"/>
        </w:rPr>
        <w:t>1</w:t>
      </w:r>
      <w:r w:rsidRPr="00FD182B">
        <w:rPr>
          <w:rFonts w:ascii="Arial" w:eastAsia="Times New Roman" w:hAnsi="Arial" w:cs="Arial"/>
          <w:color w:val="414142"/>
          <w:kern w:val="0"/>
          <w:sz w:val="20"/>
          <w:szCs w:val="20"/>
          <w:lang w:val="en-US" w:eastAsia="lv-LV"/>
          <w14:ligatures w14:val="none"/>
        </w:rPr>
        <w:t xml:space="preserve"> dual-use products and technologies – products and technologies that can be used for both civilian and military purposes</w:t>
      </w:r>
      <w:r w:rsidR="005839E9">
        <w:rPr>
          <w:rFonts w:ascii="Arial" w:eastAsia="Times New Roman" w:hAnsi="Arial" w:cs="Arial"/>
          <w:color w:val="414142"/>
          <w:kern w:val="0"/>
          <w:sz w:val="20"/>
          <w:szCs w:val="20"/>
          <w:lang w:val="en-US" w:eastAsia="lv-LV"/>
          <w14:ligatures w14:val="none"/>
        </w:rPr>
        <w:t>;</w:t>
      </w:r>
    </w:p>
    <w:p w14:paraId="46A7FBE6" w14:textId="0ECC8119"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2.5. effective cooperation - cooperation which complies with Commission Regulation (EU) No of 17 June 2014</w:t>
      </w:r>
      <w:hyperlink r:id="rId13" w:tgtFrame="_blank" w:history="1">
        <w:r w:rsidRPr="00365A05">
          <w:rPr>
            <w:rFonts w:ascii="Arial" w:eastAsia="Times New Roman" w:hAnsi="Arial" w:cs="Arial"/>
            <w:color w:val="16497B"/>
            <w:kern w:val="0"/>
            <w:sz w:val="20"/>
            <w:szCs w:val="20"/>
            <w:u w:val="single"/>
            <w:lang w:val="en-US" w:eastAsia="lv-LV"/>
            <w14:ligatures w14:val="none"/>
          </w:rPr>
          <w:t>.</w:t>
        </w:r>
        <w:r w:rsidR="00BA1256" w:rsidRPr="00365A05">
          <w:rPr>
            <w:rFonts w:ascii="Arial" w:eastAsia="Times New Roman" w:hAnsi="Arial" w:cs="Arial"/>
            <w:color w:val="16497B"/>
            <w:kern w:val="0"/>
            <w:sz w:val="20"/>
            <w:szCs w:val="20"/>
            <w:u w:val="single"/>
            <w:lang w:val="en-US" w:eastAsia="lv-LV"/>
            <w14:ligatures w14:val="none"/>
          </w:rPr>
          <w:t xml:space="preserve"> </w:t>
        </w:r>
        <w:r w:rsidRPr="00365A05">
          <w:rPr>
            <w:rFonts w:ascii="Arial" w:eastAsia="Times New Roman" w:hAnsi="Arial" w:cs="Arial"/>
            <w:color w:val="16497B"/>
            <w:kern w:val="0"/>
            <w:sz w:val="20"/>
            <w:szCs w:val="20"/>
            <w:u w:val="single"/>
            <w:lang w:val="en-US" w:eastAsia="lv-LV"/>
            <w14:ligatures w14:val="none"/>
          </w:rPr>
          <w:t xml:space="preserve">651/2014 </w:t>
        </w:r>
      </w:hyperlink>
      <w:r w:rsidRPr="00365A05">
        <w:rPr>
          <w:rFonts w:ascii="Arial" w:eastAsia="Times New Roman" w:hAnsi="Arial" w:cs="Arial"/>
          <w:color w:val="414142"/>
          <w:kern w:val="0"/>
          <w:sz w:val="20"/>
          <w:szCs w:val="20"/>
          <w:lang w:val="en-US" w:eastAsia="lv-LV"/>
          <w14:ligatures w14:val="none"/>
        </w:rPr>
        <w:t xml:space="preserve">declaring certain categories of aid compatible with the internal market in application of Articles 107 and 108 of the Treaty (hereinafter referred to as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4" w:tgtFrame="_blank" w:history="1">
        <w:r w:rsidRPr="00365A05">
          <w:rPr>
            <w:rFonts w:ascii="Arial" w:eastAsia="Times New Roman" w:hAnsi="Arial" w:cs="Arial"/>
            <w:color w:val="16497B"/>
            <w:kern w:val="0"/>
            <w:sz w:val="20"/>
            <w:szCs w:val="20"/>
            <w:u w:val="single"/>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the definition set out in Article 2(90);</w:t>
      </w:r>
    </w:p>
    <w:p w14:paraId="35777229" w14:textId="7DDA88CD" w:rsidR="000A0EF1" w:rsidRPr="00365A05" w:rsidRDefault="000A0EF1" w:rsidP="1C599D44">
      <w:pPr>
        <w:shd w:val="clear" w:color="auto" w:fill="FFFFFF" w:themeFill="background1"/>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2.6. experimental development - development which conforms to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5" w:history="1">
        <w:r w:rsidRPr="00365A05">
          <w:rPr>
            <w:rFonts w:ascii="Arial" w:eastAsia="Times New Roman" w:hAnsi="Arial" w:cs="Arial"/>
            <w:color w:val="16497B"/>
            <w:kern w:val="0"/>
            <w:sz w:val="20"/>
            <w:szCs w:val="20"/>
            <w:u w:val="single"/>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as  defined in Article 2(86);</w:t>
      </w:r>
    </w:p>
    <w:p w14:paraId="42634CEF" w14:textId="39743705"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2.7. fundamental research - research which conforms to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6" w:tgtFrame="_blank" w:history="1">
        <w:r w:rsidRPr="00365A05">
          <w:rPr>
            <w:rFonts w:ascii="Arial" w:eastAsia="Times New Roman" w:hAnsi="Arial" w:cs="Arial"/>
            <w:color w:val="16497B"/>
            <w:kern w:val="0"/>
            <w:sz w:val="20"/>
            <w:szCs w:val="20"/>
            <w:u w:val="single"/>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for the  definition set out in Article 2(84);</w:t>
      </w:r>
    </w:p>
    <w:p w14:paraId="768B55F2"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2.8. intellectual property - the right to individual results of the activities of the human mind, which have the value of goodwill. Such a right shall take the form of a prohibition on the use of someone's intellectual property without his prior </w:t>
      </w:r>
      <w:proofErr w:type="spellStart"/>
      <w:r w:rsidRPr="00365A05">
        <w:rPr>
          <w:rFonts w:ascii="Arial" w:eastAsia="Times New Roman" w:hAnsi="Arial" w:cs="Arial"/>
          <w:color w:val="414142"/>
          <w:kern w:val="0"/>
          <w:sz w:val="20"/>
          <w:szCs w:val="20"/>
          <w:lang w:val="en-US" w:eastAsia="lv-LV"/>
          <w14:ligatures w14:val="none"/>
        </w:rPr>
        <w:t>authorisation</w:t>
      </w:r>
      <w:proofErr w:type="spellEnd"/>
      <w:r w:rsidRPr="00365A05">
        <w:rPr>
          <w:rFonts w:ascii="Arial" w:eastAsia="Times New Roman" w:hAnsi="Arial" w:cs="Arial"/>
          <w:color w:val="414142"/>
          <w:kern w:val="0"/>
          <w:sz w:val="20"/>
          <w:szCs w:val="20"/>
          <w:lang w:val="en-US" w:eastAsia="lv-LV"/>
          <w14:ligatures w14:val="none"/>
        </w:rPr>
        <w:t>;</w:t>
      </w:r>
    </w:p>
    <w:p w14:paraId="5A6D1F0C" w14:textId="6395DA7F"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2.9. intellectual property rights - rights which conform to the provisions of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21 of 21 March 2014.  </w:t>
      </w:r>
      <w:hyperlink r:id="rId17" w:tgtFrame="_blank" w:history="1">
        <w:r w:rsidRPr="00365A05">
          <w:rPr>
            <w:rFonts w:ascii="Arial" w:eastAsia="Times New Roman" w:hAnsi="Arial" w:cs="Arial"/>
            <w:color w:val="16497B"/>
            <w:kern w:val="0"/>
            <w:sz w:val="20"/>
            <w:szCs w:val="20"/>
            <w:u w:val="single"/>
            <w:lang w:val="en-US" w:eastAsia="lv-LV"/>
            <w14:ligatures w14:val="none"/>
          </w:rPr>
          <w:t>316/2014</w:t>
        </w:r>
      </w:hyperlink>
      <w:r w:rsidRPr="00365A05">
        <w:rPr>
          <w:rFonts w:ascii="Arial" w:eastAsia="Times New Roman" w:hAnsi="Arial" w:cs="Arial"/>
          <w:color w:val="414142"/>
          <w:kern w:val="0"/>
          <w:sz w:val="20"/>
          <w:szCs w:val="20"/>
          <w:lang w:val="en-US" w:eastAsia="lv-LV"/>
          <w14:ligatures w14:val="none"/>
        </w:rPr>
        <w:t xml:space="preserve"> on the application of Article 101(3) of the Treaty on the Functioning of the European Union to categories of technology transfer agreements (hereinafter -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8" w:tgtFrame="_blank" w:history="1">
        <w:r w:rsidRPr="00365A05">
          <w:rPr>
            <w:rFonts w:ascii="Arial" w:eastAsia="Times New Roman" w:hAnsi="Arial" w:cs="Arial"/>
            <w:color w:val="16497B"/>
            <w:kern w:val="0"/>
            <w:sz w:val="20"/>
            <w:szCs w:val="20"/>
            <w:u w:val="single"/>
            <w:lang w:val="en-US" w:eastAsia="lv-LV"/>
            <w14:ligatures w14:val="none"/>
          </w:rPr>
          <w:t>316/2014</w:t>
        </w:r>
      </w:hyperlink>
      <w:r w:rsidRPr="00365A05">
        <w:rPr>
          <w:rFonts w:ascii="Arial" w:eastAsia="Times New Roman" w:hAnsi="Arial" w:cs="Arial"/>
          <w:color w:val="414142"/>
          <w:kern w:val="0"/>
          <w:sz w:val="20"/>
          <w:szCs w:val="20"/>
          <w:lang w:val="en-US" w:eastAsia="lv-LV"/>
          <w14:ligatures w14:val="none"/>
        </w:rPr>
        <w:t>) for the definition set out in Article 1(h);</w:t>
      </w:r>
    </w:p>
    <w:p w14:paraId="274CEC33" w14:textId="06EC30E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2.10. beneficiary - an entity (beneficiary of financing, cooperation partner or commissioning party of contract research) who obtains intellectual property rights and economic advantages arising from the part of the project of the subject or the activity performed within the framework of the contract research;</w:t>
      </w:r>
    </w:p>
    <w:p w14:paraId="4D0E1607"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 contract research - research carried out in the interests of a performer of economic activity (commissioning party of contract research) which is implemented by a scientific institution on behalf of the commissioning party of the contract research which has been determined in accordance with the laws and regulations regarding the procurement procedure and the procedures for the application thereof to the projects financed by the contracting authority and the operation of which has been registered in Latvia or abroad. Contract research is characterized by the following criteria:</w:t>
      </w:r>
    </w:p>
    <w:p w14:paraId="306FD88B"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2.11.1. the customer of the contract research owns the results of the project and the customer of the contract research is subject to the risk of failure;</w:t>
      </w:r>
    </w:p>
    <w:p w14:paraId="4DD329B5" w14:textId="2E1CBD93"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2.11.2. the technology rights arising from the activity performed within the scope of the project of the scientific institution shall be fully granted to the commissioning party of the contract research, who obtains all economic advantages from such rights, keeping them fully at disposal;</w:t>
      </w:r>
    </w:p>
    <w:p w14:paraId="38F3DD18"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2.11.3. the commissioning party of the contract research shall determine the terms and conditions of such service, which are applicable to the publicity and </w:t>
      </w:r>
      <w:proofErr w:type="spellStart"/>
      <w:r w:rsidRPr="00365A05">
        <w:rPr>
          <w:rFonts w:ascii="Arial" w:eastAsia="Times New Roman" w:hAnsi="Arial" w:cs="Arial"/>
          <w:color w:val="414142"/>
          <w:kern w:val="0"/>
          <w:sz w:val="20"/>
          <w:szCs w:val="20"/>
          <w:lang w:val="en-US" w:eastAsia="lv-LV"/>
          <w14:ligatures w14:val="none"/>
        </w:rPr>
        <w:t>commercialisation</w:t>
      </w:r>
      <w:proofErr w:type="spellEnd"/>
      <w:r w:rsidRPr="00365A05">
        <w:rPr>
          <w:rFonts w:ascii="Arial" w:eastAsia="Times New Roman" w:hAnsi="Arial" w:cs="Arial"/>
          <w:color w:val="414142"/>
          <w:kern w:val="0"/>
          <w:sz w:val="20"/>
          <w:szCs w:val="20"/>
          <w:lang w:val="en-US" w:eastAsia="lv-LV"/>
          <w14:ligatures w14:val="none"/>
        </w:rPr>
        <w:t xml:space="preserve"> of the project results;</w:t>
      </w:r>
    </w:p>
    <w:p w14:paraId="7E75C179"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2.11.4. within the framework of one project, the commissioning party of the contract research may combine several contract research for different scientific institutions, if it is necessary for the achievement of the project results;</w:t>
      </w:r>
    </w:p>
    <w:p w14:paraId="068C4468" w14:textId="1FA177F6"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2.12.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 an entity which conforms to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9" w:tgtFrame="_blank" w:history="1">
        <w:r w:rsidRPr="00365A05">
          <w:rPr>
            <w:rFonts w:ascii="Arial" w:eastAsia="Times New Roman" w:hAnsi="Arial" w:cs="Arial"/>
            <w:color w:val="16497B"/>
            <w:kern w:val="0"/>
            <w:sz w:val="20"/>
            <w:szCs w:val="20"/>
            <w:u w:val="single"/>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as defined in Article 2(83);</w:t>
      </w:r>
    </w:p>
    <w:p w14:paraId="4E291097" w14:textId="1083DDC1"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2.13. part of the project - a sub-project implemented within the scope of the project of the beneficiary or cooperation partner to which the conditions of </w:t>
      </w:r>
      <w:hyperlink r:id="rId20" w:anchor="p22.2" w:history="1">
        <w:r w:rsidRPr="00365A05">
          <w:rPr>
            <w:rFonts w:ascii="Arial" w:eastAsia="Times New Roman" w:hAnsi="Arial" w:cs="Arial"/>
            <w:color w:val="16497B"/>
            <w:kern w:val="0"/>
            <w:sz w:val="20"/>
            <w:szCs w:val="20"/>
            <w:u w:val="single"/>
            <w:lang w:val="en-US" w:eastAsia="lv-LV"/>
            <w14:ligatures w14:val="none"/>
          </w:rPr>
          <w:t xml:space="preserve"> the  project referred to in</w:t>
        </w:r>
      </w:hyperlink>
      <w:r w:rsidRPr="00365A05">
        <w:rPr>
          <w:rFonts w:ascii="Arial" w:eastAsia="Times New Roman" w:hAnsi="Arial" w:cs="Arial"/>
          <w:color w:val="414142"/>
          <w:kern w:val="0"/>
          <w:sz w:val="20"/>
          <w:szCs w:val="20"/>
          <w:lang w:val="en-US" w:eastAsia="lv-LV"/>
          <w14:ligatures w14:val="none"/>
        </w:rPr>
        <w:t xml:space="preserve"> Sub-paragraph 22.2</w:t>
      </w:r>
      <w:hyperlink r:id="rId21" w:anchor="p23.3" w:history="1">
        <w:r w:rsidRPr="00365A05">
          <w:rPr>
            <w:rFonts w:ascii="Arial" w:eastAsia="Times New Roman" w:hAnsi="Arial" w:cs="Arial"/>
            <w:color w:val="16497B"/>
            <w:kern w:val="0"/>
            <w:sz w:val="20"/>
            <w:szCs w:val="20"/>
            <w:u w:val="single"/>
            <w:lang w:val="en-US" w:eastAsia="lv-LV"/>
            <w14:ligatures w14:val="none"/>
          </w:rPr>
          <w:t xml:space="preserve"> or </w:t>
        </w:r>
      </w:hyperlink>
      <w:r w:rsidRPr="00365A05">
        <w:rPr>
          <w:rFonts w:ascii="Arial" w:eastAsia="Times New Roman" w:hAnsi="Arial" w:cs="Arial"/>
          <w:color w:val="414142"/>
          <w:kern w:val="0"/>
          <w:sz w:val="20"/>
          <w:szCs w:val="20"/>
          <w:lang w:val="en-US" w:eastAsia="lv-LV"/>
          <w14:ligatures w14:val="none"/>
        </w:rPr>
        <w:t>23.3 of this Regulation are applied;</w:t>
      </w:r>
    </w:p>
    <w:p w14:paraId="186E3D49" w14:textId="2DDEF03C"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2.14. industrial research - studies which conform to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22" w:tgtFrame="_blank" w:history="1">
        <w:r w:rsidRPr="00365A05">
          <w:rPr>
            <w:rFonts w:ascii="Arial" w:eastAsia="Times New Roman" w:hAnsi="Arial" w:cs="Arial"/>
            <w:color w:val="16497B"/>
            <w:kern w:val="0"/>
            <w:sz w:val="20"/>
            <w:szCs w:val="20"/>
            <w:u w:val="single"/>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as  defined in Article 2(85);</w:t>
      </w:r>
    </w:p>
    <w:p w14:paraId="5831D77C" w14:textId="5CB2ED56" w:rsidR="000A0EF1"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2.15. technology rights - rights which conform to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23" w:tgtFrame="_blank" w:history="1">
        <w:r w:rsidRPr="00365A05">
          <w:rPr>
            <w:rFonts w:ascii="Arial" w:eastAsia="Times New Roman" w:hAnsi="Arial" w:cs="Arial"/>
            <w:color w:val="16497B"/>
            <w:kern w:val="0"/>
            <w:sz w:val="20"/>
            <w:szCs w:val="20"/>
            <w:u w:val="single"/>
            <w:lang w:val="en-US" w:eastAsia="lv-LV"/>
            <w14:ligatures w14:val="none"/>
          </w:rPr>
          <w:t>316/2014</w:t>
        </w:r>
      </w:hyperlink>
      <w:r w:rsidRPr="00365A05">
        <w:rPr>
          <w:rFonts w:ascii="Arial" w:eastAsia="Times New Roman" w:hAnsi="Arial" w:cs="Arial"/>
          <w:color w:val="414142"/>
          <w:kern w:val="0"/>
          <w:sz w:val="20"/>
          <w:szCs w:val="20"/>
          <w:lang w:val="en-US" w:eastAsia="lv-LV"/>
          <w14:ligatures w14:val="none"/>
        </w:rPr>
        <w:t xml:space="preserve"> as  defined in Article 1(b);</w:t>
      </w:r>
    </w:p>
    <w:p w14:paraId="48EDAFC2" w14:textId="44B6B2E1" w:rsidR="0047788A" w:rsidRPr="00365A05" w:rsidRDefault="0047788A"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47788A">
        <w:rPr>
          <w:rFonts w:ascii="Arial" w:eastAsia="Times New Roman" w:hAnsi="Arial" w:cs="Arial"/>
          <w:color w:val="414142"/>
          <w:kern w:val="0"/>
          <w:sz w:val="20"/>
          <w:szCs w:val="20"/>
          <w:lang w:val="en-US" w:eastAsia="lv-LV"/>
          <w14:ligatures w14:val="none"/>
        </w:rPr>
        <w:t>2.15.</w:t>
      </w:r>
      <w:r w:rsidRPr="00C23331">
        <w:rPr>
          <w:rFonts w:ascii="Arial" w:eastAsia="Times New Roman" w:hAnsi="Arial" w:cs="Arial"/>
          <w:color w:val="414142"/>
          <w:kern w:val="0"/>
          <w:sz w:val="20"/>
          <w:szCs w:val="20"/>
          <w:vertAlign w:val="superscript"/>
          <w:lang w:val="en-US" w:eastAsia="lv-LV"/>
          <w14:ligatures w14:val="none"/>
        </w:rPr>
        <w:t>1</w:t>
      </w:r>
      <w:r w:rsidRPr="0047788A">
        <w:rPr>
          <w:rFonts w:ascii="Arial" w:eastAsia="Times New Roman" w:hAnsi="Arial" w:cs="Arial"/>
          <w:color w:val="414142"/>
          <w:kern w:val="0"/>
          <w:sz w:val="20"/>
          <w:szCs w:val="20"/>
          <w:lang w:val="en-US" w:eastAsia="lv-LV"/>
          <w14:ligatures w14:val="none"/>
        </w:rPr>
        <w:t xml:space="preserve"> feasibility study – a study in accordance with Article 2(87) of Commission Regulation (EU) No 651/2014.</w:t>
      </w:r>
    </w:p>
    <w:p w14:paraId="0B249235"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2.16. scientific worker - scientific staff, science service personnel and scientific technical staff employed on-site or remotely in the project;</w:t>
      </w:r>
    </w:p>
    <w:p w14:paraId="1509ACC9"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2.17. scientific staff - leading researchers, researchers and scientific assistants elected in accordance with the laws and regulations governing scientific activity, as well as persons working in the institution of the performer of economic activity who perform the duties of a leading researcher, researcher, and scientific assistant;</w:t>
      </w:r>
    </w:p>
    <w:p w14:paraId="2F3650F8"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2.18. scientific institutions - a scientific institute (a public agency, derived public person, a structural unit of a State higher education institution, a legal person governed by private law or a structural unit thereof) or a higher education institution registered in the Register of Scientific Institutions of the Republic of Latvia.</w:t>
      </w:r>
    </w:p>
    <w:p w14:paraId="190208FB" w14:textId="340D8BE1" w:rsidR="00D05998" w:rsidRPr="00D05998" w:rsidRDefault="00D05998" w:rsidP="00D05998">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6" w:name="p3"/>
      <w:bookmarkStart w:id="7" w:name="p-1330620"/>
      <w:bookmarkEnd w:id="6"/>
      <w:bookmarkEnd w:id="7"/>
      <w:r w:rsidRPr="00D05998">
        <w:rPr>
          <w:rFonts w:ascii="Arial" w:eastAsia="Times New Roman" w:hAnsi="Arial" w:cs="Arial"/>
          <w:color w:val="414142"/>
          <w:kern w:val="0"/>
          <w:sz w:val="20"/>
          <w:szCs w:val="20"/>
          <w:lang w:val="en-US" w:eastAsia="lv-LV"/>
          <w14:ligatures w14:val="none"/>
        </w:rPr>
        <w:t>3. Public funding for the implementation of projects related to economic activity shall be granted:</w:t>
      </w:r>
    </w:p>
    <w:p w14:paraId="7E1F4E9C" w14:textId="77777777" w:rsidR="00D05998" w:rsidRPr="00D05998" w:rsidRDefault="00D05998" w:rsidP="00D05998">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D05998">
        <w:rPr>
          <w:rFonts w:ascii="Arial" w:eastAsia="Times New Roman" w:hAnsi="Arial" w:cs="Arial"/>
          <w:color w:val="414142"/>
          <w:kern w:val="0"/>
          <w:sz w:val="20"/>
          <w:szCs w:val="20"/>
          <w:lang w:val="en-US" w:eastAsia="lv-LV"/>
          <w14:ligatures w14:val="none"/>
        </w:rPr>
        <w:t>3.1. in the first call for project submissions, in accordance with Article 25 of Commission Regulation (EU) No 651/2014, applicable to aid recipients that qualify as micro, small, medium-sized or large undertakings, and in accordance with Article 28 of Commission Regulation (EU) No 651/2014, applicable to aid recipients that qualify as micro, small or medium-sized undertakings;</w:t>
      </w:r>
    </w:p>
    <w:p w14:paraId="371091EE" w14:textId="39A88D06" w:rsidR="00D05998" w:rsidRPr="00365A05" w:rsidRDefault="00D05998" w:rsidP="00D05998">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D05998">
        <w:rPr>
          <w:rFonts w:ascii="Arial" w:eastAsia="Times New Roman" w:hAnsi="Arial" w:cs="Arial"/>
          <w:color w:val="414142"/>
          <w:kern w:val="0"/>
          <w:sz w:val="20"/>
          <w:szCs w:val="20"/>
          <w:lang w:val="en-US" w:eastAsia="lv-LV"/>
          <w14:ligatures w14:val="none"/>
        </w:rPr>
        <w:t xml:space="preserve">3.2. in the second call for project submissions, in accordance with the regulatory framework applicable to the first call referred to in Sub-paragraph 3.1, or in accordance with Commission Regulation (EU) No 2023/2831 of 13 December 2023 on the application of Articles 107 and 108 of the Treaty on the Functioning of the European Union to de minimis aid (hereinafter – Regulation No 2023/2831), and the legal acts governing the accounting and granting of </w:t>
      </w:r>
      <w:r w:rsidRPr="00C23331">
        <w:rPr>
          <w:rFonts w:ascii="Arial" w:eastAsia="Times New Roman" w:hAnsi="Arial" w:cs="Arial"/>
          <w:i/>
          <w:iCs/>
          <w:color w:val="414142"/>
          <w:kern w:val="0"/>
          <w:sz w:val="20"/>
          <w:szCs w:val="20"/>
          <w:lang w:val="en-US" w:eastAsia="lv-LV"/>
          <w14:ligatures w14:val="none"/>
        </w:rPr>
        <w:t>de minimis</w:t>
      </w:r>
      <w:r w:rsidRPr="00D05998">
        <w:rPr>
          <w:rFonts w:ascii="Arial" w:eastAsia="Times New Roman" w:hAnsi="Arial" w:cs="Arial"/>
          <w:color w:val="414142"/>
          <w:kern w:val="0"/>
          <w:sz w:val="20"/>
          <w:szCs w:val="20"/>
          <w:lang w:val="en-US" w:eastAsia="lv-LV"/>
          <w14:ligatures w14:val="none"/>
        </w:rPr>
        <w:t xml:space="preserve"> aid.</w:t>
      </w:r>
    </w:p>
    <w:p w14:paraId="424097FB" w14:textId="5747D74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 w:name="p4"/>
      <w:bookmarkStart w:id="9" w:name="p-1330622"/>
      <w:bookmarkEnd w:id="8"/>
      <w:bookmarkEnd w:id="9"/>
      <w:r w:rsidRPr="00365A05">
        <w:rPr>
          <w:rFonts w:ascii="Arial" w:eastAsia="Times New Roman" w:hAnsi="Arial" w:cs="Arial"/>
          <w:color w:val="414142"/>
          <w:kern w:val="0"/>
          <w:sz w:val="20"/>
          <w:szCs w:val="20"/>
          <w:lang w:val="en-US" w:eastAsia="lv-LV"/>
          <w14:ligatures w14:val="none"/>
        </w:rPr>
        <w:t xml:space="preserve">4. The objective of the event is to support the implementation of </w:t>
      </w:r>
      <w:r w:rsidR="00FB0F1B" w:rsidRPr="00AE605A">
        <w:rPr>
          <w:rFonts w:ascii="Arial" w:eastAsia="Times New Roman" w:hAnsi="Arial" w:cs="Arial"/>
          <w:noProof/>
          <w:color w:val="414142"/>
          <w:kern w:val="0"/>
          <w:sz w:val="20"/>
          <w:szCs w:val="20"/>
          <w:lang w:val="en-US" w:eastAsia="lv-LV"/>
          <w14:ligatures w14:val="none"/>
        </w:rPr>
        <w:t>industry</w:t>
      </w:r>
      <w:r w:rsidR="00FB0F1B" w:rsidRPr="00365A05">
        <w:rPr>
          <w:rFonts w:ascii="Arial" w:eastAsia="Times New Roman" w:hAnsi="Arial" w:cs="Arial"/>
          <w:color w:val="414142"/>
          <w:kern w:val="0"/>
          <w:sz w:val="20"/>
          <w:szCs w:val="20"/>
          <w:lang w:val="en-US" w:eastAsia="lv-LV"/>
          <w14:ligatures w14:val="none"/>
        </w:rPr>
        <w:t xml:space="preserve">-driven </w:t>
      </w:r>
      <w:proofErr w:type="spellStart"/>
      <w:r w:rsidR="00FB0F1B" w:rsidRPr="00365A05">
        <w:rPr>
          <w:rFonts w:ascii="Arial" w:eastAsia="Times New Roman" w:hAnsi="Arial" w:cs="Arial"/>
          <w:color w:val="414142"/>
          <w:kern w:val="0"/>
          <w:sz w:val="20"/>
          <w:szCs w:val="20"/>
          <w:lang w:val="en-US" w:eastAsia="lv-LV"/>
          <w14:ligatures w14:val="none"/>
        </w:rPr>
        <w:t>research</w:t>
      </w:r>
      <w:r w:rsidRPr="00365A05">
        <w:rPr>
          <w:rFonts w:ascii="Arial" w:eastAsia="Times New Roman" w:hAnsi="Arial" w:cs="Arial"/>
          <w:color w:val="414142"/>
          <w:kern w:val="0"/>
          <w:sz w:val="20"/>
          <w:szCs w:val="20"/>
          <w:lang w:val="en-US" w:eastAsia="lv-LV"/>
          <w14:ligatures w14:val="none"/>
        </w:rPr>
        <w:t>and</w:t>
      </w:r>
      <w:proofErr w:type="spellEnd"/>
      <w:r w:rsidRPr="00365A05">
        <w:rPr>
          <w:rFonts w:ascii="Arial" w:eastAsia="Times New Roman" w:hAnsi="Arial" w:cs="Arial"/>
          <w:color w:val="414142"/>
          <w:kern w:val="0"/>
          <w:sz w:val="20"/>
          <w:szCs w:val="20"/>
          <w:lang w:val="en-US" w:eastAsia="lv-LV"/>
          <w14:ligatures w14:val="none"/>
        </w:rPr>
        <w:t xml:space="preserve"> cooperation </w:t>
      </w:r>
      <w:r w:rsidR="00C7226E">
        <w:rPr>
          <w:rFonts w:ascii="Arial" w:eastAsia="Times New Roman" w:hAnsi="Arial" w:cs="Arial"/>
          <w:color w:val="414142"/>
          <w:kern w:val="0"/>
          <w:sz w:val="20"/>
          <w:szCs w:val="20"/>
          <w:lang w:val="en-US" w:eastAsia="lv-LV"/>
          <w14:ligatures w14:val="none"/>
        </w:rPr>
        <w:t>research</w:t>
      </w:r>
      <w:r w:rsidRPr="00365A05">
        <w:rPr>
          <w:rFonts w:ascii="Arial" w:eastAsia="Times New Roman" w:hAnsi="Arial" w:cs="Arial"/>
          <w:color w:val="414142"/>
          <w:kern w:val="0"/>
          <w:sz w:val="20"/>
          <w:szCs w:val="20"/>
          <w:lang w:val="en-US" w:eastAsia="lv-LV"/>
          <w14:ligatures w14:val="none"/>
        </w:rPr>
        <w:t xml:space="preserve">, including interdisciplinary </w:t>
      </w:r>
      <w:r w:rsidR="00C7226E">
        <w:rPr>
          <w:rFonts w:ascii="Arial" w:eastAsia="Times New Roman" w:hAnsi="Arial" w:cs="Arial"/>
          <w:color w:val="414142"/>
          <w:kern w:val="0"/>
          <w:sz w:val="20"/>
          <w:szCs w:val="20"/>
          <w:lang w:val="en-US" w:eastAsia="lv-LV"/>
          <w14:ligatures w14:val="none"/>
        </w:rPr>
        <w:t>research</w:t>
      </w:r>
      <w:r w:rsidRPr="00365A05">
        <w:rPr>
          <w:rFonts w:ascii="Arial" w:eastAsia="Times New Roman" w:hAnsi="Arial" w:cs="Arial"/>
          <w:color w:val="414142"/>
          <w:kern w:val="0"/>
          <w:sz w:val="20"/>
          <w:szCs w:val="20"/>
          <w:lang w:val="en-US" w:eastAsia="lv-LV"/>
          <w14:ligatures w14:val="none"/>
        </w:rPr>
        <w:t xml:space="preserve">, which direct the development of the </w:t>
      </w:r>
      <w:proofErr w:type="spellStart"/>
      <w:r w:rsidRPr="00365A05">
        <w:rPr>
          <w:rFonts w:ascii="Arial" w:eastAsia="Times New Roman" w:hAnsi="Arial" w:cs="Arial"/>
          <w:color w:val="414142"/>
          <w:kern w:val="0"/>
          <w:sz w:val="20"/>
          <w:szCs w:val="20"/>
          <w:lang w:val="en-US" w:eastAsia="lv-LV"/>
          <w14:ligatures w14:val="none"/>
        </w:rPr>
        <w:t>specialisation</w:t>
      </w:r>
      <w:proofErr w:type="spellEnd"/>
      <w:r w:rsidRPr="00365A05">
        <w:rPr>
          <w:rFonts w:ascii="Arial" w:eastAsia="Times New Roman" w:hAnsi="Arial" w:cs="Arial"/>
          <w:color w:val="414142"/>
          <w:kern w:val="0"/>
          <w:sz w:val="20"/>
          <w:szCs w:val="20"/>
          <w:lang w:val="en-US" w:eastAsia="lv-LV"/>
          <w14:ligatures w14:val="none"/>
        </w:rPr>
        <w:t xml:space="preserve"> areas of the Smart </w:t>
      </w:r>
      <w:proofErr w:type="spellStart"/>
      <w:r w:rsidRPr="00365A05">
        <w:rPr>
          <w:rFonts w:ascii="Arial" w:eastAsia="Times New Roman" w:hAnsi="Arial" w:cs="Arial"/>
          <w:color w:val="414142"/>
          <w:kern w:val="0"/>
          <w:sz w:val="20"/>
          <w:szCs w:val="20"/>
          <w:lang w:val="en-US" w:eastAsia="lv-LV"/>
          <w14:ligatures w14:val="none"/>
        </w:rPr>
        <w:t>Specialisation</w:t>
      </w:r>
      <w:proofErr w:type="spellEnd"/>
      <w:r w:rsidRPr="00365A05">
        <w:rPr>
          <w:rFonts w:ascii="Arial" w:eastAsia="Times New Roman" w:hAnsi="Arial" w:cs="Arial"/>
          <w:color w:val="414142"/>
          <w:kern w:val="0"/>
          <w:sz w:val="20"/>
          <w:szCs w:val="20"/>
          <w:lang w:val="en-US" w:eastAsia="lv-LV"/>
          <w14:ligatures w14:val="none"/>
        </w:rPr>
        <w:t xml:space="preserve"> of Latvia (hereinafter - RIS3) strategy, providing for the increase of the capacity and export capacity of the innovation system of the Latvian economy in accordance with the RIS3 strategy.</w:t>
      </w:r>
    </w:p>
    <w:p w14:paraId="317CF1CD" w14:textId="44E8A254" w:rsidR="00071959" w:rsidRPr="00071959" w:rsidRDefault="00071959" w:rsidP="006D6BC1">
      <w:pPr>
        <w:shd w:val="clear" w:color="auto" w:fill="FFFFFF"/>
        <w:spacing w:after="0" w:line="293" w:lineRule="atLeast"/>
        <w:ind w:firstLine="284"/>
        <w:jc w:val="both"/>
        <w:rPr>
          <w:rFonts w:ascii="Arial" w:eastAsia="Times New Roman" w:hAnsi="Arial" w:cs="Arial"/>
          <w:color w:val="414142"/>
          <w:kern w:val="0"/>
          <w:sz w:val="20"/>
          <w:szCs w:val="20"/>
          <w:lang w:val="en-US" w:eastAsia="lv-LV"/>
          <w14:ligatures w14:val="none"/>
        </w:rPr>
      </w:pPr>
      <w:bookmarkStart w:id="10" w:name="p5"/>
      <w:bookmarkStart w:id="11" w:name="p-1330624"/>
      <w:bookmarkEnd w:id="10"/>
      <w:bookmarkEnd w:id="11"/>
      <w:r w:rsidRPr="00071959">
        <w:rPr>
          <w:rFonts w:ascii="Arial" w:eastAsia="Times New Roman" w:hAnsi="Arial" w:cs="Arial"/>
          <w:color w:val="414142"/>
          <w:kern w:val="0"/>
          <w:sz w:val="20"/>
          <w:szCs w:val="20"/>
          <w:lang w:val="en-US" w:eastAsia="lv-LV"/>
          <w14:ligatures w14:val="none"/>
        </w:rPr>
        <w:t>5. Within the framework of the measure:</w:t>
      </w:r>
    </w:p>
    <w:p w14:paraId="21550D1B" w14:textId="77777777" w:rsidR="00071959" w:rsidRPr="00071959" w:rsidRDefault="00071959" w:rsidP="00071959">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071959">
        <w:rPr>
          <w:rFonts w:ascii="Arial" w:eastAsia="Times New Roman" w:hAnsi="Arial" w:cs="Arial"/>
          <w:color w:val="414142"/>
          <w:kern w:val="0"/>
          <w:sz w:val="20"/>
          <w:szCs w:val="20"/>
          <w:lang w:val="en-US" w:eastAsia="lv-LV"/>
          <w14:ligatures w14:val="none"/>
        </w:rPr>
        <w:t xml:space="preserve">5.1. research projects, including interdisciplinary projects, are supported that contribute to the implementation of the economic transformation directions and growth priorities defined in Latvia’s Smart </w:t>
      </w:r>
      <w:proofErr w:type="spellStart"/>
      <w:r w:rsidRPr="00071959">
        <w:rPr>
          <w:rFonts w:ascii="Arial" w:eastAsia="Times New Roman" w:hAnsi="Arial" w:cs="Arial"/>
          <w:color w:val="414142"/>
          <w:kern w:val="0"/>
          <w:sz w:val="20"/>
          <w:szCs w:val="20"/>
          <w:lang w:val="en-US" w:eastAsia="lv-LV"/>
          <w14:ligatures w14:val="none"/>
        </w:rPr>
        <w:t>Specialisation</w:t>
      </w:r>
      <w:proofErr w:type="spellEnd"/>
      <w:r w:rsidRPr="00071959">
        <w:rPr>
          <w:rFonts w:ascii="Arial" w:eastAsia="Times New Roman" w:hAnsi="Arial" w:cs="Arial"/>
          <w:color w:val="414142"/>
          <w:kern w:val="0"/>
          <w:sz w:val="20"/>
          <w:szCs w:val="20"/>
          <w:lang w:val="en-US" w:eastAsia="lv-LV"/>
          <w14:ligatures w14:val="none"/>
        </w:rPr>
        <w:t xml:space="preserve"> Strategy (RIS3), and to the development of the following </w:t>
      </w:r>
      <w:proofErr w:type="spellStart"/>
      <w:r w:rsidRPr="00071959">
        <w:rPr>
          <w:rFonts w:ascii="Arial" w:eastAsia="Times New Roman" w:hAnsi="Arial" w:cs="Arial"/>
          <w:color w:val="414142"/>
          <w:kern w:val="0"/>
          <w:sz w:val="20"/>
          <w:szCs w:val="20"/>
          <w:lang w:val="en-US" w:eastAsia="lv-LV"/>
          <w14:ligatures w14:val="none"/>
        </w:rPr>
        <w:t>specialisation</w:t>
      </w:r>
      <w:proofErr w:type="spellEnd"/>
      <w:r w:rsidRPr="00071959">
        <w:rPr>
          <w:rFonts w:ascii="Arial" w:eastAsia="Times New Roman" w:hAnsi="Arial" w:cs="Arial"/>
          <w:color w:val="414142"/>
          <w:kern w:val="0"/>
          <w:sz w:val="20"/>
          <w:szCs w:val="20"/>
          <w:lang w:val="en-US" w:eastAsia="lv-LV"/>
          <w14:ligatures w14:val="none"/>
        </w:rPr>
        <w:t xml:space="preserve"> areas:</w:t>
      </w:r>
    </w:p>
    <w:p w14:paraId="56E49129" w14:textId="77777777" w:rsidR="00071959" w:rsidRPr="00071959" w:rsidRDefault="00071959" w:rsidP="006D6BC1">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71959">
        <w:rPr>
          <w:rFonts w:ascii="Arial" w:eastAsia="Times New Roman" w:hAnsi="Arial" w:cs="Arial"/>
          <w:color w:val="414142"/>
          <w:kern w:val="0"/>
          <w:sz w:val="20"/>
          <w:szCs w:val="20"/>
          <w:lang w:val="en-US" w:eastAsia="lv-LV"/>
          <w14:ligatures w14:val="none"/>
        </w:rPr>
        <w:t>5.1.1. knowledge-intensive bioeconomy;</w:t>
      </w:r>
    </w:p>
    <w:p w14:paraId="19A1AF42" w14:textId="77777777" w:rsidR="00071959" w:rsidRPr="00071959" w:rsidRDefault="00071959" w:rsidP="006D6BC1">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71959">
        <w:rPr>
          <w:rFonts w:ascii="Arial" w:eastAsia="Times New Roman" w:hAnsi="Arial" w:cs="Arial"/>
          <w:color w:val="414142"/>
          <w:kern w:val="0"/>
          <w:sz w:val="20"/>
          <w:szCs w:val="20"/>
          <w:lang w:val="en-US" w:eastAsia="lv-LV"/>
          <w14:ligatures w14:val="none"/>
        </w:rPr>
        <w:t>5.1.2. biomedicine, medical technologies, pharmaceuticals;</w:t>
      </w:r>
    </w:p>
    <w:p w14:paraId="6ACD36E3" w14:textId="77777777" w:rsidR="00071959" w:rsidRPr="00071959" w:rsidRDefault="00071959" w:rsidP="006D6BC1">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71959">
        <w:rPr>
          <w:rFonts w:ascii="Arial" w:eastAsia="Times New Roman" w:hAnsi="Arial" w:cs="Arial"/>
          <w:color w:val="414142"/>
          <w:kern w:val="0"/>
          <w:sz w:val="20"/>
          <w:szCs w:val="20"/>
          <w:lang w:val="en-US" w:eastAsia="lv-LV"/>
          <w14:ligatures w14:val="none"/>
        </w:rPr>
        <w:t>5.1.3. photonics and smart materials, technologies and engineering systems;</w:t>
      </w:r>
    </w:p>
    <w:p w14:paraId="5DBFA058" w14:textId="77777777" w:rsidR="00071959" w:rsidRPr="00071959" w:rsidRDefault="00071959" w:rsidP="006D6BC1">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71959">
        <w:rPr>
          <w:rFonts w:ascii="Arial" w:eastAsia="Times New Roman" w:hAnsi="Arial" w:cs="Arial"/>
          <w:color w:val="414142"/>
          <w:kern w:val="0"/>
          <w:sz w:val="20"/>
          <w:szCs w:val="20"/>
          <w:lang w:val="en-US" w:eastAsia="lv-LV"/>
          <w14:ligatures w14:val="none"/>
        </w:rPr>
        <w:t>5.1.4. smart energy and mobility;</w:t>
      </w:r>
    </w:p>
    <w:p w14:paraId="1B772FCE" w14:textId="77777777" w:rsidR="00071959" w:rsidRPr="00071959" w:rsidRDefault="00071959" w:rsidP="006D6BC1">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71959">
        <w:rPr>
          <w:rFonts w:ascii="Arial" w:eastAsia="Times New Roman" w:hAnsi="Arial" w:cs="Arial"/>
          <w:color w:val="414142"/>
          <w:kern w:val="0"/>
          <w:sz w:val="20"/>
          <w:szCs w:val="20"/>
          <w:lang w:val="en-US" w:eastAsia="lv-LV"/>
          <w14:ligatures w14:val="none"/>
        </w:rPr>
        <w:t>5.1.5. information and communication technologies.</w:t>
      </w:r>
    </w:p>
    <w:p w14:paraId="4671B186" w14:textId="77777777" w:rsidR="00071959" w:rsidRPr="00071959" w:rsidRDefault="00071959" w:rsidP="00071959">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071959">
        <w:rPr>
          <w:rFonts w:ascii="Arial" w:eastAsia="Times New Roman" w:hAnsi="Arial" w:cs="Arial"/>
          <w:color w:val="414142"/>
          <w:kern w:val="0"/>
          <w:sz w:val="20"/>
          <w:szCs w:val="20"/>
          <w:lang w:val="en-US" w:eastAsia="lv-LV"/>
          <w14:ligatures w14:val="none"/>
        </w:rPr>
        <w:t>5.2. research projects intended exclusively for military purposes are not supported;</w:t>
      </w:r>
    </w:p>
    <w:p w14:paraId="000C5F1D" w14:textId="2E8FCFBF" w:rsidR="00071959" w:rsidRPr="00365A05" w:rsidRDefault="00071959" w:rsidP="00071959">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071959">
        <w:rPr>
          <w:rFonts w:ascii="Arial" w:eastAsia="Times New Roman" w:hAnsi="Arial" w:cs="Arial"/>
          <w:color w:val="414142"/>
          <w:kern w:val="0"/>
          <w:sz w:val="20"/>
          <w:szCs w:val="20"/>
          <w:lang w:val="en-US" w:eastAsia="lv-LV"/>
          <w14:ligatures w14:val="none"/>
        </w:rPr>
        <w:t xml:space="preserve">5.3. in the second call for project submissions, priority shall be given to research projects providing for the development of a new or significantly improved dual-use product or technology in the civilian and </w:t>
      </w:r>
      <w:proofErr w:type="spellStart"/>
      <w:r w:rsidRPr="00071959">
        <w:rPr>
          <w:rFonts w:ascii="Arial" w:eastAsia="Times New Roman" w:hAnsi="Arial" w:cs="Arial"/>
          <w:color w:val="414142"/>
          <w:kern w:val="0"/>
          <w:sz w:val="20"/>
          <w:szCs w:val="20"/>
          <w:lang w:val="en-US" w:eastAsia="lv-LV"/>
          <w14:ligatures w14:val="none"/>
        </w:rPr>
        <w:t>defence</w:t>
      </w:r>
      <w:proofErr w:type="spellEnd"/>
      <w:r w:rsidRPr="00071959">
        <w:rPr>
          <w:rFonts w:ascii="Arial" w:eastAsia="Times New Roman" w:hAnsi="Arial" w:cs="Arial"/>
          <w:color w:val="414142"/>
          <w:kern w:val="0"/>
          <w:sz w:val="20"/>
          <w:szCs w:val="20"/>
          <w:lang w:val="en-US" w:eastAsia="lv-LV"/>
          <w14:ligatures w14:val="none"/>
        </w:rPr>
        <w:t xml:space="preserve"> sector, or in the civilian and public security or resilience sector.</w:t>
      </w:r>
    </w:p>
    <w:p w14:paraId="1F486C61"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 w:name="p6"/>
      <w:bookmarkStart w:id="13" w:name="p-1330637"/>
      <w:bookmarkEnd w:id="12"/>
      <w:bookmarkEnd w:id="13"/>
      <w:r w:rsidRPr="00365A05">
        <w:rPr>
          <w:rFonts w:ascii="Arial" w:eastAsia="Times New Roman" w:hAnsi="Arial" w:cs="Arial"/>
          <w:color w:val="414142"/>
          <w:kern w:val="0"/>
          <w:sz w:val="20"/>
          <w:szCs w:val="20"/>
          <w:lang w:val="en-US" w:eastAsia="lv-LV"/>
          <w14:ligatures w14:val="none"/>
        </w:rPr>
        <w:t>6. The target group of the measure shall be:</w:t>
      </w:r>
    </w:p>
    <w:p w14:paraId="38728321"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6.1. scientific institutions;</w:t>
      </w:r>
    </w:p>
    <w:p w14:paraId="1C1D642E"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6.2. performers of economic activity registered in the Commercial Register of the Republic of Latvia;</w:t>
      </w:r>
    </w:p>
    <w:p w14:paraId="2E98EE5C"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6.3. scientific staff.</w:t>
      </w:r>
    </w:p>
    <w:p w14:paraId="3BFD1B5C"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 w:name="p7"/>
      <w:bookmarkStart w:id="15" w:name="p-1330645"/>
      <w:bookmarkEnd w:id="14"/>
      <w:bookmarkEnd w:id="15"/>
      <w:r w:rsidRPr="00365A05">
        <w:rPr>
          <w:rFonts w:ascii="Arial" w:eastAsia="Times New Roman" w:hAnsi="Arial" w:cs="Arial"/>
          <w:color w:val="414142"/>
          <w:kern w:val="0"/>
          <w:sz w:val="20"/>
          <w:szCs w:val="20"/>
          <w:lang w:val="en-US" w:eastAsia="lv-LV"/>
          <w14:ligatures w14:val="none"/>
        </w:rPr>
        <w:t xml:space="preserve">7. The following indicators shall be achieved within the scope of the measure by using the </w:t>
      </w:r>
      <w:hyperlink r:id="rId24" w:anchor="p13" w:history="1">
        <w:r w:rsidRPr="00365A05">
          <w:rPr>
            <w:rFonts w:ascii="Arial" w:eastAsia="Times New Roman" w:hAnsi="Arial" w:cs="Arial"/>
            <w:color w:val="16497B"/>
            <w:kern w:val="0"/>
            <w:sz w:val="20"/>
            <w:szCs w:val="20"/>
            <w:u w:val="single"/>
            <w:lang w:val="en-US" w:eastAsia="lv-LV"/>
            <w14:ligatures w14:val="none"/>
          </w:rPr>
          <w:t xml:space="preserve"> financing referred to</w:t>
        </w:r>
      </w:hyperlink>
      <w:r w:rsidRPr="00365A05">
        <w:rPr>
          <w:rFonts w:ascii="Arial" w:eastAsia="Times New Roman" w:hAnsi="Arial" w:cs="Arial"/>
          <w:color w:val="414142"/>
          <w:kern w:val="0"/>
          <w:sz w:val="20"/>
          <w:szCs w:val="20"/>
          <w:lang w:val="en-US" w:eastAsia="lv-LV"/>
          <w14:ligatures w14:val="none"/>
        </w:rPr>
        <w:t xml:space="preserve"> in Paragraph 13 of this Regulation:</w:t>
      </w:r>
    </w:p>
    <w:p w14:paraId="780F6D63"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7.1. output indicator until 31 December 2024:</w:t>
      </w:r>
    </w:p>
    <w:p w14:paraId="02E46E6C"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7.1.1. research </w:t>
      </w:r>
      <w:proofErr w:type="spellStart"/>
      <w:r w:rsidRPr="00365A05">
        <w:rPr>
          <w:rFonts w:ascii="Arial" w:eastAsia="Times New Roman" w:hAnsi="Arial" w:cs="Arial"/>
          <w:color w:val="414142"/>
          <w:kern w:val="0"/>
          <w:sz w:val="20"/>
          <w:szCs w:val="20"/>
          <w:lang w:val="en-US" w:eastAsia="lv-LV"/>
          <w14:ligatures w14:val="none"/>
        </w:rPr>
        <w:t>organisations</w:t>
      </w:r>
      <w:proofErr w:type="spellEnd"/>
      <w:r w:rsidRPr="00365A05">
        <w:rPr>
          <w:rFonts w:ascii="Arial" w:eastAsia="Times New Roman" w:hAnsi="Arial" w:cs="Arial"/>
          <w:color w:val="414142"/>
          <w:kern w:val="0"/>
          <w:sz w:val="20"/>
          <w:szCs w:val="20"/>
          <w:lang w:val="en-US" w:eastAsia="lv-LV"/>
          <w14:ligatures w14:val="none"/>
        </w:rPr>
        <w:t xml:space="preserve"> participating in joint research projects - 5;</w:t>
      </w:r>
    </w:p>
    <w:p w14:paraId="106CD7AA" w14:textId="599B0BB0"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7.1.2. undertakings which cooperate with research </w:t>
      </w:r>
      <w:proofErr w:type="spellStart"/>
      <w:r w:rsidRPr="00365A05">
        <w:rPr>
          <w:rFonts w:ascii="Arial" w:eastAsia="Times New Roman" w:hAnsi="Arial" w:cs="Arial"/>
          <w:color w:val="414142"/>
          <w:kern w:val="0"/>
          <w:sz w:val="20"/>
          <w:szCs w:val="20"/>
          <w:lang w:val="en-US" w:eastAsia="lv-LV"/>
          <w14:ligatures w14:val="none"/>
        </w:rPr>
        <w:t>organisations</w:t>
      </w:r>
      <w:proofErr w:type="spellEnd"/>
      <w:r w:rsidRPr="00365A05">
        <w:rPr>
          <w:rFonts w:ascii="Arial" w:eastAsia="Times New Roman" w:hAnsi="Arial" w:cs="Arial"/>
          <w:color w:val="414142"/>
          <w:kern w:val="0"/>
          <w:sz w:val="20"/>
          <w:szCs w:val="20"/>
          <w:lang w:val="en-US" w:eastAsia="lv-LV"/>
          <w14:ligatures w14:val="none"/>
        </w:rPr>
        <w:t xml:space="preserve"> - </w:t>
      </w:r>
      <w:r w:rsidR="00D32959">
        <w:rPr>
          <w:rFonts w:ascii="Arial" w:eastAsia="Times New Roman" w:hAnsi="Arial" w:cs="Arial"/>
          <w:color w:val="414142"/>
          <w:kern w:val="0"/>
          <w:sz w:val="20"/>
          <w:szCs w:val="20"/>
          <w:lang w:val="en-US" w:eastAsia="lv-LV"/>
          <w14:ligatures w14:val="none"/>
        </w:rPr>
        <w:t>4</w:t>
      </w:r>
      <w:r w:rsidRPr="00365A05">
        <w:rPr>
          <w:rFonts w:ascii="Arial" w:eastAsia="Times New Roman" w:hAnsi="Arial" w:cs="Arial"/>
          <w:color w:val="414142"/>
          <w:kern w:val="0"/>
          <w:sz w:val="20"/>
          <w:szCs w:val="20"/>
          <w:lang w:val="en-US" w:eastAsia="lv-LV"/>
          <w14:ligatures w14:val="none"/>
        </w:rPr>
        <w:t>;</w:t>
      </w:r>
    </w:p>
    <w:p w14:paraId="3A9A519A"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7.2. output indicator until 31 December 2029:</w:t>
      </w:r>
    </w:p>
    <w:p w14:paraId="4D395E4E"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7.2.1. research </w:t>
      </w:r>
      <w:proofErr w:type="spellStart"/>
      <w:r w:rsidRPr="00365A05">
        <w:rPr>
          <w:rFonts w:ascii="Arial" w:eastAsia="Times New Roman" w:hAnsi="Arial" w:cs="Arial"/>
          <w:color w:val="414142"/>
          <w:kern w:val="0"/>
          <w:sz w:val="20"/>
          <w:szCs w:val="20"/>
          <w:lang w:val="en-US" w:eastAsia="lv-LV"/>
          <w14:ligatures w14:val="none"/>
        </w:rPr>
        <w:t>organisations</w:t>
      </w:r>
      <w:proofErr w:type="spellEnd"/>
      <w:r w:rsidRPr="00365A05">
        <w:rPr>
          <w:rFonts w:ascii="Arial" w:eastAsia="Times New Roman" w:hAnsi="Arial" w:cs="Arial"/>
          <w:color w:val="414142"/>
          <w:kern w:val="0"/>
          <w:sz w:val="20"/>
          <w:szCs w:val="20"/>
          <w:lang w:val="en-US" w:eastAsia="lv-LV"/>
          <w14:ligatures w14:val="none"/>
        </w:rPr>
        <w:t xml:space="preserve"> participating in joint research projects - 10;</w:t>
      </w:r>
    </w:p>
    <w:p w14:paraId="2CE3BC9D" w14:textId="6D5AC29C"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7.2.2. undertakings which cooperate with research </w:t>
      </w:r>
      <w:proofErr w:type="spellStart"/>
      <w:r w:rsidRPr="00365A05">
        <w:rPr>
          <w:rFonts w:ascii="Arial" w:eastAsia="Times New Roman" w:hAnsi="Arial" w:cs="Arial"/>
          <w:color w:val="414142"/>
          <w:kern w:val="0"/>
          <w:sz w:val="20"/>
          <w:szCs w:val="20"/>
          <w:lang w:val="en-US" w:eastAsia="lv-LV"/>
          <w14:ligatures w14:val="none"/>
        </w:rPr>
        <w:t>organisations</w:t>
      </w:r>
      <w:proofErr w:type="spellEnd"/>
      <w:r w:rsidRPr="00365A05">
        <w:rPr>
          <w:rFonts w:ascii="Arial" w:eastAsia="Times New Roman" w:hAnsi="Arial" w:cs="Arial"/>
          <w:color w:val="414142"/>
          <w:kern w:val="0"/>
          <w:sz w:val="20"/>
          <w:szCs w:val="20"/>
          <w:lang w:val="en-US" w:eastAsia="lv-LV"/>
          <w14:ligatures w14:val="none"/>
        </w:rPr>
        <w:t xml:space="preserve"> - 26;</w:t>
      </w:r>
    </w:p>
    <w:p w14:paraId="37C7AA8D" w14:textId="04261B13"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7.3. result indicator until 31 December 2029 - private investments complementing public support - EUR </w:t>
      </w:r>
      <w:r w:rsidR="00D32959" w:rsidRPr="00D32959">
        <w:rPr>
          <w:rFonts w:ascii="Arial" w:eastAsia="Times New Roman" w:hAnsi="Arial" w:cs="Arial"/>
          <w:color w:val="414142"/>
          <w:kern w:val="0"/>
          <w:sz w:val="20"/>
          <w:szCs w:val="20"/>
          <w:lang w:val="en-US" w:eastAsia="lv-LV"/>
          <w14:ligatures w14:val="none"/>
        </w:rPr>
        <w:t>7 934 009</w:t>
      </w:r>
      <w:r w:rsidRPr="00365A05">
        <w:rPr>
          <w:rFonts w:ascii="Arial" w:eastAsia="Times New Roman" w:hAnsi="Arial" w:cs="Arial"/>
          <w:color w:val="414142"/>
          <w:kern w:val="0"/>
          <w:sz w:val="20"/>
          <w:szCs w:val="20"/>
          <w:lang w:val="en-US" w:eastAsia="lv-LV"/>
          <w14:ligatures w14:val="none"/>
        </w:rPr>
        <w:t>;</w:t>
      </w:r>
    </w:p>
    <w:p w14:paraId="01E6C30F"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 national indicator:</w:t>
      </w:r>
    </w:p>
    <w:p w14:paraId="0CD5D624"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7.4.1. original scientific papers published in journals </w:t>
      </w:r>
      <w:r w:rsidRPr="00365A05">
        <w:rPr>
          <w:rFonts w:ascii="Arial" w:eastAsia="Times New Roman" w:hAnsi="Arial" w:cs="Arial"/>
          <w:i/>
          <w:iCs/>
          <w:color w:val="414142"/>
          <w:kern w:val="0"/>
          <w:sz w:val="20"/>
          <w:szCs w:val="20"/>
          <w:lang w:val="en-US" w:eastAsia="lv-LV"/>
          <w14:ligatures w14:val="none"/>
        </w:rPr>
        <w:t xml:space="preserve"> or conference proceedings included in</w:t>
      </w:r>
      <w:r w:rsidRPr="00365A05">
        <w:rPr>
          <w:rFonts w:ascii="Arial" w:eastAsia="Times New Roman" w:hAnsi="Arial" w:cs="Arial"/>
          <w:color w:val="414142"/>
          <w:kern w:val="0"/>
          <w:sz w:val="20"/>
          <w:szCs w:val="20"/>
          <w:lang w:val="en-US" w:eastAsia="lv-LV"/>
          <w14:ligatures w14:val="none"/>
        </w:rPr>
        <w:t xml:space="preserve"> the Web of Science</w:t>
      </w:r>
      <w:r w:rsidRPr="00365A05">
        <w:rPr>
          <w:rFonts w:ascii="Arial" w:eastAsia="Times New Roman" w:hAnsi="Arial" w:cs="Arial"/>
          <w:i/>
          <w:iCs/>
          <w:color w:val="414142"/>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SCOPUS</w:t>
      </w:r>
      <w:r w:rsidRPr="00365A05">
        <w:rPr>
          <w:rFonts w:ascii="Arial" w:eastAsia="Times New Roman" w:hAnsi="Arial" w:cs="Arial"/>
          <w:i/>
          <w:iCs/>
          <w:color w:val="414142"/>
          <w:kern w:val="0"/>
          <w:sz w:val="20"/>
          <w:szCs w:val="20"/>
          <w:lang w:val="en-US" w:eastAsia="lv-LV"/>
          <w14:ligatures w14:val="none"/>
        </w:rPr>
        <w:t xml:space="preserve"> or </w:t>
      </w:r>
      <w:r w:rsidRPr="00365A05">
        <w:rPr>
          <w:rFonts w:ascii="Arial" w:eastAsia="Times New Roman" w:hAnsi="Arial" w:cs="Arial"/>
          <w:color w:val="414142"/>
          <w:kern w:val="0"/>
          <w:sz w:val="20"/>
          <w:szCs w:val="20"/>
          <w:lang w:val="en-US" w:eastAsia="lv-LV"/>
          <w14:ligatures w14:val="none"/>
        </w:rPr>
        <w:t>ERIH+ databases;</w:t>
      </w:r>
    </w:p>
    <w:p w14:paraId="0284E5B2"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7.4.2. technology rights - patents;</w:t>
      </w:r>
    </w:p>
    <w:p w14:paraId="3F6C9421"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7.4.3. technology rights - other intangible assets;</w:t>
      </w:r>
    </w:p>
    <w:p w14:paraId="437B8298"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7.4.4. intellectual property </w:t>
      </w:r>
      <w:proofErr w:type="spellStart"/>
      <w:r w:rsidRPr="00365A05">
        <w:rPr>
          <w:rFonts w:ascii="Arial" w:eastAsia="Times New Roman" w:hAnsi="Arial" w:cs="Arial"/>
          <w:color w:val="414142"/>
          <w:kern w:val="0"/>
          <w:sz w:val="20"/>
          <w:szCs w:val="20"/>
          <w:lang w:val="en-US" w:eastAsia="lv-LV"/>
          <w14:ligatures w14:val="none"/>
        </w:rPr>
        <w:t>licences</w:t>
      </w:r>
      <w:proofErr w:type="spellEnd"/>
      <w:r w:rsidRPr="00365A05">
        <w:rPr>
          <w:rFonts w:ascii="Arial" w:eastAsia="Times New Roman" w:hAnsi="Arial" w:cs="Arial"/>
          <w:color w:val="414142"/>
          <w:kern w:val="0"/>
          <w:sz w:val="20"/>
          <w:szCs w:val="20"/>
          <w:lang w:val="en-US" w:eastAsia="lv-LV"/>
          <w14:ligatures w14:val="none"/>
        </w:rPr>
        <w:t xml:space="preserve"> or transfer agreements;</w:t>
      </w:r>
    </w:p>
    <w:p w14:paraId="744DEB8A"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7.4.5. a prototype of a new product or new technology, including methods;</w:t>
      </w:r>
    </w:p>
    <w:p w14:paraId="6C5203AB"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7.4.6. new non-commercial medical treatment and diagnostic methods.</w:t>
      </w:r>
    </w:p>
    <w:p w14:paraId="21639EC0" w14:textId="3513AB65"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6" w:name="p8"/>
      <w:bookmarkStart w:id="17" w:name="p-1330674"/>
      <w:bookmarkEnd w:id="16"/>
      <w:bookmarkEnd w:id="17"/>
      <w:r w:rsidRPr="00365A05">
        <w:rPr>
          <w:rFonts w:ascii="Arial" w:eastAsia="Times New Roman" w:hAnsi="Arial" w:cs="Arial"/>
          <w:color w:val="414142"/>
          <w:kern w:val="0"/>
          <w:sz w:val="20"/>
          <w:szCs w:val="20"/>
          <w:lang w:val="en-US" w:eastAsia="lv-LV"/>
          <w14:ligatures w14:val="none"/>
        </w:rPr>
        <w:t>8. Within the framework of the measure, the beneficiary shall accumulate the following RIS3 indicators in each of the RIS3 areas in the Cohesion Policy Funds Management and Information System (hereinafter - the management system):</w:t>
      </w:r>
    </w:p>
    <w:p w14:paraId="05CDE752" w14:textId="4DE8D554"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8.1. amount of research and development (hereinafter - R&amp;</w:t>
      </w:r>
      <w:r w:rsidR="00212552" w:rsidRPr="00365A05">
        <w:rPr>
          <w:rFonts w:ascii="Arial" w:eastAsia="Times New Roman" w:hAnsi="Arial" w:cs="Arial"/>
          <w:color w:val="414142"/>
          <w:kern w:val="0"/>
          <w:sz w:val="20"/>
          <w:szCs w:val="20"/>
          <w:lang w:val="en-US" w:eastAsia="lv-LV"/>
          <w14:ligatures w14:val="none"/>
        </w:rPr>
        <w:t>D</w:t>
      </w:r>
      <w:r w:rsidRPr="00365A05">
        <w:rPr>
          <w:rFonts w:ascii="Arial" w:eastAsia="Times New Roman" w:hAnsi="Arial" w:cs="Arial"/>
          <w:color w:val="414142"/>
          <w:kern w:val="0"/>
          <w:sz w:val="20"/>
          <w:szCs w:val="20"/>
          <w:lang w:val="en-US" w:eastAsia="lv-LV"/>
          <w14:ligatures w14:val="none"/>
        </w:rPr>
        <w:t>) expenditure - public funding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w:t>
      </w:r>
    </w:p>
    <w:p w14:paraId="472FF7C6"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8.2. amount of R&amp;D expenditure - private investment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 xml:space="preserve">); </w:t>
      </w:r>
    </w:p>
    <w:p w14:paraId="16414F9B"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8.3. fundamental research (amount of R&amp;D expenditure)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w:t>
      </w:r>
    </w:p>
    <w:p w14:paraId="6297BDA1"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8.4. industrial (applied) research (amount of R&amp;D expenditure) (</w:t>
      </w:r>
      <w:r w:rsidRPr="00365A05">
        <w:rPr>
          <w:rFonts w:ascii="Arial" w:eastAsia="Times New Roman" w:hAnsi="Arial" w:cs="Arial"/>
          <w:i/>
          <w:iCs/>
          <w:color w:val="414142"/>
          <w:kern w:val="0"/>
          <w:sz w:val="20"/>
          <w:szCs w:val="20"/>
          <w:lang w:val="en-US" w:eastAsia="lv-LV"/>
          <w14:ligatures w14:val="none"/>
        </w:rPr>
        <w:t>euro</w:t>
      </w:r>
      <w:r w:rsidRPr="00365A05">
        <w:rPr>
          <w:rFonts w:ascii="Arial" w:eastAsia="Times New Roman" w:hAnsi="Arial" w:cs="Arial"/>
          <w:color w:val="414142"/>
          <w:kern w:val="0"/>
          <w:sz w:val="20"/>
          <w:szCs w:val="20"/>
          <w:lang w:val="en-US" w:eastAsia="lv-LV"/>
          <w14:ligatures w14:val="none"/>
        </w:rPr>
        <w:t>);</w:t>
      </w:r>
    </w:p>
    <w:p w14:paraId="7252BEE6" w14:textId="784CDEB0" w:rsidR="000A0EF1"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8.5. experimental developments (amount of R&amp;</w:t>
      </w:r>
      <w:r w:rsidR="00212552" w:rsidRPr="00365A05">
        <w:rPr>
          <w:rFonts w:ascii="Arial" w:eastAsia="Times New Roman" w:hAnsi="Arial" w:cs="Arial"/>
          <w:color w:val="414142"/>
          <w:kern w:val="0"/>
          <w:sz w:val="20"/>
          <w:szCs w:val="20"/>
          <w:lang w:val="en-US" w:eastAsia="lv-LV"/>
          <w14:ligatures w14:val="none"/>
        </w:rPr>
        <w:t xml:space="preserve">D </w:t>
      </w:r>
      <w:r w:rsidRPr="00365A05">
        <w:rPr>
          <w:rFonts w:ascii="Arial" w:eastAsia="Times New Roman" w:hAnsi="Arial" w:cs="Arial"/>
          <w:color w:val="414142"/>
          <w:kern w:val="0"/>
          <w:sz w:val="20"/>
          <w:szCs w:val="20"/>
          <w:lang w:val="en-US" w:eastAsia="lv-LV"/>
          <w14:ligatures w14:val="none"/>
        </w:rPr>
        <w:t>expenditure)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w:t>
      </w:r>
    </w:p>
    <w:p w14:paraId="375D87C0" w14:textId="77777777" w:rsidR="0000611B" w:rsidRDefault="0000611B" w:rsidP="0000611B">
      <w:pPr>
        <w:shd w:val="clear" w:color="auto" w:fill="FFFFFF"/>
        <w:spacing w:after="0" w:line="293" w:lineRule="atLeast"/>
        <w:ind w:left="600" w:firstLine="251"/>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8.6. technical and economic feasibility study (R&amp;D expenditure volume) (euro);</w:t>
      </w:r>
    </w:p>
    <w:p w14:paraId="5FCF576F" w14:textId="32512DCC" w:rsidR="0000611B" w:rsidRDefault="0000611B" w:rsidP="0000611B">
      <w:pPr>
        <w:shd w:val="clear" w:color="auto" w:fill="FFFFFF"/>
        <w:spacing w:after="0" w:line="293" w:lineRule="atLeast"/>
        <w:ind w:left="600" w:firstLine="251"/>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8.7. total R&amp;D expenditures: </w:t>
      </w:r>
    </w:p>
    <w:p w14:paraId="3109C96D" w14:textId="77777777" w:rsidR="0000611B" w:rsidRDefault="0000611B" w:rsidP="001E494E">
      <w:pPr>
        <w:shd w:val="clear" w:color="auto" w:fill="FFFFFF"/>
        <w:spacing w:after="0" w:line="293" w:lineRule="atLeast"/>
        <w:ind w:left="600" w:firstLine="534"/>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8.7.1. internal expenses for R&amp;D work: </w:t>
      </w:r>
    </w:p>
    <w:p w14:paraId="112464E8" w14:textId="77777777" w:rsidR="0000611B" w:rsidRDefault="0000611B" w:rsidP="00B802A7">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8.7.1.1. current expenses (euro): </w:t>
      </w:r>
    </w:p>
    <w:p w14:paraId="310C449B" w14:textId="77777777" w:rsidR="0000611B" w:rsidRDefault="0000611B" w:rsidP="001E494E">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8.7.1.1.1. labor costs (R&amp;D expenditure volume) (euro); </w:t>
      </w:r>
    </w:p>
    <w:p w14:paraId="5BCCF1E6" w14:textId="77777777" w:rsidR="0000611B" w:rsidRDefault="0000611B" w:rsidP="001E494E">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8.7.1.1.2. other current expenses (euro); </w:t>
      </w:r>
    </w:p>
    <w:p w14:paraId="1D91AE8A" w14:textId="77777777" w:rsidR="0000611B" w:rsidRDefault="0000611B" w:rsidP="00B802A7">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8.7.1.2. capital expenditures – buildings, equipment, intellectual property rights, computer software (euro); </w:t>
      </w:r>
    </w:p>
    <w:p w14:paraId="550A9A9B" w14:textId="77777777" w:rsidR="0000611B" w:rsidRDefault="0000611B" w:rsidP="001E494E">
      <w:pPr>
        <w:shd w:val="clear" w:color="auto" w:fill="FFFFFF"/>
        <w:spacing w:after="0" w:line="293" w:lineRule="atLeast"/>
        <w:ind w:left="600" w:firstLine="534"/>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8.7.2. external expenses for R&amp;D work commissioned from other institutions, companies, organizations; </w:t>
      </w:r>
    </w:p>
    <w:p w14:paraId="7C5C0869" w14:textId="77777777" w:rsidR="0000611B" w:rsidRDefault="0000611B" w:rsidP="0000611B">
      <w:pPr>
        <w:shd w:val="clear" w:color="auto" w:fill="FFFFFF"/>
        <w:spacing w:after="0" w:line="293" w:lineRule="atLeast"/>
        <w:ind w:left="600" w:firstLine="251"/>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8.8. publications in </w:t>
      </w:r>
      <w:proofErr w:type="spellStart"/>
      <w:r w:rsidRPr="0000611B">
        <w:rPr>
          <w:rFonts w:ascii="Arial" w:eastAsia="Times New Roman" w:hAnsi="Arial" w:cs="Arial"/>
          <w:color w:val="414142"/>
          <w:kern w:val="0"/>
          <w:sz w:val="20"/>
          <w:szCs w:val="20"/>
          <w:lang w:val="en-US" w:eastAsia="lv-LV"/>
          <w14:ligatures w14:val="none"/>
        </w:rPr>
        <w:t>WoS</w:t>
      </w:r>
      <w:proofErr w:type="spellEnd"/>
      <w:r w:rsidRPr="0000611B">
        <w:rPr>
          <w:rFonts w:ascii="Arial" w:eastAsia="Times New Roman" w:hAnsi="Arial" w:cs="Arial"/>
          <w:color w:val="414142"/>
          <w:kern w:val="0"/>
          <w:sz w:val="20"/>
          <w:szCs w:val="20"/>
          <w:lang w:val="en-US" w:eastAsia="lv-LV"/>
          <w14:ligatures w14:val="none"/>
        </w:rPr>
        <w:t xml:space="preserve"> and SCOPUS (number); </w:t>
      </w:r>
    </w:p>
    <w:p w14:paraId="39AF96C9" w14:textId="77777777" w:rsidR="0000611B" w:rsidRDefault="0000611B" w:rsidP="0000611B">
      <w:pPr>
        <w:shd w:val="clear" w:color="auto" w:fill="FFFFFF"/>
        <w:spacing w:after="0" w:line="293" w:lineRule="atLeast"/>
        <w:ind w:left="600" w:firstLine="251"/>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8.9. publications in </w:t>
      </w:r>
      <w:proofErr w:type="spellStart"/>
      <w:r w:rsidRPr="0000611B">
        <w:rPr>
          <w:rFonts w:ascii="Arial" w:eastAsia="Times New Roman" w:hAnsi="Arial" w:cs="Arial"/>
          <w:color w:val="414142"/>
          <w:kern w:val="0"/>
          <w:sz w:val="20"/>
          <w:szCs w:val="20"/>
          <w:lang w:val="en-US" w:eastAsia="lv-LV"/>
          <w14:ligatures w14:val="none"/>
        </w:rPr>
        <w:t>WoS</w:t>
      </w:r>
      <w:proofErr w:type="spellEnd"/>
      <w:r w:rsidRPr="0000611B">
        <w:rPr>
          <w:rFonts w:ascii="Arial" w:eastAsia="Times New Roman" w:hAnsi="Arial" w:cs="Arial"/>
          <w:color w:val="414142"/>
          <w:kern w:val="0"/>
          <w:sz w:val="20"/>
          <w:szCs w:val="20"/>
          <w:lang w:val="en-US" w:eastAsia="lv-LV"/>
          <w14:ligatures w14:val="none"/>
        </w:rPr>
        <w:t xml:space="preserve"> and SCOPUS in collaboration with industry (number); </w:t>
      </w:r>
    </w:p>
    <w:p w14:paraId="4A666D11" w14:textId="241AF82D" w:rsidR="0000611B" w:rsidRDefault="0000611B" w:rsidP="006D6BC1">
      <w:pPr>
        <w:shd w:val="clear" w:color="auto" w:fill="FFFFFF"/>
        <w:spacing w:after="0" w:line="293" w:lineRule="atLeast"/>
        <w:ind w:left="600" w:firstLine="251"/>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8.10. newly created products (goods and services that are not technologies) (number); </w:t>
      </w:r>
    </w:p>
    <w:p w14:paraId="515CD9BD" w14:textId="77777777" w:rsidR="0000611B" w:rsidRDefault="0000611B" w:rsidP="006D6BC1">
      <w:pPr>
        <w:shd w:val="clear" w:color="auto" w:fill="FFFFFF"/>
        <w:spacing w:after="0" w:line="293" w:lineRule="atLeast"/>
        <w:ind w:left="600" w:firstLine="251"/>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8.11. newly created technologies (number); </w:t>
      </w:r>
    </w:p>
    <w:p w14:paraId="3BC40C1C" w14:textId="77777777" w:rsidR="0000611B" w:rsidRDefault="0000611B" w:rsidP="006D6BC1">
      <w:pPr>
        <w:shd w:val="clear" w:color="auto" w:fill="FFFFFF"/>
        <w:spacing w:after="0" w:line="293" w:lineRule="atLeast"/>
        <w:ind w:left="600" w:firstLine="251"/>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 total R&amp;D personnel (full-time equivalent): </w:t>
      </w:r>
    </w:p>
    <w:p w14:paraId="48FDF739" w14:textId="77777777" w:rsidR="0000611B" w:rsidRDefault="0000611B" w:rsidP="006D6BC1">
      <w:pPr>
        <w:shd w:val="clear" w:color="auto" w:fill="FFFFFF"/>
        <w:spacing w:after="0" w:line="293" w:lineRule="atLeast"/>
        <w:ind w:left="600" w:firstLine="534"/>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8.12.1. internal R&amp;D personnel: </w:t>
      </w:r>
    </w:p>
    <w:p w14:paraId="4CA43D32" w14:textId="77777777" w:rsidR="0000611B" w:rsidRDefault="0000611B" w:rsidP="00B802A7">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8.12.1.1. researchers (scientists and other professionals): </w:t>
      </w:r>
    </w:p>
    <w:p w14:paraId="35F4E157" w14:textId="77777777" w:rsidR="0000611B" w:rsidRDefault="0000611B" w:rsidP="006D6BC1">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8.12.1.1.1. young scientists; </w:t>
      </w:r>
    </w:p>
    <w:p w14:paraId="25CAA65C" w14:textId="77777777" w:rsidR="0000611B" w:rsidRDefault="0000611B" w:rsidP="006D6BC1">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8.12.1.1.2. PhD holders; </w:t>
      </w:r>
    </w:p>
    <w:p w14:paraId="7D348F01" w14:textId="2E3441BC" w:rsidR="0000611B" w:rsidRDefault="0000611B" w:rsidP="006D6BC1">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8.12.1.1.3. doctoral students and PhD candidates;</w:t>
      </w:r>
    </w:p>
    <w:p w14:paraId="5554305B" w14:textId="77777777" w:rsidR="0000611B" w:rsidRDefault="0000611B" w:rsidP="006D6BC1">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8.12.1.1.4. holders of a master's degree, bachelor's degree, first or second level higher or professional education; </w:t>
      </w:r>
    </w:p>
    <w:p w14:paraId="4080777A" w14:textId="77777777" w:rsidR="0000611B" w:rsidRDefault="0000611B" w:rsidP="006D6BC1">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8.12.1.1.5. with education of another level, lower than the education mentioned in subparagraph 8.12.1.1.4 of these regulations; </w:t>
      </w:r>
    </w:p>
    <w:p w14:paraId="43E36448" w14:textId="77777777" w:rsidR="0000611B" w:rsidRDefault="0000611B" w:rsidP="007417CD">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8.12.1.2. R&amp;D technical staff; </w:t>
      </w:r>
    </w:p>
    <w:p w14:paraId="05E79F06" w14:textId="77777777" w:rsidR="0000611B" w:rsidRDefault="0000611B" w:rsidP="007417CD">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8.12.1.3. R&amp;D support staff; </w:t>
      </w:r>
    </w:p>
    <w:p w14:paraId="03868C99" w14:textId="77777777" w:rsidR="0000611B" w:rsidRDefault="0000611B" w:rsidP="001E494E">
      <w:pPr>
        <w:shd w:val="clear" w:color="auto" w:fill="FFFFFF"/>
        <w:spacing w:after="0" w:line="293" w:lineRule="atLeast"/>
        <w:ind w:left="600" w:firstLine="534"/>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8.12.2. external R&amp;D staff: </w:t>
      </w:r>
    </w:p>
    <w:p w14:paraId="1B83127C" w14:textId="77777777" w:rsidR="006D6BC1" w:rsidRDefault="0000611B" w:rsidP="007417CD">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8.12.2.1. researchers (scientists and other professionals); </w:t>
      </w:r>
    </w:p>
    <w:p w14:paraId="5C1DD7CC" w14:textId="5A697A3B" w:rsidR="0000611B" w:rsidRDefault="0000611B" w:rsidP="007417CD">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8.12.2.2. R&amp;D technical staff; </w:t>
      </w:r>
    </w:p>
    <w:p w14:paraId="415BA4BF" w14:textId="77777777" w:rsidR="0000611B" w:rsidRDefault="0000611B" w:rsidP="007417CD">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8.12.2.3. R&amp;D support staff; </w:t>
      </w:r>
    </w:p>
    <w:p w14:paraId="5866AFB2" w14:textId="77777777" w:rsidR="0000611B" w:rsidRDefault="0000611B" w:rsidP="001E494E">
      <w:pPr>
        <w:shd w:val="clear" w:color="auto" w:fill="FFFFFF"/>
        <w:spacing w:after="0" w:line="293" w:lineRule="atLeast"/>
        <w:ind w:left="600" w:firstLine="251"/>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8.13. total R&amp;D staff (number): </w:t>
      </w:r>
    </w:p>
    <w:p w14:paraId="7211D470" w14:textId="77777777" w:rsidR="0000611B" w:rsidRDefault="0000611B" w:rsidP="006D6BC1">
      <w:pPr>
        <w:shd w:val="clear" w:color="auto" w:fill="FFFFFF"/>
        <w:spacing w:after="0" w:line="293" w:lineRule="atLeast"/>
        <w:ind w:left="600" w:firstLine="534"/>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8.13.1. internal R&amp;D staff: </w:t>
      </w:r>
    </w:p>
    <w:p w14:paraId="1AF4855C" w14:textId="77777777" w:rsidR="0000611B" w:rsidRDefault="0000611B" w:rsidP="007417CD">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8.13.1.1. researchers (scientists and other professionals): </w:t>
      </w:r>
    </w:p>
    <w:p w14:paraId="1785E3D0" w14:textId="77777777" w:rsidR="0000611B" w:rsidRDefault="0000611B" w:rsidP="006D6BC1">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8.13.1.1.1. young scientists; </w:t>
      </w:r>
    </w:p>
    <w:p w14:paraId="59A6E9FE" w14:textId="77777777" w:rsidR="0000611B" w:rsidRDefault="0000611B" w:rsidP="006D6BC1">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8.13.1.1.2. holders of a doctoral degree; </w:t>
      </w:r>
    </w:p>
    <w:p w14:paraId="71342A74" w14:textId="77777777" w:rsidR="0000611B" w:rsidRDefault="0000611B" w:rsidP="006D6BC1">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8.13.1.1.3. PhD students and doctoral degree candidates; </w:t>
      </w:r>
    </w:p>
    <w:p w14:paraId="4C8D04A7" w14:textId="77777777" w:rsidR="0000611B" w:rsidRDefault="0000611B" w:rsidP="006D6BC1">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8.13.1.1.4. holders of a master's degree, bachelor's degree, first or second level higher or professional education; </w:t>
      </w:r>
    </w:p>
    <w:p w14:paraId="78DA015E" w14:textId="77777777" w:rsidR="0000611B" w:rsidRDefault="0000611B" w:rsidP="006D6BC1">
      <w:pPr>
        <w:shd w:val="clear" w:color="auto" w:fill="FFFFFF"/>
        <w:spacing w:after="0" w:line="293" w:lineRule="atLeast"/>
        <w:ind w:left="600" w:firstLine="1668"/>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 xml:space="preserve">8.13.1.1.5. with education of another level, lower than the education mentioned in subparagraph 8.13.1.1.4 of these regulations; </w:t>
      </w:r>
    </w:p>
    <w:p w14:paraId="7AC24BE4" w14:textId="355D5343" w:rsidR="0000611B" w:rsidRDefault="0000611B" w:rsidP="0000611B">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8.13.1.2. R&amp;D technical staff; 8.13.1.3. R&amp;D support staff;</w:t>
      </w:r>
    </w:p>
    <w:p w14:paraId="41D65796" w14:textId="77777777" w:rsidR="0000611B" w:rsidRPr="0000611B" w:rsidRDefault="0000611B" w:rsidP="0000611B">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8.13.2. external R&amp;D personnel:</w:t>
      </w:r>
    </w:p>
    <w:p w14:paraId="56EAF865" w14:textId="77777777" w:rsidR="0000611B" w:rsidRPr="0000611B" w:rsidRDefault="0000611B" w:rsidP="006D6BC1">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8.13.2.1. researchers (scientists and other professionals);</w:t>
      </w:r>
    </w:p>
    <w:p w14:paraId="0F4831E8" w14:textId="77777777" w:rsidR="0000611B" w:rsidRPr="0000611B" w:rsidRDefault="0000611B" w:rsidP="006D6BC1">
      <w:pPr>
        <w:shd w:val="clear" w:color="auto" w:fill="FFFFFF"/>
        <w:spacing w:after="0" w:line="293" w:lineRule="atLeast"/>
        <w:ind w:left="600" w:firstLine="1243"/>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8.13.2.2. R&amp;D technical and R&amp;D support personnel;</w:t>
      </w:r>
    </w:p>
    <w:p w14:paraId="5FAF4461" w14:textId="77777777" w:rsidR="0000611B" w:rsidRPr="0000611B" w:rsidRDefault="0000611B" w:rsidP="006D6BC1">
      <w:pPr>
        <w:shd w:val="clear" w:color="auto" w:fill="FFFFFF"/>
        <w:spacing w:after="0" w:line="293" w:lineRule="atLeast"/>
        <w:ind w:left="600" w:firstLine="251"/>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8.14. number of supported companies (number);</w:t>
      </w:r>
    </w:p>
    <w:p w14:paraId="61DF38CB" w14:textId="77777777" w:rsidR="0000611B" w:rsidRPr="0000611B" w:rsidRDefault="0000611B" w:rsidP="006D6BC1">
      <w:pPr>
        <w:shd w:val="clear" w:color="auto" w:fill="FFFFFF"/>
        <w:spacing w:after="0" w:line="293" w:lineRule="atLeast"/>
        <w:ind w:left="600" w:firstLine="251"/>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8.15. created industrial property objects:</w:t>
      </w:r>
    </w:p>
    <w:p w14:paraId="4B92B1BE" w14:textId="77777777" w:rsidR="0000611B" w:rsidRPr="0000611B" w:rsidRDefault="0000611B" w:rsidP="0000611B">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8.15.1. patents and patent applications (number);</w:t>
      </w:r>
    </w:p>
    <w:p w14:paraId="55B99260" w14:textId="77777777" w:rsidR="0000611B" w:rsidRPr="0000611B" w:rsidRDefault="0000611B" w:rsidP="0000611B">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8.15.2. license agreements (number);</w:t>
      </w:r>
    </w:p>
    <w:p w14:paraId="4B314A3C" w14:textId="77777777" w:rsidR="0000611B" w:rsidRPr="0000611B" w:rsidRDefault="0000611B" w:rsidP="0000611B">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8.15.3. plant variety (number);</w:t>
      </w:r>
    </w:p>
    <w:p w14:paraId="3CF9C613" w14:textId="77777777" w:rsidR="0000611B" w:rsidRPr="0000611B" w:rsidRDefault="0000611B" w:rsidP="0000611B">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8.15.4. registered design (number);</w:t>
      </w:r>
    </w:p>
    <w:p w14:paraId="55309E6B" w14:textId="77777777" w:rsidR="0000611B" w:rsidRPr="0000611B" w:rsidRDefault="0000611B" w:rsidP="0000611B">
      <w:pPr>
        <w:shd w:val="clear" w:color="auto" w:fill="FFFFFF"/>
        <w:spacing w:after="0" w:line="293" w:lineRule="atLeast"/>
        <w:ind w:left="600" w:firstLine="676"/>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8.15.5. semiconductor product or its application (number);</w:t>
      </w:r>
    </w:p>
    <w:p w14:paraId="1C8A2115" w14:textId="77777777" w:rsidR="006D6BC1" w:rsidRDefault="0000611B" w:rsidP="006D6BC1">
      <w:pPr>
        <w:shd w:val="clear" w:color="auto" w:fill="FFFFFF"/>
        <w:spacing w:after="0" w:line="293" w:lineRule="atLeast"/>
        <w:ind w:firstLine="1276"/>
        <w:jc w:val="both"/>
        <w:rPr>
          <w:rFonts w:ascii="Arial" w:eastAsia="Times New Roman" w:hAnsi="Arial" w:cs="Arial"/>
          <w:color w:val="414142"/>
          <w:kern w:val="0"/>
          <w:sz w:val="20"/>
          <w:szCs w:val="20"/>
          <w:lang w:val="en-US" w:eastAsia="lv-LV"/>
          <w14:ligatures w14:val="none"/>
        </w:rPr>
      </w:pPr>
      <w:r w:rsidRPr="0000611B">
        <w:rPr>
          <w:rFonts w:ascii="Arial" w:eastAsia="Times New Roman" w:hAnsi="Arial" w:cs="Arial"/>
          <w:color w:val="414142"/>
          <w:kern w:val="0"/>
          <w:sz w:val="20"/>
          <w:szCs w:val="20"/>
          <w:lang w:val="en-US" w:eastAsia="lv-LV"/>
          <w14:ligatures w14:val="none"/>
        </w:rPr>
        <w:t>8.15.6. trademark (including collective marks) and certification mark (number).</w:t>
      </w:r>
      <w:bookmarkStart w:id="18" w:name="p9"/>
      <w:bookmarkStart w:id="19" w:name="p-1330706"/>
      <w:bookmarkEnd w:id="18"/>
      <w:bookmarkEnd w:id="19"/>
    </w:p>
    <w:p w14:paraId="5A7D4E74" w14:textId="77E80EBB"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9. The beneficiary of financing  shall submit the information referred to </w:t>
      </w:r>
      <w:hyperlink r:id="rId25" w:anchor="p8" w:history="1">
        <w:r w:rsidRPr="00365A05">
          <w:rPr>
            <w:rFonts w:ascii="Arial" w:eastAsia="Times New Roman" w:hAnsi="Arial" w:cs="Arial"/>
            <w:color w:val="16497B"/>
            <w:kern w:val="0"/>
            <w:sz w:val="20"/>
            <w:szCs w:val="20"/>
            <w:u w:val="single"/>
            <w:lang w:val="en-US" w:eastAsia="lv-LV"/>
            <w14:ligatures w14:val="none"/>
          </w:rPr>
          <w:t>in Paragraph 8</w:t>
        </w:r>
      </w:hyperlink>
      <w:r w:rsidRPr="00365A05">
        <w:rPr>
          <w:rFonts w:ascii="Arial" w:eastAsia="Times New Roman" w:hAnsi="Arial" w:cs="Arial"/>
          <w:color w:val="414142"/>
          <w:kern w:val="0"/>
          <w:sz w:val="20"/>
          <w:szCs w:val="20"/>
          <w:lang w:val="en-US" w:eastAsia="lv-LV"/>
          <w14:ligatures w14:val="none"/>
        </w:rPr>
        <w:t xml:space="preserve"> of this Regulation  together with the payment request or within 10 working days after the request of the responsible authority.</w:t>
      </w:r>
    </w:p>
    <w:p w14:paraId="3561D049"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10. The measure shall be implemented in the form of an open selection of project applications.</w:t>
      </w:r>
    </w:p>
    <w:p w14:paraId="048053D8"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20" w:name="p11"/>
      <w:bookmarkStart w:id="21" w:name="p-1330710"/>
      <w:bookmarkEnd w:id="20"/>
      <w:bookmarkEnd w:id="21"/>
      <w:r w:rsidRPr="00365A05">
        <w:rPr>
          <w:rFonts w:ascii="Arial" w:eastAsia="Times New Roman" w:hAnsi="Arial" w:cs="Arial"/>
          <w:color w:val="414142"/>
          <w:kern w:val="0"/>
          <w:sz w:val="20"/>
          <w:szCs w:val="20"/>
          <w:lang w:val="en-US" w:eastAsia="lv-LV"/>
          <w14:ligatures w14:val="none"/>
        </w:rPr>
        <w:t>11. Support in the form of grants is provided for the measure.</w:t>
      </w:r>
    </w:p>
    <w:p w14:paraId="4A1D3858"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22" w:name="p12"/>
      <w:bookmarkStart w:id="23" w:name="p-1330712"/>
      <w:bookmarkEnd w:id="22"/>
      <w:bookmarkEnd w:id="23"/>
      <w:r w:rsidRPr="00365A05">
        <w:rPr>
          <w:rFonts w:ascii="Arial" w:eastAsia="Times New Roman" w:hAnsi="Arial" w:cs="Arial"/>
          <w:color w:val="414142"/>
          <w:kern w:val="0"/>
          <w:sz w:val="20"/>
          <w:szCs w:val="20"/>
          <w:lang w:val="en-US" w:eastAsia="lv-LV"/>
          <w14:ligatures w14:val="none"/>
        </w:rPr>
        <w:t>12. Within the framework of the measure, the functions of the responsible institution shall be performed by the Ministry of Education and Science (hereinafter - the responsible institution).</w:t>
      </w:r>
    </w:p>
    <w:p w14:paraId="13B754C1" w14:textId="77777777" w:rsidR="005839E9" w:rsidRDefault="00720293" w:rsidP="00A526EC">
      <w:pPr>
        <w:shd w:val="clear" w:color="auto" w:fill="FFFFFF"/>
        <w:spacing w:after="0" w:line="293" w:lineRule="atLeast"/>
        <w:ind w:firstLine="300"/>
        <w:jc w:val="both"/>
      </w:pPr>
      <w:bookmarkStart w:id="24" w:name="p13"/>
      <w:bookmarkStart w:id="25" w:name="p-1330714"/>
      <w:bookmarkEnd w:id="24"/>
      <w:bookmarkEnd w:id="25"/>
      <w:r w:rsidRPr="00720293">
        <w:rPr>
          <w:rFonts w:ascii="Arial" w:eastAsia="Times New Roman" w:hAnsi="Arial" w:cs="Arial"/>
          <w:color w:val="414142"/>
          <w:kern w:val="0"/>
          <w:sz w:val="20"/>
          <w:szCs w:val="20"/>
          <w:lang w:val="en-US" w:eastAsia="lv-LV"/>
          <w14:ligatures w14:val="none"/>
        </w:rPr>
        <w:t>13. The total funding available within the framework of the measure is EUR 67 178 087, including European Regional Development Fund funding – EUR 53 136 409, State budget co-financing – EUR 9 091 121, and other national co-financing – not less than EUR 4 950 557.</w:t>
      </w:r>
      <w:r w:rsidR="00A526EC">
        <w:rPr>
          <w:rFonts w:ascii="Arial" w:eastAsia="Times New Roman" w:hAnsi="Arial" w:cs="Arial"/>
          <w:color w:val="414142"/>
          <w:kern w:val="0"/>
          <w:sz w:val="20"/>
          <w:szCs w:val="20"/>
          <w:lang w:val="en-US" w:eastAsia="lv-LV"/>
          <w14:ligatures w14:val="none"/>
        </w:rPr>
        <w:t xml:space="preserve"> </w:t>
      </w:r>
      <w:r w:rsidRPr="00720293">
        <w:rPr>
          <w:rFonts w:ascii="Arial" w:eastAsia="Times New Roman" w:hAnsi="Arial" w:cs="Arial"/>
          <w:color w:val="414142"/>
          <w:kern w:val="0"/>
          <w:sz w:val="20"/>
          <w:szCs w:val="20"/>
          <w:lang w:val="en-US" w:eastAsia="lv-LV"/>
          <w14:ligatures w14:val="none"/>
        </w:rPr>
        <w:t xml:space="preserve">The maximum eligible amount of European Regional Development Fund funding shall not exceed 85 percent of the total planned eligible public funding for the </w:t>
      </w:r>
      <w:r w:rsidR="0079651F">
        <w:rPr>
          <w:rFonts w:ascii="Arial" w:eastAsia="Times New Roman" w:hAnsi="Arial" w:cs="Arial"/>
          <w:color w:val="414142"/>
          <w:kern w:val="0"/>
          <w:sz w:val="20"/>
          <w:szCs w:val="20"/>
          <w:lang w:val="en-US" w:eastAsia="lv-LV"/>
          <w14:ligatures w14:val="none"/>
        </w:rPr>
        <w:t>project</w:t>
      </w:r>
      <w:r w:rsidRPr="00720293">
        <w:rPr>
          <w:rFonts w:ascii="Arial" w:eastAsia="Times New Roman" w:hAnsi="Arial" w:cs="Arial"/>
          <w:color w:val="414142"/>
          <w:kern w:val="0"/>
          <w:sz w:val="20"/>
          <w:szCs w:val="20"/>
          <w:lang w:val="en-US" w:eastAsia="lv-LV"/>
          <w14:ligatures w14:val="none"/>
        </w:rPr>
        <w:t>.</w:t>
      </w:r>
      <w:r w:rsidR="00A526EC" w:rsidRPr="00A526EC">
        <w:t xml:space="preserve"> </w:t>
      </w:r>
    </w:p>
    <w:p w14:paraId="46AB7075" w14:textId="4B4E3E42" w:rsidR="00720293" w:rsidRDefault="00A526EC" w:rsidP="00A526E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A526EC">
        <w:rPr>
          <w:rFonts w:ascii="Arial" w:eastAsia="Times New Roman" w:hAnsi="Arial" w:cs="Arial"/>
          <w:color w:val="414142"/>
          <w:kern w:val="0"/>
          <w:sz w:val="20"/>
          <w:szCs w:val="20"/>
          <w:lang w:val="en-US" w:eastAsia="lv-LV"/>
          <w14:ligatures w14:val="none"/>
        </w:rPr>
        <w:t>(</w:t>
      </w:r>
      <w:r w:rsidRPr="003E5AE9">
        <w:rPr>
          <w:rFonts w:ascii="Arial" w:eastAsia="Times New Roman" w:hAnsi="Arial" w:cs="Arial"/>
          <w:i/>
          <w:iCs/>
          <w:color w:val="414142"/>
          <w:kern w:val="0"/>
          <w:sz w:val="20"/>
          <w:szCs w:val="20"/>
          <w:lang w:val="en-US" w:eastAsia="lv-LV"/>
          <w14:ligatures w14:val="none"/>
        </w:rPr>
        <w:t>Cabinet Regulation No. 88, as amended on March 3, 2026</w:t>
      </w:r>
      <w:r w:rsidRPr="00A526EC">
        <w:rPr>
          <w:rFonts w:ascii="Arial" w:eastAsia="Times New Roman" w:hAnsi="Arial" w:cs="Arial"/>
          <w:color w:val="414142"/>
          <w:kern w:val="0"/>
          <w:sz w:val="20"/>
          <w:szCs w:val="20"/>
          <w:lang w:val="en-US" w:eastAsia="lv-LV"/>
          <w14:ligatures w14:val="none"/>
        </w:rPr>
        <w:t>)</w:t>
      </w:r>
    </w:p>
    <w:p w14:paraId="4FEE7275" w14:textId="77777777" w:rsidR="00A526EC" w:rsidRDefault="00A526EC" w:rsidP="00005F5C">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bookmarkStart w:id="26" w:name="p14"/>
      <w:bookmarkStart w:id="27" w:name="p-1330716"/>
      <w:bookmarkEnd w:id="26"/>
      <w:bookmarkEnd w:id="27"/>
      <w:r w:rsidRPr="00A526EC">
        <w:rPr>
          <w:rFonts w:ascii="Arial" w:eastAsia="Times New Roman" w:hAnsi="Arial" w:cs="Arial"/>
          <w:i/>
          <w:iCs/>
          <w:color w:val="414142"/>
          <w:kern w:val="0"/>
          <w:sz w:val="20"/>
          <w:szCs w:val="20"/>
          <w:lang w:val="en-US" w:eastAsia="lv-LV"/>
          <w14:ligatures w14:val="none"/>
        </w:rPr>
        <w:t>14. (Deleted by Cabinet Regulation No. 88 of March 3, 2026)</w:t>
      </w:r>
    </w:p>
    <w:p w14:paraId="7921ACBE" w14:textId="77777777" w:rsidR="00A526EC" w:rsidRDefault="00A526EC" w:rsidP="00005F5C">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bookmarkStart w:id="28" w:name="p15"/>
      <w:bookmarkStart w:id="29" w:name="p-1330718"/>
      <w:bookmarkStart w:id="30" w:name="p16"/>
      <w:bookmarkStart w:id="31" w:name="p-1330720"/>
      <w:bookmarkEnd w:id="28"/>
      <w:bookmarkEnd w:id="29"/>
      <w:bookmarkEnd w:id="30"/>
      <w:bookmarkEnd w:id="31"/>
      <w:r w:rsidRPr="00A526EC">
        <w:rPr>
          <w:rFonts w:ascii="Arial" w:eastAsia="Times New Roman" w:hAnsi="Arial" w:cs="Arial"/>
          <w:i/>
          <w:iCs/>
          <w:color w:val="414142"/>
          <w:kern w:val="0"/>
          <w:sz w:val="20"/>
          <w:szCs w:val="20"/>
          <w:lang w:val="en-US" w:eastAsia="lv-LV"/>
          <w14:ligatures w14:val="none"/>
        </w:rPr>
        <w:t>1</w:t>
      </w:r>
      <w:r>
        <w:rPr>
          <w:rFonts w:ascii="Arial" w:eastAsia="Times New Roman" w:hAnsi="Arial" w:cs="Arial"/>
          <w:i/>
          <w:iCs/>
          <w:color w:val="414142"/>
          <w:kern w:val="0"/>
          <w:sz w:val="20"/>
          <w:szCs w:val="20"/>
          <w:lang w:val="en-US" w:eastAsia="lv-LV"/>
          <w14:ligatures w14:val="none"/>
        </w:rPr>
        <w:t>5</w:t>
      </w:r>
      <w:r w:rsidRPr="00A526EC">
        <w:rPr>
          <w:rFonts w:ascii="Arial" w:eastAsia="Times New Roman" w:hAnsi="Arial" w:cs="Arial"/>
          <w:i/>
          <w:iCs/>
          <w:color w:val="414142"/>
          <w:kern w:val="0"/>
          <w:sz w:val="20"/>
          <w:szCs w:val="20"/>
          <w:lang w:val="en-US" w:eastAsia="lv-LV"/>
          <w14:ligatures w14:val="none"/>
        </w:rPr>
        <w:t>. (Deleted by Cabinet Regulation No. 88 of March 3, 2026)</w:t>
      </w:r>
    </w:p>
    <w:p w14:paraId="76526F50" w14:textId="6B716AF8"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16. </w:t>
      </w:r>
      <w:r w:rsidR="00BD6D5C" w:rsidRPr="00BD6D5C">
        <w:rPr>
          <w:rFonts w:ascii="Arial" w:eastAsia="Times New Roman" w:hAnsi="Arial" w:cs="Arial"/>
          <w:color w:val="414142"/>
          <w:kern w:val="0"/>
          <w:sz w:val="20"/>
          <w:szCs w:val="20"/>
          <w:lang w:val="en-US" w:eastAsia="lv-LV"/>
          <w14:ligatures w14:val="none"/>
        </w:rPr>
        <w:t>In the first call for project submissions, the total available eligible funding shall not exceed EUR 32 855 348, comprising European Regional Development Fund funding – not more than EUR 28 764 290, State budget co-financing – not more than EUR 4 091 058, and other national co-financing – EUR 4 950 557, including:</w:t>
      </w:r>
    </w:p>
    <w:p w14:paraId="53854DC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16.1. for projects not related to economic activity:</w:t>
      </w:r>
    </w:p>
    <w:p w14:paraId="3C0636CB" w14:textId="0A00389A"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16.1.1. the amount of the total eligible public financing available within the framework of measures is not more than EUR </w:t>
      </w:r>
      <w:proofErr w:type="spellStart"/>
      <w:r w:rsidR="00BD6D5C" w:rsidRPr="00BD6D5C">
        <w:rPr>
          <w:rFonts w:ascii="Arial" w:eastAsia="Times New Roman" w:hAnsi="Arial" w:cs="Arial"/>
          <w:color w:val="414142"/>
          <w:kern w:val="0"/>
          <w:sz w:val="20"/>
          <w:szCs w:val="20"/>
          <w:lang w:val="en-US" w:eastAsia="lv-LV"/>
          <w14:ligatures w14:val="none"/>
        </w:rPr>
        <w:t>EUR</w:t>
      </w:r>
      <w:proofErr w:type="spellEnd"/>
      <w:r w:rsidR="00BD6D5C" w:rsidRPr="00BD6D5C">
        <w:rPr>
          <w:rFonts w:ascii="Arial" w:eastAsia="Times New Roman" w:hAnsi="Arial" w:cs="Arial"/>
          <w:color w:val="414142"/>
          <w:kern w:val="0"/>
          <w:sz w:val="20"/>
          <w:szCs w:val="20"/>
          <w:lang w:val="en-US" w:eastAsia="lv-LV"/>
          <w14:ligatures w14:val="none"/>
        </w:rPr>
        <w:t xml:space="preserve"> 27 292 811</w:t>
      </w:r>
      <w:r w:rsidRPr="00365A05">
        <w:rPr>
          <w:rFonts w:ascii="Arial" w:eastAsia="Times New Roman" w:hAnsi="Arial" w:cs="Arial"/>
          <w:color w:val="414142"/>
          <w:kern w:val="0"/>
          <w:sz w:val="20"/>
          <w:szCs w:val="20"/>
          <w:lang w:val="en-US" w:eastAsia="lv-LV"/>
          <w14:ligatures w14:val="none"/>
        </w:rPr>
        <w:t xml:space="preserve">, which is formed by the financing from the European Regional Development Fund - not more than EUR </w:t>
      </w:r>
      <w:r w:rsidR="00BD6D5C" w:rsidRPr="00BD6D5C">
        <w:rPr>
          <w:rFonts w:ascii="Arial" w:eastAsia="Times New Roman" w:hAnsi="Arial" w:cs="Arial"/>
          <w:color w:val="414142"/>
          <w:kern w:val="0"/>
          <w:sz w:val="20"/>
          <w:szCs w:val="20"/>
          <w:lang w:val="en-US" w:eastAsia="lv-LV"/>
          <w14:ligatures w14:val="none"/>
        </w:rPr>
        <w:t xml:space="preserve">23 201 753 </w:t>
      </w:r>
      <w:r w:rsidRPr="00365A05">
        <w:rPr>
          <w:rFonts w:ascii="Arial" w:eastAsia="Times New Roman" w:hAnsi="Arial" w:cs="Arial"/>
          <w:color w:val="414142"/>
          <w:kern w:val="0"/>
          <w:sz w:val="20"/>
          <w:szCs w:val="20"/>
          <w:lang w:val="en-US" w:eastAsia="lv-LV"/>
          <w14:ligatures w14:val="none"/>
        </w:rPr>
        <w:t xml:space="preserve">and the State budget financing - not more than EUR </w:t>
      </w:r>
      <w:r w:rsidR="00BD6D5C" w:rsidRPr="00BD6D5C">
        <w:rPr>
          <w:rFonts w:ascii="Arial" w:eastAsia="Times New Roman" w:hAnsi="Arial" w:cs="Arial"/>
          <w:color w:val="414142"/>
          <w:kern w:val="0"/>
          <w:sz w:val="20"/>
          <w:szCs w:val="20"/>
          <w:lang w:val="en-US" w:eastAsia="lv-LV"/>
          <w14:ligatures w14:val="none"/>
        </w:rPr>
        <w:t>4 091 058</w:t>
      </w:r>
      <w:r w:rsidRPr="00365A05">
        <w:rPr>
          <w:rFonts w:ascii="Arial" w:eastAsia="Times New Roman" w:hAnsi="Arial" w:cs="Arial"/>
          <w:color w:val="414142"/>
          <w:kern w:val="0"/>
          <w:sz w:val="20"/>
          <w:szCs w:val="20"/>
          <w:lang w:val="en-US" w:eastAsia="lv-LV"/>
          <w14:ligatures w14:val="none"/>
        </w:rPr>
        <w:t>;</w:t>
      </w:r>
    </w:p>
    <w:p w14:paraId="5570DF9D" w14:textId="3BFC96AC"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16.1.2. the maximum intensity of public financing is 91.4 percent, which consists of:</w:t>
      </w:r>
    </w:p>
    <w:p w14:paraId="663F6A04" w14:textId="642D1F98"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16.1.2.1. State budget aid intensity - 13.7 percent;</w:t>
      </w:r>
    </w:p>
    <w:p w14:paraId="29D30F72" w14:textId="322205A0"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16.1.2.2. aid intensity of the European Regional Development Fund - 77.7 percent;</w:t>
      </w:r>
    </w:p>
    <w:p w14:paraId="6091AF9B" w14:textId="77777777" w:rsidR="005839E9" w:rsidRDefault="00005F5C" w:rsidP="00005F5C">
      <w:pPr>
        <w:shd w:val="clear" w:color="auto" w:fill="FFFFFF"/>
        <w:spacing w:after="0" w:line="293" w:lineRule="atLeast"/>
        <w:ind w:left="600" w:firstLine="300"/>
        <w:jc w:val="both"/>
      </w:pPr>
      <w:r w:rsidRPr="00365A05">
        <w:rPr>
          <w:rFonts w:ascii="Arial" w:eastAsia="Times New Roman" w:hAnsi="Arial" w:cs="Arial"/>
          <w:color w:val="414142"/>
          <w:kern w:val="0"/>
          <w:sz w:val="20"/>
          <w:szCs w:val="20"/>
          <w:lang w:val="en-US" w:eastAsia="lv-LV"/>
          <w14:ligatures w14:val="none"/>
        </w:rPr>
        <w:t xml:space="preserve">16.2. the amount of the total eligible public financing available for projects related to economic activity shall be not less than EUR </w:t>
      </w:r>
      <w:r w:rsidR="0041216E" w:rsidRPr="0041216E">
        <w:rPr>
          <w:rFonts w:ascii="Arial" w:eastAsia="Times New Roman" w:hAnsi="Arial" w:cs="Arial"/>
          <w:color w:val="414142"/>
          <w:kern w:val="0"/>
          <w:sz w:val="20"/>
          <w:szCs w:val="20"/>
          <w:lang w:val="en-US" w:eastAsia="lv-LV"/>
          <w14:ligatures w14:val="none"/>
        </w:rPr>
        <w:t>5 562 537</w:t>
      </w:r>
      <w:r w:rsidRPr="00365A05">
        <w:rPr>
          <w:rFonts w:ascii="Arial" w:eastAsia="Times New Roman" w:hAnsi="Arial" w:cs="Arial"/>
          <w:color w:val="414142"/>
          <w:kern w:val="0"/>
          <w:sz w:val="20"/>
          <w:szCs w:val="20"/>
          <w:lang w:val="en-US" w:eastAsia="lv-LV"/>
          <w14:ligatures w14:val="none"/>
        </w:rPr>
        <w:t>, which is formed by the financing from the European Regional Development Fund.</w:t>
      </w:r>
      <w:r w:rsidR="00A526EC" w:rsidRPr="00A526EC">
        <w:t xml:space="preserve"> </w:t>
      </w:r>
    </w:p>
    <w:p w14:paraId="210442C9" w14:textId="0AF7D421" w:rsidR="00005F5C" w:rsidRPr="00365A05" w:rsidRDefault="00A526EC" w:rsidP="005839E9">
      <w:pPr>
        <w:shd w:val="clear" w:color="auto" w:fill="FFFFFF"/>
        <w:spacing w:after="0" w:line="293" w:lineRule="atLeast"/>
        <w:ind w:left="600" w:hanging="316"/>
        <w:jc w:val="both"/>
        <w:rPr>
          <w:rFonts w:ascii="Arial" w:eastAsia="Times New Roman" w:hAnsi="Arial" w:cs="Arial"/>
          <w:color w:val="414142"/>
          <w:kern w:val="0"/>
          <w:sz w:val="20"/>
          <w:szCs w:val="20"/>
          <w:lang w:val="en-US" w:eastAsia="lv-LV"/>
          <w14:ligatures w14:val="none"/>
        </w:rPr>
      </w:pPr>
      <w:r w:rsidRPr="00A526EC">
        <w:rPr>
          <w:rFonts w:ascii="Arial" w:eastAsia="Times New Roman" w:hAnsi="Arial" w:cs="Arial"/>
          <w:color w:val="414142"/>
          <w:kern w:val="0"/>
          <w:sz w:val="20"/>
          <w:szCs w:val="20"/>
          <w:lang w:val="en-US" w:eastAsia="lv-LV"/>
          <w14:ligatures w14:val="none"/>
        </w:rPr>
        <w:t>(</w:t>
      </w:r>
      <w:r w:rsidRPr="003E5AE9">
        <w:rPr>
          <w:rFonts w:ascii="Arial" w:eastAsia="Times New Roman" w:hAnsi="Arial" w:cs="Arial"/>
          <w:i/>
          <w:iCs/>
          <w:color w:val="414142"/>
          <w:kern w:val="0"/>
          <w:sz w:val="20"/>
          <w:szCs w:val="20"/>
          <w:lang w:val="en-US" w:eastAsia="lv-LV"/>
          <w14:ligatures w14:val="none"/>
        </w:rPr>
        <w:t>Cabinet Regulation No. 88, as amended on March 3, 2026</w:t>
      </w:r>
      <w:r w:rsidRPr="00A526EC">
        <w:rPr>
          <w:rFonts w:ascii="Arial" w:eastAsia="Times New Roman" w:hAnsi="Arial" w:cs="Arial"/>
          <w:color w:val="414142"/>
          <w:kern w:val="0"/>
          <w:sz w:val="20"/>
          <w:szCs w:val="20"/>
          <w:lang w:val="en-US" w:eastAsia="lv-LV"/>
          <w14:ligatures w14:val="none"/>
        </w:rPr>
        <w:t>)</w:t>
      </w:r>
    </w:p>
    <w:p w14:paraId="44CEACF9" w14:textId="77777777" w:rsidR="00A526EC" w:rsidRDefault="00A526EC" w:rsidP="005839E9">
      <w:pPr>
        <w:shd w:val="clear" w:color="auto" w:fill="FFFFFF"/>
        <w:spacing w:after="0" w:line="293" w:lineRule="atLeast"/>
        <w:ind w:firstLine="284"/>
        <w:jc w:val="both"/>
        <w:rPr>
          <w:rFonts w:ascii="Arial" w:eastAsia="Times New Roman" w:hAnsi="Arial" w:cs="Arial"/>
          <w:i/>
          <w:iCs/>
          <w:color w:val="414142"/>
          <w:kern w:val="0"/>
          <w:sz w:val="20"/>
          <w:szCs w:val="20"/>
          <w:lang w:val="en-US" w:eastAsia="lv-LV"/>
          <w14:ligatures w14:val="none"/>
        </w:rPr>
      </w:pPr>
      <w:bookmarkStart w:id="32" w:name="p17"/>
      <w:bookmarkStart w:id="33" w:name="p-1330734"/>
      <w:bookmarkStart w:id="34" w:name="p18"/>
      <w:bookmarkStart w:id="35" w:name="p-1330748"/>
      <w:bookmarkEnd w:id="32"/>
      <w:bookmarkEnd w:id="33"/>
      <w:bookmarkEnd w:id="34"/>
      <w:bookmarkEnd w:id="35"/>
      <w:r w:rsidRPr="00A526EC">
        <w:rPr>
          <w:rFonts w:ascii="Arial" w:eastAsia="Times New Roman" w:hAnsi="Arial" w:cs="Arial"/>
          <w:i/>
          <w:iCs/>
          <w:color w:val="414142"/>
          <w:kern w:val="0"/>
          <w:sz w:val="20"/>
          <w:szCs w:val="20"/>
          <w:lang w:val="en-US" w:eastAsia="lv-LV"/>
          <w14:ligatures w14:val="none"/>
        </w:rPr>
        <w:t>1</w:t>
      </w:r>
      <w:r>
        <w:rPr>
          <w:rFonts w:ascii="Arial" w:eastAsia="Times New Roman" w:hAnsi="Arial" w:cs="Arial"/>
          <w:i/>
          <w:iCs/>
          <w:color w:val="414142"/>
          <w:kern w:val="0"/>
          <w:sz w:val="20"/>
          <w:szCs w:val="20"/>
          <w:lang w:val="en-US" w:eastAsia="lv-LV"/>
          <w14:ligatures w14:val="none"/>
        </w:rPr>
        <w:t>7</w:t>
      </w:r>
      <w:r w:rsidRPr="00A526EC">
        <w:rPr>
          <w:rFonts w:ascii="Arial" w:eastAsia="Times New Roman" w:hAnsi="Arial" w:cs="Arial"/>
          <w:i/>
          <w:iCs/>
          <w:color w:val="414142"/>
          <w:kern w:val="0"/>
          <w:sz w:val="20"/>
          <w:szCs w:val="20"/>
          <w:lang w:val="en-US" w:eastAsia="lv-LV"/>
          <w14:ligatures w14:val="none"/>
        </w:rPr>
        <w:t>. (Deleted by Cabinet Regulation No. 88 of March 3, 2026)</w:t>
      </w:r>
    </w:p>
    <w:p w14:paraId="009E1903" w14:textId="77777777" w:rsidR="005839E9" w:rsidRDefault="0041216E" w:rsidP="005839E9">
      <w:pPr>
        <w:shd w:val="clear" w:color="auto" w:fill="FFFFFF"/>
        <w:spacing w:after="0" w:line="293" w:lineRule="atLeast"/>
        <w:ind w:firstLine="284"/>
        <w:jc w:val="both"/>
        <w:rPr>
          <w:rFonts w:ascii="Arial" w:eastAsia="Times New Roman" w:hAnsi="Arial" w:cs="Arial"/>
          <w:color w:val="414142"/>
          <w:kern w:val="0"/>
          <w:sz w:val="20"/>
          <w:szCs w:val="20"/>
          <w:lang w:val="en-US" w:eastAsia="lv-LV"/>
          <w14:ligatures w14:val="none"/>
        </w:rPr>
      </w:pPr>
      <w:r w:rsidRPr="0041216E">
        <w:rPr>
          <w:rFonts w:ascii="Arial" w:eastAsia="Times New Roman" w:hAnsi="Arial" w:cs="Arial"/>
          <w:color w:val="414142"/>
          <w:kern w:val="0"/>
          <w:sz w:val="20"/>
          <w:szCs w:val="20"/>
          <w:lang w:val="en-US" w:eastAsia="lv-LV"/>
          <w14:ligatures w14:val="none"/>
        </w:rPr>
        <w:t>18. For the implementation of the second call for project submissions, the total eligible funding shall be planned in an amount not exceeding EUR 29 372 182, including European Regional Development Fund funding – EUR 24 372 119 and State budget co-financing – EUR 5 000 063, including:</w:t>
      </w:r>
    </w:p>
    <w:p w14:paraId="7C210F25" w14:textId="08E62820"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18.1. for projects not related to economic activity:</w:t>
      </w:r>
    </w:p>
    <w:p w14:paraId="3EBFE661" w14:textId="12C97DE1" w:rsidR="00005F5C" w:rsidRPr="00365A05" w:rsidRDefault="0041216E"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41216E">
        <w:rPr>
          <w:rFonts w:ascii="Arial" w:eastAsia="Times New Roman" w:hAnsi="Arial" w:cs="Arial"/>
          <w:color w:val="414142"/>
          <w:kern w:val="0"/>
          <w:sz w:val="20"/>
          <w:szCs w:val="20"/>
          <w:lang w:val="en-US" w:eastAsia="lv-LV"/>
          <w14:ligatures w14:val="none"/>
        </w:rPr>
        <w:t>18.1.1. the total eligible public funding available shall not exceed EUR 23 872 182, comprising European Regional Development Fund funding – not more than EUR 18 872 119 and State budget funding – not more than EUR 5 000 063</w:t>
      </w:r>
      <w:r w:rsidR="00005F5C" w:rsidRPr="00365A05">
        <w:rPr>
          <w:rFonts w:ascii="Arial" w:eastAsia="Times New Roman" w:hAnsi="Arial" w:cs="Arial"/>
          <w:color w:val="414142"/>
          <w:kern w:val="0"/>
          <w:sz w:val="20"/>
          <w:szCs w:val="20"/>
          <w:lang w:val="en-US" w:eastAsia="lv-LV"/>
          <w14:ligatures w14:val="none"/>
        </w:rPr>
        <w:t>18.1.2. the maximum intensity of public financing is 91.4 percent, which consists of:</w:t>
      </w:r>
    </w:p>
    <w:p w14:paraId="62F5FECA" w14:textId="2E5E30FA"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18.1.2.1. State budget aid intensity - 27.3 percent;</w:t>
      </w:r>
    </w:p>
    <w:p w14:paraId="123C6646" w14:textId="6E89C2E8"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18.1.2.2. aid intensity of the European Regional Development Fund - 64.1 percent;</w:t>
      </w:r>
    </w:p>
    <w:p w14:paraId="7C754ED6" w14:textId="77777777" w:rsidR="00147B52" w:rsidRDefault="00005F5C" w:rsidP="00005F5C">
      <w:pPr>
        <w:shd w:val="clear" w:color="auto" w:fill="FFFFFF"/>
        <w:spacing w:after="0" w:line="293" w:lineRule="atLeast"/>
        <w:ind w:left="600" w:firstLine="300"/>
        <w:jc w:val="both"/>
      </w:pPr>
      <w:r w:rsidRPr="00365A05">
        <w:rPr>
          <w:rFonts w:ascii="Arial" w:eastAsia="Times New Roman" w:hAnsi="Arial" w:cs="Arial"/>
          <w:color w:val="414142"/>
          <w:kern w:val="0"/>
          <w:sz w:val="20"/>
          <w:szCs w:val="20"/>
          <w:lang w:val="en-US" w:eastAsia="lv-LV"/>
          <w14:ligatures w14:val="none"/>
        </w:rPr>
        <w:t xml:space="preserve">18.2. the amount of the total eligible public financing available for projects related to economic activity shall be not less than EUR </w:t>
      </w:r>
      <w:r w:rsidR="0041216E" w:rsidRPr="0041216E">
        <w:rPr>
          <w:rFonts w:ascii="Arial" w:eastAsia="Times New Roman" w:hAnsi="Arial" w:cs="Arial"/>
          <w:color w:val="414142"/>
          <w:kern w:val="0"/>
          <w:sz w:val="20"/>
          <w:szCs w:val="20"/>
          <w:lang w:val="en-US" w:eastAsia="lv-LV"/>
          <w14:ligatures w14:val="none"/>
        </w:rPr>
        <w:t>5 500 000</w:t>
      </w:r>
      <w:r w:rsidRPr="00365A05">
        <w:rPr>
          <w:rFonts w:ascii="Arial" w:eastAsia="Times New Roman" w:hAnsi="Arial" w:cs="Arial"/>
          <w:color w:val="414142"/>
          <w:kern w:val="0"/>
          <w:sz w:val="20"/>
          <w:szCs w:val="20"/>
          <w:lang w:val="en-US" w:eastAsia="lv-LV"/>
          <w14:ligatures w14:val="none"/>
        </w:rPr>
        <w:t>, which is formed by the financing from the European Regional Development Fund.</w:t>
      </w:r>
      <w:r w:rsidR="00BD2512" w:rsidRPr="00BD2512">
        <w:t xml:space="preserve"> </w:t>
      </w:r>
    </w:p>
    <w:p w14:paraId="322C4B92" w14:textId="0F20E81D" w:rsidR="00005F5C" w:rsidRPr="00365A05" w:rsidRDefault="00BD2512" w:rsidP="003E5AE9">
      <w:pPr>
        <w:shd w:val="clear" w:color="auto" w:fill="FFFFFF"/>
        <w:spacing w:after="0" w:line="293" w:lineRule="atLeast"/>
        <w:ind w:left="600" w:hanging="316"/>
        <w:jc w:val="both"/>
        <w:rPr>
          <w:rFonts w:ascii="Arial" w:eastAsia="Times New Roman" w:hAnsi="Arial" w:cs="Arial"/>
          <w:color w:val="414142"/>
          <w:kern w:val="0"/>
          <w:sz w:val="20"/>
          <w:szCs w:val="20"/>
          <w:lang w:val="en-US" w:eastAsia="lv-LV"/>
          <w14:ligatures w14:val="none"/>
        </w:rPr>
      </w:pPr>
      <w:r w:rsidRPr="00BD2512">
        <w:rPr>
          <w:rFonts w:ascii="Arial" w:eastAsia="Times New Roman" w:hAnsi="Arial" w:cs="Arial"/>
          <w:color w:val="414142"/>
          <w:kern w:val="0"/>
          <w:sz w:val="20"/>
          <w:szCs w:val="20"/>
          <w:lang w:val="en-US" w:eastAsia="lv-LV"/>
          <w14:ligatures w14:val="none"/>
        </w:rPr>
        <w:t>(</w:t>
      </w:r>
      <w:r w:rsidRPr="003E5AE9">
        <w:rPr>
          <w:rFonts w:ascii="Arial" w:eastAsia="Times New Roman" w:hAnsi="Arial" w:cs="Arial"/>
          <w:i/>
          <w:iCs/>
          <w:color w:val="414142"/>
          <w:kern w:val="0"/>
          <w:sz w:val="20"/>
          <w:szCs w:val="20"/>
          <w:lang w:val="en-US" w:eastAsia="lv-LV"/>
          <w14:ligatures w14:val="none"/>
        </w:rPr>
        <w:t>Cabinet Regulation No. 88, as amended on March 3, 2026</w:t>
      </w:r>
      <w:r w:rsidRPr="00BD2512">
        <w:rPr>
          <w:rFonts w:ascii="Arial" w:eastAsia="Times New Roman" w:hAnsi="Arial" w:cs="Arial"/>
          <w:color w:val="414142"/>
          <w:kern w:val="0"/>
          <w:sz w:val="20"/>
          <w:szCs w:val="20"/>
          <w:lang w:val="en-US" w:eastAsia="lv-LV"/>
          <w14:ligatures w14:val="none"/>
        </w:rPr>
        <w:t>)</w:t>
      </w:r>
    </w:p>
    <w:p w14:paraId="685BE618" w14:textId="36072130"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36" w:name="p19"/>
      <w:bookmarkStart w:id="37" w:name="p-1330762"/>
      <w:bookmarkEnd w:id="36"/>
      <w:bookmarkEnd w:id="37"/>
      <w:r w:rsidRPr="00365A05">
        <w:rPr>
          <w:rFonts w:ascii="Arial" w:eastAsia="Times New Roman" w:hAnsi="Arial" w:cs="Arial"/>
          <w:color w:val="414142"/>
          <w:kern w:val="0"/>
          <w:sz w:val="20"/>
          <w:szCs w:val="20"/>
          <w:lang w:val="en-US" w:eastAsia="lv-LV"/>
          <w14:ligatures w14:val="none"/>
        </w:rPr>
        <w:t>19. In the first and second rounds of selection of project applications, the maximum amount of public financing for one project shall be EUR 600 000, the minimum amount of financing shall be EUR 30</w:t>
      </w:r>
      <w:r w:rsidR="008C754E" w:rsidRPr="00365A05">
        <w:rPr>
          <w:rFonts w:ascii="Arial" w:eastAsia="Times New Roman" w:hAnsi="Arial" w:cs="Arial"/>
          <w:color w:val="414142"/>
          <w:kern w:val="0"/>
          <w:sz w:val="20"/>
          <w:szCs w:val="20"/>
          <w:lang w:val="en-US" w:eastAsia="lv-LV"/>
          <w14:ligatures w14:val="none"/>
        </w:rPr>
        <w:t> </w:t>
      </w:r>
      <w:r w:rsidRPr="00365A05">
        <w:rPr>
          <w:rFonts w:ascii="Arial" w:eastAsia="Times New Roman" w:hAnsi="Arial" w:cs="Arial"/>
          <w:color w:val="414142"/>
          <w:kern w:val="0"/>
          <w:sz w:val="20"/>
          <w:szCs w:val="20"/>
          <w:lang w:val="en-US" w:eastAsia="lv-LV"/>
          <w14:ligatures w14:val="none"/>
        </w:rPr>
        <w:t>000.</w:t>
      </w:r>
    </w:p>
    <w:p w14:paraId="59656314" w14:textId="77777777" w:rsidR="008C754E" w:rsidRPr="00365A05" w:rsidRDefault="008C754E"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p>
    <w:p w14:paraId="2897208E" w14:textId="4A90FF49"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38" w:name="n2"/>
      <w:bookmarkStart w:id="39" w:name="n-1330764"/>
      <w:bookmarkEnd w:id="38"/>
      <w:bookmarkEnd w:id="39"/>
      <w:r w:rsidRPr="00365A05">
        <w:rPr>
          <w:rFonts w:ascii="Arial" w:eastAsia="Times New Roman" w:hAnsi="Arial" w:cs="Arial"/>
          <w:b/>
          <w:bCs/>
          <w:color w:val="414142"/>
          <w:kern w:val="0"/>
          <w:sz w:val="27"/>
          <w:szCs w:val="27"/>
          <w:lang w:val="en-US" w:eastAsia="lv-LV"/>
          <w14:ligatures w14:val="none"/>
        </w:rPr>
        <w:t>II. Requirements for a Project Applicant and Cooperation Partner</w:t>
      </w:r>
    </w:p>
    <w:p w14:paraId="48C8A866"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0" w:name="p20"/>
      <w:bookmarkStart w:id="41" w:name="p-1330766"/>
      <w:bookmarkEnd w:id="40"/>
      <w:bookmarkEnd w:id="41"/>
      <w:r w:rsidRPr="00365A05">
        <w:rPr>
          <w:rFonts w:ascii="Arial" w:eastAsia="Times New Roman" w:hAnsi="Arial" w:cs="Arial"/>
          <w:color w:val="414142"/>
          <w:kern w:val="0"/>
          <w:sz w:val="20"/>
          <w:szCs w:val="20"/>
          <w:lang w:val="en-US" w:eastAsia="lv-LV"/>
          <w14:ligatures w14:val="none"/>
        </w:rPr>
        <w:t>20. A project applicant may be:</w:t>
      </w:r>
    </w:p>
    <w:p w14:paraId="54F12F77"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20.1. the scientific institution which may submit:</w:t>
      </w:r>
    </w:p>
    <w:p w14:paraId="43B6BCF9"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20.1.1.  the project referred to </w:t>
      </w:r>
      <w:hyperlink r:id="rId26" w:anchor="p2.1" w:history="1">
        <w:r w:rsidRPr="00365A05">
          <w:rPr>
            <w:rFonts w:ascii="Arial" w:eastAsia="Times New Roman" w:hAnsi="Arial" w:cs="Arial"/>
            <w:color w:val="16497B"/>
            <w:kern w:val="0"/>
            <w:sz w:val="20"/>
            <w:szCs w:val="20"/>
            <w:lang w:val="en-US" w:eastAsia="lv-LV"/>
            <w14:ligatures w14:val="none"/>
          </w:rPr>
          <w:t>in Sub-paragraph 2.1</w:t>
        </w:r>
      </w:hyperlink>
      <w:r w:rsidRPr="00365A05">
        <w:rPr>
          <w:rFonts w:ascii="Arial" w:eastAsia="Times New Roman" w:hAnsi="Arial" w:cs="Arial"/>
          <w:color w:val="414142"/>
          <w:kern w:val="0"/>
          <w:sz w:val="20"/>
          <w:szCs w:val="20"/>
          <w:lang w:val="en-US" w:eastAsia="lv-LV"/>
          <w14:ligatures w14:val="none"/>
        </w:rPr>
        <w:t xml:space="preserve"> of this Regulation not  related to economic activity, if the scientific institution conforms to the definition of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w:t>
      </w:r>
    </w:p>
    <w:p w14:paraId="547C8701"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20.1.2.  the </w:t>
      </w:r>
      <w:hyperlink r:id="rId27" w:anchor="p2.2" w:history="1">
        <w:r w:rsidRPr="00365A05">
          <w:rPr>
            <w:rFonts w:ascii="Arial" w:eastAsia="Times New Roman" w:hAnsi="Arial" w:cs="Arial"/>
            <w:color w:val="16497B"/>
            <w:kern w:val="0"/>
            <w:sz w:val="20"/>
            <w:szCs w:val="20"/>
            <w:lang w:val="en-US" w:eastAsia="lv-LV"/>
            <w14:ligatures w14:val="none"/>
          </w:rPr>
          <w:t xml:space="preserve"> project related to economic activity referred to in</w:t>
        </w:r>
      </w:hyperlink>
      <w:r w:rsidRPr="00365A05">
        <w:rPr>
          <w:rFonts w:ascii="Arial" w:eastAsia="Times New Roman" w:hAnsi="Arial" w:cs="Arial"/>
          <w:color w:val="414142"/>
          <w:kern w:val="0"/>
          <w:sz w:val="20"/>
          <w:szCs w:val="20"/>
          <w:lang w:val="en-US" w:eastAsia="lv-LV"/>
          <w14:ligatures w14:val="none"/>
        </w:rPr>
        <w:t xml:space="preserve"> Sub-paragraph 2.2 of this Regulation;</w:t>
      </w:r>
    </w:p>
    <w:p w14:paraId="7BA5134A" w14:textId="77777777" w:rsidR="005839E9" w:rsidRDefault="00005F5C" w:rsidP="00005F5C">
      <w:pPr>
        <w:shd w:val="clear" w:color="auto" w:fill="FFFFFF"/>
        <w:spacing w:after="0" w:line="293" w:lineRule="atLeast"/>
        <w:ind w:left="600" w:firstLine="300"/>
        <w:jc w:val="both"/>
      </w:pPr>
      <w:r w:rsidRPr="00365A05">
        <w:rPr>
          <w:rFonts w:ascii="Arial" w:eastAsia="Times New Roman" w:hAnsi="Arial" w:cs="Arial"/>
          <w:color w:val="414142"/>
          <w:kern w:val="0"/>
          <w:sz w:val="20"/>
          <w:szCs w:val="20"/>
          <w:lang w:val="en-US" w:eastAsia="lv-LV"/>
          <w14:ligatures w14:val="none"/>
        </w:rPr>
        <w:t xml:space="preserve">20.2. a performer of economic activity </w:t>
      </w:r>
      <w:r w:rsidR="0079651F" w:rsidRPr="0079651F">
        <w:rPr>
          <w:rFonts w:ascii="Arial" w:eastAsia="Times New Roman" w:hAnsi="Arial" w:cs="Arial"/>
          <w:color w:val="414142"/>
          <w:kern w:val="0"/>
          <w:sz w:val="20"/>
          <w:szCs w:val="20"/>
          <w:lang w:val="en-US" w:eastAsia="lv-LV"/>
          <w14:ligatures w14:val="none"/>
        </w:rPr>
        <w:t xml:space="preserve">(only in the first call for project submissions) </w:t>
      </w:r>
      <w:r w:rsidRPr="00365A05">
        <w:rPr>
          <w:rFonts w:ascii="Arial" w:eastAsia="Times New Roman" w:hAnsi="Arial" w:cs="Arial"/>
          <w:color w:val="414142"/>
          <w:kern w:val="0"/>
          <w:sz w:val="20"/>
          <w:szCs w:val="20"/>
          <w:lang w:val="en-US" w:eastAsia="lv-LV"/>
          <w14:ligatures w14:val="none"/>
        </w:rPr>
        <w:t xml:space="preserve">who may submit  the </w:t>
      </w:r>
      <w:hyperlink r:id="rId28" w:anchor="p2.2" w:history="1">
        <w:r w:rsidRPr="00365A05">
          <w:rPr>
            <w:rFonts w:ascii="Arial" w:eastAsia="Times New Roman" w:hAnsi="Arial" w:cs="Arial"/>
            <w:color w:val="16497B"/>
            <w:kern w:val="0"/>
            <w:sz w:val="20"/>
            <w:szCs w:val="20"/>
            <w:lang w:val="en-US" w:eastAsia="lv-LV"/>
            <w14:ligatures w14:val="none"/>
          </w:rPr>
          <w:t xml:space="preserve"> project related to economic activity referred to in</w:t>
        </w:r>
      </w:hyperlink>
      <w:r w:rsidRPr="00365A05">
        <w:rPr>
          <w:rFonts w:ascii="Arial" w:eastAsia="Times New Roman" w:hAnsi="Arial" w:cs="Arial"/>
          <w:color w:val="414142"/>
          <w:kern w:val="0"/>
          <w:sz w:val="20"/>
          <w:szCs w:val="20"/>
          <w:lang w:val="en-US" w:eastAsia="lv-LV"/>
          <w14:ligatures w14:val="none"/>
        </w:rPr>
        <w:t xml:space="preserve"> Sub-paragraph 2.2 of this Regulation.</w:t>
      </w:r>
      <w:r w:rsidR="00BD2512" w:rsidRPr="00BD2512">
        <w:t xml:space="preserve"> </w:t>
      </w:r>
    </w:p>
    <w:p w14:paraId="48541671" w14:textId="42596C85" w:rsidR="00005F5C" w:rsidRPr="00365A05" w:rsidRDefault="00BD2512" w:rsidP="005839E9">
      <w:pPr>
        <w:shd w:val="clear" w:color="auto" w:fill="FFFFFF"/>
        <w:spacing w:after="0" w:line="293" w:lineRule="atLeast"/>
        <w:ind w:left="600" w:hanging="316"/>
        <w:jc w:val="both"/>
        <w:rPr>
          <w:rFonts w:ascii="Arial" w:eastAsia="Times New Roman" w:hAnsi="Arial" w:cs="Arial"/>
          <w:color w:val="414142"/>
          <w:kern w:val="0"/>
          <w:sz w:val="20"/>
          <w:szCs w:val="20"/>
          <w:lang w:val="en-US" w:eastAsia="lv-LV"/>
          <w14:ligatures w14:val="none"/>
        </w:rPr>
      </w:pPr>
      <w:r w:rsidRPr="00BD2512">
        <w:rPr>
          <w:rFonts w:ascii="Arial" w:eastAsia="Times New Roman" w:hAnsi="Arial" w:cs="Arial"/>
          <w:color w:val="414142"/>
          <w:kern w:val="0"/>
          <w:sz w:val="20"/>
          <w:szCs w:val="20"/>
          <w:lang w:val="en-US" w:eastAsia="lv-LV"/>
          <w14:ligatures w14:val="none"/>
        </w:rPr>
        <w:t>(</w:t>
      </w:r>
      <w:r w:rsidRPr="003E5AE9">
        <w:rPr>
          <w:rFonts w:ascii="Arial" w:eastAsia="Times New Roman" w:hAnsi="Arial" w:cs="Arial"/>
          <w:i/>
          <w:iCs/>
          <w:color w:val="414142"/>
          <w:kern w:val="0"/>
          <w:sz w:val="20"/>
          <w:szCs w:val="20"/>
          <w:lang w:val="en-US" w:eastAsia="lv-LV"/>
          <w14:ligatures w14:val="none"/>
        </w:rPr>
        <w:t>Amended by Cabinet Regulation No. 88 of March 3, 2026</w:t>
      </w:r>
      <w:r w:rsidRPr="00BD2512">
        <w:rPr>
          <w:rFonts w:ascii="Arial" w:eastAsia="Times New Roman" w:hAnsi="Arial" w:cs="Arial"/>
          <w:color w:val="414142"/>
          <w:kern w:val="0"/>
          <w:sz w:val="20"/>
          <w:szCs w:val="20"/>
          <w:lang w:val="en-US" w:eastAsia="lv-LV"/>
          <w14:ligatures w14:val="none"/>
        </w:rPr>
        <w:t>)</w:t>
      </w:r>
    </w:p>
    <w:p w14:paraId="5CEDC82A" w14:textId="379E6CFC"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2" w:name="p21"/>
      <w:bookmarkStart w:id="43" w:name="p-1330776"/>
      <w:bookmarkEnd w:id="42"/>
      <w:bookmarkEnd w:id="43"/>
      <w:r w:rsidRPr="00365A05">
        <w:rPr>
          <w:rFonts w:ascii="Arial" w:eastAsia="Times New Roman" w:hAnsi="Arial" w:cs="Arial"/>
          <w:color w:val="414142"/>
          <w:kern w:val="0"/>
          <w:sz w:val="20"/>
          <w:szCs w:val="20"/>
          <w:lang w:val="en-US" w:eastAsia="lv-LV"/>
          <w14:ligatures w14:val="none"/>
        </w:rPr>
        <w:t>21. The project may be implemented as a cooperation project, ensuring the fulfilment of the following conditions:</w:t>
      </w:r>
    </w:p>
    <w:p w14:paraId="2924C84E" w14:textId="53C7D4BD"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 the cooperation partner has been registered in the relevant register in Latvia or abroad, and it may be:</w:t>
      </w:r>
    </w:p>
    <w:p w14:paraId="03251209"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21.1.1. the scientific institution;</w:t>
      </w:r>
    </w:p>
    <w:p w14:paraId="40319180"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21.1.2. the performer of economic activity;</w:t>
      </w:r>
    </w:p>
    <w:p w14:paraId="48A7B81D" w14:textId="343944A8"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21.2. at least two partners participate in the development of the cooperation project, contribute to its implementation and share the risk and results of the project.</w:t>
      </w:r>
    </w:p>
    <w:p w14:paraId="654F0E7E"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4" w:name="p22"/>
      <w:bookmarkStart w:id="45" w:name="p-1330786"/>
      <w:bookmarkEnd w:id="44"/>
      <w:bookmarkEnd w:id="45"/>
      <w:r w:rsidRPr="00365A05">
        <w:rPr>
          <w:rFonts w:ascii="Arial" w:eastAsia="Times New Roman" w:hAnsi="Arial" w:cs="Arial"/>
          <w:color w:val="414142"/>
          <w:kern w:val="0"/>
          <w:sz w:val="20"/>
          <w:szCs w:val="20"/>
          <w:lang w:val="en-US" w:eastAsia="lv-LV"/>
          <w14:ligatures w14:val="none"/>
        </w:rPr>
        <w:t>22. The following projects not related to economic activity may be implemented within the scope of the measure, which include research and transfer of research results in the form of know-how and technology transfer:</w:t>
      </w:r>
    </w:p>
    <w:p w14:paraId="24EBEF7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22.1. a project individually implemented by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within the framework of which independent research is carried out in order to obtain more knowledge and better understanding. Intellectual property rights resulting from the research results obtained within the framework of the research </w:t>
      </w:r>
      <w:proofErr w:type="spellStart"/>
      <w:r w:rsidRPr="00365A05">
        <w:rPr>
          <w:rFonts w:ascii="Arial" w:eastAsia="Times New Roman" w:hAnsi="Arial" w:cs="Arial"/>
          <w:color w:val="414142"/>
          <w:kern w:val="0"/>
          <w:sz w:val="20"/>
          <w:szCs w:val="20"/>
          <w:lang w:val="en-US" w:eastAsia="lv-LV"/>
          <w14:ligatures w14:val="none"/>
        </w:rPr>
        <w:t>organisation's</w:t>
      </w:r>
      <w:proofErr w:type="spellEnd"/>
      <w:r w:rsidRPr="00365A05">
        <w:rPr>
          <w:rFonts w:ascii="Arial" w:eastAsia="Times New Roman" w:hAnsi="Arial" w:cs="Arial"/>
          <w:color w:val="414142"/>
          <w:kern w:val="0"/>
          <w:sz w:val="20"/>
          <w:szCs w:val="20"/>
          <w:lang w:val="en-US" w:eastAsia="lv-LV"/>
          <w14:ligatures w14:val="none"/>
        </w:rPr>
        <w:t xml:space="preserve"> project shall be fully allocated to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which derives all the economic benefits from those rights;</w:t>
      </w:r>
    </w:p>
    <w:p w14:paraId="0A4D523D" w14:textId="1F0765F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22.2. a cooperation project of at least two independent parties, if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engages in effective cooperation and the project conforms to the following criteria:</w:t>
      </w:r>
    </w:p>
    <w:p w14:paraId="5358AAA0" w14:textId="79DF74A4"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22.2.1. the rights to the research results arising from the activities performed within the scope of the project, including to intellectual property and access rights related thereto, shall be granted to different parties of the cooperation project in direct proportion to the contribution to the project implementation, including in proportion to the tangible and intangible assets and financing, the contribution made in kind and human resources (hereinafter - the investment), as well as according to the distribution of risks and liability;</w:t>
      </w:r>
    </w:p>
    <w:p w14:paraId="0B96AC5F" w14:textId="0C8AB576"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22.2.2. the parties to the cooperation project are the performer of economic activity and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which ensures that the research results which are not protected by intellectual property rights may be widely disseminated, and any intellectual property rights in relation to the research results arising from the activities of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are fully allocated to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w:t>
      </w:r>
    </w:p>
    <w:p w14:paraId="2E5F6FBC" w14:textId="68115C38"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22.2.3. the provisions of the cooperation project in relation to the allocation of investments, risks and results, dissemination of results, access to intellectual property and the provisions regarding granting, alienation or granting of the right of first refusal of such intellectual property rights shall be included in </w:t>
      </w:r>
      <w:hyperlink r:id="rId29" w:anchor="p30.5" w:history="1">
        <w:r w:rsidRPr="00365A05">
          <w:rPr>
            <w:rFonts w:ascii="Arial" w:eastAsia="Times New Roman" w:hAnsi="Arial" w:cs="Arial"/>
            <w:color w:val="16497B"/>
            <w:kern w:val="0"/>
            <w:sz w:val="20"/>
            <w:szCs w:val="20"/>
            <w:lang w:val="en-US" w:eastAsia="lv-LV"/>
            <w14:ligatures w14:val="none"/>
          </w:rPr>
          <w:t xml:space="preserve"> the cooperation contract referred to in Sub-paragraph 30.5</w:t>
        </w:r>
      </w:hyperlink>
      <w:r w:rsidRPr="00365A05">
        <w:rPr>
          <w:rFonts w:ascii="Arial" w:eastAsia="Times New Roman" w:hAnsi="Arial" w:cs="Arial"/>
          <w:color w:val="414142"/>
          <w:kern w:val="0"/>
          <w:sz w:val="20"/>
          <w:szCs w:val="20"/>
          <w:lang w:val="en-US" w:eastAsia="lv-LV"/>
          <w14:ligatures w14:val="none"/>
        </w:rPr>
        <w:t xml:space="preserve"> of this Regulation, which shall be entered into prior to the commencement of the project implementation.</w:t>
      </w:r>
    </w:p>
    <w:p w14:paraId="1E4E541E"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6" w:name="p23"/>
      <w:bookmarkStart w:id="47" w:name="p-1330798"/>
      <w:bookmarkEnd w:id="46"/>
      <w:bookmarkEnd w:id="47"/>
      <w:r w:rsidRPr="00365A05">
        <w:rPr>
          <w:rFonts w:ascii="Arial" w:eastAsia="Times New Roman" w:hAnsi="Arial" w:cs="Arial"/>
          <w:color w:val="414142"/>
          <w:kern w:val="0"/>
          <w:sz w:val="20"/>
          <w:szCs w:val="20"/>
          <w:lang w:val="en-US" w:eastAsia="lv-LV"/>
          <w14:ligatures w14:val="none"/>
        </w:rPr>
        <w:t>23. The following projects related to economic activity may be implemented within the scope of the measure:</w:t>
      </w:r>
    </w:p>
    <w:p w14:paraId="57DA3DC1" w14:textId="2C786005" w:rsidR="00CC6C89" w:rsidRDefault="00E040C6"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E040C6">
        <w:rPr>
          <w:rFonts w:ascii="Arial" w:eastAsia="Times New Roman" w:hAnsi="Arial" w:cs="Arial"/>
          <w:color w:val="414142"/>
          <w:kern w:val="0"/>
          <w:sz w:val="20"/>
          <w:szCs w:val="20"/>
          <w:lang w:val="en-US" w:eastAsia="lv-LV"/>
          <w14:ligatures w14:val="none"/>
        </w:rPr>
        <w:t xml:space="preserve">23.1. in the first call for project submissions, a project implemented individually by a research </w:t>
      </w:r>
      <w:proofErr w:type="spellStart"/>
      <w:r w:rsidRPr="00E040C6">
        <w:rPr>
          <w:rFonts w:ascii="Arial" w:eastAsia="Times New Roman" w:hAnsi="Arial" w:cs="Arial"/>
          <w:color w:val="414142"/>
          <w:kern w:val="0"/>
          <w:sz w:val="20"/>
          <w:szCs w:val="20"/>
          <w:lang w:val="en-US" w:eastAsia="lv-LV"/>
          <w14:ligatures w14:val="none"/>
        </w:rPr>
        <w:t>organisation</w:t>
      </w:r>
      <w:proofErr w:type="spellEnd"/>
      <w:r w:rsidRPr="00E040C6">
        <w:rPr>
          <w:rFonts w:ascii="Arial" w:eastAsia="Times New Roman" w:hAnsi="Arial" w:cs="Arial"/>
          <w:color w:val="414142"/>
          <w:kern w:val="0"/>
          <w:sz w:val="20"/>
          <w:szCs w:val="20"/>
          <w:lang w:val="en-US" w:eastAsia="lv-LV"/>
          <w14:ligatures w14:val="none"/>
        </w:rPr>
        <w:t xml:space="preserve"> or an economic operator, under which the project applicant acquires intellectual property rights and economic advantages arising from the research results obtained within the project</w:t>
      </w:r>
      <w:r w:rsidR="005839E9">
        <w:rPr>
          <w:rFonts w:ascii="Arial" w:eastAsia="Times New Roman" w:hAnsi="Arial" w:cs="Arial"/>
          <w:color w:val="414142"/>
          <w:kern w:val="0"/>
          <w:sz w:val="20"/>
          <w:szCs w:val="20"/>
          <w:lang w:val="en-US" w:eastAsia="lv-LV"/>
          <w14:ligatures w14:val="none"/>
        </w:rPr>
        <w:t>;</w:t>
      </w:r>
    </w:p>
    <w:p w14:paraId="0F52BDEA" w14:textId="7CF18077" w:rsidR="00E040C6" w:rsidRPr="00365A05" w:rsidRDefault="00E040C6"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E040C6">
        <w:rPr>
          <w:rFonts w:ascii="Arial" w:eastAsia="Times New Roman" w:hAnsi="Arial" w:cs="Arial"/>
          <w:color w:val="414142"/>
          <w:kern w:val="0"/>
          <w:sz w:val="20"/>
          <w:szCs w:val="20"/>
          <w:lang w:val="en-US" w:eastAsia="lv-LV"/>
          <w14:ligatures w14:val="none"/>
        </w:rPr>
        <w:t>23.1.</w:t>
      </w:r>
      <w:r w:rsidRPr="00CC6C89">
        <w:rPr>
          <w:rFonts w:ascii="Arial" w:eastAsia="Times New Roman" w:hAnsi="Arial" w:cs="Arial"/>
          <w:color w:val="414142"/>
          <w:kern w:val="0"/>
          <w:sz w:val="20"/>
          <w:szCs w:val="20"/>
          <w:vertAlign w:val="superscript"/>
          <w:lang w:val="en-US" w:eastAsia="lv-LV"/>
          <w14:ligatures w14:val="none"/>
        </w:rPr>
        <w:t>1</w:t>
      </w:r>
      <w:r w:rsidRPr="00E040C6">
        <w:rPr>
          <w:rFonts w:ascii="Arial" w:eastAsia="Times New Roman" w:hAnsi="Arial" w:cs="Arial"/>
          <w:color w:val="414142"/>
          <w:kern w:val="0"/>
          <w:sz w:val="20"/>
          <w:szCs w:val="20"/>
          <w:lang w:val="en-US" w:eastAsia="lv-LV"/>
          <w14:ligatures w14:val="none"/>
        </w:rPr>
        <w:t xml:space="preserve"> in the second call for project submissions, a project implemented individually by a research </w:t>
      </w:r>
      <w:proofErr w:type="spellStart"/>
      <w:r w:rsidRPr="00E040C6">
        <w:rPr>
          <w:rFonts w:ascii="Arial" w:eastAsia="Times New Roman" w:hAnsi="Arial" w:cs="Arial"/>
          <w:color w:val="414142"/>
          <w:kern w:val="0"/>
          <w:sz w:val="20"/>
          <w:szCs w:val="20"/>
          <w:lang w:val="en-US" w:eastAsia="lv-LV"/>
          <w14:ligatures w14:val="none"/>
        </w:rPr>
        <w:t>organisation</w:t>
      </w:r>
      <w:proofErr w:type="spellEnd"/>
      <w:r w:rsidRPr="00E040C6">
        <w:rPr>
          <w:rFonts w:ascii="Arial" w:eastAsia="Times New Roman" w:hAnsi="Arial" w:cs="Arial"/>
          <w:color w:val="414142"/>
          <w:kern w:val="0"/>
          <w:sz w:val="20"/>
          <w:szCs w:val="20"/>
          <w:lang w:val="en-US" w:eastAsia="lv-LV"/>
          <w14:ligatures w14:val="none"/>
        </w:rPr>
        <w:t>, under which the project applicant acquires intellectual property rights and economic advantages arising from the research results obtained within the project.</w:t>
      </w:r>
    </w:p>
    <w:p w14:paraId="6C37A191" w14:textId="77777777" w:rsidR="00D70943" w:rsidRPr="00D70943" w:rsidRDefault="00D70943" w:rsidP="00D70943">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D70943">
        <w:rPr>
          <w:rFonts w:ascii="Arial" w:eastAsia="Times New Roman" w:hAnsi="Arial" w:cs="Arial"/>
          <w:color w:val="414142"/>
          <w:kern w:val="0"/>
          <w:sz w:val="20"/>
          <w:szCs w:val="20"/>
          <w:lang w:val="en-US" w:eastAsia="lv-LV"/>
          <w14:ligatures w14:val="none"/>
        </w:rPr>
        <w:t>23.2. a project or part of a project implemented in the interests of a contract research client, under which the contract research client acquires intellectual property rights and economic advantages arising from the research results obtained within such project or part thereof:</w:t>
      </w:r>
    </w:p>
    <w:p w14:paraId="2D3E1710" w14:textId="77777777" w:rsidR="00D70943" w:rsidRPr="00D70943" w:rsidRDefault="00D70943" w:rsidP="00D70943">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D70943">
        <w:rPr>
          <w:rFonts w:ascii="Arial" w:eastAsia="Times New Roman" w:hAnsi="Arial" w:cs="Arial"/>
          <w:color w:val="414142"/>
          <w:kern w:val="0"/>
          <w:sz w:val="20"/>
          <w:szCs w:val="20"/>
          <w:lang w:val="en-US" w:eastAsia="lv-LV"/>
          <w14:ligatures w14:val="none"/>
        </w:rPr>
        <w:t xml:space="preserve">23.2.1. from contract research implemented by a research </w:t>
      </w:r>
      <w:proofErr w:type="spellStart"/>
      <w:r w:rsidRPr="00D70943">
        <w:rPr>
          <w:rFonts w:ascii="Arial" w:eastAsia="Times New Roman" w:hAnsi="Arial" w:cs="Arial"/>
          <w:color w:val="414142"/>
          <w:kern w:val="0"/>
          <w:sz w:val="20"/>
          <w:szCs w:val="20"/>
          <w:lang w:val="en-US" w:eastAsia="lv-LV"/>
          <w14:ligatures w14:val="none"/>
        </w:rPr>
        <w:t>organisation</w:t>
      </w:r>
      <w:proofErr w:type="spellEnd"/>
      <w:r w:rsidRPr="00D70943">
        <w:rPr>
          <w:rFonts w:ascii="Arial" w:eastAsia="Times New Roman" w:hAnsi="Arial" w:cs="Arial"/>
          <w:color w:val="414142"/>
          <w:kern w:val="0"/>
          <w:sz w:val="20"/>
          <w:szCs w:val="20"/>
          <w:lang w:val="en-US" w:eastAsia="lv-LV"/>
          <w14:ligatures w14:val="none"/>
        </w:rPr>
        <w:t xml:space="preserve"> referred to in Sub-paragraph 2.11 of these Regulations;</w:t>
      </w:r>
    </w:p>
    <w:p w14:paraId="5F2EFBA3" w14:textId="0948E02D" w:rsidR="00D70943" w:rsidRDefault="00D70943" w:rsidP="00D70943">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D70943">
        <w:rPr>
          <w:rFonts w:ascii="Arial" w:eastAsia="Times New Roman" w:hAnsi="Arial" w:cs="Arial"/>
          <w:color w:val="414142"/>
          <w:kern w:val="0"/>
          <w:sz w:val="20"/>
          <w:szCs w:val="20"/>
          <w:lang w:val="en-US" w:eastAsia="lv-LV"/>
          <w14:ligatures w14:val="none"/>
        </w:rPr>
        <w:t>23.2.2. from research implemented by the contract research client within the project or part thereof</w:t>
      </w:r>
      <w:r>
        <w:rPr>
          <w:rFonts w:ascii="Arial" w:eastAsia="Times New Roman" w:hAnsi="Arial" w:cs="Arial"/>
          <w:color w:val="414142"/>
          <w:kern w:val="0"/>
          <w:sz w:val="20"/>
          <w:szCs w:val="20"/>
          <w:lang w:val="en-US" w:eastAsia="lv-LV"/>
          <w14:ligatures w14:val="none"/>
        </w:rPr>
        <w:t>.</w:t>
      </w:r>
    </w:p>
    <w:p w14:paraId="7B60ABAC" w14:textId="7D0BBC89"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23.3. a cooperation project of at least two parties in order to achieve a common goal.</w:t>
      </w:r>
    </w:p>
    <w:p w14:paraId="46A6E251"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8" w:name="p24"/>
      <w:bookmarkStart w:id="49" w:name="p-1330810"/>
      <w:bookmarkEnd w:id="48"/>
      <w:bookmarkEnd w:id="49"/>
      <w:r w:rsidRPr="00365A05">
        <w:rPr>
          <w:rFonts w:ascii="Arial" w:eastAsia="Times New Roman" w:hAnsi="Arial" w:cs="Arial"/>
          <w:color w:val="414142"/>
          <w:kern w:val="0"/>
          <w:sz w:val="20"/>
          <w:szCs w:val="20"/>
          <w:lang w:val="en-US" w:eastAsia="lv-LV"/>
          <w14:ligatures w14:val="none"/>
        </w:rPr>
        <w:t xml:space="preserve">24. Within the framework of the measure,  the national indicators defined </w:t>
      </w:r>
      <w:hyperlink r:id="rId30" w:anchor="p7.4" w:history="1">
        <w:r w:rsidRPr="00365A05">
          <w:rPr>
            <w:rFonts w:ascii="Arial" w:eastAsia="Times New Roman" w:hAnsi="Arial" w:cs="Arial"/>
            <w:color w:val="16497B"/>
            <w:kern w:val="0"/>
            <w:sz w:val="20"/>
            <w:szCs w:val="20"/>
            <w:lang w:val="en-US" w:eastAsia="lv-LV"/>
            <w14:ligatures w14:val="none"/>
          </w:rPr>
          <w:t>in Sub-paragraph 7.4</w:t>
        </w:r>
      </w:hyperlink>
      <w:r w:rsidRPr="00365A05">
        <w:rPr>
          <w:rFonts w:ascii="Arial" w:eastAsia="Times New Roman" w:hAnsi="Arial" w:cs="Arial"/>
          <w:color w:val="414142"/>
          <w:kern w:val="0"/>
          <w:sz w:val="20"/>
          <w:szCs w:val="20"/>
          <w:lang w:val="en-US" w:eastAsia="lv-LV"/>
          <w14:ligatures w14:val="none"/>
        </w:rPr>
        <w:t xml:space="preserve"> of this Regulation shall be accumulated in the management system  . The beneficiary of financing shall submit the information and documents certifying </w:t>
      </w:r>
      <w:hyperlink r:id="rId31" w:anchor="p7.4" w:history="1">
        <w:r w:rsidRPr="00365A05">
          <w:rPr>
            <w:rFonts w:ascii="Arial" w:eastAsia="Times New Roman" w:hAnsi="Arial" w:cs="Arial"/>
            <w:color w:val="16497B"/>
            <w:kern w:val="0"/>
            <w:sz w:val="20"/>
            <w:szCs w:val="20"/>
            <w:lang w:val="en-US" w:eastAsia="lv-LV"/>
            <w14:ligatures w14:val="none"/>
          </w:rPr>
          <w:t xml:space="preserve"> the achieved project results referred to in</w:t>
        </w:r>
      </w:hyperlink>
      <w:r w:rsidRPr="00365A05">
        <w:rPr>
          <w:rFonts w:ascii="Arial" w:eastAsia="Times New Roman" w:hAnsi="Arial" w:cs="Arial"/>
          <w:color w:val="414142"/>
          <w:kern w:val="0"/>
          <w:sz w:val="20"/>
          <w:szCs w:val="20"/>
          <w:lang w:val="en-US" w:eastAsia="lv-LV"/>
          <w14:ligatures w14:val="none"/>
        </w:rPr>
        <w:t xml:space="preserve"> Sub-paragraph 7.4 of this Regulation together with the payment request.</w:t>
      </w:r>
    </w:p>
    <w:p w14:paraId="0B450895" w14:textId="5DA5A38D" w:rsidR="00005F5C" w:rsidRPr="00365A05" w:rsidRDefault="00005F5C" w:rsidP="00DC7199">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25. The beneficiary of financing shall justify in the project application the expected sustainability of the </w:t>
      </w:r>
      <w:hyperlink r:id="rId32" w:anchor="p7.4" w:history="1">
        <w:r w:rsidRPr="00365A05">
          <w:rPr>
            <w:rFonts w:ascii="Arial" w:eastAsia="Times New Roman" w:hAnsi="Arial" w:cs="Arial"/>
            <w:color w:val="16497B"/>
            <w:kern w:val="0"/>
            <w:sz w:val="20"/>
            <w:szCs w:val="20"/>
            <w:lang w:val="en-US" w:eastAsia="lv-LV"/>
            <w14:ligatures w14:val="none"/>
          </w:rPr>
          <w:t xml:space="preserve"> national indicators referred to in Sub-paragraph 7.4</w:t>
        </w:r>
      </w:hyperlink>
      <w:r w:rsidRPr="00365A05">
        <w:rPr>
          <w:rFonts w:ascii="Arial" w:eastAsia="Times New Roman" w:hAnsi="Arial" w:cs="Arial"/>
          <w:color w:val="414142"/>
          <w:kern w:val="0"/>
          <w:sz w:val="20"/>
          <w:szCs w:val="20"/>
          <w:lang w:val="en-US" w:eastAsia="lv-LV"/>
          <w14:ligatures w14:val="none"/>
        </w:rPr>
        <w:t xml:space="preserve"> of this Regulation  during the implementation of the project and for at least </w:t>
      </w:r>
      <w:r w:rsidR="00681A48">
        <w:rPr>
          <w:rFonts w:ascii="Arial" w:eastAsia="Times New Roman" w:hAnsi="Arial" w:cs="Arial"/>
          <w:color w:val="414142"/>
          <w:kern w:val="0"/>
          <w:sz w:val="20"/>
          <w:szCs w:val="20"/>
          <w:lang w:val="en-US" w:eastAsia="lv-LV"/>
          <w14:ligatures w14:val="none"/>
        </w:rPr>
        <w:t>two</w:t>
      </w:r>
      <w:r w:rsidR="00681A48" w:rsidRPr="00365A05">
        <w:rPr>
          <w:rFonts w:ascii="Arial" w:eastAsia="Times New Roman" w:hAnsi="Arial" w:cs="Arial"/>
          <w:color w:val="414142"/>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years after receipt of the final payment according to one or several of the following investments in increasing the capacity of the innovation system:</w:t>
      </w:r>
    </w:p>
    <w:p w14:paraId="7266F6B8" w14:textId="19C31038"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25.1. the know-how and technology transfer created within the scope of the project, including scientific articles, registered technology rights, </w:t>
      </w:r>
      <w:proofErr w:type="spellStart"/>
      <w:r w:rsidRPr="00365A05">
        <w:rPr>
          <w:rFonts w:ascii="Arial" w:eastAsia="Times New Roman" w:hAnsi="Arial" w:cs="Arial"/>
          <w:color w:val="414142"/>
          <w:kern w:val="0"/>
          <w:sz w:val="20"/>
          <w:szCs w:val="20"/>
          <w:lang w:val="en-US" w:eastAsia="lv-LV"/>
          <w14:ligatures w14:val="none"/>
        </w:rPr>
        <w:t>commercialisation</w:t>
      </w:r>
      <w:proofErr w:type="spellEnd"/>
      <w:r w:rsidRPr="00365A05">
        <w:rPr>
          <w:rFonts w:ascii="Arial" w:eastAsia="Times New Roman" w:hAnsi="Arial" w:cs="Arial"/>
          <w:color w:val="414142"/>
          <w:kern w:val="0"/>
          <w:sz w:val="20"/>
          <w:szCs w:val="20"/>
          <w:lang w:val="en-US" w:eastAsia="lv-LV"/>
          <w14:ligatures w14:val="none"/>
        </w:rPr>
        <w:t xml:space="preserve"> of technology rights;</w:t>
      </w:r>
    </w:p>
    <w:p w14:paraId="5E864720" w14:textId="77777777" w:rsidR="00147B52" w:rsidRDefault="00005F5C" w:rsidP="00005F5C">
      <w:pPr>
        <w:shd w:val="clear" w:color="auto" w:fill="FFFFFF"/>
        <w:spacing w:after="0" w:line="293" w:lineRule="atLeast"/>
        <w:ind w:left="600" w:firstLine="300"/>
        <w:jc w:val="both"/>
      </w:pPr>
      <w:r w:rsidRPr="00365A05">
        <w:rPr>
          <w:rFonts w:ascii="Arial" w:eastAsia="Times New Roman" w:hAnsi="Arial" w:cs="Arial"/>
          <w:color w:val="414142"/>
          <w:kern w:val="0"/>
          <w:sz w:val="20"/>
          <w:szCs w:val="20"/>
          <w:lang w:val="en-US" w:eastAsia="lv-LV"/>
          <w14:ligatures w14:val="none"/>
        </w:rPr>
        <w:t>25.2. improvement of the prototype developed within the scope of the project in order to introduce it into production or provision of services.</w:t>
      </w:r>
      <w:r w:rsidR="00BD2512" w:rsidRPr="00BD2512">
        <w:t xml:space="preserve"> </w:t>
      </w:r>
    </w:p>
    <w:p w14:paraId="7313F2B1" w14:textId="6ECD8C25" w:rsidR="00005F5C" w:rsidRPr="003E5AE9" w:rsidRDefault="00BD2512" w:rsidP="003E5AE9">
      <w:pPr>
        <w:shd w:val="clear" w:color="auto" w:fill="FFFFFF"/>
        <w:spacing w:after="0" w:line="293" w:lineRule="atLeast"/>
        <w:ind w:left="600" w:hanging="3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88, as amended on March 3, 2026)</w:t>
      </w:r>
    </w:p>
    <w:p w14:paraId="5F526842" w14:textId="464CDF10"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50" w:name="p26"/>
      <w:bookmarkStart w:id="51" w:name="p-1330817"/>
      <w:bookmarkEnd w:id="50"/>
      <w:bookmarkEnd w:id="51"/>
      <w:r w:rsidRPr="00365A05">
        <w:rPr>
          <w:rFonts w:ascii="Arial" w:eastAsia="Times New Roman" w:hAnsi="Arial" w:cs="Arial"/>
          <w:color w:val="414142"/>
          <w:kern w:val="0"/>
          <w:sz w:val="20"/>
          <w:szCs w:val="20"/>
          <w:lang w:val="en-US" w:eastAsia="lv-LV"/>
          <w14:ligatures w14:val="none"/>
        </w:rPr>
        <w:t>26. A project applicant shall prepare and submit a project application to the Cooperation Institution in accordance with the requirements specified in the project application selection regulations.</w:t>
      </w:r>
    </w:p>
    <w:p w14:paraId="7776A4D5"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52" w:name="p27"/>
      <w:bookmarkStart w:id="53" w:name="p-1330819"/>
      <w:bookmarkEnd w:id="52"/>
      <w:bookmarkEnd w:id="53"/>
      <w:r w:rsidRPr="00365A05">
        <w:rPr>
          <w:rFonts w:ascii="Arial" w:eastAsia="Times New Roman" w:hAnsi="Arial" w:cs="Arial"/>
          <w:color w:val="414142"/>
          <w:kern w:val="0"/>
          <w:sz w:val="20"/>
          <w:szCs w:val="20"/>
          <w:lang w:val="en-US" w:eastAsia="lv-LV"/>
          <w14:ligatures w14:val="none"/>
        </w:rPr>
        <w:t>27. In the first and second rounds of selection of project applications, the project application shall be submitted using the management system. The following annexes shall be appended to the project application:</w:t>
      </w:r>
    </w:p>
    <w:p w14:paraId="0009F713" w14:textId="79BCFBDB" w:rsidR="00F54653" w:rsidRDefault="00F54653"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F54653">
        <w:rPr>
          <w:rFonts w:ascii="Arial" w:eastAsia="Times New Roman" w:hAnsi="Arial" w:cs="Arial"/>
          <w:color w:val="414142"/>
          <w:kern w:val="0"/>
          <w:sz w:val="20"/>
          <w:szCs w:val="20"/>
          <w:lang w:val="en-US" w:eastAsia="lv-LV"/>
          <w14:ligatures w14:val="none"/>
        </w:rPr>
        <w:t xml:space="preserve">27.1. a curriculum vitae </w:t>
      </w:r>
      <w:r w:rsidR="00673377" w:rsidRPr="00673377">
        <w:rPr>
          <w:rFonts w:ascii="Arial" w:eastAsia="Times New Roman" w:hAnsi="Arial" w:cs="Arial"/>
          <w:color w:val="414142"/>
          <w:kern w:val="0"/>
          <w:sz w:val="20"/>
          <w:szCs w:val="20"/>
          <w:lang w:val="en-US" w:eastAsia="lv-LV"/>
          <w14:ligatures w14:val="none"/>
        </w:rPr>
        <w:t xml:space="preserve">(Curriculum vitae) </w:t>
      </w:r>
      <w:r w:rsidRPr="00F54653">
        <w:rPr>
          <w:rFonts w:ascii="Arial" w:eastAsia="Times New Roman" w:hAnsi="Arial" w:cs="Arial"/>
          <w:color w:val="414142"/>
          <w:kern w:val="0"/>
          <w:sz w:val="20"/>
          <w:szCs w:val="20"/>
          <w:lang w:val="en-US" w:eastAsia="lv-LV"/>
          <w14:ligatures w14:val="none"/>
        </w:rPr>
        <w:t xml:space="preserve">of the scientific leader involved in project implementation or of the person performing the duties of a scientific leader in the institution of the </w:t>
      </w:r>
      <w:r w:rsidR="00673377" w:rsidRPr="00673377">
        <w:rPr>
          <w:rFonts w:ascii="Arial" w:eastAsia="Times New Roman" w:hAnsi="Arial" w:cs="Arial"/>
          <w:color w:val="414142"/>
          <w:kern w:val="0"/>
          <w:sz w:val="20"/>
          <w:szCs w:val="20"/>
          <w:lang w:val="en-US" w:eastAsia="lv-LV"/>
          <w14:ligatures w14:val="none"/>
        </w:rPr>
        <w:t>performer of economic activity</w:t>
      </w:r>
      <w:r>
        <w:rPr>
          <w:rFonts w:ascii="Arial" w:eastAsia="Times New Roman" w:hAnsi="Arial" w:cs="Arial"/>
          <w:color w:val="414142"/>
          <w:kern w:val="0"/>
          <w:sz w:val="20"/>
          <w:szCs w:val="20"/>
          <w:lang w:val="en-US" w:eastAsia="lv-LV"/>
          <w14:ligatures w14:val="none"/>
        </w:rPr>
        <w:t>;</w:t>
      </w:r>
    </w:p>
    <w:p w14:paraId="647D29B4"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27.2. translation into English of the project application and annexes thereto in accordance with that specified in the selection regulations;</w:t>
      </w:r>
    </w:p>
    <w:p w14:paraId="30B5D4A1"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27.3. </w:t>
      </w:r>
      <w:hyperlink r:id="rId33" w:anchor="p23" w:history="1">
        <w:r w:rsidRPr="00365A05">
          <w:rPr>
            <w:rFonts w:ascii="Arial" w:eastAsia="Times New Roman" w:hAnsi="Arial" w:cs="Arial"/>
            <w:color w:val="16497B"/>
            <w:kern w:val="0"/>
            <w:sz w:val="20"/>
            <w:szCs w:val="20"/>
            <w:lang w:val="en-US" w:eastAsia="lv-LV"/>
            <w14:ligatures w14:val="none"/>
          </w:rPr>
          <w:t xml:space="preserve"> in the case referred to in</w:t>
        </w:r>
      </w:hyperlink>
      <w:r w:rsidRPr="00365A05">
        <w:rPr>
          <w:rFonts w:ascii="Arial" w:eastAsia="Times New Roman" w:hAnsi="Arial" w:cs="Arial"/>
          <w:color w:val="414142"/>
          <w:kern w:val="0"/>
          <w:sz w:val="20"/>
          <w:szCs w:val="20"/>
          <w:lang w:val="en-US" w:eastAsia="lv-LV"/>
          <w14:ligatures w14:val="none"/>
        </w:rPr>
        <w:t xml:space="preserve"> Paragraph 23 of this Regulation:</w:t>
      </w:r>
    </w:p>
    <w:p w14:paraId="417EF473" w14:textId="74F25B9F" w:rsidR="009B378E" w:rsidRDefault="009B378E"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9B378E">
        <w:rPr>
          <w:rFonts w:ascii="Arial" w:eastAsia="Times New Roman" w:hAnsi="Arial" w:cs="Arial"/>
          <w:color w:val="414142"/>
          <w:kern w:val="0"/>
          <w:sz w:val="20"/>
          <w:szCs w:val="20"/>
          <w:lang w:val="en-US" w:eastAsia="lv-LV"/>
          <w14:ligatures w14:val="none"/>
        </w:rPr>
        <w:t xml:space="preserve">27.3.1. a calculation of the weighted </w:t>
      </w:r>
      <w:r w:rsidR="00780148" w:rsidRPr="009B378E">
        <w:rPr>
          <w:rFonts w:ascii="Arial" w:eastAsia="Times New Roman" w:hAnsi="Arial" w:cs="Arial"/>
          <w:color w:val="414142"/>
          <w:kern w:val="0"/>
          <w:sz w:val="20"/>
          <w:szCs w:val="20"/>
          <w:lang w:val="en-US" w:eastAsia="lv-LV"/>
          <w14:ligatures w14:val="none"/>
        </w:rPr>
        <w:t xml:space="preserve">average </w:t>
      </w:r>
      <w:r w:rsidRPr="009B378E">
        <w:rPr>
          <w:rFonts w:ascii="Arial" w:eastAsia="Times New Roman" w:hAnsi="Arial" w:cs="Arial"/>
          <w:color w:val="414142"/>
          <w:kern w:val="0"/>
          <w:sz w:val="20"/>
          <w:szCs w:val="20"/>
          <w:lang w:val="en-US" w:eastAsia="lv-LV"/>
          <w14:ligatures w14:val="none"/>
        </w:rPr>
        <w:t>public funding intensity of a project related to economic activity (Annex 1), if aid is granted in accordance with Commission Regulation (EU) No 651/2014</w:t>
      </w:r>
      <w:r>
        <w:rPr>
          <w:rFonts w:ascii="Arial" w:eastAsia="Times New Roman" w:hAnsi="Arial" w:cs="Arial"/>
          <w:color w:val="414142"/>
          <w:kern w:val="0"/>
          <w:sz w:val="20"/>
          <w:szCs w:val="20"/>
          <w:lang w:val="en-US" w:eastAsia="lv-LV"/>
          <w14:ligatures w14:val="none"/>
        </w:rPr>
        <w:t>;</w:t>
      </w:r>
    </w:p>
    <w:p w14:paraId="0C339FBF" w14:textId="7042A6FB" w:rsidR="00096C55" w:rsidRDefault="00096C55"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096C55">
        <w:rPr>
          <w:rFonts w:ascii="Arial" w:eastAsia="Times New Roman" w:hAnsi="Arial" w:cs="Arial"/>
          <w:color w:val="414142"/>
          <w:kern w:val="0"/>
          <w:sz w:val="20"/>
          <w:szCs w:val="20"/>
          <w:lang w:val="en-US" w:eastAsia="lv-LV"/>
          <w14:ligatures w14:val="none"/>
        </w:rPr>
        <w:t>27.3.1.</w:t>
      </w:r>
      <w:r w:rsidRPr="00780148">
        <w:rPr>
          <w:rFonts w:ascii="Arial" w:eastAsia="Times New Roman" w:hAnsi="Arial" w:cs="Arial"/>
          <w:color w:val="414142"/>
          <w:kern w:val="0"/>
          <w:sz w:val="20"/>
          <w:szCs w:val="20"/>
          <w:vertAlign w:val="superscript"/>
          <w:lang w:val="en-US" w:eastAsia="lv-LV"/>
          <w14:ligatures w14:val="none"/>
        </w:rPr>
        <w:t>1</w:t>
      </w:r>
      <w:r w:rsidRPr="00096C55">
        <w:rPr>
          <w:rFonts w:ascii="Arial" w:eastAsia="Times New Roman" w:hAnsi="Arial" w:cs="Arial"/>
          <w:color w:val="414142"/>
          <w:kern w:val="0"/>
          <w:sz w:val="20"/>
          <w:szCs w:val="20"/>
          <w:lang w:val="en-US" w:eastAsia="lv-LV"/>
          <w14:ligatures w14:val="none"/>
        </w:rPr>
        <w:t xml:space="preserve"> a form prepared in the </w:t>
      </w:r>
      <w:r w:rsidRPr="00780148">
        <w:rPr>
          <w:rFonts w:ascii="Arial" w:eastAsia="Times New Roman" w:hAnsi="Arial" w:cs="Arial"/>
          <w:i/>
          <w:iCs/>
          <w:color w:val="414142"/>
          <w:kern w:val="0"/>
          <w:sz w:val="20"/>
          <w:szCs w:val="20"/>
          <w:lang w:val="en-US" w:eastAsia="lv-LV"/>
          <w14:ligatures w14:val="none"/>
        </w:rPr>
        <w:t>de minimis</w:t>
      </w:r>
      <w:r w:rsidRPr="00096C55">
        <w:rPr>
          <w:rFonts w:ascii="Arial" w:eastAsia="Times New Roman" w:hAnsi="Arial" w:cs="Arial"/>
          <w:color w:val="414142"/>
          <w:kern w:val="0"/>
          <w:sz w:val="20"/>
          <w:szCs w:val="20"/>
          <w:lang w:val="en-US" w:eastAsia="lv-LV"/>
          <w14:ligatures w14:val="none"/>
        </w:rPr>
        <w:t xml:space="preserve"> aid accounting system, if the identification number of the form created and approved in the de minimis aid accounting system is not indicated in the project application, where aid is granted in accordance with Commission Regulation (EU) No 2023/2831</w:t>
      </w:r>
      <w:r>
        <w:rPr>
          <w:rFonts w:ascii="Arial" w:eastAsia="Times New Roman" w:hAnsi="Arial" w:cs="Arial"/>
          <w:color w:val="414142"/>
          <w:kern w:val="0"/>
          <w:sz w:val="20"/>
          <w:szCs w:val="20"/>
          <w:lang w:val="en-US" w:eastAsia="lv-LV"/>
          <w14:ligatures w14:val="none"/>
        </w:rPr>
        <w:t>;</w:t>
      </w:r>
    </w:p>
    <w:p w14:paraId="1AC986C3" w14:textId="0E163611" w:rsidR="00005F5C"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27.3.2. a declaration on the conformity of the project submitter and cooperation partner with the category of the small (micro), small or medium-sized performer of economic activity, which has been prepared in accordance with the laws and regulations regarding the procedures for declaring small (micro), small or medium-sized commercial companies;</w:t>
      </w:r>
    </w:p>
    <w:p w14:paraId="5D138FAA" w14:textId="77777777" w:rsidR="005839E9" w:rsidRDefault="004F6F87" w:rsidP="00005F5C">
      <w:pPr>
        <w:shd w:val="clear" w:color="auto" w:fill="FFFFFF"/>
        <w:spacing w:after="0" w:line="293" w:lineRule="atLeast"/>
        <w:ind w:left="600" w:firstLine="300"/>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color w:val="414142"/>
          <w:kern w:val="0"/>
          <w:sz w:val="20"/>
          <w:szCs w:val="20"/>
          <w:lang w:val="en-US" w:eastAsia="lv-LV"/>
          <w14:ligatures w14:val="none"/>
        </w:rPr>
        <w:t>27.4.</w:t>
      </w:r>
      <w:r>
        <w:rPr>
          <w:rFonts w:ascii="Arial" w:eastAsia="Times New Roman" w:hAnsi="Arial" w:cs="Arial"/>
          <w:i/>
          <w:iCs/>
          <w:color w:val="414142"/>
          <w:kern w:val="0"/>
          <w:sz w:val="20"/>
          <w:szCs w:val="20"/>
          <w:lang w:val="en-US" w:eastAsia="lv-LV"/>
          <w14:ligatures w14:val="none"/>
        </w:rPr>
        <w:t xml:space="preserve"> </w:t>
      </w:r>
      <w:r w:rsidRPr="004F6F87">
        <w:rPr>
          <w:rFonts w:ascii="Arial" w:eastAsia="Times New Roman" w:hAnsi="Arial" w:cs="Arial"/>
          <w:i/>
          <w:iCs/>
          <w:color w:val="414142"/>
          <w:kern w:val="0"/>
          <w:sz w:val="20"/>
          <w:szCs w:val="20"/>
          <w:lang w:val="en-US" w:eastAsia="lv-LV"/>
          <w14:ligatures w14:val="none"/>
        </w:rPr>
        <w:t>(deleted by Cabinet Regulation No. 88 of March 3, 2026);</w:t>
      </w:r>
    </w:p>
    <w:p w14:paraId="4AD55C12" w14:textId="3431298B" w:rsidR="00607C86" w:rsidRDefault="00607C86"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607C86">
        <w:rPr>
          <w:rFonts w:ascii="Arial" w:eastAsia="Times New Roman" w:hAnsi="Arial" w:cs="Arial"/>
          <w:color w:val="414142"/>
          <w:kern w:val="0"/>
          <w:sz w:val="20"/>
          <w:szCs w:val="20"/>
          <w:lang w:val="en-US" w:eastAsia="lv-LV"/>
          <w14:ligatures w14:val="none"/>
        </w:rPr>
        <w:t>27.5. in the case referred to in Paragraph 21 of these Regulations – the agreement or letter of intent with the cooperation partner referred to in Sub-paragraph 30.5. If a letter of intent has been submitted, the cooperation agreement shall be submitted by the conclusion of the agreement on project implementation</w:t>
      </w:r>
      <w:r w:rsidR="004F6F87">
        <w:rPr>
          <w:rFonts w:ascii="Arial" w:eastAsia="Times New Roman" w:hAnsi="Arial" w:cs="Arial"/>
          <w:color w:val="414142"/>
          <w:kern w:val="0"/>
          <w:sz w:val="20"/>
          <w:szCs w:val="20"/>
          <w:lang w:val="en-US" w:eastAsia="lv-LV"/>
          <w14:ligatures w14:val="none"/>
        </w:rPr>
        <w:t>;</w:t>
      </w:r>
    </w:p>
    <w:p w14:paraId="5213B703" w14:textId="255CC3D8" w:rsidR="00BD3D15" w:rsidRDefault="00BD3D15"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BD3D15">
        <w:rPr>
          <w:rFonts w:ascii="Arial" w:eastAsia="Times New Roman" w:hAnsi="Arial" w:cs="Arial"/>
          <w:color w:val="414142"/>
          <w:kern w:val="0"/>
          <w:sz w:val="20"/>
          <w:szCs w:val="20"/>
          <w:lang w:val="en-US" w:eastAsia="lv-LV"/>
          <w14:ligatures w14:val="none"/>
        </w:rPr>
        <w:t>27.6. in the second call for project submissions – a description of the feasibility study with a translation into English (Annex 2)</w:t>
      </w:r>
      <w:r>
        <w:rPr>
          <w:rFonts w:ascii="Arial" w:eastAsia="Times New Roman" w:hAnsi="Arial" w:cs="Arial"/>
          <w:color w:val="414142"/>
          <w:kern w:val="0"/>
          <w:sz w:val="20"/>
          <w:szCs w:val="20"/>
          <w:lang w:val="en-US" w:eastAsia="lv-LV"/>
          <w14:ligatures w14:val="none"/>
        </w:rPr>
        <w:t>;</w:t>
      </w:r>
    </w:p>
    <w:p w14:paraId="663139B6" w14:textId="77777777" w:rsidR="00147B52" w:rsidRDefault="00BD3D15" w:rsidP="00005F5C">
      <w:pPr>
        <w:shd w:val="clear" w:color="auto" w:fill="FFFFFF"/>
        <w:spacing w:after="0" w:line="293" w:lineRule="atLeast"/>
        <w:ind w:left="600" w:firstLine="300"/>
        <w:jc w:val="both"/>
      </w:pPr>
      <w:r w:rsidRPr="00BD3D15">
        <w:rPr>
          <w:rFonts w:ascii="Arial" w:eastAsia="Times New Roman" w:hAnsi="Arial" w:cs="Arial"/>
          <w:color w:val="414142"/>
          <w:kern w:val="0"/>
          <w:sz w:val="20"/>
          <w:szCs w:val="20"/>
          <w:lang w:val="en-US" w:eastAsia="lv-LV"/>
          <w14:ligatures w14:val="none"/>
        </w:rPr>
        <w:t xml:space="preserve">27.7. if, in the second call for project submissions, the project provides for the development of dual-use products or technologies – a declaration on the compliance of the product or technology planned for development with the civilian and </w:t>
      </w:r>
      <w:proofErr w:type="spellStart"/>
      <w:r w:rsidRPr="00BD3D15">
        <w:rPr>
          <w:rFonts w:ascii="Arial" w:eastAsia="Times New Roman" w:hAnsi="Arial" w:cs="Arial"/>
          <w:color w:val="414142"/>
          <w:kern w:val="0"/>
          <w:sz w:val="20"/>
          <w:szCs w:val="20"/>
          <w:lang w:val="en-US" w:eastAsia="lv-LV"/>
          <w14:ligatures w14:val="none"/>
        </w:rPr>
        <w:t>defence</w:t>
      </w:r>
      <w:proofErr w:type="spellEnd"/>
      <w:r w:rsidRPr="00BD3D15">
        <w:rPr>
          <w:rFonts w:ascii="Arial" w:eastAsia="Times New Roman" w:hAnsi="Arial" w:cs="Arial"/>
          <w:color w:val="414142"/>
          <w:kern w:val="0"/>
          <w:sz w:val="20"/>
          <w:szCs w:val="20"/>
          <w:lang w:val="en-US" w:eastAsia="lv-LV"/>
          <w14:ligatures w14:val="none"/>
        </w:rPr>
        <w:t xml:space="preserve"> sector, or the civilian and public security or resilience sector.</w:t>
      </w:r>
      <w:r w:rsidR="00BE2D97" w:rsidRPr="00BE2D97">
        <w:t xml:space="preserve"> </w:t>
      </w:r>
    </w:p>
    <w:p w14:paraId="45182211" w14:textId="0A25C633" w:rsidR="00BD3D15" w:rsidRPr="00365A05" w:rsidRDefault="00BE2D97" w:rsidP="003E5AE9">
      <w:pPr>
        <w:shd w:val="clear" w:color="auto" w:fill="FFFFFF"/>
        <w:spacing w:after="0" w:line="293" w:lineRule="atLeast"/>
        <w:ind w:left="600" w:hanging="316"/>
        <w:jc w:val="both"/>
        <w:rPr>
          <w:rFonts w:ascii="Arial" w:eastAsia="Times New Roman" w:hAnsi="Arial" w:cs="Arial"/>
          <w:color w:val="414142"/>
          <w:kern w:val="0"/>
          <w:sz w:val="20"/>
          <w:szCs w:val="20"/>
          <w:lang w:val="en-US" w:eastAsia="lv-LV"/>
          <w14:ligatures w14:val="none"/>
        </w:rPr>
      </w:pPr>
      <w:r w:rsidRPr="00BE2D97">
        <w:rPr>
          <w:rFonts w:ascii="Arial" w:eastAsia="Times New Roman" w:hAnsi="Arial" w:cs="Arial"/>
          <w:color w:val="414142"/>
          <w:kern w:val="0"/>
          <w:sz w:val="20"/>
          <w:szCs w:val="20"/>
          <w:lang w:val="en-US" w:eastAsia="lv-LV"/>
          <w14:ligatures w14:val="none"/>
        </w:rPr>
        <w:t>(</w:t>
      </w:r>
      <w:r w:rsidRPr="003E5AE9">
        <w:rPr>
          <w:rFonts w:ascii="Arial" w:eastAsia="Times New Roman" w:hAnsi="Arial" w:cs="Arial"/>
          <w:i/>
          <w:iCs/>
          <w:color w:val="414142"/>
          <w:kern w:val="0"/>
          <w:sz w:val="20"/>
          <w:szCs w:val="20"/>
          <w:lang w:val="en-US" w:eastAsia="lv-LV"/>
          <w14:ligatures w14:val="none"/>
        </w:rPr>
        <w:t>Amended by Cabinet Regulation No. 88 of March 3, 2026</w:t>
      </w:r>
      <w:r w:rsidRPr="00BE2D97">
        <w:rPr>
          <w:rFonts w:ascii="Arial" w:eastAsia="Times New Roman" w:hAnsi="Arial" w:cs="Arial"/>
          <w:color w:val="414142"/>
          <w:kern w:val="0"/>
          <w:sz w:val="20"/>
          <w:szCs w:val="20"/>
          <w:lang w:val="en-US" w:eastAsia="lv-LV"/>
          <w14:ligatures w14:val="none"/>
        </w:rPr>
        <w:t>)</w:t>
      </w:r>
    </w:p>
    <w:p w14:paraId="4B61E52B"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54" w:name="p28"/>
      <w:bookmarkStart w:id="55" w:name="p-1330835"/>
      <w:bookmarkEnd w:id="54"/>
      <w:bookmarkEnd w:id="55"/>
      <w:r w:rsidRPr="00365A05">
        <w:rPr>
          <w:rFonts w:ascii="Arial" w:eastAsia="Times New Roman" w:hAnsi="Arial" w:cs="Arial"/>
          <w:color w:val="414142"/>
          <w:kern w:val="0"/>
          <w:sz w:val="20"/>
          <w:szCs w:val="20"/>
          <w:lang w:val="en-US" w:eastAsia="lv-LV"/>
          <w14:ligatures w14:val="none"/>
        </w:rPr>
        <w:t>28. In order to justify the socio-economic impact of the project, an opinion of such association registered in Latvia regarding the significance of the research for the development of the economic sector or performer of economic activity which:</w:t>
      </w:r>
    </w:p>
    <w:p w14:paraId="511D25A5" w14:textId="39310281" w:rsidR="002F2088" w:rsidRDefault="002F2088"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2F2088">
        <w:rPr>
          <w:rFonts w:ascii="Arial" w:eastAsia="Times New Roman" w:hAnsi="Arial" w:cs="Arial"/>
          <w:color w:val="414142"/>
          <w:kern w:val="0"/>
          <w:sz w:val="20"/>
          <w:szCs w:val="20"/>
          <w:lang w:val="en-US" w:eastAsia="lv-LV"/>
          <w14:ligatures w14:val="none"/>
        </w:rPr>
        <w:t>28.1. represents at least three economic operators from the sector in which the research results planned within the project may be applied</w:t>
      </w:r>
      <w:r>
        <w:rPr>
          <w:rFonts w:ascii="Arial" w:eastAsia="Times New Roman" w:hAnsi="Arial" w:cs="Arial"/>
          <w:color w:val="414142"/>
          <w:kern w:val="0"/>
          <w:sz w:val="20"/>
          <w:szCs w:val="20"/>
          <w:lang w:val="en-US" w:eastAsia="lv-LV"/>
          <w14:ligatures w14:val="none"/>
        </w:rPr>
        <w:t>;</w:t>
      </w:r>
      <w:r w:rsidRPr="002F2088" w:rsidDel="002F2088">
        <w:rPr>
          <w:rFonts w:ascii="Arial" w:eastAsia="Times New Roman" w:hAnsi="Arial" w:cs="Arial"/>
          <w:color w:val="414142"/>
          <w:kern w:val="0"/>
          <w:sz w:val="20"/>
          <w:szCs w:val="20"/>
          <w:lang w:val="en-US" w:eastAsia="lv-LV"/>
          <w14:ligatures w14:val="none"/>
        </w:rPr>
        <w:t xml:space="preserve"> </w:t>
      </w:r>
    </w:p>
    <w:p w14:paraId="14B94DF3" w14:textId="26629785" w:rsidR="00570B83" w:rsidRDefault="00570B83"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570B83">
        <w:rPr>
          <w:rFonts w:ascii="Arial" w:eastAsia="Times New Roman" w:hAnsi="Arial" w:cs="Arial"/>
          <w:color w:val="414142"/>
          <w:kern w:val="0"/>
          <w:sz w:val="20"/>
          <w:szCs w:val="20"/>
          <w:lang w:val="en-US" w:eastAsia="lv-LV"/>
          <w14:ligatures w14:val="none"/>
        </w:rPr>
        <w:t>28.2. in the first call for project submissions, brings together economic operators of the sector whose total turnover in the most recently closed financial year is at least EUR 150 000</w:t>
      </w:r>
      <w:r>
        <w:rPr>
          <w:rFonts w:ascii="Arial" w:eastAsia="Times New Roman" w:hAnsi="Arial" w:cs="Arial"/>
          <w:color w:val="414142"/>
          <w:kern w:val="0"/>
          <w:sz w:val="20"/>
          <w:szCs w:val="20"/>
          <w:lang w:val="en-US" w:eastAsia="lv-LV"/>
          <w14:ligatures w14:val="none"/>
        </w:rPr>
        <w:t> </w:t>
      </w:r>
      <w:r w:rsidRPr="00570B83">
        <w:rPr>
          <w:rFonts w:ascii="Arial" w:eastAsia="Times New Roman" w:hAnsi="Arial" w:cs="Arial"/>
          <w:color w:val="414142"/>
          <w:kern w:val="0"/>
          <w:sz w:val="20"/>
          <w:szCs w:val="20"/>
          <w:lang w:val="en-US" w:eastAsia="lv-LV"/>
          <w14:ligatures w14:val="none"/>
        </w:rPr>
        <w:t>000</w:t>
      </w:r>
      <w:r>
        <w:rPr>
          <w:rFonts w:ascii="Arial" w:eastAsia="Times New Roman" w:hAnsi="Arial" w:cs="Arial"/>
          <w:color w:val="414142"/>
          <w:kern w:val="0"/>
          <w:sz w:val="20"/>
          <w:szCs w:val="20"/>
          <w:lang w:val="en-US" w:eastAsia="lv-LV"/>
          <w14:ligatures w14:val="none"/>
        </w:rPr>
        <w:t>;</w:t>
      </w:r>
    </w:p>
    <w:p w14:paraId="75B7A1C9" w14:textId="77777777" w:rsidR="00147B52" w:rsidRDefault="00005F5C" w:rsidP="00005F5C">
      <w:pPr>
        <w:shd w:val="clear" w:color="auto" w:fill="FFFFFF"/>
        <w:spacing w:after="0" w:line="293" w:lineRule="atLeast"/>
        <w:ind w:left="600" w:firstLine="300"/>
        <w:jc w:val="both"/>
      </w:pPr>
      <w:r w:rsidRPr="00365A05">
        <w:rPr>
          <w:rFonts w:ascii="Arial" w:eastAsia="Times New Roman" w:hAnsi="Arial" w:cs="Arial"/>
          <w:color w:val="414142"/>
          <w:kern w:val="0"/>
          <w:sz w:val="20"/>
          <w:szCs w:val="20"/>
          <w:lang w:val="en-US" w:eastAsia="lv-LV"/>
          <w14:ligatures w14:val="none"/>
        </w:rPr>
        <w:t>28.3. has been registered in the Register of Associations and Foundations of the Enterprise Register for at least five years.</w:t>
      </w:r>
      <w:r w:rsidR="00841174" w:rsidRPr="00841174">
        <w:t xml:space="preserve"> </w:t>
      </w:r>
    </w:p>
    <w:p w14:paraId="151708CD" w14:textId="56041572" w:rsidR="00005F5C" w:rsidRPr="00365A05" w:rsidRDefault="00841174" w:rsidP="00147B52">
      <w:pPr>
        <w:shd w:val="clear" w:color="auto" w:fill="FFFFFF"/>
        <w:spacing w:after="0" w:line="293" w:lineRule="atLeast"/>
        <w:ind w:left="600" w:hanging="316"/>
        <w:jc w:val="both"/>
        <w:rPr>
          <w:rFonts w:ascii="Arial" w:eastAsia="Times New Roman" w:hAnsi="Arial" w:cs="Arial"/>
          <w:color w:val="414142"/>
          <w:kern w:val="0"/>
          <w:sz w:val="20"/>
          <w:szCs w:val="20"/>
          <w:lang w:val="en-US" w:eastAsia="lv-LV"/>
          <w14:ligatures w14:val="none"/>
        </w:rPr>
      </w:pPr>
      <w:r w:rsidRPr="00841174">
        <w:rPr>
          <w:rFonts w:ascii="Arial" w:eastAsia="Times New Roman" w:hAnsi="Arial" w:cs="Arial"/>
          <w:color w:val="414142"/>
          <w:kern w:val="0"/>
          <w:sz w:val="20"/>
          <w:szCs w:val="20"/>
          <w:lang w:val="en-US" w:eastAsia="lv-LV"/>
          <w14:ligatures w14:val="none"/>
        </w:rPr>
        <w:t>(</w:t>
      </w:r>
      <w:r w:rsidRPr="003E5AE9">
        <w:rPr>
          <w:rFonts w:ascii="Arial" w:eastAsia="Times New Roman" w:hAnsi="Arial" w:cs="Arial"/>
          <w:i/>
          <w:iCs/>
          <w:color w:val="414142"/>
          <w:kern w:val="0"/>
          <w:sz w:val="20"/>
          <w:szCs w:val="20"/>
          <w:lang w:val="en-US" w:eastAsia="lv-LV"/>
          <w14:ligatures w14:val="none"/>
        </w:rPr>
        <w:t>Amended by Cabinet Regulation No. 88 of March 3, 2026</w:t>
      </w:r>
      <w:r w:rsidRPr="00841174">
        <w:rPr>
          <w:rFonts w:ascii="Arial" w:eastAsia="Times New Roman" w:hAnsi="Arial" w:cs="Arial"/>
          <w:color w:val="414142"/>
          <w:kern w:val="0"/>
          <w:sz w:val="20"/>
          <w:szCs w:val="20"/>
          <w:lang w:val="en-US" w:eastAsia="lv-LV"/>
          <w14:ligatures w14:val="none"/>
        </w:rPr>
        <w:t>)</w:t>
      </w:r>
    </w:p>
    <w:p w14:paraId="2FB959DE" w14:textId="73E7AF5C"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56" w:name="p29"/>
      <w:bookmarkStart w:id="57" w:name="p-1330843"/>
      <w:bookmarkEnd w:id="56"/>
      <w:bookmarkEnd w:id="57"/>
      <w:r w:rsidRPr="00365A05">
        <w:rPr>
          <w:rFonts w:ascii="Arial" w:eastAsia="Times New Roman" w:hAnsi="Arial" w:cs="Arial"/>
          <w:color w:val="414142"/>
          <w:kern w:val="0"/>
          <w:sz w:val="20"/>
          <w:szCs w:val="20"/>
          <w:lang w:val="en-US" w:eastAsia="lv-LV"/>
          <w14:ligatures w14:val="none"/>
        </w:rPr>
        <w:t xml:space="preserve">29. In  the case referred to </w:t>
      </w:r>
      <w:hyperlink r:id="rId34" w:anchor="p23.2.1" w:history="1">
        <w:r w:rsidRPr="00365A05">
          <w:rPr>
            <w:rFonts w:ascii="Arial" w:eastAsia="Times New Roman" w:hAnsi="Arial" w:cs="Arial"/>
            <w:color w:val="16497B"/>
            <w:kern w:val="0"/>
            <w:sz w:val="20"/>
            <w:szCs w:val="20"/>
            <w:lang w:val="en-US" w:eastAsia="lv-LV"/>
            <w14:ligatures w14:val="none"/>
          </w:rPr>
          <w:t xml:space="preserve">in Sub-paragraph 23.2.1 of this Regulation </w:t>
        </w:r>
      </w:hyperlink>
      <w:r w:rsidRPr="00365A05">
        <w:rPr>
          <w:rFonts w:ascii="Arial" w:eastAsia="Times New Roman" w:hAnsi="Arial" w:cs="Arial"/>
          <w:color w:val="414142"/>
          <w:kern w:val="0"/>
          <w:sz w:val="20"/>
          <w:szCs w:val="20"/>
          <w:lang w:val="en-US" w:eastAsia="lv-LV"/>
          <w14:ligatures w14:val="none"/>
        </w:rPr>
        <w:t>, the commissioning party of the contract research and the performer of the contract research shall enter into a contract regarding the performance of the contract research, which shall include:</w:t>
      </w:r>
    </w:p>
    <w:p w14:paraId="74B978B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29.1.  the </w:t>
      </w:r>
      <w:hyperlink r:id="rId35" w:anchor="p2.11" w:history="1">
        <w:r w:rsidRPr="00365A05">
          <w:rPr>
            <w:rFonts w:ascii="Arial" w:eastAsia="Times New Roman" w:hAnsi="Arial" w:cs="Arial"/>
            <w:color w:val="16497B"/>
            <w:kern w:val="0"/>
            <w:sz w:val="20"/>
            <w:szCs w:val="20"/>
            <w:lang w:val="en-US" w:eastAsia="lv-LV"/>
            <w14:ligatures w14:val="none"/>
          </w:rPr>
          <w:t xml:space="preserve"> criteria and conditions referred to in</w:t>
        </w:r>
      </w:hyperlink>
      <w:r w:rsidRPr="00365A05">
        <w:rPr>
          <w:rFonts w:ascii="Arial" w:eastAsia="Times New Roman" w:hAnsi="Arial" w:cs="Arial"/>
          <w:color w:val="414142"/>
          <w:kern w:val="0"/>
          <w:sz w:val="20"/>
          <w:szCs w:val="20"/>
          <w:lang w:val="en-US" w:eastAsia="lv-LV"/>
          <w14:ligatures w14:val="none"/>
        </w:rPr>
        <w:t xml:space="preserve"> Sub-paragraphs 2.11</w:t>
      </w:r>
      <w:hyperlink r:id="rId36" w:anchor="p23.2" w:history="1">
        <w:r w:rsidRPr="00365A05">
          <w:rPr>
            <w:rFonts w:ascii="Arial" w:eastAsia="Times New Roman" w:hAnsi="Arial" w:cs="Arial"/>
            <w:color w:val="16497B"/>
            <w:kern w:val="0"/>
            <w:sz w:val="20"/>
            <w:szCs w:val="20"/>
            <w:lang w:val="en-US" w:eastAsia="lv-LV"/>
            <w14:ligatures w14:val="none"/>
          </w:rPr>
          <w:t xml:space="preserve"> and </w:t>
        </w:r>
      </w:hyperlink>
      <w:r w:rsidRPr="00365A05">
        <w:rPr>
          <w:rFonts w:ascii="Arial" w:eastAsia="Times New Roman" w:hAnsi="Arial" w:cs="Arial"/>
          <w:color w:val="414142"/>
          <w:kern w:val="0"/>
          <w:sz w:val="20"/>
          <w:szCs w:val="20"/>
          <w:lang w:val="en-US" w:eastAsia="lv-LV"/>
          <w14:ligatures w14:val="none"/>
        </w:rPr>
        <w:t>23.2 of this Regulation;</w:t>
      </w:r>
    </w:p>
    <w:p w14:paraId="0A598B08" w14:textId="1A3F5ECD"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29.2. the procedures for ensuring the financial flow of the project in accordance with </w:t>
      </w:r>
      <w:hyperlink r:id="rId37" w:anchor="p58" w:history="1">
        <w:r w:rsidRPr="00365A05">
          <w:rPr>
            <w:rFonts w:ascii="Arial" w:eastAsia="Times New Roman" w:hAnsi="Arial" w:cs="Arial"/>
            <w:color w:val="16497B"/>
            <w:kern w:val="0"/>
            <w:sz w:val="20"/>
            <w:szCs w:val="20"/>
            <w:lang w:val="en-US" w:eastAsia="lv-LV"/>
            <w14:ligatures w14:val="none"/>
          </w:rPr>
          <w:t xml:space="preserve"> the conditions of Paragraph 58</w:t>
        </w:r>
      </w:hyperlink>
      <w:r w:rsidRPr="00365A05">
        <w:rPr>
          <w:rFonts w:ascii="Arial" w:eastAsia="Times New Roman" w:hAnsi="Arial" w:cs="Arial"/>
          <w:color w:val="414142"/>
          <w:kern w:val="0"/>
          <w:sz w:val="20"/>
          <w:szCs w:val="20"/>
          <w:lang w:val="en-US" w:eastAsia="lv-LV"/>
          <w14:ligatures w14:val="none"/>
        </w:rPr>
        <w:t xml:space="preserve"> of this Regulation ;</w:t>
      </w:r>
    </w:p>
    <w:p w14:paraId="2837775E"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29.3. the procedures by which the contract shall be amended or terminated;</w:t>
      </w:r>
    </w:p>
    <w:p w14:paraId="72EB133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29.4. sanctions if the obligations referred to in the contract are not fulfilled, and other conditions;</w:t>
      </w:r>
    </w:p>
    <w:p w14:paraId="3F4DC694"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29.5. the conditions that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provides its service - contract research - at the market price. Where no market price can be determined,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shall provide its research services at a price which reflects the full cost of the service and which normally includes a mark-up which is determined by reference to mark-ups normally applied by undertakings active in the service sector concerned or is the result of arm's-length negotiations when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or research infrastructure, as a service provider, negotiates,  to obtain the maximum economic benefit at the time of conclusion of the contract and at least its marginal costs shall be covered.</w:t>
      </w:r>
    </w:p>
    <w:p w14:paraId="25C7F741" w14:textId="0C24940D"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58" w:name="p30"/>
      <w:bookmarkStart w:id="59" w:name="p-1330856"/>
      <w:bookmarkEnd w:id="58"/>
      <w:bookmarkEnd w:id="59"/>
      <w:r w:rsidRPr="00365A05">
        <w:rPr>
          <w:rFonts w:ascii="Arial" w:eastAsia="Times New Roman" w:hAnsi="Arial" w:cs="Arial"/>
          <w:color w:val="414142"/>
          <w:kern w:val="0"/>
          <w:sz w:val="20"/>
          <w:szCs w:val="20"/>
          <w:lang w:val="en-US" w:eastAsia="lv-LV"/>
          <w14:ligatures w14:val="none"/>
        </w:rPr>
        <w:t>30. In the cooperation project:</w:t>
      </w:r>
    </w:p>
    <w:p w14:paraId="03654A24" w14:textId="308BB31A"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30.1. the part of the eligible costs of the project of each cooperation partner shall constitute at least 20 percent of the total eligible costs of the project, taking into account </w:t>
      </w:r>
      <w:hyperlink r:id="rId38" w:anchor="p39.3" w:history="1">
        <w:r w:rsidRPr="00365A05">
          <w:rPr>
            <w:rFonts w:ascii="Arial" w:eastAsia="Times New Roman" w:hAnsi="Arial" w:cs="Arial"/>
            <w:color w:val="16497B"/>
            <w:kern w:val="0"/>
            <w:sz w:val="20"/>
            <w:szCs w:val="20"/>
            <w:lang w:val="en-US" w:eastAsia="lv-LV"/>
            <w14:ligatures w14:val="none"/>
          </w:rPr>
          <w:t xml:space="preserve"> the conditions of Sub-paragraph 39.3</w:t>
        </w:r>
      </w:hyperlink>
      <w:r w:rsidRPr="00365A05">
        <w:rPr>
          <w:rFonts w:ascii="Arial" w:eastAsia="Times New Roman" w:hAnsi="Arial" w:cs="Arial"/>
          <w:color w:val="414142"/>
          <w:kern w:val="0"/>
          <w:sz w:val="20"/>
          <w:szCs w:val="20"/>
          <w:lang w:val="en-US" w:eastAsia="lv-LV"/>
          <w14:ligatures w14:val="none"/>
        </w:rPr>
        <w:t xml:space="preserve"> of this Regulation;</w:t>
      </w:r>
    </w:p>
    <w:p w14:paraId="5FD9EC2B" w14:textId="3605423E"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30.2. the cooperation partner may engage in the project implementation with property, intellectual property, financing or human resources in its possession or ownership. When making such investments, such legal relationships may not arise between the beneficiary and the cooperation partner which conform to the characteristics of a public procurement contract in accordance with the laws and regulations regarding public procurement or procurement for the needs of providers of public utilities;</w:t>
      </w:r>
    </w:p>
    <w:p w14:paraId="46460417" w14:textId="02CB0D95"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30.3. the financing shall be granted in accordance with Regulation No of the European Parliament and of the Council of 24 June 2021. </w:t>
      </w:r>
      <w:hyperlink r:id="rId39" w:tgtFrame="_blank" w:history="1">
        <w:r w:rsidRPr="00365A05">
          <w:rPr>
            <w:rFonts w:ascii="Arial" w:eastAsia="Times New Roman" w:hAnsi="Arial" w:cs="Arial"/>
            <w:color w:val="16497B"/>
            <w:kern w:val="0"/>
            <w:sz w:val="20"/>
            <w:szCs w:val="20"/>
            <w:lang w:val="en-US" w:eastAsia="lv-LV"/>
            <w14:ligatures w14:val="none"/>
          </w:rPr>
          <w:t xml:space="preserve">2021/1060 </w:t>
        </w:r>
      </w:hyperlink>
      <w:r w:rsidRPr="00365A05">
        <w:rPr>
          <w:rFonts w:ascii="Arial" w:eastAsia="Times New Roman" w:hAnsi="Arial" w:cs="Arial"/>
          <w:color w:val="414142"/>
          <w:kern w:val="0"/>
          <w:sz w:val="20"/>
          <w:szCs w:val="20"/>
          <w:lang w:val="en-US" w:eastAsia="lv-LV"/>
          <w14:ligatures w14:val="none"/>
        </w:rPr>
        <w:t xml:space="preserve">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Council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40" w:tgtFrame="_blank" w:history="1">
        <w:r w:rsidRPr="00365A05">
          <w:rPr>
            <w:rFonts w:ascii="Arial" w:eastAsia="Times New Roman" w:hAnsi="Arial" w:cs="Arial"/>
            <w:color w:val="16497B"/>
            <w:kern w:val="0"/>
            <w:sz w:val="20"/>
            <w:szCs w:val="20"/>
            <w:lang w:val="en-US" w:eastAsia="lv-LV"/>
            <w14:ligatures w14:val="none"/>
          </w:rPr>
          <w:t>2021/1060</w:t>
        </w:r>
      </w:hyperlink>
      <w:r w:rsidRPr="00365A05">
        <w:rPr>
          <w:rFonts w:ascii="Arial" w:eastAsia="Times New Roman" w:hAnsi="Arial" w:cs="Arial"/>
          <w:color w:val="414142"/>
          <w:kern w:val="0"/>
          <w:sz w:val="20"/>
          <w:szCs w:val="20"/>
          <w:lang w:val="en-US" w:eastAsia="lv-LV"/>
          <w14:ligatures w14:val="none"/>
        </w:rPr>
        <w:t>), Article 108;</w:t>
      </w:r>
    </w:p>
    <w:p w14:paraId="0717B15D" w14:textId="77806562"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30.4. the beneficiary may partially alienate or grant the right of use to the intellectual property created within the scope of the project part of the particular beneficiary to another cooperation partner, ensuring that the remuneration (compensation) received is equivalent to the market price for the intellectual property rights. If the intellectual property rights arising from the activity performed within the scope of the project belong to only one cooperation partner, such project shall be implemented in accordance with </w:t>
      </w:r>
      <w:hyperlink r:id="rId41" w:anchor="p2.11" w:history="1">
        <w:r w:rsidRPr="00365A05">
          <w:rPr>
            <w:rFonts w:ascii="Arial" w:eastAsia="Times New Roman" w:hAnsi="Arial" w:cs="Arial"/>
            <w:color w:val="16497B"/>
            <w:kern w:val="0"/>
            <w:sz w:val="20"/>
            <w:szCs w:val="20"/>
            <w:lang w:val="en-US" w:eastAsia="lv-LV"/>
            <w14:ligatures w14:val="none"/>
          </w:rPr>
          <w:t xml:space="preserve"> Sub-paragraphs 2.11</w:t>
        </w:r>
      </w:hyperlink>
      <w:r w:rsidRPr="00365A05">
        <w:rPr>
          <w:rFonts w:ascii="Arial" w:eastAsia="Times New Roman" w:hAnsi="Arial" w:cs="Arial"/>
          <w:color w:val="414142"/>
          <w:kern w:val="0"/>
          <w:sz w:val="20"/>
          <w:szCs w:val="20"/>
          <w:lang w:val="en-US" w:eastAsia="lv-LV"/>
          <w14:ligatures w14:val="none"/>
        </w:rPr>
        <w:t xml:space="preserve"> and </w:t>
      </w:r>
      <w:hyperlink r:id="rId42" w:anchor="p22.2" w:history="1">
        <w:r w:rsidRPr="00365A05">
          <w:rPr>
            <w:rFonts w:ascii="Arial" w:eastAsia="Times New Roman" w:hAnsi="Arial" w:cs="Arial"/>
            <w:color w:val="16497B"/>
            <w:kern w:val="0"/>
            <w:sz w:val="20"/>
            <w:szCs w:val="20"/>
            <w:lang w:val="en-US" w:eastAsia="lv-LV"/>
            <w14:ligatures w14:val="none"/>
          </w:rPr>
          <w:t>22.2 of this Regulation</w:t>
        </w:r>
      </w:hyperlink>
      <w:r w:rsidRPr="00365A05">
        <w:rPr>
          <w:rFonts w:ascii="Arial" w:eastAsia="Times New Roman" w:hAnsi="Arial" w:cs="Arial"/>
          <w:color w:val="414142"/>
          <w:kern w:val="0"/>
          <w:sz w:val="20"/>
          <w:szCs w:val="20"/>
          <w:lang w:val="en-US" w:eastAsia="lv-LV"/>
          <w14:ligatures w14:val="none"/>
        </w:rPr>
        <w:t>;</w:t>
      </w:r>
    </w:p>
    <w:p w14:paraId="32FBE972" w14:textId="13BE6501"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30.5. include information in the contract in accordance with the laws and regulations regarding the procedures by which the institutions involved in the management of European Union funds ensure the introduction of these funds in the programming period of 2021-2027, and provide therein for the rights, obligations, and responsibility of the parties, including at least the following conditions for content and financial cooperation:</w:t>
      </w:r>
    </w:p>
    <w:p w14:paraId="053777C9" w14:textId="0A358958"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30.5.1. the objectives and principles of cooperation;</w:t>
      </w:r>
    </w:p>
    <w:p w14:paraId="3BFB046E" w14:textId="0D4804DF"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30.5.2. the criteria justifying the efficiency of cooperation in accordance with </w:t>
      </w:r>
      <w:hyperlink r:id="rId43" w:anchor="p2.5" w:history="1">
        <w:r w:rsidRPr="00365A05">
          <w:rPr>
            <w:rFonts w:ascii="Arial" w:eastAsia="Times New Roman" w:hAnsi="Arial" w:cs="Arial"/>
            <w:color w:val="16497B"/>
            <w:kern w:val="0"/>
            <w:sz w:val="20"/>
            <w:szCs w:val="20"/>
            <w:lang w:val="en-US" w:eastAsia="lv-LV"/>
            <w14:ligatures w14:val="none"/>
          </w:rPr>
          <w:t xml:space="preserve"> the conditions of Sub-paragraph 2.5</w:t>
        </w:r>
      </w:hyperlink>
      <w:r w:rsidRPr="00365A05">
        <w:rPr>
          <w:rFonts w:ascii="Arial" w:eastAsia="Times New Roman" w:hAnsi="Arial" w:cs="Arial"/>
          <w:color w:val="414142"/>
          <w:kern w:val="0"/>
          <w:sz w:val="20"/>
          <w:szCs w:val="20"/>
          <w:lang w:val="en-US" w:eastAsia="lv-LV"/>
          <w14:ligatures w14:val="none"/>
        </w:rPr>
        <w:t xml:space="preserve"> of this Regulation;</w:t>
      </w:r>
    </w:p>
    <w:p w14:paraId="27E5C275" w14:textId="700827EB"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30.5.3</w:t>
      </w:r>
      <w:hyperlink r:id="rId44" w:anchor="n3" w:history="1">
        <w:r w:rsidRPr="00365A05">
          <w:rPr>
            <w:rFonts w:ascii="Arial" w:eastAsia="Times New Roman" w:hAnsi="Arial" w:cs="Arial"/>
            <w:color w:val="16497B"/>
            <w:kern w:val="0"/>
            <w:sz w:val="20"/>
            <w:szCs w:val="20"/>
            <w:lang w:val="en-US" w:eastAsia="lv-LV"/>
            <w14:ligatures w14:val="none"/>
          </w:rPr>
          <w:t>.</w:t>
        </w:r>
      </w:hyperlink>
      <w:r w:rsidRPr="00365A05">
        <w:rPr>
          <w:rFonts w:ascii="Arial" w:eastAsia="Times New Roman" w:hAnsi="Arial" w:cs="Arial"/>
          <w:color w:val="414142"/>
          <w:kern w:val="0"/>
          <w:sz w:val="20"/>
          <w:szCs w:val="20"/>
          <w:lang w:val="en-US" w:eastAsia="lv-LV"/>
          <w14:ligatures w14:val="none"/>
        </w:rPr>
        <w:t xml:space="preserve"> the planned total financing of the cooperation project, the financing of the part of the project of each cooperation partner and the contribution of each cooperation partner in breakdown by types of investments;</w:t>
      </w:r>
    </w:p>
    <w:p w14:paraId="68AEDCD9" w14:textId="685CC77B" w:rsidR="00775933" w:rsidRDefault="00775933" w:rsidP="00775933">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775933">
        <w:rPr>
          <w:rFonts w:ascii="Arial" w:eastAsia="Times New Roman" w:hAnsi="Arial" w:cs="Arial"/>
          <w:color w:val="414142"/>
          <w:kern w:val="0"/>
          <w:sz w:val="20"/>
          <w:szCs w:val="20"/>
          <w:lang w:val="en-US" w:eastAsia="lv-LV"/>
          <w14:ligatures w14:val="none"/>
        </w:rPr>
        <w:t>30.5.4. the procedure for ensuring the financial flow</w:t>
      </w:r>
      <w:r w:rsidR="00780148">
        <w:rPr>
          <w:rFonts w:ascii="Arial" w:eastAsia="Times New Roman" w:hAnsi="Arial" w:cs="Arial"/>
          <w:color w:val="414142"/>
          <w:kern w:val="0"/>
          <w:sz w:val="20"/>
          <w:szCs w:val="20"/>
          <w:lang w:val="en-US" w:eastAsia="lv-LV"/>
          <w14:ligatures w14:val="none"/>
        </w:rPr>
        <w:t xml:space="preserve"> of the project</w:t>
      </w:r>
      <w:r w:rsidRPr="00775933">
        <w:rPr>
          <w:rFonts w:ascii="Arial" w:eastAsia="Times New Roman" w:hAnsi="Arial" w:cs="Arial"/>
          <w:color w:val="414142"/>
          <w:kern w:val="0"/>
          <w:sz w:val="20"/>
          <w:szCs w:val="20"/>
          <w:lang w:val="en-US" w:eastAsia="lv-LV"/>
          <w14:ligatures w14:val="none"/>
        </w:rPr>
        <w:t>.</w:t>
      </w:r>
      <w:r>
        <w:rPr>
          <w:rFonts w:ascii="Arial" w:eastAsia="Times New Roman" w:hAnsi="Arial" w:cs="Arial"/>
          <w:color w:val="414142"/>
          <w:kern w:val="0"/>
          <w:sz w:val="20"/>
          <w:szCs w:val="20"/>
          <w:lang w:val="en-US" w:eastAsia="lv-LV"/>
          <w14:ligatures w14:val="none"/>
        </w:rPr>
        <w:t xml:space="preserve"> </w:t>
      </w:r>
      <w:r w:rsidRPr="00775933">
        <w:rPr>
          <w:rFonts w:ascii="Arial" w:eastAsia="Times New Roman" w:hAnsi="Arial" w:cs="Arial"/>
          <w:color w:val="414142"/>
          <w:kern w:val="0"/>
          <w:sz w:val="20"/>
          <w:szCs w:val="20"/>
          <w:lang w:val="en-US" w:eastAsia="lv-LV"/>
          <w14:ligatures w14:val="none"/>
        </w:rPr>
        <w:t>In the case referred to in Paragraph 23 of these Regulations, after approval of the payment request and receipt of funding intended to cover eligible project expenditure, the funding recipient shall reimburse the cooperation partner for the expenditure corresponding to its part of the project, determined by applying to each expenditure item the public funding intensity applicable to the cooperation partner’s part of the project, calculated in accordance with Paragraphs 42, 48, 48.1 and 49 and Annex 1 of these Regulations</w:t>
      </w:r>
      <w:r w:rsidR="00DE2789">
        <w:rPr>
          <w:rFonts w:ascii="Arial" w:eastAsia="Times New Roman" w:hAnsi="Arial" w:cs="Arial"/>
          <w:color w:val="414142"/>
          <w:kern w:val="0"/>
          <w:sz w:val="20"/>
          <w:szCs w:val="20"/>
          <w:lang w:val="en-US" w:eastAsia="lv-LV"/>
          <w14:ligatures w14:val="none"/>
        </w:rPr>
        <w:t>;</w:t>
      </w:r>
    </w:p>
    <w:p w14:paraId="293ACE8C" w14:textId="0D4A380B"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30.5.5. the distribution of the rights to the project results (including intellectual property rights) in proportion to the contribution of each cooperation partner to the project implementation;</w:t>
      </w:r>
    </w:p>
    <w:p w14:paraId="6F48CEDC" w14:textId="77777777" w:rsidR="00841174" w:rsidRDefault="00005F5C" w:rsidP="00005F5C">
      <w:pPr>
        <w:shd w:val="clear" w:color="auto" w:fill="FFFFFF"/>
        <w:spacing w:after="0" w:line="293" w:lineRule="atLeast"/>
        <w:ind w:left="900" w:firstLine="300"/>
        <w:jc w:val="both"/>
      </w:pPr>
      <w:r w:rsidRPr="00365A05">
        <w:rPr>
          <w:rFonts w:ascii="Arial" w:eastAsia="Times New Roman" w:hAnsi="Arial" w:cs="Arial"/>
          <w:color w:val="414142"/>
          <w:kern w:val="0"/>
          <w:sz w:val="20"/>
          <w:szCs w:val="20"/>
          <w:lang w:val="en-US" w:eastAsia="lv-LV"/>
          <w14:ligatures w14:val="none"/>
        </w:rPr>
        <w:t>30.5.6. sanctions if the obligations referred to in the cooperation agreement are not fulfilled.</w:t>
      </w:r>
      <w:r w:rsidR="00841174" w:rsidRPr="00841174">
        <w:t xml:space="preserve"> </w:t>
      </w:r>
    </w:p>
    <w:p w14:paraId="5012A0BB" w14:textId="6BBA9090" w:rsidR="00005F5C" w:rsidRPr="00365A05" w:rsidRDefault="00841174" w:rsidP="003E5AE9">
      <w:pPr>
        <w:shd w:val="clear" w:color="auto" w:fill="FFFFFF"/>
        <w:spacing w:after="0" w:line="293" w:lineRule="atLeast"/>
        <w:ind w:left="900" w:hanging="191"/>
        <w:jc w:val="both"/>
        <w:rPr>
          <w:rFonts w:ascii="Arial" w:eastAsia="Times New Roman" w:hAnsi="Arial" w:cs="Arial"/>
          <w:color w:val="414142"/>
          <w:kern w:val="0"/>
          <w:sz w:val="20"/>
          <w:szCs w:val="20"/>
          <w:lang w:val="en-US" w:eastAsia="lv-LV"/>
          <w14:ligatures w14:val="none"/>
        </w:rPr>
      </w:pPr>
      <w:r w:rsidRPr="00841174">
        <w:rPr>
          <w:rFonts w:ascii="Arial" w:eastAsia="Times New Roman" w:hAnsi="Arial" w:cs="Arial"/>
          <w:color w:val="414142"/>
          <w:kern w:val="0"/>
          <w:sz w:val="20"/>
          <w:szCs w:val="20"/>
          <w:lang w:val="en-US" w:eastAsia="lv-LV"/>
          <w14:ligatures w14:val="none"/>
        </w:rPr>
        <w:t>(</w:t>
      </w:r>
      <w:r w:rsidRPr="003E5AE9">
        <w:rPr>
          <w:rFonts w:ascii="Arial" w:eastAsia="Times New Roman" w:hAnsi="Arial" w:cs="Arial"/>
          <w:i/>
          <w:iCs/>
          <w:color w:val="414142"/>
          <w:kern w:val="0"/>
          <w:sz w:val="20"/>
          <w:szCs w:val="20"/>
          <w:lang w:val="en-US" w:eastAsia="lv-LV"/>
          <w14:ligatures w14:val="none"/>
        </w:rPr>
        <w:t>Amended by Cabinet Regulation No. 88 of March 3, 2026</w:t>
      </w:r>
      <w:r w:rsidRPr="00841174">
        <w:rPr>
          <w:rFonts w:ascii="Arial" w:eastAsia="Times New Roman" w:hAnsi="Arial" w:cs="Arial"/>
          <w:color w:val="414142"/>
          <w:kern w:val="0"/>
          <w:sz w:val="20"/>
          <w:szCs w:val="20"/>
          <w:lang w:val="en-US" w:eastAsia="lv-LV"/>
          <w14:ligatures w14:val="none"/>
        </w:rPr>
        <w:t>)</w:t>
      </w:r>
    </w:p>
    <w:p w14:paraId="75AD17E6" w14:textId="12AAC653"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60" w:name="p31"/>
      <w:bookmarkStart w:id="61" w:name="p-1330879"/>
      <w:bookmarkEnd w:id="60"/>
      <w:bookmarkEnd w:id="61"/>
      <w:r w:rsidRPr="00365A05">
        <w:rPr>
          <w:rFonts w:ascii="Arial" w:eastAsia="Times New Roman" w:hAnsi="Arial" w:cs="Arial"/>
          <w:color w:val="414142"/>
          <w:kern w:val="0"/>
          <w:sz w:val="20"/>
          <w:szCs w:val="20"/>
          <w:lang w:val="en-US" w:eastAsia="lv-LV"/>
          <w14:ligatures w14:val="none"/>
        </w:rPr>
        <w:t>31. The following requirements have been specified for a project applicant and cooperation partner:</w:t>
      </w:r>
    </w:p>
    <w:p w14:paraId="3F4A86E2" w14:textId="02D6ADBB" w:rsidR="00D425DA" w:rsidRPr="00D425DA" w:rsidRDefault="00D425DA" w:rsidP="00D425DA">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Pr>
          <w:rFonts w:ascii="Arial" w:eastAsia="Times New Roman" w:hAnsi="Arial" w:cs="Arial"/>
          <w:color w:val="414142"/>
          <w:kern w:val="0"/>
          <w:sz w:val="20"/>
          <w:szCs w:val="20"/>
          <w:lang w:val="en-US" w:eastAsia="lv-LV"/>
          <w14:ligatures w14:val="none"/>
        </w:rPr>
        <w:t xml:space="preserve">31.1. </w:t>
      </w:r>
      <w:r w:rsidRPr="00D425DA">
        <w:rPr>
          <w:rFonts w:ascii="Arial" w:eastAsia="Times New Roman" w:hAnsi="Arial" w:cs="Arial"/>
          <w:color w:val="414142"/>
          <w:kern w:val="0"/>
          <w:sz w:val="20"/>
          <w:szCs w:val="20"/>
          <w:lang w:val="en-US" w:eastAsia="lv-LV"/>
          <w14:ligatures w14:val="none"/>
        </w:rPr>
        <w:t>if it is a project related to economic activity and aid is granted in accordance with Commission Regulation (EU) No 651/2014, the economic operator is not an undertaking in difficulty within the meaning of Article 2(18) of Commission Regulation (EU) No 651/2014 (not applicable where aid is granted in accordance with Commission Regulation (EU) No 2023/2831).</w:t>
      </w:r>
    </w:p>
    <w:p w14:paraId="5486D04B" w14:textId="551E8FAF" w:rsidR="00D425DA" w:rsidRDefault="00D425DA" w:rsidP="00780148">
      <w:pPr>
        <w:shd w:val="clear" w:color="auto" w:fill="FFFFFF"/>
        <w:spacing w:after="0" w:line="293" w:lineRule="atLeast"/>
        <w:ind w:left="600"/>
        <w:jc w:val="both"/>
        <w:rPr>
          <w:rFonts w:ascii="Arial" w:eastAsia="Times New Roman" w:hAnsi="Arial" w:cs="Arial"/>
          <w:color w:val="414142"/>
          <w:kern w:val="0"/>
          <w:sz w:val="20"/>
          <w:szCs w:val="20"/>
          <w:lang w:val="en-US" w:eastAsia="lv-LV"/>
          <w14:ligatures w14:val="none"/>
        </w:rPr>
      </w:pPr>
      <w:r w:rsidRPr="00D425DA">
        <w:rPr>
          <w:rFonts w:ascii="Arial" w:eastAsia="Times New Roman" w:hAnsi="Arial" w:cs="Arial"/>
          <w:color w:val="414142"/>
          <w:kern w:val="0"/>
          <w:sz w:val="20"/>
          <w:szCs w:val="20"/>
          <w:lang w:val="en-US" w:eastAsia="lv-LV"/>
          <w14:ligatures w14:val="none"/>
        </w:rPr>
        <w:t>The project applicant shall certify compliance with Article 2(18)(c) of Commission Regulation (EU) No 651/2014.</w:t>
      </w:r>
      <w:r w:rsidR="00780148">
        <w:rPr>
          <w:rFonts w:ascii="Arial" w:eastAsia="Times New Roman" w:hAnsi="Arial" w:cs="Arial"/>
          <w:color w:val="414142"/>
          <w:kern w:val="0"/>
          <w:sz w:val="20"/>
          <w:szCs w:val="20"/>
          <w:lang w:val="en-US" w:eastAsia="lv-LV"/>
          <w14:ligatures w14:val="none"/>
        </w:rPr>
        <w:t xml:space="preserve"> </w:t>
      </w:r>
      <w:r w:rsidRPr="00D425DA">
        <w:rPr>
          <w:rFonts w:ascii="Arial" w:eastAsia="Times New Roman" w:hAnsi="Arial" w:cs="Arial"/>
          <w:color w:val="414142"/>
          <w:kern w:val="0"/>
          <w:sz w:val="20"/>
          <w:szCs w:val="20"/>
          <w:lang w:val="en-US" w:eastAsia="lv-LV"/>
          <w14:ligatures w14:val="none"/>
        </w:rPr>
        <w:t>The characteristics of an undertaking in difficulty shall be assessed individually for the project applicant and the cooperation partner (if applicable), and for their group of related persons (if applicable)</w:t>
      </w:r>
      <w:r>
        <w:rPr>
          <w:rFonts w:ascii="Arial" w:eastAsia="Times New Roman" w:hAnsi="Arial" w:cs="Arial"/>
          <w:color w:val="414142"/>
          <w:kern w:val="0"/>
          <w:sz w:val="20"/>
          <w:szCs w:val="20"/>
          <w:lang w:val="en-US" w:eastAsia="lv-LV"/>
          <w14:ligatures w14:val="none"/>
        </w:rPr>
        <w:t>;</w:t>
      </w:r>
    </w:p>
    <w:p w14:paraId="1E7DDA18" w14:textId="3BDCF0F9" w:rsidR="00D425DA" w:rsidRDefault="00D425DA"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D425DA">
        <w:rPr>
          <w:rFonts w:ascii="Arial" w:eastAsia="Times New Roman" w:hAnsi="Arial" w:cs="Arial"/>
          <w:color w:val="414142"/>
          <w:kern w:val="0"/>
          <w:sz w:val="20"/>
          <w:szCs w:val="20"/>
          <w:lang w:val="en-US" w:eastAsia="lv-LV"/>
          <w14:ligatures w14:val="none"/>
        </w:rPr>
        <w:t>31.2. it has fulfilled its tax obligations properly or does not have tax arrears administered by the State Revenue Service of the Republic of Latvia, including mandatory State social insurance contributions, which individually exceed EUR 150</w:t>
      </w:r>
      <w:r>
        <w:rPr>
          <w:rFonts w:ascii="Arial" w:eastAsia="Times New Roman" w:hAnsi="Arial" w:cs="Arial"/>
          <w:color w:val="414142"/>
          <w:kern w:val="0"/>
          <w:sz w:val="20"/>
          <w:szCs w:val="20"/>
          <w:lang w:val="en-US" w:eastAsia="lv-LV"/>
          <w14:ligatures w14:val="none"/>
        </w:rPr>
        <w:t>;</w:t>
      </w:r>
    </w:p>
    <w:p w14:paraId="088FCBC3" w14:textId="435C3E8C"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31.3. it has not provided false information to the Cooperation Institution, the Responsible Institution or another competent authority in relation to the implementation of projects cofinanced by the European Union Structural Funds;</w:t>
      </w:r>
    </w:p>
    <w:p w14:paraId="0F88AE2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31.4. it has not received and does not intend to receive financing from State or European Union funds or other financial resources for the same eligible costs or research results;</w:t>
      </w:r>
    </w:p>
    <w:p w14:paraId="0B667D23" w14:textId="77777777" w:rsidR="005612A7" w:rsidRDefault="005612A7"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5612A7">
        <w:rPr>
          <w:rFonts w:ascii="Arial" w:eastAsia="Times New Roman" w:hAnsi="Arial" w:cs="Arial"/>
          <w:color w:val="414142"/>
          <w:kern w:val="0"/>
          <w:sz w:val="20"/>
          <w:szCs w:val="20"/>
          <w:lang w:val="en-US" w:eastAsia="lv-LV"/>
          <w14:ligatures w14:val="none"/>
        </w:rPr>
        <w:t>31.5. if it is a project related to economic activity and aid is granted to the funding recipient in accordance with Commission Regulation (EU) No 651/2014, it is not subject to a recovery order referred to in Article 1(4)(a) of Commission Regulation (EU) No 651/2014, assessed at the level of the group of undertakings</w:t>
      </w:r>
      <w:r>
        <w:rPr>
          <w:rFonts w:ascii="Arial" w:eastAsia="Times New Roman" w:hAnsi="Arial" w:cs="Arial"/>
          <w:color w:val="414142"/>
          <w:kern w:val="0"/>
          <w:sz w:val="20"/>
          <w:szCs w:val="20"/>
          <w:lang w:val="en-US" w:eastAsia="lv-LV"/>
          <w14:ligatures w14:val="none"/>
        </w:rPr>
        <w:t>;</w:t>
      </w:r>
    </w:p>
    <w:p w14:paraId="33809451"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31.6. the scientific institution has submitted public reports on scientific activity regarding the last three closed reporting years to the responsible institution (Register of Scientific Institutions) in accordance with the laws and regulations governing scientific activity. If the scientific institution has been founded less than three years ago, public reports on the closed reporting years have been submitted according to the registration thereof in the Register;</w:t>
      </w:r>
    </w:p>
    <w:p w14:paraId="66C6C3E3" w14:textId="77777777" w:rsidR="00005F5C"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31.7. if the beneficiary performs both economic activities and activities of non-economic nature, it shall separate the types of activities and their costs, financing and revenues in such a way as to effectively prevent cross-</w:t>
      </w:r>
      <w:proofErr w:type="spellStart"/>
      <w:r w:rsidRPr="00365A05">
        <w:rPr>
          <w:rFonts w:ascii="Arial" w:eastAsia="Times New Roman" w:hAnsi="Arial" w:cs="Arial"/>
          <w:color w:val="414142"/>
          <w:kern w:val="0"/>
          <w:sz w:val="20"/>
          <w:szCs w:val="20"/>
          <w:lang w:val="en-US" w:eastAsia="lv-LV"/>
          <w14:ligatures w14:val="none"/>
        </w:rPr>
        <w:t>subsidisation</w:t>
      </w:r>
      <w:proofErr w:type="spellEnd"/>
      <w:r w:rsidRPr="00365A05">
        <w:rPr>
          <w:rFonts w:ascii="Arial" w:eastAsia="Times New Roman" w:hAnsi="Arial" w:cs="Arial"/>
          <w:color w:val="414142"/>
          <w:kern w:val="0"/>
          <w:sz w:val="20"/>
          <w:szCs w:val="20"/>
          <w:lang w:val="en-US" w:eastAsia="lv-LV"/>
          <w14:ligatures w14:val="none"/>
        </w:rPr>
        <w:t xml:space="preserve"> of economic activity;</w:t>
      </w:r>
    </w:p>
    <w:p w14:paraId="5BD2636B" w14:textId="222A3653" w:rsidR="004A7878" w:rsidRDefault="004A7878" w:rsidP="004A7878">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4A7878">
        <w:rPr>
          <w:rFonts w:ascii="Arial" w:eastAsia="Times New Roman" w:hAnsi="Arial" w:cs="Arial"/>
          <w:color w:val="414142"/>
          <w:kern w:val="0"/>
          <w:sz w:val="20"/>
          <w:szCs w:val="20"/>
          <w:lang w:val="en-US" w:eastAsia="lv-LV"/>
          <w14:ligatures w14:val="none"/>
        </w:rPr>
        <w:t>31.8. during the implementation of the project, ensure that there is no conflict of interest in accordance with the requirements of Regulation (EU, Euratom) No.  2024/2509 of the European Parliament and of the Council of 23 September 2024 on the financial rules applicable to the general budget of the Union (recast), paragraph 61.</w:t>
      </w:r>
    </w:p>
    <w:p w14:paraId="779BE649" w14:textId="7AF2D3E4" w:rsidR="00147B52" w:rsidRPr="003E5AE9" w:rsidRDefault="00147B52" w:rsidP="003E5AE9">
      <w:pPr>
        <w:shd w:val="clear" w:color="auto" w:fill="FFFFFF"/>
        <w:spacing w:after="0" w:line="293" w:lineRule="atLeast"/>
        <w:ind w:left="600" w:hanging="3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(Amended by Cabinet Regulation No. 868 of December 17, 2024; Cabinet Regulation No. 88 of March 3, 2026)</w:t>
      </w:r>
    </w:p>
    <w:p w14:paraId="5CDE5C36" w14:textId="77777777" w:rsidR="008C754E" w:rsidRPr="00365A05" w:rsidRDefault="008C754E"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p>
    <w:p w14:paraId="5DEDF970" w14:textId="35C6B3D0"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62" w:name="n3"/>
      <w:bookmarkStart w:id="63" w:name="n-1330897"/>
      <w:bookmarkEnd w:id="62"/>
      <w:bookmarkEnd w:id="63"/>
      <w:r w:rsidRPr="00365A05">
        <w:rPr>
          <w:rFonts w:ascii="Arial" w:eastAsia="Times New Roman" w:hAnsi="Arial" w:cs="Arial"/>
          <w:b/>
          <w:bCs/>
          <w:color w:val="414142"/>
          <w:kern w:val="0"/>
          <w:sz w:val="27"/>
          <w:szCs w:val="27"/>
          <w:lang w:val="en-US" w:eastAsia="lv-LV"/>
          <w14:ligatures w14:val="none"/>
        </w:rPr>
        <w:t xml:space="preserve">III. Eligible </w:t>
      </w:r>
      <w:r w:rsidR="004F63A3" w:rsidRPr="00365A05">
        <w:rPr>
          <w:rFonts w:ascii="Arial" w:eastAsia="Times New Roman" w:hAnsi="Arial" w:cs="Arial"/>
          <w:b/>
          <w:bCs/>
          <w:color w:val="414142"/>
          <w:kern w:val="0"/>
          <w:sz w:val="27"/>
          <w:szCs w:val="27"/>
          <w:lang w:val="en-US" w:eastAsia="lv-LV"/>
          <w14:ligatures w14:val="none"/>
        </w:rPr>
        <w:t>A</w:t>
      </w:r>
      <w:r w:rsidRPr="00365A05">
        <w:rPr>
          <w:rFonts w:ascii="Arial" w:eastAsia="Times New Roman" w:hAnsi="Arial" w:cs="Arial"/>
          <w:b/>
          <w:bCs/>
          <w:color w:val="414142"/>
          <w:kern w:val="0"/>
          <w:sz w:val="27"/>
          <w:szCs w:val="27"/>
          <w:lang w:val="en-US" w:eastAsia="lv-LV"/>
          <w14:ligatures w14:val="none"/>
        </w:rPr>
        <w:t xml:space="preserve">ctivities and </w:t>
      </w:r>
      <w:r w:rsidR="004F63A3" w:rsidRPr="00365A05">
        <w:rPr>
          <w:rFonts w:ascii="Arial" w:eastAsia="Times New Roman" w:hAnsi="Arial" w:cs="Arial"/>
          <w:b/>
          <w:bCs/>
          <w:color w:val="414142"/>
          <w:kern w:val="0"/>
          <w:sz w:val="27"/>
          <w:szCs w:val="27"/>
          <w:lang w:val="en-US" w:eastAsia="lv-LV"/>
          <w14:ligatures w14:val="none"/>
        </w:rPr>
        <w:t>E</w:t>
      </w:r>
      <w:r w:rsidRPr="00365A05">
        <w:rPr>
          <w:rFonts w:ascii="Arial" w:eastAsia="Times New Roman" w:hAnsi="Arial" w:cs="Arial"/>
          <w:b/>
          <w:bCs/>
          <w:color w:val="414142"/>
          <w:kern w:val="0"/>
          <w:sz w:val="27"/>
          <w:szCs w:val="27"/>
          <w:lang w:val="en-US" w:eastAsia="lv-LV"/>
          <w14:ligatures w14:val="none"/>
        </w:rPr>
        <w:t xml:space="preserve">ligible </w:t>
      </w:r>
      <w:r w:rsidR="004F63A3" w:rsidRPr="00365A05">
        <w:rPr>
          <w:rFonts w:ascii="Arial" w:eastAsia="Times New Roman" w:hAnsi="Arial" w:cs="Arial"/>
          <w:b/>
          <w:bCs/>
          <w:color w:val="414142"/>
          <w:kern w:val="0"/>
          <w:sz w:val="27"/>
          <w:szCs w:val="27"/>
          <w:lang w:val="en-US" w:eastAsia="lv-LV"/>
          <w14:ligatures w14:val="none"/>
        </w:rPr>
        <w:t>C</w:t>
      </w:r>
      <w:r w:rsidRPr="00365A05">
        <w:rPr>
          <w:rFonts w:ascii="Arial" w:eastAsia="Times New Roman" w:hAnsi="Arial" w:cs="Arial"/>
          <w:b/>
          <w:bCs/>
          <w:color w:val="414142"/>
          <w:kern w:val="0"/>
          <w:sz w:val="27"/>
          <w:szCs w:val="27"/>
          <w:lang w:val="en-US" w:eastAsia="lv-LV"/>
          <w14:ligatures w14:val="none"/>
        </w:rPr>
        <w:t>osts</w:t>
      </w:r>
    </w:p>
    <w:p w14:paraId="0D871907"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64" w:name="p32"/>
      <w:bookmarkStart w:id="65" w:name="p-1330899"/>
      <w:bookmarkEnd w:id="64"/>
      <w:bookmarkEnd w:id="65"/>
      <w:r w:rsidRPr="00365A05">
        <w:rPr>
          <w:rFonts w:ascii="Arial" w:eastAsia="Times New Roman" w:hAnsi="Arial" w:cs="Arial"/>
          <w:color w:val="414142"/>
          <w:kern w:val="0"/>
          <w:sz w:val="20"/>
          <w:szCs w:val="20"/>
          <w:lang w:val="en-US" w:eastAsia="lv-LV"/>
          <w14:ligatures w14:val="none"/>
        </w:rPr>
        <w:t>32. Activities to be supported in the project:</w:t>
      </w:r>
    </w:p>
    <w:p w14:paraId="5B39A609" w14:textId="77777777" w:rsidR="00253729" w:rsidRPr="00253729" w:rsidRDefault="00253729" w:rsidP="00253729">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253729">
        <w:rPr>
          <w:rFonts w:ascii="Arial" w:eastAsia="Times New Roman" w:hAnsi="Arial" w:cs="Arial"/>
          <w:color w:val="414142"/>
          <w:kern w:val="0"/>
          <w:sz w:val="20"/>
          <w:szCs w:val="20"/>
          <w:lang w:val="en-US" w:eastAsia="lv-LV"/>
          <w14:ligatures w14:val="none"/>
        </w:rPr>
        <w:t>32.1. feasibility study:</w:t>
      </w:r>
    </w:p>
    <w:p w14:paraId="4DA3951D" w14:textId="77777777" w:rsidR="00253729" w:rsidRPr="00253729" w:rsidRDefault="00253729" w:rsidP="00253729">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253729">
        <w:rPr>
          <w:rFonts w:ascii="Arial" w:eastAsia="Times New Roman" w:hAnsi="Arial" w:cs="Arial"/>
          <w:color w:val="414142"/>
          <w:kern w:val="0"/>
          <w:sz w:val="20"/>
          <w:szCs w:val="20"/>
          <w:lang w:val="en-US" w:eastAsia="lv-LV"/>
          <w14:ligatures w14:val="none"/>
        </w:rPr>
        <w:t>32.1.1. in the first call for project submissions, if the research referred to in Sub-paragraph 32.2 is implemented;</w:t>
      </w:r>
    </w:p>
    <w:p w14:paraId="1B0F244D" w14:textId="56534E7E" w:rsidR="00253729" w:rsidRDefault="00253729" w:rsidP="00253729">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253729">
        <w:rPr>
          <w:rFonts w:ascii="Arial" w:eastAsia="Times New Roman" w:hAnsi="Arial" w:cs="Arial"/>
          <w:color w:val="414142"/>
          <w:kern w:val="0"/>
          <w:sz w:val="20"/>
          <w:szCs w:val="20"/>
          <w:lang w:val="en-US" w:eastAsia="lv-LV"/>
          <w14:ligatures w14:val="none"/>
        </w:rPr>
        <w:t>32.1.2. in the second call for project submissions, if the research referred to in Sub-paragraph 32.2 is implemented, except where funding for projects related to economic activity is granted in accordance with Article 25 of Commission Regulation (EU) No 651/2014</w:t>
      </w:r>
      <w:r>
        <w:rPr>
          <w:rFonts w:ascii="Arial" w:eastAsia="Times New Roman" w:hAnsi="Arial" w:cs="Arial"/>
          <w:color w:val="414142"/>
          <w:kern w:val="0"/>
          <w:sz w:val="20"/>
          <w:szCs w:val="20"/>
          <w:lang w:val="en-US" w:eastAsia="lv-LV"/>
          <w14:ligatures w14:val="none"/>
        </w:rPr>
        <w:t>;</w:t>
      </w:r>
    </w:p>
    <w:p w14:paraId="7F7DF6AE"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32.2. research which includes at least one of the following research categories:</w:t>
      </w:r>
    </w:p>
    <w:p w14:paraId="1E6D6D4B" w14:textId="7C017194"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32.2.1. fundamental research in the  cases referred to </w:t>
      </w:r>
      <w:hyperlink r:id="rId45" w:anchor="p22" w:history="1">
        <w:r w:rsidRPr="00365A05">
          <w:rPr>
            <w:rFonts w:ascii="Arial" w:eastAsia="Times New Roman" w:hAnsi="Arial" w:cs="Arial"/>
            <w:color w:val="16497B"/>
            <w:kern w:val="0"/>
            <w:sz w:val="20"/>
            <w:szCs w:val="20"/>
            <w:lang w:val="en-US" w:eastAsia="lv-LV"/>
            <w14:ligatures w14:val="none"/>
          </w:rPr>
          <w:t>in Paragraph 22</w:t>
        </w:r>
      </w:hyperlink>
      <w:r w:rsidRPr="00365A05">
        <w:rPr>
          <w:rFonts w:ascii="Arial" w:eastAsia="Times New Roman" w:hAnsi="Arial" w:cs="Arial"/>
          <w:color w:val="414142"/>
          <w:kern w:val="0"/>
          <w:sz w:val="20"/>
          <w:szCs w:val="20"/>
          <w:lang w:val="en-US" w:eastAsia="lv-LV"/>
          <w14:ligatures w14:val="none"/>
        </w:rPr>
        <w:t xml:space="preserve"> of this Regulation, if industrial research is implemented within the scope of the project. The total public funding for fundamental research shall not exceed 20 percent of the total eligible costs of the project;</w:t>
      </w:r>
    </w:p>
    <w:p w14:paraId="6706A84A"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32.2.2. industrial research;</w:t>
      </w:r>
    </w:p>
    <w:p w14:paraId="05731B1E" w14:textId="5E6F2503"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32.2.3. experimental development, if industrial research is implemented within the scope of the project. The total public funding for experimental development shall not exceed 20 percent of the total eligible costs of the project;</w:t>
      </w:r>
    </w:p>
    <w:p w14:paraId="2BE4078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32.3. </w:t>
      </w:r>
      <w:hyperlink r:id="rId46" w:anchor="p32.2" w:history="1">
        <w:r w:rsidRPr="00365A05">
          <w:rPr>
            <w:rFonts w:ascii="Arial" w:eastAsia="Times New Roman" w:hAnsi="Arial" w:cs="Arial"/>
            <w:color w:val="16497B"/>
            <w:kern w:val="0"/>
            <w:sz w:val="20"/>
            <w:szCs w:val="20"/>
            <w:lang w:val="en-US" w:eastAsia="lv-LV"/>
            <w14:ligatures w14:val="none"/>
          </w:rPr>
          <w:t xml:space="preserve"> acquisition, approval and </w:t>
        </w:r>
        <w:proofErr w:type="spellStart"/>
        <w:r w:rsidRPr="00365A05">
          <w:rPr>
            <w:rFonts w:ascii="Arial" w:eastAsia="Times New Roman" w:hAnsi="Arial" w:cs="Arial"/>
            <w:color w:val="16497B"/>
            <w:kern w:val="0"/>
            <w:sz w:val="20"/>
            <w:szCs w:val="20"/>
            <w:lang w:val="en-US" w:eastAsia="lv-LV"/>
            <w14:ligatures w14:val="none"/>
          </w:rPr>
          <w:t>defence</w:t>
        </w:r>
        <w:proofErr w:type="spellEnd"/>
        <w:r w:rsidRPr="00365A05">
          <w:rPr>
            <w:rFonts w:ascii="Arial" w:eastAsia="Times New Roman" w:hAnsi="Arial" w:cs="Arial"/>
            <w:color w:val="16497B"/>
            <w:kern w:val="0"/>
            <w:sz w:val="20"/>
            <w:szCs w:val="20"/>
            <w:lang w:val="en-US" w:eastAsia="lv-LV"/>
            <w14:ligatures w14:val="none"/>
          </w:rPr>
          <w:t xml:space="preserve"> of the technology rights (intangible assets) arising from the activity performed in</w:t>
        </w:r>
      </w:hyperlink>
      <w:r w:rsidRPr="00365A05">
        <w:rPr>
          <w:rFonts w:ascii="Arial" w:eastAsia="Times New Roman" w:hAnsi="Arial" w:cs="Arial"/>
          <w:color w:val="414142"/>
          <w:kern w:val="0"/>
          <w:sz w:val="20"/>
          <w:szCs w:val="20"/>
          <w:lang w:val="en-US" w:eastAsia="lv-LV"/>
          <w14:ligatures w14:val="none"/>
        </w:rPr>
        <w:t xml:space="preserve"> Sub-paragraph 32.2 of this Regulation (hereinafter - the protection of technology rights);</w:t>
      </w:r>
    </w:p>
    <w:p w14:paraId="660146F1" w14:textId="12C151E3" w:rsidR="00005F5C"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32.4. dissemination of the knowledge created within the scope of the project in the form of training, publications or know-how and technology transfer, including public involvement in the project processes and informing regarding the project results which are not protected by intellectual property rights. The costs of the abovementioned activities in relation to projects which are related to economic activity shall be eligible in conformity with </w:t>
      </w:r>
      <w:hyperlink r:id="rId47" w:anchor="p36" w:history="1">
        <w:r w:rsidRPr="00365A05">
          <w:rPr>
            <w:rFonts w:ascii="Arial" w:eastAsia="Times New Roman" w:hAnsi="Arial" w:cs="Arial"/>
            <w:color w:val="16497B"/>
            <w:kern w:val="0"/>
            <w:sz w:val="20"/>
            <w:szCs w:val="20"/>
            <w:lang w:val="en-US" w:eastAsia="lv-LV"/>
            <w14:ligatures w14:val="none"/>
          </w:rPr>
          <w:t xml:space="preserve"> the conditions of Paragraphs 36</w:t>
        </w:r>
      </w:hyperlink>
      <w:r w:rsidRPr="00365A05">
        <w:rPr>
          <w:rFonts w:ascii="Arial" w:eastAsia="Times New Roman" w:hAnsi="Arial" w:cs="Arial"/>
          <w:color w:val="414142"/>
          <w:kern w:val="0"/>
          <w:sz w:val="20"/>
          <w:szCs w:val="20"/>
          <w:lang w:val="en-US" w:eastAsia="lv-LV"/>
          <w14:ligatures w14:val="none"/>
        </w:rPr>
        <w:t xml:space="preserve"> and </w:t>
      </w:r>
      <w:hyperlink r:id="rId48" w:anchor="p51" w:history="1">
        <w:r w:rsidRPr="00365A05">
          <w:rPr>
            <w:rFonts w:ascii="Arial" w:eastAsia="Times New Roman" w:hAnsi="Arial" w:cs="Arial"/>
            <w:color w:val="16497B"/>
            <w:kern w:val="0"/>
            <w:sz w:val="20"/>
            <w:szCs w:val="20"/>
            <w:lang w:val="en-US" w:eastAsia="lv-LV"/>
            <w14:ligatures w14:val="none"/>
          </w:rPr>
          <w:t>51 of</w:t>
        </w:r>
      </w:hyperlink>
      <w:r w:rsidRPr="00365A05">
        <w:rPr>
          <w:rFonts w:ascii="Arial" w:eastAsia="Times New Roman" w:hAnsi="Arial" w:cs="Arial"/>
          <w:color w:val="414142"/>
          <w:kern w:val="0"/>
          <w:sz w:val="20"/>
          <w:szCs w:val="20"/>
          <w:lang w:val="en-US" w:eastAsia="lv-LV"/>
          <w14:ligatures w14:val="none"/>
        </w:rPr>
        <w:t xml:space="preserve"> this Regulation.</w:t>
      </w:r>
    </w:p>
    <w:p w14:paraId="7D83DAD6" w14:textId="7BD386CF" w:rsidR="002B18C1" w:rsidRPr="003E5AE9" w:rsidRDefault="002B18C1" w:rsidP="003E5AE9">
      <w:pPr>
        <w:shd w:val="clear" w:color="auto" w:fill="FFFFFF"/>
        <w:spacing w:after="0" w:line="293" w:lineRule="atLeast"/>
        <w:ind w:left="600" w:hanging="3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(Amended by Cabinet Regulation No. 88 of March 3, 2026)</w:t>
      </w:r>
    </w:p>
    <w:p w14:paraId="5A0B6C48"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66" w:name="p33"/>
      <w:bookmarkStart w:id="67" w:name="p-1330915"/>
      <w:bookmarkEnd w:id="66"/>
      <w:bookmarkEnd w:id="67"/>
      <w:r w:rsidRPr="00365A05">
        <w:rPr>
          <w:rFonts w:ascii="Arial" w:eastAsia="Times New Roman" w:hAnsi="Arial" w:cs="Arial"/>
          <w:color w:val="414142"/>
          <w:kern w:val="0"/>
          <w:sz w:val="20"/>
          <w:szCs w:val="20"/>
          <w:lang w:val="en-US" w:eastAsia="lv-LV"/>
          <w14:ligatures w14:val="none"/>
        </w:rPr>
        <w:t>33. The following types of costs shall be planned within the scope of a project not related to economic activity:</w:t>
      </w:r>
    </w:p>
    <w:p w14:paraId="0345F31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33.1. direct eligible costs which are directly related to the implementation of the project and are necessary for the achievement of results, and this relation shall be clearly understood and verifiable;</w:t>
      </w:r>
    </w:p>
    <w:p w14:paraId="2D8C0A5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33.2. indirect eligible costs which are not directly related to the achievement of the project results, but support and ensure appropriate conditions for the implementation of the activities to be supported and achievement of the results. The indirect eligible costs are:</w:t>
      </w:r>
    </w:p>
    <w:p w14:paraId="70752935"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33.2.1. </w:t>
      </w:r>
      <w:hyperlink r:id="rId49" w:anchor="p35" w:history="1">
        <w:r w:rsidRPr="00365A05">
          <w:rPr>
            <w:rFonts w:ascii="Arial" w:eastAsia="Times New Roman" w:hAnsi="Arial" w:cs="Arial"/>
            <w:color w:val="16497B"/>
            <w:kern w:val="0"/>
            <w:sz w:val="20"/>
            <w:szCs w:val="20"/>
            <w:lang w:val="en-US" w:eastAsia="lv-LV"/>
            <w14:ligatures w14:val="none"/>
          </w:rPr>
          <w:t xml:space="preserve"> the costs referred to</w:t>
        </w:r>
      </w:hyperlink>
      <w:r w:rsidRPr="00365A05">
        <w:rPr>
          <w:rFonts w:ascii="Arial" w:eastAsia="Times New Roman" w:hAnsi="Arial" w:cs="Arial"/>
          <w:color w:val="414142"/>
          <w:kern w:val="0"/>
          <w:sz w:val="20"/>
          <w:szCs w:val="20"/>
          <w:lang w:val="en-US" w:eastAsia="lv-LV"/>
          <w14:ligatures w14:val="none"/>
        </w:rPr>
        <w:t xml:space="preserve"> in Paragraph 35 of this Regulation;</w:t>
      </w:r>
    </w:p>
    <w:p w14:paraId="44559C27" w14:textId="2B820ECA" w:rsidR="001C0FE7" w:rsidRDefault="001C0FE7" w:rsidP="001C0FE7">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1C0FE7">
        <w:rPr>
          <w:rFonts w:ascii="Arial" w:eastAsia="Times New Roman" w:hAnsi="Arial" w:cs="Arial"/>
          <w:color w:val="414142"/>
          <w:kern w:val="0"/>
          <w:sz w:val="20"/>
          <w:szCs w:val="20"/>
          <w:lang w:val="en-US" w:eastAsia="lv-LV"/>
          <w14:ligatures w14:val="none"/>
        </w:rPr>
        <w:t>33.2.2. the costs of implementing the activities referred to in subparagraph 32.4 of these regulations.</w:t>
      </w:r>
    </w:p>
    <w:p w14:paraId="59908478" w14:textId="065BD276" w:rsidR="002B18C1" w:rsidRPr="003E5AE9" w:rsidRDefault="002B18C1" w:rsidP="003E5AE9">
      <w:pPr>
        <w:shd w:val="clear" w:color="auto" w:fill="FFFFFF"/>
        <w:spacing w:after="0" w:line="293" w:lineRule="atLeast"/>
        <w:ind w:left="900" w:hanging="6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(Amended by Cabinet Regulation No. 868 of December 17, 2024)</w:t>
      </w:r>
    </w:p>
    <w:p w14:paraId="6E88C66B"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68" w:name="p34"/>
      <w:bookmarkStart w:id="69" w:name="p-1330924"/>
      <w:bookmarkEnd w:id="68"/>
      <w:bookmarkEnd w:id="69"/>
      <w:r w:rsidRPr="00365A05">
        <w:rPr>
          <w:rFonts w:ascii="Arial" w:eastAsia="Times New Roman" w:hAnsi="Arial" w:cs="Arial"/>
          <w:color w:val="414142"/>
          <w:kern w:val="0"/>
          <w:sz w:val="20"/>
          <w:szCs w:val="20"/>
          <w:lang w:val="en-US" w:eastAsia="lv-LV"/>
          <w14:ligatures w14:val="none"/>
        </w:rPr>
        <w:t>34. The following costs directly related to research shall be eligible for a project not related to economic activity:</w:t>
      </w:r>
    </w:p>
    <w:p w14:paraId="1030F96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34.1. remuneration to scientific workers insofar as they are employed in the project, if the following conditions have been fulfilled:</w:t>
      </w:r>
    </w:p>
    <w:p w14:paraId="41DC81B7" w14:textId="77777777" w:rsidR="00005F5C"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34.1.1. the scientific employee is employed in person or remotely, if the specific nature of the work allows it and it is possible to fully perform work duties, at the employer registered in the relevant register in Latvia, and the remuneration within the scope of the project is received in conformity with the employment or enterprise contract;</w:t>
      </w:r>
    </w:p>
    <w:p w14:paraId="30AE5CF9" w14:textId="77777777" w:rsidR="005839E9" w:rsidRDefault="002D2CF1" w:rsidP="00005F5C">
      <w:pPr>
        <w:shd w:val="clear" w:color="auto" w:fill="FFFFFF"/>
        <w:spacing w:after="0" w:line="293" w:lineRule="atLeast"/>
        <w:ind w:left="900" w:firstLine="300"/>
        <w:jc w:val="both"/>
        <w:rPr>
          <w:rFonts w:ascii="Arial" w:eastAsia="Times New Roman" w:hAnsi="Arial" w:cs="Arial"/>
          <w:i/>
          <w:iCs/>
          <w:color w:val="414142"/>
          <w:kern w:val="0"/>
          <w:sz w:val="20"/>
          <w:szCs w:val="20"/>
          <w:lang w:val="en-US" w:eastAsia="lv-LV"/>
          <w14:ligatures w14:val="none"/>
        </w:rPr>
      </w:pPr>
      <w:r w:rsidRPr="002D2CF1">
        <w:rPr>
          <w:rFonts w:ascii="Arial" w:eastAsia="Times New Roman" w:hAnsi="Arial" w:cs="Arial"/>
          <w:i/>
          <w:iCs/>
          <w:color w:val="414142"/>
          <w:kern w:val="0"/>
          <w:sz w:val="20"/>
          <w:szCs w:val="20"/>
          <w:lang w:val="en-US" w:eastAsia="lv-LV"/>
          <w14:ligatures w14:val="none"/>
        </w:rPr>
        <w:t>34.1.2. (deleted by Cabinet Regulation No. 88 of March 3, 2026);</w:t>
      </w:r>
    </w:p>
    <w:p w14:paraId="535E7CCC" w14:textId="4B770958" w:rsidR="002D2CF1" w:rsidRDefault="002D2CF1" w:rsidP="00005F5C">
      <w:pPr>
        <w:shd w:val="clear" w:color="auto" w:fill="FFFFFF"/>
        <w:spacing w:after="0" w:line="293" w:lineRule="atLeast"/>
        <w:ind w:left="900" w:firstLine="300"/>
        <w:jc w:val="both"/>
        <w:rPr>
          <w:rFonts w:ascii="Arial" w:eastAsia="Times New Roman" w:hAnsi="Arial" w:cs="Arial"/>
          <w:i/>
          <w:iCs/>
          <w:color w:val="414142"/>
          <w:kern w:val="0"/>
          <w:sz w:val="20"/>
          <w:szCs w:val="20"/>
          <w:lang w:val="en-US" w:eastAsia="lv-LV"/>
          <w14:ligatures w14:val="none"/>
        </w:rPr>
      </w:pPr>
      <w:r w:rsidRPr="002D2CF1">
        <w:rPr>
          <w:rFonts w:ascii="Arial" w:eastAsia="Times New Roman" w:hAnsi="Arial" w:cs="Arial"/>
          <w:i/>
          <w:iCs/>
          <w:color w:val="414142"/>
          <w:kern w:val="0"/>
          <w:sz w:val="20"/>
          <w:szCs w:val="20"/>
          <w:lang w:val="en-US" w:eastAsia="lv-LV"/>
          <w14:ligatures w14:val="none"/>
        </w:rPr>
        <w:t>34.1.</w:t>
      </w:r>
      <w:r>
        <w:rPr>
          <w:rFonts w:ascii="Arial" w:eastAsia="Times New Roman" w:hAnsi="Arial" w:cs="Arial"/>
          <w:i/>
          <w:iCs/>
          <w:color w:val="414142"/>
          <w:kern w:val="0"/>
          <w:sz w:val="20"/>
          <w:szCs w:val="20"/>
          <w:lang w:val="en-US" w:eastAsia="lv-LV"/>
          <w14:ligatures w14:val="none"/>
        </w:rPr>
        <w:t>3</w:t>
      </w:r>
      <w:r w:rsidRPr="002D2CF1">
        <w:rPr>
          <w:rFonts w:ascii="Arial" w:eastAsia="Times New Roman" w:hAnsi="Arial" w:cs="Arial"/>
          <w:i/>
          <w:iCs/>
          <w:color w:val="414142"/>
          <w:kern w:val="0"/>
          <w:sz w:val="20"/>
          <w:szCs w:val="20"/>
          <w:lang w:val="en-US" w:eastAsia="lv-LV"/>
          <w14:ligatures w14:val="none"/>
        </w:rPr>
        <w:t>. (deleted by Cabinet Regulation No. 88 of March 3, 2026);</w:t>
      </w:r>
    </w:p>
    <w:p w14:paraId="13A95F0F" w14:textId="108B8448"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34.1.4. if the scientific worker involved in the implementation of the project also performs other tasks which are not related to the project implementation, but for the fulfilment of which he or she receives remuneration in accordance with the main work contract, another employment contract or an enterprise contract, the scientific employee shall, upon request of the beneficiary of financing, keep records of the total working time and work performed in accordance with </w:t>
      </w:r>
      <w:hyperlink r:id="rId50" w:anchor="p62" w:history="1">
        <w:r w:rsidRPr="00365A05">
          <w:rPr>
            <w:rFonts w:ascii="Arial" w:eastAsia="Times New Roman" w:hAnsi="Arial" w:cs="Arial"/>
            <w:color w:val="16497B"/>
            <w:kern w:val="0"/>
            <w:sz w:val="20"/>
            <w:szCs w:val="20"/>
            <w:lang w:val="en-US" w:eastAsia="lv-LV"/>
            <w14:ligatures w14:val="none"/>
          </w:rPr>
          <w:t xml:space="preserve">Paragraph </w:t>
        </w:r>
      </w:hyperlink>
      <w:r w:rsidRPr="00365A05">
        <w:rPr>
          <w:rFonts w:ascii="Arial" w:eastAsia="Times New Roman" w:hAnsi="Arial" w:cs="Arial"/>
          <w:color w:val="414142"/>
          <w:kern w:val="0"/>
          <w:sz w:val="20"/>
          <w:szCs w:val="20"/>
          <w:lang w:val="en-US" w:eastAsia="lv-LV"/>
          <w14:ligatures w14:val="none"/>
        </w:rPr>
        <w:t>62 of this Regulation. The beneficiary shall ensure that the total working time of the scientific employee involved in the implementation of the project conforms to the laws and regulations governing employment legal relations and the work in the project is not performed at the time when, in accordance with the contract entered into, the person performs tasks not related to the project;</w:t>
      </w:r>
    </w:p>
    <w:p w14:paraId="63B06E6E"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34.1.5. the tasks specified within the framework of the employment contract or the enterprise contract do not duplicate the duties to be performed in the project;</w:t>
      </w:r>
    </w:p>
    <w:p w14:paraId="028963B5"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34.1.6. the scientific worker involved in the implementation of the project may concurrently also engage in other activities of the European Union Cohesion Policy </w:t>
      </w:r>
      <w:proofErr w:type="spellStart"/>
      <w:r w:rsidRPr="00365A05">
        <w:rPr>
          <w:rFonts w:ascii="Arial" w:eastAsia="Times New Roman" w:hAnsi="Arial" w:cs="Arial"/>
          <w:color w:val="414142"/>
          <w:kern w:val="0"/>
          <w:sz w:val="20"/>
          <w:szCs w:val="20"/>
          <w:lang w:val="en-US" w:eastAsia="lv-LV"/>
          <w14:ligatures w14:val="none"/>
        </w:rPr>
        <w:t>Programme</w:t>
      </w:r>
      <w:proofErr w:type="spellEnd"/>
      <w:r w:rsidRPr="00365A05">
        <w:rPr>
          <w:rFonts w:ascii="Arial" w:eastAsia="Times New Roman" w:hAnsi="Arial" w:cs="Arial"/>
          <w:color w:val="414142"/>
          <w:kern w:val="0"/>
          <w:sz w:val="20"/>
          <w:szCs w:val="20"/>
          <w:lang w:val="en-US" w:eastAsia="lv-LV"/>
          <w14:ligatures w14:val="none"/>
        </w:rPr>
        <w:t xml:space="preserve"> for 2021-2027, if the tasks to be performed within the scope of several measures do not overlap and remuneration for the same tasks within the scope of several measures is not received at the same time, as well as </w:t>
      </w:r>
      <w:hyperlink r:id="rId51" w:tgtFrame="_blank" w:history="1">
        <w:r w:rsidRPr="00365A05">
          <w:rPr>
            <w:rFonts w:ascii="Arial" w:eastAsia="Times New Roman" w:hAnsi="Arial" w:cs="Arial"/>
            <w:color w:val="16497B"/>
            <w:kern w:val="0"/>
            <w:sz w:val="20"/>
            <w:szCs w:val="20"/>
            <w:lang w:val="en-US" w:eastAsia="lv-LV"/>
            <w14:ligatures w14:val="none"/>
          </w:rPr>
          <w:t xml:space="preserve"> the norms of the </w:t>
        </w:r>
        <w:proofErr w:type="spellStart"/>
        <w:r w:rsidRPr="00365A05">
          <w:rPr>
            <w:rFonts w:ascii="Arial" w:eastAsia="Times New Roman" w:hAnsi="Arial" w:cs="Arial"/>
            <w:color w:val="16497B"/>
            <w:kern w:val="0"/>
            <w:sz w:val="20"/>
            <w:szCs w:val="20"/>
            <w:lang w:val="en-US" w:eastAsia="lv-LV"/>
            <w14:ligatures w14:val="none"/>
          </w:rPr>
          <w:t>Labour</w:t>
        </w:r>
        <w:proofErr w:type="spellEnd"/>
        <w:r w:rsidRPr="00365A05">
          <w:rPr>
            <w:rFonts w:ascii="Arial" w:eastAsia="Times New Roman" w:hAnsi="Arial" w:cs="Arial"/>
            <w:color w:val="16497B"/>
            <w:kern w:val="0"/>
            <w:sz w:val="20"/>
            <w:szCs w:val="20"/>
            <w:lang w:val="en-US" w:eastAsia="lv-LV"/>
            <w14:ligatures w14:val="none"/>
          </w:rPr>
          <w:t xml:space="preserve"> Law</w:t>
        </w:r>
      </w:hyperlink>
      <w:r w:rsidRPr="00365A05">
        <w:rPr>
          <w:rFonts w:ascii="Arial" w:eastAsia="Times New Roman" w:hAnsi="Arial" w:cs="Arial"/>
          <w:color w:val="414142"/>
          <w:kern w:val="0"/>
          <w:sz w:val="20"/>
          <w:szCs w:val="20"/>
          <w:lang w:val="en-US" w:eastAsia="lv-LV"/>
          <w14:ligatures w14:val="none"/>
        </w:rPr>
        <w:t xml:space="preserve"> in relation to restrictions on employment are complied with;</w:t>
      </w:r>
    </w:p>
    <w:p w14:paraId="6BC2BFE3"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34.1.7. the remuneration of the scientific employee involved in the project shall be calculated in accordance with the remuneration policy and remuneration rates of each beneficiary;</w:t>
      </w:r>
    </w:p>
    <w:p w14:paraId="29485CF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 research costs, insofar as they are used within the scope of the research project, including:</w:t>
      </w:r>
    </w:p>
    <w:p w14:paraId="5822E65D"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34.2.1. tangible assets:</w:t>
      </w:r>
    </w:p>
    <w:p w14:paraId="4DEC62F0" w14:textId="77777777"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34.2.1.1. the costs of acquiring or creating new technological equipment (including installation, assembly and other costs to be </w:t>
      </w:r>
      <w:proofErr w:type="spellStart"/>
      <w:r w:rsidRPr="00365A05">
        <w:rPr>
          <w:rFonts w:ascii="Arial" w:eastAsia="Times New Roman" w:hAnsi="Arial" w:cs="Arial"/>
          <w:color w:val="414142"/>
          <w:kern w:val="0"/>
          <w:sz w:val="20"/>
          <w:szCs w:val="20"/>
          <w:lang w:val="en-US" w:eastAsia="lv-LV"/>
          <w14:ligatures w14:val="none"/>
        </w:rPr>
        <w:t>capitalised</w:t>
      </w:r>
      <w:proofErr w:type="spellEnd"/>
      <w:r w:rsidRPr="00365A05">
        <w:rPr>
          <w:rFonts w:ascii="Arial" w:eastAsia="Times New Roman" w:hAnsi="Arial" w:cs="Arial"/>
          <w:color w:val="414142"/>
          <w:kern w:val="0"/>
          <w:sz w:val="20"/>
          <w:szCs w:val="20"/>
          <w:lang w:val="en-US" w:eastAsia="lv-LV"/>
          <w14:ligatures w14:val="none"/>
        </w:rPr>
        <w:t>), if the period of use of fixed assets in accordance with the laws and regulations governing accounting within the scope of the project covers the entire useful life of such fixed assets;</w:t>
      </w:r>
    </w:p>
    <w:p w14:paraId="009C7346" w14:textId="055F5C76"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34.2.1.2. depreciation costs (applicable to the fixed assets acquired and at the disposal of the project which are used for research). If the period of use of fixed assets within the scope of the project does not cover the entire useful life of these fixed assets, only those depreciation costs that correspond to the term of implementation of the project shall be considered as eligible costs. The abovementioned costs shall be calculated in proportion to the time and intensity of use of fixed assets in accordance with the laws and regulations governing accounting, but not exceeding 20 percent per annum of the acquisition value of the fixed asset. If the initial acquisition of fixed assets was co-financed from public funds, the depreciation costs of fixed assets are eligible only for the private financing part;</w:t>
      </w:r>
    </w:p>
    <w:p w14:paraId="0CFEEEFE" w14:textId="77777777"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34.2.1.3. lease payment if the lease is made on the basis of an agreement by which the lessor transfers to the lessee the right to use the asset for a certain period of time for one or more lease payments, not exceeding the term of implementation of the project and without transferring all the risks and rewards inherent in the ownership of the asset. Within the framework of the event, a lease agreement between cooperation partners of one project is not allowed;</w:t>
      </w:r>
    </w:p>
    <w:p w14:paraId="2B234058" w14:textId="77777777"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34.2.1.4. the costs of acquisition and supply of the inventory, instruments and materials necessary for the implementation of the project (including physical, biological, chemical and other materials, experimental animals and plants, reagents, chemicals, laboratory vessels, medicinal products, refrigerants, heat carriers, electronic components and modules, carrier gases, oils, energy materials and electricity, insofar as it is used for research) in accordance with the laws and regulations governing the procurement procedure. The purchase of goods and services shall be performed in an open, transparent, non-discriminatory and competitive procedure in accordance with the laws and regulations in the field of public procurement, evaluating the possibilities to apply socially responsible public procurement and/or innovative public procurement to purchases;</w:t>
      </w:r>
    </w:p>
    <w:p w14:paraId="02684C8C"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34.2.2. intangible assets - the costs of acquiring technical knowledge, patents, technology rights or other </w:t>
      </w:r>
      <w:proofErr w:type="spellStart"/>
      <w:r w:rsidRPr="00365A05">
        <w:rPr>
          <w:rFonts w:ascii="Arial" w:eastAsia="Times New Roman" w:hAnsi="Arial" w:cs="Arial"/>
          <w:color w:val="414142"/>
          <w:kern w:val="0"/>
          <w:sz w:val="20"/>
          <w:szCs w:val="20"/>
          <w:lang w:val="en-US" w:eastAsia="lv-LV"/>
          <w14:ligatures w14:val="none"/>
        </w:rPr>
        <w:t>licences</w:t>
      </w:r>
      <w:proofErr w:type="spellEnd"/>
      <w:r w:rsidRPr="00365A05">
        <w:rPr>
          <w:rFonts w:ascii="Arial" w:eastAsia="Times New Roman" w:hAnsi="Arial" w:cs="Arial"/>
          <w:color w:val="414142"/>
          <w:kern w:val="0"/>
          <w:sz w:val="20"/>
          <w:szCs w:val="20"/>
          <w:lang w:val="en-US" w:eastAsia="lv-LV"/>
          <w14:ligatures w14:val="none"/>
        </w:rPr>
        <w:t xml:space="preserve"> for intellectual property rights acquired from external sources, if the transaction has been carried out under competitive conditions and there has been no collusion. If the time required for the use of intangible assets in a research project exceeds the period of operation of the intangible assets, only those depreciation costs which have been calculated in accordance with the laws and regulations regarding depreciation norms and conditions of use and in accordance with good accounting practice shall be considered as eligible costs;</w:t>
      </w:r>
    </w:p>
    <w:p w14:paraId="764D472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34.3. costs of protection of the rights of technology;</w:t>
      </w:r>
    </w:p>
    <w:p w14:paraId="0DAF6C6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34.4. costs of outsourced services, if the procurement of outsourced services is planned and performed in accordance with the laws and regulations governing the procurement procedure, implementing an open, transparent, non-discriminatory and competitive procedure, evaluating the possibilities to apply socially responsible public procurement and/or innovative public procurement to acquisitions:</w:t>
      </w:r>
    </w:p>
    <w:p w14:paraId="1DDEEB29" w14:textId="366AC7C0"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34.4.1. </w:t>
      </w:r>
      <w:r w:rsidR="008427E9" w:rsidRPr="00365A05">
        <w:rPr>
          <w:rFonts w:ascii="Arial" w:eastAsia="Times New Roman" w:hAnsi="Arial" w:cs="Arial"/>
          <w:color w:val="414142"/>
          <w:kern w:val="0"/>
          <w:sz w:val="20"/>
          <w:szCs w:val="20"/>
          <w:lang w:val="en-US" w:eastAsia="lv-LV"/>
          <w14:ligatures w14:val="none"/>
        </w:rPr>
        <w:t>Research outsourcing costs</w:t>
      </w:r>
      <w:r w:rsidRPr="00365A05">
        <w:rPr>
          <w:rFonts w:ascii="Arial" w:eastAsia="Times New Roman" w:hAnsi="Arial" w:cs="Arial"/>
          <w:color w:val="414142"/>
          <w:kern w:val="0"/>
          <w:sz w:val="20"/>
          <w:szCs w:val="20"/>
          <w:lang w:val="en-US" w:eastAsia="lv-LV"/>
          <w14:ligatures w14:val="none"/>
        </w:rPr>
        <w:t>;</w:t>
      </w:r>
    </w:p>
    <w:p w14:paraId="0BF056C5"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34.4.2. the costs of ensuring the research (inspection, testing, certification and other costs in order to ensure such study data which are comparable to the studies conducted in other countries);</w:t>
      </w:r>
    </w:p>
    <w:p w14:paraId="1E3D730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34.5. </w:t>
      </w:r>
      <w:hyperlink r:id="rId52" w:anchor="p7.4.1" w:history="1">
        <w:r w:rsidRPr="00365A05">
          <w:rPr>
            <w:rFonts w:ascii="Arial" w:eastAsia="Times New Roman" w:hAnsi="Arial" w:cs="Arial"/>
            <w:color w:val="16497B"/>
            <w:kern w:val="0"/>
            <w:sz w:val="20"/>
            <w:szCs w:val="20"/>
            <w:lang w:val="en-US" w:eastAsia="lv-LV"/>
            <w14:ligatures w14:val="none"/>
          </w:rPr>
          <w:t xml:space="preserve"> the costs of publishing the scientific articles referred to in</w:t>
        </w:r>
      </w:hyperlink>
      <w:r w:rsidRPr="00365A05">
        <w:rPr>
          <w:rFonts w:ascii="Arial" w:eastAsia="Times New Roman" w:hAnsi="Arial" w:cs="Arial"/>
          <w:color w:val="414142"/>
          <w:kern w:val="0"/>
          <w:sz w:val="20"/>
          <w:szCs w:val="20"/>
          <w:lang w:val="en-US" w:eastAsia="lv-LV"/>
          <w14:ligatures w14:val="none"/>
        </w:rPr>
        <w:t xml:space="preserve"> Sub-paragraph 7.4.1 of this Regulation;</w:t>
      </w:r>
    </w:p>
    <w:p w14:paraId="367179A7"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34.6. the costs of official travels and work trips of the scientific employee involved in the research, which are related to the research to be implemented within the scope of the project, including the publication of the achieved results in accordance with the laws and regulations regarding the procedures by which expenditure related to official travels shall be reimbursed if the scientific employee is employed in the Republic of Latvia. The abovementioned costs shall also apply to such scientific manager of the project, the remuneration of which is financed from the beneficiary's own resources as ineligible costs of the project;</w:t>
      </w:r>
    </w:p>
    <w:p w14:paraId="3A54CD6A"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34.7. value added tax is eligible costs if it is not recoverable in accordance with the laws and regulations in the field of tax policy.</w:t>
      </w:r>
    </w:p>
    <w:p w14:paraId="62593BDD" w14:textId="626E9CB4"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70" w:name="p35"/>
      <w:bookmarkStart w:id="71" w:name="p-1330970"/>
      <w:bookmarkEnd w:id="70"/>
      <w:bookmarkEnd w:id="71"/>
      <w:r w:rsidRPr="00365A05">
        <w:rPr>
          <w:rFonts w:ascii="Arial" w:eastAsia="Times New Roman" w:hAnsi="Arial" w:cs="Arial"/>
          <w:color w:val="414142"/>
          <w:kern w:val="0"/>
          <w:sz w:val="20"/>
          <w:szCs w:val="20"/>
          <w:lang w:val="en-US" w:eastAsia="lv-LV"/>
          <w14:ligatures w14:val="none"/>
        </w:rPr>
        <w:t xml:space="preserve">35. For a project not related to economic activity, the indirect eligible costs referred to </w:t>
      </w:r>
      <w:hyperlink r:id="rId53" w:anchor="p33.2" w:history="1">
        <w:r w:rsidRPr="00365A05">
          <w:rPr>
            <w:rFonts w:ascii="Arial" w:eastAsia="Times New Roman" w:hAnsi="Arial" w:cs="Arial"/>
            <w:color w:val="16497B"/>
            <w:kern w:val="0"/>
            <w:sz w:val="20"/>
            <w:szCs w:val="20"/>
            <w:lang w:val="en-US" w:eastAsia="lv-LV"/>
            <w14:ligatures w14:val="none"/>
          </w:rPr>
          <w:t>in Sub-paragraph 33.2</w:t>
        </w:r>
      </w:hyperlink>
      <w:r w:rsidRPr="00365A05">
        <w:rPr>
          <w:rFonts w:ascii="Arial" w:eastAsia="Times New Roman" w:hAnsi="Arial" w:cs="Arial"/>
          <w:color w:val="414142"/>
          <w:kern w:val="0"/>
          <w:sz w:val="20"/>
          <w:szCs w:val="20"/>
          <w:lang w:val="en-US" w:eastAsia="lv-LV"/>
          <w14:ligatures w14:val="none"/>
        </w:rPr>
        <w:t xml:space="preserve"> of this Regulation  shall be planned as one cost item, applying a flat rate of indirect costs in the amount of 25 percent of  the total amount of direct eligible costs referred to </w:t>
      </w:r>
      <w:hyperlink r:id="rId54" w:anchor="p34" w:history="1">
        <w:r w:rsidRPr="00365A05">
          <w:rPr>
            <w:rFonts w:ascii="Arial" w:eastAsia="Times New Roman" w:hAnsi="Arial" w:cs="Arial"/>
            <w:color w:val="16497B"/>
            <w:kern w:val="0"/>
            <w:sz w:val="20"/>
            <w:szCs w:val="20"/>
            <w:lang w:val="en-US" w:eastAsia="lv-LV"/>
            <w14:ligatures w14:val="none"/>
          </w:rPr>
          <w:t>in Paragraph 34</w:t>
        </w:r>
      </w:hyperlink>
      <w:r w:rsidRPr="00365A05">
        <w:rPr>
          <w:rFonts w:ascii="Arial" w:eastAsia="Times New Roman" w:hAnsi="Arial" w:cs="Arial"/>
          <w:color w:val="414142"/>
          <w:kern w:val="0"/>
          <w:sz w:val="20"/>
          <w:szCs w:val="20"/>
          <w:lang w:val="en-US" w:eastAsia="lv-LV"/>
          <w14:ligatures w14:val="none"/>
        </w:rPr>
        <w:t xml:space="preserve"> of this Regulation, except for direct eligible costs in relation to subcontracting and costs in relation to resources which have been ensured by third parties and which are not used on the premises or research objects of the beneficiary, as well as financial support to third parties (in accordance with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of the European Parliament and of the Council of 28 April 2021).</w:t>
      </w:r>
      <w:r w:rsidR="00DC194A" w:rsidRPr="00365A05">
        <w:rPr>
          <w:rFonts w:ascii="Arial" w:eastAsia="Times New Roman" w:hAnsi="Arial" w:cs="Arial"/>
          <w:color w:val="414142"/>
          <w:kern w:val="0"/>
          <w:sz w:val="20"/>
          <w:szCs w:val="20"/>
          <w:lang w:val="en-US" w:eastAsia="lv-LV"/>
          <w14:ligatures w14:val="none"/>
        </w:rPr>
        <w:t xml:space="preserve"> </w:t>
      </w:r>
      <w:hyperlink r:id="rId55" w:tgtFrame="_blank" w:history="1">
        <w:r w:rsidRPr="00365A05">
          <w:rPr>
            <w:rFonts w:ascii="Arial" w:eastAsia="Times New Roman" w:hAnsi="Arial" w:cs="Arial"/>
            <w:color w:val="16497B"/>
            <w:kern w:val="0"/>
            <w:sz w:val="20"/>
            <w:szCs w:val="20"/>
            <w:lang w:val="en-US" w:eastAsia="lv-LV"/>
            <w14:ligatures w14:val="none"/>
          </w:rPr>
          <w:t xml:space="preserve">2021/695 </w:t>
        </w:r>
      </w:hyperlink>
      <w:r w:rsidRPr="00365A05">
        <w:rPr>
          <w:rFonts w:ascii="Arial" w:eastAsia="Times New Roman" w:hAnsi="Arial" w:cs="Arial"/>
          <w:color w:val="414142"/>
          <w:kern w:val="0"/>
          <w:sz w:val="20"/>
          <w:szCs w:val="20"/>
          <w:lang w:val="en-US" w:eastAsia="lv-LV"/>
          <w14:ligatures w14:val="none"/>
        </w:rPr>
        <w:t xml:space="preserve">establishing Horizon Europe – the Framework </w:t>
      </w:r>
      <w:proofErr w:type="spellStart"/>
      <w:r w:rsidRPr="00365A05">
        <w:rPr>
          <w:rFonts w:ascii="Arial" w:eastAsia="Times New Roman" w:hAnsi="Arial" w:cs="Arial"/>
          <w:color w:val="414142"/>
          <w:kern w:val="0"/>
          <w:sz w:val="20"/>
          <w:szCs w:val="20"/>
          <w:lang w:val="en-US" w:eastAsia="lv-LV"/>
          <w14:ligatures w14:val="none"/>
        </w:rPr>
        <w:t>Programme</w:t>
      </w:r>
      <w:proofErr w:type="spellEnd"/>
      <w:r w:rsidRPr="00365A05">
        <w:rPr>
          <w:rFonts w:ascii="Arial" w:eastAsia="Times New Roman" w:hAnsi="Arial" w:cs="Arial"/>
          <w:color w:val="414142"/>
          <w:kern w:val="0"/>
          <w:sz w:val="20"/>
          <w:szCs w:val="20"/>
          <w:lang w:val="en-US" w:eastAsia="lv-LV"/>
          <w14:ligatures w14:val="none"/>
        </w:rPr>
        <w:t xml:space="preserve"> for Research and Innovation, laying down its rules for participation and dissemination, and repealing Article 35 of Regulations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1290/2013 and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1291/2013).</w:t>
      </w:r>
    </w:p>
    <w:p w14:paraId="0F5C5C67" w14:textId="2B576F64" w:rsidR="00104350" w:rsidRDefault="00104350"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72" w:name="p36"/>
      <w:bookmarkStart w:id="73" w:name="p-1330972"/>
      <w:bookmarkEnd w:id="72"/>
      <w:bookmarkEnd w:id="73"/>
      <w:r w:rsidRPr="00104350">
        <w:rPr>
          <w:rFonts w:ascii="Arial" w:eastAsia="Times New Roman" w:hAnsi="Arial" w:cs="Arial"/>
          <w:color w:val="414142"/>
          <w:kern w:val="0"/>
          <w:sz w:val="20"/>
          <w:szCs w:val="20"/>
          <w:lang w:val="en-US" w:eastAsia="lv-LV"/>
          <w14:ligatures w14:val="none"/>
        </w:rPr>
        <w:t>36. In a project related to economic activity where funding is granted in accordance with Commission Regulation (EU) No 651/2014 or Commission Regulation (EU) No 2023/2831, the eligible costs shall be the research cost categories laid down in Article 25(3)(a), (b), (d) and (e) of Commission Regulation (EU) No 651/2014, and the costs for the protection of technology rights laid down in Article 28(2)(a) of Commission Regulation (EU) No 651/2014.</w:t>
      </w:r>
    </w:p>
    <w:p w14:paraId="050FB057" w14:textId="3D8741CF" w:rsidR="00BA23D8" w:rsidRPr="003E5AE9" w:rsidRDefault="00BA23D8" w:rsidP="00005F5C">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88, as amended on March 3, 2026)</w:t>
      </w:r>
    </w:p>
    <w:p w14:paraId="6E97213D"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74" w:name="p37"/>
      <w:bookmarkStart w:id="75" w:name="p-1330974"/>
      <w:bookmarkEnd w:id="74"/>
      <w:bookmarkEnd w:id="75"/>
      <w:r w:rsidRPr="00365A05">
        <w:rPr>
          <w:rFonts w:ascii="Arial" w:eastAsia="Times New Roman" w:hAnsi="Arial" w:cs="Arial"/>
          <w:color w:val="414142"/>
          <w:kern w:val="0"/>
          <w:sz w:val="20"/>
          <w:szCs w:val="20"/>
          <w:lang w:val="en-US" w:eastAsia="lv-LV"/>
          <w14:ligatures w14:val="none"/>
        </w:rPr>
        <w:t xml:space="preserve">37. The  activities referred to </w:t>
      </w:r>
      <w:hyperlink r:id="rId56" w:anchor="p32" w:history="1">
        <w:r w:rsidRPr="00365A05">
          <w:rPr>
            <w:rFonts w:ascii="Arial" w:eastAsia="Times New Roman" w:hAnsi="Arial" w:cs="Arial"/>
            <w:color w:val="16497B"/>
            <w:kern w:val="0"/>
            <w:sz w:val="20"/>
            <w:szCs w:val="20"/>
            <w:lang w:val="en-US" w:eastAsia="lv-LV"/>
            <w14:ligatures w14:val="none"/>
          </w:rPr>
          <w:t xml:space="preserve">in Paragraph 32 of this Regulation </w:t>
        </w:r>
      </w:hyperlink>
      <w:r w:rsidRPr="00365A05">
        <w:rPr>
          <w:rFonts w:ascii="Arial" w:eastAsia="Times New Roman" w:hAnsi="Arial" w:cs="Arial"/>
          <w:color w:val="414142"/>
          <w:kern w:val="0"/>
          <w:sz w:val="20"/>
          <w:szCs w:val="20"/>
          <w:lang w:val="en-US" w:eastAsia="lv-LV"/>
          <w14:ligatures w14:val="none"/>
        </w:rPr>
        <w:t xml:space="preserve"> shall be supported and costs shall be eligible if they have been commenced in conformity with the following conditions:</w:t>
      </w:r>
    </w:p>
    <w:p w14:paraId="15AF3AE3" w14:textId="77777777" w:rsidR="005B3AF2" w:rsidRDefault="005B3AF2"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5B3AF2">
        <w:rPr>
          <w:rFonts w:ascii="Arial" w:eastAsia="Times New Roman" w:hAnsi="Arial" w:cs="Arial"/>
          <w:color w:val="414142"/>
          <w:kern w:val="0"/>
          <w:sz w:val="20"/>
          <w:szCs w:val="20"/>
          <w:lang w:val="en-US" w:eastAsia="lv-LV"/>
          <w14:ligatures w14:val="none"/>
        </w:rPr>
        <w:t>37.1. the activity referred to in Sub-paragraph 32.1 of these Regulations has been carried out starting from the date of announcement of the relevant open call for project submissions, where a project not related to economic activity is implemented, or in the case referred to in Sub-paragraph 3.2, where a project related to economic activity is implemented and aid is granted in accordance with Commission Regulation (EU) No 2023/2831</w:t>
      </w:r>
      <w:r>
        <w:rPr>
          <w:rFonts w:ascii="Arial" w:eastAsia="Times New Roman" w:hAnsi="Arial" w:cs="Arial"/>
          <w:color w:val="414142"/>
          <w:kern w:val="0"/>
          <w:sz w:val="20"/>
          <w:szCs w:val="20"/>
          <w:lang w:val="en-US" w:eastAsia="lv-LV"/>
          <w14:ligatures w14:val="none"/>
        </w:rPr>
        <w:t>;</w:t>
      </w:r>
    </w:p>
    <w:p w14:paraId="3FE8DC89" w14:textId="102A8B22"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37.2.  the activity referred to in Sub-paragraphs </w:t>
      </w:r>
      <w:hyperlink r:id="rId57" w:anchor="p32.2" w:history="1">
        <w:r w:rsidRPr="00365A05">
          <w:rPr>
            <w:rFonts w:ascii="Arial" w:eastAsia="Times New Roman" w:hAnsi="Arial" w:cs="Arial"/>
            <w:color w:val="16497B"/>
            <w:kern w:val="0"/>
            <w:sz w:val="20"/>
            <w:szCs w:val="20"/>
            <w:lang w:val="en-US" w:eastAsia="lv-LV"/>
            <w14:ligatures w14:val="none"/>
          </w:rPr>
          <w:t>32.2</w:t>
        </w:r>
      </w:hyperlink>
      <w:r w:rsidRPr="00365A05">
        <w:rPr>
          <w:rFonts w:ascii="Arial" w:eastAsia="Times New Roman" w:hAnsi="Arial" w:cs="Arial"/>
          <w:color w:val="414142"/>
          <w:kern w:val="0"/>
          <w:sz w:val="20"/>
          <w:szCs w:val="20"/>
          <w:lang w:val="en-US" w:eastAsia="lv-LV"/>
          <w14:ligatures w14:val="none"/>
        </w:rPr>
        <w:t xml:space="preserve">, </w:t>
      </w:r>
      <w:hyperlink r:id="rId58" w:anchor="p32.3" w:history="1">
        <w:r w:rsidRPr="00365A05">
          <w:rPr>
            <w:rFonts w:ascii="Arial" w:eastAsia="Times New Roman" w:hAnsi="Arial" w:cs="Arial"/>
            <w:color w:val="16497B"/>
            <w:kern w:val="0"/>
            <w:sz w:val="20"/>
            <w:szCs w:val="20"/>
            <w:lang w:val="en-US" w:eastAsia="lv-LV"/>
            <w14:ligatures w14:val="none"/>
          </w:rPr>
          <w:t>32.3,</w:t>
        </w:r>
      </w:hyperlink>
      <w:r w:rsidRPr="00365A05">
        <w:rPr>
          <w:rFonts w:ascii="Arial" w:eastAsia="Times New Roman" w:hAnsi="Arial" w:cs="Arial"/>
          <w:color w:val="414142"/>
          <w:kern w:val="0"/>
          <w:sz w:val="20"/>
          <w:szCs w:val="20"/>
          <w:lang w:val="en-US" w:eastAsia="lv-LV"/>
          <w14:ligatures w14:val="none"/>
        </w:rPr>
        <w:t xml:space="preserve"> and </w:t>
      </w:r>
      <w:hyperlink r:id="rId59" w:anchor="p32.4" w:history="1">
        <w:r w:rsidRPr="00365A05">
          <w:rPr>
            <w:rFonts w:ascii="Arial" w:eastAsia="Times New Roman" w:hAnsi="Arial" w:cs="Arial"/>
            <w:color w:val="16497B"/>
            <w:kern w:val="0"/>
            <w:sz w:val="20"/>
            <w:szCs w:val="20"/>
            <w:lang w:val="en-US" w:eastAsia="lv-LV"/>
            <w14:ligatures w14:val="none"/>
          </w:rPr>
          <w:t xml:space="preserve">32.4 of this Regulation </w:t>
        </w:r>
      </w:hyperlink>
      <w:r w:rsidRPr="00365A05">
        <w:rPr>
          <w:rFonts w:ascii="Arial" w:eastAsia="Times New Roman" w:hAnsi="Arial" w:cs="Arial"/>
          <w:color w:val="414142"/>
          <w:kern w:val="0"/>
          <w:sz w:val="20"/>
          <w:szCs w:val="20"/>
          <w:lang w:val="en-US" w:eastAsia="lv-LV"/>
          <w14:ligatures w14:val="none"/>
        </w:rPr>
        <w:t xml:space="preserve"> has been performed after the submission of the project application to the Cooperation Institution during the specific open project application selection round.</w:t>
      </w:r>
    </w:p>
    <w:p w14:paraId="4F326FEB" w14:textId="08C3B436" w:rsidR="00A50412" w:rsidRDefault="004F2AE9" w:rsidP="004F2AE9">
      <w:pPr>
        <w:shd w:val="clear" w:color="auto" w:fill="FFFFFF"/>
        <w:spacing w:after="0" w:line="293" w:lineRule="atLeast"/>
        <w:ind w:left="600" w:hanging="3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(Amended by Cabinet Regulation No. 88 of March 3, 2026)</w:t>
      </w:r>
    </w:p>
    <w:p w14:paraId="01EDD78B" w14:textId="77777777" w:rsidR="004F2AE9" w:rsidRPr="003E5AE9" w:rsidRDefault="004F2AE9" w:rsidP="003E5AE9">
      <w:pPr>
        <w:shd w:val="clear" w:color="auto" w:fill="FFFFFF"/>
        <w:spacing w:after="0" w:line="293" w:lineRule="atLeast"/>
        <w:ind w:left="600" w:hanging="316"/>
        <w:jc w:val="both"/>
        <w:rPr>
          <w:rFonts w:ascii="Arial" w:eastAsia="Times New Roman" w:hAnsi="Arial" w:cs="Arial"/>
          <w:i/>
          <w:iCs/>
          <w:color w:val="414142"/>
          <w:kern w:val="0"/>
          <w:sz w:val="20"/>
          <w:szCs w:val="20"/>
          <w:lang w:val="en-US" w:eastAsia="lv-LV"/>
          <w14:ligatures w14:val="none"/>
        </w:rPr>
      </w:pPr>
    </w:p>
    <w:p w14:paraId="63615121" w14:textId="622AAB70"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76" w:name="n4"/>
      <w:bookmarkStart w:id="77" w:name="n-1330980"/>
      <w:bookmarkEnd w:id="76"/>
      <w:bookmarkEnd w:id="77"/>
      <w:r w:rsidRPr="00365A05">
        <w:rPr>
          <w:rFonts w:ascii="Arial" w:eastAsia="Times New Roman" w:hAnsi="Arial" w:cs="Arial"/>
          <w:b/>
          <w:bCs/>
          <w:color w:val="414142"/>
          <w:kern w:val="0"/>
          <w:sz w:val="27"/>
          <w:szCs w:val="27"/>
          <w:lang w:val="en-US" w:eastAsia="lv-LV"/>
          <w14:ligatures w14:val="none"/>
        </w:rPr>
        <w:t xml:space="preserve">IV. General </w:t>
      </w:r>
      <w:r w:rsidR="00DA7203" w:rsidRPr="00365A05">
        <w:rPr>
          <w:rFonts w:ascii="Arial" w:eastAsia="Times New Roman" w:hAnsi="Arial" w:cs="Arial"/>
          <w:b/>
          <w:bCs/>
          <w:color w:val="414142"/>
          <w:kern w:val="0"/>
          <w:sz w:val="27"/>
          <w:szCs w:val="27"/>
          <w:lang w:val="en-US" w:eastAsia="lv-LV"/>
          <w14:ligatures w14:val="none"/>
        </w:rPr>
        <w:t>F</w:t>
      </w:r>
      <w:r w:rsidRPr="00365A05">
        <w:rPr>
          <w:rFonts w:ascii="Arial" w:eastAsia="Times New Roman" w:hAnsi="Arial" w:cs="Arial"/>
          <w:b/>
          <w:bCs/>
          <w:color w:val="414142"/>
          <w:kern w:val="0"/>
          <w:sz w:val="27"/>
          <w:szCs w:val="27"/>
          <w:lang w:val="en-US" w:eastAsia="lv-LV"/>
          <w14:ligatures w14:val="none"/>
        </w:rPr>
        <w:t xml:space="preserve">inancing </w:t>
      </w:r>
      <w:r w:rsidR="00DA7203" w:rsidRPr="00365A05">
        <w:rPr>
          <w:rFonts w:ascii="Arial" w:eastAsia="Times New Roman" w:hAnsi="Arial" w:cs="Arial"/>
          <w:b/>
          <w:bCs/>
          <w:color w:val="414142"/>
          <w:kern w:val="0"/>
          <w:sz w:val="27"/>
          <w:szCs w:val="27"/>
          <w:lang w:val="en-US" w:eastAsia="lv-LV"/>
          <w14:ligatures w14:val="none"/>
        </w:rPr>
        <w:t>C</w:t>
      </w:r>
      <w:r w:rsidRPr="00365A05">
        <w:rPr>
          <w:rFonts w:ascii="Arial" w:eastAsia="Times New Roman" w:hAnsi="Arial" w:cs="Arial"/>
          <w:b/>
          <w:bCs/>
          <w:color w:val="414142"/>
          <w:kern w:val="0"/>
          <w:sz w:val="27"/>
          <w:szCs w:val="27"/>
          <w:lang w:val="en-US" w:eastAsia="lv-LV"/>
          <w14:ligatures w14:val="none"/>
        </w:rPr>
        <w:t>onditions</w:t>
      </w:r>
    </w:p>
    <w:p w14:paraId="27724544" w14:textId="06EEE458"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78" w:name="p38"/>
      <w:bookmarkStart w:id="79" w:name="p-1330982"/>
      <w:bookmarkEnd w:id="78"/>
      <w:bookmarkEnd w:id="79"/>
      <w:r w:rsidRPr="00365A05">
        <w:rPr>
          <w:rFonts w:ascii="Arial" w:eastAsia="Times New Roman" w:hAnsi="Arial" w:cs="Arial"/>
          <w:color w:val="414142"/>
          <w:kern w:val="0"/>
          <w:sz w:val="20"/>
          <w:szCs w:val="20"/>
          <w:lang w:val="en-US" w:eastAsia="lv-LV"/>
          <w14:ligatures w14:val="none"/>
        </w:rPr>
        <w:t xml:space="preserve">38. In  the cases referred to </w:t>
      </w:r>
      <w:hyperlink r:id="rId60" w:anchor="p23" w:history="1">
        <w:r w:rsidRPr="00365A05">
          <w:rPr>
            <w:rFonts w:ascii="Arial" w:eastAsia="Times New Roman" w:hAnsi="Arial" w:cs="Arial"/>
            <w:color w:val="16497B"/>
            <w:kern w:val="0"/>
            <w:sz w:val="20"/>
            <w:szCs w:val="20"/>
            <w:lang w:val="en-US" w:eastAsia="lv-LV"/>
            <w14:ligatures w14:val="none"/>
          </w:rPr>
          <w:t xml:space="preserve">in Paragraph 23 of this Regulation, </w:t>
        </w:r>
      </w:hyperlink>
      <w:r w:rsidRPr="00365A05">
        <w:rPr>
          <w:rFonts w:ascii="Arial" w:eastAsia="Times New Roman" w:hAnsi="Arial" w:cs="Arial"/>
          <w:color w:val="414142"/>
          <w:kern w:val="0"/>
          <w:sz w:val="20"/>
          <w:szCs w:val="20"/>
          <w:lang w:val="en-US" w:eastAsia="lv-LV"/>
          <w14:ligatures w14:val="none"/>
        </w:rPr>
        <w:t xml:space="preserve"> the project submitter and cooperation partner (if applicable) regardless of its legal status (a body governed by public or private law) or the type of economic activity (a profit-making or non-profit-making institution) shall be qualified as a performer of economic activity for the receipt of public financing in accordance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61"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for  the definition set out in Article 2(24) and Annex 1.</w:t>
      </w:r>
    </w:p>
    <w:p w14:paraId="65D81938"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0" w:name="p39"/>
      <w:bookmarkStart w:id="81" w:name="p-1330984"/>
      <w:bookmarkEnd w:id="80"/>
      <w:bookmarkEnd w:id="81"/>
      <w:r w:rsidRPr="00365A05">
        <w:rPr>
          <w:rFonts w:ascii="Arial" w:eastAsia="Times New Roman" w:hAnsi="Arial" w:cs="Arial"/>
          <w:color w:val="414142"/>
          <w:kern w:val="0"/>
          <w:sz w:val="20"/>
          <w:szCs w:val="20"/>
          <w:lang w:val="en-US" w:eastAsia="lv-LV"/>
          <w14:ligatures w14:val="none"/>
        </w:rPr>
        <w:t>39. Determination of the amount of the national financing:</w:t>
      </w:r>
    </w:p>
    <w:p w14:paraId="76F285AC" w14:textId="77777777" w:rsidR="00853AD2" w:rsidRDefault="00853AD2"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853AD2">
        <w:rPr>
          <w:rFonts w:ascii="Arial" w:eastAsia="Times New Roman" w:hAnsi="Arial" w:cs="Arial"/>
          <w:color w:val="414142"/>
          <w:kern w:val="0"/>
          <w:sz w:val="20"/>
          <w:szCs w:val="20"/>
          <w:lang w:val="en-US" w:eastAsia="lv-LV"/>
          <w14:ligatures w14:val="none"/>
        </w:rPr>
        <w:t>39.1. in the case referred to in Paragraph 22 of these Regulations, the minimum co-financing required for project implementation in the amount of 8.6 percent of total eligible project costs shall be ensured from funds available to the project applicant or cooperation partner (if applicable):</w:t>
      </w:r>
    </w:p>
    <w:p w14:paraId="79A4AE98" w14:textId="77777777" w:rsidR="00853AD2" w:rsidRDefault="00853AD2"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853AD2">
        <w:rPr>
          <w:rFonts w:ascii="Arial" w:eastAsia="Times New Roman" w:hAnsi="Arial" w:cs="Arial"/>
          <w:color w:val="414142"/>
          <w:kern w:val="0"/>
          <w:sz w:val="20"/>
          <w:szCs w:val="20"/>
          <w:lang w:val="en-US" w:eastAsia="lv-LV"/>
          <w14:ligatures w14:val="none"/>
        </w:rPr>
        <w:t xml:space="preserve">39.1.1. from private funding available to the beneficiary from its economic activity, credit resources, other financial resources, or funding granted in accordance with legal acts governing the allocation of State budget funding for the basic activities of State research </w:t>
      </w:r>
      <w:proofErr w:type="spellStart"/>
      <w:r w:rsidRPr="00853AD2">
        <w:rPr>
          <w:rFonts w:ascii="Arial" w:eastAsia="Times New Roman" w:hAnsi="Arial" w:cs="Arial"/>
          <w:color w:val="414142"/>
          <w:kern w:val="0"/>
          <w:sz w:val="20"/>
          <w:szCs w:val="20"/>
          <w:lang w:val="en-US" w:eastAsia="lv-LV"/>
          <w14:ligatures w14:val="none"/>
        </w:rPr>
        <w:t>organisations</w:t>
      </w:r>
      <w:proofErr w:type="spellEnd"/>
      <w:r w:rsidRPr="00853AD2">
        <w:rPr>
          <w:rFonts w:ascii="Arial" w:eastAsia="Times New Roman" w:hAnsi="Arial" w:cs="Arial"/>
          <w:color w:val="414142"/>
          <w:kern w:val="0"/>
          <w:sz w:val="20"/>
          <w:szCs w:val="20"/>
          <w:lang w:val="en-US" w:eastAsia="lv-LV"/>
          <w14:ligatures w14:val="none"/>
        </w:rPr>
        <w:t>;</w:t>
      </w:r>
    </w:p>
    <w:p w14:paraId="2598231F" w14:textId="6BFF4FCC" w:rsidR="00853AD2" w:rsidRDefault="00853AD2" w:rsidP="0035323D">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853AD2">
        <w:rPr>
          <w:rFonts w:ascii="Arial" w:eastAsia="Times New Roman" w:hAnsi="Arial" w:cs="Arial"/>
          <w:color w:val="414142"/>
          <w:kern w:val="0"/>
          <w:sz w:val="20"/>
          <w:szCs w:val="20"/>
          <w:lang w:val="en-US" w:eastAsia="lv-LV"/>
          <w14:ligatures w14:val="none"/>
        </w:rPr>
        <w:t>39.1.2. from in-kind contributions, the value of which can be independently audited and assessed in accordance with the methodology developed by the managing authority for in-kind contributions to project co-financing for the 2021–2027 programming period and the conditions referred to in Paragraph 40 of these Regulations.</w:t>
      </w:r>
      <w:r w:rsidR="0035323D">
        <w:rPr>
          <w:rFonts w:ascii="Arial" w:eastAsia="Times New Roman" w:hAnsi="Arial" w:cs="Arial"/>
          <w:color w:val="414142"/>
          <w:kern w:val="0"/>
          <w:sz w:val="20"/>
          <w:szCs w:val="20"/>
          <w:lang w:val="en-US" w:eastAsia="lv-LV"/>
          <w14:ligatures w14:val="none"/>
        </w:rPr>
        <w:t xml:space="preserve"> </w:t>
      </w:r>
      <w:r w:rsidRPr="00853AD2">
        <w:rPr>
          <w:rFonts w:ascii="Arial" w:eastAsia="Times New Roman" w:hAnsi="Arial" w:cs="Arial"/>
          <w:color w:val="414142"/>
          <w:kern w:val="0"/>
          <w:sz w:val="20"/>
          <w:szCs w:val="20"/>
          <w:lang w:val="en-US" w:eastAsia="lv-LV"/>
          <w14:ligatures w14:val="none"/>
        </w:rPr>
        <w:t>The total in-kind contribution shall not exceed 5 percent of total eligible project costs.</w:t>
      </w:r>
    </w:p>
    <w:p w14:paraId="13F79C8F" w14:textId="3270B415" w:rsidR="000F6B74" w:rsidRPr="000F6B74" w:rsidRDefault="000F6B74" w:rsidP="0035323D">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0F6B74">
        <w:rPr>
          <w:rFonts w:ascii="Arial" w:eastAsia="Times New Roman" w:hAnsi="Arial" w:cs="Arial"/>
          <w:color w:val="414142"/>
          <w:kern w:val="0"/>
          <w:sz w:val="20"/>
          <w:szCs w:val="20"/>
          <w:lang w:val="en-US" w:eastAsia="lv-LV"/>
          <w14:ligatures w14:val="none"/>
        </w:rPr>
        <w:t>39.2. in the cases referred to in Paragraph 23 of these Regulations, the co-financing required for project implementation shall be ensured from private funding of the project applicant and cooperation partner (if applicable) (funds available to the project applicant and cooperation partner, credit resources or other financial resources for which no public support has been received, including funding for which no State or municipal guarantee or preferential State or municipal loan has been received).</w:t>
      </w:r>
      <w:r w:rsidR="0035323D">
        <w:rPr>
          <w:rFonts w:ascii="Arial" w:eastAsia="Times New Roman" w:hAnsi="Arial" w:cs="Arial"/>
          <w:color w:val="414142"/>
          <w:kern w:val="0"/>
          <w:sz w:val="20"/>
          <w:szCs w:val="20"/>
          <w:lang w:val="en-US" w:eastAsia="lv-LV"/>
          <w14:ligatures w14:val="none"/>
        </w:rPr>
        <w:t xml:space="preserve"> </w:t>
      </w:r>
      <w:r w:rsidRPr="000F6B74">
        <w:rPr>
          <w:rFonts w:ascii="Arial" w:eastAsia="Times New Roman" w:hAnsi="Arial" w:cs="Arial"/>
          <w:color w:val="414142"/>
          <w:kern w:val="0"/>
          <w:sz w:val="20"/>
          <w:szCs w:val="20"/>
          <w:lang w:val="en-US" w:eastAsia="lv-LV"/>
          <w14:ligatures w14:val="none"/>
        </w:rPr>
        <w:t>The amount of co-financing shall be determined taking into account the amount of public funding established in accordance with Paragraphs 42, 48, 48.1 and 49 and Annex 1 of these Regulations</w:t>
      </w:r>
      <w:r>
        <w:rPr>
          <w:rFonts w:ascii="Arial" w:eastAsia="Times New Roman" w:hAnsi="Arial" w:cs="Arial"/>
          <w:color w:val="414142"/>
          <w:kern w:val="0"/>
          <w:sz w:val="20"/>
          <w:szCs w:val="20"/>
          <w:lang w:val="en-US" w:eastAsia="lv-LV"/>
          <w14:ligatures w14:val="none"/>
        </w:rPr>
        <w:t>;</w:t>
      </w:r>
    </w:p>
    <w:p w14:paraId="19BF6E97" w14:textId="7F789419" w:rsidR="00005F5C"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39.3. within the framework of the cooperation project </w:t>
      </w:r>
      <w:hyperlink r:id="rId62" w:anchor="p22.2" w:history="1">
        <w:r w:rsidRPr="00365A05">
          <w:rPr>
            <w:rFonts w:ascii="Arial" w:eastAsia="Times New Roman" w:hAnsi="Arial" w:cs="Arial"/>
            <w:color w:val="16497B"/>
            <w:kern w:val="0"/>
            <w:sz w:val="20"/>
            <w:szCs w:val="20"/>
            <w:lang w:val="en-US" w:eastAsia="lv-LV"/>
            <w14:ligatures w14:val="none"/>
          </w:rPr>
          <w:t xml:space="preserve"> in the case referred to in Sub-paragraphs 22.2</w:t>
        </w:r>
      </w:hyperlink>
      <w:r w:rsidRPr="00365A05">
        <w:rPr>
          <w:rFonts w:ascii="Arial" w:eastAsia="Times New Roman" w:hAnsi="Arial" w:cs="Arial"/>
          <w:color w:val="414142"/>
          <w:kern w:val="0"/>
          <w:sz w:val="20"/>
          <w:szCs w:val="20"/>
          <w:lang w:val="en-US" w:eastAsia="lv-LV"/>
          <w14:ligatures w14:val="none"/>
        </w:rPr>
        <w:t xml:space="preserve"> and </w:t>
      </w:r>
      <w:hyperlink r:id="rId63" w:anchor="p23.3" w:history="1">
        <w:r w:rsidRPr="00365A05">
          <w:rPr>
            <w:rFonts w:ascii="Arial" w:eastAsia="Times New Roman" w:hAnsi="Arial" w:cs="Arial"/>
            <w:color w:val="16497B"/>
            <w:kern w:val="0"/>
            <w:sz w:val="20"/>
            <w:szCs w:val="20"/>
            <w:lang w:val="en-US" w:eastAsia="lv-LV"/>
            <w14:ligatures w14:val="none"/>
          </w:rPr>
          <w:t xml:space="preserve">23.3 of this Regulation </w:t>
        </w:r>
      </w:hyperlink>
      <w:r w:rsidRPr="00365A05">
        <w:rPr>
          <w:rFonts w:ascii="Arial" w:eastAsia="Times New Roman" w:hAnsi="Arial" w:cs="Arial"/>
          <w:color w:val="414142"/>
          <w:kern w:val="0"/>
          <w:sz w:val="20"/>
          <w:szCs w:val="20"/>
          <w:lang w:val="en-US" w:eastAsia="lv-LV"/>
          <w14:ligatures w14:val="none"/>
        </w:rPr>
        <w:t>, if the cooperation partner is a foreign scientific institution which is not registered in the Register of Scientific Institutions of Latvia, or is not a legal person registered in the Commercial Register of Latvia, the financing necessary for the implementation of the project part of the cooperation partner shall be ensured from the funds at the disposal of the cooperation partner.</w:t>
      </w:r>
    </w:p>
    <w:p w14:paraId="69389B0C" w14:textId="2A948070" w:rsidR="00AE6F4C" w:rsidRPr="003E5AE9" w:rsidRDefault="00AE6F4C" w:rsidP="003E5AE9">
      <w:pPr>
        <w:shd w:val="clear" w:color="auto" w:fill="FFFFFF"/>
        <w:spacing w:after="0" w:line="293" w:lineRule="atLeast"/>
        <w:ind w:left="600" w:hanging="3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868 of December 17, 2024, as amended by Cabinet Regulation No. 88 of March 3, 2026)</w:t>
      </w:r>
    </w:p>
    <w:p w14:paraId="60026408" w14:textId="552DCA1C"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2" w:name="p40"/>
      <w:bookmarkStart w:id="83" w:name="p-1330996"/>
      <w:bookmarkEnd w:id="82"/>
      <w:bookmarkEnd w:id="83"/>
      <w:r w:rsidRPr="00365A05">
        <w:rPr>
          <w:rFonts w:ascii="Arial" w:eastAsia="Times New Roman" w:hAnsi="Arial" w:cs="Arial"/>
          <w:color w:val="414142"/>
          <w:kern w:val="0"/>
          <w:sz w:val="20"/>
          <w:szCs w:val="20"/>
          <w:lang w:val="en-US" w:eastAsia="lv-LV"/>
          <w14:ligatures w14:val="none"/>
        </w:rPr>
        <w:t>40. If the project referred to in Paragraph 22</w:t>
      </w:r>
      <w:hyperlink r:id="rId64" w:anchor="p22" w:history="1">
        <w:r w:rsidRPr="00365A05">
          <w:rPr>
            <w:rFonts w:ascii="Arial" w:eastAsia="Times New Roman" w:hAnsi="Arial" w:cs="Arial"/>
            <w:color w:val="16497B"/>
            <w:kern w:val="0"/>
            <w:sz w:val="20"/>
            <w:szCs w:val="20"/>
            <w:lang w:val="en-US" w:eastAsia="lv-LV"/>
            <w14:ligatures w14:val="none"/>
          </w:rPr>
          <w:t xml:space="preserve"> of this Regulation is implemented </w:t>
        </w:r>
      </w:hyperlink>
      <w:r w:rsidRPr="00365A05">
        <w:rPr>
          <w:rFonts w:ascii="Arial" w:eastAsia="Times New Roman" w:hAnsi="Arial" w:cs="Arial"/>
          <w:color w:val="414142"/>
          <w:kern w:val="0"/>
          <w:sz w:val="20"/>
          <w:szCs w:val="20"/>
          <w:lang w:val="en-US" w:eastAsia="lv-LV"/>
          <w14:ligatures w14:val="none"/>
        </w:rPr>
        <w:t>, contributions in kind for which public support has not been received and the value of which can be independently audited and assessed in accordance with the following conditions may be formed:</w:t>
      </w:r>
    </w:p>
    <w:p w14:paraId="23E767E0" w14:textId="77777777" w:rsidR="00E86325"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40.1. fixed assets - technological equipment (equipment, measuring equipment, regulating devices, laboratory and medical equipment) and vehicles the total value in use of which is calculated by taking into account the minimum value of each fixed asset used within the framework of the project application (average costs of use of one working day during the entire useful life period of the fixed asset) and the time during which it is planned to use the fixed asset for the performance of the activities provided for in the project application. The total value in use of fixed assets is determined using the following formula:</w:t>
      </w:r>
      <w:r w:rsidRPr="00365A05">
        <w:rPr>
          <w:rFonts w:ascii="Arial" w:eastAsia="Times New Roman" w:hAnsi="Arial" w:cs="Arial"/>
          <w:noProof/>
          <w:color w:val="414142"/>
          <w:kern w:val="0"/>
          <w:sz w:val="20"/>
          <w:szCs w:val="20"/>
          <w:lang w:val="en-US" w:eastAsia="lv-LV"/>
          <w14:ligatures w14:val="none"/>
        </w:rPr>
        <w:drawing>
          <wp:inline distT="0" distB="0" distL="0" distR="0" wp14:anchorId="1DB9E4D5" wp14:editId="7F8C7C4B">
            <wp:extent cx="108585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inline>
        </w:drawing>
      </w:r>
      <w:r w:rsidRPr="00365A05">
        <w:rPr>
          <w:rFonts w:ascii="Arial" w:eastAsia="Times New Roman" w:hAnsi="Arial" w:cs="Arial"/>
          <w:color w:val="414142"/>
          <w:kern w:val="0"/>
          <w:sz w:val="20"/>
          <w:szCs w:val="20"/>
          <w:lang w:val="en-US" w:eastAsia="lv-LV"/>
          <w14:ligatures w14:val="none"/>
        </w:rPr>
        <w:t xml:space="preserve"> where</w:t>
      </w:r>
    </w:p>
    <w:p w14:paraId="082CAFAB" w14:textId="77777777" w:rsidR="00E86325" w:rsidRPr="00365A05" w:rsidRDefault="00005F5C" w:rsidP="00AE605A">
      <w:pPr>
        <w:shd w:val="clear" w:color="auto" w:fill="FFFFFF"/>
        <w:spacing w:after="0" w:line="293" w:lineRule="atLeast"/>
        <w:ind w:left="600"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P - the total value in use of fixed assets,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 xml:space="preserve">; </w:t>
      </w:r>
    </w:p>
    <w:p w14:paraId="7E684B29" w14:textId="77777777" w:rsidR="00E86325" w:rsidRPr="00365A05" w:rsidRDefault="00005F5C" w:rsidP="00AE605A">
      <w:pPr>
        <w:shd w:val="clear" w:color="auto" w:fill="FFFFFF"/>
        <w:spacing w:after="0" w:line="293" w:lineRule="atLeast"/>
        <w:ind w:left="600"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V</w:t>
      </w:r>
      <w:r w:rsidRPr="00AE605A">
        <w:rPr>
          <w:rFonts w:ascii="Arial" w:eastAsia="Times New Roman" w:hAnsi="Arial" w:cs="Arial"/>
          <w:color w:val="414142"/>
          <w:kern w:val="0"/>
          <w:sz w:val="20"/>
          <w:szCs w:val="20"/>
          <w:vertAlign w:val="subscript"/>
          <w:lang w:val="en-US" w:eastAsia="lv-LV"/>
          <w14:ligatures w14:val="none"/>
        </w:rPr>
        <w:t>i</w:t>
      </w:r>
      <w:r w:rsidRPr="00365A05">
        <w:rPr>
          <w:rFonts w:ascii="Arial" w:eastAsia="Times New Roman" w:hAnsi="Arial" w:cs="Arial"/>
          <w:color w:val="414142"/>
          <w:kern w:val="0"/>
          <w:sz w:val="20"/>
          <w:szCs w:val="20"/>
          <w:lang w:val="en-US" w:eastAsia="lv-LV"/>
          <w14:ligatures w14:val="none"/>
        </w:rPr>
        <w:t xml:space="preserve"> - initial value of the </w:t>
      </w:r>
      <w:proofErr w:type="spellStart"/>
      <w:r w:rsidRPr="00365A05">
        <w:rPr>
          <w:rFonts w:ascii="Arial" w:eastAsia="Times New Roman" w:hAnsi="Arial" w:cs="Arial"/>
          <w:color w:val="414142"/>
          <w:kern w:val="0"/>
          <w:sz w:val="20"/>
          <w:szCs w:val="20"/>
          <w:lang w:val="en-US" w:eastAsia="lv-LV"/>
          <w14:ligatures w14:val="none"/>
        </w:rPr>
        <w:t>i-th</w:t>
      </w:r>
      <w:proofErr w:type="spellEnd"/>
      <w:r w:rsidRPr="00365A05">
        <w:rPr>
          <w:rFonts w:ascii="Arial" w:eastAsia="Times New Roman" w:hAnsi="Arial" w:cs="Arial"/>
          <w:color w:val="414142"/>
          <w:kern w:val="0"/>
          <w:sz w:val="20"/>
          <w:szCs w:val="20"/>
          <w:lang w:val="en-US" w:eastAsia="lv-LV"/>
          <w14:ligatures w14:val="none"/>
        </w:rPr>
        <w:t xml:space="preserve"> fixed asset (acquisition cost or production cost),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 xml:space="preserve">; </w:t>
      </w:r>
    </w:p>
    <w:p w14:paraId="56C46431" w14:textId="1C84AEA2" w:rsidR="00005F5C" w:rsidRPr="00365A05" w:rsidRDefault="00005F5C" w:rsidP="00AE605A">
      <w:pPr>
        <w:shd w:val="clear" w:color="auto" w:fill="FFFFFF"/>
        <w:spacing w:after="0" w:line="293" w:lineRule="atLeast"/>
        <w:ind w:left="900"/>
        <w:rPr>
          <w:rFonts w:ascii="Arial" w:eastAsia="Times New Roman" w:hAnsi="Arial" w:cs="Arial"/>
          <w:color w:val="414142"/>
          <w:kern w:val="0"/>
          <w:sz w:val="20"/>
          <w:szCs w:val="20"/>
          <w:lang w:val="en-US" w:eastAsia="lv-LV"/>
          <w14:ligatures w14:val="none"/>
        </w:rPr>
      </w:pPr>
      <w:proofErr w:type="spellStart"/>
      <w:r w:rsidRPr="00365A05">
        <w:rPr>
          <w:rFonts w:ascii="Arial" w:eastAsia="Times New Roman" w:hAnsi="Arial" w:cs="Arial"/>
          <w:color w:val="414142"/>
          <w:kern w:val="0"/>
          <w:sz w:val="20"/>
          <w:szCs w:val="20"/>
          <w:lang w:val="en-US" w:eastAsia="lv-LV"/>
          <w14:ligatures w14:val="none"/>
        </w:rPr>
        <w:t>i</w:t>
      </w:r>
      <w:proofErr w:type="spellEnd"/>
      <w:r w:rsidRPr="00365A05">
        <w:rPr>
          <w:rFonts w:ascii="Arial" w:eastAsia="Times New Roman" w:hAnsi="Arial" w:cs="Arial"/>
          <w:color w:val="414142"/>
          <w:kern w:val="0"/>
          <w:sz w:val="20"/>
          <w:szCs w:val="20"/>
          <w:lang w:val="en-US" w:eastAsia="lv-LV"/>
          <w14:ligatures w14:val="none"/>
        </w:rPr>
        <w:t xml:space="preserve"> - variant of fixed asset (</w:t>
      </w:r>
      <w:proofErr w:type="spellStart"/>
      <w:r w:rsidRPr="00365A05">
        <w:rPr>
          <w:rFonts w:ascii="Arial" w:eastAsia="Times New Roman" w:hAnsi="Arial" w:cs="Arial"/>
          <w:color w:val="414142"/>
          <w:kern w:val="0"/>
          <w:sz w:val="20"/>
          <w:szCs w:val="20"/>
          <w:lang w:val="en-US" w:eastAsia="lv-LV"/>
          <w14:ligatures w14:val="none"/>
        </w:rPr>
        <w:t>i</w:t>
      </w:r>
      <w:proofErr w:type="spellEnd"/>
      <w:r w:rsidRPr="00365A05">
        <w:rPr>
          <w:rFonts w:ascii="Arial" w:eastAsia="Times New Roman" w:hAnsi="Arial" w:cs="Arial"/>
          <w:color w:val="414142"/>
          <w:kern w:val="0"/>
          <w:sz w:val="20"/>
          <w:szCs w:val="20"/>
          <w:lang w:val="en-US" w:eastAsia="lv-LV"/>
          <w14:ligatures w14:val="none"/>
        </w:rPr>
        <w:t xml:space="preserve"> = 1, 2, .., n; n - number of fixed assets);</w:t>
      </w:r>
      <w:r w:rsidRPr="00365A05">
        <w:rPr>
          <w:rFonts w:ascii="Arial" w:eastAsia="Times New Roman" w:hAnsi="Arial" w:cs="Arial"/>
          <w:color w:val="414142"/>
          <w:kern w:val="0"/>
          <w:sz w:val="20"/>
          <w:szCs w:val="20"/>
          <w:lang w:val="en-US" w:eastAsia="lv-LV"/>
          <w14:ligatures w14:val="none"/>
        </w:rPr>
        <w:br/>
      </w:r>
      <w:proofErr w:type="spellStart"/>
      <w:r w:rsidR="00BA1FBE" w:rsidRPr="00365A05">
        <w:rPr>
          <w:rFonts w:ascii="Arial" w:eastAsia="Times New Roman" w:hAnsi="Arial" w:cs="Arial"/>
          <w:color w:val="414142"/>
          <w:kern w:val="0"/>
          <w:sz w:val="20"/>
          <w:szCs w:val="20"/>
          <w:lang w:val="en-US" w:eastAsia="lv-LV"/>
          <w14:ligatures w14:val="none"/>
        </w:rPr>
        <w:t>t</w:t>
      </w:r>
      <w:r w:rsidR="00BA1FBE" w:rsidRPr="00AE605A">
        <w:rPr>
          <w:rFonts w:ascii="Arial" w:eastAsia="Times New Roman" w:hAnsi="Arial" w:cs="Arial"/>
          <w:color w:val="414142"/>
          <w:kern w:val="0"/>
          <w:sz w:val="20"/>
          <w:szCs w:val="20"/>
          <w:vertAlign w:val="subscript"/>
          <w:lang w:val="en-US" w:eastAsia="lv-LV"/>
          <w14:ligatures w14:val="none"/>
        </w:rPr>
        <w:t>i</w:t>
      </w:r>
      <w:proofErr w:type="spellEnd"/>
      <w:r w:rsidR="00BA1FBE" w:rsidRPr="00365A05">
        <w:rPr>
          <w:rFonts w:ascii="Arial" w:eastAsia="Times New Roman" w:hAnsi="Arial" w:cs="Arial"/>
          <w:color w:val="414142"/>
          <w:kern w:val="0"/>
          <w:sz w:val="20"/>
          <w:szCs w:val="20"/>
          <w:lang w:val="en-US" w:eastAsia="lv-LV"/>
          <w14:ligatures w14:val="none"/>
        </w:rPr>
        <w:t xml:space="preserve"> - </w:t>
      </w:r>
      <w:r w:rsidRPr="00365A05">
        <w:rPr>
          <w:rFonts w:ascii="Arial" w:eastAsia="Times New Roman" w:hAnsi="Arial" w:cs="Arial"/>
          <w:color w:val="414142"/>
          <w:kern w:val="0"/>
          <w:sz w:val="20"/>
          <w:szCs w:val="20"/>
          <w:lang w:val="en-US" w:eastAsia="lv-LV"/>
          <w14:ligatures w14:val="none"/>
        </w:rPr>
        <w:t xml:space="preserve"> the time during which the fixed asset is planned to be used for carrying out the activities provided for in the project, on working days;</w:t>
      </w:r>
      <w:r w:rsidRPr="00365A05">
        <w:rPr>
          <w:rFonts w:ascii="Arial" w:eastAsia="Times New Roman" w:hAnsi="Arial" w:cs="Arial"/>
          <w:color w:val="414142"/>
          <w:kern w:val="0"/>
          <w:sz w:val="20"/>
          <w:szCs w:val="20"/>
          <w:lang w:val="en-US" w:eastAsia="lv-LV"/>
          <w14:ligatures w14:val="none"/>
        </w:rPr>
        <w:br/>
      </w:r>
      <w:proofErr w:type="spellStart"/>
      <w:r w:rsidRPr="00365A05">
        <w:rPr>
          <w:rFonts w:ascii="Arial" w:eastAsia="Times New Roman" w:hAnsi="Arial" w:cs="Arial"/>
          <w:color w:val="414142"/>
          <w:kern w:val="0"/>
          <w:sz w:val="20"/>
          <w:szCs w:val="20"/>
          <w:lang w:val="en-US" w:eastAsia="lv-LV"/>
          <w14:ligatures w14:val="none"/>
        </w:rPr>
        <w:t>t</w:t>
      </w:r>
      <w:r w:rsidRPr="00AE605A">
        <w:rPr>
          <w:rFonts w:ascii="Arial" w:eastAsia="Times New Roman" w:hAnsi="Arial" w:cs="Arial"/>
          <w:color w:val="414142"/>
          <w:kern w:val="0"/>
          <w:sz w:val="20"/>
          <w:szCs w:val="20"/>
          <w:vertAlign w:val="subscript"/>
          <w:lang w:val="en-US" w:eastAsia="lv-LV"/>
          <w14:ligatures w14:val="none"/>
        </w:rPr>
        <w:t>ki</w:t>
      </w:r>
      <w:proofErr w:type="spellEnd"/>
      <w:r w:rsidRPr="00365A05">
        <w:rPr>
          <w:rFonts w:ascii="Arial" w:eastAsia="Times New Roman" w:hAnsi="Arial" w:cs="Arial"/>
          <w:color w:val="414142"/>
          <w:kern w:val="0"/>
          <w:sz w:val="20"/>
          <w:szCs w:val="20"/>
          <w:lang w:val="en-US" w:eastAsia="lv-LV"/>
          <w14:ligatures w14:val="none"/>
        </w:rPr>
        <w:t xml:space="preserve"> - the total useful life of the fixed asset, in working days;</w:t>
      </w:r>
    </w:p>
    <w:p w14:paraId="47448B1C"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40.2. the allocated materials (physical, biological, chemical and other materials, experimental animals, reagents, chemicals, laboratory vessels, medicinal products for research, land areas, electronic components and modules), the value of which is calculated in proportion to the quantity of materials consumed within the scope of the project application and the market price of the materials;</w:t>
      </w:r>
    </w:p>
    <w:p w14:paraId="2B998CD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40.3. work of professional nature related to research within the scope of the project application:</w:t>
      </w:r>
    </w:p>
    <w:p w14:paraId="3CBBC0A9"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40.3.1. which is performed by the scientific staff or scientific technical staff;</w:t>
      </w:r>
    </w:p>
    <w:p w14:paraId="09DAD69C"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40.3.2. if research or professional work is performed without remuneration and it is performed  by the staff referred to </w:t>
      </w:r>
      <w:hyperlink r:id="rId66" w:anchor="p40.3.1" w:history="1">
        <w:r w:rsidRPr="00365A05">
          <w:rPr>
            <w:rFonts w:ascii="Arial" w:eastAsia="Times New Roman" w:hAnsi="Arial" w:cs="Arial"/>
            <w:color w:val="16497B"/>
            <w:kern w:val="0"/>
            <w:sz w:val="20"/>
            <w:szCs w:val="20"/>
            <w:lang w:val="en-US" w:eastAsia="lv-LV"/>
            <w14:ligatures w14:val="none"/>
          </w:rPr>
          <w:t xml:space="preserve">in Sub-paragraph 40.3.1 of this Regulation </w:t>
        </w:r>
      </w:hyperlink>
      <w:r w:rsidRPr="00365A05">
        <w:rPr>
          <w:rFonts w:ascii="Arial" w:eastAsia="Times New Roman" w:hAnsi="Arial" w:cs="Arial"/>
          <w:color w:val="414142"/>
          <w:kern w:val="0"/>
          <w:sz w:val="20"/>
          <w:szCs w:val="20"/>
          <w:lang w:val="en-US" w:eastAsia="lv-LV"/>
          <w14:ligatures w14:val="none"/>
        </w:rPr>
        <w:t xml:space="preserve"> with whom a contract or agreement regarding the performance of specific work or provision of services within the scope of the project has been entered into, without receiving remuneration for it;</w:t>
      </w:r>
    </w:p>
    <w:p w14:paraId="2B67CF87"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40.3.3. the value of which is determined by taking into account the time spent on research and  the </w:t>
      </w:r>
      <w:hyperlink r:id="rId67" w:anchor="p34.1.7" w:history="1">
        <w:r w:rsidRPr="00365A05">
          <w:rPr>
            <w:rFonts w:ascii="Arial" w:eastAsia="Times New Roman" w:hAnsi="Arial" w:cs="Arial"/>
            <w:color w:val="16497B"/>
            <w:kern w:val="0"/>
            <w:sz w:val="20"/>
            <w:szCs w:val="20"/>
            <w:lang w:val="en-US" w:eastAsia="lv-LV"/>
            <w14:ligatures w14:val="none"/>
          </w:rPr>
          <w:t xml:space="preserve"> principles for the calculation of remuneration and salary specified</w:t>
        </w:r>
      </w:hyperlink>
      <w:r w:rsidRPr="00365A05">
        <w:rPr>
          <w:rFonts w:ascii="Arial" w:eastAsia="Times New Roman" w:hAnsi="Arial" w:cs="Arial"/>
          <w:color w:val="414142"/>
          <w:kern w:val="0"/>
          <w:sz w:val="20"/>
          <w:szCs w:val="20"/>
          <w:lang w:val="en-US" w:eastAsia="lv-LV"/>
          <w14:ligatures w14:val="none"/>
        </w:rPr>
        <w:t xml:space="preserve"> in Sub-paragraph 34.1.7 of this Regulation.</w:t>
      </w:r>
    </w:p>
    <w:p w14:paraId="48913201"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4" w:name="p41"/>
      <w:bookmarkStart w:id="85" w:name="p-1331010"/>
      <w:bookmarkEnd w:id="84"/>
      <w:bookmarkEnd w:id="85"/>
      <w:r w:rsidRPr="00365A05">
        <w:rPr>
          <w:rFonts w:ascii="Arial" w:eastAsia="Times New Roman" w:hAnsi="Arial" w:cs="Arial"/>
          <w:color w:val="414142"/>
          <w:kern w:val="0"/>
          <w:sz w:val="20"/>
          <w:szCs w:val="20"/>
          <w:lang w:val="en-US" w:eastAsia="lv-LV"/>
          <w14:ligatures w14:val="none"/>
        </w:rPr>
        <w:t xml:space="preserve">41. In </w:t>
      </w:r>
      <w:hyperlink r:id="rId68" w:anchor="p23" w:history="1">
        <w:r w:rsidRPr="00365A05">
          <w:rPr>
            <w:rFonts w:ascii="Arial" w:eastAsia="Times New Roman" w:hAnsi="Arial" w:cs="Arial"/>
            <w:color w:val="16497B"/>
            <w:kern w:val="0"/>
            <w:sz w:val="20"/>
            <w:szCs w:val="20"/>
            <w:lang w:val="en-US" w:eastAsia="lv-LV"/>
            <w14:ligatures w14:val="none"/>
          </w:rPr>
          <w:t xml:space="preserve"> the cases referred to in</w:t>
        </w:r>
      </w:hyperlink>
      <w:r w:rsidRPr="00365A05">
        <w:rPr>
          <w:rFonts w:ascii="Arial" w:eastAsia="Times New Roman" w:hAnsi="Arial" w:cs="Arial"/>
          <w:color w:val="414142"/>
          <w:kern w:val="0"/>
          <w:sz w:val="20"/>
          <w:szCs w:val="20"/>
          <w:lang w:val="en-US" w:eastAsia="lv-LV"/>
          <w14:ligatures w14:val="none"/>
        </w:rPr>
        <w:t xml:space="preserve"> Paragraph 23 of this Regulation:</w:t>
      </w:r>
    </w:p>
    <w:p w14:paraId="0538208A"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41.1. the aid shall be provided in the form of transparent categories of aid (grant);</w:t>
      </w:r>
    </w:p>
    <w:p w14:paraId="399D885B" w14:textId="1FD4152D" w:rsidR="000F6B74" w:rsidRDefault="000F6B74" w:rsidP="00DB092E">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0F6B74">
        <w:rPr>
          <w:rFonts w:ascii="Arial" w:eastAsia="Times New Roman" w:hAnsi="Arial" w:cs="Arial"/>
          <w:color w:val="414142"/>
          <w:kern w:val="0"/>
          <w:sz w:val="20"/>
          <w:szCs w:val="20"/>
          <w:lang w:val="en-US" w:eastAsia="lv-LV"/>
          <w14:ligatures w14:val="none"/>
        </w:rPr>
        <w:t>41.2. where aid is granted to the funding recipient in accordance with Commission Regulation (EU) No 651/2014, activities may be commenced from the moment the beneficiary has submitted a project implementation application to the cooperation authority, in compliance with the incentive effect conditions laid down in Article 6(2) and the definition of start of works laid down in Article 2(23) of Commission Regulation (EU) No 651/2014.</w:t>
      </w:r>
      <w:r w:rsidR="00DB092E">
        <w:rPr>
          <w:rFonts w:ascii="Arial" w:eastAsia="Times New Roman" w:hAnsi="Arial" w:cs="Arial"/>
          <w:color w:val="414142"/>
          <w:kern w:val="0"/>
          <w:sz w:val="20"/>
          <w:szCs w:val="20"/>
          <w:lang w:val="en-US" w:eastAsia="lv-LV"/>
          <w14:ligatures w14:val="none"/>
        </w:rPr>
        <w:t xml:space="preserve"> </w:t>
      </w:r>
      <w:r w:rsidRPr="000F6B74">
        <w:rPr>
          <w:rFonts w:ascii="Arial" w:eastAsia="Times New Roman" w:hAnsi="Arial" w:cs="Arial"/>
          <w:color w:val="414142"/>
          <w:kern w:val="0"/>
          <w:sz w:val="20"/>
          <w:szCs w:val="20"/>
          <w:lang w:val="en-US" w:eastAsia="lv-LV"/>
          <w14:ligatures w14:val="none"/>
        </w:rPr>
        <w:t>If work on the project has started before submission of the project application to the aid granting authority, the entire project shall be rejected</w:t>
      </w:r>
      <w:r>
        <w:rPr>
          <w:rFonts w:ascii="Arial" w:eastAsia="Times New Roman" w:hAnsi="Arial" w:cs="Arial"/>
          <w:color w:val="414142"/>
          <w:kern w:val="0"/>
          <w:sz w:val="20"/>
          <w:szCs w:val="20"/>
          <w:lang w:val="en-US" w:eastAsia="lv-LV"/>
          <w14:ligatures w14:val="none"/>
        </w:rPr>
        <w:t>;</w:t>
      </w:r>
    </w:p>
    <w:p w14:paraId="5566B7CE" w14:textId="110A89BF" w:rsidR="00005F5C"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41.3. the aid shall be granted from the day when the decision of the Cooperation Institution to grant the aid is taken.</w:t>
      </w:r>
    </w:p>
    <w:p w14:paraId="64FBF697" w14:textId="7052DD91" w:rsidR="000D65F1" w:rsidRPr="003E5AE9" w:rsidRDefault="000D65F1" w:rsidP="003E5AE9">
      <w:pPr>
        <w:shd w:val="clear" w:color="auto" w:fill="FFFFFF"/>
        <w:spacing w:after="0" w:line="293" w:lineRule="atLeast"/>
        <w:ind w:left="600" w:hanging="3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(Amended by Cabinet Regulation No. 88 of March 3, 2026)</w:t>
      </w:r>
    </w:p>
    <w:p w14:paraId="33F190D4" w14:textId="77777777" w:rsidR="000F6B74" w:rsidRPr="000F6B74" w:rsidRDefault="000F6B74" w:rsidP="000F6B74">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6" w:name="p42"/>
      <w:bookmarkStart w:id="87" w:name="p-1331019"/>
      <w:bookmarkEnd w:id="86"/>
      <w:bookmarkEnd w:id="87"/>
      <w:r w:rsidRPr="000F6B74">
        <w:rPr>
          <w:rFonts w:ascii="Arial" w:eastAsia="Times New Roman" w:hAnsi="Arial" w:cs="Arial"/>
          <w:color w:val="414142"/>
          <w:kern w:val="0"/>
          <w:sz w:val="20"/>
          <w:szCs w:val="20"/>
          <w:lang w:val="en-US" w:eastAsia="lv-LV"/>
          <w14:ligatures w14:val="none"/>
        </w:rPr>
        <w:t>42. Determination of the amount of public funding and the average weighted public funding intensity in the cases referred to in Paragraph 23 of these Regulations, where aid is granted in accordance with Commission Regulation (EU) No 651/2014:</w:t>
      </w:r>
    </w:p>
    <w:p w14:paraId="554DDA40" w14:textId="77777777" w:rsidR="000F6B74" w:rsidRPr="000F6B74" w:rsidRDefault="000F6B74" w:rsidP="000F6B74">
      <w:pPr>
        <w:shd w:val="clear" w:color="auto" w:fill="FFFFFF"/>
        <w:spacing w:after="0" w:line="293" w:lineRule="atLeast"/>
        <w:ind w:firstLine="993"/>
        <w:jc w:val="both"/>
        <w:rPr>
          <w:rFonts w:ascii="Arial" w:eastAsia="Times New Roman" w:hAnsi="Arial" w:cs="Arial"/>
          <w:color w:val="414142"/>
          <w:kern w:val="0"/>
          <w:sz w:val="20"/>
          <w:szCs w:val="20"/>
          <w:lang w:val="en-US" w:eastAsia="lv-LV"/>
          <w14:ligatures w14:val="none"/>
        </w:rPr>
      </w:pPr>
      <w:r w:rsidRPr="000F6B74">
        <w:rPr>
          <w:rFonts w:ascii="Arial" w:eastAsia="Times New Roman" w:hAnsi="Arial" w:cs="Arial"/>
          <w:color w:val="414142"/>
          <w:kern w:val="0"/>
          <w:sz w:val="20"/>
          <w:szCs w:val="20"/>
          <w:lang w:val="en-US" w:eastAsia="lv-LV"/>
          <w14:ligatures w14:val="none"/>
        </w:rPr>
        <w:t>42.1. the permissible amount of public funding for eligible activities:</w:t>
      </w:r>
    </w:p>
    <w:p w14:paraId="26BA9CCC" w14:textId="77777777" w:rsidR="000F6B74" w:rsidRPr="000F6B74" w:rsidRDefault="000F6B74" w:rsidP="00AA5E23">
      <w:pPr>
        <w:shd w:val="clear" w:color="auto" w:fill="FFFFFF"/>
        <w:spacing w:after="0" w:line="293" w:lineRule="atLeast"/>
        <w:ind w:firstLine="1418"/>
        <w:jc w:val="both"/>
        <w:rPr>
          <w:rFonts w:ascii="Arial" w:eastAsia="Times New Roman" w:hAnsi="Arial" w:cs="Arial"/>
          <w:color w:val="414142"/>
          <w:kern w:val="0"/>
          <w:sz w:val="20"/>
          <w:szCs w:val="20"/>
          <w:lang w:val="en-US" w:eastAsia="lv-LV"/>
          <w14:ligatures w14:val="none"/>
        </w:rPr>
      </w:pPr>
      <w:r w:rsidRPr="000F6B74">
        <w:rPr>
          <w:rFonts w:ascii="Arial" w:eastAsia="Times New Roman" w:hAnsi="Arial" w:cs="Arial"/>
          <w:color w:val="414142"/>
          <w:kern w:val="0"/>
          <w:sz w:val="20"/>
          <w:szCs w:val="20"/>
          <w:lang w:val="en-US" w:eastAsia="lv-LV"/>
          <w14:ligatures w14:val="none"/>
        </w:rPr>
        <w:t>42.1.1. the permissible amount of public funding for each research category referred to in Sub-paragraphs 32.1 and 32.2 shall be determined separately in accordance with Paragraphs 47 and 48 of these Regulations;</w:t>
      </w:r>
    </w:p>
    <w:p w14:paraId="601E05E4" w14:textId="77777777" w:rsidR="000F6B74" w:rsidRPr="000F6B74" w:rsidRDefault="000F6B74" w:rsidP="00AA5E23">
      <w:pPr>
        <w:shd w:val="clear" w:color="auto" w:fill="FFFFFF"/>
        <w:spacing w:after="0" w:line="293" w:lineRule="atLeast"/>
        <w:ind w:firstLine="1418"/>
        <w:jc w:val="both"/>
        <w:rPr>
          <w:rFonts w:ascii="Arial" w:eastAsia="Times New Roman" w:hAnsi="Arial" w:cs="Arial"/>
          <w:color w:val="414142"/>
          <w:kern w:val="0"/>
          <w:sz w:val="20"/>
          <w:szCs w:val="20"/>
          <w:lang w:val="en-US" w:eastAsia="lv-LV"/>
          <w14:ligatures w14:val="none"/>
        </w:rPr>
      </w:pPr>
      <w:r w:rsidRPr="000F6B74">
        <w:rPr>
          <w:rFonts w:ascii="Arial" w:eastAsia="Times New Roman" w:hAnsi="Arial" w:cs="Arial"/>
          <w:color w:val="414142"/>
          <w:kern w:val="0"/>
          <w:sz w:val="20"/>
          <w:szCs w:val="20"/>
          <w:lang w:val="en-US" w:eastAsia="lv-LV"/>
          <w14:ligatures w14:val="none"/>
        </w:rPr>
        <w:t>42.1.2. the permissible amount of public funding for the activity referred to in Sub-paragraph 32.3 (protection of technology rights) shall be determined in accordance with Paragraph 52 of these Regulations;</w:t>
      </w:r>
    </w:p>
    <w:p w14:paraId="5E93A5AF" w14:textId="77777777" w:rsidR="000F6B74" w:rsidRDefault="000F6B74" w:rsidP="00AA5E23">
      <w:pPr>
        <w:shd w:val="clear" w:color="auto" w:fill="FFFFFF"/>
        <w:spacing w:after="0" w:line="293" w:lineRule="atLeast"/>
        <w:ind w:firstLine="993"/>
        <w:jc w:val="both"/>
        <w:rPr>
          <w:rFonts w:ascii="Arial" w:eastAsia="Times New Roman" w:hAnsi="Arial" w:cs="Arial"/>
          <w:color w:val="414142"/>
          <w:kern w:val="0"/>
          <w:sz w:val="20"/>
          <w:szCs w:val="20"/>
          <w:lang w:val="en-US" w:eastAsia="lv-LV"/>
          <w14:ligatures w14:val="none"/>
        </w:rPr>
      </w:pPr>
      <w:r w:rsidRPr="000F6B74">
        <w:rPr>
          <w:rFonts w:ascii="Arial" w:eastAsia="Times New Roman" w:hAnsi="Arial" w:cs="Arial"/>
          <w:color w:val="414142"/>
          <w:kern w:val="0"/>
          <w:sz w:val="20"/>
          <w:szCs w:val="20"/>
          <w:lang w:val="en-US" w:eastAsia="lv-LV"/>
          <w14:ligatures w14:val="none"/>
        </w:rPr>
        <w:t>42.2. the amount of public funding for the project and for each beneficiary’s part of the project shall be determined taking into account the total eligible project costs and the permissible average weighted public funding intensity for each beneficiary, calculated in accordance with Paragraphs 42, 47, 48 and 52 and Annex 1 of these Regulations.</w:t>
      </w:r>
    </w:p>
    <w:p w14:paraId="6F6491FA" w14:textId="2FD34538" w:rsidR="000D65F1" w:rsidRPr="003E5AE9" w:rsidRDefault="000D65F1" w:rsidP="003E5AE9">
      <w:pPr>
        <w:shd w:val="clear" w:color="auto" w:fill="FFFFFF"/>
        <w:spacing w:after="0" w:line="293" w:lineRule="atLeast"/>
        <w:ind w:firstLine="284"/>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88, as amended on March 3, 2026)</w:t>
      </w:r>
    </w:p>
    <w:p w14:paraId="647E24C5" w14:textId="77777777" w:rsidR="00AA5E23" w:rsidRDefault="00AA5E23" w:rsidP="00AA5E23">
      <w:pPr>
        <w:shd w:val="clear" w:color="auto" w:fill="FFFFFF"/>
        <w:spacing w:after="0" w:line="293" w:lineRule="atLeast"/>
        <w:ind w:firstLine="993"/>
        <w:jc w:val="both"/>
        <w:rPr>
          <w:rFonts w:ascii="Arial" w:eastAsia="Times New Roman" w:hAnsi="Arial" w:cs="Arial"/>
          <w:color w:val="414142"/>
          <w:kern w:val="0"/>
          <w:sz w:val="20"/>
          <w:szCs w:val="20"/>
          <w:lang w:val="en-US" w:eastAsia="lv-LV"/>
          <w14:ligatures w14:val="none"/>
        </w:rPr>
      </w:pPr>
    </w:p>
    <w:p w14:paraId="4B3D6335" w14:textId="79C3BDD7"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88" w:name="n5"/>
      <w:bookmarkStart w:id="89" w:name="n-1331029"/>
      <w:bookmarkEnd w:id="88"/>
      <w:bookmarkEnd w:id="89"/>
      <w:r w:rsidRPr="00365A05">
        <w:rPr>
          <w:rFonts w:ascii="Arial" w:eastAsia="Times New Roman" w:hAnsi="Arial" w:cs="Arial"/>
          <w:b/>
          <w:bCs/>
          <w:color w:val="414142"/>
          <w:kern w:val="0"/>
          <w:sz w:val="27"/>
          <w:szCs w:val="27"/>
          <w:lang w:val="en-US" w:eastAsia="lv-LV"/>
          <w14:ligatures w14:val="none"/>
        </w:rPr>
        <w:t xml:space="preserve">V. Funding </w:t>
      </w:r>
      <w:r w:rsidR="005512F4" w:rsidRPr="00365A05">
        <w:rPr>
          <w:rFonts w:ascii="Arial" w:eastAsia="Times New Roman" w:hAnsi="Arial" w:cs="Arial"/>
          <w:b/>
          <w:bCs/>
          <w:color w:val="414142"/>
          <w:kern w:val="0"/>
          <w:sz w:val="27"/>
          <w:szCs w:val="27"/>
          <w:lang w:val="en-US" w:eastAsia="lv-LV"/>
          <w14:ligatures w14:val="none"/>
        </w:rPr>
        <w:t>C</w:t>
      </w:r>
      <w:r w:rsidRPr="00365A05">
        <w:rPr>
          <w:rFonts w:ascii="Arial" w:eastAsia="Times New Roman" w:hAnsi="Arial" w:cs="Arial"/>
          <w:b/>
          <w:bCs/>
          <w:color w:val="414142"/>
          <w:kern w:val="0"/>
          <w:sz w:val="27"/>
          <w:szCs w:val="27"/>
          <w:lang w:val="en-US" w:eastAsia="lv-LV"/>
          <w14:ligatures w14:val="none"/>
        </w:rPr>
        <w:t xml:space="preserve">onditions for </w:t>
      </w:r>
      <w:r w:rsidR="005512F4" w:rsidRPr="00365A05">
        <w:rPr>
          <w:rFonts w:ascii="Arial" w:eastAsia="Times New Roman" w:hAnsi="Arial" w:cs="Arial"/>
          <w:b/>
          <w:bCs/>
          <w:color w:val="414142"/>
          <w:kern w:val="0"/>
          <w:sz w:val="27"/>
          <w:szCs w:val="27"/>
          <w:lang w:val="en-US" w:eastAsia="lv-LV"/>
          <w14:ligatures w14:val="none"/>
        </w:rPr>
        <w:t>R</w:t>
      </w:r>
      <w:r w:rsidRPr="00365A05">
        <w:rPr>
          <w:rFonts w:ascii="Arial" w:eastAsia="Times New Roman" w:hAnsi="Arial" w:cs="Arial"/>
          <w:b/>
          <w:bCs/>
          <w:color w:val="414142"/>
          <w:kern w:val="0"/>
          <w:sz w:val="27"/>
          <w:szCs w:val="27"/>
          <w:lang w:val="en-US" w:eastAsia="lv-LV"/>
          <w14:ligatures w14:val="none"/>
        </w:rPr>
        <w:t>esearch</w:t>
      </w:r>
    </w:p>
    <w:p w14:paraId="0D13C6BE" w14:textId="4E62443A"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90" w:name="p43"/>
      <w:bookmarkStart w:id="91" w:name="p-1331031"/>
      <w:bookmarkEnd w:id="90"/>
      <w:bookmarkEnd w:id="91"/>
      <w:r w:rsidRPr="00365A05">
        <w:rPr>
          <w:rFonts w:ascii="Arial" w:eastAsia="Times New Roman" w:hAnsi="Arial" w:cs="Arial"/>
          <w:color w:val="414142"/>
          <w:kern w:val="0"/>
          <w:sz w:val="20"/>
          <w:szCs w:val="20"/>
          <w:lang w:val="en-US" w:eastAsia="lv-LV"/>
          <w14:ligatures w14:val="none"/>
        </w:rPr>
        <w:t xml:space="preserve">43. Within the framework of the measure, when implementing projects not related to economic activity, the development of such prototype product or technology or other experimental object shall be financed, which will be used in further research, but will not be directly used for generating revenue by selling it or using it in production or provision of services. If revenue is obtained from the commercial use of prototypes or other experimental objects, the project submitter or cooperation partner has an obligation to reimburse to the Cooperation Institution the illegal aid for commercial activity received within the framework of the project together with interest from the funds that are free from the aid for commercial activity in accordance with </w:t>
      </w:r>
      <w:hyperlink r:id="rId69" w:tgtFrame="_blank" w:history="1">
        <w:r w:rsidRPr="00365A05">
          <w:rPr>
            <w:rFonts w:ascii="Arial" w:eastAsia="Times New Roman" w:hAnsi="Arial" w:cs="Arial"/>
            <w:color w:val="16497B"/>
            <w:kern w:val="0"/>
            <w:sz w:val="20"/>
            <w:szCs w:val="20"/>
            <w:lang w:val="en-US" w:eastAsia="lv-LV"/>
            <w14:ligatures w14:val="none"/>
          </w:rPr>
          <w:t xml:space="preserve"> the provisions of Chapter  IV </w:t>
        </w:r>
      </w:hyperlink>
      <w:hyperlink r:id="rId70" w:anchor="n4" w:tgtFrame="_blank" w:history="1">
        <w:r w:rsidRPr="00365A05">
          <w:rPr>
            <w:rFonts w:ascii="Arial" w:eastAsia="Times New Roman" w:hAnsi="Arial" w:cs="Arial"/>
            <w:color w:val="16497B"/>
            <w:kern w:val="0"/>
            <w:sz w:val="20"/>
            <w:szCs w:val="20"/>
            <w:lang w:val="en-US" w:eastAsia="lv-LV"/>
            <w14:ligatures w14:val="none"/>
          </w:rPr>
          <w:t>or</w:t>
        </w:r>
      </w:hyperlink>
      <w:r w:rsidRPr="00365A05">
        <w:rPr>
          <w:rFonts w:ascii="Arial" w:eastAsia="Times New Roman" w:hAnsi="Arial" w:cs="Arial"/>
          <w:color w:val="414142"/>
          <w:kern w:val="0"/>
          <w:sz w:val="20"/>
          <w:szCs w:val="20"/>
          <w:lang w:val="en-US" w:eastAsia="lv-LV"/>
          <w14:ligatures w14:val="none"/>
        </w:rPr>
        <w:t xml:space="preserve"> V of the</w:t>
      </w:r>
      <w:hyperlink r:id="rId71" w:anchor="n5" w:tgtFrame="_blank" w:history="1">
        <w:r w:rsidRPr="00365A05">
          <w:rPr>
            <w:rFonts w:ascii="Arial" w:eastAsia="Times New Roman" w:hAnsi="Arial" w:cs="Arial"/>
            <w:color w:val="16497B"/>
            <w:kern w:val="0"/>
            <w:sz w:val="20"/>
            <w:szCs w:val="20"/>
            <w:lang w:val="en-US" w:eastAsia="lv-LV"/>
            <w14:ligatures w14:val="none"/>
          </w:rPr>
          <w:t xml:space="preserve"> Law on Control of Aid for Commercial Activity</w:t>
        </w:r>
      </w:hyperlink>
      <w:r w:rsidRPr="00365A05">
        <w:rPr>
          <w:rFonts w:ascii="Arial" w:eastAsia="Times New Roman" w:hAnsi="Arial" w:cs="Arial"/>
          <w:color w:val="414142"/>
          <w:kern w:val="0"/>
          <w:sz w:val="20"/>
          <w:szCs w:val="20"/>
          <w:lang w:val="en-US" w:eastAsia="lv-LV"/>
          <w14:ligatures w14:val="none"/>
        </w:rPr>
        <w:t>.</w:t>
      </w:r>
    </w:p>
    <w:p w14:paraId="4ABC1C5F"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92" w:name="p44"/>
      <w:bookmarkStart w:id="93" w:name="p-1331033"/>
      <w:bookmarkEnd w:id="92"/>
      <w:bookmarkEnd w:id="93"/>
      <w:r w:rsidRPr="00365A05">
        <w:rPr>
          <w:rFonts w:ascii="Arial" w:eastAsia="Times New Roman" w:hAnsi="Arial" w:cs="Arial"/>
          <w:color w:val="414142"/>
          <w:kern w:val="0"/>
          <w:sz w:val="20"/>
          <w:szCs w:val="20"/>
          <w:lang w:val="en-US" w:eastAsia="lv-LV"/>
          <w14:ligatures w14:val="none"/>
        </w:rPr>
        <w:t>44. Experimental production or testing of products, processes or services developed in projects not related to economic activity under production conditions shall be financed only if it is necessary for the approval and verification of research results and they will not be used directly or by modification for generating revenue through sales or use in production or provision of services.</w:t>
      </w:r>
    </w:p>
    <w:p w14:paraId="2D994EF1"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94" w:name="p45"/>
      <w:bookmarkStart w:id="95" w:name="p-1331035"/>
      <w:bookmarkEnd w:id="94"/>
      <w:bookmarkEnd w:id="95"/>
      <w:r w:rsidRPr="00365A05">
        <w:rPr>
          <w:rFonts w:ascii="Arial" w:eastAsia="Times New Roman" w:hAnsi="Arial" w:cs="Arial"/>
          <w:color w:val="414142"/>
          <w:kern w:val="0"/>
          <w:sz w:val="20"/>
          <w:szCs w:val="20"/>
          <w:lang w:val="en-US" w:eastAsia="lv-LV"/>
          <w14:ligatures w14:val="none"/>
        </w:rPr>
        <w:t>45. Within the scope of the measure, activities for the development of a new product or technology in the service sector shall be financed if they conform to at least one of the following conditions:</w:t>
      </w:r>
    </w:p>
    <w:p w14:paraId="6D7632A3" w14:textId="2AE034CC"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45.1. a new product or technology is developed in cooperation with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w:t>
      </w:r>
    </w:p>
    <w:p w14:paraId="6A81952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45.2. doctors, applicants for a scientific degree or doctoral students are employed as personnel;</w:t>
      </w:r>
    </w:p>
    <w:p w14:paraId="0844798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45.3. the research results shall be published in scientific journals or distributed at scientific conferences.</w:t>
      </w:r>
    </w:p>
    <w:p w14:paraId="45F5E609"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96" w:name="p46"/>
      <w:bookmarkStart w:id="97" w:name="p-1331043"/>
      <w:bookmarkEnd w:id="96"/>
      <w:bookmarkEnd w:id="97"/>
      <w:r w:rsidRPr="00365A05">
        <w:rPr>
          <w:rFonts w:ascii="Arial" w:eastAsia="Times New Roman" w:hAnsi="Arial" w:cs="Arial"/>
          <w:color w:val="414142"/>
          <w:kern w:val="0"/>
          <w:sz w:val="20"/>
          <w:szCs w:val="20"/>
          <w:lang w:val="en-US" w:eastAsia="lv-LV"/>
          <w14:ligatures w14:val="none"/>
        </w:rPr>
        <w:t>46. The following activities for the development of a new product or technology in the field of information technologies shall be financed within the scope of the measure:</w:t>
      </w:r>
    </w:p>
    <w:p w14:paraId="0586CC8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46.1. research in order to develop new theoretical computer science theorems and algorithms;</w:t>
      </w:r>
    </w:p>
    <w:p w14:paraId="1F600D3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46.2. development of information technologies at the level of operating systems, programming languages, data management, communication software and software development tools;</w:t>
      </w:r>
    </w:p>
    <w:p w14:paraId="42E6B73D"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46.3. development of Internet technology (possibility of the Internet to transmit information and data through various servers and systems);</w:t>
      </w:r>
    </w:p>
    <w:p w14:paraId="28107FF8"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46.4. research of methods for the design, development, deployment or maintenance of software;</w:t>
      </w:r>
    </w:p>
    <w:p w14:paraId="1C0A1AA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46.5. development of software which improves the acquisition and transmission of information from data storage systems, storage of information, as well as general methods of use and display;</w:t>
      </w:r>
    </w:p>
    <w:p w14:paraId="4AAD05B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46.6. experimental developments in order to obtain the missing technological knowledge necessary for the development of software or systems;</w:t>
      </w:r>
    </w:p>
    <w:p w14:paraId="6AC0BB7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46.7. research and development of software tools or technologies in </w:t>
      </w:r>
      <w:proofErr w:type="spellStart"/>
      <w:r w:rsidRPr="00365A05">
        <w:rPr>
          <w:rFonts w:ascii="Arial" w:eastAsia="Times New Roman" w:hAnsi="Arial" w:cs="Arial"/>
          <w:color w:val="414142"/>
          <w:kern w:val="0"/>
          <w:sz w:val="20"/>
          <w:szCs w:val="20"/>
          <w:lang w:val="en-US" w:eastAsia="lv-LV"/>
          <w14:ligatures w14:val="none"/>
        </w:rPr>
        <w:t>specialised</w:t>
      </w:r>
      <w:proofErr w:type="spellEnd"/>
      <w:r w:rsidRPr="00365A05">
        <w:rPr>
          <w:rFonts w:ascii="Arial" w:eastAsia="Times New Roman" w:hAnsi="Arial" w:cs="Arial"/>
          <w:color w:val="414142"/>
          <w:kern w:val="0"/>
          <w:sz w:val="20"/>
          <w:szCs w:val="20"/>
          <w:lang w:val="en-US" w:eastAsia="lv-LV"/>
          <w14:ligatures w14:val="none"/>
        </w:rPr>
        <w:t xml:space="preserve"> fields of computer science (image processing, representation of geographical data, text recognition, artificial intelligence and other fields).</w:t>
      </w:r>
    </w:p>
    <w:p w14:paraId="64455BD2" w14:textId="77777777" w:rsidR="00882701" w:rsidRPr="00882701" w:rsidRDefault="00882701" w:rsidP="0088270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98" w:name="p47"/>
      <w:bookmarkStart w:id="99" w:name="p-1331057"/>
      <w:bookmarkEnd w:id="98"/>
      <w:bookmarkEnd w:id="99"/>
      <w:r w:rsidRPr="00882701">
        <w:rPr>
          <w:rFonts w:ascii="Arial" w:eastAsia="Times New Roman" w:hAnsi="Arial" w:cs="Arial"/>
          <w:color w:val="414142"/>
          <w:kern w:val="0"/>
          <w:sz w:val="20"/>
          <w:szCs w:val="20"/>
          <w:lang w:val="en-US" w:eastAsia="lv-LV"/>
          <w14:ligatures w14:val="none"/>
        </w:rPr>
        <w:t>47. Where public funding is granted in accordance with Article 25(5) and (6) of Commission Regulation (EU) No 651/2014, the permissible public funding intensity for research in the cases referred to in Paragraph 23 of these Regulations shall be as follows:</w:t>
      </w:r>
    </w:p>
    <w:p w14:paraId="53E085D8" w14:textId="77777777" w:rsidR="00882701" w:rsidRPr="00882701" w:rsidRDefault="00882701" w:rsidP="00967009">
      <w:pPr>
        <w:shd w:val="clear" w:color="auto" w:fill="FFFFFF"/>
        <w:spacing w:after="0" w:line="293" w:lineRule="atLeast"/>
        <w:ind w:firstLine="851"/>
        <w:jc w:val="both"/>
        <w:rPr>
          <w:rFonts w:ascii="Arial" w:eastAsia="Times New Roman" w:hAnsi="Arial" w:cs="Arial"/>
          <w:color w:val="414142"/>
          <w:kern w:val="0"/>
          <w:sz w:val="20"/>
          <w:szCs w:val="20"/>
          <w:lang w:val="en-US" w:eastAsia="lv-LV"/>
          <w14:ligatures w14:val="none"/>
        </w:rPr>
      </w:pPr>
      <w:r w:rsidRPr="00882701">
        <w:rPr>
          <w:rFonts w:ascii="Arial" w:eastAsia="Times New Roman" w:hAnsi="Arial" w:cs="Arial"/>
          <w:color w:val="414142"/>
          <w:kern w:val="0"/>
          <w:sz w:val="20"/>
          <w:szCs w:val="20"/>
          <w:lang w:val="en-US" w:eastAsia="lv-LV"/>
          <w14:ligatures w14:val="none"/>
        </w:rPr>
        <w:t xml:space="preserve">47.1. </w:t>
      </w:r>
      <w:r w:rsidRPr="003E5AE9">
        <w:rPr>
          <w:rFonts w:ascii="Arial" w:eastAsia="Times New Roman" w:hAnsi="Arial" w:cs="Arial"/>
          <w:i/>
          <w:iCs/>
          <w:color w:val="414142"/>
          <w:kern w:val="0"/>
          <w:sz w:val="20"/>
          <w:szCs w:val="20"/>
          <w:lang w:val="en-US" w:eastAsia="lv-LV"/>
          <w14:ligatures w14:val="none"/>
        </w:rPr>
        <w:t>(deleted by Cabinet Regulation No 868 of 17.12.2024);</w:t>
      </w:r>
    </w:p>
    <w:p w14:paraId="24D10964" w14:textId="77777777" w:rsidR="00882701" w:rsidRDefault="00882701" w:rsidP="00967009">
      <w:pPr>
        <w:shd w:val="clear" w:color="auto" w:fill="FFFFFF"/>
        <w:spacing w:after="0" w:line="293" w:lineRule="atLeast"/>
        <w:ind w:firstLine="851"/>
        <w:jc w:val="both"/>
        <w:rPr>
          <w:rFonts w:ascii="Arial" w:eastAsia="Times New Roman" w:hAnsi="Arial" w:cs="Arial"/>
          <w:color w:val="414142"/>
          <w:kern w:val="0"/>
          <w:sz w:val="20"/>
          <w:szCs w:val="20"/>
          <w:lang w:val="en-US" w:eastAsia="lv-LV"/>
          <w14:ligatures w14:val="none"/>
        </w:rPr>
      </w:pPr>
      <w:r w:rsidRPr="00882701">
        <w:rPr>
          <w:rFonts w:ascii="Arial" w:eastAsia="Times New Roman" w:hAnsi="Arial" w:cs="Arial"/>
          <w:color w:val="414142"/>
          <w:kern w:val="0"/>
          <w:sz w:val="20"/>
          <w:szCs w:val="20"/>
          <w:lang w:val="en-US" w:eastAsia="lv-LV"/>
          <w14:ligatures w14:val="none"/>
        </w:rPr>
        <w:t>47.2. in the first call for project submissions, for feasibility studies:</w:t>
      </w:r>
    </w:p>
    <w:p w14:paraId="7D55CC1F" w14:textId="668132ED"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47.2.1. 70 percent to the project submitter and beneficiary which conforms to the definition of a small (micro) or small performer of economic activity;</w:t>
      </w:r>
    </w:p>
    <w:p w14:paraId="5F84C283" w14:textId="058B96DA"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47.2.2. 60 percent for the project applicant and beneficiary which conforms to the definition of the average performer of economic activity;</w:t>
      </w:r>
    </w:p>
    <w:p w14:paraId="0327022C" w14:textId="5726DA1F"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47.2.3. 50 percent for the project submitter and beneficiary which conforms to the definition of a large performer of economic activity;</w:t>
      </w:r>
    </w:p>
    <w:p w14:paraId="4DC875CB" w14:textId="1291D46E" w:rsidR="00882701" w:rsidRDefault="00882701" w:rsidP="00967009">
      <w:pPr>
        <w:shd w:val="clear" w:color="auto" w:fill="FFFFFF"/>
        <w:spacing w:after="0" w:line="293" w:lineRule="atLeast"/>
        <w:ind w:left="851"/>
        <w:jc w:val="both"/>
        <w:rPr>
          <w:rFonts w:ascii="Arial" w:eastAsia="Times New Roman" w:hAnsi="Arial" w:cs="Arial"/>
          <w:color w:val="414142"/>
          <w:kern w:val="0"/>
          <w:sz w:val="20"/>
          <w:szCs w:val="20"/>
          <w:lang w:val="en-US" w:eastAsia="lv-LV"/>
          <w14:ligatures w14:val="none"/>
        </w:rPr>
      </w:pPr>
      <w:r>
        <w:rPr>
          <w:rFonts w:ascii="Arial" w:eastAsia="Times New Roman" w:hAnsi="Arial" w:cs="Arial"/>
          <w:color w:val="414142"/>
          <w:kern w:val="0"/>
          <w:sz w:val="20"/>
          <w:szCs w:val="20"/>
          <w:lang w:val="en-US" w:eastAsia="lv-LV"/>
          <w14:ligatures w14:val="none"/>
        </w:rPr>
        <w:t xml:space="preserve">47.3. </w:t>
      </w:r>
      <w:r w:rsidRPr="00882701">
        <w:rPr>
          <w:rFonts w:ascii="Arial" w:eastAsia="Times New Roman" w:hAnsi="Arial" w:cs="Arial"/>
          <w:color w:val="414142"/>
          <w:kern w:val="0"/>
          <w:sz w:val="20"/>
          <w:szCs w:val="20"/>
          <w:lang w:val="en-US" w:eastAsia="lv-LV"/>
          <w14:ligatures w14:val="none"/>
        </w:rPr>
        <w:t>in the first and second calls for project submissions, for industrial research:</w:t>
      </w:r>
    </w:p>
    <w:p w14:paraId="1071C7A9" w14:textId="088AC88F"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47.3.1. 70 percent to the project submitter and beneficiary which conforms to the definition of a small (micro) or small performer of economic activity;</w:t>
      </w:r>
    </w:p>
    <w:p w14:paraId="78055036" w14:textId="4F3CBBA3"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47.3.2. 60 percent for the project submitter and beneficiary which conforms to the definition of the average performer of economic activity;</w:t>
      </w:r>
    </w:p>
    <w:p w14:paraId="7EE3108D" w14:textId="67F74410"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47.3.3. 50 percent for the project submitter and beneficiary which conforms to the definition of a large performer of economic activity;</w:t>
      </w:r>
    </w:p>
    <w:p w14:paraId="21DDD0CE" w14:textId="42A04A3B" w:rsidR="00882701" w:rsidRDefault="00882701"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Pr>
          <w:rFonts w:ascii="Arial" w:eastAsia="Times New Roman" w:hAnsi="Arial" w:cs="Arial"/>
          <w:color w:val="414142"/>
          <w:kern w:val="0"/>
          <w:sz w:val="20"/>
          <w:szCs w:val="20"/>
          <w:lang w:val="en-US" w:eastAsia="lv-LV"/>
          <w14:ligatures w14:val="none"/>
        </w:rPr>
        <w:t xml:space="preserve">47.4. </w:t>
      </w:r>
      <w:r w:rsidRPr="00882701">
        <w:rPr>
          <w:rFonts w:ascii="Arial" w:eastAsia="Times New Roman" w:hAnsi="Arial" w:cs="Arial"/>
          <w:color w:val="414142"/>
          <w:kern w:val="0"/>
          <w:sz w:val="20"/>
          <w:szCs w:val="20"/>
          <w:lang w:val="en-US" w:eastAsia="lv-LV"/>
          <w14:ligatures w14:val="none"/>
        </w:rPr>
        <w:t>in the first and second calls for project submissions, for experimental development:</w:t>
      </w:r>
    </w:p>
    <w:p w14:paraId="39DFBB96" w14:textId="13FB1094"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47.4.1. 45 percent to the project submitter and beneficiary which conforms to the definition of a small (micro) or small performer of economic activity;</w:t>
      </w:r>
    </w:p>
    <w:p w14:paraId="572C4A73" w14:textId="21B7AD6C"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47.4.2. 35 percent for the project applicant and beneficiary which conforms to the definition of the average performer of economic activity;</w:t>
      </w:r>
    </w:p>
    <w:p w14:paraId="5930F943" w14:textId="1E84CFCB" w:rsidR="00005F5C"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47.4.3. 25 percent for the project submitter and beneficiary which conforms to the definition of a large performer of economic activity.</w:t>
      </w:r>
    </w:p>
    <w:p w14:paraId="4FFB5FFC" w14:textId="76D4149D" w:rsidR="009A7709" w:rsidRPr="003E5AE9" w:rsidRDefault="009A7709" w:rsidP="003E5AE9">
      <w:pPr>
        <w:shd w:val="clear" w:color="auto" w:fill="FFFFFF"/>
        <w:spacing w:after="0" w:line="293" w:lineRule="atLeast"/>
        <w:ind w:left="900" w:hanging="6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88, as amended on March 3, 2026)</w:t>
      </w:r>
    </w:p>
    <w:p w14:paraId="46D7773A" w14:textId="2ED96F6D" w:rsidR="00005F5C"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00" w:name="p48"/>
      <w:bookmarkStart w:id="101" w:name="p-1331071"/>
      <w:bookmarkEnd w:id="100"/>
      <w:bookmarkEnd w:id="101"/>
      <w:r w:rsidRPr="00365A05">
        <w:rPr>
          <w:rFonts w:ascii="Arial" w:eastAsia="Times New Roman" w:hAnsi="Arial" w:cs="Arial"/>
          <w:color w:val="414142"/>
          <w:kern w:val="0"/>
          <w:sz w:val="20"/>
          <w:szCs w:val="20"/>
          <w:lang w:val="en-US" w:eastAsia="lv-LV"/>
          <w14:ligatures w14:val="none"/>
        </w:rPr>
        <w:t xml:space="preserve">48. The  intensity of the public financing referred to in Sub-paragraphs </w:t>
      </w:r>
      <w:hyperlink r:id="rId72" w:anchor="p47.3" w:history="1">
        <w:r w:rsidRPr="00365A05">
          <w:rPr>
            <w:rFonts w:ascii="Arial" w:eastAsia="Times New Roman" w:hAnsi="Arial" w:cs="Arial"/>
            <w:color w:val="16497B"/>
            <w:kern w:val="0"/>
            <w:sz w:val="20"/>
            <w:szCs w:val="20"/>
            <w:lang w:val="en-US" w:eastAsia="lv-LV"/>
            <w14:ligatures w14:val="none"/>
          </w:rPr>
          <w:t>47.3</w:t>
        </w:r>
      </w:hyperlink>
      <w:r w:rsidRPr="00365A05">
        <w:rPr>
          <w:rFonts w:ascii="Arial" w:eastAsia="Times New Roman" w:hAnsi="Arial" w:cs="Arial"/>
          <w:color w:val="414142"/>
          <w:kern w:val="0"/>
          <w:sz w:val="20"/>
          <w:szCs w:val="20"/>
          <w:lang w:val="en-US" w:eastAsia="lv-LV"/>
          <w14:ligatures w14:val="none"/>
        </w:rPr>
        <w:t xml:space="preserve"> and </w:t>
      </w:r>
      <w:hyperlink r:id="rId73" w:anchor="p47.4" w:history="1">
        <w:r w:rsidRPr="00365A05">
          <w:rPr>
            <w:rFonts w:ascii="Arial" w:eastAsia="Times New Roman" w:hAnsi="Arial" w:cs="Arial"/>
            <w:color w:val="16497B"/>
            <w:kern w:val="0"/>
            <w:sz w:val="20"/>
            <w:szCs w:val="20"/>
            <w:lang w:val="en-US" w:eastAsia="lv-LV"/>
            <w14:ligatures w14:val="none"/>
          </w:rPr>
          <w:t>47.4</w:t>
        </w:r>
      </w:hyperlink>
      <w:r w:rsidRPr="00365A05">
        <w:rPr>
          <w:rFonts w:ascii="Arial" w:eastAsia="Times New Roman" w:hAnsi="Arial" w:cs="Arial"/>
          <w:color w:val="414142"/>
          <w:kern w:val="0"/>
          <w:sz w:val="20"/>
          <w:szCs w:val="20"/>
          <w:lang w:val="en-US" w:eastAsia="lv-LV"/>
          <w14:ligatures w14:val="none"/>
        </w:rPr>
        <w:t xml:space="preserve"> of this Regulation  may be increased by 15 percent, not exceeding 80 percent of the total eligible costs of the project, if at least one of the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74" w:tgtFrame="_blank" w:history="1">
        <w:r w:rsidR="00733A10" w:rsidRPr="00365A05">
          <w:rPr>
            <w:rFonts w:ascii="Arial" w:eastAsia="Times New Roman" w:hAnsi="Arial" w:cs="Arial"/>
            <w:color w:val="16497B"/>
            <w:kern w:val="0"/>
            <w:sz w:val="20"/>
            <w:szCs w:val="20"/>
            <w:lang w:val="en-US" w:eastAsia="lv-LV"/>
            <w14:ligatures w14:val="none"/>
          </w:rPr>
          <w:t>651/2014</w:t>
        </w:r>
      </w:hyperlink>
      <w:r w:rsidR="00733A10" w:rsidRPr="00365A05">
        <w:rPr>
          <w:rFonts w:ascii="Arial" w:eastAsia="Times New Roman" w:hAnsi="Arial" w:cs="Arial"/>
          <w:color w:val="16497B"/>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has been fulfilled   under the conditions of Article 25(6)(b).</w:t>
      </w:r>
    </w:p>
    <w:p w14:paraId="2907C623" w14:textId="6AEB307E" w:rsidR="00802E1A" w:rsidRDefault="00802E1A"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802E1A">
        <w:rPr>
          <w:rFonts w:ascii="Arial" w:eastAsia="Times New Roman" w:hAnsi="Arial" w:cs="Arial"/>
          <w:color w:val="414142"/>
          <w:kern w:val="0"/>
          <w:sz w:val="20"/>
          <w:szCs w:val="20"/>
          <w:lang w:val="en-US" w:eastAsia="lv-LV"/>
          <w14:ligatures w14:val="none"/>
        </w:rPr>
        <w:t>48.</w:t>
      </w:r>
      <w:r w:rsidRPr="005E6FF4">
        <w:rPr>
          <w:rFonts w:ascii="Arial" w:eastAsia="Times New Roman" w:hAnsi="Arial" w:cs="Arial"/>
          <w:color w:val="414142"/>
          <w:kern w:val="0"/>
          <w:sz w:val="20"/>
          <w:szCs w:val="20"/>
          <w:vertAlign w:val="superscript"/>
          <w:lang w:val="en-US" w:eastAsia="lv-LV"/>
          <w14:ligatures w14:val="none"/>
        </w:rPr>
        <w:t>1</w:t>
      </w:r>
      <w:r w:rsidRPr="00802E1A">
        <w:rPr>
          <w:rFonts w:ascii="Arial" w:eastAsia="Times New Roman" w:hAnsi="Arial" w:cs="Arial"/>
          <w:color w:val="414142"/>
          <w:kern w:val="0"/>
          <w:sz w:val="20"/>
          <w:szCs w:val="20"/>
          <w:lang w:val="en-US" w:eastAsia="lv-LV"/>
          <w14:ligatures w14:val="none"/>
        </w:rPr>
        <w:t xml:space="preserve"> Where State aid is granted in accordance with Commission Regulation (EU) No 2023/2831, the permissible aid intensity for research in the cases referred to in Paragraph 23 of these Regulations shall be 85 percent of total eligible project costs.</w:t>
      </w:r>
    </w:p>
    <w:p w14:paraId="06BE25D1" w14:textId="793A86D9" w:rsidR="00B52DCF" w:rsidRPr="003E5AE9" w:rsidRDefault="00B52DCF" w:rsidP="00005F5C">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88, as amended on March 3, 2026)</w:t>
      </w:r>
    </w:p>
    <w:p w14:paraId="2F5A2AC0" w14:textId="79FA1070" w:rsidR="00802E1A" w:rsidRPr="00802E1A" w:rsidRDefault="00802E1A" w:rsidP="00802E1A">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802E1A">
        <w:rPr>
          <w:rFonts w:ascii="Arial" w:eastAsia="Times New Roman" w:hAnsi="Arial" w:cs="Arial"/>
          <w:color w:val="414142"/>
          <w:kern w:val="0"/>
          <w:sz w:val="20"/>
          <w:szCs w:val="20"/>
          <w:lang w:val="en-US" w:eastAsia="lv-LV"/>
          <w14:ligatures w14:val="none"/>
        </w:rPr>
        <w:t>48.</w:t>
      </w:r>
      <w:r w:rsidRPr="005E6FF4">
        <w:rPr>
          <w:rFonts w:ascii="Arial" w:eastAsia="Times New Roman" w:hAnsi="Arial" w:cs="Arial"/>
          <w:color w:val="414142"/>
          <w:kern w:val="0"/>
          <w:sz w:val="20"/>
          <w:szCs w:val="20"/>
          <w:vertAlign w:val="superscript"/>
          <w:lang w:val="en-US" w:eastAsia="lv-LV"/>
          <w14:ligatures w14:val="none"/>
        </w:rPr>
        <w:t>2</w:t>
      </w:r>
      <w:r w:rsidRPr="00802E1A">
        <w:rPr>
          <w:rFonts w:ascii="Arial" w:eastAsia="Times New Roman" w:hAnsi="Arial" w:cs="Arial"/>
          <w:color w:val="414142"/>
          <w:kern w:val="0"/>
          <w:sz w:val="20"/>
          <w:szCs w:val="20"/>
          <w:lang w:val="en-US" w:eastAsia="lv-LV"/>
          <w14:ligatures w14:val="none"/>
        </w:rPr>
        <w:t xml:space="preserve"> Where public funding is granted to the project applicant and cooperation partner in the form of </w:t>
      </w:r>
      <w:r w:rsidRPr="003E5AE9">
        <w:rPr>
          <w:rFonts w:ascii="Arial" w:eastAsia="Times New Roman" w:hAnsi="Arial" w:cs="Arial"/>
          <w:i/>
          <w:iCs/>
          <w:color w:val="414142"/>
          <w:kern w:val="0"/>
          <w:sz w:val="20"/>
          <w:szCs w:val="20"/>
          <w:lang w:val="en-US" w:eastAsia="lv-LV"/>
          <w14:ligatures w14:val="none"/>
        </w:rPr>
        <w:t>de minimis</w:t>
      </w:r>
      <w:r w:rsidRPr="00802E1A">
        <w:rPr>
          <w:rFonts w:ascii="Arial" w:eastAsia="Times New Roman" w:hAnsi="Arial" w:cs="Arial"/>
          <w:color w:val="414142"/>
          <w:kern w:val="0"/>
          <w:sz w:val="20"/>
          <w:szCs w:val="20"/>
          <w:lang w:val="en-US" w:eastAsia="lv-LV"/>
          <w14:ligatures w14:val="none"/>
        </w:rPr>
        <w:t xml:space="preserve"> aid in accordance with Commission Regulation (EU) No 2023/2831:</w:t>
      </w:r>
    </w:p>
    <w:p w14:paraId="3126DAC6" w14:textId="31DA6D10" w:rsidR="00802E1A" w:rsidRPr="00802E1A" w:rsidRDefault="00802E1A" w:rsidP="003E5AE9">
      <w:pPr>
        <w:shd w:val="clear" w:color="auto" w:fill="FFFFFF"/>
        <w:spacing w:after="0" w:line="293" w:lineRule="atLeast"/>
        <w:ind w:firstLine="709"/>
        <w:jc w:val="both"/>
        <w:rPr>
          <w:rFonts w:ascii="Arial" w:eastAsia="Times New Roman" w:hAnsi="Arial" w:cs="Arial"/>
          <w:color w:val="414142"/>
          <w:kern w:val="0"/>
          <w:sz w:val="20"/>
          <w:szCs w:val="20"/>
          <w:lang w:val="en-US" w:eastAsia="lv-LV"/>
          <w14:ligatures w14:val="none"/>
        </w:rPr>
      </w:pPr>
      <w:r w:rsidRPr="00802E1A">
        <w:rPr>
          <w:rFonts w:ascii="Arial" w:eastAsia="Times New Roman" w:hAnsi="Arial" w:cs="Arial"/>
          <w:color w:val="414142"/>
          <w:kern w:val="0"/>
          <w:sz w:val="20"/>
          <w:szCs w:val="20"/>
          <w:lang w:val="en-US" w:eastAsia="lv-LV"/>
          <w14:ligatures w14:val="none"/>
        </w:rPr>
        <w:t>48.</w:t>
      </w:r>
      <w:r w:rsidRPr="005E6FF4">
        <w:rPr>
          <w:rFonts w:ascii="Arial" w:eastAsia="Times New Roman" w:hAnsi="Arial" w:cs="Arial"/>
          <w:color w:val="414142"/>
          <w:kern w:val="0"/>
          <w:sz w:val="20"/>
          <w:szCs w:val="20"/>
          <w:vertAlign w:val="superscript"/>
          <w:lang w:val="en-US" w:eastAsia="lv-LV"/>
          <w14:ligatures w14:val="none"/>
        </w:rPr>
        <w:t>2</w:t>
      </w:r>
      <w:r w:rsidRPr="00802E1A">
        <w:rPr>
          <w:rFonts w:ascii="Arial" w:eastAsia="Times New Roman" w:hAnsi="Arial" w:cs="Arial"/>
          <w:color w:val="414142"/>
          <w:kern w:val="0"/>
          <w:sz w:val="20"/>
          <w:szCs w:val="20"/>
          <w:lang w:val="en-US" w:eastAsia="lv-LV"/>
          <w14:ligatures w14:val="none"/>
        </w:rPr>
        <w:t xml:space="preserve">1. prior to granting </w:t>
      </w:r>
      <w:r w:rsidRPr="005E6FF4">
        <w:rPr>
          <w:rFonts w:ascii="Arial" w:eastAsia="Times New Roman" w:hAnsi="Arial" w:cs="Arial"/>
          <w:i/>
          <w:iCs/>
          <w:color w:val="414142"/>
          <w:kern w:val="0"/>
          <w:sz w:val="20"/>
          <w:szCs w:val="20"/>
          <w:lang w:val="en-US" w:eastAsia="lv-LV"/>
          <w14:ligatures w14:val="none"/>
        </w:rPr>
        <w:t>de minimis</w:t>
      </w:r>
      <w:r w:rsidRPr="00802E1A">
        <w:rPr>
          <w:rFonts w:ascii="Arial" w:eastAsia="Times New Roman" w:hAnsi="Arial" w:cs="Arial"/>
          <w:color w:val="414142"/>
          <w:kern w:val="0"/>
          <w:sz w:val="20"/>
          <w:szCs w:val="20"/>
          <w:lang w:val="en-US" w:eastAsia="lv-LV"/>
          <w14:ligatures w14:val="none"/>
        </w:rPr>
        <w:t xml:space="preserve"> aid, the cooperation authority shall verify that the planned </w:t>
      </w:r>
      <w:r w:rsidRPr="003E5AE9">
        <w:rPr>
          <w:rFonts w:ascii="Arial" w:eastAsia="Times New Roman" w:hAnsi="Arial" w:cs="Arial"/>
          <w:i/>
          <w:iCs/>
          <w:color w:val="414142"/>
          <w:kern w:val="0"/>
          <w:sz w:val="20"/>
          <w:szCs w:val="20"/>
          <w:lang w:val="en-US" w:eastAsia="lv-LV"/>
          <w14:ligatures w14:val="none"/>
        </w:rPr>
        <w:t>de minimis</w:t>
      </w:r>
      <w:r w:rsidRPr="00802E1A">
        <w:rPr>
          <w:rFonts w:ascii="Arial" w:eastAsia="Times New Roman" w:hAnsi="Arial" w:cs="Arial"/>
          <w:color w:val="414142"/>
          <w:kern w:val="0"/>
          <w:sz w:val="20"/>
          <w:szCs w:val="20"/>
          <w:lang w:val="en-US" w:eastAsia="lv-LV"/>
          <w14:ligatures w14:val="none"/>
        </w:rPr>
        <w:t xml:space="preserve"> aid together with </w:t>
      </w:r>
      <w:r w:rsidRPr="003E5AE9">
        <w:rPr>
          <w:rFonts w:ascii="Arial" w:eastAsia="Times New Roman" w:hAnsi="Arial" w:cs="Arial"/>
          <w:i/>
          <w:iCs/>
          <w:color w:val="414142"/>
          <w:kern w:val="0"/>
          <w:sz w:val="20"/>
          <w:szCs w:val="20"/>
          <w:lang w:val="en-US" w:eastAsia="lv-LV"/>
          <w14:ligatures w14:val="none"/>
        </w:rPr>
        <w:t>de minimis</w:t>
      </w:r>
      <w:r w:rsidRPr="00802E1A">
        <w:rPr>
          <w:rFonts w:ascii="Arial" w:eastAsia="Times New Roman" w:hAnsi="Arial" w:cs="Arial"/>
          <w:color w:val="414142"/>
          <w:kern w:val="0"/>
          <w:sz w:val="20"/>
          <w:szCs w:val="20"/>
          <w:lang w:val="en-US" w:eastAsia="lv-LV"/>
          <w14:ligatures w14:val="none"/>
        </w:rPr>
        <w:t xml:space="preserve"> aid granted over the previous three years does not exceed the maximum </w:t>
      </w:r>
      <w:r w:rsidRPr="005E6FF4">
        <w:rPr>
          <w:rFonts w:ascii="Arial" w:eastAsia="Times New Roman" w:hAnsi="Arial" w:cs="Arial"/>
          <w:i/>
          <w:iCs/>
          <w:color w:val="414142"/>
          <w:kern w:val="0"/>
          <w:sz w:val="20"/>
          <w:szCs w:val="20"/>
          <w:lang w:val="en-US" w:eastAsia="lv-LV"/>
          <w14:ligatures w14:val="none"/>
        </w:rPr>
        <w:t>de minimis</w:t>
      </w:r>
      <w:r w:rsidRPr="00802E1A">
        <w:rPr>
          <w:rFonts w:ascii="Arial" w:eastAsia="Times New Roman" w:hAnsi="Arial" w:cs="Arial"/>
          <w:color w:val="414142"/>
          <w:kern w:val="0"/>
          <w:sz w:val="20"/>
          <w:szCs w:val="20"/>
          <w:lang w:val="en-US" w:eastAsia="lv-LV"/>
          <w14:ligatures w14:val="none"/>
        </w:rPr>
        <w:t xml:space="preserve"> aid amount laid down in Article 3(2) of Commission Regulation (EU) No 2023/2831, assessed at the level of a single undertaking;</w:t>
      </w:r>
    </w:p>
    <w:p w14:paraId="3AA39B4C" w14:textId="5F2E43AF" w:rsidR="00802E1A" w:rsidRPr="00802E1A" w:rsidRDefault="00802E1A" w:rsidP="003E5AE9">
      <w:pPr>
        <w:shd w:val="clear" w:color="auto" w:fill="FFFFFF"/>
        <w:spacing w:after="0" w:line="293" w:lineRule="atLeast"/>
        <w:ind w:firstLine="709"/>
        <w:jc w:val="both"/>
        <w:rPr>
          <w:rFonts w:ascii="Arial" w:eastAsia="Times New Roman" w:hAnsi="Arial" w:cs="Arial"/>
          <w:color w:val="414142"/>
          <w:kern w:val="0"/>
          <w:sz w:val="20"/>
          <w:szCs w:val="20"/>
          <w:lang w:val="en-US" w:eastAsia="lv-LV"/>
          <w14:ligatures w14:val="none"/>
        </w:rPr>
      </w:pPr>
      <w:r w:rsidRPr="00802E1A">
        <w:rPr>
          <w:rFonts w:ascii="Arial" w:eastAsia="Times New Roman" w:hAnsi="Arial" w:cs="Arial"/>
          <w:color w:val="414142"/>
          <w:kern w:val="0"/>
          <w:sz w:val="20"/>
          <w:szCs w:val="20"/>
          <w:lang w:val="en-US" w:eastAsia="lv-LV"/>
          <w14:ligatures w14:val="none"/>
        </w:rPr>
        <w:t>48.</w:t>
      </w:r>
      <w:r w:rsidRPr="005E6FF4">
        <w:rPr>
          <w:rFonts w:ascii="Arial" w:eastAsia="Times New Roman" w:hAnsi="Arial" w:cs="Arial"/>
          <w:color w:val="414142"/>
          <w:kern w:val="0"/>
          <w:sz w:val="20"/>
          <w:szCs w:val="20"/>
          <w:vertAlign w:val="superscript"/>
          <w:lang w:val="en-US" w:eastAsia="lv-LV"/>
          <w14:ligatures w14:val="none"/>
        </w:rPr>
        <w:t>2</w:t>
      </w:r>
      <w:r w:rsidRPr="00802E1A">
        <w:rPr>
          <w:rFonts w:ascii="Arial" w:eastAsia="Times New Roman" w:hAnsi="Arial" w:cs="Arial"/>
          <w:color w:val="414142"/>
          <w:kern w:val="0"/>
          <w:sz w:val="20"/>
          <w:szCs w:val="20"/>
          <w:lang w:val="en-US" w:eastAsia="lv-LV"/>
          <w14:ligatures w14:val="none"/>
        </w:rPr>
        <w:t xml:space="preserve">2. </w:t>
      </w:r>
      <w:r w:rsidRPr="005E6FF4">
        <w:rPr>
          <w:rFonts w:ascii="Arial" w:eastAsia="Times New Roman" w:hAnsi="Arial" w:cs="Arial"/>
          <w:i/>
          <w:iCs/>
          <w:color w:val="414142"/>
          <w:kern w:val="0"/>
          <w:sz w:val="20"/>
          <w:szCs w:val="20"/>
          <w:lang w:val="en-US" w:eastAsia="lv-LV"/>
          <w14:ligatures w14:val="none"/>
        </w:rPr>
        <w:t>de minimis</w:t>
      </w:r>
      <w:r w:rsidRPr="00802E1A">
        <w:rPr>
          <w:rFonts w:ascii="Arial" w:eastAsia="Times New Roman" w:hAnsi="Arial" w:cs="Arial"/>
          <w:color w:val="414142"/>
          <w:kern w:val="0"/>
          <w:sz w:val="20"/>
          <w:szCs w:val="20"/>
          <w:lang w:val="en-US" w:eastAsia="lv-LV"/>
          <w14:ligatures w14:val="none"/>
        </w:rPr>
        <w:t xml:space="preserve"> aid shall be granted in compliance with the sectoral and activity exclusions laid down in Article 1(1) of Commission Regulation (EU) No 2023/2831;</w:t>
      </w:r>
    </w:p>
    <w:p w14:paraId="4A29A015" w14:textId="5DDE7AE5" w:rsidR="00802E1A" w:rsidRDefault="00802E1A" w:rsidP="003E5AE9">
      <w:pPr>
        <w:shd w:val="clear" w:color="auto" w:fill="FFFFFF"/>
        <w:spacing w:after="0" w:line="293" w:lineRule="atLeast"/>
        <w:ind w:firstLine="709"/>
        <w:jc w:val="both"/>
        <w:rPr>
          <w:rFonts w:ascii="Arial" w:eastAsia="Times New Roman" w:hAnsi="Arial" w:cs="Arial"/>
          <w:color w:val="414142"/>
          <w:kern w:val="0"/>
          <w:sz w:val="20"/>
          <w:szCs w:val="20"/>
          <w:lang w:val="en-US" w:eastAsia="lv-LV"/>
          <w14:ligatures w14:val="none"/>
        </w:rPr>
      </w:pPr>
      <w:r w:rsidRPr="00802E1A">
        <w:rPr>
          <w:rFonts w:ascii="Arial" w:eastAsia="Times New Roman" w:hAnsi="Arial" w:cs="Arial"/>
          <w:color w:val="414142"/>
          <w:kern w:val="0"/>
          <w:sz w:val="20"/>
          <w:szCs w:val="20"/>
          <w:lang w:val="en-US" w:eastAsia="lv-LV"/>
          <w14:ligatures w14:val="none"/>
        </w:rPr>
        <w:t>48.</w:t>
      </w:r>
      <w:r w:rsidRPr="005E6FF4">
        <w:rPr>
          <w:rFonts w:ascii="Arial" w:eastAsia="Times New Roman" w:hAnsi="Arial" w:cs="Arial"/>
          <w:color w:val="414142"/>
          <w:kern w:val="0"/>
          <w:sz w:val="20"/>
          <w:szCs w:val="20"/>
          <w:vertAlign w:val="superscript"/>
          <w:lang w:val="en-US" w:eastAsia="lv-LV"/>
          <w14:ligatures w14:val="none"/>
        </w:rPr>
        <w:t>2</w:t>
      </w:r>
      <w:r w:rsidRPr="00802E1A">
        <w:rPr>
          <w:rFonts w:ascii="Arial" w:eastAsia="Times New Roman" w:hAnsi="Arial" w:cs="Arial"/>
          <w:color w:val="414142"/>
          <w:kern w:val="0"/>
          <w:sz w:val="20"/>
          <w:szCs w:val="20"/>
          <w:lang w:val="en-US" w:eastAsia="lv-LV"/>
          <w14:ligatures w14:val="none"/>
        </w:rPr>
        <w:t>3. cumulation for the same eligible costs shall not be permitted.</w:t>
      </w:r>
    </w:p>
    <w:p w14:paraId="21A16C65" w14:textId="6D503A79" w:rsidR="00B52DCF" w:rsidRPr="003E5AE9" w:rsidRDefault="00B52DCF" w:rsidP="00802E1A">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88, as amended on March 3, 2026)</w:t>
      </w:r>
    </w:p>
    <w:p w14:paraId="7295E05C" w14:textId="03D6F38C" w:rsidR="002C627F" w:rsidRDefault="002C627F" w:rsidP="00802E1A">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2C627F">
        <w:rPr>
          <w:rFonts w:ascii="Arial" w:eastAsia="Times New Roman" w:hAnsi="Arial" w:cs="Arial"/>
          <w:color w:val="414142"/>
          <w:kern w:val="0"/>
          <w:sz w:val="20"/>
          <w:szCs w:val="20"/>
          <w:lang w:val="en-US" w:eastAsia="lv-LV"/>
          <w14:ligatures w14:val="none"/>
        </w:rPr>
        <w:t>48.</w:t>
      </w:r>
      <w:r w:rsidRPr="005E6FF4">
        <w:rPr>
          <w:rFonts w:ascii="Arial" w:eastAsia="Times New Roman" w:hAnsi="Arial" w:cs="Arial"/>
          <w:color w:val="414142"/>
          <w:kern w:val="0"/>
          <w:sz w:val="20"/>
          <w:szCs w:val="20"/>
          <w:vertAlign w:val="superscript"/>
          <w:lang w:val="en-US" w:eastAsia="lv-LV"/>
          <w14:ligatures w14:val="none"/>
        </w:rPr>
        <w:t>3</w:t>
      </w:r>
      <w:r w:rsidRPr="002C627F">
        <w:rPr>
          <w:rFonts w:ascii="Arial" w:eastAsia="Times New Roman" w:hAnsi="Arial" w:cs="Arial"/>
          <w:color w:val="414142"/>
          <w:kern w:val="0"/>
          <w:sz w:val="20"/>
          <w:szCs w:val="20"/>
          <w:lang w:val="en-US" w:eastAsia="lv-LV"/>
          <w14:ligatures w14:val="none"/>
        </w:rPr>
        <w:t xml:space="preserve"> Aid granted under Article 25 of Commission Regulation (EU) No 651/2014 may be cumulated with aid granted under another State aid </w:t>
      </w:r>
      <w:proofErr w:type="spellStart"/>
      <w:r w:rsidRPr="002C627F">
        <w:rPr>
          <w:rFonts w:ascii="Arial" w:eastAsia="Times New Roman" w:hAnsi="Arial" w:cs="Arial"/>
          <w:color w:val="414142"/>
          <w:kern w:val="0"/>
          <w:sz w:val="20"/>
          <w:szCs w:val="20"/>
          <w:lang w:val="en-US" w:eastAsia="lv-LV"/>
          <w14:ligatures w14:val="none"/>
        </w:rPr>
        <w:t>programme</w:t>
      </w:r>
      <w:proofErr w:type="spellEnd"/>
      <w:r w:rsidRPr="002C627F">
        <w:rPr>
          <w:rFonts w:ascii="Arial" w:eastAsia="Times New Roman" w:hAnsi="Arial" w:cs="Arial"/>
          <w:color w:val="414142"/>
          <w:kern w:val="0"/>
          <w:sz w:val="20"/>
          <w:szCs w:val="20"/>
          <w:lang w:val="en-US" w:eastAsia="lv-LV"/>
          <w14:ligatures w14:val="none"/>
        </w:rPr>
        <w:t xml:space="preserve"> or ad hoc decision, including de minimis aid, provided that the maximum permissible aid intensity laid down in Article 25(5), (6) and (7) of Commission Regulation (EU) No 651/2014 is not exceeded.</w:t>
      </w:r>
    </w:p>
    <w:p w14:paraId="137ECD31" w14:textId="53E466EB" w:rsidR="00C7786C" w:rsidRPr="003E5AE9" w:rsidRDefault="00C7786C" w:rsidP="00C7786C">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D703F3">
        <w:rPr>
          <w:rFonts w:ascii="Arial" w:eastAsia="Times New Roman" w:hAnsi="Arial" w:cs="Arial"/>
          <w:i/>
          <w:iCs/>
          <w:color w:val="414142"/>
          <w:kern w:val="0"/>
          <w:sz w:val="20"/>
          <w:szCs w:val="20"/>
          <w:lang w:val="en-US" w:eastAsia="lv-LV"/>
          <w14:ligatures w14:val="none"/>
        </w:rPr>
        <w:t>(Cabinet Regulation No. 88, as amended on March 3, 2026)</w:t>
      </w:r>
    </w:p>
    <w:p w14:paraId="55BDF252" w14:textId="3671DDBC" w:rsidR="00D77104" w:rsidRDefault="00D77104"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02" w:name="p49"/>
      <w:bookmarkStart w:id="103" w:name="p-1331073"/>
      <w:bookmarkEnd w:id="102"/>
      <w:bookmarkEnd w:id="103"/>
      <w:r w:rsidRPr="00D77104">
        <w:rPr>
          <w:rFonts w:ascii="Arial" w:eastAsia="Times New Roman" w:hAnsi="Arial" w:cs="Arial"/>
          <w:color w:val="414142"/>
          <w:kern w:val="0"/>
          <w:sz w:val="20"/>
          <w:szCs w:val="20"/>
          <w:lang w:val="en-US" w:eastAsia="lv-LV"/>
          <w14:ligatures w14:val="none"/>
        </w:rPr>
        <w:t>49. Where, in a project related to economic activity, the requirements of Commission Regulation (EU) No 651/2014 or Commission Regulation (EU) No 2023/2831 are breached, or where a project initially classified as not related to economic activity is found to constitute a project related to economic activity, the funding recipient and cooperation partner (beneficiary) shall repay the unlawfully received State aid together with interest in accordance with Chapters IV or V of the Law on Control of State Aid for Commercial Activity.</w:t>
      </w:r>
    </w:p>
    <w:p w14:paraId="135B64BC" w14:textId="72A6E8B1" w:rsidR="00C7786C" w:rsidRPr="003E5AE9" w:rsidRDefault="00C7786C" w:rsidP="00C7786C">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D703F3">
        <w:rPr>
          <w:rFonts w:ascii="Arial" w:eastAsia="Times New Roman" w:hAnsi="Arial" w:cs="Arial"/>
          <w:i/>
          <w:iCs/>
          <w:color w:val="414142"/>
          <w:kern w:val="0"/>
          <w:sz w:val="20"/>
          <w:szCs w:val="20"/>
          <w:lang w:val="en-US" w:eastAsia="lv-LV"/>
          <w14:ligatures w14:val="none"/>
        </w:rPr>
        <w:t>(Cabinet Regulation No. 88, as amended on March 3, 2026)</w:t>
      </w:r>
    </w:p>
    <w:p w14:paraId="2A3FDDA5" w14:textId="77777777" w:rsidR="00CA4583" w:rsidRPr="00365A05" w:rsidRDefault="00CA4583"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p>
    <w:p w14:paraId="1D5E6626" w14:textId="77777777"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104" w:name="n6"/>
      <w:bookmarkStart w:id="105" w:name="n-1331075"/>
      <w:bookmarkEnd w:id="104"/>
      <w:bookmarkEnd w:id="105"/>
      <w:r w:rsidRPr="00365A05">
        <w:rPr>
          <w:rFonts w:ascii="Arial" w:eastAsia="Times New Roman" w:hAnsi="Arial" w:cs="Arial"/>
          <w:b/>
          <w:bCs/>
          <w:color w:val="414142"/>
          <w:kern w:val="0"/>
          <w:sz w:val="27"/>
          <w:szCs w:val="27"/>
          <w:lang w:val="en-US" w:eastAsia="lv-LV"/>
          <w14:ligatures w14:val="none"/>
        </w:rPr>
        <w:t>VI. Financing Conditions for the Protection of Technology Rights</w:t>
      </w:r>
    </w:p>
    <w:p w14:paraId="49818ACF" w14:textId="4DCE1BF4"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06" w:name="p50"/>
      <w:bookmarkStart w:id="107" w:name="p-1331077"/>
      <w:bookmarkEnd w:id="106"/>
      <w:bookmarkEnd w:id="107"/>
      <w:r w:rsidRPr="00365A05">
        <w:rPr>
          <w:rFonts w:ascii="Arial" w:eastAsia="Times New Roman" w:hAnsi="Arial" w:cs="Arial"/>
          <w:color w:val="414142"/>
          <w:kern w:val="0"/>
          <w:sz w:val="20"/>
          <w:szCs w:val="20"/>
          <w:lang w:val="en-US" w:eastAsia="lv-LV"/>
          <w14:ligatures w14:val="none"/>
        </w:rPr>
        <w:t xml:space="preserve">50. Within the scope of the project, financing may be received for the protection of </w:t>
      </w:r>
      <w:hyperlink r:id="rId75" w:anchor="p32.3" w:history="1">
        <w:r w:rsidRPr="00365A05">
          <w:rPr>
            <w:rFonts w:ascii="Arial" w:eastAsia="Times New Roman" w:hAnsi="Arial" w:cs="Arial"/>
            <w:color w:val="16497B"/>
            <w:kern w:val="0"/>
            <w:sz w:val="20"/>
            <w:szCs w:val="20"/>
            <w:lang w:val="en-US" w:eastAsia="lv-LV"/>
            <w14:ligatures w14:val="none"/>
          </w:rPr>
          <w:t xml:space="preserve"> the rights of the technologies referred to in Sub-paragraph 32.3</w:t>
        </w:r>
      </w:hyperlink>
      <w:r w:rsidRPr="00365A05">
        <w:rPr>
          <w:rFonts w:ascii="Arial" w:eastAsia="Times New Roman" w:hAnsi="Arial" w:cs="Arial"/>
          <w:color w:val="414142"/>
          <w:kern w:val="0"/>
          <w:sz w:val="20"/>
          <w:szCs w:val="20"/>
          <w:lang w:val="en-US" w:eastAsia="lv-LV"/>
          <w14:ligatures w14:val="none"/>
        </w:rPr>
        <w:t xml:space="preserve"> of this Regulation. Funding for the protection of technology rights may be received by a beneficiary who:</w:t>
      </w:r>
    </w:p>
    <w:p w14:paraId="769018FA" w14:textId="5BCC4D87" w:rsidR="000C1010" w:rsidRDefault="000C1010"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0C1010">
        <w:rPr>
          <w:rFonts w:ascii="Arial" w:eastAsia="Times New Roman" w:hAnsi="Arial" w:cs="Arial"/>
          <w:color w:val="414142"/>
          <w:kern w:val="0"/>
          <w:sz w:val="20"/>
          <w:szCs w:val="20"/>
          <w:lang w:val="en-US" w:eastAsia="lv-LV"/>
          <w14:ligatures w14:val="none"/>
        </w:rPr>
        <w:t>50.1. in the first call for project submissions, complies with the definition of a micro, small or medium-sized undertaking where it implements a project related to economic activity</w:t>
      </w:r>
      <w:r>
        <w:rPr>
          <w:rFonts w:ascii="Arial" w:eastAsia="Times New Roman" w:hAnsi="Arial" w:cs="Arial"/>
          <w:color w:val="414142"/>
          <w:kern w:val="0"/>
          <w:sz w:val="20"/>
          <w:szCs w:val="20"/>
          <w:lang w:val="en-US" w:eastAsia="lv-LV"/>
          <w14:ligatures w14:val="none"/>
        </w:rPr>
        <w:t>;</w:t>
      </w:r>
    </w:p>
    <w:p w14:paraId="0789561D" w14:textId="4E82BF5D" w:rsidR="006C242A" w:rsidRPr="00365A05" w:rsidRDefault="006C242A"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6C242A">
        <w:rPr>
          <w:rFonts w:ascii="Arial" w:eastAsia="Times New Roman" w:hAnsi="Arial" w:cs="Arial"/>
          <w:color w:val="414142"/>
          <w:kern w:val="0"/>
          <w:sz w:val="20"/>
          <w:szCs w:val="20"/>
          <w:lang w:val="en-US" w:eastAsia="lv-LV"/>
          <w14:ligatures w14:val="none"/>
        </w:rPr>
        <w:t>50.1.</w:t>
      </w:r>
      <w:r w:rsidRPr="005E6FF4">
        <w:rPr>
          <w:rFonts w:ascii="Arial" w:eastAsia="Times New Roman" w:hAnsi="Arial" w:cs="Arial"/>
          <w:color w:val="414142"/>
          <w:kern w:val="0"/>
          <w:sz w:val="20"/>
          <w:szCs w:val="20"/>
          <w:vertAlign w:val="superscript"/>
          <w:lang w:val="en-US" w:eastAsia="lv-LV"/>
          <w14:ligatures w14:val="none"/>
        </w:rPr>
        <w:t>1</w:t>
      </w:r>
      <w:r w:rsidRPr="006C242A">
        <w:rPr>
          <w:rFonts w:ascii="Arial" w:eastAsia="Times New Roman" w:hAnsi="Arial" w:cs="Arial"/>
          <w:color w:val="414142"/>
          <w:kern w:val="0"/>
          <w:sz w:val="20"/>
          <w:szCs w:val="20"/>
          <w:lang w:val="en-US" w:eastAsia="lv-LV"/>
          <w14:ligatures w14:val="none"/>
        </w:rPr>
        <w:t xml:space="preserve"> in the first call for project submissions, implements a project not related to economic activity</w:t>
      </w:r>
      <w:r>
        <w:rPr>
          <w:rFonts w:ascii="Arial" w:eastAsia="Times New Roman" w:hAnsi="Arial" w:cs="Arial"/>
          <w:color w:val="414142"/>
          <w:kern w:val="0"/>
          <w:sz w:val="20"/>
          <w:szCs w:val="20"/>
          <w:lang w:val="en-US" w:eastAsia="lv-LV"/>
          <w14:ligatures w14:val="none"/>
        </w:rPr>
        <w:t>;</w:t>
      </w:r>
    </w:p>
    <w:p w14:paraId="76E00943" w14:textId="77777777" w:rsidR="00670EED" w:rsidRDefault="00670EED"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670EED">
        <w:rPr>
          <w:rFonts w:ascii="Arial" w:eastAsia="Times New Roman" w:hAnsi="Arial" w:cs="Arial"/>
          <w:color w:val="414142"/>
          <w:kern w:val="0"/>
          <w:sz w:val="20"/>
          <w:szCs w:val="20"/>
          <w:lang w:val="en-US" w:eastAsia="lv-LV"/>
          <w14:ligatures w14:val="none"/>
        </w:rPr>
        <w:t xml:space="preserve">50.2. in the second call for project submissions, is a research </w:t>
      </w:r>
      <w:proofErr w:type="spellStart"/>
      <w:r w:rsidRPr="00670EED">
        <w:rPr>
          <w:rFonts w:ascii="Arial" w:eastAsia="Times New Roman" w:hAnsi="Arial" w:cs="Arial"/>
          <w:color w:val="414142"/>
          <w:kern w:val="0"/>
          <w:sz w:val="20"/>
          <w:szCs w:val="20"/>
          <w:lang w:val="en-US" w:eastAsia="lv-LV"/>
          <w14:ligatures w14:val="none"/>
        </w:rPr>
        <w:t>organisation</w:t>
      </w:r>
      <w:proofErr w:type="spellEnd"/>
      <w:r w:rsidRPr="00670EED">
        <w:rPr>
          <w:rFonts w:ascii="Arial" w:eastAsia="Times New Roman" w:hAnsi="Arial" w:cs="Arial"/>
          <w:color w:val="414142"/>
          <w:kern w:val="0"/>
          <w:sz w:val="20"/>
          <w:szCs w:val="20"/>
          <w:lang w:val="en-US" w:eastAsia="lv-LV"/>
          <w14:ligatures w14:val="none"/>
        </w:rPr>
        <w:t xml:space="preserve"> implementing a project not related to economic activity, or a research </w:t>
      </w:r>
      <w:proofErr w:type="spellStart"/>
      <w:r w:rsidRPr="00670EED">
        <w:rPr>
          <w:rFonts w:ascii="Arial" w:eastAsia="Times New Roman" w:hAnsi="Arial" w:cs="Arial"/>
          <w:color w:val="414142"/>
          <w:kern w:val="0"/>
          <w:sz w:val="20"/>
          <w:szCs w:val="20"/>
          <w:lang w:val="en-US" w:eastAsia="lv-LV"/>
          <w14:ligatures w14:val="none"/>
        </w:rPr>
        <w:t>organisation</w:t>
      </w:r>
      <w:proofErr w:type="spellEnd"/>
      <w:r w:rsidRPr="00670EED">
        <w:rPr>
          <w:rFonts w:ascii="Arial" w:eastAsia="Times New Roman" w:hAnsi="Arial" w:cs="Arial"/>
          <w:color w:val="414142"/>
          <w:kern w:val="0"/>
          <w:sz w:val="20"/>
          <w:szCs w:val="20"/>
          <w:lang w:val="en-US" w:eastAsia="lv-LV"/>
          <w14:ligatures w14:val="none"/>
        </w:rPr>
        <w:t xml:space="preserve"> that complies with the definition of a micro, small or medium-sized undertaking and implements a project related to economic activity.</w:t>
      </w:r>
    </w:p>
    <w:p w14:paraId="795086BF" w14:textId="77D27EFA" w:rsidR="005F4EC6" w:rsidRPr="003E5AE9" w:rsidRDefault="005F4EC6" w:rsidP="003E5AE9">
      <w:pPr>
        <w:shd w:val="clear" w:color="auto" w:fill="FFFFFF"/>
        <w:spacing w:after="0" w:line="293" w:lineRule="atLeast"/>
        <w:ind w:left="600" w:hanging="3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(Amended by Cabinet Regulation No. 88 of March 3, 2026)</w:t>
      </w:r>
    </w:p>
    <w:p w14:paraId="6556001A" w14:textId="335C5F2E" w:rsidR="006227BA" w:rsidRDefault="006227BA"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08" w:name="p51"/>
      <w:bookmarkStart w:id="109" w:name="p-1331083"/>
      <w:bookmarkEnd w:id="108"/>
      <w:bookmarkEnd w:id="109"/>
      <w:r w:rsidRPr="006227BA">
        <w:rPr>
          <w:rFonts w:ascii="Arial" w:eastAsia="Times New Roman" w:hAnsi="Arial" w:cs="Arial"/>
          <w:color w:val="414142"/>
          <w:kern w:val="0"/>
          <w:sz w:val="20"/>
          <w:szCs w:val="20"/>
          <w:lang w:val="en-US" w:eastAsia="lv-LV"/>
          <w14:ligatures w14:val="none"/>
        </w:rPr>
        <w:t>51. For the protection of technology rights, the costs referred to in Article 28(2)(a) of Commission Regulation (EU) No 651/2014 shall be eligible for beneficiaries referred to in Sub-paragraphs 50.1 and 50.2 where a project related to economic activity is implemented.</w:t>
      </w:r>
    </w:p>
    <w:p w14:paraId="7813853C" w14:textId="7181FB97" w:rsidR="005F4EC6" w:rsidRPr="003E5AE9" w:rsidRDefault="005F4EC6" w:rsidP="005F4EC6">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88, as amended on March 3, 2026)</w:t>
      </w:r>
    </w:p>
    <w:p w14:paraId="26AD8E58"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10" w:name="p52"/>
      <w:bookmarkStart w:id="111" w:name="p-1331085"/>
      <w:bookmarkEnd w:id="110"/>
      <w:bookmarkEnd w:id="111"/>
      <w:r w:rsidRPr="00365A05">
        <w:rPr>
          <w:rFonts w:ascii="Arial" w:eastAsia="Times New Roman" w:hAnsi="Arial" w:cs="Arial"/>
          <w:color w:val="414142"/>
          <w:kern w:val="0"/>
          <w:sz w:val="20"/>
          <w:szCs w:val="20"/>
          <w:lang w:val="en-US" w:eastAsia="lv-LV"/>
          <w14:ligatures w14:val="none"/>
        </w:rPr>
        <w:t>52. The aid intensity of the public funding for the protection of technology rights shall be as follows:</w:t>
      </w:r>
    </w:p>
    <w:p w14:paraId="6B3A9F48" w14:textId="3762F76D"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52.1. 91.4 percent </w:t>
      </w:r>
      <w:hyperlink r:id="rId76" w:anchor="p22" w:history="1">
        <w:r w:rsidRPr="00365A05">
          <w:rPr>
            <w:rFonts w:ascii="Arial" w:eastAsia="Times New Roman" w:hAnsi="Arial" w:cs="Arial"/>
            <w:color w:val="16497B"/>
            <w:kern w:val="0"/>
            <w:sz w:val="20"/>
            <w:szCs w:val="20"/>
            <w:lang w:val="en-US" w:eastAsia="lv-LV"/>
            <w14:ligatures w14:val="none"/>
          </w:rPr>
          <w:t xml:space="preserve"> in the cases referred to</w:t>
        </w:r>
      </w:hyperlink>
      <w:r w:rsidRPr="00365A05">
        <w:rPr>
          <w:rFonts w:ascii="Arial" w:eastAsia="Times New Roman" w:hAnsi="Arial" w:cs="Arial"/>
          <w:color w:val="414142"/>
          <w:kern w:val="0"/>
          <w:sz w:val="20"/>
          <w:szCs w:val="20"/>
          <w:lang w:val="en-US" w:eastAsia="lv-LV"/>
          <w14:ligatures w14:val="none"/>
        </w:rPr>
        <w:t xml:space="preserve"> in Paragraph 22 of this Regulation;</w:t>
      </w:r>
    </w:p>
    <w:p w14:paraId="641C7F1F" w14:textId="77777777" w:rsidR="00AD5E79" w:rsidRDefault="00AD5E79"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AD5E79">
        <w:rPr>
          <w:rFonts w:ascii="Arial" w:eastAsia="Times New Roman" w:hAnsi="Arial" w:cs="Arial"/>
          <w:color w:val="414142"/>
          <w:kern w:val="0"/>
          <w:sz w:val="20"/>
          <w:szCs w:val="20"/>
          <w:lang w:val="en-US" w:eastAsia="lv-LV"/>
          <w14:ligatures w14:val="none"/>
        </w:rPr>
        <w:t>52.2. 50 percent for a project application related to economic activity submitted by an applicant that complies with the definition of a micro, small or medium-sized undertaking in accordance with Article 28(2) of Commission Regulation (EU) No 651/2014.</w:t>
      </w:r>
    </w:p>
    <w:p w14:paraId="5F2F7CBF" w14:textId="4DCD2EF2" w:rsidR="005F4EC6" w:rsidRPr="003E5AE9" w:rsidRDefault="005F4EC6" w:rsidP="003E5AE9">
      <w:pPr>
        <w:shd w:val="clear" w:color="auto" w:fill="FFFFFF"/>
        <w:spacing w:after="0" w:line="293" w:lineRule="atLeast"/>
        <w:ind w:left="600" w:hanging="3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(Amended by Cabinet Regulation No. 88 of March 3, 2026)</w:t>
      </w:r>
    </w:p>
    <w:p w14:paraId="157FB861" w14:textId="6C4996F3" w:rsidR="00192039" w:rsidRDefault="00192039" w:rsidP="005E6FF4">
      <w:pPr>
        <w:shd w:val="clear" w:color="auto" w:fill="FFFFFF"/>
        <w:spacing w:after="0" w:line="293" w:lineRule="atLeast"/>
        <w:ind w:firstLine="284"/>
        <w:jc w:val="both"/>
        <w:rPr>
          <w:rFonts w:ascii="Arial" w:eastAsia="Times New Roman" w:hAnsi="Arial" w:cs="Arial"/>
          <w:color w:val="414142"/>
          <w:kern w:val="0"/>
          <w:sz w:val="20"/>
          <w:szCs w:val="20"/>
          <w:lang w:val="en-US" w:eastAsia="lv-LV"/>
          <w14:ligatures w14:val="none"/>
        </w:rPr>
      </w:pPr>
      <w:r w:rsidRPr="00192039">
        <w:rPr>
          <w:rFonts w:ascii="Arial" w:eastAsia="Times New Roman" w:hAnsi="Arial" w:cs="Arial"/>
          <w:color w:val="414142"/>
          <w:kern w:val="0"/>
          <w:sz w:val="20"/>
          <w:szCs w:val="20"/>
          <w:lang w:val="en-US" w:eastAsia="lv-LV"/>
          <w14:ligatures w14:val="none"/>
        </w:rPr>
        <w:t>52.</w:t>
      </w:r>
      <w:r w:rsidRPr="005E6FF4">
        <w:rPr>
          <w:rFonts w:ascii="Arial" w:eastAsia="Times New Roman" w:hAnsi="Arial" w:cs="Arial"/>
          <w:color w:val="414142"/>
          <w:kern w:val="0"/>
          <w:sz w:val="20"/>
          <w:szCs w:val="20"/>
          <w:vertAlign w:val="superscript"/>
          <w:lang w:val="en-US" w:eastAsia="lv-LV"/>
          <w14:ligatures w14:val="none"/>
        </w:rPr>
        <w:t>1</w:t>
      </w:r>
      <w:r w:rsidRPr="00192039">
        <w:rPr>
          <w:rFonts w:ascii="Arial" w:eastAsia="Times New Roman" w:hAnsi="Arial" w:cs="Arial"/>
          <w:color w:val="414142"/>
          <w:kern w:val="0"/>
          <w:sz w:val="20"/>
          <w:szCs w:val="20"/>
          <w:lang w:val="en-US" w:eastAsia="lv-LV"/>
          <w14:ligatures w14:val="none"/>
        </w:rPr>
        <w:t xml:space="preserve"> Aid granted in accordance with Article 28 of Commission Regulation (EU) No 651/2014 may be cumulated with aid granted under another State aid </w:t>
      </w:r>
      <w:proofErr w:type="spellStart"/>
      <w:r w:rsidRPr="00192039">
        <w:rPr>
          <w:rFonts w:ascii="Arial" w:eastAsia="Times New Roman" w:hAnsi="Arial" w:cs="Arial"/>
          <w:color w:val="414142"/>
          <w:kern w:val="0"/>
          <w:sz w:val="20"/>
          <w:szCs w:val="20"/>
          <w:lang w:val="en-US" w:eastAsia="lv-LV"/>
          <w14:ligatures w14:val="none"/>
        </w:rPr>
        <w:t>programme</w:t>
      </w:r>
      <w:proofErr w:type="spellEnd"/>
      <w:r w:rsidRPr="00192039">
        <w:rPr>
          <w:rFonts w:ascii="Arial" w:eastAsia="Times New Roman" w:hAnsi="Arial" w:cs="Arial"/>
          <w:color w:val="414142"/>
          <w:kern w:val="0"/>
          <w:sz w:val="20"/>
          <w:szCs w:val="20"/>
          <w:lang w:val="en-US" w:eastAsia="lv-LV"/>
          <w14:ligatures w14:val="none"/>
        </w:rPr>
        <w:t xml:space="preserve"> or ad hoc decision, including de minimis aid, provided that the maximum permissible aid intensity laid down in Article 28(2) of Commission Regulation (EU) No 651/2014 is not exceeded.</w:t>
      </w:r>
    </w:p>
    <w:p w14:paraId="467E1593" w14:textId="4073B27D" w:rsidR="00C91A45" w:rsidRPr="003E5AE9" w:rsidRDefault="00C91A45" w:rsidP="003E5AE9">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D703F3">
        <w:rPr>
          <w:rFonts w:ascii="Arial" w:eastAsia="Times New Roman" w:hAnsi="Arial" w:cs="Arial"/>
          <w:i/>
          <w:iCs/>
          <w:color w:val="414142"/>
          <w:kern w:val="0"/>
          <w:sz w:val="20"/>
          <w:szCs w:val="20"/>
          <w:lang w:val="en-US" w:eastAsia="lv-LV"/>
          <w14:ligatures w14:val="none"/>
        </w:rPr>
        <w:t>(Cabinet Regulation No. 88, as amended on March 3, 2026)</w:t>
      </w:r>
    </w:p>
    <w:p w14:paraId="3ED734E1" w14:textId="2F0F8300" w:rsidR="00192039" w:rsidRDefault="00192039" w:rsidP="005E6FF4">
      <w:pPr>
        <w:shd w:val="clear" w:color="auto" w:fill="FFFFFF"/>
        <w:spacing w:after="0" w:line="293" w:lineRule="atLeast"/>
        <w:ind w:firstLine="284"/>
        <w:jc w:val="both"/>
        <w:rPr>
          <w:rFonts w:ascii="Arial" w:eastAsia="Times New Roman" w:hAnsi="Arial" w:cs="Arial"/>
          <w:color w:val="414142"/>
          <w:kern w:val="0"/>
          <w:sz w:val="20"/>
          <w:szCs w:val="20"/>
          <w:lang w:val="en-US" w:eastAsia="lv-LV"/>
          <w14:ligatures w14:val="none"/>
        </w:rPr>
      </w:pPr>
      <w:r w:rsidRPr="00192039">
        <w:rPr>
          <w:rFonts w:ascii="Arial" w:eastAsia="Times New Roman" w:hAnsi="Arial" w:cs="Arial"/>
          <w:color w:val="414142"/>
          <w:kern w:val="0"/>
          <w:sz w:val="20"/>
          <w:szCs w:val="20"/>
          <w:lang w:val="en-US" w:eastAsia="lv-LV"/>
          <w14:ligatures w14:val="none"/>
        </w:rPr>
        <w:t>52.</w:t>
      </w:r>
      <w:r w:rsidRPr="005E6FF4">
        <w:rPr>
          <w:rFonts w:ascii="Arial" w:eastAsia="Times New Roman" w:hAnsi="Arial" w:cs="Arial"/>
          <w:color w:val="414142"/>
          <w:kern w:val="0"/>
          <w:sz w:val="20"/>
          <w:szCs w:val="20"/>
          <w:vertAlign w:val="superscript"/>
          <w:lang w:val="en-US" w:eastAsia="lv-LV"/>
          <w14:ligatures w14:val="none"/>
        </w:rPr>
        <w:t>2</w:t>
      </w:r>
      <w:r w:rsidRPr="00192039">
        <w:rPr>
          <w:rFonts w:ascii="Arial" w:eastAsia="Times New Roman" w:hAnsi="Arial" w:cs="Arial"/>
          <w:color w:val="414142"/>
          <w:kern w:val="0"/>
          <w:sz w:val="20"/>
          <w:szCs w:val="20"/>
          <w:lang w:val="en-US" w:eastAsia="lv-LV"/>
          <w14:ligatures w14:val="none"/>
        </w:rPr>
        <w:t xml:space="preserve"> Where the requirements of Commission Regulation (EU) No 651/2014 or Commission Regulation (EU) No 2023/2831 are breached, or where a project not related to economic activity is found to constitute a project related to economic activity, the funding recipient and cooperation partner (beneficiary) shall repay the unlawfully received State aid together with interest.</w:t>
      </w:r>
    </w:p>
    <w:p w14:paraId="2B8C01CC" w14:textId="6DB88D21" w:rsidR="00C91A45" w:rsidRPr="003E5AE9" w:rsidRDefault="00C91A45" w:rsidP="003E5AE9">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D703F3">
        <w:rPr>
          <w:rFonts w:ascii="Arial" w:eastAsia="Times New Roman" w:hAnsi="Arial" w:cs="Arial"/>
          <w:i/>
          <w:iCs/>
          <w:color w:val="414142"/>
          <w:kern w:val="0"/>
          <w:sz w:val="20"/>
          <w:szCs w:val="20"/>
          <w:lang w:val="en-US" w:eastAsia="lv-LV"/>
          <w14:ligatures w14:val="none"/>
        </w:rPr>
        <w:t>(Cabinet Regulation No. 88, as amended on March 3, 2026)</w:t>
      </w:r>
    </w:p>
    <w:p w14:paraId="115BF43F"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12" w:name="p53"/>
      <w:bookmarkStart w:id="113" w:name="p-1331092"/>
      <w:bookmarkEnd w:id="112"/>
      <w:bookmarkEnd w:id="113"/>
      <w:r w:rsidRPr="00365A05">
        <w:rPr>
          <w:rFonts w:ascii="Arial" w:eastAsia="Times New Roman" w:hAnsi="Arial" w:cs="Arial"/>
          <w:color w:val="414142"/>
          <w:kern w:val="0"/>
          <w:sz w:val="20"/>
          <w:szCs w:val="20"/>
          <w:lang w:val="en-US" w:eastAsia="lv-LV"/>
          <w14:ligatures w14:val="none"/>
        </w:rPr>
        <w:t xml:space="preserve">53. If the project is not related to economic activity, the beneficiary - the research </w:t>
      </w:r>
      <w:proofErr w:type="spellStart"/>
      <w:r w:rsidRPr="00365A05">
        <w:rPr>
          <w:rFonts w:ascii="Arial" w:eastAsia="Times New Roman" w:hAnsi="Arial" w:cs="Arial"/>
          <w:color w:val="414142"/>
          <w:kern w:val="0"/>
          <w:sz w:val="20"/>
          <w:szCs w:val="20"/>
          <w:lang w:val="en-US" w:eastAsia="lv-LV"/>
          <w14:ligatures w14:val="none"/>
        </w:rPr>
        <w:t>organisation</w:t>
      </w:r>
      <w:proofErr w:type="spellEnd"/>
      <w:r w:rsidRPr="00365A05">
        <w:rPr>
          <w:rFonts w:ascii="Arial" w:eastAsia="Times New Roman" w:hAnsi="Arial" w:cs="Arial"/>
          <w:color w:val="414142"/>
          <w:kern w:val="0"/>
          <w:sz w:val="20"/>
          <w:szCs w:val="20"/>
          <w:lang w:val="en-US" w:eastAsia="lv-LV"/>
          <w14:ligatures w14:val="none"/>
        </w:rPr>
        <w:t xml:space="preserve"> - shall, during the implementation period of the project and after the final payment, when performing the </w:t>
      </w:r>
      <w:proofErr w:type="spellStart"/>
      <w:r w:rsidRPr="00365A05">
        <w:rPr>
          <w:rFonts w:ascii="Arial" w:eastAsia="Times New Roman" w:hAnsi="Arial" w:cs="Arial"/>
          <w:color w:val="414142"/>
          <w:kern w:val="0"/>
          <w:sz w:val="20"/>
          <w:szCs w:val="20"/>
          <w:lang w:val="en-US" w:eastAsia="lv-LV"/>
          <w14:ligatures w14:val="none"/>
        </w:rPr>
        <w:t>commercialisation</w:t>
      </w:r>
      <w:proofErr w:type="spellEnd"/>
      <w:r w:rsidRPr="00365A05">
        <w:rPr>
          <w:rFonts w:ascii="Arial" w:eastAsia="Times New Roman" w:hAnsi="Arial" w:cs="Arial"/>
          <w:color w:val="414142"/>
          <w:kern w:val="0"/>
          <w:sz w:val="20"/>
          <w:szCs w:val="20"/>
          <w:lang w:val="en-US" w:eastAsia="lv-LV"/>
          <w14:ligatures w14:val="none"/>
        </w:rPr>
        <w:t xml:space="preserve"> of the technology rights, comply with the laws and regulations governing the conditions for the </w:t>
      </w:r>
      <w:proofErr w:type="spellStart"/>
      <w:r w:rsidRPr="00365A05">
        <w:rPr>
          <w:rFonts w:ascii="Arial" w:eastAsia="Times New Roman" w:hAnsi="Arial" w:cs="Arial"/>
          <w:color w:val="414142"/>
          <w:kern w:val="0"/>
          <w:sz w:val="20"/>
          <w:szCs w:val="20"/>
          <w:lang w:val="en-US" w:eastAsia="lv-LV"/>
          <w14:ligatures w14:val="none"/>
        </w:rPr>
        <w:t>commercialisation</w:t>
      </w:r>
      <w:proofErr w:type="spellEnd"/>
      <w:r w:rsidRPr="00365A05">
        <w:rPr>
          <w:rFonts w:ascii="Arial" w:eastAsia="Times New Roman" w:hAnsi="Arial" w:cs="Arial"/>
          <w:color w:val="414142"/>
          <w:kern w:val="0"/>
          <w:sz w:val="20"/>
          <w:szCs w:val="20"/>
          <w:lang w:val="en-US" w:eastAsia="lv-LV"/>
          <w14:ligatures w14:val="none"/>
        </w:rPr>
        <w:t xml:space="preserve"> of technological rights.</w:t>
      </w:r>
    </w:p>
    <w:p w14:paraId="109D7DDA" w14:textId="77777777" w:rsidR="00634812" w:rsidRPr="00365A05" w:rsidRDefault="00634812"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p>
    <w:p w14:paraId="0FB5C119" w14:textId="77777777"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114" w:name="n7"/>
      <w:bookmarkStart w:id="115" w:name="n-1331094"/>
      <w:bookmarkEnd w:id="114"/>
      <w:bookmarkEnd w:id="115"/>
      <w:r w:rsidRPr="00365A05">
        <w:rPr>
          <w:rFonts w:ascii="Arial" w:eastAsia="Times New Roman" w:hAnsi="Arial" w:cs="Arial"/>
          <w:b/>
          <w:bCs/>
          <w:color w:val="414142"/>
          <w:kern w:val="0"/>
          <w:sz w:val="27"/>
          <w:szCs w:val="27"/>
          <w:lang w:val="en-US" w:eastAsia="lv-LV"/>
          <w14:ligatures w14:val="none"/>
        </w:rPr>
        <w:t>VII. General Conditions for Project Selection and Implementation</w:t>
      </w:r>
    </w:p>
    <w:p w14:paraId="4ABD9600" w14:textId="052CF1C8" w:rsidR="00005F5C"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16" w:name="p54"/>
      <w:bookmarkStart w:id="117" w:name="p-1331096"/>
      <w:bookmarkEnd w:id="116"/>
      <w:bookmarkEnd w:id="117"/>
      <w:r w:rsidRPr="00365A05">
        <w:rPr>
          <w:rFonts w:ascii="Arial" w:eastAsia="Times New Roman" w:hAnsi="Arial" w:cs="Arial"/>
          <w:color w:val="414142"/>
          <w:kern w:val="0"/>
          <w:sz w:val="20"/>
          <w:szCs w:val="20"/>
          <w:lang w:val="en-US" w:eastAsia="lv-LV"/>
          <w14:ligatures w14:val="none"/>
        </w:rPr>
        <w:t>54. The Cooperation Institution shall ensure the international scientific expert-examination in the selection of project applications in cooperation with the Latvian Council of Science.</w:t>
      </w:r>
    </w:p>
    <w:p w14:paraId="1B4F49CB" w14:textId="6E4216ED" w:rsidR="000D20B5" w:rsidRDefault="000D20B5"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0D20B5">
        <w:rPr>
          <w:rFonts w:ascii="Arial" w:eastAsia="Times New Roman" w:hAnsi="Arial" w:cs="Arial"/>
          <w:color w:val="414142"/>
          <w:kern w:val="0"/>
          <w:sz w:val="20"/>
          <w:szCs w:val="20"/>
          <w:lang w:val="en-US" w:eastAsia="lv-LV"/>
          <w14:ligatures w14:val="none"/>
        </w:rPr>
        <w:t>54.</w:t>
      </w:r>
      <w:r w:rsidRPr="007A6F09">
        <w:rPr>
          <w:rFonts w:ascii="Arial" w:eastAsia="Times New Roman" w:hAnsi="Arial" w:cs="Arial"/>
          <w:color w:val="414142"/>
          <w:kern w:val="0"/>
          <w:sz w:val="20"/>
          <w:szCs w:val="20"/>
          <w:vertAlign w:val="superscript"/>
          <w:lang w:val="en-US" w:eastAsia="lv-LV"/>
          <w14:ligatures w14:val="none"/>
        </w:rPr>
        <w:t xml:space="preserve">1 </w:t>
      </w:r>
      <w:r w:rsidRPr="000D20B5">
        <w:rPr>
          <w:rFonts w:ascii="Arial" w:eastAsia="Times New Roman" w:hAnsi="Arial" w:cs="Arial"/>
          <w:color w:val="414142"/>
          <w:kern w:val="0"/>
          <w:sz w:val="20"/>
          <w:szCs w:val="20"/>
          <w:lang w:val="en-US" w:eastAsia="lv-LV"/>
          <w14:ligatures w14:val="none"/>
        </w:rPr>
        <w:t xml:space="preserve">In the work of the project submission evaluation committee for the second call for project submissions, the cooperation authority shall involve, without voting rights, representatives delegated by the Ministry of </w:t>
      </w:r>
      <w:proofErr w:type="spellStart"/>
      <w:r w:rsidRPr="000D20B5">
        <w:rPr>
          <w:rFonts w:ascii="Arial" w:eastAsia="Times New Roman" w:hAnsi="Arial" w:cs="Arial"/>
          <w:color w:val="414142"/>
          <w:kern w:val="0"/>
          <w:sz w:val="20"/>
          <w:szCs w:val="20"/>
          <w:lang w:val="en-US" w:eastAsia="lv-LV"/>
          <w14:ligatures w14:val="none"/>
        </w:rPr>
        <w:t>Defence</w:t>
      </w:r>
      <w:proofErr w:type="spellEnd"/>
      <w:r w:rsidRPr="000D20B5">
        <w:rPr>
          <w:rFonts w:ascii="Arial" w:eastAsia="Times New Roman" w:hAnsi="Arial" w:cs="Arial"/>
          <w:color w:val="414142"/>
          <w:kern w:val="0"/>
          <w:sz w:val="20"/>
          <w:szCs w:val="20"/>
          <w:lang w:val="en-US" w:eastAsia="lv-LV"/>
          <w14:ligatures w14:val="none"/>
        </w:rPr>
        <w:t xml:space="preserve"> and the Ministry of the Interior as external experts, who shall provide an opinion on the compliance of the newly developed or significantly improved dual-use product or technology planned within the project with the civilian and </w:t>
      </w:r>
      <w:proofErr w:type="spellStart"/>
      <w:r w:rsidRPr="000D20B5">
        <w:rPr>
          <w:rFonts w:ascii="Arial" w:eastAsia="Times New Roman" w:hAnsi="Arial" w:cs="Arial"/>
          <w:color w:val="414142"/>
          <w:kern w:val="0"/>
          <w:sz w:val="20"/>
          <w:szCs w:val="20"/>
          <w:lang w:val="en-US" w:eastAsia="lv-LV"/>
          <w14:ligatures w14:val="none"/>
        </w:rPr>
        <w:t>defence</w:t>
      </w:r>
      <w:proofErr w:type="spellEnd"/>
      <w:r w:rsidRPr="000D20B5">
        <w:rPr>
          <w:rFonts w:ascii="Arial" w:eastAsia="Times New Roman" w:hAnsi="Arial" w:cs="Arial"/>
          <w:color w:val="414142"/>
          <w:kern w:val="0"/>
          <w:sz w:val="20"/>
          <w:szCs w:val="20"/>
          <w:lang w:val="en-US" w:eastAsia="lv-LV"/>
          <w14:ligatures w14:val="none"/>
        </w:rPr>
        <w:t xml:space="preserve"> sector, or the civilian and public security or resilience sector.</w:t>
      </w:r>
    </w:p>
    <w:p w14:paraId="5A7630BE" w14:textId="179039C0" w:rsidR="00C91A45" w:rsidRPr="003E5AE9" w:rsidRDefault="00C91A45" w:rsidP="00C91A45">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D703F3">
        <w:rPr>
          <w:rFonts w:ascii="Arial" w:eastAsia="Times New Roman" w:hAnsi="Arial" w:cs="Arial"/>
          <w:i/>
          <w:iCs/>
          <w:color w:val="414142"/>
          <w:kern w:val="0"/>
          <w:sz w:val="20"/>
          <w:szCs w:val="20"/>
          <w:lang w:val="en-US" w:eastAsia="lv-LV"/>
          <w14:ligatures w14:val="none"/>
        </w:rPr>
        <w:t>(Cabinet Regulation No. 88, as amended on March 3, 2026)</w:t>
      </w:r>
    </w:p>
    <w:p w14:paraId="6630677F"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18" w:name="p55"/>
      <w:bookmarkStart w:id="119" w:name="p-1331098"/>
      <w:bookmarkEnd w:id="118"/>
      <w:bookmarkEnd w:id="119"/>
      <w:r w:rsidRPr="00365A05">
        <w:rPr>
          <w:rFonts w:ascii="Arial" w:eastAsia="Times New Roman" w:hAnsi="Arial" w:cs="Arial"/>
          <w:color w:val="414142"/>
          <w:kern w:val="0"/>
          <w:sz w:val="20"/>
          <w:szCs w:val="20"/>
          <w:lang w:val="en-US" w:eastAsia="lv-LV"/>
          <w14:ligatures w14:val="none"/>
        </w:rPr>
        <w:t>55. In order to ensure the implementation of independent projects and to prevent the potential conflict of interests, the Latvian Council of Science shall involve not less than two foreign experts in the evaluation of each project proposal, as well as in the evaluation of the scientific quality of the mid-term and final results. With the involvement of foreign experts, the following conditions shall be met:</w:t>
      </w:r>
    </w:p>
    <w:p w14:paraId="69FF69BF"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55.1. the foreign expert has a doctoral degree in science;</w:t>
      </w:r>
    </w:p>
    <w:p w14:paraId="0688B2D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55.2. the scientific qualification of the foreign expert conforms to the field and topic of science of the particular project proposal;</w:t>
      </w:r>
    </w:p>
    <w:p w14:paraId="4541652D"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55.3. the previous assessment competence and work experience of the foreign expert conforms to the scientific field and topic of the particular project application;</w:t>
      </w:r>
    </w:p>
    <w:p w14:paraId="78D35A58" w14:textId="77777777" w:rsidR="00005F5C"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55.4. the foreign expert performs the evaluation independently and does not represent the institution of the submitter of the project application, there are no circumstances in his or her activities which cause a conflict of interests, including do not cause and will not cause personal or material interest to the foreign expert.</w:t>
      </w:r>
    </w:p>
    <w:p w14:paraId="3D145698" w14:textId="776C2072" w:rsidR="0025189C" w:rsidRDefault="0025189C" w:rsidP="0025189C">
      <w:pPr>
        <w:shd w:val="clear" w:color="auto" w:fill="FFFFFF"/>
        <w:spacing w:after="0" w:line="293" w:lineRule="atLeast"/>
        <w:ind w:firstLine="284"/>
        <w:jc w:val="both"/>
        <w:rPr>
          <w:rFonts w:ascii="Arial" w:eastAsia="Times New Roman" w:hAnsi="Arial" w:cs="Arial"/>
          <w:color w:val="414142"/>
          <w:kern w:val="0"/>
          <w:sz w:val="20"/>
          <w:szCs w:val="20"/>
          <w:lang w:val="en-US" w:eastAsia="lv-LV"/>
          <w14:ligatures w14:val="none"/>
        </w:rPr>
      </w:pPr>
      <w:r w:rsidRPr="0025189C">
        <w:rPr>
          <w:rFonts w:ascii="Arial" w:eastAsia="Times New Roman" w:hAnsi="Arial" w:cs="Arial"/>
          <w:color w:val="414142"/>
          <w:kern w:val="0"/>
          <w:sz w:val="20"/>
          <w:szCs w:val="20"/>
          <w:lang w:val="en-US" w:eastAsia="lv-LV"/>
          <w14:ligatures w14:val="none"/>
        </w:rPr>
        <w:t>55.</w:t>
      </w:r>
      <w:r w:rsidRPr="0025189C">
        <w:rPr>
          <w:rFonts w:ascii="Arial" w:eastAsia="Times New Roman" w:hAnsi="Arial" w:cs="Arial"/>
          <w:color w:val="414142"/>
          <w:kern w:val="0"/>
          <w:sz w:val="20"/>
          <w:szCs w:val="20"/>
          <w:vertAlign w:val="superscript"/>
          <w:lang w:val="en-US" w:eastAsia="lv-LV"/>
          <w14:ligatures w14:val="none"/>
        </w:rPr>
        <w:t>1</w:t>
      </w:r>
      <w:r w:rsidRPr="0025189C">
        <w:rPr>
          <w:rFonts w:ascii="Arial" w:eastAsia="Times New Roman" w:hAnsi="Arial" w:cs="Arial"/>
          <w:color w:val="414142"/>
          <w:kern w:val="0"/>
          <w:sz w:val="20"/>
          <w:szCs w:val="20"/>
          <w:lang w:val="en-US" w:eastAsia="lv-LV"/>
          <w14:ligatures w14:val="none"/>
        </w:rPr>
        <w:t xml:space="preserve"> In order to ensure independent evaluation of project submissions and to prevent potential conflicts of interest, the Ministry of </w:t>
      </w:r>
      <w:proofErr w:type="spellStart"/>
      <w:r w:rsidRPr="0025189C">
        <w:rPr>
          <w:rFonts w:ascii="Arial" w:eastAsia="Times New Roman" w:hAnsi="Arial" w:cs="Arial"/>
          <w:color w:val="414142"/>
          <w:kern w:val="0"/>
          <w:sz w:val="20"/>
          <w:szCs w:val="20"/>
          <w:lang w:val="en-US" w:eastAsia="lv-LV"/>
          <w14:ligatures w14:val="none"/>
        </w:rPr>
        <w:t>Defence</w:t>
      </w:r>
      <w:proofErr w:type="spellEnd"/>
      <w:r w:rsidRPr="0025189C">
        <w:rPr>
          <w:rFonts w:ascii="Arial" w:eastAsia="Times New Roman" w:hAnsi="Arial" w:cs="Arial"/>
          <w:color w:val="414142"/>
          <w:kern w:val="0"/>
          <w:sz w:val="20"/>
          <w:szCs w:val="20"/>
          <w:lang w:val="en-US" w:eastAsia="lv-LV"/>
          <w14:ligatures w14:val="none"/>
        </w:rPr>
        <w:t xml:space="preserve"> and the Ministry of the Interior shall comply with the following conditions when delegating experts:</w:t>
      </w:r>
    </w:p>
    <w:p w14:paraId="620CAB66" w14:textId="3B47F980" w:rsidR="00BA0471" w:rsidRPr="00BA0471" w:rsidRDefault="00BA0471" w:rsidP="00BA0471">
      <w:pPr>
        <w:shd w:val="clear" w:color="auto" w:fill="FFFFFF"/>
        <w:spacing w:after="0" w:line="293" w:lineRule="atLeast"/>
        <w:ind w:left="567" w:firstLine="284"/>
        <w:jc w:val="both"/>
        <w:rPr>
          <w:rFonts w:ascii="Arial" w:eastAsia="Times New Roman" w:hAnsi="Arial" w:cs="Arial"/>
          <w:color w:val="414142"/>
          <w:kern w:val="0"/>
          <w:sz w:val="20"/>
          <w:szCs w:val="20"/>
          <w:lang w:val="en-US" w:eastAsia="lv-LV"/>
          <w14:ligatures w14:val="none"/>
        </w:rPr>
      </w:pPr>
      <w:r w:rsidRPr="0025189C">
        <w:rPr>
          <w:rFonts w:ascii="Arial" w:eastAsia="Times New Roman" w:hAnsi="Arial" w:cs="Arial"/>
          <w:color w:val="414142"/>
          <w:kern w:val="0"/>
          <w:sz w:val="20"/>
          <w:szCs w:val="20"/>
          <w:lang w:val="en-US" w:eastAsia="lv-LV"/>
          <w14:ligatures w14:val="none"/>
        </w:rPr>
        <w:t>55.</w:t>
      </w:r>
      <w:r w:rsidRPr="0025189C">
        <w:rPr>
          <w:rFonts w:ascii="Arial" w:eastAsia="Times New Roman" w:hAnsi="Arial" w:cs="Arial"/>
          <w:color w:val="414142"/>
          <w:kern w:val="0"/>
          <w:sz w:val="20"/>
          <w:szCs w:val="20"/>
          <w:vertAlign w:val="superscript"/>
          <w:lang w:val="en-US" w:eastAsia="lv-LV"/>
          <w14:ligatures w14:val="none"/>
        </w:rPr>
        <w:t>1</w:t>
      </w:r>
      <w:r>
        <w:rPr>
          <w:rFonts w:ascii="Arial" w:eastAsia="Times New Roman" w:hAnsi="Arial" w:cs="Arial"/>
          <w:color w:val="414142"/>
          <w:kern w:val="0"/>
          <w:sz w:val="20"/>
          <w:szCs w:val="20"/>
          <w:lang w:val="en-US" w:eastAsia="lv-LV"/>
          <w14:ligatures w14:val="none"/>
        </w:rPr>
        <w:t>1.</w:t>
      </w:r>
      <w:r w:rsidRPr="00BA0471">
        <w:rPr>
          <w:rFonts w:ascii="Arial" w:eastAsia="Times New Roman" w:hAnsi="Arial" w:cs="Arial"/>
          <w:color w:val="414142"/>
          <w:kern w:val="0"/>
          <w:sz w:val="20"/>
          <w:szCs w:val="20"/>
          <w:lang w:val="en-US" w:eastAsia="lv-LV"/>
          <w14:ligatures w14:val="none"/>
        </w:rPr>
        <w:t xml:space="preserve"> the expert’s qualification corresponds to the sector and topic of the project application;</w:t>
      </w:r>
    </w:p>
    <w:p w14:paraId="1B1859F3" w14:textId="1A143A0F" w:rsidR="00BA0471" w:rsidRPr="00BA0471" w:rsidRDefault="00BA0471" w:rsidP="00BA0471">
      <w:pPr>
        <w:shd w:val="clear" w:color="auto" w:fill="FFFFFF"/>
        <w:spacing w:after="0" w:line="293" w:lineRule="atLeast"/>
        <w:ind w:left="567" w:firstLine="284"/>
        <w:jc w:val="both"/>
        <w:rPr>
          <w:rFonts w:ascii="Arial" w:eastAsia="Times New Roman" w:hAnsi="Arial" w:cs="Arial"/>
          <w:color w:val="414142"/>
          <w:kern w:val="0"/>
          <w:sz w:val="20"/>
          <w:szCs w:val="20"/>
          <w:lang w:val="en-US" w:eastAsia="lv-LV"/>
          <w14:ligatures w14:val="none"/>
        </w:rPr>
      </w:pPr>
      <w:r w:rsidRPr="0025189C">
        <w:rPr>
          <w:rFonts w:ascii="Arial" w:eastAsia="Times New Roman" w:hAnsi="Arial" w:cs="Arial"/>
          <w:color w:val="414142"/>
          <w:kern w:val="0"/>
          <w:sz w:val="20"/>
          <w:szCs w:val="20"/>
          <w:lang w:val="en-US" w:eastAsia="lv-LV"/>
          <w14:ligatures w14:val="none"/>
        </w:rPr>
        <w:t>55.</w:t>
      </w:r>
      <w:r w:rsidRPr="0025189C">
        <w:rPr>
          <w:rFonts w:ascii="Arial" w:eastAsia="Times New Roman" w:hAnsi="Arial" w:cs="Arial"/>
          <w:color w:val="414142"/>
          <w:kern w:val="0"/>
          <w:sz w:val="20"/>
          <w:szCs w:val="20"/>
          <w:vertAlign w:val="superscript"/>
          <w:lang w:val="en-US" w:eastAsia="lv-LV"/>
          <w14:ligatures w14:val="none"/>
        </w:rPr>
        <w:t>1</w:t>
      </w:r>
      <w:r>
        <w:rPr>
          <w:rFonts w:ascii="Arial" w:eastAsia="Times New Roman" w:hAnsi="Arial" w:cs="Arial"/>
          <w:color w:val="414142"/>
          <w:kern w:val="0"/>
          <w:sz w:val="20"/>
          <w:szCs w:val="20"/>
          <w:lang w:val="en-US" w:eastAsia="lv-LV"/>
          <w14:ligatures w14:val="none"/>
        </w:rPr>
        <w:t>2.</w:t>
      </w:r>
      <w:r w:rsidRPr="00BA0471">
        <w:rPr>
          <w:rFonts w:ascii="Arial" w:eastAsia="Times New Roman" w:hAnsi="Arial" w:cs="Arial"/>
          <w:color w:val="414142"/>
          <w:kern w:val="0"/>
          <w:sz w:val="20"/>
          <w:szCs w:val="20"/>
          <w:lang w:val="en-US" w:eastAsia="lv-LV"/>
          <w14:ligatures w14:val="none"/>
        </w:rPr>
        <w:t xml:space="preserve"> the expert’s previous evaluation competence and professional experience correspond to the sector and topic;</w:t>
      </w:r>
    </w:p>
    <w:p w14:paraId="779503ED" w14:textId="5E6D62EC" w:rsidR="0025189C" w:rsidRDefault="00BA0471" w:rsidP="00BA0471">
      <w:pPr>
        <w:shd w:val="clear" w:color="auto" w:fill="FFFFFF"/>
        <w:spacing w:after="0" w:line="293" w:lineRule="atLeast"/>
        <w:ind w:left="567" w:firstLine="284"/>
        <w:jc w:val="both"/>
        <w:rPr>
          <w:rFonts w:ascii="Arial" w:eastAsia="Times New Roman" w:hAnsi="Arial" w:cs="Arial"/>
          <w:color w:val="414142"/>
          <w:kern w:val="0"/>
          <w:sz w:val="20"/>
          <w:szCs w:val="20"/>
          <w:lang w:val="en-US" w:eastAsia="lv-LV"/>
          <w14:ligatures w14:val="none"/>
        </w:rPr>
      </w:pPr>
      <w:r w:rsidRPr="0025189C">
        <w:rPr>
          <w:rFonts w:ascii="Arial" w:eastAsia="Times New Roman" w:hAnsi="Arial" w:cs="Arial"/>
          <w:color w:val="414142"/>
          <w:kern w:val="0"/>
          <w:sz w:val="20"/>
          <w:szCs w:val="20"/>
          <w:lang w:val="en-US" w:eastAsia="lv-LV"/>
          <w14:ligatures w14:val="none"/>
        </w:rPr>
        <w:t>55.</w:t>
      </w:r>
      <w:r w:rsidRPr="0025189C">
        <w:rPr>
          <w:rFonts w:ascii="Arial" w:eastAsia="Times New Roman" w:hAnsi="Arial" w:cs="Arial"/>
          <w:color w:val="414142"/>
          <w:kern w:val="0"/>
          <w:sz w:val="20"/>
          <w:szCs w:val="20"/>
          <w:vertAlign w:val="superscript"/>
          <w:lang w:val="en-US" w:eastAsia="lv-LV"/>
          <w14:ligatures w14:val="none"/>
        </w:rPr>
        <w:t>1</w:t>
      </w:r>
      <w:r>
        <w:rPr>
          <w:rFonts w:ascii="Arial" w:eastAsia="Times New Roman" w:hAnsi="Arial" w:cs="Arial"/>
          <w:color w:val="414142"/>
          <w:kern w:val="0"/>
          <w:sz w:val="20"/>
          <w:szCs w:val="20"/>
          <w:lang w:val="en-US" w:eastAsia="lv-LV"/>
          <w14:ligatures w14:val="none"/>
        </w:rPr>
        <w:t>3.</w:t>
      </w:r>
      <w:r w:rsidRPr="00BA0471">
        <w:rPr>
          <w:rFonts w:ascii="Arial" w:eastAsia="Times New Roman" w:hAnsi="Arial" w:cs="Arial"/>
          <w:color w:val="414142"/>
          <w:kern w:val="0"/>
          <w:sz w:val="20"/>
          <w:szCs w:val="20"/>
          <w:lang w:val="en-US" w:eastAsia="lv-LV"/>
          <w14:ligatures w14:val="none"/>
        </w:rPr>
        <w:t xml:space="preserve"> the expert performs the evaluation independently and does not represent the project applicant’s institution, and no circumstances exist that give rise to a conflict of interest.</w:t>
      </w:r>
    </w:p>
    <w:p w14:paraId="3B7EE7BA" w14:textId="16EAA7EF" w:rsidR="00C91A45" w:rsidRPr="003E5AE9" w:rsidRDefault="00C91A45" w:rsidP="003E5AE9">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D703F3">
        <w:rPr>
          <w:rFonts w:ascii="Arial" w:eastAsia="Times New Roman" w:hAnsi="Arial" w:cs="Arial"/>
          <w:i/>
          <w:iCs/>
          <w:color w:val="414142"/>
          <w:kern w:val="0"/>
          <w:sz w:val="20"/>
          <w:szCs w:val="20"/>
          <w:lang w:val="en-US" w:eastAsia="lv-LV"/>
          <w14:ligatures w14:val="none"/>
        </w:rPr>
        <w:t>(Cabinet Regulation No. 88, as amended on March 3, 2026)</w:t>
      </w:r>
    </w:p>
    <w:p w14:paraId="56072665" w14:textId="6142995A" w:rsidR="005B4F4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0" w:name="p56"/>
      <w:bookmarkStart w:id="121" w:name="p-1331108"/>
      <w:bookmarkEnd w:id="120"/>
      <w:bookmarkEnd w:id="121"/>
      <w:r w:rsidRPr="00365A05">
        <w:rPr>
          <w:rFonts w:ascii="Arial" w:eastAsia="Times New Roman" w:hAnsi="Arial" w:cs="Arial"/>
          <w:color w:val="414142"/>
          <w:kern w:val="0"/>
          <w:sz w:val="20"/>
          <w:szCs w:val="20"/>
          <w:lang w:val="en-US" w:eastAsia="lv-LV"/>
          <w14:ligatures w14:val="none"/>
        </w:rPr>
        <w:t xml:space="preserve">56. </w:t>
      </w:r>
      <w:r w:rsidR="005B4F45" w:rsidRPr="005B4F45">
        <w:rPr>
          <w:rFonts w:ascii="Arial" w:eastAsia="Times New Roman" w:hAnsi="Arial" w:cs="Arial"/>
          <w:color w:val="414142"/>
          <w:kern w:val="0"/>
          <w:sz w:val="20"/>
          <w:szCs w:val="20"/>
          <w:lang w:val="en-US" w:eastAsia="lv-LV"/>
          <w14:ligatures w14:val="none"/>
        </w:rPr>
        <w:t>In implementing the international expert evaluation of project submissions, the Latvian Council of Science shall ensure that procedures are established to safeguard confidentiality and prevent conflicts of interest throughout project evaluation, interim and final result assessment, including the identification of circumstances that may give rise to conflicts of interest and the implementation of preventive measures.</w:t>
      </w:r>
    </w:p>
    <w:p w14:paraId="14F85848" w14:textId="20CE2998" w:rsidR="00C91A45" w:rsidRPr="003E5AE9" w:rsidRDefault="00C91A45" w:rsidP="00C91A45">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D703F3">
        <w:rPr>
          <w:rFonts w:ascii="Arial" w:eastAsia="Times New Roman" w:hAnsi="Arial" w:cs="Arial"/>
          <w:i/>
          <w:iCs/>
          <w:color w:val="414142"/>
          <w:kern w:val="0"/>
          <w:sz w:val="20"/>
          <w:szCs w:val="20"/>
          <w:lang w:val="en-US" w:eastAsia="lv-LV"/>
          <w14:ligatures w14:val="none"/>
        </w:rPr>
        <w:t>(Cabinet Regulation No. 88, as amended on March 3, 2026)</w:t>
      </w:r>
    </w:p>
    <w:p w14:paraId="608E2C99" w14:textId="684F689C"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2" w:name="p57"/>
      <w:bookmarkStart w:id="123" w:name="p-1331109"/>
      <w:bookmarkEnd w:id="122"/>
      <w:bookmarkEnd w:id="123"/>
      <w:r w:rsidRPr="00365A05">
        <w:rPr>
          <w:rFonts w:ascii="Arial" w:eastAsia="Times New Roman" w:hAnsi="Arial" w:cs="Arial"/>
          <w:color w:val="414142"/>
          <w:kern w:val="0"/>
          <w:sz w:val="20"/>
          <w:szCs w:val="20"/>
          <w:lang w:val="en-US" w:eastAsia="lv-LV"/>
          <w14:ligatures w14:val="none"/>
        </w:rPr>
        <w:t xml:space="preserve">57. The activities specified in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77" w:tgtFrame="_blank" w:history="1">
        <w:r w:rsidR="00CD1863" w:rsidRPr="00365A05">
          <w:rPr>
            <w:rFonts w:ascii="Arial" w:eastAsia="Times New Roman" w:hAnsi="Arial" w:cs="Arial"/>
            <w:color w:val="16497B"/>
            <w:kern w:val="0"/>
            <w:sz w:val="20"/>
            <w:szCs w:val="20"/>
            <w:lang w:val="en-US" w:eastAsia="lv-LV"/>
            <w14:ligatures w14:val="none"/>
          </w:rPr>
          <w:t>651/2014</w:t>
        </w:r>
      </w:hyperlink>
      <w:r w:rsidR="00CD1863" w:rsidRPr="00365A05">
        <w:rPr>
          <w:rFonts w:ascii="Arial" w:eastAsia="Times New Roman" w:hAnsi="Arial" w:cs="Arial"/>
          <w:color w:val="414142"/>
          <w:kern w:val="0"/>
          <w:sz w:val="20"/>
          <w:szCs w:val="20"/>
          <w:lang w:val="en-US" w:eastAsia="lv-LV"/>
          <w14:ligatures w14:val="none"/>
        </w:rPr>
        <w:t xml:space="preserve"> Article 1(2)(c) and (d) and Article 1(3)(c) and (d) </w:t>
      </w:r>
      <w:r w:rsidRPr="00365A05">
        <w:rPr>
          <w:rFonts w:ascii="Arial" w:eastAsia="Times New Roman" w:hAnsi="Arial" w:cs="Arial"/>
          <w:color w:val="414142"/>
          <w:kern w:val="0"/>
          <w:sz w:val="20"/>
          <w:szCs w:val="20"/>
          <w:lang w:val="en-US" w:eastAsia="lv-LV"/>
          <w14:ligatures w14:val="none"/>
        </w:rPr>
        <w:t>shall not be supported within the scope of the project.  </w:t>
      </w:r>
    </w:p>
    <w:p w14:paraId="4951C7D7"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4" w:name="p58"/>
      <w:bookmarkStart w:id="125" w:name="p-1331110"/>
      <w:bookmarkEnd w:id="124"/>
      <w:bookmarkEnd w:id="125"/>
      <w:r w:rsidRPr="00365A05">
        <w:rPr>
          <w:rFonts w:ascii="Arial" w:eastAsia="Times New Roman" w:hAnsi="Arial" w:cs="Arial"/>
          <w:color w:val="414142"/>
          <w:kern w:val="0"/>
          <w:sz w:val="20"/>
          <w:szCs w:val="20"/>
          <w:lang w:val="en-US" w:eastAsia="lv-LV"/>
          <w14:ligatures w14:val="none"/>
        </w:rPr>
        <w:t>58. The beneficiary of financing shall receive financing if the fulfilment of the following conditions is ensured:</w:t>
      </w:r>
    </w:p>
    <w:p w14:paraId="616C704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58.1. for the receipt of payments (including advance payments) and making of payments, the beneficiary of financing shall open a separate account in the Treasury or credit institution in which all payments related to the implementation of the project shall be made and received;</w:t>
      </w:r>
    </w:p>
    <w:p w14:paraId="181C2039"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58.2. ensure clear separation of the financial flow of the project implementation from other financial flows of the activity of the beneficiary and beneficiary during the implementation of the project;</w:t>
      </w:r>
    </w:p>
    <w:p w14:paraId="0A0CE8AD"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58.3. when implementing the project, ensure separate accounting of revenues and expenditures of economic transactions related to the implementation of the project, as well as separation of activities and financial flows related to the implementation thereof in accordance with the laws and regulations regarding the procedures by which the financial support (financial assistance), donations and gifts in cash or in kind of the State, local governments, foreign states, the European Union, other international </w:t>
      </w:r>
      <w:proofErr w:type="spellStart"/>
      <w:r w:rsidRPr="00365A05">
        <w:rPr>
          <w:rFonts w:ascii="Arial" w:eastAsia="Times New Roman" w:hAnsi="Arial" w:cs="Arial"/>
          <w:color w:val="414142"/>
          <w:kern w:val="0"/>
          <w:sz w:val="20"/>
          <w:szCs w:val="20"/>
          <w:lang w:val="en-US" w:eastAsia="lv-LV"/>
          <w14:ligatures w14:val="none"/>
        </w:rPr>
        <w:t>organisations</w:t>
      </w:r>
      <w:proofErr w:type="spellEnd"/>
      <w:r w:rsidRPr="00365A05">
        <w:rPr>
          <w:rFonts w:ascii="Arial" w:eastAsia="Times New Roman" w:hAnsi="Arial" w:cs="Arial"/>
          <w:color w:val="414142"/>
          <w:kern w:val="0"/>
          <w:sz w:val="20"/>
          <w:szCs w:val="20"/>
          <w:lang w:val="en-US" w:eastAsia="lv-LV"/>
          <w14:ligatures w14:val="none"/>
        </w:rPr>
        <w:t xml:space="preserve"> and institutions shall be reflected in the financial statements;</w:t>
      </w:r>
    </w:p>
    <w:p w14:paraId="2C46F0A4"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58.4. the place of implementation of the project is the territory of the Republic of Latvia.</w:t>
      </w:r>
    </w:p>
    <w:p w14:paraId="155D5262" w14:textId="77777777" w:rsidR="00C91A45" w:rsidRDefault="00005F5C" w:rsidP="002E596E">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6" w:name="p59"/>
      <w:bookmarkStart w:id="127" w:name="p-1331115"/>
      <w:bookmarkEnd w:id="126"/>
      <w:bookmarkEnd w:id="127"/>
      <w:r w:rsidRPr="00365A05">
        <w:rPr>
          <w:rFonts w:ascii="Arial" w:eastAsia="Times New Roman" w:hAnsi="Arial" w:cs="Arial"/>
          <w:color w:val="414142"/>
          <w:kern w:val="0"/>
          <w:sz w:val="20"/>
          <w:szCs w:val="20"/>
          <w:lang w:val="en-US" w:eastAsia="lv-LV"/>
          <w14:ligatures w14:val="none"/>
        </w:rPr>
        <w:t xml:space="preserve">59. </w:t>
      </w:r>
      <w:r w:rsidR="002E596E" w:rsidRPr="002E596E">
        <w:rPr>
          <w:rFonts w:ascii="Arial" w:eastAsia="Times New Roman" w:hAnsi="Arial" w:cs="Arial"/>
          <w:color w:val="414142"/>
          <w:kern w:val="0"/>
          <w:sz w:val="20"/>
          <w:szCs w:val="20"/>
          <w:lang w:val="en-US" w:eastAsia="lv-LV"/>
          <w14:ligatures w14:val="none"/>
        </w:rPr>
        <w:t>Only eligible costs that are directly related to the activities carried out under the project, are proportionate, justified and comply with the requirements of Regulation (EU, Euratom) No 2024/2509 of the European Parliament and of the Council of 23 September 2024 on the financial rules applicable to the general budget of the Union (recast) shall be financed under the measure. No.  2024/2509 of the European Parliament and of the Council of 23 September 2024 on the financial rules applicable to the general budget of the Union (recast).</w:t>
      </w:r>
      <w:r w:rsidR="002E596E">
        <w:rPr>
          <w:rFonts w:ascii="Arial" w:eastAsia="Times New Roman" w:hAnsi="Arial" w:cs="Arial"/>
          <w:color w:val="414142"/>
          <w:kern w:val="0"/>
          <w:sz w:val="20"/>
          <w:szCs w:val="20"/>
          <w:lang w:val="en-US" w:eastAsia="lv-LV"/>
          <w14:ligatures w14:val="none"/>
        </w:rPr>
        <w:t xml:space="preserve"> </w:t>
      </w:r>
    </w:p>
    <w:p w14:paraId="388A9B78" w14:textId="4870403D" w:rsidR="00005F5C" w:rsidRPr="00365A05" w:rsidRDefault="002E596E" w:rsidP="002E596E">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2E596E">
        <w:rPr>
          <w:rFonts w:ascii="Arial" w:eastAsia="Times New Roman" w:hAnsi="Arial" w:cs="Arial"/>
          <w:color w:val="414142"/>
          <w:kern w:val="0"/>
          <w:sz w:val="20"/>
          <w:szCs w:val="20"/>
          <w:lang w:val="en-US" w:eastAsia="lv-LV"/>
          <w14:ligatures w14:val="none"/>
        </w:rPr>
        <w:t>(</w:t>
      </w:r>
      <w:r w:rsidRPr="002E596E">
        <w:rPr>
          <w:rFonts w:ascii="Arial" w:eastAsia="Times New Roman" w:hAnsi="Arial" w:cs="Arial"/>
          <w:i/>
          <w:iCs/>
          <w:color w:val="414142"/>
          <w:kern w:val="0"/>
          <w:sz w:val="20"/>
          <w:szCs w:val="20"/>
          <w:lang w:val="en-US" w:eastAsia="lv-LV"/>
          <w14:ligatures w14:val="none"/>
        </w:rPr>
        <w:t>Cabinet Regulation No. 868 of 17 December 2024</w:t>
      </w:r>
      <w:r w:rsidRPr="002E596E">
        <w:rPr>
          <w:rFonts w:ascii="Arial" w:eastAsia="Times New Roman" w:hAnsi="Arial" w:cs="Arial"/>
          <w:color w:val="414142"/>
          <w:kern w:val="0"/>
          <w:sz w:val="20"/>
          <w:szCs w:val="20"/>
          <w:lang w:val="en-US" w:eastAsia="lv-LV"/>
          <w14:ligatures w14:val="none"/>
        </w:rPr>
        <w:t>)</w:t>
      </w:r>
    </w:p>
    <w:p w14:paraId="387B26E8" w14:textId="0685E14A"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8" w:name="p60"/>
      <w:bookmarkStart w:id="129" w:name="p-1331116"/>
      <w:bookmarkEnd w:id="128"/>
      <w:bookmarkEnd w:id="129"/>
      <w:r w:rsidRPr="00365A05">
        <w:rPr>
          <w:rFonts w:ascii="Arial" w:eastAsia="Times New Roman" w:hAnsi="Arial" w:cs="Arial"/>
          <w:color w:val="414142"/>
          <w:kern w:val="0"/>
          <w:sz w:val="20"/>
          <w:szCs w:val="20"/>
          <w:lang w:val="en-US" w:eastAsia="lv-LV"/>
          <w14:ligatures w14:val="none"/>
        </w:rPr>
        <w:t xml:space="preserve">60. </w:t>
      </w:r>
      <w:r w:rsidR="006F778C" w:rsidRPr="006F778C">
        <w:rPr>
          <w:rFonts w:ascii="Arial" w:eastAsia="Times New Roman" w:hAnsi="Arial" w:cs="Arial"/>
          <w:color w:val="414142"/>
          <w:kern w:val="0"/>
          <w:sz w:val="20"/>
          <w:szCs w:val="20"/>
          <w:lang w:val="en-US" w:eastAsia="lv-LV"/>
          <w14:ligatures w14:val="none"/>
        </w:rPr>
        <w:t>(</w:t>
      </w:r>
      <w:r w:rsidR="006F778C" w:rsidRPr="006F778C">
        <w:rPr>
          <w:rFonts w:ascii="Arial" w:eastAsia="Times New Roman" w:hAnsi="Arial" w:cs="Arial"/>
          <w:i/>
          <w:iCs/>
          <w:color w:val="414142"/>
          <w:kern w:val="0"/>
          <w:sz w:val="20"/>
          <w:szCs w:val="20"/>
          <w:lang w:val="en-US" w:eastAsia="lv-LV"/>
          <w14:ligatures w14:val="none"/>
        </w:rPr>
        <w:t>Deleted by Cabinet Regulation No. 868 of 17.12.2024</w:t>
      </w:r>
      <w:r w:rsidR="006F778C" w:rsidRPr="006F778C">
        <w:rPr>
          <w:rFonts w:ascii="Arial" w:eastAsia="Times New Roman" w:hAnsi="Arial" w:cs="Arial"/>
          <w:color w:val="414142"/>
          <w:kern w:val="0"/>
          <w:sz w:val="20"/>
          <w:szCs w:val="20"/>
          <w:lang w:val="en-US" w:eastAsia="lv-LV"/>
          <w14:ligatures w14:val="none"/>
        </w:rPr>
        <w:t>)</w:t>
      </w:r>
    </w:p>
    <w:p w14:paraId="679063BA" w14:textId="3BAB1A94"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30" w:name="p61"/>
      <w:bookmarkStart w:id="131" w:name="p-1331117"/>
      <w:bookmarkEnd w:id="130"/>
      <w:bookmarkEnd w:id="131"/>
      <w:r w:rsidRPr="00365A05">
        <w:rPr>
          <w:rFonts w:ascii="Arial" w:eastAsia="Times New Roman" w:hAnsi="Arial" w:cs="Arial"/>
          <w:color w:val="414142"/>
          <w:kern w:val="0"/>
          <w:sz w:val="20"/>
          <w:szCs w:val="20"/>
          <w:lang w:val="en-US" w:eastAsia="lv-LV"/>
          <w14:ligatures w14:val="none"/>
        </w:rPr>
        <w:t xml:space="preserve">61. During the implementation of the  project referred to in Paragraph </w:t>
      </w:r>
      <w:hyperlink r:id="rId78" w:anchor="p22" w:history="1">
        <w:r w:rsidRPr="00365A05">
          <w:rPr>
            <w:rFonts w:ascii="Arial" w:eastAsia="Times New Roman" w:hAnsi="Arial" w:cs="Arial"/>
            <w:color w:val="16497B"/>
            <w:kern w:val="0"/>
            <w:sz w:val="20"/>
            <w:szCs w:val="20"/>
            <w:lang w:val="en-US" w:eastAsia="lv-LV"/>
            <w14:ligatures w14:val="none"/>
          </w:rPr>
          <w:t>22</w:t>
        </w:r>
      </w:hyperlink>
      <w:r w:rsidRPr="00365A05">
        <w:rPr>
          <w:rFonts w:ascii="Arial" w:eastAsia="Times New Roman" w:hAnsi="Arial" w:cs="Arial"/>
          <w:color w:val="414142"/>
          <w:kern w:val="0"/>
          <w:sz w:val="20"/>
          <w:szCs w:val="20"/>
          <w:lang w:val="en-US" w:eastAsia="lv-LV"/>
          <w14:ligatures w14:val="none"/>
        </w:rPr>
        <w:t xml:space="preserve"> or </w:t>
      </w:r>
      <w:hyperlink r:id="rId79" w:anchor="p23" w:history="1">
        <w:r w:rsidRPr="00365A05">
          <w:rPr>
            <w:rFonts w:ascii="Arial" w:eastAsia="Times New Roman" w:hAnsi="Arial" w:cs="Arial"/>
            <w:color w:val="16497B"/>
            <w:kern w:val="0"/>
            <w:sz w:val="20"/>
            <w:szCs w:val="20"/>
            <w:lang w:val="en-US" w:eastAsia="lv-LV"/>
            <w14:ligatures w14:val="none"/>
          </w:rPr>
          <w:t xml:space="preserve">23 of this Regulation, the beneficiary </w:t>
        </w:r>
      </w:hyperlink>
      <w:r w:rsidRPr="00365A05">
        <w:rPr>
          <w:rFonts w:ascii="Arial" w:eastAsia="Times New Roman" w:hAnsi="Arial" w:cs="Arial"/>
          <w:color w:val="414142"/>
          <w:kern w:val="0"/>
          <w:sz w:val="20"/>
          <w:szCs w:val="20"/>
          <w:lang w:val="en-US" w:eastAsia="lv-LV"/>
          <w14:ligatures w14:val="none"/>
        </w:rPr>
        <w:t xml:space="preserve"> of financing may receive an advance payment which may be disbursed in instalments. The advance payment shall not exceed 30 percent of the total amount of public funding allocated to the project. After a contract on project implementation has been entered into, the Cooperation Institution, on the basis of an advance request submitted to the management system of the beneficiary of financing, shall ensure an advance payment to the beneficiary in accordance with the laws and regulations regarding the planning of State budget resources for the implementation of European Union funds and the making of payments during the programming period 2021-2027.</w:t>
      </w:r>
    </w:p>
    <w:p w14:paraId="294EC16B" w14:textId="2E277EED"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32" w:name="p62"/>
      <w:bookmarkStart w:id="133" w:name="p-1331118"/>
      <w:bookmarkEnd w:id="132"/>
      <w:bookmarkEnd w:id="133"/>
      <w:r w:rsidRPr="00365A05">
        <w:rPr>
          <w:rFonts w:ascii="Arial" w:eastAsia="Times New Roman" w:hAnsi="Arial" w:cs="Arial"/>
          <w:color w:val="414142"/>
          <w:kern w:val="0"/>
          <w:sz w:val="20"/>
          <w:szCs w:val="20"/>
          <w:lang w:val="en-US" w:eastAsia="lv-LV"/>
          <w14:ligatures w14:val="none"/>
        </w:rPr>
        <w:t xml:space="preserve">62. In order to ensure  the fulfilment of the conditions laid down in Paragraphs </w:t>
      </w:r>
      <w:hyperlink r:id="rId80" w:anchor="p42" w:history="1">
        <w:r w:rsidRPr="00365A05">
          <w:rPr>
            <w:rFonts w:ascii="Arial" w:eastAsia="Times New Roman" w:hAnsi="Arial" w:cs="Arial"/>
            <w:color w:val="16497B"/>
            <w:kern w:val="0"/>
            <w:sz w:val="20"/>
            <w:szCs w:val="20"/>
            <w:lang w:val="en-US" w:eastAsia="lv-LV"/>
            <w14:ligatures w14:val="none"/>
          </w:rPr>
          <w:t>42</w:t>
        </w:r>
      </w:hyperlink>
      <w:r w:rsidRPr="00365A05">
        <w:rPr>
          <w:rFonts w:ascii="Arial" w:eastAsia="Times New Roman" w:hAnsi="Arial" w:cs="Arial"/>
          <w:color w:val="414142"/>
          <w:kern w:val="0"/>
          <w:sz w:val="20"/>
          <w:szCs w:val="20"/>
          <w:lang w:val="en-US" w:eastAsia="lv-LV"/>
          <w14:ligatures w14:val="none"/>
        </w:rPr>
        <w:t xml:space="preserve">, </w:t>
      </w:r>
      <w:hyperlink r:id="rId81" w:anchor="p47" w:history="1">
        <w:r w:rsidRPr="00365A05">
          <w:rPr>
            <w:rFonts w:ascii="Arial" w:eastAsia="Times New Roman" w:hAnsi="Arial" w:cs="Arial"/>
            <w:color w:val="16497B"/>
            <w:kern w:val="0"/>
            <w:sz w:val="20"/>
            <w:szCs w:val="20"/>
            <w:lang w:val="en-US" w:eastAsia="lv-LV"/>
            <w14:ligatures w14:val="none"/>
          </w:rPr>
          <w:t>47</w:t>
        </w:r>
      </w:hyperlink>
      <w:r w:rsidRPr="00365A05">
        <w:rPr>
          <w:rFonts w:ascii="Arial" w:eastAsia="Times New Roman" w:hAnsi="Arial" w:cs="Arial"/>
          <w:color w:val="414142"/>
          <w:kern w:val="0"/>
          <w:sz w:val="20"/>
          <w:szCs w:val="20"/>
          <w:lang w:val="en-US" w:eastAsia="lv-LV"/>
          <w14:ligatures w14:val="none"/>
        </w:rPr>
        <w:t xml:space="preserve">, </w:t>
      </w:r>
      <w:hyperlink r:id="rId82" w:anchor="p48" w:history="1">
        <w:r w:rsidRPr="00365A05">
          <w:rPr>
            <w:rFonts w:ascii="Arial" w:eastAsia="Times New Roman" w:hAnsi="Arial" w:cs="Arial"/>
            <w:color w:val="16497B"/>
            <w:kern w:val="0"/>
            <w:sz w:val="20"/>
            <w:szCs w:val="20"/>
            <w:lang w:val="en-US" w:eastAsia="lv-LV"/>
            <w14:ligatures w14:val="none"/>
          </w:rPr>
          <w:t>48</w:t>
        </w:r>
      </w:hyperlink>
      <w:r w:rsidRPr="00365A05">
        <w:rPr>
          <w:rFonts w:ascii="Arial" w:eastAsia="Times New Roman" w:hAnsi="Arial" w:cs="Arial"/>
          <w:color w:val="414142"/>
          <w:kern w:val="0"/>
          <w:sz w:val="20"/>
          <w:szCs w:val="20"/>
          <w:lang w:val="en-US" w:eastAsia="lv-LV"/>
          <w14:ligatures w14:val="none"/>
        </w:rPr>
        <w:t xml:space="preserve"> and </w:t>
      </w:r>
      <w:hyperlink r:id="rId83" w:anchor="p34.1.7" w:history="1">
        <w:r w:rsidRPr="00365A05">
          <w:rPr>
            <w:rFonts w:ascii="Arial" w:eastAsia="Times New Roman" w:hAnsi="Arial" w:cs="Arial"/>
            <w:color w:val="16497B"/>
            <w:kern w:val="0"/>
            <w:sz w:val="20"/>
            <w:szCs w:val="20"/>
            <w:lang w:val="en-US" w:eastAsia="lv-LV"/>
            <w14:ligatures w14:val="none"/>
          </w:rPr>
          <w:t xml:space="preserve"> Sub-paragraphs 34.1.7</w:t>
        </w:r>
      </w:hyperlink>
      <w:r w:rsidRPr="00365A05">
        <w:rPr>
          <w:rFonts w:ascii="Arial" w:eastAsia="Times New Roman" w:hAnsi="Arial" w:cs="Arial"/>
          <w:color w:val="414142"/>
          <w:kern w:val="0"/>
          <w:sz w:val="20"/>
          <w:szCs w:val="20"/>
          <w:lang w:val="en-US" w:eastAsia="lv-LV"/>
          <w14:ligatures w14:val="none"/>
        </w:rPr>
        <w:t xml:space="preserve"> and </w:t>
      </w:r>
      <w:hyperlink r:id="rId84" w:anchor="p52.2" w:history="1">
        <w:r w:rsidRPr="00365A05">
          <w:rPr>
            <w:rFonts w:ascii="Arial" w:eastAsia="Times New Roman" w:hAnsi="Arial" w:cs="Arial"/>
            <w:color w:val="16497B"/>
            <w:kern w:val="0"/>
            <w:sz w:val="20"/>
            <w:szCs w:val="20"/>
            <w:lang w:val="en-US" w:eastAsia="lv-LV"/>
            <w14:ligatures w14:val="none"/>
          </w:rPr>
          <w:t xml:space="preserve">52.2 of this Regulation </w:t>
        </w:r>
      </w:hyperlink>
      <w:r w:rsidRPr="00365A05">
        <w:rPr>
          <w:rFonts w:ascii="Arial" w:eastAsia="Times New Roman" w:hAnsi="Arial" w:cs="Arial"/>
          <w:color w:val="414142"/>
          <w:kern w:val="0"/>
          <w:sz w:val="20"/>
          <w:szCs w:val="20"/>
          <w:lang w:val="en-US" w:eastAsia="lv-LV"/>
          <w14:ligatures w14:val="none"/>
        </w:rPr>
        <w:t xml:space="preserve"> and to prevent the risk of double financing, the beneficiary of financing and the cooperation partner shall ensure accounting of the total working time and work performed by the scientific employees involved in the project in accordance with the resource management system for accounting of financial, personnel and core business processes in the institution,  subject to the following timekeeping conditions:</w:t>
      </w:r>
    </w:p>
    <w:p w14:paraId="4D5F007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62.1. record-keeping of working time shall be performed for each scientific employee employed on the basis of an employment contract or an undertaking contract within the scope of the project according to the actual working time of the employed scientific employee;</w:t>
      </w:r>
    </w:p>
    <w:p w14:paraId="50A1797F"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62.2. the accounting of working time shall include information regarding all the tasks to be performed by the scientific employee involved in the project, including regarding tasks in the institution of the beneficiary;</w:t>
      </w:r>
    </w:p>
    <w:p w14:paraId="5DBED3AD"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62.3. the directly related research category shall be indicated for each activity related to the research.</w:t>
      </w:r>
    </w:p>
    <w:p w14:paraId="7CCB8C2E" w14:textId="3C3D17CD"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34" w:name="p63"/>
      <w:bookmarkStart w:id="135" w:name="p-1331122"/>
      <w:bookmarkEnd w:id="134"/>
      <w:bookmarkEnd w:id="135"/>
      <w:r w:rsidRPr="00365A05">
        <w:rPr>
          <w:rFonts w:ascii="Arial" w:eastAsia="Times New Roman" w:hAnsi="Arial" w:cs="Arial"/>
          <w:color w:val="414142"/>
          <w:kern w:val="0"/>
          <w:sz w:val="20"/>
          <w:szCs w:val="20"/>
          <w:lang w:val="en-US" w:eastAsia="lv-LV"/>
          <w14:ligatures w14:val="none"/>
        </w:rPr>
        <w:t>63. The beneficiary of financing and the cooperation partner shall ensure that the implementation of the supported activities and the performance of procurements are commenced in the first quarter after the contract or agreement regarding project implementation has been entered into. Payments within the framework of the eligible activities and eligible expenditure shall start in the first half of the year after the conclusion of the contract or agreement on the implementation of the project.</w:t>
      </w:r>
    </w:p>
    <w:p w14:paraId="27CDB5FA" w14:textId="7CDEF205"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36" w:name="p64"/>
      <w:bookmarkStart w:id="137" w:name="p-1331123"/>
      <w:bookmarkEnd w:id="136"/>
      <w:bookmarkEnd w:id="137"/>
      <w:r w:rsidRPr="00365A05">
        <w:rPr>
          <w:rFonts w:ascii="Arial" w:eastAsia="Times New Roman" w:hAnsi="Arial" w:cs="Arial"/>
          <w:color w:val="414142"/>
          <w:kern w:val="0"/>
          <w:sz w:val="20"/>
          <w:szCs w:val="20"/>
          <w:lang w:val="en-US" w:eastAsia="lv-LV"/>
          <w14:ligatures w14:val="none"/>
        </w:rPr>
        <w:t xml:space="preserve">64. When implementing a project, the beneficiary and the cooperation partner shall ensure compliance with the conditions for communication and visual identity in accordance with Council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85" w:tgtFrame="_blank" w:history="1">
        <w:r w:rsidRPr="00365A05">
          <w:rPr>
            <w:rFonts w:ascii="Arial" w:eastAsia="Times New Roman" w:hAnsi="Arial" w:cs="Arial"/>
            <w:color w:val="16497B"/>
            <w:kern w:val="0"/>
            <w:sz w:val="20"/>
            <w:szCs w:val="20"/>
            <w:lang w:val="en-US" w:eastAsia="lv-LV"/>
            <w14:ligatures w14:val="none"/>
          </w:rPr>
          <w:t>Articles 47 and 50 of 2021/1060</w:t>
        </w:r>
      </w:hyperlink>
      <w:r w:rsidRPr="00365A05">
        <w:rPr>
          <w:rFonts w:ascii="Arial" w:eastAsia="Times New Roman" w:hAnsi="Arial" w:cs="Arial"/>
          <w:color w:val="414142"/>
          <w:kern w:val="0"/>
          <w:sz w:val="20"/>
          <w:szCs w:val="20"/>
          <w:lang w:val="en-US" w:eastAsia="lv-LV"/>
          <w14:ligatures w14:val="none"/>
        </w:rPr>
        <w:t xml:space="preserve"> and the laws and regulations laying down the procedures by which the institutions involved in the management of European Union funds shall ensure the introduction of these funds in the programming period 2021-2027.</w:t>
      </w:r>
    </w:p>
    <w:p w14:paraId="19CAF5A4"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38" w:name="p65"/>
      <w:bookmarkStart w:id="139" w:name="p-1331124"/>
      <w:bookmarkEnd w:id="138"/>
      <w:bookmarkEnd w:id="139"/>
      <w:r w:rsidRPr="00365A05">
        <w:rPr>
          <w:rFonts w:ascii="Arial" w:eastAsia="Times New Roman" w:hAnsi="Arial" w:cs="Arial"/>
          <w:color w:val="414142"/>
          <w:kern w:val="0"/>
          <w:sz w:val="20"/>
          <w:szCs w:val="20"/>
          <w:lang w:val="en-US" w:eastAsia="lv-LV"/>
          <w14:ligatures w14:val="none"/>
        </w:rPr>
        <w:t>65. The beneficiary of financing shall post up-to-date information regarding the project implementation on its website not less than once every three months.</w:t>
      </w:r>
    </w:p>
    <w:p w14:paraId="1A3E4270"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0" w:name="p66"/>
      <w:bookmarkStart w:id="141" w:name="p-1331125"/>
      <w:bookmarkEnd w:id="140"/>
      <w:bookmarkEnd w:id="141"/>
      <w:r w:rsidRPr="00365A05">
        <w:rPr>
          <w:rFonts w:ascii="Arial" w:eastAsia="Times New Roman" w:hAnsi="Arial" w:cs="Arial"/>
          <w:color w:val="414142"/>
          <w:kern w:val="0"/>
          <w:sz w:val="20"/>
          <w:szCs w:val="20"/>
          <w:lang w:val="en-US" w:eastAsia="lv-LV"/>
          <w14:ligatures w14:val="none"/>
        </w:rPr>
        <w:t>66. The beneficiary shall accumulate data in the management system on the indicator "Number of women among beneficiaries" of the horizontal principle "Equality, inclusion, non-discrimination and respect for fundamental rights".</w:t>
      </w:r>
    </w:p>
    <w:p w14:paraId="61877C75" w14:textId="0FF7AE71"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2" w:name="p67"/>
      <w:bookmarkStart w:id="143" w:name="p-1331126"/>
      <w:bookmarkEnd w:id="142"/>
      <w:bookmarkEnd w:id="143"/>
      <w:r w:rsidRPr="00365A05">
        <w:rPr>
          <w:rFonts w:ascii="Arial" w:eastAsia="Times New Roman" w:hAnsi="Arial" w:cs="Arial"/>
          <w:color w:val="414142"/>
          <w:kern w:val="0"/>
          <w:sz w:val="20"/>
          <w:szCs w:val="20"/>
          <w:lang w:val="en-US" w:eastAsia="lv-LV"/>
          <w14:ligatures w14:val="none"/>
        </w:rPr>
        <w:t xml:space="preserve">67. In  the cases referred to </w:t>
      </w:r>
      <w:hyperlink r:id="rId86" w:anchor="p23" w:history="1">
        <w:r w:rsidRPr="00365A05">
          <w:rPr>
            <w:rFonts w:ascii="Arial" w:eastAsia="Times New Roman" w:hAnsi="Arial" w:cs="Arial"/>
            <w:color w:val="16497B"/>
            <w:kern w:val="0"/>
            <w:sz w:val="20"/>
            <w:szCs w:val="20"/>
            <w:lang w:val="en-US" w:eastAsia="lv-LV"/>
            <w14:ligatures w14:val="none"/>
          </w:rPr>
          <w:t xml:space="preserve">in Paragraph 23 of this Regulation, </w:t>
        </w:r>
      </w:hyperlink>
      <w:r w:rsidRPr="00365A05">
        <w:rPr>
          <w:rFonts w:ascii="Arial" w:eastAsia="Times New Roman" w:hAnsi="Arial" w:cs="Arial"/>
          <w:color w:val="414142"/>
          <w:kern w:val="0"/>
          <w:sz w:val="20"/>
          <w:szCs w:val="20"/>
          <w:lang w:val="en-US" w:eastAsia="lv-LV"/>
          <w14:ligatures w14:val="none"/>
        </w:rPr>
        <w:t xml:space="preserve"> the beneficiary shall submit the following to the Cooperation Institution:</w:t>
      </w:r>
    </w:p>
    <w:p w14:paraId="25BE7011"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67.1. the request for interim payment, which has been prepared by applying the weighted average intensity of the public financing corresponding to the project to each item of expenditure;</w:t>
      </w:r>
    </w:p>
    <w:p w14:paraId="15DE14A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67.2. a request for final payment and:</w:t>
      </w:r>
    </w:p>
    <w:p w14:paraId="03CBAB75" w14:textId="3201FCB0"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67.2.1. </w:t>
      </w:r>
      <w:r w:rsidR="00543885" w:rsidRPr="00543885">
        <w:rPr>
          <w:rFonts w:ascii="Arial" w:eastAsia="Times New Roman" w:hAnsi="Arial" w:cs="Arial"/>
          <w:color w:val="414142"/>
          <w:kern w:val="0"/>
          <w:sz w:val="20"/>
          <w:szCs w:val="20"/>
          <w:lang w:val="en-US" w:eastAsia="lv-LV"/>
          <w14:ligatures w14:val="none"/>
        </w:rPr>
        <w:t>recalculates the permissible average weighted public funding intensity and amount of public funding for the project and each beneficiary (if applicable), taking into account actual expenditure distribution across supported activities and research categories</w:t>
      </w:r>
      <w:r w:rsidRPr="00365A05">
        <w:rPr>
          <w:rFonts w:ascii="Arial" w:eastAsia="Times New Roman" w:hAnsi="Arial" w:cs="Arial"/>
          <w:color w:val="414142"/>
          <w:kern w:val="0"/>
          <w:sz w:val="20"/>
          <w:szCs w:val="20"/>
          <w:lang w:val="en-US" w:eastAsia="lv-LV"/>
          <w14:ligatures w14:val="none"/>
        </w:rPr>
        <w:t>;</w:t>
      </w:r>
    </w:p>
    <w:p w14:paraId="377D57FC" w14:textId="2BEBEC02" w:rsidR="00005F5C"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67.2.2. the recalculation referred to in Sub-paragraph 67.2.1 of this Regulation </w:t>
      </w:r>
      <w:hyperlink r:id="rId87" w:anchor="p67.2.1" w:history="1">
        <w:r w:rsidRPr="00365A05">
          <w:rPr>
            <w:rFonts w:ascii="Arial" w:eastAsia="Times New Roman" w:hAnsi="Arial" w:cs="Arial"/>
            <w:color w:val="16497B"/>
            <w:kern w:val="0"/>
            <w:sz w:val="20"/>
            <w:szCs w:val="20"/>
            <w:lang w:val="en-US" w:eastAsia="lv-LV"/>
            <w14:ligatures w14:val="none"/>
          </w:rPr>
          <w:t xml:space="preserve"> and the application for amendments to the project, which provides for the adjustment of the public financing which is justified by recalculation, shall be appended to the coordination, if during the implementation of the project such changes in the distribution of costs have been made by the </w:t>
        </w:r>
      </w:hyperlink>
      <w:r w:rsidRPr="00365A05">
        <w:rPr>
          <w:rFonts w:ascii="Arial" w:eastAsia="Times New Roman" w:hAnsi="Arial" w:cs="Arial"/>
          <w:color w:val="414142"/>
          <w:kern w:val="0"/>
          <w:sz w:val="20"/>
          <w:szCs w:val="20"/>
          <w:lang w:val="en-US" w:eastAsia="lv-LV"/>
          <w14:ligatures w14:val="none"/>
        </w:rPr>
        <w:t xml:space="preserve"> activities referred to in Paragraph 32 of </w:t>
      </w:r>
      <w:hyperlink r:id="rId88" w:anchor="p32" w:history="1">
        <w:r w:rsidRPr="00365A05">
          <w:rPr>
            <w:rFonts w:ascii="Arial" w:eastAsia="Times New Roman" w:hAnsi="Arial" w:cs="Arial"/>
            <w:color w:val="16497B"/>
            <w:kern w:val="0"/>
            <w:sz w:val="20"/>
            <w:szCs w:val="20"/>
            <w:lang w:val="en-US" w:eastAsia="lv-LV"/>
            <w14:ligatures w14:val="none"/>
          </w:rPr>
          <w:t xml:space="preserve">  this Regulation and in Paragraphs </w:t>
        </w:r>
      </w:hyperlink>
      <w:r w:rsidRPr="00365A05">
        <w:rPr>
          <w:rFonts w:ascii="Arial" w:eastAsia="Times New Roman" w:hAnsi="Arial" w:cs="Arial"/>
          <w:color w:val="414142"/>
          <w:kern w:val="0"/>
          <w:sz w:val="20"/>
          <w:szCs w:val="20"/>
          <w:lang w:val="en-US" w:eastAsia="lv-LV"/>
          <w14:ligatures w14:val="none"/>
        </w:rPr>
        <w:t>47</w:t>
      </w:r>
      <w:hyperlink r:id="rId89" w:anchor="p47" w:history="1">
        <w:r w:rsidRPr="00365A05">
          <w:rPr>
            <w:rFonts w:ascii="Arial" w:eastAsia="Times New Roman" w:hAnsi="Arial" w:cs="Arial"/>
            <w:color w:val="16497B"/>
            <w:kern w:val="0"/>
            <w:sz w:val="20"/>
            <w:szCs w:val="20"/>
            <w:lang w:val="en-US" w:eastAsia="lv-LV"/>
            <w14:ligatures w14:val="none"/>
          </w:rPr>
          <w:t xml:space="preserve"> and </w:t>
        </w:r>
      </w:hyperlink>
      <w:r w:rsidRPr="00365A05">
        <w:rPr>
          <w:rFonts w:ascii="Arial" w:eastAsia="Times New Roman" w:hAnsi="Arial" w:cs="Arial"/>
          <w:color w:val="414142"/>
          <w:kern w:val="0"/>
          <w:sz w:val="20"/>
          <w:szCs w:val="20"/>
          <w:lang w:val="en-US" w:eastAsia="lv-LV"/>
          <w14:ligatures w14:val="none"/>
        </w:rPr>
        <w:t>51 of</w:t>
      </w:r>
      <w:hyperlink r:id="rId90" w:anchor="p51" w:history="1">
        <w:r w:rsidRPr="00365A05">
          <w:rPr>
            <w:rFonts w:ascii="Arial" w:eastAsia="Times New Roman" w:hAnsi="Arial" w:cs="Arial"/>
            <w:color w:val="16497B"/>
            <w:kern w:val="0"/>
            <w:sz w:val="20"/>
            <w:szCs w:val="20"/>
            <w:lang w:val="en-US" w:eastAsia="lv-LV"/>
            <w14:ligatures w14:val="none"/>
          </w:rPr>
          <w:t xml:space="preserve"> </w:t>
        </w:r>
      </w:hyperlink>
      <w:r w:rsidRPr="00365A05">
        <w:rPr>
          <w:rFonts w:ascii="Arial" w:eastAsia="Times New Roman" w:hAnsi="Arial" w:cs="Arial"/>
          <w:color w:val="414142"/>
          <w:kern w:val="0"/>
          <w:sz w:val="20"/>
          <w:szCs w:val="20"/>
          <w:lang w:val="en-US" w:eastAsia="lv-LV"/>
          <w14:ligatures w14:val="none"/>
        </w:rPr>
        <w:t>this Regulation those eligible costs which, according to the recalculation, reduce the allowable intensity of public funding for the project.</w:t>
      </w:r>
    </w:p>
    <w:p w14:paraId="07291B4C" w14:textId="6CA17577" w:rsidR="00C91A45" w:rsidRPr="003E5AE9" w:rsidRDefault="00C91A45" w:rsidP="0062740C">
      <w:pPr>
        <w:shd w:val="clear" w:color="auto" w:fill="FFFFFF"/>
        <w:spacing w:after="0" w:line="293" w:lineRule="atLeast"/>
        <w:ind w:left="900" w:hanging="616"/>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(Amended by Cabinet Regulation No. 88 of March 3, 2026)</w:t>
      </w:r>
    </w:p>
    <w:p w14:paraId="5EA52607" w14:textId="3F1B676E" w:rsidR="00005F5C" w:rsidRDefault="00005F5C" w:rsidP="006F778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4" w:name="p68"/>
      <w:bookmarkStart w:id="145" w:name="p-1331131"/>
      <w:bookmarkEnd w:id="144"/>
      <w:bookmarkEnd w:id="145"/>
      <w:r w:rsidRPr="00365A05">
        <w:rPr>
          <w:rFonts w:ascii="Arial" w:eastAsia="Times New Roman" w:hAnsi="Arial" w:cs="Arial"/>
          <w:color w:val="414142"/>
          <w:kern w:val="0"/>
          <w:sz w:val="20"/>
          <w:szCs w:val="20"/>
          <w:lang w:val="en-US" w:eastAsia="lv-LV"/>
          <w14:ligatures w14:val="none"/>
        </w:rPr>
        <w:t xml:space="preserve">68. </w:t>
      </w:r>
      <w:r w:rsidR="00543885" w:rsidRPr="00543885">
        <w:rPr>
          <w:rFonts w:ascii="Arial" w:eastAsia="Times New Roman" w:hAnsi="Arial" w:cs="Arial"/>
          <w:color w:val="414142"/>
          <w:kern w:val="0"/>
          <w:sz w:val="20"/>
          <w:szCs w:val="20"/>
          <w:lang w:val="en-US" w:eastAsia="lv-LV"/>
          <w14:ligatures w14:val="none"/>
        </w:rPr>
        <w:t>After receiving the final payment request referred to in subparagraph 67.2 of these regulations, the cooperation institution shall verify the data used in the recalculation and the result, taking into account the provisions of paragraphs 42, 47, 52.2 of these regulations and the provisions of Annex 1 to these regulations. The beneficiary shall be provided with information on the results of the verification.</w:t>
      </w:r>
    </w:p>
    <w:p w14:paraId="57AFF11D" w14:textId="7A3B1336" w:rsidR="00C91A45" w:rsidRPr="003E5AE9" w:rsidRDefault="00C91A45" w:rsidP="006F778C">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88, as amended on March 3, 2026)</w:t>
      </w:r>
    </w:p>
    <w:p w14:paraId="49875C3D" w14:textId="77777777" w:rsidR="00C91A4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6" w:name="p69"/>
      <w:bookmarkStart w:id="147" w:name="p-1331132"/>
      <w:bookmarkEnd w:id="146"/>
      <w:bookmarkEnd w:id="147"/>
      <w:r w:rsidRPr="00365A05">
        <w:rPr>
          <w:rFonts w:ascii="Arial" w:eastAsia="Times New Roman" w:hAnsi="Arial" w:cs="Arial"/>
          <w:color w:val="414142"/>
          <w:kern w:val="0"/>
          <w:sz w:val="20"/>
          <w:szCs w:val="20"/>
          <w:lang w:val="en-US" w:eastAsia="lv-LV"/>
          <w14:ligatures w14:val="none"/>
        </w:rPr>
        <w:t xml:space="preserve">69. </w:t>
      </w:r>
      <w:r w:rsidR="006F778C" w:rsidRPr="006F778C">
        <w:rPr>
          <w:rFonts w:ascii="Arial" w:eastAsia="Times New Roman" w:hAnsi="Arial" w:cs="Arial"/>
          <w:color w:val="414142"/>
          <w:kern w:val="0"/>
          <w:sz w:val="20"/>
          <w:szCs w:val="20"/>
          <w:lang w:val="en-US" w:eastAsia="lv-LV"/>
          <w14:ligatures w14:val="none"/>
        </w:rPr>
        <w:t>If, during the implementation of the project, ineligible expenses arise, costs increase, or the recalculation referred to in sub-paragraph 67.2.1 of these regulations results in the initially allocated amount of public funding being exceeded, the beneficiary shall cover them from their own resources. The beneficiary shall ensure that the total amount of funding allocated to projects related to economic activities is not exceeded and that the aid intensity referred to in paragraphs 47, 48, 48.</w:t>
      </w:r>
      <w:r w:rsidR="006F778C" w:rsidRPr="006F778C">
        <w:rPr>
          <w:rFonts w:ascii="Arial" w:eastAsia="Times New Roman" w:hAnsi="Arial" w:cs="Arial"/>
          <w:color w:val="414142"/>
          <w:kern w:val="0"/>
          <w:sz w:val="20"/>
          <w:szCs w:val="20"/>
          <w:vertAlign w:val="superscript"/>
          <w:lang w:val="en-US" w:eastAsia="lv-LV"/>
          <w14:ligatures w14:val="none"/>
        </w:rPr>
        <w:t>1</w:t>
      </w:r>
      <w:r w:rsidR="006F778C" w:rsidRPr="006F778C">
        <w:rPr>
          <w:rFonts w:ascii="Arial" w:eastAsia="Times New Roman" w:hAnsi="Arial" w:cs="Arial"/>
          <w:color w:val="414142"/>
          <w:kern w:val="0"/>
          <w:sz w:val="20"/>
          <w:szCs w:val="20"/>
          <w:lang w:val="en-US" w:eastAsia="lv-LV"/>
          <w14:ligatures w14:val="none"/>
        </w:rPr>
        <w:t xml:space="preserve"> and 52.2 of these regulations.</w:t>
      </w:r>
      <w:r w:rsidR="006F778C" w:rsidRPr="006F778C" w:rsidDel="006F778C">
        <w:rPr>
          <w:rFonts w:ascii="Arial" w:eastAsia="Times New Roman" w:hAnsi="Arial" w:cs="Arial"/>
          <w:color w:val="414142"/>
          <w:kern w:val="0"/>
          <w:sz w:val="20"/>
          <w:szCs w:val="20"/>
          <w:lang w:val="en-US" w:eastAsia="lv-LV"/>
          <w14:ligatures w14:val="none"/>
        </w:rPr>
        <w:t xml:space="preserve"> </w:t>
      </w:r>
      <w:bookmarkStart w:id="148" w:name="p70"/>
      <w:bookmarkStart w:id="149" w:name="p-1331133"/>
      <w:bookmarkEnd w:id="148"/>
      <w:bookmarkEnd w:id="149"/>
    </w:p>
    <w:p w14:paraId="3AF790FC" w14:textId="22646C88" w:rsidR="00C91A45" w:rsidRPr="003E5AE9" w:rsidRDefault="00C91A45" w:rsidP="00005F5C">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88, as amended on March 3, 2026)</w:t>
      </w:r>
    </w:p>
    <w:p w14:paraId="17A89265" w14:textId="46947CDF"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70. For the supervision of project implementation, the Ministry of Education and Science or an institution delegated by it together with the Cooperation Institution shall ensure the evaluation of the scientific quality of the mid-term and final results of the projects. The mid-term evaluation of scientific quality shall not be carried out for projects with a duration of less than 12 months for the implementation of activities. The time period for the implementation of activities shall be determined in conformity with the </w:t>
      </w:r>
      <w:hyperlink r:id="rId91" w:anchor="p37" w:history="1">
        <w:r w:rsidRPr="00365A05">
          <w:rPr>
            <w:rFonts w:ascii="Arial" w:eastAsia="Times New Roman" w:hAnsi="Arial" w:cs="Arial"/>
            <w:color w:val="16497B"/>
            <w:kern w:val="0"/>
            <w:sz w:val="20"/>
            <w:szCs w:val="20"/>
            <w:lang w:val="en-US" w:eastAsia="lv-LV"/>
            <w14:ligatures w14:val="none"/>
          </w:rPr>
          <w:t xml:space="preserve"> conditions for the commencement of the supported activities referred to in Paragraph 37</w:t>
        </w:r>
      </w:hyperlink>
      <w:r w:rsidRPr="00365A05">
        <w:rPr>
          <w:rFonts w:ascii="Arial" w:eastAsia="Times New Roman" w:hAnsi="Arial" w:cs="Arial"/>
          <w:color w:val="414142"/>
          <w:kern w:val="0"/>
          <w:sz w:val="20"/>
          <w:szCs w:val="20"/>
          <w:lang w:val="en-US" w:eastAsia="lv-LV"/>
          <w14:ligatures w14:val="none"/>
        </w:rPr>
        <w:t xml:space="preserve"> of this Regulation. The evaluation of the scientific quality of the mid-term and final results of projects shall be carried out under the following conditions:</w:t>
      </w:r>
    </w:p>
    <w:p w14:paraId="3904EBDC" w14:textId="17B921DB"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70.1. evaluations shall be performed by the experts included in the database of scientific experts who, in accordance with </w:t>
      </w:r>
      <w:hyperlink r:id="rId92" w:anchor="p54" w:history="1">
        <w:r w:rsidRPr="00365A05">
          <w:rPr>
            <w:rFonts w:ascii="Arial" w:eastAsia="Times New Roman" w:hAnsi="Arial" w:cs="Arial"/>
            <w:color w:val="16497B"/>
            <w:kern w:val="0"/>
            <w:sz w:val="20"/>
            <w:szCs w:val="20"/>
            <w:lang w:val="en-US" w:eastAsia="lv-LV"/>
            <w14:ligatures w14:val="none"/>
          </w:rPr>
          <w:t xml:space="preserve">Paragraph 54 of this Regulation, </w:t>
        </w:r>
      </w:hyperlink>
      <w:r w:rsidRPr="00365A05">
        <w:rPr>
          <w:rFonts w:ascii="Arial" w:eastAsia="Times New Roman" w:hAnsi="Arial" w:cs="Arial"/>
          <w:color w:val="414142"/>
          <w:kern w:val="0"/>
          <w:sz w:val="20"/>
          <w:szCs w:val="20"/>
          <w:lang w:val="en-US" w:eastAsia="lv-LV"/>
          <w14:ligatures w14:val="none"/>
        </w:rPr>
        <w:t xml:space="preserve"> are ensured by the Cooperation Institution jointly with the Latvian Council of Science;</w:t>
      </w:r>
    </w:p>
    <w:p w14:paraId="0CD91A9F" w14:textId="28FF059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70.2. the Cooperation Institution shall develop and coordinate standard forms of evaluations with the Ministry of Education and Science. For projects that are being implemented for 24 months or more, the mid-term evaluation is foreseen no later than 12 months before the end of the project implementation period. For projects lasting 13 months or more but not exceeding 23 months, the mid-term evaluation shall be foreseen in a proportionate manner at the mid-term of the project. Experts shall assess how the progress of the project execution is in line with the planned one and, if necessary, make suggestions for adjusting the work plan, and in the evaluation of the final results - evaluate and justify to what extent the planned results of the research applications have been achieved (also expressing the assessment as a percentage);</w:t>
      </w:r>
    </w:p>
    <w:p w14:paraId="7FDF10B0" w14:textId="6A583CC3"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70.3. the Cooperation Institution and the beneficiary of financing shall become acquainted with the conclusions and recommendations of the evaluation of the mid-term results and, if necessary, agree on amendments to the project work plan. If the evaluation of the mid-term results is negative, the Cooperation Institution shall convene an interinstitutional meeting with the Ministry of Education and Science, the Responsible Institution and the beneficiary of financing. The participants of the interinstitutional meeting shall become acquainted with the </w:t>
      </w:r>
      <w:hyperlink r:id="rId93" w:anchor="p70.1" w:history="1">
        <w:r w:rsidRPr="00365A05">
          <w:rPr>
            <w:rFonts w:ascii="Arial" w:eastAsia="Times New Roman" w:hAnsi="Arial" w:cs="Arial"/>
            <w:color w:val="16497B"/>
            <w:kern w:val="0"/>
            <w:sz w:val="20"/>
            <w:szCs w:val="20"/>
            <w:lang w:val="en-US" w:eastAsia="lv-LV"/>
            <w14:ligatures w14:val="none"/>
          </w:rPr>
          <w:t xml:space="preserve"> opinions of the scientific experts referred to in Sub-paragraph 70.1</w:t>
        </w:r>
      </w:hyperlink>
      <w:r w:rsidRPr="00365A05">
        <w:rPr>
          <w:rFonts w:ascii="Arial" w:eastAsia="Times New Roman" w:hAnsi="Arial" w:cs="Arial"/>
          <w:color w:val="414142"/>
          <w:kern w:val="0"/>
          <w:sz w:val="20"/>
          <w:szCs w:val="20"/>
          <w:lang w:val="en-US" w:eastAsia="lv-LV"/>
          <w14:ligatures w14:val="none"/>
        </w:rPr>
        <w:t xml:space="preserve"> of this Regulation  and agree on amendments to the work plan of the project or the necessity to terminate the contract or agreement on project implementation;</w:t>
      </w:r>
    </w:p>
    <w:p w14:paraId="2B90225B" w14:textId="2035A4CF"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70.4. the cooperation institution shall use the evaluation of the scientific quality of the final results in taking a decision on the achievement of the objective of the project and the planned results. On the basis of a final assessment of the level of achievement of the project's planned results, the liaison body decides on the application of a financial correction in accordance with the guidelines for the application of financial corrections developed by the managing authority. The Cooperation Institution shall inform the Responsible Authority of the abovementioned decision.</w:t>
      </w:r>
    </w:p>
    <w:p w14:paraId="5382BE9F" w14:textId="37313E88"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50" w:name="p71"/>
      <w:bookmarkStart w:id="151" w:name="p-1331138"/>
      <w:bookmarkEnd w:id="150"/>
      <w:bookmarkEnd w:id="151"/>
      <w:r w:rsidRPr="00365A05">
        <w:rPr>
          <w:rFonts w:ascii="Arial" w:eastAsia="Times New Roman" w:hAnsi="Arial" w:cs="Arial"/>
          <w:color w:val="414142"/>
          <w:kern w:val="0"/>
          <w:sz w:val="20"/>
          <w:szCs w:val="20"/>
          <w:lang w:val="en-US" w:eastAsia="lv-LV"/>
          <w14:ligatures w14:val="none"/>
        </w:rPr>
        <w:t xml:space="preserve">71. The beneficiary </w:t>
      </w:r>
      <w:proofErr w:type="spellStart"/>
      <w:r w:rsidRPr="00365A05">
        <w:rPr>
          <w:rFonts w:ascii="Arial" w:eastAsia="Times New Roman" w:hAnsi="Arial" w:cs="Arial"/>
          <w:color w:val="414142"/>
          <w:kern w:val="0"/>
          <w:sz w:val="20"/>
          <w:szCs w:val="20"/>
          <w:lang w:val="en-US" w:eastAsia="lv-LV"/>
          <w14:ligatures w14:val="none"/>
        </w:rPr>
        <w:t>capitalises</w:t>
      </w:r>
      <w:proofErr w:type="spellEnd"/>
      <w:r w:rsidRPr="00365A05">
        <w:rPr>
          <w:rFonts w:ascii="Arial" w:eastAsia="Times New Roman" w:hAnsi="Arial" w:cs="Arial"/>
          <w:color w:val="414142"/>
          <w:kern w:val="0"/>
          <w:sz w:val="20"/>
          <w:szCs w:val="20"/>
          <w:lang w:val="en-US" w:eastAsia="lv-LV"/>
          <w14:ligatures w14:val="none"/>
        </w:rPr>
        <w:t xml:space="preserve"> the research costs and builds the intangible assets in all cases where this is permitted 38. International Accounting Standard "Intangible Assets" approved by Commission Regulation (EC)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1126/2008 of 3 November 2008 adopting certain international accounting standards in accordance with Regulation (EC)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1606/2002 of the European Parliament and of the Council.</w:t>
      </w:r>
    </w:p>
    <w:p w14:paraId="59D7B120" w14:textId="353066CB" w:rsidR="00005F5C"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52" w:name="p72"/>
      <w:bookmarkStart w:id="153" w:name="p-1331139"/>
      <w:bookmarkEnd w:id="152"/>
      <w:bookmarkEnd w:id="153"/>
      <w:r w:rsidRPr="00365A05">
        <w:rPr>
          <w:rFonts w:ascii="Arial" w:eastAsia="Times New Roman" w:hAnsi="Arial" w:cs="Arial"/>
          <w:color w:val="414142"/>
          <w:kern w:val="0"/>
          <w:sz w:val="20"/>
          <w:szCs w:val="20"/>
          <w:lang w:val="en-US" w:eastAsia="lv-LV"/>
          <w14:ligatures w14:val="none"/>
        </w:rPr>
        <w:t xml:space="preserve">72. </w:t>
      </w:r>
      <w:r w:rsidR="00614F1B" w:rsidRPr="00614F1B">
        <w:rPr>
          <w:rFonts w:ascii="Arial" w:eastAsia="Times New Roman" w:hAnsi="Arial" w:cs="Arial"/>
          <w:color w:val="414142"/>
          <w:kern w:val="0"/>
          <w:sz w:val="20"/>
          <w:szCs w:val="20"/>
          <w:lang w:val="en-US" w:eastAsia="lv-LV"/>
          <w14:ligatures w14:val="none"/>
        </w:rPr>
        <w:t>Decisions on granting public funding for projects related to economic activity shall be adopted within the deadlines laid down in Articles 58(4) and 59 of Commission Regulation (EU) No 651/2014, or decisions on granting de minimis aid shall be adopted in accordance with Articles 7(3) and 8 of Commission Regulation (EU) No 2023/2831.</w:t>
      </w:r>
    </w:p>
    <w:p w14:paraId="735ADE45" w14:textId="46C44D37" w:rsidR="00C91A45" w:rsidRPr="003E5AE9" w:rsidRDefault="00C91A45" w:rsidP="00005F5C">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3E5AE9">
        <w:rPr>
          <w:rFonts w:ascii="Arial" w:eastAsia="Times New Roman" w:hAnsi="Arial" w:cs="Arial"/>
          <w:i/>
          <w:iCs/>
          <w:color w:val="414142"/>
          <w:kern w:val="0"/>
          <w:sz w:val="20"/>
          <w:szCs w:val="20"/>
          <w:lang w:val="en-US" w:eastAsia="lv-LV"/>
          <w14:ligatures w14:val="none"/>
        </w:rPr>
        <w:t>(Cabinet Regulation No. 88, as amended on March 3, 2026)</w:t>
      </w:r>
    </w:p>
    <w:p w14:paraId="42B310E3"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54" w:name="p73"/>
      <w:bookmarkStart w:id="155" w:name="p-1331140"/>
      <w:bookmarkEnd w:id="154"/>
      <w:bookmarkEnd w:id="155"/>
      <w:r w:rsidRPr="00365A05">
        <w:rPr>
          <w:rFonts w:ascii="Arial" w:eastAsia="Times New Roman" w:hAnsi="Arial" w:cs="Arial"/>
          <w:color w:val="414142"/>
          <w:kern w:val="0"/>
          <w:sz w:val="20"/>
          <w:szCs w:val="20"/>
          <w:lang w:val="en-US" w:eastAsia="lv-LV"/>
          <w14:ligatures w14:val="none"/>
        </w:rPr>
        <w:t>73. The project shall be implemented within 36 months from the date of commencement of the project, but not longer than until 30 September 2029.</w:t>
      </w:r>
    </w:p>
    <w:p w14:paraId="6A9B9C65" w14:textId="536F2CB1"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56" w:name="p74"/>
      <w:bookmarkStart w:id="157" w:name="p-1331141"/>
      <w:bookmarkEnd w:id="156"/>
      <w:bookmarkEnd w:id="157"/>
      <w:r w:rsidRPr="00365A05">
        <w:rPr>
          <w:rFonts w:ascii="Arial" w:eastAsia="Times New Roman" w:hAnsi="Arial" w:cs="Arial"/>
          <w:color w:val="414142"/>
          <w:kern w:val="0"/>
          <w:sz w:val="20"/>
          <w:szCs w:val="20"/>
          <w:lang w:val="en-US" w:eastAsia="lv-LV"/>
          <w14:ligatures w14:val="none"/>
        </w:rPr>
        <w:t xml:space="preserve">74. The beneficiary of financing shall publish information on its website in accordance with Council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94" w:tgtFrame="_blank" w:history="1">
        <w:r w:rsidRPr="00365A05">
          <w:rPr>
            <w:rFonts w:ascii="Arial" w:eastAsia="Times New Roman" w:hAnsi="Arial" w:cs="Arial"/>
            <w:color w:val="16497B"/>
            <w:kern w:val="0"/>
            <w:sz w:val="20"/>
            <w:szCs w:val="20"/>
            <w:lang w:val="en-US" w:eastAsia="lv-LV"/>
            <w14:ligatures w14:val="none"/>
          </w:rPr>
          <w:t>2021/1060</w:t>
        </w:r>
      </w:hyperlink>
      <w:r w:rsidRPr="00365A05">
        <w:rPr>
          <w:rFonts w:ascii="Arial" w:eastAsia="Times New Roman" w:hAnsi="Arial" w:cs="Arial"/>
          <w:color w:val="414142"/>
          <w:kern w:val="0"/>
          <w:sz w:val="20"/>
          <w:szCs w:val="20"/>
          <w:lang w:val="en-US" w:eastAsia="lv-LV"/>
          <w14:ligatures w14:val="none"/>
        </w:rPr>
        <w:t xml:space="preserve"> Article 50.</w:t>
      </w:r>
    </w:p>
    <w:p w14:paraId="6ECBB6EA" w14:textId="5FCB3A3E" w:rsidR="00005F5C"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58" w:name="p75"/>
      <w:bookmarkStart w:id="159" w:name="p-1331142"/>
      <w:bookmarkEnd w:id="158"/>
      <w:bookmarkEnd w:id="159"/>
      <w:r w:rsidRPr="00365A05">
        <w:rPr>
          <w:rFonts w:ascii="Arial" w:eastAsia="Times New Roman" w:hAnsi="Arial" w:cs="Arial"/>
          <w:color w:val="414142"/>
          <w:kern w:val="0"/>
          <w:sz w:val="20"/>
          <w:szCs w:val="20"/>
          <w:lang w:val="en-US" w:eastAsia="lv-LV"/>
          <w14:ligatures w14:val="none"/>
        </w:rPr>
        <w:t xml:space="preserve">75. If the aid has been provided in accordance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95"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the aid provider shall make the information available for 10 years from the date on which the last aid was granted under the aid scheme. The beneficiary of financing and its cooperation partners shall ensure the availability of information for 10 years, counting from the date of granting the aid, in accordance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96"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to Article 12(1).</w:t>
      </w:r>
    </w:p>
    <w:p w14:paraId="20AB484B" w14:textId="55B60C5D" w:rsidR="006A2E4D" w:rsidRDefault="006A2E4D"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Pr>
          <w:rFonts w:ascii="Arial" w:eastAsia="Times New Roman" w:hAnsi="Arial" w:cs="Arial"/>
          <w:color w:val="414142"/>
          <w:kern w:val="0"/>
          <w:sz w:val="20"/>
          <w:szCs w:val="20"/>
          <w:lang w:val="en-US" w:eastAsia="lv-LV"/>
          <w14:ligatures w14:val="none"/>
        </w:rPr>
        <w:t>75.</w:t>
      </w:r>
      <w:r w:rsidRPr="006A2E4D">
        <w:rPr>
          <w:rFonts w:ascii="Arial" w:eastAsia="Times New Roman" w:hAnsi="Arial" w:cs="Arial"/>
          <w:color w:val="414142"/>
          <w:kern w:val="0"/>
          <w:sz w:val="20"/>
          <w:szCs w:val="20"/>
          <w:vertAlign w:val="superscript"/>
          <w:lang w:val="en-US" w:eastAsia="lv-LV"/>
          <w14:ligatures w14:val="none"/>
        </w:rPr>
        <w:t>1</w:t>
      </w:r>
      <w:r>
        <w:rPr>
          <w:rFonts w:ascii="Arial" w:eastAsia="Times New Roman" w:hAnsi="Arial" w:cs="Arial"/>
          <w:color w:val="414142"/>
          <w:kern w:val="0"/>
          <w:sz w:val="20"/>
          <w:szCs w:val="20"/>
          <w:lang w:val="en-US" w:eastAsia="lv-LV"/>
          <w14:ligatures w14:val="none"/>
        </w:rPr>
        <w:t xml:space="preserve"> </w:t>
      </w:r>
      <w:r w:rsidRPr="006A2E4D">
        <w:rPr>
          <w:rFonts w:ascii="Arial" w:eastAsia="Times New Roman" w:hAnsi="Arial" w:cs="Arial"/>
          <w:color w:val="414142"/>
          <w:kern w:val="0"/>
          <w:sz w:val="20"/>
          <w:szCs w:val="20"/>
          <w:lang w:val="en-US" w:eastAsia="lv-LV"/>
          <w14:ligatures w14:val="none"/>
        </w:rPr>
        <w:t>If support is provided in accordance with Commission Regulation No. 2023/2831, the beneficiary and the cooperation partner shall ensure the availability of information for 10 years from the date of granting the aid, and the aid provider shall ensure the availability of information for 10 years from the date of the last aid granted in accordance with Article 6(3) and (7) of Commission Regulation No. 2023/2831.</w:t>
      </w:r>
    </w:p>
    <w:p w14:paraId="7C25BAF4" w14:textId="18335431" w:rsidR="00C91A45" w:rsidRPr="003E5AE9" w:rsidRDefault="00C91A45" w:rsidP="00C91A45">
      <w:pPr>
        <w:shd w:val="clear" w:color="auto" w:fill="FFFFFF"/>
        <w:spacing w:after="0" w:line="293" w:lineRule="atLeast"/>
        <w:ind w:firstLine="300"/>
        <w:jc w:val="both"/>
        <w:rPr>
          <w:rFonts w:ascii="Arial" w:eastAsia="Times New Roman" w:hAnsi="Arial" w:cs="Arial"/>
          <w:i/>
          <w:iCs/>
          <w:color w:val="414142"/>
          <w:kern w:val="0"/>
          <w:sz w:val="20"/>
          <w:szCs w:val="20"/>
          <w:lang w:val="en-US" w:eastAsia="lv-LV"/>
          <w14:ligatures w14:val="none"/>
        </w:rPr>
      </w:pPr>
      <w:r w:rsidRPr="00D703F3">
        <w:rPr>
          <w:rFonts w:ascii="Arial" w:eastAsia="Times New Roman" w:hAnsi="Arial" w:cs="Arial"/>
          <w:i/>
          <w:iCs/>
          <w:color w:val="414142"/>
          <w:kern w:val="0"/>
          <w:sz w:val="20"/>
          <w:szCs w:val="20"/>
          <w:lang w:val="en-US" w:eastAsia="lv-LV"/>
          <w14:ligatures w14:val="none"/>
        </w:rPr>
        <w:t>(Cabinet Regulation No. 88, as amended on March 3, 2026)</w:t>
      </w:r>
    </w:p>
    <w:p w14:paraId="18352240" w14:textId="4272F8DD"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60" w:name="p76"/>
      <w:bookmarkStart w:id="161" w:name="p-1331143"/>
      <w:bookmarkEnd w:id="160"/>
      <w:bookmarkEnd w:id="161"/>
      <w:r w:rsidRPr="00365A05">
        <w:rPr>
          <w:rFonts w:ascii="Arial" w:eastAsia="Times New Roman" w:hAnsi="Arial" w:cs="Arial"/>
          <w:color w:val="414142"/>
          <w:kern w:val="0"/>
          <w:sz w:val="20"/>
          <w:szCs w:val="20"/>
          <w:lang w:val="en-US" w:eastAsia="lv-LV"/>
          <w14:ligatures w14:val="none"/>
        </w:rPr>
        <w:t xml:space="preserve">76. The Cooperation Institution shall ensure the publication of information in accordance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97"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Article 9(1) and (4).</w:t>
      </w:r>
    </w:p>
    <w:p w14:paraId="496FB2D0"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62" w:name="p77"/>
      <w:bookmarkStart w:id="163" w:name="p-1331144"/>
      <w:bookmarkEnd w:id="162"/>
      <w:bookmarkEnd w:id="163"/>
      <w:r w:rsidRPr="00365A05">
        <w:rPr>
          <w:rFonts w:ascii="Arial" w:eastAsia="Times New Roman" w:hAnsi="Arial" w:cs="Arial"/>
          <w:color w:val="414142"/>
          <w:kern w:val="0"/>
          <w:sz w:val="20"/>
          <w:szCs w:val="20"/>
          <w:lang w:val="en-US" w:eastAsia="lv-LV"/>
          <w14:ligatures w14:val="none"/>
        </w:rPr>
        <w:t xml:space="preserve">77. The beneficiary of financing shall ensure  the accumulation of the national indicators referred to </w:t>
      </w:r>
      <w:hyperlink r:id="rId98" w:anchor="p7.4" w:history="1">
        <w:r w:rsidRPr="00365A05">
          <w:rPr>
            <w:rFonts w:ascii="Arial" w:eastAsia="Times New Roman" w:hAnsi="Arial" w:cs="Arial"/>
            <w:color w:val="16497B"/>
            <w:kern w:val="0"/>
            <w:sz w:val="20"/>
            <w:szCs w:val="20"/>
            <w:lang w:val="en-US" w:eastAsia="lv-LV"/>
            <w14:ligatures w14:val="none"/>
          </w:rPr>
          <w:t>in Sub-paragraph 7.4</w:t>
        </w:r>
      </w:hyperlink>
      <w:r w:rsidRPr="00365A05">
        <w:rPr>
          <w:rFonts w:ascii="Arial" w:eastAsia="Times New Roman" w:hAnsi="Arial" w:cs="Arial"/>
          <w:color w:val="414142"/>
          <w:kern w:val="0"/>
          <w:sz w:val="20"/>
          <w:szCs w:val="20"/>
          <w:lang w:val="en-US" w:eastAsia="lv-LV"/>
          <w14:ligatures w14:val="none"/>
        </w:rPr>
        <w:t xml:space="preserve"> of this Regulation  for two years after the end of the project implementation and shall submit the accumulated data within 10 working days after the request of the responsible authority.</w:t>
      </w:r>
    </w:p>
    <w:p w14:paraId="5D2BACED" w14:textId="4FC1FD51"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64" w:name="p78"/>
      <w:bookmarkStart w:id="165" w:name="p-1331145"/>
      <w:bookmarkEnd w:id="164"/>
      <w:bookmarkEnd w:id="165"/>
      <w:r w:rsidRPr="00365A05">
        <w:rPr>
          <w:rFonts w:ascii="Arial" w:eastAsia="Times New Roman" w:hAnsi="Arial" w:cs="Arial"/>
          <w:color w:val="414142"/>
          <w:kern w:val="0"/>
          <w:sz w:val="20"/>
          <w:szCs w:val="20"/>
          <w:lang w:val="en-US" w:eastAsia="lv-LV"/>
          <w14:ligatures w14:val="none"/>
        </w:rPr>
        <w:t>78. The Cooperation Institution shall supervise the conformity with the conditions for the support of commercial activity in projects related to economic activity and the conformity with the conditions excluding aid for commercial activity in projects not related to economic activity.</w:t>
      </w:r>
    </w:p>
    <w:p w14:paraId="41838117" w14:textId="77777777" w:rsidR="00806BA9" w:rsidRPr="00365A05" w:rsidRDefault="00806BA9"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p>
    <w:p w14:paraId="6F95F85B" w14:textId="23722226" w:rsidR="00005F5C" w:rsidRPr="00365A05" w:rsidRDefault="00005F5C" w:rsidP="00806BA9">
      <w:pPr>
        <w:shd w:val="clear" w:color="auto" w:fill="FFFFFF"/>
        <w:spacing w:after="0" w:line="240" w:lineRule="auto"/>
        <w:rPr>
          <w:rFonts w:ascii="Arial" w:eastAsia="Times New Roman" w:hAnsi="Arial" w:cs="Arial"/>
          <w:i/>
          <w:iCs/>
          <w:color w:val="414142"/>
          <w:kern w:val="0"/>
          <w:sz w:val="21"/>
          <w:szCs w:val="21"/>
          <w:lang w:val="en-US" w:eastAsia="lv-LV"/>
          <w14:ligatures w14:val="none"/>
        </w:rPr>
      </w:pPr>
      <w:r w:rsidRPr="00365A05">
        <w:rPr>
          <w:rFonts w:ascii="Arial" w:eastAsia="Times New Roman" w:hAnsi="Arial" w:cs="Arial"/>
          <w:color w:val="414142"/>
          <w:kern w:val="0"/>
          <w:sz w:val="21"/>
          <w:szCs w:val="21"/>
          <w:lang w:val="en-US" w:eastAsia="lv-LV"/>
          <w14:ligatures w14:val="none"/>
        </w:rPr>
        <w:t>Prime Minister</w:t>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Pr="00365A05">
        <w:rPr>
          <w:rFonts w:ascii="Arial" w:eastAsia="Times New Roman" w:hAnsi="Arial" w:cs="Arial"/>
          <w:color w:val="414142"/>
          <w:kern w:val="0"/>
          <w:sz w:val="21"/>
          <w:szCs w:val="21"/>
          <w:lang w:val="en-US" w:eastAsia="lv-LV"/>
          <w14:ligatures w14:val="none"/>
        </w:rPr>
        <w:t xml:space="preserve"> </w:t>
      </w:r>
      <w:r w:rsidRPr="00365A05">
        <w:rPr>
          <w:rFonts w:ascii="Arial" w:eastAsia="Times New Roman" w:hAnsi="Arial" w:cs="Arial"/>
          <w:i/>
          <w:iCs/>
          <w:color w:val="414142"/>
          <w:kern w:val="0"/>
          <w:sz w:val="21"/>
          <w:szCs w:val="21"/>
          <w:lang w:val="en-US" w:eastAsia="lv-LV"/>
          <w14:ligatures w14:val="none"/>
        </w:rPr>
        <w:t xml:space="preserve">E. </w:t>
      </w:r>
      <w:proofErr w:type="spellStart"/>
      <w:r w:rsidRPr="00365A05">
        <w:rPr>
          <w:rFonts w:ascii="Arial" w:eastAsia="Times New Roman" w:hAnsi="Arial" w:cs="Arial"/>
          <w:i/>
          <w:iCs/>
          <w:color w:val="414142"/>
          <w:kern w:val="0"/>
          <w:sz w:val="21"/>
          <w:szCs w:val="21"/>
          <w:lang w:val="en-US" w:eastAsia="lv-LV"/>
          <w14:ligatures w14:val="none"/>
        </w:rPr>
        <w:t>Siliņa</w:t>
      </w:r>
      <w:proofErr w:type="spellEnd"/>
      <w:r w:rsidRPr="00365A05">
        <w:rPr>
          <w:rFonts w:ascii="Arial" w:eastAsia="Times New Roman" w:hAnsi="Arial" w:cs="Arial"/>
          <w:color w:val="414142"/>
          <w:kern w:val="0"/>
          <w:sz w:val="21"/>
          <w:szCs w:val="21"/>
          <w:lang w:val="en-US" w:eastAsia="lv-LV"/>
          <w14:ligatures w14:val="none"/>
        </w:rPr>
        <w:br/>
      </w:r>
      <w:r w:rsidRPr="00365A05">
        <w:rPr>
          <w:rFonts w:ascii="Arial" w:eastAsia="Times New Roman" w:hAnsi="Arial" w:cs="Arial"/>
          <w:color w:val="414142"/>
          <w:kern w:val="0"/>
          <w:sz w:val="21"/>
          <w:szCs w:val="21"/>
          <w:lang w:val="en-US" w:eastAsia="lv-LV"/>
          <w14:ligatures w14:val="none"/>
        </w:rPr>
        <w:br/>
        <w:t xml:space="preserve">Minister for Education and Science </w:t>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Pr="00D73716">
        <w:rPr>
          <w:rFonts w:ascii="Arial" w:eastAsia="Times New Roman" w:hAnsi="Arial" w:cs="Arial"/>
          <w:i/>
          <w:iCs/>
          <w:color w:val="414142"/>
          <w:kern w:val="0"/>
          <w:sz w:val="21"/>
          <w:szCs w:val="21"/>
          <w:lang w:val="en-US" w:eastAsia="lv-LV"/>
          <w14:ligatures w14:val="none"/>
        </w:rPr>
        <w:t xml:space="preserve">A. </w:t>
      </w:r>
      <w:proofErr w:type="spellStart"/>
      <w:r w:rsidRPr="00D73716">
        <w:rPr>
          <w:rFonts w:ascii="Arial" w:eastAsia="Times New Roman" w:hAnsi="Arial" w:cs="Arial"/>
          <w:i/>
          <w:iCs/>
          <w:color w:val="414142"/>
          <w:kern w:val="0"/>
          <w:sz w:val="21"/>
          <w:szCs w:val="21"/>
          <w:lang w:val="en-US" w:eastAsia="lv-LV"/>
          <w14:ligatures w14:val="none"/>
        </w:rPr>
        <w:t>Čakša</w:t>
      </w:r>
      <w:proofErr w:type="spellEnd"/>
    </w:p>
    <w:p w14:paraId="5EFA27C0" w14:textId="3E4F21DE" w:rsidR="00806BA9" w:rsidRPr="00365A05" w:rsidRDefault="00806BA9" w:rsidP="00806BA9">
      <w:pPr>
        <w:shd w:val="clear" w:color="auto" w:fill="FFFFFF"/>
        <w:spacing w:after="0" w:line="240" w:lineRule="auto"/>
        <w:rPr>
          <w:rFonts w:ascii="Arial" w:eastAsia="Times New Roman" w:hAnsi="Arial" w:cs="Arial"/>
          <w:color w:val="414142"/>
          <w:kern w:val="0"/>
          <w:sz w:val="21"/>
          <w:szCs w:val="21"/>
          <w:lang w:val="en-US" w:eastAsia="lv-LV"/>
          <w14:ligatures w14:val="none"/>
        </w:rPr>
      </w:pPr>
    </w:p>
    <w:p w14:paraId="5132277E" w14:textId="595482F2" w:rsidR="00806BA9" w:rsidRPr="00365A05" w:rsidRDefault="00806BA9" w:rsidP="00AE605A">
      <w:pPr>
        <w:rPr>
          <w:rFonts w:ascii="Arial" w:eastAsia="Times New Roman" w:hAnsi="Arial" w:cs="Arial"/>
          <w:color w:val="414142"/>
          <w:kern w:val="0"/>
          <w:sz w:val="21"/>
          <w:szCs w:val="21"/>
          <w:lang w:val="en-US" w:eastAsia="lv-LV"/>
          <w14:ligatures w14:val="none"/>
        </w:rPr>
      </w:pPr>
      <w:r w:rsidRPr="00365A05">
        <w:rPr>
          <w:rFonts w:ascii="Arial" w:eastAsia="Times New Roman" w:hAnsi="Arial" w:cs="Arial"/>
          <w:color w:val="414142"/>
          <w:kern w:val="0"/>
          <w:sz w:val="21"/>
          <w:szCs w:val="21"/>
          <w:lang w:val="en-US" w:eastAsia="lv-LV"/>
          <w14:ligatures w14:val="none"/>
        </w:rPr>
        <w:br w:type="page"/>
      </w:r>
    </w:p>
    <w:p w14:paraId="6765A95A" w14:textId="6FBD44C2" w:rsidR="00005F5C" w:rsidRDefault="00005F5C" w:rsidP="00005F5C">
      <w:pPr>
        <w:shd w:val="clear" w:color="auto" w:fill="FFFFFF"/>
        <w:spacing w:after="0" w:line="240" w:lineRule="auto"/>
        <w:jc w:val="right"/>
        <w:rPr>
          <w:rFonts w:ascii="Arial" w:eastAsia="Times New Roman" w:hAnsi="Arial" w:cs="Arial"/>
          <w:color w:val="414142"/>
          <w:kern w:val="0"/>
          <w:sz w:val="21"/>
          <w:szCs w:val="21"/>
          <w:lang w:val="en-US" w:eastAsia="lv-LV"/>
          <w14:ligatures w14:val="none"/>
        </w:rPr>
      </w:pPr>
      <w:hyperlink r:id="rId99" w:history="1">
        <w:r w:rsidRPr="00365A05">
          <w:rPr>
            <w:rFonts w:ascii="Arial" w:eastAsia="Times New Roman" w:hAnsi="Arial" w:cs="Arial"/>
            <w:color w:val="16497B"/>
            <w:kern w:val="0"/>
            <w:sz w:val="21"/>
            <w:szCs w:val="21"/>
            <w:lang w:val="en-US" w:eastAsia="lv-LV"/>
            <w14:ligatures w14:val="none"/>
          </w:rPr>
          <w:t xml:space="preserve">Annex </w:t>
        </w:r>
        <w:r w:rsidR="00D73716">
          <w:rPr>
            <w:rFonts w:ascii="Arial" w:eastAsia="Times New Roman" w:hAnsi="Arial" w:cs="Arial"/>
            <w:color w:val="16497B"/>
            <w:kern w:val="0"/>
            <w:sz w:val="21"/>
            <w:szCs w:val="21"/>
            <w:lang w:val="en-US" w:eastAsia="lv-LV"/>
            <w14:ligatures w14:val="none"/>
          </w:rPr>
          <w:t>1</w:t>
        </w:r>
      </w:hyperlink>
      <w:r w:rsidRPr="00365A05">
        <w:rPr>
          <w:rFonts w:ascii="Arial" w:eastAsia="Times New Roman" w:hAnsi="Arial" w:cs="Arial"/>
          <w:color w:val="414142"/>
          <w:kern w:val="0"/>
          <w:sz w:val="21"/>
          <w:szCs w:val="21"/>
          <w:lang w:val="en-US" w:eastAsia="lv-LV"/>
          <w14:ligatures w14:val="none"/>
        </w:rPr>
        <w:br/>
        <w:t xml:space="preserve">cabinet regulations </w:t>
      </w:r>
      <w:r w:rsidR="00536622" w:rsidRPr="00365A05">
        <w:rPr>
          <w:rFonts w:ascii="Arial" w:eastAsia="Times New Roman" w:hAnsi="Arial" w:cs="Arial"/>
          <w:color w:val="414142"/>
          <w:kern w:val="0"/>
          <w:sz w:val="21"/>
          <w:szCs w:val="21"/>
          <w:lang w:val="en-US" w:eastAsia="lv-LV"/>
          <w14:ligatures w14:val="none"/>
        </w:rPr>
        <w:t>No</w:t>
      </w:r>
      <w:r w:rsidRPr="00365A05">
        <w:rPr>
          <w:rFonts w:ascii="Arial" w:eastAsia="Times New Roman" w:hAnsi="Arial" w:cs="Arial"/>
          <w:color w:val="414142"/>
          <w:kern w:val="0"/>
          <w:sz w:val="21"/>
          <w:szCs w:val="21"/>
          <w:lang w:val="en-US" w:eastAsia="lv-LV"/>
          <w14:ligatures w14:val="none"/>
        </w:rPr>
        <w:t xml:space="preserve"> 407 of 25 June 2024</w:t>
      </w:r>
      <w:bookmarkStart w:id="166" w:name="piel-1331147"/>
      <w:bookmarkEnd w:id="166"/>
    </w:p>
    <w:p w14:paraId="2E3316F6" w14:textId="7B32921F" w:rsidR="00B748EF" w:rsidRPr="003E5AE9" w:rsidRDefault="00B748EF" w:rsidP="00005F5C">
      <w:pPr>
        <w:shd w:val="clear" w:color="auto" w:fill="FFFFFF"/>
        <w:spacing w:after="0" w:line="240" w:lineRule="auto"/>
        <w:jc w:val="right"/>
        <w:rPr>
          <w:rFonts w:ascii="Arial" w:eastAsia="Times New Roman" w:hAnsi="Arial" w:cs="Arial"/>
          <w:i/>
          <w:iCs/>
          <w:color w:val="414142"/>
          <w:kern w:val="0"/>
          <w:sz w:val="21"/>
          <w:szCs w:val="21"/>
          <w:lang w:val="en-US" w:eastAsia="lv-LV"/>
          <w14:ligatures w14:val="none"/>
        </w:rPr>
      </w:pPr>
      <w:r w:rsidRPr="003E5AE9">
        <w:rPr>
          <w:rFonts w:ascii="Arial" w:eastAsia="Times New Roman" w:hAnsi="Arial" w:cs="Arial"/>
          <w:i/>
          <w:iCs/>
          <w:color w:val="414142"/>
          <w:kern w:val="0"/>
          <w:sz w:val="21"/>
          <w:szCs w:val="21"/>
          <w:lang w:val="en-US" w:eastAsia="lv-LV"/>
          <w14:ligatures w14:val="none"/>
        </w:rPr>
        <w:t>(Annex to Cabinet Regulation No. 88 of 03.03.2026)</w:t>
      </w:r>
    </w:p>
    <w:p w14:paraId="69B3B8CE" w14:textId="77777777" w:rsidR="00806BA9" w:rsidRPr="00365A05" w:rsidRDefault="00806BA9" w:rsidP="00005F5C">
      <w:pPr>
        <w:shd w:val="clear" w:color="auto" w:fill="FFFFFF"/>
        <w:spacing w:after="0" w:line="240" w:lineRule="auto"/>
        <w:jc w:val="right"/>
        <w:rPr>
          <w:rFonts w:ascii="Arial" w:eastAsia="Times New Roman" w:hAnsi="Arial" w:cs="Arial"/>
          <w:color w:val="414142"/>
          <w:kern w:val="0"/>
          <w:sz w:val="21"/>
          <w:szCs w:val="21"/>
          <w:lang w:val="en-US" w:eastAsia="lv-LV"/>
          <w14:ligatures w14:val="none"/>
        </w:rPr>
      </w:pPr>
    </w:p>
    <w:p w14:paraId="421EC9EC" w14:textId="101DE956"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167" w:name="1331149"/>
      <w:bookmarkStart w:id="168" w:name="n-1331149"/>
      <w:bookmarkEnd w:id="167"/>
      <w:bookmarkEnd w:id="168"/>
      <w:r w:rsidRPr="00365A05">
        <w:rPr>
          <w:rFonts w:ascii="Arial" w:eastAsia="Times New Roman" w:hAnsi="Arial" w:cs="Arial"/>
          <w:b/>
          <w:bCs/>
          <w:color w:val="414142"/>
          <w:kern w:val="0"/>
          <w:sz w:val="27"/>
          <w:szCs w:val="27"/>
          <w:lang w:val="en-US" w:eastAsia="lv-LV"/>
          <w14:ligatures w14:val="none"/>
        </w:rPr>
        <w:t>Calculation of the weighted average public funding intensity of a project related to an economic activity under the specific support objective 1.1.1 "</w:t>
      </w:r>
      <w:r w:rsidR="003706CD" w:rsidRPr="00365A05">
        <w:rPr>
          <w:rFonts w:ascii="Arial" w:eastAsia="Times New Roman" w:hAnsi="Arial" w:cs="Arial"/>
          <w:b/>
          <w:bCs/>
          <w:color w:val="414142"/>
          <w:kern w:val="0"/>
          <w:sz w:val="27"/>
          <w:szCs w:val="27"/>
          <w:lang w:val="en-US" w:eastAsia="lv-LV"/>
          <w14:ligatures w14:val="none"/>
        </w:rPr>
        <w:t>Strengthening research and innovation capacity and implementation of advanced technologies in the overall R&amp;D system</w:t>
      </w:r>
      <w:r w:rsidRPr="00365A05">
        <w:rPr>
          <w:rFonts w:ascii="Arial" w:eastAsia="Times New Roman" w:hAnsi="Arial" w:cs="Arial"/>
          <w:b/>
          <w:bCs/>
          <w:color w:val="414142"/>
          <w:kern w:val="0"/>
          <w:sz w:val="27"/>
          <w:szCs w:val="27"/>
          <w:lang w:val="en-US" w:eastAsia="lv-LV"/>
          <w14:ligatures w14:val="none"/>
        </w:rPr>
        <w:t xml:space="preserve">" of the European Union Cohesion Policy </w:t>
      </w:r>
      <w:proofErr w:type="spellStart"/>
      <w:r w:rsidRPr="00365A05">
        <w:rPr>
          <w:rFonts w:ascii="Arial" w:eastAsia="Times New Roman" w:hAnsi="Arial" w:cs="Arial"/>
          <w:b/>
          <w:bCs/>
          <w:color w:val="414142"/>
          <w:kern w:val="0"/>
          <w:sz w:val="27"/>
          <w:szCs w:val="27"/>
          <w:lang w:val="en-US" w:eastAsia="lv-LV"/>
          <w14:ligatures w14:val="none"/>
        </w:rPr>
        <w:t>Programme</w:t>
      </w:r>
      <w:proofErr w:type="spellEnd"/>
      <w:r w:rsidRPr="00365A05">
        <w:rPr>
          <w:rFonts w:ascii="Arial" w:eastAsia="Times New Roman" w:hAnsi="Arial" w:cs="Arial"/>
          <w:b/>
          <w:bCs/>
          <w:color w:val="414142"/>
          <w:kern w:val="0"/>
          <w:sz w:val="27"/>
          <w:szCs w:val="27"/>
          <w:lang w:val="en-US" w:eastAsia="lv-LV"/>
          <w14:ligatures w14:val="none"/>
        </w:rPr>
        <w:t xml:space="preserve"> 2021-2027</w:t>
      </w:r>
    </w:p>
    <w:p w14:paraId="2EA5B14C" w14:textId="77777777" w:rsidR="00806BA9" w:rsidRPr="00365A05" w:rsidRDefault="00806BA9"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0"/>
        <w:gridCol w:w="1352"/>
        <w:gridCol w:w="1261"/>
        <w:gridCol w:w="2523"/>
        <w:gridCol w:w="1622"/>
        <w:gridCol w:w="1712"/>
      </w:tblGrid>
      <w:tr w:rsidR="00005F5C" w:rsidRPr="00365A05" w14:paraId="439C479F" w14:textId="77777777" w:rsidTr="00005F5C">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32352F9D" w14:textId="668D2F34" w:rsidR="00005F5C" w:rsidRPr="00365A05" w:rsidRDefault="00536622"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No</w:t>
            </w:r>
          </w:p>
          <w:p w14:paraId="3D705B73"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p. k.</w:t>
            </w:r>
          </w:p>
        </w:tc>
        <w:tc>
          <w:tcPr>
            <w:tcW w:w="1450" w:type="pct"/>
            <w:gridSpan w:val="2"/>
            <w:tcBorders>
              <w:top w:val="outset" w:sz="6" w:space="0" w:color="414142"/>
              <w:left w:val="outset" w:sz="6" w:space="0" w:color="414142"/>
              <w:bottom w:val="outset" w:sz="6" w:space="0" w:color="414142"/>
              <w:right w:val="outset" w:sz="6" w:space="0" w:color="414142"/>
            </w:tcBorders>
            <w:vAlign w:val="center"/>
            <w:hideMark/>
          </w:tcPr>
          <w:p w14:paraId="1A71143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Beneficiary</w:t>
            </w:r>
          </w:p>
        </w:tc>
        <w:tc>
          <w:tcPr>
            <w:tcW w:w="1400" w:type="pct"/>
            <w:vMerge w:val="restart"/>
            <w:tcBorders>
              <w:top w:val="outset" w:sz="6" w:space="0" w:color="414142"/>
              <w:left w:val="outset" w:sz="6" w:space="0" w:color="414142"/>
              <w:bottom w:val="outset" w:sz="6" w:space="0" w:color="414142"/>
              <w:right w:val="outset" w:sz="6" w:space="0" w:color="414142"/>
            </w:tcBorders>
            <w:vAlign w:val="center"/>
            <w:hideMark/>
          </w:tcPr>
          <w:p w14:paraId="7F210F64"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Project activity</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2585CE0"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Eligible costs (in EUR)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2EFC66F"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Public funding intensity (IP%)</w:t>
            </w:r>
          </w:p>
        </w:tc>
      </w:tr>
      <w:tr w:rsidR="00005F5C" w:rsidRPr="00365A05" w14:paraId="20EFAF94" w14:textId="77777777" w:rsidTr="00005F5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D747A8D"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0"/>
                <w:szCs w:val="20"/>
                <w:lang w:val="en-US"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88E5142"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Name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6D0293D"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Category of economic operator</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ACB0850"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0AC845"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[A]</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B1C56C"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[B]</w:t>
            </w:r>
          </w:p>
        </w:tc>
      </w:tr>
      <w:tr w:rsidR="00005F5C" w:rsidRPr="00365A05" w14:paraId="39396AC4"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262F977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w:t>
            </w:r>
          </w:p>
        </w:tc>
        <w:tc>
          <w:tcPr>
            <w:tcW w:w="750" w:type="pct"/>
            <w:vMerge w:val="restart"/>
            <w:tcBorders>
              <w:top w:val="outset" w:sz="6" w:space="0" w:color="414142"/>
              <w:left w:val="outset" w:sz="6" w:space="0" w:color="414142"/>
              <w:bottom w:val="outset" w:sz="6" w:space="0" w:color="414142"/>
              <w:right w:val="outset" w:sz="6" w:space="0" w:color="414142"/>
            </w:tcBorders>
            <w:vAlign w:val="center"/>
            <w:hideMark/>
          </w:tcPr>
          <w:p w14:paraId="0AD2436A"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xml:space="preserve">project applicant </w:t>
            </w:r>
            <w:r w:rsidRPr="00365A05">
              <w:rPr>
                <w:rFonts w:ascii="Times New Roman" w:eastAsia="Times New Roman" w:hAnsi="Times New Roman" w:cs="Times New Roman"/>
                <w:i/>
                <w:iCs/>
                <w:color w:val="414142"/>
                <w:kern w:val="0"/>
                <w:sz w:val="21"/>
                <w:szCs w:val="21"/>
                <w:lang w:val="en-US" w:eastAsia="lv-LV"/>
                <w14:ligatures w14:val="none"/>
              </w:rPr>
              <w:t>[name]</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14:paraId="3F71002A"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6D20301C" w14:textId="10883AEC" w:rsidR="00005F5C" w:rsidRPr="00365A05" w:rsidRDefault="00562935"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Pr>
                <w:rFonts w:ascii="Times New Roman" w:eastAsia="Times New Roman" w:hAnsi="Times New Roman" w:cs="Times New Roman"/>
                <w:color w:val="414142"/>
                <w:kern w:val="0"/>
                <w:sz w:val="20"/>
                <w:szCs w:val="20"/>
                <w:lang w:val="en-US" w:eastAsia="lv-LV"/>
                <w14:ligatures w14:val="none"/>
              </w:rPr>
              <w:t>F</w:t>
            </w:r>
            <w:r w:rsidRPr="00562935">
              <w:rPr>
                <w:rFonts w:ascii="Times New Roman" w:eastAsia="Times New Roman" w:hAnsi="Times New Roman" w:cs="Times New Roman"/>
                <w:color w:val="414142"/>
                <w:kern w:val="0"/>
                <w:sz w:val="20"/>
                <w:szCs w:val="20"/>
                <w:lang w:val="en-US" w:eastAsia="lv-LV"/>
                <w14:ligatures w14:val="none"/>
              </w:rPr>
              <w:t>easibility study</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06E28EBF"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3C8AF08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22BA3ECB"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6AC1BC3D"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2.</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55F649A"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7A325C3"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28EC7E10"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fundamental research</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13ACE59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6AF060B0"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370003D8"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5E07B927"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3.</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956EAFA"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81628B"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6CAE53A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industrial research</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76CBE962"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07C54BF7"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4E8EAAC2"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16A04964"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4.</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2C4597"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76778A"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12D4C02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experimental development</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06DB610C"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2926BF89"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7C3267BB"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5239B2F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936315"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4CDCB1"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46BB57C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Protection of technology rights</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1C225EB5"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6D98063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50</w:t>
            </w:r>
          </w:p>
        </w:tc>
      </w:tr>
      <w:tr w:rsidR="00005F5C" w:rsidRPr="00365A05" w14:paraId="07F40282"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34C25A5C"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6.</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1144C7"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4885976"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2DDCF589" w14:textId="5158C91D"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xml:space="preserve">Project part </w:t>
            </w:r>
            <w:r w:rsidR="00536622" w:rsidRPr="00365A05">
              <w:rPr>
                <w:rFonts w:ascii="Times New Roman" w:eastAsia="Times New Roman" w:hAnsi="Times New Roman" w:cs="Times New Roman"/>
                <w:color w:val="414142"/>
                <w:kern w:val="0"/>
                <w:sz w:val="20"/>
                <w:szCs w:val="20"/>
                <w:lang w:val="en-US" w:eastAsia="lv-LV"/>
                <w14:ligatures w14:val="none"/>
              </w:rPr>
              <w:t>No</w:t>
            </w:r>
            <w:r w:rsidRPr="00365A05">
              <w:rPr>
                <w:rFonts w:ascii="Times New Roman" w:eastAsia="Times New Roman" w:hAnsi="Times New Roman" w:cs="Times New Roman"/>
                <w:color w:val="414142"/>
                <w:kern w:val="0"/>
                <w:sz w:val="20"/>
                <w:szCs w:val="20"/>
                <w:lang w:val="en-US" w:eastAsia="lv-LV"/>
                <w14:ligatures w14:val="none"/>
              </w:rPr>
              <w:t xml:space="preserve"> 1</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10C4516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5672AA16" w14:textId="5628349A"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r w:rsidR="00EA7C8F" w:rsidRPr="00365A05">
              <w:rPr>
                <w:rFonts w:ascii="Times New Roman" w:eastAsia="Times New Roman" w:hAnsi="Times New Roman" w:cs="Times New Roman"/>
                <w:color w:val="414142"/>
                <w:kern w:val="0"/>
                <w:sz w:val="20"/>
                <w:szCs w:val="20"/>
                <w:lang w:val="en-US" w:eastAsia="lv-LV"/>
                <w14:ligatures w14:val="none"/>
              </w:rPr>
              <w:t>.</w:t>
            </w:r>
            <w:r w:rsidRPr="00365A05">
              <w:rPr>
                <w:rFonts w:ascii="Times New Roman" w:eastAsia="Times New Roman" w:hAnsi="Times New Roman" w:cs="Times New Roman"/>
                <w:color w:val="414142"/>
                <w:kern w:val="0"/>
                <w:sz w:val="20"/>
                <w:szCs w:val="20"/>
                <w:lang w:val="en-US" w:eastAsia="lv-LV"/>
                <w14:ligatures w14:val="none"/>
              </w:rPr>
              <w:t>000</w:t>
            </w:r>
          </w:p>
        </w:tc>
      </w:tr>
      <w:tr w:rsidR="00005F5C" w:rsidRPr="00365A05" w14:paraId="2EC96581"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3710FA03"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7.</w:t>
            </w:r>
          </w:p>
        </w:tc>
        <w:tc>
          <w:tcPr>
            <w:tcW w:w="750" w:type="pct"/>
            <w:vMerge w:val="restart"/>
            <w:tcBorders>
              <w:top w:val="outset" w:sz="6" w:space="0" w:color="414142"/>
              <w:left w:val="outset" w:sz="6" w:space="0" w:color="414142"/>
              <w:bottom w:val="outset" w:sz="6" w:space="0" w:color="414142"/>
              <w:right w:val="outset" w:sz="6" w:space="0" w:color="414142"/>
            </w:tcBorders>
            <w:vAlign w:val="center"/>
            <w:hideMark/>
          </w:tcPr>
          <w:p w14:paraId="21541531" w14:textId="6CBC994B"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xml:space="preserve">cooperation partner </w:t>
            </w:r>
            <w:r w:rsidR="00536622" w:rsidRPr="00365A05">
              <w:rPr>
                <w:rFonts w:ascii="Times New Roman" w:eastAsia="Times New Roman" w:hAnsi="Times New Roman" w:cs="Times New Roman"/>
                <w:color w:val="414142"/>
                <w:kern w:val="0"/>
                <w:sz w:val="20"/>
                <w:szCs w:val="20"/>
                <w:lang w:val="en-US" w:eastAsia="lv-LV"/>
                <w14:ligatures w14:val="none"/>
              </w:rPr>
              <w:t>No</w:t>
            </w:r>
            <w:r w:rsidRPr="00365A05">
              <w:rPr>
                <w:rFonts w:ascii="Times New Roman" w:eastAsia="Times New Roman" w:hAnsi="Times New Roman" w:cs="Times New Roman"/>
                <w:color w:val="414142"/>
                <w:kern w:val="0"/>
                <w:sz w:val="20"/>
                <w:szCs w:val="20"/>
                <w:lang w:val="en-US" w:eastAsia="lv-LV"/>
                <w14:ligatures w14:val="none"/>
              </w:rPr>
              <w:t xml:space="preserve">1 </w:t>
            </w:r>
            <w:r w:rsidRPr="00365A05">
              <w:rPr>
                <w:rFonts w:ascii="Times New Roman" w:eastAsia="Times New Roman" w:hAnsi="Times New Roman" w:cs="Times New Roman"/>
                <w:i/>
                <w:iCs/>
                <w:color w:val="414142"/>
                <w:kern w:val="0"/>
                <w:sz w:val="21"/>
                <w:szCs w:val="21"/>
                <w:lang w:val="en-US" w:eastAsia="lv-LV"/>
                <w14:ligatures w14:val="none"/>
              </w:rPr>
              <w:t>[name]</w:t>
            </w:r>
          </w:p>
        </w:tc>
        <w:tc>
          <w:tcPr>
            <w:tcW w:w="700" w:type="pct"/>
            <w:vMerge w:val="restart"/>
            <w:tcBorders>
              <w:top w:val="outset" w:sz="6" w:space="0" w:color="414142"/>
              <w:left w:val="outset" w:sz="6" w:space="0" w:color="414142"/>
              <w:bottom w:val="outset" w:sz="6" w:space="0" w:color="414142"/>
              <w:right w:val="outset" w:sz="6" w:space="0" w:color="414142"/>
            </w:tcBorders>
            <w:vAlign w:val="bottom"/>
            <w:hideMark/>
          </w:tcPr>
          <w:p w14:paraId="31BDB2F2"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5586C5F4" w14:textId="7FD20395" w:rsidR="00005F5C" w:rsidRPr="00365A05" w:rsidRDefault="00562935"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Pr>
                <w:rFonts w:ascii="Times New Roman" w:eastAsia="Times New Roman" w:hAnsi="Times New Roman" w:cs="Times New Roman"/>
                <w:color w:val="414142"/>
                <w:kern w:val="0"/>
                <w:sz w:val="20"/>
                <w:szCs w:val="20"/>
                <w:lang w:val="en-US" w:eastAsia="lv-LV"/>
                <w14:ligatures w14:val="none"/>
              </w:rPr>
              <w:t>F</w:t>
            </w:r>
            <w:r w:rsidR="00005F5C" w:rsidRPr="00365A05">
              <w:rPr>
                <w:rFonts w:ascii="Times New Roman" w:eastAsia="Times New Roman" w:hAnsi="Times New Roman" w:cs="Times New Roman"/>
                <w:color w:val="414142"/>
                <w:kern w:val="0"/>
                <w:sz w:val="20"/>
                <w:szCs w:val="20"/>
                <w:lang w:val="en-US" w:eastAsia="lv-LV"/>
                <w14:ligatures w14:val="none"/>
              </w:rPr>
              <w:t xml:space="preserve">easibility </w:t>
            </w:r>
            <w:r w:rsidRPr="00365A05">
              <w:rPr>
                <w:rFonts w:ascii="Times New Roman" w:eastAsia="Times New Roman" w:hAnsi="Times New Roman" w:cs="Times New Roman"/>
                <w:color w:val="414142"/>
                <w:kern w:val="0"/>
                <w:sz w:val="20"/>
                <w:szCs w:val="20"/>
                <w:lang w:val="en-US" w:eastAsia="lv-LV"/>
                <w14:ligatures w14:val="none"/>
              </w:rPr>
              <w:t>stud</w:t>
            </w:r>
            <w:r>
              <w:rPr>
                <w:rFonts w:ascii="Times New Roman" w:eastAsia="Times New Roman" w:hAnsi="Times New Roman" w:cs="Times New Roman"/>
                <w:color w:val="414142"/>
                <w:kern w:val="0"/>
                <w:sz w:val="20"/>
                <w:szCs w:val="20"/>
                <w:lang w:val="en-US" w:eastAsia="lv-LV"/>
                <w14:ligatures w14:val="none"/>
              </w:rPr>
              <w:t>y</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2E650BE4"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7585F308"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1101BF06"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7F47D968"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8.</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26C58EE"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9C568A"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35B0A8D4"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fundamental research</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55499C70"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0403633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2877CF87"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0B0A09B2"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9.</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B22B434"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67EDC2"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3718EE2A"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industrial research</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52758E0F"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02D7B643"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46B22970"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176147D0"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0CB1E9"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11E5BA"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5DA6DF3E"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experimental development</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65CF4315"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5B4D7C9B"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23104CFD"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3BEC937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11.</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DE12326"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0E657C"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6058297A"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Protection of technology rights</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313C089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67221F1B"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50</w:t>
            </w:r>
          </w:p>
        </w:tc>
      </w:tr>
      <w:tr w:rsidR="00005F5C" w:rsidRPr="00365A05" w14:paraId="548158BA"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43665B4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12.</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8C7A22E"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A5A92F"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47584E2F" w14:textId="1A51B8FA"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xml:space="preserve">Project part </w:t>
            </w:r>
            <w:r w:rsidR="00536622" w:rsidRPr="00365A05">
              <w:rPr>
                <w:rFonts w:ascii="Times New Roman" w:eastAsia="Times New Roman" w:hAnsi="Times New Roman" w:cs="Times New Roman"/>
                <w:color w:val="414142"/>
                <w:kern w:val="0"/>
                <w:sz w:val="20"/>
                <w:szCs w:val="20"/>
                <w:lang w:val="en-US" w:eastAsia="lv-LV"/>
                <w14:ligatures w14:val="none"/>
              </w:rPr>
              <w:t>No</w:t>
            </w:r>
            <w:r w:rsidRPr="00365A05">
              <w:rPr>
                <w:rFonts w:ascii="Times New Roman" w:eastAsia="Times New Roman" w:hAnsi="Times New Roman" w:cs="Times New Roman"/>
                <w:color w:val="414142"/>
                <w:kern w:val="0"/>
                <w:sz w:val="20"/>
                <w:szCs w:val="20"/>
                <w:lang w:val="en-US" w:eastAsia="lv-LV"/>
                <w14:ligatures w14:val="none"/>
              </w:rPr>
              <w:t xml:space="preserve"> 2</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21BC404F"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4DFBEB5E"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p>
        </w:tc>
      </w:tr>
      <w:tr w:rsidR="00005F5C" w:rsidRPr="00365A05" w14:paraId="41B0E935"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0135C0C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13.</w:t>
            </w:r>
          </w:p>
        </w:tc>
        <w:tc>
          <w:tcPr>
            <w:tcW w:w="2850" w:type="pct"/>
            <w:gridSpan w:val="3"/>
            <w:tcBorders>
              <w:top w:val="outset" w:sz="6" w:space="0" w:color="414142"/>
              <w:left w:val="outset" w:sz="6" w:space="0" w:color="414142"/>
              <w:bottom w:val="outset" w:sz="6" w:space="0" w:color="414142"/>
              <w:right w:val="outset" w:sz="6" w:space="0" w:color="414142"/>
            </w:tcBorders>
            <w:vAlign w:val="bottom"/>
            <w:hideMark/>
          </w:tcPr>
          <w:p w14:paraId="0631204F"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b/>
                <w:bCs/>
                <w:color w:val="414142"/>
                <w:kern w:val="0"/>
                <w:sz w:val="20"/>
                <w:szCs w:val="20"/>
                <w:lang w:val="en-US" w:eastAsia="lv-LV"/>
                <w14:ligatures w14:val="none"/>
              </w:rPr>
            </w:pPr>
            <w:r w:rsidRPr="00365A05">
              <w:rPr>
                <w:rFonts w:ascii="Times New Roman" w:eastAsia="Times New Roman" w:hAnsi="Times New Roman" w:cs="Times New Roman"/>
                <w:b/>
                <w:bCs/>
                <w:color w:val="414142"/>
                <w:kern w:val="0"/>
                <w:sz w:val="20"/>
                <w:szCs w:val="20"/>
                <w:lang w:val="en-US" w:eastAsia="lv-LV"/>
                <w14:ligatures w14:val="none"/>
              </w:rPr>
              <w:t>Project</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25B128E7"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187AFFB8"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p>
        </w:tc>
      </w:tr>
      <w:tr w:rsidR="00005F5C" w:rsidRPr="00365A05" w14:paraId="368ED1D5" w14:textId="77777777" w:rsidTr="00005F5C">
        <w:tc>
          <w:tcPr>
            <w:tcW w:w="300" w:type="pct"/>
            <w:vMerge w:val="restart"/>
            <w:tcBorders>
              <w:top w:val="outset" w:sz="6" w:space="0" w:color="414142"/>
              <w:left w:val="outset" w:sz="6" w:space="0" w:color="414142"/>
              <w:bottom w:val="outset" w:sz="6" w:space="0" w:color="414142"/>
              <w:right w:val="outset" w:sz="6" w:space="0" w:color="414142"/>
            </w:tcBorders>
            <w:vAlign w:val="bottom"/>
            <w:hideMark/>
          </w:tcPr>
          <w:p w14:paraId="3AEF70A8"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14.</w:t>
            </w:r>
          </w:p>
        </w:tc>
        <w:tc>
          <w:tcPr>
            <w:tcW w:w="4700" w:type="pct"/>
            <w:gridSpan w:val="5"/>
            <w:tcBorders>
              <w:top w:val="outset" w:sz="6" w:space="0" w:color="414142"/>
              <w:left w:val="outset" w:sz="6" w:space="0" w:color="414142"/>
              <w:bottom w:val="outset" w:sz="6" w:space="0" w:color="414142"/>
              <w:right w:val="outset" w:sz="6" w:space="0" w:color="414142"/>
            </w:tcBorders>
            <w:vAlign w:val="bottom"/>
            <w:hideMark/>
          </w:tcPr>
          <w:p w14:paraId="0EC1A976" w14:textId="35BCED37" w:rsidR="00005F5C" w:rsidRPr="00365A05" w:rsidRDefault="00005F5C" w:rsidP="00005F5C">
            <w:pPr>
              <w:spacing w:before="195" w:after="0" w:line="240" w:lineRule="auto"/>
              <w:rPr>
                <w:rFonts w:ascii="Times New Roman" w:eastAsia="Times New Roman" w:hAnsi="Times New Roman" w:cs="Times New Roman"/>
                <w:color w:val="414142"/>
                <w:kern w:val="0"/>
                <w:sz w:val="21"/>
                <w:szCs w:val="21"/>
                <w:lang w:val="en-US" w:eastAsia="lv-LV"/>
                <w14:ligatures w14:val="none"/>
              </w:rPr>
            </w:pPr>
            <w:r w:rsidRPr="00365A05">
              <w:rPr>
                <w:rFonts w:ascii="Times New Roman" w:eastAsia="Times New Roman" w:hAnsi="Times New Roman" w:cs="Times New Roman"/>
                <w:color w:val="414142"/>
                <w:kern w:val="0"/>
                <w:sz w:val="21"/>
                <w:szCs w:val="21"/>
                <w:lang w:val="en-US" w:eastAsia="lv-LV"/>
                <w14:ligatures w14:val="none"/>
              </w:rPr>
              <w:t xml:space="preserve">Justification for increasing the intensity of public funding. Commission Regulation </w:t>
            </w:r>
            <w:r w:rsidR="00536622" w:rsidRPr="00365A05">
              <w:rPr>
                <w:rFonts w:ascii="Times New Roman" w:eastAsia="Times New Roman" w:hAnsi="Times New Roman" w:cs="Times New Roman"/>
                <w:color w:val="414142"/>
                <w:kern w:val="0"/>
                <w:sz w:val="21"/>
                <w:szCs w:val="21"/>
                <w:lang w:val="en-US" w:eastAsia="lv-LV"/>
                <w14:ligatures w14:val="none"/>
              </w:rPr>
              <w:t>No</w:t>
            </w:r>
            <w:r w:rsidRPr="00365A05">
              <w:rPr>
                <w:rFonts w:ascii="Times New Roman" w:eastAsia="Times New Roman" w:hAnsi="Times New Roman" w:cs="Times New Roman"/>
                <w:color w:val="414142"/>
                <w:kern w:val="0"/>
                <w:sz w:val="21"/>
                <w:szCs w:val="21"/>
                <w:lang w:val="en-US" w:eastAsia="lv-LV"/>
                <w14:ligatures w14:val="none"/>
              </w:rPr>
              <w:t>  </w:t>
            </w:r>
            <w:hyperlink r:id="rId100" w:tgtFrame="_blank" w:history="1">
              <w:r w:rsidRPr="00365A05">
                <w:rPr>
                  <w:rFonts w:ascii="Times New Roman" w:eastAsia="Times New Roman" w:hAnsi="Times New Roman" w:cs="Times New Roman"/>
                  <w:color w:val="16497B"/>
                  <w:kern w:val="0"/>
                  <w:sz w:val="21"/>
                  <w:szCs w:val="21"/>
                  <w:lang w:val="en-US" w:eastAsia="lv-LV"/>
                  <w14:ligatures w14:val="none"/>
                </w:rPr>
                <w:t>651/2014</w:t>
              </w:r>
            </w:hyperlink>
            <w:r w:rsidRPr="00365A05">
              <w:rPr>
                <w:rFonts w:ascii="Times New Roman" w:eastAsia="Times New Roman" w:hAnsi="Times New Roman" w:cs="Times New Roman"/>
                <w:color w:val="414142"/>
                <w:kern w:val="0"/>
                <w:sz w:val="21"/>
                <w:szCs w:val="21"/>
                <w:lang w:val="en-US" w:eastAsia="lv-LV"/>
                <w14:ligatures w14:val="none"/>
              </w:rPr>
              <w:t xml:space="preserve"> in Article 25(6):</w:t>
            </w:r>
          </w:p>
        </w:tc>
      </w:tr>
      <w:tr w:rsidR="00005F5C" w:rsidRPr="00365A05" w14:paraId="140F3D34" w14:textId="77777777" w:rsidTr="00005F5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14BA8A"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0"/>
                <w:szCs w:val="20"/>
                <w:lang w:val="en-US" w:eastAsia="lv-LV"/>
                <w14:ligatures w14:val="none"/>
              </w:rPr>
            </w:pPr>
          </w:p>
        </w:tc>
        <w:tc>
          <w:tcPr>
            <w:tcW w:w="3750" w:type="pct"/>
            <w:gridSpan w:val="4"/>
            <w:tcBorders>
              <w:top w:val="outset" w:sz="6" w:space="0" w:color="414142"/>
              <w:left w:val="outset" w:sz="6" w:space="0" w:color="414142"/>
              <w:bottom w:val="outset" w:sz="6" w:space="0" w:color="414142"/>
              <w:right w:val="outset" w:sz="6" w:space="0" w:color="414142"/>
            </w:tcBorders>
            <w:vAlign w:val="bottom"/>
            <w:hideMark/>
          </w:tcPr>
          <w:p w14:paraId="5644F1A9"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1"/>
                <w:szCs w:val="21"/>
                <w:lang w:val="en-US" w:eastAsia="lv-LV"/>
                <w14:ligatures w14:val="none"/>
              </w:rPr>
            </w:pPr>
            <w:r w:rsidRPr="00365A05">
              <w:rPr>
                <w:rFonts w:ascii="Times New Roman" w:eastAsia="Times New Roman" w:hAnsi="Times New Roman" w:cs="Times New Roman"/>
                <w:color w:val="414142"/>
                <w:kern w:val="0"/>
                <w:sz w:val="21"/>
                <w:szCs w:val="21"/>
                <w:lang w:val="en-US" w:eastAsia="lv-LV"/>
                <w14:ligatures w14:val="none"/>
              </w:rPr>
              <w:t>(b)(</w:t>
            </w:r>
            <w:proofErr w:type="spellStart"/>
            <w:r w:rsidRPr="00365A05">
              <w:rPr>
                <w:rFonts w:ascii="Times New Roman" w:eastAsia="Times New Roman" w:hAnsi="Times New Roman" w:cs="Times New Roman"/>
                <w:color w:val="414142"/>
                <w:kern w:val="0"/>
                <w:sz w:val="21"/>
                <w:szCs w:val="21"/>
                <w:lang w:val="en-US" w:eastAsia="lv-LV"/>
                <w14:ligatures w14:val="none"/>
              </w:rPr>
              <w:t>i</w:t>
            </w:r>
            <w:proofErr w:type="spellEnd"/>
            <w:r w:rsidRPr="00365A05">
              <w:rPr>
                <w:rFonts w:ascii="Times New Roman" w:eastAsia="Times New Roman" w:hAnsi="Times New Roman" w:cs="Times New Roman"/>
                <w:color w:val="414142"/>
                <w:kern w:val="0"/>
                <w:sz w:val="21"/>
                <w:szCs w:val="21"/>
                <w:lang w:val="en-US" w:eastAsia="lv-LV"/>
                <w14:ligatures w14:val="none"/>
              </w:rPr>
              <w:t>), first indent</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2DF7BCB5"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7E6E0E77" w14:textId="77777777" w:rsidTr="00005F5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ABB860"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0"/>
                <w:szCs w:val="20"/>
                <w:lang w:val="en-US" w:eastAsia="lv-LV"/>
                <w14:ligatures w14:val="none"/>
              </w:rPr>
            </w:pPr>
          </w:p>
        </w:tc>
        <w:tc>
          <w:tcPr>
            <w:tcW w:w="3750" w:type="pct"/>
            <w:gridSpan w:val="4"/>
            <w:tcBorders>
              <w:top w:val="outset" w:sz="6" w:space="0" w:color="414142"/>
              <w:left w:val="outset" w:sz="6" w:space="0" w:color="414142"/>
              <w:bottom w:val="outset" w:sz="6" w:space="0" w:color="414142"/>
              <w:right w:val="outset" w:sz="6" w:space="0" w:color="414142"/>
            </w:tcBorders>
            <w:vAlign w:val="bottom"/>
            <w:hideMark/>
          </w:tcPr>
          <w:p w14:paraId="01CD1578"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1"/>
                <w:szCs w:val="21"/>
                <w:lang w:val="en-US" w:eastAsia="lv-LV"/>
                <w14:ligatures w14:val="none"/>
              </w:rPr>
            </w:pPr>
            <w:r w:rsidRPr="00365A05">
              <w:rPr>
                <w:rFonts w:ascii="Times New Roman" w:eastAsia="Times New Roman" w:hAnsi="Times New Roman" w:cs="Times New Roman"/>
                <w:color w:val="414142"/>
                <w:kern w:val="0"/>
                <w:sz w:val="21"/>
                <w:szCs w:val="21"/>
                <w:lang w:val="en-US" w:eastAsia="lv-LV"/>
                <w14:ligatures w14:val="none"/>
              </w:rPr>
              <w:t>(b)(</w:t>
            </w:r>
            <w:proofErr w:type="spellStart"/>
            <w:r w:rsidRPr="00365A05">
              <w:rPr>
                <w:rFonts w:ascii="Times New Roman" w:eastAsia="Times New Roman" w:hAnsi="Times New Roman" w:cs="Times New Roman"/>
                <w:color w:val="414142"/>
                <w:kern w:val="0"/>
                <w:sz w:val="21"/>
                <w:szCs w:val="21"/>
                <w:lang w:val="en-US" w:eastAsia="lv-LV"/>
                <w14:ligatures w14:val="none"/>
              </w:rPr>
              <w:t>i</w:t>
            </w:r>
            <w:proofErr w:type="spellEnd"/>
            <w:r w:rsidRPr="00365A05">
              <w:rPr>
                <w:rFonts w:ascii="Times New Roman" w:eastAsia="Times New Roman" w:hAnsi="Times New Roman" w:cs="Times New Roman"/>
                <w:color w:val="414142"/>
                <w:kern w:val="0"/>
                <w:sz w:val="21"/>
                <w:szCs w:val="21"/>
                <w:lang w:val="en-US" w:eastAsia="lv-LV"/>
                <w14:ligatures w14:val="none"/>
              </w:rPr>
              <w:t>), second indent</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33BD40DC"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425BD7CD" w14:textId="77777777" w:rsidTr="00005F5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2DD434"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0"/>
                <w:szCs w:val="20"/>
                <w:lang w:val="en-US" w:eastAsia="lv-LV"/>
                <w14:ligatures w14:val="none"/>
              </w:rPr>
            </w:pPr>
          </w:p>
        </w:tc>
        <w:tc>
          <w:tcPr>
            <w:tcW w:w="3750" w:type="pct"/>
            <w:gridSpan w:val="4"/>
            <w:tcBorders>
              <w:top w:val="outset" w:sz="6" w:space="0" w:color="414142"/>
              <w:left w:val="outset" w:sz="6" w:space="0" w:color="414142"/>
              <w:bottom w:val="outset" w:sz="6" w:space="0" w:color="414142"/>
              <w:right w:val="outset" w:sz="6" w:space="0" w:color="414142"/>
            </w:tcBorders>
            <w:vAlign w:val="bottom"/>
            <w:hideMark/>
          </w:tcPr>
          <w:p w14:paraId="7C32BB29"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1"/>
                <w:szCs w:val="21"/>
                <w:lang w:val="en-US" w:eastAsia="lv-LV"/>
                <w14:ligatures w14:val="none"/>
              </w:rPr>
            </w:pPr>
            <w:r w:rsidRPr="00365A05">
              <w:rPr>
                <w:rFonts w:ascii="Times New Roman" w:eastAsia="Times New Roman" w:hAnsi="Times New Roman" w:cs="Times New Roman"/>
                <w:color w:val="414142"/>
                <w:kern w:val="0"/>
                <w:sz w:val="21"/>
                <w:szCs w:val="21"/>
                <w:lang w:val="en-US" w:eastAsia="lv-LV"/>
                <w14:ligatures w14:val="none"/>
              </w:rPr>
              <w:t>point (b)(ii)</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4142FFCB"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bl>
    <w:p w14:paraId="5872B122" w14:textId="77777777" w:rsidR="00005F5C" w:rsidRPr="00365A05" w:rsidRDefault="00005F5C" w:rsidP="00005F5C">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Notes.</w:t>
      </w:r>
    </w:p>
    <w:p w14:paraId="43024124" w14:textId="0BC06028" w:rsidR="00005F5C" w:rsidRPr="00365A05" w:rsidRDefault="00005F5C" w:rsidP="00005F5C">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1. Cabinet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407 of 25 June 2024, European Union Cohesion Policy </w:t>
      </w:r>
      <w:proofErr w:type="spellStart"/>
      <w:r w:rsidRPr="00365A05">
        <w:rPr>
          <w:rFonts w:ascii="Arial" w:eastAsia="Times New Roman" w:hAnsi="Arial" w:cs="Arial"/>
          <w:color w:val="414142"/>
          <w:kern w:val="0"/>
          <w:sz w:val="20"/>
          <w:szCs w:val="20"/>
          <w:lang w:val="en-US" w:eastAsia="lv-LV"/>
          <w14:ligatures w14:val="none"/>
        </w:rPr>
        <w:t>Programmes</w:t>
      </w:r>
      <w:proofErr w:type="spellEnd"/>
      <w:r w:rsidRPr="00365A05">
        <w:rPr>
          <w:rFonts w:ascii="Arial" w:eastAsia="Times New Roman" w:hAnsi="Arial" w:cs="Arial"/>
          <w:color w:val="414142"/>
          <w:kern w:val="0"/>
          <w:sz w:val="20"/>
          <w:szCs w:val="20"/>
          <w:lang w:val="en-US" w:eastAsia="lv-LV"/>
          <w14:ligatures w14:val="none"/>
        </w:rPr>
        <w:t xml:space="preserve">  for </w:t>
      </w:r>
      <w:hyperlink r:id="rId101" w:anchor="p2021" w:history="1">
        <w:r w:rsidRPr="00365A05">
          <w:rPr>
            <w:rFonts w:ascii="Arial" w:eastAsia="Times New Roman" w:hAnsi="Arial" w:cs="Arial"/>
            <w:color w:val="16497B"/>
            <w:kern w:val="0"/>
            <w:sz w:val="20"/>
            <w:szCs w:val="20"/>
            <w:lang w:val="en-US" w:eastAsia="lv-LV"/>
            <w14:ligatures w14:val="none"/>
          </w:rPr>
          <w:t>2021-2027</w:t>
        </w:r>
      </w:hyperlink>
      <w:r w:rsidRPr="00365A05">
        <w:rPr>
          <w:rFonts w:ascii="Arial" w:eastAsia="Times New Roman" w:hAnsi="Arial" w:cs="Arial"/>
          <w:color w:val="414142"/>
          <w:kern w:val="0"/>
          <w:sz w:val="20"/>
          <w:szCs w:val="20"/>
          <w:lang w:val="en-US" w:eastAsia="lv-LV"/>
          <w14:ligatures w14:val="none"/>
        </w:rPr>
        <w:t xml:space="preserve">, </w:t>
      </w:r>
      <w:hyperlink r:id="rId102" w:anchor="p1.1" w:history="1">
        <w:r w:rsidRPr="00365A05">
          <w:rPr>
            <w:rFonts w:ascii="Arial" w:eastAsia="Times New Roman" w:hAnsi="Arial" w:cs="Arial"/>
            <w:color w:val="16497B"/>
            <w:kern w:val="0"/>
            <w:sz w:val="20"/>
            <w:szCs w:val="20"/>
            <w:lang w:val="en-US" w:eastAsia="lv-LV"/>
            <w14:ligatures w14:val="none"/>
          </w:rPr>
          <w:t>1.1</w:t>
        </w:r>
      </w:hyperlink>
      <w:r w:rsidRPr="00365A05">
        <w:rPr>
          <w:rFonts w:ascii="Arial" w:eastAsia="Times New Roman" w:hAnsi="Arial" w:cs="Arial"/>
          <w:color w:val="414142"/>
          <w:kern w:val="0"/>
          <w:sz w:val="20"/>
          <w:szCs w:val="20"/>
          <w:lang w:val="en-US" w:eastAsia="lv-LV"/>
          <w14:ligatures w14:val="none"/>
        </w:rPr>
        <w:t>, shall be complied with</w:t>
      </w:r>
      <w:r w:rsidR="00EA7C8F" w:rsidRPr="00365A05">
        <w:rPr>
          <w:rFonts w:ascii="Arial" w:eastAsia="Times New Roman" w:hAnsi="Arial" w:cs="Arial"/>
          <w:color w:val="414142"/>
          <w:kern w:val="0"/>
          <w:sz w:val="20"/>
          <w:szCs w:val="20"/>
          <w:lang w:val="en-US" w:eastAsia="lv-LV"/>
          <w14:ligatures w14:val="none"/>
        </w:rPr>
        <w:t xml:space="preserve"> </w:t>
      </w:r>
      <w:hyperlink r:id="rId103" w:anchor="p1" w:history="1">
        <w:r w:rsidRPr="00365A05">
          <w:rPr>
            <w:rFonts w:ascii="Arial" w:eastAsia="Times New Roman" w:hAnsi="Arial" w:cs="Arial"/>
            <w:color w:val="16497B"/>
            <w:kern w:val="0"/>
            <w:sz w:val="20"/>
            <w:szCs w:val="20"/>
            <w:lang w:val="en-US" w:eastAsia="lv-LV"/>
            <w14:ligatures w14:val="none"/>
          </w:rPr>
          <w:t xml:space="preserve">Specific </w:t>
        </w:r>
      </w:hyperlink>
      <w:r w:rsidRPr="00365A05">
        <w:rPr>
          <w:rFonts w:ascii="Arial" w:eastAsia="Times New Roman" w:hAnsi="Arial" w:cs="Arial"/>
          <w:color w:val="414142"/>
          <w:kern w:val="0"/>
          <w:sz w:val="20"/>
          <w:szCs w:val="20"/>
          <w:lang w:val="en-US" w:eastAsia="lv-LV"/>
          <w14:ligatures w14:val="none"/>
        </w:rPr>
        <w:t>objective 1 "</w:t>
      </w:r>
      <w:r w:rsidR="003706CD" w:rsidRPr="00365A05">
        <w:rPr>
          <w:rFonts w:ascii="Arial" w:eastAsia="Times New Roman" w:hAnsi="Arial" w:cs="Arial"/>
          <w:color w:val="414142"/>
          <w:kern w:val="0"/>
          <w:sz w:val="20"/>
          <w:szCs w:val="20"/>
          <w:lang w:val="en-US" w:eastAsia="lv-LV"/>
          <w14:ligatures w14:val="none"/>
        </w:rPr>
        <w:t>Strengthening research and innovation capacity and implementation of advanced technologies in the overall R&amp;D system</w:t>
      </w:r>
      <w:r w:rsidRPr="00365A05">
        <w:rPr>
          <w:rFonts w:ascii="Arial" w:eastAsia="Times New Roman" w:hAnsi="Arial" w:cs="Arial"/>
          <w:color w:val="414142"/>
          <w:kern w:val="0"/>
          <w:sz w:val="20"/>
          <w:szCs w:val="20"/>
          <w:lang w:val="en-US" w:eastAsia="lv-LV"/>
          <w14:ligatures w14:val="none"/>
        </w:rPr>
        <w:t xml:space="preserve">" </w:t>
      </w:r>
      <w:hyperlink r:id="rId104" w:anchor="p1.1" w:history="1">
        <w:r w:rsidRPr="00365A05">
          <w:rPr>
            <w:rFonts w:ascii="Arial" w:eastAsia="Times New Roman" w:hAnsi="Arial" w:cs="Arial"/>
            <w:color w:val="16497B"/>
            <w:kern w:val="0"/>
            <w:sz w:val="20"/>
            <w:szCs w:val="20"/>
            <w:lang w:val="en-US" w:eastAsia="lv-LV"/>
            <w14:ligatures w14:val="none"/>
          </w:rPr>
          <w:t>1.1</w:t>
        </w:r>
      </w:hyperlink>
      <w:r w:rsidRPr="00365A05">
        <w:rPr>
          <w:rFonts w:ascii="Arial" w:eastAsia="Times New Roman" w:hAnsi="Arial" w:cs="Arial"/>
          <w:color w:val="414142"/>
          <w:kern w:val="0"/>
          <w:sz w:val="20"/>
          <w:szCs w:val="20"/>
          <w:lang w:val="en-US" w:eastAsia="lv-LV"/>
          <w14:ligatures w14:val="none"/>
        </w:rPr>
        <w:t>.</w:t>
      </w:r>
      <w:hyperlink r:id="rId105" w:anchor="p1.3" w:history="1">
        <w:r w:rsidRPr="00365A05">
          <w:rPr>
            <w:rFonts w:ascii="Arial" w:eastAsia="Times New Roman" w:hAnsi="Arial" w:cs="Arial"/>
            <w:color w:val="16497B"/>
            <w:kern w:val="0"/>
            <w:sz w:val="20"/>
            <w:szCs w:val="20"/>
            <w:lang w:val="en-US" w:eastAsia="lv-LV"/>
            <w14:ligatures w14:val="none"/>
          </w:rPr>
          <w:t>1.3</w:t>
        </w:r>
      </w:hyperlink>
      <w:r w:rsidRPr="00365A05">
        <w:rPr>
          <w:rFonts w:ascii="Arial" w:eastAsia="Times New Roman" w:hAnsi="Arial" w:cs="Arial"/>
          <w:color w:val="414142"/>
          <w:kern w:val="0"/>
          <w:sz w:val="20"/>
          <w:szCs w:val="20"/>
          <w:lang w:val="en-US" w:eastAsia="lv-LV"/>
          <w14:ligatures w14:val="none"/>
        </w:rPr>
        <w:t>. provisions for the implementation of the measure "</w:t>
      </w:r>
      <w:r w:rsidR="003706CD" w:rsidRPr="00365A05">
        <w:rPr>
          <w:rFonts w:ascii="Arial" w:eastAsia="Times New Roman" w:hAnsi="Arial" w:cs="Arial"/>
          <w:color w:val="414142"/>
          <w:kern w:val="0"/>
          <w:sz w:val="20"/>
          <w:szCs w:val="20"/>
          <w:lang w:val="en-US" w:eastAsia="lv-LV"/>
          <w14:ligatures w14:val="none"/>
        </w:rPr>
        <w:t>Industry-driven research</w:t>
      </w:r>
      <w:r w:rsidRPr="00365A05">
        <w:rPr>
          <w:rFonts w:ascii="Arial" w:eastAsia="Times New Roman" w:hAnsi="Arial" w:cs="Arial"/>
          <w:color w:val="414142"/>
          <w:kern w:val="0"/>
          <w:sz w:val="20"/>
          <w:szCs w:val="20"/>
          <w:lang w:val="en-US" w:eastAsia="lv-LV"/>
          <w14:ligatures w14:val="none"/>
        </w:rPr>
        <w:t>" under the provisions of paragraphs 41 and 46.</w:t>
      </w:r>
    </w:p>
    <w:p w14:paraId="4889C91C" w14:textId="6E3586C4" w:rsidR="00005F5C" w:rsidRPr="00365A05" w:rsidRDefault="00005F5C" w:rsidP="00005F5C">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 Information shall be provided on each cooperation partner which obtains intellectual property rights and economic advantages resulting from the activities carried out within the framework of its project.</w:t>
      </w:r>
    </w:p>
    <w:p w14:paraId="68F51880" w14:textId="77777777" w:rsidR="00005F5C" w:rsidRDefault="00005F5C" w:rsidP="00005F5C">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 Fundamental research shall not be supported in project application selection rounds in projects related to economic activity.</w:t>
      </w:r>
    </w:p>
    <w:p w14:paraId="1915DC6B" w14:textId="13804C78" w:rsidR="00D73716" w:rsidRDefault="00C91A45" w:rsidP="00D73716">
      <w:pPr>
        <w:ind w:firstLine="284"/>
        <w:rPr>
          <w:rFonts w:ascii="Arial" w:eastAsia="Times New Roman" w:hAnsi="Arial" w:cs="Arial"/>
          <w:color w:val="414142"/>
          <w:kern w:val="0"/>
          <w:sz w:val="20"/>
          <w:szCs w:val="20"/>
          <w:lang w:val="en-US" w:eastAsia="lv-LV"/>
          <w14:ligatures w14:val="none"/>
        </w:rPr>
      </w:pPr>
      <w:r w:rsidRPr="00D73716">
        <w:rPr>
          <w:rFonts w:ascii="Arial" w:eastAsia="Times New Roman" w:hAnsi="Arial" w:cs="Arial"/>
          <w:color w:val="414142"/>
          <w:kern w:val="0"/>
          <w:sz w:val="20"/>
          <w:szCs w:val="20"/>
          <w:lang w:val="en-US" w:eastAsia="lv-LV"/>
          <w14:ligatures w14:val="none"/>
        </w:rPr>
        <w:t>4. The costs of technical and economic feasibility studies shall not be eligible if funding for the implementation of a project related to economic activity is granted in accordance with Commission Regulation No. 651/2014.</w:t>
      </w:r>
      <w:r w:rsidR="00D73716">
        <w:rPr>
          <w:rFonts w:ascii="Arial" w:eastAsia="Times New Roman" w:hAnsi="Arial" w:cs="Arial"/>
          <w:color w:val="414142"/>
          <w:kern w:val="0"/>
          <w:sz w:val="20"/>
          <w:szCs w:val="20"/>
          <w:lang w:val="en-US" w:eastAsia="lv-LV"/>
          <w14:ligatures w14:val="none"/>
        </w:rPr>
        <w:br w:type="page"/>
      </w:r>
    </w:p>
    <w:p w14:paraId="6E9C114C" w14:textId="2A7C9F37" w:rsidR="00D73716" w:rsidRDefault="00D73716" w:rsidP="00D73716">
      <w:pPr>
        <w:shd w:val="clear" w:color="auto" w:fill="FFFFFF"/>
        <w:spacing w:after="0" w:line="240" w:lineRule="auto"/>
        <w:jc w:val="right"/>
        <w:rPr>
          <w:rFonts w:ascii="Arial" w:eastAsia="Times New Roman" w:hAnsi="Arial" w:cs="Arial"/>
          <w:color w:val="414142"/>
          <w:kern w:val="0"/>
          <w:sz w:val="21"/>
          <w:szCs w:val="21"/>
          <w:lang w:val="en-US" w:eastAsia="lv-LV"/>
          <w14:ligatures w14:val="none"/>
        </w:rPr>
      </w:pPr>
      <w:hyperlink r:id="rId106" w:history="1">
        <w:r w:rsidRPr="00365A05">
          <w:rPr>
            <w:rFonts w:ascii="Arial" w:eastAsia="Times New Roman" w:hAnsi="Arial" w:cs="Arial"/>
            <w:color w:val="16497B"/>
            <w:kern w:val="0"/>
            <w:sz w:val="21"/>
            <w:szCs w:val="21"/>
            <w:lang w:val="en-US" w:eastAsia="lv-LV"/>
            <w14:ligatures w14:val="none"/>
          </w:rPr>
          <w:t xml:space="preserve">Annex </w:t>
        </w:r>
        <w:r>
          <w:rPr>
            <w:rFonts w:ascii="Arial" w:eastAsia="Times New Roman" w:hAnsi="Arial" w:cs="Arial"/>
            <w:color w:val="16497B"/>
            <w:kern w:val="0"/>
            <w:sz w:val="21"/>
            <w:szCs w:val="21"/>
            <w:lang w:val="en-US" w:eastAsia="lv-LV"/>
            <w14:ligatures w14:val="none"/>
          </w:rPr>
          <w:t>2</w:t>
        </w:r>
      </w:hyperlink>
      <w:r w:rsidRPr="00365A05">
        <w:rPr>
          <w:rFonts w:ascii="Arial" w:eastAsia="Times New Roman" w:hAnsi="Arial" w:cs="Arial"/>
          <w:color w:val="414142"/>
          <w:kern w:val="0"/>
          <w:sz w:val="21"/>
          <w:szCs w:val="21"/>
          <w:lang w:val="en-US" w:eastAsia="lv-LV"/>
          <w14:ligatures w14:val="none"/>
        </w:rPr>
        <w:br/>
        <w:t>cabinet regulations No 407 of 25 June 2024</w:t>
      </w:r>
    </w:p>
    <w:p w14:paraId="46D47B3D" w14:textId="08305F27" w:rsidR="00B748EF" w:rsidRPr="003E5AE9" w:rsidRDefault="00B748EF" w:rsidP="00D73716">
      <w:pPr>
        <w:shd w:val="clear" w:color="auto" w:fill="FFFFFF"/>
        <w:spacing w:after="0" w:line="240" w:lineRule="auto"/>
        <w:jc w:val="right"/>
        <w:rPr>
          <w:rFonts w:ascii="Arial" w:eastAsia="Times New Roman" w:hAnsi="Arial" w:cs="Arial"/>
          <w:i/>
          <w:iCs/>
          <w:color w:val="414142"/>
          <w:kern w:val="0"/>
          <w:sz w:val="21"/>
          <w:szCs w:val="21"/>
          <w:lang w:val="en-US" w:eastAsia="lv-LV"/>
          <w14:ligatures w14:val="none"/>
        </w:rPr>
      </w:pPr>
      <w:r w:rsidRPr="003E5AE9">
        <w:rPr>
          <w:rFonts w:ascii="Arial" w:eastAsia="Times New Roman" w:hAnsi="Arial" w:cs="Arial"/>
          <w:i/>
          <w:iCs/>
          <w:color w:val="414142"/>
          <w:kern w:val="0"/>
          <w:sz w:val="21"/>
          <w:szCs w:val="21"/>
          <w:lang w:val="en-US" w:eastAsia="lv-LV"/>
          <w14:ligatures w14:val="none"/>
        </w:rPr>
        <w:t>(Annex to Cabinet Regulation No. 88 of 03.03.2026)</w:t>
      </w:r>
    </w:p>
    <w:p w14:paraId="73C40DCD" w14:textId="2C6BAE7B" w:rsidR="00D73716" w:rsidRPr="00D73716" w:rsidRDefault="00D73716" w:rsidP="00D73716">
      <w:pPr>
        <w:shd w:val="clear" w:color="auto" w:fill="FFFFFF"/>
        <w:spacing w:before="100" w:beforeAutospacing="1" w:after="100" w:afterAutospacing="1" w:line="293" w:lineRule="atLeast"/>
        <w:ind w:firstLine="300"/>
        <w:jc w:val="center"/>
        <w:rPr>
          <w:rFonts w:ascii="Arial" w:eastAsia="Times New Roman" w:hAnsi="Arial" w:cs="Arial"/>
          <w:b/>
          <w:bCs/>
          <w:color w:val="414142"/>
          <w:kern w:val="0"/>
          <w:sz w:val="27"/>
          <w:szCs w:val="27"/>
          <w:lang w:val="en-US" w:eastAsia="lv-LV"/>
          <w14:ligatures w14:val="none"/>
        </w:rPr>
      </w:pPr>
      <w:r w:rsidRPr="00D73716">
        <w:rPr>
          <w:rFonts w:ascii="Arial" w:eastAsia="Times New Roman" w:hAnsi="Arial" w:cs="Arial"/>
          <w:b/>
          <w:bCs/>
          <w:color w:val="414142"/>
          <w:kern w:val="0"/>
          <w:sz w:val="27"/>
          <w:szCs w:val="27"/>
          <w:lang w:val="en-US" w:eastAsia="lv-LV"/>
          <w14:ligatures w14:val="none"/>
        </w:rPr>
        <w:t>Methodology for developing feasibility study</w:t>
      </w:r>
    </w:p>
    <w:tbl>
      <w:tblPr>
        <w:tblStyle w:val="TableGrid"/>
        <w:tblW w:w="0" w:type="auto"/>
        <w:tblLook w:val="04A0" w:firstRow="1" w:lastRow="0" w:firstColumn="1" w:lastColumn="0" w:noHBand="0" w:noVBand="1"/>
      </w:tblPr>
      <w:tblGrid>
        <w:gridCol w:w="1350"/>
        <w:gridCol w:w="7666"/>
      </w:tblGrid>
      <w:tr w:rsidR="00D73716" w14:paraId="31AE69C8" w14:textId="77777777">
        <w:tc>
          <w:tcPr>
            <w:tcW w:w="9016" w:type="dxa"/>
            <w:gridSpan w:val="2"/>
          </w:tcPr>
          <w:p w14:paraId="77473766" w14:textId="57DBE5F2" w:rsidR="00D73716" w:rsidRPr="00D73716" w:rsidRDefault="00D73716" w:rsidP="00D73716">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D73716">
              <w:rPr>
                <w:rFonts w:ascii="Arial" w:eastAsia="Times New Roman" w:hAnsi="Arial" w:cs="Arial"/>
                <w:color w:val="414142"/>
                <w:kern w:val="0"/>
                <w:sz w:val="20"/>
                <w:szCs w:val="20"/>
                <w:lang w:val="en-US" w:eastAsia="lv-LV"/>
                <w14:ligatures w14:val="none"/>
              </w:rPr>
              <w:t xml:space="preserve">A </w:t>
            </w:r>
            <w:r>
              <w:rPr>
                <w:rFonts w:ascii="Arial" w:eastAsia="Times New Roman" w:hAnsi="Arial" w:cs="Arial"/>
                <w:color w:val="414142"/>
                <w:kern w:val="0"/>
                <w:sz w:val="20"/>
                <w:szCs w:val="20"/>
                <w:lang w:val="en-US" w:eastAsia="lv-LV"/>
                <w14:ligatures w14:val="none"/>
              </w:rPr>
              <w:t>F</w:t>
            </w:r>
            <w:r w:rsidRPr="00D73716">
              <w:rPr>
                <w:rFonts w:ascii="Arial" w:eastAsia="Times New Roman" w:hAnsi="Arial" w:cs="Arial"/>
                <w:color w:val="414142"/>
                <w:kern w:val="0"/>
                <w:sz w:val="20"/>
                <w:szCs w:val="20"/>
                <w:lang w:val="en-US" w:eastAsia="lv-LV"/>
                <w14:ligatures w14:val="none"/>
              </w:rPr>
              <w:t>easibility study is an assessment and analysis of a project's potential with the aim of facilitating the decision-making process by objectively and rationally identifying the project's advantages, disadvantages, opportunities, and threats, as well as determining the resources necessary for its implementation and, in general – its chances of success.</w:t>
            </w:r>
          </w:p>
          <w:p w14:paraId="25CC8245" w14:textId="022543BD" w:rsidR="00D73716" w:rsidRDefault="00D73716" w:rsidP="00D73716">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D73716">
              <w:rPr>
                <w:rFonts w:ascii="Arial" w:eastAsia="Times New Roman" w:hAnsi="Arial" w:cs="Arial"/>
                <w:color w:val="414142"/>
                <w:kern w:val="0"/>
                <w:sz w:val="20"/>
                <w:szCs w:val="20"/>
                <w:lang w:val="en-US" w:eastAsia="lv-LV"/>
                <w14:ligatures w14:val="none"/>
              </w:rPr>
              <w:t>When preparing the technical and economic feasibility study documentation, the beneficiary must take into account the information contained in this material on the preparation of the feasibility study. The information to be included in the preliminary study is not limited to the issues indicated in this material; the preliminary study must include comprehensive information and analysis of the commercialization potential of the study.</w:t>
            </w:r>
          </w:p>
        </w:tc>
      </w:tr>
      <w:tr w:rsidR="00D73716" w14:paraId="5DD9DF17" w14:textId="77777777" w:rsidTr="00E566F1">
        <w:tc>
          <w:tcPr>
            <w:tcW w:w="279" w:type="dxa"/>
          </w:tcPr>
          <w:p w14:paraId="0B1CF9E6" w14:textId="0A1EA7F5" w:rsidR="00D73716" w:rsidRPr="00D73716" w:rsidRDefault="00D73716" w:rsidP="00005F5C">
            <w:pPr>
              <w:spacing w:before="100" w:beforeAutospacing="1" w:after="100" w:afterAutospacing="1" w:line="293" w:lineRule="atLeast"/>
              <w:rPr>
                <w:rFonts w:ascii="Arial" w:eastAsia="Times New Roman" w:hAnsi="Arial" w:cs="Arial"/>
                <w:b/>
                <w:bCs/>
                <w:color w:val="414142"/>
                <w:kern w:val="0"/>
                <w:sz w:val="20"/>
                <w:szCs w:val="20"/>
                <w:lang w:val="en-US" w:eastAsia="lv-LV"/>
                <w14:ligatures w14:val="none"/>
              </w:rPr>
            </w:pPr>
            <w:r w:rsidRPr="00D73716">
              <w:rPr>
                <w:rFonts w:ascii="Arial" w:eastAsia="Times New Roman" w:hAnsi="Arial" w:cs="Arial"/>
                <w:b/>
                <w:bCs/>
                <w:color w:val="414142"/>
                <w:kern w:val="0"/>
                <w:sz w:val="20"/>
                <w:szCs w:val="20"/>
                <w:lang w:val="en-US" w:eastAsia="lv-LV"/>
                <w14:ligatures w14:val="none"/>
              </w:rPr>
              <w:t>Description of the technology and its use</w:t>
            </w:r>
          </w:p>
        </w:tc>
        <w:tc>
          <w:tcPr>
            <w:tcW w:w="8737" w:type="dxa"/>
          </w:tcPr>
          <w:p w14:paraId="1E20AD04" w14:textId="7F539401" w:rsidR="00414BC2" w:rsidRPr="00414BC2" w:rsidRDefault="00414BC2" w:rsidP="00414BC2">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14BC2">
              <w:rPr>
                <w:rFonts w:ascii="Arial" w:eastAsia="Times New Roman" w:hAnsi="Arial" w:cs="Arial"/>
                <w:color w:val="414142"/>
                <w:kern w:val="0"/>
                <w:sz w:val="20"/>
                <w:szCs w:val="20"/>
                <w:lang w:val="en-US" w:eastAsia="lv-LV"/>
                <w14:ligatures w14:val="none"/>
              </w:rPr>
              <w:t xml:space="preserve">• Description of the technology, indicating its main principles of operation and characteristics. The problem addressed by the proposed technology must be described, i.e., the benefits provided by </w:t>
            </w:r>
            <w:r w:rsidR="00FF557B" w:rsidRPr="00414BC2">
              <w:rPr>
                <w:rFonts w:ascii="Arial" w:eastAsia="Times New Roman" w:hAnsi="Arial" w:cs="Arial"/>
                <w:color w:val="414142"/>
                <w:kern w:val="0"/>
                <w:sz w:val="20"/>
                <w:szCs w:val="20"/>
                <w:lang w:val="en-US" w:eastAsia="lv-LV"/>
                <w14:ligatures w14:val="none"/>
              </w:rPr>
              <w:t>technology</w:t>
            </w:r>
            <w:r w:rsidRPr="00414BC2">
              <w:rPr>
                <w:rFonts w:ascii="Arial" w:eastAsia="Times New Roman" w:hAnsi="Arial" w:cs="Arial"/>
                <w:color w:val="414142"/>
                <w:kern w:val="0"/>
                <w:sz w:val="20"/>
                <w:szCs w:val="20"/>
                <w:lang w:val="en-US" w:eastAsia="lv-LV"/>
                <w14:ligatures w14:val="none"/>
              </w:rPr>
              <w:t xml:space="preserve"> and its purpose.</w:t>
            </w:r>
          </w:p>
          <w:p w14:paraId="4388634E" w14:textId="6277EA30" w:rsidR="00414BC2" w:rsidRPr="00414BC2" w:rsidRDefault="00414BC2" w:rsidP="00414BC2">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14BC2">
              <w:rPr>
                <w:rFonts w:ascii="Arial" w:eastAsia="Times New Roman" w:hAnsi="Arial" w:cs="Arial"/>
                <w:color w:val="414142"/>
                <w:kern w:val="0"/>
                <w:sz w:val="20"/>
                <w:szCs w:val="20"/>
                <w:lang w:val="en-US" w:eastAsia="lv-LV"/>
                <w14:ligatures w14:val="none"/>
              </w:rPr>
              <w:t>• Provide confirmation that the technology works and that it is possible to achieve results with it (provide information on tests and calculations performed to date and on the data obtained that justify the application and results of the technology).</w:t>
            </w:r>
          </w:p>
          <w:p w14:paraId="2EDA900B" w14:textId="0786619F" w:rsidR="00D73716" w:rsidRDefault="00414BC2" w:rsidP="00414BC2">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14BC2">
              <w:rPr>
                <w:rFonts w:ascii="Arial" w:eastAsia="Times New Roman" w:hAnsi="Arial" w:cs="Arial"/>
                <w:color w:val="414142"/>
                <w:kern w:val="0"/>
                <w:sz w:val="20"/>
                <w:szCs w:val="20"/>
                <w:lang w:val="en-US" w:eastAsia="lv-LV"/>
                <w14:ligatures w14:val="none"/>
              </w:rPr>
              <w:t>• Indicate the published or patented results on which the proposed technology is based (cite sources).</w:t>
            </w:r>
          </w:p>
          <w:p w14:paraId="4E11F984" w14:textId="44927231" w:rsidR="00414BC2" w:rsidRPr="00414BC2" w:rsidRDefault="00414BC2" w:rsidP="00414BC2">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14BC2">
              <w:rPr>
                <w:rFonts w:ascii="Arial" w:eastAsia="Times New Roman" w:hAnsi="Arial" w:cs="Arial"/>
                <w:color w:val="414142"/>
                <w:kern w:val="0"/>
                <w:sz w:val="20"/>
                <w:szCs w:val="20"/>
                <w:lang w:val="en-US" w:eastAsia="lv-LV"/>
                <w14:ligatures w14:val="none"/>
              </w:rPr>
              <w:t xml:space="preserve">• Assess the stage of development of </w:t>
            </w:r>
            <w:r w:rsidR="00FF557B" w:rsidRPr="00414BC2">
              <w:rPr>
                <w:rFonts w:ascii="Arial" w:eastAsia="Times New Roman" w:hAnsi="Arial" w:cs="Arial"/>
                <w:color w:val="414142"/>
                <w:kern w:val="0"/>
                <w:sz w:val="20"/>
                <w:szCs w:val="20"/>
                <w:lang w:val="en-US" w:eastAsia="lv-LV"/>
                <w14:ligatures w14:val="none"/>
              </w:rPr>
              <w:t>technology</w:t>
            </w:r>
            <w:r w:rsidRPr="00414BC2">
              <w:rPr>
                <w:rFonts w:ascii="Arial" w:eastAsia="Times New Roman" w:hAnsi="Arial" w:cs="Arial"/>
                <w:color w:val="414142"/>
                <w:kern w:val="0"/>
                <w:sz w:val="20"/>
                <w:szCs w:val="20"/>
                <w:lang w:val="en-US" w:eastAsia="lv-LV"/>
                <w14:ligatures w14:val="none"/>
              </w:rPr>
              <w:t xml:space="preserve"> and indicate the measures to be taken in the future to ensure the functioning of the technology and the possibility of its further commercialization. The extent to which the technology is planned to be developed within the framework of this project and the possible future directions of the technology (the future potential of the technology) must be indicated.</w:t>
            </w:r>
          </w:p>
          <w:p w14:paraId="294CD3D9" w14:textId="6A68E489" w:rsidR="00414BC2" w:rsidRPr="00414BC2" w:rsidRDefault="00414BC2" w:rsidP="00414BC2">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14BC2">
              <w:rPr>
                <w:rFonts w:ascii="Arial" w:eastAsia="Times New Roman" w:hAnsi="Arial" w:cs="Arial"/>
                <w:color w:val="414142"/>
                <w:kern w:val="0"/>
                <w:sz w:val="20"/>
                <w:szCs w:val="20"/>
                <w:lang w:val="en-US" w:eastAsia="lv-LV"/>
                <w14:ligatures w14:val="none"/>
              </w:rPr>
              <w:t>• Identify the risks and technological challenges associated with developing the technology to a stage where it could potentially be introduced to the market.</w:t>
            </w:r>
          </w:p>
          <w:p w14:paraId="439B239D" w14:textId="5CEE1629" w:rsidR="00414BC2" w:rsidRPr="00414BC2" w:rsidRDefault="00414BC2" w:rsidP="00414BC2">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14BC2">
              <w:rPr>
                <w:rFonts w:ascii="Arial" w:eastAsia="Times New Roman" w:hAnsi="Arial" w:cs="Arial"/>
                <w:color w:val="414142"/>
                <w:kern w:val="0"/>
                <w:sz w:val="20"/>
                <w:szCs w:val="20"/>
                <w:lang w:val="en-US" w:eastAsia="lv-LV"/>
                <w14:ligatures w14:val="none"/>
              </w:rPr>
              <w:t xml:space="preserve">• Assess the weaknesses of </w:t>
            </w:r>
            <w:r w:rsidR="00FF557B" w:rsidRPr="00414BC2">
              <w:rPr>
                <w:rFonts w:ascii="Arial" w:eastAsia="Times New Roman" w:hAnsi="Arial" w:cs="Arial"/>
                <w:color w:val="414142"/>
                <w:kern w:val="0"/>
                <w:sz w:val="20"/>
                <w:szCs w:val="20"/>
                <w:lang w:val="en-US" w:eastAsia="lv-LV"/>
                <w14:ligatures w14:val="none"/>
              </w:rPr>
              <w:t>technology</w:t>
            </w:r>
            <w:r w:rsidRPr="00414BC2">
              <w:rPr>
                <w:rFonts w:ascii="Arial" w:eastAsia="Times New Roman" w:hAnsi="Arial" w:cs="Arial"/>
                <w:color w:val="414142"/>
                <w:kern w:val="0"/>
                <w:sz w:val="20"/>
                <w:szCs w:val="20"/>
                <w:lang w:val="en-US" w:eastAsia="lv-LV"/>
                <w14:ligatures w14:val="none"/>
              </w:rPr>
              <w:t xml:space="preserve"> and the problems and limitations associated with its application.</w:t>
            </w:r>
          </w:p>
          <w:p w14:paraId="15AA1C50" w14:textId="7B93BF49" w:rsidR="00414BC2" w:rsidRPr="00414BC2" w:rsidRDefault="00414BC2" w:rsidP="00414BC2">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14BC2">
              <w:rPr>
                <w:rFonts w:ascii="Arial" w:eastAsia="Times New Roman" w:hAnsi="Arial" w:cs="Arial"/>
                <w:color w:val="414142"/>
                <w:kern w:val="0"/>
                <w:sz w:val="20"/>
                <w:szCs w:val="20"/>
                <w:lang w:val="en-US" w:eastAsia="lv-LV"/>
                <w14:ligatures w14:val="none"/>
              </w:rPr>
              <w:t>• Describe existing analog solutions and provide a comparison of the functionality and other characteristics of the developed technology with analogues, justifying the advantages of the new technology (e.g., efficiency, advantages of use, lower production or operating costs, compatibility with other technologies, environmental impact, energy consumption, safety, etc.).</w:t>
            </w:r>
          </w:p>
          <w:p w14:paraId="71AB90AB" w14:textId="3A0CE156" w:rsidR="00414BC2" w:rsidRDefault="00414BC2" w:rsidP="00414BC2">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14BC2">
              <w:rPr>
                <w:rFonts w:ascii="Arial" w:eastAsia="Times New Roman" w:hAnsi="Arial" w:cs="Arial"/>
                <w:color w:val="414142"/>
                <w:kern w:val="0"/>
                <w:sz w:val="20"/>
                <w:szCs w:val="20"/>
                <w:lang w:val="en-US" w:eastAsia="lv-LV"/>
                <w14:ligatures w14:val="none"/>
              </w:rPr>
              <w:t>• With regard to the diversity of technology applications, it is necessary to assess whether its application is specific and focused on a narrow service or product niche or, on the contrary, widely applicable.</w:t>
            </w:r>
          </w:p>
        </w:tc>
      </w:tr>
      <w:tr w:rsidR="00D73716" w14:paraId="5F4F2079" w14:textId="77777777" w:rsidTr="00E566F1">
        <w:tc>
          <w:tcPr>
            <w:tcW w:w="279" w:type="dxa"/>
          </w:tcPr>
          <w:p w14:paraId="0A504FA6" w14:textId="31126E1D" w:rsidR="00D73716" w:rsidRPr="00005F23" w:rsidRDefault="00402BA1" w:rsidP="00005F5C">
            <w:pPr>
              <w:spacing w:before="100" w:beforeAutospacing="1" w:after="100" w:afterAutospacing="1" w:line="293" w:lineRule="atLeast"/>
              <w:rPr>
                <w:rFonts w:ascii="Arial" w:eastAsia="Times New Roman" w:hAnsi="Arial" w:cs="Arial"/>
                <w:b/>
                <w:bCs/>
                <w:color w:val="414142"/>
                <w:kern w:val="0"/>
                <w:sz w:val="20"/>
                <w:szCs w:val="20"/>
                <w:lang w:val="en-US" w:eastAsia="lv-LV"/>
                <w14:ligatures w14:val="none"/>
              </w:rPr>
            </w:pPr>
            <w:r w:rsidRPr="00005F23">
              <w:rPr>
                <w:rFonts w:ascii="Arial" w:eastAsia="Times New Roman" w:hAnsi="Arial" w:cs="Arial"/>
                <w:b/>
                <w:bCs/>
                <w:color w:val="414142"/>
                <w:kern w:val="0"/>
                <w:sz w:val="20"/>
                <w:szCs w:val="20"/>
                <w:lang w:val="en-US" w:eastAsia="lv-LV"/>
                <w14:ligatures w14:val="none"/>
              </w:rPr>
              <w:t>Market</w:t>
            </w:r>
          </w:p>
        </w:tc>
        <w:tc>
          <w:tcPr>
            <w:tcW w:w="8737" w:type="dxa"/>
          </w:tcPr>
          <w:p w14:paraId="6D641EF3" w14:textId="77777777" w:rsidR="00402BA1" w:rsidRPr="00402BA1" w:rsidRDefault="00402BA1" w:rsidP="00402BA1">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02BA1">
              <w:rPr>
                <w:rFonts w:ascii="Arial" w:eastAsia="Times New Roman" w:hAnsi="Arial" w:cs="Arial"/>
                <w:color w:val="414142"/>
                <w:kern w:val="0"/>
                <w:sz w:val="20"/>
                <w:szCs w:val="20"/>
                <w:lang w:val="en-US" w:eastAsia="lv-LV"/>
                <w14:ligatures w14:val="none"/>
              </w:rPr>
              <w:t>• Identify potential consumers of the technology (or product/service to which the developed technology relates) and assess the potential demand in the relevant market.</w:t>
            </w:r>
          </w:p>
          <w:p w14:paraId="016DD1FD" w14:textId="782D8242" w:rsidR="00402BA1" w:rsidRPr="00402BA1" w:rsidRDefault="00402BA1" w:rsidP="00402BA1">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02BA1">
              <w:rPr>
                <w:rFonts w:ascii="Arial" w:eastAsia="Times New Roman" w:hAnsi="Arial" w:cs="Arial"/>
                <w:color w:val="414142"/>
                <w:kern w:val="0"/>
                <w:sz w:val="20"/>
                <w:szCs w:val="20"/>
                <w:lang w:val="en-US" w:eastAsia="lv-LV"/>
                <w14:ligatures w14:val="none"/>
              </w:rPr>
              <w:t xml:space="preserve">• When determining the size of the potential market, not only specific requirements and regulations in the industry should be taken into account, but also socio-economic and geographical conditions (for example, climate can affect the application of technology in certain regions), thus using data on markets that are realistically accessible for </w:t>
            </w:r>
            <w:r w:rsidR="00FF557B" w:rsidRPr="00402BA1">
              <w:rPr>
                <w:rFonts w:ascii="Arial" w:eastAsia="Times New Roman" w:hAnsi="Arial" w:cs="Arial"/>
                <w:color w:val="414142"/>
                <w:kern w:val="0"/>
                <w:sz w:val="20"/>
                <w:szCs w:val="20"/>
                <w:lang w:val="en-US" w:eastAsia="lv-LV"/>
                <w14:ligatures w14:val="none"/>
              </w:rPr>
              <w:t>calculations</w:t>
            </w:r>
            <w:r w:rsidRPr="00402BA1">
              <w:rPr>
                <w:rFonts w:ascii="Arial" w:eastAsia="Times New Roman" w:hAnsi="Arial" w:cs="Arial"/>
                <w:color w:val="414142"/>
                <w:kern w:val="0"/>
                <w:sz w:val="20"/>
                <w:szCs w:val="20"/>
                <w:lang w:val="en-US" w:eastAsia="lv-LV"/>
                <w14:ligatures w14:val="none"/>
              </w:rPr>
              <w:t>.</w:t>
            </w:r>
          </w:p>
          <w:p w14:paraId="460C420F" w14:textId="718976BE" w:rsidR="00D73716" w:rsidRDefault="00402BA1" w:rsidP="00402BA1">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402BA1">
              <w:rPr>
                <w:rFonts w:ascii="Arial" w:eastAsia="Times New Roman" w:hAnsi="Arial" w:cs="Arial"/>
                <w:color w:val="414142"/>
                <w:kern w:val="0"/>
                <w:sz w:val="20"/>
                <w:szCs w:val="20"/>
                <w:lang w:val="en-US" w:eastAsia="lv-LV"/>
                <w14:ligatures w14:val="none"/>
              </w:rPr>
              <w:t xml:space="preserve">• It is necessary to assess whether the developed technology can be "consumed" in the current market situation using the existing infrastructure (i.e., whether the technology is compatible with existing technologies and processes). Additional adjustments may need to be made to the technology or existing infrastructure </w:t>
            </w:r>
            <w:r w:rsidR="00E566F1" w:rsidRPr="00402BA1">
              <w:rPr>
                <w:rFonts w:ascii="Arial" w:eastAsia="Times New Roman" w:hAnsi="Arial" w:cs="Arial"/>
                <w:color w:val="414142"/>
                <w:kern w:val="0"/>
                <w:sz w:val="20"/>
                <w:szCs w:val="20"/>
                <w:lang w:val="en-US" w:eastAsia="lv-LV"/>
                <w14:ligatures w14:val="none"/>
              </w:rPr>
              <w:t>to</w:t>
            </w:r>
            <w:r w:rsidRPr="00402BA1">
              <w:rPr>
                <w:rFonts w:ascii="Arial" w:eastAsia="Times New Roman" w:hAnsi="Arial" w:cs="Arial"/>
                <w:color w:val="414142"/>
                <w:kern w:val="0"/>
                <w:sz w:val="20"/>
                <w:szCs w:val="20"/>
                <w:lang w:val="en-US" w:eastAsia="lv-LV"/>
                <w14:ligatures w14:val="none"/>
              </w:rPr>
              <w:t xml:space="preserve"> bring the technology to market.</w:t>
            </w:r>
          </w:p>
        </w:tc>
      </w:tr>
      <w:tr w:rsidR="00D73716" w14:paraId="1C3F8FCF" w14:textId="77777777" w:rsidTr="00E566F1">
        <w:tc>
          <w:tcPr>
            <w:tcW w:w="279" w:type="dxa"/>
          </w:tcPr>
          <w:p w14:paraId="799DB8CA" w14:textId="5E5F2C32" w:rsidR="00D73716" w:rsidRPr="00E566F1" w:rsidRDefault="00E566F1" w:rsidP="00005F5C">
            <w:pPr>
              <w:spacing w:before="100" w:beforeAutospacing="1" w:after="100" w:afterAutospacing="1" w:line="293" w:lineRule="atLeast"/>
              <w:rPr>
                <w:rFonts w:ascii="Arial" w:eastAsia="Times New Roman" w:hAnsi="Arial" w:cs="Arial"/>
                <w:b/>
                <w:bCs/>
                <w:color w:val="414142"/>
                <w:kern w:val="0"/>
                <w:sz w:val="20"/>
                <w:szCs w:val="20"/>
                <w:lang w:val="en-US" w:eastAsia="lv-LV"/>
                <w14:ligatures w14:val="none"/>
              </w:rPr>
            </w:pPr>
            <w:r w:rsidRPr="00E566F1">
              <w:rPr>
                <w:rFonts w:ascii="Arial" w:eastAsia="Times New Roman" w:hAnsi="Arial" w:cs="Arial"/>
                <w:b/>
                <w:bCs/>
                <w:color w:val="414142"/>
                <w:kern w:val="0"/>
                <w:sz w:val="20"/>
                <w:szCs w:val="20"/>
                <w:lang w:val="en-US" w:eastAsia="lv-LV"/>
                <w14:ligatures w14:val="none"/>
              </w:rPr>
              <w:t>Explanation of the economic rationale</w:t>
            </w:r>
          </w:p>
        </w:tc>
        <w:tc>
          <w:tcPr>
            <w:tcW w:w="8737" w:type="dxa"/>
          </w:tcPr>
          <w:p w14:paraId="34FD5F9B" w14:textId="0417A4E1" w:rsidR="00E566F1" w:rsidRPr="00E566F1" w:rsidRDefault="00E566F1" w:rsidP="00E566F1">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E566F1">
              <w:rPr>
                <w:rFonts w:ascii="Arial" w:eastAsia="Times New Roman" w:hAnsi="Arial" w:cs="Arial"/>
                <w:color w:val="414142"/>
                <w:kern w:val="0"/>
                <w:sz w:val="20"/>
                <w:szCs w:val="20"/>
                <w:lang w:val="en-US" w:eastAsia="lv-LV"/>
                <w14:ligatures w14:val="none"/>
              </w:rPr>
              <w:t>• It is necessary to assess how much time, and financial resources will be needed to develop the technology to the point where it can be offered on the market.</w:t>
            </w:r>
          </w:p>
          <w:p w14:paraId="5D779BA1" w14:textId="27B58AFC" w:rsidR="00E566F1" w:rsidRPr="00E566F1" w:rsidRDefault="00E566F1" w:rsidP="00E566F1">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E566F1">
              <w:rPr>
                <w:rFonts w:ascii="Arial" w:eastAsia="Times New Roman" w:hAnsi="Arial" w:cs="Arial"/>
                <w:color w:val="414142"/>
                <w:kern w:val="0"/>
                <w:sz w:val="20"/>
                <w:szCs w:val="20"/>
                <w:lang w:val="en-US" w:eastAsia="lv-LV"/>
                <w14:ligatures w14:val="none"/>
              </w:rPr>
              <w:t>• It must be demonstrated that commercialization of the technology can be profitable (the benefits gained from developing and implementing the technology must exceed the investment made).</w:t>
            </w:r>
          </w:p>
          <w:p w14:paraId="32C720BC" w14:textId="60753733" w:rsidR="00D73716" w:rsidRDefault="00E566F1" w:rsidP="00E566F1">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E566F1">
              <w:rPr>
                <w:rFonts w:ascii="Arial" w:eastAsia="Times New Roman" w:hAnsi="Arial" w:cs="Arial"/>
                <w:color w:val="414142"/>
                <w:kern w:val="0"/>
                <w:sz w:val="20"/>
                <w:szCs w:val="20"/>
                <w:lang w:val="en-US" w:eastAsia="lv-LV"/>
                <w14:ligatures w14:val="none"/>
              </w:rPr>
              <w:t>• The preliminary study must include a forecast, predicting not only the costs of implementing the technology (including the costs of obtaining the necessary permits and licenses), but also the projected costs of manufacturing, operating, marketing, etc. of the specific product costs.</w:t>
            </w:r>
          </w:p>
        </w:tc>
      </w:tr>
      <w:tr w:rsidR="00D73716" w14:paraId="593A75DC" w14:textId="77777777" w:rsidTr="00E566F1">
        <w:tc>
          <w:tcPr>
            <w:tcW w:w="279" w:type="dxa"/>
          </w:tcPr>
          <w:p w14:paraId="4D7CC4ED" w14:textId="5DFA915C" w:rsidR="00D73716" w:rsidRPr="00E566F1" w:rsidRDefault="00E566F1" w:rsidP="00005F5C">
            <w:pPr>
              <w:spacing w:before="100" w:beforeAutospacing="1" w:after="100" w:afterAutospacing="1" w:line="293" w:lineRule="atLeast"/>
              <w:rPr>
                <w:rFonts w:ascii="Arial" w:eastAsia="Times New Roman" w:hAnsi="Arial" w:cs="Arial"/>
                <w:b/>
                <w:bCs/>
                <w:color w:val="414142"/>
                <w:kern w:val="0"/>
                <w:sz w:val="20"/>
                <w:szCs w:val="20"/>
                <w:lang w:val="en-US" w:eastAsia="lv-LV"/>
                <w14:ligatures w14:val="none"/>
              </w:rPr>
            </w:pPr>
            <w:r w:rsidRPr="00E566F1">
              <w:rPr>
                <w:rFonts w:ascii="Arial" w:eastAsia="Times New Roman" w:hAnsi="Arial" w:cs="Arial"/>
                <w:b/>
                <w:bCs/>
                <w:color w:val="414142"/>
                <w:kern w:val="0"/>
                <w:sz w:val="20"/>
                <w:szCs w:val="20"/>
                <w:lang w:val="en-US" w:eastAsia="lv-LV"/>
                <w14:ligatures w14:val="none"/>
              </w:rPr>
              <w:t>Other important information</w:t>
            </w:r>
          </w:p>
        </w:tc>
        <w:tc>
          <w:tcPr>
            <w:tcW w:w="8737" w:type="dxa"/>
          </w:tcPr>
          <w:p w14:paraId="1A516AA8" w14:textId="2CB91071" w:rsidR="00E566F1" w:rsidRPr="00E566F1" w:rsidRDefault="00E566F1" w:rsidP="00E566F1">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E566F1">
              <w:rPr>
                <w:rFonts w:ascii="Arial" w:eastAsia="Times New Roman" w:hAnsi="Arial" w:cs="Arial"/>
                <w:color w:val="414142"/>
                <w:kern w:val="0"/>
                <w:sz w:val="20"/>
                <w:szCs w:val="20"/>
                <w:lang w:val="en-US" w:eastAsia="lv-LV"/>
                <w14:ligatures w14:val="none"/>
              </w:rPr>
              <w:t>• Strengthening intellectual property rights – can the technology be protected by a patent? what is the likelihood that a third party will be able to copy the technology; whether any patents have been registered for the technology at present, whether the introduction of the technology onto the market will infringe any existing intellectual property rights.</w:t>
            </w:r>
          </w:p>
          <w:p w14:paraId="742851B0" w14:textId="3A98DA10" w:rsidR="00E566F1" w:rsidRPr="00E566F1" w:rsidRDefault="00E566F1" w:rsidP="00E566F1">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E566F1">
              <w:rPr>
                <w:rFonts w:ascii="Arial" w:eastAsia="Times New Roman" w:hAnsi="Arial" w:cs="Arial"/>
                <w:color w:val="414142"/>
                <w:kern w:val="0"/>
                <w:sz w:val="20"/>
                <w:szCs w:val="20"/>
                <w:lang w:val="en-US" w:eastAsia="lv-LV"/>
                <w14:ligatures w14:val="none"/>
              </w:rPr>
              <w:t>• Information about other research organizations or businesses that are developing similar technology – how this may affect the project and what is the risk that someone will "get ahead," thereby reducing the value of the technology and its commercialization opportunities.</w:t>
            </w:r>
          </w:p>
          <w:p w14:paraId="33771978" w14:textId="2E34F19B" w:rsidR="00E566F1" w:rsidRPr="00E566F1" w:rsidRDefault="00E566F1" w:rsidP="00E566F1">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E566F1">
              <w:rPr>
                <w:rFonts w:ascii="Arial" w:eastAsia="Times New Roman" w:hAnsi="Arial" w:cs="Arial"/>
                <w:color w:val="414142"/>
                <w:kern w:val="0"/>
                <w:sz w:val="20"/>
                <w:szCs w:val="20"/>
                <w:lang w:val="en-US" w:eastAsia="lv-LV"/>
                <w14:ligatures w14:val="none"/>
              </w:rPr>
              <w:t>• Research security aspects – can the development be easily copied; can it be used for dual-use purposes other than those described in the project.</w:t>
            </w:r>
          </w:p>
          <w:p w14:paraId="469B91F0" w14:textId="7B18E137" w:rsidR="00D73716" w:rsidRDefault="00E566F1" w:rsidP="00E566F1">
            <w:pPr>
              <w:spacing w:before="100" w:beforeAutospacing="1" w:after="100" w:afterAutospacing="1" w:line="293" w:lineRule="atLeast"/>
              <w:rPr>
                <w:rFonts w:ascii="Arial" w:eastAsia="Times New Roman" w:hAnsi="Arial" w:cs="Arial"/>
                <w:color w:val="414142"/>
                <w:kern w:val="0"/>
                <w:sz w:val="20"/>
                <w:szCs w:val="20"/>
                <w:lang w:val="en-US" w:eastAsia="lv-LV"/>
                <w14:ligatures w14:val="none"/>
              </w:rPr>
            </w:pPr>
            <w:r w:rsidRPr="00E566F1">
              <w:rPr>
                <w:rFonts w:ascii="Arial" w:eastAsia="Times New Roman" w:hAnsi="Arial" w:cs="Arial"/>
                <w:color w:val="414142"/>
                <w:kern w:val="0"/>
                <w:sz w:val="20"/>
                <w:szCs w:val="20"/>
                <w:lang w:val="en-US" w:eastAsia="lv-LV"/>
                <w14:ligatures w14:val="none"/>
              </w:rPr>
              <w:t xml:space="preserve">• The preliminary research should lead to conclusions about whether the technology is </w:t>
            </w:r>
            <w:proofErr w:type="spellStart"/>
            <w:r w:rsidRPr="00E566F1">
              <w:rPr>
                <w:rFonts w:ascii="Arial" w:eastAsia="Times New Roman" w:hAnsi="Arial" w:cs="Arial"/>
                <w:color w:val="414142"/>
                <w:kern w:val="0"/>
                <w:sz w:val="20"/>
                <w:szCs w:val="20"/>
                <w:lang w:val="en-US" w:eastAsia="lv-LV"/>
                <w14:ligatures w14:val="none"/>
              </w:rPr>
              <w:t>commercializable</w:t>
            </w:r>
            <w:proofErr w:type="spellEnd"/>
            <w:r w:rsidRPr="00E566F1">
              <w:rPr>
                <w:rFonts w:ascii="Arial" w:eastAsia="Times New Roman" w:hAnsi="Arial" w:cs="Arial"/>
                <w:color w:val="414142"/>
                <w:kern w:val="0"/>
                <w:sz w:val="20"/>
                <w:szCs w:val="20"/>
                <w:lang w:val="en-US" w:eastAsia="lv-LV"/>
                <w14:ligatures w14:val="none"/>
              </w:rPr>
              <w:t>.</w:t>
            </w:r>
          </w:p>
        </w:tc>
      </w:tr>
    </w:tbl>
    <w:p w14:paraId="27950F54" w14:textId="77777777" w:rsidR="00D73716" w:rsidRPr="00365A05" w:rsidRDefault="00D73716" w:rsidP="00005F5C">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US" w:eastAsia="lv-LV"/>
          <w14:ligatures w14:val="none"/>
        </w:rPr>
      </w:pPr>
    </w:p>
    <w:p w14:paraId="48DC9631" w14:textId="76FB844A" w:rsidR="006314D0" w:rsidRPr="00365A05" w:rsidRDefault="006314D0">
      <w:pPr>
        <w:rPr>
          <w:lang w:val="en-US"/>
        </w:rPr>
      </w:pPr>
    </w:p>
    <w:sectPr w:rsidR="006314D0" w:rsidRPr="00365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F1"/>
    <w:rsid w:val="0000141E"/>
    <w:rsid w:val="00005F23"/>
    <w:rsid w:val="00005F5C"/>
    <w:rsid w:val="0000611B"/>
    <w:rsid w:val="00071959"/>
    <w:rsid w:val="00075344"/>
    <w:rsid w:val="00086F24"/>
    <w:rsid w:val="00096C55"/>
    <w:rsid w:val="000A0EF1"/>
    <w:rsid w:val="000A1B74"/>
    <w:rsid w:val="000C1010"/>
    <w:rsid w:val="000D20B5"/>
    <w:rsid w:val="000D65F1"/>
    <w:rsid w:val="000F6B74"/>
    <w:rsid w:val="00101BED"/>
    <w:rsid w:val="00104350"/>
    <w:rsid w:val="00106E4F"/>
    <w:rsid w:val="00131DAE"/>
    <w:rsid w:val="00147B52"/>
    <w:rsid w:val="00192039"/>
    <w:rsid w:val="001C0FE7"/>
    <w:rsid w:val="001E0C94"/>
    <w:rsid w:val="001E494E"/>
    <w:rsid w:val="001F27F6"/>
    <w:rsid w:val="00212552"/>
    <w:rsid w:val="00242835"/>
    <w:rsid w:val="0025189C"/>
    <w:rsid w:val="00253729"/>
    <w:rsid w:val="002B18C1"/>
    <w:rsid w:val="002C51AD"/>
    <w:rsid w:val="002C627F"/>
    <w:rsid w:val="002D2CF1"/>
    <w:rsid w:val="002D7BC6"/>
    <w:rsid w:val="002E596E"/>
    <w:rsid w:val="002F2088"/>
    <w:rsid w:val="00327DDA"/>
    <w:rsid w:val="0035323D"/>
    <w:rsid w:val="00365A05"/>
    <w:rsid w:val="003706CD"/>
    <w:rsid w:val="003E5AE9"/>
    <w:rsid w:val="003F645F"/>
    <w:rsid w:val="003F66FF"/>
    <w:rsid w:val="00402BA1"/>
    <w:rsid w:val="00411AB0"/>
    <w:rsid w:val="0041216E"/>
    <w:rsid w:val="00414BC2"/>
    <w:rsid w:val="0047788A"/>
    <w:rsid w:val="004A7878"/>
    <w:rsid w:val="004B0FC4"/>
    <w:rsid w:val="004F2AE9"/>
    <w:rsid w:val="004F63A3"/>
    <w:rsid w:val="004F6F87"/>
    <w:rsid w:val="00506FC1"/>
    <w:rsid w:val="00522A65"/>
    <w:rsid w:val="00536622"/>
    <w:rsid w:val="00543885"/>
    <w:rsid w:val="005512F4"/>
    <w:rsid w:val="005612A7"/>
    <w:rsid w:val="00562935"/>
    <w:rsid w:val="00570B83"/>
    <w:rsid w:val="005839E9"/>
    <w:rsid w:val="005B3AF2"/>
    <w:rsid w:val="005B4A82"/>
    <w:rsid w:val="005B4F45"/>
    <w:rsid w:val="005E6FF4"/>
    <w:rsid w:val="005F4EC6"/>
    <w:rsid w:val="00607C86"/>
    <w:rsid w:val="00614F1B"/>
    <w:rsid w:val="006227BA"/>
    <w:rsid w:val="0062740C"/>
    <w:rsid w:val="006314D0"/>
    <w:rsid w:val="00634812"/>
    <w:rsid w:val="00664D62"/>
    <w:rsid w:val="006663C8"/>
    <w:rsid w:val="00670EED"/>
    <w:rsid w:val="00673377"/>
    <w:rsid w:val="00681A48"/>
    <w:rsid w:val="00692960"/>
    <w:rsid w:val="006A2E4D"/>
    <w:rsid w:val="006C242A"/>
    <w:rsid w:val="006D6BC1"/>
    <w:rsid w:val="006F778C"/>
    <w:rsid w:val="00720293"/>
    <w:rsid w:val="00733A10"/>
    <w:rsid w:val="007417CD"/>
    <w:rsid w:val="007565D3"/>
    <w:rsid w:val="00775933"/>
    <w:rsid w:val="00780148"/>
    <w:rsid w:val="0079651F"/>
    <w:rsid w:val="007A1392"/>
    <w:rsid w:val="007A6F09"/>
    <w:rsid w:val="007C39EB"/>
    <w:rsid w:val="007C5FC0"/>
    <w:rsid w:val="007D34B1"/>
    <w:rsid w:val="00802E1A"/>
    <w:rsid w:val="00806BA9"/>
    <w:rsid w:val="008255C4"/>
    <w:rsid w:val="008410B1"/>
    <w:rsid w:val="00841174"/>
    <w:rsid w:val="008427E9"/>
    <w:rsid w:val="00853AD2"/>
    <w:rsid w:val="00882701"/>
    <w:rsid w:val="008922F5"/>
    <w:rsid w:val="008C754E"/>
    <w:rsid w:val="008E4C7C"/>
    <w:rsid w:val="00910654"/>
    <w:rsid w:val="00967009"/>
    <w:rsid w:val="00990943"/>
    <w:rsid w:val="009A7709"/>
    <w:rsid w:val="009B16A3"/>
    <w:rsid w:val="009B378E"/>
    <w:rsid w:val="009F1BC1"/>
    <w:rsid w:val="00A13050"/>
    <w:rsid w:val="00A1327A"/>
    <w:rsid w:val="00A249A0"/>
    <w:rsid w:val="00A43D82"/>
    <w:rsid w:val="00A50412"/>
    <w:rsid w:val="00A5087E"/>
    <w:rsid w:val="00A526EC"/>
    <w:rsid w:val="00A76334"/>
    <w:rsid w:val="00AA5E23"/>
    <w:rsid w:val="00AD5E79"/>
    <w:rsid w:val="00AE605A"/>
    <w:rsid w:val="00AE6F4C"/>
    <w:rsid w:val="00B52DCF"/>
    <w:rsid w:val="00B71134"/>
    <w:rsid w:val="00B748EF"/>
    <w:rsid w:val="00B802A7"/>
    <w:rsid w:val="00BA0471"/>
    <w:rsid w:val="00BA1256"/>
    <w:rsid w:val="00BA1FBE"/>
    <w:rsid w:val="00BA23D8"/>
    <w:rsid w:val="00BD2512"/>
    <w:rsid w:val="00BD3D15"/>
    <w:rsid w:val="00BD4D21"/>
    <w:rsid w:val="00BD6D5C"/>
    <w:rsid w:val="00BE2D97"/>
    <w:rsid w:val="00C20659"/>
    <w:rsid w:val="00C23331"/>
    <w:rsid w:val="00C5521A"/>
    <w:rsid w:val="00C7226E"/>
    <w:rsid w:val="00C7786C"/>
    <w:rsid w:val="00C91A45"/>
    <w:rsid w:val="00C93490"/>
    <w:rsid w:val="00C97F02"/>
    <w:rsid w:val="00CA4583"/>
    <w:rsid w:val="00CC6C89"/>
    <w:rsid w:val="00CD1863"/>
    <w:rsid w:val="00CE1A7D"/>
    <w:rsid w:val="00CE3C38"/>
    <w:rsid w:val="00D05998"/>
    <w:rsid w:val="00D32959"/>
    <w:rsid w:val="00D33B82"/>
    <w:rsid w:val="00D425DA"/>
    <w:rsid w:val="00D70943"/>
    <w:rsid w:val="00D73716"/>
    <w:rsid w:val="00D77104"/>
    <w:rsid w:val="00DA7203"/>
    <w:rsid w:val="00DB092E"/>
    <w:rsid w:val="00DC194A"/>
    <w:rsid w:val="00DC7199"/>
    <w:rsid w:val="00DD711F"/>
    <w:rsid w:val="00DE2789"/>
    <w:rsid w:val="00E040C6"/>
    <w:rsid w:val="00E20635"/>
    <w:rsid w:val="00E566F1"/>
    <w:rsid w:val="00E86325"/>
    <w:rsid w:val="00EA7C8F"/>
    <w:rsid w:val="00EB3A3F"/>
    <w:rsid w:val="00EB623C"/>
    <w:rsid w:val="00ED4B7C"/>
    <w:rsid w:val="00EF3EF9"/>
    <w:rsid w:val="00F12F29"/>
    <w:rsid w:val="00F20178"/>
    <w:rsid w:val="00F209A3"/>
    <w:rsid w:val="00F54653"/>
    <w:rsid w:val="00FB0F1B"/>
    <w:rsid w:val="00FD182B"/>
    <w:rsid w:val="00FE744B"/>
    <w:rsid w:val="00FF557B"/>
    <w:rsid w:val="0856A89F"/>
    <w:rsid w:val="1C599D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F101"/>
  <w15:chartTrackingRefBased/>
  <w15:docId w15:val="{9166C43C-816C-456E-9C5B-6CED9E00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05F5C"/>
  </w:style>
  <w:style w:type="paragraph" w:customStyle="1" w:styleId="msonormal0">
    <w:name w:val="msonormal"/>
    <w:basedOn w:val="Normal"/>
    <w:rsid w:val="00005F5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05F5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005F5C"/>
    <w:rPr>
      <w:i/>
      <w:iCs/>
    </w:rPr>
  </w:style>
  <w:style w:type="character" w:styleId="Hyperlink">
    <w:name w:val="Hyperlink"/>
    <w:basedOn w:val="DefaultParagraphFont"/>
    <w:uiPriority w:val="99"/>
    <w:semiHidden/>
    <w:unhideWhenUsed/>
    <w:rsid w:val="00005F5C"/>
    <w:rPr>
      <w:color w:val="0000FF"/>
      <w:u w:val="single"/>
    </w:rPr>
  </w:style>
  <w:style w:type="character" w:styleId="FollowedHyperlink">
    <w:name w:val="FollowedHyperlink"/>
    <w:basedOn w:val="DefaultParagraphFont"/>
    <w:uiPriority w:val="99"/>
    <w:semiHidden/>
    <w:unhideWhenUsed/>
    <w:rsid w:val="00005F5C"/>
    <w:rPr>
      <w:color w:val="800080"/>
      <w:u w:val="single"/>
    </w:rPr>
  </w:style>
  <w:style w:type="paragraph" w:styleId="NormalWeb">
    <w:name w:val="Normal (Web)"/>
    <w:basedOn w:val="Normal"/>
    <w:uiPriority w:val="99"/>
    <w:semiHidden/>
    <w:unhideWhenUsed/>
    <w:rsid w:val="00005F5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PlaceholderText">
    <w:name w:val="Placeholder Text"/>
    <w:basedOn w:val="DefaultParagraphFont"/>
    <w:uiPriority w:val="99"/>
    <w:semiHidden/>
    <w:rsid w:val="00910654"/>
    <w:rPr>
      <w:color w:val="808080"/>
    </w:rPr>
  </w:style>
  <w:style w:type="paragraph" w:styleId="Revision">
    <w:name w:val="Revision"/>
    <w:hidden/>
    <w:uiPriority w:val="99"/>
    <w:semiHidden/>
    <w:rsid w:val="008922F5"/>
    <w:pPr>
      <w:spacing w:after="0" w:line="240" w:lineRule="auto"/>
    </w:pPr>
  </w:style>
  <w:style w:type="character" w:styleId="CommentReference">
    <w:name w:val="annotation reference"/>
    <w:basedOn w:val="DefaultParagraphFont"/>
    <w:uiPriority w:val="99"/>
    <w:semiHidden/>
    <w:unhideWhenUsed/>
    <w:rsid w:val="008922F5"/>
    <w:rPr>
      <w:sz w:val="16"/>
      <w:szCs w:val="16"/>
    </w:rPr>
  </w:style>
  <w:style w:type="paragraph" w:styleId="CommentText">
    <w:name w:val="annotation text"/>
    <w:basedOn w:val="Normal"/>
    <w:link w:val="CommentTextChar"/>
    <w:uiPriority w:val="99"/>
    <w:unhideWhenUsed/>
    <w:rsid w:val="008922F5"/>
    <w:pPr>
      <w:spacing w:line="240" w:lineRule="auto"/>
    </w:pPr>
    <w:rPr>
      <w:sz w:val="20"/>
      <w:szCs w:val="20"/>
    </w:rPr>
  </w:style>
  <w:style w:type="character" w:customStyle="1" w:styleId="CommentTextChar">
    <w:name w:val="Comment Text Char"/>
    <w:basedOn w:val="DefaultParagraphFont"/>
    <w:link w:val="CommentText"/>
    <w:uiPriority w:val="99"/>
    <w:rsid w:val="008922F5"/>
    <w:rPr>
      <w:sz w:val="20"/>
      <w:szCs w:val="20"/>
    </w:rPr>
  </w:style>
  <w:style w:type="paragraph" w:styleId="CommentSubject">
    <w:name w:val="annotation subject"/>
    <w:basedOn w:val="CommentText"/>
    <w:next w:val="CommentText"/>
    <w:link w:val="CommentSubjectChar"/>
    <w:uiPriority w:val="99"/>
    <w:semiHidden/>
    <w:unhideWhenUsed/>
    <w:rsid w:val="008922F5"/>
    <w:rPr>
      <w:b/>
      <w:bCs/>
    </w:rPr>
  </w:style>
  <w:style w:type="character" w:customStyle="1" w:styleId="CommentSubjectChar">
    <w:name w:val="Comment Subject Char"/>
    <w:basedOn w:val="CommentTextChar"/>
    <w:link w:val="CommentSubject"/>
    <w:uiPriority w:val="99"/>
    <w:semiHidden/>
    <w:rsid w:val="008922F5"/>
    <w:rPr>
      <w:b/>
      <w:bCs/>
      <w:sz w:val="20"/>
      <w:szCs w:val="20"/>
    </w:rPr>
  </w:style>
  <w:style w:type="table" w:styleId="TableGrid">
    <w:name w:val="Table Grid"/>
    <w:basedOn w:val="TableNormal"/>
    <w:uiPriority w:val="39"/>
    <w:rsid w:val="00D73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8543">
      <w:bodyDiv w:val="1"/>
      <w:marLeft w:val="0"/>
      <w:marRight w:val="0"/>
      <w:marTop w:val="0"/>
      <w:marBottom w:val="0"/>
      <w:divBdr>
        <w:top w:val="none" w:sz="0" w:space="0" w:color="auto"/>
        <w:left w:val="none" w:sz="0" w:space="0" w:color="auto"/>
        <w:bottom w:val="none" w:sz="0" w:space="0" w:color="auto"/>
        <w:right w:val="none" w:sz="0" w:space="0" w:color="auto"/>
      </w:divBdr>
      <w:divsChild>
        <w:div w:id="8217167">
          <w:marLeft w:val="0"/>
          <w:marRight w:val="0"/>
          <w:marTop w:val="0"/>
          <w:marBottom w:val="0"/>
          <w:divBdr>
            <w:top w:val="none" w:sz="0" w:space="0" w:color="auto"/>
            <w:left w:val="none" w:sz="0" w:space="0" w:color="auto"/>
            <w:bottom w:val="none" w:sz="0" w:space="0" w:color="auto"/>
            <w:right w:val="none" w:sz="0" w:space="0" w:color="auto"/>
          </w:divBdr>
        </w:div>
        <w:div w:id="125391351">
          <w:marLeft w:val="0"/>
          <w:marRight w:val="0"/>
          <w:marTop w:val="0"/>
          <w:marBottom w:val="0"/>
          <w:divBdr>
            <w:top w:val="none" w:sz="0" w:space="0" w:color="auto"/>
            <w:left w:val="none" w:sz="0" w:space="0" w:color="auto"/>
            <w:bottom w:val="none" w:sz="0" w:space="0" w:color="auto"/>
            <w:right w:val="none" w:sz="0" w:space="0" w:color="auto"/>
          </w:divBdr>
        </w:div>
        <w:div w:id="381102696">
          <w:marLeft w:val="0"/>
          <w:marRight w:val="0"/>
          <w:marTop w:val="0"/>
          <w:marBottom w:val="0"/>
          <w:divBdr>
            <w:top w:val="none" w:sz="0" w:space="0" w:color="auto"/>
            <w:left w:val="none" w:sz="0" w:space="0" w:color="auto"/>
            <w:bottom w:val="none" w:sz="0" w:space="0" w:color="auto"/>
            <w:right w:val="none" w:sz="0" w:space="0" w:color="auto"/>
          </w:divBdr>
        </w:div>
        <w:div w:id="394860116">
          <w:marLeft w:val="0"/>
          <w:marRight w:val="0"/>
          <w:marTop w:val="0"/>
          <w:marBottom w:val="0"/>
          <w:divBdr>
            <w:top w:val="none" w:sz="0" w:space="0" w:color="auto"/>
            <w:left w:val="none" w:sz="0" w:space="0" w:color="auto"/>
            <w:bottom w:val="none" w:sz="0" w:space="0" w:color="auto"/>
            <w:right w:val="none" w:sz="0" w:space="0" w:color="auto"/>
          </w:divBdr>
        </w:div>
        <w:div w:id="467283722">
          <w:marLeft w:val="0"/>
          <w:marRight w:val="0"/>
          <w:marTop w:val="480"/>
          <w:marBottom w:val="240"/>
          <w:divBdr>
            <w:top w:val="none" w:sz="0" w:space="0" w:color="auto"/>
            <w:left w:val="none" w:sz="0" w:space="0" w:color="auto"/>
            <w:bottom w:val="none" w:sz="0" w:space="0" w:color="auto"/>
            <w:right w:val="none" w:sz="0" w:space="0" w:color="auto"/>
          </w:divBdr>
        </w:div>
        <w:div w:id="542644002">
          <w:marLeft w:val="0"/>
          <w:marRight w:val="0"/>
          <w:marTop w:val="0"/>
          <w:marBottom w:val="0"/>
          <w:divBdr>
            <w:top w:val="none" w:sz="0" w:space="0" w:color="auto"/>
            <w:left w:val="none" w:sz="0" w:space="0" w:color="auto"/>
            <w:bottom w:val="none" w:sz="0" w:space="0" w:color="auto"/>
            <w:right w:val="none" w:sz="0" w:space="0" w:color="auto"/>
          </w:divBdr>
        </w:div>
        <w:div w:id="773480584">
          <w:marLeft w:val="0"/>
          <w:marRight w:val="0"/>
          <w:marTop w:val="0"/>
          <w:marBottom w:val="0"/>
          <w:divBdr>
            <w:top w:val="none" w:sz="0" w:space="0" w:color="auto"/>
            <w:left w:val="none" w:sz="0" w:space="0" w:color="auto"/>
            <w:bottom w:val="none" w:sz="0" w:space="0" w:color="auto"/>
            <w:right w:val="none" w:sz="0" w:space="0" w:color="auto"/>
          </w:divBdr>
        </w:div>
        <w:div w:id="797797699">
          <w:marLeft w:val="0"/>
          <w:marRight w:val="0"/>
          <w:marTop w:val="0"/>
          <w:marBottom w:val="567"/>
          <w:divBdr>
            <w:top w:val="none" w:sz="0" w:space="0" w:color="auto"/>
            <w:left w:val="none" w:sz="0" w:space="0" w:color="auto"/>
            <w:bottom w:val="none" w:sz="0" w:space="0" w:color="auto"/>
            <w:right w:val="none" w:sz="0" w:space="0" w:color="auto"/>
          </w:divBdr>
        </w:div>
        <w:div w:id="958492037">
          <w:marLeft w:val="0"/>
          <w:marRight w:val="0"/>
          <w:marTop w:val="0"/>
          <w:marBottom w:val="567"/>
          <w:divBdr>
            <w:top w:val="none" w:sz="0" w:space="0" w:color="auto"/>
            <w:left w:val="none" w:sz="0" w:space="0" w:color="auto"/>
            <w:bottom w:val="none" w:sz="0" w:space="0" w:color="auto"/>
            <w:right w:val="none" w:sz="0" w:space="0" w:color="auto"/>
          </w:divBdr>
        </w:div>
        <w:div w:id="1503201474">
          <w:marLeft w:val="0"/>
          <w:marRight w:val="0"/>
          <w:marTop w:val="0"/>
          <w:marBottom w:val="0"/>
          <w:divBdr>
            <w:top w:val="none" w:sz="0" w:space="0" w:color="auto"/>
            <w:left w:val="none" w:sz="0" w:space="0" w:color="auto"/>
            <w:bottom w:val="none" w:sz="0" w:space="0" w:color="auto"/>
            <w:right w:val="none" w:sz="0" w:space="0" w:color="auto"/>
          </w:divBdr>
        </w:div>
        <w:div w:id="1668358709">
          <w:marLeft w:val="0"/>
          <w:marRight w:val="0"/>
          <w:marTop w:val="0"/>
          <w:marBottom w:val="0"/>
          <w:divBdr>
            <w:top w:val="none" w:sz="0" w:space="0" w:color="auto"/>
            <w:left w:val="none" w:sz="0" w:space="0" w:color="auto"/>
            <w:bottom w:val="none" w:sz="0" w:space="0" w:color="auto"/>
            <w:right w:val="none" w:sz="0" w:space="0" w:color="auto"/>
          </w:divBdr>
        </w:div>
        <w:div w:id="1917545758">
          <w:marLeft w:val="0"/>
          <w:marRight w:val="0"/>
          <w:marTop w:val="0"/>
          <w:marBottom w:val="0"/>
          <w:divBdr>
            <w:top w:val="none" w:sz="0" w:space="0" w:color="auto"/>
            <w:left w:val="none" w:sz="0" w:space="0" w:color="auto"/>
            <w:bottom w:val="none" w:sz="0" w:space="0" w:color="auto"/>
            <w:right w:val="none" w:sz="0" w:space="0" w:color="auto"/>
          </w:divBdr>
        </w:div>
      </w:divsChild>
    </w:div>
    <w:div w:id="1527213781">
      <w:bodyDiv w:val="1"/>
      <w:marLeft w:val="0"/>
      <w:marRight w:val="0"/>
      <w:marTop w:val="0"/>
      <w:marBottom w:val="0"/>
      <w:divBdr>
        <w:top w:val="none" w:sz="0" w:space="0" w:color="auto"/>
        <w:left w:val="none" w:sz="0" w:space="0" w:color="auto"/>
        <w:bottom w:val="none" w:sz="0" w:space="0" w:color="auto"/>
        <w:right w:val="none" w:sz="0" w:space="0" w:color="auto"/>
      </w:divBdr>
      <w:divsChild>
        <w:div w:id="12197222">
          <w:marLeft w:val="0"/>
          <w:marRight w:val="0"/>
          <w:marTop w:val="400"/>
          <w:marBottom w:val="0"/>
          <w:divBdr>
            <w:top w:val="none" w:sz="0" w:space="0" w:color="auto"/>
            <w:left w:val="none" w:sz="0" w:space="0" w:color="auto"/>
            <w:bottom w:val="none" w:sz="0" w:space="0" w:color="auto"/>
            <w:right w:val="none" w:sz="0" w:space="0" w:color="auto"/>
          </w:divBdr>
        </w:div>
        <w:div w:id="28452176">
          <w:marLeft w:val="0"/>
          <w:marRight w:val="0"/>
          <w:marTop w:val="0"/>
          <w:marBottom w:val="0"/>
          <w:divBdr>
            <w:top w:val="none" w:sz="0" w:space="0" w:color="auto"/>
            <w:left w:val="none" w:sz="0" w:space="0" w:color="auto"/>
            <w:bottom w:val="none" w:sz="0" w:space="0" w:color="auto"/>
            <w:right w:val="none" w:sz="0" w:space="0" w:color="auto"/>
          </w:divBdr>
        </w:div>
        <w:div w:id="35930965">
          <w:marLeft w:val="0"/>
          <w:marRight w:val="0"/>
          <w:marTop w:val="0"/>
          <w:marBottom w:val="0"/>
          <w:divBdr>
            <w:top w:val="none" w:sz="0" w:space="0" w:color="auto"/>
            <w:left w:val="none" w:sz="0" w:space="0" w:color="auto"/>
            <w:bottom w:val="none" w:sz="0" w:space="0" w:color="auto"/>
            <w:right w:val="none" w:sz="0" w:space="0" w:color="auto"/>
          </w:divBdr>
        </w:div>
        <w:div w:id="80833970">
          <w:marLeft w:val="0"/>
          <w:marRight w:val="0"/>
          <w:marTop w:val="0"/>
          <w:marBottom w:val="0"/>
          <w:divBdr>
            <w:top w:val="none" w:sz="0" w:space="0" w:color="auto"/>
            <w:left w:val="none" w:sz="0" w:space="0" w:color="auto"/>
            <w:bottom w:val="none" w:sz="0" w:space="0" w:color="auto"/>
            <w:right w:val="none" w:sz="0" w:space="0" w:color="auto"/>
          </w:divBdr>
        </w:div>
        <w:div w:id="100301965">
          <w:marLeft w:val="0"/>
          <w:marRight w:val="0"/>
          <w:marTop w:val="0"/>
          <w:marBottom w:val="0"/>
          <w:divBdr>
            <w:top w:val="none" w:sz="0" w:space="0" w:color="auto"/>
            <w:left w:val="none" w:sz="0" w:space="0" w:color="auto"/>
            <w:bottom w:val="none" w:sz="0" w:space="0" w:color="auto"/>
            <w:right w:val="none" w:sz="0" w:space="0" w:color="auto"/>
          </w:divBdr>
        </w:div>
        <w:div w:id="112329944">
          <w:marLeft w:val="0"/>
          <w:marRight w:val="0"/>
          <w:marTop w:val="0"/>
          <w:marBottom w:val="0"/>
          <w:divBdr>
            <w:top w:val="none" w:sz="0" w:space="0" w:color="auto"/>
            <w:left w:val="none" w:sz="0" w:space="0" w:color="auto"/>
            <w:bottom w:val="none" w:sz="0" w:space="0" w:color="auto"/>
            <w:right w:val="none" w:sz="0" w:space="0" w:color="auto"/>
          </w:divBdr>
        </w:div>
        <w:div w:id="115030293">
          <w:marLeft w:val="0"/>
          <w:marRight w:val="0"/>
          <w:marTop w:val="0"/>
          <w:marBottom w:val="0"/>
          <w:divBdr>
            <w:top w:val="none" w:sz="0" w:space="0" w:color="auto"/>
            <w:left w:val="none" w:sz="0" w:space="0" w:color="auto"/>
            <w:bottom w:val="none" w:sz="0" w:space="0" w:color="auto"/>
            <w:right w:val="none" w:sz="0" w:space="0" w:color="auto"/>
          </w:divBdr>
        </w:div>
        <w:div w:id="174420523">
          <w:marLeft w:val="0"/>
          <w:marRight w:val="0"/>
          <w:marTop w:val="0"/>
          <w:marBottom w:val="0"/>
          <w:divBdr>
            <w:top w:val="none" w:sz="0" w:space="0" w:color="auto"/>
            <w:left w:val="none" w:sz="0" w:space="0" w:color="auto"/>
            <w:bottom w:val="none" w:sz="0" w:space="0" w:color="auto"/>
            <w:right w:val="none" w:sz="0" w:space="0" w:color="auto"/>
          </w:divBdr>
        </w:div>
        <w:div w:id="188882694">
          <w:marLeft w:val="0"/>
          <w:marRight w:val="0"/>
          <w:marTop w:val="0"/>
          <w:marBottom w:val="0"/>
          <w:divBdr>
            <w:top w:val="none" w:sz="0" w:space="0" w:color="auto"/>
            <w:left w:val="none" w:sz="0" w:space="0" w:color="auto"/>
            <w:bottom w:val="none" w:sz="0" w:space="0" w:color="auto"/>
            <w:right w:val="none" w:sz="0" w:space="0" w:color="auto"/>
          </w:divBdr>
        </w:div>
        <w:div w:id="225772961">
          <w:marLeft w:val="0"/>
          <w:marRight w:val="0"/>
          <w:marTop w:val="0"/>
          <w:marBottom w:val="0"/>
          <w:divBdr>
            <w:top w:val="none" w:sz="0" w:space="0" w:color="auto"/>
            <w:left w:val="none" w:sz="0" w:space="0" w:color="auto"/>
            <w:bottom w:val="none" w:sz="0" w:space="0" w:color="auto"/>
            <w:right w:val="none" w:sz="0" w:space="0" w:color="auto"/>
          </w:divBdr>
        </w:div>
        <w:div w:id="262612018">
          <w:marLeft w:val="0"/>
          <w:marRight w:val="0"/>
          <w:marTop w:val="0"/>
          <w:marBottom w:val="0"/>
          <w:divBdr>
            <w:top w:val="none" w:sz="0" w:space="0" w:color="auto"/>
            <w:left w:val="none" w:sz="0" w:space="0" w:color="auto"/>
            <w:bottom w:val="none" w:sz="0" w:space="0" w:color="auto"/>
            <w:right w:val="none" w:sz="0" w:space="0" w:color="auto"/>
          </w:divBdr>
        </w:div>
        <w:div w:id="271010586">
          <w:marLeft w:val="0"/>
          <w:marRight w:val="0"/>
          <w:marTop w:val="0"/>
          <w:marBottom w:val="0"/>
          <w:divBdr>
            <w:top w:val="none" w:sz="0" w:space="0" w:color="auto"/>
            <w:left w:val="none" w:sz="0" w:space="0" w:color="auto"/>
            <w:bottom w:val="none" w:sz="0" w:space="0" w:color="auto"/>
            <w:right w:val="none" w:sz="0" w:space="0" w:color="auto"/>
          </w:divBdr>
        </w:div>
        <w:div w:id="398287561">
          <w:marLeft w:val="0"/>
          <w:marRight w:val="0"/>
          <w:marTop w:val="0"/>
          <w:marBottom w:val="0"/>
          <w:divBdr>
            <w:top w:val="none" w:sz="0" w:space="0" w:color="auto"/>
            <w:left w:val="none" w:sz="0" w:space="0" w:color="auto"/>
            <w:bottom w:val="none" w:sz="0" w:space="0" w:color="auto"/>
            <w:right w:val="none" w:sz="0" w:space="0" w:color="auto"/>
          </w:divBdr>
        </w:div>
        <w:div w:id="456723948">
          <w:marLeft w:val="0"/>
          <w:marRight w:val="0"/>
          <w:marTop w:val="0"/>
          <w:marBottom w:val="0"/>
          <w:divBdr>
            <w:top w:val="none" w:sz="0" w:space="0" w:color="auto"/>
            <w:left w:val="none" w:sz="0" w:space="0" w:color="auto"/>
            <w:bottom w:val="none" w:sz="0" w:space="0" w:color="auto"/>
            <w:right w:val="none" w:sz="0" w:space="0" w:color="auto"/>
          </w:divBdr>
        </w:div>
        <w:div w:id="465701208">
          <w:marLeft w:val="0"/>
          <w:marRight w:val="0"/>
          <w:marTop w:val="0"/>
          <w:marBottom w:val="0"/>
          <w:divBdr>
            <w:top w:val="none" w:sz="0" w:space="0" w:color="auto"/>
            <w:left w:val="none" w:sz="0" w:space="0" w:color="auto"/>
            <w:bottom w:val="none" w:sz="0" w:space="0" w:color="auto"/>
            <w:right w:val="none" w:sz="0" w:space="0" w:color="auto"/>
          </w:divBdr>
        </w:div>
        <w:div w:id="472596973">
          <w:marLeft w:val="0"/>
          <w:marRight w:val="0"/>
          <w:marTop w:val="0"/>
          <w:marBottom w:val="0"/>
          <w:divBdr>
            <w:top w:val="none" w:sz="0" w:space="0" w:color="auto"/>
            <w:left w:val="none" w:sz="0" w:space="0" w:color="auto"/>
            <w:bottom w:val="none" w:sz="0" w:space="0" w:color="auto"/>
            <w:right w:val="none" w:sz="0" w:space="0" w:color="auto"/>
          </w:divBdr>
        </w:div>
        <w:div w:id="497884432">
          <w:marLeft w:val="0"/>
          <w:marRight w:val="0"/>
          <w:marTop w:val="0"/>
          <w:marBottom w:val="0"/>
          <w:divBdr>
            <w:top w:val="none" w:sz="0" w:space="0" w:color="auto"/>
            <w:left w:val="none" w:sz="0" w:space="0" w:color="auto"/>
            <w:bottom w:val="none" w:sz="0" w:space="0" w:color="auto"/>
            <w:right w:val="none" w:sz="0" w:space="0" w:color="auto"/>
          </w:divBdr>
        </w:div>
        <w:div w:id="552883735">
          <w:marLeft w:val="0"/>
          <w:marRight w:val="0"/>
          <w:marTop w:val="400"/>
          <w:marBottom w:val="0"/>
          <w:divBdr>
            <w:top w:val="none" w:sz="0" w:space="0" w:color="auto"/>
            <w:left w:val="none" w:sz="0" w:space="0" w:color="auto"/>
            <w:bottom w:val="none" w:sz="0" w:space="0" w:color="auto"/>
            <w:right w:val="none" w:sz="0" w:space="0" w:color="auto"/>
          </w:divBdr>
        </w:div>
        <w:div w:id="563489556">
          <w:marLeft w:val="0"/>
          <w:marRight w:val="0"/>
          <w:marTop w:val="0"/>
          <w:marBottom w:val="0"/>
          <w:divBdr>
            <w:top w:val="none" w:sz="0" w:space="0" w:color="auto"/>
            <w:left w:val="none" w:sz="0" w:space="0" w:color="auto"/>
            <w:bottom w:val="none" w:sz="0" w:space="0" w:color="auto"/>
            <w:right w:val="none" w:sz="0" w:space="0" w:color="auto"/>
          </w:divBdr>
        </w:div>
        <w:div w:id="569971041">
          <w:marLeft w:val="0"/>
          <w:marRight w:val="0"/>
          <w:marTop w:val="0"/>
          <w:marBottom w:val="0"/>
          <w:divBdr>
            <w:top w:val="none" w:sz="0" w:space="0" w:color="auto"/>
            <w:left w:val="none" w:sz="0" w:space="0" w:color="auto"/>
            <w:bottom w:val="none" w:sz="0" w:space="0" w:color="auto"/>
            <w:right w:val="none" w:sz="0" w:space="0" w:color="auto"/>
          </w:divBdr>
        </w:div>
        <w:div w:id="580410102">
          <w:marLeft w:val="0"/>
          <w:marRight w:val="0"/>
          <w:marTop w:val="0"/>
          <w:marBottom w:val="0"/>
          <w:divBdr>
            <w:top w:val="none" w:sz="0" w:space="0" w:color="auto"/>
            <w:left w:val="none" w:sz="0" w:space="0" w:color="auto"/>
            <w:bottom w:val="none" w:sz="0" w:space="0" w:color="auto"/>
            <w:right w:val="none" w:sz="0" w:space="0" w:color="auto"/>
          </w:divBdr>
        </w:div>
        <w:div w:id="625936462">
          <w:marLeft w:val="0"/>
          <w:marRight w:val="0"/>
          <w:marTop w:val="400"/>
          <w:marBottom w:val="0"/>
          <w:divBdr>
            <w:top w:val="none" w:sz="0" w:space="0" w:color="auto"/>
            <w:left w:val="none" w:sz="0" w:space="0" w:color="auto"/>
            <w:bottom w:val="none" w:sz="0" w:space="0" w:color="auto"/>
            <w:right w:val="none" w:sz="0" w:space="0" w:color="auto"/>
          </w:divBdr>
        </w:div>
        <w:div w:id="627517758">
          <w:marLeft w:val="0"/>
          <w:marRight w:val="0"/>
          <w:marTop w:val="0"/>
          <w:marBottom w:val="0"/>
          <w:divBdr>
            <w:top w:val="none" w:sz="0" w:space="0" w:color="auto"/>
            <w:left w:val="none" w:sz="0" w:space="0" w:color="auto"/>
            <w:bottom w:val="none" w:sz="0" w:space="0" w:color="auto"/>
            <w:right w:val="none" w:sz="0" w:space="0" w:color="auto"/>
          </w:divBdr>
        </w:div>
        <w:div w:id="664824559">
          <w:marLeft w:val="0"/>
          <w:marRight w:val="0"/>
          <w:marTop w:val="0"/>
          <w:marBottom w:val="0"/>
          <w:divBdr>
            <w:top w:val="none" w:sz="0" w:space="0" w:color="auto"/>
            <w:left w:val="none" w:sz="0" w:space="0" w:color="auto"/>
            <w:bottom w:val="none" w:sz="0" w:space="0" w:color="auto"/>
            <w:right w:val="none" w:sz="0" w:space="0" w:color="auto"/>
          </w:divBdr>
        </w:div>
        <w:div w:id="704135300">
          <w:marLeft w:val="0"/>
          <w:marRight w:val="0"/>
          <w:marTop w:val="0"/>
          <w:marBottom w:val="0"/>
          <w:divBdr>
            <w:top w:val="none" w:sz="0" w:space="0" w:color="auto"/>
            <w:left w:val="none" w:sz="0" w:space="0" w:color="auto"/>
            <w:bottom w:val="none" w:sz="0" w:space="0" w:color="auto"/>
            <w:right w:val="none" w:sz="0" w:space="0" w:color="auto"/>
          </w:divBdr>
        </w:div>
        <w:div w:id="727606249">
          <w:marLeft w:val="0"/>
          <w:marRight w:val="0"/>
          <w:marTop w:val="0"/>
          <w:marBottom w:val="0"/>
          <w:divBdr>
            <w:top w:val="none" w:sz="0" w:space="0" w:color="auto"/>
            <w:left w:val="none" w:sz="0" w:space="0" w:color="auto"/>
            <w:bottom w:val="none" w:sz="0" w:space="0" w:color="auto"/>
            <w:right w:val="none" w:sz="0" w:space="0" w:color="auto"/>
          </w:divBdr>
        </w:div>
        <w:div w:id="774522951">
          <w:marLeft w:val="0"/>
          <w:marRight w:val="0"/>
          <w:marTop w:val="240"/>
          <w:marBottom w:val="0"/>
          <w:divBdr>
            <w:top w:val="none" w:sz="0" w:space="0" w:color="auto"/>
            <w:left w:val="none" w:sz="0" w:space="0" w:color="auto"/>
            <w:bottom w:val="none" w:sz="0" w:space="0" w:color="auto"/>
            <w:right w:val="none" w:sz="0" w:space="0" w:color="auto"/>
          </w:divBdr>
          <w:divsChild>
            <w:div w:id="2065983186">
              <w:marLeft w:val="0"/>
              <w:marRight w:val="0"/>
              <w:marTop w:val="0"/>
              <w:marBottom w:val="0"/>
              <w:divBdr>
                <w:top w:val="none" w:sz="0" w:space="0" w:color="auto"/>
                <w:left w:val="none" w:sz="0" w:space="0" w:color="auto"/>
                <w:bottom w:val="none" w:sz="0" w:space="0" w:color="auto"/>
                <w:right w:val="none" w:sz="0" w:space="0" w:color="auto"/>
              </w:divBdr>
            </w:div>
          </w:divsChild>
        </w:div>
        <w:div w:id="782699167">
          <w:marLeft w:val="0"/>
          <w:marRight w:val="0"/>
          <w:marTop w:val="0"/>
          <w:marBottom w:val="0"/>
          <w:divBdr>
            <w:top w:val="none" w:sz="0" w:space="0" w:color="auto"/>
            <w:left w:val="none" w:sz="0" w:space="0" w:color="auto"/>
            <w:bottom w:val="none" w:sz="0" w:space="0" w:color="auto"/>
            <w:right w:val="none" w:sz="0" w:space="0" w:color="auto"/>
          </w:divBdr>
        </w:div>
        <w:div w:id="787428007">
          <w:marLeft w:val="0"/>
          <w:marRight w:val="0"/>
          <w:marTop w:val="0"/>
          <w:marBottom w:val="0"/>
          <w:divBdr>
            <w:top w:val="none" w:sz="0" w:space="0" w:color="auto"/>
            <w:left w:val="none" w:sz="0" w:space="0" w:color="auto"/>
            <w:bottom w:val="none" w:sz="0" w:space="0" w:color="auto"/>
            <w:right w:val="none" w:sz="0" w:space="0" w:color="auto"/>
          </w:divBdr>
        </w:div>
        <w:div w:id="788478331">
          <w:marLeft w:val="0"/>
          <w:marRight w:val="0"/>
          <w:marTop w:val="0"/>
          <w:marBottom w:val="0"/>
          <w:divBdr>
            <w:top w:val="none" w:sz="0" w:space="0" w:color="auto"/>
            <w:left w:val="none" w:sz="0" w:space="0" w:color="auto"/>
            <w:bottom w:val="none" w:sz="0" w:space="0" w:color="auto"/>
            <w:right w:val="none" w:sz="0" w:space="0" w:color="auto"/>
          </w:divBdr>
        </w:div>
        <w:div w:id="803696915">
          <w:marLeft w:val="0"/>
          <w:marRight w:val="0"/>
          <w:marTop w:val="0"/>
          <w:marBottom w:val="0"/>
          <w:divBdr>
            <w:top w:val="none" w:sz="0" w:space="0" w:color="auto"/>
            <w:left w:val="none" w:sz="0" w:space="0" w:color="auto"/>
            <w:bottom w:val="none" w:sz="0" w:space="0" w:color="auto"/>
            <w:right w:val="none" w:sz="0" w:space="0" w:color="auto"/>
          </w:divBdr>
        </w:div>
        <w:div w:id="815226841">
          <w:marLeft w:val="0"/>
          <w:marRight w:val="0"/>
          <w:marTop w:val="0"/>
          <w:marBottom w:val="0"/>
          <w:divBdr>
            <w:top w:val="none" w:sz="0" w:space="0" w:color="auto"/>
            <w:left w:val="none" w:sz="0" w:space="0" w:color="auto"/>
            <w:bottom w:val="none" w:sz="0" w:space="0" w:color="auto"/>
            <w:right w:val="none" w:sz="0" w:space="0" w:color="auto"/>
          </w:divBdr>
        </w:div>
        <w:div w:id="816344013">
          <w:marLeft w:val="0"/>
          <w:marRight w:val="0"/>
          <w:marTop w:val="0"/>
          <w:marBottom w:val="0"/>
          <w:divBdr>
            <w:top w:val="none" w:sz="0" w:space="0" w:color="auto"/>
            <w:left w:val="none" w:sz="0" w:space="0" w:color="auto"/>
            <w:bottom w:val="none" w:sz="0" w:space="0" w:color="auto"/>
            <w:right w:val="none" w:sz="0" w:space="0" w:color="auto"/>
          </w:divBdr>
        </w:div>
        <w:div w:id="846334288">
          <w:marLeft w:val="0"/>
          <w:marRight w:val="0"/>
          <w:marTop w:val="0"/>
          <w:marBottom w:val="0"/>
          <w:divBdr>
            <w:top w:val="none" w:sz="0" w:space="0" w:color="auto"/>
            <w:left w:val="none" w:sz="0" w:space="0" w:color="auto"/>
            <w:bottom w:val="none" w:sz="0" w:space="0" w:color="auto"/>
            <w:right w:val="none" w:sz="0" w:space="0" w:color="auto"/>
          </w:divBdr>
        </w:div>
        <w:div w:id="846869799">
          <w:marLeft w:val="0"/>
          <w:marRight w:val="0"/>
          <w:marTop w:val="0"/>
          <w:marBottom w:val="0"/>
          <w:divBdr>
            <w:top w:val="none" w:sz="0" w:space="0" w:color="auto"/>
            <w:left w:val="none" w:sz="0" w:space="0" w:color="auto"/>
            <w:bottom w:val="none" w:sz="0" w:space="0" w:color="auto"/>
            <w:right w:val="none" w:sz="0" w:space="0" w:color="auto"/>
          </w:divBdr>
        </w:div>
        <w:div w:id="901016447">
          <w:marLeft w:val="0"/>
          <w:marRight w:val="0"/>
          <w:marTop w:val="0"/>
          <w:marBottom w:val="0"/>
          <w:divBdr>
            <w:top w:val="none" w:sz="0" w:space="0" w:color="auto"/>
            <w:left w:val="none" w:sz="0" w:space="0" w:color="auto"/>
            <w:bottom w:val="none" w:sz="0" w:space="0" w:color="auto"/>
            <w:right w:val="none" w:sz="0" w:space="0" w:color="auto"/>
          </w:divBdr>
        </w:div>
        <w:div w:id="904998029">
          <w:marLeft w:val="150"/>
          <w:marRight w:val="150"/>
          <w:marTop w:val="480"/>
          <w:marBottom w:val="0"/>
          <w:divBdr>
            <w:top w:val="single" w:sz="6" w:space="28" w:color="D4D4D4"/>
            <w:left w:val="none" w:sz="0" w:space="0" w:color="auto"/>
            <w:bottom w:val="none" w:sz="0" w:space="0" w:color="auto"/>
            <w:right w:val="none" w:sz="0" w:space="0" w:color="auto"/>
          </w:divBdr>
        </w:div>
        <w:div w:id="931161248">
          <w:marLeft w:val="0"/>
          <w:marRight w:val="0"/>
          <w:marTop w:val="0"/>
          <w:marBottom w:val="0"/>
          <w:divBdr>
            <w:top w:val="none" w:sz="0" w:space="0" w:color="auto"/>
            <w:left w:val="none" w:sz="0" w:space="0" w:color="auto"/>
            <w:bottom w:val="none" w:sz="0" w:space="0" w:color="auto"/>
            <w:right w:val="none" w:sz="0" w:space="0" w:color="auto"/>
          </w:divBdr>
        </w:div>
        <w:div w:id="978730397">
          <w:marLeft w:val="0"/>
          <w:marRight w:val="0"/>
          <w:marTop w:val="0"/>
          <w:marBottom w:val="0"/>
          <w:divBdr>
            <w:top w:val="none" w:sz="0" w:space="0" w:color="auto"/>
            <w:left w:val="none" w:sz="0" w:space="0" w:color="auto"/>
            <w:bottom w:val="none" w:sz="0" w:space="0" w:color="auto"/>
            <w:right w:val="none" w:sz="0" w:space="0" w:color="auto"/>
          </w:divBdr>
        </w:div>
        <w:div w:id="1035689760">
          <w:marLeft w:val="0"/>
          <w:marRight w:val="0"/>
          <w:marTop w:val="0"/>
          <w:marBottom w:val="0"/>
          <w:divBdr>
            <w:top w:val="none" w:sz="0" w:space="0" w:color="auto"/>
            <w:left w:val="none" w:sz="0" w:space="0" w:color="auto"/>
            <w:bottom w:val="none" w:sz="0" w:space="0" w:color="auto"/>
            <w:right w:val="none" w:sz="0" w:space="0" w:color="auto"/>
          </w:divBdr>
        </w:div>
        <w:div w:id="1059747547">
          <w:marLeft w:val="0"/>
          <w:marRight w:val="0"/>
          <w:marTop w:val="0"/>
          <w:marBottom w:val="0"/>
          <w:divBdr>
            <w:top w:val="none" w:sz="0" w:space="0" w:color="auto"/>
            <w:left w:val="none" w:sz="0" w:space="0" w:color="auto"/>
            <w:bottom w:val="none" w:sz="0" w:space="0" w:color="auto"/>
            <w:right w:val="none" w:sz="0" w:space="0" w:color="auto"/>
          </w:divBdr>
        </w:div>
        <w:div w:id="1133982767">
          <w:marLeft w:val="0"/>
          <w:marRight w:val="0"/>
          <w:marTop w:val="0"/>
          <w:marBottom w:val="0"/>
          <w:divBdr>
            <w:top w:val="none" w:sz="0" w:space="0" w:color="auto"/>
            <w:left w:val="none" w:sz="0" w:space="0" w:color="auto"/>
            <w:bottom w:val="none" w:sz="0" w:space="0" w:color="auto"/>
            <w:right w:val="none" w:sz="0" w:space="0" w:color="auto"/>
          </w:divBdr>
        </w:div>
        <w:div w:id="1150826208">
          <w:marLeft w:val="0"/>
          <w:marRight w:val="0"/>
          <w:marTop w:val="0"/>
          <w:marBottom w:val="0"/>
          <w:divBdr>
            <w:top w:val="none" w:sz="0" w:space="0" w:color="auto"/>
            <w:left w:val="none" w:sz="0" w:space="0" w:color="auto"/>
            <w:bottom w:val="none" w:sz="0" w:space="0" w:color="auto"/>
            <w:right w:val="none" w:sz="0" w:space="0" w:color="auto"/>
          </w:divBdr>
        </w:div>
        <w:div w:id="1158765223">
          <w:marLeft w:val="0"/>
          <w:marRight w:val="0"/>
          <w:marTop w:val="0"/>
          <w:marBottom w:val="0"/>
          <w:divBdr>
            <w:top w:val="none" w:sz="0" w:space="0" w:color="auto"/>
            <w:left w:val="none" w:sz="0" w:space="0" w:color="auto"/>
            <w:bottom w:val="none" w:sz="0" w:space="0" w:color="auto"/>
            <w:right w:val="none" w:sz="0" w:space="0" w:color="auto"/>
          </w:divBdr>
        </w:div>
        <w:div w:id="1163858603">
          <w:marLeft w:val="0"/>
          <w:marRight w:val="0"/>
          <w:marTop w:val="0"/>
          <w:marBottom w:val="0"/>
          <w:divBdr>
            <w:top w:val="none" w:sz="0" w:space="0" w:color="auto"/>
            <w:left w:val="none" w:sz="0" w:space="0" w:color="auto"/>
            <w:bottom w:val="none" w:sz="0" w:space="0" w:color="auto"/>
            <w:right w:val="none" w:sz="0" w:space="0" w:color="auto"/>
          </w:divBdr>
        </w:div>
        <w:div w:id="1165508860">
          <w:marLeft w:val="0"/>
          <w:marRight w:val="0"/>
          <w:marTop w:val="0"/>
          <w:marBottom w:val="0"/>
          <w:divBdr>
            <w:top w:val="none" w:sz="0" w:space="0" w:color="auto"/>
            <w:left w:val="none" w:sz="0" w:space="0" w:color="auto"/>
            <w:bottom w:val="none" w:sz="0" w:space="0" w:color="auto"/>
            <w:right w:val="none" w:sz="0" w:space="0" w:color="auto"/>
          </w:divBdr>
        </w:div>
        <w:div w:id="1176069540">
          <w:marLeft w:val="0"/>
          <w:marRight w:val="0"/>
          <w:marTop w:val="0"/>
          <w:marBottom w:val="0"/>
          <w:divBdr>
            <w:top w:val="none" w:sz="0" w:space="0" w:color="auto"/>
            <w:left w:val="none" w:sz="0" w:space="0" w:color="auto"/>
            <w:bottom w:val="none" w:sz="0" w:space="0" w:color="auto"/>
            <w:right w:val="none" w:sz="0" w:space="0" w:color="auto"/>
          </w:divBdr>
        </w:div>
        <w:div w:id="1176383519">
          <w:marLeft w:val="0"/>
          <w:marRight w:val="0"/>
          <w:marTop w:val="0"/>
          <w:marBottom w:val="0"/>
          <w:divBdr>
            <w:top w:val="none" w:sz="0" w:space="0" w:color="auto"/>
            <w:left w:val="none" w:sz="0" w:space="0" w:color="auto"/>
            <w:bottom w:val="none" w:sz="0" w:space="0" w:color="auto"/>
            <w:right w:val="none" w:sz="0" w:space="0" w:color="auto"/>
          </w:divBdr>
        </w:div>
        <w:div w:id="1181509183">
          <w:marLeft w:val="0"/>
          <w:marRight w:val="0"/>
          <w:marTop w:val="0"/>
          <w:marBottom w:val="0"/>
          <w:divBdr>
            <w:top w:val="none" w:sz="0" w:space="0" w:color="auto"/>
            <w:left w:val="none" w:sz="0" w:space="0" w:color="auto"/>
            <w:bottom w:val="none" w:sz="0" w:space="0" w:color="auto"/>
            <w:right w:val="none" w:sz="0" w:space="0" w:color="auto"/>
          </w:divBdr>
        </w:div>
        <w:div w:id="1188564652">
          <w:marLeft w:val="0"/>
          <w:marRight w:val="0"/>
          <w:marTop w:val="0"/>
          <w:marBottom w:val="0"/>
          <w:divBdr>
            <w:top w:val="none" w:sz="0" w:space="0" w:color="auto"/>
            <w:left w:val="none" w:sz="0" w:space="0" w:color="auto"/>
            <w:bottom w:val="none" w:sz="0" w:space="0" w:color="auto"/>
            <w:right w:val="none" w:sz="0" w:space="0" w:color="auto"/>
          </w:divBdr>
        </w:div>
        <w:div w:id="1208881405">
          <w:marLeft w:val="0"/>
          <w:marRight w:val="0"/>
          <w:marTop w:val="0"/>
          <w:marBottom w:val="0"/>
          <w:divBdr>
            <w:top w:val="none" w:sz="0" w:space="0" w:color="auto"/>
            <w:left w:val="none" w:sz="0" w:space="0" w:color="auto"/>
            <w:bottom w:val="none" w:sz="0" w:space="0" w:color="auto"/>
            <w:right w:val="none" w:sz="0" w:space="0" w:color="auto"/>
          </w:divBdr>
        </w:div>
        <w:div w:id="1220287623">
          <w:marLeft w:val="0"/>
          <w:marRight w:val="0"/>
          <w:marTop w:val="0"/>
          <w:marBottom w:val="0"/>
          <w:divBdr>
            <w:top w:val="none" w:sz="0" w:space="0" w:color="auto"/>
            <w:left w:val="none" w:sz="0" w:space="0" w:color="auto"/>
            <w:bottom w:val="none" w:sz="0" w:space="0" w:color="auto"/>
            <w:right w:val="none" w:sz="0" w:space="0" w:color="auto"/>
          </w:divBdr>
        </w:div>
        <w:div w:id="1374037212">
          <w:marLeft w:val="0"/>
          <w:marRight w:val="0"/>
          <w:marTop w:val="0"/>
          <w:marBottom w:val="0"/>
          <w:divBdr>
            <w:top w:val="none" w:sz="0" w:space="0" w:color="auto"/>
            <w:left w:val="none" w:sz="0" w:space="0" w:color="auto"/>
            <w:bottom w:val="none" w:sz="0" w:space="0" w:color="auto"/>
            <w:right w:val="none" w:sz="0" w:space="0" w:color="auto"/>
          </w:divBdr>
        </w:div>
        <w:div w:id="1386635851">
          <w:marLeft w:val="0"/>
          <w:marRight w:val="0"/>
          <w:marTop w:val="0"/>
          <w:marBottom w:val="0"/>
          <w:divBdr>
            <w:top w:val="none" w:sz="0" w:space="0" w:color="auto"/>
            <w:left w:val="none" w:sz="0" w:space="0" w:color="auto"/>
            <w:bottom w:val="none" w:sz="0" w:space="0" w:color="auto"/>
            <w:right w:val="none" w:sz="0" w:space="0" w:color="auto"/>
          </w:divBdr>
        </w:div>
        <w:div w:id="1404064105">
          <w:marLeft w:val="0"/>
          <w:marRight w:val="0"/>
          <w:marTop w:val="400"/>
          <w:marBottom w:val="0"/>
          <w:divBdr>
            <w:top w:val="none" w:sz="0" w:space="0" w:color="auto"/>
            <w:left w:val="none" w:sz="0" w:space="0" w:color="auto"/>
            <w:bottom w:val="none" w:sz="0" w:space="0" w:color="auto"/>
            <w:right w:val="none" w:sz="0" w:space="0" w:color="auto"/>
          </w:divBdr>
        </w:div>
        <w:div w:id="1434939754">
          <w:marLeft w:val="0"/>
          <w:marRight w:val="0"/>
          <w:marTop w:val="0"/>
          <w:marBottom w:val="0"/>
          <w:divBdr>
            <w:top w:val="none" w:sz="0" w:space="0" w:color="auto"/>
            <w:left w:val="none" w:sz="0" w:space="0" w:color="auto"/>
            <w:bottom w:val="none" w:sz="0" w:space="0" w:color="auto"/>
            <w:right w:val="none" w:sz="0" w:space="0" w:color="auto"/>
          </w:divBdr>
        </w:div>
        <w:div w:id="1454321226">
          <w:marLeft w:val="0"/>
          <w:marRight w:val="0"/>
          <w:marTop w:val="0"/>
          <w:marBottom w:val="0"/>
          <w:divBdr>
            <w:top w:val="none" w:sz="0" w:space="0" w:color="auto"/>
            <w:left w:val="none" w:sz="0" w:space="0" w:color="auto"/>
            <w:bottom w:val="none" w:sz="0" w:space="0" w:color="auto"/>
            <w:right w:val="none" w:sz="0" w:space="0" w:color="auto"/>
          </w:divBdr>
        </w:div>
        <w:div w:id="1521581549">
          <w:marLeft w:val="0"/>
          <w:marRight w:val="0"/>
          <w:marTop w:val="0"/>
          <w:marBottom w:val="0"/>
          <w:divBdr>
            <w:top w:val="none" w:sz="0" w:space="0" w:color="auto"/>
            <w:left w:val="none" w:sz="0" w:space="0" w:color="auto"/>
            <w:bottom w:val="none" w:sz="0" w:space="0" w:color="auto"/>
            <w:right w:val="none" w:sz="0" w:space="0" w:color="auto"/>
          </w:divBdr>
        </w:div>
        <w:div w:id="1536309932">
          <w:marLeft w:val="0"/>
          <w:marRight w:val="0"/>
          <w:marTop w:val="0"/>
          <w:marBottom w:val="0"/>
          <w:divBdr>
            <w:top w:val="none" w:sz="0" w:space="0" w:color="auto"/>
            <w:left w:val="none" w:sz="0" w:space="0" w:color="auto"/>
            <w:bottom w:val="none" w:sz="0" w:space="0" w:color="auto"/>
            <w:right w:val="none" w:sz="0" w:space="0" w:color="auto"/>
          </w:divBdr>
        </w:div>
        <w:div w:id="1586721296">
          <w:marLeft w:val="0"/>
          <w:marRight w:val="0"/>
          <w:marTop w:val="0"/>
          <w:marBottom w:val="0"/>
          <w:divBdr>
            <w:top w:val="none" w:sz="0" w:space="0" w:color="auto"/>
            <w:left w:val="none" w:sz="0" w:space="0" w:color="auto"/>
            <w:bottom w:val="none" w:sz="0" w:space="0" w:color="auto"/>
            <w:right w:val="none" w:sz="0" w:space="0" w:color="auto"/>
          </w:divBdr>
        </w:div>
        <w:div w:id="1647008602">
          <w:marLeft w:val="0"/>
          <w:marRight w:val="0"/>
          <w:marTop w:val="0"/>
          <w:marBottom w:val="0"/>
          <w:divBdr>
            <w:top w:val="none" w:sz="0" w:space="0" w:color="auto"/>
            <w:left w:val="none" w:sz="0" w:space="0" w:color="auto"/>
            <w:bottom w:val="none" w:sz="0" w:space="0" w:color="auto"/>
            <w:right w:val="none" w:sz="0" w:space="0" w:color="auto"/>
          </w:divBdr>
        </w:div>
        <w:div w:id="1701083943">
          <w:marLeft w:val="0"/>
          <w:marRight w:val="0"/>
          <w:marTop w:val="0"/>
          <w:marBottom w:val="0"/>
          <w:divBdr>
            <w:top w:val="none" w:sz="0" w:space="0" w:color="auto"/>
            <w:left w:val="none" w:sz="0" w:space="0" w:color="auto"/>
            <w:bottom w:val="none" w:sz="0" w:space="0" w:color="auto"/>
            <w:right w:val="none" w:sz="0" w:space="0" w:color="auto"/>
          </w:divBdr>
        </w:div>
        <w:div w:id="1706716076">
          <w:marLeft w:val="0"/>
          <w:marRight w:val="0"/>
          <w:marTop w:val="400"/>
          <w:marBottom w:val="0"/>
          <w:divBdr>
            <w:top w:val="none" w:sz="0" w:space="0" w:color="auto"/>
            <w:left w:val="none" w:sz="0" w:space="0" w:color="auto"/>
            <w:bottom w:val="none" w:sz="0" w:space="0" w:color="auto"/>
            <w:right w:val="none" w:sz="0" w:space="0" w:color="auto"/>
          </w:divBdr>
        </w:div>
        <w:div w:id="1739522816">
          <w:marLeft w:val="0"/>
          <w:marRight w:val="0"/>
          <w:marTop w:val="400"/>
          <w:marBottom w:val="0"/>
          <w:divBdr>
            <w:top w:val="none" w:sz="0" w:space="0" w:color="auto"/>
            <w:left w:val="none" w:sz="0" w:space="0" w:color="auto"/>
            <w:bottom w:val="none" w:sz="0" w:space="0" w:color="auto"/>
            <w:right w:val="none" w:sz="0" w:space="0" w:color="auto"/>
          </w:divBdr>
        </w:div>
        <w:div w:id="1758936558">
          <w:marLeft w:val="0"/>
          <w:marRight w:val="0"/>
          <w:marTop w:val="0"/>
          <w:marBottom w:val="0"/>
          <w:divBdr>
            <w:top w:val="none" w:sz="0" w:space="0" w:color="auto"/>
            <w:left w:val="none" w:sz="0" w:space="0" w:color="auto"/>
            <w:bottom w:val="none" w:sz="0" w:space="0" w:color="auto"/>
            <w:right w:val="none" w:sz="0" w:space="0" w:color="auto"/>
          </w:divBdr>
        </w:div>
        <w:div w:id="1761367847">
          <w:marLeft w:val="0"/>
          <w:marRight w:val="0"/>
          <w:marTop w:val="0"/>
          <w:marBottom w:val="0"/>
          <w:divBdr>
            <w:top w:val="none" w:sz="0" w:space="0" w:color="auto"/>
            <w:left w:val="none" w:sz="0" w:space="0" w:color="auto"/>
            <w:bottom w:val="none" w:sz="0" w:space="0" w:color="auto"/>
            <w:right w:val="none" w:sz="0" w:space="0" w:color="auto"/>
          </w:divBdr>
        </w:div>
        <w:div w:id="1785231492">
          <w:marLeft w:val="0"/>
          <w:marRight w:val="0"/>
          <w:marTop w:val="0"/>
          <w:marBottom w:val="0"/>
          <w:divBdr>
            <w:top w:val="none" w:sz="0" w:space="0" w:color="auto"/>
            <w:left w:val="none" w:sz="0" w:space="0" w:color="auto"/>
            <w:bottom w:val="none" w:sz="0" w:space="0" w:color="auto"/>
            <w:right w:val="none" w:sz="0" w:space="0" w:color="auto"/>
          </w:divBdr>
        </w:div>
        <w:div w:id="1785731894">
          <w:marLeft w:val="0"/>
          <w:marRight w:val="0"/>
          <w:marTop w:val="0"/>
          <w:marBottom w:val="0"/>
          <w:divBdr>
            <w:top w:val="none" w:sz="0" w:space="0" w:color="auto"/>
            <w:left w:val="none" w:sz="0" w:space="0" w:color="auto"/>
            <w:bottom w:val="none" w:sz="0" w:space="0" w:color="auto"/>
            <w:right w:val="none" w:sz="0" w:space="0" w:color="auto"/>
          </w:divBdr>
        </w:div>
        <w:div w:id="1786732112">
          <w:marLeft w:val="0"/>
          <w:marRight w:val="0"/>
          <w:marTop w:val="0"/>
          <w:marBottom w:val="0"/>
          <w:divBdr>
            <w:top w:val="none" w:sz="0" w:space="0" w:color="auto"/>
            <w:left w:val="none" w:sz="0" w:space="0" w:color="auto"/>
            <w:bottom w:val="none" w:sz="0" w:space="0" w:color="auto"/>
            <w:right w:val="none" w:sz="0" w:space="0" w:color="auto"/>
          </w:divBdr>
        </w:div>
        <w:div w:id="1804229423">
          <w:marLeft w:val="0"/>
          <w:marRight w:val="0"/>
          <w:marTop w:val="0"/>
          <w:marBottom w:val="0"/>
          <w:divBdr>
            <w:top w:val="none" w:sz="0" w:space="0" w:color="auto"/>
            <w:left w:val="none" w:sz="0" w:space="0" w:color="auto"/>
            <w:bottom w:val="none" w:sz="0" w:space="0" w:color="auto"/>
            <w:right w:val="none" w:sz="0" w:space="0" w:color="auto"/>
          </w:divBdr>
        </w:div>
        <w:div w:id="1817182499">
          <w:marLeft w:val="0"/>
          <w:marRight w:val="0"/>
          <w:marTop w:val="240"/>
          <w:marBottom w:val="0"/>
          <w:divBdr>
            <w:top w:val="none" w:sz="0" w:space="0" w:color="auto"/>
            <w:left w:val="none" w:sz="0" w:space="0" w:color="auto"/>
            <w:bottom w:val="none" w:sz="0" w:space="0" w:color="auto"/>
            <w:right w:val="none" w:sz="0" w:space="0" w:color="auto"/>
          </w:divBdr>
        </w:div>
        <w:div w:id="1827279196">
          <w:marLeft w:val="0"/>
          <w:marRight w:val="0"/>
          <w:marTop w:val="0"/>
          <w:marBottom w:val="0"/>
          <w:divBdr>
            <w:top w:val="none" w:sz="0" w:space="0" w:color="auto"/>
            <w:left w:val="none" w:sz="0" w:space="0" w:color="auto"/>
            <w:bottom w:val="none" w:sz="0" w:space="0" w:color="auto"/>
            <w:right w:val="none" w:sz="0" w:space="0" w:color="auto"/>
          </w:divBdr>
        </w:div>
        <w:div w:id="1840541504">
          <w:marLeft w:val="0"/>
          <w:marRight w:val="0"/>
          <w:marTop w:val="0"/>
          <w:marBottom w:val="0"/>
          <w:divBdr>
            <w:top w:val="none" w:sz="0" w:space="0" w:color="auto"/>
            <w:left w:val="none" w:sz="0" w:space="0" w:color="auto"/>
            <w:bottom w:val="none" w:sz="0" w:space="0" w:color="auto"/>
            <w:right w:val="none" w:sz="0" w:space="0" w:color="auto"/>
          </w:divBdr>
        </w:div>
        <w:div w:id="1920751714">
          <w:marLeft w:val="0"/>
          <w:marRight w:val="0"/>
          <w:marTop w:val="0"/>
          <w:marBottom w:val="0"/>
          <w:divBdr>
            <w:top w:val="none" w:sz="0" w:space="0" w:color="auto"/>
            <w:left w:val="none" w:sz="0" w:space="0" w:color="auto"/>
            <w:bottom w:val="none" w:sz="0" w:space="0" w:color="auto"/>
            <w:right w:val="none" w:sz="0" w:space="0" w:color="auto"/>
          </w:divBdr>
        </w:div>
        <w:div w:id="1944728489">
          <w:marLeft w:val="0"/>
          <w:marRight w:val="0"/>
          <w:marTop w:val="0"/>
          <w:marBottom w:val="0"/>
          <w:divBdr>
            <w:top w:val="none" w:sz="0" w:space="0" w:color="auto"/>
            <w:left w:val="none" w:sz="0" w:space="0" w:color="auto"/>
            <w:bottom w:val="none" w:sz="0" w:space="0" w:color="auto"/>
            <w:right w:val="none" w:sz="0" w:space="0" w:color="auto"/>
          </w:divBdr>
        </w:div>
        <w:div w:id="1973752100">
          <w:marLeft w:val="0"/>
          <w:marRight w:val="0"/>
          <w:marTop w:val="0"/>
          <w:marBottom w:val="0"/>
          <w:divBdr>
            <w:top w:val="none" w:sz="0" w:space="0" w:color="auto"/>
            <w:left w:val="none" w:sz="0" w:space="0" w:color="auto"/>
            <w:bottom w:val="none" w:sz="0" w:space="0" w:color="auto"/>
            <w:right w:val="none" w:sz="0" w:space="0" w:color="auto"/>
          </w:divBdr>
        </w:div>
        <w:div w:id="2073194795">
          <w:marLeft w:val="0"/>
          <w:marRight w:val="0"/>
          <w:marTop w:val="0"/>
          <w:marBottom w:val="0"/>
          <w:divBdr>
            <w:top w:val="none" w:sz="0" w:space="0" w:color="auto"/>
            <w:left w:val="none" w:sz="0" w:space="0" w:color="auto"/>
            <w:bottom w:val="none" w:sz="0" w:space="0" w:color="auto"/>
            <w:right w:val="none" w:sz="0" w:space="0" w:color="auto"/>
          </w:divBdr>
        </w:div>
        <w:div w:id="2099055651">
          <w:marLeft w:val="0"/>
          <w:marRight w:val="0"/>
          <w:marTop w:val="400"/>
          <w:marBottom w:val="0"/>
          <w:divBdr>
            <w:top w:val="none" w:sz="0" w:space="0" w:color="auto"/>
            <w:left w:val="none" w:sz="0" w:space="0" w:color="auto"/>
            <w:bottom w:val="none" w:sz="0" w:space="0" w:color="auto"/>
            <w:right w:val="none" w:sz="0" w:space="0" w:color="auto"/>
          </w:divBdr>
        </w:div>
        <w:div w:id="210195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likumi.lv/doc.php?id=353061" TargetMode="External"/><Relationship Id="rId21" Type="http://schemas.openxmlformats.org/officeDocument/2006/relationships/hyperlink" Target="https://m.likumi.lv/ta/id/353061" TargetMode="External"/><Relationship Id="rId42" Type="http://schemas.openxmlformats.org/officeDocument/2006/relationships/hyperlink" Target="https://m.likumi.lv/doc.php?id=353061" TargetMode="External"/><Relationship Id="rId47" Type="http://schemas.openxmlformats.org/officeDocument/2006/relationships/hyperlink" Target="https://m.likumi.lv/ta/id/353061?id=353061" TargetMode="External"/><Relationship Id="rId63" Type="http://schemas.openxmlformats.org/officeDocument/2006/relationships/hyperlink" Target="https://m.likumi.lv/doc.php?id=353061" TargetMode="External"/><Relationship Id="rId68" Type="http://schemas.openxmlformats.org/officeDocument/2006/relationships/hyperlink" Target="https://m.likumi.lv/doc.php?id=353061" TargetMode="External"/><Relationship Id="rId84" Type="http://schemas.openxmlformats.org/officeDocument/2006/relationships/hyperlink" Target="https://m.likumi.lv/doc.php?id=353061" TargetMode="External"/><Relationship Id="rId89" Type="http://schemas.openxmlformats.org/officeDocument/2006/relationships/hyperlink" Target="http://eur-lex.europa.eu/eli/reg/2014/283/oj/?id=353061" TargetMode="External"/><Relationship Id="rId16" Type="http://schemas.openxmlformats.org/officeDocument/2006/relationships/hyperlink" Target="http://eur-lex.europa.eu/eli/reg/2014/651/oj/?locale=LV" TargetMode="External"/><Relationship Id="rId107" Type="http://schemas.openxmlformats.org/officeDocument/2006/relationships/fontTable" Target="fontTable.xml"/><Relationship Id="rId11" Type="http://schemas.openxmlformats.org/officeDocument/2006/relationships/hyperlink" Target="https://likumi.lv/ta/id/353061" TargetMode="External"/><Relationship Id="rId32" Type="http://schemas.openxmlformats.org/officeDocument/2006/relationships/hyperlink" Target="https://m.likumi.lv/doc.php?id=353061" TargetMode="External"/><Relationship Id="rId37" Type="http://schemas.openxmlformats.org/officeDocument/2006/relationships/hyperlink" Target="https://m.likumi.lv/doc.php?id=353061" TargetMode="External"/><Relationship Id="rId53" Type="http://schemas.openxmlformats.org/officeDocument/2006/relationships/hyperlink" Target="http://eur-lex.europa.eu/eli/reg/2014/651/oj/?id=353061" TargetMode="External"/><Relationship Id="rId58" Type="http://schemas.openxmlformats.org/officeDocument/2006/relationships/hyperlink" Target="http://eur-lex.europa.eu/eli/reg/2021/695/oj/?id=353061" TargetMode="External"/><Relationship Id="rId74" Type="http://schemas.openxmlformats.org/officeDocument/2006/relationships/hyperlink" Target="https://m.likumi.lv/doc.php?locale=LV" TargetMode="External"/><Relationship Id="rId79" Type="http://schemas.openxmlformats.org/officeDocument/2006/relationships/hyperlink" Target="https://m.likumi.lv/doc.php?id=353061" TargetMode="External"/><Relationship Id="rId102" Type="http://schemas.openxmlformats.org/officeDocument/2006/relationships/hyperlink" Target="https://m.likumi.lv/doc.php" TargetMode="External"/><Relationship Id="rId5" Type="http://schemas.openxmlformats.org/officeDocument/2006/relationships/styles" Target="styles.xml"/><Relationship Id="rId90" Type="http://schemas.openxmlformats.org/officeDocument/2006/relationships/hyperlink" Target="http://eur-lex.europa.eu/eli/dec/541/2014/oj/?id=353061" TargetMode="External"/><Relationship Id="rId95" Type="http://schemas.openxmlformats.org/officeDocument/2006/relationships/hyperlink" Target="http://eur-lex.europa.eu/eli/reg/2014/651/oj/?locale=LV" TargetMode="External"/><Relationship Id="rId22" Type="http://schemas.openxmlformats.org/officeDocument/2006/relationships/hyperlink" Target="https://m.likumi.lv/ta/id/353061?locale=LV" TargetMode="External"/><Relationship Id="rId27" Type="http://schemas.openxmlformats.org/officeDocument/2006/relationships/hyperlink" Target="https://m.likumi.lv/doc.php?id=353061" TargetMode="External"/><Relationship Id="rId43" Type="http://schemas.openxmlformats.org/officeDocument/2006/relationships/hyperlink" Target="https://likumi.lv/ta/id/353061-eiropas-savienibas-kohezijas-politikas-programmas-2021-2027-gadam-1-1-1-specifiska-atbalsta-merka-petniecibas-un-inovaciju?id=353061" TargetMode="External"/><Relationship Id="rId48" Type="http://schemas.openxmlformats.org/officeDocument/2006/relationships/hyperlink" Target="https://m.likumi.lv/doc.php?id=353061" TargetMode="External"/><Relationship Id="rId64" Type="http://schemas.openxmlformats.org/officeDocument/2006/relationships/hyperlink" Target="https://m.likumi.lv/doc.php?id=353061" TargetMode="External"/><Relationship Id="rId69" Type="http://schemas.openxmlformats.org/officeDocument/2006/relationships/hyperlink" Target="https://m.likumi.lv/ta/id/267199-komercdarbibas-atbalsta-kontroles-likums" TargetMode="External"/><Relationship Id="rId80" Type="http://schemas.openxmlformats.org/officeDocument/2006/relationships/hyperlink" Target="https://m.likumi.lv/doc.php?id=353061" TargetMode="External"/><Relationship Id="rId85" Type="http://schemas.openxmlformats.org/officeDocument/2006/relationships/hyperlink" Target="http://eur-lex.europa.eu/eli/dec/541/2014/oj/?locale=LV" TargetMode="External"/><Relationship Id="rId12" Type="http://schemas.openxmlformats.org/officeDocument/2006/relationships/hyperlink" Target="https://m.likumi.lv/doc.php" TargetMode="External"/><Relationship Id="rId17" Type="http://schemas.openxmlformats.org/officeDocument/2006/relationships/hyperlink" Target="http://eur-lex.europa.eu/eli/reg/2014/316/oj/?locale=LV" TargetMode="External"/><Relationship Id="rId33" Type="http://schemas.openxmlformats.org/officeDocument/2006/relationships/hyperlink" Target="https://m.likumi.lv/doc.php?id=353061" TargetMode="External"/><Relationship Id="rId38" Type="http://schemas.openxmlformats.org/officeDocument/2006/relationships/hyperlink" Target="https://m.likumi.lv/doc.php?id=353061" TargetMode="External"/><Relationship Id="rId59" Type="http://schemas.openxmlformats.org/officeDocument/2006/relationships/hyperlink" Target="http://eur-lex.europa.eu/eli/reg/2014/283/oj/?id=353061" TargetMode="External"/><Relationship Id="rId103" Type="http://schemas.openxmlformats.org/officeDocument/2006/relationships/hyperlink" Target="https://m.likumi.lv/doc.php" TargetMode="External"/><Relationship Id="rId108" Type="http://schemas.openxmlformats.org/officeDocument/2006/relationships/theme" Target="theme/theme1.xml"/><Relationship Id="rId20" Type="http://schemas.openxmlformats.org/officeDocument/2006/relationships/hyperlink" Target="https://m.likumi.lv/ta/id/353061" TargetMode="External"/><Relationship Id="rId41" Type="http://schemas.openxmlformats.org/officeDocument/2006/relationships/hyperlink" Target="https://m.likumi.lv/doc.php?id=353061" TargetMode="External"/><Relationship Id="rId54" Type="http://schemas.openxmlformats.org/officeDocument/2006/relationships/hyperlink" Target="http://eur-lex.europa.eu/eli/reg/2013/1296/oj/?id=353061" TargetMode="External"/><Relationship Id="rId62" Type="http://schemas.openxmlformats.org/officeDocument/2006/relationships/hyperlink" Target="https://m.likumi.lv/doc.php?id=353061" TargetMode="External"/><Relationship Id="rId70" Type="http://schemas.openxmlformats.org/officeDocument/2006/relationships/hyperlink" Target="https://m.likumi.lv/ta/id/267199-komercdarbibas-atbalsta-kontroles-likums" TargetMode="External"/><Relationship Id="rId75" Type="http://schemas.openxmlformats.org/officeDocument/2006/relationships/hyperlink" Target="https://m.likumi.lv/doc.php?id=353061" TargetMode="External"/><Relationship Id="rId83" Type="http://schemas.openxmlformats.org/officeDocument/2006/relationships/hyperlink" Target="http://eur-lex.europa.eu/eli/reg/2013/1301/oj/?id=353061" TargetMode="External"/><Relationship Id="rId88" Type="http://schemas.openxmlformats.org/officeDocument/2006/relationships/hyperlink" Target="http://eur-lex.europa.eu/eli/reg/2014/223/oj/?id=353061" TargetMode="External"/><Relationship Id="rId91" Type="http://schemas.openxmlformats.org/officeDocument/2006/relationships/hyperlink" Target="https://m.likumi.lv/doc.php?id=353061" TargetMode="External"/><Relationship Id="rId96" Type="http://schemas.openxmlformats.org/officeDocument/2006/relationships/hyperlink" Target="http://eur-lex.europa.eu/eli/reg/2014/651/oj/?locale=L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eur-lex.europa.eu/eli/reg/2014/651/oj/?locale=LV" TargetMode="External"/><Relationship Id="rId23" Type="http://schemas.openxmlformats.org/officeDocument/2006/relationships/hyperlink" Target="https://m.likumi.lv/ta/id/353061?locale=LV" TargetMode="External"/><Relationship Id="rId28" Type="http://schemas.openxmlformats.org/officeDocument/2006/relationships/hyperlink" Target="https://m.likumi.lv/doc.php?id=353061" TargetMode="External"/><Relationship Id="rId36" Type="http://schemas.openxmlformats.org/officeDocument/2006/relationships/hyperlink" Target="https://m.likumi.lv/doc.php?id=353061" TargetMode="External"/><Relationship Id="rId49" Type="http://schemas.openxmlformats.org/officeDocument/2006/relationships/hyperlink" Target="https://m.likumi.lv/doc.php?id=353061" TargetMode="External"/><Relationship Id="rId57" Type="http://schemas.openxmlformats.org/officeDocument/2006/relationships/hyperlink" Target="http://eur-lex.europa.eu/eli/reg/2013/1316/oj/?id=353061" TargetMode="External"/><Relationship Id="rId106" Type="http://schemas.openxmlformats.org/officeDocument/2006/relationships/hyperlink" Target="https://m.likumi.lv/doc.php" TargetMode="External"/><Relationship Id="rId10" Type="http://schemas.openxmlformats.org/officeDocument/2006/relationships/hyperlink" Target="https://likumi.lv/ta/id/353061-eiropas-savienibas-kohezijas-politikas-programmas-2021-2027-gadam-1-1-1-specifiska-atbalsta-merka-petniecibas-un-inovaciju" TargetMode="External"/><Relationship Id="rId31" Type="http://schemas.openxmlformats.org/officeDocument/2006/relationships/hyperlink" Target="https://m.likumi.lv/doc.php?id=353061" TargetMode="External"/><Relationship Id="rId44" Type="http://schemas.openxmlformats.org/officeDocument/2006/relationships/hyperlink" Target="https://m.likumi.lv/ta/id/353061" TargetMode="External"/><Relationship Id="rId52" Type="http://schemas.openxmlformats.org/officeDocument/2006/relationships/hyperlink" Target="http://eur-lex.europa.eu/eli/reg/2014/651/oj/?id=353061" TargetMode="External"/><Relationship Id="rId60" Type="http://schemas.openxmlformats.org/officeDocument/2006/relationships/hyperlink" Target="http://eur-lex.europa.eu/eli/reg/2014/283/oj/?id=353061" TargetMode="External"/><Relationship Id="rId65" Type="http://schemas.openxmlformats.org/officeDocument/2006/relationships/image" Target="media/image1.png"/><Relationship Id="rId73" Type="http://schemas.openxmlformats.org/officeDocument/2006/relationships/hyperlink" Target="https://m.likumi.lv/doc.php?id=353061" TargetMode="External"/><Relationship Id="rId78" Type="http://schemas.openxmlformats.org/officeDocument/2006/relationships/hyperlink" Target="https://m.likumi.lv/doc.php?id=353061" TargetMode="External"/><Relationship Id="rId81" Type="http://schemas.openxmlformats.org/officeDocument/2006/relationships/hyperlink" Target="https://m.likumi.lv/doc.php?id=353061" TargetMode="External"/><Relationship Id="rId86" Type="http://schemas.openxmlformats.org/officeDocument/2006/relationships/hyperlink" Target="http://eur-lex.europa.eu/eli/reg/2014/651/oj/?id=353061" TargetMode="External"/><Relationship Id="rId94" Type="http://schemas.openxmlformats.org/officeDocument/2006/relationships/hyperlink" Target="https://m.likumi.lv/doc.php?locale=LV" TargetMode="External"/><Relationship Id="rId99" Type="http://schemas.openxmlformats.org/officeDocument/2006/relationships/hyperlink" Target="https://m.likumi.lv/doc.php" TargetMode="External"/><Relationship Id="rId101" Type="http://schemas.openxmlformats.org/officeDocument/2006/relationships/hyperlink" Target="https://m.likumi.lv/doc.php" TargetMode="External"/><Relationship Id="rId4" Type="http://schemas.openxmlformats.org/officeDocument/2006/relationships/numbering" Target="numbering.xml"/><Relationship Id="rId9" Type="http://schemas.openxmlformats.org/officeDocument/2006/relationships/hyperlink" Target="https://likumi.lv/ta/id/353061-eiropas-savienibas-kohezijas-politikas-programmas-2021-2027-gadam-1-1-1-specifiska-atbalsta-merka-petniecibas-un-inovaciju" TargetMode="External"/><Relationship Id="rId13" Type="http://schemas.openxmlformats.org/officeDocument/2006/relationships/hyperlink" Target="https://likumi.lv/ta/id/331743-eiropas-savienibas-fondu-2021-2027-gada-planosanas-perioda-vadibas-likums?locale=LV" TargetMode="External"/><Relationship Id="rId18" Type="http://schemas.openxmlformats.org/officeDocument/2006/relationships/hyperlink" Target="http://eur-lex.europa.eu/eli/reg/2014/316/oj/?locale=LV" TargetMode="External"/><Relationship Id="rId39" Type="http://schemas.openxmlformats.org/officeDocument/2006/relationships/hyperlink" Target="https://m.likumi.lv/doc.php?locale=LV" TargetMode="External"/><Relationship Id="rId34" Type="http://schemas.openxmlformats.org/officeDocument/2006/relationships/hyperlink" Target="https://m.likumi.lv/doc.php?id=353061" TargetMode="External"/><Relationship Id="rId50" Type="http://schemas.openxmlformats.org/officeDocument/2006/relationships/hyperlink" Target="https://m.likumi.lv/doc.php?id=353061" TargetMode="External"/><Relationship Id="rId55" Type="http://schemas.openxmlformats.org/officeDocument/2006/relationships/hyperlink" Target="http://eur-lex.europa.eu/eli/reg/2013/1301/oj/?locale=LV" TargetMode="External"/><Relationship Id="rId76" Type="http://schemas.openxmlformats.org/officeDocument/2006/relationships/hyperlink" Target="https://m.likumi.lv/doc.php?id=353061" TargetMode="External"/><Relationship Id="rId97" Type="http://schemas.openxmlformats.org/officeDocument/2006/relationships/hyperlink" Target="http://eur-lex.europa.eu/eli/reg/2014/651/oj/?locale=LV" TargetMode="External"/><Relationship Id="rId104" Type="http://schemas.openxmlformats.org/officeDocument/2006/relationships/hyperlink" Target="https://m.likumi.lv/wwwraksti/2024/123/BILDES/MK_NOT_407/9C1842BB3C46_PIEL_1.DOCX" TargetMode="External"/><Relationship Id="rId7" Type="http://schemas.openxmlformats.org/officeDocument/2006/relationships/webSettings" Target="webSettings.xml"/><Relationship Id="rId71" Type="http://schemas.openxmlformats.org/officeDocument/2006/relationships/hyperlink" Target="https://m.likumi.lv/doc.php" TargetMode="External"/><Relationship Id="rId92" Type="http://schemas.openxmlformats.org/officeDocument/2006/relationships/hyperlink" Target="https://m.likumi.lv/doc.php?id=353061" TargetMode="External"/><Relationship Id="rId2" Type="http://schemas.openxmlformats.org/officeDocument/2006/relationships/customXml" Target="../customXml/item2.xml"/><Relationship Id="rId29" Type="http://schemas.openxmlformats.org/officeDocument/2006/relationships/hyperlink" Target="https://m.likumi.lv/doc.php?id=353061" TargetMode="External"/><Relationship Id="rId24" Type="http://schemas.openxmlformats.org/officeDocument/2006/relationships/hyperlink" Target="https://likumi.lv/ta/id/353061-eiropas-savienibas-kohezijas-politikas-programmas-2021-2027-gadam-1-1-1-specifiska-atbalsta-merka-petniecibas-un-inovaciju" TargetMode="External"/><Relationship Id="rId40" Type="http://schemas.openxmlformats.org/officeDocument/2006/relationships/hyperlink" Target="https://m.likumi.lv/doc.php?locale=LV" TargetMode="External"/><Relationship Id="rId45" Type="http://schemas.openxmlformats.org/officeDocument/2006/relationships/hyperlink" Target="http://eur-lex.europa.eu/eli/reg/2014/651/oj/?id=353061" TargetMode="External"/><Relationship Id="rId66" Type="http://schemas.openxmlformats.org/officeDocument/2006/relationships/hyperlink" Target="http://eur-lex.europa.eu/eli/reg/2014/651/oj/?id=353061" TargetMode="External"/><Relationship Id="rId87" Type="http://schemas.openxmlformats.org/officeDocument/2006/relationships/hyperlink" Target="http://eur-lex.europa.eu/eli/reg/2013/1316/oj/?id=353061" TargetMode="External"/><Relationship Id="rId61" Type="http://schemas.openxmlformats.org/officeDocument/2006/relationships/hyperlink" Target="https://m.likumi.lv/doc.php?locale=LV" TargetMode="External"/><Relationship Id="rId82" Type="http://schemas.openxmlformats.org/officeDocument/2006/relationships/hyperlink" Target="http://eur-lex.europa.eu/eli/reg/2013/1316/oj/?id=353061" TargetMode="External"/><Relationship Id="rId19" Type="http://schemas.openxmlformats.org/officeDocument/2006/relationships/hyperlink" Target="http://eur-lex.europa.eu/eli/reg/2014/651/oj/?locale=LV" TargetMode="External"/><Relationship Id="rId14" Type="http://schemas.openxmlformats.org/officeDocument/2006/relationships/hyperlink" Target="http://eur-lex.europa.eu/eli/reg/2014/651/oj/?locale=LV" TargetMode="External"/><Relationship Id="rId30" Type="http://schemas.openxmlformats.org/officeDocument/2006/relationships/hyperlink" Target="https://m.likumi.lv/doc.php?id=353061" TargetMode="External"/><Relationship Id="rId35" Type="http://schemas.openxmlformats.org/officeDocument/2006/relationships/hyperlink" Target="https://m.likumi.lv/doc.php?id=353061" TargetMode="External"/><Relationship Id="rId56" Type="http://schemas.openxmlformats.org/officeDocument/2006/relationships/hyperlink" Target="https://m.likumi.lv/doc.php?id=353061" TargetMode="External"/><Relationship Id="rId77" Type="http://schemas.openxmlformats.org/officeDocument/2006/relationships/hyperlink" Target="https://m.likumi.lv/doc.php?locale=LV" TargetMode="External"/><Relationship Id="rId100" Type="http://schemas.openxmlformats.org/officeDocument/2006/relationships/hyperlink" Target="https://m.likumi.lv/doc.php?locale=LV" TargetMode="External"/><Relationship Id="rId105" Type="http://schemas.openxmlformats.org/officeDocument/2006/relationships/hyperlink" Target="https://m.likumi.lv/ta/id/353061" TargetMode="External"/><Relationship Id="rId8" Type="http://schemas.openxmlformats.org/officeDocument/2006/relationships/hyperlink" Target="https://m.likumi.lv/doc.php" TargetMode="External"/><Relationship Id="rId51" Type="http://schemas.openxmlformats.org/officeDocument/2006/relationships/hyperlink" Target="http://eur-lex.europa.eu/eli/reg/2014/651/oj/" TargetMode="External"/><Relationship Id="rId72" Type="http://schemas.openxmlformats.org/officeDocument/2006/relationships/hyperlink" Target="https://m.likumi.lv/doc.php?id=353061" TargetMode="External"/><Relationship Id="rId93" Type="http://schemas.openxmlformats.org/officeDocument/2006/relationships/hyperlink" Target="http://eur-lex.europa.eu/eli/reg/2021/1060/oj/?id=353061" TargetMode="External"/><Relationship Id="rId98" Type="http://schemas.openxmlformats.org/officeDocument/2006/relationships/hyperlink" Target="https://m.likumi.lv/doc.php?id=353061" TargetMode="External"/><Relationship Id="rId3" Type="http://schemas.openxmlformats.org/officeDocument/2006/relationships/customXml" Target="../customXml/item3.xml"/><Relationship Id="rId25" Type="http://schemas.openxmlformats.org/officeDocument/2006/relationships/hyperlink" Target="https://likumi.lv/ta/id/353061-eiropas-savienibas-kohezijas-politikas-programmas-2021-2027-gadam-1-1-1-specifiska-atbalsta-merka-petniecibas-un-inovaciju" TargetMode="External"/><Relationship Id="rId46" Type="http://schemas.openxmlformats.org/officeDocument/2006/relationships/hyperlink" Target="https://m.likumi.lv/doc.php?id=353061" TargetMode="External"/><Relationship Id="rId67" Type="http://schemas.openxmlformats.org/officeDocument/2006/relationships/hyperlink" Target="https://m.likumi.lv/doc.php?id=353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2026-04-21T09:46:13+00:00</Datums>
  </documentManagement>
</p:properties>
</file>

<file path=customXml/itemProps1.xml><?xml version="1.0" encoding="utf-8"?>
<ds:datastoreItem xmlns:ds="http://schemas.openxmlformats.org/officeDocument/2006/customXml" ds:itemID="{DB313F39-A934-447B-B093-367BF4BD6445}">
  <ds:schemaRefs>
    <ds:schemaRef ds:uri="http://schemas.microsoft.com/sharepoint/v3/contenttype/forms"/>
  </ds:schemaRefs>
</ds:datastoreItem>
</file>

<file path=customXml/itemProps2.xml><?xml version="1.0" encoding="utf-8"?>
<ds:datastoreItem xmlns:ds="http://schemas.openxmlformats.org/officeDocument/2006/customXml" ds:itemID="{D28753C1-12BE-47E1-96D2-494971624574}"/>
</file>

<file path=customXml/itemProps3.xml><?xml version="1.0" encoding="utf-8"?>
<ds:datastoreItem xmlns:ds="http://schemas.openxmlformats.org/officeDocument/2006/customXml" ds:itemID="{C1EFABC2-4CA4-4940-883E-550AEC22106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14757</Words>
  <Characters>84121</Characters>
  <Application>Microsoft Office Word</Application>
  <DocSecurity>4</DocSecurity>
  <Lines>701</Lines>
  <Paragraphs>197</Paragraphs>
  <ScaleCrop>false</ScaleCrop>
  <Company>IZM</Company>
  <LinksUpToDate>false</LinksUpToDate>
  <CharactersWithSpaces>98681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Tihonova</dc:creator>
  <cp:keywords/>
  <dc:description/>
  <cp:lastModifiedBy>Anita Jansone</cp:lastModifiedBy>
  <cp:revision>99</cp:revision>
  <dcterms:created xsi:type="dcterms:W3CDTF">2024-09-17T20:41:00Z</dcterms:created>
  <dcterms:modified xsi:type="dcterms:W3CDTF">2026-03-24T09:29:00Z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en</vt:lpwstr>
  </property>
</Properties>
</file>