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EB1F" w14:textId="6A80E52A" w:rsidR="00D14737" w:rsidRPr="005A0CC4" w:rsidRDefault="00C67498" w:rsidP="001177DC">
      <w:pPr>
        <w:tabs>
          <w:tab w:val="left" w:pos="709"/>
        </w:tabs>
        <w:spacing w:before="600" w:after="360" w:line="240" w:lineRule="auto"/>
        <w:jc w:val="center"/>
        <w:rPr>
          <w:rFonts w:asciiTheme="minorHAnsi" w:hAnsiTheme="minorHAnsi"/>
          <w:b/>
          <w:smallCaps/>
          <w:noProof/>
          <w:color w:val="auto"/>
          <w:sz w:val="28"/>
          <w:szCs w:val="28"/>
          <w:lang w:val="en-GB"/>
        </w:rPr>
      </w:pPr>
      <w:r w:rsidRPr="005A0CC4">
        <w:rPr>
          <w:rFonts w:asciiTheme="minorHAnsi" w:hAnsiTheme="minorHAnsi"/>
          <w:b/>
          <w:smallCaps/>
          <w:noProof/>
          <w:color w:val="auto"/>
          <w:sz w:val="28"/>
          <w:szCs w:val="28"/>
          <w:lang w:val="en-GB"/>
        </w:rPr>
        <w:t xml:space="preserve"> </w:t>
      </w:r>
      <w:r w:rsidR="00F91CE3" w:rsidRPr="005A0CC4">
        <w:rPr>
          <w:rFonts w:asciiTheme="minorHAnsi" w:hAnsiTheme="minorHAnsi"/>
          <w:b/>
          <w:smallCaps/>
          <w:noProof/>
          <w:color w:val="auto"/>
          <w:sz w:val="28"/>
          <w:szCs w:val="28"/>
          <w:lang w:val="en-GB"/>
        </w:rPr>
        <w:t>METHODOLOGY FOR THE APPLICATION OF THE EVALUATION CRITERIA OF THE PROJECT APPLICATION</w:t>
      </w:r>
    </w:p>
    <w:tbl>
      <w:tblPr>
        <w:tblW w:w="14317" w:type="dxa"/>
        <w:tblInd w:w="137" w:type="dxa"/>
        <w:tblLayout w:type="fixed"/>
        <w:tblCellMar>
          <w:left w:w="10" w:type="dxa"/>
          <w:right w:w="10" w:type="dxa"/>
        </w:tblCellMar>
        <w:tblLook w:val="0000" w:firstRow="0" w:lastRow="0" w:firstColumn="0" w:lastColumn="0" w:noHBand="0" w:noVBand="0"/>
      </w:tblPr>
      <w:tblGrid>
        <w:gridCol w:w="4961"/>
        <w:gridCol w:w="9356"/>
      </w:tblGrid>
      <w:tr w:rsidR="00977F35" w:rsidRPr="005A0CC4" w14:paraId="1AE1CF48"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A86B1" w14:textId="04EFA57B"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Name of the programme</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DFA22" w14:textId="3109C83F"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European Union Cohesion Policy Programme 2021-2027</w:t>
            </w:r>
          </w:p>
        </w:tc>
      </w:tr>
      <w:tr w:rsidR="00977F35" w:rsidRPr="005A0CC4" w14:paraId="265DB692"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9CA55" w14:textId="04AC753A"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Priority number and title</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3FC2A" w14:textId="4508E0A9" w:rsidR="00D14737" w:rsidRPr="005A0CC4" w:rsidRDefault="00F91CE3">
            <w:pPr>
              <w:spacing w:after="0" w:line="240" w:lineRule="auto"/>
              <w:jc w:val="both"/>
              <w:rPr>
                <w:rFonts w:asciiTheme="minorHAnsi" w:hAnsiTheme="minorHAnsi"/>
                <w:noProof/>
                <w:color w:val="auto"/>
                <w:sz w:val="24"/>
                <w:lang w:val="en-GB"/>
              </w:rPr>
            </w:pPr>
            <w:r w:rsidRPr="005A0CC4">
              <w:rPr>
                <w:rFonts w:asciiTheme="minorHAnsi" w:eastAsia="Times New Roman" w:hAnsiTheme="minorHAnsi"/>
                <w:noProof/>
                <w:color w:val="auto"/>
                <w:sz w:val="24"/>
                <w:lang w:val="en-GB"/>
              </w:rPr>
              <w:t>1.1. Research and skills</w:t>
            </w:r>
          </w:p>
        </w:tc>
      </w:tr>
      <w:tr w:rsidR="00977F35" w:rsidRPr="005A0CC4" w14:paraId="5CBB180A"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1B44F" w14:textId="17CCD34E" w:rsidR="00D14737" w:rsidRPr="005A0CC4" w:rsidRDefault="00F91CE3" w:rsidP="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Number and title of the specific objective of the aid</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F4086" w14:textId="138EDB84" w:rsidR="00D14737" w:rsidRPr="005A0CC4" w:rsidRDefault="00F91CE3">
            <w:pPr>
              <w:spacing w:after="0" w:line="240" w:lineRule="auto"/>
              <w:jc w:val="both"/>
              <w:rPr>
                <w:rFonts w:asciiTheme="minorHAnsi" w:hAnsiTheme="minorHAnsi"/>
                <w:noProof/>
                <w:color w:val="auto"/>
                <w:sz w:val="24"/>
                <w:lang w:val="en-GB"/>
              </w:rPr>
            </w:pPr>
            <w:r w:rsidRPr="005A0CC4">
              <w:rPr>
                <w:rFonts w:asciiTheme="minorHAnsi" w:hAnsiTheme="minorHAnsi"/>
                <w:noProof/>
                <w:color w:val="auto"/>
                <w:sz w:val="24"/>
                <w:lang w:val="en-GB"/>
              </w:rPr>
              <w:t>1.1.1. Strengthening research and innovation capacity and implementation of advanced technologies in the overall R&amp;D system</w:t>
            </w:r>
          </w:p>
        </w:tc>
      </w:tr>
      <w:tr w:rsidR="00977F35" w:rsidRPr="005A0CC4" w14:paraId="185E0F5F" w14:textId="77777777" w:rsidTr="00D0210F">
        <w:trPr>
          <w:trHeight w:val="33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61CCA" w14:textId="22DEABBD" w:rsidR="00D14737" w:rsidRPr="005A0CC4" w:rsidRDefault="00F91CE3" w:rsidP="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Number and title of the specific objective measure (hereinafter - measure)</w:t>
            </w:r>
            <w:r w:rsidR="0046120E" w:rsidRPr="005A0CC4">
              <w:rPr>
                <w:rFonts w:asciiTheme="minorHAnsi" w:eastAsia="Times New Roman" w:hAnsiTheme="minorHAnsi"/>
                <w:noProof/>
                <w:color w:val="auto"/>
                <w:sz w:val="24"/>
                <w:lang w:val="en-GB" w:eastAsia="en-GB"/>
              </w:rPr>
              <w:tab/>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B2D19" w14:textId="39278FCB" w:rsidR="00D14737" w:rsidRPr="005A0CC4" w:rsidRDefault="00F91CE3">
            <w:pPr>
              <w:spacing w:after="0" w:line="240" w:lineRule="auto"/>
              <w:jc w:val="both"/>
              <w:rPr>
                <w:rFonts w:asciiTheme="minorHAnsi" w:hAnsiTheme="minorHAnsi"/>
                <w:noProof/>
                <w:color w:val="auto"/>
                <w:sz w:val="24"/>
                <w:lang w:val="en-GB"/>
              </w:rPr>
            </w:pPr>
            <w:r w:rsidRPr="005A0CC4">
              <w:rPr>
                <w:rFonts w:asciiTheme="minorHAnsi" w:eastAsia="Times New Roman" w:hAnsiTheme="minorHAnsi"/>
                <w:noProof/>
                <w:color w:val="auto"/>
                <w:sz w:val="24"/>
                <w:lang w:val="en-GB"/>
              </w:rPr>
              <w:t>1.1.1.3. Industry-driven research</w:t>
            </w:r>
          </w:p>
        </w:tc>
      </w:tr>
      <w:tr w:rsidR="00977F35" w:rsidRPr="005A0CC4" w14:paraId="3AAE750C" w14:textId="77777777" w:rsidTr="00D0210F">
        <w:trPr>
          <w:trHeight w:val="33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06994" w14:textId="5F96C679"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Name of the selection round</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F4A34" w14:textId="58D1F2ED"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Round 2</w:t>
            </w:r>
          </w:p>
        </w:tc>
      </w:tr>
      <w:tr w:rsidR="00977F35" w:rsidRPr="005A0CC4" w14:paraId="1A9F0567" w14:textId="77777777" w:rsidTr="00D0210F">
        <w:trPr>
          <w:trHeight w:val="33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D2420" w14:textId="2D9CAFF4"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Type of project application selection</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FC680" w14:textId="3C64D8B2"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Open selection of project applications</w:t>
            </w:r>
          </w:p>
        </w:tc>
      </w:tr>
      <w:tr w:rsidR="00D14737" w:rsidRPr="005A0CC4" w14:paraId="405BFC0E"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EFF48" w14:textId="119EA223" w:rsidR="00D14737" w:rsidRPr="005A0CC4" w:rsidRDefault="00F91CE3">
            <w:pPr>
              <w:spacing w:after="0" w:line="240" w:lineRule="auto"/>
              <w:jc w:val="both"/>
              <w:rPr>
                <w:rFonts w:asciiTheme="minorHAnsi" w:eastAsia="Times New Roman" w:hAnsiTheme="minorHAnsi"/>
                <w:noProof/>
                <w:color w:val="auto"/>
                <w:sz w:val="24"/>
                <w:lang w:val="en-GB" w:eastAsia="en-GB"/>
              </w:rPr>
            </w:pPr>
            <w:r w:rsidRPr="005A0CC4">
              <w:rPr>
                <w:rFonts w:asciiTheme="minorHAnsi" w:eastAsia="Times New Roman" w:hAnsiTheme="minorHAnsi"/>
                <w:noProof/>
                <w:color w:val="auto"/>
                <w:sz w:val="24"/>
                <w:lang w:val="en-GB" w:eastAsia="en-GB"/>
              </w:rPr>
              <w:t>Responsible authority</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45635" w14:textId="0935EA9E" w:rsidR="00D14737" w:rsidRPr="005A0CC4" w:rsidRDefault="00F91CE3">
            <w:pPr>
              <w:spacing w:after="0" w:line="240" w:lineRule="auto"/>
              <w:jc w:val="both"/>
              <w:rPr>
                <w:rFonts w:asciiTheme="minorHAnsi" w:hAnsiTheme="minorHAnsi"/>
                <w:noProof/>
                <w:color w:val="auto"/>
                <w:sz w:val="24"/>
                <w:lang w:val="en-GB"/>
              </w:rPr>
            </w:pPr>
            <w:r w:rsidRPr="005A0CC4">
              <w:rPr>
                <w:rFonts w:asciiTheme="minorHAnsi" w:eastAsia="Times New Roman" w:hAnsiTheme="minorHAnsi"/>
                <w:noProof/>
                <w:color w:val="auto"/>
                <w:sz w:val="24"/>
                <w:lang w:val="en-GB" w:eastAsia="en-GB"/>
              </w:rPr>
              <w:t>Ministry of Education and Science</w:t>
            </w:r>
          </w:p>
        </w:tc>
      </w:tr>
    </w:tbl>
    <w:p w14:paraId="109E7D41" w14:textId="77777777" w:rsidR="00E230D9" w:rsidRPr="005A0CC4" w:rsidRDefault="00E230D9" w:rsidP="00E230D9">
      <w:pPr>
        <w:spacing w:before="480" w:after="240" w:line="240" w:lineRule="auto"/>
        <w:jc w:val="both"/>
        <w:rPr>
          <w:rFonts w:asciiTheme="minorHAnsi" w:hAnsiTheme="minorHAnsi"/>
          <w:b/>
          <w:noProof/>
          <w:color w:val="auto"/>
          <w:sz w:val="24"/>
          <w:lang w:val="en-GB"/>
        </w:rPr>
      </w:pPr>
      <w:r w:rsidRPr="005A0CC4">
        <w:rPr>
          <w:rFonts w:asciiTheme="minorHAnsi" w:hAnsiTheme="minorHAnsi"/>
          <w:b/>
          <w:noProof/>
          <w:color w:val="auto"/>
          <w:sz w:val="24"/>
          <w:lang w:val="en-GB"/>
        </w:rPr>
        <w:t>General conditions for the application of the evaluation criteria of the project application:</w:t>
      </w:r>
    </w:p>
    <w:p w14:paraId="16E73B44" w14:textId="77777777" w:rsidR="00E230D9" w:rsidRPr="005A0CC4" w:rsidRDefault="00E230D9" w:rsidP="00D0210F">
      <w:pPr>
        <w:numPr>
          <w:ilvl w:val="0"/>
          <w:numId w:val="5"/>
        </w:numPr>
        <w:spacing w:after="0" w:line="240" w:lineRule="auto"/>
        <w:jc w:val="both"/>
        <w:rPr>
          <w:rFonts w:asciiTheme="minorHAnsi" w:hAnsiTheme="minorHAnsi"/>
          <w:noProof/>
          <w:color w:val="auto"/>
          <w:sz w:val="24"/>
          <w:lang w:val="en-GB"/>
        </w:rPr>
      </w:pPr>
      <w:r w:rsidRPr="005A0CC4">
        <w:rPr>
          <w:rFonts w:asciiTheme="minorHAnsi" w:eastAsia="Times New Roman" w:hAnsiTheme="minorHAnsi"/>
          <w:noProof/>
          <w:color w:val="auto"/>
          <w:sz w:val="24"/>
          <w:lang w:val="en-GB"/>
        </w:rPr>
        <w:t>In order to assess the conformity of the project application with the relevant evaluation criterion of the project application, the evaluator must take into account both the information provided in the relevant sections of the project application form and all other information available in the project application form (other sections and annexes of the application form).</w:t>
      </w:r>
    </w:p>
    <w:p w14:paraId="40EDFC2A" w14:textId="13E379A9" w:rsidR="00E230D9" w:rsidRPr="005A0CC4" w:rsidRDefault="00E230D9" w:rsidP="00D0210F">
      <w:pPr>
        <w:numPr>
          <w:ilvl w:val="0"/>
          <w:numId w:val="5"/>
        </w:numPr>
        <w:spacing w:after="0" w:line="240" w:lineRule="auto"/>
        <w:jc w:val="both"/>
        <w:rPr>
          <w:rFonts w:asciiTheme="minorHAnsi" w:hAnsiTheme="minorHAnsi"/>
          <w:noProof/>
          <w:color w:val="auto"/>
          <w:sz w:val="24"/>
          <w:lang w:val="en-GB"/>
        </w:rPr>
      </w:pPr>
      <w:r w:rsidRPr="005A0CC4">
        <w:rPr>
          <w:rFonts w:asciiTheme="minorHAnsi" w:hAnsiTheme="minorHAnsi"/>
          <w:noProof/>
          <w:color w:val="auto"/>
          <w:sz w:val="24"/>
          <w:lang w:val="en-GB"/>
        </w:rPr>
        <w:t xml:space="preserve">When assessing the conformity of the project application with the evaluation criteria of the project application, only the information available in the project application form (project application form and annexes) shall be </w:t>
      </w:r>
      <w:r w:rsidR="00EB557A" w:rsidRPr="005A0CC4">
        <w:rPr>
          <w:rFonts w:asciiTheme="minorHAnsi" w:hAnsiTheme="minorHAnsi"/>
          <w:noProof/>
          <w:color w:val="auto"/>
          <w:sz w:val="24"/>
          <w:lang w:val="en-GB"/>
        </w:rPr>
        <w:t>considered</w:t>
      </w:r>
      <w:r w:rsidRPr="005A0CC4">
        <w:rPr>
          <w:rFonts w:asciiTheme="minorHAnsi" w:hAnsiTheme="minorHAnsi"/>
          <w:noProof/>
          <w:color w:val="auto"/>
          <w:sz w:val="24"/>
          <w:lang w:val="en-GB"/>
        </w:rPr>
        <w:t>. The assessment may not be based on assumptions or other information that cannot be verified or proved, or that is not relevant to the specific project application. However, if the evaluator has at his disposal any information that may influence the evaluation of the project, specific facts and sources of information must be indicated that justify and prove the information provided by the evaluator</w:t>
      </w:r>
    </w:p>
    <w:p w14:paraId="36AABBE1" w14:textId="77777777" w:rsidR="00E230D9" w:rsidRPr="005A0CC4" w:rsidRDefault="00E230D9" w:rsidP="00E230D9">
      <w:pPr>
        <w:numPr>
          <w:ilvl w:val="0"/>
          <w:numId w:val="5"/>
        </w:numPr>
        <w:spacing w:after="0" w:line="240" w:lineRule="auto"/>
        <w:jc w:val="both"/>
        <w:rPr>
          <w:rFonts w:asciiTheme="minorHAnsi" w:hAnsiTheme="minorHAnsi"/>
          <w:noProof/>
          <w:color w:val="auto"/>
          <w:sz w:val="24"/>
          <w:lang w:val="en-GB"/>
        </w:rPr>
      </w:pPr>
      <w:r w:rsidRPr="005A0CC4">
        <w:rPr>
          <w:rFonts w:asciiTheme="minorHAnsi" w:hAnsiTheme="minorHAnsi"/>
          <w:noProof/>
          <w:color w:val="auto"/>
          <w:sz w:val="24"/>
          <w:lang w:val="en-GB"/>
        </w:rPr>
        <w:t>When evaluating a project application, attention should be paid to the coherence of the information provided in the project application form between all sections of the project application form in which it is referred to. If the information between the sections does not match, it is necessary to make provision for an additional explanation of the criterion to which the discrepancy applies.</w:t>
      </w:r>
      <w:bookmarkStart w:id="0" w:name="_Hlk140483832"/>
    </w:p>
    <w:p w14:paraId="17A8F2E3" w14:textId="46188B74" w:rsidR="00E230D9" w:rsidRPr="005A0CC4" w:rsidRDefault="00E230D9" w:rsidP="00E230D9">
      <w:pPr>
        <w:numPr>
          <w:ilvl w:val="0"/>
          <w:numId w:val="5"/>
        </w:numPr>
        <w:spacing w:after="0" w:line="240" w:lineRule="auto"/>
        <w:jc w:val="both"/>
        <w:rPr>
          <w:rFonts w:asciiTheme="minorHAnsi" w:hAnsiTheme="minorHAnsi"/>
          <w:noProof/>
          <w:color w:val="auto"/>
          <w:sz w:val="24"/>
          <w:lang w:val="en-GB"/>
        </w:rPr>
      </w:pPr>
      <w:r w:rsidRPr="005A0CC4">
        <w:rPr>
          <w:rFonts w:asciiTheme="minorHAnsi" w:hAnsiTheme="minorHAnsi"/>
          <w:noProof/>
          <w:color w:val="auto"/>
          <w:sz w:val="24"/>
          <w:lang w:val="en-GB"/>
        </w:rPr>
        <w:t>The following shall be used in the evaluation of project applications:</w:t>
      </w:r>
    </w:p>
    <w:bookmarkEnd w:id="0"/>
    <w:p w14:paraId="44D9CA50" w14:textId="77777777" w:rsidR="00ED7980" w:rsidRPr="005A0CC4" w:rsidRDefault="00ED7980" w:rsidP="00D0210F">
      <w:pPr>
        <w:numPr>
          <w:ilvl w:val="0"/>
          <w:numId w:val="6"/>
        </w:numPr>
        <w:spacing w:after="0" w:line="240" w:lineRule="auto"/>
        <w:ind w:left="709" w:hanging="349"/>
        <w:jc w:val="both"/>
        <w:rPr>
          <w:rFonts w:asciiTheme="minorHAnsi" w:eastAsia="Times New Roman" w:hAnsiTheme="minorHAnsi"/>
          <w:bCs/>
          <w:noProof/>
          <w:color w:val="auto"/>
          <w:spacing w:val="5"/>
          <w:sz w:val="24"/>
          <w:lang w:val="en-GB" w:eastAsia="lv-LV"/>
        </w:rPr>
      </w:pPr>
      <w:r w:rsidRPr="005A0CC4">
        <w:rPr>
          <w:rFonts w:asciiTheme="minorHAnsi" w:hAnsiTheme="minorHAnsi"/>
          <w:noProof/>
          <w:color w:val="auto"/>
          <w:sz w:val="24"/>
          <w:lang w:val="en-GB"/>
        </w:rPr>
        <w:t xml:space="preserve">Cabinet Regulation No 407 of 25 June 2024 "Implementing Regulations for Measure 1.1.1.3 "Industry-driven research" of the Specific Support Objective 1.1.1 "Strengthening research and innovation capacity and implementation of advanced technologies in the overall </w:t>
      </w:r>
      <w:r w:rsidRPr="005A0CC4">
        <w:rPr>
          <w:rFonts w:asciiTheme="minorHAnsi" w:hAnsiTheme="minorHAnsi"/>
          <w:noProof/>
          <w:color w:val="auto"/>
          <w:sz w:val="24"/>
          <w:lang w:val="en-GB"/>
        </w:rPr>
        <w:lastRenderedPageBreak/>
        <w:t>R&amp;D system" of the European Union Cohesion Policy Programme for 2021-2027 (hereinafter - the Regulations of the CM of the measure);</w:t>
      </w:r>
    </w:p>
    <w:p w14:paraId="50EDA70D" w14:textId="38043420" w:rsidR="00ED7980" w:rsidRPr="005A0CC4" w:rsidRDefault="00ED7980" w:rsidP="00D0210F">
      <w:pPr>
        <w:numPr>
          <w:ilvl w:val="0"/>
          <w:numId w:val="6"/>
        </w:numPr>
        <w:spacing w:after="0" w:line="240" w:lineRule="auto"/>
        <w:ind w:left="709" w:hanging="349"/>
        <w:jc w:val="both"/>
        <w:rPr>
          <w:rFonts w:asciiTheme="minorHAnsi" w:eastAsia="Times New Roman" w:hAnsiTheme="minorHAnsi"/>
          <w:bCs/>
          <w:noProof/>
          <w:color w:val="auto"/>
          <w:spacing w:val="5"/>
          <w:sz w:val="24"/>
          <w:lang w:val="en-GB" w:eastAsia="lv-LV"/>
        </w:rPr>
      </w:pPr>
      <w:r w:rsidRPr="005A0CC4">
        <w:rPr>
          <w:rFonts w:asciiTheme="minorHAnsi" w:eastAsia="Times New Roman" w:hAnsiTheme="minorHAnsi"/>
          <w:bCs/>
          <w:noProof/>
          <w:color w:val="auto"/>
          <w:spacing w:val="5"/>
          <w:sz w:val="24"/>
          <w:lang w:val="en-GB" w:eastAsia="lv-LV"/>
        </w:rPr>
        <w:t>The European Union's cohesion policy programme for 2021-2027 and its annexes;</w:t>
      </w:r>
    </w:p>
    <w:p w14:paraId="44E0C5C1" w14:textId="77777777" w:rsidR="00046F1F" w:rsidRPr="005A0CC4" w:rsidRDefault="00046F1F" w:rsidP="00D0210F">
      <w:pPr>
        <w:numPr>
          <w:ilvl w:val="0"/>
          <w:numId w:val="6"/>
        </w:numPr>
        <w:spacing w:after="0" w:line="240" w:lineRule="auto"/>
        <w:ind w:left="709" w:hanging="349"/>
        <w:jc w:val="both"/>
        <w:rPr>
          <w:rFonts w:asciiTheme="minorHAnsi" w:hAnsiTheme="minorHAnsi"/>
          <w:noProof/>
          <w:color w:val="auto"/>
          <w:sz w:val="24"/>
          <w:lang w:val="en-GB"/>
        </w:rPr>
      </w:pPr>
      <w:r w:rsidRPr="005A0CC4">
        <w:rPr>
          <w:rFonts w:asciiTheme="minorHAnsi" w:eastAsia="Times New Roman" w:hAnsiTheme="minorHAnsi"/>
          <w:bCs/>
          <w:noProof/>
          <w:color w:val="auto"/>
          <w:spacing w:val="5"/>
          <w:sz w:val="24"/>
          <w:lang w:val="en-GB" w:eastAsia="lv-LV"/>
        </w:rPr>
        <w:t>Methodology of the Ministry of Finance No 3.1 of January 26, 2023. "Methodology for the selection of project applications from the European Regional Development Fund, the European Social Fund Plus, the Cohesion Fund and the Just Transition Fund for the period 2021-2027";</w:t>
      </w:r>
    </w:p>
    <w:p w14:paraId="24B99B62" w14:textId="0526A138" w:rsidR="00011BEC" w:rsidRPr="005A0CC4" w:rsidRDefault="00011BEC">
      <w:pPr>
        <w:numPr>
          <w:ilvl w:val="0"/>
          <w:numId w:val="6"/>
        </w:numPr>
        <w:spacing w:after="0" w:line="240" w:lineRule="auto"/>
        <w:ind w:left="709" w:hanging="349"/>
        <w:jc w:val="both"/>
        <w:rPr>
          <w:rFonts w:asciiTheme="minorHAnsi" w:hAnsiTheme="minorHAnsi"/>
          <w:noProof/>
          <w:lang w:val="en-GB"/>
        </w:rPr>
      </w:pPr>
      <w:r w:rsidRPr="005A0CC4">
        <w:rPr>
          <w:rFonts w:asciiTheme="minorHAnsi" w:eastAsia="Times New Roman" w:hAnsiTheme="minorHAnsi"/>
          <w:noProof/>
          <w:color w:val="auto"/>
          <w:sz w:val="24"/>
          <w:lang w:val="en-GB" w:eastAsia="lv-LV"/>
        </w:rPr>
        <w:t>1.1.1. the specific objective of the aid "Strengthening research and innovation capacity and implementation of advanced technologies in the overall R&amp;D system" 1.1.1.3. the project application selection regulations of the measure "Industry-driven research", the methodology for the application of the project application evaluation criteria</w:t>
      </w:r>
      <w:r w:rsidR="005A0CC4">
        <w:rPr>
          <w:rFonts w:asciiTheme="minorHAnsi" w:eastAsia="Times New Roman" w:hAnsiTheme="minorHAnsi"/>
          <w:noProof/>
          <w:color w:val="auto"/>
          <w:sz w:val="24"/>
          <w:lang w:val="en-GB" w:eastAsia="lv-LV"/>
        </w:rPr>
        <w:t>,</w:t>
      </w:r>
      <w:r w:rsidRPr="005A0CC4">
        <w:rPr>
          <w:rFonts w:asciiTheme="minorHAnsi" w:eastAsia="Times New Roman" w:hAnsiTheme="minorHAnsi"/>
          <w:noProof/>
          <w:color w:val="auto"/>
          <w:sz w:val="24"/>
          <w:lang w:val="en-GB" w:eastAsia="lv-LV"/>
        </w:rPr>
        <w:t xml:space="preserve"> and the methodology for filling in the project application;</w:t>
      </w:r>
    </w:p>
    <w:p w14:paraId="5657A27C" w14:textId="6BEA32FD" w:rsidR="00D14737" w:rsidRPr="005A0CC4" w:rsidRDefault="00011BEC">
      <w:pPr>
        <w:numPr>
          <w:ilvl w:val="0"/>
          <w:numId w:val="6"/>
        </w:numPr>
        <w:spacing w:after="0" w:line="240" w:lineRule="auto"/>
        <w:ind w:left="709" w:hanging="349"/>
        <w:jc w:val="both"/>
        <w:rPr>
          <w:rFonts w:asciiTheme="minorHAnsi" w:hAnsiTheme="minorHAnsi"/>
          <w:noProof/>
          <w:lang w:val="en-GB"/>
        </w:rPr>
      </w:pPr>
      <w:r w:rsidRPr="005A0CC4">
        <w:rPr>
          <w:rFonts w:asciiTheme="minorHAnsi" w:hAnsiTheme="minorHAnsi"/>
          <w:noProof/>
          <w:color w:val="auto"/>
          <w:sz w:val="24"/>
          <w:lang w:val="en-GB"/>
        </w:rPr>
        <w:t>Methodology for determining compliance with research and knowledge dissemination organization approved by the Ministry of Education and Science on August 1, 2024</w:t>
      </w:r>
      <w:r w:rsidR="0046120E" w:rsidRPr="005A0CC4">
        <w:rPr>
          <w:rStyle w:val="FootnoteReference"/>
          <w:rFonts w:asciiTheme="minorHAnsi" w:hAnsiTheme="minorHAnsi"/>
          <w:noProof/>
          <w:color w:val="auto"/>
          <w:sz w:val="24"/>
        </w:rPr>
        <w:footnoteReference w:id="2"/>
      </w:r>
      <w:r w:rsidR="0046120E" w:rsidRPr="005A0CC4">
        <w:rPr>
          <w:rFonts w:asciiTheme="minorHAnsi" w:hAnsiTheme="minorHAnsi"/>
          <w:noProof/>
          <w:color w:val="auto"/>
          <w:sz w:val="24"/>
          <w:lang w:val="en-GB"/>
        </w:rPr>
        <w:t>.</w:t>
      </w:r>
    </w:p>
    <w:p w14:paraId="7B015DB6" w14:textId="3489093F" w:rsidR="00D14737" w:rsidRPr="005A0CC4" w:rsidRDefault="006F2D4B" w:rsidP="00877344">
      <w:pPr>
        <w:spacing w:before="240" w:line="240" w:lineRule="auto"/>
        <w:rPr>
          <w:rFonts w:asciiTheme="minorHAnsi" w:hAnsiTheme="minorHAnsi"/>
          <w:b/>
          <w:bCs/>
          <w:noProof/>
          <w:color w:val="auto"/>
          <w:sz w:val="24"/>
          <w:lang w:val="en-GB"/>
        </w:rPr>
      </w:pPr>
      <w:r w:rsidRPr="005A0CC4">
        <w:rPr>
          <w:rFonts w:asciiTheme="minorHAnsi" w:hAnsiTheme="minorHAnsi"/>
          <w:b/>
          <w:bCs/>
          <w:noProof/>
          <w:color w:val="auto"/>
          <w:sz w:val="24"/>
          <w:lang w:val="en-GB"/>
        </w:rPr>
        <w:t>Abbreviations and designations</w:t>
      </w:r>
      <w:r w:rsidR="0046120E" w:rsidRPr="005A0CC4">
        <w:rPr>
          <w:rFonts w:asciiTheme="minorHAnsi" w:hAnsiTheme="minorHAnsi"/>
          <w:b/>
          <w:bCs/>
          <w:noProof/>
          <w:color w:val="auto"/>
          <w:sz w:val="24"/>
          <w:lang w:val="en-GB"/>
        </w:rPr>
        <w:t>:</w:t>
      </w:r>
    </w:p>
    <w:p w14:paraId="73973591" w14:textId="77777777" w:rsidR="003C0353" w:rsidRPr="005A0CC4" w:rsidRDefault="003C0353" w:rsidP="00DB3331">
      <w:pPr>
        <w:spacing w:after="12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Agency – Central Finance and Contracting Agency</w:t>
      </w:r>
    </w:p>
    <w:p w14:paraId="36D0D43F" w14:textId="77777777" w:rsidR="00102493" w:rsidRPr="005A0CC4" w:rsidRDefault="00102493" w:rsidP="00DB3331">
      <w:pPr>
        <w:spacing w:after="120" w:line="240" w:lineRule="auto"/>
        <w:jc w:val="both"/>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Responsible authority – Ministry of Education and Science</w:t>
      </w:r>
    </w:p>
    <w:p w14:paraId="23FD1784" w14:textId="5F7F6EF7" w:rsidR="00E252E4" w:rsidRPr="005A0CC4" w:rsidRDefault="00E252E4" w:rsidP="00DB3331">
      <w:pPr>
        <w:spacing w:after="120" w:line="240" w:lineRule="auto"/>
        <w:jc w:val="both"/>
        <w:rPr>
          <w:rFonts w:asciiTheme="minorHAnsi" w:hAnsiTheme="minorHAnsi"/>
          <w:noProof/>
          <w:sz w:val="24"/>
          <w:lang w:val="en-GB"/>
        </w:rPr>
      </w:pPr>
      <w:r w:rsidRPr="005A0CC4">
        <w:rPr>
          <w:rFonts w:asciiTheme="minorHAnsi" w:hAnsiTheme="minorHAnsi"/>
          <w:noProof/>
          <w:sz w:val="24"/>
          <w:lang w:val="en-GB"/>
        </w:rPr>
        <w:t>ER</w:t>
      </w:r>
      <w:r w:rsidR="003C0353" w:rsidRPr="005A0CC4">
        <w:rPr>
          <w:rFonts w:asciiTheme="minorHAnsi" w:hAnsiTheme="minorHAnsi"/>
          <w:noProof/>
          <w:sz w:val="24"/>
          <w:lang w:val="en-GB"/>
        </w:rPr>
        <w:t>D</w:t>
      </w:r>
      <w:r w:rsidRPr="005A0CC4">
        <w:rPr>
          <w:rFonts w:asciiTheme="minorHAnsi" w:hAnsiTheme="minorHAnsi"/>
          <w:noProof/>
          <w:sz w:val="24"/>
          <w:lang w:val="en-GB"/>
        </w:rPr>
        <w:t xml:space="preserve">F – </w:t>
      </w:r>
      <w:r w:rsidR="003C0353" w:rsidRPr="005A0CC4">
        <w:rPr>
          <w:rFonts w:asciiTheme="minorHAnsi" w:hAnsiTheme="minorHAnsi"/>
          <w:noProof/>
          <w:sz w:val="24"/>
          <w:lang w:val="en-GB"/>
        </w:rPr>
        <w:t>European Regional Development Fund</w:t>
      </w:r>
    </w:p>
    <w:p w14:paraId="6D7A5BB5" w14:textId="2F4C9A2A" w:rsidR="00D14737" w:rsidRPr="005A0CC4" w:rsidRDefault="0046120E" w:rsidP="00DB3331">
      <w:pPr>
        <w:spacing w:after="12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 xml:space="preserve">IT – </w:t>
      </w:r>
      <w:r w:rsidR="003C0353" w:rsidRPr="005A0CC4">
        <w:rPr>
          <w:rFonts w:asciiTheme="minorHAnsi" w:eastAsia="Times New Roman" w:hAnsiTheme="minorHAnsi"/>
          <w:noProof/>
          <w:color w:val="auto"/>
          <w:sz w:val="24"/>
          <w:lang w:val="en-GB" w:eastAsia="lv-LV"/>
        </w:rPr>
        <w:t>Information technologies</w:t>
      </w:r>
    </w:p>
    <w:p w14:paraId="09DAFD3C" w14:textId="3131A849" w:rsidR="003C0353" w:rsidRPr="005A0CC4" w:rsidRDefault="003C0353" w:rsidP="00DB3331">
      <w:pPr>
        <w:spacing w:after="12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CID - company in difficulty</w:t>
      </w:r>
    </w:p>
    <w:p w14:paraId="056ACC9C" w14:textId="5DAB0689" w:rsidR="00AA7954" w:rsidRPr="005A0CC4" w:rsidRDefault="00AA7954" w:rsidP="00DB3331">
      <w:pPr>
        <w:spacing w:after="12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SMEs - Micro, small</w:t>
      </w:r>
      <w:r w:rsidR="005A0CC4">
        <w:rPr>
          <w:rFonts w:asciiTheme="minorHAnsi" w:eastAsia="Times New Roman" w:hAnsiTheme="minorHAnsi"/>
          <w:noProof/>
          <w:color w:val="auto"/>
          <w:sz w:val="24"/>
          <w:lang w:val="en-GB" w:eastAsia="lv-LV"/>
        </w:rPr>
        <w:t>,</w:t>
      </w:r>
      <w:r w:rsidRPr="005A0CC4">
        <w:rPr>
          <w:rFonts w:asciiTheme="minorHAnsi" w:eastAsia="Times New Roman" w:hAnsiTheme="minorHAnsi"/>
          <w:noProof/>
          <w:color w:val="auto"/>
          <w:sz w:val="24"/>
          <w:lang w:val="en-GB" w:eastAsia="lv-LV"/>
        </w:rPr>
        <w:t xml:space="preserve"> and medium-sized enterprises</w:t>
      </w:r>
    </w:p>
    <w:p w14:paraId="41E45975" w14:textId="7048ACB3" w:rsidR="00AA7954" w:rsidRPr="005A0CC4" w:rsidRDefault="00AA7954" w:rsidP="00DB3331">
      <w:pPr>
        <w:spacing w:after="120" w:line="240" w:lineRule="auto"/>
        <w:jc w:val="both"/>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VAT – Value added tax</w:t>
      </w:r>
    </w:p>
    <w:p w14:paraId="312F9917" w14:textId="7E1B1D2A" w:rsidR="00D62559" w:rsidRPr="005A0CC4" w:rsidRDefault="00D62559" w:rsidP="00DB3331">
      <w:pPr>
        <w:spacing w:after="120" w:line="240" w:lineRule="auto"/>
        <w:jc w:val="both"/>
        <w:rPr>
          <w:rFonts w:asciiTheme="minorHAnsi" w:hAnsiTheme="minorHAnsi"/>
          <w:noProof/>
          <w:sz w:val="24"/>
          <w:lang w:val="en-GB"/>
        </w:rPr>
      </w:pPr>
      <w:r w:rsidRPr="005A0CC4">
        <w:rPr>
          <w:rFonts w:asciiTheme="minorHAnsi" w:hAnsiTheme="minorHAnsi"/>
          <w:noProof/>
          <w:sz w:val="24"/>
          <w:lang w:val="en-GB"/>
        </w:rPr>
        <w:t xml:space="preserve">RIS3 – </w:t>
      </w:r>
      <w:r w:rsidR="00AA7954" w:rsidRPr="005A0CC4">
        <w:rPr>
          <w:rFonts w:asciiTheme="minorHAnsi" w:hAnsiTheme="minorHAnsi"/>
          <w:noProof/>
          <w:sz w:val="24"/>
          <w:lang w:val="en-GB"/>
        </w:rPr>
        <w:t>Research and Innovation Strategy for Smart Specialization</w:t>
      </w:r>
    </w:p>
    <w:p w14:paraId="120876C5" w14:textId="77777777" w:rsidR="007D781C" w:rsidRPr="005A0CC4" w:rsidRDefault="007D781C" w:rsidP="00DB3331">
      <w:pPr>
        <w:spacing w:after="120" w:line="240" w:lineRule="auto"/>
        <w:jc w:val="both"/>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CoM Regulations of measure – Cabinet of Ministers Regulation No 407 of 25 June 2024 "Implementing Rules for Measure 1.1.1.3 "Industry-driven research" of The Specific Support Objective 1.1.1 "Strengthening research and innovation capacity and implementation of advanced technologies in the overall R&amp;D system" of the European Union Cohesion Policy Programme 2021-2027"</w:t>
      </w:r>
    </w:p>
    <w:p w14:paraId="21621F97" w14:textId="77777777" w:rsidR="0097652C" w:rsidRPr="005A0CC4" w:rsidRDefault="00587B92" w:rsidP="00DB3331">
      <w:pPr>
        <w:spacing w:after="120" w:line="240" w:lineRule="auto"/>
        <w:jc w:val="both"/>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1.1.1.3.</w:t>
      </w:r>
      <w:r w:rsidR="004533CB" w:rsidRPr="005A0CC4">
        <w:rPr>
          <w:rFonts w:asciiTheme="minorHAnsi" w:eastAsia="Times New Roman" w:hAnsiTheme="minorHAnsi"/>
          <w:noProof/>
          <w:color w:val="auto"/>
          <w:sz w:val="24"/>
          <w:lang w:val="en-GB" w:eastAsia="lv-LV"/>
        </w:rPr>
        <w:t xml:space="preserve"> </w:t>
      </w:r>
      <w:r w:rsidR="0097652C" w:rsidRPr="005A0CC4">
        <w:rPr>
          <w:rFonts w:asciiTheme="minorHAnsi" w:eastAsia="Times New Roman" w:hAnsiTheme="minorHAnsi"/>
          <w:noProof/>
          <w:color w:val="auto"/>
          <w:sz w:val="24"/>
          <w:lang w:val="en-GB" w:eastAsia="lv-LV"/>
        </w:rPr>
        <w:t>measure</w:t>
      </w:r>
      <w:r w:rsidR="004533CB" w:rsidRPr="005A0CC4">
        <w:rPr>
          <w:rFonts w:asciiTheme="minorHAnsi" w:eastAsia="Times New Roman" w:hAnsiTheme="minorHAnsi"/>
          <w:noProof/>
          <w:color w:val="auto"/>
          <w:sz w:val="24"/>
          <w:lang w:val="en-GB" w:eastAsia="lv-LV"/>
        </w:rPr>
        <w:t xml:space="preserve"> – </w:t>
      </w:r>
      <w:r w:rsidR="0097652C" w:rsidRPr="005A0CC4">
        <w:rPr>
          <w:rFonts w:asciiTheme="minorHAnsi" w:eastAsia="Times New Roman" w:hAnsiTheme="minorHAnsi"/>
          <w:noProof/>
          <w:color w:val="auto"/>
          <w:sz w:val="24"/>
          <w:lang w:val="en-GB" w:eastAsia="lv-LV"/>
        </w:rPr>
        <w:t>Measure 1.1.1.3. "Industry-driven research" of The Specific Support Objective 1.1.1 "Strengthening research and innovation capacity and implementation of advanced technologies in the overall R&amp;D system" of the European Union Cohesion Policy Programme 2021-2027"</w:t>
      </w:r>
    </w:p>
    <w:p w14:paraId="3C481471" w14:textId="77777777" w:rsidR="00934563" w:rsidRPr="005A0CC4" w:rsidRDefault="00934563" w:rsidP="00DB3331">
      <w:pPr>
        <w:spacing w:after="120" w:line="240" w:lineRule="auto"/>
        <w:jc w:val="both"/>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lastRenderedPageBreak/>
        <w:t>Research organization – a scientific institution that meets the definition set forth in Article 2(83) of Commission Regulation No. 651/2014</w:t>
      </w:r>
    </w:p>
    <w:p w14:paraId="43590553" w14:textId="167AADEA" w:rsidR="00161616" w:rsidRPr="005A0CC4" w:rsidRDefault="00934563" w:rsidP="00DB3331">
      <w:pPr>
        <w:spacing w:after="120" w:line="240" w:lineRule="auto"/>
        <w:jc w:val="both"/>
        <w:rPr>
          <w:rFonts w:asciiTheme="minorHAnsi" w:hAnsiTheme="minorHAnsi"/>
          <w:noProof/>
          <w:sz w:val="24"/>
          <w:lang w:val="en-GB"/>
        </w:rPr>
      </w:pPr>
      <w:r w:rsidRPr="005A0CC4">
        <w:rPr>
          <w:rFonts w:asciiTheme="minorHAnsi" w:hAnsiTheme="minorHAnsi"/>
          <w:noProof/>
          <w:sz w:val="24"/>
          <w:lang w:val="en-GB"/>
        </w:rPr>
        <w:t xml:space="preserve">Regulation No. 651/2014 </w:t>
      </w:r>
      <w:r w:rsidR="00161616" w:rsidRPr="005A0CC4">
        <w:rPr>
          <w:rFonts w:asciiTheme="minorHAnsi" w:hAnsiTheme="minorHAnsi"/>
          <w:noProof/>
          <w:sz w:val="24"/>
          <w:lang w:val="en-GB"/>
        </w:rPr>
        <w:t xml:space="preserve">– </w:t>
      </w:r>
      <w:r w:rsidRPr="005A0CC4">
        <w:rPr>
          <w:rFonts w:asciiTheme="minorHAnsi" w:hAnsiTheme="minorHAnsi"/>
          <w:noProof/>
          <w:sz w:val="24"/>
          <w:lang w:val="en-GB"/>
        </w:rPr>
        <w:t>Commission Regulation (EU) No 651/2014 of 17 June 2014 declaring certain categories of aid compatible with the internal market in application of Articles 107 and 108 of the Treaty Text with EEA relevance</w:t>
      </w:r>
    </w:p>
    <w:p w14:paraId="34E1C774" w14:textId="47A5C430" w:rsidR="00A24ED5" w:rsidRPr="005A0CC4" w:rsidRDefault="00934563" w:rsidP="00DB3331">
      <w:pPr>
        <w:spacing w:after="120" w:line="240" w:lineRule="auto"/>
        <w:jc w:val="both"/>
        <w:rPr>
          <w:rFonts w:asciiTheme="minorHAnsi" w:hAnsiTheme="minorHAnsi"/>
          <w:noProof/>
          <w:sz w:val="24"/>
          <w:lang w:val="en-GB"/>
        </w:rPr>
      </w:pPr>
      <w:r w:rsidRPr="005A0CC4">
        <w:rPr>
          <w:rFonts w:asciiTheme="minorHAnsi" w:hAnsiTheme="minorHAnsi"/>
          <w:noProof/>
          <w:sz w:val="24"/>
          <w:lang w:val="en-GB"/>
        </w:rPr>
        <w:t xml:space="preserve">Regulation No. 2023/2831 </w:t>
      </w:r>
      <w:r w:rsidR="00A24ED5" w:rsidRPr="005A0CC4">
        <w:rPr>
          <w:rFonts w:asciiTheme="minorHAnsi" w:hAnsiTheme="minorHAnsi"/>
          <w:noProof/>
          <w:sz w:val="24"/>
          <w:lang w:val="en-GB"/>
        </w:rPr>
        <w:t xml:space="preserve">– </w:t>
      </w:r>
      <w:r w:rsidRPr="005A0CC4">
        <w:rPr>
          <w:rFonts w:asciiTheme="minorHAnsi" w:hAnsiTheme="minorHAnsi"/>
          <w:noProof/>
          <w:sz w:val="24"/>
          <w:lang w:val="en-GB"/>
        </w:rPr>
        <w:t xml:space="preserve">Commission Regulation (EU) 2023/2831 of 13 December 2023 on the application of Articles 107 and 108 of the Treaty on the Functioning of the European Union to </w:t>
      </w:r>
      <w:r w:rsidRPr="005A0CC4">
        <w:rPr>
          <w:rFonts w:asciiTheme="minorHAnsi" w:hAnsiTheme="minorHAnsi"/>
          <w:i/>
          <w:iCs/>
          <w:noProof/>
          <w:sz w:val="24"/>
          <w:lang w:val="en-GB"/>
        </w:rPr>
        <w:t>de minimis</w:t>
      </w:r>
      <w:r w:rsidRPr="005A0CC4">
        <w:rPr>
          <w:rFonts w:asciiTheme="minorHAnsi" w:hAnsiTheme="minorHAnsi"/>
          <w:noProof/>
          <w:sz w:val="24"/>
          <w:lang w:val="en-GB"/>
        </w:rPr>
        <w:t xml:space="preserve"> aid</w:t>
      </w:r>
    </w:p>
    <w:p w14:paraId="46BAE46E" w14:textId="7A9FCB96" w:rsidR="004313C6" w:rsidRPr="005A0CC4" w:rsidRDefault="00446559" w:rsidP="00DB3331">
      <w:pPr>
        <w:spacing w:after="120" w:line="240" w:lineRule="auto"/>
        <w:jc w:val="both"/>
        <w:rPr>
          <w:rFonts w:asciiTheme="minorHAnsi" w:hAnsiTheme="minorHAnsi"/>
          <w:noProof/>
          <w:sz w:val="24"/>
          <w:lang w:val="en-GB"/>
        </w:rPr>
      </w:pPr>
      <w:r w:rsidRPr="005A0CC4">
        <w:rPr>
          <w:rFonts w:asciiTheme="minorHAnsi" w:hAnsiTheme="minorHAnsi"/>
          <w:noProof/>
          <w:sz w:val="24"/>
          <w:lang w:val="en-GB"/>
        </w:rPr>
        <w:t xml:space="preserve">Project Portal – Cohesion Policy Funds Management Information System (KPVIS) </w:t>
      </w:r>
      <w:hyperlink r:id="rId12" w:history="1">
        <w:r w:rsidR="00B205CB" w:rsidRPr="005A0CC4">
          <w:rPr>
            <w:rStyle w:val="Hyperlink"/>
            <w:rFonts w:asciiTheme="minorHAnsi" w:hAnsiTheme="minorHAnsi"/>
            <w:noProof/>
            <w:sz w:val="24"/>
            <w:lang w:val="en-GB"/>
          </w:rPr>
          <w:t>https://kpvis.cfla.gov.lv/</w:t>
        </w:r>
      </w:hyperlink>
      <w:r w:rsidR="00B205CB" w:rsidRPr="005A0CC4">
        <w:rPr>
          <w:rFonts w:asciiTheme="minorHAnsi" w:hAnsiTheme="minorHAnsi"/>
          <w:noProof/>
          <w:sz w:val="24"/>
          <w:lang w:val="en-GB"/>
        </w:rPr>
        <w:t xml:space="preserve"> </w:t>
      </w:r>
    </w:p>
    <w:p w14:paraId="3CDCB2E4" w14:textId="77777777" w:rsidR="00446559" w:rsidRPr="005A0CC4" w:rsidRDefault="00446559" w:rsidP="00DB3331">
      <w:pPr>
        <w:spacing w:after="12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SRS – State Revenue Service</w:t>
      </w:r>
    </w:p>
    <w:p w14:paraId="386A63B0" w14:textId="617E1D5B" w:rsidR="0022654A" w:rsidRPr="005A0CC4" w:rsidRDefault="00446559" w:rsidP="00DB3331">
      <w:pPr>
        <w:spacing w:after="12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SRS Taxpayer Rating – the “Taxpayer Rating” section of the SRS public database</w:t>
      </w:r>
      <w:r w:rsidR="0022654A" w:rsidRPr="005A0CC4">
        <w:rPr>
          <w:rFonts w:asciiTheme="minorHAnsi" w:eastAsia="Times New Roman" w:hAnsiTheme="minorHAnsi"/>
          <w:noProof/>
          <w:color w:val="auto"/>
          <w:sz w:val="24"/>
          <w:lang w:val="en-GB" w:eastAsia="lv-LV"/>
        </w:rPr>
        <w:t xml:space="preserve"> </w:t>
      </w:r>
      <w:hyperlink r:id="rId13" w:history="1">
        <w:r w:rsidR="0017714D" w:rsidRPr="005A0CC4">
          <w:rPr>
            <w:rStyle w:val="Hyperlink"/>
            <w:rFonts w:asciiTheme="minorHAnsi" w:eastAsia="Times New Roman" w:hAnsiTheme="minorHAnsi"/>
            <w:noProof/>
            <w:sz w:val="24"/>
            <w:lang w:val="en-GB" w:eastAsia="lv-LV"/>
          </w:rPr>
          <w:t>https://www.vid.gov.lv/lv/nodoklu-maksataja-reitings</w:t>
        </w:r>
      </w:hyperlink>
      <w:r w:rsidR="0017714D" w:rsidRPr="005A0CC4">
        <w:rPr>
          <w:rFonts w:asciiTheme="minorHAnsi" w:eastAsia="Times New Roman" w:hAnsiTheme="minorHAnsi"/>
          <w:noProof/>
          <w:color w:val="auto"/>
          <w:sz w:val="24"/>
          <w:lang w:val="en-GB" w:eastAsia="lv-LV"/>
        </w:rPr>
        <w:t xml:space="preserve"> </w:t>
      </w:r>
    </w:p>
    <w:p w14:paraId="772CC941" w14:textId="3E028B98" w:rsidR="00957167" w:rsidRPr="005A0CC4" w:rsidRDefault="00446559" w:rsidP="00DB3331">
      <w:pPr>
        <w:spacing w:after="12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t xml:space="preserve">SRS Tax Debtor Database – the “Tax Debtors” section of the SRS public database </w:t>
      </w:r>
      <w:hyperlink r:id="rId14">
        <w:r w:rsidR="00565792" w:rsidRPr="005A0CC4">
          <w:rPr>
            <w:rStyle w:val="Hyperlink"/>
            <w:rFonts w:asciiTheme="minorHAnsi" w:eastAsia="Times New Roman" w:hAnsiTheme="minorHAnsi"/>
            <w:noProof/>
            <w:sz w:val="24"/>
            <w:lang w:val="en-GB" w:eastAsia="lv-LV"/>
          </w:rPr>
          <w:t>https://www.vid.gov.lv/lv/vid-publiskojamo-datu-baze</w:t>
        </w:r>
      </w:hyperlink>
    </w:p>
    <w:p w14:paraId="690920F5" w14:textId="77777777" w:rsidR="00957167" w:rsidRPr="005A0CC4" w:rsidRDefault="00957167">
      <w:pPr>
        <w:suppressAutoHyphens w:val="0"/>
        <w:spacing w:after="0" w:line="240" w:lineRule="auto"/>
        <w:rPr>
          <w:rFonts w:asciiTheme="minorHAnsi" w:eastAsia="Times New Roman" w:hAnsiTheme="minorHAnsi"/>
          <w:noProof/>
          <w:color w:val="auto"/>
          <w:sz w:val="24"/>
          <w:lang w:val="en-GB" w:eastAsia="lv-LV"/>
        </w:rPr>
      </w:pPr>
      <w:r w:rsidRPr="005A0CC4">
        <w:rPr>
          <w:rFonts w:asciiTheme="minorHAnsi" w:eastAsia="Times New Roman" w:hAnsiTheme="minorHAnsi"/>
          <w:noProof/>
          <w:color w:val="auto"/>
          <w:sz w:val="24"/>
          <w:lang w:val="en-GB" w:eastAsia="lv-LV"/>
        </w:rPr>
        <w:br w:type="page"/>
      </w:r>
    </w:p>
    <w:tbl>
      <w:tblPr>
        <w:tblStyle w:val="TableGrid1"/>
        <w:tblW w:w="1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2"/>
        <w:gridCol w:w="1614"/>
        <w:gridCol w:w="1985"/>
        <w:gridCol w:w="7267"/>
        <w:gridCol w:w="9"/>
        <w:gridCol w:w="9"/>
      </w:tblGrid>
      <w:tr w:rsidR="00957167" w:rsidRPr="005A0CC4" w14:paraId="67C29710" w14:textId="77777777" w:rsidTr="3A76C269">
        <w:trPr>
          <w:gridAfter w:val="2"/>
          <w:wAfter w:w="18" w:type="dxa"/>
        </w:trPr>
        <w:tc>
          <w:tcPr>
            <w:tcW w:w="846" w:type="dxa"/>
            <w:tcBorders>
              <w:top w:val="single" w:sz="4" w:space="0" w:color="auto"/>
              <w:bottom w:val="single" w:sz="4" w:space="0" w:color="auto"/>
            </w:tcBorders>
            <w:shd w:val="clear" w:color="auto" w:fill="D9D9D9" w:themeFill="background1" w:themeFillShade="D9"/>
            <w:vAlign w:val="center"/>
          </w:tcPr>
          <w:p w14:paraId="5F5C72F6" w14:textId="52C4BA68" w:rsidR="00870A0C" w:rsidRPr="005A0CC4" w:rsidRDefault="008D5FD6" w:rsidP="00957167">
            <w:pPr>
              <w:spacing w:after="120" w:line="240" w:lineRule="auto"/>
              <w:jc w:val="center"/>
              <w:rPr>
                <w:noProof/>
                <w:sz w:val="24"/>
                <w:lang w:val="en-GB"/>
              </w:rPr>
            </w:pPr>
            <w:r w:rsidRPr="005A0CC4">
              <w:rPr>
                <w:rFonts w:eastAsia="Times New Roman"/>
                <w:noProof/>
                <w:color w:val="auto"/>
                <w:sz w:val="24"/>
                <w:lang w:val="en-GB" w:eastAsia="lv-LV"/>
              </w:rPr>
              <w:lastRenderedPageBreak/>
              <w:br w:type="page"/>
            </w:r>
            <w:r w:rsidR="00870A0C" w:rsidRPr="005A0CC4">
              <w:rPr>
                <w:noProof/>
                <w:sz w:val="24"/>
                <w:lang w:val="en-GB"/>
              </w:rPr>
              <w:t>N</w:t>
            </w:r>
            <w:r w:rsidR="005B55EB" w:rsidRPr="005A0CC4">
              <w:rPr>
                <w:noProof/>
                <w:sz w:val="24"/>
                <w:lang w:val="en-GB"/>
              </w:rPr>
              <w:t>o</w:t>
            </w:r>
            <w:r w:rsidR="00870A0C" w:rsidRPr="005A0CC4">
              <w:rPr>
                <w:noProof/>
                <w:sz w:val="24"/>
                <w:lang w:val="en-GB"/>
              </w:rPr>
              <w:t>.</w:t>
            </w:r>
          </w:p>
        </w:tc>
        <w:tc>
          <w:tcPr>
            <w:tcW w:w="2692" w:type="dxa"/>
            <w:tcBorders>
              <w:top w:val="single" w:sz="4" w:space="0" w:color="auto"/>
              <w:bottom w:val="single" w:sz="4" w:space="0" w:color="auto"/>
            </w:tcBorders>
            <w:shd w:val="clear" w:color="auto" w:fill="D9D9D9" w:themeFill="background1" w:themeFillShade="D9"/>
            <w:vAlign w:val="center"/>
          </w:tcPr>
          <w:p w14:paraId="78B34252" w14:textId="357BEF8B" w:rsidR="00870A0C" w:rsidRPr="005A0CC4" w:rsidRDefault="005B55EB" w:rsidP="00957167">
            <w:pPr>
              <w:spacing w:after="120" w:line="240" w:lineRule="auto"/>
              <w:jc w:val="center"/>
              <w:rPr>
                <w:noProof/>
                <w:sz w:val="24"/>
                <w:lang w:val="en-GB" w:eastAsia="lv-LV"/>
              </w:rPr>
            </w:pPr>
            <w:r w:rsidRPr="005A0CC4">
              <w:rPr>
                <w:b/>
                <w:bCs/>
                <w:noProof/>
                <w:sz w:val="24"/>
                <w:lang w:val="en-GB"/>
              </w:rPr>
              <w:t>Criteria</w:t>
            </w:r>
          </w:p>
        </w:tc>
        <w:tc>
          <w:tcPr>
            <w:tcW w:w="1614" w:type="dxa"/>
            <w:tcBorders>
              <w:top w:val="single" w:sz="4" w:space="0" w:color="auto"/>
              <w:bottom w:val="single" w:sz="4" w:space="0" w:color="auto"/>
            </w:tcBorders>
            <w:shd w:val="clear" w:color="auto" w:fill="D9D9D9" w:themeFill="background1" w:themeFillShade="D9"/>
            <w:vAlign w:val="center"/>
          </w:tcPr>
          <w:p w14:paraId="100446C4" w14:textId="08807372" w:rsidR="00870A0C" w:rsidRPr="005A0CC4" w:rsidRDefault="005B55EB" w:rsidP="00957167">
            <w:pPr>
              <w:spacing w:after="120" w:line="240" w:lineRule="auto"/>
              <w:jc w:val="center"/>
              <w:rPr>
                <w:noProof/>
                <w:sz w:val="24"/>
                <w:lang w:val="en-GB" w:eastAsia="lv-LV"/>
              </w:rPr>
            </w:pPr>
            <w:r w:rsidRPr="005A0CC4">
              <w:rPr>
                <w:b/>
                <w:bCs/>
                <w:noProof/>
                <w:sz w:val="24"/>
                <w:lang w:val="en-GB"/>
              </w:rPr>
              <w:t xml:space="preserve">The impact of the criterion on decision-making </w:t>
            </w:r>
            <w:r w:rsidR="00870A0C" w:rsidRPr="005A0CC4">
              <w:rPr>
                <w:b/>
                <w:bCs/>
                <w:noProof/>
                <w:sz w:val="24"/>
                <w:lang w:val="en-GB"/>
              </w:rPr>
              <w:t>(P</w:t>
            </w:r>
            <w:r w:rsidR="00870A0C" w:rsidRPr="005A0CC4">
              <w:rPr>
                <w:rStyle w:val="FootnoteReference"/>
                <w:b/>
                <w:bCs/>
                <w:noProof/>
                <w:sz w:val="24"/>
              </w:rPr>
              <w:footnoteReference w:id="3"/>
            </w:r>
            <w:r w:rsidR="00870A0C" w:rsidRPr="005A0CC4">
              <w:rPr>
                <w:b/>
                <w:bCs/>
                <w:noProof/>
                <w:sz w:val="24"/>
                <w:lang w:val="en-GB"/>
              </w:rPr>
              <w:t>/N</w:t>
            </w:r>
            <w:r w:rsidR="00870A0C" w:rsidRPr="005A0CC4">
              <w:rPr>
                <w:rStyle w:val="FootnoteReference"/>
                <w:b/>
                <w:bCs/>
                <w:noProof/>
                <w:sz w:val="24"/>
              </w:rPr>
              <w:footnoteReference w:id="4"/>
            </w:r>
            <w:r w:rsidR="00870A0C" w:rsidRPr="005A0CC4">
              <w:rPr>
                <w:b/>
                <w:bCs/>
                <w:noProof/>
                <w:sz w:val="24"/>
                <w:lang w:val="en-GB"/>
              </w:rPr>
              <w:t>)</w:t>
            </w:r>
          </w:p>
        </w:tc>
        <w:tc>
          <w:tcPr>
            <w:tcW w:w="1985" w:type="dxa"/>
            <w:tcBorders>
              <w:top w:val="single" w:sz="4" w:space="0" w:color="auto"/>
              <w:bottom w:val="single" w:sz="4" w:space="0" w:color="auto"/>
            </w:tcBorders>
            <w:shd w:val="clear" w:color="auto" w:fill="D9D9D9" w:themeFill="background1" w:themeFillShade="D9"/>
            <w:vAlign w:val="center"/>
          </w:tcPr>
          <w:p w14:paraId="0F1B942A" w14:textId="3E243FD3" w:rsidR="00870A0C" w:rsidRPr="005A0CC4" w:rsidRDefault="005B55EB" w:rsidP="00957167">
            <w:pPr>
              <w:spacing w:after="120" w:line="240" w:lineRule="auto"/>
              <w:jc w:val="center"/>
              <w:rPr>
                <w:noProof/>
                <w:sz w:val="24"/>
                <w:lang w:val="en-GB" w:eastAsia="lv-LV"/>
              </w:rPr>
            </w:pPr>
            <w:r w:rsidRPr="005A0CC4">
              <w:rPr>
                <w:b/>
                <w:bCs/>
                <w:noProof/>
                <w:sz w:val="24"/>
                <w:lang w:val="en-GB"/>
              </w:rPr>
              <w:t>Possible rating for the criterion</w:t>
            </w:r>
          </w:p>
        </w:tc>
        <w:tc>
          <w:tcPr>
            <w:tcW w:w="7267" w:type="dxa"/>
            <w:tcBorders>
              <w:top w:val="single" w:sz="4" w:space="0" w:color="auto"/>
              <w:bottom w:val="single" w:sz="4" w:space="0" w:color="auto"/>
            </w:tcBorders>
            <w:shd w:val="clear" w:color="auto" w:fill="D9D9D9" w:themeFill="background1" w:themeFillShade="D9"/>
            <w:vAlign w:val="center"/>
          </w:tcPr>
          <w:p w14:paraId="300FC342" w14:textId="3F1C365A" w:rsidR="00870A0C" w:rsidRPr="005A0CC4" w:rsidRDefault="005B55EB" w:rsidP="00957167">
            <w:pPr>
              <w:pStyle w:val="paragraph"/>
              <w:spacing w:before="0" w:after="120"/>
              <w:ind w:right="-111"/>
              <w:jc w:val="center"/>
              <w:rPr>
                <w:rFonts w:asciiTheme="minorHAnsi" w:hAnsiTheme="minorHAnsi"/>
                <w:i/>
                <w:iCs/>
                <w:noProof/>
                <w:lang w:val="en-GB"/>
              </w:rPr>
            </w:pPr>
            <w:r w:rsidRPr="005A0CC4">
              <w:rPr>
                <w:rFonts w:asciiTheme="minorHAnsi" w:hAnsiTheme="minorHAnsi"/>
                <w:b/>
                <w:bCs/>
                <w:noProof/>
                <w:lang w:val="en-GB"/>
              </w:rPr>
              <w:t>Explanation for determining eligibility</w:t>
            </w:r>
          </w:p>
        </w:tc>
      </w:tr>
      <w:tr w:rsidR="00957167" w:rsidRPr="005A0CC4" w14:paraId="38F2AF3D" w14:textId="77777777" w:rsidTr="3A76C269">
        <w:tc>
          <w:tcPr>
            <w:tcW w:w="846" w:type="dxa"/>
            <w:tcBorders>
              <w:top w:val="single" w:sz="4" w:space="0" w:color="auto"/>
              <w:bottom w:val="single" w:sz="4" w:space="0" w:color="auto"/>
            </w:tcBorders>
            <w:shd w:val="clear" w:color="auto" w:fill="F2F2F2" w:themeFill="background1" w:themeFillShade="F2"/>
          </w:tcPr>
          <w:p w14:paraId="3A1C2669" w14:textId="2FC171A0" w:rsidR="00870A0C" w:rsidRPr="005A0CC4" w:rsidRDefault="00870A0C" w:rsidP="00957167">
            <w:pPr>
              <w:spacing w:after="120" w:line="240" w:lineRule="auto"/>
              <w:jc w:val="both"/>
              <w:rPr>
                <w:b/>
                <w:bCs/>
                <w:noProof/>
                <w:sz w:val="24"/>
                <w:lang w:val="en-GB"/>
              </w:rPr>
            </w:pPr>
            <w:r w:rsidRPr="005A0CC4">
              <w:rPr>
                <w:b/>
                <w:bCs/>
                <w:noProof/>
                <w:sz w:val="24"/>
                <w:lang w:val="en-GB"/>
              </w:rPr>
              <w:t>1.</w:t>
            </w:r>
          </w:p>
        </w:tc>
        <w:tc>
          <w:tcPr>
            <w:tcW w:w="13576" w:type="dxa"/>
            <w:gridSpan w:val="6"/>
            <w:tcBorders>
              <w:top w:val="single" w:sz="4" w:space="0" w:color="auto"/>
              <w:bottom w:val="single" w:sz="4" w:space="0" w:color="auto"/>
            </w:tcBorders>
            <w:shd w:val="clear" w:color="auto" w:fill="F2F2F2" w:themeFill="background1" w:themeFillShade="F2"/>
          </w:tcPr>
          <w:p w14:paraId="45A72992" w14:textId="6B749B98" w:rsidR="00870A0C" w:rsidRPr="005A0CC4" w:rsidRDefault="00742AE1" w:rsidP="00957167">
            <w:pPr>
              <w:pStyle w:val="paragraph"/>
              <w:spacing w:before="0" w:after="120"/>
              <w:jc w:val="both"/>
              <w:rPr>
                <w:rFonts w:asciiTheme="minorHAnsi" w:hAnsiTheme="minorHAnsi"/>
                <w:i/>
                <w:iCs/>
                <w:noProof/>
                <w:lang w:val="en-GB"/>
              </w:rPr>
            </w:pPr>
            <w:r w:rsidRPr="005A0CC4">
              <w:rPr>
                <w:rFonts w:asciiTheme="minorHAnsi" w:hAnsiTheme="minorHAnsi"/>
                <w:b/>
                <w:bCs/>
                <w:noProof/>
                <w:lang w:val="en-GB"/>
              </w:rPr>
              <w:t>COMMON CRITERIA</w:t>
            </w:r>
            <w:r w:rsidRPr="005A0CC4">
              <w:rPr>
                <w:rStyle w:val="FootnoteReference"/>
                <w:rFonts w:asciiTheme="minorHAnsi" w:hAnsiTheme="minorHAnsi"/>
                <w:b/>
                <w:bCs/>
                <w:noProof/>
                <w:vertAlign w:val="baseline"/>
                <w:lang w:eastAsia="lv-LV"/>
              </w:rPr>
              <w:t xml:space="preserve"> </w:t>
            </w:r>
            <w:r w:rsidR="00870A0C" w:rsidRPr="005A0CC4">
              <w:rPr>
                <w:rStyle w:val="FootnoteReference"/>
                <w:rFonts w:asciiTheme="minorHAnsi" w:hAnsiTheme="minorHAnsi"/>
                <w:b/>
                <w:bCs/>
                <w:noProof/>
              </w:rPr>
              <w:footnoteReference w:id="5"/>
            </w:r>
          </w:p>
        </w:tc>
      </w:tr>
      <w:tr w:rsidR="00957167" w:rsidRPr="005A0CC4" w14:paraId="21AFFB74" w14:textId="77777777" w:rsidTr="3A76C269">
        <w:trPr>
          <w:gridAfter w:val="2"/>
          <w:wAfter w:w="18" w:type="dxa"/>
        </w:trPr>
        <w:tc>
          <w:tcPr>
            <w:tcW w:w="846" w:type="dxa"/>
            <w:tcBorders>
              <w:top w:val="single" w:sz="4" w:space="0" w:color="auto"/>
              <w:bottom w:val="single" w:sz="4" w:space="0" w:color="auto"/>
            </w:tcBorders>
          </w:tcPr>
          <w:p w14:paraId="37BBCC9E" w14:textId="77777777" w:rsidR="005767BA" w:rsidRPr="005A0CC4" w:rsidRDefault="005767BA" w:rsidP="00957167">
            <w:pPr>
              <w:spacing w:after="120" w:line="240" w:lineRule="auto"/>
              <w:jc w:val="both"/>
              <w:rPr>
                <w:noProof/>
                <w:sz w:val="24"/>
                <w:lang w:val="en-GB"/>
              </w:rPr>
            </w:pPr>
            <w:r w:rsidRPr="005A0CC4">
              <w:rPr>
                <w:noProof/>
                <w:sz w:val="24"/>
                <w:lang w:val="en-GB"/>
              </w:rPr>
              <w:t>1.1.</w:t>
            </w:r>
          </w:p>
        </w:tc>
        <w:tc>
          <w:tcPr>
            <w:tcW w:w="2692" w:type="dxa"/>
            <w:tcBorders>
              <w:top w:val="single" w:sz="4" w:space="0" w:color="auto"/>
              <w:bottom w:val="single" w:sz="4" w:space="0" w:color="auto"/>
            </w:tcBorders>
          </w:tcPr>
          <w:p w14:paraId="3AA5930E" w14:textId="5E607647" w:rsidR="005767BA" w:rsidRPr="005A0CC4" w:rsidRDefault="00742AE1" w:rsidP="00957167">
            <w:pPr>
              <w:spacing w:after="120" w:line="240" w:lineRule="auto"/>
              <w:jc w:val="both"/>
              <w:rPr>
                <w:noProof/>
                <w:sz w:val="24"/>
                <w:lang w:val="en-GB" w:eastAsia="lv-LV"/>
              </w:rPr>
            </w:pPr>
            <w:r w:rsidRPr="005A0CC4">
              <w:rPr>
                <w:noProof/>
                <w:sz w:val="24"/>
                <w:lang w:val="en-GB" w:eastAsia="lv-LV"/>
              </w:rPr>
              <w:t>The project application complies with the specific requirements specified in the CoM Regulations of measure</w:t>
            </w:r>
            <w:r w:rsidR="005767BA" w:rsidRPr="005A0CC4">
              <w:rPr>
                <w:noProof/>
                <w:sz w:val="24"/>
                <w:lang w:val="en-GB" w:eastAsia="lv-LV"/>
              </w:rPr>
              <w:t>:</w:t>
            </w:r>
          </w:p>
          <w:p w14:paraId="6872F200" w14:textId="5267B3CE" w:rsidR="00E44D1C" w:rsidRPr="005A0CC4" w:rsidRDefault="00742AE1" w:rsidP="00EA61D0">
            <w:pPr>
              <w:pStyle w:val="ListParagraph"/>
              <w:numPr>
                <w:ilvl w:val="2"/>
                <w:numId w:val="22"/>
              </w:numPr>
              <w:suppressAutoHyphens w:val="0"/>
              <w:spacing w:after="120"/>
              <w:contextualSpacing/>
              <w:jc w:val="both"/>
              <w:rPr>
                <w:rFonts w:asciiTheme="minorHAnsi" w:hAnsiTheme="minorHAnsi"/>
                <w:noProof/>
                <w:shd w:val="clear" w:color="auto" w:fill="FFFFFF"/>
                <w:lang w:val="en-GB" w:eastAsia="lv-LV"/>
              </w:rPr>
            </w:pPr>
            <w:r w:rsidRPr="005A0CC4">
              <w:rPr>
                <w:rFonts w:asciiTheme="minorHAnsi" w:hAnsiTheme="minorHAnsi"/>
                <w:noProof/>
                <w:lang w:val="en-GB" w:eastAsia="lv-LV"/>
              </w:rPr>
              <w:t>the project applicant complies with the range of applicants specified in the CoM Regulations of measure</w:t>
            </w:r>
            <w:r w:rsidR="005767BA" w:rsidRPr="005A0CC4">
              <w:rPr>
                <w:rFonts w:asciiTheme="minorHAnsi" w:hAnsiTheme="minorHAnsi"/>
                <w:noProof/>
                <w:lang w:val="en-GB" w:eastAsia="lv-LV"/>
              </w:rPr>
              <w:t>;</w:t>
            </w:r>
          </w:p>
          <w:p w14:paraId="1FF88DDA" w14:textId="0192E69E" w:rsidR="00E44D1C" w:rsidRPr="005A0CC4" w:rsidRDefault="00742AE1" w:rsidP="00EA61D0">
            <w:pPr>
              <w:pStyle w:val="ListParagraph"/>
              <w:numPr>
                <w:ilvl w:val="2"/>
                <w:numId w:val="22"/>
              </w:numPr>
              <w:suppressAutoHyphens w:val="0"/>
              <w:spacing w:after="120"/>
              <w:contextualSpacing/>
              <w:jc w:val="both"/>
              <w:rPr>
                <w:rFonts w:asciiTheme="minorHAnsi" w:hAnsiTheme="minorHAnsi"/>
                <w:noProof/>
                <w:shd w:val="clear" w:color="auto" w:fill="FFFFFF"/>
                <w:lang w:val="en-GB" w:eastAsia="lv-LV"/>
              </w:rPr>
            </w:pPr>
            <w:r w:rsidRPr="005A0CC4">
              <w:rPr>
                <w:rFonts w:asciiTheme="minorHAnsi" w:hAnsiTheme="minorHAnsi"/>
                <w:noProof/>
                <w:lang w:val="en-GB" w:eastAsia="lv-LV"/>
              </w:rPr>
              <w:t xml:space="preserve">the deadline for the implementation of the project corresponds to the deadline </w:t>
            </w:r>
            <w:r w:rsidRPr="005A0CC4">
              <w:rPr>
                <w:rFonts w:asciiTheme="minorHAnsi" w:hAnsiTheme="minorHAnsi"/>
                <w:noProof/>
                <w:lang w:val="en-GB" w:eastAsia="lv-LV"/>
              </w:rPr>
              <w:lastRenderedPageBreak/>
              <w:t>specified in the CoM Regulations of of measure</w:t>
            </w:r>
            <w:r w:rsidR="005767BA" w:rsidRPr="005A0CC4">
              <w:rPr>
                <w:rFonts w:asciiTheme="minorHAnsi" w:hAnsiTheme="minorHAnsi"/>
                <w:noProof/>
                <w:lang w:val="en-GB" w:eastAsia="lv-LV"/>
              </w:rPr>
              <w:t>;</w:t>
            </w:r>
          </w:p>
          <w:p w14:paraId="01D46813" w14:textId="4392DD81" w:rsidR="005767BA" w:rsidRPr="005A0CC4" w:rsidRDefault="00742AE1" w:rsidP="00EA61D0">
            <w:pPr>
              <w:pStyle w:val="ListParagraph"/>
              <w:numPr>
                <w:ilvl w:val="2"/>
                <w:numId w:val="22"/>
              </w:numPr>
              <w:suppressAutoHyphens w:val="0"/>
              <w:spacing w:after="120"/>
              <w:contextualSpacing/>
              <w:jc w:val="both"/>
              <w:rPr>
                <w:rFonts w:asciiTheme="minorHAnsi" w:hAnsiTheme="minorHAnsi"/>
                <w:noProof/>
                <w:shd w:val="clear" w:color="auto" w:fill="FFFFFF"/>
                <w:lang w:val="en-GB" w:eastAsia="lv-LV"/>
              </w:rPr>
            </w:pPr>
            <w:r w:rsidRPr="005A0CC4">
              <w:rPr>
                <w:rFonts w:asciiTheme="minorHAnsi" w:hAnsiTheme="minorHAnsi"/>
                <w:noProof/>
                <w:lang w:val="en-GB" w:eastAsia="lv-LV"/>
              </w:rPr>
              <w:t>additional annexes to be attached specified in the selection regulations are attached to the project application</w:t>
            </w:r>
            <w:r w:rsidR="005767BA" w:rsidRPr="005A0CC4">
              <w:rPr>
                <w:rFonts w:asciiTheme="minorHAnsi" w:hAnsiTheme="minorHAnsi"/>
                <w:noProof/>
                <w:lang w:val="en-GB" w:eastAsia="lv-LV"/>
              </w:rPr>
              <w:t>.</w:t>
            </w:r>
          </w:p>
        </w:tc>
        <w:tc>
          <w:tcPr>
            <w:tcW w:w="1614" w:type="dxa"/>
            <w:tcBorders>
              <w:top w:val="single" w:sz="4" w:space="0" w:color="auto"/>
              <w:bottom w:val="single" w:sz="4" w:space="0" w:color="auto"/>
            </w:tcBorders>
          </w:tcPr>
          <w:p w14:paraId="4CA946AA" w14:textId="77777777" w:rsidR="005767BA" w:rsidRPr="005A0CC4" w:rsidRDefault="005767BA" w:rsidP="00957167">
            <w:pPr>
              <w:spacing w:after="120" w:line="240" w:lineRule="auto"/>
              <w:jc w:val="center"/>
              <w:rPr>
                <w:noProof/>
                <w:sz w:val="24"/>
                <w:lang w:val="en-GB"/>
              </w:rPr>
            </w:pPr>
            <w:r w:rsidRPr="005A0CC4">
              <w:rPr>
                <w:noProof/>
                <w:sz w:val="24"/>
                <w:lang w:val="en-GB" w:eastAsia="lv-LV"/>
              </w:rPr>
              <w:lastRenderedPageBreak/>
              <w:t>P</w:t>
            </w:r>
          </w:p>
        </w:tc>
        <w:tc>
          <w:tcPr>
            <w:tcW w:w="1985" w:type="dxa"/>
            <w:tcBorders>
              <w:top w:val="single" w:sz="4" w:space="0" w:color="auto"/>
              <w:bottom w:val="single" w:sz="4" w:space="0" w:color="auto"/>
            </w:tcBorders>
          </w:tcPr>
          <w:p w14:paraId="1508D695" w14:textId="68963217" w:rsidR="005767BA" w:rsidRPr="005A0CC4" w:rsidRDefault="006E3252" w:rsidP="00957167">
            <w:pPr>
              <w:spacing w:after="120" w:line="240" w:lineRule="auto"/>
              <w:jc w:val="center"/>
              <w:rPr>
                <w:noProof/>
                <w:sz w:val="24"/>
                <w:lang w:val="en-GB"/>
              </w:rPr>
            </w:pPr>
            <w:r w:rsidRPr="005A0CC4">
              <w:rPr>
                <w:noProof/>
                <w:sz w:val="24"/>
                <w:lang w:val="en-GB" w:eastAsia="lv-LV"/>
              </w:rPr>
              <w:t xml:space="preserve">Yes </w:t>
            </w:r>
            <w:r w:rsidR="005767BA" w:rsidRPr="005A0CC4">
              <w:rPr>
                <w:noProof/>
                <w:sz w:val="24"/>
                <w:lang w:val="en-GB" w:eastAsia="lv-LV"/>
              </w:rPr>
              <w:t>/</w:t>
            </w:r>
            <w:r w:rsidRPr="005A0CC4">
              <w:rPr>
                <w:noProof/>
                <w:lang w:val="en-GB"/>
              </w:rPr>
              <w:t xml:space="preserve"> </w:t>
            </w:r>
            <w:r w:rsidRPr="005A0CC4">
              <w:rPr>
                <w:noProof/>
                <w:sz w:val="24"/>
                <w:lang w:val="en-GB" w:eastAsia="lv-LV"/>
              </w:rPr>
              <w:t>Yes</w:t>
            </w:r>
            <w:r w:rsidR="005767BA" w:rsidRPr="005A0CC4">
              <w:rPr>
                <w:noProof/>
                <w:sz w:val="24"/>
                <w:lang w:val="en-GB" w:eastAsia="lv-LV"/>
              </w:rPr>
              <w:t xml:space="preserve">, </w:t>
            </w:r>
            <w:r w:rsidRPr="005A0CC4">
              <w:rPr>
                <w:noProof/>
                <w:sz w:val="24"/>
                <w:lang w:val="en-GB" w:eastAsia="lv-LV"/>
              </w:rPr>
              <w:t xml:space="preserve">conditionally </w:t>
            </w:r>
            <w:r w:rsidR="005767BA" w:rsidRPr="005A0CC4">
              <w:rPr>
                <w:noProof/>
                <w:sz w:val="24"/>
                <w:lang w:val="en-GB" w:eastAsia="lv-LV"/>
              </w:rPr>
              <w:t>/N</w:t>
            </w:r>
            <w:r w:rsidRPr="005A0CC4">
              <w:rPr>
                <w:noProof/>
                <w:sz w:val="24"/>
                <w:lang w:val="en-GB" w:eastAsia="lv-LV"/>
              </w:rPr>
              <w:t>o</w:t>
            </w:r>
          </w:p>
        </w:tc>
        <w:tc>
          <w:tcPr>
            <w:tcW w:w="7267" w:type="dxa"/>
            <w:tcBorders>
              <w:top w:val="single" w:sz="4" w:space="0" w:color="auto"/>
              <w:bottom w:val="single" w:sz="4" w:space="0" w:color="auto"/>
            </w:tcBorders>
          </w:tcPr>
          <w:p w14:paraId="0A63873A" w14:textId="42798FFA" w:rsidR="00D65974" w:rsidRPr="005A0CC4" w:rsidRDefault="00D65974" w:rsidP="00957167">
            <w:pPr>
              <w:pStyle w:val="paragraph"/>
              <w:spacing w:before="0" w:after="120"/>
              <w:jc w:val="both"/>
              <w:textAlignment w:val="baseline"/>
              <w:rPr>
                <w:rFonts w:asciiTheme="minorHAnsi" w:hAnsiTheme="minorHAnsi"/>
                <w:i/>
                <w:iCs/>
                <w:noProof/>
                <w:lang w:val="en-GB"/>
              </w:rPr>
            </w:pPr>
            <w:r w:rsidRPr="005A0CC4">
              <w:rPr>
                <w:rFonts w:asciiTheme="minorHAnsi" w:hAnsiTheme="minorHAnsi"/>
                <w:i/>
                <w:iCs/>
                <w:noProof/>
                <w:lang w:val="en-GB"/>
              </w:rPr>
              <w:t xml:space="preserve">The criteria are evaluated by the </w:t>
            </w:r>
            <w:r w:rsidR="00422CDF" w:rsidRPr="005A0CC4">
              <w:rPr>
                <w:rFonts w:asciiTheme="minorHAnsi" w:hAnsiTheme="minorHAnsi"/>
                <w:i/>
                <w:iCs/>
                <w:noProof/>
                <w:lang w:val="en-GB"/>
              </w:rPr>
              <w:t xml:space="preserve">Central Finance and Contracting Agency (hereinafter – </w:t>
            </w:r>
            <w:r w:rsidRPr="005A0CC4">
              <w:rPr>
                <w:rFonts w:asciiTheme="minorHAnsi" w:hAnsiTheme="minorHAnsi"/>
                <w:i/>
                <w:iCs/>
                <w:noProof/>
                <w:lang w:val="en-GB"/>
              </w:rPr>
              <w:t>Agency</w:t>
            </w:r>
            <w:r w:rsidR="00422CDF" w:rsidRPr="005A0CC4">
              <w:rPr>
                <w:rFonts w:asciiTheme="minorHAnsi" w:hAnsiTheme="minorHAnsi"/>
                <w:i/>
                <w:iCs/>
                <w:noProof/>
                <w:lang w:val="en-GB"/>
              </w:rPr>
              <w:t>)</w:t>
            </w:r>
            <w:r w:rsidRPr="005A0CC4">
              <w:rPr>
                <w:rFonts w:asciiTheme="minorHAnsi" w:hAnsiTheme="minorHAnsi"/>
                <w:i/>
                <w:iCs/>
                <w:noProof/>
                <w:lang w:val="en-GB"/>
              </w:rPr>
              <w:t>.</w:t>
            </w:r>
          </w:p>
          <w:p w14:paraId="671EAC64" w14:textId="77777777" w:rsidR="00D65974" w:rsidRPr="005A0CC4" w:rsidRDefault="00D65974" w:rsidP="4B2E1DD4">
            <w:pPr>
              <w:pStyle w:val="paragraph"/>
              <w:spacing w:before="0" w:after="120"/>
              <w:jc w:val="both"/>
              <w:textAlignment w:val="baseline"/>
              <w:rPr>
                <w:rFonts w:asciiTheme="minorHAnsi" w:hAnsiTheme="minorHAnsi"/>
                <w:noProof/>
                <w:lang w:val="en-GB"/>
              </w:rPr>
            </w:pPr>
            <w:r w:rsidRPr="005A0CC4">
              <w:rPr>
                <w:rFonts w:asciiTheme="minorHAnsi" w:hAnsiTheme="minorHAnsi"/>
                <w:noProof/>
                <w:lang w:val="en-GB"/>
              </w:rPr>
              <w:t xml:space="preserve">The eligibility of the project applicant and the project application is verified based on the information provided in the project application and the attachments listed in the selection guidelines. </w:t>
            </w:r>
          </w:p>
          <w:p w14:paraId="565CFFBC" w14:textId="2F9E9245" w:rsidR="005767BA" w:rsidRPr="005A0CC4" w:rsidRDefault="00D65974" w:rsidP="4B2E1DD4">
            <w:pPr>
              <w:pStyle w:val="paragraph"/>
              <w:spacing w:before="0" w:after="120"/>
              <w:jc w:val="both"/>
              <w:textAlignment w:val="baseline"/>
              <w:rPr>
                <w:rFonts w:asciiTheme="minorHAnsi" w:hAnsiTheme="minorHAnsi"/>
                <w:noProof/>
                <w:lang w:val="en-GB"/>
              </w:rPr>
            </w:pPr>
            <w:r w:rsidRPr="005A0CC4">
              <w:rPr>
                <w:rFonts w:asciiTheme="minorHAnsi" w:hAnsiTheme="minorHAnsi"/>
                <w:noProof/>
                <w:lang w:val="en-GB"/>
              </w:rPr>
              <w:t>The conformity of the project applicant with the circle of applicants specified in Paragraph 20 the regulations of the CoM Regulations of measure shall be verified at the moment of submitting the project application and at the moment of submitting the updated project application (if applicable).</w:t>
            </w:r>
          </w:p>
          <w:p w14:paraId="6BC6BF10" w14:textId="77777777" w:rsidR="00422CDF" w:rsidRPr="005A0CC4" w:rsidRDefault="00422CDF" w:rsidP="00957167">
            <w:pPr>
              <w:pStyle w:val="paragraph"/>
              <w:spacing w:before="0" w:after="120"/>
              <w:jc w:val="both"/>
              <w:textAlignment w:val="baseline"/>
              <w:rPr>
                <w:rFonts w:asciiTheme="minorHAnsi" w:hAnsiTheme="minorHAnsi"/>
                <w:noProof/>
                <w:lang w:val="en-GB"/>
              </w:rPr>
            </w:pPr>
            <w:r w:rsidRPr="005A0CC4">
              <w:rPr>
                <w:rFonts w:asciiTheme="minorHAnsi" w:hAnsiTheme="minorHAnsi"/>
                <w:noProof/>
                <w:lang w:val="en-GB"/>
              </w:rPr>
              <w:t>Assurance on the conformity of the project submitter is obtained by checking the information available in publicly reliable databases and websites regarding the project submitter, for example, in the "Lursoft" database or in the databases of an equivalent/equivalent re-user of the enterprise register data, in the public databases of the State Revenue Service (hereinafter - the SRS).</w:t>
            </w:r>
          </w:p>
          <w:p w14:paraId="1A286AC0" w14:textId="77777777" w:rsidR="00C864F7" w:rsidRPr="005A0CC4" w:rsidRDefault="00C864F7" w:rsidP="00957167">
            <w:pPr>
              <w:pStyle w:val="paragraph"/>
              <w:spacing w:before="0" w:after="120"/>
              <w:jc w:val="both"/>
              <w:textAlignment w:val="baseline"/>
              <w:rPr>
                <w:rFonts w:asciiTheme="minorHAnsi" w:hAnsiTheme="minorHAnsi"/>
                <w:noProof/>
                <w:lang w:val="en-GB"/>
              </w:rPr>
            </w:pPr>
            <w:r w:rsidRPr="005A0CC4">
              <w:rPr>
                <w:rFonts w:asciiTheme="minorHAnsi" w:hAnsiTheme="minorHAnsi"/>
                <w:noProof/>
                <w:lang w:val="en-GB"/>
              </w:rPr>
              <w:t xml:space="preserve">If necessary, in order to gain confidence, communication is carried out with other institutions, institutions regarding the information indicated in the project application and annexes attached to the </w:t>
            </w:r>
            <w:r w:rsidRPr="005A0CC4">
              <w:rPr>
                <w:rFonts w:asciiTheme="minorHAnsi" w:hAnsiTheme="minorHAnsi"/>
                <w:noProof/>
                <w:lang w:val="en-GB"/>
              </w:rPr>
              <w:lastRenderedPageBreak/>
              <w:t xml:space="preserve">project application, which are listed in the selection regulations, for example, with a credit institution, the Financial and Capital Market Commission, a law enforcement institution, etc. depending on the specifics of the measure. </w:t>
            </w:r>
          </w:p>
          <w:p w14:paraId="23D7685B" w14:textId="77777777" w:rsidR="00C864F7" w:rsidRPr="005A0CC4" w:rsidRDefault="00C864F7" w:rsidP="00C864F7">
            <w:pPr>
              <w:pStyle w:val="paragraph"/>
              <w:spacing w:after="120"/>
              <w:jc w:val="both"/>
              <w:rPr>
                <w:rFonts w:asciiTheme="minorHAnsi" w:hAnsiTheme="minorHAnsi"/>
                <w:noProof/>
                <w:lang w:val="en-GB"/>
              </w:rPr>
            </w:pPr>
            <w:r w:rsidRPr="005A0CC4">
              <w:rPr>
                <w:rFonts w:asciiTheme="minorHAnsi" w:hAnsiTheme="minorHAnsi"/>
                <w:noProof/>
                <w:lang w:val="en-GB"/>
              </w:rPr>
              <w:t>The assessment is</w:t>
            </w:r>
            <w:r w:rsidRPr="005A0CC4">
              <w:rPr>
                <w:rFonts w:asciiTheme="minorHAnsi" w:hAnsiTheme="minorHAnsi"/>
                <w:b/>
                <w:bCs/>
                <w:noProof/>
                <w:lang w:val="en-GB"/>
              </w:rPr>
              <w:t xml:space="preserve"> “Yes” </w:t>
            </w:r>
            <w:r w:rsidRPr="005A0CC4">
              <w:rPr>
                <w:rFonts w:asciiTheme="minorHAnsi" w:hAnsiTheme="minorHAnsi"/>
                <w:noProof/>
                <w:lang w:val="en-GB"/>
              </w:rPr>
              <w:t>if:</w:t>
            </w:r>
          </w:p>
          <w:p w14:paraId="19CB414E" w14:textId="2FA8F840" w:rsidR="00C864F7" w:rsidRPr="005A0CC4" w:rsidRDefault="00C864F7" w:rsidP="00C864F7">
            <w:pPr>
              <w:pStyle w:val="paragraph"/>
              <w:spacing w:after="120"/>
              <w:jc w:val="both"/>
              <w:rPr>
                <w:rFonts w:asciiTheme="minorHAnsi" w:hAnsiTheme="minorHAnsi"/>
                <w:noProof/>
                <w:lang w:val="en-GB"/>
              </w:rPr>
            </w:pPr>
            <w:r w:rsidRPr="005A0CC4">
              <w:rPr>
                <w:rFonts w:asciiTheme="minorHAnsi" w:hAnsiTheme="minorHAnsi"/>
                <w:noProof/>
                <w:lang w:val="en-GB"/>
              </w:rPr>
              <w:t xml:space="preserve">1)    the project applicant meets the eligibility criteria for applicants set forth in </w:t>
            </w:r>
            <w:r w:rsidR="00EB0166" w:rsidRPr="005A0CC4">
              <w:rPr>
                <w:rFonts w:asciiTheme="minorHAnsi" w:hAnsiTheme="minorHAnsi"/>
                <w:noProof/>
                <w:lang w:val="en-GB"/>
              </w:rPr>
              <w:t>Paragraph</w:t>
            </w:r>
            <w:r w:rsidRPr="005A0CC4">
              <w:rPr>
                <w:rFonts w:asciiTheme="minorHAnsi" w:hAnsiTheme="minorHAnsi"/>
                <w:noProof/>
                <w:lang w:val="en-GB"/>
              </w:rPr>
              <w:t xml:space="preserve"> 20 of the CoM Regulations of measure and the relevant requirements;</w:t>
            </w:r>
          </w:p>
          <w:p w14:paraId="25950370" w14:textId="040A7A47" w:rsidR="00C864F7" w:rsidRPr="005A0CC4" w:rsidRDefault="00C864F7" w:rsidP="00C864F7">
            <w:pPr>
              <w:pStyle w:val="paragraph"/>
              <w:spacing w:after="120"/>
              <w:jc w:val="both"/>
              <w:rPr>
                <w:rFonts w:asciiTheme="minorHAnsi" w:hAnsiTheme="minorHAnsi"/>
                <w:noProof/>
                <w:lang w:val="en-GB"/>
              </w:rPr>
            </w:pPr>
            <w:r w:rsidRPr="005A0CC4">
              <w:rPr>
                <w:rFonts w:asciiTheme="minorHAnsi" w:hAnsiTheme="minorHAnsi"/>
                <w:noProof/>
                <w:lang w:val="en-GB"/>
              </w:rPr>
              <w:t xml:space="preserve">2)    the project implementation period does not exceed the period specified in </w:t>
            </w:r>
            <w:r w:rsidR="00EB0166" w:rsidRPr="005A0CC4">
              <w:rPr>
                <w:rFonts w:asciiTheme="minorHAnsi" w:hAnsiTheme="minorHAnsi"/>
                <w:noProof/>
                <w:lang w:val="en-GB"/>
              </w:rPr>
              <w:t>Paragraph</w:t>
            </w:r>
            <w:r w:rsidRPr="005A0CC4">
              <w:rPr>
                <w:rFonts w:asciiTheme="minorHAnsi" w:hAnsiTheme="minorHAnsi"/>
                <w:noProof/>
                <w:lang w:val="en-GB"/>
              </w:rPr>
              <w:t xml:space="preserve"> 73 of the CoM Regulations of measure; </w:t>
            </w:r>
          </w:p>
          <w:p w14:paraId="60B198B5" w14:textId="66F08ECC" w:rsidR="00C864F7" w:rsidRPr="005A0CC4" w:rsidRDefault="00C864F7" w:rsidP="00C864F7">
            <w:pPr>
              <w:pStyle w:val="paragraph"/>
              <w:spacing w:after="120"/>
              <w:jc w:val="both"/>
              <w:rPr>
                <w:rFonts w:asciiTheme="minorHAnsi" w:hAnsiTheme="minorHAnsi"/>
                <w:noProof/>
                <w:lang w:val="en-GB"/>
              </w:rPr>
            </w:pPr>
            <w:r w:rsidRPr="005A0CC4">
              <w:rPr>
                <w:rFonts w:asciiTheme="minorHAnsi" w:hAnsiTheme="minorHAnsi"/>
                <w:noProof/>
                <w:lang w:val="en-GB"/>
              </w:rPr>
              <w:t>3)</w:t>
            </w:r>
            <w:r w:rsidRPr="005A0CC4">
              <w:rPr>
                <w:rFonts w:asciiTheme="minorHAnsi" w:hAnsiTheme="minorHAnsi"/>
                <w:noProof/>
                <w:lang w:val="en-GB"/>
              </w:rPr>
              <w:tab/>
              <w:t xml:space="preserve">the attachments to the project application comply with the requirements set forth in the CoM Regulations of measure, including all additional attachments required of the project applicant as listed in the selection rules. </w:t>
            </w:r>
          </w:p>
          <w:p w14:paraId="2C4B1A6D" w14:textId="77777777" w:rsidR="00C864F7" w:rsidRPr="005A0CC4" w:rsidRDefault="00C864F7" w:rsidP="00C864F7">
            <w:pPr>
              <w:pStyle w:val="paragraph"/>
              <w:spacing w:before="0" w:after="120"/>
              <w:jc w:val="both"/>
              <w:textAlignment w:val="baseline"/>
              <w:rPr>
                <w:rFonts w:asciiTheme="minorHAnsi" w:hAnsiTheme="minorHAnsi"/>
                <w:noProof/>
                <w:lang w:val="en-GB"/>
              </w:rPr>
            </w:pPr>
            <w:r w:rsidRPr="005A0CC4">
              <w:rPr>
                <w:rFonts w:asciiTheme="minorHAnsi" w:hAnsiTheme="minorHAnsi"/>
                <w:noProof/>
                <w:lang w:val="en-GB"/>
              </w:rPr>
              <w:t>4)</w:t>
            </w:r>
            <w:r w:rsidRPr="005A0CC4">
              <w:rPr>
                <w:rFonts w:asciiTheme="minorHAnsi" w:hAnsiTheme="minorHAnsi"/>
                <w:noProof/>
                <w:lang w:val="en-GB"/>
              </w:rPr>
              <w:tab/>
              <w:t>the project application complies with the provisions of Articles 25 and 28 of Regulation No. 651/2014 (applicable if support for the activities planned in the project is to be granted in accordance with Articles 25 and 28 of Regulation No. 651/2014).</w:t>
            </w:r>
          </w:p>
          <w:p w14:paraId="43433565" w14:textId="77777777" w:rsidR="0035357E" w:rsidRPr="005A0CC4" w:rsidRDefault="0035357E" w:rsidP="00957167">
            <w:pPr>
              <w:spacing w:after="120" w:line="240" w:lineRule="auto"/>
              <w:jc w:val="both"/>
              <w:rPr>
                <w:rFonts w:eastAsia="Times New Roman"/>
                <w:noProof/>
                <w:color w:val="auto"/>
                <w:sz w:val="24"/>
                <w:lang w:val="en-GB" w:eastAsia="lv-LV"/>
              </w:rPr>
            </w:pPr>
            <w:r w:rsidRPr="005A0CC4">
              <w:rPr>
                <w:rFonts w:eastAsia="Times New Roman"/>
                <w:noProof/>
                <w:color w:val="auto"/>
                <w:sz w:val="24"/>
                <w:lang w:val="en-GB" w:eastAsia="lv-LV"/>
              </w:rPr>
              <w:t xml:space="preserve">If the project application does not conform to the abovementioned requirements, the assessment shall be </w:t>
            </w:r>
            <w:r w:rsidRPr="005A0CC4">
              <w:rPr>
                <w:rFonts w:eastAsia="Times New Roman"/>
                <w:b/>
                <w:bCs/>
                <w:noProof/>
                <w:color w:val="auto"/>
                <w:sz w:val="24"/>
                <w:lang w:val="en-GB" w:eastAsia="lv-LV"/>
              </w:rPr>
              <w:t>"Yes", conditionally"</w:t>
            </w:r>
            <w:r w:rsidRPr="005A0CC4">
              <w:rPr>
                <w:rFonts w:eastAsia="Times New Roman"/>
                <w:noProof/>
                <w:color w:val="auto"/>
                <w:sz w:val="24"/>
                <w:lang w:val="en-GB" w:eastAsia="lv-LV"/>
              </w:rPr>
              <w:t xml:space="preserve"> and appropriate conditions shall be set. </w:t>
            </w:r>
          </w:p>
          <w:p w14:paraId="4A866A7C" w14:textId="6A3642C2" w:rsidR="005767BA" w:rsidRPr="005A0CC4" w:rsidRDefault="0035357E" w:rsidP="00957167">
            <w:pPr>
              <w:spacing w:after="120" w:line="240" w:lineRule="auto"/>
              <w:jc w:val="both"/>
              <w:rPr>
                <w:noProof/>
                <w:sz w:val="24"/>
                <w:lang w:val="en-GB"/>
              </w:rPr>
            </w:pPr>
            <w:r w:rsidRPr="005A0CC4">
              <w:rPr>
                <w:noProof/>
                <w:sz w:val="24"/>
                <w:lang w:val="en-GB" w:eastAsia="lv-LV"/>
              </w:rPr>
              <w:t xml:space="preserve">The assessment shall be </w:t>
            </w:r>
            <w:r w:rsidRPr="005A0CC4">
              <w:rPr>
                <w:b/>
                <w:bCs/>
                <w:noProof/>
                <w:sz w:val="24"/>
                <w:lang w:val="en-GB" w:eastAsia="lv-LV"/>
              </w:rPr>
              <w:t>"No"</w:t>
            </w:r>
            <w:r w:rsidRPr="005A0CC4">
              <w:rPr>
                <w:noProof/>
                <w:sz w:val="24"/>
                <w:lang w:val="en-GB" w:eastAsia="lv-LV"/>
              </w:rPr>
              <w:t xml:space="preserve"> if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tc>
      </w:tr>
      <w:tr w:rsidR="00957167" w:rsidRPr="005A0CC4" w14:paraId="673164B3" w14:textId="77777777" w:rsidTr="3A76C269">
        <w:trPr>
          <w:gridAfter w:val="2"/>
          <w:wAfter w:w="18" w:type="dxa"/>
        </w:trPr>
        <w:tc>
          <w:tcPr>
            <w:tcW w:w="846" w:type="dxa"/>
            <w:tcBorders>
              <w:top w:val="single" w:sz="4" w:space="0" w:color="auto"/>
              <w:bottom w:val="single" w:sz="4" w:space="0" w:color="auto"/>
            </w:tcBorders>
          </w:tcPr>
          <w:p w14:paraId="1C721C99" w14:textId="0989956E" w:rsidR="00CD5F2F" w:rsidRPr="005A0CC4" w:rsidRDefault="00CD5F2F" w:rsidP="00957167">
            <w:pPr>
              <w:spacing w:after="120" w:line="240" w:lineRule="auto"/>
              <w:jc w:val="both"/>
              <w:rPr>
                <w:noProof/>
                <w:sz w:val="24"/>
                <w:lang w:val="en-GB"/>
              </w:rPr>
            </w:pPr>
            <w:r w:rsidRPr="005A0CC4">
              <w:rPr>
                <w:noProof/>
                <w:sz w:val="24"/>
                <w:lang w:val="en-GB" w:eastAsia="lv-LV"/>
              </w:rPr>
              <w:lastRenderedPageBreak/>
              <w:t>1.2.</w:t>
            </w:r>
          </w:p>
        </w:tc>
        <w:tc>
          <w:tcPr>
            <w:tcW w:w="2692" w:type="dxa"/>
            <w:tcBorders>
              <w:top w:val="single" w:sz="4" w:space="0" w:color="auto"/>
              <w:bottom w:val="single" w:sz="4" w:space="0" w:color="auto"/>
            </w:tcBorders>
          </w:tcPr>
          <w:p w14:paraId="60BFE45C" w14:textId="1493B84F" w:rsidR="00CD5F2F" w:rsidRPr="005A0CC4" w:rsidRDefault="003D3F4B" w:rsidP="00957167">
            <w:pPr>
              <w:spacing w:after="120" w:line="240" w:lineRule="auto"/>
              <w:jc w:val="both"/>
              <w:rPr>
                <w:noProof/>
                <w:sz w:val="24"/>
                <w:lang w:val="en-GB" w:eastAsia="lv-LV"/>
              </w:rPr>
            </w:pPr>
            <w:r w:rsidRPr="005A0CC4">
              <w:rPr>
                <w:noProof/>
                <w:sz w:val="24"/>
                <w:lang w:val="en-GB" w:eastAsia="lv-LV"/>
              </w:rPr>
              <w:t xml:space="preserve">The project proposal identifies, describes, and assesses the </w:t>
            </w:r>
            <w:r w:rsidRPr="005A0CC4">
              <w:rPr>
                <w:noProof/>
                <w:sz w:val="24"/>
                <w:lang w:val="en-GB" w:eastAsia="lv-LV"/>
              </w:rPr>
              <w:lastRenderedPageBreak/>
              <w:t>project risks, evaluates their impact and likelihood of occurrence, and outlines risk mitigation measures.</w:t>
            </w:r>
          </w:p>
        </w:tc>
        <w:tc>
          <w:tcPr>
            <w:tcW w:w="1614" w:type="dxa"/>
            <w:tcBorders>
              <w:top w:val="single" w:sz="4" w:space="0" w:color="auto"/>
              <w:bottom w:val="single" w:sz="4" w:space="0" w:color="auto"/>
            </w:tcBorders>
          </w:tcPr>
          <w:p w14:paraId="3CA881E7" w14:textId="0653B7DF" w:rsidR="00CD5F2F" w:rsidRPr="005A0CC4" w:rsidRDefault="00CD5F2F" w:rsidP="00957167">
            <w:pPr>
              <w:spacing w:after="120" w:line="240" w:lineRule="auto"/>
              <w:jc w:val="center"/>
              <w:rPr>
                <w:noProof/>
                <w:sz w:val="24"/>
                <w:lang w:val="en-GB" w:eastAsia="lv-LV"/>
              </w:rPr>
            </w:pPr>
            <w:r w:rsidRPr="005A0CC4">
              <w:rPr>
                <w:noProof/>
                <w:sz w:val="24"/>
                <w:lang w:val="en-GB" w:eastAsia="lv-LV"/>
              </w:rPr>
              <w:lastRenderedPageBreak/>
              <w:t>P</w:t>
            </w:r>
          </w:p>
        </w:tc>
        <w:tc>
          <w:tcPr>
            <w:tcW w:w="1985" w:type="dxa"/>
            <w:tcBorders>
              <w:top w:val="single" w:sz="4" w:space="0" w:color="auto"/>
              <w:bottom w:val="single" w:sz="4" w:space="0" w:color="auto"/>
            </w:tcBorders>
          </w:tcPr>
          <w:p w14:paraId="278C44A6" w14:textId="53D76AC0" w:rsidR="00CD5F2F" w:rsidRPr="005A0CC4" w:rsidRDefault="00A36E64" w:rsidP="00957167">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tcPr>
          <w:p w14:paraId="797A32F4" w14:textId="3EF95051" w:rsidR="003D3F4B" w:rsidRPr="005A0CC4" w:rsidRDefault="003D3F4B" w:rsidP="00957167">
            <w:pPr>
              <w:pStyle w:val="paragraph"/>
              <w:spacing w:before="0" w:after="120"/>
              <w:jc w:val="both"/>
              <w:textAlignment w:val="baseline"/>
              <w:rPr>
                <w:rFonts w:asciiTheme="minorHAnsi" w:hAnsiTheme="minorHAnsi"/>
                <w:i/>
                <w:iCs/>
                <w:noProof/>
                <w:lang w:val="en-GB"/>
              </w:rPr>
            </w:pPr>
            <w:r w:rsidRPr="005A0CC4">
              <w:rPr>
                <w:rFonts w:asciiTheme="minorHAnsi" w:hAnsiTheme="minorHAnsi"/>
                <w:i/>
                <w:iCs/>
                <w:noProof/>
                <w:lang w:val="en-GB"/>
              </w:rPr>
              <w:t>The criteria are evaluated by Agency.</w:t>
            </w:r>
          </w:p>
          <w:p w14:paraId="701E4848" w14:textId="77777777" w:rsidR="001F2717" w:rsidRPr="005A0CC4" w:rsidRDefault="001F2717" w:rsidP="001F2717">
            <w:pPr>
              <w:spacing w:after="0" w:line="240" w:lineRule="auto"/>
              <w:jc w:val="both"/>
              <w:rPr>
                <w:rFonts w:eastAsia="Times New Roman"/>
                <w:noProof/>
                <w:sz w:val="24"/>
                <w:lang w:val="en-GB" w:eastAsia="lv-LV"/>
              </w:rPr>
            </w:pPr>
            <w:r w:rsidRPr="005A0CC4">
              <w:rPr>
                <w:rFonts w:eastAsia="Times New Roman"/>
                <w:b/>
                <w:noProof/>
                <w:sz w:val="24"/>
                <w:lang w:val="en-GB" w:eastAsia="lv-LV"/>
              </w:rPr>
              <w:t>The assessment is "Yes"</w:t>
            </w:r>
            <w:r w:rsidRPr="005A0CC4">
              <w:rPr>
                <w:rFonts w:eastAsia="Times New Roman"/>
                <w:bCs/>
                <w:noProof/>
                <w:sz w:val="24"/>
                <w:lang w:val="en-GB" w:eastAsia="lv-LV"/>
              </w:rPr>
              <w:t xml:space="preserve"> if in the </w:t>
            </w:r>
            <w:r w:rsidRPr="005A0CC4">
              <w:rPr>
                <w:rFonts w:eastAsia="Times New Roman"/>
                <w:noProof/>
                <w:sz w:val="24"/>
                <w:lang w:val="en-GB" w:eastAsia="lv-LV"/>
              </w:rPr>
              <w:t xml:space="preserve">project application: </w:t>
            </w:r>
          </w:p>
          <w:p w14:paraId="54C7E492" w14:textId="77777777" w:rsidR="001F2717" w:rsidRPr="005A0CC4" w:rsidRDefault="001F2717" w:rsidP="00EA61D0">
            <w:pPr>
              <w:numPr>
                <w:ilvl w:val="0"/>
                <w:numId w:val="23"/>
              </w:numPr>
              <w:suppressAutoHyphens w:val="0"/>
              <w:spacing w:after="0" w:line="240" w:lineRule="auto"/>
              <w:ind w:left="460" w:hanging="426"/>
              <w:jc w:val="both"/>
              <w:rPr>
                <w:rFonts w:eastAsia="Times New Roman"/>
                <w:noProof/>
                <w:sz w:val="24"/>
                <w:lang w:val="en-GB" w:eastAsia="lv-LV"/>
              </w:rPr>
            </w:pPr>
            <w:r w:rsidRPr="005A0CC4">
              <w:rPr>
                <w:rFonts w:eastAsia="Times New Roman"/>
                <w:noProof/>
                <w:sz w:val="24"/>
                <w:lang w:val="en-GB" w:eastAsia="lv-LV"/>
              </w:rPr>
              <w:lastRenderedPageBreak/>
              <w:t>risks of project implementation have been identified and analysed at least in the following terms: financial, implementation, achievement of results and monitoring indicators, administration risks. Other risks may also be indicated;</w:t>
            </w:r>
          </w:p>
          <w:p w14:paraId="13989CF8" w14:textId="77777777" w:rsidR="001F2717" w:rsidRPr="005A0CC4" w:rsidRDefault="001F2717" w:rsidP="00EA61D0">
            <w:pPr>
              <w:numPr>
                <w:ilvl w:val="0"/>
                <w:numId w:val="23"/>
              </w:numPr>
              <w:suppressAutoHyphens w:val="0"/>
              <w:spacing w:after="0" w:line="240" w:lineRule="auto"/>
              <w:ind w:left="460" w:hanging="426"/>
              <w:jc w:val="both"/>
              <w:rPr>
                <w:rFonts w:eastAsia="Times New Roman"/>
                <w:noProof/>
                <w:sz w:val="24"/>
                <w:lang w:val="en-GB" w:eastAsia="lv-LV"/>
              </w:rPr>
            </w:pPr>
            <w:r w:rsidRPr="005A0CC4">
              <w:rPr>
                <w:rFonts w:eastAsia="Times New Roman"/>
                <w:noProof/>
                <w:sz w:val="24"/>
                <w:lang w:val="en-GB" w:eastAsia="lv-LV"/>
              </w:rPr>
              <w:t>a description of each risk, i.e. specifying the nature of the risk and describing what circumstances and information justify its occurrence;</w:t>
            </w:r>
          </w:p>
          <w:p w14:paraId="60CA8718" w14:textId="77777777" w:rsidR="001F2717" w:rsidRPr="005A0CC4" w:rsidRDefault="001F2717" w:rsidP="00EA61D0">
            <w:pPr>
              <w:numPr>
                <w:ilvl w:val="0"/>
                <w:numId w:val="23"/>
              </w:numPr>
              <w:suppressAutoHyphens w:val="0"/>
              <w:spacing w:after="0" w:line="240" w:lineRule="auto"/>
              <w:ind w:left="460" w:hanging="426"/>
              <w:jc w:val="both"/>
              <w:rPr>
                <w:rFonts w:eastAsia="Times New Roman"/>
                <w:noProof/>
                <w:sz w:val="24"/>
                <w:lang w:val="en-GB" w:eastAsia="lv-LV"/>
              </w:rPr>
            </w:pPr>
            <w:r w:rsidRPr="005A0CC4">
              <w:rPr>
                <w:rFonts w:eastAsia="Times New Roman"/>
                <w:noProof/>
                <w:sz w:val="24"/>
                <w:lang w:val="en-GB" w:eastAsia="lv-LV"/>
              </w:rPr>
              <w:t>for each risk, its impact (high, medium, low) and the probability of occurrence (high, medium, low) are indicated;</w:t>
            </w:r>
          </w:p>
          <w:p w14:paraId="54AD9BFA" w14:textId="77777777" w:rsidR="001F2717" w:rsidRPr="005A0CC4" w:rsidRDefault="001F2717" w:rsidP="00EA61D0">
            <w:pPr>
              <w:numPr>
                <w:ilvl w:val="0"/>
                <w:numId w:val="23"/>
              </w:numPr>
              <w:suppressAutoHyphens w:val="0"/>
              <w:spacing w:after="0" w:line="240" w:lineRule="auto"/>
              <w:ind w:left="460" w:hanging="426"/>
              <w:jc w:val="both"/>
              <w:rPr>
                <w:rFonts w:eastAsia="Times New Roman"/>
                <w:noProof/>
                <w:sz w:val="24"/>
                <w:lang w:val="en-GB" w:eastAsia="lv-LV"/>
              </w:rPr>
            </w:pPr>
            <w:r w:rsidRPr="005A0CC4">
              <w:rPr>
                <w:rFonts w:eastAsia="Times New Roman"/>
                <w:noProof/>
                <w:sz w:val="24"/>
                <w:lang w:val="en-GB" w:eastAsia="lv-LV"/>
              </w:rPr>
              <w:t>For each risk, the planned and ongoing risk prevention/mitigation measures shall be indicated, including by describing the frequency of their implementation and indicating the persons responsible for the implementation of risk prevention/mitigation measures.</w:t>
            </w:r>
          </w:p>
          <w:p w14:paraId="2345B41E" w14:textId="77777777" w:rsidR="001F2717" w:rsidRPr="005A0CC4" w:rsidRDefault="001F2717" w:rsidP="001F2717">
            <w:pPr>
              <w:spacing w:after="0" w:line="240" w:lineRule="auto"/>
              <w:jc w:val="both"/>
              <w:rPr>
                <w:rFonts w:eastAsia="Times New Roman"/>
                <w:bCs/>
                <w:noProof/>
                <w:sz w:val="24"/>
                <w:lang w:val="en-GB" w:eastAsia="lv-LV"/>
              </w:rPr>
            </w:pPr>
          </w:p>
          <w:p w14:paraId="441BA4C3" w14:textId="561DB3ED" w:rsidR="001F2717" w:rsidRPr="005A0CC4" w:rsidRDefault="001F2717" w:rsidP="001F2717">
            <w:pPr>
              <w:spacing w:after="0" w:line="240" w:lineRule="auto"/>
              <w:jc w:val="both"/>
              <w:rPr>
                <w:rFonts w:eastAsia="Times New Roman"/>
                <w:b/>
                <w:noProof/>
                <w:sz w:val="24"/>
                <w:lang w:val="en-GB" w:eastAsia="lv-LV"/>
              </w:rPr>
            </w:pPr>
            <w:r w:rsidRPr="005A0CC4">
              <w:rPr>
                <w:rFonts w:eastAsia="Times New Roman"/>
                <w:bCs/>
                <w:noProof/>
                <w:sz w:val="24"/>
                <w:lang w:val="en-GB" w:eastAsia="lv-LV"/>
              </w:rPr>
              <w:t>If the project application does not conform to the above mentioned requirements, the assessment shall be</w:t>
            </w:r>
            <w:r w:rsidRPr="005A0CC4">
              <w:rPr>
                <w:rFonts w:eastAsia="Times New Roman"/>
                <w:b/>
                <w:noProof/>
                <w:sz w:val="24"/>
                <w:lang w:val="en-GB" w:eastAsia="lv-LV"/>
              </w:rPr>
              <w:t xml:space="preserve"> "Yes, conditional</w:t>
            </w:r>
            <w:r w:rsidR="002D2189" w:rsidRPr="005A0CC4">
              <w:rPr>
                <w:rFonts w:eastAsia="Times New Roman"/>
                <w:b/>
                <w:noProof/>
                <w:sz w:val="24"/>
                <w:lang w:val="en-GB" w:eastAsia="lv-LV"/>
              </w:rPr>
              <w:t>ly</w:t>
            </w:r>
            <w:r w:rsidRPr="005A0CC4">
              <w:rPr>
                <w:rFonts w:eastAsia="Times New Roman"/>
                <w:b/>
                <w:noProof/>
                <w:sz w:val="24"/>
                <w:lang w:val="en-GB" w:eastAsia="lv-LV"/>
              </w:rPr>
              <w:t xml:space="preserve">" </w:t>
            </w:r>
            <w:r w:rsidRPr="005A0CC4">
              <w:rPr>
                <w:rFonts w:eastAsia="Times New Roman"/>
                <w:bCs/>
                <w:noProof/>
                <w:sz w:val="24"/>
                <w:lang w:val="en-GB" w:eastAsia="lv-LV"/>
              </w:rPr>
              <w:t xml:space="preserve">and appropriate conditions shall be set. </w:t>
            </w:r>
          </w:p>
          <w:p w14:paraId="738C99B7" w14:textId="77777777" w:rsidR="001F2717" w:rsidRPr="005A0CC4" w:rsidRDefault="001F2717" w:rsidP="001F2717">
            <w:pPr>
              <w:spacing w:after="0" w:line="240" w:lineRule="auto"/>
              <w:jc w:val="both"/>
              <w:rPr>
                <w:rFonts w:eastAsia="Times New Roman"/>
                <w:b/>
                <w:noProof/>
                <w:sz w:val="24"/>
                <w:lang w:val="en-GB" w:eastAsia="lv-LV"/>
              </w:rPr>
            </w:pPr>
          </w:p>
          <w:p w14:paraId="4B3263F4" w14:textId="668FB47C" w:rsidR="00CD5F2F" w:rsidRPr="005A0CC4" w:rsidRDefault="001F2717" w:rsidP="001F2717">
            <w:pPr>
              <w:spacing w:after="0" w:line="240" w:lineRule="auto"/>
              <w:jc w:val="both"/>
              <w:rPr>
                <w:rFonts w:ascii="Times New Roman" w:eastAsia="Times New Roman" w:hAnsi="Times New Roman"/>
                <w:bCs/>
                <w:noProof/>
                <w:sz w:val="24"/>
                <w:lang w:val="en-GB" w:eastAsia="lv-LV"/>
              </w:rPr>
            </w:pPr>
            <w:r w:rsidRPr="005A0CC4">
              <w:rPr>
                <w:rFonts w:eastAsia="Times New Roman"/>
                <w:bCs/>
                <w:noProof/>
                <w:sz w:val="24"/>
                <w:lang w:val="en-GB" w:eastAsia="lv-LV"/>
              </w:rPr>
              <w:t>The assessment shall be</w:t>
            </w:r>
            <w:r w:rsidRPr="005A0CC4">
              <w:rPr>
                <w:rFonts w:eastAsia="Times New Roman"/>
                <w:b/>
                <w:noProof/>
                <w:sz w:val="24"/>
                <w:lang w:val="en-GB" w:eastAsia="lv-LV"/>
              </w:rPr>
              <w:t xml:space="preserve"> "No" </w:t>
            </w:r>
            <w:r w:rsidRPr="005A0CC4">
              <w:rPr>
                <w:rFonts w:eastAsia="Times New Roman"/>
                <w:bCs/>
                <w:noProof/>
                <w:sz w:val="24"/>
                <w:lang w:val="en-GB" w:eastAsia="lv-LV"/>
              </w:rPr>
              <w:t>i</w:t>
            </w:r>
            <w:r w:rsidRPr="005A0CC4">
              <w:rPr>
                <w:rFonts w:eastAsia="Times New Roman"/>
                <w:noProof/>
                <w:color w:val="auto"/>
                <w:sz w:val="24"/>
                <w:lang w:val="en-GB" w:eastAsia="lv-LV"/>
              </w:rPr>
              <w:t>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tc>
      </w:tr>
      <w:tr w:rsidR="00957167" w:rsidRPr="005A0CC4" w14:paraId="09C1F001" w14:textId="77777777" w:rsidTr="3A76C269">
        <w:trPr>
          <w:gridAfter w:val="2"/>
          <w:wAfter w:w="18" w:type="dxa"/>
        </w:trPr>
        <w:tc>
          <w:tcPr>
            <w:tcW w:w="846" w:type="dxa"/>
            <w:tcBorders>
              <w:top w:val="single" w:sz="4" w:space="0" w:color="auto"/>
              <w:bottom w:val="single" w:sz="4" w:space="0" w:color="auto"/>
            </w:tcBorders>
          </w:tcPr>
          <w:p w14:paraId="536A8815" w14:textId="12FFB74A" w:rsidR="000561C3" w:rsidRPr="005A0CC4" w:rsidRDefault="000561C3" w:rsidP="00957167">
            <w:pPr>
              <w:spacing w:after="120" w:line="240" w:lineRule="auto"/>
              <w:jc w:val="both"/>
              <w:rPr>
                <w:noProof/>
                <w:sz w:val="24"/>
                <w:lang w:val="en-GB" w:eastAsia="lv-LV"/>
              </w:rPr>
            </w:pPr>
            <w:r w:rsidRPr="005A0CC4">
              <w:rPr>
                <w:noProof/>
                <w:sz w:val="24"/>
                <w:lang w:val="en-GB" w:eastAsia="lv-LV"/>
              </w:rPr>
              <w:lastRenderedPageBreak/>
              <w:t>1.3.</w:t>
            </w:r>
          </w:p>
        </w:tc>
        <w:tc>
          <w:tcPr>
            <w:tcW w:w="2692" w:type="dxa"/>
            <w:tcBorders>
              <w:top w:val="single" w:sz="4" w:space="0" w:color="auto"/>
              <w:bottom w:val="single" w:sz="4" w:space="0" w:color="auto"/>
            </w:tcBorders>
          </w:tcPr>
          <w:p w14:paraId="38F37794" w14:textId="6DE155A1" w:rsidR="000561C3" w:rsidRPr="005A0CC4" w:rsidRDefault="000B4E7D" w:rsidP="00957167">
            <w:pPr>
              <w:spacing w:after="120" w:line="240" w:lineRule="auto"/>
              <w:jc w:val="both"/>
              <w:rPr>
                <w:noProof/>
                <w:sz w:val="24"/>
                <w:lang w:val="en-GB" w:eastAsia="lv-LV"/>
              </w:rPr>
            </w:pPr>
            <w:r w:rsidRPr="005A0CC4">
              <w:rPr>
                <w:noProof/>
                <w:sz w:val="24"/>
                <w:lang w:val="en-GB" w:eastAsia="lv-LV"/>
              </w:rPr>
              <w:t xml:space="preserve">The project application includes information confirming the absence of double funding and the planned demarcation and/or synergies with support measures for projects </w:t>
            </w:r>
            <w:r w:rsidRPr="005A0CC4">
              <w:rPr>
                <w:noProof/>
                <w:sz w:val="24"/>
                <w:lang w:val="en-GB" w:eastAsia="lv-LV"/>
              </w:rPr>
              <w:lastRenderedPageBreak/>
              <w:t>implemented (already completed) or currently being implemented by the project applicant, or with projects or support measures implemented by other entities.</w:t>
            </w:r>
          </w:p>
        </w:tc>
        <w:tc>
          <w:tcPr>
            <w:tcW w:w="1614" w:type="dxa"/>
            <w:tcBorders>
              <w:top w:val="single" w:sz="4" w:space="0" w:color="auto"/>
              <w:bottom w:val="single" w:sz="4" w:space="0" w:color="auto"/>
            </w:tcBorders>
          </w:tcPr>
          <w:p w14:paraId="6F3F3C75" w14:textId="37B3D692" w:rsidR="000561C3" w:rsidRPr="005A0CC4" w:rsidRDefault="000561C3" w:rsidP="00957167">
            <w:pPr>
              <w:spacing w:after="120" w:line="240" w:lineRule="auto"/>
              <w:jc w:val="center"/>
              <w:rPr>
                <w:noProof/>
                <w:sz w:val="24"/>
                <w:lang w:val="en-GB" w:eastAsia="lv-LV"/>
              </w:rPr>
            </w:pPr>
            <w:r w:rsidRPr="005A0CC4">
              <w:rPr>
                <w:noProof/>
                <w:sz w:val="24"/>
                <w:lang w:val="en-GB" w:eastAsia="lv-LV"/>
              </w:rPr>
              <w:lastRenderedPageBreak/>
              <w:t>P</w:t>
            </w:r>
          </w:p>
        </w:tc>
        <w:tc>
          <w:tcPr>
            <w:tcW w:w="1985" w:type="dxa"/>
            <w:tcBorders>
              <w:top w:val="single" w:sz="4" w:space="0" w:color="auto"/>
              <w:bottom w:val="single" w:sz="4" w:space="0" w:color="auto"/>
            </w:tcBorders>
          </w:tcPr>
          <w:p w14:paraId="67FF5095" w14:textId="6D549A11" w:rsidR="000561C3" w:rsidRPr="005A0CC4" w:rsidRDefault="008C5928" w:rsidP="00957167">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tcPr>
          <w:p w14:paraId="39CBB6E5" w14:textId="77777777" w:rsidR="0066116C" w:rsidRPr="005A0CC4" w:rsidRDefault="0066116C" w:rsidP="00957167">
            <w:pPr>
              <w:pStyle w:val="paragraph"/>
              <w:spacing w:before="0" w:after="120"/>
              <w:jc w:val="both"/>
              <w:textAlignment w:val="baseline"/>
              <w:rPr>
                <w:rFonts w:asciiTheme="minorHAnsi" w:hAnsiTheme="minorHAnsi"/>
                <w:i/>
                <w:iCs/>
                <w:noProof/>
                <w:lang w:val="en-GB"/>
              </w:rPr>
            </w:pPr>
            <w:r w:rsidRPr="005A0CC4">
              <w:rPr>
                <w:rFonts w:asciiTheme="minorHAnsi" w:hAnsiTheme="minorHAnsi"/>
                <w:i/>
                <w:iCs/>
                <w:noProof/>
                <w:lang w:val="en-GB"/>
              </w:rPr>
              <w:t>The criteria are evaluated by Agency.</w:t>
            </w:r>
          </w:p>
          <w:p w14:paraId="2E179E9A" w14:textId="77777777" w:rsidR="000B4E7D" w:rsidRPr="005A0CC4" w:rsidRDefault="000B4E7D" w:rsidP="000B4E7D">
            <w:pPr>
              <w:pStyle w:val="paragraph"/>
              <w:spacing w:after="120"/>
              <w:jc w:val="both"/>
              <w:rPr>
                <w:rFonts w:asciiTheme="minorHAnsi" w:hAnsiTheme="minorHAnsi"/>
                <w:noProof/>
                <w:lang w:val="en-GB"/>
              </w:rPr>
            </w:pPr>
            <w:r w:rsidRPr="005A0CC4">
              <w:rPr>
                <w:rFonts w:asciiTheme="minorHAnsi" w:hAnsiTheme="minorHAnsi"/>
                <w:noProof/>
                <w:lang w:val="en-GB"/>
              </w:rPr>
              <w:t xml:space="preserve">The answer is </w:t>
            </w:r>
            <w:r w:rsidRPr="005A0CC4">
              <w:rPr>
                <w:rFonts w:asciiTheme="minorHAnsi" w:hAnsiTheme="minorHAnsi"/>
                <w:b/>
                <w:bCs/>
                <w:noProof/>
                <w:lang w:val="en-GB"/>
              </w:rPr>
              <w:t>“Yes”</w:t>
            </w:r>
            <w:r w:rsidRPr="005A0CC4">
              <w:rPr>
                <w:rFonts w:asciiTheme="minorHAnsi" w:hAnsiTheme="minorHAnsi"/>
                <w:noProof/>
                <w:lang w:val="en-GB"/>
              </w:rPr>
              <w:t xml:space="preserve"> if: </w:t>
            </w:r>
          </w:p>
          <w:p w14:paraId="5B2C4C37" w14:textId="77777777" w:rsidR="000B4E7D" w:rsidRPr="005A0CC4" w:rsidRDefault="000B4E7D" w:rsidP="000B4E7D">
            <w:pPr>
              <w:pStyle w:val="paragraph"/>
              <w:spacing w:after="120"/>
              <w:jc w:val="both"/>
              <w:rPr>
                <w:rFonts w:asciiTheme="minorHAnsi" w:hAnsiTheme="minorHAnsi"/>
                <w:noProof/>
                <w:lang w:val="en-GB"/>
              </w:rPr>
            </w:pPr>
            <w:r w:rsidRPr="005A0CC4">
              <w:rPr>
                <w:rFonts w:asciiTheme="minorHAnsi" w:hAnsiTheme="minorHAnsi"/>
                <w:noProof/>
                <w:lang w:val="en-GB"/>
              </w:rPr>
              <w:t>1)</w:t>
            </w:r>
            <w:r w:rsidRPr="005A0CC4">
              <w:rPr>
                <w:rFonts w:asciiTheme="minorHAnsi" w:hAnsiTheme="minorHAnsi"/>
                <w:noProof/>
                <w:lang w:val="en-GB"/>
              </w:rPr>
              <w:tab/>
              <w:t>the project application includes information on projects implemented (already completed) or currently being implemented by the project applicant, which demonstrate the demarcation of activities and costs planned in the project application, as well as synergy between investments;</w:t>
            </w:r>
          </w:p>
          <w:p w14:paraId="6D0F420B" w14:textId="77777777" w:rsidR="000B4E7D" w:rsidRPr="005A0CC4" w:rsidRDefault="000B4E7D" w:rsidP="000B4E7D">
            <w:pPr>
              <w:pStyle w:val="paragraph"/>
              <w:spacing w:before="0" w:after="120"/>
              <w:jc w:val="both"/>
              <w:textAlignment w:val="baseline"/>
              <w:rPr>
                <w:rFonts w:asciiTheme="minorHAnsi" w:hAnsiTheme="minorHAnsi"/>
                <w:noProof/>
                <w:lang w:val="en-GB"/>
              </w:rPr>
            </w:pPr>
            <w:r w:rsidRPr="005A0CC4">
              <w:rPr>
                <w:rFonts w:asciiTheme="minorHAnsi" w:hAnsiTheme="minorHAnsi"/>
                <w:noProof/>
                <w:lang w:val="en-GB"/>
              </w:rPr>
              <w:lastRenderedPageBreak/>
              <w:t>2)    the project application confirms that the investments planned in the project will not be financed simultaneously with co-financing attracted under another project or support measure for the same costs, and that the activities to be implemented under the project will not be double-funded within the scope of the funding allocated for the project’s implementation, thereby eliminating the risk of double funding.</w:t>
            </w:r>
          </w:p>
          <w:p w14:paraId="2B594256" w14:textId="4A65182E" w:rsidR="00A03467" w:rsidRPr="005A0CC4" w:rsidRDefault="00A03467" w:rsidP="00957167">
            <w:pPr>
              <w:pStyle w:val="paragraph"/>
              <w:spacing w:before="0" w:after="120"/>
              <w:jc w:val="both"/>
              <w:rPr>
                <w:rFonts w:asciiTheme="minorHAnsi" w:hAnsiTheme="minorHAnsi"/>
                <w:noProof/>
                <w:lang w:val="en-GB"/>
              </w:rPr>
            </w:pPr>
            <w:r w:rsidRPr="005A0CC4">
              <w:rPr>
                <w:rFonts w:asciiTheme="minorHAnsi" w:hAnsiTheme="minorHAnsi"/>
                <w:noProof/>
                <w:lang w:val="en-GB"/>
              </w:rPr>
              <w:t>If the project application does not conform to the above mentioned requirements, the assessment shall be "</w:t>
            </w:r>
            <w:r w:rsidRPr="005A0CC4">
              <w:rPr>
                <w:rFonts w:asciiTheme="minorHAnsi" w:hAnsiTheme="minorHAnsi"/>
                <w:b/>
                <w:bCs/>
                <w:noProof/>
                <w:lang w:val="en-GB"/>
              </w:rPr>
              <w:t>Yes, conditional</w:t>
            </w:r>
            <w:r w:rsidR="002D2189" w:rsidRPr="005A0CC4">
              <w:rPr>
                <w:rFonts w:asciiTheme="minorHAnsi" w:hAnsiTheme="minorHAnsi"/>
                <w:b/>
                <w:bCs/>
                <w:noProof/>
                <w:lang w:val="en-GB"/>
              </w:rPr>
              <w:t>ly</w:t>
            </w:r>
            <w:r w:rsidRPr="005A0CC4">
              <w:rPr>
                <w:rFonts w:asciiTheme="minorHAnsi" w:hAnsiTheme="minorHAnsi"/>
                <w:noProof/>
                <w:lang w:val="en-GB"/>
              </w:rPr>
              <w:t xml:space="preserve">" and appropriate conditions shall be set. </w:t>
            </w:r>
          </w:p>
          <w:p w14:paraId="48C35C8A" w14:textId="5D110DC4" w:rsidR="000561C3" w:rsidRPr="005A0CC4" w:rsidRDefault="00A03467" w:rsidP="00957167">
            <w:pPr>
              <w:pStyle w:val="paragraph"/>
              <w:spacing w:before="0" w:after="120"/>
              <w:jc w:val="both"/>
              <w:rPr>
                <w:rFonts w:asciiTheme="minorHAnsi" w:hAnsiTheme="minorHAnsi"/>
                <w:i/>
                <w:iCs/>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tc>
      </w:tr>
      <w:tr w:rsidR="00957167" w:rsidRPr="005A0CC4" w14:paraId="425216A7" w14:textId="77777777" w:rsidTr="3A76C269">
        <w:trPr>
          <w:gridAfter w:val="2"/>
          <w:wAfter w:w="18" w:type="dxa"/>
        </w:trPr>
        <w:tc>
          <w:tcPr>
            <w:tcW w:w="846" w:type="dxa"/>
            <w:tcBorders>
              <w:top w:val="single" w:sz="4" w:space="0" w:color="auto"/>
              <w:bottom w:val="single" w:sz="4" w:space="0" w:color="auto"/>
            </w:tcBorders>
          </w:tcPr>
          <w:p w14:paraId="47BF03C5" w14:textId="31ECF301" w:rsidR="000561C3" w:rsidRPr="005A0CC4" w:rsidRDefault="000561C3" w:rsidP="00957167">
            <w:pPr>
              <w:spacing w:after="120" w:line="240" w:lineRule="auto"/>
              <w:jc w:val="both"/>
              <w:rPr>
                <w:noProof/>
                <w:sz w:val="24"/>
                <w:lang w:val="en-GB" w:eastAsia="lv-LV"/>
              </w:rPr>
            </w:pPr>
            <w:r w:rsidRPr="005A0CC4">
              <w:rPr>
                <w:noProof/>
                <w:sz w:val="24"/>
                <w:lang w:val="en-GB" w:eastAsia="lv-LV"/>
              </w:rPr>
              <w:lastRenderedPageBreak/>
              <w:t xml:space="preserve">1.4. </w:t>
            </w:r>
          </w:p>
        </w:tc>
        <w:tc>
          <w:tcPr>
            <w:tcW w:w="2692" w:type="dxa"/>
            <w:tcBorders>
              <w:top w:val="single" w:sz="4" w:space="0" w:color="auto"/>
              <w:bottom w:val="single" w:sz="4" w:space="0" w:color="auto"/>
            </w:tcBorders>
          </w:tcPr>
          <w:p w14:paraId="7F82BB42" w14:textId="77777777" w:rsidR="00F15B31" w:rsidRPr="005A0CC4" w:rsidRDefault="00F15B31" w:rsidP="00F15B31">
            <w:pPr>
              <w:pStyle w:val="ListParagraph"/>
              <w:spacing w:after="120"/>
              <w:ind w:left="0" w:firstLine="33"/>
              <w:jc w:val="both"/>
              <w:rPr>
                <w:rFonts w:asciiTheme="minorHAnsi" w:eastAsia="ヒラギノ角ゴ Pro W3" w:hAnsiTheme="minorHAnsi"/>
                <w:noProof/>
                <w:lang w:val="en-GB"/>
              </w:rPr>
            </w:pPr>
            <w:r w:rsidRPr="005A0CC4">
              <w:rPr>
                <w:rFonts w:asciiTheme="minorHAnsi" w:eastAsia="ヒラギノ角ゴ Pro W3" w:hAnsiTheme="minorHAnsi"/>
                <w:noProof/>
                <w:lang w:val="en-GB"/>
              </w:rPr>
              <w:t xml:space="preserve">The amount and intensity of EU funding specified in the project application comply with the amount and intensity of EU funding set forth in the CoM Regulations of measure; the total eligible costs and cost items included comply with the provisions of the CoM Regulations of measure, including not exceeding the specified </w:t>
            </w:r>
            <w:r w:rsidRPr="005A0CC4">
              <w:rPr>
                <w:rFonts w:asciiTheme="minorHAnsi" w:eastAsia="ヒラギノ角ゴ Pro W3" w:hAnsiTheme="minorHAnsi"/>
                <w:noProof/>
                <w:lang w:val="en-GB"/>
              </w:rPr>
              <w:lastRenderedPageBreak/>
              <w:t xml:space="preserve">amounts for cost items and: </w:t>
            </w:r>
          </w:p>
          <w:p w14:paraId="25205305" w14:textId="6B09486C" w:rsidR="00B754BE" w:rsidRPr="005A0CC4" w:rsidRDefault="00B754BE" w:rsidP="00F15B31">
            <w:pPr>
              <w:pStyle w:val="ListParagraph"/>
              <w:spacing w:after="120"/>
              <w:ind w:left="0" w:firstLine="33"/>
              <w:jc w:val="both"/>
              <w:rPr>
                <w:rFonts w:ascii="Aptos" w:hAnsi="Aptos"/>
                <w:noProof/>
                <w:lang w:val="en-GB"/>
              </w:rPr>
            </w:pPr>
            <w:r w:rsidRPr="005A0CC4">
              <w:rPr>
                <w:rFonts w:ascii="Aptos" w:hAnsi="Aptos"/>
                <w:noProof/>
                <w:lang w:val="en-GB"/>
              </w:rPr>
              <w:t>1.4.1.</w:t>
            </w:r>
            <w:r w:rsidR="006768E0" w:rsidRPr="005A0CC4">
              <w:rPr>
                <w:rFonts w:ascii="Aptos" w:hAnsi="Aptos"/>
                <w:noProof/>
                <w:lang w:val="en-GB"/>
              </w:rPr>
              <w:t xml:space="preserve"> </w:t>
            </w:r>
            <w:r w:rsidR="001B1A32" w:rsidRPr="005A0CC4">
              <w:rPr>
                <w:rFonts w:ascii="Aptos" w:hAnsi="Aptos"/>
                <w:noProof/>
                <w:lang w:val="en-GB"/>
              </w:rPr>
              <w:t>relate to</w:t>
            </w:r>
            <w:r w:rsidR="00BA5FBE" w:rsidRPr="005A0CC4">
              <w:rPr>
                <w:rFonts w:ascii="Aptos" w:hAnsi="Aptos"/>
                <w:noProof/>
                <w:lang w:val="en-GB"/>
              </w:rPr>
              <w:t xml:space="preserve"> the implementation of the project</w:t>
            </w:r>
            <w:r w:rsidRPr="005A0CC4">
              <w:rPr>
                <w:rFonts w:ascii="Aptos" w:hAnsi="Aptos"/>
                <w:noProof/>
                <w:lang w:val="en-GB"/>
              </w:rPr>
              <w:t>,</w:t>
            </w:r>
          </w:p>
          <w:p w14:paraId="4886B47B" w14:textId="1F0A867A" w:rsidR="00B754BE" w:rsidRPr="005A0CC4" w:rsidRDefault="005979D5" w:rsidP="00BA5FBE">
            <w:pPr>
              <w:pStyle w:val="ListParagraph"/>
              <w:spacing w:after="120"/>
              <w:ind w:left="33"/>
              <w:jc w:val="both"/>
              <w:rPr>
                <w:rFonts w:ascii="Aptos" w:hAnsi="Aptos"/>
                <w:noProof/>
                <w:lang w:val="en-GB"/>
              </w:rPr>
            </w:pPr>
            <w:r w:rsidRPr="005A0CC4">
              <w:rPr>
                <w:rFonts w:ascii="Aptos" w:hAnsi="Aptos"/>
                <w:noProof/>
                <w:lang w:val="en-GB"/>
              </w:rPr>
              <w:t>1.4.2.</w:t>
            </w:r>
            <w:r w:rsidRPr="005A0CC4">
              <w:rPr>
                <w:rFonts w:ascii="Aptos" w:hAnsi="Aptos"/>
                <w:noProof/>
                <w:lang w:val="en-GB"/>
              </w:rPr>
              <w:tab/>
            </w:r>
            <w:r w:rsidR="00BA5FBE" w:rsidRPr="005A0CC4">
              <w:rPr>
                <w:rFonts w:ascii="Aptos" w:hAnsi="Aptos"/>
                <w:noProof/>
                <w:lang w:val="en-GB"/>
              </w:rPr>
              <w:t>are necessary for the implementation of the project (to carry out the activities specified in the project, to meet the needs of the target group, and to address the identified problem) and their appropriateness has been assessed,</w:t>
            </w:r>
          </w:p>
          <w:p w14:paraId="060075CF" w14:textId="39E72501" w:rsidR="000561C3" w:rsidRPr="005A0CC4" w:rsidRDefault="005979D5" w:rsidP="00BA5FBE">
            <w:pPr>
              <w:pStyle w:val="ListParagraph"/>
              <w:spacing w:after="120"/>
              <w:ind w:left="33"/>
              <w:jc w:val="both"/>
              <w:rPr>
                <w:rFonts w:asciiTheme="minorHAnsi" w:hAnsiTheme="minorHAnsi"/>
                <w:noProof/>
                <w:lang w:val="en-GB"/>
              </w:rPr>
            </w:pPr>
            <w:r w:rsidRPr="005A0CC4">
              <w:rPr>
                <w:rFonts w:ascii="Aptos" w:hAnsi="Aptos"/>
                <w:noProof/>
                <w:lang w:val="en-GB"/>
              </w:rPr>
              <w:t>1.4.3.</w:t>
            </w:r>
            <w:r w:rsidR="00BA5FBE" w:rsidRPr="005A0CC4">
              <w:rPr>
                <w:rFonts w:ascii="Aptos" w:hAnsi="Aptos"/>
                <w:noProof/>
                <w:lang w:val="en-GB"/>
              </w:rPr>
              <w:t xml:space="preserve"> ensures the achievement of the objective and indicators set by the project.</w:t>
            </w:r>
          </w:p>
        </w:tc>
        <w:tc>
          <w:tcPr>
            <w:tcW w:w="1614" w:type="dxa"/>
            <w:tcBorders>
              <w:top w:val="single" w:sz="4" w:space="0" w:color="auto"/>
              <w:bottom w:val="single" w:sz="4" w:space="0" w:color="auto"/>
            </w:tcBorders>
          </w:tcPr>
          <w:p w14:paraId="5AB4467D" w14:textId="153E9D60" w:rsidR="000561C3" w:rsidRPr="005A0CC4" w:rsidRDefault="001614A9" w:rsidP="00957167">
            <w:pPr>
              <w:spacing w:after="120" w:line="240" w:lineRule="auto"/>
              <w:jc w:val="center"/>
              <w:rPr>
                <w:noProof/>
                <w:sz w:val="24"/>
                <w:lang w:val="en-GB" w:eastAsia="lv-LV"/>
              </w:rPr>
            </w:pPr>
            <w:r w:rsidRPr="005A0CC4">
              <w:rPr>
                <w:noProof/>
                <w:sz w:val="24"/>
                <w:lang w:val="en-GB" w:eastAsia="lv-LV"/>
              </w:rPr>
              <w:lastRenderedPageBreak/>
              <w:t>P</w:t>
            </w:r>
          </w:p>
        </w:tc>
        <w:tc>
          <w:tcPr>
            <w:tcW w:w="1985" w:type="dxa"/>
            <w:tcBorders>
              <w:top w:val="single" w:sz="4" w:space="0" w:color="auto"/>
              <w:bottom w:val="single" w:sz="4" w:space="0" w:color="auto"/>
            </w:tcBorders>
          </w:tcPr>
          <w:p w14:paraId="5100FD67" w14:textId="4C0CBE8F" w:rsidR="000561C3" w:rsidRPr="005A0CC4" w:rsidRDefault="008C5928" w:rsidP="00957167">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tcPr>
          <w:p w14:paraId="4176C3AB" w14:textId="6BF6006C" w:rsidR="00870A0C" w:rsidRPr="005A0CC4" w:rsidRDefault="000D29B8" w:rsidP="00957167">
            <w:pPr>
              <w:pStyle w:val="paragraph"/>
              <w:spacing w:before="0" w:after="120"/>
              <w:jc w:val="both"/>
              <w:textAlignment w:val="baseline"/>
              <w:rPr>
                <w:rFonts w:asciiTheme="minorHAnsi" w:hAnsiTheme="minorHAnsi"/>
                <w:i/>
                <w:iCs/>
                <w:noProof/>
                <w:lang w:val="en-GB"/>
              </w:rPr>
            </w:pPr>
            <w:r w:rsidRPr="005A0CC4">
              <w:rPr>
                <w:rFonts w:asciiTheme="minorHAnsi" w:hAnsiTheme="minorHAnsi"/>
                <w:i/>
                <w:iCs/>
                <w:noProof/>
                <w:lang w:val="en-GB"/>
              </w:rPr>
              <w:t>The criteria are evaluated by Agency and</w:t>
            </w:r>
            <w:r w:rsidR="0013791F" w:rsidRPr="005A0CC4">
              <w:rPr>
                <w:rFonts w:asciiTheme="minorHAnsi" w:hAnsiTheme="minorHAnsi"/>
                <w:i/>
                <w:iCs/>
                <w:noProof/>
                <w:lang w:val="en-GB"/>
              </w:rPr>
              <w:t xml:space="preserve"> </w:t>
            </w:r>
            <w:r w:rsidRPr="005A0CC4">
              <w:rPr>
                <w:rFonts w:asciiTheme="minorHAnsi" w:hAnsiTheme="minorHAnsi"/>
                <w:i/>
                <w:iCs/>
                <w:noProof/>
                <w:lang w:val="en-GB"/>
              </w:rPr>
              <w:t>Responsible authority</w:t>
            </w:r>
            <w:r w:rsidR="00870A0C" w:rsidRPr="005A0CC4">
              <w:rPr>
                <w:rFonts w:asciiTheme="minorHAnsi" w:hAnsiTheme="minorHAnsi"/>
                <w:i/>
                <w:iCs/>
                <w:noProof/>
                <w:lang w:val="en-GB"/>
              </w:rPr>
              <w:t>.</w:t>
            </w:r>
          </w:p>
          <w:p w14:paraId="502BBA61" w14:textId="26E38554" w:rsidR="0001380F" w:rsidRPr="005A0CC4" w:rsidRDefault="0001380F" w:rsidP="0001380F">
            <w:pPr>
              <w:spacing w:after="120" w:line="240" w:lineRule="auto"/>
              <w:jc w:val="both"/>
              <w:rPr>
                <w:bCs/>
                <w:noProof/>
                <w:color w:val="auto"/>
                <w:sz w:val="24"/>
                <w:lang w:val="en-GB"/>
              </w:rPr>
            </w:pPr>
            <w:r w:rsidRPr="005A0CC4">
              <w:rPr>
                <w:bCs/>
                <w:noProof/>
                <w:color w:val="auto"/>
                <w:sz w:val="24"/>
                <w:lang w:val="en-GB"/>
              </w:rPr>
              <w:t>The assessment is</w:t>
            </w:r>
            <w:r w:rsidRPr="005A0CC4">
              <w:rPr>
                <w:b/>
                <w:noProof/>
                <w:color w:val="auto"/>
                <w:sz w:val="24"/>
                <w:lang w:val="en-GB"/>
              </w:rPr>
              <w:t xml:space="preserve"> “Yes” </w:t>
            </w:r>
            <w:r w:rsidRPr="005A0CC4">
              <w:rPr>
                <w:bCs/>
                <w:noProof/>
                <w:color w:val="auto"/>
                <w:sz w:val="24"/>
                <w:lang w:val="en-GB"/>
              </w:rPr>
              <w:t xml:space="preserve">if the EU fund financing and its aid intensity specified in the project application and the annexes attached to the project application, as listed in the selection rules, correspond to the amount of EU fund financing and aid intensity set forth in the CoM Regulations of measure, and the costs planned in the project application correspond to the cost items specified in the CoM Regulations of measure and do not exceed the amounts specified therein, including: </w:t>
            </w:r>
          </w:p>
          <w:p w14:paraId="39C2B71E" w14:textId="1B9DB319" w:rsidR="008F74B9" w:rsidRPr="005A0CC4" w:rsidRDefault="008F74B9" w:rsidP="008F74B9">
            <w:pPr>
              <w:pStyle w:val="ListParagraph"/>
              <w:numPr>
                <w:ilvl w:val="1"/>
                <w:numId w:val="5"/>
              </w:numPr>
              <w:spacing w:after="120"/>
              <w:jc w:val="both"/>
              <w:rPr>
                <w:rFonts w:asciiTheme="minorHAnsi" w:hAnsiTheme="minorHAnsi"/>
                <w:bCs/>
                <w:noProof/>
                <w:lang w:val="en-GB"/>
              </w:rPr>
            </w:pPr>
            <w:r w:rsidRPr="005A0CC4">
              <w:rPr>
                <w:rFonts w:asciiTheme="minorHAnsi" w:hAnsiTheme="minorHAnsi"/>
                <w:bCs/>
                <w:noProof/>
                <w:lang w:val="en-GB"/>
              </w:rPr>
              <w:t xml:space="preserve">the costs are necessary for the implementation of the project’s planned activities, including meeting the needs of the target group; </w:t>
            </w:r>
          </w:p>
          <w:p w14:paraId="7DF7BD55" w14:textId="05EB5751" w:rsidR="008F74B9" w:rsidRPr="005A0CC4" w:rsidRDefault="008F74B9" w:rsidP="008F74B9">
            <w:pPr>
              <w:pStyle w:val="ListParagraph"/>
              <w:numPr>
                <w:ilvl w:val="1"/>
                <w:numId w:val="5"/>
              </w:numPr>
              <w:spacing w:after="120"/>
              <w:jc w:val="both"/>
              <w:rPr>
                <w:rFonts w:asciiTheme="minorHAnsi" w:hAnsiTheme="minorHAnsi"/>
                <w:bCs/>
                <w:noProof/>
                <w:lang w:val="en-GB"/>
              </w:rPr>
            </w:pPr>
            <w:r w:rsidRPr="005A0CC4">
              <w:rPr>
                <w:rFonts w:asciiTheme="minorHAnsi" w:hAnsiTheme="minorHAnsi"/>
                <w:bCs/>
                <w:noProof/>
                <w:lang w:val="en-GB"/>
              </w:rPr>
              <w:t xml:space="preserve">the project application provides a justification for the reasonableness of the planned costs and the amount of the costs—i.e., the costs planned in the project application </w:t>
            </w:r>
            <w:r w:rsidRPr="005A0CC4">
              <w:rPr>
                <w:rFonts w:asciiTheme="minorHAnsi" w:hAnsiTheme="minorHAnsi"/>
                <w:bCs/>
                <w:noProof/>
                <w:lang w:val="en-GB"/>
              </w:rPr>
              <w:lastRenderedPageBreak/>
              <w:t xml:space="preserve">correspond to average market prices for the specific cost items (this information may be substantiated, for example, by references to publicly available sources on the prices of goods or services, preliminary market research, signed memoranda of understanding or contracts (if applicable), and other relevant information); </w:t>
            </w:r>
          </w:p>
          <w:p w14:paraId="24275201" w14:textId="5E972FA7" w:rsidR="008F74B9" w:rsidRPr="005A0CC4" w:rsidRDefault="008F74B9" w:rsidP="008F74B9">
            <w:pPr>
              <w:pStyle w:val="ListParagraph"/>
              <w:numPr>
                <w:ilvl w:val="1"/>
                <w:numId w:val="5"/>
              </w:numPr>
              <w:spacing w:after="120"/>
              <w:jc w:val="both"/>
              <w:rPr>
                <w:rFonts w:asciiTheme="minorHAnsi" w:hAnsiTheme="minorHAnsi"/>
                <w:bCs/>
                <w:noProof/>
                <w:lang w:val="en-GB"/>
              </w:rPr>
            </w:pPr>
            <w:r w:rsidRPr="005A0CC4">
              <w:rPr>
                <w:rFonts w:asciiTheme="minorHAnsi" w:hAnsiTheme="minorHAnsi"/>
                <w:bCs/>
                <w:noProof/>
                <w:lang w:val="en-GB"/>
              </w:rPr>
              <w:t xml:space="preserve">the costs ensure the achievement of the project’s objectives and indicators; </w:t>
            </w:r>
          </w:p>
          <w:p w14:paraId="1381A80A" w14:textId="4D6C1FBD" w:rsidR="008F74B9" w:rsidRPr="005A0CC4" w:rsidRDefault="008F74B9" w:rsidP="008F74B9">
            <w:pPr>
              <w:pStyle w:val="ListParagraph"/>
              <w:numPr>
                <w:ilvl w:val="1"/>
                <w:numId w:val="5"/>
              </w:numPr>
              <w:spacing w:after="120"/>
              <w:jc w:val="both"/>
              <w:rPr>
                <w:rFonts w:asciiTheme="minorHAnsi" w:hAnsiTheme="minorHAnsi"/>
                <w:bCs/>
                <w:noProof/>
                <w:lang w:val="en-GB"/>
              </w:rPr>
            </w:pPr>
            <w:r w:rsidRPr="005A0CC4">
              <w:rPr>
                <w:rFonts w:asciiTheme="minorHAnsi" w:hAnsiTheme="minorHAnsi"/>
                <w:bCs/>
                <w:noProof/>
                <w:lang w:val="en-GB"/>
              </w:rPr>
              <w:t>the project application complies with the provisions of Articles 25 and 28 of Regulation No. 651/2014 (applicable if support for the activities planned in the project is to be granted in accordance with Articles 25 and 28 of Regulation No. 651/2014).</w:t>
            </w:r>
          </w:p>
          <w:p w14:paraId="31470C7B" w14:textId="0A50B101" w:rsidR="002D2189" w:rsidRPr="005A0CC4" w:rsidRDefault="002D2189" w:rsidP="008F74B9">
            <w:pPr>
              <w:pStyle w:val="paragraph"/>
              <w:spacing w:before="0" w:after="120"/>
              <w:jc w:val="both"/>
              <w:rPr>
                <w:rFonts w:asciiTheme="minorHAnsi" w:eastAsia="ヒラギノ角ゴ Pro W3" w:hAnsiTheme="minorHAnsi"/>
                <w:bCs/>
                <w:noProof/>
                <w:lang w:val="en-GB" w:eastAsia="ja-JP"/>
              </w:rPr>
            </w:pPr>
            <w:r w:rsidRPr="005A0CC4">
              <w:rPr>
                <w:rFonts w:asciiTheme="minorHAnsi" w:eastAsia="ヒラギノ角ゴ Pro W3" w:hAnsiTheme="minorHAnsi"/>
                <w:bCs/>
                <w:noProof/>
                <w:lang w:val="en-GB" w:eastAsia="ja-JP"/>
              </w:rPr>
              <w:t xml:space="preserve">If the project application does not conform to the </w:t>
            </w:r>
            <w:r w:rsidR="008F74B9" w:rsidRPr="005A0CC4">
              <w:rPr>
                <w:rFonts w:asciiTheme="minorHAnsi" w:eastAsia="ヒラギノ角ゴ Pro W3" w:hAnsiTheme="minorHAnsi"/>
                <w:bCs/>
                <w:noProof/>
                <w:lang w:val="en-GB" w:eastAsia="ja-JP"/>
              </w:rPr>
              <w:t>above-mentioned</w:t>
            </w:r>
            <w:r w:rsidRPr="005A0CC4">
              <w:rPr>
                <w:rFonts w:asciiTheme="minorHAnsi" w:eastAsia="ヒラギノ角ゴ Pro W3" w:hAnsiTheme="minorHAnsi"/>
                <w:bCs/>
                <w:noProof/>
                <w:lang w:val="en-GB" w:eastAsia="ja-JP"/>
              </w:rPr>
              <w:t xml:space="preserve"> requirements, the assessment shall be "</w:t>
            </w:r>
            <w:r w:rsidRPr="005A0CC4">
              <w:rPr>
                <w:rFonts w:asciiTheme="minorHAnsi" w:eastAsia="ヒラギノ角ゴ Pro W3" w:hAnsiTheme="minorHAnsi"/>
                <w:b/>
                <w:noProof/>
                <w:lang w:val="en-GB" w:eastAsia="ja-JP"/>
              </w:rPr>
              <w:t>Yes, conditionally</w:t>
            </w:r>
            <w:r w:rsidRPr="005A0CC4">
              <w:rPr>
                <w:rFonts w:asciiTheme="minorHAnsi" w:eastAsia="ヒラギノ角ゴ Pro W3" w:hAnsiTheme="minorHAnsi"/>
                <w:bCs/>
                <w:noProof/>
                <w:lang w:val="en-GB" w:eastAsia="ja-JP"/>
              </w:rPr>
              <w:t xml:space="preserve">" and appropriate conditions shall be set. </w:t>
            </w:r>
          </w:p>
          <w:p w14:paraId="2E064A03" w14:textId="5BADB008" w:rsidR="001614A9" w:rsidRPr="005A0CC4" w:rsidRDefault="00A03467" w:rsidP="00957167">
            <w:pPr>
              <w:pStyle w:val="paragraph"/>
              <w:spacing w:before="0" w:after="120"/>
              <w:jc w:val="both"/>
              <w:rPr>
                <w:rFonts w:asciiTheme="minorHAnsi" w:hAnsiTheme="minorHAnsi"/>
                <w:i/>
                <w:iCs/>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tc>
      </w:tr>
      <w:tr w:rsidR="00957167" w:rsidRPr="005A0CC4" w14:paraId="46717CEE" w14:textId="77777777" w:rsidTr="3A76C269">
        <w:trPr>
          <w:gridAfter w:val="2"/>
          <w:wAfter w:w="18" w:type="dxa"/>
        </w:trPr>
        <w:tc>
          <w:tcPr>
            <w:tcW w:w="846" w:type="dxa"/>
            <w:tcBorders>
              <w:top w:val="single" w:sz="4" w:space="0" w:color="auto"/>
              <w:bottom w:val="single" w:sz="4" w:space="0" w:color="auto"/>
            </w:tcBorders>
          </w:tcPr>
          <w:p w14:paraId="194525C4" w14:textId="692BFFD8" w:rsidR="00FC2E50" w:rsidRPr="005A0CC4" w:rsidRDefault="00FC2E50" w:rsidP="00957167">
            <w:pPr>
              <w:spacing w:after="120" w:line="240" w:lineRule="auto"/>
              <w:jc w:val="both"/>
              <w:rPr>
                <w:noProof/>
                <w:sz w:val="24"/>
                <w:lang w:val="en-GB" w:eastAsia="lv-LV"/>
              </w:rPr>
            </w:pPr>
            <w:r w:rsidRPr="005A0CC4">
              <w:rPr>
                <w:noProof/>
                <w:sz w:val="24"/>
                <w:lang w:val="en-GB" w:eastAsia="lv-LV"/>
              </w:rPr>
              <w:lastRenderedPageBreak/>
              <w:t xml:space="preserve">1.5. </w:t>
            </w:r>
          </w:p>
        </w:tc>
        <w:tc>
          <w:tcPr>
            <w:tcW w:w="2692" w:type="dxa"/>
            <w:tcBorders>
              <w:top w:val="single" w:sz="4" w:space="0" w:color="auto"/>
              <w:bottom w:val="single" w:sz="4" w:space="0" w:color="auto"/>
            </w:tcBorders>
          </w:tcPr>
          <w:p w14:paraId="0CC68243" w14:textId="789CC660" w:rsidR="00FC2E50" w:rsidRPr="005A0CC4" w:rsidRDefault="0093229C" w:rsidP="00957167">
            <w:pPr>
              <w:spacing w:after="120" w:line="240" w:lineRule="auto"/>
              <w:jc w:val="both"/>
              <w:rPr>
                <w:noProof/>
                <w:color w:val="auto"/>
                <w:sz w:val="24"/>
                <w:lang w:val="en-GB"/>
              </w:rPr>
            </w:pPr>
            <w:r w:rsidRPr="005A0CC4">
              <w:rPr>
                <w:noProof/>
                <w:sz w:val="24"/>
                <w:lang w:val="en-GB"/>
              </w:rPr>
              <w:t>The project applicant and the project cooperation partner (if applicable) have sufficient implementation and financial capacity for the implementation of the project.</w:t>
            </w:r>
          </w:p>
        </w:tc>
        <w:tc>
          <w:tcPr>
            <w:tcW w:w="1614" w:type="dxa"/>
            <w:tcBorders>
              <w:top w:val="single" w:sz="4" w:space="0" w:color="auto"/>
              <w:bottom w:val="single" w:sz="4" w:space="0" w:color="auto"/>
            </w:tcBorders>
          </w:tcPr>
          <w:p w14:paraId="367FE9D8" w14:textId="0E9D85A7" w:rsidR="00FC2E50" w:rsidRPr="005A0CC4" w:rsidRDefault="00FC2E50" w:rsidP="00957167">
            <w:pPr>
              <w:spacing w:after="120" w:line="240" w:lineRule="auto"/>
              <w:jc w:val="center"/>
              <w:rPr>
                <w:noProof/>
                <w:sz w:val="24"/>
                <w:lang w:val="en-GB" w:eastAsia="lv-LV"/>
              </w:rPr>
            </w:pPr>
            <w:r w:rsidRPr="005A0CC4">
              <w:rPr>
                <w:noProof/>
                <w:sz w:val="24"/>
                <w:lang w:val="en-GB" w:eastAsia="lv-LV"/>
              </w:rPr>
              <w:t>P</w:t>
            </w:r>
          </w:p>
        </w:tc>
        <w:tc>
          <w:tcPr>
            <w:tcW w:w="1985" w:type="dxa"/>
            <w:tcBorders>
              <w:top w:val="single" w:sz="4" w:space="0" w:color="auto"/>
              <w:bottom w:val="single" w:sz="4" w:space="0" w:color="auto"/>
            </w:tcBorders>
          </w:tcPr>
          <w:p w14:paraId="643AC6B7" w14:textId="47083475" w:rsidR="00FC2E50" w:rsidRPr="005A0CC4" w:rsidRDefault="008C5928" w:rsidP="00957167">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vAlign w:val="center"/>
          </w:tcPr>
          <w:p w14:paraId="5740D824" w14:textId="6DB0B378" w:rsidR="00A46728" w:rsidRPr="005A0CC4" w:rsidRDefault="00A46728" w:rsidP="00957167">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60ACB8EF" w14:textId="57D00C16" w:rsidR="00FC2E50" w:rsidRPr="005A0CC4" w:rsidRDefault="0093229C" w:rsidP="00957167">
            <w:pPr>
              <w:spacing w:after="120" w:line="240" w:lineRule="auto"/>
              <w:jc w:val="both"/>
              <w:rPr>
                <w:rFonts w:eastAsia="Times New Roman"/>
                <w:bCs/>
                <w:noProof/>
                <w:color w:val="auto"/>
                <w:sz w:val="24"/>
                <w:lang w:val="en-GB"/>
              </w:rPr>
            </w:pPr>
            <w:r w:rsidRPr="005A0CC4">
              <w:rPr>
                <w:b/>
                <w:noProof/>
                <w:color w:val="auto"/>
                <w:sz w:val="24"/>
                <w:lang w:val="en-GB"/>
              </w:rPr>
              <w:t xml:space="preserve">The assessment shall be "Yes" </w:t>
            </w:r>
            <w:r w:rsidRPr="005A0CC4">
              <w:rPr>
                <w:bCs/>
                <w:noProof/>
                <w:color w:val="auto"/>
                <w:sz w:val="24"/>
                <w:lang w:val="en-GB"/>
              </w:rPr>
              <w:t>if the project applicant has sufficiently characterised and justified the project applicant and the project cooperation partner in the project application and its annexes:</w:t>
            </w:r>
            <w:r w:rsidR="00FC2E50" w:rsidRPr="005A0CC4">
              <w:rPr>
                <w:rFonts w:eastAsia="Times New Roman"/>
                <w:bCs/>
                <w:noProof/>
                <w:color w:val="auto"/>
                <w:sz w:val="24"/>
                <w:lang w:val="en-GB"/>
              </w:rPr>
              <w:t xml:space="preserve"> </w:t>
            </w:r>
          </w:p>
          <w:p w14:paraId="3C2EE266" w14:textId="585D7C58" w:rsidR="00245D6C" w:rsidRPr="005A0CC4" w:rsidRDefault="00245D6C" w:rsidP="00EA61D0">
            <w:pPr>
              <w:pStyle w:val="ListParagraph"/>
              <w:numPr>
                <w:ilvl w:val="0"/>
                <w:numId w:val="9"/>
              </w:numPr>
              <w:spacing w:after="120"/>
              <w:jc w:val="both"/>
              <w:rPr>
                <w:rFonts w:asciiTheme="minorHAnsi" w:hAnsiTheme="minorHAnsi"/>
                <w:bCs/>
                <w:noProof/>
                <w:lang w:val="en-GB"/>
              </w:rPr>
            </w:pPr>
            <w:r w:rsidRPr="005A0CC4">
              <w:rPr>
                <w:rFonts w:asciiTheme="minorHAnsi" w:hAnsiTheme="minorHAnsi"/>
                <w:bCs/>
                <w:noProof/>
                <w:lang w:val="en-GB"/>
              </w:rPr>
              <w:t xml:space="preserve">project management capacity, specifying the positions of the specialists involved in project management and the division of responsibilities. If a project related to economic activities is submitted, information regarding the basis of the employment </w:t>
            </w:r>
            <w:r w:rsidRPr="005A0CC4">
              <w:rPr>
                <w:rFonts w:asciiTheme="minorHAnsi" w:hAnsiTheme="minorHAnsi"/>
                <w:bCs/>
                <w:noProof/>
                <w:lang w:val="en-GB"/>
              </w:rPr>
              <w:lastRenderedPageBreak/>
              <w:t xml:space="preserve">relationship—an employment contract or a business contract—must be provided; </w:t>
            </w:r>
          </w:p>
          <w:p w14:paraId="3AB9A5A5" w14:textId="176882FB" w:rsidR="00245D6C" w:rsidRPr="005A0CC4" w:rsidRDefault="00245D6C" w:rsidP="00EA61D0">
            <w:pPr>
              <w:pStyle w:val="ListParagraph"/>
              <w:numPr>
                <w:ilvl w:val="0"/>
                <w:numId w:val="9"/>
              </w:numPr>
              <w:spacing w:after="120"/>
              <w:jc w:val="both"/>
              <w:rPr>
                <w:rFonts w:asciiTheme="minorHAnsi" w:hAnsiTheme="minorHAnsi"/>
                <w:bCs/>
                <w:noProof/>
                <w:lang w:val="en-GB"/>
              </w:rPr>
            </w:pPr>
            <w:r w:rsidRPr="005A0CC4">
              <w:rPr>
                <w:rFonts w:asciiTheme="minorHAnsi" w:hAnsiTheme="minorHAnsi"/>
                <w:bCs/>
                <w:noProof/>
                <w:lang w:val="en-GB"/>
              </w:rPr>
              <w:t xml:space="preserve">project implementation capacity, providing the following information: </w:t>
            </w:r>
          </w:p>
          <w:p w14:paraId="7A48E356" w14:textId="3543420E" w:rsidR="00245D6C" w:rsidRPr="005A0CC4" w:rsidRDefault="00245D6C" w:rsidP="00EA61D0">
            <w:pPr>
              <w:pStyle w:val="ListParagraph"/>
              <w:numPr>
                <w:ilvl w:val="1"/>
                <w:numId w:val="9"/>
              </w:numPr>
              <w:spacing w:after="120"/>
              <w:jc w:val="both"/>
              <w:rPr>
                <w:rFonts w:asciiTheme="minorHAnsi" w:hAnsiTheme="minorHAnsi"/>
                <w:bCs/>
                <w:noProof/>
                <w:lang w:val="en-GB"/>
              </w:rPr>
            </w:pPr>
            <w:r w:rsidRPr="005A0CC4">
              <w:rPr>
                <w:rFonts w:asciiTheme="minorHAnsi" w:hAnsiTheme="minorHAnsi"/>
                <w:bCs/>
                <w:noProof/>
                <w:lang w:val="en-GB"/>
              </w:rPr>
              <w:t xml:space="preserve">the scientific qualifications and experience of the principal investigator involved in the project; the curriculum vitae shall include parameters characterizing the capacity (productivity and quality) of the person’s scientific activities in the scientific field relevant to the project (the curriculum vitae (CV) is attached as an appendix); </w:t>
            </w:r>
          </w:p>
          <w:p w14:paraId="59466109" w14:textId="69DF65A2" w:rsidR="00245D6C" w:rsidRPr="005A0CC4" w:rsidRDefault="00245D6C" w:rsidP="00EA61D0">
            <w:pPr>
              <w:pStyle w:val="ListParagraph"/>
              <w:numPr>
                <w:ilvl w:val="1"/>
                <w:numId w:val="9"/>
              </w:numPr>
              <w:spacing w:after="120"/>
              <w:jc w:val="both"/>
              <w:rPr>
                <w:rFonts w:asciiTheme="minorHAnsi" w:hAnsiTheme="minorHAnsi"/>
                <w:bCs/>
                <w:noProof/>
                <w:lang w:val="en-GB"/>
              </w:rPr>
            </w:pPr>
            <w:r w:rsidRPr="005A0CC4">
              <w:rPr>
                <w:rFonts w:asciiTheme="minorHAnsi" w:hAnsiTheme="minorHAnsi"/>
                <w:bCs/>
                <w:noProof/>
                <w:lang w:val="en-GB"/>
              </w:rPr>
              <w:t xml:space="preserve">the research staff directly involved in the implementation of the research, broken down by job category (research staff and research support staff), indicating qualifications (including scientific qualifications) and experience that demonstrate each person’s professionalism and suitability for performing the anticipated duties; </w:t>
            </w:r>
          </w:p>
          <w:p w14:paraId="7FAE0BB5" w14:textId="248A5B5D" w:rsidR="00245D6C" w:rsidRPr="005A0CC4" w:rsidRDefault="00245D6C" w:rsidP="00EA61D0">
            <w:pPr>
              <w:pStyle w:val="ListParagraph"/>
              <w:numPr>
                <w:ilvl w:val="1"/>
                <w:numId w:val="9"/>
              </w:numPr>
              <w:spacing w:after="120"/>
              <w:jc w:val="both"/>
              <w:rPr>
                <w:rFonts w:asciiTheme="minorHAnsi" w:hAnsiTheme="minorHAnsi"/>
                <w:bCs/>
                <w:noProof/>
                <w:lang w:val="en-GB"/>
              </w:rPr>
            </w:pPr>
            <w:r w:rsidRPr="005A0CC4">
              <w:rPr>
                <w:rFonts w:asciiTheme="minorHAnsi" w:hAnsiTheme="minorHAnsi"/>
                <w:bCs/>
                <w:noProof/>
                <w:lang w:val="en-GB"/>
              </w:rPr>
              <w:t xml:space="preserve">the research infrastructure available for conducting the research; </w:t>
            </w:r>
          </w:p>
          <w:p w14:paraId="75F14ED2" w14:textId="15E33EEE" w:rsidR="00C94A15" w:rsidRPr="005A0CC4" w:rsidRDefault="00C94A15" w:rsidP="00C94A15">
            <w:pPr>
              <w:spacing w:after="120"/>
              <w:jc w:val="both"/>
              <w:rPr>
                <w:bCs/>
                <w:noProof/>
                <w:sz w:val="24"/>
                <w:lang w:val="en-GB"/>
              </w:rPr>
            </w:pPr>
            <w:r w:rsidRPr="005A0CC4">
              <w:rPr>
                <w:bCs/>
                <w:noProof/>
                <w:lang w:val="en-GB"/>
              </w:rPr>
              <w:t xml:space="preserve">3)  </w:t>
            </w:r>
            <w:r w:rsidRPr="005A0CC4">
              <w:rPr>
                <w:bCs/>
                <w:noProof/>
                <w:sz w:val="24"/>
                <w:lang w:val="en-GB"/>
              </w:rPr>
              <w:t>financial capacity, including:</w:t>
            </w:r>
          </w:p>
          <w:p w14:paraId="4569B7B7" w14:textId="72FC4EDD" w:rsidR="00C94A15" w:rsidRPr="005A0CC4" w:rsidRDefault="00C94A15" w:rsidP="00636528">
            <w:pPr>
              <w:spacing w:after="120"/>
              <w:ind w:firstLine="407"/>
              <w:jc w:val="both"/>
              <w:rPr>
                <w:bCs/>
                <w:noProof/>
                <w:sz w:val="24"/>
                <w:lang w:val="en-GB"/>
              </w:rPr>
            </w:pPr>
            <w:r w:rsidRPr="005A0CC4">
              <w:rPr>
                <w:bCs/>
                <w:noProof/>
                <w:sz w:val="24"/>
                <w:lang w:val="en-GB"/>
              </w:rPr>
              <w:t>a) the sources of funds required for co-financing and pre-financing (potential or available funds for project implementation);</w:t>
            </w:r>
          </w:p>
          <w:p w14:paraId="03B9B0D7" w14:textId="7AA67B1B" w:rsidR="00C94A15" w:rsidRPr="005A0CC4" w:rsidRDefault="00C94A15" w:rsidP="00636528">
            <w:pPr>
              <w:spacing w:after="120"/>
              <w:ind w:firstLine="407"/>
              <w:jc w:val="both"/>
              <w:rPr>
                <w:bCs/>
                <w:noProof/>
                <w:sz w:val="24"/>
                <w:lang w:val="en-GB"/>
              </w:rPr>
            </w:pPr>
            <w:r w:rsidRPr="005A0CC4">
              <w:rPr>
                <w:bCs/>
                <w:noProof/>
                <w:sz w:val="24"/>
                <w:lang w:val="en-GB"/>
              </w:rPr>
              <w:t>b) whether VAT costs are eligible and from which sources;</w:t>
            </w:r>
          </w:p>
          <w:p w14:paraId="05C1D4EB" w14:textId="42CAC8EF" w:rsidR="00C94A15" w:rsidRPr="005A0CC4" w:rsidRDefault="00C94A15" w:rsidP="00636528">
            <w:pPr>
              <w:spacing w:after="120"/>
              <w:ind w:firstLine="407"/>
              <w:jc w:val="both"/>
              <w:rPr>
                <w:bCs/>
                <w:noProof/>
                <w:sz w:val="24"/>
                <w:lang w:val="en-GB"/>
              </w:rPr>
            </w:pPr>
            <w:r w:rsidRPr="005A0CC4">
              <w:rPr>
                <w:bCs/>
                <w:noProof/>
                <w:sz w:val="24"/>
                <w:lang w:val="en-GB"/>
              </w:rPr>
              <w:t>c)</w:t>
            </w:r>
            <w:r w:rsidR="00434D4C" w:rsidRPr="005A0CC4">
              <w:rPr>
                <w:bCs/>
                <w:noProof/>
                <w:sz w:val="24"/>
                <w:lang w:val="en-GB"/>
              </w:rPr>
              <w:t xml:space="preserve"> </w:t>
            </w:r>
            <w:r w:rsidRPr="005A0CC4">
              <w:rPr>
                <w:bCs/>
                <w:noProof/>
                <w:sz w:val="24"/>
                <w:lang w:val="en-GB"/>
              </w:rPr>
              <w:t xml:space="preserve">whether contributions in kind are planned (additional information on the possibilities of using contributions in kind as project co-financing is available at: </w:t>
            </w:r>
            <w:hyperlink r:id="rId15" w:history="1">
              <w:r w:rsidR="00636528" w:rsidRPr="005A0CC4">
                <w:rPr>
                  <w:rStyle w:val="Hyperlink"/>
                  <w:bCs/>
                  <w:noProof/>
                  <w:sz w:val="24"/>
                  <w:lang w:val="en-GB"/>
                </w:rPr>
                <w:t>https://www.esfondi.lv/guidelines_and_regulations_assets/metodika.pdf</w:t>
              </w:r>
            </w:hyperlink>
            <w:r w:rsidRPr="005A0CC4">
              <w:rPr>
                <w:bCs/>
                <w:noProof/>
                <w:sz w:val="24"/>
                <w:lang w:val="en-GB"/>
              </w:rPr>
              <w:t>)</w:t>
            </w:r>
            <w:r w:rsidR="00636528" w:rsidRPr="005A0CC4">
              <w:rPr>
                <w:bCs/>
                <w:noProof/>
                <w:sz w:val="24"/>
                <w:lang w:val="en-GB"/>
              </w:rPr>
              <w:t>;</w:t>
            </w:r>
          </w:p>
          <w:p w14:paraId="308F450B" w14:textId="7A0E3C17" w:rsidR="00C94A15" w:rsidRPr="005A0CC4" w:rsidRDefault="00C94A15" w:rsidP="00636528">
            <w:pPr>
              <w:spacing w:after="120"/>
              <w:ind w:firstLine="407"/>
              <w:jc w:val="both"/>
              <w:rPr>
                <w:bCs/>
                <w:noProof/>
                <w:sz w:val="24"/>
                <w:lang w:val="en-GB"/>
              </w:rPr>
            </w:pPr>
            <w:r w:rsidRPr="005A0CC4">
              <w:rPr>
                <w:bCs/>
                <w:noProof/>
                <w:sz w:val="24"/>
                <w:lang w:val="en-GB"/>
              </w:rPr>
              <w:t>d) whether an advance payment is required.</w:t>
            </w:r>
          </w:p>
          <w:p w14:paraId="5DE46454" w14:textId="2D519F11" w:rsidR="00E8538C" w:rsidRPr="005A0CC4" w:rsidRDefault="00C94A15" w:rsidP="00C94A15">
            <w:pPr>
              <w:spacing w:after="120"/>
              <w:jc w:val="both"/>
              <w:rPr>
                <w:bCs/>
                <w:noProof/>
                <w:lang w:val="en-GB"/>
              </w:rPr>
            </w:pPr>
            <w:r w:rsidRPr="005A0CC4">
              <w:rPr>
                <w:bCs/>
                <w:noProof/>
                <w:lang w:val="en-GB"/>
              </w:rPr>
              <w:lastRenderedPageBreak/>
              <w:t>4</w:t>
            </w:r>
            <w:r w:rsidRPr="005A0CC4">
              <w:rPr>
                <w:bCs/>
                <w:noProof/>
                <w:sz w:val="24"/>
                <w:lang w:val="en-GB"/>
              </w:rPr>
              <w:t xml:space="preserve">) </w:t>
            </w:r>
            <w:r w:rsidR="002018F4" w:rsidRPr="005A0CC4">
              <w:rPr>
                <w:bCs/>
                <w:noProof/>
                <w:sz w:val="24"/>
                <w:lang w:val="en-GB"/>
              </w:rPr>
              <w:t>a project management and implementation system, describing the organizational structure for cooperation among project management and implementation staff—including staff from partner organizations—as well as control and decision-making mechanisms.</w:t>
            </w:r>
          </w:p>
          <w:p w14:paraId="2CFDC9BB" w14:textId="77777777" w:rsidR="002D2189" w:rsidRPr="005A0CC4" w:rsidRDefault="002D2189" w:rsidP="00957167">
            <w:pPr>
              <w:pStyle w:val="paragraph"/>
              <w:spacing w:before="0" w:after="120"/>
              <w:jc w:val="both"/>
              <w:rPr>
                <w:rFonts w:asciiTheme="minorHAnsi" w:eastAsia="ヒラギノ角ゴ Pro W3" w:hAnsiTheme="minorHAnsi"/>
                <w:bCs/>
                <w:noProof/>
                <w:lang w:val="en-GB" w:eastAsia="ja-JP"/>
              </w:rPr>
            </w:pPr>
            <w:r w:rsidRPr="005A0CC4">
              <w:rPr>
                <w:rFonts w:asciiTheme="minorHAnsi" w:eastAsia="ヒラギノ角ゴ Pro W3" w:hAnsiTheme="minorHAnsi"/>
                <w:bCs/>
                <w:noProof/>
                <w:lang w:val="en-GB" w:eastAsia="ja-JP"/>
              </w:rPr>
              <w:t>If the project application does not conform to the abovementioned requirements, the assessment shall be "</w:t>
            </w:r>
            <w:r w:rsidRPr="005A0CC4">
              <w:rPr>
                <w:rFonts w:asciiTheme="minorHAnsi" w:eastAsia="ヒラギノ角ゴ Pro W3" w:hAnsiTheme="minorHAnsi"/>
                <w:b/>
                <w:noProof/>
                <w:lang w:val="en-GB" w:eastAsia="ja-JP"/>
              </w:rPr>
              <w:t>Yes", conditionally</w:t>
            </w:r>
            <w:r w:rsidRPr="005A0CC4">
              <w:rPr>
                <w:rFonts w:asciiTheme="minorHAnsi" w:eastAsia="ヒラギノ角ゴ Pro W3" w:hAnsiTheme="minorHAnsi"/>
                <w:bCs/>
                <w:noProof/>
                <w:lang w:val="en-GB" w:eastAsia="ja-JP"/>
              </w:rPr>
              <w:t xml:space="preserve">" and appropriate conditions shall be set. </w:t>
            </w:r>
          </w:p>
          <w:p w14:paraId="3DE64853" w14:textId="18310E49" w:rsidR="00FC2E50" w:rsidRPr="005A0CC4" w:rsidRDefault="00A03467" w:rsidP="00957167">
            <w:pPr>
              <w:pStyle w:val="paragraph"/>
              <w:spacing w:before="0" w:after="120"/>
              <w:jc w:val="both"/>
              <w:rPr>
                <w:rFonts w:asciiTheme="minorHAnsi" w:hAnsiTheme="minorHAnsi"/>
                <w:i/>
                <w:iCs/>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tc>
      </w:tr>
      <w:tr w:rsidR="00957167" w:rsidRPr="005A0CC4" w14:paraId="69334348" w14:textId="77777777" w:rsidTr="3A76C269">
        <w:trPr>
          <w:gridAfter w:val="2"/>
          <w:wAfter w:w="18" w:type="dxa"/>
        </w:trPr>
        <w:tc>
          <w:tcPr>
            <w:tcW w:w="846" w:type="dxa"/>
            <w:tcBorders>
              <w:top w:val="single" w:sz="4" w:space="0" w:color="auto"/>
              <w:bottom w:val="single" w:sz="4" w:space="0" w:color="auto"/>
            </w:tcBorders>
          </w:tcPr>
          <w:p w14:paraId="4869EFBE" w14:textId="5CFD8996" w:rsidR="001619C0" w:rsidRPr="005A0CC4" w:rsidRDefault="001619C0" w:rsidP="00957167">
            <w:pPr>
              <w:spacing w:after="120" w:line="240" w:lineRule="auto"/>
              <w:jc w:val="both"/>
              <w:rPr>
                <w:noProof/>
                <w:sz w:val="24"/>
                <w:lang w:val="en-GB" w:eastAsia="lv-LV"/>
              </w:rPr>
            </w:pPr>
            <w:r w:rsidRPr="005A0CC4">
              <w:rPr>
                <w:noProof/>
                <w:sz w:val="24"/>
                <w:lang w:val="en-GB" w:eastAsia="lv-LV"/>
              </w:rPr>
              <w:lastRenderedPageBreak/>
              <w:t xml:space="preserve">1.6. </w:t>
            </w:r>
          </w:p>
        </w:tc>
        <w:tc>
          <w:tcPr>
            <w:tcW w:w="2692" w:type="dxa"/>
            <w:tcBorders>
              <w:top w:val="single" w:sz="4" w:space="0" w:color="auto"/>
              <w:bottom w:val="single" w:sz="4" w:space="0" w:color="auto"/>
            </w:tcBorders>
          </w:tcPr>
          <w:p w14:paraId="231F1F32" w14:textId="22931938" w:rsidR="001619C0" w:rsidRPr="005A0CC4" w:rsidRDefault="001F475A" w:rsidP="00957167">
            <w:pPr>
              <w:spacing w:after="120" w:line="240" w:lineRule="auto"/>
              <w:jc w:val="both"/>
              <w:rPr>
                <w:noProof/>
                <w:sz w:val="24"/>
                <w:lang w:val="en-GB"/>
              </w:rPr>
            </w:pPr>
            <w:r w:rsidRPr="005A0CC4">
              <w:rPr>
                <w:noProof/>
                <w:sz w:val="24"/>
                <w:lang w:val="en-GB"/>
              </w:rPr>
              <w:t>The project’s objective aligns with the objective outlined in the CoM Regulations of measure; the defined monitoring indicators confirm achievement of that objective; the monitoring indicators are precisely defined, well-founded, and measurable.</w:t>
            </w:r>
          </w:p>
        </w:tc>
        <w:tc>
          <w:tcPr>
            <w:tcW w:w="1614" w:type="dxa"/>
            <w:tcBorders>
              <w:top w:val="single" w:sz="4" w:space="0" w:color="auto"/>
              <w:bottom w:val="single" w:sz="4" w:space="0" w:color="auto"/>
            </w:tcBorders>
          </w:tcPr>
          <w:p w14:paraId="7BFC8C77" w14:textId="3A9EC053" w:rsidR="001619C0" w:rsidRPr="005A0CC4" w:rsidRDefault="001619C0" w:rsidP="00957167">
            <w:pPr>
              <w:spacing w:after="120" w:line="240" w:lineRule="auto"/>
              <w:jc w:val="center"/>
              <w:rPr>
                <w:noProof/>
                <w:sz w:val="24"/>
                <w:lang w:val="en-GB" w:eastAsia="lv-LV"/>
              </w:rPr>
            </w:pPr>
            <w:r w:rsidRPr="005A0CC4">
              <w:rPr>
                <w:noProof/>
                <w:sz w:val="24"/>
                <w:lang w:val="en-GB" w:eastAsia="lv-LV"/>
              </w:rPr>
              <w:t>P</w:t>
            </w:r>
          </w:p>
        </w:tc>
        <w:tc>
          <w:tcPr>
            <w:tcW w:w="1985" w:type="dxa"/>
            <w:tcBorders>
              <w:top w:val="single" w:sz="4" w:space="0" w:color="auto"/>
              <w:bottom w:val="single" w:sz="4" w:space="0" w:color="auto"/>
            </w:tcBorders>
          </w:tcPr>
          <w:p w14:paraId="22A5A020" w14:textId="7613BF26" w:rsidR="001619C0" w:rsidRPr="005A0CC4" w:rsidRDefault="008C5928" w:rsidP="00957167">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tcPr>
          <w:p w14:paraId="7B26DE6E" w14:textId="1D30223E" w:rsidR="00A46728" w:rsidRPr="005A0CC4" w:rsidRDefault="00A46728" w:rsidP="4B2E1DD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1D6E78AC" w14:textId="77777777" w:rsidR="0080671F" w:rsidRPr="005A0CC4" w:rsidRDefault="0080671F" w:rsidP="0080671F">
            <w:pPr>
              <w:spacing w:after="120" w:line="240" w:lineRule="auto"/>
              <w:jc w:val="both"/>
              <w:rPr>
                <w:noProof/>
                <w:color w:val="auto"/>
                <w:sz w:val="24"/>
                <w:lang w:val="en-GB"/>
              </w:rPr>
            </w:pPr>
            <w:r w:rsidRPr="005A0CC4">
              <w:rPr>
                <w:b/>
                <w:bCs/>
                <w:noProof/>
                <w:color w:val="auto"/>
                <w:sz w:val="24"/>
                <w:lang w:val="en-GB"/>
              </w:rPr>
              <w:t>The assessment is “Yes</w:t>
            </w:r>
            <w:r w:rsidRPr="005A0CC4">
              <w:rPr>
                <w:noProof/>
                <w:color w:val="auto"/>
                <w:sz w:val="24"/>
                <w:lang w:val="en-GB"/>
              </w:rPr>
              <w:t xml:space="preserve">” if: </w:t>
            </w:r>
          </w:p>
          <w:p w14:paraId="321815B5" w14:textId="7B892B0F" w:rsidR="0080671F" w:rsidRPr="005A0CC4" w:rsidRDefault="0080671F" w:rsidP="0080671F">
            <w:pPr>
              <w:spacing w:after="120" w:line="240" w:lineRule="auto"/>
              <w:jc w:val="both"/>
              <w:rPr>
                <w:noProof/>
                <w:color w:val="auto"/>
                <w:sz w:val="24"/>
                <w:lang w:val="en-GB"/>
              </w:rPr>
            </w:pPr>
            <w:r w:rsidRPr="005A0CC4">
              <w:rPr>
                <w:noProof/>
                <w:color w:val="auto"/>
                <w:sz w:val="24"/>
                <w:lang w:val="en-GB"/>
              </w:rPr>
              <w:t>1)</w:t>
            </w:r>
            <w:r w:rsidR="00801390" w:rsidRPr="005A0CC4">
              <w:rPr>
                <w:noProof/>
                <w:color w:val="auto"/>
                <w:sz w:val="24"/>
                <w:lang w:val="en-GB"/>
              </w:rPr>
              <w:t xml:space="preserve"> </w:t>
            </w:r>
            <w:r w:rsidR="001F475A" w:rsidRPr="005A0CC4">
              <w:rPr>
                <w:noProof/>
                <w:color w:val="auto"/>
                <w:sz w:val="24"/>
                <w:lang w:val="en-GB"/>
              </w:rPr>
              <w:t>The</w:t>
            </w:r>
            <w:r w:rsidRPr="005A0CC4">
              <w:rPr>
                <w:noProof/>
                <w:color w:val="auto"/>
                <w:sz w:val="24"/>
                <w:lang w:val="en-GB"/>
              </w:rPr>
              <w:t xml:space="preserve"> information regarding the project’s objective provided in the project application complies with the provisions of </w:t>
            </w:r>
            <w:r w:rsidR="003F1BE9" w:rsidRPr="005A0CC4">
              <w:rPr>
                <w:noProof/>
                <w:color w:val="auto"/>
                <w:sz w:val="24"/>
                <w:lang w:val="en-GB"/>
              </w:rPr>
              <w:t>Paragraph</w:t>
            </w:r>
            <w:r w:rsidRPr="005A0CC4">
              <w:rPr>
                <w:noProof/>
                <w:color w:val="auto"/>
                <w:sz w:val="24"/>
                <w:lang w:val="en-GB"/>
              </w:rPr>
              <w:t xml:space="preserve"> 4 of the </w:t>
            </w:r>
            <w:r w:rsidR="00801390" w:rsidRPr="005A0CC4">
              <w:rPr>
                <w:noProof/>
                <w:color w:val="auto"/>
                <w:sz w:val="24"/>
                <w:lang w:val="en-GB"/>
              </w:rPr>
              <w:t>CoM Regulations of measure</w:t>
            </w:r>
            <w:r w:rsidRPr="005A0CC4">
              <w:rPr>
                <w:noProof/>
                <w:color w:val="auto"/>
                <w:sz w:val="24"/>
                <w:lang w:val="en-GB"/>
              </w:rPr>
              <w:t xml:space="preserve">; </w:t>
            </w:r>
          </w:p>
          <w:p w14:paraId="19576F8C" w14:textId="47F6DCDB" w:rsidR="0080671F" w:rsidRPr="005A0CC4" w:rsidRDefault="0080671F" w:rsidP="0080671F">
            <w:pPr>
              <w:pStyle w:val="paragraph"/>
              <w:spacing w:before="0" w:after="120"/>
              <w:jc w:val="both"/>
              <w:rPr>
                <w:rFonts w:asciiTheme="minorHAnsi" w:hAnsiTheme="minorHAnsi"/>
                <w:noProof/>
                <w:lang w:val="en-GB"/>
              </w:rPr>
            </w:pPr>
            <w:r w:rsidRPr="005A0CC4">
              <w:rPr>
                <w:rFonts w:asciiTheme="minorHAnsi" w:hAnsiTheme="minorHAnsi"/>
                <w:noProof/>
                <w:lang w:val="en-GB"/>
              </w:rPr>
              <w:t>2)</w:t>
            </w:r>
            <w:r w:rsidR="00801390" w:rsidRPr="005A0CC4">
              <w:rPr>
                <w:rFonts w:asciiTheme="minorHAnsi" w:hAnsiTheme="minorHAnsi"/>
                <w:noProof/>
                <w:lang w:val="en-GB"/>
              </w:rPr>
              <w:t xml:space="preserve"> </w:t>
            </w:r>
            <w:r w:rsidR="001F475A" w:rsidRPr="005A0CC4">
              <w:rPr>
                <w:rFonts w:asciiTheme="minorHAnsi" w:hAnsiTheme="minorHAnsi"/>
                <w:noProof/>
                <w:lang w:val="en-GB"/>
              </w:rPr>
              <w:t>The</w:t>
            </w:r>
            <w:r w:rsidRPr="005A0CC4">
              <w:rPr>
                <w:rFonts w:asciiTheme="minorHAnsi" w:hAnsiTheme="minorHAnsi"/>
                <w:noProof/>
                <w:lang w:val="en-GB"/>
              </w:rPr>
              <w:t xml:space="preserve"> project indicators specified in the project application are measurable and comply with the indicators </w:t>
            </w:r>
            <w:r w:rsidR="001F475A" w:rsidRPr="005A0CC4">
              <w:rPr>
                <w:rFonts w:asciiTheme="minorHAnsi" w:hAnsiTheme="minorHAnsi"/>
                <w:noProof/>
                <w:lang w:val="en-GB"/>
              </w:rPr>
              <w:t>outlined in</w:t>
            </w:r>
            <w:r w:rsidRPr="005A0CC4">
              <w:rPr>
                <w:rFonts w:asciiTheme="minorHAnsi" w:hAnsiTheme="minorHAnsi"/>
                <w:noProof/>
                <w:lang w:val="en-GB"/>
              </w:rPr>
              <w:t xml:space="preserve"> the </w:t>
            </w:r>
            <w:r w:rsidR="00801390" w:rsidRPr="005A0CC4">
              <w:rPr>
                <w:rFonts w:asciiTheme="minorHAnsi" w:hAnsiTheme="minorHAnsi"/>
                <w:noProof/>
                <w:lang w:val="en-GB"/>
              </w:rPr>
              <w:t>CoM Regulations of measure</w:t>
            </w:r>
            <w:r w:rsidRPr="005A0CC4">
              <w:rPr>
                <w:rFonts w:asciiTheme="minorHAnsi" w:hAnsiTheme="minorHAnsi"/>
                <w:noProof/>
                <w:lang w:val="en-GB"/>
              </w:rPr>
              <w:t xml:space="preserve">. </w:t>
            </w:r>
          </w:p>
          <w:p w14:paraId="0CE4A69E" w14:textId="4B90C2B5" w:rsidR="0026014B" w:rsidRPr="005A0CC4" w:rsidRDefault="0026014B" w:rsidP="0080671F">
            <w:pPr>
              <w:pStyle w:val="paragraph"/>
              <w:spacing w:before="0" w:after="120"/>
              <w:jc w:val="both"/>
              <w:rPr>
                <w:rFonts w:asciiTheme="minorHAnsi" w:eastAsia="ヒラギノ角ゴ Pro W3" w:hAnsiTheme="minorHAnsi"/>
                <w:noProof/>
                <w:lang w:val="en-GB" w:eastAsia="ja-JP"/>
              </w:rPr>
            </w:pPr>
            <w:r w:rsidRPr="005A0CC4">
              <w:rPr>
                <w:rFonts w:asciiTheme="minorHAnsi" w:eastAsia="ヒラギノ角ゴ Pro W3" w:hAnsiTheme="minorHAnsi"/>
                <w:noProof/>
                <w:lang w:val="en-GB" w:eastAsia="ja-JP"/>
              </w:rPr>
              <w:t>If the project application does not conform to the abovementioned requirements, the assessment shall be "</w:t>
            </w:r>
            <w:r w:rsidRPr="005A0CC4">
              <w:rPr>
                <w:rFonts w:asciiTheme="minorHAnsi" w:eastAsia="ヒラギノ角ゴ Pro W3" w:hAnsiTheme="minorHAnsi"/>
                <w:b/>
                <w:bCs/>
                <w:noProof/>
                <w:lang w:val="en-GB" w:eastAsia="ja-JP"/>
              </w:rPr>
              <w:t>Yes, conditionally</w:t>
            </w:r>
            <w:r w:rsidR="001F475A" w:rsidRPr="005A0CC4">
              <w:rPr>
                <w:rFonts w:asciiTheme="minorHAnsi" w:eastAsia="ヒラギノ角ゴ Pro W3" w:hAnsiTheme="minorHAnsi"/>
                <w:b/>
                <w:bCs/>
                <w:noProof/>
                <w:lang w:val="en-GB" w:eastAsia="ja-JP"/>
              </w:rPr>
              <w:t>"</w:t>
            </w:r>
            <w:r w:rsidR="001F475A" w:rsidRPr="005A0CC4">
              <w:rPr>
                <w:rFonts w:asciiTheme="minorHAnsi" w:eastAsia="ヒラギノ角ゴ Pro W3" w:hAnsiTheme="minorHAnsi"/>
                <w:noProof/>
                <w:lang w:val="en-GB" w:eastAsia="ja-JP"/>
              </w:rPr>
              <w:t>,</w:t>
            </w:r>
            <w:r w:rsidRPr="005A0CC4">
              <w:rPr>
                <w:rFonts w:asciiTheme="minorHAnsi" w:eastAsia="ヒラギノ角ゴ Pro W3" w:hAnsiTheme="minorHAnsi"/>
                <w:noProof/>
                <w:lang w:val="en-GB" w:eastAsia="ja-JP"/>
              </w:rPr>
              <w:t xml:space="preserve"> and appropriate conditions shall be set. </w:t>
            </w:r>
          </w:p>
          <w:p w14:paraId="46FCBEDF" w14:textId="1DF2F66E" w:rsidR="001619C0" w:rsidRPr="005A0CC4" w:rsidRDefault="002D2189" w:rsidP="4B2E1DD4">
            <w:pPr>
              <w:pStyle w:val="paragraph"/>
              <w:spacing w:before="0" w:after="120"/>
              <w:jc w:val="both"/>
              <w:rPr>
                <w:rFonts w:asciiTheme="minorHAnsi" w:hAnsiTheme="minorHAnsi"/>
                <w:i/>
                <w:iCs/>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 xml:space="preserve">f the project applicant does not fulfil the conditions included in the decision to approve the project application with conditions or after fulfilment of the conditions still does not conform to the requirements stipulated, or the conditions </w:t>
            </w:r>
            <w:r w:rsidRPr="005A0CC4">
              <w:rPr>
                <w:rFonts w:asciiTheme="minorHAnsi" w:hAnsiTheme="minorHAnsi"/>
                <w:noProof/>
                <w:lang w:val="en-GB"/>
              </w:rPr>
              <w:lastRenderedPageBreak/>
              <w:t>are not fulfilled within the time period specified in the decision to approve the project application with conditions.</w:t>
            </w:r>
          </w:p>
        </w:tc>
      </w:tr>
      <w:tr w:rsidR="00957167" w:rsidRPr="005A0CC4" w14:paraId="1C7FEA88" w14:textId="77777777" w:rsidTr="3A76C269">
        <w:trPr>
          <w:gridAfter w:val="2"/>
          <w:wAfter w:w="18" w:type="dxa"/>
        </w:trPr>
        <w:tc>
          <w:tcPr>
            <w:tcW w:w="846" w:type="dxa"/>
            <w:tcBorders>
              <w:top w:val="single" w:sz="4" w:space="0" w:color="auto"/>
              <w:bottom w:val="single" w:sz="4" w:space="0" w:color="auto"/>
            </w:tcBorders>
          </w:tcPr>
          <w:p w14:paraId="36E8DD2E" w14:textId="063C6B5F" w:rsidR="001619C0" w:rsidRPr="005A0CC4" w:rsidRDefault="001619C0" w:rsidP="00957167">
            <w:pPr>
              <w:spacing w:after="120" w:line="240" w:lineRule="auto"/>
              <w:jc w:val="both"/>
              <w:rPr>
                <w:noProof/>
                <w:sz w:val="24"/>
                <w:lang w:val="en-GB" w:eastAsia="lv-LV"/>
              </w:rPr>
            </w:pPr>
            <w:r w:rsidRPr="005A0CC4">
              <w:rPr>
                <w:noProof/>
                <w:sz w:val="24"/>
                <w:lang w:val="en-GB" w:eastAsia="lv-LV"/>
              </w:rPr>
              <w:lastRenderedPageBreak/>
              <w:t>1.7.</w:t>
            </w:r>
          </w:p>
        </w:tc>
        <w:tc>
          <w:tcPr>
            <w:tcW w:w="2692" w:type="dxa"/>
            <w:tcBorders>
              <w:top w:val="single" w:sz="4" w:space="0" w:color="auto"/>
              <w:bottom w:val="single" w:sz="4" w:space="0" w:color="auto"/>
            </w:tcBorders>
          </w:tcPr>
          <w:p w14:paraId="04E9601C" w14:textId="1317C40D" w:rsidR="001619C0" w:rsidRPr="005A0CC4" w:rsidRDefault="008F7F84" w:rsidP="004057AB">
            <w:pPr>
              <w:spacing w:after="120" w:line="240" w:lineRule="auto"/>
              <w:jc w:val="both"/>
              <w:rPr>
                <w:noProof/>
                <w:sz w:val="24"/>
                <w:lang w:val="en-GB"/>
              </w:rPr>
            </w:pPr>
            <w:r w:rsidRPr="005A0CC4">
              <w:rPr>
                <w:noProof/>
                <w:sz w:val="24"/>
                <w:lang w:val="en-GB"/>
              </w:rPr>
              <w:t>The expected results outlined in the project proposal are clearly defined and derive from the descriptions of the planned activities and the planned project activities</w:t>
            </w:r>
            <w:r w:rsidR="001619C0" w:rsidRPr="005A0CC4">
              <w:rPr>
                <w:noProof/>
                <w:sz w:val="24"/>
                <w:lang w:val="en-GB"/>
              </w:rPr>
              <w:t xml:space="preserve">: </w:t>
            </w:r>
          </w:p>
          <w:p w14:paraId="32DFE595" w14:textId="5B8C6DF6" w:rsidR="00B52678" w:rsidRPr="005A0CC4" w:rsidRDefault="00B52678" w:rsidP="00D14457">
            <w:pPr>
              <w:spacing w:after="120" w:line="240" w:lineRule="auto"/>
              <w:ind w:left="317"/>
              <w:jc w:val="both"/>
              <w:rPr>
                <w:noProof/>
                <w:sz w:val="24"/>
                <w:lang w:val="en-GB"/>
              </w:rPr>
            </w:pPr>
            <w:r w:rsidRPr="005A0CC4">
              <w:rPr>
                <w:noProof/>
                <w:sz w:val="24"/>
                <w:lang w:val="en-GB"/>
              </w:rPr>
              <w:t>1.7.1.</w:t>
            </w:r>
            <w:r w:rsidRPr="005A0CC4">
              <w:rPr>
                <w:noProof/>
                <w:sz w:val="24"/>
                <w:lang w:val="en-GB"/>
              </w:rPr>
              <w:tab/>
            </w:r>
            <w:r w:rsidR="008F7F84" w:rsidRPr="005A0CC4">
              <w:rPr>
                <w:noProof/>
                <w:sz w:val="24"/>
                <w:lang w:val="en-GB"/>
              </w:rPr>
              <w:t xml:space="preserve">complies with the provisions of the </w:t>
            </w:r>
            <w:r w:rsidR="007826C5" w:rsidRPr="005A0CC4">
              <w:rPr>
                <w:noProof/>
                <w:sz w:val="24"/>
                <w:lang w:val="en-GB"/>
              </w:rPr>
              <w:t>CoM Regulations of measure</w:t>
            </w:r>
            <w:r w:rsidR="008F7F84" w:rsidRPr="005A0CC4">
              <w:rPr>
                <w:noProof/>
                <w:sz w:val="24"/>
                <w:lang w:val="en-GB"/>
              </w:rPr>
              <w:t xml:space="preserve"> and provides for a link to the relevant eligible activities</w:t>
            </w:r>
            <w:r w:rsidRPr="005A0CC4">
              <w:rPr>
                <w:noProof/>
                <w:sz w:val="24"/>
                <w:lang w:val="en-GB"/>
              </w:rPr>
              <w:t>;</w:t>
            </w:r>
          </w:p>
          <w:p w14:paraId="1E7A04DB" w14:textId="4F36F1A9" w:rsidR="001619C0" w:rsidRPr="005A0CC4" w:rsidRDefault="00B52678" w:rsidP="00D14457">
            <w:pPr>
              <w:spacing w:after="120" w:line="240" w:lineRule="auto"/>
              <w:ind w:left="317"/>
              <w:jc w:val="both"/>
              <w:rPr>
                <w:noProof/>
                <w:lang w:val="en-GB"/>
              </w:rPr>
            </w:pPr>
            <w:r w:rsidRPr="005A0CC4">
              <w:rPr>
                <w:noProof/>
                <w:sz w:val="24"/>
                <w:lang w:val="en-GB"/>
              </w:rPr>
              <w:t>1.7.2.</w:t>
            </w:r>
            <w:r w:rsidRPr="005A0CC4">
              <w:rPr>
                <w:noProof/>
                <w:sz w:val="24"/>
                <w:lang w:val="en-GB"/>
              </w:rPr>
              <w:tab/>
            </w:r>
            <w:r w:rsidR="007826C5" w:rsidRPr="005A0CC4">
              <w:rPr>
                <w:noProof/>
                <w:sz w:val="24"/>
                <w:lang w:val="en-GB"/>
              </w:rPr>
              <w:t>are clearly defined and justified, and address the problems identified in the project</w:t>
            </w:r>
            <w:r w:rsidRPr="005A0CC4">
              <w:rPr>
                <w:noProof/>
                <w:sz w:val="24"/>
                <w:lang w:val="en-GB"/>
              </w:rPr>
              <w:t>.</w:t>
            </w:r>
          </w:p>
        </w:tc>
        <w:tc>
          <w:tcPr>
            <w:tcW w:w="1614" w:type="dxa"/>
            <w:tcBorders>
              <w:top w:val="single" w:sz="4" w:space="0" w:color="auto"/>
              <w:bottom w:val="single" w:sz="4" w:space="0" w:color="auto"/>
            </w:tcBorders>
          </w:tcPr>
          <w:p w14:paraId="4A19028D" w14:textId="3BE92B1E" w:rsidR="001619C0" w:rsidRPr="005A0CC4" w:rsidRDefault="001619C0" w:rsidP="00957167">
            <w:pPr>
              <w:spacing w:after="120" w:line="240" w:lineRule="auto"/>
              <w:jc w:val="center"/>
              <w:rPr>
                <w:noProof/>
                <w:sz w:val="24"/>
                <w:lang w:val="en-GB" w:eastAsia="lv-LV"/>
              </w:rPr>
            </w:pPr>
            <w:r w:rsidRPr="005A0CC4">
              <w:rPr>
                <w:noProof/>
                <w:sz w:val="24"/>
                <w:lang w:val="en-GB" w:eastAsia="lv-LV"/>
              </w:rPr>
              <w:t>P</w:t>
            </w:r>
          </w:p>
        </w:tc>
        <w:tc>
          <w:tcPr>
            <w:tcW w:w="1985" w:type="dxa"/>
            <w:tcBorders>
              <w:top w:val="single" w:sz="4" w:space="0" w:color="auto"/>
              <w:bottom w:val="single" w:sz="4" w:space="0" w:color="auto"/>
            </w:tcBorders>
          </w:tcPr>
          <w:p w14:paraId="3C83AF84" w14:textId="29A14A35" w:rsidR="001619C0" w:rsidRPr="005A0CC4" w:rsidRDefault="008C5928" w:rsidP="00957167">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tcPr>
          <w:p w14:paraId="2F197ECE" w14:textId="77777777" w:rsidR="00A46728" w:rsidRPr="005A0CC4" w:rsidRDefault="00A46728" w:rsidP="4B2E1DD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 and Responsible authority.</w:t>
            </w:r>
          </w:p>
          <w:p w14:paraId="33F3BCBA" w14:textId="77777777" w:rsidR="007826C5" w:rsidRPr="005A0CC4" w:rsidRDefault="007826C5" w:rsidP="007826C5">
            <w:pPr>
              <w:spacing w:after="120" w:line="240" w:lineRule="auto"/>
              <w:jc w:val="both"/>
              <w:rPr>
                <w:noProof/>
                <w:color w:val="auto"/>
                <w:sz w:val="24"/>
                <w:lang w:val="en-GB"/>
              </w:rPr>
            </w:pPr>
            <w:r w:rsidRPr="005A0CC4">
              <w:rPr>
                <w:noProof/>
                <w:color w:val="auto"/>
                <w:sz w:val="24"/>
                <w:lang w:val="en-GB"/>
              </w:rPr>
              <w:t xml:space="preserve">The assessment is </w:t>
            </w:r>
            <w:r w:rsidRPr="005A0CC4">
              <w:rPr>
                <w:b/>
                <w:bCs/>
                <w:noProof/>
                <w:color w:val="auto"/>
                <w:sz w:val="24"/>
                <w:lang w:val="en-GB"/>
              </w:rPr>
              <w:t>“Yes”</w:t>
            </w:r>
            <w:r w:rsidRPr="005A0CC4">
              <w:rPr>
                <w:noProof/>
                <w:color w:val="auto"/>
                <w:sz w:val="24"/>
                <w:lang w:val="en-GB"/>
              </w:rPr>
              <w:t xml:space="preserve"> if: </w:t>
            </w:r>
          </w:p>
          <w:p w14:paraId="289C07CF" w14:textId="53C1E652" w:rsidR="007826C5" w:rsidRPr="005A0CC4" w:rsidRDefault="007826C5" w:rsidP="007826C5">
            <w:pPr>
              <w:spacing w:after="120" w:line="240" w:lineRule="auto"/>
              <w:jc w:val="both"/>
              <w:rPr>
                <w:noProof/>
                <w:color w:val="auto"/>
                <w:sz w:val="24"/>
                <w:lang w:val="en-GB"/>
              </w:rPr>
            </w:pPr>
            <w:r w:rsidRPr="005A0CC4">
              <w:rPr>
                <w:noProof/>
                <w:color w:val="auto"/>
                <w:sz w:val="24"/>
                <w:lang w:val="en-GB"/>
              </w:rPr>
              <w:t xml:space="preserve">1)  the expected results specified in the project application are clearly defined, justified, and measurable; they stem from the activities planned in the project application, their content, and the description of what will be implemented within the scope of these activities; and ensure the achievement of the result specified in subparagraph 7.4 of the CoM Regulations of measure; </w:t>
            </w:r>
          </w:p>
          <w:p w14:paraId="04E45AAF" w14:textId="101461BA" w:rsidR="007826C5" w:rsidRPr="005A0CC4" w:rsidRDefault="007826C5" w:rsidP="007826C5">
            <w:pPr>
              <w:spacing w:after="120" w:line="240" w:lineRule="auto"/>
              <w:jc w:val="both"/>
              <w:rPr>
                <w:noProof/>
                <w:color w:val="auto"/>
                <w:sz w:val="24"/>
                <w:lang w:val="en-GB"/>
              </w:rPr>
            </w:pPr>
            <w:r w:rsidRPr="005A0CC4">
              <w:rPr>
                <w:noProof/>
                <w:color w:val="auto"/>
                <w:sz w:val="24"/>
                <w:lang w:val="en-GB"/>
              </w:rPr>
              <w:t xml:space="preserve">2)    the activities included in the project application correspond to the eligible activities and cost items specified in the CoM Regulations of measure; </w:t>
            </w:r>
          </w:p>
          <w:p w14:paraId="47778DD1" w14:textId="55743448" w:rsidR="007826C5" w:rsidRPr="005A0CC4" w:rsidRDefault="007826C5" w:rsidP="007826C5">
            <w:pPr>
              <w:spacing w:after="120" w:line="240" w:lineRule="auto"/>
              <w:jc w:val="both"/>
              <w:rPr>
                <w:noProof/>
                <w:color w:val="auto"/>
                <w:sz w:val="24"/>
                <w:lang w:val="en-GB"/>
              </w:rPr>
            </w:pPr>
            <w:r w:rsidRPr="005A0CC4">
              <w:rPr>
                <w:noProof/>
                <w:color w:val="auto"/>
                <w:sz w:val="24"/>
                <w:lang w:val="en-GB"/>
              </w:rPr>
              <w:t>3)</w:t>
            </w:r>
            <w:r w:rsidR="00E92967" w:rsidRPr="005A0CC4">
              <w:rPr>
                <w:noProof/>
                <w:color w:val="auto"/>
                <w:sz w:val="24"/>
                <w:lang w:val="en-GB"/>
              </w:rPr>
              <w:t xml:space="preserve"> </w:t>
            </w:r>
            <w:r w:rsidRPr="005A0CC4">
              <w:rPr>
                <w:noProof/>
                <w:color w:val="auto"/>
                <w:sz w:val="24"/>
                <w:lang w:val="en-GB"/>
              </w:rPr>
              <w:t xml:space="preserve">the activities planned in the project application are precisely defined, justified, and necessary for achieving the project’s objective, planned indicators, and project results; </w:t>
            </w:r>
          </w:p>
          <w:p w14:paraId="50886524" w14:textId="23069A09" w:rsidR="007826C5" w:rsidRPr="005A0CC4" w:rsidRDefault="007826C5" w:rsidP="007826C5">
            <w:pPr>
              <w:spacing w:after="120" w:line="240" w:lineRule="auto"/>
              <w:jc w:val="both"/>
              <w:rPr>
                <w:noProof/>
                <w:color w:val="auto"/>
                <w:sz w:val="24"/>
                <w:lang w:val="en-GB"/>
              </w:rPr>
            </w:pPr>
            <w:r w:rsidRPr="005A0CC4">
              <w:rPr>
                <w:noProof/>
                <w:color w:val="auto"/>
                <w:sz w:val="24"/>
                <w:lang w:val="en-GB"/>
              </w:rPr>
              <w:t>4)</w:t>
            </w:r>
            <w:r w:rsidR="00E92967" w:rsidRPr="005A0CC4">
              <w:rPr>
                <w:noProof/>
                <w:color w:val="auto"/>
                <w:sz w:val="24"/>
                <w:lang w:val="en-GB"/>
              </w:rPr>
              <w:t xml:space="preserve"> </w:t>
            </w:r>
            <w:r w:rsidRPr="005A0CC4">
              <w:rPr>
                <w:noProof/>
                <w:color w:val="auto"/>
                <w:sz w:val="24"/>
                <w:lang w:val="en-GB"/>
              </w:rPr>
              <w:t>the project application complies with the provisions of Article 25 of Regulation No. 651/2014 (applicable if support for the activities planned in the project is to be granted in accordance with Article 25 of Regulation No. 651/2014);</w:t>
            </w:r>
          </w:p>
          <w:p w14:paraId="4599E471" w14:textId="16D388F2" w:rsidR="007826C5" w:rsidRPr="005A0CC4" w:rsidRDefault="007826C5" w:rsidP="007826C5">
            <w:pPr>
              <w:pStyle w:val="paragraph"/>
              <w:spacing w:before="0" w:after="120"/>
              <w:jc w:val="both"/>
              <w:rPr>
                <w:rFonts w:asciiTheme="minorHAnsi" w:hAnsiTheme="minorHAnsi"/>
                <w:noProof/>
                <w:lang w:val="en-GB"/>
              </w:rPr>
            </w:pPr>
            <w:r w:rsidRPr="005A0CC4">
              <w:rPr>
                <w:rFonts w:asciiTheme="minorHAnsi" w:hAnsiTheme="minorHAnsi"/>
                <w:noProof/>
                <w:lang w:val="en-GB"/>
              </w:rPr>
              <w:t>5)</w:t>
            </w:r>
            <w:r w:rsidR="00E92967" w:rsidRPr="005A0CC4">
              <w:rPr>
                <w:rFonts w:asciiTheme="minorHAnsi" w:hAnsiTheme="minorHAnsi"/>
                <w:noProof/>
                <w:lang w:val="en-GB"/>
              </w:rPr>
              <w:t xml:space="preserve"> </w:t>
            </w:r>
            <w:r w:rsidRPr="005A0CC4">
              <w:rPr>
                <w:rFonts w:asciiTheme="minorHAnsi" w:hAnsiTheme="minorHAnsi"/>
                <w:noProof/>
                <w:lang w:val="en-GB"/>
              </w:rPr>
              <w:t xml:space="preserve"> the project application complies with the provisions of Article 28 of Regulation No. 651/2014 (applicable if support for the activities planned in the project is to be granted in accordance with Article 28 of Regulation No. 651/2014).</w:t>
            </w:r>
          </w:p>
          <w:p w14:paraId="13A945F8" w14:textId="6CEC7037" w:rsidR="0026014B" w:rsidRPr="005A0CC4" w:rsidRDefault="0026014B" w:rsidP="007826C5">
            <w:pPr>
              <w:pStyle w:val="paragraph"/>
              <w:spacing w:before="0" w:after="120"/>
              <w:jc w:val="both"/>
              <w:rPr>
                <w:rFonts w:asciiTheme="minorHAnsi" w:eastAsia="ヒラギノ角ゴ Pro W3" w:hAnsiTheme="minorHAnsi"/>
                <w:noProof/>
                <w:lang w:val="en-GB" w:eastAsia="ja-JP"/>
              </w:rPr>
            </w:pPr>
            <w:r w:rsidRPr="005A0CC4">
              <w:rPr>
                <w:rFonts w:asciiTheme="minorHAnsi" w:eastAsia="ヒラギノ角ゴ Pro W3" w:hAnsiTheme="minorHAnsi"/>
                <w:noProof/>
                <w:lang w:val="en-GB" w:eastAsia="ja-JP"/>
              </w:rPr>
              <w:t>If the project application does not conform to the abovementioned requirements, the assessment shall be "</w:t>
            </w:r>
            <w:r w:rsidRPr="005A0CC4">
              <w:rPr>
                <w:rFonts w:asciiTheme="minorHAnsi" w:eastAsia="ヒラギノ角ゴ Pro W3" w:hAnsiTheme="minorHAnsi"/>
                <w:b/>
                <w:bCs/>
                <w:noProof/>
                <w:lang w:val="en-GB" w:eastAsia="ja-JP"/>
              </w:rPr>
              <w:t>Yes", conditionally</w:t>
            </w:r>
            <w:r w:rsidRPr="005A0CC4">
              <w:rPr>
                <w:rFonts w:asciiTheme="minorHAnsi" w:eastAsia="ヒラギノ角ゴ Pro W3" w:hAnsiTheme="minorHAnsi"/>
                <w:noProof/>
                <w:lang w:val="en-GB" w:eastAsia="ja-JP"/>
              </w:rPr>
              <w:t xml:space="preserve">" and appropriate conditions shall be set. </w:t>
            </w:r>
          </w:p>
          <w:p w14:paraId="22F1420E" w14:textId="39051953" w:rsidR="006E5642" w:rsidRPr="005A0CC4" w:rsidRDefault="002D2189" w:rsidP="4B2E1DD4">
            <w:pPr>
              <w:pStyle w:val="paragraph"/>
              <w:spacing w:before="0" w:after="120"/>
              <w:jc w:val="both"/>
              <w:rPr>
                <w:rFonts w:asciiTheme="minorHAnsi" w:hAnsiTheme="minorHAnsi"/>
                <w:i/>
                <w:iCs/>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 xml:space="preserve">f the project applicant does not fulfil the conditions included in the decision to approve the project application with conditions or after fulfilment of the conditions still </w:t>
            </w:r>
            <w:r w:rsidRPr="005A0CC4">
              <w:rPr>
                <w:rFonts w:asciiTheme="minorHAnsi" w:hAnsiTheme="minorHAnsi"/>
                <w:noProof/>
                <w:lang w:val="en-GB"/>
              </w:rPr>
              <w:lastRenderedPageBreak/>
              <w:t>does not conform to the requirements stipulated, or the conditions are not fulfilled within the time period specified in the decision to approve the project application with conditions.</w:t>
            </w:r>
          </w:p>
        </w:tc>
      </w:tr>
      <w:tr w:rsidR="00957167" w:rsidRPr="005A0CC4" w14:paraId="72B8429C" w14:textId="77777777" w:rsidTr="3A76C269">
        <w:trPr>
          <w:gridAfter w:val="2"/>
          <w:wAfter w:w="18" w:type="dxa"/>
        </w:trPr>
        <w:tc>
          <w:tcPr>
            <w:tcW w:w="846" w:type="dxa"/>
            <w:tcBorders>
              <w:top w:val="single" w:sz="4" w:space="0" w:color="auto"/>
              <w:bottom w:val="single" w:sz="4" w:space="0" w:color="auto"/>
            </w:tcBorders>
          </w:tcPr>
          <w:p w14:paraId="457B4F9F" w14:textId="5660ED68" w:rsidR="00497CF0" w:rsidRPr="005A0CC4" w:rsidRDefault="00497CF0" w:rsidP="00957167">
            <w:pPr>
              <w:spacing w:after="120" w:line="240" w:lineRule="auto"/>
              <w:jc w:val="both"/>
              <w:rPr>
                <w:noProof/>
                <w:sz w:val="24"/>
                <w:lang w:val="en-GB" w:eastAsia="lv-LV"/>
              </w:rPr>
            </w:pPr>
            <w:r w:rsidRPr="005A0CC4">
              <w:rPr>
                <w:noProof/>
                <w:sz w:val="24"/>
                <w:lang w:val="en-GB" w:eastAsia="lv-LV"/>
              </w:rPr>
              <w:lastRenderedPageBreak/>
              <w:t>1.8.</w:t>
            </w:r>
          </w:p>
        </w:tc>
        <w:tc>
          <w:tcPr>
            <w:tcW w:w="2692" w:type="dxa"/>
            <w:tcBorders>
              <w:top w:val="single" w:sz="4" w:space="0" w:color="auto"/>
              <w:bottom w:val="single" w:sz="4" w:space="0" w:color="auto"/>
            </w:tcBorders>
          </w:tcPr>
          <w:p w14:paraId="26AA5344" w14:textId="0BB7B345" w:rsidR="00497CF0" w:rsidRPr="005A0CC4" w:rsidRDefault="00663D47" w:rsidP="00957167">
            <w:pPr>
              <w:spacing w:after="120" w:line="240" w:lineRule="auto"/>
              <w:jc w:val="both"/>
              <w:rPr>
                <w:noProof/>
                <w:sz w:val="24"/>
                <w:lang w:val="en-GB"/>
              </w:rPr>
            </w:pPr>
            <w:r w:rsidRPr="005A0CC4">
              <w:rPr>
                <w:noProof/>
                <w:sz w:val="24"/>
                <w:lang w:val="en-GB"/>
              </w:rPr>
              <w:t>The project applicant and the project partner (if applicable) must be in good standing with regard to tax obligations or have no tax debts administered by the State Revenue Service in the Republic of Latvia, including debts for mandatory state social insurance contributions, which individually exceed 150 euros in total, or exceed the permissible amount of tax debt specified in the CoM Regulations of measure.</w:t>
            </w:r>
          </w:p>
        </w:tc>
        <w:tc>
          <w:tcPr>
            <w:tcW w:w="1614" w:type="dxa"/>
            <w:tcBorders>
              <w:top w:val="single" w:sz="4" w:space="0" w:color="auto"/>
              <w:bottom w:val="single" w:sz="4" w:space="0" w:color="auto"/>
            </w:tcBorders>
          </w:tcPr>
          <w:p w14:paraId="6F491CA2" w14:textId="475AAE65" w:rsidR="00497CF0" w:rsidRPr="005A0CC4" w:rsidRDefault="00497CF0" w:rsidP="00957167">
            <w:pPr>
              <w:spacing w:after="120" w:line="240" w:lineRule="auto"/>
              <w:jc w:val="center"/>
              <w:rPr>
                <w:noProof/>
                <w:sz w:val="24"/>
                <w:lang w:val="en-GB" w:eastAsia="lv-LV"/>
              </w:rPr>
            </w:pPr>
            <w:r w:rsidRPr="005A0CC4">
              <w:rPr>
                <w:noProof/>
                <w:sz w:val="24"/>
                <w:lang w:val="en-GB" w:eastAsia="lv-LV"/>
              </w:rPr>
              <w:t>P</w:t>
            </w:r>
          </w:p>
        </w:tc>
        <w:tc>
          <w:tcPr>
            <w:tcW w:w="1985" w:type="dxa"/>
            <w:tcBorders>
              <w:top w:val="single" w:sz="4" w:space="0" w:color="auto"/>
              <w:bottom w:val="single" w:sz="4" w:space="0" w:color="auto"/>
            </w:tcBorders>
          </w:tcPr>
          <w:p w14:paraId="62DC7740" w14:textId="6352EA2B" w:rsidR="00497CF0" w:rsidRPr="005A0CC4" w:rsidRDefault="008C5928" w:rsidP="00957167">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vAlign w:val="center"/>
          </w:tcPr>
          <w:p w14:paraId="66CA939F" w14:textId="048E177D" w:rsidR="00A46728" w:rsidRPr="005A0CC4" w:rsidRDefault="00A46728" w:rsidP="004057AB">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63F9F4D1" w14:textId="77777777" w:rsidR="00365D1D" w:rsidRPr="005A0CC4" w:rsidRDefault="00365D1D" w:rsidP="00365D1D">
            <w:pPr>
              <w:spacing w:after="120" w:line="240" w:lineRule="auto"/>
              <w:jc w:val="both"/>
              <w:rPr>
                <w:bCs/>
                <w:noProof/>
                <w:color w:val="auto"/>
                <w:sz w:val="24"/>
                <w:lang w:val="en-GB"/>
              </w:rPr>
            </w:pPr>
            <w:r w:rsidRPr="005A0CC4">
              <w:rPr>
                <w:bCs/>
                <w:noProof/>
                <w:color w:val="auto"/>
                <w:sz w:val="24"/>
                <w:lang w:val="en-GB"/>
              </w:rPr>
              <w:t>The eligibility of the project applicant and the cooperation partner (if applicable) is verified separately for each party, based on:</w:t>
            </w:r>
          </w:p>
          <w:p w14:paraId="0731D730" w14:textId="77777777" w:rsidR="00365D1D" w:rsidRPr="005A0CC4" w:rsidRDefault="00365D1D" w:rsidP="00365D1D">
            <w:pPr>
              <w:spacing w:after="120" w:line="240" w:lineRule="auto"/>
              <w:jc w:val="both"/>
              <w:rPr>
                <w:bCs/>
                <w:noProof/>
                <w:color w:val="auto"/>
                <w:sz w:val="24"/>
                <w:lang w:val="en-GB"/>
              </w:rPr>
            </w:pPr>
            <w:r w:rsidRPr="005A0CC4">
              <w:rPr>
                <w:bCs/>
                <w:noProof/>
                <w:color w:val="auto"/>
                <w:sz w:val="24"/>
                <w:lang w:val="en-GB"/>
              </w:rPr>
              <w:t>1)    current information available in the SRS taxpayer rating;</w:t>
            </w:r>
          </w:p>
          <w:p w14:paraId="1E18F713" w14:textId="77777777" w:rsidR="00365D1D" w:rsidRPr="005A0CC4" w:rsidRDefault="00365D1D" w:rsidP="00365D1D">
            <w:pPr>
              <w:spacing w:after="120" w:line="240" w:lineRule="auto"/>
              <w:jc w:val="both"/>
              <w:rPr>
                <w:bCs/>
                <w:noProof/>
                <w:color w:val="auto"/>
                <w:sz w:val="24"/>
                <w:lang w:val="en-GB"/>
              </w:rPr>
            </w:pPr>
            <w:r w:rsidRPr="005A0CC4">
              <w:rPr>
                <w:bCs/>
                <w:noProof/>
                <w:color w:val="auto"/>
                <w:sz w:val="24"/>
                <w:lang w:val="en-GB"/>
              </w:rPr>
              <w:t>2)    information obtained using the functionality available on the Project Portal—retrieval of e-notices regarding tax payment status (hereinafter—KPVIS e-notice regarding tax payment). If the information cannot be retrieved from the KPVIS e-notice regarding tax payment, verify based on the current information available in the SRS debtor database, taking into account that information on tax payments made is updated and published in the SRS debtor database with a two-business-day delay,  i.e., the information published two business days after the date of submission of the project application and (if applicable) the revised project application is verified.</w:t>
            </w:r>
          </w:p>
          <w:p w14:paraId="554A133E" w14:textId="77777777" w:rsidR="00365D1D" w:rsidRPr="005A0CC4" w:rsidRDefault="00365D1D" w:rsidP="00365D1D">
            <w:pPr>
              <w:spacing w:after="120" w:line="240" w:lineRule="auto"/>
              <w:jc w:val="both"/>
              <w:rPr>
                <w:bCs/>
                <w:noProof/>
                <w:color w:val="auto"/>
                <w:sz w:val="24"/>
                <w:lang w:val="en-GB"/>
              </w:rPr>
            </w:pPr>
            <w:r w:rsidRPr="005A0CC4">
              <w:rPr>
                <w:bCs/>
                <w:noProof/>
                <w:color w:val="auto"/>
                <w:sz w:val="24"/>
                <w:lang w:val="en-GB"/>
              </w:rPr>
              <w:t>The Evaluation Committee’s opinion on the project application shall indicate the date of the verification and the findings.</w:t>
            </w:r>
          </w:p>
          <w:p w14:paraId="6F77157E" w14:textId="77777777" w:rsidR="00365D1D" w:rsidRPr="005A0CC4" w:rsidRDefault="00365D1D" w:rsidP="00365D1D">
            <w:pPr>
              <w:spacing w:after="120" w:line="240" w:lineRule="auto"/>
              <w:jc w:val="both"/>
              <w:rPr>
                <w:bCs/>
                <w:noProof/>
                <w:color w:val="auto"/>
                <w:sz w:val="24"/>
                <w:lang w:val="en-GB"/>
              </w:rPr>
            </w:pPr>
            <w:r w:rsidRPr="005A0CC4">
              <w:rPr>
                <w:bCs/>
                <w:noProof/>
                <w:color w:val="auto"/>
                <w:sz w:val="24"/>
                <w:lang w:val="en-GB"/>
              </w:rPr>
              <w:t>The taxpayer rating of the project applicant and, if applicable, the cooperation partner is determined based on the current information available in the SRS taxpayer rating database by conducting:</w:t>
            </w:r>
          </w:p>
          <w:p w14:paraId="46807F87" w14:textId="77777777" w:rsidR="00365D1D" w:rsidRPr="005A0CC4" w:rsidRDefault="00365D1D" w:rsidP="00365D1D">
            <w:pPr>
              <w:spacing w:after="120" w:line="240" w:lineRule="auto"/>
              <w:jc w:val="both"/>
              <w:rPr>
                <w:bCs/>
                <w:noProof/>
                <w:color w:val="auto"/>
                <w:sz w:val="24"/>
                <w:lang w:val="en-GB"/>
              </w:rPr>
            </w:pPr>
            <w:r w:rsidRPr="005A0CC4">
              <w:rPr>
                <w:bCs/>
                <w:noProof/>
                <w:color w:val="auto"/>
                <w:sz w:val="24"/>
                <w:lang w:val="en-GB"/>
              </w:rPr>
              <w:t>1)    an initial evaluation of the project application;</w:t>
            </w:r>
          </w:p>
          <w:p w14:paraId="1FA11B0C" w14:textId="5029D699" w:rsidR="00365D1D" w:rsidRPr="005A0CC4" w:rsidRDefault="00365D1D" w:rsidP="00365D1D">
            <w:pPr>
              <w:spacing w:after="120" w:line="240" w:lineRule="auto"/>
              <w:jc w:val="both"/>
              <w:rPr>
                <w:bCs/>
                <w:noProof/>
                <w:color w:val="auto"/>
                <w:sz w:val="24"/>
                <w:lang w:val="en-GB"/>
              </w:rPr>
            </w:pPr>
            <w:r w:rsidRPr="005A0CC4">
              <w:rPr>
                <w:bCs/>
                <w:noProof/>
                <w:color w:val="auto"/>
                <w:sz w:val="24"/>
                <w:lang w:val="en-GB"/>
              </w:rPr>
              <w:t>2)  an evaluation of the revised project application, regardless of whether the condition outlined in the conditional approval decision is related to the fulfillment of this criterion.</w:t>
            </w:r>
          </w:p>
          <w:p w14:paraId="1442EAB3" w14:textId="77777777" w:rsidR="00F876D3" w:rsidRPr="005A0CC4" w:rsidRDefault="00F876D3" w:rsidP="00F876D3">
            <w:pPr>
              <w:spacing w:after="120" w:line="240" w:lineRule="auto"/>
              <w:jc w:val="both"/>
              <w:rPr>
                <w:bCs/>
                <w:noProof/>
                <w:color w:val="auto"/>
                <w:sz w:val="24"/>
                <w:lang w:val="en-GB"/>
              </w:rPr>
            </w:pPr>
            <w:r w:rsidRPr="005A0CC4">
              <w:rPr>
                <w:bCs/>
                <w:noProof/>
                <w:color w:val="auto"/>
                <w:sz w:val="24"/>
                <w:lang w:val="en-GB"/>
              </w:rPr>
              <w:t xml:space="preserve">The assessment is </w:t>
            </w:r>
            <w:r w:rsidRPr="005A0CC4">
              <w:rPr>
                <w:b/>
                <w:noProof/>
                <w:color w:val="auto"/>
                <w:sz w:val="24"/>
                <w:lang w:val="en-GB"/>
              </w:rPr>
              <w:t>“Yes”</w:t>
            </w:r>
            <w:r w:rsidRPr="005A0CC4">
              <w:rPr>
                <w:bCs/>
                <w:noProof/>
                <w:color w:val="auto"/>
                <w:sz w:val="24"/>
                <w:lang w:val="en-GB"/>
              </w:rPr>
              <w:t xml:space="preserve"> if, at the time of the check, the project applicant or project partner (if one is specified in the project) has a </w:t>
            </w:r>
            <w:r w:rsidRPr="005A0CC4">
              <w:rPr>
                <w:bCs/>
                <w:noProof/>
                <w:color w:val="auto"/>
                <w:sz w:val="24"/>
                <w:lang w:val="en-GB"/>
              </w:rPr>
              <w:lastRenderedPageBreak/>
              <w:t xml:space="preserve">taxpayer rating of “A”; in such cases, no check is performed to determine the existence or absence of tax debt.  </w:t>
            </w:r>
          </w:p>
          <w:p w14:paraId="663296BD" w14:textId="77777777" w:rsidR="00F876D3" w:rsidRPr="005A0CC4" w:rsidRDefault="00F876D3" w:rsidP="00F876D3">
            <w:pPr>
              <w:spacing w:after="120" w:line="240" w:lineRule="auto"/>
              <w:jc w:val="both"/>
              <w:rPr>
                <w:bCs/>
                <w:noProof/>
                <w:color w:val="auto"/>
                <w:sz w:val="24"/>
                <w:lang w:val="en-GB"/>
              </w:rPr>
            </w:pPr>
            <w:r w:rsidRPr="005A0CC4">
              <w:rPr>
                <w:bCs/>
                <w:noProof/>
                <w:color w:val="auto"/>
                <w:sz w:val="24"/>
                <w:lang w:val="en-GB"/>
              </w:rPr>
              <w:t>If, at the time of the check, the project applicant or project partner has a taxpayer rating of “B”, “J”, “C”, “N”, or if no taxpayer rating is assigned (e.g., for a public entity, a public derivative entity, etc.), a check for the existence or absence of tax debt is performed:</w:t>
            </w:r>
          </w:p>
          <w:p w14:paraId="3DCDB5F7" w14:textId="77777777" w:rsidR="00F876D3" w:rsidRPr="005A0CC4" w:rsidRDefault="00F876D3" w:rsidP="00F876D3">
            <w:pPr>
              <w:spacing w:after="120" w:line="240" w:lineRule="auto"/>
              <w:jc w:val="both"/>
              <w:rPr>
                <w:bCs/>
                <w:noProof/>
                <w:color w:val="auto"/>
                <w:sz w:val="24"/>
                <w:lang w:val="en-GB"/>
              </w:rPr>
            </w:pPr>
            <w:r w:rsidRPr="005A0CC4">
              <w:rPr>
                <w:bCs/>
                <w:noProof/>
                <w:color w:val="auto"/>
                <w:sz w:val="24"/>
                <w:lang w:val="en-GB"/>
              </w:rPr>
              <w:t>1)    as of the date of project submission;</w:t>
            </w:r>
          </w:p>
          <w:p w14:paraId="38817F20" w14:textId="31DC75EE" w:rsidR="00F876D3" w:rsidRPr="005A0CC4" w:rsidRDefault="00F876D3" w:rsidP="00F876D3">
            <w:pPr>
              <w:spacing w:after="120" w:line="240" w:lineRule="auto"/>
              <w:jc w:val="both"/>
              <w:rPr>
                <w:bCs/>
                <w:noProof/>
                <w:color w:val="auto"/>
                <w:sz w:val="24"/>
                <w:lang w:val="en-GB"/>
              </w:rPr>
            </w:pPr>
            <w:r w:rsidRPr="005A0CC4">
              <w:rPr>
                <w:bCs/>
                <w:noProof/>
                <w:color w:val="auto"/>
                <w:sz w:val="24"/>
                <w:lang w:val="en-GB"/>
              </w:rPr>
              <w:t xml:space="preserve">2)   as of the date of submission of the revised project application, regardless of whether the condition outlined in the conditional approval decision is related to the fulfillment of this criterion. </w:t>
            </w:r>
          </w:p>
          <w:p w14:paraId="1878DFA3" w14:textId="77777777" w:rsidR="00F876D3" w:rsidRPr="005A0CC4" w:rsidRDefault="00F876D3" w:rsidP="00F876D3">
            <w:pPr>
              <w:spacing w:after="120" w:line="240" w:lineRule="auto"/>
              <w:jc w:val="both"/>
              <w:rPr>
                <w:bCs/>
                <w:noProof/>
                <w:color w:val="auto"/>
                <w:sz w:val="24"/>
                <w:lang w:val="en-GB"/>
              </w:rPr>
            </w:pPr>
            <w:r w:rsidRPr="005A0CC4">
              <w:rPr>
                <w:bCs/>
                <w:noProof/>
                <w:color w:val="auto"/>
                <w:sz w:val="24"/>
                <w:lang w:val="en-GB"/>
              </w:rPr>
              <w:t xml:space="preserve">A project does not meet the criteria if, upon verification of the existence or absence of tax debt, it is determined that: </w:t>
            </w:r>
          </w:p>
          <w:p w14:paraId="702838D1" w14:textId="347113D7" w:rsidR="00F876D3" w:rsidRPr="005A0CC4" w:rsidRDefault="00F876D3" w:rsidP="00F876D3">
            <w:pPr>
              <w:spacing w:after="120" w:line="240" w:lineRule="auto"/>
              <w:jc w:val="both"/>
              <w:rPr>
                <w:bCs/>
                <w:noProof/>
                <w:color w:val="auto"/>
                <w:sz w:val="24"/>
                <w:lang w:val="en-GB"/>
              </w:rPr>
            </w:pPr>
            <w:r w:rsidRPr="005A0CC4">
              <w:rPr>
                <w:bCs/>
                <w:noProof/>
                <w:color w:val="auto"/>
                <w:sz w:val="24"/>
                <w:lang w:val="en-GB"/>
              </w:rPr>
              <w:t>1) the project applicant and the project cooperation partner, if such a partner is provided for in the project, have tax debts administered by the SRS, including debts for mandatory state social insurance contributions, which in total exceed 150 euros for each party separately;</w:t>
            </w:r>
          </w:p>
          <w:p w14:paraId="5103363D" w14:textId="77777777" w:rsidR="00F876D3" w:rsidRPr="005A0CC4" w:rsidRDefault="00F876D3" w:rsidP="00F876D3">
            <w:pPr>
              <w:spacing w:after="120" w:line="240" w:lineRule="auto"/>
              <w:jc w:val="both"/>
              <w:rPr>
                <w:bCs/>
                <w:noProof/>
                <w:color w:val="auto"/>
                <w:sz w:val="24"/>
                <w:lang w:val="en-GB"/>
              </w:rPr>
            </w:pPr>
            <w:r w:rsidRPr="005A0CC4">
              <w:rPr>
                <w:bCs/>
                <w:noProof/>
                <w:color w:val="auto"/>
                <w:sz w:val="24"/>
                <w:lang w:val="en-GB"/>
              </w:rPr>
              <w:t xml:space="preserve">2)  the project applicant and the project cooperation partner, if one is provided for in the project, have no tax debt administered by the SRS, including debt for mandatory state social insurance contributions, which in total exceeds 150 euros for each individually,  at the same time, it should be noted that the SRS cannot provide precise information regarding the tax payment status, as the taxpayer has not submitted all declarations that could affect this status as of the date of the review. </w:t>
            </w:r>
          </w:p>
          <w:p w14:paraId="5829EC69" w14:textId="77777777" w:rsidR="008967E5" w:rsidRPr="005A0CC4" w:rsidRDefault="008967E5" w:rsidP="008967E5">
            <w:pPr>
              <w:spacing w:after="120" w:line="240" w:lineRule="auto"/>
              <w:jc w:val="both"/>
              <w:rPr>
                <w:bCs/>
                <w:noProof/>
                <w:color w:val="auto"/>
                <w:sz w:val="24"/>
                <w:lang w:val="en-GB"/>
              </w:rPr>
            </w:pPr>
            <w:r w:rsidRPr="005A0CC4">
              <w:rPr>
                <w:bCs/>
                <w:noProof/>
                <w:color w:val="auto"/>
                <w:sz w:val="24"/>
                <w:lang w:val="en-GB"/>
              </w:rPr>
              <w:t>If a project is found to be non-compliant with the criteria:</w:t>
            </w:r>
          </w:p>
          <w:p w14:paraId="5B5F526F" w14:textId="77777777" w:rsidR="008967E5" w:rsidRPr="005A0CC4" w:rsidRDefault="008967E5" w:rsidP="008967E5">
            <w:pPr>
              <w:spacing w:after="120" w:line="240" w:lineRule="auto"/>
              <w:jc w:val="both"/>
              <w:rPr>
                <w:bCs/>
                <w:noProof/>
                <w:color w:val="auto"/>
                <w:sz w:val="24"/>
                <w:lang w:val="en-GB"/>
              </w:rPr>
            </w:pPr>
            <w:r w:rsidRPr="005A0CC4">
              <w:rPr>
                <w:bCs/>
                <w:noProof/>
                <w:color w:val="auto"/>
                <w:sz w:val="24"/>
                <w:lang w:val="en-GB"/>
              </w:rPr>
              <w:t xml:space="preserve">1)    as of the project submission date: </w:t>
            </w:r>
          </w:p>
          <w:p w14:paraId="72EA4171" w14:textId="6DFDD7FF" w:rsidR="008967E5" w:rsidRPr="005A0CC4" w:rsidRDefault="008967E5" w:rsidP="008967E5">
            <w:pPr>
              <w:spacing w:after="120" w:line="240" w:lineRule="auto"/>
              <w:ind w:firstLine="407"/>
              <w:jc w:val="both"/>
              <w:rPr>
                <w:bCs/>
                <w:noProof/>
                <w:color w:val="auto"/>
                <w:sz w:val="24"/>
                <w:lang w:val="en-GB"/>
              </w:rPr>
            </w:pPr>
            <w:r w:rsidRPr="005A0CC4">
              <w:rPr>
                <w:bCs/>
                <w:noProof/>
                <w:color w:val="auto"/>
                <w:sz w:val="24"/>
                <w:lang w:val="en-GB"/>
              </w:rPr>
              <w:t xml:space="preserve">d) and if conditions are imposed on the project under other criteria as well, the assessment is </w:t>
            </w:r>
            <w:r w:rsidRPr="005A0CC4">
              <w:rPr>
                <w:b/>
                <w:noProof/>
                <w:color w:val="auto"/>
                <w:sz w:val="24"/>
                <w:lang w:val="en-GB"/>
              </w:rPr>
              <w:t>“Yes, condition</w:t>
            </w:r>
            <w:r w:rsidR="00A456E8" w:rsidRPr="005A0CC4">
              <w:rPr>
                <w:b/>
                <w:noProof/>
                <w:color w:val="auto"/>
                <w:sz w:val="24"/>
                <w:lang w:val="en-GB"/>
              </w:rPr>
              <w:t>ally</w:t>
            </w:r>
            <w:r w:rsidRPr="005A0CC4">
              <w:rPr>
                <w:b/>
                <w:noProof/>
                <w:color w:val="auto"/>
                <w:sz w:val="24"/>
                <w:lang w:val="en-GB"/>
              </w:rPr>
              <w:t>”</w:t>
            </w:r>
            <w:r w:rsidRPr="005A0CC4">
              <w:rPr>
                <w:bCs/>
                <w:noProof/>
                <w:color w:val="auto"/>
                <w:sz w:val="24"/>
                <w:lang w:val="en-GB"/>
              </w:rPr>
              <w:t xml:space="preserve"> and the following condition is imposed: </w:t>
            </w:r>
          </w:p>
          <w:p w14:paraId="1FDD7314" w14:textId="7F980F81" w:rsidR="008967E5" w:rsidRPr="005A0CC4" w:rsidRDefault="008967E5" w:rsidP="008967E5">
            <w:pPr>
              <w:spacing w:after="120" w:line="240" w:lineRule="auto"/>
              <w:ind w:firstLine="1257"/>
              <w:jc w:val="both"/>
              <w:rPr>
                <w:bCs/>
                <w:noProof/>
                <w:color w:val="auto"/>
                <w:sz w:val="24"/>
                <w:lang w:val="en-GB"/>
              </w:rPr>
            </w:pPr>
            <w:r w:rsidRPr="005A0CC4">
              <w:rPr>
                <w:bCs/>
                <w:noProof/>
                <w:color w:val="auto"/>
                <w:sz w:val="24"/>
                <w:lang w:val="en-GB"/>
              </w:rPr>
              <w:lastRenderedPageBreak/>
              <w:t>i)</w:t>
            </w:r>
            <w:r w:rsidRPr="005A0CC4">
              <w:rPr>
                <w:bCs/>
                <w:noProof/>
                <w:color w:val="auto"/>
                <w:sz w:val="24"/>
                <w:lang w:val="en-GB"/>
              </w:rPr>
              <w:tab/>
              <w:t xml:space="preserve">settle all tax debts, ensuring that neither the project applicant nor the cooperation partner in the Republic of Latvia has tax debts on the date of submission of the project application, clarification that, in total, exceed 150 euros for each party individually; </w:t>
            </w:r>
          </w:p>
          <w:p w14:paraId="0D9496D1" w14:textId="0349AD0D" w:rsidR="008967E5" w:rsidRPr="005A0CC4" w:rsidRDefault="008967E5" w:rsidP="008967E5">
            <w:pPr>
              <w:spacing w:after="120" w:line="240" w:lineRule="auto"/>
              <w:ind w:firstLine="1257"/>
              <w:jc w:val="both"/>
              <w:rPr>
                <w:bCs/>
                <w:noProof/>
                <w:color w:val="auto"/>
                <w:sz w:val="24"/>
                <w:lang w:val="en-GB"/>
              </w:rPr>
            </w:pPr>
            <w:r w:rsidRPr="005A0CC4">
              <w:rPr>
                <w:bCs/>
                <w:noProof/>
                <w:color w:val="auto"/>
                <w:sz w:val="24"/>
                <w:lang w:val="en-GB"/>
              </w:rPr>
              <w:t>ii)</w:t>
            </w:r>
            <w:r w:rsidR="00C521BC" w:rsidRPr="005A0CC4">
              <w:rPr>
                <w:bCs/>
                <w:noProof/>
                <w:color w:val="auto"/>
                <w:sz w:val="24"/>
                <w:lang w:val="en-GB"/>
              </w:rPr>
              <w:t xml:space="preserve"> </w:t>
            </w:r>
            <w:r w:rsidRPr="005A0CC4">
              <w:rPr>
                <w:bCs/>
                <w:noProof/>
                <w:color w:val="auto"/>
                <w:sz w:val="24"/>
                <w:lang w:val="en-GB"/>
              </w:rPr>
              <w:t xml:space="preserve">submit all tax returns and ensure that neither the project applicant nor the cooperation partner, if one is provided for in the project, has any tax debts in the Republic of Latvia on the date of submission of the project application, clarification that exceed 150 euros in total for each party individually; </w:t>
            </w:r>
          </w:p>
          <w:p w14:paraId="186A8D85" w14:textId="39D2A7FF" w:rsidR="008967E5" w:rsidRPr="005A0CC4" w:rsidRDefault="008967E5" w:rsidP="008967E5">
            <w:pPr>
              <w:spacing w:after="120" w:line="240" w:lineRule="auto"/>
              <w:ind w:firstLine="407"/>
              <w:jc w:val="both"/>
              <w:rPr>
                <w:bCs/>
                <w:noProof/>
                <w:color w:val="auto"/>
                <w:sz w:val="24"/>
                <w:lang w:val="en-GB"/>
              </w:rPr>
            </w:pPr>
            <w:r w:rsidRPr="005A0CC4">
              <w:rPr>
                <w:bCs/>
                <w:noProof/>
                <w:color w:val="auto"/>
                <w:sz w:val="24"/>
                <w:lang w:val="en-GB"/>
              </w:rPr>
              <w:t>e)</w:t>
            </w:r>
            <w:r w:rsidRPr="005A0CC4">
              <w:rPr>
                <w:bCs/>
                <w:noProof/>
                <w:color w:val="auto"/>
                <w:sz w:val="24"/>
                <w:lang w:val="en-GB"/>
              </w:rPr>
              <w:tab/>
              <w:t>and the assessment for other criteria is “Yes</w:t>
            </w:r>
            <w:r w:rsidR="008929EE" w:rsidRPr="005A0CC4">
              <w:rPr>
                <w:bCs/>
                <w:noProof/>
                <w:color w:val="auto"/>
                <w:sz w:val="24"/>
                <w:lang w:val="en-GB"/>
              </w:rPr>
              <w:t>,” and</w:t>
            </w:r>
            <w:r w:rsidRPr="005A0CC4">
              <w:rPr>
                <w:bCs/>
                <w:noProof/>
                <w:color w:val="auto"/>
                <w:sz w:val="24"/>
                <w:lang w:val="en-GB"/>
              </w:rPr>
              <w:t xml:space="preserve"> the agency conducts a re-examination on the date the decision to approve the project is issued. If, on the date of issuance of the decision approving the project, the tax debt administered by the State Revenue Service exceeds the permissible amount, the decision shall include a condition to settle the tax debt </w:t>
            </w:r>
            <w:r w:rsidR="00C521BC" w:rsidRPr="005A0CC4">
              <w:rPr>
                <w:bCs/>
                <w:noProof/>
                <w:color w:val="auto"/>
                <w:sz w:val="24"/>
                <w:lang w:val="en-GB"/>
              </w:rPr>
              <w:t>before</w:t>
            </w:r>
            <w:r w:rsidRPr="005A0CC4">
              <w:rPr>
                <w:bCs/>
                <w:noProof/>
                <w:color w:val="auto"/>
                <w:sz w:val="24"/>
                <w:lang w:val="en-GB"/>
              </w:rPr>
              <w:t xml:space="preserve"> the conclusion of the contract or agreement on the implementation of the project;</w:t>
            </w:r>
          </w:p>
          <w:p w14:paraId="3ED7AA97" w14:textId="77949550" w:rsidR="00497CF0" w:rsidRPr="005A0CC4" w:rsidRDefault="008967E5" w:rsidP="008967E5">
            <w:pPr>
              <w:spacing w:after="120"/>
              <w:jc w:val="both"/>
              <w:rPr>
                <w:bCs/>
                <w:noProof/>
                <w:lang w:val="en-GB"/>
              </w:rPr>
            </w:pPr>
            <w:r w:rsidRPr="005A0CC4">
              <w:rPr>
                <w:bCs/>
                <w:noProof/>
                <w:sz w:val="24"/>
                <w:lang w:val="en-GB"/>
              </w:rPr>
              <w:t xml:space="preserve">2)    </w:t>
            </w:r>
            <w:r w:rsidR="00C521BC" w:rsidRPr="005A0CC4">
              <w:rPr>
                <w:bCs/>
                <w:noProof/>
                <w:sz w:val="24"/>
                <w:lang w:val="en-GB"/>
              </w:rPr>
              <w:t>o</w:t>
            </w:r>
            <w:r w:rsidRPr="005A0CC4">
              <w:rPr>
                <w:bCs/>
                <w:noProof/>
                <w:sz w:val="24"/>
                <w:lang w:val="en-GB"/>
              </w:rPr>
              <w:t xml:space="preserve">n the date of submission of the revised project application, the assessment is </w:t>
            </w:r>
            <w:r w:rsidRPr="005A0CC4">
              <w:rPr>
                <w:b/>
                <w:noProof/>
                <w:sz w:val="24"/>
                <w:lang w:val="en-GB"/>
              </w:rPr>
              <w:t>“Yes,”</w:t>
            </w:r>
            <w:r w:rsidRPr="005A0CC4">
              <w:rPr>
                <w:bCs/>
                <w:noProof/>
                <w:sz w:val="24"/>
                <w:lang w:val="en-GB"/>
              </w:rPr>
              <w:t xml:space="preserve"> and the agency conducts a re-examination on the date of issuance of the opinion regarding the </w:t>
            </w:r>
            <w:r w:rsidR="00C521BC" w:rsidRPr="005A0CC4">
              <w:rPr>
                <w:bCs/>
                <w:noProof/>
                <w:sz w:val="24"/>
                <w:lang w:val="en-GB"/>
              </w:rPr>
              <w:t>fulfillment</w:t>
            </w:r>
            <w:r w:rsidRPr="005A0CC4">
              <w:rPr>
                <w:bCs/>
                <w:noProof/>
                <w:sz w:val="24"/>
                <w:lang w:val="en-GB"/>
              </w:rPr>
              <w:t xml:space="preserve"> of conditions. If, as of the date of issuance of the opinion, the tax debt administered by the </w:t>
            </w:r>
            <w:r w:rsidR="00C521BC" w:rsidRPr="005A0CC4">
              <w:rPr>
                <w:bCs/>
                <w:noProof/>
                <w:sz w:val="24"/>
                <w:lang w:val="en-GB"/>
              </w:rPr>
              <w:t>SRA</w:t>
            </w:r>
            <w:r w:rsidRPr="005A0CC4">
              <w:rPr>
                <w:bCs/>
                <w:noProof/>
                <w:sz w:val="24"/>
                <w:lang w:val="en-GB"/>
              </w:rPr>
              <w:t xml:space="preserve"> exceeds the permissible amount, the opinion shall include a condition requiring the tax debt to be paid in full before the conclusion of the contract or agreement on the implementation of the project.</w:t>
            </w:r>
          </w:p>
        </w:tc>
      </w:tr>
      <w:tr w:rsidR="007518FB" w:rsidRPr="005A0CC4" w14:paraId="03F15EEC" w14:textId="77777777" w:rsidTr="3A76C269">
        <w:tc>
          <w:tcPr>
            <w:tcW w:w="846" w:type="dxa"/>
            <w:tcBorders>
              <w:top w:val="single" w:sz="4" w:space="0" w:color="auto"/>
              <w:bottom w:val="single" w:sz="4" w:space="0" w:color="auto"/>
            </w:tcBorders>
            <w:shd w:val="clear" w:color="auto" w:fill="D9D9D9" w:themeFill="background1" w:themeFillShade="D9"/>
          </w:tcPr>
          <w:p w14:paraId="10E9E450" w14:textId="6787C1D5" w:rsidR="007518FB" w:rsidRPr="005A0CC4" w:rsidRDefault="007518FB" w:rsidP="00957167">
            <w:pPr>
              <w:spacing w:after="120" w:line="240" w:lineRule="auto"/>
              <w:jc w:val="both"/>
              <w:rPr>
                <w:b/>
                <w:bCs/>
                <w:noProof/>
                <w:sz w:val="24"/>
                <w:highlight w:val="yellow"/>
                <w:lang w:val="en-GB" w:eastAsia="lv-LV"/>
              </w:rPr>
            </w:pPr>
            <w:r w:rsidRPr="005A0CC4">
              <w:rPr>
                <w:b/>
                <w:bCs/>
                <w:noProof/>
                <w:sz w:val="24"/>
                <w:lang w:val="en-GB" w:eastAsia="lv-LV"/>
              </w:rPr>
              <w:lastRenderedPageBreak/>
              <w:t>2.</w:t>
            </w:r>
          </w:p>
        </w:tc>
        <w:tc>
          <w:tcPr>
            <w:tcW w:w="13576" w:type="dxa"/>
            <w:gridSpan w:val="6"/>
            <w:tcBorders>
              <w:top w:val="single" w:sz="4" w:space="0" w:color="auto"/>
              <w:bottom w:val="single" w:sz="4" w:space="0" w:color="auto"/>
            </w:tcBorders>
            <w:shd w:val="clear" w:color="auto" w:fill="D9D9D9" w:themeFill="background1" w:themeFillShade="D9"/>
          </w:tcPr>
          <w:p w14:paraId="3406CCF3" w14:textId="45ADD042" w:rsidR="007518FB" w:rsidRPr="005A0CC4" w:rsidRDefault="00742AE1" w:rsidP="00957167">
            <w:pPr>
              <w:pStyle w:val="paragraph"/>
              <w:spacing w:before="0" w:after="120"/>
              <w:jc w:val="both"/>
              <w:rPr>
                <w:rFonts w:asciiTheme="minorHAnsi" w:hAnsiTheme="minorHAnsi"/>
                <w:i/>
                <w:iCs/>
                <w:noProof/>
                <w:lang w:val="en-GB"/>
              </w:rPr>
            </w:pPr>
            <w:r w:rsidRPr="005A0CC4">
              <w:rPr>
                <w:rFonts w:asciiTheme="minorHAnsi" w:hAnsiTheme="minorHAnsi"/>
                <w:b/>
                <w:bCs/>
                <w:noProof/>
                <w:lang w:val="en-GB"/>
              </w:rPr>
              <w:t>COMMON SELECTION CRITERIA</w:t>
            </w:r>
          </w:p>
        </w:tc>
      </w:tr>
      <w:tr w:rsidR="00CC2084" w:rsidRPr="005A0CC4" w14:paraId="7E7004A8" w14:textId="77777777" w:rsidTr="3A76C269">
        <w:trPr>
          <w:gridAfter w:val="2"/>
          <w:wAfter w:w="18" w:type="dxa"/>
        </w:trPr>
        <w:tc>
          <w:tcPr>
            <w:tcW w:w="846" w:type="dxa"/>
            <w:tcBorders>
              <w:top w:val="single" w:sz="4" w:space="0" w:color="auto"/>
              <w:bottom w:val="single" w:sz="4" w:space="0" w:color="auto"/>
            </w:tcBorders>
          </w:tcPr>
          <w:p w14:paraId="3DF2D7C5" w14:textId="19688FA8" w:rsidR="00CC2084" w:rsidRPr="005A0CC4" w:rsidRDefault="00CC2084" w:rsidP="00CC2084">
            <w:pPr>
              <w:spacing w:after="120" w:line="240" w:lineRule="auto"/>
              <w:jc w:val="both"/>
              <w:rPr>
                <w:noProof/>
                <w:sz w:val="24"/>
                <w:lang w:val="en-GB" w:eastAsia="lv-LV"/>
              </w:rPr>
            </w:pPr>
            <w:r w:rsidRPr="005A0CC4">
              <w:rPr>
                <w:noProof/>
                <w:sz w:val="24"/>
                <w:lang w:val="en-GB" w:eastAsia="lv-LV"/>
              </w:rPr>
              <w:lastRenderedPageBreak/>
              <w:t>2.1.</w:t>
            </w:r>
          </w:p>
        </w:tc>
        <w:tc>
          <w:tcPr>
            <w:tcW w:w="2692" w:type="dxa"/>
            <w:tcBorders>
              <w:top w:val="single" w:sz="4" w:space="0" w:color="auto"/>
              <w:bottom w:val="single" w:sz="4" w:space="0" w:color="auto"/>
            </w:tcBorders>
          </w:tcPr>
          <w:p w14:paraId="1F407BF2" w14:textId="7E05288E" w:rsidR="00CC2084" w:rsidRPr="005A0CC4" w:rsidRDefault="00AD3510" w:rsidP="00CC2084">
            <w:pPr>
              <w:spacing w:after="120" w:line="240" w:lineRule="auto"/>
              <w:jc w:val="both"/>
              <w:rPr>
                <w:noProof/>
                <w:sz w:val="24"/>
                <w:lang w:val="en-GB"/>
              </w:rPr>
            </w:pPr>
            <w:r w:rsidRPr="005A0CC4">
              <w:rPr>
                <w:noProof/>
                <w:sz w:val="24"/>
                <w:lang w:val="en-GB"/>
              </w:rPr>
              <w:t>The project submitter and collaboration partner (if any) are not company in difficulty (CID)</w:t>
            </w:r>
            <w:r w:rsidRPr="005A0CC4">
              <w:rPr>
                <w:rStyle w:val="FootnoteReference"/>
                <w:noProof/>
                <w:sz w:val="24"/>
                <w:vertAlign w:val="baseline"/>
                <w:lang w:eastAsia="ja-JP"/>
              </w:rPr>
              <w:t xml:space="preserve"> </w:t>
            </w:r>
            <w:r w:rsidR="00CC2084" w:rsidRPr="005A0CC4">
              <w:rPr>
                <w:rStyle w:val="FootnoteReference"/>
                <w:noProof/>
                <w:sz w:val="24"/>
              </w:rPr>
              <w:footnoteReference w:id="6"/>
            </w:r>
            <w:r w:rsidR="00CC2084" w:rsidRPr="005A0CC4">
              <w:rPr>
                <w:noProof/>
                <w:sz w:val="24"/>
                <w:vertAlign w:val="superscript"/>
                <w:lang w:val="en-GB"/>
              </w:rPr>
              <w:t>;</w:t>
            </w:r>
            <w:r w:rsidR="00CC2084" w:rsidRPr="005A0CC4">
              <w:rPr>
                <w:rStyle w:val="FootnoteReference"/>
                <w:noProof/>
                <w:sz w:val="24"/>
              </w:rPr>
              <w:footnoteReference w:id="7"/>
            </w:r>
            <w:r w:rsidR="00CC2084" w:rsidRPr="005A0CC4">
              <w:rPr>
                <w:noProof/>
                <w:sz w:val="24"/>
                <w:lang w:val="en-GB"/>
              </w:rPr>
              <w:t>.</w:t>
            </w:r>
          </w:p>
          <w:p w14:paraId="284C6D38" w14:textId="3FB7CE04" w:rsidR="00233675" w:rsidRPr="005A0CC4" w:rsidRDefault="00CA2B4B" w:rsidP="00DD2388">
            <w:pPr>
              <w:spacing w:after="120" w:line="240" w:lineRule="auto"/>
              <w:rPr>
                <w:b/>
                <w:bCs/>
                <w:i/>
                <w:iCs/>
                <w:noProof/>
                <w:sz w:val="24"/>
                <w:lang w:val="en-GB"/>
              </w:rPr>
            </w:pPr>
            <w:r w:rsidRPr="005A0CC4">
              <w:rPr>
                <w:b/>
                <w:bCs/>
                <w:noProof/>
                <w:sz w:val="24"/>
                <w:lang w:val="en-GB"/>
              </w:rPr>
              <w:t xml:space="preserve">This applies to project applications related to economic activities </w:t>
            </w:r>
            <w:r w:rsidRPr="005A0CC4">
              <w:rPr>
                <w:b/>
                <w:bCs/>
                <w:noProof/>
                <w:sz w:val="24"/>
                <w:lang w:val="en-GB"/>
              </w:rPr>
              <w:lastRenderedPageBreak/>
              <w:t>for which support is received in accordance with Regulation No. 651/2014.</w:t>
            </w:r>
          </w:p>
        </w:tc>
        <w:tc>
          <w:tcPr>
            <w:tcW w:w="1614" w:type="dxa"/>
            <w:tcBorders>
              <w:top w:val="single" w:sz="4" w:space="0" w:color="auto"/>
              <w:bottom w:val="single" w:sz="4" w:space="0" w:color="auto"/>
            </w:tcBorders>
          </w:tcPr>
          <w:p w14:paraId="1706D038" w14:textId="1CD6EBA7" w:rsidR="00CC2084" w:rsidRPr="005A0CC4" w:rsidRDefault="00CC2084" w:rsidP="00CC2084">
            <w:pPr>
              <w:spacing w:after="120" w:line="240" w:lineRule="auto"/>
              <w:jc w:val="center"/>
              <w:rPr>
                <w:b/>
                <w:bCs/>
                <w:noProof/>
                <w:sz w:val="24"/>
                <w:lang w:val="en-GB"/>
              </w:rPr>
            </w:pPr>
            <w:r w:rsidRPr="005A0CC4">
              <w:rPr>
                <w:b/>
                <w:bCs/>
                <w:noProof/>
                <w:sz w:val="24"/>
                <w:lang w:val="en-GB"/>
              </w:rPr>
              <w:lastRenderedPageBreak/>
              <w:t>N</w:t>
            </w:r>
            <w:r w:rsidR="00171101" w:rsidRPr="005A0CC4">
              <w:rPr>
                <w:rStyle w:val="FootnoteReference"/>
                <w:b/>
                <w:bCs/>
                <w:noProof/>
                <w:sz w:val="24"/>
              </w:rPr>
              <w:footnoteReference w:id="8"/>
            </w:r>
          </w:p>
        </w:tc>
        <w:tc>
          <w:tcPr>
            <w:tcW w:w="1985" w:type="dxa"/>
            <w:tcBorders>
              <w:top w:val="single" w:sz="4" w:space="0" w:color="auto"/>
              <w:bottom w:val="single" w:sz="4" w:space="0" w:color="auto"/>
            </w:tcBorders>
          </w:tcPr>
          <w:p w14:paraId="7B6EA3C5" w14:textId="11BAD8F7" w:rsidR="00CC2084" w:rsidRPr="005A0CC4" w:rsidRDefault="008C5928" w:rsidP="008C5928">
            <w:pPr>
              <w:spacing w:after="120" w:line="240" w:lineRule="auto"/>
              <w:jc w:val="center"/>
              <w:rPr>
                <w:noProof/>
                <w:sz w:val="24"/>
                <w:lang w:val="en-GB" w:eastAsia="lv-LV"/>
              </w:rPr>
            </w:pPr>
            <w:r w:rsidRPr="005A0CC4">
              <w:rPr>
                <w:noProof/>
                <w:sz w:val="24"/>
                <w:lang w:val="en-GB" w:eastAsia="lv-LV"/>
              </w:rPr>
              <w:t>Yes / No / Not applicable</w:t>
            </w:r>
          </w:p>
        </w:tc>
        <w:tc>
          <w:tcPr>
            <w:tcW w:w="7267" w:type="dxa"/>
            <w:tcBorders>
              <w:top w:val="single" w:sz="4" w:space="0" w:color="auto"/>
              <w:bottom w:val="single" w:sz="4" w:space="0" w:color="auto"/>
            </w:tcBorders>
          </w:tcPr>
          <w:p w14:paraId="4AFADD32" w14:textId="150496F7" w:rsidR="00A46728" w:rsidRPr="005A0CC4" w:rsidRDefault="00A46728" w:rsidP="00CC208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3BF6896F" w14:textId="5ACAD738" w:rsidR="00CC2084" w:rsidRPr="005A0CC4" w:rsidRDefault="00CA2B4B" w:rsidP="00CC2084">
            <w:pPr>
              <w:spacing w:after="120" w:line="240" w:lineRule="auto"/>
              <w:jc w:val="both"/>
              <w:rPr>
                <w:noProof/>
                <w:sz w:val="24"/>
                <w:lang w:val="en-GB"/>
              </w:rPr>
            </w:pPr>
            <w:r w:rsidRPr="005A0CC4">
              <w:rPr>
                <w:noProof/>
                <w:sz w:val="24"/>
                <w:lang w:val="en-GB"/>
              </w:rPr>
              <w:t>The answer is</w:t>
            </w:r>
            <w:r w:rsidRPr="005A0CC4">
              <w:rPr>
                <w:b/>
                <w:bCs/>
                <w:noProof/>
                <w:sz w:val="24"/>
                <w:lang w:val="en-GB"/>
              </w:rPr>
              <w:t xml:space="preserve"> “Yes” </w:t>
            </w:r>
            <w:r w:rsidRPr="005A0CC4">
              <w:rPr>
                <w:noProof/>
                <w:sz w:val="24"/>
                <w:lang w:val="en-GB"/>
              </w:rPr>
              <w:t>if, as of the date of submission of the project application and/or the date of granting of business support, (on neither of the aforementioned dates) are economic operators in difficulty</w:t>
            </w:r>
            <w:r w:rsidR="00CC2084" w:rsidRPr="005A0CC4">
              <w:rPr>
                <w:rStyle w:val="FootnoteReference"/>
                <w:noProof/>
                <w:sz w:val="24"/>
              </w:rPr>
              <w:footnoteReference w:id="9"/>
            </w:r>
            <w:r w:rsidR="00CC2084" w:rsidRPr="005A0CC4">
              <w:rPr>
                <w:noProof/>
                <w:sz w:val="24"/>
                <w:lang w:val="en-GB"/>
              </w:rPr>
              <w:t xml:space="preserve"> </w:t>
            </w:r>
            <w:r w:rsidRPr="005A0CC4">
              <w:rPr>
                <w:noProof/>
                <w:sz w:val="24"/>
                <w:lang w:val="en-GB"/>
              </w:rPr>
              <w:t>and none of the situations referred to in Article 2(18) of Regulation No 651/2014 apply to it</w:t>
            </w:r>
            <w:r w:rsidR="00CC2084" w:rsidRPr="005A0CC4">
              <w:rPr>
                <w:noProof/>
                <w:sz w:val="24"/>
                <w:lang w:val="en-GB"/>
              </w:rPr>
              <w:t>:</w:t>
            </w:r>
          </w:p>
          <w:p w14:paraId="4BB3AC14" w14:textId="7F4AB5FB" w:rsidR="004D6FB3" w:rsidRPr="005A0CC4" w:rsidRDefault="004D6FB3" w:rsidP="00EA61D0">
            <w:pPr>
              <w:pStyle w:val="ListParagraph"/>
              <w:numPr>
                <w:ilvl w:val="0"/>
                <w:numId w:val="19"/>
              </w:numPr>
              <w:suppressAutoHyphens w:val="0"/>
              <w:spacing w:after="120"/>
              <w:ind w:left="466" w:hanging="283"/>
              <w:jc w:val="both"/>
              <w:rPr>
                <w:rFonts w:asciiTheme="minorHAnsi" w:hAnsiTheme="minorHAnsi"/>
                <w:noProof/>
                <w:lang w:val="en-GB"/>
              </w:rPr>
            </w:pPr>
            <w:r w:rsidRPr="005A0CC4">
              <w:rPr>
                <w:rFonts w:asciiTheme="minorHAnsi" w:hAnsiTheme="minorHAnsi"/>
                <w:noProof/>
                <w:lang w:val="en-GB"/>
              </w:rPr>
              <w:lastRenderedPageBreak/>
              <w:t>the aid applicant (except for SMEs</w:t>
            </w:r>
            <w:r w:rsidRPr="005A0CC4">
              <w:rPr>
                <w:rStyle w:val="FootnoteReference"/>
                <w:rFonts w:asciiTheme="minorHAnsi" w:eastAsia="ヒラギノ角ゴ Pro W3" w:hAnsiTheme="minorHAnsi"/>
                <w:noProof/>
              </w:rPr>
              <w:footnoteReference w:id="10"/>
            </w:r>
            <w:r w:rsidRPr="005A0CC4">
              <w:rPr>
                <w:rFonts w:asciiTheme="minorHAnsi" w:hAnsiTheme="minorHAnsi"/>
                <w:noProof/>
                <w:lang w:val="en-GB"/>
              </w:rPr>
              <w:t xml:space="preserve"> that have been in existence for less than three years, or, in the case of risk finance aid, SMEs for seven years from their first commercial sale) has lost more than half of its subscribed capital due to accumulated losses, if, after deducting accumulated losses from reserves (and all other items considered part of the company’s equity), a negative result exceeding half of the subscribed capital is obtained.  In this case, capital includes the share purchase price;</w:t>
            </w:r>
          </w:p>
          <w:p w14:paraId="46FEDDF6" w14:textId="04BE3F36" w:rsidR="004D6FB3" w:rsidRPr="005A0CC4" w:rsidRDefault="004D6FB3" w:rsidP="00EA61D0">
            <w:pPr>
              <w:pStyle w:val="ListParagraph"/>
              <w:numPr>
                <w:ilvl w:val="0"/>
                <w:numId w:val="19"/>
              </w:numPr>
              <w:suppressAutoHyphens w:val="0"/>
              <w:spacing w:after="120"/>
              <w:ind w:left="455" w:right="37" w:hanging="283"/>
              <w:jc w:val="both"/>
              <w:rPr>
                <w:rFonts w:asciiTheme="minorHAnsi" w:hAnsiTheme="minorHAnsi"/>
                <w:noProof/>
                <w:lang w:val="en-GB"/>
              </w:rPr>
            </w:pPr>
            <w:r w:rsidRPr="005A0CC4">
              <w:rPr>
                <w:rFonts w:asciiTheme="minorHAnsi" w:hAnsiTheme="minorHAnsi"/>
                <w:noProof/>
                <w:lang w:val="en-GB"/>
              </w:rPr>
              <w:t>an aid applicant in which at least one of the members has unlimited liability for the company’s debts (except for SMEs that have been in existence for less than three years, or, in the case of risk finance support, SMEs within seven years of their first commercial sale), more than half of the capital as shown in the company’s financial statements has been lost due to accumulated losses. For the purposes of this subparagraph, a company is one in which at least one of the members has unlimited liability for the company’s debts (in particular</w:t>
            </w:r>
            <w:r w:rsidR="00284BE6" w:rsidRPr="005A0CC4">
              <w:rPr>
                <w:rFonts w:asciiTheme="minorHAnsi" w:hAnsiTheme="minorHAnsi"/>
                <w:noProof/>
                <w:lang w:val="en-GB"/>
              </w:rPr>
              <w:t>,</w:t>
            </w:r>
            <w:r w:rsidRPr="005A0CC4">
              <w:rPr>
                <w:rFonts w:asciiTheme="minorHAnsi" w:hAnsiTheme="minorHAnsi"/>
                <w:noProof/>
                <w:lang w:val="en-GB"/>
              </w:rPr>
              <w:t xml:space="preserve"> general partnerships and limited partnerships);</w:t>
            </w:r>
          </w:p>
          <w:p w14:paraId="24D5627C" w14:textId="05BE9142" w:rsidR="004D6FB3" w:rsidRPr="005A0CC4" w:rsidRDefault="004D6FB3" w:rsidP="00EA61D0">
            <w:pPr>
              <w:pStyle w:val="ListParagraph"/>
              <w:numPr>
                <w:ilvl w:val="0"/>
                <w:numId w:val="19"/>
              </w:numPr>
              <w:suppressAutoHyphens w:val="0"/>
              <w:spacing w:after="120"/>
              <w:ind w:left="455" w:right="37" w:hanging="283"/>
              <w:jc w:val="both"/>
              <w:rPr>
                <w:rFonts w:asciiTheme="minorHAnsi" w:hAnsiTheme="minorHAnsi"/>
                <w:noProof/>
                <w:lang w:val="en-GB"/>
              </w:rPr>
            </w:pPr>
            <w:r w:rsidRPr="005A0CC4">
              <w:rPr>
                <w:rFonts w:asciiTheme="minorHAnsi" w:hAnsiTheme="minorHAnsi"/>
                <w:noProof/>
                <w:lang w:val="en-GB"/>
              </w:rPr>
              <w:t>the applicant for support against whom a case for legal protection proceedings has been initiated, against whom legal protection proceedings are being conducted, or against whom insolvency proceedings have been declared, or who meets the criteria</w:t>
            </w:r>
            <w:r w:rsidRPr="005A0CC4">
              <w:rPr>
                <w:rStyle w:val="FootnoteReference"/>
                <w:rFonts w:asciiTheme="minorHAnsi" w:eastAsia="ヒラギノ角ゴ Pro W3" w:hAnsiTheme="minorHAnsi"/>
                <w:noProof/>
              </w:rPr>
              <w:footnoteReference w:id="11"/>
            </w:r>
            <w:r w:rsidRPr="005A0CC4">
              <w:rPr>
                <w:rFonts w:asciiTheme="minorHAnsi" w:hAnsiTheme="minorHAnsi"/>
                <w:noProof/>
                <w:lang w:val="en-GB"/>
              </w:rPr>
              <w:t xml:space="preserve"> set forth in regulatory enactments for the application of insolvency proceedings at the request of a creditor;</w:t>
            </w:r>
          </w:p>
          <w:p w14:paraId="1006BB81" w14:textId="51EA8A6F" w:rsidR="00284BE6" w:rsidRPr="005A0CC4" w:rsidRDefault="00284BE6" w:rsidP="00284BE6">
            <w:pPr>
              <w:suppressAutoHyphens w:val="0"/>
              <w:spacing w:after="120"/>
              <w:ind w:left="407" w:right="37" w:hanging="142"/>
              <w:jc w:val="both"/>
              <w:rPr>
                <w:noProof/>
                <w:sz w:val="24"/>
                <w:lang w:val="en-GB"/>
              </w:rPr>
            </w:pPr>
            <w:r w:rsidRPr="005A0CC4">
              <w:rPr>
                <w:noProof/>
                <w:sz w:val="24"/>
                <w:lang w:val="en-GB"/>
              </w:rPr>
              <w:t>d) the aid applicant has received rescue aid and has not yet repaid the loan or terminated the guarantee, or has received restructuring aid and is still subject to a restructuring plan;</w:t>
            </w:r>
          </w:p>
          <w:p w14:paraId="6D540D84" w14:textId="77777777" w:rsidR="00284BE6" w:rsidRPr="005A0CC4" w:rsidRDefault="00284BE6" w:rsidP="00284BE6">
            <w:pPr>
              <w:suppressAutoHyphens w:val="0"/>
              <w:spacing w:after="120"/>
              <w:ind w:left="407" w:right="37" w:hanging="142"/>
              <w:jc w:val="both"/>
              <w:rPr>
                <w:noProof/>
                <w:sz w:val="24"/>
                <w:lang w:val="en-GB"/>
              </w:rPr>
            </w:pPr>
            <w:r w:rsidRPr="005A0CC4">
              <w:rPr>
                <w:noProof/>
                <w:sz w:val="24"/>
                <w:lang w:val="en-GB"/>
              </w:rPr>
              <w:lastRenderedPageBreak/>
              <w:t>e)    for an aid applicant (other than an SME), the ratio of the company’s debt to equity on the balance sheet has exceeded 7.5 over the past two years, and the company’s interest coverage ratio, calculated based on the company’s earnings before interest, taxes, depreciation, and amortization (EBITDA), has been less than 1.0.</w:t>
            </w:r>
          </w:p>
          <w:p w14:paraId="0A7743EA" w14:textId="77777777" w:rsidR="00284BE6" w:rsidRPr="005A0CC4" w:rsidRDefault="00284BE6" w:rsidP="00284BE6">
            <w:pPr>
              <w:spacing w:after="120" w:line="240" w:lineRule="auto"/>
              <w:jc w:val="both"/>
              <w:rPr>
                <w:noProof/>
                <w:sz w:val="24"/>
                <w:lang w:val="en-GB"/>
              </w:rPr>
            </w:pPr>
            <w:r w:rsidRPr="005A0CC4">
              <w:rPr>
                <w:noProof/>
                <w:sz w:val="24"/>
                <w:lang w:val="en-GB"/>
              </w:rPr>
              <w:t>When assessing whether a municipality or municipal institution meets the criterion, it is verified whether the aid applicant is undergoing a financial stabilization process by checking the Ministry of Finance’s website www.fm.gov.lv under the section “Municipal Financial Supervision” – “Financial Stabilization Process.” If the local government or local government agency is undergoing a financial stabilization process, approval must be obtained from the Permanent Commission for Local Government Financial Stabilization, established by the Minister of Finance, confirming that the project applicant is eligible to submit and implement the project application.</w:t>
            </w:r>
          </w:p>
          <w:p w14:paraId="1270CBA7" w14:textId="6E663BA2" w:rsidR="00284BE6" w:rsidRPr="005A0CC4" w:rsidRDefault="00284BE6" w:rsidP="00284BE6">
            <w:pPr>
              <w:spacing w:after="120" w:line="240" w:lineRule="auto"/>
              <w:jc w:val="both"/>
              <w:rPr>
                <w:noProof/>
                <w:sz w:val="24"/>
                <w:lang w:val="en-GB"/>
              </w:rPr>
            </w:pPr>
            <w:r w:rsidRPr="005A0CC4">
              <w:rPr>
                <w:noProof/>
                <w:sz w:val="24"/>
                <w:lang w:val="en-GB"/>
              </w:rPr>
              <w:t>In accordance with Article 7(1)(d)</w:t>
            </w:r>
            <w:r w:rsidRPr="005A0CC4">
              <w:rPr>
                <w:rStyle w:val="FootnoteReference"/>
                <w:noProof/>
                <w:sz w:val="24"/>
              </w:rPr>
              <w:t xml:space="preserve"> </w:t>
            </w:r>
            <w:r w:rsidRPr="005A0CC4">
              <w:rPr>
                <w:rStyle w:val="FootnoteReference"/>
                <w:noProof/>
                <w:sz w:val="24"/>
              </w:rPr>
              <w:footnoteReference w:id="12"/>
            </w:r>
            <w:r w:rsidRPr="005A0CC4">
              <w:rPr>
                <w:noProof/>
                <w:sz w:val="24"/>
                <w:lang w:val="en-GB"/>
              </w:rPr>
              <w:t xml:space="preserve">  of Regulation (EU) 2021/1058 of the European Parliament and of the Council of 24 June 2021 on the European Regional Development Fund and the Cohesion Fund, the aid does not apply to undertakings in difficulty as defined in the Union rules on aid for commercial activities, unless the planned aid is granted under one of the de minimis regulations. The assessment of economic operators in difficulty also applies to providers of services of general economic interest and public transport service providers. An aid applicant to whom aid is granted in accordance with a decision of the State Aid Monitoring Committee or with Regulation (EC) No. 1370/2007 of the European Parliament and of the Council on public passenger transport services by rail and by road and repealing </w:t>
            </w:r>
            <w:r w:rsidRPr="005A0CC4">
              <w:rPr>
                <w:noProof/>
                <w:sz w:val="24"/>
                <w:lang w:val="en-GB"/>
              </w:rPr>
              <w:lastRenderedPageBreak/>
              <w:t xml:space="preserve">Council Regulation (EEC) No. 1191/69 and Council Regulation (EEC) No. 1107/70 (hereinafter “Regulation No. 1370/2007”), shall submit a self-declaration stating that it does not meet the criteria for a state-owned enterprise, either individually or at the level of affiliated companies.  </w:t>
            </w:r>
          </w:p>
          <w:p w14:paraId="5250148F" w14:textId="77777777" w:rsidR="00284BE6" w:rsidRPr="005A0CC4" w:rsidRDefault="00284BE6" w:rsidP="00284BE6">
            <w:pPr>
              <w:spacing w:after="120" w:line="240" w:lineRule="auto"/>
              <w:jc w:val="both"/>
              <w:rPr>
                <w:noProof/>
                <w:sz w:val="24"/>
                <w:lang w:val="en-GB"/>
              </w:rPr>
            </w:pPr>
            <w:r w:rsidRPr="005A0CC4">
              <w:rPr>
                <w:noProof/>
                <w:sz w:val="24"/>
                <w:lang w:val="en-GB"/>
              </w:rPr>
              <w:t>In all other cases, compliance with the criterion is verified:</w:t>
            </w:r>
          </w:p>
          <w:p w14:paraId="65318C63" w14:textId="3FD5D035" w:rsidR="00284BE6" w:rsidRPr="005A0CC4" w:rsidRDefault="00284BE6" w:rsidP="00284BE6">
            <w:pPr>
              <w:spacing w:after="120" w:line="240" w:lineRule="auto"/>
              <w:jc w:val="both"/>
              <w:rPr>
                <w:noProof/>
                <w:sz w:val="24"/>
                <w:lang w:val="en-GB"/>
              </w:rPr>
            </w:pPr>
            <w:r w:rsidRPr="005A0CC4">
              <w:rPr>
                <w:noProof/>
                <w:sz w:val="24"/>
                <w:lang w:val="en-GB"/>
              </w:rPr>
              <w:t>1)   as of the date of submission of the project application; and</w:t>
            </w:r>
          </w:p>
          <w:p w14:paraId="38E39505" w14:textId="08A16271" w:rsidR="00284BE6" w:rsidRPr="005A0CC4" w:rsidRDefault="00284BE6" w:rsidP="00284BE6">
            <w:pPr>
              <w:spacing w:after="120" w:line="240" w:lineRule="auto"/>
              <w:jc w:val="both"/>
              <w:rPr>
                <w:noProof/>
                <w:sz w:val="24"/>
                <w:lang w:val="en-GB"/>
              </w:rPr>
            </w:pPr>
            <w:r w:rsidRPr="005A0CC4">
              <w:rPr>
                <w:noProof/>
                <w:sz w:val="24"/>
                <w:lang w:val="en-GB"/>
              </w:rPr>
              <w:t xml:space="preserve">2)   as of the date of the decision approving the project application or the date of the opinion on the fulfillment of conditions, if a decision has been made to approve the project application subject to conditions.  </w:t>
            </w:r>
          </w:p>
          <w:p w14:paraId="0DD8BF9B" w14:textId="77777777" w:rsidR="00284BE6" w:rsidRPr="005A0CC4" w:rsidRDefault="00284BE6" w:rsidP="00284BE6">
            <w:pPr>
              <w:spacing w:after="120" w:line="240" w:lineRule="auto"/>
              <w:jc w:val="both"/>
              <w:rPr>
                <w:noProof/>
                <w:sz w:val="24"/>
                <w:lang w:val="en-GB"/>
              </w:rPr>
            </w:pPr>
            <w:r w:rsidRPr="005A0CC4">
              <w:rPr>
                <w:noProof/>
                <w:sz w:val="24"/>
                <w:lang w:val="en-GB"/>
              </w:rPr>
              <w:t xml:space="preserve">The decision to approve the project application, as well as the opinion on the fulfillment of conditions, may constitute decisions granting operating aid to the applicant. </w:t>
            </w:r>
          </w:p>
          <w:p w14:paraId="7F60CE43" w14:textId="52403E9C" w:rsidR="00284BE6" w:rsidRPr="005A0CC4" w:rsidRDefault="00284BE6" w:rsidP="00284BE6">
            <w:pPr>
              <w:spacing w:after="120" w:line="240" w:lineRule="auto"/>
              <w:jc w:val="both"/>
              <w:rPr>
                <w:noProof/>
                <w:sz w:val="24"/>
                <w:lang w:val="en-GB"/>
              </w:rPr>
            </w:pPr>
            <w:r w:rsidRPr="005A0CC4">
              <w:rPr>
                <w:noProof/>
                <w:sz w:val="24"/>
                <w:lang w:val="en-GB"/>
              </w:rPr>
              <w:t xml:space="preserve">The signs of a company in difficulty are assessed individually for the project applicant and its group of connected persons in accordance with the definition </w:t>
            </w:r>
            <w:r w:rsidR="00C31302" w:rsidRPr="005A0CC4">
              <w:rPr>
                <w:noProof/>
                <w:sz w:val="24"/>
                <w:lang w:val="en-GB"/>
              </w:rPr>
              <w:t>outlined in</w:t>
            </w:r>
            <w:r w:rsidRPr="005A0CC4">
              <w:rPr>
                <w:noProof/>
                <w:sz w:val="24"/>
                <w:lang w:val="en-GB"/>
              </w:rPr>
              <w:t xml:space="preserve"> Article 3(3) of Annex I to Regulation No. 651/2014.</w:t>
            </w:r>
          </w:p>
          <w:p w14:paraId="5FAB8DAB" w14:textId="207D1A23" w:rsidR="00DC434D" w:rsidRPr="005A0CC4" w:rsidRDefault="00DC434D" w:rsidP="00284BE6">
            <w:pPr>
              <w:spacing w:after="120" w:line="240" w:lineRule="auto"/>
              <w:jc w:val="both"/>
              <w:rPr>
                <w:noProof/>
                <w:sz w:val="24"/>
                <w:lang w:val="en-GB"/>
              </w:rPr>
            </w:pPr>
            <w:r w:rsidRPr="005A0CC4">
              <w:rPr>
                <w:noProof/>
                <w:sz w:val="24"/>
                <w:lang w:val="en-GB"/>
              </w:rPr>
              <w:t>The term “insolvency proceedings” used in this methodology also encompasses such resolutions of insolvency as bankruptcy, reorganization, and composition, and thus also covers those insolvency proceedings initiated under the “On the Insolvency of Enterprises and Companies” and the Insolvency Act, which was in force until November 1, 2010, or whether it meets the criteria</w:t>
            </w:r>
            <w:r w:rsidRPr="005A0CC4">
              <w:rPr>
                <w:rStyle w:val="FootnoteReference"/>
                <w:noProof/>
                <w:sz w:val="24"/>
              </w:rPr>
              <w:footnoteReference w:id="13"/>
            </w:r>
            <w:r w:rsidRPr="005A0CC4">
              <w:rPr>
                <w:noProof/>
                <w:sz w:val="24"/>
                <w:lang w:val="en-GB"/>
              </w:rPr>
              <w:t xml:space="preserve"> set forth in regulatory acts for the application of insolvency proceedings at the creditor’s request.</w:t>
            </w:r>
          </w:p>
          <w:p w14:paraId="246A5F55" w14:textId="1151F22B" w:rsidR="00236DF6" w:rsidRPr="005A0CC4" w:rsidRDefault="00236DF6" w:rsidP="00236DF6">
            <w:pPr>
              <w:spacing w:after="120" w:line="240" w:lineRule="auto"/>
              <w:jc w:val="both"/>
              <w:rPr>
                <w:noProof/>
                <w:sz w:val="24"/>
                <w:lang w:val="en-GB"/>
              </w:rPr>
            </w:pPr>
            <w:r w:rsidRPr="005A0CC4">
              <w:rPr>
                <w:noProof/>
                <w:sz w:val="24"/>
                <w:lang w:val="en-GB"/>
              </w:rPr>
              <w:t xml:space="preserve">The decision regarding the project applicant’s compliance with the criterion is based on the information attached to the project </w:t>
            </w:r>
            <w:r w:rsidRPr="005A0CC4">
              <w:rPr>
                <w:noProof/>
                <w:sz w:val="24"/>
                <w:lang w:val="en-GB"/>
              </w:rPr>
              <w:lastRenderedPageBreak/>
              <w:t>application as of the date of submission and on publicly available</w:t>
            </w:r>
            <w:r w:rsidRPr="005A0CC4">
              <w:rPr>
                <w:rStyle w:val="FootnoteReference"/>
                <w:noProof/>
                <w:sz w:val="24"/>
              </w:rPr>
              <w:footnoteReference w:id="14"/>
            </w:r>
            <w:r w:rsidRPr="005A0CC4">
              <w:rPr>
                <w:noProof/>
                <w:sz w:val="24"/>
                <w:lang w:val="en-GB"/>
              </w:rPr>
              <w:t>, reliable data regarding the project applicant and its affiliated companies (if applicable), including:</w:t>
            </w:r>
          </w:p>
          <w:p w14:paraId="1FD806D7" w14:textId="77777777" w:rsidR="00236DF6" w:rsidRPr="005A0CC4" w:rsidRDefault="00236DF6" w:rsidP="00236DF6">
            <w:pPr>
              <w:spacing w:after="120" w:line="240" w:lineRule="auto"/>
              <w:jc w:val="both"/>
              <w:rPr>
                <w:noProof/>
                <w:sz w:val="24"/>
                <w:lang w:val="en-GB"/>
              </w:rPr>
            </w:pPr>
            <w:r w:rsidRPr="005A0CC4">
              <w:rPr>
                <w:noProof/>
                <w:sz w:val="24"/>
                <w:lang w:val="en-GB"/>
              </w:rPr>
              <w:t>1)    shareholders;</w:t>
            </w:r>
          </w:p>
          <w:p w14:paraId="01A615FE" w14:textId="3D8B1A1B" w:rsidR="00236DF6" w:rsidRPr="005A0CC4" w:rsidRDefault="00236DF6" w:rsidP="00236DF6">
            <w:pPr>
              <w:spacing w:after="120" w:line="240" w:lineRule="auto"/>
              <w:jc w:val="both"/>
              <w:rPr>
                <w:noProof/>
                <w:sz w:val="24"/>
                <w:lang w:val="en-GB"/>
              </w:rPr>
            </w:pPr>
            <w:r w:rsidRPr="005A0CC4">
              <w:rPr>
                <w:noProof/>
                <w:sz w:val="24"/>
                <w:lang w:val="en-GB"/>
              </w:rPr>
              <w:t>2)    financial situation:</w:t>
            </w:r>
          </w:p>
          <w:p w14:paraId="04F941F0" w14:textId="2776F7F5" w:rsidR="00131630" w:rsidRPr="005A0CC4" w:rsidRDefault="00131630" w:rsidP="00131630">
            <w:pPr>
              <w:spacing w:after="120" w:line="240" w:lineRule="auto"/>
              <w:jc w:val="both"/>
              <w:rPr>
                <w:noProof/>
                <w:sz w:val="24"/>
                <w:lang w:val="en-GB"/>
              </w:rPr>
            </w:pPr>
            <w:r w:rsidRPr="005A0CC4">
              <w:rPr>
                <w:noProof/>
                <w:sz w:val="24"/>
                <w:lang w:val="en-GB"/>
              </w:rPr>
              <w:t>a)    the most recent annual report</w:t>
            </w:r>
            <w:r w:rsidRPr="005A0CC4">
              <w:rPr>
                <w:rStyle w:val="FootnoteReference"/>
                <w:noProof/>
              </w:rPr>
              <w:footnoteReference w:id="15"/>
            </w:r>
            <w:r w:rsidRPr="005A0CC4">
              <w:rPr>
                <w:noProof/>
                <w:sz w:val="24"/>
                <w:lang w:val="en-GB"/>
              </w:rPr>
              <w:t>, submitted in accordance with the requirements of the relevant legislation, and the timeliness of its submission is assessed in the context of the document submission deadlines defined in this paragraph;</w:t>
            </w:r>
          </w:p>
          <w:p w14:paraId="72BD9382" w14:textId="3C0F4EE3" w:rsidR="00131630" w:rsidRPr="005A0CC4" w:rsidRDefault="00131630" w:rsidP="00131630">
            <w:pPr>
              <w:spacing w:after="120" w:line="240" w:lineRule="auto"/>
              <w:jc w:val="both"/>
              <w:rPr>
                <w:noProof/>
                <w:sz w:val="24"/>
                <w:lang w:val="en-GB"/>
              </w:rPr>
            </w:pPr>
            <w:r w:rsidRPr="005A0CC4">
              <w:rPr>
                <w:noProof/>
                <w:sz w:val="24"/>
                <w:lang w:val="en-GB"/>
              </w:rPr>
              <w:t xml:space="preserve">b)    an interim report no more than one month old as of the date of submission of the project application, certified by a certified public accountant and submitted together with the project application. An interim report must also be attached in the event of significant changes in the situation of the project applicant and its affiliated companies (if applicable), for example, as of the project application submission date of May 21, 2019. the project applicant, according to the information available in the 2018 report, meets the criteria for a </w:t>
            </w:r>
            <w:r w:rsidR="002607A1" w:rsidRPr="005A0CC4">
              <w:rPr>
                <w:noProof/>
                <w:sz w:val="24"/>
                <w:lang w:val="en-GB"/>
              </w:rPr>
              <w:t>CID</w:t>
            </w:r>
            <w:r w:rsidRPr="005A0CC4">
              <w:rPr>
                <w:noProof/>
                <w:sz w:val="24"/>
                <w:lang w:val="en-GB"/>
              </w:rPr>
              <w:t xml:space="preserve"> – at least one of the situations referred to in Article 2(18) of Regulation No. 651/2014, however, the financial situation has significantly improved during the period from the end of 2018 until the submission of the project application, eliminating the </w:t>
            </w:r>
            <w:r w:rsidR="002607A1" w:rsidRPr="005A0CC4">
              <w:rPr>
                <w:noProof/>
                <w:sz w:val="24"/>
                <w:lang w:val="en-GB"/>
              </w:rPr>
              <w:t>CID</w:t>
            </w:r>
            <w:r w:rsidRPr="005A0CC4">
              <w:rPr>
                <w:noProof/>
                <w:sz w:val="24"/>
                <w:lang w:val="en-GB"/>
              </w:rPr>
              <w:t xml:space="preserve">; in order to prove these facts, the project applicant must submit, together with the project application, an interim operational for the project applicant and the related company (if applicable) for the interim </w:t>
            </w:r>
            <w:r w:rsidRPr="005A0CC4">
              <w:rPr>
                <w:noProof/>
                <w:sz w:val="24"/>
                <w:lang w:val="en-GB"/>
              </w:rPr>
              <w:lastRenderedPageBreak/>
              <w:t>period, certified by a certified public accountant  and not older than one month as of the date of submission of the project application;</w:t>
            </w:r>
          </w:p>
          <w:p w14:paraId="1F3A5928" w14:textId="30F0AAA9" w:rsidR="00172E7C" w:rsidRPr="005A0CC4" w:rsidRDefault="00172E7C" w:rsidP="00EA61D0">
            <w:pPr>
              <w:pStyle w:val="ListParagraph"/>
              <w:numPr>
                <w:ilvl w:val="0"/>
                <w:numId w:val="9"/>
              </w:numPr>
              <w:suppressAutoHyphens w:val="0"/>
              <w:spacing w:after="120"/>
              <w:jc w:val="both"/>
              <w:rPr>
                <w:rFonts w:asciiTheme="minorHAnsi" w:hAnsiTheme="minorHAnsi"/>
                <w:noProof/>
                <w:lang w:val="en-GB"/>
              </w:rPr>
            </w:pPr>
            <w:r w:rsidRPr="005A0CC4">
              <w:rPr>
                <w:rFonts w:asciiTheme="minorHAnsi" w:hAnsiTheme="minorHAnsi"/>
                <w:noProof/>
                <w:lang w:val="en-GB"/>
              </w:rPr>
              <w:t>information regarding the increase in share capital (if applicable), which is evaluated comprehensively together with the interim financial statements certified by a certified public accountant.</w:t>
            </w:r>
          </w:p>
          <w:p w14:paraId="23DCCD1E" w14:textId="1C7B1D30" w:rsidR="00CC2084" w:rsidRPr="005A0CC4" w:rsidRDefault="00172E7C" w:rsidP="00172E7C">
            <w:pPr>
              <w:spacing w:after="120" w:line="240" w:lineRule="auto"/>
              <w:jc w:val="both"/>
              <w:rPr>
                <w:noProof/>
                <w:sz w:val="24"/>
                <w:lang w:val="en-GB"/>
              </w:rPr>
            </w:pPr>
            <w:r w:rsidRPr="005A0CC4">
              <w:rPr>
                <w:noProof/>
                <w:sz w:val="24"/>
                <w:lang w:val="en-GB"/>
              </w:rPr>
              <w:t>The increase in share capital must be ensured within the timeframe specified in the regulations governing the increase in share capital</w:t>
            </w:r>
            <w:r w:rsidR="00CC2084" w:rsidRPr="005A0CC4">
              <w:rPr>
                <w:rStyle w:val="FootnoteReference"/>
                <w:noProof/>
                <w:sz w:val="24"/>
              </w:rPr>
              <w:footnoteReference w:id="16"/>
            </w:r>
            <w:r w:rsidR="00CC2084" w:rsidRPr="005A0CC4">
              <w:rPr>
                <w:noProof/>
                <w:sz w:val="24"/>
                <w:lang w:val="en-GB"/>
              </w:rPr>
              <w:t xml:space="preserve">. </w:t>
            </w:r>
          </w:p>
          <w:p w14:paraId="20F6556D" w14:textId="77777777" w:rsidR="008157F2" w:rsidRPr="005A0CC4" w:rsidRDefault="008157F2" w:rsidP="008157F2">
            <w:pPr>
              <w:spacing w:after="120" w:line="240" w:lineRule="auto"/>
              <w:jc w:val="both"/>
              <w:rPr>
                <w:noProof/>
                <w:sz w:val="24"/>
                <w:lang w:val="en-GB"/>
              </w:rPr>
            </w:pPr>
            <w:r w:rsidRPr="005A0CC4">
              <w:rPr>
                <w:noProof/>
                <w:sz w:val="24"/>
                <w:lang w:val="en-GB"/>
              </w:rPr>
              <w:t xml:space="preserve">The assessment is </w:t>
            </w:r>
            <w:r w:rsidRPr="005A0CC4">
              <w:rPr>
                <w:b/>
                <w:bCs/>
                <w:noProof/>
                <w:sz w:val="24"/>
                <w:lang w:val="en-GB"/>
              </w:rPr>
              <w:t>“No”</w:t>
            </w:r>
            <w:r w:rsidRPr="005A0CC4">
              <w:rPr>
                <w:noProof/>
                <w:sz w:val="24"/>
                <w:lang w:val="en-GB"/>
              </w:rPr>
              <w:t xml:space="preserve"> if:</w:t>
            </w:r>
          </w:p>
          <w:p w14:paraId="2537FA69" w14:textId="77777777" w:rsidR="008157F2" w:rsidRPr="005A0CC4" w:rsidRDefault="008157F2" w:rsidP="008157F2">
            <w:pPr>
              <w:spacing w:after="120" w:line="240" w:lineRule="auto"/>
              <w:jc w:val="both"/>
              <w:rPr>
                <w:noProof/>
                <w:sz w:val="24"/>
                <w:lang w:val="en-GB"/>
              </w:rPr>
            </w:pPr>
            <w:r w:rsidRPr="005A0CC4">
              <w:rPr>
                <w:noProof/>
                <w:sz w:val="24"/>
                <w:lang w:val="en-GB"/>
              </w:rPr>
              <w:t>1)    any of the situations referred to in Article 2(18) of Regulation No. 651/2014 apply as of the date of submission of the project application and/or the date of granting of the operating aid:</w:t>
            </w:r>
          </w:p>
          <w:p w14:paraId="6F8E5061" w14:textId="77777777" w:rsidR="008157F2" w:rsidRPr="005A0CC4" w:rsidRDefault="008157F2" w:rsidP="008157F2">
            <w:pPr>
              <w:spacing w:after="120" w:line="240" w:lineRule="auto"/>
              <w:jc w:val="both"/>
              <w:rPr>
                <w:noProof/>
                <w:sz w:val="24"/>
                <w:lang w:val="en-GB"/>
              </w:rPr>
            </w:pPr>
            <w:r w:rsidRPr="005A0CC4">
              <w:rPr>
                <w:noProof/>
                <w:sz w:val="24"/>
                <w:lang w:val="en-GB"/>
              </w:rPr>
              <w:t>a)    the project applicant or a cooperation partner (if applicable) is an autonomous enterprise;</w:t>
            </w:r>
          </w:p>
          <w:p w14:paraId="41AE88F5" w14:textId="77777777" w:rsidR="008157F2" w:rsidRPr="005A0CC4" w:rsidRDefault="008157F2" w:rsidP="008157F2">
            <w:pPr>
              <w:spacing w:after="120" w:line="240" w:lineRule="auto"/>
              <w:jc w:val="both"/>
              <w:rPr>
                <w:noProof/>
                <w:sz w:val="24"/>
                <w:lang w:val="en-GB"/>
              </w:rPr>
            </w:pPr>
            <w:r w:rsidRPr="005A0CC4">
              <w:rPr>
                <w:noProof/>
                <w:sz w:val="24"/>
                <w:lang w:val="en-GB"/>
              </w:rPr>
              <w:t>b)    the project applicant or a cooperation partner (if applicable) is an affiliated enterprise;</w:t>
            </w:r>
          </w:p>
          <w:p w14:paraId="5FC8F23F" w14:textId="77777777" w:rsidR="008157F2" w:rsidRPr="005A0CC4" w:rsidRDefault="008157F2" w:rsidP="008157F2">
            <w:pPr>
              <w:spacing w:after="120" w:line="240" w:lineRule="auto"/>
              <w:jc w:val="both"/>
              <w:rPr>
                <w:noProof/>
                <w:sz w:val="24"/>
                <w:lang w:val="en-GB"/>
              </w:rPr>
            </w:pPr>
            <w:r w:rsidRPr="005A0CC4">
              <w:rPr>
                <w:noProof/>
                <w:sz w:val="24"/>
                <w:lang w:val="en-GB"/>
              </w:rPr>
              <w:t>2)    financial information is not available:</w:t>
            </w:r>
          </w:p>
          <w:p w14:paraId="4F4F45FA" w14:textId="088E8610" w:rsidR="008157F2" w:rsidRPr="005A0CC4" w:rsidRDefault="008157F2" w:rsidP="00EA61D0">
            <w:pPr>
              <w:pStyle w:val="ListParagraph"/>
              <w:numPr>
                <w:ilvl w:val="1"/>
                <w:numId w:val="20"/>
              </w:numPr>
              <w:suppressAutoHyphens w:val="0"/>
              <w:spacing w:after="120"/>
              <w:ind w:left="891"/>
              <w:jc w:val="both"/>
              <w:rPr>
                <w:rFonts w:asciiTheme="minorHAnsi" w:hAnsiTheme="minorHAnsi"/>
                <w:noProof/>
                <w:lang w:val="en-GB"/>
              </w:rPr>
            </w:pPr>
            <w:r w:rsidRPr="005A0CC4">
              <w:rPr>
                <w:rFonts w:asciiTheme="minorHAnsi" w:hAnsiTheme="minorHAnsi"/>
                <w:noProof/>
                <w:lang w:val="en-GB"/>
              </w:rPr>
              <w:t xml:space="preserve"> for the last full financial year prior to the submission of the project application, if the regulatory requirements regarding the submission of annual reports have not been met; for example, the project was submitted on May 21, 2025, but the latest available annual report is for the year 2023. This assessment applies at the time of the final decision in cases where the missing annual report has not been submitted by the deadline set by the cooperating authority;</w:t>
            </w:r>
          </w:p>
          <w:p w14:paraId="4E5B7C06" w14:textId="2E19EBEF" w:rsidR="00CE06D8" w:rsidRPr="005A0CC4" w:rsidRDefault="00CE06D8" w:rsidP="00EA61D0">
            <w:pPr>
              <w:pStyle w:val="ListParagraph"/>
              <w:numPr>
                <w:ilvl w:val="1"/>
                <w:numId w:val="20"/>
              </w:numPr>
              <w:suppressAutoHyphens w:val="0"/>
              <w:spacing w:after="120"/>
              <w:jc w:val="both"/>
              <w:rPr>
                <w:rFonts w:asciiTheme="minorHAnsi" w:hAnsiTheme="minorHAnsi"/>
                <w:noProof/>
                <w:lang w:val="en-GB"/>
              </w:rPr>
            </w:pPr>
            <w:r w:rsidRPr="005A0CC4">
              <w:rPr>
                <w:rFonts w:asciiTheme="minorHAnsi" w:hAnsiTheme="minorHAnsi"/>
                <w:noProof/>
                <w:lang w:val="en-GB"/>
              </w:rPr>
              <w:t xml:space="preserve">for the interim period from the last reporting year to the date of submission of the project application; for example, if the project was submitted on May 21, 2019, the latest available annual report is for 2018, and as of December 31, 2018, the </w:t>
            </w:r>
            <w:r w:rsidRPr="005A0CC4">
              <w:rPr>
                <w:rFonts w:asciiTheme="minorHAnsi" w:hAnsiTheme="minorHAnsi"/>
                <w:noProof/>
                <w:lang w:val="en-GB"/>
              </w:rPr>
              <w:lastRenderedPageBreak/>
              <w:t>project applicant is CID, but the financial situation has improved in the period up to May 21, 2019, for example, the share capital has been increased; in such a situation, the project application should be accompanied by interim financial information—an interim report certified by a certified public accountant—to ensure the availability of an independent industry expert’s opinion on whether whether the financial statements included provide a true and fair view of the client’s financial position, profit or loss, and cash flows in accordance with the relevant financial reporting principles (standards) and comply with regulatory requirements (if applicable).</w:t>
            </w:r>
          </w:p>
          <w:p w14:paraId="6B167164" w14:textId="3AC72629" w:rsidR="00CE06D8" w:rsidRPr="005A0CC4" w:rsidRDefault="00CE06D8" w:rsidP="00CE06D8">
            <w:pPr>
              <w:suppressAutoHyphens w:val="0"/>
              <w:spacing w:after="120"/>
              <w:jc w:val="both"/>
              <w:rPr>
                <w:noProof/>
                <w:sz w:val="24"/>
                <w:lang w:val="en-GB"/>
              </w:rPr>
            </w:pPr>
            <w:r w:rsidRPr="005A0CC4">
              <w:rPr>
                <w:noProof/>
                <w:sz w:val="24"/>
                <w:lang w:val="en-GB"/>
              </w:rPr>
              <w:t xml:space="preserve">In cases where the project applicant is a local government or a local government agency, the assessment is </w:t>
            </w:r>
            <w:r w:rsidRPr="005A0CC4">
              <w:rPr>
                <w:b/>
                <w:bCs/>
                <w:noProof/>
                <w:sz w:val="24"/>
                <w:lang w:val="en-GB"/>
              </w:rPr>
              <w:t>“No”</w:t>
            </w:r>
            <w:r w:rsidRPr="005A0CC4">
              <w:rPr>
                <w:noProof/>
                <w:sz w:val="24"/>
                <w:lang w:val="en-GB"/>
              </w:rPr>
              <w:t xml:space="preserve"> if the local government or local government agency is undergoing a financial stabilization process and the Permanent Commission for Local Government Financial Stabilization, established by the Minister of Finance, does not approve the project application.</w:t>
            </w:r>
          </w:p>
          <w:p w14:paraId="5E8DBBF1" w14:textId="5709082E" w:rsidR="00576DDB" w:rsidRPr="005A0CC4" w:rsidRDefault="00CE06D8" w:rsidP="00CE06D8">
            <w:pPr>
              <w:suppressAutoHyphens w:val="0"/>
              <w:spacing w:after="120" w:line="240" w:lineRule="auto"/>
              <w:jc w:val="both"/>
              <w:rPr>
                <w:rFonts w:ascii="Aptos" w:hAnsi="Aptos"/>
                <w:noProof/>
                <w:sz w:val="24"/>
                <w:lang w:val="en-GB"/>
              </w:rPr>
            </w:pPr>
            <w:r w:rsidRPr="005A0CC4">
              <w:rPr>
                <w:noProof/>
                <w:sz w:val="24"/>
                <w:lang w:val="en-GB"/>
              </w:rPr>
              <w:t xml:space="preserve">The assessment is </w:t>
            </w:r>
            <w:r w:rsidRPr="005A0CC4">
              <w:rPr>
                <w:b/>
                <w:bCs/>
                <w:noProof/>
                <w:sz w:val="24"/>
                <w:lang w:val="en-GB"/>
              </w:rPr>
              <w:t>“Not applicable”</w:t>
            </w:r>
            <w:r w:rsidRPr="005A0CC4">
              <w:rPr>
                <w:noProof/>
                <w:sz w:val="24"/>
                <w:lang w:val="en-GB"/>
              </w:rPr>
              <w:t xml:space="preserve"> if the project to be implemented does not receive commercial activity support, and in cases where support for the project is granted in accordance with Regulation No. 2023/2831.</w:t>
            </w:r>
          </w:p>
        </w:tc>
      </w:tr>
      <w:tr w:rsidR="00CC2084" w:rsidRPr="005A0CC4" w14:paraId="03E4A2B4" w14:textId="77777777" w:rsidTr="3A76C269">
        <w:trPr>
          <w:gridAfter w:val="2"/>
          <w:wAfter w:w="18" w:type="dxa"/>
        </w:trPr>
        <w:tc>
          <w:tcPr>
            <w:tcW w:w="846" w:type="dxa"/>
            <w:tcBorders>
              <w:top w:val="single" w:sz="4" w:space="0" w:color="auto"/>
              <w:bottom w:val="single" w:sz="4" w:space="0" w:color="auto"/>
            </w:tcBorders>
          </w:tcPr>
          <w:p w14:paraId="378AA85E" w14:textId="6C1BBBEA" w:rsidR="00CC2084" w:rsidRPr="005A0CC4" w:rsidRDefault="00CC2084" w:rsidP="00CC2084">
            <w:pPr>
              <w:spacing w:after="120" w:line="240" w:lineRule="auto"/>
              <w:jc w:val="both"/>
              <w:rPr>
                <w:noProof/>
                <w:sz w:val="24"/>
                <w:lang w:val="en-GB" w:eastAsia="lv-LV"/>
              </w:rPr>
            </w:pPr>
            <w:r w:rsidRPr="005A0CC4">
              <w:rPr>
                <w:noProof/>
                <w:sz w:val="24"/>
                <w:lang w:val="en-GB" w:eastAsia="lv-LV"/>
              </w:rPr>
              <w:lastRenderedPageBreak/>
              <w:t>2.2.</w:t>
            </w:r>
          </w:p>
        </w:tc>
        <w:tc>
          <w:tcPr>
            <w:tcW w:w="2692" w:type="dxa"/>
            <w:tcBorders>
              <w:top w:val="single" w:sz="4" w:space="0" w:color="auto"/>
              <w:bottom w:val="single" w:sz="4" w:space="0" w:color="auto"/>
            </w:tcBorders>
          </w:tcPr>
          <w:p w14:paraId="5D69E76D" w14:textId="12ED2356" w:rsidR="00CC2084" w:rsidRPr="005A0CC4" w:rsidRDefault="006D60D4" w:rsidP="00CC2084">
            <w:pPr>
              <w:spacing w:after="120" w:line="240" w:lineRule="auto"/>
              <w:jc w:val="both"/>
              <w:rPr>
                <w:noProof/>
                <w:sz w:val="24"/>
                <w:lang w:val="en-GB"/>
              </w:rPr>
            </w:pPr>
            <w:r w:rsidRPr="005A0CC4">
              <w:rPr>
                <w:noProof/>
                <w:sz w:val="24"/>
                <w:lang w:val="en-GB"/>
              </w:rPr>
              <w:t>The project partner and its planned activities under the project comply with the requirements outlined in the CoM Regulations of measure.</w:t>
            </w:r>
          </w:p>
        </w:tc>
        <w:tc>
          <w:tcPr>
            <w:tcW w:w="1614" w:type="dxa"/>
            <w:tcBorders>
              <w:top w:val="single" w:sz="4" w:space="0" w:color="auto"/>
              <w:bottom w:val="single" w:sz="4" w:space="0" w:color="auto"/>
            </w:tcBorders>
          </w:tcPr>
          <w:p w14:paraId="42E0332A" w14:textId="12F1732E" w:rsidR="00CC2084" w:rsidRPr="005A0CC4" w:rsidRDefault="00CC2084" w:rsidP="00CC2084">
            <w:pPr>
              <w:spacing w:after="120" w:line="240" w:lineRule="auto"/>
              <w:jc w:val="center"/>
              <w:rPr>
                <w:noProof/>
                <w:sz w:val="24"/>
                <w:lang w:val="en-GB" w:eastAsia="lv-LV"/>
              </w:rPr>
            </w:pPr>
            <w:r w:rsidRPr="005A0CC4">
              <w:rPr>
                <w:noProof/>
                <w:sz w:val="24"/>
                <w:lang w:val="en-GB"/>
              </w:rPr>
              <w:t>P</w:t>
            </w:r>
          </w:p>
        </w:tc>
        <w:tc>
          <w:tcPr>
            <w:tcW w:w="1985" w:type="dxa"/>
            <w:tcBorders>
              <w:top w:val="single" w:sz="4" w:space="0" w:color="auto"/>
              <w:bottom w:val="single" w:sz="4" w:space="0" w:color="auto"/>
            </w:tcBorders>
          </w:tcPr>
          <w:p w14:paraId="2E17A1AF" w14:textId="5353F658" w:rsidR="00CC2084" w:rsidRPr="005A0CC4" w:rsidRDefault="008C5928" w:rsidP="00CC2084">
            <w:pPr>
              <w:spacing w:after="120" w:line="240" w:lineRule="auto"/>
              <w:jc w:val="center"/>
              <w:rPr>
                <w:noProof/>
                <w:sz w:val="24"/>
                <w:lang w:val="en-GB" w:eastAsia="lv-LV"/>
              </w:rPr>
            </w:pPr>
            <w:r w:rsidRPr="005A0CC4">
              <w:rPr>
                <w:noProof/>
                <w:sz w:val="24"/>
                <w:lang w:val="en-GB" w:eastAsia="lv-LV"/>
              </w:rPr>
              <w:t>Yes / Yes, conditionally/ No / Not applicable</w:t>
            </w:r>
          </w:p>
        </w:tc>
        <w:tc>
          <w:tcPr>
            <w:tcW w:w="7267" w:type="dxa"/>
            <w:tcBorders>
              <w:top w:val="single" w:sz="4" w:space="0" w:color="auto"/>
              <w:bottom w:val="single" w:sz="4" w:space="0" w:color="auto"/>
            </w:tcBorders>
          </w:tcPr>
          <w:p w14:paraId="44B136C5" w14:textId="5D8EFEC1" w:rsidR="005C4CD1" w:rsidRPr="005A0CC4" w:rsidRDefault="005C4CD1" w:rsidP="00CC2084">
            <w:pPr>
              <w:pStyle w:val="NoSpacing"/>
              <w:spacing w:after="120"/>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4AD83643" w14:textId="77777777" w:rsidR="006D60D4" w:rsidRPr="005A0CC4" w:rsidRDefault="006D60D4" w:rsidP="006D60D4">
            <w:pPr>
              <w:pStyle w:val="NoSpacing"/>
              <w:spacing w:after="120"/>
              <w:jc w:val="both"/>
              <w:rPr>
                <w:rFonts w:eastAsia="Times New Roman"/>
                <w:bCs/>
                <w:noProof/>
                <w:color w:val="auto"/>
                <w:sz w:val="24"/>
                <w:lang w:val="en-GB" w:eastAsia="lv-LV"/>
              </w:rPr>
            </w:pPr>
            <w:r w:rsidRPr="005A0CC4">
              <w:rPr>
                <w:rFonts w:eastAsia="Times New Roman"/>
                <w:bCs/>
                <w:noProof/>
                <w:color w:val="auto"/>
                <w:sz w:val="24"/>
                <w:lang w:val="en-GB" w:eastAsia="lv-LV"/>
              </w:rPr>
              <w:t xml:space="preserve">The assessment is </w:t>
            </w:r>
            <w:r w:rsidRPr="005A0CC4">
              <w:rPr>
                <w:rFonts w:eastAsia="Times New Roman"/>
                <w:b/>
                <w:noProof/>
                <w:color w:val="auto"/>
                <w:sz w:val="24"/>
                <w:lang w:val="en-GB" w:eastAsia="lv-LV"/>
              </w:rPr>
              <w:t>“Yes”</w:t>
            </w:r>
            <w:r w:rsidRPr="005A0CC4">
              <w:rPr>
                <w:rFonts w:eastAsia="Times New Roman"/>
                <w:bCs/>
                <w:noProof/>
                <w:color w:val="auto"/>
                <w:sz w:val="24"/>
                <w:lang w:val="en-GB" w:eastAsia="lv-LV"/>
              </w:rPr>
              <w:t xml:space="preserve"> if </w:t>
            </w:r>
          </w:p>
          <w:p w14:paraId="63A67A29" w14:textId="72186902" w:rsidR="006D60D4" w:rsidRPr="005A0CC4" w:rsidRDefault="006D60D4" w:rsidP="006D60D4">
            <w:pPr>
              <w:pStyle w:val="NoSpacing"/>
              <w:spacing w:after="120"/>
              <w:jc w:val="both"/>
              <w:rPr>
                <w:rFonts w:eastAsia="Times New Roman"/>
                <w:bCs/>
                <w:noProof/>
                <w:color w:val="auto"/>
                <w:sz w:val="24"/>
                <w:lang w:val="en-GB" w:eastAsia="lv-LV"/>
              </w:rPr>
            </w:pPr>
            <w:r w:rsidRPr="005A0CC4">
              <w:rPr>
                <w:rFonts w:eastAsia="Times New Roman"/>
                <w:bCs/>
                <w:noProof/>
                <w:color w:val="auto"/>
                <w:sz w:val="24"/>
                <w:lang w:val="en-GB" w:eastAsia="lv-LV"/>
              </w:rPr>
              <w:t>1) the cooperation partner complies with the requirements set forth in Paragraph 38 and Subparagraph 21.1 of the CoM Regulations of measure and is a scientific institution or a business entity whose economic activity is registered in Latvia or abroad;</w:t>
            </w:r>
          </w:p>
          <w:p w14:paraId="04A95E39" w14:textId="2D815A54" w:rsidR="006D60D4" w:rsidRPr="005A0CC4" w:rsidRDefault="006D60D4" w:rsidP="006D60D4">
            <w:pPr>
              <w:pStyle w:val="NoSpacing"/>
              <w:spacing w:after="120"/>
              <w:jc w:val="both"/>
              <w:rPr>
                <w:rFonts w:eastAsia="Times New Roman"/>
                <w:bCs/>
                <w:noProof/>
                <w:color w:val="auto"/>
                <w:sz w:val="24"/>
                <w:lang w:val="en-GB" w:eastAsia="lv-LV"/>
              </w:rPr>
            </w:pPr>
            <w:r w:rsidRPr="005A0CC4">
              <w:rPr>
                <w:rFonts w:eastAsia="Times New Roman"/>
                <w:bCs/>
                <w:noProof/>
                <w:color w:val="auto"/>
                <w:sz w:val="24"/>
                <w:lang w:val="en-GB" w:eastAsia="lv-LV"/>
              </w:rPr>
              <w:t xml:space="preserve">2)   the project cooperation partner meets the requirements set forth in Paragraph 21 of the CoM Regulations of measure. The cooperation </w:t>
            </w:r>
            <w:r w:rsidRPr="005A0CC4">
              <w:rPr>
                <w:rFonts w:eastAsia="Times New Roman"/>
                <w:bCs/>
                <w:noProof/>
                <w:color w:val="auto"/>
                <w:sz w:val="24"/>
                <w:lang w:val="en-GB" w:eastAsia="lv-LV"/>
              </w:rPr>
              <w:lastRenderedPageBreak/>
              <w:t>partner’s compliance with the conditions of the CoM Regulations of measure is assessed by taking into account the procedures for project implementation and utilization of results specified in the cooperation agreement, which include the information set forth in subparagraph 30.5 of the CoM Regulations of measure;</w:t>
            </w:r>
          </w:p>
          <w:p w14:paraId="709076B0" w14:textId="388A81B3" w:rsidR="006D60D4" w:rsidRPr="005A0CC4" w:rsidRDefault="006D60D4" w:rsidP="006D60D4">
            <w:pPr>
              <w:pStyle w:val="NoSpacing"/>
              <w:spacing w:after="120"/>
              <w:jc w:val="both"/>
              <w:rPr>
                <w:rFonts w:eastAsia="Times New Roman"/>
                <w:bCs/>
                <w:noProof/>
                <w:color w:val="auto"/>
                <w:sz w:val="24"/>
                <w:lang w:val="en-GB" w:eastAsia="lv-LV"/>
              </w:rPr>
            </w:pPr>
            <w:r w:rsidRPr="005A0CC4">
              <w:rPr>
                <w:rFonts w:eastAsia="Times New Roman"/>
                <w:bCs/>
                <w:noProof/>
                <w:color w:val="auto"/>
                <w:sz w:val="24"/>
                <w:lang w:val="en-GB" w:eastAsia="lv-LV"/>
              </w:rPr>
              <w:t>3)   the project application defines the planned activities of the project cooperation partner within the framework of the project;</w:t>
            </w:r>
          </w:p>
          <w:p w14:paraId="712630CD" w14:textId="58E35F25" w:rsidR="006D60D4" w:rsidRPr="005A0CC4" w:rsidRDefault="006D60D4" w:rsidP="006D60D4">
            <w:pPr>
              <w:pStyle w:val="NoSpacing"/>
              <w:spacing w:after="120"/>
              <w:jc w:val="both"/>
              <w:rPr>
                <w:rFonts w:eastAsia="Times New Roman"/>
                <w:bCs/>
                <w:noProof/>
                <w:color w:val="auto"/>
                <w:sz w:val="24"/>
                <w:lang w:val="en-GB" w:eastAsia="lv-LV"/>
              </w:rPr>
            </w:pPr>
            <w:r w:rsidRPr="005A0CC4">
              <w:rPr>
                <w:rFonts w:eastAsia="Times New Roman"/>
                <w:bCs/>
                <w:noProof/>
                <w:color w:val="auto"/>
                <w:sz w:val="24"/>
                <w:lang w:val="en-GB" w:eastAsia="lv-LV"/>
              </w:rPr>
              <w:t>4)    the project application provides a justification for the selection of the cooperation partner;</w:t>
            </w:r>
          </w:p>
          <w:p w14:paraId="612B13D8" w14:textId="77777777" w:rsidR="006D60D4" w:rsidRPr="005A0CC4" w:rsidRDefault="006D60D4" w:rsidP="006D60D4">
            <w:pPr>
              <w:pStyle w:val="NoSpacing"/>
              <w:spacing w:after="120"/>
              <w:jc w:val="both"/>
              <w:rPr>
                <w:rFonts w:eastAsia="Times New Roman"/>
                <w:bCs/>
                <w:noProof/>
                <w:color w:val="auto"/>
                <w:sz w:val="24"/>
                <w:lang w:val="en-GB" w:eastAsia="lv-LV"/>
              </w:rPr>
            </w:pPr>
            <w:r w:rsidRPr="005A0CC4">
              <w:rPr>
                <w:rFonts w:eastAsia="Times New Roman"/>
                <w:bCs/>
                <w:noProof/>
                <w:color w:val="auto"/>
                <w:sz w:val="24"/>
                <w:lang w:val="en-GB" w:eastAsia="lv-LV"/>
              </w:rPr>
              <w:t>5)    the project application specifies the amount of funding that will be allocated to the cooperation partner within the framework of the project;</w:t>
            </w:r>
          </w:p>
          <w:p w14:paraId="4CA52A8C" w14:textId="3D6B4FDB" w:rsidR="006D60D4" w:rsidRPr="005A0CC4" w:rsidRDefault="006D60D4" w:rsidP="006D60D4">
            <w:pPr>
              <w:pStyle w:val="NoSpacing"/>
              <w:spacing w:after="120"/>
              <w:jc w:val="both"/>
              <w:rPr>
                <w:rFonts w:eastAsia="Times New Roman"/>
                <w:bCs/>
                <w:noProof/>
                <w:color w:val="auto"/>
                <w:sz w:val="24"/>
                <w:lang w:val="en-GB" w:eastAsia="lv-LV"/>
              </w:rPr>
            </w:pPr>
            <w:r w:rsidRPr="005A0CC4">
              <w:rPr>
                <w:rFonts w:eastAsia="Times New Roman"/>
                <w:bCs/>
                <w:noProof/>
                <w:color w:val="auto"/>
                <w:sz w:val="24"/>
                <w:lang w:val="en-GB" w:eastAsia="lv-LV"/>
              </w:rPr>
              <w:t>6) the necessary documentation confirming the cooperation partner’s rights of ownership or possession of the real estate, intellectual property, or other property where the project activities will be carried out has been submitted along with the project application (if applicable and if information regarding such rights is not available in public registers);</w:t>
            </w:r>
          </w:p>
          <w:p w14:paraId="46B08EA2" w14:textId="3D58E6A5" w:rsidR="006D60D4" w:rsidRPr="005A0CC4" w:rsidRDefault="006D60D4" w:rsidP="006D60D4">
            <w:pPr>
              <w:pStyle w:val="paragraph"/>
              <w:spacing w:before="0" w:after="120"/>
              <w:jc w:val="both"/>
              <w:rPr>
                <w:rFonts w:asciiTheme="minorHAnsi" w:hAnsiTheme="minorHAnsi"/>
                <w:bCs/>
                <w:noProof/>
                <w:lang w:val="en-GB"/>
              </w:rPr>
            </w:pPr>
            <w:r w:rsidRPr="005A0CC4">
              <w:rPr>
                <w:rFonts w:asciiTheme="minorHAnsi" w:hAnsiTheme="minorHAnsi"/>
                <w:bCs/>
                <w:noProof/>
                <w:lang w:val="en-GB"/>
              </w:rPr>
              <w:t>7)  each cooperation partner’s share of the project’s eligible costs constitutes at least 20 percent of the project’s total eligible costs, taking into account the provisions of subparagraph 39.3 of the CoM Regulations of measure.</w:t>
            </w:r>
          </w:p>
          <w:p w14:paraId="400EDF7C" w14:textId="6FCA8080" w:rsidR="0026014B" w:rsidRPr="005A0CC4" w:rsidRDefault="0026014B" w:rsidP="006D60D4">
            <w:pPr>
              <w:pStyle w:val="paragraph"/>
              <w:spacing w:before="0" w:after="120"/>
              <w:jc w:val="both"/>
              <w:rPr>
                <w:rFonts w:asciiTheme="minorHAnsi" w:hAnsiTheme="minorHAnsi"/>
                <w:noProof/>
                <w:lang w:val="en-GB"/>
              </w:rPr>
            </w:pPr>
            <w:r w:rsidRPr="005A0CC4">
              <w:rPr>
                <w:rFonts w:asciiTheme="minorHAnsi" w:hAnsiTheme="minorHAnsi"/>
                <w:noProof/>
                <w:lang w:val="en-GB"/>
              </w:rPr>
              <w:t>If the project application does not conform to the abovementioned requirements, the assessment shall be "</w:t>
            </w:r>
            <w:r w:rsidRPr="005A0CC4">
              <w:rPr>
                <w:rFonts w:asciiTheme="minorHAnsi" w:hAnsiTheme="minorHAnsi"/>
                <w:b/>
                <w:bCs/>
                <w:noProof/>
                <w:lang w:val="en-GB"/>
              </w:rPr>
              <w:t>Yes", conditionally</w:t>
            </w:r>
            <w:r w:rsidRPr="005A0CC4">
              <w:rPr>
                <w:rFonts w:asciiTheme="minorHAnsi" w:hAnsiTheme="minorHAnsi"/>
                <w:noProof/>
                <w:lang w:val="en-GB"/>
              </w:rPr>
              <w:t xml:space="preserve">" and appropriate conditions shall be set. </w:t>
            </w:r>
          </w:p>
          <w:p w14:paraId="2F8E7AC4" w14:textId="17816B2F" w:rsidR="002D2189" w:rsidRPr="005A0CC4" w:rsidRDefault="002D2189" w:rsidP="00CC2084">
            <w:pPr>
              <w:pStyle w:val="paragraph"/>
              <w:spacing w:before="0" w:after="120"/>
              <w:jc w:val="both"/>
              <w:rPr>
                <w:rFonts w:asciiTheme="minorHAnsi" w:hAnsiTheme="minorHAnsi"/>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f the project applicant does not fulfil the conditions included in the decision to approve the project application with conditions</w:t>
            </w:r>
            <w:r w:rsidR="006D60D4" w:rsidRPr="005A0CC4">
              <w:rPr>
                <w:rFonts w:asciiTheme="minorHAnsi" w:hAnsiTheme="minorHAnsi"/>
                <w:noProof/>
                <w:lang w:val="en-GB"/>
              </w:rPr>
              <w:t>,</w:t>
            </w:r>
            <w:r w:rsidRPr="005A0CC4">
              <w:rPr>
                <w:rFonts w:asciiTheme="minorHAnsi" w:hAnsiTheme="minorHAnsi"/>
                <w:noProof/>
                <w:lang w:val="en-GB"/>
              </w:rPr>
              <w:t xml:space="preserve"> or after fulfilment of the conditions</w:t>
            </w:r>
            <w:r w:rsidR="006D60D4" w:rsidRPr="005A0CC4">
              <w:rPr>
                <w:rFonts w:asciiTheme="minorHAnsi" w:hAnsiTheme="minorHAnsi"/>
                <w:noProof/>
                <w:lang w:val="en-GB"/>
              </w:rPr>
              <w:t>,</w:t>
            </w:r>
            <w:r w:rsidRPr="005A0CC4">
              <w:rPr>
                <w:rFonts w:asciiTheme="minorHAnsi" w:hAnsiTheme="minorHAnsi"/>
                <w:noProof/>
                <w:lang w:val="en-GB"/>
              </w:rPr>
              <w:t xml:space="preserve"> still does not conform to the requirements stipulated, or the conditions are not fulfilled within the time period specified in the decision to approve the project application with conditions.</w:t>
            </w:r>
          </w:p>
          <w:p w14:paraId="5BA27EBB" w14:textId="28AA05EE" w:rsidR="00CC2084" w:rsidRPr="005A0CC4" w:rsidRDefault="00272157" w:rsidP="00CC2084">
            <w:pPr>
              <w:pStyle w:val="paragraph"/>
              <w:spacing w:before="0" w:after="120"/>
              <w:jc w:val="both"/>
              <w:rPr>
                <w:rFonts w:asciiTheme="minorHAnsi" w:hAnsiTheme="minorHAnsi"/>
                <w:i/>
                <w:iCs/>
                <w:noProof/>
                <w:lang w:val="en-GB"/>
              </w:rPr>
            </w:pPr>
            <w:r w:rsidRPr="005A0CC4">
              <w:rPr>
                <w:rFonts w:asciiTheme="minorHAnsi" w:hAnsiTheme="minorHAnsi"/>
                <w:noProof/>
                <w:lang w:val="en-GB"/>
              </w:rPr>
              <w:lastRenderedPageBreak/>
              <w:t xml:space="preserve">The rating is </w:t>
            </w:r>
            <w:r w:rsidRPr="005A0CC4">
              <w:rPr>
                <w:rFonts w:asciiTheme="minorHAnsi" w:hAnsiTheme="minorHAnsi"/>
                <w:b/>
                <w:bCs/>
                <w:noProof/>
                <w:lang w:val="en-GB"/>
              </w:rPr>
              <w:t>“Not applicable”</w:t>
            </w:r>
            <w:r w:rsidRPr="005A0CC4">
              <w:rPr>
                <w:rFonts w:asciiTheme="minorHAnsi" w:hAnsiTheme="minorHAnsi"/>
                <w:noProof/>
                <w:lang w:val="en-GB"/>
              </w:rPr>
              <w:t xml:space="preserve"> if the project does not include a cooperation partner.</w:t>
            </w:r>
          </w:p>
        </w:tc>
      </w:tr>
      <w:tr w:rsidR="00CC2084" w:rsidRPr="005A0CC4" w14:paraId="4141CBBA" w14:textId="77777777" w:rsidTr="3A76C269">
        <w:trPr>
          <w:gridAfter w:val="2"/>
          <w:wAfter w:w="18" w:type="dxa"/>
        </w:trPr>
        <w:tc>
          <w:tcPr>
            <w:tcW w:w="846" w:type="dxa"/>
            <w:tcBorders>
              <w:top w:val="single" w:sz="4" w:space="0" w:color="auto"/>
              <w:bottom w:val="single" w:sz="4" w:space="0" w:color="auto"/>
            </w:tcBorders>
          </w:tcPr>
          <w:p w14:paraId="6FA5089A" w14:textId="3B0251A6" w:rsidR="00CC2084" w:rsidRPr="005A0CC4" w:rsidRDefault="00CC2084" w:rsidP="00CC2084">
            <w:pPr>
              <w:spacing w:after="120" w:line="240" w:lineRule="auto"/>
              <w:jc w:val="both"/>
              <w:rPr>
                <w:noProof/>
                <w:sz w:val="24"/>
                <w:lang w:val="en-GB" w:eastAsia="lv-LV"/>
              </w:rPr>
            </w:pPr>
            <w:r w:rsidRPr="005A0CC4">
              <w:rPr>
                <w:noProof/>
                <w:sz w:val="24"/>
                <w:lang w:val="en-GB" w:eastAsia="lv-LV"/>
              </w:rPr>
              <w:lastRenderedPageBreak/>
              <w:t>2.</w:t>
            </w:r>
            <w:r w:rsidR="00CC076C" w:rsidRPr="005A0CC4">
              <w:rPr>
                <w:noProof/>
                <w:sz w:val="24"/>
                <w:lang w:val="en-GB" w:eastAsia="lv-LV"/>
              </w:rPr>
              <w:t>3</w:t>
            </w:r>
            <w:r w:rsidRPr="005A0CC4">
              <w:rPr>
                <w:noProof/>
                <w:sz w:val="24"/>
                <w:lang w:val="en-GB" w:eastAsia="lv-LV"/>
              </w:rPr>
              <w:t>.</w:t>
            </w:r>
          </w:p>
        </w:tc>
        <w:tc>
          <w:tcPr>
            <w:tcW w:w="2692" w:type="dxa"/>
            <w:tcBorders>
              <w:top w:val="single" w:sz="4" w:space="0" w:color="auto"/>
              <w:bottom w:val="single" w:sz="4" w:space="0" w:color="auto"/>
            </w:tcBorders>
          </w:tcPr>
          <w:p w14:paraId="2947E18D" w14:textId="3FE0B34D" w:rsidR="00CC2084" w:rsidRPr="005A0CC4" w:rsidRDefault="00EC1EE7" w:rsidP="00CC2084">
            <w:pPr>
              <w:spacing w:after="120" w:line="240" w:lineRule="auto"/>
              <w:jc w:val="both"/>
              <w:rPr>
                <w:noProof/>
                <w:sz w:val="24"/>
                <w:lang w:val="en-GB"/>
              </w:rPr>
            </w:pPr>
            <w:r w:rsidRPr="005A0CC4">
              <w:rPr>
                <w:rFonts w:eastAsia="Times New Roman"/>
                <w:noProof/>
                <w:color w:val="auto"/>
                <w:sz w:val="24"/>
                <w:lang w:val="en-GB" w:eastAsia="lv-LV"/>
              </w:rPr>
              <w:t xml:space="preserve">The project proposal describes the potential impact of the project on the activities of the applicant and the cooperation partner (if applicable) and includes provisions regarding the assurance of sustainability. </w:t>
            </w:r>
          </w:p>
        </w:tc>
        <w:tc>
          <w:tcPr>
            <w:tcW w:w="1614" w:type="dxa"/>
            <w:tcBorders>
              <w:top w:val="single" w:sz="4" w:space="0" w:color="auto"/>
              <w:bottom w:val="single" w:sz="4" w:space="0" w:color="auto"/>
            </w:tcBorders>
          </w:tcPr>
          <w:p w14:paraId="45A49D63" w14:textId="0CFF92E4" w:rsidR="00CC2084" w:rsidRPr="005A0CC4" w:rsidRDefault="00CC2084" w:rsidP="00CC2084">
            <w:pPr>
              <w:spacing w:after="120" w:line="240" w:lineRule="auto"/>
              <w:jc w:val="center"/>
              <w:rPr>
                <w:noProof/>
                <w:sz w:val="24"/>
                <w:lang w:val="en-GB"/>
              </w:rPr>
            </w:pPr>
            <w:r w:rsidRPr="005A0CC4">
              <w:rPr>
                <w:noProof/>
                <w:sz w:val="24"/>
                <w:lang w:val="en-GB"/>
              </w:rPr>
              <w:t>P</w:t>
            </w:r>
          </w:p>
        </w:tc>
        <w:tc>
          <w:tcPr>
            <w:tcW w:w="1985" w:type="dxa"/>
            <w:tcBorders>
              <w:top w:val="single" w:sz="4" w:space="0" w:color="auto"/>
              <w:bottom w:val="single" w:sz="4" w:space="0" w:color="auto"/>
            </w:tcBorders>
          </w:tcPr>
          <w:p w14:paraId="5736BD86" w14:textId="56056EE5" w:rsidR="00CC2084" w:rsidRPr="005A0CC4" w:rsidRDefault="00FE4558" w:rsidP="00CC2084">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tcPr>
          <w:p w14:paraId="69FAC908" w14:textId="54FF2779" w:rsidR="005C4CD1" w:rsidRPr="005A0CC4" w:rsidRDefault="005C4CD1" w:rsidP="4B2E1DD4">
            <w:pPr>
              <w:pStyle w:val="NoSpacing"/>
              <w:spacing w:after="120"/>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3737A3F9" w14:textId="51428409" w:rsidR="00EC1EE7" w:rsidRPr="005A0CC4" w:rsidRDefault="00EC1EE7" w:rsidP="00EC1EE7">
            <w:pPr>
              <w:pStyle w:val="NoSpacing"/>
              <w:spacing w:after="120"/>
              <w:jc w:val="both"/>
              <w:rPr>
                <w:noProof/>
                <w:color w:val="auto"/>
                <w:sz w:val="24"/>
                <w:lang w:val="en-GB"/>
              </w:rPr>
            </w:pPr>
            <w:r w:rsidRPr="005A0CC4">
              <w:rPr>
                <w:noProof/>
                <w:color w:val="auto"/>
                <w:sz w:val="24"/>
                <w:lang w:val="en-GB"/>
              </w:rPr>
              <w:t xml:space="preserve">The assessment is </w:t>
            </w:r>
            <w:r w:rsidRPr="005A0CC4">
              <w:rPr>
                <w:b/>
                <w:bCs/>
                <w:noProof/>
                <w:color w:val="auto"/>
                <w:sz w:val="24"/>
                <w:lang w:val="en-GB"/>
              </w:rPr>
              <w:t>“Yes”</w:t>
            </w:r>
            <w:r w:rsidRPr="005A0CC4">
              <w:rPr>
                <w:noProof/>
                <w:color w:val="auto"/>
                <w:sz w:val="24"/>
                <w:lang w:val="en-GB"/>
              </w:rPr>
              <w:t xml:space="preserve"> if the project application demonstrates the sustainability of the expected results for at least two years after the final payment has been made, in accordance with one or more of the investments in increasing the capacity of the innovation system specified in Paragraph 25 of the CoM Regulations of measure:</w:t>
            </w:r>
          </w:p>
          <w:p w14:paraId="6C9A62CB" w14:textId="1A4B22B2" w:rsidR="00EC1EE7" w:rsidRPr="005A0CC4" w:rsidRDefault="00EC1EE7" w:rsidP="00EA61D0">
            <w:pPr>
              <w:pStyle w:val="NoSpacing"/>
              <w:numPr>
                <w:ilvl w:val="0"/>
                <w:numId w:val="29"/>
              </w:numPr>
              <w:spacing w:after="120"/>
              <w:jc w:val="both"/>
              <w:rPr>
                <w:noProof/>
                <w:color w:val="auto"/>
                <w:sz w:val="24"/>
                <w:lang w:val="en-GB"/>
              </w:rPr>
            </w:pPr>
            <w:r w:rsidRPr="005A0CC4">
              <w:rPr>
                <w:noProof/>
                <w:color w:val="auto"/>
                <w:sz w:val="24"/>
                <w:lang w:val="en-GB"/>
              </w:rPr>
              <w:t xml:space="preserve"> transfer of knowledge and technology generated within the project, including scientific articles, registered technology rights, and the commercialization of technology rights;</w:t>
            </w:r>
          </w:p>
          <w:p w14:paraId="79CCEFB1" w14:textId="19551BDC" w:rsidR="00EC1EE7" w:rsidRPr="005A0CC4" w:rsidRDefault="00EC1EE7" w:rsidP="00EA61D0">
            <w:pPr>
              <w:pStyle w:val="NoSpacing"/>
              <w:numPr>
                <w:ilvl w:val="0"/>
                <w:numId w:val="29"/>
              </w:numPr>
              <w:spacing w:after="120"/>
              <w:jc w:val="both"/>
              <w:rPr>
                <w:noProof/>
                <w:color w:val="auto"/>
                <w:sz w:val="24"/>
                <w:lang w:val="en-GB"/>
              </w:rPr>
            </w:pPr>
            <w:r w:rsidRPr="005A0CC4">
              <w:rPr>
                <w:noProof/>
                <w:color w:val="auto"/>
                <w:sz w:val="24"/>
                <w:lang w:val="en-GB"/>
              </w:rPr>
              <w:t>the refinement of a prototype developed within the project to introduce it into production or service provision.</w:t>
            </w:r>
          </w:p>
          <w:p w14:paraId="46145382" w14:textId="7EA3AC34" w:rsidR="00EC1EE7" w:rsidRPr="005A0CC4" w:rsidRDefault="00EC1EE7" w:rsidP="00EC1EE7">
            <w:pPr>
              <w:pStyle w:val="NoSpacing"/>
              <w:spacing w:after="120"/>
              <w:jc w:val="both"/>
              <w:rPr>
                <w:noProof/>
                <w:color w:val="auto"/>
                <w:sz w:val="24"/>
                <w:lang w:val="en-GB"/>
              </w:rPr>
            </w:pPr>
            <w:r w:rsidRPr="005A0CC4">
              <w:rPr>
                <w:noProof/>
                <w:color w:val="auto"/>
                <w:sz w:val="24"/>
                <w:lang w:val="en-GB"/>
              </w:rPr>
              <w:t xml:space="preserve">If the project application does not provide confirmation of ensuring the sustainability of the project results in accordance with the provisions of the CoM Regulations of measure, the evaluation is </w:t>
            </w:r>
            <w:r w:rsidRPr="005A0CC4">
              <w:rPr>
                <w:b/>
                <w:bCs/>
                <w:noProof/>
                <w:color w:val="auto"/>
                <w:sz w:val="24"/>
                <w:lang w:val="en-GB"/>
              </w:rPr>
              <w:t>“Yes, conditionally,”</w:t>
            </w:r>
            <w:r w:rsidRPr="005A0CC4">
              <w:rPr>
                <w:noProof/>
                <w:color w:val="auto"/>
                <w:sz w:val="24"/>
                <w:lang w:val="en-GB"/>
              </w:rPr>
              <w:t xml:space="preserve"> while setting the condition to clarify the project application in accordance with the provisions of Paragraph 25 of the CoM Regulations of measure.</w:t>
            </w:r>
          </w:p>
          <w:p w14:paraId="6A11A05C" w14:textId="14D485F6" w:rsidR="00CC2084" w:rsidRPr="005A0CC4" w:rsidRDefault="00EC1EE7" w:rsidP="00EC1EE7">
            <w:pPr>
              <w:pStyle w:val="paragraph"/>
              <w:spacing w:before="0" w:after="120"/>
              <w:jc w:val="both"/>
              <w:rPr>
                <w:rFonts w:asciiTheme="minorHAnsi" w:hAnsiTheme="minorHAnsi"/>
                <w:i/>
                <w:iCs/>
                <w:noProof/>
                <w:lang w:val="en-GB"/>
              </w:rPr>
            </w:pPr>
            <w:r w:rsidRPr="005A0CC4">
              <w:rPr>
                <w:rFonts w:asciiTheme="minorHAnsi" w:hAnsiTheme="minorHAnsi"/>
                <w:noProof/>
                <w:lang w:val="en-GB"/>
              </w:rPr>
              <w:t xml:space="preserve">The assessment shall be </w:t>
            </w:r>
            <w:r w:rsidRPr="005A0CC4">
              <w:rPr>
                <w:rFonts w:asciiTheme="minorHAnsi" w:hAnsiTheme="minorHAnsi"/>
                <w:b/>
                <w:bCs/>
                <w:noProof/>
                <w:lang w:val="en-GB"/>
              </w:rPr>
              <w:t>“No”</w:t>
            </w:r>
            <w:r w:rsidRPr="005A0CC4">
              <w:rPr>
                <w:rFonts w:asciiTheme="minorHAnsi" w:hAnsiTheme="minorHAnsi"/>
                <w:noProof/>
                <w:lang w:val="en-GB"/>
              </w:rPr>
              <w:t xml:space="preserve"> if the project applicant does not fulfill the conditions included in the decision to approve the project application with conditions or, after fulfilling the conditions, still does not comply with the stipulated requirements, or the conditions are not fulfilled within the time period specified in the decision to approve the project application with conditions.</w:t>
            </w:r>
          </w:p>
        </w:tc>
      </w:tr>
      <w:tr w:rsidR="00CC2084" w:rsidRPr="005A0CC4" w14:paraId="1AF4A7B8" w14:textId="77777777" w:rsidTr="3A76C269">
        <w:trPr>
          <w:gridAfter w:val="2"/>
          <w:wAfter w:w="18" w:type="dxa"/>
        </w:trPr>
        <w:tc>
          <w:tcPr>
            <w:tcW w:w="846" w:type="dxa"/>
            <w:tcBorders>
              <w:top w:val="single" w:sz="4" w:space="0" w:color="auto"/>
              <w:bottom w:val="single" w:sz="4" w:space="0" w:color="auto"/>
            </w:tcBorders>
          </w:tcPr>
          <w:p w14:paraId="31426635" w14:textId="0791EFB1" w:rsidR="00CC2084" w:rsidRPr="005A0CC4" w:rsidRDefault="00CC2084" w:rsidP="00CC2084">
            <w:pPr>
              <w:spacing w:after="120" w:line="240" w:lineRule="auto"/>
              <w:jc w:val="both"/>
              <w:rPr>
                <w:noProof/>
                <w:sz w:val="24"/>
                <w:lang w:val="en-GB" w:eastAsia="lv-LV"/>
              </w:rPr>
            </w:pPr>
            <w:r w:rsidRPr="005A0CC4">
              <w:rPr>
                <w:noProof/>
                <w:sz w:val="24"/>
                <w:lang w:val="en-GB" w:eastAsia="lv-LV"/>
              </w:rPr>
              <w:t>2.</w:t>
            </w:r>
            <w:r w:rsidR="00CC076C" w:rsidRPr="005A0CC4">
              <w:rPr>
                <w:noProof/>
                <w:sz w:val="24"/>
                <w:lang w:val="en-GB" w:eastAsia="lv-LV"/>
              </w:rPr>
              <w:t>4</w:t>
            </w:r>
            <w:r w:rsidRPr="005A0CC4">
              <w:rPr>
                <w:noProof/>
                <w:sz w:val="24"/>
                <w:lang w:val="en-GB" w:eastAsia="lv-LV"/>
              </w:rPr>
              <w:t>.</w:t>
            </w:r>
          </w:p>
        </w:tc>
        <w:tc>
          <w:tcPr>
            <w:tcW w:w="2692" w:type="dxa"/>
            <w:tcBorders>
              <w:top w:val="single" w:sz="4" w:space="0" w:color="auto"/>
              <w:bottom w:val="single" w:sz="4" w:space="0" w:color="auto"/>
            </w:tcBorders>
          </w:tcPr>
          <w:p w14:paraId="4B4EB772" w14:textId="4950B73F" w:rsidR="00256590" w:rsidRPr="005A0CC4" w:rsidRDefault="00256590" w:rsidP="00256590">
            <w:pPr>
              <w:pStyle w:val="NormalWeb"/>
              <w:spacing w:after="120"/>
              <w:jc w:val="both"/>
              <w:rPr>
                <w:rFonts w:asciiTheme="minorHAnsi" w:hAnsiTheme="minorHAnsi"/>
                <w:noProof/>
                <w:lang w:val="en-GB"/>
              </w:rPr>
            </w:pPr>
            <w:r w:rsidRPr="005A0CC4">
              <w:rPr>
                <w:rFonts w:asciiTheme="minorHAnsi" w:hAnsiTheme="minorHAnsi"/>
                <w:noProof/>
                <w:lang w:val="en-GB"/>
              </w:rPr>
              <w:t xml:space="preserve">The activities planned in the project application, with the exception of commercial activity support measures specified in the CoM </w:t>
            </w:r>
            <w:r w:rsidRPr="005A0CC4">
              <w:rPr>
                <w:rFonts w:asciiTheme="minorHAnsi" w:hAnsiTheme="minorHAnsi"/>
                <w:noProof/>
                <w:lang w:val="en-GB"/>
              </w:rPr>
              <w:lastRenderedPageBreak/>
              <w:t>Regulations of measure, have not yet commenced and meet the conditions for the incentive effect of commercial activity support</w:t>
            </w:r>
            <w:r w:rsidRPr="005A0CC4">
              <w:rPr>
                <w:rStyle w:val="FootnoteReference"/>
                <w:rFonts w:asciiTheme="minorHAnsi" w:hAnsiTheme="minorHAnsi"/>
                <w:noProof/>
              </w:rPr>
              <w:footnoteReference w:id="17"/>
            </w:r>
            <w:r w:rsidRPr="005A0CC4">
              <w:rPr>
                <w:rFonts w:asciiTheme="minorHAnsi" w:hAnsiTheme="minorHAnsi"/>
                <w:noProof/>
                <w:lang w:val="en-GB"/>
              </w:rPr>
              <w:t>.</w:t>
            </w:r>
          </w:p>
          <w:p w14:paraId="5DFC9FC9" w14:textId="25E06383" w:rsidR="00256590" w:rsidRPr="005A0CC4" w:rsidRDefault="00256590" w:rsidP="00256590">
            <w:pPr>
              <w:pStyle w:val="NormalWeb"/>
              <w:spacing w:before="0" w:after="120"/>
              <w:jc w:val="both"/>
              <w:rPr>
                <w:rFonts w:asciiTheme="minorHAnsi" w:hAnsiTheme="minorHAnsi"/>
                <w:b/>
                <w:bCs/>
                <w:noProof/>
                <w:lang w:val="en-GB"/>
              </w:rPr>
            </w:pPr>
            <w:r w:rsidRPr="005A0CC4">
              <w:rPr>
                <w:rFonts w:asciiTheme="minorHAnsi" w:hAnsiTheme="minorHAnsi"/>
                <w:b/>
                <w:bCs/>
                <w:noProof/>
                <w:lang w:val="en-GB"/>
              </w:rPr>
              <w:t>Applies to project applications related to economic activities for which support is received in accordance with Regulation No. 651/2014.</w:t>
            </w:r>
          </w:p>
          <w:p w14:paraId="5B57BDF8" w14:textId="6F625D24" w:rsidR="000818B8" w:rsidRPr="005A0CC4" w:rsidRDefault="000818B8" w:rsidP="000818B8">
            <w:pPr>
              <w:pStyle w:val="NormalWeb"/>
              <w:spacing w:before="0" w:after="120"/>
              <w:rPr>
                <w:rFonts w:asciiTheme="minorHAnsi" w:hAnsiTheme="minorHAnsi"/>
                <w:noProof/>
                <w:lang w:val="en-GB"/>
              </w:rPr>
            </w:pPr>
          </w:p>
        </w:tc>
        <w:tc>
          <w:tcPr>
            <w:tcW w:w="1614" w:type="dxa"/>
            <w:tcBorders>
              <w:top w:val="single" w:sz="4" w:space="0" w:color="auto"/>
              <w:bottom w:val="single" w:sz="4" w:space="0" w:color="auto"/>
            </w:tcBorders>
          </w:tcPr>
          <w:p w14:paraId="501FAE35" w14:textId="3E67E93D" w:rsidR="00CC2084" w:rsidRPr="005A0CC4" w:rsidRDefault="00CC2084" w:rsidP="00CC2084">
            <w:pPr>
              <w:spacing w:after="120" w:line="240" w:lineRule="auto"/>
              <w:jc w:val="center"/>
              <w:rPr>
                <w:b/>
                <w:bCs/>
                <w:noProof/>
                <w:sz w:val="24"/>
                <w:lang w:val="en-GB"/>
              </w:rPr>
            </w:pPr>
            <w:r w:rsidRPr="005A0CC4">
              <w:rPr>
                <w:b/>
                <w:bCs/>
                <w:noProof/>
                <w:sz w:val="24"/>
                <w:lang w:val="en-GB"/>
              </w:rPr>
              <w:lastRenderedPageBreak/>
              <w:t>N</w:t>
            </w:r>
          </w:p>
        </w:tc>
        <w:tc>
          <w:tcPr>
            <w:tcW w:w="1985" w:type="dxa"/>
            <w:tcBorders>
              <w:top w:val="single" w:sz="4" w:space="0" w:color="auto"/>
              <w:bottom w:val="single" w:sz="4" w:space="0" w:color="auto"/>
            </w:tcBorders>
          </w:tcPr>
          <w:p w14:paraId="6A6AFC4C" w14:textId="2D23E539" w:rsidR="00CC2084" w:rsidRPr="005A0CC4" w:rsidRDefault="00FE4558" w:rsidP="00CC2084">
            <w:pPr>
              <w:spacing w:after="120" w:line="240" w:lineRule="auto"/>
              <w:jc w:val="center"/>
              <w:rPr>
                <w:noProof/>
                <w:sz w:val="24"/>
                <w:lang w:val="en-GB" w:eastAsia="lv-LV"/>
              </w:rPr>
            </w:pPr>
            <w:r w:rsidRPr="005A0CC4">
              <w:rPr>
                <w:noProof/>
                <w:sz w:val="24"/>
                <w:lang w:val="en-GB" w:eastAsia="lv-LV"/>
              </w:rPr>
              <w:t>Yes / No / Not applicable</w:t>
            </w:r>
          </w:p>
        </w:tc>
        <w:tc>
          <w:tcPr>
            <w:tcW w:w="7267" w:type="dxa"/>
            <w:tcBorders>
              <w:top w:val="single" w:sz="4" w:space="0" w:color="auto"/>
              <w:bottom w:val="single" w:sz="4" w:space="0" w:color="auto"/>
            </w:tcBorders>
          </w:tcPr>
          <w:p w14:paraId="3BB9ACDA" w14:textId="5D290920" w:rsidR="00AD64BA" w:rsidRPr="005A0CC4" w:rsidRDefault="00AD64BA" w:rsidP="4B2E1DD4">
            <w:pPr>
              <w:pStyle w:val="NoSpacing"/>
              <w:spacing w:after="120"/>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7F5D3339" w14:textId="6D960FD8" w:rsidR="00854CCC" w:rsidRPr="005A0CC4" w:rsidRDefault="00854CCC" w:rsidP="4B2E1DD4">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 xml:space="preserve">The assessment is </w:t>
            </w:r>
            <w:r w:rsidRPr="005A0CC4">
              <w:rPr>
                <w:rFonts w:eastAsia="Times New Roman"/>
                <w:b/>
                <w:bCs/>
                <w:noProof/>
                <w:color w:val="auto"/>
                <w:sz w:val="24"/>
                <w:lang w:val="en-GB" w:eastAsia="lv-LV"/>
              </w:rPr>
              <w:t>“Yes”</w:t>
            </w:r>
            <w:r w:rsidRPr="005A0CC4">
              <w:rPr>
                <w:rFonts w:eastAsia="Times New Roman"/>
                <w:noProof/>
                <w:color w:val="auto"/>
                <w:sz w:val="24"/>
                <w:lang w:val="en-GB" w:eastAsia="lv-LV"/>
              </w:rPr>
              <w:t xml:space="preserve"> if the project meets the conditions for incentive effect as outlined in Article 6 of Regulation No. 651/2014 and in paragraphs 41 and 37 of the CoM Regulations of measure.</w:t>
            </w:r>
          </w:p>
          <w:p w14:paraId="53BC972B" w14:textId="77777777" w:rsidR="00854CCC" w:rsidRPr="005A0CC4" w:rsidRDefault="00854CCC" w:rsidP="00854CCC">
            <w:pPr>
              <w:pStyle w:val="NoSpacing"/>
              <w:spacing w:after="120"/>
              <w:jc w:val="both"/>
              <w:rPr>
                <w:rFonts w:eastAsia="Times New Roman"/>
                <w:noProof/>
                <w:color w:val="auto"/>
                <w:sz w:val="24"/>
                <w:lang w:val="en-GB" w:eastAsia="lv-LV"/>
              </w:rPr>
            </w:pPr>
            <w:r w:rsidRPr="005A0CC4">
              <w:rPr>
                <w:rFonts w:eastAsia="Times New Roman"/>
                <w:b/>
                <w:bCs/>
                <w:noProof/>
                <w:color w:val="auto"/>
                <w:sz w:val="24"/>
                <w:lang w:val="en-GB" w:eastAsia="lv-LV"/>
              </w:rPr>
              <w:lastRenderedPageBreak/>
              <w:t xml:space="preserve"> </w:t>
            </w:r>
            <w:r w:rsidRPr="005A0CC4">
              <w:rPr>
                <w:rFonts w:eastAsia="Times New Roman"/>
                <w:noProof/>
                <w:color w:val="auto"/>
                <w:sz w:val="24"/>
                <w:lang w:val="en-GB" w:eastAsia="lv-LV"/>
              </w:rPr>
              <w:t xml:space="preserve">In accordance with Article 6(2) of Regulation No. 651/2014, aid is considered to have an incentive effect if the project promoter has submitted a written application for aid to the Member State before work on the project begins or before the activity commences. </w:t>
            </w:r>
          </w:p>
          <w:p w14:paraId="0500269D" w14:textId="340527F4" w:rsidR="00854CCC" w:rsidRPr="005A0CC4" w:rsidRDefault="00854CCC" w:rsidP="00854CCC">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In accordance with Article 2(23) of Regulation No. 651/2014, “start of work” means the first legally binding commitment to order equipment or other commitments that make the investment irreversible, whichever occurs first. In the case of a takeover, “start of work” is the moment when assets directly related to the acquired business premises are acquired.</w:t>
            </w:r>
          </w:p>
          <w:p w14:paraId="71D60E47" w14:textId="77777777" w:rsidR="00854CCC" w:rsidRPr="005A0CC4" w:rsidRDefault="00854CCC" w:rsidP="00854CCC">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For example, before the aid applicant has submitted an aid application to the aid provider, the aid applicant may issue a call for tenders for specific activities that will be necessary for the implementation of the project; however, they may not enter into a contract for the performance of these activities with the service provider selected through the procurement, as this would constitute a legal commitment that has legal consequences regarding the planned investment.</w:t>
            </w:r>
          </w:p>
          <w:p w14:paraId="6BF1BDA4" w14:textId="17418AFE" w:rsidR="00854CCC" w:rsidRPr="005A0CC4" w:rsidRDefault="00854CCC" w:rsidP="00854CCC">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 xml:space="preserve">However, certain preparatory work, such as the development of a topographic plan, obtaining permits, and conducting negotiations, </w:t>
            </w:r>
            <w:r w:rsidR="00582784" w:rsidRPr="005A0CC4">
              <w:rPr>
                <w:rFonts w:eastAsia="Times New Roman"/>
                <w:noProof/>
                <w:color w:val="auto"/>
                <w:sz w:val="24"/>
                <w:lang w:val="en-GB" w:eastAsia="lv-LV"/>
              </w:rPr>
              <w:t>does</w:t>
            </w:r>
            <w:r w:rsidRPr="005A0CC4">
              <w:rPr>
                <w:rFonts w:eastAsia="Times New Roman"/>
                <w:noProof/>
                <w:color w:val="auto"/>
                <w:sz w:val="24"/>
                <w:lang w:val="en-GB" w:eastAsia="lv-LV"/>
              </w:rPr>
              <w:t xml:space="preserve"> not constitute the start of work within the meaning of that definition and </w:t>
            </w:r>
            <w:r w:rsidR="00582784" w:rsidRPr="005A0CC4">
              <w:rPr>
                <w:rFonts w:eastAsia="Times New Roman"/>
                <w:noProof/>
                <w:color w:val="auto"/>
                <w:sz w:val="24"/>
                <w:lang w:val="en-GB" w:eastAsia="lv-LV"/>
              </w:rPr>
              <w:t>does</w:t>
            </w:r>
            <w:r w:rsidRPr="005A0CC4">
              <w:rPr>
                <w:rFonts w:eastAsia="Times New Roman"/>
                <w:noProof/>
                <w:color w:val="auto"/>
                <w:sz w:val="24"/>
                <w:lang w:val="en-GB" w:eastAsia="lv-LV"/>
              </w:rPr>
              <w:t xml:space="preserve"> not violate the rules on incentive effects within the meaning of Article 2(23) and Article 6 of Regulation No. 651/2014.</w:t>
            </w:r>
          </w:p>
          <w:p w14:paraId="554E1431" w14:textId="0891ABF6" w:rsidR="00854CCC" w:rsidRPr="005A0CC4" w:rsidRDefault="00854CCC" w:rsidP="4B2E1DD4">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lastRenderedPageBreak/>
              <w:t xml:space="preserve">The project applicant may commence the eligible activities referred to in Paragraph 32 of the CoM Regulations of measure and claim the costs referred to in Paragraph 36 of the CoM Regulations of measure as of the date on which the Agency receives the application for project implementation, subject to the conditions regarding incentive effect set forth in Article 6(2) of Regulation No. 651/2014. The eligible activities referred to in Paragraph 32 of the CoM Regulations of measure are deemed to have commenced on the date when the works planned in the project began, the first legally binding commitment was concluded, or the project applicant assumed other obligations that render the investment irreversible (whichever occurs first), as well as other activities that meet the definition of “commencement of work” set forth in Article 2(23) of Regulation No. 651/2014. </w:t>
            </w:r>
          </w:p>
          <w:p w14:paraId="0E04FC6C" w14:textId="77777777" w:rsidR="00026D7D" w:rsidRPr="005A0CC4" w:rsidRDefault="00026D7D" w:rsidP="00026D7D">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Compliance with the criterion regarding whether the conditions for an incentive effect have been met is verified by:</w:t>
            </w:r>
          </w:p>
          <w:p w14:paraId="705475E7" w14:textId="77777777" w:rsidR="00026D7D" w:rsidRPr="005A0CC4" w:rsidRDefault="00026D7D" w:rsidP="00026D7D">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1)    evaluating the information provided in the project application and the accompanying documents, such as supply/service contracts, if applicable;</w:t>
            </w:r>
          </w:p>
          <w:p w14:paraId="733C015F" w14:textId="77777777" w:rsidR="00026D7D" w:rsidRPr="005A0CC4" w:rsidRDefault="00026D7D" w:rsidP="00026D7D">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 xml:space="preserve">2)    available information from public, reliable sources regarding the project applicant in connection with the planned project, such as the Procurement Monitoring Bureau’s database of procurement procedures; </w:t>
            </w:r>
          </w:p>
          <w:p w14:paraId="686E625B" w14:textId="77777777" w:rsidR="00026D7D" w:rsidRPr="005A0CC4" w:rsidRDefault="00026D7D" w:rsidP="00026D7D">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 xml:space="preserve">3)    if necessary and where there are relevant indications, such as information from third parties, a complaint, the opinion/assessment of an expert invited by the project application evaluation committee regarding the project implementation site and project progress, in accordance with the European Union Fund Project Audit Procedures for the 2021–2027 programming period. </w:t>
            </w:r>
          </w:p>
          <w:p w14:paraId="523C2283" w14:textId="27006507" w:rsidR="00F4489E" w:rsidRPr="005A0CC4" w:rsidRDefault="00F4489E" w:rsidP="00F4489E">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 xml:space="preserve">The assessment is </w:t>
            </w:r>
            <w:r w:rsidRPr="005A0CC4">
              <w:rPr>
                <w:rFonts w:eastAsia="Times New Roman"/>
                <w:b/>
                <w:bCs/>
                <w:noProof/>
                <w:color w:val="auto"/>
                <w:sz w:val="24"/>
                <w:lang w:val="en-GB" w:eastAsia="lv-LV"/>
              </w:rPr>
              <w:t>“No”</w:t>
            </w:r>
            <w:r w:rsidRPr="005A0CC4">
              <w:rPr>
                <w:rFonts w:eastAsia="Times New Roman"/>
                <w:noProof/>
                <w:color w:val="auto"/>
                <w:sz w:val="24"/>
                <w:lang w:val="en-GB" w:eastAsia="lv-LV"/>
              </w:rPr>
              <w:t xml:space="preserve"> if it is determined that the project does not meet the conditions for an incentive effect as set forth in Article 6 of </w:t>
            </w:r>
            <w:r w:rsidRPr="005A0CC4">
              <w:rPr>
                <w:rFonts w:eastAsia="Times New Roman"/>
                <w:noProof/>
                <w:color w:val="auto"/>
                <w:sz w:val="24"/>
                <w:lang w:val="en-GB" w:eastAsia="lv-LV"/>
              </w:rPr>
              <w:lastRenderedPageBreak/>
              <w:t>Regulation No. 651/2014 and in paragraphs 41 and 37 of the CoM Regulations of measure.</w:t>
            </w:r>
          </w:p>
          <w:p w14:paraId="255DCFAB" w14:textId="6804D0A2" w:rsidR="00CC2084" w:rsidRPr="005A0CC4" w:rsidRDefault="00F4489E" w:rsidP="00F4489E">
            <w:pPr>
              <w:pStyle w:val="NoSpacing"/>
              <w:spacing w:after="120"/>
              <w:jc w:val="both"/>
              <w:rPr>
                <w:rFonts w:eastAsia="Times New Roman"/>
                <w:noProof/>
                <w:color w:val="auto"/>
                <w:sz w:val="24"/>
                <w:lang w:val="en-GB" w:eastAsia="lv-LV"/>
              </w:rPr>
            </w:pPr>
            <w:r w:rsidRPr="005A0CC4">
              <w:rPr>
                <w:rFonts w:eastAsia="Times New Roman"/>
                <w:noProof/>
                <w:color w:val="auto"/>
                <w:sz w:val="24"/>
                <w:lang w:val="en-GB" w:eastAsia="lv-LV"/>
              </w:rPr>
              <w:t xml:space="preserve">The assessment is </w:t>
            </w:r>
            <w:r w:rsidRPr="005A0CC4">
              <w:rPr>
                <w:rFonts w:eastAsia="Times New Roman"/>
                <w:b/>
                <w:bCs/>
                <w:noProof/>
                <w:color w:val="auto"/>
                <w:sz w:val="24"/>
                <w:lang w:val="en-GB" w:eastAsia="lv-LV"/>
              </w:rPr>
              <w:t>“Not applicable”</w:t>
            </w:r>
            <w:r w:rsidRPr="005A0CC4">
              <w:rPr>
                <w:rFonts w:eastAsia="Times New Roman"/>
                <w:noProof/>
                <w:color w:val="auto"/>
                <w:sz w:val="24"/>
                <w:lang w:val="en-GB" w:eastAsia="lv-LV"/>
              </w:rPr>
              <w:t xml:space="preserve"> if the project is planned to be implemented without receiving aid for commercial activities, and in cases where aid is granted to the project in accordance with Regulation No. 2023/2831.</w:t>
            </w:r>
          </w:p>
        </w:tc>
      </w:tr>
      <w:tr w:rsidR="00CC2084" w:rsidRPr="005A0CC4" w14:paraId="6585AAD1" w14:textId="77777777" w:rsidTr="3A76C269">
        <w:trPr>
          <w:gridAfter w:val="2"/>
          <w:wAfter w:w="18" w:type="dxa"/>
        </w:trPr>
        <w:tc>
          <w:tcPr>
            <w:tcW w:w="846" w:type="dxa"/>
            <w:tcBorders>
              <w:top w:val="single" w:sz="4" w:space="0" w:color="auto"/>
              <w:bottom w:val="single" w:sz="4" w:space="0" w:color="auto"/>
            </w:tcBorders>
          </w:tcPr>
          <w:p w14:paraId="2D63A1C0" w14:textId="3BA29D3E" w:rsidR="00CC2084" w:rsidRPr="005A0CC4" w:rsidRDefault="00CC2084" w:rsidP="00CC2084">
            <w:pPr>
              <w:spacing w:after="120" w:line="240" w:lineRule="auto"/>
              <w:jc w:val="both"/>
              <w:rPr>
                <w:noProof/>
                <w:sz w:val="24"/>
                <w:lang w:val="en-GB" w:eastAsia="lv-LV"/>
              </w:rPr>
            </w:pPr>
            <w:r w:rsidRPr="005A0CC4">
              <w:rPr>
                <w:noProof/>
                <w:sz w:val="24"/>
                <w:lang w:val="en-GB" w:eastAsia="lv-LV"/>
              </w:rPr>
              <w:lastRenderedPageBreak/>
              <w:t>2.</w:t>
            </w:r>
            <w:r w:rsidR="001A5C21" w:rsidRPr="005A0CC4">
              <w:rPr>
                <w:noProof/>
                <w:sz w:val="24"/>
                <w:lang w:val="en-GB" w:eastAsia="lv-LV"/>
              </w:rPr>
              <w:t>5</w:t>
            </w:r>
            <w:r w:rsidRPr="005A0CC4">
              <w:rPr>
                <w:noProof/>
                <w:sz w:val="24"/>
                <w:lang w:val="en-GB" w:eastAsia="lv-LV"/>
              </w:rPr>
              <w:t>.</w:t>
            </w:r>
          </w:p>
        </w:tc>
        <w:tc>
          <w:tcPr>
            <w:tcW w:w="2692" w:type="dxa"/>
            <w:tcBorders>
              <w:top w:val="single" w:sz="4" w:space="0" w:color="auto"/>
              <w:bottom w:val="single" w:sz="4" w:space="0" w:color="auto"/>
            </w:tcBorders>
          </w:tcPr>
          <w:p w14:paraId="637BBBA2" w14:textId="450F1BDA" w:rsidR="00012E95" w:rsidRPr="005A0CC4" w:rsidRDefault="00EA4B14" w:rsidP="00CC2084">
            <w:pPr>
              <w:pStyle w:val="NormalWeb"/>
              <w:spacing w:before="0" w:after="120"/>
              <w:jc w:val="both"/>
              <w:rPr>
                <w:rFonts w:asciiTheme="minorHAnsi" w:hAnsiTheme="minorHAnsi"/>
                <w:noProof/>
                <w:lang w:val="en-GB"/>
              </w:rPr>
            </w:pPr>
            <w:r w:rsidRPr="005A0CC4">
              <w:rPr>
                <w:rFonts w:asciiTheme="minorHAnsi" w:hAnsiTheme="minorHAnsi"/>
                <w:noProof/>
                <w:lang w:val="en-GB"/>
              </w:rPr>
              <w:t xml:space="preserve">The project applicant and the cooperation partner (if applicable) complies with the </w:t>
            </w:r>
            <w:r w:rsidRPr="005A0CC4">
              <w:rPr>
                <w:rFonts w:asciiTheme="minorHAnsi" w:hAnsiTheme="minorHAnsi"/>
                <w:i/>
                <w:iCs/>
                <w:noProof/>
                <w:lang w:val="en-GB"/>
              </w:rPr>
              <w:t>de minimis</w:t>
            </w:r>
            <w:r w:rsidRPr="005A0CC4">
              <w:rPr>
                <w:rFonts w:asciiTheme="minorHAnsi" w:hAnsiTheme="minorHAnsi"/>
                <w:noProof/>
                <w:lang w:val="en-GB"/>
              </w:rPr>
              <w:t xml:space="preserve"> aid conditions outlined in the CoM Regulations of measure, including that a form prepared in the </w:t>
            </w:r>
            <w:r w:rsidRPr="005A0CC4">
              <w:rPr>
                <w:rFonts w:asciiTheme="minorHAnsi" w:hAnsiTheme="minorHAnsi"/>
                <w:i/>
                <w:iCs/>
                <w:noProof/>
                <w:lang w:val="en-GB"/>
              </w:rPr>
              <w:t>de minimis</w:t>
            </w:r>
            <w:r w:rsidRPr="005A0CC4">
              <w:rPr>
                <w:rFonts w:asciiTheme="minorHAnsi" w:hAnsiTheme="minorHAnsi"/>
                <w:noProof/>
                <w:lang w:val="en-GB"/>
              </w:rPr>
              <w:t xml:space="preserve"> aid accounting system regarding the information to be provided for the accounting and granting of </w:t>
            </w:r>
            <w:r w:rsidRPr="005A0CC4">
              <w:rPr>
                <w:rFonts w:asciiTheme="minorHAnsi" w:hAnsiTheme="minorHAnsi"/>
                <w:i/>
                <w:iCs/>
                <w:noProof/>
                <w:lang w:val="en-GB"/>
              </w:rPr>
              <w:t>de minimis</w:t>
            </w:r>
            <w:r w:rsidRPr="005A0CC4">
              <w:rPr>
                <w:rFonts w:asciiTheme="minorHAnsi" w:hAnsiTheme="minorHAnsi"/>
                <w:noProof/>
                <w:lang w:val="en-GB"/>
              </w:rPr>
              <w:t xml:space="preserve"> aid has been created and is available, or the identification number of the form created and approved in the system has been provided, and the project applicant has certified that the information provided in the accounting form is </w:t>
            </w:r>
            <w:r w:rsidRPr="005A0CC4">
              <w:rPr>
                <w:rFonts w:asciiTheme="minorHAnsi" w:hAnsiTheme="minorHAnsi"/>
                <w:noProof/>
                <w:lang w:val="en-GB"/>
              </w:rPr>
              <w:lastRenderedPageBreak/>
              <w:t>complete and accurate (if applicable).</w:t>
            </w:r>
          </w:p>
          <w:p w14:paraId="6240FDB8" w14:textId="4DC063AE" w:rsidR="00376999" w:rsidRPr="005A0CC4" w:rsidRDefault="00EA4B14" w:rsidP="00012E95">
            <w:pPr>
              <w:pStyle w:val="NormalWeb"/>
              <w:spacing w:before="0" w:after="120"/>
              <w:rPr>
                <w:rFonts w:asciiTheme="minorHAnsi" w:hAnsiTheme="minorHAnsi"/>
                <w:b/>
                <w:bCs/>
                <w:noProof/>
                <w:lang w:val="en-GB"/>
              </w:rPr>
            </w:pPr>
            <w:r w:rsidRPr="005A0CC4">
              <w:rPr>
                <w:rFonts w:asciiTheme="minorHAnsi" w:hAnsiTheme="minorHAnsi"/>
                <w:b/>
                <w:bCs/>
                <w:noProof/>
                <w:lang w:val="en-GB"/>
              </w:rPr>
              <w:t>Applies to project applications related to economic activities for which support is received in accordance with Regulation No. 2023/2831.</w:t>
            </w:r>
          </w:p>
        </w:tc>
        <w:tc>
          <w:tcPr>
            <w:tcW w:w="1614" w:type="dxa"/>
            <w:tcBorders>
              <w:top w:val="single" w:sz="4" w:space="0" w:color="auto"/>
              <w:bottom w:val="single" w:sz="4" w:space="0" w:color="auto"/>
            </w:tcBorders>
          </w:tcPr>
          <w:p w14:paraId="725253CF" w14:textId="7D387CD4" w:rsidR="00CC2084" w:rsidRPr="005A0CC4" w:rsidRDefault="00CC2084" w:rsidP="00CC2084">
            <w:pPr>
              <w:spacing w:after="120" w:line="240" w:lineRule="auto"/>
              <w:jc w:val="center"/>
              <w:rPr>
                <w:noProof/>
                <w:sz w:val="24"/>
                <w:lang w:val="en-GB"/>
              </w:rPr>
            </w:pPr>
            <w:r w:rsidRPr="005A0CC4">
              <w:rPr>
                <w:noProof/>
                <w:sz w:val="24"/>
                <w:lang w:val="en-GB"/>
              </w:rPr>
              <w:lastRenderedPageBreak/>
              <w:t>P</w:t>
            </w:r>
          </w:p>
        </w:tc>
        <w:tc>
          <w:tcPr>
            <w:tcW w:w="1985" w:type="dxa"/>
            <w:tcBorders>
              <w:top w:val="single" w:sz="4" w:space="0" w:color="auto"/>
              <w:bottom w:val="single" w:sz="4" w:space="0" w:color="auto"/>
            </w:tcBorders>
          </w:tcPr>
          <w:p w14:paraId="5B660F7A" w14:textId="45B3ED7E" w:rsidR="00CC2084" w:rsidRPr="005A0CC4" w:rsidRDefault="00FE4558" w:rsidP="00CC2084">
            <w:pPr>
              <w:spacing w:after="120" w:line="240" w:lineRule="auto"/>
              <w:jc w:val="center"/>
              <w:rPr>
                <w:noProof/>
                <w:sz w:val="24"/>
                <w:lang w:val="en-GB" w:eastAsia="lv-LV"/>
              </w:rPr>
            </w:pPr>
            <w:r w:rsidRPr="005A0CC4">
              <w:rPr>
                <w:noProof/>
                <w:sz w:val="24"/>
                <w:lang w:val="en-GB" w:eastAsia="lv-LV"/>
              </w:rPr>
              <w:t>Yes / Yes, conditionally/ No / Not applicable</w:t>
            </w:r>
          </w:p>
        </w:tc>
        <w:tc>
          <w:tcPr>
            <w:tcW w:w="7267" w:type="dxa"/>
            <w:tcBorders>
              <w:top w:val="single" w:sz="4" w:space="0" w:color="auto"/>
              <w:bottom w:val="single" w:sz="4" w:space="0" w:color="auto"/>
            </w:tcBorders>
          </w:tcPr>
          <w:p w14:paraId="25177DD0" w14:textId="114252D5" w:rsidR="00804DB1" w:rsidRPr="005A0CC4" w:rsidRDefault="00804DB1" w:rsidP="4B2E1DD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73029D10" w14:textId="780F07D4" w:rsidR="0047119C" w:rsidRPr="005A0CC4" w:rsidRDefault="0047119C" w:rsidP="0047119C">
            <w:pPr>
              <w:spacing w:after="120"/>
              <w:jc w:val="both"/>
              <w:rPr>
                <w:rFonts w:eastAsia="Times New Roman"/>
                <w:noProof/>
                <w:sz w:val="24"/>
                <w:lang w:val="en-GB"/>
              </w:rPr>
            </w:pPr>
            <w:r w:rsidRPr="005A0CC4">
              <w:rPr>
                <w:noProof/>
                <w:sz w:val="24"/>
                <w:lang w:val="en-GB"/>
              </w:rPr>
              <w:t xml:space="preserve">The assessment is </w:t>
            </w:r>
            <w:r w:rsidRPr="005A0CC4">
              <w:rPr>
                <w:b/>
                <w:bCs/>
                <w:noProof/>
                <w:sz w:val="24"/>
                <w:lang w:val="en-GB"/>
              </w:rPr>
              <w:t>“Yes”</w:t>
            </w:r>
            <w:r w:rsidRPr="005A0CC4">
              <w:rPr>
                <w:noProof/>
                <w:sz w:val="24"/>
                <w:lang w:val="en-GB"/>
              </w:rPr>
              <w:t xml:space="preserve"> if the project applicant and the cooperation partner (if applicable) and the project application comply with Paragraph 23 of the CoM Regulations of measure and the </w:t>
            </w:r>
            <w:r w:rsidRPr="005A0CC4">
              <w:rPr>
                <w:i/>
                <w:iCs/>
                <w:noProof/>
                <w:sz w:val="24"/>
                <w:lang w:val="en-GB"/>
              </w:rPr>
              <w:t>de minimis</w:t>
            </w:r>
            <w:r w:rsidRPr="005A0CC4">
              <w:rPr>
                <w:noProof/>
                <w:sz w:val="24"/>
                <w:lang w:val="en-GB"/>
              </w:rPr>
              <w:t xml:space="preserve"> aid conditions outlined in the CoM Regulations of measure, which are derived from Regulation No. 2023/2831, including,</w:t>
            </w:r>
          </w:p>
          <w:p w14:paraId="563356C5" w14:textId="3085E0B2" w:rsidR="0047119C" w:rsidRPr="005A0CC4" w:rsidRDefault="0047119C" w:rsidP="00EA61D0">
            <w:pPr>
              <w:pStyle w:val="ListParagraph"/>
              <w:numPr>
                <w:ilvl w:val="0"/>
                <w:numId w:val="10"/>
              </w:numPr>
              <w:spacing w:after="120"/>
              <w:jc w:val="both"/>
              <w:rPr>
                <w:rFonts w:asciiTheme="minorHAnsi" w:hAnsiTheme="minorHAnsi"/>
                <w:noProof/>
                <w:lang w:val="en-GB"/>
              </w:rPr>
            </w:pPr>
            <w:r w:rsidRPr="005A0CC4">
              <w:rPr>
                <w:rFonts w:asciiTheme="minorHAnsi" w:hAnsiTheme="minorHAnsi"/>
                <w:noProof/>
                <w:lang w:val="en-GB"/>
              </w:rPr>
              <w:t xml:space="preserve">the total amount of </w:t>
            </w:r>
            <w:r w:rsidRPr="005A0CC4">
              <w:rPr>
                <w:rFonts w:asciiTheme="minorHAnsi" w:hAnsiTheme="minorHAnsi"/>
                <w:i/>
                <w:iCs/>
                <w:noProof/>
                <w:lang w:val="en-GB"/>
              </w:rPr>
              <w:t>de minimis</w:t>
            </w:r>
            <w:r w:rsidRPr="005A0CC4">
              <w:rPr>
                <w:rFonts w:asciiTheme="minorHAnsi" w:hAnsiTheme="minorHAnsi"/>
                <w:noProof/>
                <w:lang w:val="en-GB"/>
              </w:rPr>
              <w:t xml:space="preserve"> aid, together with any </w:t>
            </w:r>
            <w:r w:rsidRPr="005A0CC4">
              <w:rPr>
                <w:rFonts w:asciiTheme="minorHAnsi" w:hAnsiTheme="minorHAnsi"/>
                <w:i/>
                <w:iCs/>
                <w:noProof/>
                <w:lang w:val="en-GB"/>
              </w:rPr>
              <w:t>de minimis</w:t>
            </w:r>
            <w:r w:rsidRPr="005A0CC4">
              <w:rPr>
                <w:rFonts w:asciiTheme="minorHAnsi" w:hAnsiTheme="minorHAnsi"/>
                <w:noProof/>
                <w:lang w:val="en-GB"/>
              </w:rPr>
              <w:t xml:space="preserve"> aid granted to the project applicant and the cooperation partner (if applicable) at the level of a single undertaking, does not exceed the maximum amount of </w:t>
            </w:r>
            <w:r w:rsidRPr="005A0CC4">
              <w:rPr>
                <w:rFonts w:asciiTheme="minorHAnsi" w:hAnsiTheme="minorHAnsi"/>
                <w:i/>
                <w:iCs/>
                <w:noProof/>
                <w:lang w:val="en-GB"/>
              </w:rPr>
              <w:t>de minimis</w:t>
            </w:r>
            <w:r w:rsidRPr="005A0CC4">
              <w:rPr>
                <w:rFonts w:asciiTheme="minorHAnsi" w:hAnsiTheme="minorHAnsi"/>
                <w:noProof/>
                <w:lang w:val="en-GB"/>
              </w:rPr>
              <w:t xml:space="preserve"> aid specified in Article 3(2) of Regulation No. 2023/2831;</w:t>
            </w:r>
          </w:p>
          <w:p w14:paraId="0A94A5E0" w14:textId="4D7B1A1A" w:rsidR="0047119C" w:rsidRPr="005A0CC4" w:rsidRDefault="0047119C" w:rsidP="00EA61D0">
            <w:pPr>
              <w:pStyle w:val="ListParagraph"/>
              <w:numPr>
                <w:ilvl w:val="0"/>
                <w:numId w:val="10"/>
              </w:numPr>
              <w:spacing w:after="120"/>
              <w:jc w:val="both"/>
              <w:rPr>
                <w:rFonts w:asciiTheme="minorHAnsi" w:hAnsiTheme="minorHAnsi"/>
                <w:noProof/>
                <w:lang w:val="en-GB"/>
              </w:rPr>
            </w:pPr>
            <w:r w:rsidRPr="005A0CC4">
              <w:rPr>
                <w:rFonts w:asciiTheme="minorHAnsi" w:hAnsiTheme="minorHAnsi"/>
                <w:i/>
                <w:iCs/>
                <w:noProof/>
                <w:lang w:val="en-GB"/>
              </w:rPr>
              <w:t>de minimis</w:t>
            </w:r>
            <w:r w:rsidRPr="005A0CC4">
              <w:rPr>
                <w:rFonts w:asciiTheme="minorHAnsi" w:hAnsiTheme="minorHAnsi"/>
                <w:noProof/>
                <w:lang w:val="en-GB"/>
              </w:rPr>
              <w:t xml:space="preserve"> aid is provided to eligible sectors and activities, and if the project applicant and the cooperation partner (if applicable) to whom the </w:t>
            </w:r>
            <w:r w:rsidRPr="005A0CC4">
              <w:rPr>
                <w:rFonts w:asciiTheme="minorHAnsi" w:hAnsiTheme="minorHAnsi"/>
                <w:i/>
                <w:iCs/>
                <w:noProof/>
                <w:lang w:val="en-GB"/>
              </w:rPr>
              <w:t>de minimis</w:t>
            </w:r>
            <w:r w:rsidRPr="005A0CC4">
              <w:rPr>
                <w:rFonts w:asciiTheme="minorHAnsi" w:hAnsiTheme="minorHAnsi"/>
                <w:noProof/>
                <w:lang w:val="en-GB"/>
              </w:rPr>
              <w:t xml:space="preserve"> aid applies operate simultaneously in both eligible and ineligible sectors, the commercial company ensures the separation of the activities or costs of these sectors from those activities for which </w:t>
            </w:r>
            <w:r w:rsidRPr="005A0CC4">
              <w:rPr>
                <w:rFonts w:asciiTheme="minorHAnsi" w:hAnsiTheme="minorHAnsi"/>
                <w:i/>
                <w:iCs/>
                <w:noProof/>
                <w:lang w:val="en-GB"/>
              </w:rPr>
              <w:t>de minimis</w:t>
            </w:r>
            <w:r w:rsidRPr="005A0CC4">
              <w:rPr>
                <w:rFonts w:asciiTheme="minorHAnsi" w:hAnsiTheme="minorHAnsi"/>
                <w:noProof/>
                <w:lang w:val="en-GB"/>
              </w:rPr>
              <w:t xml:space="preserve"> aid has been granted, ensuring that the activities in the aforementioned sectors do not benefit from the aid granted;</w:t>
            </w:r>
          </w:p>
          <w:p w14:paraId="0165915A" w14:textId="77777777" w:rsidR="0047119C" w:rsidRPr="005A0CC4" w:rsidRDefault="0047119C" w:rsidP="00EA61D0">
            <w:pPr>
              <w:pStyle w:val="ListParagraph"/>
              <w:numPr>
                <w:ilvl w:val="0"/>
                <w:numId w:val="10"/>
              </w:numPr>
              <w:spacing w:after="120"/>
              <w:jc w:val="both"/>
              <w:rPr>
                <w:rFonts w:asciiTheme="minorHAnsi" w:hAnsiTheme="minorHAnsi"/>
                <w:noProof/>
                <w:lang w:val="en-GB"/>
              </w:rPr>
            </w:pPr>
            <w:r w:rsidRPr="005A0CC4">
              <w:rPr>
                <w:rFonts w:asciiTheme="minorHAnsi" w:hAnsiTheme="minorHAnsi"/>
                <w:noProof/>
                <w:lang w:val="en-GB"/>
              </w:rPr>
              <w:t xml:space="preserve">the total amount of </w:t>
            </w:r>
            <w:r w:rsidRPr="005A0CC4">
              <w:rPr>
                <w:rFonts w:asciiTheme="minorHAnsi" w:hAnsiTheme="minorHAnsi"/>
                <w:i/>
                <w:iCs/>
                <w:noProof/>
                <w:lang w:val="en-GB"/>
              </w:rPr>
              <w:t>de minimis</w:t>
            </w:r>
            <w:r w:rsidRPr="005A0CC4">
              <w:rPr>
                <w:rFonts w:asciiTheme="minorHAnsi" w:hAnsiTheme="minorHAnsi"/>
                <w:noProof/>
                <w:lang w:val="en-GB"/>
              </w:rPr>
              <w:t xml:space="preserve"> aid granted to the project applicant and the cooperation partner (if applicable) at the level of a single undertaking must not exceed the specified threshold (300,000.00 euros) in any three-year period from the date of its grant;</w:t>
            </w:r>
          </w:p>
          <w:p w14:paraId="14E28220" w14:textId="77777777" w:rsidR="0047119C" w:rsidRPr="005A0CC4" w:rsidRDefault="0047119C" w:rsidP="00EA61D0">
            <w:pPr>
              <w:pStyle w:val="ListParagraph"/>
              <w:numPr>
                <w:ilvl w:val="0"/>
                <w:numId w:val="10"/>
              </w:numPr>
              <w:spacing w:after="120"/>
              <w:jc w:val="both"/>
              <w:rPr>
                <w:rFonts w:asciiTheme="minorHAnsi" w:hAnsiTheme="minorHAnsi"/>
                <w:noProof/>
                <w:lang w:val="en-GB"/>
              </w:rPr>
            </w:pPr>
            <w:r w:rsidRPr="005A0CC4">
              <w:rPr>
                <w:rFonts w:asciiTheme="minorHAnsi" w:hAnsiTheme="minorHAnsi"/>
                <w:i/>
                <w:iCs/>
                <w:noProof/>
                <w:lang w:val="en-GB"/>
              </w:rPr>
              <w:lastRenderedPageBreak/>
              <w:t>De minimis</w:t>
            </w:r>
            <w:r w:rsidRPr="005A0CC4">
              <w:rPr>
                <w:rFonts w:asciiTheme="minorHAnsi" w:hAnsiTheme="minorHAnsi"/>
                <w:noProof/>
                <w:lang w:val="en-GB"/>
              </w:rPr>
              <w:t xml:space="preserve"> aid is granted in accordance with the regulatory acts governing the procedures for recording and granting such aid: </w:t>
            </w:r>
          </w:p>
          <w:p w14:paraId="50A6C816" w14:textId="77777777" w:rsidR="0047119C" w:rsidRPr="005A0CC4" w:rsidRDefault="0047119C" w:rsidP="0047119C">
            <w:pPr>
              <w:pStyle w:val="ListParagraph"/>
              <w:spacing w:after="120"/>
              <w:ind w:left="360"/>
              <w:jc w:val="both"/>
              <w:rPr>
                <w:rFonts w:asciiTheme="minorHAnsi" w:hAnsiTheme="minorHAnsi"/>
                <w:noProof/>
                <w:lang w:val="en-GB"/>
              </w:rPr>
            </w:pPr>
            <w:r w:rsidRPr="005A0CC4">
              <w:rPr>
                <w:rFonts w:asciiTheme="minorHAnsi" w:hAnsiTheme="minorHAnsi"/>
                <w:noProof/>
                <w:lang w:val="en-GB"/>
              </w:rPr>
              <w:t>-</w:t>
            </w:r>
            <w:r w:rsidRPr="005A0CC4">
              <w:rPr>
                <w:rFonts w:asciiTheme="minorHAnsi" w:hAnsiTheme="minorHAnsi"/>
                <w:noProof/>
                <w:lang w:val="en-GB"/>
              </w:rPr>
              <w:tab/>
              <w:t xml:space="preserve">a form prepared in the </w:t>
            </w:r>
            <w:r w:rsidRPr="005A0CC4">
              <w:rPr>
                <w:rFonts w:asciiTheme="minorHAnsi" w:hAnsiTheme="minorHAnsi"/>
                <w:i/>
                <w:iCs/>
                <w:noProof/>
                <w:lang w:val="en-GB"/>
              </w:rPr>
              <w:t>de minimis</w:t>
            </w:r>
            <w:r w:rsidRPr="005A0CC4">
              <w:rPr>
                <w:rFonts w:asciiTheme="minorHAnsi" w:hAnsiTheme="minorHAnsi"/>
                <w:noProof/>
                <w:lang w:val="en-GB"/>
              </w:rPr>
              <w:t xml:space="preserve"> aid accounting system regarding the information to be provided for the accounting and granting of </w:t>
            </w:r>
            <w:r w:rsidRPr="005A0CC4">
              <w:rPr>
                <w:rFonts w:asciiTheme="minorHAnsi" w:hAnsiTheme="minorHAnsi"/>
                <w:i/>
                <w:iCs/>
                <w:noProof/>
                <w:lang w:val="en-GB"/>
              </w:rPr>
              <w:t>de minimis</w:t>
            </w:r>
            <w:r w:rsidRPr="005A0CC4">
              <w:rPr>
                <w:rFonts w:asciiTheme="minorHAnsi" w:hAnsiTheme="minorHAnsi"/>
                <w:noProof/>
                <w:lang w:val="en-GB"/>
              </w:rPr>
              <w:t xml:space="preserve"> aid has been created and is available, or the project application specifies the identification number of the applicant’s form created and approved in the </w:t>
            </w:r>
            <w:r w:rsidRPr="005A0CC4">
              <w:rPr>
                <w:rFonts w:asciiTheme="minorHAnsi" w:hAnsiTheme="minorHAnsi"/>
                <w:i/>
                <w:iCs/>
                <w:noProof/>
                <w:lang w:val="en-GB"/>
              </w:rPr>
              <w:t>de minimis</w:t>
            </w:r>
            <w:r w:rsidRPr="005A0CC4">
              <w:rPr>
                <w:rFonts w:asciiTheme="minorHAnsi" w:hAnsiTheme="minorHAnsi"/>
                <w:noProof/>
                <w:lang w:val="en-GB"/>
              </w:rPr>
              <w:t xml:space="preserve"> aid accounting system; </w:t>
            </w:r>
          </w:p>
          <w:p w14:paraId="2956D241" w14:textId="77777777" w:rsidR="0047119C" w:rsidRPr="005A0CC4" w:rsidRDefault="0047119C" w:rsidP="0047119C">
            <w:pPr>
              <w:pStyle w:val="ListParagraph"/>
              <w:spacing w:after="120"/>
              <w:ind w:left="360"/>
              <w:jc w:val="both"/>
              <w:rPr>
                <w:rFonts w:asciiTheme="minorHAnsi" w:hAnsiTheme="minorHAnsi"/>
                <w:noProof/>
                <w:lang w:val="en-GB"/>
              </w:rPr>
            </w:pPr>
            <w:r w:rsidRPr="005A0CC4">
              <w:rPr>
                <w:rFonts w:asciiTheme="minorHAnsi" w:hAnsiTheme="minorHAnsi"/>
                <w:noProof/>
                <w:lang w:val="en-GB"/>
              </w:rPr>
              <w:t xml:space="preserve">-    the information provided in the </w:t>
            </w:r>
            <w:r w:rsidRPr="005A0CC4">
              <w:rPr>
                <w:rFonts w:asciiTheme="minorHAnsi" w:hAnsiTheme="minorHAnsi"/>
                <w:i/>
                <w:iCs/>
                <w:noProof/>
                <w:lang w:val="en-GB"/>
              </w:rPr>
              <w:t>de minimis</w:t>
            </w:r>
            <w:r w:rsidRPr="005A0CC4">
              <w:rPr>
                <w:rFonts w:asciiTheme="minorHAnsi" w:hAnsiTheme="minorHAnsi"/>
                <w:noProof/>
                <w:lang w:val="en-GB"/>
              </w:rPr>
              <w:t xml:space="preserve"> aid form corresponds to information available in the “Lursoft” database, the Enterprise Register database, the SRS database of economic operators, the </w:t>
            </w:r>
            <w:r w:rsidRPr="005A0CC4">
              <w:rPr>
                <w:rFonts w:asciiTheme="minorHAnsi" w:hAnsiTheme="minorHAnsi"/>
                <w:i/>
                <w:iCs/>
                <w:noProof/>
                <w:lang w:val="en-GB"/>
              </w:rPr>
              <w:t>de minimis</w:t>
            </w:r>
            <w:r w:rsidRPr="005A0CC4">
              <w:rPr>
                <w:rFonts w:asciiTheme="minorHAnsi" w:hAnsiTheme="minorHAnsi"/>
                <w:noProof/>
                <w:lang w:val="en-GB"/>
              </w:rPr>
              <w:t xml:space="preserve"> aid accounting system, and other publicly available sources; </w:t>
            </w:r>
          </w:p>
          <w:p w14:paraId="5AD324B9" w14:textId="77777777" w:rsidR="0047119C" w:rsidRPr="005A0CC4" w:rsidRDefault="0047119C" w:rsidP="0047119C">
            <w:pPr>
              <w:pStyle w:val="NoSpacing"/>
              <w:spacing w:after="120"/>
              <w:ind w:left="360"/>
              <w:jc w:val="both"/>
              <w:rPr>
                <w:noProof/>
                <w:sz w:val="24"/>
                <w:lang w:val="en-GB"/>
              </w:rPr>
            </w:pPr>
            <w:r w:rsidRPr="005A0CC4">
              <w:rPr>
                <w:noProof/>
                <w:lang w:val="en-GB"/>
              </w:rPr>
              <w:t xml:space="preserve">-    </w:t>
            </w:r>
            <w:r w:rsidRPr="005A0CC4">
              <w:rPr>
                <w:noProof/>
                <w:sz w:val="24"/>
                <w:lang w:val="en-GB"/>
              </w:rPr>
              <w:t>the project applicant has certified in the project application that the information provided in the accounting form is complete and accurate.</w:t>
            </w:r>
          </w:p>
          <w:p w14:paraId="512EF352" w14:textId="0617D1AA" w:rsidR="0047119C" w:rsidRPr="005A0CC4" w:rsidRDefault="0047119C" w:rsidP="0047119C">
            <w:pPr>
              <w:pStyle w:val="NoSpacing"/>
              <w:spacing w:after="120"/>
              <w:jc w:val="both"/>
              <w:rPr>
                <w:noProof/>
                <w:sz w:val="24"/>
                <w:lang w:val="en-GB"/>
              </w:rPr>
            </w:pPr>
            <w:r w:rsidRPr="005A0CC4">
              <w:rPr>
                <w:noProof/>
                <w:sz w:val="24"/>
                <w:lang w:val="en-GB"/>
              </w:rPr>
              <w:t xml:space="preserve">If the project application does not comply with the requirements, the assessment shall be </w:t>
            </w:r>
            <w:r w:rsidRPr="005A0CC4">
              <w:rPr>
                <w:b/>
                <w:bCs/>
                <w:noProof/>
                <w:sz w:val="24"/>
                <w:lang w:val="en-GB"/>
              </w:rPr>
              <w:t>“Yes, conditionally,”</w:t>
            </w:r>
            <w:r w:rsidRPr="005A0CC4">
              <w:rPr>
                <w:noProof/>
                <w:sz w:val="24"/>
                <w:lang w:val="en-GB"/>
              </w:rPr>
              <w:t xml:space="preserve"> and appropriate conditions shall be set. </w:t>
            </w:r>
          </w:p>
          <w:p w14:paraId="113963AA" w14:textId="77777777" w:rsidR="0047119C" w:rsidRPr="005A0CC4" w:rsidRDefault="0047119C" w:rsidP="0047119C">
            <w:pPr>
              <w:pStyle w:val="NoSpacing"/>
              <w:spacing w:after="120"/>
              <w:jc w:val="both"/>
              <w:rPr>
                <w:noProof/>
                <w:sz w:val="24"/>
                <w:lang w:val="en-GB"/>
              </w:rPr>
            </w:pPr>
            <w:r w:rsidRPr="005A0CC4">
              <w:rPr>
                <w:noProof/>
                <w:sz w:val="24"/>
                <w:lang w:val="en-GB"/>
              </w:rPr>
              <w:t xml:space="preserve">The assessment is </w:t>
            </w:r>
            <w:r w:rsidRPr="005A0CC4">
              <w:rPr>
                <w:b/>
                <w:bCs/>
                <w:noProof/>
                <w:sz w:val="24"/>
                <w:lang w:val="en-GB"/>
              </w:rPr>
              <w:t>“No”</w:t>
            </w:r>
            <w:r w:rsidRPr="005A0CC4">
              <w:rPr>
                <w:noProof/>
                <w:sz w:val="24"/>
                <w:lang w:val="en-GB"/>
              </w:rPr>
              <w:t xml:space="preserve"> if the revised project application does not include the clarifications required under the specified conditions.</w:t>
            </w:r>
          </w:p>
          <w:p w14:paraId="756CAF15" w14:textId="61B12030" w:rsidR="00CC2084" w:rsidRPr="005A0CC4" w:rsidRDefault="0047119C" w:rsidP="0047119C">
            <w:pPr>
              <w:pStyle w:val="paragraph"/>
              <w:spacing w:before="0" w:after="120"/>
              <w:jc w:val="both"/>
              <w:rPr>
                <w:rFonts w:asciiTheme="minorHAnsi" w:hAnsiTheme="minorHAnsi"/>
                <w:i/>
                <w:iCs/>
                <w:noProof/>
                <w:lang w:val="en-GB"/>
              </w:rPr>
            </w:pPr>
            <w:r w:rsidRPr="005A0CC4">
              <w:rPr>
                <w:rFonts w:asciiTheme="minorHAnsi" w:hAnsiTheme="minorHAnsi"/>
                <w:noProof/>
                <w:lang w:val="en-GB"/>
              </w:rPr>
              <w:t xml:space="preserve">The assessment is </w:t>
            </w:r>
            <w:r w:rsidRPr="005A0CC4">
              <w:rPr>
                <w:rFonts w:asciiTheme="minorHAnsi" w:hAnsiTheme="minorHAnsi"/>
                <w:b/>
                <w:bCs/>
                <w:noProof/>
                <w:lang w:val="en-GB"/>
              </w:rPr>
              <w:t>“Not applicable”</w:t>
            </w:r>
            <w:r w:rsidRPr="005A0CC4">
              <w:rPr>
                <w:rFonts w:asciiTheme="minorHAnsi" w:hAnsiTheme="minorHAnsi"/>
                <w:noProof/>
                <w:lang w:val="en-GB"/>
              </w:rPr>
              <w:t xml:space="preserve"> if the project to be implemented is not eligible for commercial activity support, and in cases where support for the project is granted in accordance with Regulation No. 651/2014.</w:t>
            </w:r>
          </w:p>
        </w:tc>
      </w:tr>
      <w:tr w:rsidR="00CC2084" w:rsidRPr="005A0CC4" w14:paraId="242CCB9B" w14:textId="77777777" w:rsidTr="3A76C269">
        <w:trPr>
          <w:gridAfter w:val="2"/>
          <w:wAfter w:w="18" w:type="dxa"/>
        </w:trPr>
        <w:tc>
          <w:tcPr>
            <w:tcW w:w="846" w:type="dxa"/>
            <w:tcBorders>
              <w:top w:val="single" w:sz="4" w:space="0" w:color="auto"/>
              <w:bottom w:val="single" w:sz="4" w:space="0" w:color="auto"/>
            </w:tcBorders>
          </w:tcPr>
          <w:p w14:paraId="24C953C9" w14:textId="4BAE0625" w:rsidR="00CC2084" w:rsidRPr="005A0CC4" w:rsidRDefault="00CC2084" w:rsidP="00CC2084">
            <w:pPr>
              <w:spacing w:after="120" w:line="240" w:lineRule="auto"/>
              <w:jc w:val="both"/>
              <w:rPr>
                <w:noProof/>
                <w:sz w:val="24"/>
                <w:lang w:val="en-GB" w:eastAsia="lv-LV"/>
              </w:rPr>
            </w:pPr>
            <w:r w:rsidRPr="005A0CC4">
              <w:rPr>
                <w:noProof/>
                <w:sz w:val="24"/>
                <w:lang w:val="en-GB" w:eastAsia="lv-LV"/>
              </w:rPr>
              <w:lastRenderedPageBreak/>
              <w:t>2.</w:t>
            </w:r>
            <w:r w:rsidR="004D7017" w:rsidRPr="005A0CC4">
              <w:rPr>
                <w:noProof/>
                <w:sz w:val="24"/>
                <w:lang w:val="en-GB" w:eastAsia="lv-LV"/>
              </w:rPr>
              <w:t>6</w:t>
            </w:r>
            <w:r w:rsidRPr="005A0CC4">
              <w:rPr>
                <w:noProof/>
                <w:sz w:val="24"/>
                <w:lang w:val="en-GB" w:eastAsia="lv-LV"/>
              </w:rPr>
              <w:t>.</w:t>
            </w:r>
          </w:p>
        </w:tc>
        <w:tc>
          <w:tcPr>
            <w:tcW w:w="2692" w:type="dxa"/>
            <w:tcBorders>
              <w:top w:val="single" w:sz="4" w:space="0" w:color="auto"/>
              <w:bottom w:val="single" w:sz="4" w:space="0" w:color="auto"/>
            </w:tcBorders>
          </w:tcPr>
          <w:p w14:paraId="5AA001A9" w14:textId="4FD71B49" w:rsidR="00CC2084" w:rsidRPr="005A0CC4" w:rsidRDefault="008623C5" w:rsidP="00CC2084">
            <w:pPr>
              <w:pStyle w:val="NormalWeb"/>
              <w:spacing w:before="0" w:after="120"/>
              <w:jc w:val="both"/>
              <w:rPr>
                <w:rFonts w:asciiTheme="minorHAnsi" w:hAnsiTheme="minorHAnsi"/>
                <w:noProof/>
                <w:lang w:val="en-GB"/>
              </w:rPr>
            </w:pPr>
            <w:r w:rsidRPr="005A0CC4">
              <w:rPr>
                <w:rFonts w:asciiTheme="minorHAnsi" w:hAnsiTheme="minorHAnsi"/>
                <w:noProof/>
                <w:lang w:val="en-GB"/>
              </w:rPr>
              <w:t xml:space="preserve">The project application complies with the provisions of the CoM Regulations of measure so that it does not qualify as aid for </w:t>
            </w:r>
            <w:r w:rsidRPr="005A0CC4">
              <w:rPr>
                <w:rFonts w:asciiTheme="minorHAnsi" w:hAnsiTheme="minorHAnsi"/>
                <w:noProof/>
                <w:lang w:val="en-GB"/>
              </w:rPr>
              <w:lastRenderedPageBreak/>
              <w:t xml:space="preserve">commercial activities </w:t>
            </w:r>
            <w:r w:rsidRPr="005A0CC4">
              <w:rPr>
                <w:rFonts w:asciiTheme="minorHAnsi" w:hAnsiTheme="minorHAnsi"/>
                <w:b/>
                <w:bCs/>
                <w:noProof/>
                <w:lang w:val="en-GB"/>
              </w:rPr>
              <w:t>(applicable to projects related to non-economic activities).</w:t>
            </w:r>
          </w:p>
        </w:tc>
        <w:tc>
          <w:tcPr>
            <w:tcW w:w="1614" w:type="dxa"/>
            <w:tcBorders>
              <w:top w:val="single" w:sz="4" w:space="0" w:color="auto"/>
              <w:bottom w:val="single" w:sz="4" w:space="0" w:color="auto"/>
            </w:tcBorders>
          </w:tcPr>
          <w:p w14:paraId="476CA0B6" w14:textId="312A93FD" w:rsidR="00CC2084" w:rsidRPr="005A0CC4" w:rsidRDefault="00CC2084" w:rsidP="00CC2084">
            <w:pPr>
              <w:spacing w:after="120" w:line="240" w:lineRule="auto"/>
              <w:jc w:val="center"/>
              <w:rPr>
                <w:noProof/>
                <w:sz w:val="24"/>
                <w:lang w:val="en-GB"/>
              </w:rPr>
            </w:pPr>
            <w:r w:rsidRPr="005A0CC4">
              <w:rPr>
                <w:noProof/>
                <w:sz w:val="24"/>
                <w:lang w:val="en-GB"/>
              </w:rPr>
              <w:lastRenderedPageBreak/>
              <w:t>P</w:t>
            </w:r>
          </w:p>
        </w:tc>
        <w:tc>
          <w:tcPr>
            <w:tcW w:w="1985" w:type="dxa"/>
            <w:tcBorders>
              <w:top w:val="single" w:sz="4" w:space="0" w:color="auto"/>
              <w:bottom w:val="single" w:sz="4" w:space="0" w:color="auto"/>
            </w:tcBorders>
          </w:tcPr>
          <w:p w14:paraId="2D5E4AAC" w14:textId="5E0FC009" w:rsidR="00CC2084" w:rsidRPr="005A0CC4" w:rsidRDefault="00FE4558" w:rsidP="00CC2084">
            <w:pPr>
              <w:spacing w:after="120" w:line="240" w:lineRule="auto"/>
              <w:jc w:val="center"/>
              <w:rPr>
                <w:noProof/>
                <w:sz w:val="24"/>
                <w:lang w:val="en-GB" w:eastAsia="lv-LV"/>
              </w:rPr>
            </w:pPr>
            <w:r w:rsidRPr="005A0CC4">
              <w:rPr>
                <w:noProof/>
                <w:sz w:val="24"/>
                <w:lang w:val="en-GB" w:eastAsia="lv-LV"/>
              </w:rPr>
              <w:t>Yes / Yes, conditionally/ No / Not applicable</w:t>
            </w:r>
          </w:p>
        </w:tc>
        <w:tc>
          <w:tcPr>
            <w:tcW w:w="7267" w:type="dxa"/>
            <w:tcBorders>
              <w:top w:val="single" w:sz="4" w:space="0" w:color="auto"/>
              <w:bottom w:val="single" w:sz="4" w:space="0" w:color="auto"/>
            </w:tcBorders>
          </w:tcPr>
          <w:p w14:paraId="6B7DA992" w14:textId="4EDF3528" w:rsidR="001E3DEB" w:rsidRPr="005A0CC4" w:rsidRDefault="001E3DEB" w:rsidP="00CC208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226375EF" w14:textId="77777777" w:rsidR="008623C5" w:rsidRPr="005A0CC4" w:rsidRDefault="008623C5" w:rsidP="008623C5">
            <w:pPr>
              <w:spacing w:after="120" w:line="240" w:lineRule="auto"/>
              <w:jc w:val="both"/>
              <w:rPr>
                <w:noProof/>
                <w:color w:val="auto"/>
                <w:sz w:val="24"/>
                <w:lang w:val="en-GB"/>
              </w:rPr>
            </w:pPr>
            <w:r w:rsidRPr="005A0CC4">
              <w:rPr>
                <w:noProof/>
                <w:color w:val="auto"/>
                <w:sz w:val="24"/>
                <w:lang w:val="en-GB"/>
              </w:rPr>
              <w:t xml:space="preserve">The assessment is </w:t>
            </w:r>
            <w:r w:rsidRPr="005A0CC4">
              <w:rPr>
                <w:b/>
                <w:bCs/>
                <w:noProof/>
                <w:color w:val="auto"/>
                <w:sz w:val="24"/>
                <w:lang w:val="en-GB"/>
              </w:rPr>
              <w:t>“Yes”</w:t>
            </w:r>
            <w:r w:rsidRPr="005A0CC4">
              <w:rPr>
                <w:noProof/>
                <w:color w:val="auto"/>
                <w:sz w:val="24"/>
                <w:lang w:val="en-GB"/>
              </w:rPr>
              <w:t xml:space="preserve"> if, in accordance with the CoM Regulations of the measure, the project application meets the conditions for the control of aid for commercial activities:</w:t>
            </w:r>
          </w:p>
          <w:p w14:paraId="5CB024D8" w14:textId="6674E51F" w:rsidR="008623C5" w:rsidRPr="005A0CC4" w:rsidRDefault="008623C5" w:rsidP="008623C5">
            <w:pPr>
              <w:spacing w:after="120" w:line="240" w:lineRule="auto"/>
              <w:jc w:val="both"/>
              <w:rPr>
                <w:noProof/>
                <w:color w:val="auto"/>
                <w:sz w:val="24"/>
                <w:lang w:val="en-GB"/>
              </w:rPr>
            </w:pPr>
            <w:r w:rsidRPr="005A0CC4">
              <w:rPr>
                <w:noProof/>
                <w:color w:val="auto"/>
                <w:sz w:val="24"/>
                <w:lang w:val="en-GB"/>
              </w:rPr>
              <w:lastRenderedPageBreak/>
              <w:t>1)    in the case of a project not related to economic activity, the project application complies with the specific requirements outlined in subparagraph 20.1.1 and paragraphs 22 and 43 of the CoM Regulations of the measure;</w:t>
            </w:r>
          </w:p>
          <w:p w14:paraId="6C825632" w14:textId="7060E47E" w:rsidR="008623C5" w:rsidRPr="005A0CC4" w:rsidRDefault="008623C5" w:rsidP="008623C5">
            <w:pPr>
              <w:spacing w:after="120" w:line="240" w:lineRule="auto"/>
              <w:jc w:val="both"/>
              <w:rPr>
                <w:noProof/>
                <w:color w:val="auto"/>
                <w:sz w:val="24"/>
                <w:lang w:val="en-GB"/>
              </w:rPr>
            </w:pPr>
            <w:r w:rsidRPr="005A0CC4">
              <w:rPr>
                <w:noProof/>
                <w:color w:val="auto"/>
                <w:sz w:val="24"/>
                <w:lang w:val="en-GB"/>
              </w:rPr>
              <w:t>2)    in the case of a collaborative project, the non-economic nature of the project and the planned research is justified in the cooperation agreement, in accordance with the provisions of the CoM Regulations of the measure:</w:t>
            </w:r>
          </w:p>
          <w:p w14:paraId="5F31B34C" w14:textId="63E3AD1E" w:rsidR="008623C5" w:rsidRPr="005A0CC4" w:rsidRDefault="008623C5" w:rsidP="008623C5">
            <w:pPr>
              <w:spacing w:after="120" w:line="240" w:lineRule="auto"/>
              <w:jc w:val="both"/>
              <w:rPr>
                <w:noProof/>
                <w:color w:val="auto"/>
                <w:sz w:val="24"/>
                <w:lang w:val="en-GB"/>
              </w:rPr>
            </w:pPr>
            <w:r w:rsidRPr="005A0CC4">
              <w:rPr>
                <w:noProof/>
                <w:color w:val="auto"/>
                <w:sz w:val="24"/>
                <w:lang w:val="en-GB"/>
              </w:rPr>
              <w:t>a)    the non-commercial nature of knowledge and technology transfer activities (including the commercialization of technology rights) is justified during the project implementation period and for at least two years after the final payment is made, taking into account the provisions of CoM Regulations of the measure, subparagraphs 2.4.3. 2.4.4., and 22.2. of the CoM Regulations of the measure for the measure;</w:t>
            </w:r>
          </w:p>
          <w:p w14:paraId="7CF1BF59" w14:textId="249ABFA9" w:rsidR="00CC2084" w:rsidRPr="005A0CC4" w:rsidRDefault="008623C5" w:rsidP="008623C5">
            <w:pPr>
              <w:spacing w:after="120"/>
              <w:jc w:val="both"/>
              <w:rPr>
                <w:noProof/>
                <w:sz w:val="24"/>
                <w:lang w:val="en-GB"/>
              </w:rPr>
            </w:pPr>
            <w:r w:rsidRPr="005A0CC4">
              <w:rPr>
                <w:noProof/>
                <w:sz w:val="24"/>
                <w:lang w:val="en-GB"/>
              </w:rPr>
              <w:t>b)    the cooperation meets the definition of effective cooperation in accordance with subparagraphs 2.5. and 22.2. of the CoM Regulations of the measure</w:t>
            </w:r>
            <w:r w:rsidR="00CC2084" w:rsidRPr="005A0CC4">
              <w:rPr>
                <w:noProof/>
                <w:sz w:val="24"/>
                <w:lang w:val="en-GB"/>
              </w:rPr>
              <w:t>;</w:t>
            </w:r>
          </w:p>
          <w:p w14:paraId="702CC4FF" w14:textId="04EE8A48" w:rsidR="005F6056" w:rsidRPr="005A0CC4" w:rsidRDefault="008623C5" w:rsidP="008623C5">
            <w:pPr>
              <w:pStyle w:val="paragraph"/>
              <w:spacing w:before="0" w:after="120"/>
              <w:jc w:val="both"/>
              <w:rPr>
                <w:rFonts w:asciiTheme="minorHAnsi" w:eastAsia="ヒラギノ角ゴ Pro W3" w:hAnsiTheme="minorHAnsi"/>
                <w:noProof/>
                <w:lang w:val="en-GB" w:eastAsia="ja-JP"/>
              </w:rPr>
            </w:pPr>
            <w:r w:rsidRPr="005A0CC4">
              <w:rPr>
                <w:rFonts w:asciiTheme="minorHAnsi" w:hAnsiTheme="minorHAnsi"/>
                <w:noProof/>
                <w:lang w:val="en-GB" w:eastAsia="ja-JP"/>
              </w:rPr>
              <w:t>3)</w:t>
            </w:r>
            <w:r w:rsidR="005F6056" w:rsidRPr="005A0CC4">
              <w:rPr>
                <w:rFonts w:asciiTheme="minorHAnsi" w:hAnsiTheme="minorHAnsi"/>
                <w:noProof/>
                <w:lang w:val="en-GB" w:eastAsia="ja-JP"/>
              </w:rPr>
              <w:t xml:space="preserve">   if the project involves the creation of a prototype or other experimental objects, the project must include information on the accounting approach and how the accounting for the prototype or other experimental objects will be organized, to ensure that there is control over the use of the prototype or other experimental objects in accordance with Paragraph 43 of the CoM Regulations of measure, namely, that the prototype or other experimental object is used only in subsequent research. Information must also be provided indicating that a specific accounting approach has been established and that the generation of income related to the use of the prototype or other experimental objects is traceable, if such income is generated, i.e., clearly separating in the accounting records the project applicant’s income from the use of the prototype in the </w:t>
            </w:r>
            <w:r w:rsidR="005F6056" w:rsidRPr="005A0CC4">
              <w:rPr>
                <w:rFonts w:asciiTheme="minorHAnsi" w:hAnsiTheme="minorHAnsi"/>
                <w:noProof/>
                <w:lang w:val="en-GB" w:eastAsia="ja-JP"/>
              </w:rPr>
              <w:lastRenderedPageBreak/>
              <w:t>course of economic activity, including through sale, use in manufacturing, or provision of services.</w:t>
            </w:r>
          </w:p>
          <w:p w14:paraId="4BC98D03" w14:textId="2A148486" w:rsidR="005556F6" w:rsidRPr="005A0CC4" w:rsidRDefault="005556F6" w:rsidP="005F6056">
            <w:pPr>
              <w:pStyle w:val="paragraph"/>
              <w:spacing w:before="0" w:after="120"/>
              <w:jc w:val="both"/>
              <w:rPr>
                <w:rFonts w:asciiTheme="minorHAnsi" w:eastAsia="ヒラギノ角ゴ Pro W3" w:hAnsiTheme="minorHAnsi"/>
                <w:noProof/>
                <w:lang w:val="en-GB" w:eastAsia="ja-JP"/>
              </w:rPr>
            </w:pPr>
            <w:r w:rsidRPr="005A0CC4">
              <w:rPr>
                <w:rFonts w:asciiTheme="minorHAnsi" w:eastAsia="ヒラギノ角ゴ Pro W3" w:hAnsiTheme="minorHAnsi"/>
                <w:noProof/>
                <w:lang w:val="en-GB" w:eastAsia="ja-JP"/>
              </w:rPr>
              <w:t xml:space="preserve">The assessment is </w:t>
            </w:r>
            <w:r w:rsidRPr="005A0CC4">
              <w:rPr>
                <w:rFonts w:asciiTheme="minorHAnsi" w:eastAsia="ヒラギノ角ゴ Pro W3" w:hAnsiTheme="minorHAnsi"/>
                <w:b/>
                <w:bCs/>
                <w:noProof/>
                <w:lang w:val="en-GB" w:eastAsia="ja-JP"/>
              </w:rPr>
              <w:t>“Yes, conditionally”</w:t>
            </w:r>
            <w:r w:rsidRPr="005A0CC4">
              <w:rPr>
                <w:rFonts w:asciiTheme="minorHAnsi" w:eastAsia="ヒラギノ角ゴ Pro W3" w:hAnsiTheme="minorHAnsi"/>
                <w:noProof/>
                <w:lang w:val="en-GB" w:eastAsia="ja-JP"/>
              </w:rPr>
              <w:t xml:space="preserve"> if the specified conditions have not been met, provided that the project applicant makes clarifications or submits additional information to demonstrate the project applicant’s compliance with the definition of a research organization in the case of a project not related to economic activity, or to justify the non-economic nature of the project and the planned research in the cooperation agreement, or specify the appropriate accounting approach for recording a prototype or other experimental object.</w:t>
            </w:r>
          </w:p>
          <w:p w14:paraId="3281E5B3" w14:textId="2B49DDAA" w:rsidR="002D2189" w:rsidRPr="005A0CC4" w:rsidRDefault="002D2189" w:rsidP="00CC2084">
            <w:pPr>
              <w:pStyle w:val="paragraph"/>
              <w:spacing w:before="0" w:after="120"/>
              <w:jc w:val="both"/>
              <w:rPr>
                <w:rFonts w:asciiTheme="minorHAnsi" w:hAnsiTheme="minorHAnsi"/>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p w14:paraId="1563792F" w14:textId="3BEF26B8" w:rsidR="00CC2084" w:rsidRPr="005A0CC4" w:rsidRDefault="00CB5C91" w:rsidP="00CC2084">
            <w:pPr>
              <w:pStyle w:val="paragraph"/>
              <w:spacing w:before="0" w:after="120"/>
              <w:jc w:val="both"/>
              <w:rPr>
                <w:rFonts w:asciiTheme="minorHAnsi" w:hAnsiTheme="minorHAnsi"/>
                <w:i/>
                <w:iCs/>
                <w:noProof/>
                <w:lang w:val="en-GB"/>
              </w:rPr>
            </w:pPr>
            <w:r w:rsidRPr="005A0CC4">
              <w:rPr>
                <w:rFonts w:asciiTheme="minorHAnsi" w:hAnsiTheme="minorHAnsi"/>
                <w:noProof/>
                <w:lang w:val="en-GB"/>
              </w:rPr>
              <w:t xml:space="preserve">The rating is </w:t>
            </w:r>
            <w:r w:rsidRPr="005A0CC4">
              <w:rPr>
                <w:rFonts w:asciiTheme="minorHAnsi" w:hAnsiTheme="minorHAnsi"/>
                <w:b/>
                <w:bCs/>
                <w:noProof/>
                <w:lang w:val="en-GB"/>
              </w:rPr>
              <w:t>“Not applicable”</w:t>
            </w:r>
            <w:r w:rsidRPr="005A0CC4">
              <w:rPr>
                <w:rFonts w:asciiTheme="minorHAnsi" w:hAnsiTheme="minorHAnsi"/>
                <w:noProof/>
                <w:lang w:val="en-GB"/>
              </w:rPr>
              <w:t xml:space="preserve"> if the project involves economic activities.</w:t>
            </w:r>
          </w:p>
        </w:tc>
      </w:tr>
      <w:tr w:rsidR="00CC2084" w:rsidRPr="005A0CC4" w14:paraId="5D132C40" w14:textId="77777777" w:rsidTr="3A76C269">
        <w:trPr>
          <w:gridAfter w:val="2"/>
          <w:wAfter w:w="18" w:type="dxa"/>
        </w:trPr>
        <w:tc>
          <w:tcPr>
            <w:tcW w:w="846" w:type="dxa"/>
            <w:tcBorders>
              <w:top w:val="single" w:sz="4" w:space="0" w:color="auto"/>
              <w:bottom w:val="single" w:sz="4" w:space="0" w:color="auto"/>
            </w:tcBorders>
          </w:tcPr>
          <w:p w14:paraId="4D31D712" w14:textId="78B009BD" w:rsidR="00CC2084" w:rsidRPr="005A0CC4" w:rsidRDefault="00CC2084" w:rsidP="00CC2084">
            <w:pPr>
              <w:spacing w:after="120" w:line="240" w:lineRule="auto"/>
              <w:jc w:val="both"/>
              <w:rPr>
                <w:noProof/>
                <w:sz w:val="24"/>
                <w:lang w:val="en-GB" w:eastAsia="lv-LV"/>
              </w:rPr>
            </w:pPr>
            <w:r w:rsidRPr="005A0CC4">
              <w:rPr>
                <w:noProof/>
                <w:sz w:val="24"/>
                <w:lang w:val="en-GB" w:eastAsia="lv-LV"/>
              </w:rPr>
              <w:lastRenderedPageBreak/>
              <w:t>2.</w:t>
            </w:r>
            <w:r w:rsidR="004D68AC" w:rsidRPr="005A0CC4">
              <w:rPr>
                <w:noProof/>
                <w:sz w:val="24"/>
                <w:lang w:val="en-GB" w:eastAsia="lv-LV"/>
              </w:rPr>
              <w:t>7</w:t>
            </w:r>
            <w:r w:rsidRPr="005A0CC4">
              <w:rPr>
                <w:noProof/>
                <w:sz w:val="24"/>
                <w:lang w:val="en-GB" w:eastAsia="lv-LV"/>
              </w:rPr>
              <w:t xml:space="preserve">. </w:t>
            </w:r>
          </w:p>
        </w:tc>
        <w:tc>
          <w:tcPr>
            <w:tcW w:w="2692" w:type="dxa"/>
            <w:tcBorders>
              <w:top w:val="single" w:sz="4" w:space="0" w:color="auto"/>
              <w:bottom w:val="single" w:sz="4" w:space="0" w:color="auto"/>
            </w:tcBorders>
          </w:tcPr>
          <w:p w14:paraId="0C149FBD" w14:textId="3E8E99C4" w:rsidR="00CC2084" w:rsidRPr="005A0CC4" w:rsidRDefault="000A6651" w:rsidP="00CC2084">
            <w:pPr>
              <w:pStyle w:val="NormalWeb"/>
              <w:spacing w:before="0" w:after="120"/>
              <w:jc w:val="both"/>
              <w:rPr>
                <w:rFonts w:asciiTheme="minorHAnsi" w:hAnsiTheme="minorHAnsi"/>
                <w:noProof/>
                <w:lang w:val="en-GB"/>
              </w:rPr>
            </w:pPr>
            <w:r w:rsidRPr="005A0CC4">
              <w:rPr>
                <w:rFonts w:asciiTheme="minorHAnsi" w:hAnsiTheme="minorHAnsi"/>
                <w:noProof/>
                <w:lang w:val="en-GB" w:eastAsia="ja-JP"/>
              </w:rPr>
              <w:t>The project includes activities that promote the application of the horizontal principle of “Equality, Inclusion, Non-Discrimination, and Respect for Fundamental Rights” (hereinafter - HP VINPI).</w:t>
            </w:r>
          </w:p>
        </w:tc>
        <w:tc>
          <w:tcPr>
            <w:tcW w:w="1614" w:type="dxa"/>
            <w:tcBorders>
              <w:top w:val="single" w:sz="4" w:space="0" w:color="auto"/>
              <w:bottom w:val="single" w:sz="4" w:space="0" w:color="auto"/>
            </w:tcBorders>
          </w:tcPr>
          <w:p w14:paraId="0E40D31B" w14:textId="7936AF4B" w:rsidR="00CC2084" w:rsidRPr="005A0CC4" w:rsidRDefault="00CC2084" w:rsidP="00CC2084">
            <w:pPr>
              <w:spacing w:after="120" w:line="240" w:lineRule="auto"/>
              <w:jc w:val="center"/>
              <w:rPr>
                <w:noProof/>
                <w:sz w:val="24"/>
                <w:lang w:val="en-GB"/>
              </w:rPr>
            </w:pPr>
            <w:r w:rsidRPr="005A0CC4">
              <w:rPr>
                <w:noProof/>
                <w:sz w:val="24"/>
                <w:lang w:val="en-GB"/>
              </w:rPr>
              <w:t>P</w:t>
            </w:r>
          </w:p>
        </w:tc>
        <w:tc>
          <w:tcPr>
            <w:tcW w:w="1985" w:type="dxa"/>
            <w:tcBorders>
              <w:top w:val="single" w:sz="4" w:space="0" w:color="auto"/>
              <w:bottom w:val="single" w:sz="4" w:space="0" w:color="auto"/>
            </w:tcBorders>
          </w:tcPr>
          <w:p w14:paraId="67EF642F" w14:textId="074EE114" w:rsidR="00CC2084" w:rsidRPr="005A0CC4" w:rsidRDefault="00FE4558" w:rsidP="00CC2084">
            <w:pPr>
              <w:spacing w:after="120" w:line="240" w:lineRule="auto"/>
              <w:jc w:val="center"/>
              <w:rPr>
                <w:noProof/>
                <w:sz w:val="24"/>
                <w:lang w:val="en-GB" w:eastAsia="lv-LV"/>
              </w:rPr>
            </w:pPr>
            <w:r w:rsidRPr="005A0CC4">
              <w:rPr>
                <w:noProof/>
                <w:sz w:val="24"/>
                <w:lang w:val="en-GB" w:eastAsia="lv-LV"/>
              </w:rPr>
              <w:t>Yes / Yes, conditionally/ No</w:t>
            </w:r>
          </w:p>
        </w:tc>
        <w:tc>
          <w:tcPr>
            <w:tcW w:w="7267" w:type="dxa"/>
            <w:tcBorders>
              <w:top w:val="single" w:sz="4" w:space="0" w:color="auto"/>
              <w:bottom w:val="single" w:sz="4" w:space="0" w:color="auto"/>
            </w:tcBorders>
          </w:tcPr>
          <w:p w14:paraId="54425CF9" w14:textId="10F5903B" w:rsidR="001E3DEB" w:rsidRPr="005A0CC4" w:rsidRDefault="001E3DEB" w:rsidP="00CC208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3CA63FCD" w14:textId="5D757574" w:rsidR="00CC2084" w:rsidRPr="005A0CC4" w:rsidRDefault="000A6651" w:rsidP="00CC2084">
            <w:pPr>
              <w:spacing w:after="120" w:line="240" w:lineRule="auto"/>
              <w:jc w:val="both"/>
              <w:rPr>
                <w:noProof/>
                <w:color w:val="auto"/>
                <w:sz w:val="24"/>
                <w:lang w:val="en-GB"/>
              </w:rPr>
            </w:pPr>
            <w:r w:rsidRPr="005A0CC4">
              <w:rPr>
                <w:rFonts w:eastAsia="Times New Roman"/>
                <w:noProof/>
                <w:color w:val="auto"/>
                <w:sz w:val="24"/>
                <w:lang w:val="en-GB"/>
              </w:rPr>
              <w:t>The assessment of this criterion is based on the guidelines developed by the Ministry of Welfare (hereinafter – LM) and the Ministry of Justice (hereinafter – TM) titled “Horizontal Principle: ‘Equality, Inclusion, Non-Discrimination, and Respect for Fundamental Rights” (2021–2027</w:t>
            </w:r>
            <w:r w:rsidR="00CC2084" w:rsidRPr="005A0CC4">
              <w:rPr>
                <w:rFonts w:eastAsia="Times New Roman"/>
                <w:noProof/>
                <w:color w:val="auto"/>
                <w:sz w:val="24"/>
                <w:lang w:val="en-GB"/>
              </w:rPr>
              <w:t>)”</w:t>
            </w:r>
            <w:r w:rsidR="00CC2084" w:rsidRPr="005A0CC4">
              <w:rPr>
                <w:rStyle w:val="FootnoteReference"/>
                <w:rFonts w:eastAsia="Times New Roman"/>
                <w:noProof/>
                <w:color w:val="auto"/>
                <w:sz w:val="24"/>
                <w:u w:val="single"/>
              </w:rPr>
              <w:footnoteReference w:id="18"/>
            </w:r>
            <w:r w:rsidR="00CC2084" w:rsidRPr="005A0CC4">
              <w:rPr>
                <w:rFonts w:eastAsia="Times New Roman"/>
                <w:noProof/>
                <w:color w:val="auto"/>
                <w:sz w:val="24"/>
                <w:lang w:val="en-GB"/>
              </w:rPr>
              <w:t xml:space="preserve"> (</w:t>
            </w:r>
            <w:r w:rsidRPr="005A0CC4">
              <w:rPr>
                <w:rFonts w:eastAsia="Times New Roman"/>
                <w:noProof/>
                <w:color w:val="auto"/>
                <w:sz w:val="24"/>
                <w:lang w:val="en-GB"/>
              </w:rPr>
              <w:t>hereinafter referred to as the HP VINPI Guidelines</w:t>
            </w:r>
            <w:r w:rsidR="00CC2084" w:rsidRPr="005A0CC4">
              <w:rPr>
                <w:rFonts w:eastAsia="Times New Roman"/>
                <w:noProof/>
                <w:color w:val="auto"/>
                <w:sz w:val="24"/>
                <w:lang w:val="en-GB"/>
              </w:rPr>
              <w:t xml:space="preserve">). </w:t>
            </w:r>
          </w:p>
          <w:p w14:paraId="13F6F0F6" w14:textId="77777777" w:rsidR="000A6651" w:rsidRPr="005A0CC4" w:rsidRDefault="000A6651" w:rsidP="000A6651">
            <w:pPr>
              <w:spacing w:after="120" w:line="240" w:lineRule="auto"/>
              <w:jc w:val="both"/>
              <w:rPr>
                <w:rFonts w:eastAsia="Times New Roman"/>
                <w:noProof/>
                <w:color w:val="auto"/>
                <w:sz w:val="24"/>
                <w:lang w:val="en-GB"/>
              </w:rPr>
            </w:pPr>
            <w:r w:rsidRPr="005A0CC4">
              <w:rPr>
                <w:rFonts w:eastAsia="Times New Roman"/>
                <w:noProof/>
                <w:color w:val="auto"/>
                <w:sz w:val="24"/>
                <w:lang w:val="en-GB"/>
              </w:rPr>
              <w:t xml:space="preserve">The assessment is </w:t>
            </w:r>
            <w:r w:rsidRPr="005A0CC4">
              <w:rPr>
                <w:rFonts w:eastAsia="Times New Roman"/>
                <w:b/>
                <w:bCs/>
                <w:noProof/>
                <w:color w:val="auto"/>
                <w:sz w:val="24"/>
                <w:lang w:val="en-GB"/>
              </w:rPr>
              <w:t>“Yes”</w:t>
            </w:r>
            <w:r w:rsidRPr="005A0CC4">
              <w:rPr>
                <w:rFonts w:eastAsia="Times New Roman"/>
                <w:noProof/>
                <w:color w:val="auto"/>
                <w:sz w:val="24"/>
                <w:lang w:val="en-GB"/>
              </w:rPr>
              <w:t xml:space="preserve"> if the information included in the project application indicates that the project includes:</w:t>
            </w:r>
          </w:p>
          <w:p w14:paraId="0386C50B" w14:textId="77777777" w:rsidR="000A6651" w:rsidRPr="005A0CC4" w:rsidRDefault="000A6651" w:rsidP="000A6651">
            <w:pPr>
              <w:spacing w:after="120" w:line="240" w:lineRule="auto"/>
              <w:jc w:val="both"/>
              <w:rPr>
                <w:rFonts w:eastAsia="Times New Roman"/>
                <w:noProof/>
                <w:color w:val="auto"/>
                <w:sz w:val="24"/>
                <w:lang w:val="en-GB"/>
              </w:rPr>
            </w:pPr>
            <w:r w:rsidRPr="005A0CC4">
              <w:rPr>
                <w:rFonts w:eastAsia="Times New Roman"/>
                <w:noProof/>
                <w:color w:val="auto"/>
                <w:sz w:val="24"/>
                <w:lang w:val="en-GB"/>
              </w:rPr>
              <w:t>1)    at least 2 general HP VINPI activities;</w:t>
            </w:r>
          </w:p>
          <w:p w14:paraId="6441E8E5" w14:textId="77777777" w:rsidR="000A6651" w:rsidRPr="005A0CC4" w:rsidRDefault="000A6651" w:rsidP="000A6651">
            <w:pPr>
              <w:spacing w:after="120" w:line="240" w:lineRule="auto"/>
              <w:jc w:val="both"/>
              <w:rPr>
                <w:rFonts w:eastAsia="Times New Roman"/>
                <w:noProof/>
                <w:color w:val="auto"/>
                <w:sz w:val="24"/>
                <w:lang w:val="en-GB"/>
              </w:rPr>
            </w:pPr>
            <w:r w:rsidRPr="005A0CC4">
              <w:rPr>
                <w:rFonts w:eastAsia="Times New Roman"/>
                <w:noProof/>
                <w:color w:val="auto"/>
                <w:sz w:val="24"/>
                <w:lang w:val="en-GB"/>
              </w:rPr>
              <w:lastRenderedPageBreak/>
              <w:t xml:space="preserve">2)    at least 1 specific HP VINPI activity; </w:t>
            </w:r>
          </w:p>
          <w:p w14:paraId="4F909858" w14:textId="77777777" w:rsidR="000A6651" w:rsidRPr="005A0CC4" w:rsidRDefault="000A6651" w:rsidP="000A6651">
            <w:pPr>
              <w:spacing w:after="120" w:line="240" w:lineRule="auto"/>
              <w:jc w:val="both"/>
              <w:rPr>
                <w:rFonts w:eastAsia="Times New Roman"/>
                <w:noProof/>
                <w:color w:val="auto"/>
                <w:sz w:val="24"/>
                <w:lang w:val="en-GB"/>
              </w:rPr>
            </w:pPr>
            <w:r w:rsidRPr="005A0CC4">
              <w:rPr>
                <w:rFonts w:eastAsia="Times New Roman"/>
                <w:noProof/>
                <w:color w:val="auto"/>
                <w:sz w:val="24"/>
                <w:lang w:val="en-GB"/>
              </w:rPr>
              <w:t>3)    at least 1 HP VINPI indicator for the project;</w:t>
            </w:r>
          </w:p>
          <w:p w14:paraId="57E9BFCF" w14:textId="1737C495" w:rsidR="000A6651" w:rsidRPr="005A0CC4" w:rsidRDefault="000A6651" w:rsidP="000A6651">
            <w:pPr>
              <w:spacing w:after="120" w:line="240" w:lineRule="auto"/>
              <w:jc w:val="both"/>
              <w:rPr>
                <w:rFonts w:eastAsia="Times New Roman"/>
                <w:noProof/>
                <w:color w:val="auto"/>
                <w:sz w:val="24"/>
                <w:lang w:val="en-GB"/>
              </w:rPr>
            </w:pPr>
            <w:r w:rsidRPr="005A0CC4">
              <w:rPr>
                <w:rFonts w:eastAsia="Times New Roman"/>
                <w:noProof/>
                <w:color w:val="auto"/>
                <w:sz w:val="24"/>
                <w:lang w:val="en-GB"/>
              </w:rPr>
              <w:t xml:space="preserve">4)  justification for the general and specific HP VINPI activities is provided (on the Project Portal). </w:t>
            </w:r>
          </w:p>
          <w:p w14:paraId="71148EEC" w14:textId="731DC3B4" w:rsidR="000A6651" w:rsidRPr="005A0CC4" w:rsidRDefault="000A6651" w:rsidP="000A6651">
            <w:pPr>
              <w:spacing w:after="120" w:line="240" w:lineRule="auto"/>
              <w:jc w:val="both"/>
              <w:rPr>
                <w:noProof/>
                <w:color w:val="auto"/>
                <w:sz w:val="24"/>
                <w:lang w:val="en-GB"/>
              </w:rPr>
            </w:pPr>
            <w:r w:rsidRPr="005A0CC4">
              <w:rPr>
                <w:noProof/>
                <w:color w:val="auto"/>
                <w:sz w:val="24"/>
                <w:lang w:val="en-GB"/>
              </w:rPr>
              <w:t>The justification for HP VINPI activities (on the Project Portal) must specify, for example, how the HP activity is related to the project’s specific activities and how the HP activity will be implemented within the framework of the project. For example, a description is provided of existing/planned practices within the institution regarding non-discriminatory staff selection or flexible working hours; accessibility/HP VINPI activities will be integrated into the procurement of events/construction/equipment, etc. It is desirable that the planned general HP VINPI activities cover various areas of general activities—communication and visual identity measures (if publicity is carried out within the project), project management and implementation (if staff are hired as part of the project), and public procurement (if procurement is planned or carried out as part of the project).</w:t>
            </w:r>
          </w:p>
          <w:p w14:paraId="522DC7F5" w14:textId="02577AF4" w:rsidR="00723706" w:rsidRPr="005A0CC4" w:rsidRDefault="00723706" w:rsidP="00CC2084">
            <w:pPr>
              <w:spacing w:after="120" w:line="240" w:lineRule="auto"/>
              <w:jc w:val="both"/>
              <w:rPr>
                <w:rFonts w:eastAsia="Times New Roman"/>
                <w:noProof/>
                <w:color w:val="auto"/>
                <w:sz w:val="24"/>
                <w:lang w:val="en-GB"/>
              </w:rPr>
            </w:pPr>
            <w:r w:rsidRPr="005A0CC4">
              <w:rPr>
                <w:rFonts w:eastAsia="Times New Roman"/>
                <w:noProof/>
                <w:color w:val="auto"/>
                <w:sz w:val="24"/>
                <w:lang w:val="en-GB"/>
              </w:rPr>
              <w:t>If the project application does not conform to the abovementioned requirements, the assessment shall be "</w:t>
            </w:r>
            <w:r w:rsidRPr="005A0CC4">
              <w:rPr>
                <w:rFonts w:eastAsia="Times New Roman"/>
                <w:b/>
                <w:bCs/>
                <w:noProof/>
                <w:color w:val="auto"/>
                <w:sz w:val="24"/>
                <w:lang w:val="en-GB"/>
              </w:rPr>
              <w:t>Yes", conditionally</w:t>
            </w:r>
            <w:r w:rsidRPr="005A0CC4">
              <w:rPr>
                <w:rFonts w:eastAsia="Times New Roman"/>
                <w:noProof/>
                <w:color w:val="auto"/>
                <w:sz w:val="24"/>
                <w:lang w:val="en-GB"/>
              </w:rPr>
              <w:t xml:space="preserve">" and appropriate conditions shall be set. </w:t>
            </w:r>
          </w:p>
          <w:p w14:paraId="3DEC54C4" w14:textId="7583890E" w:rsidR="002D2189" w:rsidRPr="005A0CC4" w:rsidRDefault="002D2189" w:rsidP="00CC2084">
            <w:pPr>
              <w:spacing w:after="120" w:line="240" w:lineRule="auto"/>
              <w:jc w:val="both"/>
              <w:rPr>
                <w:rFonts w:eastAsia="Times New Roman"/>
                <w:noProof/>
                <w:color w:val="auto"/>
                <w:sz w:val="24"/>
                <w:lang w:val="en-GB" w:eastAsia="lv-LV"/>
              </w:rPr>
            </w:pPr>
            <w:r w:rsidRPr="005A0CC4">
              <w:rPr>
                <w:rFonts w:eastAsia="Times New Roman"/>
                <w:bCs/>
                <w:noProof/>
                <w:sz w:val="24"/>
                <w:lang w:val="en-GB" w:eastAsia="lv-LV"/>
              </w:rPr>
              <w:t>The assessment shall be</w:t>
            </w:r>
            <w:r w:rsidRPr="005A0CC4">
              <w:rPr>
                <w:rFonts w:eastAsia="Times New Roman"/>
                <w:b/>
                <w:noProof/>
                <w:sz w:val="24"/>
                <w:lang w:val="en-GB" w:eastAsia="lv-LV"/>
              </w:rPr>
              <w:t xml:space="preserve"> "No" </w:t>
            </w:r>
            <w:r w:rsidRPr="005A0CC4">
              <w:rPr>
                <w:rFonts w:eastAsia="Times New Roman"/>
                <w:bCs/>
                <w:noProof/>
                <w:sz w:val="24"/>
                <w:lang w:val="en-GB" w:eastAsia="lv-LV"/>
              </w:rPr>
              <w:t>i</w:t>
            </w:r>
            <w:r w:rsidRPr="005A0CC4">
              <w:rPr>
                <w:rFonts w:eastAsia="Times New Roman"/>
                <w:noProof/>
                <w:color w:val="auto"/>
                <w:sz w:val="24"/>
                <w:lang w:val="en-GB" w:eastAsia="lv-LV"/>
              </w:rPr>
              <w:t>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p w14:paraId="24BDABFE" w14:textId="77777777" w:rsidR="00BD7583" w:rsidRPr="005A0CC4" w:rsidRDefault="00BD7583" w:rsidP="00BD7583">
            <w:pPr>
              <w:spacing w:after="120"/>
              <w:jc w:val="both"/>
              <w:rPr>
                <w:noProof/>
                <w:sz w:val="24"/>
                <w:u w:val="single"/>
                <w:lang w:val="en-GB"/>
              </w:rPr>
            </w:pPr>
            <w:r w:rsidRPr="005A0CC4">
              <w:rPr>
                <w:b/>
                <w:bCs/>
                <w:noProof/>
                <w:color w:val="auto"/>
                <w:sz w:val="24"/>
                <w:lang w:val="en-GB"/>
              </w:rPr>
              <w:t xml:space="preserve">Examples of general HP VINPI activities (to meet the minimum requirements, at least two must be selected). </w:t>
            </w:r>
            <w:r w:rsidRPr="005A0CC4">
              <w:rPr>
                <w:noProof/>
                <w:color w:val="auto"/>
                <w:sz w:val="24"/>
                <w:lang w:val="en-GB"/>
              </w:rPr>
              <w:t>It is recommended that the planned general HP VINPI activities cover various areas:</w:t>
            </w:r>
            <w:r w:rsidRPr="005A0CC4">
              <w:rPr>
                <w:b/>
                <w:bCs/>
                <w:noProof/>
                <w:color w:val="auto"/>
                <w:sz w:val="24"/>
                <w:lang w:val="en-GB"/>
              </w:rPr>
              <w:t xml:space="preserve"> </w:t>
            </w:r>
          </w:p>
          <w:p w14:paraId="5A2D6F0A" w14:textId="3CB2719F" w:rsidR="00BD7583" w:rsidRPr="005A0CC4" w:rsidRDefault="00BD7583" w:rsidP="00BD7583">
            <w:pPr>
              <w:spacing w:after="120"/>
              <w:jc w:val="both"/>
              <w:rPr>
                <w:rFonts w:eastAsia="Times New Roman"/>
                <w:noProof/>
                <w:sz w:val="24"/>
                <w:lang w:val="en-GB"/>
              </w:rPr>
            </w:pPr>
            <w:r w:rsidRPr="005A0CC4">
              <w:rPr>
                <w:noProof/>
                <w:sz w:val="24"/>
                <w:u w:val="single"/>
                <w:lang w:val="en-GB"/>
              </w:rPr>
              <w:lastRenderedPageBreak/>
              <w:t>With regard to project management and implementation staff:</w:t>
            </w:r>
          </w:p>
          <w:p w14:paraId="23232C4F" w14:textId="4AAFED3F" w:rsidR="00873223" w:rsidRPr="005A0CC4" w:rsidRDefault="00873223" w:rsidP="00EA61D0">
            <w:pPr>
              <w:pStyle w:val="ListParagraph"/>
              <w:numPr>
                <w:ilvl w:val="0"/>
                <w:numId w:val="7"/>
              </w:numPr>
              <w:spacing w:after="120"/>
              <w:jc w:val="both"/>
              <w:rPr>
                <w:rFonts w:asciiTheme="minorHAnsi" w:hAnsiTheme="minorHAnsi"/>
                <w:noProof/>
                <w:lang w:val="en-GB"/>
              </w:rPr>
            </w:pPr>
            <w:r w:rsidRPr="005A0CC4">
              <w:rPr>
                <w:rFonts w:asciiTheme="minorHAnsi" w:hAnsiTheme="minorHAnsi"/>
                <w:noProof/>
                <w:lang w:val="en-GB"/>
              </w:rPr>
              <w:t xml:space="preserve"> Measures will be implemented to promote a work-life balance, including the provision of flexible and part-time work options for parents with children and individuals caring for relatives; </w:t>
            </w:r>
          </w:p>
          <w:p w14:paraId="176795C3" w14:textId="5227C1FC" w:rsidR="00873223" w:rsidRPr="005A0CC4" w:rsidRDefault="00873223" w:rsidP="00EA61D0">
            <w:pPr>
              <w:pStyle w:val="ListParagraph"/>
              <w:numPr>
                <w:ilvl w:val="0"/>
                <w:numId w:val="7"/>
              </w:numPr>
              <w:spacing w:after="120"/>
              <w:jc w:val="both"/>
              <w:rPr>
                <w:rFonts w:asciiTheme="minorHAnsi" w:hAnsiTheme="minorHAnsi"/>
                <w:noProof/>
                <w:lang w:val="en-GB"/>
              </w:rPr>
            </w:pPr>
            <w:r w:rsidRPr="005A0CC4">
              <w:rPr>
                <w:rFonts w:asciiTheme="minorHAnsi" w:hAnsiTheme="minorHAnsi"/>
                <w:noProof/>
                <w:lang w:val="en-GB"/>
              </w:rPr>
              <w:t>The selection of project management and implementation staff will be conducted without any direct or indirect discrimination, promoting the recruitment of the underrepresented gender, and people with disabilities, and will not discriminate on the basis of race, ethnic origin, gender, age, disability, religion, belief, sexual orientation, or other circumstances;</w:t>
            </w:r>
          </w:p>
          <w:p w14:paraId="7BE9231E" w14:textId="1E793A0F" w:rsidR="00873223" w:rsidRPr="005A0CC4" w:rsidRDefault="00873223" w:rsidP="00EA61D0">
            <w:pPr>
              <w:pStyle w:val="ListParagraph"/>
              <w:numPr>
                <w:ilvl w:val="0"/>
                <w:numId w:val="7"/>
              </w:numPr>
              <w:spacing w:after="120"/>
              <w:jc w:val="both"/>
              <w:rPr>
                <w:rFonts w:asciiTheme="minorHAnsi" w:hAnsiTheme="minorHAnsi"/>
                <w:noProof/>
                <w:lang w:val="en-GB"/>
              </w:rPr>
            </w:pPr>
            <w:r w:rsidRPr="005A0CC4">
              <w:rPr>
                <w:rFonts w:asciiTheme="minorHAnsi" w:hAnsiTheme="minorHAnsi"/>
                <w:noProof/>
                <w:lang w:val="en-GB"/>
              </w:rPr>
              <w:t xml:space="preserve"> women and men will be provided with equal pay and equal career advancement opportunities, including participation in training, seminars, and business trips (including an appropriate equal bonus system, health insurance, etc.);</w:t>
            </w:r>
          </w:p>
          <w:p w14:paraId="224F45FF" w14:textId="691308E1" w:rsidR="00873223" w:rsidRPr="005A0CC4" w:rsidRDefault="00873223" w:rsidP="00EA61D0">
            <w:pPr>
              <w:numPr>
                <w:ilvl w:val="0"/>
                <w:numId w:val="7"/>
              </w:numPr>
              <w:spacing w:after="120" w:line="240" w:lineRule="auto"/>
              <w:jc w:val="both"/>
              <w:rPr>
                <w:noProof/>
                <w:color w:val="auto"/>
                <w:sz w:val="24"/>
                <w:u w:val="single"/>
                <w:lang w:val="en-GB"/>
              </w:rPr>
            </w:pPr>
            <w:r w:rsidRPr="005A0CC4">
              <w:rPr>
                <w:noProof/>
                <w:lang w:val="en-GB"/>
              </w:rPr>
              <w:t xml:space="preserve"> Project management and implementation will take place in premises adapted for persons with functional impairments, including adapted information and communication technologies, if necessary.</w:t>
            </w:r>
          </w:p>
          <w:p w14:paraId="6E4BB1BC" w14:textId="37DFDDDD" w:rsidR="00FA5ECF" w:rsidRPr="005A0CC4" w:rsidRDefault="00FA5ECF" w:rsidP="00873223">
            <w:pPr>
              <w:spacing w:after="120" w:line="240" w:lineRule="auto"/>
              <w:jc w:val="both"/>
              <w:rPr>
                <w:noProof/>
                <w:color w:val="auto"/>
                <w:sz w:val="24"/>
                <w:u w:val="single"/>
                <w:lang w:val="en-GB"/>
              </w:rPr>
            </w:pPr>
            <w:r w:rsidRPr="005A0CC4">
              <w:rPr>
                <w:noProof/>
                <w:color w:val="auto"/>
                <w:sz w:val="24"/>
                <w:u w:val="single"/>
                <w:lang w:val="en-GB"/>
              </w:rPr>
              <w:t>In communication and publicity activities:</w:t>
            </w:r>
          </w:p>
          <w:p w14:paraId="68EE70F5" w14:textId="384A4B76" w:rsidR="00FA5ECF" w:rsidRPr="005A0CC4" w:rsidRDefault="00FA5ECF" w:rsidP="00FA5ECF">
            <w:pPr>
              <w:spacing w:after="120" w:line="240" w:lineRule="auto"/>
              <w:jc w:val="both"/>
              <w:rPr>
                <w:noProof/>
                <w:color w:val="auto"/>
                <w:sz w:val="24"/>
                <w:lang w:val="en-GB"/>
              </w:rPr>
            </w:pPr>
            <w:r w:rsidRPr="005A0CC4">
              <w:rPr>
                <w:noProof/>
                <w:color w:val="auto"/>
                <w:sz w:val="24"/>
                <w:lang w:val="en-GB"/>
              </w:rPr>
              <w:t xml:space="preserve">- When implementing the project’s communication activities, language and visual imagery will be selected that minimizes discrimination and the formation of stereotypes regarding gender, persons with disabilities, religious beliefs, age, race and ethnic origin, or sexual orientation (see the LM methodological material “Recommendations for Communication with the Public to Reduce Discrimination and Stereotypes”); </w:t>
            </w:r>
          </w:p>
          <w:p w14:paraId="1E7043FE" w14:textId="358374CA" w:rsidR="00FA5ECF" w:rsidRPr="005A0CC4" w:rsidRDefault="00FA5ECF" w:rsidP="00FA5ECF">
            <w:pPr>
              <w:spacing w:after="120" w:line="240" w:lineRule="auto"/>
              <w:jc w:val="both"/>
              <w:rPr>
                <w:noProof/>
                <w:color w:val="auto"/>
                <w:sz w:val="24"/>
                <w:lang w:val="en-GB"/>
              </w:rPr>
            </w:pPr>
            <w:r w:rsidRPr="005A0CC4">
              <w:rPr>
                <w:noProof/>
                <w:color w:val="auto"/>
                <w:sz w:val="24"/>
                <w:lang w:val="en-GB"/>
              </w:rPr>
              <w:t xml:space="preserve">- it will be ensured that information on the project or funding recipient’s website is accessible to people with functional limitations through multiple sensory (visual, auditory, tactile) channels (see the </w:t>
            </w:r>
            <w:r w:rsidRPr="005A0CC4">
              <w:rPr>
                <w:noProof/>
                <w:color w:val="auto"/>
                <w:sz w:val="24"/>
                <w:lang w:val="en-GB"/>
              </w:rPr>
              <w:lastRenderedPageBreak/>
              <w:t xml:space="preserve">Ministry of Smart Administration and Regional Development’s “Guidelines for Simplified Accessibility Assessment”); </w:t>
            </w:r>
          </w:p>
          <w:p w14:paraId="3D946856" w14:textId="467D970B" w:rsidR="00FA5ECF" w:rsidRPr="005A0CC4" w:rsidRDefault="00FA5ECF" w:rsidP="00FA5ECF">
            <w:pPr>
              <w:suppressAutoHyphens w:val="0"/>
              <w:spacing w:after="120" w:line="240" w:lineRule="auto"/>
              <w:jc w:val="both"/>
              <w:rPr>
                <w:noProof/>
                <w:color w:val="auto"/>
                <w:sz w:val="24"/>
                <w:lang w:val="en-GB"/>
              </w:rPr>
            </w:pPr>
            <w:r w:rsidRPr="005A0CC4">
              <w:rPr>
                <w:noProof/>
                <w:color w:val="auto"/>
                <w:sz w:val="24"/>
                <w:lang w:val="en-GB"/>
              </w:rPr>
              <w:t xml:space="preserve">- a “Easy to Read” section will be created on the project’s website, containing brief descriptive information about the project and other necessary information for readers in plain language, to ensure that the general public has the opportunity to learn about EU fund investments. </w:t>
            </w:r>
          </w:p>
          <w:p w14:paraId="16EDD500" w14:textId="4C8C4DE0" w:rsidR="00075D79" w:rsidRPr="005A0CC4" w:rsidRDefault="00075D79" w:rsidP="00FA5ECF">
            <w:pPr>
              <w:suppressAutoHyphens w:val="0"/>
              <w:spacing w:after="120" w:line="240" w:lineRule="auto"/>
              <w:jc w:val="both"/>
              <w:rPr>
                <w:rFonts w:eastAsia="Calibri"/>
                <w:b/>
                <w:bCs/>
                <w:noProof/>
                <w:color w:val="auto"/>
                <w:sz w:val="24"/>
                <w:lang w:val="en-GB"/>
              </w:rPr>
            </w:pPr>
            <w:r w:rsidRPr="005A0CC4">
              <w:rPr>
                <w:rFonts w:eastAsia="Calibri"/>
                <w:b/>
                <w:bCs/>
                <w:noProof/>
                <w:color w:val="auto"/>
                <w:sz w:val="24"/>
                <w:lang w:val="en-GB"/>
              </w:rPr>
              <w:t>Minimum requirements for HP-specific activities and HP indicators:</w:t>
            </w:r>
          </w:p>
          <w:p w14:paraId="4FFDCE8B" w14:textId="670A7295" w:rsidR="00075D79" w:rsidRPr="005A0CC4" w:rsidRDefault="00075D79" w:rsidP="00075D79">
            <w:pPr>
              <w:spacing w:after="120" w:line="240" w:lineRule="auto"/>
              <w:jc w:val="both"/>
              <w:rPr>
                <w:rFonts w:eastAsia="Calibri"/>
                <w:noProof/>
                <w:color w:val="auto"/>
                <w:sz w:val="24"/>
                <w:lang w:val="en-GB"/>
              </w:rPr>
            </w:pPr>
            <w:r w:rsidRPr="005A0CC4">
              <w:rPr>
                <w:rFonts w:eastAsia="Calibri"/>
                <w:b/>
                <w:bCs/>
                <w:noProof/>
                <w:color w:val="auto"/>
                <w:sz w:val="24"/>
                <w:lang w:val="en-GB"/>
              </w:rPr>
              <w:t xml:space="preserve">One HP-specific activity linked to the HP indicator VINPI_06.3, </w:t>
            </w:r>
            <w:r w:rsidRPr="005A0CC4">
              <w:rPr>
                <w:rFonts w:eastAsia="Calibri"/>
                <w:noProof/>
                <w:color w:val="auto"/>
                <w:sz w:val="24"/>
                <w:lang w:val="en-GB"/>
              </w:rPr>
              <w:t xml:space="preserve">as defined by the CoM Regulations of measure: </w:t>
            </w:r>
          </w:p>
          <w:p w14:paraId="1E81753B" w14:textId="77777777" w:rsidR="00325C09" w:rsidRPr="005A0CC4" w:rsidRDefault="00325C09" w:rsidP="00325C09">
            <w:pPr>
              <w:spacing w:after="120" w:line="240" w:lineRule="auto"/>
              <w:jc w:val="both"/>
              <w:rPr>
                <w:i/>
                <w:iCs/>
                <w:noProof/>
                <w:color w:val="auto"/>
                <w:sz w:val="24"/>
                <w:lang w:val="en-GB"/>
              </w:rPr>
            </w:pPr>
            <w:r w:rsidRPr="005A0CC4">
              <w:rPr>
                <w:i/>
                <w:iCs/>
                <w:noProof/>
                <w:color w:val="auto"/>
                <w:sz w:val="24"/>
                <w:lang w:val="en-GB"/>
              </w:rPr>
              <w:t>Data on staff by gender</w:t>
            </w:r>
          </w:p>
          <w:p w14:paraId="725C0FD6" w14:textId="77777777" w:rsidR="00325C09" w:rsidRPr="005A0CC4" w:rsidRDefault="00325C09" w:rsidP="00325C09">
            <w:pPr>
              <w:spacing w:after="120" w:line="240" w:lineRule="auto"/>
              <w:jc w:val="both"/>
              <w:rPr>
                <w:noProof/>
                <w:color w:val="auto"/>
                <w:sz w:val="24"/>
                <w:lang w:val="en-GB"/>
              </w:rPr>
            </w:pPr>
            <w:r w:rsidRPr="005A0CC4">
              <w:rPr>
                <w:noProof/>
                <w:color w:val="auto"/>
                <w:sz w:val="24"/>
                <w:lang w:val="en-GB"/>
              </w:rPr>
              <w:t xml:space="preserve">-    Data will be collected on the gender breakdown of project management and implementation staff, as well as research staff, involved in the project/study (corresponding indicator: VINPI_06.3) </w:t>
            </w:r>
          </w:p>
          <w:p w14:paraId="36569203" w14:textId="78C68152" w:rsidR="00CC2084" w:rsidRPr="005A0CC4" w:rsidRDefault="000A5659" w:rsidP="00325C09">
            <w:pPr>
              <w:spacing w:after="120" w:line="240" w:lineRule="auto"/>
              <w:jc w:val="both"/>
              <w:rPr>
                <w:noProof/>
                <w:color w:val="auto"/>
                <w:sz w:val="24"/>
                <w:lang w:val="en-GB"/>
              </w:rPr>
            </w:pPr>
            <w:r w:rsidRPr="005A0CC4">
              <w:rPr>
                <w:b/>
                <w:bCs/>
                <w:noProof/>
                <w:color w:val="auto"/>
                <w:sz w:val="24"/>
                <w:lang w:val="en-GB"/>
              </w:rPr>
              <w:t xml:space="preserve">One HP indicator </w:t>
            </w:r>
            <w:r w:rsidRPr="005A0CC4">
              <w:rPr>
                <w:noProof/>
                <w:color w:val="auto"/>
                <w:sz w:val="24"/>
                <w:lang w:val="en-GB"/>
              </w:rPr>
              <w:t>defined in the CoM Regulations of measure: Number of women among beneficiaries (VINPI_06.3).</w:t>
            </w:r>
          </w:p>
          <w:p w14:paraId="29C25E18" w14:textId="77777777" w:rsidR="000A5659" w:rsidRPr="005A0CC4" w:rsidRDefault="000A5659" w:rsidP="00CC2084">
            <w:pPr>
              <w:spacing w:after="120" w:line="240" w:lineRule="auto"/>
              <w:jc w:val="both"/>
              <w:rPr>
                <w:rFonts w:eastAsia="Calibri"/>
                <w:noProof/>
                <w:color w:val="auto"/>
                <w:sz w:val="24"/>
                <w:u w:val="single"/>
                <w:lang w:val="en-GB"/>
              </w:rPr>
            </w:pPr>
            <w:r w:rsidRPr="005A0CC4">
              <w:rPr>
                <w:rFonts w:eastAsia="Calibri"/>
                <w:noProof/>
                <w:color w:val="auto"/>
                <w:sz w:val="24"/>
                <w:u w:val="single"/>
                <w:lang w:val="en-GB"/>
              </w:rPr>
              <w:t xml:space="preserve">In addition, the project applicant may also select other HP-specific activities (it is not mandatory to link them to HP indicators):  </w:t>
            </w:r>
          </w:p>
          <w:p w14:paraId="799769E0" w14:textId="77777777" w:rsidR="000A5659" w:rsidRPr="005A0CC4" w:rsidRDefault="000A5659" w:rsidP="000A5659">
            <w:pPr>
              <w:spacing w:after="120" w:line="240" w:lineRule="auto"/>
              <w:jc w:val="both"/>
              <w:rPr>
                <w:rFonts w:eastAsia="Times New Roman"/>
                <w:i/>
                <w:iCs/>
                <w:noProof/>
                <w:color w:val="auto"/>
                <w:sz w:val="24"/>
                <w:lang w:val="en-GB"/>
              </w:rPr>
            </w:pPr>
            <w:r w:rsidRPr="005A0CC4">
              <w:rPr>
                <w:rFonts w:eastAsia="Times New Roman"/>
                <w:i/>
                <w:iCs/>
                <w:noProof/>
                <w:color w:val="auto"/>
                <w:sz w:val="24"/>
                <w:lang w:val="en-GB"/>
              </w:rPr>
              <w:t xml:space="preserve">Accessibility of the venue for an in-person event or service: </w:t>
            </w:r>
          </w:p>
          <w:p w14:paraId="40C59DA0" w14:textId="77777777" w:rsidR="000A5659" w:rsidRPr="005A0CC4" w:rsidRDefault="000A5659" w:rsidP="000A5659">
            <w:pPr>
              <w:spacing w:after="120" w:line="240" w:lineRule="auto"/>
              <w:jc w:val="both"/>
              <w:rPr>
                <w:rFonts w:eastAsia="Times New Roman"/>
                <w:i/>
                <w:iCs/>
                <w:noProof/>
                <w:color w:val="auto"/>
                <w:sz w:val="24"/>
                <w:lang w:val="en-GB"/>
              </w:rPr>
            </w:pPr>
            <w:r w:rsidRPr="005A0CC4">
              <w:rPr>
                <w:rFonts w:eastAsia="Times New Roman"/>
                <w:i/>
                <w:iCs/>
                <w:noProof/>
                <w:color w:val="auto"/>
                <w:sz w:val="24"/>
                <w:lang w:val="en-GB"/>
              </w:rPr>
              <w:t>-</w:t>
            </w:r>
            <w:r w:rsidRPr="005A0CC4">
              <w:rPr>
                <w:rFonts w:eastAsia="Times New Roman"/>
                <w:i/>
                <w:iCs/>
                <w:noProof/>
                <w:color w:val="auto"/>
                <w:sz w:val="24"/>
                <w:lang w:val="en-GB"/>
              </w:rPr>
              <w:tab/>
            </w:r>
            <w:r w:rsidRPr="005A0CC4">
              <w:rPr>
                <w:rFonts w:eastAsia="Times New Roman"/>
                <w:noProof/>
                <w:color w:val="auto"/>
                <w:sz w:val="24"/>
                <w:lang w:val="en-GB"/>
              </w:rPr>
              <w:t>To ensure the accessibility of the project venue’s environment, technical solutions will be rented (e.g., portable ramps, lifts, personal induction loops, etc.) (relevant indicator VINPI_02.2).</w:t>
            </w:r>
          </w:p>
          <w:p w14:paraId="783CE8A6" w14:textId="77777777" w:rsidR="000A5659" w:rsidRPr="005A0CC4" w:rsidRDefault="000A5659" w:rsidP="000A5659">
            <w:pPr>
              <w:spacing w:after="120" w:line="240" w:lineRule="auto"/>
              <w:jc w:val="both"/>
              <w:rPr>
                <w:rFonts w:eastAsia="Times New Roman"/>
                <w:i/>
                <w:iCs/>
                <w:noProof/>
                <w:color w:val="auto"/>
                <w:sz w:val="24"/>
                <w:lang w:val="en-GB"/>
              </w:rPr>
            </w:pPr>
            <w:r w:rsidRPr="005A0CC4">
              <w:rPr>
                <w:rFonts w:eastAsia="Times New Roman"/>
                <w:i/>
                <w:iCs/>
                <w:noProof/>
                <w:color w:val="auto"/>
                <w:sz w:val="24"/>
                <w:lang w:val="en-GB"/>
              </w:rPr>
              <w:t>Content in sign language, plain language, subtitles, transcripts, etc.</w:t>
            </w:r>
          </w:p>
          <w:p w14:paraId="53B62D3A" w14:textId="77777777" w:rsidR="000A5659" w:rsidRPr="005A0CC4" w:rsidRDefault="000A5659" w:rsidP="000A5659">
            <w:pPr>
              <w:spacing w:after="120" w:line="240" w:lineRule="auto"/>
              <w:jc w:val="both"/>
              <w:rPr>
                <w:rFonts w:eastAsia="Times New Roman"/>
                <w:noProof/>
                <w:color w:val="auto"/>
                <w:sz w:val="24"/>
                <w:lang w:val="en-GB"/>
              </w:rPr>
            </w:pPr>
            <w:r w:rsidRPr="005A0CC4">
              <w:rPr>
                <w:rFonts w:eastAsia="Times New Roman"/>
                <w:noProof/>
                <w:color w:val="auto"/>
                <w:sz w:val="24"/>
                <w:lang w:val="en-GB"/>
              </w:rPr>
              <w:t xml:space="preserve">-    Accessibility of event content for persons with functional limitations will be ensured through sign language interpretation, information in plain language, subtitling, Braille, real-time transcription, and recording of broadcasts and events (corresponding indicator VINPI_02.2). </w:t>
            </w:r>
          </w:p>
          <w:p w14:paraId="0EF1ECE7" w14:textId="77777777" w:rsidR="000A5659" w:rsidRPr="005A0CC4" w:rsidRDefault="000A5659" w:rsidP="000A5659">
            <w:pPr>
              <w:spacing w:after="120" w:line="240" w:lineRule="auto"/>
              <w:jc w:val="both"/>
              <w:rPr>
                <w:rFonts w:eastAsia="Times New Roman"/>
                <w:i/>
                <w:iCs/>
                <w:noProof/>
                <w:color w:val="auto"/>
                <w:sz w:val="24"/>
                <w:lang w:val="en-GB"/>
              </w:rPr>
            </w:pPr>
            <w:r w:rsidRPr="005A0CC4">
              <w:rPr>
                <w:rFonts w:eastAsia="Times New Roman"/>
                <w:i/>
                <w:iCs/>
                <w:noProof/>
                <w:color w:val="auto"/>
                <w:sz w:val="24"/>
                <w:lang w:val="en-GB"/>
              </w:rPr>
              <w:lastRenderedPageBreak/>
              <w:t>Balanced participation of women and men in science and research</w:t>
            </w:r>
          </w:p>
          <w:p w14:paraId="721A23CB" w14:textId="262966C1" w:rsidR="000A5659" w:rsidRPr="005A0CC4" w:rsidRDefault="000A5659" w:rsidP="000A5659">
            <w:pPr>
              <w:spacing w:after="120" w:line="240" w:lineRule="auto"/>
              <w:jc w:val="both"/>
              <w:rPr>
                <w:rFonts w:eastAsia="Times New Roman"/>
                <w:noProof/>
                <w:color w:val="auto"/>
                <w:sz w:val="24"/>
                <w:lang w:val="en-GB"/>
              </w:rPr>
            </w:pPr>
            <w:r w:rsidRPr="005A0CC4">
              <w:rPr>
                <w:rFonts w:eastAsia="Times New Roman"/>
                <w:noProof/>
                <w:color w:val="auto"/>
                <w:sz w:val="24"/>
                <w:lang w:val="en-GB"/>
              </w:rPr>
              <w:t>-    Measures will be implemented to promote balanced participation of women and men in science and research, particularly in STEM fields. For example, by promoting the recruitment of the underrepresented gender, particularly in a sector or field where one gender is underrepresented (corresponding indicator VINPI_02.1).</w:t>
            </w:r>
          </w:p>
          <w:p w14:paraId="6FDC26B1" w14:textId="77777777" w:rsidR="000A5659" w:rsidRPr="005A0CC4" w:rsidRDefault="000A5659" w:rsidP="000A5659">
            <w:pPr>
              <w:spacing w:after="120" w:line="240" w:lineRule="auto"/>
              <w:jc w:val="both"/>
              <w:rPr>
                <w:rFonts w:eastAsia="Times New Roman"/>
                <w:i/>
                <w:iCs/>
                <w:noProof/>
                <w:color w:val="auto"/>
                <w:sz w:val="24"/>
                <w:lang w:val="en-GB"/>
              </w:rPr>
            </w:pPr>
            <w:r w:rsidRPr="005A0CC4">
              <w:rPr>
                <w:rFonts w:eastAsia="Times New Roman"/>
                <w:i/>
                <w:iCs/>
                <w:noProof/>
                <w:color w:val="auto"/>
                <w:sz w:val="24"/>
                <w:lang w:val="en-GB"/>
              </w:rPr>
              <w:t>Support measures for researchers and students</w:t>
            </w:r>
          </w:p>
          <w:p w14:paraId="4641B652" w14:textId="77777777" w:rsidR="000A5659" w:rsidRPr="005A0CC4" w:rsidRDefault="000A5659" w:rsidP="000A5659">
            <w:pPr>
              <w:suppressAutoHyphens w:val="0"/>
              <w:spacing w:after="120" w:line="240" w:lineRule="auto"/>
              <w:jc w:val="both"/>
              <w:rPr>
                <w:rFonts w:eastAsia="Times New Roman"/>
                <w:noProof/>
                <w:color w:val="auto"/>
                <w:sz w:val="24"/>
                <w:lang w:val="en-GB"/>
              </w:rPr>
            </w:pPr>
            <w:r w:rsidRPr="005A0CC4">
              <w:rPr>
                <w:rFonts w:eastAsia="Times New Roman"/>
                <w:noProof/>
                <w:color w:val="auto"/>
                <w:sz w:val="24"/>
                <w:lang w:val="en-GB"/>
              </w:rPr>
              <w:t>-    Support measures will be provided for students and employees of research institutions who care for young children, for example, by setting up a children’s play area at the workplace (corresponding indicator VINPI_07).</w:t>
            </w:r>
          </w:p>
          <w:p w14:paraId="24D2FB5F" w14:textId="0B89F326" w:rsidR="00630F45" w:rsidRPr="005A0CC4" w:rsidRDefault="00630F45" w:rsidP="000A5659">
            <w:pPr>
              <w:suppressAutoHyphens w:val="0"/>
              <w:spacing w:after="120" w:line="240" w:lineRule="auto"/>
              <w:jc w:val="both"/>
              <w:rPr>
                <w:rFonts w:eastAsia="Calibri"/>
                <w:noProof/>
                <w:color w:val="auto"/>
                <w:sz w:val="24"/>
                <w:u w:val="single"/>
                <w:lang w:val="en-GB"/>
              </w:rPr>
            </w:pPr>
            <w:r w:rsidRPr="005A0CC4">
              <w:rPr>
                <w:rFonts w:eastAsia="Calibri"/>
                <w:noProof/>
                <w:color w:val="auto"/>
                <w:sz w:val="24"/>
                <w:u w:val="single"/>
                <w:lang w:val="en-GB"/>
              </w:rPr>
              <w:t>In addition, the project may also select other HP indicators related to specific HP activities:</w:t>
            </w:r>
          </w:p>
          <w:p w14:paraId="4D0220EF" w14:textId="77777777" w:rsidR="00630F45" w:rsidRPr="005A0CC4" w:rsidRDefault="00630F45" w:rsidP="00630F45">
            <w:pPr>
              <w:suppressAutoHyphens w:val="0"/>
              <w:spacing w:after="120" w:line="240" w:lineRule="auto"/>
              <w:jc w:val="both"/>
              <w:rPr>
                <w:rFonts w:eastAsia="Calibri"/>
                <w:noProof/>
                <w:color w:val="auto"/>
                <w:sz w:val="24"/>
                <w:lang w:val="en-GB"/>
              </w:rPr>
            </w:pPr>
            <w:r w:rsidRPr="005A0CC4">
              <w:rPr>
                <w:rFonts w:eastAsia="Calibri"/>
                <w:b/>
                <w:bCs/>
                <w:noProof/>
                <w:color w:val="auto"/>
                <w:sz w:val="24"/>
                <w:lang w:val="en-GB"/>
              </w:rPr>
              <w:t>VINPI_02.1</w:t>
            </w:r>
            <w:r w:rsidRPr="005A0CC4">
              <w:rPr>
                <w:rFonts w:eastAsia="Calibri"/>
                <w:noProof/>
                <w:color w:val="auto"/>
                <w:sz w:val="24"/>
                <w:lang w:val="en-GB"/>
              </w:rPr>
              <w:t xml:space="preserve"> Number of events and materials developed that integrate non-discrimination issues into their content, including legal and practical aspects;</w:t>
            </w:r>
          </w:p>
          <w:p w14:paraId="65B65E38" w14:textId="77777777" w:rsidR="00630F45" w:rsidRPr="005A0CC4" w:rsidRDefault="00630F45" w:rsidP="00630F45">
            <w:pPr>
              <w:suppressAutoHyphens w:val="0"/>
              <w:spacing w:after="120" w:line="240" w:lineRule="auto"/>
              <w:jc w:val="both"/>
              <w:rPr>
                <w:rFonts w:eastAsia="Calibri"/>
                <w:noProof/>
                <w:color w:val="auto"/>
                <w:sz w:val="24"/>
                <w:lang w:val="en-GB"/>
              </w:rPr>
            </w:pPr>
            <w:r w:rsidRPr="005A0CC4">
              <w:rPr>
                <w:rFonts w:eastAsia="Calibri"/>
                <w:b/>
                <w:bCs/>
                <w:noProof/>
                <w:color w:val="auto"/>
                <w:sz w:val="24"/>
                <w:lang w:val="en-GB"/>
              </w:rPr>
              <w:t>VINPI_02.2</w:t>
            </w:r>
            <w:r w:rsidRPr="005A0CC4">
              <w:rPr>
                <w:rFonts w:eastAsia="Calibri"/>
                <w:noProof/>
                <w:color w:val="auto"/>
                <w:sz w:val="24"/>
                <w:lang w:val="en-GB"/>
              </w:rPr>
              <w:t xml:space="preserve"> Number of events where the environment and content are accessible to persons with various types of functional limitations;</w:t>
            </w:r>
          </w:p>
          <w:p w14:paraId="20496BAE" w14:textId="77777777" w:rsidR="00630F45" w:rsidRPr="005A0CC4" w:rsidRDefault="00630F45" w:rsidP="00630F45">
            <w:pPr>
              <w:suppressAutoHyphens w:val="0"/>
              <w:spacing w:after="120" w:line="240" w:lineRule="auto"/>
              <w:jc w:val="both"/>
              <w:rPr>
                <w:rFonts w:eastAsia="Calibri"/>
                <w:noProof/>
                <w:color w:val="auto"/>
                <w:sz w:val="24"/>
                <w:lang w:val="en-GB"/>
              </w:rPr>
            </w:pPr>
            <w:r w:rsidRPr="005A0CC4">
              <w:rPr>
                <w:rFonts w:eastAsia="Calibri"/>
                <w:b/>
                <w:bCs/>
                <w:noProof/>
                <w:color w:val="auto"/>
                <w:sz w:val="24"/>
                <w:lang w:val="en-GB"/>
              </w:rPr>
              <w:t>VINPI_07</w:t>
            </w:r>
            <w:r w:rsidRPr="005A0CC4">
              <w:rPr>
                <w:rFonts w:eastAsia="Calibri"/>
                <w:noProof/>
                <w:color w:val="auto"/>
                <w:sz w:val="24"/>
                <w:lang w:val="en-GB"/>
              </w:rPr>
              <w:t xml:space="preserve"> Number of project participants who received childcare services.</w:t>
            </w:r>
          </w:p>
          <w:p w14:paraId="65E353CF" w14:textId="3BB4A3D0" w:rsidR="00CC2084" w:rsidRPr="005A0CC4" w:rsidRDefault="00630F45" w:rsidP="00630F45">
            <w:pPr>
              <w:suppressAutoHyphens w:val="0"/>
              <w:spacing w:after="120" w:line="240" w:lineRule="auto"/>
              <w:jc w:val="both"/>
              <w:rPr>
                <w:rFonts w:eastAsia="Calibri"/>
                <w:noProof/>
                <w:color w:val="auto"/>
                <w:sz w:val="24"/>
                <w:lang w:val="en-GB"/>
              </w:rPr>
            </w:pPr>
            <w:r w:rsidRPr="005A0CC4">
              <w:rPr>
                <w:rFonts w:eastAsia="Calibri"/>
                <w:noProof/>
                <w:color w:val="auto"/>
                <w:sz w:val="24"/>
                <w:lang w:val="en-GB"/>
              </w:rPr>
              <w:t>If necessary and as dictated by the project’s content, the project applicant may add a “New Activity” on the Project Portal by selecting from those defined in Annex 5 of the HP guidelines or by defining a new activity.</w:t>
            </w:r>
          </w:p>
        </w:tc>
      </w:tr>
      <w:tr w:rsidR="00CC2084" w:rsidRPr="005A0CC4" w14:paraId="6A59DD46" w14:textId="77777777" w:rsidTr="3A76C269">
        <w:tc>
          <w:tcPr>
            <w:tcW w:w="846" w:type="dxa"/>
            <w:tcBorders>
              <w:top w:val="single" w:sz="4" w:space="0" w:color="auto"/>
              <w:bottom w:val="single" w:sz="4" w:space="0" w:color="auto"/>
            </w:tcBorders>
            <w:shd w:val="clear" w:color="auto" w:fill="D9D9D9" w:themeFill="background1" w:themeFillShade="D9"/>
          </w:tcPr>
          <w:p w14:paraId="7F92E98D" w14:textId="283058BE"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lastRenderedPageBreak/>
              <w:t>3.</w:t>
            </w:r>
          </w:p>
        </w:tc>
        <w:tc>
          <w:tcPr>
            <w:tcW w:w="13576" w:type="dxa"/>
            <w:gridSpan w:val="6"/>
            <w:tcBorders>
              <w:top w:val="single" w:sz="4" w:space="0" w:color="auto"/>
              <w:bottom w:val="single" w:sz="4" w:space="0" w:color="auto"/>
            </w:tcBorders>
            <w:shd w:val="clear" w:color="auto" w:fill="D9D9D9" w:themeFill="background1" w:themeFillShade="D9"/>
          </w:tcPr>
          <w:p w14:paraId="620B6621" w14:textId="4BC86B79" w:rsidR="00CC2084" w:rsidRPr="005A0CC4" w:rsidRDefault="00BF2E6E" w:rsidP="00CC2084">
            <w:pPr>
              <w:pStyle w:val="paragraph"/>
              <w:spacing w:before="0" w:after="120"/>
              <w:jc w:val="both"/>
              <w:rPr>
                <w:rFonts w:asciiTheme="minorHAnsi" w:hAnsiTheme="minorHAnsi"/>
                <w:i/>
                <w:iCs/>
                <w:noProof/>
                <w:lang w:val="en-GB"/>
              </w:rPr>
            </w:pPr>
            <w:r w:rsidRPr="005A0CC4">
              <w:rPr>
                <w:rFonts w:asciiTheme="minorHAnsi" w:hAnsiTheme="minorHAnsi"/>
                <w:b/>
                <w:bCs/>
                <w:noProof/>
                <w:lang w:val="en-GB"/>
              </w:rPr>
              <w:t>SPECIFIC ELIGIBILITY CRITERIA</w:t>
            </w:r>
          </w:p>
        </w:tc>
      </w:tr>
      <w:tr w:rsidR="00CC2084" w:rsidRPr="005A0CC4" w14:paraId="02DF397E" w14:textId="77777777" w:rsidTr="3A76C269">
        <w:trPr>
          <w:gridAfter w:val="2"/>
          <w:wAfter w:w="18" w:type="dxa"/>
        </w:trPr>
        <w:tc>
          <w:tcPr>
            <w:tcW w:w="846" w:type="dxa"/>
            <w:tcBorders>
              <w:top w:val="single" w:sz="4" w:space="0" w:color="auto"/>
              <w:bottom w:val="single" w:sz="4" w:space="0" w:color="auto"/>
            </w:tcBorders>
          </w:tcPr>
          <w:p w14:paraId="18DE515D" w14:textId="60138ACA" w:rsidR="00CC2084" w:rsidRPr="005A0CC4" w:rsidRDefault="00CC2084" w:rsidP="00CC2084">
            <w:pPr>
              <w:spacing w:after="120" w:line="240" w:lineRule="auto"/>
              <w:jc w:val="both"/>
              <w:rPr>
                <w:noProof/>
                <w:sz w:val="24"/>
                <w:lang w:val="en-GB" w:eastAsia="lv-LV"/>
              </w:rPr>
            </w:pPr>
            <w:r w:rsidRPr="005A0CC4">
              <w:rPr>
                <w:noProof/>
                <w:sz w:val="24"/>
                <w:lang w:val="en-GB" w:eastAsia="lv-LV"/>
              </w:rPr>
              <w:t>3.1.</w:t>
            </w:r>
          </w:p>
        </w:tc>
        <w:tc>
          <w:tcPr>
            <w:tcW w:w="2692" w:type="dxa"/>
            <w:tcBorders>
              <w:top w:val="single" w:sz="4" w:space="0" w:color="auto"/>
              <w:bottom w:val="single" w:sz="4" w:space="0" w:color="auto"/>
            </w:tcBorders>
          </w:tcPr>
          <w:p w14:paraId="23E40E77" w14:textId="680446F4" w:rsidR="00CC2084" w:rsidRPr="005A0CC4" w:rsidRDefault="00310B7B" w:rsidP="00CC2084">
            <w:pPr>
              <w:spacing w:after="120" w:line="240" w:lineRule="auto"/>
              <w:rPr>
                <w:rFonts w:eastAsia="Times New Roman"/>
                <w:noProof/>
                <w:color w:val="auto"/>
                <w:sz w:val="24"/>
                <w:lang w:val="en-GB"/>
              </w:rPr>
            </w:pPr>
            <w:r w:rsidRPr="005A0CC4">
              <w:rPr>
                <w:rFonts w:eastAsia="Times New Roman"/>
                <w:noProof/>
                <w:color w:val="auto"/>
                <w:sz w:val="24"/>
                <w:lang w:val="en-GB" w:eastAsia="lv-LV"/>
              </w:rPr>
              <w:t xml:space="preserve">The project application complies with the requirements for granting aid for commercial activities </w:t>
            </w:r>
            <w:r w:rsidRPr="005A0CC4">
              <w:rPr>
                <w:rFonts w:eastAsia="Times New Roman"/>
                <w:noProof/>
                <w:color w:val="auto"/>
                <w:sz w:val="24"/>
                <w:lang w:val="en-GB" w:eastAsia="lv-LV"/>
              </w:rPr>
              <w:lastRenderedPageBreak/>
              <w:t xml:space="preserve">set forth in the CoM </w:t>
            </w:r>
            <w:r w:rsidR="00744275" w:rsidRPr="005A0CC4">
              <w:rPr>
                <w:rFonts w:eastAsia="Times New Roman"/>
                <w:noProof/>
                <w:color w:val="auto"/>
                <w:sz w:val="24"/>
                <w:lang w:val="en-GB" w:eastAsia="lv-LV"/>
              </w:rPr>
              <w:t>Regulations of</w:t>
            </w:r>
            <w:r w:rsidRPr="005A0CC4">
              <w:rPr>
                <w:rFonts w:eastAsia="Times New Roman"/>
                <w:noProof/>
                <w:color w:val="auto"/>
                <w:sz w:val="24"/>
                <w:lang w:val="en-GB" w:eastAsia="lv-LV"/>
              </w:rPr>
              <w:t xml:space="preserve"> measure </w:t>
            </w:r>
            <w:r w:rsidRPr="005A0CC4">
              <w:rPr>
                <w:rFonts w:eastAsia="Times New Roman"/>
                <w:b/>
                <w:bCs/>
                <w:noProof/>
                <w:color w:val="auto"/>
                <w:sz w:val="24"/>
                <w:lang w:val="en-GB" w:eastAsia="lv-LV"/>
              </w:rPr>
              <w:t>(applicable to project applications related to economic activities for which aid is received in accordance with Regulation No. 651/2014).</w:t>
            </w:r>
          </w:p>
        </w:tc>
        <w:tc>
          <w:tcPr>
            <w:tcW w:w="1614" w:type="dxa"/>
            <w:tcBorders>
              <w:top w:val="single" w:sz="4" w:space="0" w:color="auto"/>
              <w:bottom w:val="single" w:sz="4" w:space="0" w:color="auto"/>
            </w:tcBorders>
          </w:tcPr>
          <w:p w14:paraId="7F0BAF1D" w14:textId="467F114D" w:rsidR="00CC2084" w:rsidRPr="005A0CC4" w:rsidRDefault="00CC2084" w:rsidP="00CC2084">
            <w:pPr>
              <w:spacing w:after="120" w:line="240" w:lineRule="auto"/>
              <w:jc w:val="center"/>
              <w:rPr>
                <w:noProof/>
                <w:sz w:val="24"/>
                <w:lang w:val="en-GB"/>
              </w:rPr>
            </w:pPr>
            <w:r w:rsidRPr="005A0CC4">
              <w:rPr>
                <w:noProof/>
                <w:sz w:val="24"/>
                <w:lang w:val="en-GB"/>
              </w:rPr>
              <w:lastRenderedPageBreak/>
              <w:t>P</w:t>
            </w:r>
          </w:p>
        </w:tc>
        <w:tc>
          <w:tcPr>
            <w:tcW w:w="1985" w:type="dxa"/>
            <w:tcBorders>
              <w:top w:val="single" w:sz="4" w:space="0" w:color="auto"/>
              <w:bottom w:val="single" w:sz="4" w:space="0" w:color="auto"/>
            </w:tcBorders>
          </w:tcPr>
          <w:p w14:paraId="7E49DB1A" w14:textId="44F733D3" w:rsidR="00CC2084" w:rsidRPr="005A0CC4" w:rsidRDefault="00FE4558" w:rsidP="00CC2084">
            <w:pPr>
              <w:spacing w:after="120" w:line="240" w:lineRule="auto"/>
              <w:jc w:val="center"/>
              <w:rPr>
                <w:noProof/>
                <w:sz w:val="24"/>
                <w:lang w:val="en-GB" w:eastAsia="lv-LV"/>
              </w:rPr>
            </w:pPr>
            <w:r w:rsidRPr="005A0CC4">
              <w:rPr>
                <w:noProof/>
                <w:sz w:val="24"/>
                <w:lang w:val="en-GB" w:eastAsia="lv-LV"/>
              </w:rPr>
              <w:t>Yes / Yes, conditionally/ No / Not applicable</w:t>
            </w:r>
          </w:p>
        </w:tc>
        <w:tc>
          <w:tcPr>
            <w:tcW w:w="7267" w:type="dxa"/>
            <w:tcBorders>
              <w:top w:val="single" w:sz="4" w:space="0" w:color="auto"/>
              <w:bottom w:val="single" w:sz="4" w:space="0" w:color="auto"/>
            </w:tcBorders>
          </w:tcPr>
          <w:p w14:paraId="4B36D023" w14:textId="10DBB90B" w:rsidR="001E3DEB" w:rsidRPr="005A0CC4" w:rsidRDefault="001E3DEB" w:rsidP="00CC2084">
            <w:pPr>
              <w:pStyle w:val="NoSpacing"/>
              <w:spacing w:after="120"/>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3C8630BA" w14:textId="06702AB9" w:rsidR="00CC2084" w:rsidRPr="005A0CC4" w:rsidRDefault="00A614D9" w:rsidP="00CC2084">
            <w:pPr>
              <w:pStyle w:val="NoSpacing"/>
              <w:spacing w:after="120"/>
              <w:jc w:val="both"/>
              <w:rPr>
                <w:noProof/>
                <w:color w:val="auto"/>
                <w:sz w:val="24"/>
                <w:lang w:val="en-GB"/>
              </w:rPr>
            </w:pPr>
            <w:r w:rsidRPr="005A0CC4">
              <w:rPr>
                <w:bCs/>
                <w:noProof/>
                <w:color w:val="auto"/>
                <w:sz w:val="24"/>
                <w:lang w:val="en-GB"/>
              </w:rPr>
              <w:t>The assessment is</w:t>
            </w:r>
            <w:r w:rsidRPr="005A0CC4">
              <w:rPr>
                <w:b/>
                <w:noProof/>
                <w:color w:val="auto"/>
                <w:sz w:val="24"/>
                <w:lang w:val="en-GB"/>
              </w:rPr>
              <w:t xml:space="preserve"> “Yes” </w:t>
            </w:r>
            <w:r w:rsidRPr="005A0CC4">
              <w:rPr>
                <w:bCs/>
                <w:noProof/>
                <w:color w:val="auto"/>
                <w:sz w:val="24"/>
                <w:lang w:val="en-GB"/>
              </w:rPr>
              <w:t xml:space="preserve">if, in accordance with the provisions of the </w:t>
            </w:r>
            <w:r w:rsidR="00202DA4" w:rsidRPr="005A0CC4">
              <w:rPr>
                <w:bCs/>
                <w:noProof/>
                <w:color w:val="auto"/>
                <w:sz w:val="24"/>
                <w:lang w:val="en-GB"/>
              </w:rPr>
              <w:t>CoM Regulations of measure</w:t>
            </w:r>
            <w:r w:rsidRPr="005A0CC4">
              <w:rPr>
                <w:bCs/>
                <w:noProof/>
                <w:color w:val="auto"/>
                <w:sz w:val="24"/>
                <w:lang w:val="en-GB"/>
              </w:rPr>
              <w:t xml:space="preserve">, the project application meets the </w:t>
            </w:r>
            <w:r w:rsidRPr="005A0CC4">
              <w:rPr>
                <w:bCs/>
                <w:noProof/>
                <w:color w:val="auto"/>
                <w:sz w:val="24"/>
                <w:lang w:val="en-GB"/>
              </w:rPr>
              <w:lastRenderedPageBreak/>
              <w:t>conditions for the control of aid for commercial activities and is received in accordance with Regulation No. 651/2014</w:t>
            </w:r>
            <w:r w:rsidR="00CC2084" w:rsidRPr="005A0CC4">
              <w:rPr>
                <w:noProof/>
                <w:color w:val="auto"/>
                <w:sz w:val="24"/>
                <w:lang w:val="en-GB"/>
              </w:rPr>
              <w:t>:</w:t>
            </w:r>
          </w:p>
          <w:p w14:paraId="1DC248D7" w14:textId="5142B144" w:rsidR="00744275" w:rsidRPr="005A0CC4" w:rsidRDefault="00744275" w:rsidP="00EA61D0">
            <w:pPr>
              <w:pStyle w:val="NoSpacing"/>
              <w:numPr>
                <w:ilvl w:val="0"/>
                <w:numId w:val="8"/>
              </w:numPr>
              <w:suppressAutoHyphens w:val="0"/>
              <w:spacing w:after="120"/>
              <w:jc w:val="both"/>
              <w:rPr>
                <w:noProof/>
                <w:color w:val="auto"/>
                <w:sz w:val="24"/>
                <w:lang w:val="en-GB"/>
              </w:rPr>
            </w:pPr>
            <w:r w:rsidRPr="005A0CC4">
              <w:rPr>
                <w:noProof/>
                <w:color w:val="auto"/>
                <w:sz w:val="24"/>
                <w:lang w:val="en-GB"/>
              </w:rPr>
              <w:t xml:space="preserve"> the project application complies with the specific requirements set forth in Paragraph 23 of the </w:t>
            </w:r>
            <w:r w:rsidR="00A8058F" w:rsidRPr="005A0CC4">
              <w:rPr>
                <w:noProof/>
                <w:color w:val="auto"/>
                <w:sz w:val="24"/>
                <w:lang w:val="en-GB"/>
              </w:rPr>
              <w:t xml:space="preserve">CoM Regulations of measure </w:t>
            </w:r>
            <w:r w:rsidRPr="005A0CC4">
              <w:rPr>
                <w:noProof/>
                <w:color w:val="auto"/>
                <w:sz w:val="24"/>
                <w:lang w:val="en-GB"/>
              </w:rPr>
              <w:t>for projects related to economic activities;</w:t>
            </w:r>
          </w:p>
          <w:p w14:paraId="417125A4" w14:textId="343BBCDA" w:rsidR="00744275" w:rsidRPr="005A0CC4" w:rsidRDefault="00744275" w:rsidP="00EA61D0">
            <w:pPr>
              <w:pStyle w:val="NoSpacing"/>
              <w:numPr>
                <w:ilvl w:val="0"/>
                <w:numId w:val="8"/>
              </w:numPr>
              <w:suppressAutoHyphens w:val="0"/>
              <w:spacing w:after="120"/>
              <w:jc w:val="both"/>
              <w:rPr>
                <w:noProof/>
                <w:color w:val="auto"/>
                <w:sz w:val="24"/>
                <w:lang w:val="en-GB"/>
              </w:rPr>
            </w:pPr>
            <w:r w:rsidRPr="005A0CC4">
              <w:rPr>
                <w:noProof/>
                <w:color w:val="auto"/>
                <w:sz w:val="24"/>
                <w:lang w:val="en-GB"/>
              </w:rPr>
              <w:t xml:space="preserve">Sub-paragraph 31.5 of the </w:t>
            </w:r>
            <w:r w:rsidR="00A8058F" w:rsidRPr="005A0CC4">
              <w:rPr>
                <w:noProof/>
                <w:color w:val="auto"/>
                <w:sz w:val="24"/>
                <w:lang w:val="en-GB"/>
              </w:rPr>
              <w:t xml:space="preserve">CoM Regulations of measure </w:t>
            </w:r>
            <w:r w:rsidRPr="005A0CC4">
              <w:rPr>
                <w:noProof/>
                <w:color w:val="auto"/>
                <w:sz w:val="24"/>
                <w:lang w:val="en-GB"/>
              </w:rPr>
              <w:t>is complied with, namely, the project applicant and cooperation partner (if applicable) are not subject to a recovery order as referred to in Article 1(4) (source: https://www.fm.gov.lv/lv/informacija-par-saimnieciskas-darbibas-veicejiem-uz-kuriem-attiecas-lidzeklu-atgusanas-lemums);</w:t>
            </w:r>
          </w:p>
          <w:p w14:paraId="2F558661" w14:textId="1F9F70EE" w:rsidR="00744275" w:rsidRPr="005A0CC4" w:rsidRDefault="00744275" w:rsidP="00EA61D0">
            <w:pPr>
              <w:pStyle w:val="paragraph"/>
              <w:numPr>
                <w:ilvl w:val="0"/>
                <w:numId w:val="8"/>
              </w:numPr>
              <w:spacing w:before="0" w:after="120"/>
              <w:jc w:val="both"/>
              <w:rPr>
                <w:rFonts w:asciiTheme="minorHAnsi" w:eastAsia="ヒラギノ角ゴ Pro W3" w:hAnsiTheme="minorHAnsi"/>
                <w:noProof/>
                <w:lang w:val="en-GB" w:eastAsia="ja-JP"/>
              </w:rPr>
            </w:pPr>
            <w:r w:rsidRPr="005A0CC4">
              <w:rPr>
                <w:rFonts w:asciiTheme="minorHAnsi" w:hAnsiTheme="minorHAnsi"/>
                <w:noProof/>
                <w:lang w:val="en-GB"/>
              </w:rPr>
              <w:t xml:space="preserve">Paragraph 57 of the </w:t>
            </w:r>
            <w:r w:rsidR="00A8058F" w:rsidRPr="005A0CC4">
              <w:rPr>
                <w:rFonts w:asciiTheme="minorHAnsi" w:hAnsiTheme="minorHAnsi"/>
                <w:noProof/>
                <w:lang w:val="en-GB"/>
              </w:rPr>
              <w:t xml:space="preserve">CoM Regulations of measure </w:t>
            </w:r>
            <w:r w:rsidRPr="005A0CC4">
              <w:rPr>
                <w:rFonts w:asciiTheme="minorHAnsi" w:hAnsiTheme="minorHAnsi"/>
                <w:noProof/>
                <w:lang w:val="en-GB"/>
              </w:rPr>
              <w:t>is complied with, namely, no activities specified in Article 1(2)(c) and (d) and Article 1(3)(c) and (d) of Regulation No. 651/2014 are planned within the scope of the project.</w:t>
            </w:r>
          </w:p>
          <w:p w14:paraId="74580818" w14:textId="08869D84" w:rsidR="00310B7B" w:rsidRPr="005A0CC4" w:rsidRDefault="00310B7B" w:rsidP="00744275">
            <w:pPr>
              <w:pStyle w:val="paragraph"/>
              <w:spacing w:before="0" w:after="120"/>
              <w:jc w:val="both"/>
              <w:rPr>
                <w:rFonts w:asciiTheme="minorHAnsi" w:eastAsia="ヒラギノ角ゴ Pro W3" w:hAnsiTheme="minorHAnsi"/>
                <w:noProof/>
                <w:lang w:val="en-GB" w:eastAsia="ja-JP"/>
              </w:rPr>
            </w:pPr>
            <w:r w:rsidRPr="005A0CC4">
              <w:rPr>
                <w:rFonts w:asciiTheme="minorHAnsi" w:eastAsia="ヒラギノ角ゴ Pro W3" w:hAnsiTheme="minorHAnsi"/>
                <w:noProof/>
                <w:lang w:val="en-GB" w:eastAsia="ja-JP"/>
              </w:rPr>
              <w:t>The assessment is</w:t>
            </w:r>
            <w:r w:rsidRPr="005A0CC4">
              <w:rPr>
                <w:rFonts w:asciiTheme="minorHAnsi" w:eastAsia="ヒラギノ角ゴ Pro W3" w:hAnsiTheme="minorHAnsi"/>
                <w:b/>
                <w:bCs/>
                <w:noProof/>
                <w:lang w:val="en-GB" w:eastAsia="ja-JP"/>
              </w:rPr>
              <w:t xml:space="preserve"> “Yes, conditionally” </w:t>
            </w:r>
            <w:r w:rsidRPr="005A0CC4">
              <w:rPr>
                <w:rFonts w:asciiTheme="minorHAnsi" w:eastAsia="ヒラギノ角ゴ Pro W3" w:hAnsiTheme="minorHAnsi"/>
                <w:noProof/>
                <w:lang w:val="en-GB" w:eastAsia="ja-JP"/>
              </w:rPr>
              <w:t>if incorrect information has been provided regarding the company’s category or the calculation of the aid rate, while stipulating that the project applicant must provide clarifications or submit additional information to substantiate the eligibility of the project applicant and the cooperation partner (if applicable) for a specific enterprise category and to ensure the correct calculation of the aid rate.</w:t>
            </w:r>
          </w:p>
          <w:p w14:paraId="5EC4F56E" w14:textId="675CF60C" w:rsidR="002D2189" w:rsidRPr="005A0CC4" w:rsidRDefault="002D2189" w:rsidP="00CC2084">
            <w:pPr>
              <w:pStyle w:val="paragraph"/>
              <w:spacing w:before="0" w:after="120"/>
              <w:jc w:val="both"/>
              <w:rPr>
                <w:rFonts w:asciiTheme="minorHAnsi" w:hAnsiTheme="minorHAnsi"/>
                <w:noProof/>
                <w:lang w:val="en-GB"/>
              </w:rPr>
            </w:pPr>
            <w:r w:rsidRPr="005A0CC4">
              <w:rPr>
                <w:rFonts w:asciiTheme="minorHAnsi" w:hAnsiTheme="minorHAnsi"/>
                <w:bCs/>
                <w:noProof/>
                <w:lang w:val="en-GB"/>
              </w:rPr>
              <w:t>The assessment shall be</w:t>
            </w:r>
            <w:r w:rsidRPr="005A0CC4">
              <w:rPr>
                <w:rFonts w:asciiTheme="minorHAnsi" w:hAnsiTheme="minorHAnsi"/>
                <w:b/>
                <w:noProof/>
                <w:lang w:val="en-GB"/>
              </w:rPr>
              <w:t xml:space="preserve"> "No" </w:t>
            </w:r>
            <w:r w:rsidRPr="005A0CC4">
              <w:rPr>
                <w:rFonts w:asciiTheme="minorHAnsi" w:hAnsiTheme="minorHAnsi"/>
                <w:bCs/>
                <w:noProof/>
                <w:lang w:val="en-GB"/>
              </w:rPr>
              <w:t>i</w:t>
            </w:r>
            <w:r w:rsidRPr="005A0CC4">
              <w:rPr>
                <w:rFonts w:asciiTheme="minorHAnsi" w:hAnsiTheme="minorHAnsi"/>
                <w:noProof/>
                <w:lang w:val="en-GB"/>
              </w:rPr>
              <w:t>f the project applicant does not fulfil the conditions included in the decision to approve the project application with conditions or after fulfilment of the conditions still does not conform to the requirements stipulated, or the conditions are not fulfilled within the time period specified in the decision to approve the project application with conditions.</w:t>
            </w:r>
          </w:p>
          <w:p w14:paraId="7267601D" w14:textId="52E7E965" w:rsidR="00376999" w:rsidRPr="005A0CC4" w:rsidRDefault="00BF2E6E" w:rsidP="00CC2084">
            <w:pPr>
              <w:pStyle w:val="paragraph"/>
              <w:spacing w:before="0" w:after="120"/>
              <w:jc w:val="both"/>
              <w:rPr>
                <w:rFonts w:asciiTheme="minorHAnsi" w:hAnsiTheme="minorHAnsi"/>
                <w:noProof/>
                <w:lang w:val="en-GB"/>
              </w:rPr>
            </w:pPr>
            <w:r w:rsidRPr="005A0CC4">
              <w:rPr>
                <w:rFonts w:asciiTheme="minorHAnsi" w:hAnsiTheme="minorHAnsi"/>
                <w:noProof/>
                <w:lang w:val="en-GB"/>
              </w:rPr>
              <w:lastRenderedPageBreak/>
              <w:t>The rating is</w:t>
            </w:r>
            <w:r w:rsidRPr="005A0CC4">
              <w:rPr>
                <w:rFonts w:asciiTheme="minorHAnsi" w:hAnsiTheme="minorHAnsi"/>
                <w:b/>
                <w:bCs/>
                <w:noProof/>
                <w:lang w:val="en-GB"/>
              </w:rPr>
              <w:t xml:space="preserve"> “Not applicable” </w:t>
            </w:r>
            <w:r w:rsidRPr="005A0CC4">
              <w:rPr>
                <w:rFonts w:asciiTheme="minorHAnsi" w:hAnsiTheme="minorHAnsi"/>
                <w:noProof/>
                <w:lang w:val="en-GB"/>
              </w:rPr>
              <w:t>if the project is not related to economic activity or if support for the project is granted in accordance with Regulation No. 2023/2831.</w:t>
            </w:r>
          </w:p>
        </w:tc>
      </w:tr>
      <w:tr w:rsidR="00CC2084" w:rsidRPr="005A0CC4" w14:paraId="1AA4281B" w14:textId="77777777" w:rsidTr="3A76C269">
        <w:trPr>
          <w:gridAfter w:val="1"/>
          <w:wAfter w:w="9" w:type="dxa"/>
        </w:trPr>
        <w:tc>
          <w:tcPr>
            <w:tcW w:w="846" w:type="dxa"/>
            <w:vMerge w:val="restart"/>
            <w:tcBorders>
              <w:top w:val="single" w:sz="4" w:space="0" w:color="auto"/>
            </w:tcBorders>
            <w:shd w:val="clear" w:color="auto" w:fill="D9D9D9" w:themeFill="background1" w:themeFillShade="D9"/>
            <w:vAlign w:val="center"/>
          </w:tcPr>
          <w:p w14:paraId="7F07E1A3" w14:textId="5450AEAB"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lastRenderedPageBreak/>
              <w:t>4.</w:t>
            </w:r>
          </w:p>
        </w:tc>
        <w:tc>
          <w:tcPr>
            <w:tcW w:w="2692" w:type="dxa"/>
            <w:vMerge w:val="restart"/>
            <w:tcBorders>
              <w:top w:val="single" w:sz="4" w:space="0" w:color="auto"/>
            </w:tcBorders>
            <w:shd w:val="clear" w:color="auto" w:fill="D9D9D9" w:themeFill="background1" w:themeFillShade="D9"/>
            <w:vAlign w:val="center"/>
          </w:tcPr>
          <w:p w14:paraId="6C68137D" w14:textId="75478DFB" w:rsidR="00CC2084" w:rsidRPr="005A0CC4" w:rsidRDefault="00170327" w:rsidP="00CC2084">
            <w:pPr>
              <w:spacing w:after="120" w:line="240" w:lineRule="auto"/>
              <w:jc w:val="both"/>
              <w:rPr>
                <w:rFonts w:eastAsia="Times New Roman"/>
                <w:noProof/>
                <w:color w:val="auto"/>
                <w:sz w:val="24"/>
                <w:lang w:val="en-GB" w:eastAsia="lv-LV"/>
              </w:rPr>
            </w:pPr>
            <w:r w:rsidRPr="005A0CC4">
              <w:rPr>
                <w:b/>
                <w:bCs/>
                <w:noProof/>
                <w:color w:val="auto"/>
                <w:sz w:val="24"/>
                <w:lang w:val="en-GB"/>
              </w:rPr>
              <w:t>QUALITY CRITERIA</w:t>
            </w:r>
          </w:p>
        </w:tc>
        <w:tc>
          <w:tcPr>
            <w:tcW w:w="10875" w:type="dxa"/>
            <w:gridSpan w:val="4"/>
            <w:tcBorders>
              <w:top w:val="single" w:sz="4" w:space="0" w:color="auto"/>
            </w:tcBorders>
            <w:shd w:val="clear" w:color="auto" w:fill="D9D9D9" w:themeFill="background1" w:themeFillShade="D9"/>
            <w:vAlign w:val="center"/>
          </w:tcPr>
          <w:p w14:paraId="4C9C137B" w14:textId="40996C67" w:rsidR="00CC2084" w:rsidRPr="005A0CC4" w:rsidRDefault="00170327" w:rsidP="00CC2084">
            <w:pPr>
              <w:pStyle w:val="paragraph"/>
              <w:spacing w:before="0" w:after="120"/>
              <w:jc w:val="center"/>
              <w:rPr>
                <w:rFonts w:asciiTheme="minorHAnsi" w:hAnsiTheme="minorHAnsi"/>
                <w:b/>
                <w:bCs/>
                <w:noProof/>
                <w:lang w:val="en-GB"/>
              </w:rPr>
            </w:pPr>
            <w:r w:rsidRPr="005A0CC4">
              <w:rPr>
                <w:rFonts w:asciiTheme="minorHAnsi" w:hAnsiTheme="minorHAnsi"/>
                <w:b/>
                <w:bCs/>
                <w:noProof/>
                <w:lang w:val="en-GB"/>
              </w:rPr>
              <w:t>Scoring system</w:t>
            </w:r>
          </w:p>
        </w:tc>
      </w:tr>
      <w:tr w:rsidR="00CC2084" w:rsidRPr="005A0CC4" w14:paraId="4363AA6B" w14:textId="77777777" w:rsidTr="3A76C269">
        <w:trPr>
          <w:gridAfter w:val="2"/>
          <w:wAfter w:w="18" w:type="dxa"/>
        </w:trPr>
        <w:tc>
          <w:tcPr>
            <w:tcW w:w="846" w:type="dxa"/>
            <w:vMerge/>
          </w:tcPr>
          <w:p w14:paraId="61A17252" w14:textId="77777777" w:rsidR="00CC2084" w:rsidRPr="005A0CC4" w:rsidRDefault="00CC2084" w:rsidP="00CC2084">
            <w:pPr>
              <w:spacing w:after="120" w:line="240" w:lineRule="auto"/>
              <w:jc w:val="both"/>
              <w:rPr>
                <w:noProof/>
                <w:sz w:val="24"/>
                <w:lang w:val="en-GB" w:eastAsia="lv-LV"/>
              </w:rPr>
            </w:pPr>
          </w:p>
        </w:tc>
        <w:tc>
          <w:tcPr>
            <w:tcW w:w="2692" w:type="dxa"/>
            <w:vMerge/>
          </w:tcPr>
          <w:p w14:paraId="09AB96A0" w14:textId="77777777" w:rsidR="00CC2084" w:rsidRPr="005A0CC4" w:rsidRDefault="00CC2084" w:rsidP="00CC2084">
            <w:pPr>
              <w:spacing w:after="120" w:line="240" w:lineRule="auto"/>
              <w:jc w:val="both"/>
              <w:rPr>
                <w:rFonts w:eastAsia="Times New Roman"/>
                <w:noProof/>
                <w:color w:val="auto"/>
                <w:sz w:val="24"/>
                <w:lang w:val="en-GB" w:eastAsia="lv-LV"/>
              </w:rPr>
            </w:pPr>
          </w:p>
        </w:tc>
        <w:tc>
          <w:tcPr>
            <w:tcW w:w="1614" w:type="dxa"/>
            <w:tcBorders>
              <w:top w:val="single" w:sz="4" w:space="0" w:color="auto"/>
            </w:tcBorders>
            <w:shd w:val="clear" w:color="auto" w:fill="D9D9D9" w:themeFill="background1" w:themeFillShade="D9"/>
            <w:vAlign w:val="center"/>
          </w:tcPr>
          <w:p w14:paraId="16BE1BA5" w14:textId="582B4A6C" w:rsidR="00CC2084" w:rsidRPr="005A0CC4" w:rsidRDefault="00170327" w:rsidP="00CC2084">
            <w:pPr>
              <w:spacing w:after="120" w:line="240" w:lineRule="auto"/>
              <w:jc w:val="center"/>
              <w:rPr>
                <w:noProof/>
                <w:sz w:val="24"/>
                <w:lang w:val="en-GB"/>
              </w:rPr>
            </w:pPr>
            <w:r w:rsidRPr="005A0CC4">
              <w:rPr>
                <w:b/>
                <w:bCs/>
                <w:noProof/>
                <w:color w:val="auto"/>
                <w:sz w:val="24"/>
                <w:lang w:val="en-GB"/>
              </w:rPr>
              <w:t>Maximum points to be scored and scoring procedure</w:t>
            </w:r>
          </w:p>
        </w:tc>
        <w:tc>
          <w:tcPr>
            <w:tcW w:w="1985" w:type="dxa"/>
            <w:tcBorders>
              <w:top w:val="single" w:sz="4" w:space="0" w:color="auto"/>
            </w:tcBorders>
            <w:shd w:val="clear" w:color="auto" w:fill="D9D9D9" w:themeFill="background1" w:themeFillShade="D9"/>
            <w:vAlign w:val="center"/>
          </w:tcPr>
          <w:p w14:paraId="1637402B" w14:textId="00448753" w:rsidR="00CC2084" w:rsidRPr="005A0CC4" w:rsidRDefault="00170327" w:rsidP="00CC2084">
            <w:pPr>
              <w:spacing w:after="120" w:line="240" w:lineRule="auto"/>
              <w:jc w:val="center"/>
              <w:rPr>
                <w:noProof/>
                <w:sz w:val="24"/>
                <w:lang w:val="en-GB" w:eastAsia="lv-LV"/>
              </w:rPr>
            </w:pPr>
            <w:r w:rsidRPr="005A0CC4">
              <w:rPr>
                <w:b/>
                <w:bCs/>
                <w:noProof/>
                <w:color w:val="auto"/>
                <w:sz w:val="24"/>
                <w:lang w:val="en-GB" w:eastAsia="lv-LV"/>
              </w:rPr>
              <w:t>Minimum points required</w:t>
            </w:r>
          </w:p>
        </w:tc>
        <w:tc>
          <w:tcPr>
            <w:tcW w:w="7267" w:type="dxa"/>
            <w:tcBorders>
              <w:top w:val="single" w:sz="4" w:space="0" w:color="auto"/>
            </w:tcBorders>
            <w:shd w:val="clear" w:color="auto" w:fill="D9D9D9" w:themeFill="background1" w:themeFillShade="D9"/>
            <w:vAlign w:val="center"/>
          </w:tcPr>
          <w:p w14:paraId="60A56013" w14:textId="7409D183" w:rsidR="00CC2084" w:rsidRPr="005A0CC4" w:rsidRDefault="00170327" w:rsidP="00CC2084">
            <w:pPr>
              <w:pStyle w:val="paragraph"/>
              <w:spacing w:before="0" w:after="120"/>
              <w:jc w:val="center"/>
              <w:rPr>
                <w:rFonts w:asciiTheme="minorHAnsi" w:hAnsiTheme="minorHAnsi"/>
                <w:i/>
                <w:iCs/>
                <w:noProof/>
                <w:lang w:val="en-GB"/>
              </w:rPr>
            </w:pPr>
            <w:r w:rsidRPr="005A0CC4">
              <w:rPr>
                <w:rFonts w:asciiTheme="minorHAnsi" w:hAnsiTheme="minorHAnsi"/>
                <w:b/>
                <w:bCs/>
                <w:noProof/>
                <w:lang w:val="en-GB"/>
              </w:rPr>
              <w:t>Explanation for determining eligibility</w:t>
            </w:r>
          </w:p>
        </w:tc>
      </w:tr>
      <w:tr w:rsidR="00CC2084" w:rsidRPr="005A0CC4" w14:paraId="1B082A04" w14:textId="77777777" w:rsidTr="3A76C269">
        <w:tc>
          <w:tcPr>
            <w:tcW w:w="846" w:type="dxa"/>
            <w:tcBorders>
              <w:top w:val="single" w:sz="4" w:space="0" w:color="auto"/>
              <w:bottom w:val="single" w:sz="4" w:space="0" w:color="auto"/>
            </w:tcBorders>
            <w:shd w:val="clear" w:color="auto" w:fill="F2F2F2" w:themeFill="background1" w:themeFillShade="F2"/>
          </w:tcPr>
          <w:p w14:paraId="33287898" w14:textId="17C5128F"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t>4.1.</w:t>
            </w:r>
          </w:p>
        </w:tc>
        <w:tc>
          <w:tcPr>
            <w:tcW w:w="13576" w:type="dxa"/>
            <w:gridSpan w:val="6"/>
            <w:tcBorders>
              <w:top w:val="single" w:sz="4" w:space="0" w:color="auto"/>
              <w:bottom w:val="single" w:sz="4" w:space="0" w:color="auto"/>
            </w:tcBorders>
            <w:shd w:val="clear" w:color="auto" w:fill="F2F2F2" w:themeFill="background1" w:themeFillShade="F2"/>
          </w:tcPr>
          <w:p w14:paraId="165376FB" w14:textId="6A219B22" w:rsidR="00CC2084" w:rsidRPr="005A0CC4" w:rsidRDefault="00170327" w:rsidP="00CC2084">
            <w:pPr>
              <w:pStyle w:val="paragraph"/>
              <w:spacing w:before="0" w:after="120"/>
              <w:jc w:val="both"/>
              <w:rPr>
                <w:rFonts w:asciiTheme="minorHAnsi" w:hAnsiTheme="minorHAnsi"/>
                <w:i/>
                <w:iCs/>
                <w:noProof/>
                <w:lang w:val="en-GB"/>
              </w:rPr>
            </w:pPr>
            <w:r w:rsidRPr="005A0CC4">
              <w:rPr>
                <w:rFonts w:asciiTheme="minorHAnsi" w:hAnsiTheme="minorHAnsi"/>
                <w:b/>
                <w:bCs/>
                <w:caps/>
                <w:noProof/>
                <w:lang w:val="en-GB"/>
              </w:rPr>
              <w:t>EXCELLENCE</w:t>
            </w:r>
          </w:p>
        </w:tc>
      </w:tr>
      <w:tr w:rsidR="00CC2084" w:rsidRPr="005A0CC4" w14:paraId="6EAF6C1F" w14:textId="77777777" w:rsidTr="3A76C269">
        <w:trPr>
          <w:gridAfter w:val="2"/>
          <w:wAfter w:w="18" w:type="dxa"/>
        </w:trPr>
        <w:tc>
          <w:tcPr>
            <w:tcW w:w="846" w:type="dxa"/>
            <w:tcBorders>
              <w:top w:val="single" w:sz="4" w:space="0" w:color="auto"/>
            </w:tcBorders>
          </w:tcPr>
          <w:p w14:paraId="094BE7BE" w14:textId="5AAEF451" w:rsidR="00CC2084" w:rsidRPr="005A0CC4" w:rsidRDefault="00CC2084" w:rsidP="00CC2084">
            <w:pPr>
              <w:spacing w:after="120" w:line="240" w:lineRule="auto"/>
              <w:jc w:val="both"/>
              <w:rPr>
                <w:noProof/>
                <w:sz w:val="24"/>
                <w:lang w:val="en-GB" w:eastAsia="lv-LV"/>
              </w:rPr>
            </w:pPr>
            <w:r w:rsidRPr="005A0CC4">
              <w:rPr>
                <w:noProof/>
                <w:sz w:val="24"/>
                <w:lang w:val="en-GB" w:eastAsia="lv-LV"/>
              </w:rPr>
              <w:t>4.1.1.</w:t>
            </w:r>
          </w:p>
        </w:tc>
        <w:tc>
          <w:tcPr>
            <w:tcW w:w="2692" w:type="dxa"/>
            <w:tcBorders>
              <w:top w:val="single" w:sz="4" w:space="0" w:color="auto"/>
            </w:tcBorders>
          </w:tcPr>
          <w:p w14:paraId="40061B8C" w14:textId="4E826092" w:rsidR="00CC2084" w:rsidRPr="005A0CC4" w:rsidRDefault="003C4CFA" w:rsidP="003C4CFA">
            <w:pPr>
              <w:suppressAutoHyphens w:val="0"/>
              <w:spacing w:after="0" w:line="240" w:lineRule="auto"/>
              <w:rPr>
                <w:rFonts w:eastAsia="Calibri"/>
                <w:noProof/>
                <w:color w:val="auto"/>
                <w:sz w:val="24"/>
                <w:lang w:val="en-GB" w:eastAsia="lv-LV"/>
              </w:rPr>
            </w:pPr>
            <w:r w:rsidRPr="005A0CC4">
              <w:rPr>
                <w:noProof/>
                <w:sz w:val="24"/>
                <w:lang w:val="en-GB" w:eastAsia="lv-LV"/>
              </w:rPr>
              <w:t>Clarity of the project objectives and compliance with the objectives and priorities of the Smart Specialisation Strategy of Latvia</w:t>
            </w:r>
            <w:r w:rsidRPr="005A0CC4">
              <w:rPr>
                <w:rStyle w:val="FootnoteReference"/>
                <w:noProof/>
                <w:sz w:val="24"/>
                <w:lang w:eastAsia="lv-LV"/>
              </w:rPr>
              <w:footnoteReference w:id="19"/>
            </w:r>
            <w:r w:rsidRPr="005A0CC4">
              <w:rPr>
                <w:noProof/>
                <w:sz w:val="24"/>
                <w:lang w:val="en-GB" w:eastAsia="lv-LV"/>
              </w:rPr>
              <w:t xml:space="preserve"> (hereinafter - RIS3). </w:t>
            </w:r>
          </w:p>
        </w:tc>
        <w:tc>
          <w:tcPr>
            <w:tcW w:w="1614" w:type="dxa"/>
            <w:vMerge w:val="restart"/>
            <w:tcBorders>
              <w:top w:val="single" w:sz="4" w:space="0" w:color="auto"/>
            </w:tcBorders>
          </w:tcPr>
          <w:p w14:paraId="25F57780" w14:textId="77777777"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t>0-5</w:t>
            </w:r>
          </w:p>
          <w:p w14:paraId="54F63D1E" w14:textId="3DCF61CD"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t>(</w:t>
            </w:r>
            <w:r w:rsidR="00A158A5" w:rsidRPr="005A0CC4">
              <w:rPr>
                <w:noProof/>
                <w:color w:val="auto"/>
                <w:sz w:val="24"/>
                <w:lang w:val="en-GB"/>
              </w:rPr>
              <w:t>weight</w:t>
            </w:r>
            <w:r w:rsidRPr="005A0CC4">
              <w:rPr>
                <w:noProof/>
                <w:color w:val="auto"/>
                <w:sz w:val="24"/>
                <w:lang w:val="en-GB"/>
              </w:rPr>
              <w:t xml:space="preserve"> – 1</w:t>
            </w:r>
            <w:r w:rsidR="00812300" w:rsidRPr="005A0CC4">
              <w:rPr>
                <w:noProof/>
                <w:color w:val="auto"/>
                <w:sz w:val="24"/>
                <w:lang w:val="en-GB"/>
              </w:rPr>
              <w:t>,</w:t>
            </w:r>
            <w:r w:rsidRPr="005A0CC4">
              <w:rPr>
                <w:noProof/>
                <w:color w:val="auto"/>
                <w:sz w:val="24"/>
                <w:lang w:val="en-GB"/>
              </w:rPr>
              <w:t xml:space="preserve">5) </w:t>
            </w:r>
          </w:p>
          <w:p w14:paraId="455B9430" w14:textId="6A3845F5" w:rsidR="00CC2084" w:rsidRPr="005A0CC4" w:rsidRDefault="002A284A" w:rsidP="00CC2084">
            <w:pPr>
              <w:spacing w:after="120" w:line="240" w:lineRule="auto"/>
              <w:jc w:val="center"/>
              <w:rPr>
                <w:noProof/>
                <w:sz w:val="24"/>
                <w:lang w:val="en-GB"/>
              </w:rPr>
            </w:pPr>
            <w:r w:rsidRPr="005A0CC4">
              <w:rPr>
                <w:noProof/>
                <w:color w:val="auto"/>
                <w:sz w:val="24"/>
                <w:lang w:val="en-GB"/>
              </w:rPr>
              <w:t>Rating unit</w:t>
            </w:r>
            <w:r w:rsidR="00CC2084" w:rsidRPr="005A0CC4">
              <w:rPr>
                <w:noProof/>
                <w:color w:val="auto"/>
                <w:sz w:val="24"/>
                <w:lang w:val="en-GB"/>
              </w:rPr>
              <w:t xml:space="preserve"> – 0</w:t>
            </w:r>
            <w:r w:rsidRPr="005A0CC4">
              <w:rPr>
                <w:noProof/>
                <w:color w:val="auto"/>
                <w:sz w:val="24"/>
                <w:lang w:val="en-GB"/>
              </w:rPr>
              <w:t>.</w:t>
            </w:r>
            <w:r w:rsidR="00CC2084" w:rsidRPr="005A0CC4">
              <w:rPr>
                <w:noProof/>
                <w:color w:val="auto"/>
                <w:sz w:val="24"/>
                <w:lang w:val="en-GB"/>
              </w:rPr>
              <w:t xml:space="preserve">5 </w:t>
            </w:r>
            <w:r w:rsidR="0072078F" w:rsidRPr="005A0CC4">
              <w:rPr>
                <w:noProof/>
                <w:color w:val="auto"/>
                <w:sz w:val="24"/>
                <w:lang w:val="en-GB"/>
              </w:rPr>
              <w:t>points</w:t>
            </w:r>
          </w:p>
        </w:tc>
        <w:tc>
          <w:tcPr>
            <w:tcW w:w="1985" w:type="dxa"/>
            <w:vMerge w:val="restart"/>
            <w:tcBorders>
              <w:top w:val="single" w:sz="4" w:space="0" w:color="auto"/>
            </w:tcBorders>
          </w:tcPr>
          <w:p w14:paraId="6550D678" w14:textId="585A6F59" w:rsidR="00CC2084" w:rsidRPr="005A0CC4" w:rsidRDefault="00CC2084" w:rsidP="00CC2084">
            <w:pPr>
              <w:spacing w:after="120" w:line="240" w:lineRule="auto"/>
              <w:jc w:val="center"/>
              <w:rPr>
                <w:b/>
                <w:bCs/>
                <w:noProof/>
                <w:sz w:val="24"/>
                <w:lang w:val="en-GB" w:eastAsia="lv-LV"/>
              </w:rPr>
            </w:pPr>
            <w:r w:rsidRPr="005A0CC4">
              <w:rPr>
                <w:b/>
                <w:bCs/>
                <w:noProof/>
                <w:sz w:val="24"/>
                <w:lang w:val="en-GB" w:eastAsia="lv-LV"/>
              </w:rPr>
              <w:t>3</w:t>
            </w:r>
          </w:p>
        </w:tc>
        <w:tc>
          <w:tcPr>
            <w:tcW w:w="7267" w:type="dxa"/>
            <w:vMerge w:val="restart"/>
            <w:tcBorders>
              <w:top w:val="single" w:sz="4" w:space="0" w:color="auto"/>
            </w:tcBorders>
          </w:tcPr>
          <w:p w14:paraId="51AB1181" w14:textId="2ACB6C43" w:rsidR="002D04DC" w:rsidRPr="005A0CC4" w:rsidRDefault="002D04DC" w:rsidP="0014173E">
            <w:pPr>
              <w:keepNext/>
              <w:keepLines/>
              <w:spacing w:after="120" w:line="240" w:lineRule="auto"/>
              <w:jc w:val="both"/>
              <w:outlineLvl w:val="2"/>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an international panel of scientific experts, organized by the Agency in cooperation with the Latvian Council of Science.</w:t>
            </w:r>
          </w:p>
          <w:p w14:paraId="3115D8E8" w14:textId="77777777" w:rsidR="0072078F" w:rsidRPr="005A0CC4" w:rsidRDefault="0072078F" w:rsidP="0072078F">
            <w:pPr>
              <w:keepNext/>
              <w:keepLines/>
              <w:spacing w:after="0" w:line="240" w:lineRule="auto"/>
              <w:ind w:left="-11" w:hanging="6"/>
              <w:contextualSpacing/>
              <w:jc w:val="both"/>
              <w:outlineLvl w:val="2"/>
              <w:rPr>
                <w:b/>
                <w:bCs/>
                <w:noProof/>
                <w:color w:val="auto"/>
                <w:sz w:val="24"/>
                <w:lang w:val="en-GB"/>
              </w:rPr>
            </w:pPr>
            <w:r w:rsidRPr="005A0CC4">
              <w:rPr>
                <w:b/>
                <w:bCs/>
                <w:noProof/>
                <w:color w:val="auto"/>
                <w:sz w:val="24"/>
                <w:lang w:val="en-GB"/>
              </w:rPr>
              <w:t>The criterion shall assess the following aspects:</w:t>
            </w:r>
          </w:p>
          <w:p w14:paraId="2E2EF77A" w14:textId="77777777" w:rsidR="0072078F" w:rsidRPr="005A0CC4" w:rsidRDefault="0072078F" w:rsidP="0072078F">
            <w:pPr>
              <w:keepNext/>
              <w:keepLines/>
              <w:spacing w:after="0" w:line="240" w:lineRule="auto"/>
              <w:ind w:left="-11" w:hanging="6"/>
              <w:contextualSpacing/>
              <w:jc w:val="both"/>
              <w:outlineLvl w:val="2"/>
              <w:rPr>
                <w:b/>
                <w:bCs/>
                <w:noProof/>
                <w:color w:val="auto"/>
                <w:sz w:val="24"/>
                <w:lang w:val="en-GB"/>
              </w:rPr>
            </w:pPr>
            <w:r w:rsidRPr="005A0CC4">
              <w:rPr>
                <w:b/>
                <w:bCs/>
                <w:noProof/>
                <w:color w:val="auto"/>
                <w:sz w:val="24"/>
                <w:lang w:val="en-GB"/>
              </w:rPr>
              <w:t>I. Clarity of objectives and consistency with the objectives and priorities of RIS3</w:t>
            </w:r>
          </w:p>
          <w:p w14:paraId="5AD8C9D4" w14:textId="77777777" w:rsidR="0072078F" w:rsidRPr="005A0CC4" w:rsidRDefault="0072078F" w:rsidP="0072078F">
            <w:pPr>
              <w:keepNext/>
              <w:keepLines/>
              <w:spacing w:after="0" w:line="240" w:lineRule="auto"/>
              <w:ind w:left="-11" w:hanging="6"/>
              <w:jc w:val="both"/>
              <w:outlineLvl w:val="2"/>
              <w:rPr>
                <w:noProof/>
                <w:color w:val="auto"/>
                <w:sz w:val="24"/>
                <w:lang w:val="en-GB"/>
              </w:rPr>
            </w:pPr>
          </w:p>
          <w:p w14:paraId="49C3A0EF" w14:textId="77777777" w:rsidR="0072078F" w:rsidRPr="005A0CC4" w:rsidRDefault="0072078F" w:rsidP="0072078F">
            <w:pPr>
              <w:keepNext/>
              <w:keepLines/>
              <w:spacing w:after="0" w:line="240" w:lineRule="auto"/>
              <w:ind w:left="-11" w:hanging="6"/>
              <w:jc w:val="both"/>
              <w:outlineLvl w:val="2"/>
              <w:rPr>
                <w:noProof/>
                <w:color w:val="auto"/>
                <w:sz w:val="24"/>
                <w:lang w:val="en-GB"/>
              </w:rPr>
            </w:pPr>
            <w:r w:rsidRPr="005A0CC4">
              <w:rPr>
                <w:noProof/>
                <w:color w:val="auto"/>
                <w:sz w:val="24"/>
                <w:lang w:val="en-GB"/>
              </w:rPr>
              <w:t>It shall be assessed whether in the project application:</w:t>
            </w:r>
          </w:p>
          <w:p w14:paraId="7101BF45" w14:textId="77777777" w:rsidR="0072078F" w:rsidRPr="005A0CC4" w:rsidRDefault="0072078F" w:rsidP="00EA61D0">
            <w:pPr>
              <w:pStyle w:val="ListParagraph"/>
              <w:keepNext/>
              <w:keepLines/>
              <w:numPr>
                <w:ilvl w:val="0"/>
                <w:numId w:val="24"/>
              </w:numPr>
              <w:suppressAutoHyphens w:val="0"/>
              <w:jc w:val="both"/>
              <w:outlineLvl w:val="2"/>
              <w:rPr>
                <w:rFonts w:asciiTheme="minorHAnsi" w:hAnsiTheme="minorHAnsi"/>
                <w:noProof/>
                <w:lang w:val="en-GB"/>
              </w:rPr>
            </w:pPr>
            <w:r w:rsidRPr="005A0CC4">
              <w:rPr>
                <w:rFonts w:asciiTheme="minorHAnsi" w:hAnsiTheme="minorHAnsi"/>
                <w:noProof/>
                <w:lang w:val="en-GB"/>
              </w:rPr>
              <w:t>explains what is the main idea and implementation assumptions of the submitted project.</w:t>
            </w:r>
          </w:p>
          <w:p w14:paraId="6B13C116" w14:textId="77777777" w:rsidR="0072078F" w:rsidRPr="005A0CC4" w:rsidRDefault="0072078F" w:rsidP="00EA61D0">
            <w:pPr>
              <w:pStyle w:val="ListParagraph"/>
              <w:numPr>
                <w:ilvl w:val="0"/>
                <w:numId w:val="24"/>
              </w:numPr>
              <w:suppressAutoHyphens w:val="0"/>
              <w:jc w:val="both"/>
              <w:rPr>
                <w:rFonts w:asciiTheme="minorHAnsi" w:hAnsiTheme="minorHAnsi"/>
                <w:noProof/>
                <w:lang w:val="en-GB"/>
              </w:rPr>
            </w:pPr>
            <w:r w:rsidRPr="005A0CC4">
              <w:rPr>
                <w:rFonts w:asciiTheme="minorHAnsi" w:hAnsiTheme="minorHAnsi"/>
                <w:noProof/>
                <w:lang w:val="en-GB"/>
              </w:rPr>
              <w:t>the objectives</w:t>
            </w:r>
            <w:r w:rsidRPr="005A0CC4">
              <w:rPr>
                <w:rStyle w:val="FootnoteReference"/>
                <w:rFonts w:asciiTheme="minorHAnsi" w:eastAsia="ヒラギノ角ゴ Pro W3" w:hAnsiTheme="minorHAnsi"/>
                <w:noProof/>
              </w:rPr>
              <w:footnoteReference w:id="20"/>
            </w:r>
            <w:r w:rsidRPr="005A0CC4">
              <w:rPr>
                <w:rFonts w:asciiTheme="minorHAnsi" w:hAnsiTheme="minorHAnsi"/>
                <w:noProof/>
                <w:lang w:val="en-GB"/>
              </w:rPr>
              <w:t xml:space="preserve"> are unambiguously defined, measurable and correspond to one of the three economic transformation directions defined in RIS3: </w:t>
            </w:r>
          </w:p>
          <w:p w14:paraId="6FE34F1E" w14:textId="77777777" w:rsidR="0072078F" w:rsidRPr="005A0CC4" w:rsidRDefault="0072078F" w:rsidP="00EA61D0">
            <w:pPr>
              <w:pStyle w:val="ListParagraph"/>
              <w:numPr>
                <w:ilvl w:val="1"/>
                <w:numId w:val="24"/>
              </w:numPr>
              <w:suppressAutoHyphens w:val="0"/>
              <w:jc w:val="both"/>
              <w:rPr>
                <w:rFonts w:asciiTheme="minorHAnsi" w:hAnsiTheme="minorHAnsi"/>
                <w:noProof/>
                <w:lang w:val="en-GB"/>
              </w:rPr>
            </w:pPr>
            <w:r w:rsidRPr="005A0CC4">
              <w:rPr>
                <w:rFonts w:asciiTheme="minorHAnsi" w:hAnsiTheme="minorHAnsi"/>
                <w:noProof/>
                <w:lang w:val="en-GB"/>
              </w:rPr>
              <w:t xml:space="preserve">Change in the structure of production and exports in traditional sectors of the economy; </w:t>
            </w:r>
          </w:p>
          <w:p w14:paraId="7E5F21EA" w14:textId="77777777" w:rsidR="0072078F" w:rsidRPr="005A0CC4" w:rsidRDefault="0072078F" w:rsidP="00EA61D0">
            <w:pPr>
              <w:pStyle w:val="ListParagraph"/>
              <w:numPr>
                <w:ilvl w:val="1"/>
                <w:numId w:val="24"/>
              </w:numPr>
              <w:suppressAutoHyphens w:val="0"/>
              <w:jc w:val="both"/>
              <w:rPr>
                <w:rFonts w:asciiTheme="minorHAnsi" w:hAnsiTheme="minorHAnsi"/>
                <w:noProof/>
                <w:lang w:val="en-GB"/>
              </w:rPr>
            </w:pPr>
            <w:r w:rsidRPr="005A0CC4">
              <w:rPr>
                <w:rFonts w:asciiTheme="minorHAnsi" w:hAnsiTheme="minorHAnsi"/>
                <w:noProof/>
                <w:lang w:val="en-GB"/>
              </w:rPr>
              <w:t xml:space="preserve">Sectors of the economy of future growth in which products and services with high added value exist or may arise; </w:t>
            </w:r>
          </w:p>
          <w:p w14:paraId="22A4FD21" w14:textId="77777777" w:rsidR="0072078F" w:rsidRPr="005A0CC4" w:rsidRDefault="0072078F" w:rsidP="00EA61D0">
            <w:pPr>
              <w:pStyle w:val="ListParagraph"/>
              <w:numPr>
                <w:ilvl w:val="1"/>
                <w:numId w:val="24"/>
              </w:numPr>
              <w:suppressAutoHyphens w:val="0"/>
              <w:jc w:val="both"/>
              <w:rPr>
                <w:rFonts w:asciiTheme="minorHAnsi" w:hAnsiTheme="minorHAnsi"/>
                <w:noProof/>
                <w:lang w:val="en-GB"/>
              </w:rPr>
            </w:pPr>
            <w:r w:rsidRPr="005A0CC4">
              <w:rPr>
                <w:rFonts w:asciiTheme="minorHAnsi" w:hAnsiTheme="minorHAnsi"/>
                <w:noProof/>
                <w:lang w:val="en-GB"/>
              </w:rPr>
              <w:lastRenderedPageBreak/>
              <w:t>Sectors with significant horizontal impact and contribution to the transformation of the economy.</w:t>
            </w:r>
          </w:p>
          <w:p w14:paraId="1C33D8E8" w14:textId="2BE39407" w:rsidR="00CC2084" w:rsidRPr="005A0CC4" w:rsidRDefault="0072078F" w:rsidP="0072078F">
            <w:pPr>
              <w:spacing w:after="0" w:line="240" w:lineRule="auto"/>
              <w:jc w:val="both"/>
              <w:rPr>
                <w:noProof/>
                <w:color w:val="auto"/>
                <w:sz w:val="24"/>
                <w:lang w:val="en-GB"/>
              </w:rPr>
            </w:pPr>
            <w:r w:rsidRPr="005A0CC4">
              <w:rPr>
                <w:noProof/>
                <w:color w:val="auto"/>
                <w:sz w:val="24"/>
                <w:lang w:val="en-GB"/>
              </w:rPr>
              <w:t>And shall meet at least one or more growth priorities and smart specialisation areas</w:t>
            </w:r>
            <w:r w:rsidR="00CC2084" w:rsidRPr="005A0CC4">
              <w:rPr>
                <w:noProof/>
                <w:color w:val="auto"/>
                <w:sz w:val="24"/>
                <w:lang w:val="en-GB"/>
              </w:rPr>
              <w:t>:</w:t>
            </w:r>
          </w:p>
          <w:tbl>
            <w:tblPr>
              <w:tblW w:w="4980" w:type="pct"/>
              <w:tblLayout w:type="fixed"/>
              <w:tblCellMar>
                <w:left w:w="10" w:type="dxa"/>
                <w:right w:w="10" w:type="dxa"/>
              </w:tblCellMar>
              <w:tblLook w:val="0000" w:firstRow="0" w:lastRow="0" w:firstColumn="0" w:lastColumn="0" w:noHBand="0" w:noVBand="0"/>
            </w:tblPr>
            <w:tblGrid>
              <w:gridCol w:w="2103"/>
              <w:gridCol w:w="3118"/>
              <w:gridCol w:w="1792"/>
            </w:tblGrid>
            <w:tr w:rsidR="00CC2084" w:rsidRPr="005A0CC4" w14:paraId="691D2CEC" w14:textId="77777777" w:rsidTr="0014463E">
              <w:trPr>
                <w:trHeight w:val="435"/>
              </w:trPr>
              <w:tc>
                <w:tcPr>
                  <w:tcW w:w="210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14DF3B7A" w14:textId="446EDD9B" w:rsidR="00CC2084" w:rsidRPr="005A0CC4" w:rsidRDefault="00E46855" w:rsidP="00E46855">
                  <w:pPr>
                    <w:pStyle w:val="NumberedF"/>
                    <w:numPr>
                      <w:ilvl w:val="0"/>
                      <w:numId w:val="0"/>
                    </w:numPr>
                    <w:snapToGrid w:val="0"/>
                    <w:spacing w:before="0" w:line="240" w:lineRule="auto"/>
                    <w:jc w:val="center"/>
                    <w:rPr>
                      <w:rFonts w:asciiTheme="minorHAnsi" w:eastAsia="SimSun" w:hAnsiTheme="minorHAnsi" w:cs="Times New Roman"/>
                      <w:b/>
                      <w:noProof/>
                      <w:lang w:val="en-GB"/>
                    </w:rPr>
                  </w:pPr>
                  <w:r w:rsidRPr="005A0CC4">
                    <w:rPr>
                      <w:rFonts w:asciiTheme="minorHAnsi" w:eastAsia="SimSun" w:hAnsiTheme="minorHAnsi" w:cs="Times New Roman"/>
                      <w:b/>
                      <w:noProof/>
                      <w:lang w:val="en-GB"/>
                    </w:rPr>
                    <w:t>Directions of transformation of the national economy</w:t>
                  </w:r>
                </w:p>
              </w:tc>
              <w:tc>
                <w:tcPr>
                  <w:tcW w:w="311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2F96EFE" w14:textId="73620CEC" w:rsidR="00CC2084" w:rsidRPr="005A0CC4" w:rsidRDefault="00E46855" w:rsidP="00E46855">
                  <w:pPr>
                    <w:pStyle w:val="NumberedF"/>
                    <w:numPr>
                      <w:ilvl w:val="0"/>
                      <w:numId w:val="0"/>
                    </w:numPr>
                    <w:snapToGrid w:val="0"/>
                    <w:spacing w:before="0" w:line="240" w:lineRule="auto"/>
                    <w:jc w:val="center"/>
                    <w:rPr>
                      <w:rFonts w:asciiTheme="minorHAnsi" w:hAnsiTheme="minorHAnsi" w:cs="Times New Roman"/>
                      <w:noProof/>
                      <w:lang w:val="en-GB"/>
                    </w:rPr>
                  </w:pPr>
                  <w:r w:rsidRPr="005A0CC4">
                    <w:rPr>
                      <w:rFonts w:asciiTheme="minorHAnsi" w:eastAsia="SimSun" w:hAnsiTheme="minorHAnsi" w:cs="Times New Roman"/>
                      <w:b/>
                      <w:noProof/>
                      <w:lang w:val="en-GB" w:bidi="ar-SA"/>
                    </w:rPr>
                    <w:t>Growth priorities</w:t>
                  </w:r>
                </w:p>
              </w:tc>
              <w:tc>
                <w:tcPr>
                  <w:tcW w:w="1792"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4623DE8A" w14:textId="6B6FE17D" w:rsidR="00CC2084" w:rsidRPr="005A0CC4" w:rsidRDefault="00E46855" w:rsidP="00E46855">
                  <w:pPr>
                    <w:pStyle w:val="NumberedF"/>
                    <w:numPr>
                      <w:ilvl w:val="0"/>
                      <w:numId w:val="0"/>
                    </w:numPr>
                    <w:snapToGrid w:val="0"/>
                    <w:spacing w:before="0" w:line="240" w:lineRule="auto"/>
                    <w:jc w:val="center"/>
                    <w:rPr>
                      <w:rFonts w:asciiTheme="minorHAnsi" w:eastAsia="SimSun" w:hAnsiTheme="minorHAnsi" w:cs="Times New Roman"/>
                      <w:b/>
                      <w:noProof/>
                      <w:lang w:val="en-GB" w:bidi="ar-SA"/>
                    </w:rPr>
                  </w:pPr>
                  <w:r w:rsidRPr="005A0CC4">
                    <w:rPr>
                      <w:rFonts w:asciiTheme="minorHAnsi" w:eastAsia="SimSun" w:hAnsiTheme="minorHAnsi" w:cs="Times New Roman"/>
                      <w:b/>
                      <w:noProof/>
                      <w:lang w:val="en-GB" w:bidi="ar-SA"/>
                    </w:rPr>
                    <w:t>Smart specialisation areas</w:t>
                  </w:r>
                </w:p>
              </w:tc>
            </w:tr>
            <w:tr w:rsidR="00CC2084" w:rsidRPr="005A0CC4" w14:paraId="3DC8A651" w14:textId="77777777" w:rsidTr="0014463E">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13CF1" w14:textId="5FCAF57F" w:rsidR="00CC2084" w:rsidRPr="005A0CC4" w:rsidRDefault="0014463E" w:rsidP="0014463E">
                  <w:pPr>
                    <w:pStyle w:val="NumberedF"/>
                    <w:numPr>
                      <w:ilvl w:val="0"/>
                      <w:numId w:val="0"/>
                    </w:numPr>
                    <w:tabs>
                      <w:tab w:val="left" w:pos="284"/>
                    </w:tabs>
                    <w:snapToGrid w:val="0"/>
                    <w:spacing w:before="0" w:line="240" w:lineRule="auto"/>
                    <w:jc w:val="left"/>
                    <w:rPr>
                      <w:rFonts w:asciiTheme="minorHAnsi" w:hAnsiTheme="minorHAnsi" w:cs="Times New Roman"/>
                      <w:noProof/>
                      <w:lang w:val="en-GB"/>
                    </w:rPr>
                  </w:pPr>
                  <w:r w:rsidRPr="005A0CC4">
                    <w:rPr>
                      <w:rFonts w:asciiTheme="minorHAnsi" w:hAnsiTheme="minorHAnsi" w:cs="Times New Roman"/>
                      <w:noProof/>
                      <w:lang w:val="en-GB"/>
                    </w:rPr>
                    <w:t>1.</w:t>
                  </w:r>
                  <w:r w:rsidRPr="005A0CC4">
                    <w:rPr>
                      <w:rFonts w:asciiTheme="minorHAnsi" w:hAnsiTheme="minorHAnsi" w:cs="Times New Roman"/>
                      <w:noProof/>
                      <w:lang w:val="en-GB"/>
                    </w:rPr>
                    <w:tab/>
                    <w:t>Change in the structure of production and exports in traditional sectors of the economy</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4C32B" w14:textId="77777777" w:rsidR="00E46855" w:rsidRPr="005A0CC4" w:rsidRDefault="00E46855" w:rsidP="00E46855">
                  <w:pPr>
                    <w:snapToGrid w:val="0"/>
                    <w:spacing w:after="120" w:line="240" w:lineRule="auto"/>
                    <w:rPr>
                      <w:rFonts w:asciiTheme="minorHAnsi" w:hAnsiTheme="minorHAnsi"/>
                      <w:b/>
                      <w:i/>
                      <w:noProof/>
                      <w:color w:val="auto"/>
                      <w:sz w:val="24"/>
                      <w:u w:val="single"/>
                      <w:lang w:val="en-GB"/>
                    </w:rPr>
                  </w:pPr>
                  <w:r w:rsidRPr="005A0CC4">
                    <w:rPr>
                      <w:rFonts w:asciiTheme="minorHAnsi" w:hAnsiTheme="minorHAnsi"/>
                      <w:b/>
                      <w:i/>
                      <w:noProof/>
                      <w:color w:val="auto"/>
                      <w:sz w:val="24"/>
                      <w:u w:val="single"/>
                      <w:lang w:val="en-GB"/>
                    </w:rPr>
                    <w:t xml:space="preserve">Priority 1: </w:t>
                  </w:r>
                </w:p>
                <w:p w14:paraId="11B846A1" w14:textId="1A2FF67B" w:rsidR="00CC2084" w:rsidRPr="005A0CC4" w:rsidRDefault="00E46855" w:rsidP="00E46855">
                  <w:pPr>
                    <w:snapToGrid w:val="0"/>
                    <w:spacing w:after="120" w:line="240" w:lineRule="auto"/>
                    <w:jc w:val="both"/>
                    <w:rPr>
                      <w:rFonts w:asciiTheme="minorHAnsi" w:hAnsiTheme="minorHAnsi"/>
                      <w:bCs/>
                      <w:iCs/>
                      <w:noProof/>
                      <w:color w:val="auto"/>
                      <w:sz w:val="24"/>
                      <w:lang w:val="en-GB"/>
                    </w:rPr>
                  </w:pPr>
                  <w:r w:rsidRPr="005A0CC4">
                    <w:rPr>
                      <w:rFonts w:asciiTheme="minorHAnsi" w:hAnsiTheme="minorHAnsi"/>
                      <w:bCs/>
                      <w:iCs/>
                      <w:noProof/>
                      <w:color w:val="auto"/>
                      <w:sz w:val="24"/>
                      <w:lang w:val="en-GB"/>
                    </w:rPr>
                    <w:t>More efficient use of primary products for the production of higher added value products, creation of new materials and technologies and diversification of application. Wider use of non-technological innovations, the potential of the creative industry of Latvia for the production of higher value-added products and services of economic sectors.</w:t>
                  </w:r>
                </w:p>
              </w:tc>
              <w:tc>
                <w:tcPr>
                  <w:tcW w:w="17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DDF62" w14:textId="77777777" w:rsidR="00E46855" w:rsidRPr="005A0CC4" w:rsidRDefault="00E46855" w:rsidP="00E46855">
                  <w:pPr>
                    <w:snapToGrid w:val="0"/>
                    <w:spacing w:after="120" w:line="240" w:lineRule="auto"/>
                    <w:rPr>
                      <w:rFonts w:asciiTheme="minorHAnsi" w:hAnsiTheme="minorHAnsi"/>
                      <w:b/>
                      <w:noProof/>
                      <w:color w:val="auto"/>
                      <w:sz w:val="24"/>
                      <w:lang w:val="en-GB"/>
                    </w:rPr>
                  </w:pPr>
                  <w:r w:rsidRPr="005A0CC4">
                    <w:rPr>
                      <w:rFonts w:asciiTheme="minorHAnsi" w:hAnsiTheme="minorHAnsi"/>
                      <w:b/>
                      <w:noProof/>
                      <w:color w:val="auto"/>
                      <w:sz w:val="24"/>
                      <w:lang w:val="en-GB"/>
                    </w:rPr>
                    <w:t>1. Knowledge-intensive bio-economy</w:t>
                  </w:r>
                </w:p>
                <w:p w14:paraId="35FF71FE" w14:textId="77777777" w:rsidR="00E46855" w:rsidRPr="005A0CC4" w:rsidRDefault="00E46855" w:rsidP="00E46855">
                  <w:pPr>
                    <w:snapToGrid w:val="0"/>
                    <w:spacing w:after="120" w:line="240" w:lineRule="auto"/>
                    <w:rPr>
                      <w:rFonts w:asciiTheme="minorHAnsi" w:hAnsiTheme="minorHAnsi"/>
                      <w:b/>
                      <w:noProof/>
                      <w:color w:val="auto"/>
                      <w:sz w:val="24"/>
                      <w:lang w:val="en-GB"/>
                    </w:rPr>
                  </w:pPr>
                </w:p>
                <w:p w14:paraId="23C4EA60" w14:textId="77777777" w:rsidR="00E46855" w:rsidRPr="005A0CC4" w:rsidRDefault="00E46855" w:rsidP="00E46855">
                  <w:pPr>
                    <w:snapToGrid w:val="0"/>
                    <w:spacing w:after="120" w:line="240" w:lineRule="auto"/>
                    <w:rPr>
                      <w:rFonts w:asciiTheme="minorHAnsi" w:hAnsiTheme="minorHAnsi"/>
                      <w:b/>
                      <w:noProof/>
                      <w:color w:val="auto"/>
                      <w:sz w:val="24"/>
                      <w:lang w:val="en-GB"/>
                    </w:rPr>
                  </w:pPr>
                  <w:r w:rsidRPr="005A0CC4">
                    <w:rPr>
                      <w:rFonts w:asciiTheme="minorHAnsi" w:hAnsiTheme="minorHAnsi"/>
                      <w:b/>
                      <w:noProof/>
                      <w:color w:val="auto"/>
                      <w:sz w:val="24"/>
                      <w:lang w:val="en-GB"/>
                    </w:rPr>
                    <w:t xml:space="preserve">2. Biomedicine, medical technologies, pharmaceuticals </w:t>
                  </w:r>
                </w:p>
                <w:p w14:paraId="54603B31" w14:textId="77777777" w:rsidR="00E46855" w:rsidRPr="005A0CC4" w:rsidRDefault="00E46855" w:rsidP="00E46855">
                  <w:pPr>
                    <w:snapToGrid w:val="0"/>
                    <w:spacing w:after="120" w:line="240" w:lineRule="auto"/>
                    <w:rPr>
                      <w:rFonts w:asciiTheme="minorHAnsi" w:hAnsiTheme="minorHAnsi"/>
                      <w:b/>
                      <w:noProof/>
                      <w:color w:val="auto"/>
                      <w:sz w:val="24"/>
                      <w:lang w:val="en-GB"/>
                    </w:rPr>
                  </w:pPr>
                </w:p>
                <w:p w14:paraId="0ACBAA3C" w14:textId="77777777" w:rsidR="00E46855" w:rsidRPr="005A0CC4" w:rsidRDefault="00E46855" w:rsidP="00E46855">
                  <w:pPr>
                    <w:snapToGrid w:val="0"/>
                    <w:spacing w:after="120" w:line="240" w:lineRule="auto"/>
                    <w:rPr>
                      <w:rFonts w:asciiTheme="minorHAnsi" w:hAnsiTheme="minorHAnsi"/>
                      <w:b/>
                      <w:noProof/>
                      <w:color w:val="auto"/>
                      <w:sz w:val="24"/>
                      <w:lang w:val="en-GB"/>
                    </w:rPr>
                  </w:pPr>
                  <w:r w:rsidRPr="005A0CC4">
                    <w:rPr>
                      <w:rFonts w:asciiTheme="minorHAnsi" w:hAnsiTheme="minorHAnsi"/>
                      <w:b/>
                      <w:noProof/>
                      <w:color w:val="auto"/>
                      <w:sz w:val="24"/>
                      <w:lang w:val="en-GB"/>
                    </w:rPr>
                    <w:t>3. Photonics and smart materials, technologies and engineering systems</w:t>
                  </w:r>
                </w:p>
                <w:p w14:paraId="424E74B2" w14:textId="77777777" w:rsidR="00E46855" w:rsidRPr="005A0CC4" w:rsidRDefault="00E46855" w:rsidP="00E46855">
                  <w:pPr>
                    <w:snapToGrid w:val="0"/>
                    <w:spacing w:after="120" w:line="240" w:lineRule="auto"/>
                    <w:rPr>
                      <w:rFonts w:asciiTheme="minorHAnsi" w:hAnsiTheme="minorHAnsi"/>
                      <w:b/>
                      <w:noProof/>
                      <w:color w:val="auto"/>
                      <w:sz w:val="24"/>
                      <w:lang w:val="en-GB"/>
                    </w:rPr>
                  </w:pPr>
                </w:p>
                <w:p w14:paraId="56DFB3A5" w14:textId="77777777" w:rsidR="00E46855" w:rsidRPr="005A0CC4" w:rsidRDefault="00E46855" w:rsidP="00E46855">
                  <w:pPr>
                    <w:snapToGrid w:val="0"/>
                    <w:spacing w:after="120" w:line="240" w:lineRule="auto"/>
                    <w:rPr>
                      <w:rFonts w:asciiTheme="minorHAnsi" w:hAnsiTheme="minorHAnsi"/>
                      <w:b/>
                      <w:noProof/>
                      <w:color w:val="auto"/>
                      <w:sz w:val="24"/>
                      <w:lang w:val="en-GB"/>
                    </w:rPr>
                  </w:pPr>
                  <w:r w:rsidRPr="005A0CC4">
                    <w:rPr>
                      <w:rFonts w:asciiTheme="minorHAnsi" w:hAnsiTheme="minorHAnsi"/>
                      <w:b/>
                      <w:noProof/>
                      <w:color w:val="auto"/>
                      <w:sz w:val="24"/>
                      <w:lang w:val="en-GB"/>
                    </w:rPr>
                    <w:t>4. Smart energy and mobility</w:t>
                  </w:r>
                </w:p>
                <w:p w14:paraId="5EFB98C1" w14:textId="77777777" w:rsidR="00E46855" w:rsidRPr="005A0CC4" w:rsidRDefault="00E46855" w:rsidP="00E46855">
                  <w:pPr>
                    <w:snapToGrid w:val="0"/>
                    <w:spacing w:after="120" w:line="240" w:lineRule="auto"/>
                    <w:rPr>
                      <w:rFonts w:asciiTheme="minorHAnsi" w:hAnsiTheme="minorHAnsi"/>
                      <w:b/>
                      <w:noProof/>
                      <w:color w:val="auto"/>
                      <w:sz w:val="24"/>
                      <w:lang w:val="en-GB"/>
                    </w:rPr>
                  </w:pPr>
                </w:p>
                <w:p w14:paraId="4037F541" w14:textId="75201FD1" w:rsidR="00CC2084" w:rsidRPr="005A0CC4" w:rsidRDefault="00E46855" w:rsidP="00E46855">
                  <w:pPr>
                    <w:snapToGrid w:val="0"/>
                    <w:spacing w:after="120" w:line="240" w:lineRule="auto"/>
                    <w:rPr>
                      <w:rFonts w:asciiTheme="minorHAnsi" w:hAnsiTheme="minorHAnsi"/>
                      <w:b/>
                      <w:noProof/>
                      <w:color w:val="auto"/>
                      <w:sz w:val="24"/>
                      <w:lang w:val="en-GB"/>
                    </w:rPr>
                  </w:pPr>
                  <w:r w:rsidRPr="005A0CC4">
                    <w:rPr>
                      <w:rFonts w:asciiTheme="minorHAnsi" w:hAnsiTheme="minorHAnsi"/>
                      <w:b/>
                      <w:noProof/>
                      <w:color w:val="auto"/>
                      <w:sz w:val="24"/>
                      <w:lang w:val="en-GB"/>
                    </w:rPr>
                    <w:t>5. Information and communication technologies</w:t>
                  </w:r>
                </w:p>
              </w:tc>
            </w:tr>
            <w:tr w:rsidR="00CC2084" w:rsidRPr="005A0CC4" w14:paraId="44C4A216" w14:textId="77777777" w:rsidTr="0014463E">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133E3" w14:textId="0F88C6DD" w:rsidR="00CC2084" w:rsidRPr="005A0CC4" w:rsidRDefault="0014463E" w:rsidP="0014463E">
                  <w:pPr>
                    <w:pStyle w:val="NumberedF"/>
                    <w:numPr>
                      <w:ilvl w:val="0"/>
                      <w:numId w:val="0"/>
                    </w:numPr>
                    <w:tabs>
                      <w:tab w:val="left" w:pos="284"/>
                    </w:tabs>
                    <w:snapToGrid w:val="0"/>
                    <w:spacing w:before="0" w:line="240" w:lineRule="auto"/>
                    <w:jc w:val="left"/>
                    <w:rPr>
                      <w:rFonts w:asciiTheme="minorHAnsi" w:hAnsiTheme="minorHAnsi" w:cs="Times New Roman"/>
                      <w:noProof/>
                      <w:lang w:val="en-GB"/>
                    </w:rPr>
                  </w:pPr>
                  <w:r w:rsidRPr="005A0CC4">
                    <w:rPr>
                      <w:rFonts w:asciiTheme="minorHAnsi" w:hAnsiTheme="minorHAnsi" w:cs="Times New Roman"/>
                      <w:noProof/>
                      <w:lang w:val="en-GB"/>
                    </w:rPr>
                    <w:t>2.</w:t>
                  </w:r>
                  <w:r w:rsidRPr="005A0CC4">
                    <w:rPr>
                      <w:rFonts w:asciiTheme="minorHAnsi" w:hAnsiTheme="minorHAnsi" w:cs="Times New Roman"/>
                      <w:noProof/>
                      <w:lang w:val="en-GB"/>
                    </w:rPr>
                    <w:tab/>
                    <w:t>Future growth sectors where high value-added products and services exist or may emerge</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7BD8F" w14:textId="77777777" w:rsidR="00E46855" w:rsidRPr="005A0CC4" w:rsidRDefault="00E46855" w:rsidP="00E46855">
                  <w:pPr>
                    <w:snapToGrid w:val="0"/>
                    <w:spacing w:after="120" w:line="240" w:lineRule="auto"/>
                    <w:rPr>
                      <w:rFonts w:asciiTheme="minorHAnsi" w:hAnsiTheme="minorHAnsi"/>
                      <w:b/>
                      <w:i/>
                      <w:noProof/>
                      <w:color w:val="auto"/>
                      <w:sz w:val="24"/>
                      <w:u w:val="single"/>
                      <w:lang w:val="en-GB"/>
                    </w:rPr>
                  </w:pPr>
                  <w:r w:rsidRPr="005A0CC4">
                    <w:rPr>
                      <w:rFonts w:asciiTheme="minorHAnsi" w:hAnsiTheme="minorHAnsi"/>
                      <w:b/>
                      <w:i/>
                      <w:noProof/>
                      <w:color w:val="auto"/>
                      <w:sz w:val="24"/>
                      <w:u w:val="single"/>
                      <w:lang w:val="en-GB"/>
                    </w:rPr>
                    <w:t xml:space="preserve">Priority 2: </w:t>
                  </w:r>
                </w:p>
                <w:p w14:paraId="3BF4CB61" w14:textId="6BCFE2B3" w:rsidR="00CC2084" w:rsidRPr="005A0CC4" w:rsidRDefault="00E46855" w:rsidP="00E46855">
                  <w:pPr>
                    <w:snapToGrid w:val="0"/>
                    <w:spacing w:after="120" w:line="240" w:lineRule="auto"/>
                    <w:jc w:val="both"/>
                    <w:rPr>
                      <w:rFonts w:asciiTheme="minorHAnsi" w:hAnsiTheme="minorHAnsi"/>
                      <w:bCs/>
                      <w:iCs/>
                      <w:noProof/>
                      <w:color w:val="auto"/>
                      <w:sz w:val="24"/>
                      <w:lang w:val="en-GB"/>
                    </w:rPr>
                  </w:pPr>
                  <w:r w:rsidRPr="005A0CC4">
                    <w:rPr>
                      <w:rFonts w:asciiTheme="minorHAnsi" w:hAnsiTheme="minorHAnsi"/>
                      <w:bCs/>
                      <w:iCs/>
                      <w:noProof/>
                      <w:color w:val="auto"/>
                      <w:sz w:val="24"/>
                      <w:lang w:val="en-GB"/>
                    </w:rPr>
                    <w:t xml:space="preserve">Constant search for new products/services, within the framework of which it is necessary to create an effective identification system that is able to find and provide support for the creation of new products </w:t>
                  </w:r>
                  <w:r w:rsidRPr="005A0CC4">
                    <w:rPr>
                      <w:rFonts w:asciiTheme="minorHAnsi" w:hAnsiTheme="minorHAnsi"/>
                      <w:bCs/>
                      <w:iCs/>
                      <w:noProof/>
                      <w:color w:val="auto"/>
                      <w:sz w:val="24"/>
                      <w:lang w:val="en-GB"/>
                    </w:rPr>
                    <w:lastRenderedPageBreak/>
                    <w:t>within the framework of existing industries and cross-sectors, as well as to create new industries with high growth potential.</w:t>
                  </w:r>
                </w:p>
              </w:tc>
              <w:tc>
                <w:tcPr>
                  <w:tcW w:w="17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B14AA" w14:textId="77777777" w:rsidR="00CC2084" w:rsidRPr="005A0CC4" w:rsidRDefault="00CC2084" w:rsidP="00CC2084">
                  <w:pPr>
                    <w:spacing w:after="120" w:line="240" w:lineRule="auto"/>
                    <w:rPr>
                      <w:rFonts w:asciiTheme="minorHAnsi" w:hAnsiTheme="minorHAnsi"/>
                      <w:b/>
                      <w:noProof/>
                      <w:color w:val="auto"/>
                      <w:sz w:val="24"/>
                      <w:lang w:val="en-GB"/>
                    </w:rPr>
                  </w:pPr>
                </w:p>
              </w:tc>
            </w:tr>
            <w:tr w:rsidR="00CC2084" w:rsidRPr="005A0CC4" w14:paraId="1C083BD0" w14:textId="77777777" w:rsidTr="0014463E">
              <w:tc>
                <w:tcPr>
                  <w:tcW w:w="21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471B2" w14:textId="126D7096" w:rsidR="00CC2084" w:rsidRPr="005A0CC4" w:rsidRDefault="0014463E" w:rsidP="0014463E">
                  <w:pPr>
                    <w:pStyle w:val="NumberedF"/>
                    <w:numPr>
                      <w:ilvl w:val="0"/>
                      <w:numId w:val="0"/>
                    </w:numPr>
                    <w:tabs>
                      <w:tab w:val="left" w:pos="724"/>
                    </w:tabs>
                    <w:snapToGrid w:val="0"/>
                    <w:spacing w:before="0" w:line="240" w:lineRule="auto"/>
                    <w:ind w:left="157" w:hanging="142"/>
                    <w:jc w:val="left"/>
                    <w:rPr>
                      <w:rFonts w:asciiTheme="minorHAnsi" w:eastAsia="SimSun" w:hAnsiTheme="minorHAnsi" w:cs="Times New Roman"/>
                      <w:noProof/>
                      <w:lang w:val="en-GB"/>
                    </w:rPr>
                  </w:pPr>
                  <w:r w:rsidRPr="005A0CC4">
                    <w:rPr>
                      <w:rFonts w:asciiTheme="minorHAnsi" w:hAnsiTheme="minorHAnsi" w:cs="Times New Roman"/>
                      <w:noProof/>
                      <w:lang w:val="en-GB"/>
                    </w:rPr>
                    <w:t>3. Sectors with significant horizontal impact and contribution to the transformation of the economy.</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1742E" w14:textId="77777777" w:rsidR="00E46855" w:rsidRPr="005A0CC4" w:rsidRDefault="00E46855" w:rsidP="00E46855">
                  <w:pPr>
                    <w:snapToGrid w:val="0"/>
                    <w:spacing w:after="120" w:line="240" w:lineRule="auto"/>
                    <w:rPr>
                      <w:rFonts w:asciiTheme="minorHAnsi" w:hAnsiTheme="minorHAnsi"/>
                      <w:b/>
                      <w:i/>
                      <w:noProof/>
                      <w:color w:val="auto"/>
                      <w:sz w:val="24"/>
                      <w:u w:val="single"/>
                      <w:lang w:val="en-GB"/>
                    </w:rPr>
                  </w:pPr>
                  <w:r w:rsidRPr="005A0CC4">
                    <w:rPr>
                      <w:rFonts w:asciiTheme="minorHAnsi" w:hAnsiTheme="minorHAnsi"/>
                      <w:b/>
                      <w:i/>
                      <w:noProof/>
                      <w:color w:val="auto"/>
                      <w:sz w:val="24"/>
                      <w:u w:val="single"/>
                      <w:lang w:val="en-GB"/>
                    </w:rPr>
                    <w:t xml:space="preserve">Priority 3: </w:t>
                  </w:r>
                </w:p>
                <w:p w14:paraId="15686945" w14:textId="4772D55D" w:rsidR="00CC2084" w:rsidRPr="005A0CC4" w:rsidRDefault="00E46855" w:rsidP="00E46855">
                  <w:pPr>
                    <w:snapToGrid w:val="0"/>
                    <w:spacing w:after="120" w:line="240" w:lineRule="auto"/>
                    <w:rPr>
                      <w:rFonts w:asciiTheme="minorHAnsi" w:hAnsiTheme="minorHAnsi"/>
                      <w:bCs/>
                      <w:iCs/>
                      <w:noProof/>
                      <w:color w:val="auto"/>
                      <w:sz w:val="24"/>
                      <w:lang w:val="en-GB"/>
                    </w:rPr>
                  </w:pPr>
                  <w:r w:rsidRPr="005A0CC4">
                    <w:rPr>
                      <w:rFonts w:asciiTheme="minorHAnsi" w:hAnsiTheme="minorHAnsi"/>
                      <w:bCs/>
                      <w:iCs/>
                      <w:noProof/>
                      <w:color w:val="auto"/>
                      <w:sz w:val="24"/>
                      <w:lang w:val="en-GB"/>
                    </w:rPr>
                    <w:t>Increasing energy efficiency, which includes the creation of new materials, optimization of production processes, introduction of technological innovations, use of alternative energy resources, etc. solutions.</w:t>
                  </w:r>
                </w:p>
              </w:tc>
              <w:tc>
                <w:tcPr>
                  <w:tcW w:w="17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B408D" w14:textId="77777777" w:rsidR="00CC2084" w:rsidRPr="005A0CC4" w:rsidRDefault="00CC2084" w:rsidP="00CC2084">
                  <w:pPr>
                    <w:spacing w:after="120" w:line="240" w:lineRule="auto"/>
                    <w:rPr>
                      <w:rFonts w:asciiTheme="minorHAnsi" w:hAnsiTheme="minorHAnsi"/>
                      <w:b/>
                      <w:noProof/>
                      <w:color w:val="auto"/>
                      <w:sz w:val="24"/>
                      <w:lang w:val="en-GB"/>
                    </w:rPr>
                  </w:pPr>
                </w:p>
              </w:tc>
            </w:tr>
            <w:tr w:rsidR="00CC2084" w:rsidRPr="005A0CC4" w14:paraId="68AB782D" w14:textId="77777777" w:rsidTr="0014463E">
              <w:tc>
                <w:tcPr>
                  <w:tcW w:w="21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B6532" w14:textId="77777777" w:rsidR="00CC2084" w:rsidRPr="005A0CC4" w:rsidRDefault="00CC2084" w:rsidP="00CC2084">
                  <w:pPr>
                    <w:spacing w:after="120" w:line="240" w:lineRule="auto"/>
                    <w:rPr>
                      <w:rFonts w:asciiTheme="minorHAnsi" w:eastAsia="SimSun" w:hAnsiTheme="minorHAnsi"/>
                      <w:noProof/>
                      <w:color w:val="auto"/>
                      <w:sz w:val="24"/>
                      <w:lang w:val="en-GB" w:eastAsia="zh-CN" w:bidi="lo-LA"/>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2E9BC" w14:textId="77777777" w:rsidR="00E46855" w:rsidRPr="005A0CC4" w:rsidRDefault="00E46855" w:rsidP="00E46855">
                  <w:pPr>
                    <w:snapToGrid w:val="0"/>
                    <w:spacing w:after="120" w:line="240" w:lineRule="auto"/>
                    <w:rPr>
                      <w:rFonts w:asciiTheme="minorHAnsi" w:hAnsiTheme="minorHAnsi"/>
                      <w:b/>
                      <w:i/>
                      <w:noProof/>
                      <w:color w:val="auto"/>
                      <w:sz w:val="24"/>
                      <w:u w:val="single"/>
                      <w:lang w:val="en-GB"/>
                    </w:rPr>
                  </w:pPr>
                  <w:r w:rsidRPr="005A0CC4">
                    <w:rPr>
                      <w:rFonts w:asciiTheme="minorHAnsi" w:hAnsiTheme="minorHAnsi"/>
                      <w:b/>
                      <w:i/>
                      <w:noProof/>
                      <w:color w:val="auto"/>
                      <w:sz w:val="24"/>
                      <w:u w:val="single"/>
                      <w:lang w:val="en-GB"/>
                    </w:rPr>
                    <w:t xml:space="preserve">Priority 4:  </w:t>
                  </w:r>
                </w:p>
                <w:p w14:paraId="5FA604F1" w14:textId="3A3E26B4" w:rsidR="00CC2084" w:rsidRPr="005A0CC4" w:rsidRDefault="00E46855" w:rsidP="00E46855">
                  <w:pPr>
                    <w:snapToGrid w:val="0"/>
                    <w:spacing w:after="120" w:line="240" w:lineRule="auto"/>
                    <w:rPr>
                      <w:rFonts w:asciiTheme="minorHAnsi" w:hAnsiTheme="minorHAnsi"/>
                      <w:bCs/>
                      <w:iCs/>
                      <w:noProof/>
                      <w:color w:val="auto"/>
                      <w:sz w:val="24"/>
                      <w:lang w:val="en-GB"/>
                    </w:rPr>
                  </w:pPr>
                  <w:r w:rsidRPr="005A0CC4">
                    <w:rPr>
                      <w:rFonts w:asciiTheme="minorHAnsi" w:hAnsiTheme="minorHAnsi"/>
                      <w:bCs/>
                      <w:iCs/>
                      <w:noProof/>
                      <w:color w:val="auto"/>
                      <w:sz w:val="24"/>
                      <w:lang w:val="en-GB"/>
                    </w:rPr>
                    <w:t>A modern and up-to-date Information and communication technologies system in the private and public sectors.</w:t>
                  </w:r>
                </w:p>
              </w:tc>
              <w:tc>
                <w:tcPr>
                  <w:tcW w:w="17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87773" w14:textId="77777777" w:rsidR="00CC2084" w:rsidRPr="005A0CC4" w:rsidRDefault="00CC2084" w:rsidP="00CC2084">
                  <w:pPr>
                    <w:spacing w:after="120" w:line="240" w:lineRule="auto"/>
                    <w:rPr>
                      <w:rFonts w:asciiTheme="minorHAnsi" w:hAnsiTheme="minorHAnsi"/>
                      <w:b/>
                      <w:noProof/>
                      <w:color w:val="auto"/>
                      <w:sz w:val="24"/>
                      <w:lang w:val="en-GB"/>
                    </w:rPr>
                  </w:pPr>
                </w:p>
              </w:tc>
            </w:tr>
            <w:tr w:rsidR="00CC2084" w:rsidRPr="005A0CC4" w14:paraId="5618753F" w14:textId="77777777" w:rsidTr="0014463E">
              <w:tc>
                <w:tcPr>
                  <w:tcW w:w="21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E4ADD" w14:textId="77777777" w:rsidR="00CC2084" w:rsidRPr="005A0CC4" w:rsidRDefault="00CC2084" w:rsidP="00CC2084">
                  <w:pPr>
                    <w:spacing w:after="120" w:line="240" w:lineRule="auto"/>
                    <w:rPr>
                      <w:rFonts w:asciiTheme="minorHAnsi" w:eastAsia="SimSun" w:hAnsiTheme="minorHAnsi"/>
                      <w:noProof/>
                      <w:color w:val="auto"/>
                      <w:sz w:val="24"/>
                      <w:lang w:val="en-GB" w:eastAsia="zh-CN" w:bidi="lo-LA"/>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E0FB7" w14:textId="77777777" w:rsidR="00A45E7B" w:rsidRPr="005A0CC4" w:rsidRDefault="00A45E7B" w:rsidP="00A45E7B">
                  <w:pPr>
                    <w:snapToGrid w:val="0"/>
                    <w:spacing w:after="120" w:line="240" w:lineRule="auto"/>
                    <w:rPr>
                      <w:rFonts w:asciiTheme="minorHAnsi" w:hAnsiTheme="minorHAnsi"/>
                      <w:b/>
                      <w:i/>
                      <w:noProof/>
                      <w:color w:val="auto"/>
                      <w:sz w:val="24"/>
                      <w:u w:val="single"/>
                      <w:lang w:val="en-GB"/>
                    </w:rPr>
                  </w:pPr>
                  <w:r w:rsidRPr="005A0CC4">
                    <w:rPr>
                      <w:rFonts w:asciiTheme="minorHAnsi" w:hAnsiTheme="minorHAnsi"/>
                      <w:b/>
                      <w:i/>
                      <w:noProof/>
                      <w:color w:val="auto"/>
                      <w:sz w:val="24"/>
                      <w:u w:val="single"/>
                      <w:lang w:val="en-GB"/>
                    </w:rPr>
                    <w:t xml:space="preserve">Priority 5: </w:t>
                  </w:r>
                </w:p>
                <w:p w14:paraId="4E6713A3" w14:textId="7A6DA769" w:rsidR="00CC2084" w:rsidRPr="005A0CC4" w:rsidRDefault="00A45E7B" w:rsidP="00A45E7B">
                  <w:pPr>
                    <w:snapToGrid w:val="0"/>
                    <w:spacing w:after="120" w:line="240" w:lineRule="auto"/>
                    <w:rPr>
                      <w:rFonts w:asciiTheme="minorHAnsi" w:hAnsiTheme="minorHAnsi"/>
                      <w:bCs/>
                      <w:iCs/>
                      <w:noProof/>
                      <w:color w:val="auto"/>
                      <w:sz w:val="24"/>
                      <w:lang w:val="en-GB"/>
                    </w:rPr>
                  </w:pPr>
                  <w:r w:rsidRPr="005A0CC4">
                    <w:rPr>
                      <w:rFonts w:asciiTheme="minorHAnsi" w:hAnsiTheme="minorHAnsi"/>
                      <w:bCs/>
                      <w:iCs/>
                      <w:noProof/>
                      <w:color w:val="auto"/>
                      <w:sz w:val="24"/>
                      <w:lang w:val="en-GB"/>
                    </w:rPr>
                    <w:t xml:space="preserve">A modern education  system that meets the requirements of the future labour market, contributing to the transformation of the economy and the development of  competences, entrepreneurship and </w:t>
                  </w:r>
                  <w:r w:rsidRPr="005A0CC4">
                    <w:rPr>
                      <w:rFonts w:asciiTheme="minorHAnsi" w:hAnsiTheme="minorHAnsi"/>
                      <w:bCs/>
                      <w:iCs/>
                      <w:noProof/>
                      <w:color w:val="auto"/>
                      <w:sz w:val="24"/>
                      <w:lang w:val="en-GB"/>
                    </w:rPr>
                    <w:lastRenderedPageBreak/>
                    <w:t>creativity at  all levels of education necessary to implement the  Smart specialisation strategy priorities.</w:t>
                  </w:r>
                </w:p>
              </w:tc>
              <w:tc>
                <w:tcPr>
                  <w:tcW w:w="17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934B8" w14:textId="77777777" w:rsidR="00CC2084" w:rsidRPr="005A0CC4" w:rsidRDefault="00CC2084" w:rsidP="00CC2084">
                  <w:pPr>
                    <w:spacing w:after="120" w:line="240" w:lineRule="auto"/>
                    <w:rPr>
                      <w:rFonts w:asciiTheme="minorHAnsi" w:hAnsiTheme="minorHAnsi"/>
                      <w:b/>
                      <w:noProof/>
                      <w:color w:val="auto"/>
                      <w:sz w:val="24"/>
                      <w:lang w:val="en-GB"/>
                    </w:rPr>
                  </w:pPr>
                </w:p>
              </w:tc>
            </w:tr>
            <w:tr w:rsidR="00CC2084" w:rsidRPr="005A0CC4" w14:paraId="3600B55D" w14:textId="77777777" w:rsidTr="0014463E">
              <w:tc>
                <w:tcPr>
                  <w:tcW w:w="21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6DC24" w14:textId="77777777" w:rsidR="00CC2084" w:rsidRPr="005A0CC4" w:rsidRDefault="00CC2084" w:rsidP="00CC2084">
                  <w:pPr>
                    <w:spacing w:after="120" w:line="240" w:lineRule="auto"/>
                    <w:rPr>
                      <w:rFonts w:asciiTheme="minorHAnsi" w:eastAsia="SimSun" w:hAnsiTheme="minorHAnsi"/>
                      <w:noProof/>
                      <w:color w:val="auto"/>
                      <w:sz w:val="24"/>
                      <w:lang w:val="en-GB" w:eastAsia="zh-CN" w:bidi="lo-LA"/>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EB1F1" w14:textId="77777777" w:rsidR="00793F2B" w:rsidRPr="005A0CC4" w:rsidRDefault="00793F2B" w:rsidP="00C163D4">
                  <w:pPr>
                    <w:snapToGrid w:val="0"/>
                    <w:spacing w:after="120" w:line="240" w:lineRule="auto"/>
                    <w:jc w:val="both"/>
                    <w:rPr>
                      <w:rFonts w:asciiTheme="minorHAnsi" w:hAnsiTheme="minorHAnsi"/>
                      <w:b/>
                      <w:i/>
                      <w:noProof/>
                      <w:color w:val="auto"/>
                      <w:sz w:val="24"/>
                      <w:u w:val="single"/>
                      <w:lang w:val="en-GB"/>
                    </w:rPr>
                  </w:pPr>
                  <w:r w:rsidRPr="005A0CC4">
                    <w:rPr>
                      <w:rFonts w:asciiTheme="minorHAnsi" w:hAnsiTheme="minorHAnsi"/>
                      <w:b/>
                      <w:i/>
                      <w:noProof/>
                      <w:color w:val="auto"/>
                      <w:sz w:val="24"/>
                      <w:u w:val="single"/>
                      <w:lang w:val="en-GB"/>
                    </w:rPr>
                    <w:t>Priority 6:</w:t>
                  </w:r>
                </w:p>
                <w:p w14:paraId="016569F9" w14:textId="16286C35" w:rsidR="00CC2084" w:rsidRPr="005A0CC4" w:rsidRDefault="00793F2B" w:rsidP="00C163D4">
                  <w:pPr>
                    <w:snapToGrid w:val="0"/>
                    <w:spacing w:after="120" w:line="240" w:lineRule="auto"/>
                    <w:jc w:val="both"/>
                    <w:rPr>
                      <w:rFonts w:asciiTheme="minorHAnsi" w:hAnsiTheme="minorHAnsi"/>
                      <w:bCs/>
                      <w:iCs/>
                      <w:noProof/>
                      <w:color w:val="auto"/>
                      <w:sz w:val="24"/>
                      <w:lang w:val="en-GB"/>
                    </w:rPr>
                  </w:pPr>
                  <w:r w:rsidRPr="005A0CC4">
                    <w:rPr>
                      <w:rFonts w:asciiTheme="minorHAnsi" w:hAnsiTheme="minorHAnsi"/>
                      <w:bCs/>
                      <w:iCs/>
                      <w:noProof/>
                      <w:color w:val="auto"/>
                      <w:sz w:val="24"/>
                      <w:lang w:val="en-GB"/>
                    </w:rPr>
                    <w:t xml:space="preserve">Developed knowledge base and human capital in areas of knowledge where Latvia has comparative advantages and which are important in the process of transformation of the national economy: knowledge areas related to knowledge-intensive bioeconomy, biomedicine, medical technology, biopharmaceutical and biotechnology, smart materials, technology and engineering system, for the development of the smart energy and </w:t>
                  </w:r>
                  <w:r w:rsidR="00580ACC" w:rsidRPr="005A0CC4">
                    <w:rPr>
                      <w:rFonts w:asciiTheme="minorHAnsi" w:hAnsiTheme="minorHAnsi"/>
                      <w:bCs/>
                      <w:iCs/>
                      <w:noProof/>
                      <w:color w:val="auto"/>
                      <w:sz w:val="24"/>
                      <w:lang w:val="en-GB"/>
                    </w:rPr>
                    <w:t>Information and communication technologies</w:t>
                  </w:r>
                  <w:r w:rsidRPr="005A0CC4">
                    <w:rPr>
                      <w:rFonts w:asciiTheme="minorHAnsi" w:hAnsiTheme="minorHAnsi"/>
                      <w:bCs/>
                      <w:iCs/>
                      <w:noProof/>
                      <w:color w:val="auto"/>
                      <w:sz w:val="24"/>
                      <w:lang w:val="en-GB"/>
                    </w:rPr>
                    <w:t xml:space="preserve"> sectors and in the areas of key technologies identified by the  European Commission (nanotechnology, micro and nano-electronics, photonics, advanced </w:t>
                  </w:r>
                  <w:r w:rsidRPr="005A0CC4">
                    <w:rPr>
                      <w:rFonts w:asciiTheme="minorHAnsi" w:hAnsiTheme="minorHAnsi"/>
                      <w:bCs/>
                      <w:iCs/>
                      <w:noProof/>
                      <w:color w:val="auto"/>
                      <w:sz w:val="24"/>
                      <w:lang w:val="en-GB"/>
                    </w:rPr>
                    <w:lastRenderedPageBreak/>
                    <w:t>materials and production systems, biotechnology).</w:t>
                  </w:r>
                </w:p>
              </w:tc>
              <w:tc>
                <w:tcPr>
                  <w:tcW w:w="17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F22A4" w14:textId="77777777" w:rsidR="00CC2084" w:rsidRPr="005A0CC4" w:rsidRDefault="00CC2084" w:rsidP="00CC2084">
                  <w:pPr>
                    <w:spacing w:after="120" w:line="240" w:lineRule="auto"/>
                    <w:rPr>
                      <w:rFonts w:asciiTheme="minorHAnsi" w:hAnsiTheme="minorHAnsi"/>
                      <w:b/>
                      <w:noProof/>
                      <w:color w:val="auto"/>
                      <w:sz w:val="24"/>
                      <w:lang w:val="en-GB"/>
                    </w:rPr>
                  </w:pPr>
                </w:p>
              </w:tc>
            </w:tr>
            <w:tr w:rsidR="00CC2084" w:rsidRPr="005A0CC4" w14:paraId="371375DB" w14:textId="77777777" w:rsidTr="0014463E">
              <w:tc>
                <w:tcPr>
                  <w:tcW w:w="21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A7036" w14:textId="77777777" w:rsidR="00CC2084" w:rsidRPr="005A0CC4" w:rsidRDefault="00CC2084" w:rsidP="00CC2084">
                  <w:pPr>
                    <w:spacing w:after="120" w:line="240" w:lineRule="auto"/>
                    <w:rPr>
                      <w:rFonts w:asciiTheme="minorHAnsi" w:eastAsia="SimSun" w:hAnsiTheme="minorHAnsi"/>
                      <w:noProof/>
                      <w:color w:val="auto"/>
                      <w:sz w:val="24"/>
                      <w:lang w:val="en-GB" w:eastAsia="zh-CN" w:bidi="lo-LA"/>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A91A1" w14:textId="77777777" w:rsidR="00C163D4" w:rsidRPr="005A0CC4" w:rsidRDefault="00C163D4" w:rsidP="00C163D4">
                  <w:pPr>
                    <w:snapToGrid w:val="0"/>
                    <w:spacing w:after="120" w:line="240" w:lineRule="auto"/>
                    <w:jc w:val="both"/>
                    <w:rPr>
                      <w:rFonts w:asciiTheme="minorHAnsi" w:hAnsiTheme="minorHAnsi"/>
                      <w:b/>
                      <w:i/>
                      <w:noProof/>
                      <w:color w:val="auto"/>
                      <w:sz w:val="24"/>
                      <w:u w:val="single"/>
                      <w:lang w:val="en-GB"/>
                    </w:rPr>
                  </w:pPr>
                  <w:r w:rsidRPr="005A0CC4">
                    <w:rPr>
                      <w:rFonts w:asciiTheme="minorHAnsi" w:hAnsiTheme="minorHAnsi"/>
                      <w:b/>
                      <w:i/>
                      <w:noProof/>
                      <w:color w:val="auto"/>
                      <w:sz w:val="24"/>
                      <w:u w:val="single"/>
                      <w:lang w:val="en-GB"/>
                    </w:rPr>
                    <w:t xml:space="preserve">Priority 7: </w:t>
                  </w:r>
                </w:p>
                <w:p w14:paraId="659025F9" w14:textId="3EA19C8A" w:rsidR="00CC2084" w:rsidRPr="005A0CC4" w:rsidRDefault="00C163D4" w:rsidP="00C163D4">
                  <w:pPr>
                    <w:snapToGrid w:val="0"/>
                    <w:spacing w:after="120" w:line="240" w:lineRule="auto"/>
                    <w:jc w:val="both"/>
                    <w:rPr>
                      <w:rFonts w:asciiTheme="minorHAnsi" w:hAnsiTheme="minorHAnsi"/>
                      <w:bCs/>
                      <w:iCs/>
                      <w:noProof/>
                      <w:color w:val="auto"/>
                      <w:sz w:val="24"/>
                      <w:lang w:val="en-GB"/>
                    </w:rPr>
                  </w:pPr>
                  <w:r w:rsidRPr="005A0CC4">
                    <w:rPr>
                      <w:rFonts w:asciiTheme="minorHAnsi" w:hAnsiTheme="minorHAnsi"/>
                      <w:bCs/>
                      <w:iCs/>
                      <w:noProof/>
                      <w:color w:val="auto"/>
                      <w:sz w:val="24"/>
                      <w:lang w:val="en-GB"/>
                    </w:rPr>
                    <w:t>Identification and specialization of existing resources of territories, putting forward prospective opportunities and directions of economic development, t.sk. leading and prospective lines of business in municipal areas.</w:t>
                  </w:r>
                </w:p>
              </w:tc>
              <w:tc>
                <w:tcPr>
                  <w:tcW w:w="17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DB631" w14:textId="77777777" w:rsidR="00CC2084" w:rsidRPr="005A0CC4" w:rsidRDefault="00CC2084" w:rsidP="00CC2084">
                  <w:pPr>
                    <w:spacing w:after="120" w:line="240" w:lineRule="auto"/>
                    <w:rPr>
                      <w:rFonts w:asciiTheme="minorHAnsi" w:hAnsiTheme="minorHAnsi"/>
                      <w:b/>
                      <w:noProof/>
                      <w:color w:val="auto"/>
                      <w:sz w:val="24"/>
                      <w:lang w:val="en-GB"/>
                    </w:rPr>
                  </w:pPr>
                </w:p>
              </w:tc>
            </w:tr>
          </w:tbl>
          <w:p w14:paraId="009D164C" w14:textId="77777777" w:rsidR="00CC2084" w:rsidRPr="005A0CC4" w:rsidRDefault="00CC2084" w:rsidP="00CC2084">
            <w:pPr>
              <w:spacing w:after="120" w:line="240" w:lineRule="auto"/>
              <w:ind w:left="720"/>
              <w:jc w:val="both"/>
              <w:rPr>
                <w:noProof/>
                <w:color w:val="auto"/>
                <w:sz w:val="24"/>
                <w:lang w:val="en-GB"/>
              </w:rPr>
            </w:pPr>
          </w:p>
          <w:p w14:paraId="4B982DDE" w14:textId="2824850D" w:rsidR="0042761A" w:rsidRPr="005A0CC4" w:rsidRDefault="0042761A" w:rsidP="00EA61D0">
            <w:pPr>
              <w:pStyle w:val="ListParagraph"/>
              <w:numPr>
                <w:ilvl w:val="0"/>
                <w:numId w:val="24"/>
              </w:numPr>
              <w:spacing w:after="120"/>
              <w:jc w:val="both"/>
              <w:rPr>
                <w:rFonts w:asciiTheme="minorHAnsi" w:hAnsiTheme="minorHAnsi"/>
                <w:noProof/>
                <w:lang w:val="en-GB"/>
              </w:rPr>
            </w:pPr>
            <w:r w:rsidRPr="005A0CC4">
              <w:rPr>
                <w:rFonts w:asciiTheme="minorHAnsi" w:hAnsiTheme="minorHAnsi"/>
                <w:noProof/>
                <w:lang w:val="en-GB"/>
              </w:rPr>
              <w:t>The expected results and their numerical values are unambiguously identified, the results are realistic and achievable during the project implementation period or during the project life cycle, they correspond to the objectives of the event and the project.</w:t>
            </w:r>
          </w:p>
          <w:p w14:paraId="02D3F323" w14:textId="77777777" w:rsidR="00570468" w:rsidRPr="005A0CC4" w:rsidRDefault="00570468" w:rsidP="00570468">
            <w:pPr>
              <w:spacing w:after="0" w:line="240" w:lineRule="auto"/>
              <w:jc w:val="both"/>
              <w:rPr>
                <w:b/>
                <w:bCs/>
                <w:noProof/>
                <w:color w:val="auto"/>
                <w:sz w:val="24"/>
                <w:lang w:val="en-GB"/>
              </w:rPr>
            </w:pPr>
            <w:r w:rsidRPr="005A0CC4">
              <w:rPr>
                <w:b/>
                <w:bCs/>
                <w:noProof/>
                <w:color w:val="auto"/>
                <w:sz w:val="24"/>
                <w:lang w:val="en-GB"/>
              </w:rPr>
              <w:t>II. Research Methodology</w:t>
            </w:r>
          </w:p>
          <w:p w14:paraId="1823445C" w14:textId="77777777" w:rsidR="00570468" w:rsidRPr="005A0CC4" w:rsidRDefault="00570468" w:rsidP="00570468">
            <w:pPr>
              <w:spacing w:after="160" w:line="240" w:lineRule="auto"/>
              <w:jc w:val="both"/>
              <w:rPr>
                <w:noProof/>
                <w:color w:val="auto"/>
                <w:sz w:val="24"/>
                <w:lang w:val="en-GB"/>
              </w:rPr>
            </w:pPr>
            <w:r w:rsidRPr="005A0CC4">
              <w:rPr>
                <w:noProof/>
                <w:color w:val="auto"/>
                <w:sz w:val="24"/>
                <w:lang w:val="en-GB"/>
              </w:rPr>
              <w:t>In evaluating the research methodology, the following aspects shall be taken into account:</w:t>
            </w:r>
          </w:p>
          <w:p w14:paraId="1C022B35" w14:textId="77777777" w:rsidR="00570468" w:rsidRPr="005A0CC4" w:rsidRDefault="00570468" w:rsidP="00570468">
            <w:pPr>
              <w:spacing w:after="160" w:line="240" w:lineRule="auto"/>
              <w:jc w:val="both"/>
              <w:rPr>
                <w:noProof/>
                <w:color w:val="auto"/>
                <w:sz w:val="24"/>
                <w:lang w:val="en-GB"/>
              </w:rPr>
            </w:pPr>
            <w:r w:rsidRPr="005A0CC4">
              <w:rPr>
                <w:noProof/>
                <w:color w:val="auto"/>
                <w:sz w:val="24"/>
                <w:lang w:val="en-GB"/>
              </w:rPr>
              <w:t>1. The project application describes in detail the research methodology - the rules for the formation of scientific theory, which are planned to be applied in the following phases of the project implementation: 1) definition of the problem and solutions; 2) examination of the topicality of the research; 3) the selection and arrangement of research methods (techniques) in a specific system, by applying which it is possible to obtain the expected result and provide scientifically substantiated information;</w:t>
            </w:r>
          </w:p>
          <w:p w14:paraId="1A405A10" w14:textId="77777777" w:rsidR="00570468" w:rsidRPr="005A0CC4" w:rsidRDefault="00570468" w:rsidP="00570468">
            <w:pPr>
              <w:spacing w:after="160" w:line="240" w:lineRule="auto"/>
              <w:jc w:val="both"/>
              <w:rPr>
                <w:noProof/>
                <w:color w:val="auto"/>
                <w:sz w:val="24"/>
                <w:lang w:val="en-GB"/>
              </w:rPr>
            </w:pPr>
            <w:r w:rsidRPr="005A0CC4">
              <w:rPr>
                <w:noProof/>
                <w:color w:val="auto"/>
                <w:sz w:val="24"/>
                <w:lang w:val="en-GB"/>
              </w:rPr>
              <w:lastRenderedPageBreak/>
              <w:t xml:space="preserve">2. The research methodology shall be related to the work plan, which shall show in detail the stages of the research process and the expenditure to be made therein, defining the results to be achieved and interim results (including mid-term results), the timeline for their achievement. </w:t>
            </w:r>
          </w:p>
          <w:p w14:paraId="31CBC811" w14:textId="77777777" w:rsidR="00570468" w:rsidRPr="005A0CC4" w:rsidRDefault="00570468" w:rsidP="00570468">
            <w:pPr>
              <w:spacing w:after="160" w:line="240" w:lineRule="auto"/>
              <w:jc w:val="both"/>
              <w:rPr>
                <w:noProof/>
                <w:color w:val="auto"/>
                <w:sz w:val="24"/>
                <w:lang w:val="en-GB"/>
              </w:rPr>
            </w:pPr>
            <w:r w:rsidRPr="005A0CC4">
              <w:rPr>
                <w:noProof/>
                <w:color w:val="auto"/>
                <w:sz w:val="24"/>
                <w:lang w:val="en-GB"/>
              </w:rPr>
              <w:t>3. The chosen methodology will allow to achieve the expected results of the project. The methods to be used must be identified for each specific stage of activity separately, based on the established plan of work.</w:t>
            </w:r>
          </w:p>
          <w:p w14:paraId="71C70D1D" w14:textId="77777777" w:rsidR="00570468" w:rsidRPr="005A0CC4" w:rsidRDefault="00570468" w:rsidP="00570468">
            <w:pPr>
              <w:spacing w:after="160" w:line="240" w:lineRule="auto"/>
              <w:jc w:val="both"/>
              <w:rPr>
                <w:noProof/>
                <w:color w:val="auto"/>
                <w:sz w:val="24"/>
                <w:lang w:val="en-GB"/>
              </w:rPr>
            </w:pPr>
            <w:r w:rsidRPr="005A0CC4">
              <w:rPr>
                <w:noProof/>
                <w:color w:val="auto"/>
                <w:sz w:val="24"/>
                <w:lang w:val="en-GB"/>
              </w:rPr>
              <w:t xml:space="preserve">The evaluation of the research methodology shall also be linked to the research category to be implemented within the scope of the project. It is necessary to assess whether the methods and approach chosen, as well as the nature of the activities and costs planned in the project, are consistent with the framework of fundamental, industrial research or experimental development. </w:t>
            </w:r>
          </w:p>
          <w:p w14:paraId="7C4F02AC" w14:textId="77777777" w:rsidR="00570468" w:rsidRPr="005A0CC4" w:rsidRDefault="00570468" w:rsidP="00570468">
            <w:pPr>
              <w:pStyle w:val="Default"/>
              <w:spacing w:after="160"/>
              <w:jc w:val="both"/>
              <w:rPr>
                <w:rFonts w:asciiTheme="minorHAnsi" w:eastAsiaTheme="minorHAnsi" w:hAnsiTheme="minorHAnsi"/>
                <w:b/>
                <w:noProof/>
                <w:lang w:val="en-GB" w:eastAsia="en-US"/>
              </w:rPr>
            </w:pPr>
            <w:r w:rsidRPr="005A0CC4">
              <w:rPr>
                <w:rFonts w:asciiTheme="minorHAnsi" w:hAnsiTheme="minorHAnsi"/>
                <w:noProof/>
                <w:lang w:val="en-GB"/>
              </w:rPr>
              <w:t xml:space="preserve">The choice of the methodology (approach) for the implementation of the study (the chosen alternative) must be justified in the research application, taking into account the optimal and most effective approach to the implementation of the planned research in order to obtain the desired result and provide scientifically substantiated information. The project justifies that the methodology to be used in the implementation of the project is optimal and that the objective(s) and result(s) using this approach are achievable. </w:t>
            </w:r>
          </w:p>
          <w:p w14:paraId="690E30FB" w14:textId="598109A3" w:rsidR="00CC2084" w:rsidRPr="005A0CC4" w:rsidRDefault="001C4DE9" w:rsidP="4B2E1DD4">
            <w:pPr>
              <w:spacing w:after="120" w:line="240" w:lineRule="auto"/>
              <w:jc w:val="both"/>
              <w:rPr>
                <w:noProof/>
                <w:color w:val="auto"/>
                <w:sz w:val="24"/>
                <w:lang w:val="en-GB"/>
              </w:rPr>
            </w:pPr>
            <w:r w:rsidRPr="005A0CC4">
              <w:rPr>
                <w:b/>
                <w:bCs/>
                <w:i/>
                <w:iCs/>
                <w:noProof/>
                <w:color w:val="auto"/>
                <w:sz w:val="24"/>
                <w:u w:val="single"/>
                <w:lang w:val="en-GB"/>
              </w:rPr>
              <w:t>Definition:</w:t>
            </w:r>
            <w:r w:rsidRPr="005A0CC4">
              <w:rPr>
                <w:b/>
                <w:bCs/>
                <w:i/>
                <w:iCs/>
                <w:noProof/>
                <w:color w:val="auto"/>
                <w:sz w:val="24"/>
                <w:lang w:val="en-GB"/>
              </w:rPr>
              <w:t xml:space="preserve"> </w:t>
            </w:r>
            <w:r w:rsidRPr="005A0CC4">
              <w:rPr>
                <w:i/>
                <w:iCs/>
                <w:noProof/>
                <w:color w:val="auto"/>
                <w:sz w:val="24"/>
                <w:lang w:val="en-GB"/>
              </w:rPr>
              <w:t>The alternative is one of the possible research methodologies that mutually excludes each other</w:t>
            </w:r>
            <w:r w:rsidR="00CC2084" w:rsidRPr="005A0CC4">
              <w:rPr>
                <w:i/>
                <w:iCs/>
                <w:noProof/>
                <w:color w:val="auto"/>
                <w:sz w:val="24"/>
                <w:lang w:val="en-GB"/>
              </w:rPr>
              <w:t xml:space="preserve">. </w:t>
            </w:r>
          </w:p>
          <w:p w14:paraId="59130B24" w14:textId="77777777" w:rsidR="00605E91" w:rsidRPr="005A0CC4" w:rsidRDefault="00605E91" w:rsidP="00605E91">
            <w:pPr>
              <w:spacing w:after="0" w:line="240" w:lineRule="auto"/>
              <w:jc w:val="both"/>
              <w:rPr>
                <w:b/>
                <w:bCs/>
                <w:noProof/>
                <w:color w:val="auto"/>
                <w:sz w:val="24"/>
                <w:lang w:val="en-GB"/>
              </w:rPr>
            </w:pPr>
            <w:r w:rsidRPr="005A0CC4">
              <w:rPr>
                <w:b/>
                <w:bCs/>
                <w:noProof/>
                <w:color w:val="auto"/>
                <w:sz w:val="24"/>
                <w:lang w:val="en-GB"/>
              </w:rPr>
              <w:t>III. Expected results</w:t>
            </w:r>
          </w:p>
          <w:p w14:paraId="4A9F500D" w14:textId="518E6681" w:rsidR="00605E91" w:rsidRPr="005A0CC4" w:rsidRDefault="00605E91" w:rsidP="00605E91">
            <w:pPr>
              <w:spacing w:after="0" w:line="240" w:lineRule="auto"/>
              <w:jc w:val="both"/>
              <w:rPr>
                <w:rFonts w:eastAsia="MS Mincho"/>
                <w:noProof/>
                <w:sz w:val="24"/>
                <w:lang w:val="en-GB"/>
              </w:rPr>
            </w:pPr>
            <w:r w:rsidRPr="005A0CC4">
              <w:rPr>
                <w:rFonts w:eastAsia="Times New Roman"/>
                <w:bCs/>
                <w:noProof/>
                <w:color w:val="auto"/>
                <w:spacing w:val="5"/>
                <w:sz w:val="24"/>
                <w:lang w:val="en-GB" w:eastAsia="lv-LV"/>
              </w:rPr>
              <w:t xml:space="preserve">The project application defines the achievable outcome indicators in accordance with Paragraph 7 of the CoM Regulations </w:t>
            </w:r>
            <w:r w:rsidRPr="005A0CC4">
              <w:rPr>
                <w:rFonts w:eastAsia="Times New Roman"/>
                <w:noProof/>
                <w:sz w:val="24"/>
                <w:lang w:val="en-GB" w:eastAsia="lv-LV"/>
              </w:rPr>
              <w:t>of measure</w:t>
            </w:r>
            <w:r w:rsidRPr="005A0CC4">
              <w:rPr>
                <w:rFonts w:eastAsia="MS Mincho"/>
                <w:noProof/>
                <w:sz w:val="24"/>
                <w:lang w:val="en-GB"/>
              </w:rPr>
              <w:t>.</w:t>
            </w:r>
          </w:p>
          <w:p w14:paraId="5CCED2BF" w14:textId="77777777" w:rsidR="00605E91" w:rsidRPr="005A0CC4" w:rsidRDefault="00605E91" w:rsidP="00605E91">
            <w:pPr>
              <w:spacing w:after="160" w:line="240" w:lineRule="auto"/>
              <w:jc w:val="both"/>
              <w:rPr>
                <w:noProof/>
                <w:sz w:val="24"/>
                <w:lang w:val="en-GB"/>
              </w:rPr>
            </w:pPr>
            <w:r w:rsidRPr="005A0CC4">
              <w:rPr>
                <w:rFonts w:eastAsia="MS Mincho"/>
                <w:noProof/>
                <w:sz w:val="24"/>
                <w:lang w:val="en-GB"/>
              </w:rPr>
              <w:t>The planned indicators must be appropriate to the selected research category (</w:t>
            </w:r>
            <w:r w:rsidRPr="005A0CC4">
              <w:rPr>
                <w:noProof/>
                <w:sz w:val="24"/>
                <w:lang w:val="en-GB"/>
              </w:rPr>
              <w:t xml:space="preserve">fundamental research, industrial research or experimental </w:t>
            </w:r>
            <w:r w:rsidRPr="005A0CC4">
              <w:rPr>
                <w:noProof/>
                <w:sz w:val="24"/>
                <w:lang w:val="en-GB"/>
              </w:rPr>
              <w:lastRenderedPageBreak/>
              <w:t xml:space="preserve">development, including taking into account whether the project envisages the implementation of several research categories in accordance with </w:t>
            </w:r>
            <w:r w:rsidRPr="005A0CC4">
              <w:rPr>
                <w:rFonts w:eastAsia="MS Mincho"/>
                <w:noProof/>
                <w:sz w:val="24"/>
                <w:lang w:val="en-GB"/>
              </w:rPr>
              <w:t xml:space="preserve"> the conditions laid down in paragraph 32</w:t>
            </w:r>
            <w:r w:rsidRPr="005A0CC4">
              <w:rPr>
                <w:noProof/>
                <w:sz w:val="24"/>
                <w:lang w:val="en-GB"/>
              </w:rPr>
              <w:t xml:space="preserve"> of the CoM Regulations </w:t>
            </w:r>
            <w:r w:rsidRPr="005A0CC4">
              <w:rPr>
                <w:rFonts w:eastAsia="Times New Roman"/>
                <w:noProof/>
                <w:sz w:val="24"/>
                <w:lang w:val="en-GB" w:eastAsia="lv-LV"/>
              </w:rPr>
              <w:t>of measure</w:t>
            </w:r>
            <w:r w:rsidRPr="005A0CC4">
              <w:rPr>
                <w:noProof/>
                <w:sz w:val="24"/>
                <w:lang w:val="en-GB"/>
              </w:rPr>
              <w:t xml:space="preserve">) </w:t>
            </w:r>
            <w:r w:rsidRPr="005A0CC4">
              <w:rPr>
                <w:rStyle w:val="FootnoteReference"/>
                <w:noProof/>
                <w:sz w:val="24"/>
              </w:rPr>
              <w:footnoteReference w:id="21"/>
            </w:r>
            <w:r w:rsidRPr="005A0CC4">
              <w:rPr>
                <w:noProof/>
                <w:sz w:val="24"/>
                <w:lang w:val="en-GB"/>
              </w:rPr>
              <w:t xml:space="preserve"> and related to the research stages planned in the project.</w:t>
            </w:r>
          </w:p>
          <w:p w14:paraId="0577C2EE" w14:textId="77777777" w:rsidR="00605E91" w:rsidRPr="005A0CC4" w:rsidRDefault="00605E91" w:rsidP="00605E91">
            <w:pPr>
              <w:spacing w:after="120" w:line="240" w:lineRule="auto"/>
              <w:jc w:val="both"/>
              <w:rPr>
                <w:noProof/>
                <w:color w:val="auto"/>
                <w:sz w:val="24"/>
                <w:lang w:val="en-GB"/>
              </w:rPr>
            </w:pPr>
            <w:r w:rsidRPr="005A0CC4">
              <w:rPr>
                <w:noProof/>
                <w:sz w:val="24"/>
                <w:lang w:val="en-GB"/>
              </w:rPr>
              <w:t xml:space="preserve">It shall be verified whether the </w:t>
            </w:r>
            <w:r w:rsidRPr="005A0CC4">
              <w:rPr>
                <w:bCs/>
                <w:noProof/>
                <w:sz w:val="24"/>
                <w:lang w:val="en-GB"/>
              </w:rPr>
              <w:t xml:space="preserve">scientific value of the research results, the level of novelty and conformity with the provision of the needs of the particular economic sector or society are justified in the project application.  </w:t>
            </w:r>
          </w:p>
          <w:p w14:paraId="5E7DDA42" w14:textId="77777777" w:rsidR="00605E91" w:rsidRPr="005A0CC4" w:rsidRDefault="00605E91" w:rsidP="00605E91">
            <w:pPr>
              <w:spacing w:after="120" w:line="240" w:lineRule="auto"/>
              <w:jc w:val="both"/>
              <w:rPr>
                <w:noProof/>
                <w:color w:val="auto"/>
                <w:sz w:val="24"/>
                <w:lang w:val="en-GB"/>
              </w:rPr>
            </w:pPr>
            <w:r w:rsidRPr="005A0CC4">
              <w:rPr>
                <w:noProof/>
                <w:color w:val="auto"/>
                <w:sz w:val="24"/>
                <w:lang w:val="en-GB"/>
              </w:rPr>
              <w:t xml:space="preserve">The conformity of the expected project result - prototype of a new product or technology with the definition of a new product or new technology - shall be assessed, taking into account the level of analogues and best practices of products, processes and services on the market on the day of submission of the research application, including: </w:t>
            </w:r>
          </w:p>
          <w:p w14:paraId="1D2AFFDA" w14:textId="77777777" w:rsidR="00605E91" w:rsidRPr="005A0CC4" w:rsidRDefault="00605E91" w:rsidP="00EA61D0">
            <w:pPr>
              <w:pStyle w:val="ListParagraph"/>
              <w:numPr>
                <w:ilvl w:val="0"/>
                <w:numId w:val="26"/>
              </w:numPr>
              <w:suppressAutoHyphens w:val="0"/>
              <w:spacing w:after="120"/>
              <w:ind w:left="679" w:hanging="284"/>
              <w:jc w:val="both"/>
              <w:rPr>
                <w:rFonts w:asciiTheme="minorHAnsi" w:hAnsiTheme="minorHAnsi"/>
                <w:noProof/>
                <w:lang w:val="en-GB"/>
              </w:rPr>
            </w:pPr>
            <w:r w:rsidRPr="005A0CC4">
              <w:rPr>
                <w:rFonts w:asciiTheme="minorHAnsi" w:hAnsiTheme="minorHAnsi"/>
                <w:noProof/>
                <w:lang w:val="en-GB"/>
              </w:rPr>
              <w:t>what progress compared to the identified situation is expected as a result of the implementation of the project – how much positive changes are expected compared to the initial situation, t.sk. comparison of analogues on the market and parameters of the research results and target market and other aspects justifying the topicality of the research development;</w:t>
            </w:r>
          </w:p>
          <w:p w14:paraId="15A61AED" w14:textId="77777777" w:rsidR="00605E91" w:rsidRPr="005A0CC4" w:rsidRDefault="00605E91" w:rsidP="00EA61D0">
            <w:pPr>
              <w:pStyle w:val="ListParagraph"/>
              <w:numPr>
                <w:ilvl w:val="0"/>
                <w:numId w:val="26"/>
              </w:numPr>
              <w:suppressAutoHyphens w:val="0"/>
              <w:spacing w:after="120"/>
              <w:ind w:left="679" w:hanging="284"/>
              <w:jc w:val="both"/>
              <w:rPr>
                <w:rFonts w:asciiTheme="minorHAnsi" w:hAnsiTheme="minorHAnsi"/>
                <w:noProof/>
                <w:lang w:val="en-GB"/>
              </w:rPr>
            </w:pPr>
            <w:r w:rsidRPr="005A0CC4">
              <w:rPr>
                <w:rFonts w:asciiTheme="minorHAnsi" w:hAnsiTheme="minorHAnsi"/>
                <w:noProof/>
                <w:lang w:val="en-GB"/>
              </w:rPr>
              <w:t>comparison of the parameters of analogues and developments on the market: functional characteristics, type of use, technical specification, components, materials, software, average market price or cost price;</w:t>
            </w:r>
          </w:p>
          <w:p w14:paraId="2063A993" w14:textId="77777777" w:rsidR="00605E91" w:rsidRPr="005A0CC4" w:rsidRDefault="00605E91" w:rsidP="00EA61D0">
            <w:pPr>
              <w:pStyle w:val="ListParagraph"/>
              <w:numPr>
                <w:ilvl w:val="0"/>
                <w:numId w:val="26"/>
              </w:numPr>
              <w:suppressAutoHyphens w:val="0"/>
              <w:spacing w:after="120"/>
              <w:ind w:left="679" w:hanging="284"/>
              <w:jc w:val="both"/>
              <w:rPr>
                <w:rFonts w:asciiTheme="minorHAnsi" w:hAnsiTheme="minorHAnsi"/>
                <w:noProof/>
                <w:lang w:val="en-GB"/>
              </w:rPr>
            </w:pPr>
            <w:r w:rsidRPr="005A0CC4">
              <w:rPr>
                <w:rFonts w:asciiTheme="minorHAnsi" w:hAnsiTheme="minorHAnsi"/>
                <w:noProof/>
                <w:lang w:val="en-GB"/>
              </w:rPr>
              <w:t xml:space="preserve">what positive changes in the results of a particular study will introduce into the activities of a cooperative economic </w:t>
            </w:r>
            <w:r w:rsidRPr="005A0CC4">
              <w:rPr>
                <w:rFonts w:asciiTheme="minorHAnsi" w:hAnsiTheme="minorHAnsi"/>
                <w:noProof/>
                <w:lang w:val="en-GB"/>
              </w:rPr>
              <w:lastRenderedPageBreak/>
              <w:t>operator or in the industry as a whole in comparison with a zero alternative.</w:t>
            </w:r>
          </w:p>
          <w:p w14:paraId="2A6D3E13" w14:textId="77777777" w:rsidR="00605E91" w:rsidRPr="005A0CC4" w:rsidRDefault="00605E91" w:rsidP="00605E91">
            <w:pPr>
              <w:pStyle w:val="tv2132"/>
              <w:spacing w:line="240" w:lineRule="auto"/>
              <w:ind w:firstLine="0"/>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A new product is goods or services that are completely new or that have improved functional characteristics or a change in the intended use (including changed or improved technical characteristics, components, materials, added software, user-friendly properties). The following shall not be regarded as a new product:</w:t>
            </w:r>
          </w:p>
          <w:p w14:paraId="3BF3384B"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the cessation of the use of any part of the proceedings;</w:t>
            </w:r>
          </w:p>
          <w:p w14:paraId="7CC36378"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capital replacement or extensive increase (purchase of modules identical to the modules used, minor extensions, equipment and software updates). New equipment or extensions must have a significant improvement in the specification;</w:t>
            </w:r>
          </w:p>
          <w:p w14:paraId="6ECBE4B5" w14:textId="77777777" w:rsidR="00605E91" w:rsidRPr="005A0CC4" w:rsidRDefault="00605E91" w:rsidP="00EA61D0">
            <w:pPr>
              <w:pStyle w:val="tv2132"/>
              <w:numPr>
                <w:ilvl w:val="3"/>
                <w:numId w:val="25"/>
              </w:numPr>
              <w:suppressAutoHyphens w:val="0"/>
              <w:spacing w:line="240" w:lineRule="auto"/>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changes due to changes in the price of components (a change in the price of a product or the productivity of the production process is not a product innovation, for example, in the manufacture of computers with a decrease in the price of a chip, a decrease in the sales price of the same computer model);</w:t>
            </w:r>
          </w:p>
          <w:p w14:paraId="1F11E62C"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tailoring of products to specific needs (e.g. adapting the product to the customer's needs, which does not lead to changes in the functional or technical characteristics of the new product that ensure a higher competitiveness of the new product compared to existing products);</w:t>
            </w:r>
          </w:p>
          <w:p w14:paraId="0CB7E78D"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everyday, seasonal and cyclical changes and improvements (for example, in the manufacture of clothing, a collection of a new season does not constitute an innovation);</w:t>
            </w:r>
          </w:p>
          <w:p w14:paraId="063ABD3B"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design changes (including taste and smell) that do not change functions, uses or technical characteristics;</w:t>
            </w:r>
          </w:p>
          <w:p w14:paraId="167A2BF8"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resale of goods or processes from other manufacturers;</w:t>
            </w:r>
          </w:p>
          <w:p w14:paraId="67F59106"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t>improvements to promote marketing (including aesthetic changes);</w:t>
            </w:r>
          </w:p>
          <w:p w14:paraId="52C97B67" w14:textId="77777777" w:rsidR="00605E91" w:rsidRPr="005A0CC4" w:rsidRDefault="00605E91" w:rsidP="00EA61D0">
            <w:pPr>
              <w:pStyle w:val="tv2132"/>
              <w:numPr>
                <w:ilvl w:val="3"/>
                <w:numId w:val="25"/>
              </w:numPr>
              <w:suppressAutoHyphens w:val="0"/>
              <w:spacing w:line="240" w:lineRule="auto"/>
              <w:jc w:val="both"/>
              <w:rPr>
                <w:rFonts w:asciiTheme="minorHAnsi" w:hAnsiTheme="minorHAnsi"/>
                <w:noProof/>
                <w:color w:val="auto"/>
                <w:sz w:val="24"/>
                <w:szCs w:val="24"/>
                <w:lang w:val="en-GB"/>
              </w:rPr>
            </w:pPr>
            <w:r w:rsidRPr="005A0CC4">
              <w:rPr>
                <w:rFonts w:asciiTheme="minorHAnsi" w:hAnsiTheme="minorHAnsi"/>
                <w:noProof/>
                <w:color w:val="auto"/>
                <w:sz w:val="24"/>
                <w:szCs w:val="24"/>
                <w:lang w:val="en-GB"/>
              </w:rPr>
              <w:lastRenderedPageBreak/>
              <w:t>improvement of organizational processes in the activities of the merchant.</w:t>
            </w:r>
          </w:p>
          <w:p w14:paraId="169011A9" w14:textId="77777777" w:rsidR="00605E91" w:rsidRPr="005A0CC4" w:rsidRDefault="00605E91" w:rsidP="00605E91">
            <w:pPr>
              <w:spacing w:after="160" w:line="240" w:lineRule="auto"/>
              <w:jc w:val="both"/>
              <w:rPr>
                <w:noProof/>
                <w:color w:val="auto"/>
                <w:sz w:val="24"/>
                <w:lang w:val="en-GB"/>
              </w:rPr>
            </w:pPr>
            <w:r w:rsidRPr="005A0CC4">
              <w:rPr>
                <w:noProof/>
                <w:color w:val="auto"/>
                <w:sz w:val="24"/>
                <w:lang w:val="en-GB"/>
              </w:rPr>
              <w:t>A new and innovative technology is a new and unproven technology compared to the state of the art in the industry, which carries the risk of technological or industrial failure and is not an optimisation or improvement of an existing technology.</w:t>
            </w:r>
          </w:p>
          <w:p w14:paraId="52C90A86" w14:textId="77777777" w:rsidR="009637CD" w:rsidRPr="005A0CC4" w:rsidRDefault="009637CD" w:rsidP="009637CD">
            <w:pPr>
              <w:spacing w:after="160" w:line="240" w:lineRule="auto"/>
              <w:jc w:val="both"/>
              <w:rPr>
                <w:b/>
                <w:noProof/>
                <w:color w:val="auto"/>
                <w:sz w:val="24"/>
                <w:lang w:val="en-GB"/>
              </w:rPr>
            </w:pPr>
            <w:bookmarkStart w:id="1" w:name="_Hlk143172589"/>
            <w:r w:rsidRPr="005A0CC4">
              <w:rPr>
                <w:b/>
                <w:noProof/>
                <w:color w:val="auto"/>
                <w:sz w:val="24"/>
                <w:lang w:val="en-GB"/>
              </w:rPr>
              <w:t>IV. Interdisciplinarity of Research</w:t>
            </w:r>
          </w:p>
          <w:p w14:paraId="05A5A547" w14:textId="77777777" w:rsidR="009637CD" w:rsidRPr="005A0CC4" w:rsidRDefault="009637CD" w:rsidP="009637CD">
            <w:pPr>
              <w:spacing w:after="160" w:line="240" w:lineRule="auto"/>
              <w:jc w:val="both"/>
              <w:rPr>
                <w:noProof/>
                <w:color w:val="auto"/>
                <w:sz w:val="24"/>
                <w:lang w:val="en-GB"/>
              </w:rPr>
            </w:pPr>
            <w:r w:rsidRPr="005A0CC4">
              <w:rPr>
                <w:noProof/>
                <w:color w:val="auto"/>
                <w:sz w:val="24"/>
                <w:lang w:val="en-GB"/>
              </w:rPr>
              <w:t>Social sciences and humanities play an important role in cross-cutting issues, contributing to solving complex societal problems. The integration of social sciences and humanities into research provides a higher return on investment in science and technology for society. Research in such an area should take into account the social, economic, behavioural, institutional, historical and/or cultural aspects of the social issue raised.</w:t>
            </w:r>
          </w:p>
          <w:p w14:paraId="3EC24C2A" w14:textId="77777777" w:rsidR="009637CD" w:rsidRPr="005A0CC4" w:rsidRDefault="009637CD" w:rsidP="009637CD">
            <w:pPr>
              <w:spacing w:after="160" w:line="240" w:lineRule="auto"/>
              <w:jc w:val="both"/>
              <w:rPr>
                <w:noProof/>
                <w:color w:val="auto"/>
                <w:sz w:val="24"/>
                <w:lang w:val="en-GB"/>
              </w:rPr>
            </w:pPr>
            <w:r w:rsidRPr="005A0CC4">
              <w:rPr>
                <w:noProof/>
                <w:color w:val="auto"/>
                <w:sz w:val="24"/>
                <w:lang w:val="en-GB"/>
              </w:rPr>
              <w:t>Integrating the socio-economic dimension into the design, development and implementation of the research plan and the new technologies to be developed can help to find solutions to societal challenges. Depending on the planned research topic, the success of the contribution of the social sciences and humanities sectors may require collaboration between different sub-sectors of the social sciences and humanities or other branches of science, especially natural sciences or engineering.</w:t>
            </w:r>
          </w:p>
          <w:p w14:paraId="3EF0CA04" w14:textId="77777777" w:rsidR="009637CD" w:rsidRPr="005A0CC4" w:rsidRDefault="009637CD" w:rsidP="009637CD">
            <w:pPr>
              <w:spacing w:after="160" w:line="240" w:lineRule="auto"/>
              <w:jc w:val="both"/>
              <w:rPr>
                <w:noProof/>
                <w:color w:val="auto"/>
                <w:sz w:val="24"/>
                <w:lang w:val="en-GB"/>
              </w:rPr>
            </w:pPr>
            <w:r w:rsidRPr="005A0CC4">
              <w:rPr>
                <w:noProof/>
                <w:color w:val="auto"/>
                <w:sz w:val="24"/>
                <w:lang w:val="en-GB"/>
              </w:rPr>
              <w:t xml:space="preserve">As an advantage, </w:t>
            </w:r>
            <w:r w:rsidRPr="005A0CC4">
              <w:rPr>
                <w:bCs/>
                <w:noProof/>
                <w:color w:val="auto"/>
                <w:sz w:val="24"/>
                <w:lang w:val="en-GB"/>
              </w:rPr>
              <w:t>interdisciplinarity in the implementation of the study should be assessed</w:t>
            </w:r>
            <w:r w:rsidRPr="005A0CC4">
              <w:rPr>
                <w:noProof/>
                <w:color w:val="auto"/>
                <w:sz w:val="24"/>
                <w:lang w:val="en-GB"/>
              </w:rPr>
              <w:t>. Research qualifies as interdisciplinary if the theories, concepts, knowledge, data and techniques applied to the research come from two or more scientific disciplines, including by integrating the study of social and cultural aspects into technological development projects. Interdisciplinarity contributes to the development of fundamental knowledge or the solution of complex problems, as well as facilitates the involvement of several/different actors in the research and innovation process.</w:t>
            </w:r>
          </w:p>
          <w:p w14:paraId="3682BE5D" w14:textId="77777777" w:rsidR="009637CD" w:rsidRPr="005A0CC4" w:rsidRDefault="009637CD" w:rsidP="009637CD">
            <w:pPr>
              <w:spacing w:after="0" w:line="240" w:lineRule="auto"/>
              <w:jc w:val="both"/>
              <w:rPr>
                <w:noProof/>
                <w:color w:val="auto"/>
                <w:sz w:val="24"/>
                <w:lang w:val="en-GB"/>
              </w:rPr>
            </w:pPr>
            <w:r w:rsidRPr="005A0CC4">
              <w:rPr>
                <w:noProof/>
                <w:color w:val="auto"/>
                <w:sz w:val="24"/>
                <w:lang w:val="en-GB"/>
              </w:rPr>
              <w:lastRenderedPageBreak/>
              <w:t xml:space="preserve">Interdisciplinarity shall be justified by providing information on the sectors and institution(s) in cooperation with which it will be provided. The project application must describe theoretical and methodological qualities in all related disciplines. Justification must be provided for the relevance/added value of the described interdisciplinarity and the contribution to the achievement of the planned results of appropriate quality. </w:t>
            </w:r>
          </w:p>
          <w:bookmarkEnd w:id="1"/>
          <w:p w14:paraId="10D596EC" w14:textId="51A93925" w:rsidR="007F3EA4" w:rsidRPr="005A0CC4" w:rsidRDefault="007F3EA4" w:rsidP="007F3EA4">
            <w:pPr>
              <w:spacing w:after="0" w:line="240" w:lineRule="auto"/>
              <w:jc w:val="both"/>
              <w:rPr>
                <w:noProof/>
                <w:color w:val="auto"/>
                <w:sz w:val="24"/>
                <w:lang w:val="en-GB"/>
              </w:rPr>
            </w:pPr>
            <w:r w:rsidRPr="005A0CC4">
              <w:rPr>
                <w:b/>
                <w:bCs/>
                <w:noProof/>
                <w:color w:val="auto"/>
                <w:sz w:val="24"/>
                <w:lang w:val="en-GB"/>
              </w:rPr>
              <w:t>5 points</w:t>
            </w:r>
            <w:r w:rsidRPr="005A0CC4">
              <w:rPr>
                <w:noProof/>
                <w:color w:val="auto"/>
                <w:sz w:val="24"/>
                <w:lang w:val="en-GB"/>
              </w:rPr>
              <w:t xml:space="preserve"> shall be awarded to the project application if the project </w:t>
            </w:r>
            <w:r w:rsidRPr="005A0CC4">
              <w:rPr>
                <w:noProof/>
                <w:sz w:val="24"/>
                <w:lang w:val="en-GB"/>
              </w:rPr>
              <w:t>application</w:t>
            </w:r>
            <w:r w:rsidRPr="005A0CC4">
              <w:rPr>
                <w:noProof/>
                <w:sz w:val="24"/>
                <w:bdr w:val="none" w:sz="0" w:space="0" w:color="auto" w:frame="1"/>
                <w:lang w:val="en-GB" w:eastAsia="lv-LV"/>
              </w:rPr>
              <w:t xml:space="preserve"> successfully complies with all aspects of the particular criterion (if there are deficiencies, they are of minor importance):</w:t>
            </w:r>
          </w:p>
          <w:p w14:paraId="6D0B8ADD" w14:textId="77777777" w:rsidR="007F3EA4" w:rsidRPr="005A0CC4" w:rsidRDefault="007F3EA4" w:rsidP="007F3EA4">
            <w:pPr>
              <w:spacing w:after="0" w:line="240" w:lineRule="auto"/>
              <w:ind w:left="388" w:hanging="283"/>
              <w:jc w:val="both"/>
              <w:rPr>
                <w:noProof/>
                <w:color w:val="auto"/>
                <w:sz w:val="24"/>
                <w:lang w:val="en-GB"/>
              </w:rPr>
            </w:pPr>
            <w:r w:rsidRPr="005A0CC4">
              <w:rPr>
                <w:noProof/>
                <w:color w:val="auto"/>
                <w:sz w:val="24"/>
                <w:lang w:val="en-GB"/>
              </w:rPr>
              <w:t>1. clearly defined objectives and consistent with RIS3 objectives, growth priorities and smart specialisation areas;</w:t>
            </w:r>
          </w:p>
          <w:p w14:paraId="6EDB23CA" w14:textId="77777777" w:rsidR="007F3EA4" w:rsidRPr="005A0CC4" w:rsidRDefault="007F3EA4" w:rsidP="007F3EA4">
            <w:pPr>
              <w:spacing w:after="0" w:line="240" w:lineRule="auto"/>
              <w:ind w:left="388" w:hanging="283"/>
              <w:jc w:val="both"/>
              <w:rPr>
                <w:noProof/>
                <w:color w:val="auto"/>
                <w:sz w:val="24"/>
                <w:lang w:val="en-GB"/>
              </w:rPr>
            </w:pPr>
            <w:r w:rsidRPr="005A0CC4">
              <w:rPr>
                <w:noProof/>
                <w:color w:val="auto"/>
                <w:sz w:val="24"/>
                <w:lang w:val="en-GB"/>
              </w:rPr>
              <w:t>2. The expected results and their numerical values are unambiguously defined. The results directly contribute to the fulfilment of measure output indicators and RIS3 indicators</w:t>
            </w:r>
            <w:r w:rsidRPr="005A0CC4">
              <w:rPr>
                <w:rStyle w:val="FootnoteReference"/>
                <w:bCs/>
                <w:noProof/>
                <w:color w:val="auto"/>
                <w:sz w:val="24"/>
              </w:rPr>
              <w:footnoteReference w:id="22"/>
            </w:r>
            <w:r w:rsidRPr="005A0CC4">
              <w:rPr>
                <w:noProof/>
                <w:color w:val="auto"/>
                <w:sz w:val="24"/>
                <w:lang w:val="en-GB"/>
              </w:rPr>
              <w:t xml:space="preserve"> ;</w:t>
            </w:r>
          </w:p>
          <w:p w14:paraId="67F8DE9D" w14:textId="77777777" w:rsidR="007F3EA4" w:rsidRPr="005A0CC4" w:rsidRDefault="007F3EA4" w:rsidP="007F3EA4">
            <w:pPr>
              <w:spacing w:after="0" w:line="240" w:lineRule="auto"/>
              <w:ind w:left="388" w:hanging="283"/>
              <w:jc w:val="both"/>
              <w:rPr>
                <w:noProof/>
                <w:color w:val="auto"/>
                <w:sz w:val="24"/>
                <w:lang w:val="en-GB"/>
              </w:rPr>
            </w:pPr>
            <w:r w:rsidRPr="005A0CC4">
              <w:rPr>
                <w:noProof/>
                <w:color w:val="auto"/>
                <w:sz w:val="24"/>
                <w:lang w:val="en-GB"/>
              </w:rPr>
              <w:t>3. the chosen research methodology is an optimal alternative and will allow to achieve the expected results of the project and provide scientifically based information;</w:t>
            </w:r>
          </w:p>
          <w:p w14:paraId="51810BF8" w14:textId="77777777" w:rsidR="007F3EA4" w:rsidRPr="005A0CC4" w:rsidRDefault="007F3EA4" w:rsidP="007F3EA4">
            <w:pPr>
              <w:spacing w:after="0" w:line="240" w:lineRule="auto"/>
              <w:ind w:left="388" w:hanging="283"/>
              <w:jc w:val="both"/>
              <w:rPr>
                <w:noProof/>
                <w:color w:val="auto"/>
                <w:sz w:val="24"/>
                <w:lang w:val="en-GB"/>
              </w:rPr>
            </w:pPr>
            <w:r w:rsidRPr="005A0CC4">
              <w:rPr>
                <w:noProof/>
                <w:color w:val="auto"/>
                <w:sz w:val="24"/>
                <w:lang w:val="en-GB"/>
              </w:rPr>
              <w:t>4. The research carried out within the framework of the project is interdisciplinary.</w:t>
            </w:r>
          </w:p>
          <w:p w14:paraId="5EB50840" w14:textId="77777777" w:rsidR="007F3EA4" w:rsidRPr="005A0CC4" w:rsidRDefault="007F3EA4" w:rsidP="007F3EA4">
            <w:pPr>
              <w:spacing w:after="0" w:line="240" w:lineRule="auto"/>
              <w:jc w:val="both"/>
              <w:rPr>
                <w:noProof/>
                <w:color w:val="auto"/>
                <w:sz w:val="24"/>
                <w:lang w:val="en-GB"/>
              </w:rPr>
            </w:pPr>
          </w:p>
          <w:p w14:paraId="620A7350" w14:textId="1047D591" w:rsidR="007F3EA4" w:rsidRPr="005A0CC4" w:rsidRDefault="007F3EA4" w:rsidP="007F3EA4">
            <w:pPr>
              <w:spacing w:after="0" w:line="240" w:lineRule="auto"/>
              <w:jc w:val="both"/>
              <w:rPr>
                <w:noProof/>
                <w:color w:val="auto"/>
                <w:sz w:val="24"/>
                <w:lang w:val="en-GB"/>
              </w:rPr>
            </w:pPr>
            <w:r w:rsidRPr="005A0CC4">
              <w:rPr>
                <w:noProof/>
                <w:color w:val="auto"/>
                <w:sz w:val="24"/>
                <w:lang w:val="en-GB"/>
              </w:rPr>
              <w:t xml:space="preserve">A project application shall be awarded </w:t>
            </w:r>
            <w:r w:rsidRPr="005A0CC4">
              <w:rPr>
                <w:b/>
                <w:bCs/>
                <w:noProof/>
                <w:color w:val="auto"/>
                <w:sz w:val="24"/>
                <w:lang w:val="en-GB"/>
              </w:rPr>
              <w:t>0 points</w:t>
            </w:r>
            <w:r w:rsidRPr="005A0CC4">
              <w:rPr>
                <w:noProof/>
                <w:color w:val="auto"/>
                <w:sz w:val="24"/>
                <w:lang w:val="en-GB"/>
              </w:rPr>
              <w:t xml:space="preserve"> if </w:t>
            </w:r>
            <w:r w:rsidRPr="005A0CC4">
              <w:rPr>
                <w:noProof/>
                <w:sz w:val="24"/>
                <w:lang w:val="en-GB"/>
              </w:rPr>
              <w:t>none of the aspects evaluated in the criterion or conformity can be assessed due to missing or incomplete information</w:t>
            </w:r>
            <w:r w:rsidRPr="005A0CC4">
              <w:rPr>
                <w:noProof/>
                <w:color w:val="auto"/>
                <w:sz w:val="24"/>
                <w:lang w:val="en-GB"/>
              </w:rPr>
              <w:t>.</w:t>
            </w:r>
          </w:p>
          <w:p w14:paraId="69409C0C" w14:textId="28EFF977" w:rsidR="00CC2084" w:rsidRPr="005A0CC4" w:rsidRDefault="001B3409" w:rsidP="00CC2084">
            <w:pPr>
              <w:spacing w:after="120" w:line="240" w:lineRule="auto"/>
              <w:jc w:val="both"/>
              <w:rPr>
                <w:noProof/>
                <w:color w:val="auto"/>
                <w:sz w:val="24"/>
                <w:lang w:val="en-GB"/>
              </w:rPr>
            </w:pPr>
            <w:r w:rsidRPr="005A0CC4">
              <w:rPr>
                <w:b/>
                <w:bCs/>
                <w:noProof/>
                <w:color w:val="auto"/>
                <w:sz w:val="24"/>
                <w:lang w:val="en-GB"/>
              </w:rPr>
              <w:t>If the minimum required score of 3 points is not achieved</w:t>
            </w:r>
            <w:r w:rsidRPr="005A0CC4">
              <w:rPr>
                <w:noProof/>
                <w:color w:val="auto"/>
                <w:sz w:val="24"/>
                <w:lang w:val="en-GB"/>
              </w:rPr>
              <w:t xml:space="preserve"> in the evaluation of criterion 4.1, </w:t>
            </w:r>
            <w:r w:rsidRPr="005A0CC4">
              <w:rPr>
                <w:b/>
                <w:bCs/>
                <w:noProof/>
                <w:color w:val="auto"/>
                <w:sz w:val="24"/>
                <w:lang w:val="en-GB"/>
              </w:rPr>
              <w:t>the project application will be rejected.</w:t>
            </w:r>
          </w:p>
        </w:tc>
      </w:tr>
      <w:tr w:rsidR="00CC2084" w:rsidRPr="005A0CC4" w14:paraId="31D2F095" w14:textId="77777777" w:rsidTr="3A76C269">
        <w:trPr>
          <w:gridAfter w:val="2"/>
          <w:wAfter w:w="18" w:type="dxa"/>
        </w:trPr>
        <w:tc>
          <w:tcPr>
            <w:tcW w:w="846" w:type="dxa"/>
            <w:tcBorders>
              <w:top w:val="single" w:sz="4" w:space="0" w:color="auto"/>
            </w:tcBorders>
          </w:tcPr>
          <w:p w14:paraId="1E08D7DC" w14:textId="1FB6EE08" w:rsidR="00CC2084" w:rsidRPr="005A0CC4" w:rsidRDefault="00CC2084" w:rsidP="00CC2084">
            <w:pPr>
              <w:spacing w:after="120" w:line="240" w:lineRule="auto"/>
              <w:jc w:val="both"/>
              <w:rPr>
                <w:noProof/>
                <w:sz w:val="24"/>
                <w:lang w:val="en-GB" w:eastAsia="lv-LV"/>
              </w:rPr>
            </w:pPr>
            <w:r w:rsidRPr="005A0CC4">
              <w:rPr>
                <w:noProof/>
                <w:sz w:val="24"/>
                <w:lang w:val="en-GB" w:eastAsia="lv-LV"/>
              </w:rPr>
              <w:t>4.1.2.</w:t>
            </w:r>
          </w:p>
        </w:tc>
        <w:tc>
          <w:tcPr>
            <w:tcW w:w="2692" w:type="dxa"/>
            <w:tcBorders>
              <w:top w:val="single" w:sz="4" w:space="0" w:color="auto"/>
            </w:tcBorders>
          </w:tcPr>
          <w:p w14:paraId="544DC785" w14:textId="39494D7C" w:rsidR="00CC2084" w:rsidRPr="005A0CC4" w:rsidRDefault="00A158A5"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Validity of the research methodology (alternative chosen), t.sk. theoretical and practical.</w:t>
            </w:r>
          </w:p>
        </w:tc>
        <w:tc>
          <w:tcPr>
            <w:tcW w:w="1614" w:type="dxa"/>
            <w:vMerge/>
          </w:tcPr>
          <w:p w14:paraId="46EC26C9" w14:textId="77777777" w:rsidR="00CC2084" w:rsidRPr="005A0CC4" w:rsidRDefault="00CC2084" w:rsidP="00CC2084">
            <w:pPr>
              <w:spacing w:after="120" w:line="240" w:lineRule="auto"/>
              <w:jc w:val="center"/>
              <w:rPr>
                <w:noProof/>
                <w:sz w:val="24"/>
                <w:lang w:val="en-GB"/>
              </w:rPr>
            </w:pPr>
          </w:p>
        </w:tc>
        <w:tc>
          <w:tcPr>
            <w:tcW w:w="1985" w:type="dxa"/>
            <w:vMerge/>
          </w:tcPr>
          <w:p w14:paraId="6C98D551" w14:textId="77777777" w:rsidR="00CC2084" w:rsidRPr="005A0CC4" w:rsidRDefault="00CC2084" w:rsidP="00CC2084">
            <w:pPr>
              <w:spacing w:after="120" w:line="240" w:lineRule="auto"/>
              <w:jc w:val="center"/>
              <w:rPr>
                <w:noProof/>
                <w:sz w:val="24"/>
                <w:lang w:val="en-GB" w:eastAsia="lv-LV"/>
              </w:rPr>
            </w:pPr>
          </w:p>
        </w:tc>
        <w:tc>
          <w:tcPr>
            <w:tcW w:w="7267" w:type="dxa"/>
            <w:vMerge/>
          </w:tcPr>
          <w:p w14:paraId="3E3C7EA2"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7690CF35" w14:textId="77777777" w:rsidTr="3A76C269">
        <w:trPr>
          <w:gridAfter w:val="2"/>
          <w:wAfter w:w="18" w:type="dxa"/>
        </w:trPr>
        <w:tc>
          <w:tcPr>
            <w:tcW w:w="846" w:type="dxa"/>
            <w:tcBorders>
              <w:top w:val="single" w:sz="4" w:space="0" w:color="auto"/>
            </w:tcBorders>
          </w:tcPr>
          <w:p w14:paraId="1A4959C8" w14:textId="5D49BDC9" w:rsidR="00CC2084" w:rsidRPr="005A0CC4" w:rsidRDefault="00CC2084" w:rsidP="00CC2084">
            <w:pPr>
              <w:spacing w:after="120" w:line="240" w:lineRule="auto"/>
              <w:jc w:val="both"/>
              <w:rPr>
                <w:noProof/>
                <w:sz w:val="24"/>
                <w:lang w:val="en-GB" w:eastAsia="lv-LV"/>
              </w:rPr>
            </w:pPr>
            <w:r w:rsidRPr="005A0CC4">
              <w:rPr>
                <w:noProof/>
                <w:sz w:val="24"/>
                <w:lang w:val="en-GB" w:eastAsia="lv-LV"/>
              </w:rPr>
              <w:t>4.1.3.</w:t>
            </w:r>
          </w:p>
        </w:tc>
        <w:tc>
          <w:tcPr>
            <w:tcW w:w="2692" w:type="dxa"/>
            <w:tcBorders>
              <w:top w:val="single" w:sz="4" w:space="0" w:color="auto"/>
            </w:tcBorders>
          </w:tcPr>
          <w:p w14:paraId="0B060136" w14:textId="5A0874A4" w:rsidR="00CC2084" w:rsidRPr="005A0CC4" w:rsidRDefault="00A158A5"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 xml:space="preserve">The scientific value of the research results, the level of novelty and their relevance to meet </w:t>
            </w:r>
            <w:r w:rsidRPr="005A0CC4">
              <w:rPr>
                <w:noProof/>
                <w:color w:val="auto"/>
                <w:sz w:val="24"/>
                <w:lang w:val="en-GB" w:eastAsia="lv-LV"/>
              </w:rPr>
              <w:lastRenderedPageBreak/>
              <w:t>the needs of a particular sector of the economy, taking into account the level of analogues and best practices of existing products, processes and services in the relevant field.</w:t>
            </w:r>
          </w:p>
        </w:tc>
        <w:tc>
          <w:tcPr>
            <w:tcW w:w="1614" w:type="dxa"/>
            <w:vMerge/>
          </w:tcPr>
          <w:p w14:paraId="006926E6" w14:textId="77777777" w:rsidR="00CC2084" w:rsidRPr="005A0CC4" w:rsidRDefault="00CC2084" w:rsidP="00CC2084">
            <w:pPr>
              <w:spacing w:after="120" w:line="240" w:lineRule="auto"/>
              <w:jc w:val="center"/>
              <w:rPr>
                <w:noProof/>
                <w:sz w:val="24"/>
                <w:lang w:val="en-GB"/>
              </w:rPr>
            </w:pPr>
          </w:p>
        </w:tc>
        <w:tc>
          <w:tcPr>
            <w:tcW w:w="1985" w:type="dxa"/>
            <w:vMerge/>
          </w:tcPr>
          <w:p w14:paraId="5D05F475" w14:textId="77777777" w:rsidR="00CC2084" w:rsidRPr="005A0CC4" w:rsidRDefault="00CC2084" w:rsidP="00CC2084">
            <w:pPr>
              <w:spacing w:after="120" w:line="240" w:lineRule="auto"/>
              <w:jc w:val="center"/>
              <w:rPr>
                <w:noProof/>
                <w:sz w:val="24"/>
                <w:lang w:val="en-GB" w:eastAsia="lv-LV"/>
              </w:rPr>
            </w:pPr>
          </w:p>
        </w:tc>
        <w:tc>
          <w:tcPr>
            <w:tcW w:w="7267" w:type="dxa"/>
            <w:vMerge/>
          </w:tcPr>
          <w:p w14:paraId="48802178"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65411514" w14:textId="77777777" w:rsidTr="3A76C269">
        <w:trPr>
          <w:gridAfter w:val="2"/>
          <w:wAfter w:w="18" w:type="dxa"/>
        </w:trPr>
        <w:tc>
          <w:tcPr>
            <w:tcW w:w="846" w:type="dxa"/>
            <w:tcBorders>
              <w:top w:val="single" w:sz="4" w:space="0" w:color="auto"/>
              <w:bottom w:val="single" w:sz="4" w:space="0" w:color="auto"/>
            </w:tcBorders>
          </w:tcPr>
          <w:p w14:paraId="28917577" w14:textId="5318BDC7" w:rsidR="00CC2084" w:rsidRPr="005A0CC4" w:rsidRDefault="00CC2084" w:rsidP="00CC2084">
            <w:pPr>
              <w:spacing w:after="120" w:line="240" w:lineRule="auto"/>
              <w:jc w:val="both"/>
              <w:rPr>
                <w:noProof/>
                <w:sz w:val="24"/>
                <w:lang w:val="en-GB" w:eastAsia="lv-LV"/>
              </w:rPr>
            </w:pPr>
            <w:r w:rsidRPr="005A0CC4">
              <w:rPr>
                <w:noProof/>
                <w:sz w:val="24"/>
                <w:lang w:val="en-GB" w:eastAsia="lv-LV"/>
              </w:rPr>
              <w:t>4.1.4.</w:t>
            </w:r>
          </w:p>
        </w:tc>
        <w:tc>
          <w:tcPr>
            <w:tcW w:w="2692" w:type="dxa"/>
            <w:tcBorders>
              <w:top w:val="single" w:sz="4" w:space="0" w:color="auto"/>
              <w:bottom w:val="single" w:sz="4" w:space="0" w:color="auto"/>
            </w:tcBorders>
          </w:tcPr>
          <w:p w14:paraId="6F543144" w14:textId="41C1EC61" w:rsidR="00CC2084" w:rsidRPr="005A0CC4" w:rsidRDefault="00A158A5"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Efficiency and quality of the research methodology and related work plan, including the quality of the interdisciplinarity approach (if any is planned) of the research and the complementarity of the planned activities with other studies.</w:t>
            </w:r>
          </w:p>
        </w:tc>
        <w:tc>
          <w:tcPr>
            <w:tcW w:w="1614" w:type="dxa"/>
            <w:vMerge/>
          </w:tcPr>
          <w:p w14:paraId="0BF2F225" w14:textId="77777777" w:rsidR="00CC2084" w:rsidRPr="005A0CC4" w:rsidRDefault="00CC2084" w:rsidP="00CC2084">
            <w:pPr>
              <w:spacing w:after="120" w:line="240" w:lineRule="auto"/>
              <w:jc w:val="center"/>
              <w:rPr>
                <w:noProof/>
                <w:sz w:val="24"/>
                <w:lang w:val="en-GB"/>
              </w:rPr>
            </w:pPr>
          </w:p>
        </w:tc>
        <w:tc>
          <w:tcPr>
            <w:tcW w:w="1985" w:type="dxa"/>
            <w:vMerge/>
          </w:tcPr>
          <w:p w14:paraId="02403369" w14:textId="77777777" w:rsidR="00CC2084" w:rsidRPr="005A0CC4" w:rsidRDefault="00CC2084" w:rsidP="00CC2084">
            <w:pPr>
              <w:spacing w:after="120" w:line="240" w:lineRule="auto"/>
              <w:jc w:val="center"/>
              <w:rPr>
                <w:noProof/>
                <w:sz w:val="24"/>
                <w:lang w:val="en-GB" w:eastAsia="lv-LV"/>
              </w:rPr>
            </w:pPr>
          </w:p>
        </w:tc>
        <w:tc>
          <w:tcPr>
            <w:tcW w:w="7267" w:type="dxa"/>
            <w:vMerge/>
          </w:tcPr>
          <w:p w14:paraId="7400FEEF"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4756D89F" w14:textId="77777777" w:rsidTr="3A76C269">
        <w:trPr>
          <w:gridAfter w:val="2"/>
          <w:wAfter w:w="18" w:type="dxa"/>
        </w:trPr>
        <w:tc>
          <w:tcPr>
            <w:tcW w:w="846" w:type="dxa"/>
            <w:tcBorders>
              <w:top w:val="single" w:sz="4" w:space="0" w:color="auto"/>
              <w:bottom w:val="single" w:sz="4" w:space="0" w:color="auto"/>
            </w:tcBorders>
          </w:tcPr>
          <w:p w14:paraId="55872F95" w14:textId="10F5C02F" w:rsidR="00CC2084" w:rsidRPr="005A0CC4" w:rsidRDefault="00CC2084" w:rsidP="00CC2084">
            <w:pPr>
              <w:spacing w:after="120" w:line="240" w:lineRule="auto"/>
              <w:jc w:val="both"/>
              <w:rPr>
                <w:noProof/>
                <w:sz w:val="24"/>
                <w:lang w:val="en-GB" w:eastAsia="lv-LV"/>
              </w:rPr>
            </w:pPr>
            <w:r w:rsidRPr="005A0CC4">
              <w:rPr>
                <w:noProof/>
                <w:sz w:val="24"/>
                <w:lang w:val="en-GB" w:eastAsia="lv-LV"/>
              </w:rPr>
              <w:t>4.1.5.</w:t>
            </w:r>
          </w:p>
        </w:tc>
        <w:tc>
          <w:tcPr>
            <w:tcW w:w="2692" w:type="dxa"/>
            <w:tcBorders>
              <w:top w:val="single" w:sz="4" w:space="0" w:color="auto"/>
              <w:bottom w:val="single" w:sz="4" w:space="0" w:color="auto"/>
            </w:tcBorders>
          </w:tcPr>
          <w:p w14:paraId="3E394C6F" w14:textId="26770D8E" w:rsidR="00CC2084" w:rsidRPr="005A0CC4" w:rsidRDefault="00A158A5"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Clarity of the project results and compliance with the stages of project implementation specified in the work plan.</w:t>
            </w:r>
          </w:p>
        </w:tc>
        <w:tc>
          <w:tcPr>
            <w:tcW w:w="1614" w:type="dxa"/>
            <w:vMerge/>
          </w:tcPr>
          <w:p w14:paraId="373607FB" w14:textId="77777777" w:rsidR="00CC2084" w:rsidRPr="005A0CC4" w:rsidRDefault="00CC2084" w:rsidP="00CC2084">
            <w:pPr>
              <w:spacing w:after="120" w:line="240" w:lineRule="auto"/>
              <w:jc w:val="center"/>
              <w:rPr>
                <w:noProof/>
                <w:sz w:val="24"/>
                <w:lang w:val="en-GB"/>
              </w:rPr>
            </w:pPr>
          </w:p>
        </w:tc>
        <w:tc>
          <w:tcPr>
            <w:tcW w:w="1985" w:type="dxa"/>
            <w:vMerge/>
          </w:tcPr>
          <w:p w14:paraId="2EDCF0DE" w14:textId="77777777" w:rsidR="00CC2084" w:rsidRPr="005A0CC4" w:rsidRDefault="00CC2084" w:rsidP="00CC2084">
            <w:pPr>
              <w:spacing w:after="120" w:line="240" w:lineRule="auto"/>
              <w:jc w:val="center"/>
              <w:rPr>
                <w:noProof/>
                <w:sz w:val="24"/>
                <w:lang w:val="en-GB" w:eastAsia="lv-LV"/>
              </w:rPr>
            </w:pPr>
          </w:p>
        </w:tc>
        <w:tc>
          <w:tcPr>
            <w:tcW w:w="7267" w:type="dxa"/>
            <w:vMerge/>
          </w:tcPr>
          <w:p w14:paraId="6D112F77"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418836C3" w14:textId="77777777" w:rsidTr="3A76C269">
        <w:tc>
          <w:tcPr>
            <w:tcW w:w="846" w:type="dxa"/>
            <w:tcBorders>
              <w:top w:val="single" w:sz="4" w:space="0" w:color="auto"/>
              <w:bottom w:val="single" w:sz="4" w:space="0" w:color="auto"/>
            </w:tcBorders>
            <w:shd w:val="clear" w:color="auto" w:fill="F2F2F2" w:themeFill="background1" w:themeFillShade="F2"/>
          </w:tcPr>
          <w:p w14:paraId="7FAD4C60" w14:textId="56D2FE9C"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lastRenderedPageBreak/>
              <w:t>4.2.</w:t>
            </w:r>
          </w:p>
        </w:tc>
        <w:tc>
          <w:tcPr>
            <w:tcW w:w="13576" w:type="dxa"/>
            <w:gridSpan w:val="6"/>
            <w:tcBorders>
              <w:top w:val="single" w:sz="4" w:space="0" w:color="auto"/>
              <w:bottom w:val="single" w:sz="4" w:space="0" w:color="auto"/>
            </w:tcBorders>
            <w:shd w:val="clear" w:color="auto" w:fill="F2F2F2" w:themeFill="background1" w:themeFillShade="F2"/>
          </w:tcPr>
          <w:p w14:paraId="09A95E02" w14:textId="35D0571C" w:rsidR="00CC2084" w:rsidRPr="005A0CC4" w:rsidRDefault="00663691" w:rsidP="00CC2084">
            <w:pPr>
              <w:pStyle w:val="paragraph"/>
              <w:spacing w:before="0" w:after="120"/>
              <w:jc w:val="both"/>
              <w:rPr>
                <w:rFonts w:asciiTheme="minorHAnsi" w:hAnsiTheme="minorHAnsi"/>
                <w:i/>
                <w:iCs/>
                <w:noProof/>
                <w:lang w:val="en-GB"/>
              </w:rPr>
            </w:pPr>
            <w:r w:rsidRPr="005A0CC4">
              <w:rPr>
                <w:rFonts w:asciiTheme="minorHAnsi" w:hAnsiTheme="minorHAnsi"/>
                <w:b/>
                <w:bCs/>
                <w:caps/>
                <w:noProof/>
                <w:lang w:val="en-GB"/>
              </w:rPr>
              <w:t>IMPACT</w:t>
            </w:r>
          </w:p>
        </w:tc>
      </w:tr>
      <w:tr w:rsidR="00CC2084" w:rsidRPr="005A0CC4" w14:paraId="54105F8A" w14:textId="77777777" w:rsidTr="3A76C269">
        <w:trPr>
          <w:gridAfter w:val="2"/>
          <w:wAfter w:w="18" w:type="dxa"/>
        </w:trPr>
        <w:tc>
          <w:tcPr>
            <w:tcW w:w="846" w:type="dxa"/>
            <w:tcBorders>
              <w:top w:val="single" w:sz="4" w:space="0" w:color="auto"/>
              <w:bottom w:val="single" w:sz="4" w:space="0" w:color="auto"/>
            </w:tcBorders>
          </w:tcPr>
          <w:p w14:paraId="154B7EEC" w14:textId="23E07DCD" w:rsidR="00CC2084" w:rsidRPr="005A0CC4" w:rsidRDefault="00CC2084" w:rsidP="00CC2084">
            <w:pPr>
              <w:spacing w:after="120" w:line="240" w:lineRule="auto"/>
              <w:jc w:val="both"/>
              <w:rPr>
                <w:noProof/>
                <w:sz w:val="24"/>
                <w:lang w:val="en-GB" w:eastAsia="lv-LV"/>
              </w:rPr>
            </w:pPr>
            <w:r w:rsidRPr="005A0CC4">
              <w:rPr>
                <w:noProof/>
                <w:sz w:val="24"/>
                <w:lang w:val="en-GB" w:eastAsia="lv-LV"/>
              </w:rPr>
              <w:t>4.2.1.</w:t>
            </w:r>
          </w:p>
        </w:tc>
        <w:tc>
          <w:tcPr>
            <w:tcW w:w="2692" w:type="dxa"/>
            <w:tcBorders>
              <w:top w:val="single" w:sz="4" w:space="0" w:color="auto"/>
              <w:bottom w:val="single" w:sz="4" w:space="0" w:color="auto"/>
            </w:tcBorders>
          </w:tcPr>
          <w:p w14:paraId="0C50EE84" w14:textId="2179C524" w:rsidR="00CC2084" w:rsidRPr="005A0CC4" w:rsidRDefault="00663691"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 xml:space="preserve">The socioeconomic impact of the planned project outcomes on </w:t>
            </w:r>
            <w:r w:rsidRPr="005A0CC4">
              <w:rPr>
                <w:noProof/>
                <w:color w:val="auto"/>
                <w:sz w:val="24"/>
                <w:lang w:val="en-GB" w:eastAsia="lv-LV"/>
              </w:rPr>
              <w:lastRenderedPageBreak/>
              <w:t>the implementation of the economic transformation directions and priorities set out in RIS3, including the contribution of the expected project outcomes to the achievement of the indicators.</w:t>
            </w:r>
          </w:p>
        </w:tc>
        <w:tc>
          <w:tcPr>
            <w:tcW w:w="1614" w:type="dxa"/>
            <w:vMerge w:val="restart"/>
            <w:tcBorders>
              <w:top w:val="single" w:sz="4" w:space="0" w:color="auto"/>
            </w:tcBorders>
          </w:tcPr>
          <w:p w14:paraId="6D23CB52" w14:textId="77777777"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lastRenderedPageBreak/>
              <w:t>0-5</w:t>
            </w:r>
          </w:p>
          <w:p w14:paraId="113BF5D0" w14:textId="76AF5D01"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t>(</w:t>
            </w:r>
            <w:r w:rsidR="00663691" w:rsidRPr="005A0CC4">
              <w:rPr>
                <w:noProof/>
                <w:color w:val="auto"/>
                <w:sz w:val="24"/>
                <w:lang w:val="en-GB"/>
              </w:rPr>
              <w:t>weight</w:t>
            </w:r>
            <w:r w:rsidRPr="005A0CC4">
              <w:rPr>
                <w:noProof/>
                <w:color w:val="auto"/>
                <w:sz w:val="24"/>
                <w:lang w:val="en-GB"/>
              </w:rPr>
              <w:t xml:space="preserve"> – 1</w:t>
            </w:r>
            <w:r w:rsidR="0080783E" w:rsidRPr="005A0CC4">
              <w:rPr>
                <w:noProof/>
                <w:color w:val="auto"/>
                <w:sz w:val="24"/>
                <w:lang w:val="en-GB"/>
              </w:rPr>
              <w:t>,</w:t>
            </w:r>
            <w:r w:rsidRPr="005A0CC4">
              <w:rPr>
                <w:noProof/>
                <w:color w:val="auto"/>
                <w:sz w:val="24"/>
                <w:lang w:val="en-GB"/>
              </w:rPr>
              <w:t>5)</w:t>
            </w:r>
          </w:p>
          <w:p w14:paraId="17DAFC12" w14:textId="5E911F7F" w:rsidR="00CC2084" w:rsidRPr="005A0CC4" w:rsidRDefault="00663691" w:rsidP="00CC2084">
            <w:pPr>
              <w:spacing w:after="120" w:line="240" w:lineRule="auto"/>
              <w:jc w:val="center"/>
              <w:rPr>
                <w:noProof/>
                <w:sz w:val="24"/>
                <w:lang w:val="en-GB"/>
              </w:rPr>
            </w:pPr>
            <w:r w:rsidRPr="005A0CC4">
              <w:rPr>
                <w:noProof/>
                <w:color w:val="auto"/>
                <w:sz w:val="24"/>
                <w:lang w:val="en-GB"/>
              </w:rPr>
              <w:lastRenderedPageBreak/>
              <w:t>Rating unit – 0.5 points</w:t>
            </w:r>
          </w:p>
        </w:tc>
        <w:tc>
          <w:tcPr>
            <w:tcW w:w="1985" w:type="dxa"/>
            <w:vMerge w:val="restart"/>
            <w:tcBorders>
              <w:top w:val="single" w:sz="4" w:space="0" w:color="auto"/>
            </w:tcBorders>
          </w:tcPr>
          <w:p w14:paraId="47050845" w14:textId="5B6E579E" w:rsidR="00CC2084" w:rsidRPr="005A0CC4" w:rsidRDefault="00CC2084" w:rsidP="00CC2084">
            <w:pPr>
              <w:spacing w:after="120" w:line="240" w:lineRule="auto"/>
              <w:jc w:val="center"/>
              <w:rPr>
                <w:b/>
                <w:bCs/>
                <w:noProof/>
                <w:sz w:val="24"/>
                <w:lang w:val="en-GB" w:eastAsia="lv-LV"/>
              </w:rPr>
            </w:pPr>
            <w:r w:rsidRPr="005A0CC4">
              <w:rPr>
                <w:b/>
                <w:bCs/>
                <w:noProof/>
                <w:sz w:val="24"/>
                <w:lang w:val="en-GB" w:eastAsia="lv-LV"/>
              </w:rPr>
              <w:lastRenderedPageBreak/>
              <w:t>3</w:t>
            </w:r>
          </w:p>
        </w:tc>
        <w:tc>
          <w:tcPr>
            <w:tcW w:w="7267" w:type="dxa"/>
            <w:vMerge w:val="restart"/>
            <w:tcBorders>
              <w:top w:val="single" w:sz="4" w:space="0" w:color="auto"/>
            </w:tcBorders>
          </w:tcPr>
          <w:p w14:paraId="27F24624" w14:textId="77777777" w:rsidR="00E91FF6" w:rsidRPr="005A0CC4" w:rsidRDefault="00E91FF6" w:rsidP="00E91FF6">
            <w:pPr>
              <w:keepNext/>
              <w:keepLines/>
              <w:spacing w:after="120" w:line="240" w:lineRule="auto"/>
              <w:ind w:left="-11" w:hanging="6"/>
              <w:jc w:val="both"/>
              <w:outlineLvl w:val="2"/>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an international panel of scientific experts, organized by the Agency in cooperation with the Latvian Council of Science.</w:t>
            </w:r>
          </w:p>
          <w:p w14:paraId="3745F33F" w14:textId="77777777" w:rsidR="009E6AE5" w:rsidRPr="005A0CC4" w:rsidRDefault="009E6AE5" w:rsidP="009E6AE5">
            <w:pPr>
              <w:keepNext/>
              <w:keepLines/>
              <w:spacing w:after="120" w:line="240" w:lineRule="auto"/>
              <w:ind w:left="-11" w:hanging="6"/>
              <w:jc w:val="both"/>
              <w:outlineLvl w:val="2"/>
              <w:rPr>
                <w:b/>
                <w:bCs/>
                <w:noProof/>
                <w:color w:val="auto"/>
                <w:sz w:val="24"/>
                <w:lang w:val="en-GB"/>
              </w:rPr>
            </w:pPr>
            <w:r w:rsidRPr="005A0CC4">
              <w:rPr>
                <w:b/>
                <w:bCs/>
                <w:noProof/>
                <w:color w:val="auto"/>
                <w:sz w:val="24"/>
                <w:lang w:val="en-GB"/>
              </w:rPr>
              <w:t>This criterion evaluates the following aspects:</w:t>
            </w:r>
          </w:p>
          <w:p w14:paraId="249708BB" w14:textId="77777777" w:rsidR="009E6AE5" w:rsidRPr="005A0CC4" w:rsidRDefault="009E6AE5" w:rsidP="009E6AE5">
            <w:pPr>
              <w:spacing w:after="120" w:line="240" w:lineRule="auto"/>
              <w:jc w:val="both"/>
              <w:rPr>
                <w:b/>
                <w:bCs/>
                <w:noProof/>
                <w:color w:val="auto"/>
                <w:sz w:val="24"/>
                <w:lang w:val="en-GB"/>
              </w:rPr>
            </w:pPr>
            <w:r w:rsidRPr="005A0CC4">
              <w:rPr>
                <w:b/>
                <w:bCs/>
                <w:noProof/>
                <w:color w:val="auto"/>
                <w:sz w:val="24"/>
                <w:lang w:val="en-GB"/>
              </w:rPr>
              <w:t>I. The project’s contribution to achieving the objectives and meeting the indicators of Measure 1.1.1.3.</w:t>
            </w:r>
          </w:p>
          <w:p w14:paraId="7D3DBB0C" w14:textId="77777777" w:rsidR="009E6AE5" w:rsidRPr="005A0CC4" w:rsidRDefault="009E6AE5" w:rsidP="009E6AE5">
            <w:pPr>
              <w:spacing w:after="120" w:line="240" w:lineRule="auto"/>
              <w:jc w:val="both"/>
              <w:rPr>
                <w:bCs/>
                <w:noProof/>
                <w:sz w:val="24"/>
                <w:lang w:val="en-GB"/>
              </w:rPr>
            </w:pPr>
            <w:r w:rsidRPr="005A0CC4">
              <w:rPr>
                <w:bCs/>
                <w:noProof/>
                <w:sz w:val="24"/>
                <w:lang w:val="en-GB"/>
              </w:rPr>
              <w:t>The project’s contribution to the achievement of the objectives and indicators of Measure 1.1.1.3 is determined by taking into account the achievement of the indicators and other parameters planned in the project application.</w:t>
            </w:r>
          </w:p>
          <w:p w14:paraId="0375B75B" w14:textId="443DC4A1" w:rsidR="00CC2084" w:rsidRPr="005A0CC4" w:rsidRDefault="009E6AE5" w:rsidP="009E6AE5">
            <w:pPr>
              <w:pStyle w:val="ListParagraph"/>
              <w:spacing w:after="120"/>
              <w:ind w:left="0"/>
              <w:jc w:val="both"/>
              <w:rPr>
                <w:rFonts w:asciiTheme="minorHAnsi" w:hAnsiTheme="minorHAnsi"/>
                <w:noProof/>
                <w:lang w:val="en-GB"/>
              </w:rPr>
            </w:pPr>
            <w:r w:rsidRPr="005A0CC4">
              <w:rPr>
                <w:rFonts w:asciiTheme="minorHAnsi" w:hAnsiTheme="minorHAnsi"/>
                <w:bCs/>
                <w:noProof/>
                <w:lang w:val="en-GB"/>
              </w:rPr>
              <w:t>The impact of the project’s results on strengthening Latvia’s innovation capacity, creating new market opportunities, and promoting the competitiveness and growth of economic operators is assessed by taking into account the following aspects</w:t>
            </w:r>
            <w:r w:rsidR="00CC2084" w:rsidRPr="005A0CC4">
              <w:rPr>
                <w:rFonts w:asciiTheme="minorHAnsi" w:hAnsiTheme="minorHAnsi"/>
                <w:noProof/>
                <w:lang w:val="en-GB"/>
              </w:rPr>
              <w:t>:</w:t>
            </w:r>
          </w:p>
          <w:p w14:paraId="72F42D87" w14:textId="7B60DEFF" w:rsidR="008A2A72" w:rsidRPr="005A0CC4" w:rsidRDefault="008A2A72" w:rsidP="00EA61D0">
            <w:pPr>
              <w:pStyle w:val="ListParagraph"/>
              <w:numPr>
                <w:ilvl w:val="0"/>
                <w:numId w:val="7"/>
              </w:numPr>
              <w:spacing w:after="120"/>
              <w:jc w:val="both"/>
              <w:rPr>
                <w:rFonts w:asciiTheme="minorHAnsi" w:hAnsiTheme="minorHAnsi"/>
                <w:noProof/>
                <w:lang w:val="en-GB"/>
              </w:rPr>
            </w:pPr>
            <w:r w:rsidRPr="005A0CC4">
              <w:rPr>
                <w:rFonts w:asciiTheme="minorHAnsi" w:hAnsiTheme="minorHAnsi"/>
                <w:noProof/>
                <w:lang w:val="en-GB"/>
              </w:rPr>
              <w:t xml:space="preserve"> the commercialization potential of new product/technology prototypes developed within the project, as characterized by the technology readiness level (hereinafter – TRL) and the degree of innovation; </w:t>
            </w:r>
          </w:p>
          <w:p w14:paraId="1C83863C" w14:textId="7FEEA37B" w:rsidR="008A2A72" w:rsidRPr="005A0CC4" w:rsidRDefault="002E0AAC" w:rsidP="00EA61D0">
            <w:pPr>
              <w:pStyle w:val="ListParagraph"/>
              <w:numPr>
                <w:ilvl w:val="0"/>
                <w:numId w:val="7"/>
              </w:numPr>
              <w:spacing w:after="120"/>
              <w:jc w:val="both"/>
              <w:rPr>
                <w:rFonts w:asciiTheme="minorHAnsi" w:hAnsiTheme="minorHAnsi"/>
                <w:noProof/>
                <w:lang w:val="en-GB"/>
              </w:rPr>
            </w:pPr>
            <w:r>
              <w:rPr>
                <w:rFonts w:asciiTheme="minorHAnsi" w:hAnsiTheme="minorHAnsi"/>
                <w:noProof/>
                <w:lang w:val="en-GB"/>
              </w:rPr>
              <w:t>m</w:t>
            </w:r>
            <w:r w:rsidR="008A2A72" w:rsidRPr="005A0CC4">
              <w:rPr>
                <w:rFonts w:asciiTheme="minorHAnsi" w:hAnsiTheme="minorHAnsi"/>
                <w:noProof/>
                <w:lang w:val="en-GB"/>
              </w:rPr>
              <w:t>anagement of knowledge and intellectual property rights generated within the project (technology rights to be acquired during the project lifecycle, intellectual property license agreements to be concluded). The project lifecycle consists of the project implementation period and the post-monitoring period (a 2-year period following the end of the project);</w:t>
            </w:r>
          </w:p>
          <w:p w14:paraId="44AB4915" w14:textId="787CA18A" w:rsidR="008A2A72" w:rsidRPr="005A0CC4" w:rsidRDefault="008A2A72" w:rsidP="00EA61D0">
            <w:pPr>
              <w:keepNext/>
              <w:keepLines/>
              <w:numPr>
                <w:ilvl w:val="0"/>
                <w:numId w:val="7"/>
              </w:numPr>
              <w:spacing w:after="120" w:line="240" w:lineRule="auto"/>
              <w:jc w:val="both"/>
              <w:outlineLvl w:val="2"/>
              <w:rPr>
                <w:i/>
                <w:noProof/>
                <w:color w:val="auto"/>
                <w:sz w:val="24"/>
                <w:lang w:val="en-GB"/>
              </w:rPr>
            </w:pPr>
            <w:r w:rsidRPr="005A0CC4">
              <w:rPr>
                <w:noProof/>
                <w:sz w:val="24"/>
                <w:lang w:val="en-GB"/>
              </w:rPr>
              <w:lastRenderedPageBreak/>
              <w:t>progress toward the introduction of developments into production or service provision, as evidenced by the following expected results during project implementation: the number of new products and technologies that are marketable and for whose development support has been provided; technology rights; intellectual property license agreements.</w:t>
            </w:r>
          </w:p>
          <w:p w14:paraId="78FC4BF9" w14:textId="1FD83663" w:rsidR="009E6AE5" w:rsidRPr="005A0CC4" w:rsidRDefault="009E6AE5" w:rsidP="008A2A72">
            <w:pPr>
              <w:keepNext/>
              <w:keepLines/>
              <w:spacing w:after="120" w:line="240" w:lineRule="auto"/>
              <w:jc w:val="both"/>
              <w:outlineLvl w:val="2"/>
              <w:rPr>
                <w:i/>
                <w:noProof/>
                <w:color w:val="auto"/>
                <w:sz w:val="24"/>
                <w:lang w:val="en-GB"/>
              </w:rPr>
            </w:pPr>
            <w:r w:rsidRPr="005A0CC4">
              <w:rPr>
                <w:i/>
                <w:noProof/>
                <w:color w:val="auto"/>
                <w:sz w:val="24"/>
                <w:lang w:val="en-GB"/>
              </w:rPr>
              <w:t>Technology readiness levels:</w:t>
            </w:r>
          </w:p>
          <w:p w14:paraId="01FB839A"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i/>
                <w:noProof/>
                <w:color w:val="auto"/>
                <w:sz w:val="24"/>
                <w:lang w:val="en-GB"/>
              </w:rPr>
              <w:t xml:space="preserve">1. Fundamental research: </w:t>
            </w:r>
          </w:p>
          <w:p w14:paraId="28F44D0A"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t>TRL 1</w:t>
            </w:r>
            <w:r w:rsidRPr="005A0CC4">
              <w:rPr>
                <w:i/>
                <w:noProof/>
                <w:color w:val="auto"/>
                <w:sz w:val="24"/>
                <w:lang w:val="en-GB"/>
              </w:rPr>
              <w:t xml:space="preserve"> – Learned laws of nature: the results of scientific research allow to start work on applied research and technological development.</w:t>
            </w:r>
          </w:p>
          <w:p w14:paraId="3F3C44EA"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i/>
                <w:noProof/>
                <w:color w:val="auto"/>
                <w:sz w:val="24"/>
                <w:lang w:val="en-GB"/>
              </w:rPr>
              <w:t>2. Industrial research:</w:t>
            </w:r>
          </w:p>
          <w:p w14:paraId="062C8C0B"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t>TRL 2</w:t>
            </w:r>
            <w:r w:rsidRPr="005A0CC4">
              <w:rPr>
                <w:i/>
                <w:noProof/>
                <w:color w:val="auto"/>
                <w:sz w:val="24"/>
                <w:lang w:val="en-GB"/>
              </w:rPr>
              <w:t xml:space="preserve"> – The concept of practical application of the technology has been formulated. </w:t>
            </w:r>
          </w:p>
          <w:p w14:paraId="76053CF6"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t>TRL 3</w:t>
            </w:r>
            <w:r w:rsidRPr="005A0CC4">
              <w:rPr>
                <w:i/>
                <w:noProof/>
                <w:color w:val="auto"/>
                <w:sz w:val="24"/>
                <w:lang w:val="en-GB"/>
              </w:rPr>
              <w:t xml:space="preserve"> – Experimental testing of the concept: research and development (analytical / laboratory studies) has been started to confirm predictions about the components of the technology. </w:t>
            </w:r>
          </w:p>
          <w:p w14:paraId="4200A7B2"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t>TRL 4</w:t>
            </w:r>
            <w:r w:rsidRPr="005A0CC4">
              <w:rPr>
                <w:i/>
                <w:noProof/>
                <w:color w:val="auto"/>
                <w:sz w:val="24"/>
                <w:lang w:val="en-GB"/>
              </w:rPr>
              <w:t xml:space="preserve"> - Technology validation in a laboratory environment: integration of key technological components has been performed to test their cooperation in a laboratory environment.</w:t>
            </w:r>
          </w:p>
          <w:p w14:paraId="2E2E3B18"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i/>
                <w:noProof/>
                <w:color w:val="auto"/>
                <w:sz w:val="24"/>
                <w:lang w:val="en-GB"/>
              </w:rPr>
              <w:t>3. Experimental development:</w:t>
            </w:r>
          </w:p>
          <w:p w14:paraId="3E9DE2FB"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t>TRL 5</w:t>
            </w:r>
            <w:r w:rsidRPr="005A0CC4">
              <w:rPr>
                <w:i/>
                <w:noProof/>
                <w:color w:val="auto"/>
                <w:sz w:val="24"/>
                <w:lang w:val="en-GB"/>
              </w:rPr>
              <w:t xml:space="preserve"> - Technology validation in an artificially created environment: technological components are integrated with relatively realistic supporting elements so that the technology can be tested in an artificially created environment.</w:t>
            </w:r>
          </w:p>
          <w:p w14:paraId="4A199A2A"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t>TRL 6</w:t>
            </w:r>
            <w:r w:rsidRPr="005A0CC4">
              <w:rPr>
                <w:i/>
                <w:noProof/>
                <w:color w:val="auto"/>
                <w:sz w:val="24"/>
                <w:lang w:val="en-GB"/>
              </w:rPr>
              <w:t xml:space="preserve"> – Demonstration of technology in an artificially created environment: the model or prototype of the system has been tested in an artificially created environment.</w:t>
            </w:r>
          </w:p>
          <w:p w14:paraId="533C1513"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lastRenderedPageBreak/>
              <w:t>TRL 7</w:t>
            </w:r>
            <w:r w:rsidRPr="005A0CC4">
              <w:rPr>
                <w:i/>
                <w:noProof/>
                <w:color w:val="auto"/>
                <w:sz w:val="24"/>
                <w:lang w:val="en-GB"/>
              </w:rPr>
              <w:t xml:space="preserve"> – Demonstration of the system prototype in the operating environment: a system prototype that complies with, or differs only minimally from, the planned system has been tested in a real-world operating environment. </w:t>
            </w:r>
          </w:p>
          <w:p w14:paraId="43014F3F" w14:textId="77777777" w:rsidR="009E6AE5" w:rsidRPr="005A0CC4" w:rsidRDefault="009E6AE5" w:rsidP="009E6AE5">
            <w:pPr>
              <w:keepNext/>
              <w:keepLines/>
              <w:spacing w:after="120" w:line="240" w:lineRule="auto"/>
              <w:ind w:left="709" w:hanging="709"/>
              <w:jc w:val="both"/>
              <w:outlineLvl w:val="2"/>
              <w:rPr>
                <w:i/>
                <w:noProof/>
                <w:color w:val="auto"/>
                <w:sz w:val="24"/>
                <w:lang w:val="en-GB"/>
              </w:rPr>
            </w:pPr>
            <w:r w:rsidRPr="005A0CC4">
              <w:rPr>
                <w:b/>
                <w:bCs/>
                <w:i/>
                <w:noProof/>
                <w:color w:val="auto"/>
                <w:sz w:val="24"/>
                <w:lang w:val="en-GB"/>
              </w:rPr>
              <w:t>TRL 8</w:t>
            </w:r>
            <w:r w:rsidRPr="005A0CC4">
              <w:rPr>
                <w:i/>
                <w:noProof/>
                <w:color w:val="auto"/>
                <w:sz w:val="24"/>
                <w:lang w:val="en-GB"/>
              </w:rPr>
              <w:t xml:space="preserve"> – The system is complete and tested: it has been proven that the technology works in its final form and under the planned conditions (the last level of technological development).</w:t>
            </w:r>
          </w:p>
          <w:p w14:paraId="3EED78F0" w14:textId="77777777" w:rsidR="00191812" w:rsidRPr="005A0CC4" w:rsidRDefault="00191812" w:rsidP="00191812">
            <w:pPr>
              <w:spacing w:after="120" w:line="240" w:lineRule="auto"/>
              <w:jc w:val="both"/>
              <w:rPr>
                <w:noProof/>
                <w:color w:val="auto"/>
                <w:sz w:val="24"/>
                <w:lang w:val="en-GB"/>
              </w:rPr>
            </w:pPr>
            <w:r w:rsidRPr="005A0CC4">
              <w:rPr>
                <w:noProof/>
                <w:color w:val="auto"/>
                <w:sz w:val="24"/>
                <w:lang w:val="en-GB"/>
              </w:rPr>
              <w:t>The project proposal must describe and justify how the specific results planned within the project will contribute to solving the problem(s) defined under the RIS3 growth priority (one or more), justifying the projected application of the results in the relevant sectors/economic activities and the impact on the potential improvement of their performance indicators.</w:t>
            </w:r>
          </w:p>
          <w:p w14:paraId="38AADFD4" w14:textId="37455DA3" w:rsidR="00CC2084" w:rsidRPr="005A0CC4" w:rsidRDefault="00191812" w:rsidP="00191812">
            <w:pPr>
              <w:spacing w:after="120" w:line="240" w:lineRule="auto"/>
              <w:jc w:val="both"/>
              <w:rPr>
                <w:noProof/>
                <w:color w:val="auto"/>
                <w:sz w:val="24"/>
                <w:lang w:val="en-GB"/>
              </w:rPr>
            </w:pPr>
            <w:r w:rsidRPr="005A0CC4">
              <w:rPr>
                <w:noProof/>
                <w:color w:val="auto"/>
                <w:sz w:val="24"/>
                <w:lang w:val="en-GB"/>
              </w:rPr>
              <w:t>Experts assess whether and what demand exists for the planned result in the Latvian, European, or global market; how the project’s results will enhance the competitiveness of the identified economic sector in Latvia, Europe, or globally. When evaluating the project’s socio-economic return, the following are taken into account</w:t>
            </w:r>
            <w:r w:rsidR="00CC2084" w:rsidRPr="005A0CC4">
              <w:rPr>
                <w:noProof/>
                <w:color w:val="auto"/>
                <w:sz w:val="24"/>
                <w:lang w:val="en-GB"/>
              </w:rPr>
              <w:t xml:space="preserve">: </w:t>
            </w:r>
          </w:p>
          <w:p w14:paraId="5233308A" w14:textId="556A5CA3" w:rsidR="00AC1914" w:rsidRPr="005A0CC4" w:rsidRDefault="002C0272" w:rsidP="00EA61D0">
            <w:pPr>
              <w:pStyle w:val="ListParagraph"/>
              <w:numPr>
                <w:ilvl w:val="0"/>
                <w:numId w:val="11"/>
              </w:numPr>
              <w:spacing w:after="120"/>
              <w:jc w:val="both"/>
              <w:rPr>
                <w:rFonts w:asciiTheme="minorHAnsi" w:hAnsiTheme="minorHAnsi"/>
                <w:noProof/>
                <w:lang w:val="en-GB"/>
              </w:rPr>
            </w:pPr>
            <w:r w:rsidRPr="005A0CC4">
              <w:rPr>
                <w:rFonts w:asciiTheme="minorHAnsi" w:hAnsiTheme="minorHAnsi"/>
                <w:noProof/>
                <w:lang w:val="en-GB"/>
              </w:rPr>
              <w:t>a</w:t>
            </w:r>
            <w:r w:rsidR="00AC1914" w:rsidRPr="005A0CC4">
              <w:rPr>
                <w:rFonts w:asciiTheme="minorHAnsi" w:hAnsiTheme="minorHAnsi"/>
                <w:noProof/>
                <w:lang w:val="en-GB"/>
              </w:rPr>
              <w:t xml:space="preserve"> statement from an association registered in Latvia regarding the significance of the research for the development of the economic sector or the economic operator, provided that the statement and a list of the association’s members are attached to the project application and the association: </w:t>
            </w:r>
          </w:p>
          <w:p w14:paraId="10D9FA26" w14:textId="77777777" w:rsidR="00AC1914" w:rsidRPr="005A0CC4" w:rsidRDefault="00AC1914" w:rsidP="00AC1914">
            <w:pPr>
              <w:pStyle w:val="ListParagraph"/>
              <w:spacing w:after="120"/>
              <w:jc w:val="both"/>
              <w:rPr>
                <w:rFonts w:asciiTheme="minorHAnsi" w:hAnsiTheme="minorHAnsi"/>
                <w:noProof/>
                <w:lang w:val="en-GB"/>
              </w:rPr>
            </w:pPr>
            <w:r w:rsidRPr="005A0CC4">
              <w:rPr>
                <w:rFonts w:asciiTheme="minorHAnsi" w:hAnsiTheme="minorHAnsi"/>
                <w:noProof/>
                <w:lang w:val="en-GB"/>
              </w:rPr>
              <w:t>1.1) represents at least 3 economic operators from the sector in which the results of the research planned within the project may be applied;</w:t>
            </w:r>
          </w:p>
          <w:p w14:paraId="155E3962" w14:textId="77777777" w:rsidR="00AC1914" w:rsidRPr="005A0CC4" w:rsidRDefault="00AC1914" w:rsidP="00AC1914">
            <w:pPr>
              <w:pStyle w:val="ListParagraph"/>
              <w:spacing w:after="120"/>
              <w:jc w:val="both"/>
              <w:rPr>
                <w:rFonts w:asciiTheme="minorHAnsi" w:hAnsiTheme="minorHAnsi"/>
                <w:noProof/>
                <w:lang w:val="en-GB"/>
              </w:rPr>
            </w:pPr>
            <w:r w:rsidRPr="005A0CC4">
              <w:rPr>
                <w:rFonts w:asciiTheme="minorHAnsi" w:hAnsiTheme="minorHAnsi"/>
                <w:noProof/>
                <w:lang w:val="en-GB"/>
              </w:rPr>
              <w:t>1.2) has been registered in the Register of Associations and Foundations of the Register of Enterprises for at least five years (the registration date is verified at https://info.ur.gov.lv/ or https://www.lursoft.lv/).”</w:t>
            </w:r>
          </w:p>
          <w:p w14:paraId="5ACC1335" w14:textId="77777777" w:rsidR="00AC1914" w:rsidRPr="005A0CC4" w:rsidRDefault="00AC1914" w:rsidP="00AC1914">
            <w:pPr>
              <w:spacing w:after="120"/>
              <w:jc w:val="both"/>
              <w:rPr>
                <w:b/>
                <w:bCs/>
                <w:noProof/>
                <w:lang w:val="en-GB"/>
              </w:rPr>
            </w:pPr>
            <w:r w:rsidRPr="005A0CC4">
              <w:rPr>
                <w:b/>
                <w:bCs/>
                <w:noProof/>
                <w:lang w:val="en-GB"/>
              </w:rPr>
              <w:lastRenderedPageBreak/>
              <w:t xml:space="preserve">or </w:t>
            </w:r>
          </w:p>
          <w:p w14:paraId="7A2ABC1A" w14:textId="77777777" w:rsidR="00AC1914" w:rsidRPr="005A0CC4" w:rsidRDefault="00AC1914" w:rsidP="00EA61D0">
            <w:pPr>
              <w:numPr>
                <w:ilvl w:val="0"/>
                <w:numId w:val="11"/>
              </w:numPr>
              <w:spacing w:after="120" w:line="240" w:lineRule="auto"/>
              <w:jc w:val="both"/>
              <w:rPr>
                <w:noProof/>
                <w:color w:val="auto"/>
                <w:sz w:val="24"/>
                <w:lang w:val="en-GB"/>
              </w:rPr>
            </w:pPr>
            <w:r w:rsidRPr="005A0CC4">
              <w:rPr>
                <w:noProof/>
                <w:sz w:val="24"/>
                <w:lang w:val="en-GB"/>
              </w:rPr>
              <w:t>an opinion from the relevant professional organization (excluding trade unions in the relevant sector) regarding the significance of the planned research for the development of the relevant business or sector, if the results planned within the project are applicable in the health sector.</w:t>
            </w:r>
          </w:p>
          <w:p w14:paraId="3030B946" w14:textId="77777777" w:rsidR="002C0272" w:rsidRPr="005A0CC4" w:rsidRDefault="002C0272" w:rsidP="002C0272">
            <w:pPr>
              <w:spacing w:after="120" w:line="240" w:lineRule="auto"/>
              <w:jc w:val="both"/>
              <w:rPr>
                <w:noProof/>
                <w:color w:val="auto"/>
                <w:sz w:val="24"/>
                <w:lang w:val="en-GB"/>
              </w:rPr>
            </w:pPr>
            <w:r w:rsidRPr="005A0CC4">
              <w:rPr>
                <w:noProof/>
                <w:color w:val="auto"/>
                <w:sz w:val="24"/>
                <w:lang w:val="en-GB"/>
              </w:rPr>
              <w:t>Only one expert opinion may be attached to a project application.</w:t>
            </w:r>
          </w:p>
          <w:p w14:paraId="3ADF0C48" w14:textId="77777777" w:rsidR="002C0272" w:rsidRPr="005A0CC4" w:rsidRDefault="002C0272" w:rsidP="002C0272">
            <w:pPr>
              <w:spacing w:after="120" w:line="240" w:lineRule="auto"/>
              <w:jc w:val="both"/>
              <w:rPr>
                <w:noProof/>
                <w:color w:val="auto"/>
                <w:sz w:val="24"/>
                <w:lang w:val="en-GB"/>
              </w:rPr>
            </w:pPr>
            <w:r w:rsidRPr="005A0CC4">
              <w:rPr>
                <w:noProof/>
                <w:color w:val="auto"/>
                <w:sz w:val="24"/>
                <w:lang w:val="en-GB"/>
              </w:rPr>
              <w:t>When evaluating the socio-economic impact of a project application, a higher score shall be awarded to a project whose planned research results will make a greater contribution to the achievement of the ZTAIP indicators and the indicators of Measure 1.1.1, thereby contributing to the enhancement of Latvia’s innovation capacity, the creation of new market opportunities, and the promotion of the competitiveness of economic operators.</w:t>
            </w:r>
          </w:p>
          <w:p w14:paraId="562895D3" w14:textId="77777777" w:rsidR="00EB791F" w:rsidRPr="005A0CC4" w:rsidRDefault="00EB791F" w:rsidP="00EB791F">
            <w:pPr>
              <w:spacing w:after="0" w:line="240" w:lineRule="auto"/>
              <w:jc w:val="both"/>
              <w:rPr>
                <w:b/>
                <w:bCs/>
                <w:noProof/>
                <w:color w:val="auto"/>
                <w:sz w:val="24"/>
                <w:lang w:val="en-GB"/>
              </w:rPr>
            </w:pPr>
            <w:r w:rsidRPr="005A0CC4">
              <w:rPr>
                <w:b/>
                <w:bCs/>
                <w:noProof/>
                <w:color w:val="auto"/>
                <w:sz w:val="24"/>
                <w:lang w:val="en-GB"/>
              </w:rPr>
              <w:t>II. Management of Intellectual Property</w:t>
            </w:r>
          </w:p>
          <w:p w14:paraId="6E08A960" w14:textId="77777777" w:rsidR="00EB791F" w:rsidRPr="005A0CC4" w:rsidRDefault="00EB791F" w:rsidP="00EB791F">
            <w:pPr>
              <w:spacing w:after="160" w:line="240" w:lineRule="auto"/>
              <w:jc w:val="both"/>
              <w:rPr>
                <w:noProof/>
                <w:color w:val="auto"/>
                <w:sz w:val="24"/>
                <w:lang w:val="en-GB"/>
              </w:rPr>
            </w:pPr>
            <w:r w:rsidRPr="005A0CC4">
              <w:rPr>
                <w:noProof/>
                <w:color w:val="auto"/>
                <w:sz w:val="24"/>
                <w:lang w:val="en-GB"/>
              </w:rPr>
              <w:t xml:space="preserve">Evaluates the planned management measures of intellectual property arising from the activity carried out within the framework of the project. </w:t>
            </w:r>
          </w:p>
          <w:p w14:paraId="5D56AD07" w14:textId="77777777" w:rsidR="00EB791F" w:rsidRPr="005A0CC4" w:rsidRDefault="00EB791F" w:rsidP="00EB791F">
            <w:pPr>
              <w:spacing w:after="0" w:line="240" w:lineRule="auto"/>
              <w:jc w:val="both"/>
              <w:rPr>
                <w:noProof/>
                <w:color w:val="auto"/>
                <w:sz w:val="24"/>
                <w:lang w:val="en-GB"/>
              </w:rPr>
            </w:pPr>
            <w:r w:rsidRPr="005A0CC4">
              <w:rPr>
                <w:noProof/>
                <w:color w:val="auto"/>
                <w:sz w:val="24"/>
                <w:lang w:val="en-GB"/>
              </w:rPr>
              <w:t>Possible mechanisms for intellectual property management (technology transfer) are:</w:t>
            </w:r>
          </w:p>
          <w:p w14:paraId="6138C7C6" w14:textId="77777777" w:rsidR="00EB791F" w:rsidRPr="005A0CC4" w:rsidRDefault="00EB791F" w:rsidP="00EA61D0">
            <w:pPr>
              <w:pStyle w:val="ListParagraph"/>
              <w:numPr>
                <w:ilvl w:val="0"/>
                <w:numId w:val="27"/>
              </w:numPr>
              <w:suppressAutoHyphens w:val="0"/>
              <w:jc w:val="both"/>
              <w:rPr>
                <w:rFonts w:asciiTheme="minorHAnsi" w:hAnsiTheme="minorHAnsi"/>
                <w:noProof/>
                <w:lang w:val="en-GB"/>
              </w:rPr>
            </w:pPr>
            <w:r w:rsidRPr="005A0CC4">
              <w:rPr>
                <w:rFonts w:asciiTheme="minorHAnsi" w:hAnsiTheme="minorHAnsi"/>
                <w:noProof/>
                <w:lang w:val="en-GB"/>
              </w:rPr>
              <w:t>free access to research data for anyone interested;</w:t>
            </w:r>
          </w:p>
          <w:p w14:paraId="5A54D5CA" w14:textId="77777777" w:rsidR="00EB791F" w:rsidRPr="005A0CC4" w:rsidRDefault="00EB791F" w:rsidP="00EA61D0">
            <w:pPr>
              <w:pStyle w:val="ListParagraph"/>
              <w:numPr>
                <w:ilvl w:val="0"/>
                <w:numId w:val="27"/>
              </w:numPr>
              <w:suppressAutoHyphens w:val="0"/>
              <w:jc w:val="both"/>
              <w:rPr>
                <w:rFonts w:asciiTheme="minorHAnsi" w:hAnsiTheme="minorHAnsi"/>
                <w:noProof/>
                <w:lang w:val="en-GB"/>
              </w:rPr>
            </w:pPr>
            <w:r w:rsidRPr="005A0CC4">
              <w:rPr>
                <w:rFonts w:asciiTheme="minorHAnsi" w:hAnsiTheme="minorHAnsi"/>
                <w:noProof/>
                <w:lang w:val="en-GB"/>
              </w:rPr>
              <w:t>publications (scientific articles, monographs, articles in collections of articles, newspapers, etc.);</w:t>
            </w:r>
          </w:p>
          <w:p w14:paraId="039A7E94" w14:textId="77777777" w:rsidR="00EB791F" w:rsidRPr="005A0CC4" w:rsidRDefault="00EB791F" w:rsidP="00EA61D0">
            <w:pPr>
              <w:pStyle w:val="ListParagraph"/>
              <w:numPr>
                <w:ilvl w:val="0"/>
                <w:numId w:val="27"/>
              </w:numPr>
              <w:suppressAutoHyphens w:val="0"/>
              <w:jc w:val="both"/>
              <w:rPr>
                <w:rFonts w:asciiTheme="minorHAnsi" w:hAnsiTheme="minorHAnsi"/>
                <w:noProof/>
                <w:lang w:val="en-GB"/>
              </w:rPr>
            </w:pPr>
            <w:r w:rsidRPr="005A0CC4">
              <w:rPr>
                <w:rFonts w:asciiTheme="minorHAnsi" w:hAnsiTheme="minorHAnsi"/>
                <w:noProof/>
                <w:lang w:val="en-GB"/>
              </w:rPr>
              <w:t>strengthening of industrial property rights (technology rights);</w:t>
            </w:r>
          </w:p>
          <w:p w14:paraId="58F69F39" w14:textId="77777777" w:rsidR="00EB791F" w:rsidRPr="005A0CC4" w:rsidRDefault="00EB791F" w:rsidP="00EA61D0">
            <w:pPr>
              <w:pStyle w:val="ListParagraph"/>
              <w:numPr>
                <w:ilvl w:val="0"/>
                <w:numId w:val="27"/>
              </w:numPr>
              <w:suppressAutoHyphens w:val="0"/>
              <w:jc w:val="both"/>
              <w:rPr>
                <w:rFonts w:asciiTheme="minorHAnsi" w:hAnsiTheme="minorHAnsi"/>
                <w:noProof/>
                <w:lang w:val="en-GB"/>
              </w:rPr>
            </w:pPr>
            <w:r w:rsidRPr="005A0CC4">
              <w:rPr>
                <w:rFonts w:asciiTheme="minorHAnsi" w:hAnsiTheme="minorHAnsi"/>
                <w:noProof/>
                <w:lang w:val="en-GB"/>
              </w:rPr>
              <w:t>commercialization of technology rights through the conclusion of intellectual property licenses or transfer agreements;</w:t>
            </w:r>
          </w:p>
          <w:p w14:paraId="08473509" w14:textId="77777777" w:rsidR="00EB791F" w:rsidRPr="005A0CC4" w:rsidRDefault="00EB791F" w:rsidP="00EA61D0">
            <w:pPr>
              <w:pStyle w:val="ListParagraph"/>
              <w:numPr>
                <w:ilvl w:val="0"/>
                <w:numId w:val="27"/>
              </w:numPr>
              <w:suppressAutoHyphens w:val="0"/>
              <w:jc w:val="both"/>
              <w:rPr>
                <w:rFonts w:asciiTheme="minorHAnsi" w:hAnsiTheme="minorHAnsi"/>
                <w:noProof/>
                <w:lang w:val="en-GB"/>
              </w:rPr>
            </w:pPr>
            <w:r w:rsidRPr="005A0CC4">
              <w:rPr>
                <w:rFonts w:asciiTheme="minorHAnsi" w:hAnsiTheme="minorHAnsi"/>
                <w:noProof/>
                <w:lang w:val="en-GB"/>
              </w:rPr>
              <w:t xml:space="preserve">start-ups </w:t>
            </w:r>
            <w:r w:rsidRPr="005A0CC4">
              <w:rPr>
                <w:rFonts w:asciiTheme="minorHAnsi" w:hAnsiTheme="minorHAnsi"/>
                <w:i/>
                <w:noProof/>
                <w:lang w:val="en-GB"/>
              </w:rPr>
              <w:t>(spin-off</w:t>
            </w:r>
            <w:r w:rsidRPr="005A0CC4">
              <w:rPr>
                <w:rFonts w:asciiTheme="minorHAnsi" w:hAnsiTheme="minorHAnsi"/>
                <w:noProof/>
                <w:lang w:val="en-GB"/>
              </w:rPr>
              <w:t xml:space="preserve"> (</w:t>
            </w:r>
            <w:r w:rsidRPr="005A0CC4">
              <w:rPr>
                <w:rFonts w:asciiTheme="minorHAnsi" w:hAnsiTheme="minorHAnsi"/>
                <w:i/>
                <w:noProof/>
                <w:lang w:val="en-GB"/>
              </w:rPr>
              <w:t>up</w:t>
            </w:r>
            <w:r w:rsidRPr="005A0CC4">
              <w:rPr>
                <w:rFonts w:asciiTheme="minorHAnsi" w:hAnsiTheme="minorHAnsi"/>
                <w:noProof/>
                <w:lang w:val="en-GB"/>
              </w:rPr>
              <w:t>)) - capital companies with high growth potential, in order to translate the knowledge and skills acquired within the framework of the project of the research organization into commercial products offered on the market by developing, developing or producing innovative products or technologies.</w:t>
            </w:r>
          </w:p>
          <w:p w14:paraId="5C4416FD" w14:textId="77777777" w:rsidR="002E0AAC" w:rsidRDefault="002E0AAC" w:rsidP="00D71DB2">
            <w:pPr>
              <w:spacing w:after="0" w:line="240" w:lineRule="auto"/>
              <w:jc w:val="both"/>
              <w:rPr>
                <w:b/>
                <w:noProof/>
                <w:color w:val="auto"/>
                <w:sz w:val="24"/>
                <w:lang w:val="en-GB"/>
              </w:rPr>
            </w:pPr>
          </w:p>
          <w:p w14:paraId="0D066A68" w14:textId="01029CC0" w:rsidR="00D71DB2" w:rsidRPr="005A0CC4" w:rsidRDefault="00D71DB2" w:rsidP="00D71DB2">
            <w:pPr>
              <w:spacing w:after="0" w:line="240" w:lineRule="auto"/>
              <w:jc w:val="both"/>
              <w:rPr>
                <w:b/>
                <w:noProof/>
                <w:color w:val="auto"/>
                <w:sz w:val="24"/>
                <w:lang w:val="en-GB"/>
              </w:rPr>
            </w:pPr>
            <w:r w:rsidRPr="005A0CC4">
              <w:rPr>
                <w:b/>
                <w:noProof/>
                <w:color w:val="auto"/>
                <w:sz w:val="24"/>
                <w:lang w:val="en-GB"/>
              </w:rPr>
              <w:lastRenderedPageBreak/>
              <w:t>III. Sustainability of Project Results</w:t>
            </w:r>
          </w:p>
          <w:p w14:paraId="4A2CC9AF" w14:textId="4D2A7A2B" w:rsidR="00D71DB2" w:rsidRPr="005A0CC4" w:rsidRDefault="00D71DB2" w:rsidP="00D71DB2">
            <w:pPr>
              <w:spacing w:line="240" w:lineRule="auto"/>
              <w:jc w:val="both"/>
              <w:rPr>
                <w:noProof/>
                <w:color w:val="auto"/>
                <w:sz w:val="24"/>
                <w:lang w:val="en-GB"/>
              </w:rPr>
            </w:pPr>
            <w:r w:rsidRPr="005A0CC4">
              <w:rPr>
                <w:noProof/>
                <w:color w:val="auto"/>
                <w:sz w:val="24"/>
                <w:lang w:val="en-GB"/>
              </w:rPr>
              <w:t>The impact of the project results on increasing the innovation capacity of Latvia is assessed taking into account the sustainability of the project results, taking into account the conditions of paragraph 25 of the</w:t>
            </w:r>
            <w:r w:rsidRPr="005A0CC4">
              <w:rPr>
                <w:noProof/>
                <w:lang w:val="en-GB"/>
              </w:rPr>
              <w:t xml:space="preserve"> </w:t>
            </w:r>
            <w:r w:rsidRPr="005A0CC4">
              <w:rPr>
                <w:noProof/>
                <w:color w:val="auto"/>
                <w:sz w:val="24"/>
                <w:lang w:val="en-GB"/>
              </w:rPr>
              <w:t xml:space="preserve">CoM Regulations  </w:t>
            </w:r>
            <w:r w:rsidRPr="005A0CC4">
              <w:rPr>
                <w:rFonts w:eastAsia="Times New Roman"/>
                <w:noProof/>
                <w:sz w:val="24"/>
                <w:lang w:val="en-GB" w:eastAsia="lv-LV"/>
              </w:rPr>
              <w:t>of measure</w:t>
            </w:r>
            <w:r w:rsidRPr="005A0CC4">
              <w:rPr>
                <w:noProof/>
                <w:color w:val="auto"/>
                <w:sz w:val="24"/>
                <w:lang w:val="en-GB"/>
              </w:rPr>
              <w:t xml:space="preserve"> :</w:t>
            </w:r>
          </w:p>
          <w:p w14:paraId="3342175E" w14:textId="60AD8EBB" w:rsidR="00D71DB2" w:rsidRPr="005A0CC4" w:rsidRDefault="00D71DB2" w:rsidP="00D71DB2">
            <w:pPr>
              <w:spacing w:line="240" w:lineRule="auto"/>
              <w:jc w:val="both"/>
              <w:rPr>
                <w:noProof/>
                <w:color w:val="auto"/>
                <w:sz w:val="24"/>
                <w:lang w:val="en-GB"/>
              </w:rPr>
            </w:pPr>
            <w:r w:rsidRPr="005A0CC4">
              <w:rPr>
                <w:noProof/>
                <w:color w:val="auto"/>
                <w:sz w:val="24"/>
                <w:lang w:val="en-GB"/>
              </w:rPr>
              <w:t xml:space="preserve">The sustainability of the expected results for at least </w:t>
            </w:r>
            <w:ins w:id="2" w:author="Katrīna Bukša" w:date="2026-06-18T11:04:00Z" w16du:dateUtc="2026-06-18T08:04:00Z">
              <w:r w:rsidR="00206E7B">
                <w:rPr>
                  <w:noProof/>
                  <w:color w:val="auto"/>
                  <w:sz w:val="24"/>
                  <w:lang w:val="en-GB"/>
                </w:rPr>
                <w:t>two</w:t>
              </w:r>
            </w:ins>
            <w:del w:id="3" w:author="Katrīna Bukša" w:date="2026-06-18T11:04:00Z" w16du:dateUtc="2026-06-18T08:04:00Z">
              <w:r w:rsidRPr="005A0CC4" w:rsidDel="00206E7B">
                <w:rPr>
                  <w:noProof/>
                  <w:color w:val="auto"/>
                  <w:sz w:val="24"/>
                  <w:lang w:val="en-GB"/>
                </w:rPr>
                <w:delText>five</w:delText>
              </w:r>
            </w:del>
            <w:r w:rsidRPr="005A0CC4">
              <w:rPr>
                <w:noProof/>
                <w:color w:val="auto"/>
                <w:sz w:val="24"/>
                <w:lang w:val="en-GB"/>
              </w:rPr>
              <w:t xml:space="preserve"> years after the final payment is made shall be justified by one or more investments to increase the capacity of the innovation system:</w:t>
            </w:r>
          </w:p>
          <w:p w14:paraId="09872DFE" w14:textId="77777777" w:rsidR="00D71DB2" w:rsidRPr="005A0CC4" w:rsidRDefault="00D71DB2" w:rsidP="00EA61D0">
            <w:pPr>
              <w:pStyle w:val="ListParagraph"/>
              <w:numPr>
                <w:ilvl w:val="0"/>
                <w:numId w:val="28"/>
              </w:numPr>
              <w:suppressAutoHyphens w:val="0"/>
              <w:jc w:val="both"/>
              <w:rPr>
                <w:rFonts w:asciiTheme="minorHAnsi" w:hAnsiTheme="minorHAnsi"/>
                <w:noProof/>
                <w:lang w:val="en-GB"/>
              </w:rPr>
            </w:pPr>
            <w:r w:rsidRPr="005A0CC4">
              <w:rPr>
                <w:rFonts w:asciiTheme="minorHAnsi" w:eastAsia="ヒラギノ角ゴ Pro W3" w:hAnsiTheme="minorHAnsi"/>
                <w:noProof/>
                <w:lang w:val="en-GB" w:eastAsia="en-US"/>
              </w:rPr>
              <w:t>know-how and technology transfer created within the framework of a project not related to economic activity, including the scientific articles referred to in Sub-paragraph 7.4 of the Cabinet of Ministers Regulations on implementation of themeasure, registered technology rights, commercialisation of technology rights (intellectual property licences or transfer agreements);</w:t>
            </w:r>
          </w:p>
          <w:p w14:paraId="21FC2FA2" w14:textId="77777777" w:rsidR="00D71DB2" w:rsidRPr="005A0CC4" w:rsidRDefault="00D71DB2" w:rsidP="00EA61D0">
            <w:pPr>
              <w:pStyle w:val="ListParagraph"/>
              <w:numPr>
                <w:ilvl w:val="0"/>
                <w:numId w:val="28"/>
              </w:numPr>
              <w:suppressAutoHyphens w:val="0"/>
              <w:jc w:val="both"/>
              <w:rPr>
                <w:rFonts w:asciiTheme="minorHAnsi" w:hAnsiTheme="minorHAnsi"/>
                <w:noProof/>
                <w:lang w:val="en-GB"/>
              </w:rPr>
            </w:pPr>
            <w:r w:rsidRPr="005A0CC4">
              <w:rPr>
                <w:rFonts w:asciiTheme="minorHAnsi" w:eastAsia="ヒラギノ角ゴ Pro W3" w:hAnsiTheme="minorHAnsi"/>
                <w:noProof/>
                <w:lang w:val="en-GB" w:eastAsia="en-US"/>
              </w:rPr>
              <w:t>improvement of the prototype developed within the framework of the project in order to implement it in production or in the provision of services;</w:t>
            </w:r>
          </w:p>
          <w:p w14:paraId="62BC22D4" w14:textId="77777777" w:rsidR="00D71DB2" w:rsidRPr="005A0CC4" w:rsidRDefault="00D71DB2" w:rsidP="00D71DB2">
            <w:pPr>
              <w:spacing w:after="160" w:line="240" w:lineRule="auto"/>
              <w:jc w:val="both"/>
              <w:rPr>
                <w:rFonts w:eastAsia="Times New Roman"/>
                <w:noProof/>
                <w:color w:val="auto"/>
                <w:sz w:val="24"/>
                <w:lang w:val="en-GB" w:eastAsia="lv-LV"/>
              </w:rPr>
            </w:pPr>
            <w:r w:rsidRPr="005A0CC4">
              <w:rPr>
                <w:noProof/>
                <w:color w:val="auto"/>
                <w:sz w:val="24"/>
                <w:lang w:val="en-GB"/>
              </w:rPr>
              <w:t xml:space="preserve">The study application must stipulate whether and how the cooperation with the project cooperation partner - a foreign </w:t>
            </w:r>
            <w:r w:rsidRPr="005A0CC4">
              <w:rPr>
                <w:rFonts w:eastAsia="Times New Roman"/>
                <w:noProof/>
                <w:color w:val="auto"/>
                <w:sz w:val="24"/>
                <w:lang w:val="en-GB" w:eastAsia="lv-LV"/>
              </w:rPr>
              <w:t>scientific institution or a performer of economic activity - will continue after the end of the study.</w:t>
            </w:r>
          </w:p>
          <w:p w14:paraId="4C2C7B46" w14:textId="27D561FB" w:rsidR="00CC2084" w:rsidRPr="005A0CC4" w:rsidRDefault="00CC2084" w:rsidP="00CC2084">
            <w:pPr>
              <w:spacing w:after="120" w:line="240" w:lineRule="auto"/>
              <w:jc w:val="both"/>
              <w:rPr>
                <w:noProof/>
                <w:color w:val="auto"/>
                <w:sz w:val="24"/>
                <w:lang w:val="en-GB"/>
              </w:rPr>
            </w:pPr>
            <w:r w:rsidRPr="005A0CC4">
              <w:rPr>
                <w:b/>
                <w:noProof/>
                <w:color w:val="auto"/>
                <w:sz w:val="24"/>
                <w:lang w:val="en-GB"/>
              </w:rPr>
              <w:t>IV. </w:t>
            </w:r>
            <w:r w:rsidR="00924077" w:rsidRPr="005A0CC4">
              <w:rPr>
                <w:b/>
                <w:noProof/>
                <w:color w:val="auto"/>
                <w:sz w:val="24"/>
                <w:lang w:val="en-GB"/>
              </w:rPr>
              <w:t>Development of Research Skills of Students</w:t>
            </w:r>
          </w:p>
          <w:p w14:paraId="7A4592C3" w14:textId="77777777" w:rsidR="00924077" w:rsidRPr="005A0CC4" w:rsidRDefault="00924077" w:rsidP="00924077">
            <w:pPr>
              <w:spacing w:after="120" w:line="240" w:lineRule="auto"/>
              <w:jc w:val="both"/>
              <w:rPr>
                <w:noProof/>
                <w:color w:val="auto"/>
                <w:sz w:val="24"/>
                <w:lang w:val="en-GB"/>
              </w:rPr>
            </w:pPr>
            <w:r w:rsidRPr="005A0CC4">
              <w:rPr>
                <w:noProof/>
                <w:color w:val="auto"/>
                <w:sz w:val="24"/>
                <w:lang w:val="en-GB"/>
              </w:rPr>
              <w:t xml:space="preserve">The project application is evaluated based on the planned involvement of students, doctoral candidates, or early-career researchers who have obtained a doctoral degree within the last 10 years in the implementation of the project. </w:t>
            </w:r>
          </w:p>
          <w:p w14:paraId="76644D9A" w14:textId="77777777" w:rsidR="00924077" w:rsidRPr="005A0CC4" w:rsidRDefault="00924077" w:rsidP="00924077">
            <w:pPr>
              <w:spacing w:after="120" w:line="240" w:lineRule="auto"/>
              <w:jc w:val="both"/>
              <w:rPr>
                <w:noProof/>
                <w:color w:val="auto"/>
                <w:sz w:val="24"/>
                <w:lang w:val="en-GB"/>
              </w:rPr>
            </w:pPr>
            <w:r w:rsidRPr="005A0CC4">
              <w:rPr>
                <w:noProof/>
                <w:color w:val="auto"/>
                <w:sz w:val="24"/>
                <w:lang w:val="en-GB"/>
              </w:rPr>
              <w:t>The goal of involving students, doctoral candidates, and early-career researchers in the project is to promote the renewal and expansion of the scientific workforce and to encourage the involvement of new researchers in research.</w:t>
            </w:r>
          </w:p>
          <w:p w14:paraId="1A842490" w14:textId="0AAEFE74" w:rsidR="00F31755" w:rsidRPr="005A0CC4" w:rsidRDefault="00CC2084" w:rsidP="00924077">
            <w:pPr>
              <w:spacing w:after="120" w:line="240" w:lineRule="auto"/>
              <w:jc w:val="both"/>
              <w:rPr>
                <w:noProof/>
                <w:color w:val="auto"/>
                <w:sz w:val="24"/>
                <w:lang w:val="en-GB"/>
              </w:rPr>
            </w:pPr>
            <w:r w:rsidRPr="005A0CC4">
              <w:rPr>
                <w:b/>
                <w:noProof/>
                <w:color w:val="auto"/>
                <w:sz w:val="24"/>
                <w:lang w:val="en-GB"/>
              </w:rPr>
              <w:lastRenderedPageBreak/>
              <w:t>!</w:t>
            </w:r>
            <w:r w:rsidRPr="005A0CC4">
              <w:rPr>
                <w:noProof/>
                <w:color w:val="auto"/>
                <w:sz w:val="24"/>
                <w:lang w:val="en-GB"/>
              </w:rPr>
              <w:t xml:space="preserve"> </w:t>
            </w:r>
            <w:r w:rsidR="00F31755" w:rsidRPr="005A0CC4">
              <w:rPr>
                <w:noProof/>
                <w:color w:val="auto"/>
                <w:sz w:val="24"/>
                <w:lang w:val="en-GB"/>
              </w:rPr>
              <w:t xml:space="preserve">The involvement of students, candidates for academic degrees, and early-career researchers is assessed based on their workload in the project implementation, expressed in full-time equivalents. </w:t>
            </w:r>
          </w:p>
          <w:p w14:paraId="7A027269" w14:textId="77777777" w:rsidR="00F31755" w:rsidRDefault="00F31755" w:rsidP="00F31755">
            <w:pPr>
              <w:spacing w:after="120" w:line="240" w:lineRule="auto"/>
              <w:jc w:val="both"/>
              <w:rPr>
                <w:noProof/>
                <w:color w:val="auto"/>
                <w:sz w:val="24"/>
                <w:lang w:val="en-GB"/>
              </w:rPr>
            </w:pPr>
            <w:r w:rsidRPr="005A0CC4">
              <w:rPr>
                <w:noProof/>
                <w:color w:val="auto"/>
                <w:sz w:val="24"/>
                <w:lang w:val="en-GB"/>
              </w:rPr>
              <w:t>Students enrolled in accredited or licensed higher education programs and candidates for academic degrees are eligible to participate in the project, as well as young scientists who have obtained a doctoral degree within the last 10 years prior to the conclusion of an employment or business contract and who perform the duties of a research staff member within the framework of the project. They are employed in the Republic of Latvia and receive remuneration under the project in accordance with an employment or service contract. The status of a young scientist must be met as of the project submission date or the date on which the young scientist is involved in the project (in cases where the project application states that a young scientist will be recruited but no document substantiating the status has been attached). If the status changes during the project’s implementation, the researcher may continue working on the project and there is no need to involve another young researcher.</w:t>
            </w:r>
          </w:p>
          <w:p w14:paraId="26D50DA7" w14:textId="77777777" w:rsidR="002E0AAC" w:rsidRPr="005A0CC4" w:rsidRDefault="002E0AAC" w:rsidP="00F31755">
            <w:pPr>
              <w:spacing w:after="120" w:line="240" w:lineRule="auto"/>
              <w:jc w:val="both"/>
              <w:rPr>
                <w:noProof/>
                <w:color w:val="auto"/>
                <w:sz w:val="24"/>
                <w:lang w:val="en-GB"/>
              </w:rPr>
            </w:pPr>
          </w:p>
          <w:p w14:paraId="2116D61C" w14:textId="56798B6B" w:rsidR="009442DC" w:rsidRPr="005A0CC4" w:rsidRDefault="009442DC" w:rsidP="00F31755">
            <w:pPr>
              <w:spacing w:after="120" w:line="240" w:lineRule="auto"/>
              <w:jc w:val="both"/>
              <w:rPr>
                <w:b/>
                <w:noProof/>
                <w:color w:val="auto"/>
                <w:sz w:val="24"/>
                <w:lang w:val="en-GB"/>
              </w:rPr>
            </w:pPr>
            <w:r w:rsidRPr="005A0CC4">
              <w:rPr>
                <w:b/>
                <w:noProof/>
                <w:color w:val="auto"/>
                <w:sz w:val="24"/>
                <w:lang w:val="en-GB"/>
              </w:rPr>
              <w:t>V. The project’s contribution to addressing climate change, environmental issues, or other challenges related to meeting societal needs</w:t>
            </w:r>
          </w:p>
          <w:p w14:paraId="39F4F414" w14:textId="77777777" w:rsidR="009442DC" w:rsidRPr="005A0CC4" w:rsidRDefault="009442DC" w:rsidP="009442DC">
            <w:pPr>
              <w:keepNext/>
              <w:keepLines/>
              <w:spacing w:after="120" w:line="240" w:lineRule="auto"/>
              <w:jc w:val="both"/>
              <w:outlineLvl w:val="8"/>
              <w:rPr>
                <w:bCs/>
                <w:noProof/>
                <w:color w:val="auto"/>
                <w:sz w:val="24"/>
                <w:lang w:val="en-GB"/>
              </w:rPr>
            </w:pPr>
            <w:r w:rsidRPr="005A0CC4">
              <w:rPr>
                <w:bCs/>
                <w:noProof/>
                <w:color w:val="auto"/>
                <w:sz w:val="24"/>
                <w:lang w:val="en-GB"/>
              </w:rPr>
              <w:lastRenderedPageBreak/>
              <w:t>The eligibility of the project application is assessed by considering the socioeconomic impact of the project’s results in addressing issues related to climate and environmental change or other societal needs, including the socioeconomic impact resulting from the implementation of eco-innovative technologies developed within the project in manufacturing or service provision.</w:t>
            </w:r>
          </w:p>
          <w:p w14:paraId="3703B685" w14:textId="5327D3CB" w:rsidR="00CC2084" w:rsidRDefault="009B2F3A" w:rsidP="009442DC">
            <w:pPr>
              <w:keepNext/>
              <w:keepLines/>
              <w:spacing w:after="120" w:line="240" w:lineRule="auto"/>
              <w:jc w:val="both"/>
              <w:outlineLvl w:val="8"/>
              <w:rPr>
                <w:i/>
                <w:iCs/>
                <w:noProof/>
                <w:color w:val="auto"/>
                <w:sz w:val="24"/>
                <w:lang w:val="en-GB"/>
              </w:rPr>
            </w:pPr>
            <w:r w:rsidRPr="005A0CC4">
              <w:rPr>
                <w:b/>
                <w:bCs/>
                <w:i/>
                <w:iCs/>
                <w:noProof/>
                <w:color w:val="auto"/>
                <w:sz w:val="24"/>
                <w:lang w:val="en-GB"/>
              </w:rPr>
              <w:t xml:space="preserve">Definition: </w:t>
            </w:r>
            <w:r w:rsidRPr="005A0CC4">
              <w:rPr>
                <w:i/>
                <w:iCs/>
                <w:noProof/>
                <w:color w:val="auto"/>
                <w:sz w:val="24"/>
                <w:lang w:val="en-GB"/>
              </w:rPr>
              <w:t>Eco-innovation is any kind of innovation or innovation (new product, service, process, management method) that contributes to a more efficient use of resources or environmental protection</w:t>
            </w:r>
            <w:r w:rsidR="00CC2084" w:rsidRPr="005A0CC4">
              <w:rPr>
                <w:i/>
                <w:iCs/>
                <w:noProof/>
                <w:color w:val="auto"/>
                <w:sz w:val="24"/>
                <w:lang w:val="en-GB"/>
              </w:rPr>
              <w:t>.</w:t>
            </w:r>
            <w:r w:rsidR="00CC2084" w:rsidRPr="005A0CC4">
              <w:rPr>
                <w:rStyle w:val="FootnoteReference"/>
                <w:i/>
                <w:iCs/>
                <w:noProof/>
                <w:color w:val="auto"/>
                <w:sz w:val="24"/>
              </w:rPr>
              <w:footnoteReference w:id="23"/>
            </w:r>
          </w:p>
          <w:p w14:paraId="17EB4A81" w14:textId="77777777" w:rsidR="002E0AAC" w:rsidRPr="005A0CC4" w:rsidRDefault="002E0AAC" w:rsidP="009442DC">
            <w:pPr>
              <w:keepNext/>
              <w:keepLines/>
              <w:spacing w:after="120" w:line="240" w:lineRule="auto"/>
              <w:jc w:val="both"/>
              <w:outlineLvl w:val="8"/>
              <w:rPr>
                <w:noProof/>
                <w:color w:val="auto"/>
                <w:sz w:val="24"/>
                <w:lang w:val="en-GB"/>
              </w:rPr>
            </w:pPr>
          </w:p>
          <w:p w14:paraId="247DD021" w14:textId="19DCEA8E" w:rsidR="00CC2084" w:rsidRPr="005A0CC4" w:rsidRDefault="00CC2084" w:rsidP="00CC2084">
            <w:pPr>
              <w:keepNext/>
              <w:keepLines/>
              <w:spacing w:after="120" w:line="240" w:lineRule="auto"/>
              <w:jc w:val="both"/>
              <w:outlineLvl w:val="8"/>
              <w:rPr>
                <w:b/>
                <w:bCs/>
                <w:noProof/>
                <w:color w:val="auto"/>
                <w:sz w:val="24"/>
                <w:lang w:val="en-GB" w:eastAsia="lv-LV"/>
              </w:rPr>
            </w:pPr>
            <w:r w:rsidRPr="005A0CC4">
              <w:rPr>
                <w:b/>
                <w:bCs/>
                <w:noProof/>
                <w:color w:val="auto"/>
                <w:sz w:val="24"/>
                <w:lang w:val="en-GB" w:eastAsia="lv-LV"/>
              </w:rPr>
              <w:t xml:space="preserve">VI. </w:t>
            </w:r>
            <w:r w:rsidR="009B2F3A" w:rsidRPr="005A0CC4">
              <w:rPr>
                <w:b/>
                <w:bCs/>
                <w:noProof/>
                <w:color w:val="auto"/>
                <w:sz w:val="24"/>
                <w:lang w:val="en-GB" w:eastAsia="lv-LV"/>
              </w:rPr>
              <w:t>Public engagement and dissemination of project results not related to intellectual property rights</w:t>
            </w:r>
          </w:p>
          <w:p w14:paraId="40A3C8C3" w14:textId="77777777" w:rsidR="009B2F3A" w:rsidRPr="005A0CC4" w:rsidRDefault="009B2F3A" w:rsidP="009B2F3A">
            <w:pPr>
              <w:keepNext/>
              <w:keepLines/>
              <w:spacing w:after="120" w:line="240" w:lineRule="auto"/>
              <w:jc w:val="both"/>
              <w:outlineLvl w:val="8"/>
              <w:rPr>
                <w:noProof/>
                <w:color w:val="auto"/>
                <w:sz w:val="24"/>
                <w:lang w:val="en-GB"/>
              </w:rPr>
            </w:pPr>
            <w:r w:rsidRPr="005A0CC4">
              <w:rPr>
                <w:noProof/>
                <w:color w:val="auto"/>
                <w:sz w:val="24"/>
                <w:lang w:val="en-GB"/>
              </w:rPr>
              <w:t>Assess whether the project plans to involve the public in identifying and addressing societal issues and to inform the public about project results that are not related to intellectual property rights.</w:t>
            </w:r>
          </w:p>
          <w:p w14:paraId="6659B043" w14:textId="77777777" w:rsidR="009B2F3A" w:rsidRPr="005A0CC4" w:rsidRDefault="009B2F3A" w:rsidP="009B2F3A">
            <w:pPr>
              <w:keepNext/>
              <w:keepLines/>
              <w:spacing w:after="120" w:line="240" w:lineRule="auto"/>
              <w:jc w:val="both"/>
              <w:outlineLvl w:val="8"/>
              <w:rPr>
                <w:noProof/>
                <w:color w:val="auto"/>
                <w:sz w:val="24"/>
                <w:lang w:val="en-GB"/>
              </w:rPr>
            </w:pPr>
            <w:r w:rsidRPr="005A0CC4">
              <w:rPr>
                <w:noProof/>
                <w:color w:val="auto"/>
                <w:sz w:val="24"/>
                <w:lang w:val="en-GB"/>
              </w:rPr>
              <w:t>Publishing the project results on the applicant’s website is a mandatory communication requirement—to meet this criterion, additional activities must be planned to involve the public in the project’s progress and to inform them of the project results.</w:t>
            </w:r>
          </w:p>
          <w:p w14:paraId="2AC044D1" w14:textId="77777777" w:rsidR="009B2F3A" w:rsidRPr="005A0CC4" w:rsidRDefault="009B2F3A" w:rsidP="009B2F3A">
            <w:pPr>
              <w:spacing w:after="120" w:line="240" w:lineRule="auto"/>
              <w:jc w:val="both"/>
              <w:rPr>
                <w:noProof/>
                <w:color w:val="auto"/>
                <w:sz w:val="24"/>
                <w:lang w:val="en-GB"/>
              </w:rPr>
            </w:pPr>
            <w:r w:rsidRPr="005A0CC4">
              <w:rPr>
                <w:noProof/>
                <w:color w:val="auto"/>
                <w:sz w:val="24"/>
                <w:lang w:val="en-GB"/>
              </w:rPr>
              <w:t xml:space="preserve">Public engagement and information dissemination during project implementation include measures such as cooperation with organizations and associations representing the target group, working with schools, and other organizations that enable broader public involvement in the project’s activities and foster public understanding of the research’s significance. For example, public lectures and seminars, events where project results are demonstrated, public participation in data collection (citizen science), conducting surveys, or public engagement in discussions </w:t>
            </w:r>
            <w:r w:rsidRPr="005A0CC4">
              <w:rPr>
                <w:noProof/>
                <w:color w:val="auto"/>
                <w:sz w:val="24"/>
                <w:lang w:val="en-GB"/>
              </w:rPr>
              <w:lastRenderedPageBreak/>
              <w:t>about the progress of the research, reporting on the project’s progress, interim results, and final conclusions in an accessible and understandable manner through the media, news websites, or social media, and organizing various educational events for schools and youth groups to popularize science.</w:t>
            </w:r>
          </w:p>
          <w:p w14:paraId="4B67427C" w14:textId="3EB116B0" w:rsidR="009B2F3A" w:rsidRPr="005A0CC4" w:rsidRDefault="009B2F3A" w:rsidP="009B2F3A">
            <w:pPr>
              <w:spacing w:after="120" w:line="240" w:lineRule="auto"/>
              <w:jc w:val="both"/>
              <w:rPr>
                <w:bCs/>
                <w:noProof/>
                <w:color w:val="auto"/>
                <w:sz w:val="24"/>
                <w:lang w:val="en-GB"/>
              </w:rPr>
            </w:pPr>
            <w:r w:rsidRPr="005A0CC4">
              <w:rPr>
                <w:bCs/>
                <w:noProof/>
                <w:color w:val="auto"/>
                <w:sz w:val="24"/>
                <w:lang w:val="en-GB"/>
              </w:rPr>
              <w:t xml:space="preserve">A project application is awarded </w:t>
            </w:r>
            <w:r w:rsidRPr="005A0CC4">
              <w:rPr>
                <w:b/>
                <w:noProof/>
                <w:color w:val="auto"/>
                <w:sz w:val="24"/>
                <w:lang w:val="en-GB"/>
              </w:rPr>
              <w:t>5 points</w:t>
            </w:r>
            <w:r w:rsidRPr="005A0CC4">
              <w:rPr>
                <w:bCs/>
                <w:noProof/>
                <w:color w:val="auto"/>
                <w:sz w:val="24"/>
                <w:lang w:val="en-GB"/>
              </w:rPr>
              <w:t xml:space="preserve"> if it successfully meets all aspects of the specific criterion (any shortcomings are minor): </w:t>
            </w:r>
          </w:p>
          <w:p w14:paraId="536E6EE1" w14:textId="770016B1" w:rsidR="009B2F3A" w:rsidRPr="005A0CC4" w:rsidRDefault="009B2F3A" w:rsidP="009B2F3A">
            <w:pPr>
              <w:spacing w:after="120" w:line="240" w:lineRule="auto"/>
              <w:jc w:val="both"/>
              <w:rPr>
                <w:bCs/>
                <w:noProof/>
                <w:color w:val="auto"/>
                <w:sz w:val="24"/>
                <w:lang w:val="en-GB"/>
              </w:rPr>
            </w:pPr>
            <w:r w:rsidRPr="005A0CC4">
              <w:rPr>
                <w:bCs/>
                <w:noProof/>
                <w:color w:val="auto"/>
                <w:sz w:val="24"/>
                <w:lang w:val="en-GB"/>
              </w:rPr>
              <w:t>1)</w:t>
            </w:r>
            <w:r w:rsidR="003F7CFB">
              <w:rPr>
                <w:bCs/>
                <w:noProof/>
                <w:color w:val="auto"/>
                <w:sz w:val="24"/>
                <w:lang w:val="en-GB"/>
              </w:rPr>
              <w:t xml:space="preserve">  </w:t>
            </w:r>
            <w:r w:rsidRPr="005A0CC4">
              <w:rPr>
                <w:bCs/>
                <w:noProof/>
                <w:color w:val="auto"/>
                <w:sz w:val="24"/>
                <w:lang w:val="en-GB"/>
              </w:rPr>
              <w:t>the project results make a direct contribution to achieving the RIS3 objectives and meeting the ZTAIP indicators;</w:t>
            </w:r>
          </w:p>
          <w:p w14:paraId="4EA093CA" w14:textId="697FC675" w:rsidR="009B2F3A" w:rsidRPr="005A0CC4" w:rsidRDefault="009B2F3A" w:rsidP="009B2F3A">
            <w:pPr>
              <w:spacing w:after="120" w:line="240" w:lineRule="auto"/>
              <w:jc w:val="both"/>
              <w:rPr>
                <w:bCs/>
                <w:noProof/>
                <w:color w:val="auto"/>
                <w:sz w:val="24"/>
                <w:lang w:val="en-GB"/>
              </w:rPr>
            </w:pPr>
            <w:r w:rsidRPr="005A0CC4">
              <w:rPr>
                <w:bCs/>
                <w:noProof/>
                <w:color w:val="auto"/>
                <w:sz w:val="24"/>
                <w:lang w:val="en-GB"/>
              </w:rPr>
              <w:t>2)  the project application describes the management measures for intellectual property arising from the activities carried out within the project;</w:t>
            </w:r>
          </w:p>
          <w:p w14:paraId="0152955D" w14:textId="65ED67F1" w:rsidR="009B2F3A" w:rsidRPr="005A0CC4" w:rsidRDefault="009B2F3A" w:rsidP="009B2F3A">
            <w:pPr>
              <w:spacing w:after="120" w:line="240" w:lineRule="auto"/>
              <w:jc w:val="both"/>
              <w:rPr>
                <w:bCs/>
                <w:noProof/>
                <w:color w:val="auto"/>
                <w:sz w:val="24"/>
                <w:lang w:val="en-GB"/>
              </w:rPr>
            </w:pPr>
            <w:r w:rsidRPr="005A0CC4">
              <w:rPr>
                <w:bCs/>
                <w:noProof/>
                <w:color w:val="auto"/>
                <w:sz w:val="24"/>
                <w:lang w:val="en-GB"/>
              </w:rPr>
              <w:t>3)  the project application justifies the sustainability of the project’s results and their impact on increasing the capacity of Latvia’s innovation system, facilitated by the creation of new markets, the development of the competitiveness of economic operators, increased productivity, and the promotion of cooperation with Latvian or foreign scientific institutions or economic operators;</w:t>
            </w:r>
          </w:p>
          <w:p w14:paraId="5838B041" w14:textId="400556BB" w:rsidR="009B2F3A" w:rsidRPr="005A0CC4" w:rsidRDefault="009B2F3A" w:rsidP="009B2F3A">
            <w:pPr>
              <w:spacing w:after="120" w:line="240" w:lineRule="auto"/>
              <w:jc w:val="both"/>
              <w:rPr>
                <w:bCs/>
                <w:noProof/>
                <w:color w:val="auto"/>
                <w:sz w:val="24"/>
                <w:lang w:val="en-GB"/>
              </w:rPr>
            </w:pPr>
            <w:r w:rsidRPr="005A0CC4">
              <w:rPr>
                <w:bCs/>
                <w:noProof/>
                <w:color w:val="auto"/>
                <w:sz w:val="24"/>
                <w:lang w:val="en-GB"/>
              </w:rPr>
              <w:t>4)  students are involved in the implementation of the project, thereby promoting their research skills, academic growth, and the renewal of scientific staff;</w:t>
            </w:r>
          </w:p>
          <w:p w14:paraId="11CE928C" w14:textId="5FB988E7" w:rsidR="009B2F3A" w:rsidRPr="005A0CC4" w:rsidRDefault="009B2F3A" w:rsidP="009B2F3A">
            <w:pPr>
              <w:spacing w:after="120" w:line="240" w:lineRule="auto"/>
              <w:jc w:val="both"/>
              <w:rPr>
                <w:bCs/>
                <w:noProof/>
                <w:color w:val="auto"/>
                <w:sz w:val="24"/>
                <w:lang w:val="en-GB"/>
              </w:rPr>
            </w:pPr>
            <w:r w:rsidRPr="005A0CC4">
              <w:rPr>
                <w:bCs/>
                <w:noProof/>
                <w:color w:val="auto"/>
                <w:sz w:val="24"/>
                <w:lang w:val="en-GB"/>
              </w:rPr>
              <w:t xml:space="preserve">5)  the project’s results contribute to addressing issues related to climate change, the environment, or other challenges associated with meeting societal needs; </w:t>
            </w:r>
          </w:p>
          <w:p w14:paraId="6DD82825" w14:textId="55E70AFE" w:rsidR="009B2F3A" w:rsidRPr="005A0CC4" w:rsidRDefault="009B2F3A" w:rsidP="009B2F3A">
            <w:pPr>
              <w:pStyle w:val="paragraph"/>
              <w:spacing w:after="120"/>
              <w:jc w:val="both"/>
              <w:rPr>
                <w:rFonts w:asciiTheme="minorHAnsi" w:hAnsiTheme="minorHAnsi"/>
                <w:bCs/>
                <w:noProof/>
                <w:lang w:val="en-GB"/>
              </w:rPr>
            </w:pPr>
            <w:r w:rsidRPr="005A0CC4">
              <w:rPr>
                <w:rFonts w:asciiTheme="minorHAnsi" w:hAnsiTheme="minorHAnsi"/>
                <w:bCs/>
                <w:noProof/>
                <w:lang w:val="en-GB"/>
              </w:rPr>
              <w:t>6)</w:t>
            </w:r>
            <w:r w:rsidR="003F7CFB">
              <w:rPr>
                <w:rFonts w:asciiTheme="minorHAnsi" w:hAnsiTheme="minorHAnsi"/>
                <w:bCs/>
                <w:noProof/>
                <w:lang w:val="en-GB"/>
              </w:rPr>
              <w:t xml:space="preserve">  </w:t>
            </w:r>
            <w:r w:rsidRPr="005A0CC4">
              <w:rPr>
                <w:rFonts w:asciiTheme="minorHAnsi" w:hAnsiTheme="minorHAnsi"/>
                <w:bCs/>
                <w:noProof/>
                <w:lang w:val="en-GB"/>
              </w:rPr>
              <w:t>the project plans to involve the public and inform them about project results that are not subject to intellectual property rights.</w:t>
            </w:r>
          </w:p>
          <w:p w14:paraId="06A749DB" w14:textId="60F68EFB" w:rsidR="009B2F3A" w:rsidRPr="005A0CC4" w:rsidRDefault="009B2F3A" w:rsidP="009B2F3A">
            <w:pPr>
              <w:pStyle w:val="paragraph"/>
              <w:spacing w:after="120"/>
              <w:jc w:val="both"/>
              <w:rPr>
                <w:rFonts w:asciiTheme="minorHAnsi" w:hAnsiTheme="minorHAnsi"/>
                <w:bCs/>
                <w:noProof/>
                <w:lang w:val="en-GB"/>
              </w:rPr>
            </w:pPr>
            <w:r w:rsidRPr="005A0CC4">
              <w:rPr>
                <w:rFonts w:asciiTheme="minorHAnsi" w:hAnsiTheme="minorHAnsi"/>
                <w:bCs/>
                <w:noProof/>
                <w:lang w:val="en-GB"/>
              </w:rPr>
              <w:t xml:space="preserve">A project application is awarded </w:t>
            </w:r>
            <w:r w:rsidRPr="005A0CC4">
              <w:rPr>
                <w:rFonts w:asciiTheme="minorHAnsi" w:hAnsiTheme="minorHAnsi"/>
                <w:b/>
                <w:noProof/>
                <w:lang w:val="en-GB"/>
              </w:rPr>
              <w:t>0 points</w:t>
            </w:r>
            <w:r w:rsidRPr="005A0CC4">
              <w:rPr>
                <w:rFonts w:asciiTheme="minorHAnsi" w:hAnsiTheme="minorHAnsi"/>
                <w:bCs/>
                <w:noProof/>
                <w:lang w:val="en-GB"/>
              </w:rPr>
              <w:t xml:space="preserve"> if it does not meet any of the aspects assessed under the criterion or if compliance cannot be assessed due to missing or incomplete information.</w:t>
            </w:r>
          </w:p>
          <w:p w14:paraId="271B0EB8" w14:textId="5AC907C9" w:rsidR="00CC2084" w:rsidRPr="005A0CC4" w:rsidRDefault="009B2F3A" w:rsidP="009B2F3A">
            <w:pPr>
              <w:pStyle w:val="paragraph"/>
              <w:spacing w:before="0" w:after="120"/>
              <w:jc w:val="both"/>
              <w:rPr>
                <w:rFonts w:asciiTheme="minorHAnsi" w:hAnsiTheme="minorHAnsi"/>
                <w:i/>
                <w:iCs/>
                <w:noProof/>
                <w:lang w:val="en-GB"/>
              </w:rPr>
            </w:pPr>
            <w:r w:rsidRPr="005A0CC4">
              <w:rPr>
                <w:rFonts w:asciiTheme="minorHAnsi" w:hAnsiTheme="minorHAnsi"/>
                <w:b/>
                <w:noProof/>
                <w:lang w:val="en-GB"/>
              </w:rPr>
              <w:lastRenderedPageBreak/>
              <w:t>If the minimum required score of 3 points is not achieved</w:t>
            </w:r>
            <w:r w:rsidRPr="005A0CC4">
              <w:rPr>
                <w:rFonts w:asciiTheme="minorHAnsi" w:hAnsiTheme="minorHAnsi"/>
                <w:bCs/>
                <w:noProof/>
                <w:lang w:val="en-GB"/>
              </w:rPr>
              <w:t xml:space="preserve"> in the evaluation of criterion 4.2, the project application is rejected.</w:t>
            </w:r>
          </w:p>
        </w:tc>
      </w:tr>
      <w:tr w:rsidR="00CC2084" w:rsidRPr="005A0CC4" w14:paraId="5F14793C" w14:textId="77777777" w:rsidTr="3A76C269">
        <w:trPr>
          <w:gridAfter w:val="2"/>
          <w:wAfter w:w="18" w:type="dxa"/>
        </w:trPr>
        <w:tc>
          <w:tcPr>
            <w:tcW w:w="846" w:type="dxa"/>
            <w:tcBorders>
              <w:top w:val="single" w:sz="4" w:space="0" w:color="auto"/>
              <w:bottom w:val="single" w:sz="4" w:space="0" w:color="auto"/>
            </w:tcBorders>
          </w:tcPr>
          <w:p w14:paraId="002B06CC" w14:textId="79A2A314" w:rsidR="00CC2084" w:rsidRPr="005A0CC4" w:rsidRDefault="00CC2084" w:rsidP="00CC2084">
            <w:pPr>
              <w:spacing w:after="120" w:line="240" w:lineRule="auto"/>
              <w:jc w:val="both"/>
              <w:rPr>
                <w:noProof/>
                <w:sz w:val="24"/>
                <w:lang w:val="en-GB" w:eastAsia="lv-LV"/>
              </w:rPr>
            </w:pPr>
            <w:r w:rsidRPr="005A0CC4">
              <w:rPr>
                <w:noProof/>
                <w:sz w:val="24"/>
                <w:lang w:val="en-GB" w:eastAsia="lv-LV"/>
              </w:rPr>
              <w:t>4.2.2.</w:t>
            </w:r>
          </w:p>
        </w:tc>
        <w:tc>
          <w:tcPr>
            <w:tcW w:w="2692" w:type="dxa"/>
            <w:tcBorders>
              <w:top w:val="single" w:sz="4" w:space="0" w:color="auto"/>
              <w:bottom w:val="single" w:sz="4" w:space="0" w:color="auto"/>
            </w:tcBorders>
          </w:tcPr>
          <w:p w14:paraId="0DB05E62" w14:textId="3B55B4B6" w:rsidR="00CC2084" w:rsidRPr="005A0CC4" w:rsidRDefault="00663691"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Intellectual property management – knowledge and technology transfer activities planned during the project lifecycle, their potential impact on increasing Latvia’s innovation capacity, creating new market opportunities, promoting the competitiveness of economic operators, and meeting the needs of society.</w:t>
            </w:r>
          </w:p>
        </w:tc>
        <w:tc>
          <w:tcPr>
            <w:tcW w:w="1614" w:type="dxa"/>
            <w:vMerge/>
          </w:tcPr>
          <w:p w14:paraId="422197C4" w14:textId="77777777" w:rsidR="00CC2084" w:rsidRPr="005A0CC4" w:rsidRDefault="00CC2084" w:rsidP="00CC2084">
            <w:pPr>
              <w:spacing w:after="120" w:line="240" w:lineRule="auto"/>
              <w:jc w:val="center"/>
              <w:rPr>
                <w:noProof/>
                <w:sz w:val="24"/>
                <w:lang w:val="en-GB"/>
              </w:rPr>
            </w:pPr>
          </w:p>
        </w:tc>
        <w:tc>
          <w:tcPr>
            <w:tcW w:w="1985" w:type="dxa"/>
            <w:vMerge/>
          </w:tcPr>
          <w:p w14:paraId="1DC80AF6" w14:textId="77777777" w:rsidR="00CC2084" w:rsidRPr="005A0CC4" w:rsidRDefault="00CC2084" w:rsidP="00CC2084">
            <w:pPr>
              <w:spacing w:after="120" w:line="240" w:lineRule="auto"/>
              <w:jc w:val="center"/>
              <w:rPr>
                <w:noProof/>
                <w:sz w:val="24"/>
                <w:lang w:val="en-GB" w:eastAsia="lv-LV"/>
              </w:rPr>
            </w:pPr>
          </w:p>
        </w:tc>
        <w:tc>
          <w:tcPr>
            <w:tcW w:w="7267" w:type="dxa"/>
            <w:vMerge/>
          </w:tcPr>
          <w:p w14:paraId="1E59335F"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3355427A" w14:textId="77777777" w:rsidTr="3A76C269">
        <w:trPr>
          <w:gridAfter w:val="2"/>
          <w:wAfter w:w="18" w:type="dxa"/>
        </w:trPr>
        <w:tc>
          <w:tcPr>
            <w:tcW w:w="846" w:type="dxa"/>
            <w:tcBorders>
              <w:top w:val="single" w:sz="4" w:space="0" w:color="auto"/>
              <w:bottom w:val="single" w:sz="4" w:space="0" w:color="auto"/>
            </w:tcBorders>
          </w:tcPr>
          <w:p w14:paraId="3C31964A" w14:textId="464032FF" w:rsidR="00CC2084" w:rsidRPr="005A0CC4" w:rsidRDefault="00CC2084" w:rsidP="00CC2084">
            <w:pPr>
              <w:spacing w:after="120" w:line="240" w:lineRule="auto"/>
              <w:jc w:val="both"/>
              <w:rPr>
                <w:noProof/>
                <w:sz w:val="24"/>
                <w:lang w:val="en-GB" w:eastAsia="lv-LV"/>
              </w:rPr>
            </w:pPr>
            <w:r w:rsidRPr="005A0CC4">
              <w:rPr>
                <w:noProof/>
                <w:sz w:val="24"/>
                <w:lang w:val="en-GB" w:eastAsia="lv-LV"/>
              </w:rPr>
              <w:t>4.2.3.</w:t>
            </w:r>
          </w:p>
        </w:tc>
        <w:tc>
          <w:tcPr>
            <w:tcW w:w="2692" w:type="dxa"/>
            <w:tcBorders>
              <w:top w:val="single" w:sz="4" w:space="0" w:color="auto"/>
              <w:bottom w:val="single" w:sz="4" w:space="0" w:color="auto"/>
            </w:tcBorders>
          </w:tcPr>
          <w:p w14:paraId="555F5E9C" w14:textId="56A16614" w:rsidR="00CC2084" w:rsidRPr="005A0CC4" w:rsidRDefault="00B34041" w:rsidP="00CC2084">
            <w:pPr>
              <w:spacing w:after="120" w:line="240" w:lineRule="auto"/>
              <w:jc w:val="both"/>
              <w:rPr>
                <w:noProof/>
                <w:color w:val="auto"/>
                <w:sz w:val="24"/>
                <w:lang w:val="en-GB" w:eastAsia="lv-LV"/>
              </w:rPr>
            </w:pPr>
            <w:r w:rsidRPr="005A0CC4">
              <w:rPr>
                <w:noProof/>
                <w:color w:val="auto"/>
                <w:sz w:val="24"/>
                <w:lang w:val="en-GB" w:eastAsia="lv-LV"/>
              </w:rPr>
              <w:t>Sustainability of the planned project results.</w:t>
            </w:r>
          </w:p>
        </w:tc>
        <w:tc>
          <w:tcPr>
            <w:tcW w:w="1614" w:type="dxa"/>
            <w:vMerge/>
          </w:tcPr>
          <w:p w14:paraId="46BD7CAF" w14:textId="77777777" w:rsidR="00CC2084" w:rsidRPr="005A0CC4" w:rsidRDefault="00CC2084" w:rsidP="00CC2084">
            <w:pPr>
              <w:spacing w:after="120" w:line="240" w:lineRule="auto"/>
              <w:jc w:val="center"/>
              <w:rPr>
                <w:noProof/>
                <w:sz w:val="24"/>
                <w:lang w:val="en-GB"/>
              </w:rPr>
            </w:pPr>
          </w:p>
        </w:tc>
        <w:tc>
          <w:tcPr>
            <w:tcW w:w="1985" w:type="dxa"/>
            <w:vMerge/>
          </w:tcPr>
          <w:p w14:paraId="6E6522A2" w14:textId="77777777" w:rsidR="00CC2084" w:rsidRPr="005A0CC4" w:rsidRDefault="00CC2084" w:rsidP="00CC2084">
            <w:pPr>
              <w:spacing w:after="120" w:line="240" w:lineRule="auto"/>
              <w:jc w:val="center"/>
              <w:rPr>
                <w:noProof/>
                <w:sz w:val="24"/>
                <w:lang w:val="en-GB" w:eastAsia="lv-LV"/>
              </w:rPr>
            </w:pPr>
          </w:p>
        </w:tc>
        <w:tc>
          <w:tcPr>
            <w:tcW w:w="7267" w:type="dxa"/>
            <w:vMerge/>
          </w:tcPr>
          <w:p w14:paraId="38EE919F"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01616E6B" w14:textId="77777777" w:rsidTr="3A76C269">
        <w:trPr>
          <w:gridAfter w:val="2"/>
          <w:wAfter w:w="18" w:type="dxa"/>
        </w:trPr>
        <w:tc>
          <w:tcPr>
            <w:tcW w:w="846" w:type="dxa"/>
            <w:tcBorders>
              <w:top w:val="single" w:sz="4" w:space="0" w:color="auto"/>
              <w:bottom w:val="single" w:sz="4" w:space="0" w:color="auto"/>
            </w:tcBorders>
          </w:tcPr>
          <w:p w14:paraId="0DA5F4E1" w14:textId="705782FF" w:rsidR="00CC2084" w:rsidRPr="005A0CC4" w:rsidRDefault="00CC2084" w:rsidP="00CC2084">
            <w:pPr>
              <w:spacing w:after="120" w:line="240" w:lineRule="auto"/>
              <w:jc w:val="both"/>
              <w:rPr>
                <w:noProof/>
                <w:sz w:val="24"/>
                <w:lang w:val="en-GB" w:eastAsia="lv-LV"/>
              </w:rPr>
            </w:pPr>
            <w:r w:rsidRPr="005A0CC4">
              <w:rPr>
                <w:noProof/>
                <w:sz w:val="24"/>
                <w:lang w:val="en-GB" w:eastAsia="lv-LV"/>
              </w:rPr>
              <w:t>4.2.4.</w:t>
            </w:r>
          </w:p>
        </w:tc>
        <w:tc>
          <w:tcPr>
            <w:tcW w:w="2692" w:type="dxa"/>
            <w:tcBorders>
              <w:top w:val="single" w:sz="4" w:space="0" w:color="auto"/>
              <w:bottom w:val="single" w:sz="4" w:space="0" w:color="auto"/>
            </w:tcBorders>
          </w:tcPr>
          <w:p w14:paraId="32B01955" w14:textId="75E01E14" w:rsidR="00CC2084" w:rsidRPr="005A0CC4" w:rsidRDefault="00B34041"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 xml:space="preserve">Involvement of students or applicants for a scientific degree in the </w:t>
            </w:r>
            <w:r w:rsidRPr="005A0CC4">
              <w:rPr>
                <w:noProof/>
                <w:color w:val="auto"/>
                <w:sz w:val="24"/>
                <w:lang w:val="en-GB" w:eastAsia="lv-LV"/>
              </w:rPr>
              <w:lastRenderedPageBreak/>
              <w:t>project implementation.</w:t>
            </w:r>
          </w:p>
        </w:tc>
        <w:tc>
          <w:tcPr>
            <w:tcW w:w="1614" w:type="dxa"/>
            <w:vMerge/>
          </w:tcPr>
          <w:p w14:paraId="28C89132" w14:textId="77777777" w:rsidR="00CC2084" w:rsidRPr="005A0CC4" w:rsidRDefault="00CC2084" w:rsidP="00CC2084">
            <w:pPr>
              <w:spacing w:after="120" w:line="240" w:lineRule="auto"/>
              <w:jc w:val="center"/>
              <w:rPr>
                <w:noProof/>
                <w:sz w:val="24"/>
                <w:lang w:val="en-GB"/>
              </w:rPr>
            </w:pPr>
          </w:p>
        </w:tc>
        <w:tc>
          <w:tcPr>
            <w:tcW w:w="1985" w:type="dxa"/>
            <w:vMerge/>
          </w:tcPr>
          <w:p w14:paraId="3176F14C" w14:textId="77777777" w:rsidR="00CC2084" w:rsidRPr="005A0CC4" w:rsidRDefault="00CC2084" w:rsidP="00CC2084">
            <w:pPr>
              <w:spacing w:after="120" w:line="240" w:lineRule="auto"/>
              <w:jc w:val="center"/>
              <w:rPr>
                <w:noProof/>
                <w:sz w:val="24"/>
                <w:lang w:val="en-GB" w:eastAsia="lv-LV"/>
              </w:rPr>
            </w:pPr>
          </w:p>
        </w:tc>
        <w:tc>
          <w:tcPr>
            <w:tcW w:w="7267" w:type="dxa"/>
            <w:vMerge/>
          </w:tcPr>
          <w:p w14:paraId="3B13CB0C"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58689F9F" w14:textId="77777777" w:rsidTr="3A76C269">
        <w:trPr>
          <w:gridAfter w:val="2"/>
          <w:wAfter w:w="18" w:type="dxa"/>
        </w:trPr>
        <w:tc>
          <w:tcPr>
            <w:tcW w:w="846" w:type="dxa"/>
            <w:tcBorders>
              <w:top w:val="single" w:sz="4" w:space="0" w:color="auto"/>
              <w:bottom w:val="single" w:sz="4" w:space="0" w:color="auto"/>
            </w:tcBorders>
          </w:tcPr>
          <w:p w14:paraId="659D5732" w14:textId="3A3A993B" w:rsidR="00CC2084" w:rsidRPr="005A0CC4" w:rsidRDefault="00CC2084" w:rsidP="00CC2084">
            <w:pPr>
              <w:spacing w:after="120" w:line="240" w:lineRule="auto"/>
              <w:jc w:val="both"/>
              <w:rPr>
                <w:noProof/>
                <w:sz w:val="24"/>
                <w:lang w:val="en-GB" w:eastAsia="lv-LV"/>
              </w:rPr>
            </w:pPr>
            <w:r w:rsidRPr="005A0CC4">
              <w:rPr>
                <w:noProof/>
                <w:sz w:val="24"/>
                <w:lang w:val="en-GB" w:eastAsia="lv-LV"/>
              </w:rPr>
              <w:t>4.2.5.</w:t>
            </w:r>
          </w:p>
        </w:tc>
        <w:tc>
          <w:tcPr>
            <w:tcW w:w="2692" w:type="dxa"/>
            <w:tcBorders>
              <w:top w:val="single" w:sz="4" w:space="0" w:color="auto"/>
              <w:bottom w:val="single" w:sz="4" w:space="0" w:color="auto"/>
            </w:tcBorders>
          </w:tcPr>
          <w:p w14:paraId="6026F33A" w14:textId="18E36D67" w:rsidR="00CC2084" w:rsidRPr="005A0CC4" w:rsidRDefault="00B34041" w:rsidP="00CC2084">
            <w:pPr>
              <w:spacing w:after="120" w:line="240" w:lineRule="auto"/>
              <w:jc w:val="both"/>
              <w:rPr>
                <w:rFonts w:eastAsia="Times New Roman"/>
                <w:noProof/>
                <w:color w:val="auto"/>
                <w:sz w:val="24"/>
                <w:lang w:val="en-GB" w:eastAsia="lv-LV"/>
              </w:rPr>
            </w:pPr>
            <w:r w:rsidRPr="005A0CC4">
              <w:rPr>
                <w:noProof/>
                <w:color w:val="auto"/>
                <w:sz w:val="24"/>
                <w:lang w:val="en-GB" w:eastAsia="lv-LV"/>
              </w:rPr>
              <w:t>Contribution of the project to the promotion of long-term cooperation with a scientific institution or performer of economic activity of Latvia or a foreign country.</w:t>
            </w:r>
          </w:p>
        </w:tc>
        <w:tc>
          <w:tcPr>
            <w:tcW w:w="1614" w:type="dxa"/>
            <w:vMerge/>
          </w:tcPr>
          <w:p w14:paraId="514DDEA5" w14:textId="77777777" w:rsidR="00CC2084" w:rsidRPr="005A0CC4" w:rsidRDefault="00CC2084" w:rsidP="00CC2084">
            <w:pPr>
              <w:spacing w:after="120" w:line="240" w:lineRule="auto"/>
              <w:jc w:val="center"/>
              <w:rPr>
                <w:noProof/>
                <w:sz w:val="24"/>
                <w:lang w:val="en-GB"/>
              </w:rPr>
            </w:pPr>
          </w:p>
        </w:tc>
        <w:tc>
          <w:tcPr>
            <w:tcW w:w="1985" w:type="dxa"/>
            <w:vMerge/>
          </w:tcPr>
          <w:p w14:paraId="33635355" w14:textId="77777777" w:rsidR="00CC2084" w:rsidRPr="005A0CC4" w:rsidRDefault="00CC2084" w:rsidP="00CC2084">
            <w:pPr>
              <w:spacing w:after="120" w:line="240" w:lineRule="auto"/>
              <w:jc w:val="center"/>
              <w:rPr>
                <w:noProof/>
                <w:sz w:val="24"/>
                <w:lang w:val="en-GB" w:eastAsia="lv-LV"/>
              </w:rPr>
            </w:pPr>
          </w:p>
        </w:tc>
        <w:tc>
          <w:tcPr>
            <w:tcW w:w="7267" w:type="dxa"/>
            <w:vMerge/>
          </w:tcPr>
          <w:p w14:paraId="0480B33B"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39BB9E15" w14:textId="77777777" w:rsidTr="3A76C269">
        <w:trPr>
          <w:gridAfter w:val="2"/>
          <w:wAfter w:w="18" w:type="dxa"/>
        </w:trPr>
        <w:tc>
          <w:tcPr>
            <w:tcW w:w="846" w:type="dxa"/>
            <w:tcBorders>
              <w:top w:val="single" w:sz="4" w:space="0" w:color="auto"/>
              <w:bottom w:val="single" w:sz="4" w:space="0" w:color="auto"/>
            </w:tcBorders>
          </w:tcPr>
          <w:p w14:paraId="516D7E05" w14:textId="59AEC14C" w:rsidR="00CC2084" w:rsidRPr="005A0CC4" w:rsidRDefault="00CC2084" w:rsidP="00CC2084">
            <w:pPr>
              <w:spacing w:after="120" w:line="240" w:lineRule="auto"/>
              <w:jc w:val="both"/>
              <w:rPr>
                <w:noProof/>
                <w:sz w:val="24"/>
                <w:lang w:val="en-GB" w:eastAsia="lv-LV"/>
              </w:rPr>
            </w:pPr>
            <w:r w:rsidRPr="005A0CC4">
              <w:rPr>
                <w:noProof/>
                <w:sz w:val="24"/>
                <w:lang w:val="en-GB" w:eastAsia="lv-LV"/>
              </w:rPr>
              <w:t>4.2.6.</w:t>
            </w:r>
          </w:p>
        </w:tc>
        <w:tc>
          <w:tcPr>
            <w:tcW w:w="2692" w:type="dxa"/>
            <w:tcBorders>
              <w:top w:val="single" w:sz="4" w:space="0" w:color="auto"/>
              <w:bottom w:val="single" w:sz="4" w:space="0" w:color="auto"/>
            </w:tcBorders>
          </w:tcPr>
          <w:p w14:paraId="70886978" w14:textId="4618DE2B" w:rsidR="00CC2084" w:rsidRPr="005A0CC4" w:rsidRDefault="00B34041" w:rsidP="00CC2084">
            <w:pPr>
              <w:spacing w:after="120" w:line="240" w:lineRule="auto"/>
              <w:jc w:val="both"/>
              <w:rPr>
                <w:noProof/>
                <w:color w:val="auto"/>
                <w:sz w:val="24"/>
                <w:lang w:val="en-GB" w:eastAsia="lv-LV"/>
              </w:rPr>
            </w:pPr>
            <w:r w:rsidRPr="005A0CC4">
              <w:rPr>
                <w:noProof/>
                <w:color w:val="auto"/>
                <w:sz w:val="24"/>
                <w:lang w:val="en-GB" w:eastAsia="lv-LV"/>
              </w:rPr>
              <w:t>Public involvement and informing about the project results that are not related to intellectual property rights.</w:t>
            </w:r>
          </w:p>
        </w:tc>
        <w:tc>
          <w:tcPr>
            <w:tcW w:w="1614" w:type="dxa"/>
            <w:vMerge/>
          </w:tcPr>
          <w:p w14:paraId="3C4310C3" w14:textId="77777777" w:rsidR="00CC2084" w:rsidRPr="005A0CC4" w:rsidRDefault="00CC2084" w:rsidP="00CC2084">
            <w:pPr>
              <w:spacing w:after="120" w:line="240" w:lineRule="auto"/>
              <w:jc w:val="center"/>
              <w:rPr>
                <w:noProof/>
                <w:sz w:val="24"/>
                <w:lang w:val="en-GB"/>
              </w:rPr>
            </w:pPr>
          </w:p>
        </w:tc>
        <w:tc>
          <w:tcPr>
            <w:tcW w:w="1985" w:type="dxa"/>
            <w:vMerge/>
          </w:tcPr>
          <w:p w14:paraId="73E6DF87" w14:textId="77777777" w:rsidR="00CC2084" w:rsidRPr="005A0CC4" w:rsidRDefault="00CC2084" w:rsidP="00CC2084">
            <w:pPr>
              <w:spacing w:after="120" w:line="240" w:lineRule="auto"/>
              <w:jc w:val="center"/>
              <w:rPr>
                <w:noProof/>
                <w:sz w:val="24"/>
                <w:lang w:val="en-GB" w:eastAsia="lv-LV"/>
              </w:rPr>
            </w:pPr>
          </w:p>
        </w:tc>
        <w:tc>
          <w:tcPr>
            <w:tcW w:w="7267" w:type="dxa"/>
            <w:vMerge/>
          </w:tcPr>
          <w:p w14:paraId="7B1A4450"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53D58C53" w14:textId="77777777" w:rsidTr="3A76C269">
        <w:trPr>
          <w:gridAfter w:val="2"/>
          <w:wAfter w:w="18" w:type="dxa"/>
        </w:trPr>
        <w:tc>
          <w:tcPr>
            <w:tcW w:w="846" w:type="dxa"/>
            <w:tcBorders>
              <w:top w:val="single" w:sz="4" w:space="0" w:color="auto"/>
              <w:bottom w:val="single" w:sz="4" w:space="0" w:color="auto"/>
            </w:tcBorders>
          </w:tcPr>
          <w:p w14:paraId="01640FAC" w14:textId="765018FD" w:rsidR="00CC2084" w:rsidRPr="005A0CC4" w:rsidRDefault="00CC2084" w:rsidP="00CC2084">
            <w:pPr>
              <w:spacing w:after="120" w:line="240" w:lineRule="auto"/>
              <w:jc w:val="both"/>
              <w:rPr>
                <w:noProof/>
                <w:sz w:val="24"/>
                <w:lang w:val="en-GB" w:eastAsia="lv-LV"/>
              </w:rPr>
            </w:pPr>
          </w:p>
        </w:tc>
        <w:tc>
          <w:tcPr>
            <w:tcW w:w="2692" w:type="dxa"/>
            <w:tcBorders>
              <w:top w:val="single" w:sz="4" w:space="0" w:color="auto"/>
              <w:bottom w:val="single" w:sz="4" w:space="0" w:color="auto"/>
            </w:tcBorders>
          </w:tcPr>
          <w:p w14:paraId="76B9D8CD" w14:textId="1C8E0C71" w:rsidR="00CC2084" w:rsidRPr="005A0CC4" w:rsidRDefault="00CC2084" w:rsidP="00CC2084">
            <w:pPr>
              <w:spacing w:after="120" w:line="240" w:lineRule="auto"/>
              <w:jc w:val="both"/>
              <w:rPr>
                <w:rFonts w:eastAsia="Times New Roman"/>
                <w:noProof/>
                <w:color w:val="auto"/>
                <w:sz w:val="24"/>
                <w:lang w:val="en-GB" w:eastAsia="lv-LV"/>
              </w:rPr>
            </w:pPr>
          </w:p>
        </w:tc>
        <w:tc>
          <w:tcPr>
            <w:tcW w:w="1614" w:type="dxa"/>
            <w:vMerge/>
          </w:tcPr>
          <w:p w14:paraId="52BF2DD4" w14:textId="77777777" w:rsidR="00CC2084" w:rsidRPr="005A0CC4" w:rsidRDefault="00CC2084" w:rsidP="00CC2084">
            <w:pPr>
              <w:spacing w:after="120" w:line="240" w:lineRule="auto"/>
              <w:jc w:val="center"/>
              <w:rPr>
                <w:noProof/>
                <w:sz w:val="24"/>
                <w:lang w:val="en-GB"/>
              </w:rPr>
            </w:pPr>
          </w:p>
        </w:tc>
        <w:tc>
          <w:tcPr>
            <w:tcW w:w="1985" w:type="dxa"/>
            <w:vMerge/>
          </w:tcPr>
          <w:p w14:paraId="0B4DFF0D" w14:textId="77777777" w:rsidR="00CC2084" w:rsidRPr="005A0CC4" w:rsidRDefault="00CC2084" w:rsidP="00CC2084">
            <w:pPr>
              <w:spacing w:after="120" w:line="240" w:lineRule="auto"/>
              <w:jc w:val="center"/>
              <w:rPr>
                <w:noProof/>
                <w:sz w:val="24"/>
                <w:lang w:val="en-GB" w:eastAsia="lv-LV"/>
              </w:rPr>
            </w:pPr>
          </w:p>
        </w:tc>
        <w:tc>
          <w:tcPr>
            <w:tcW w:w="7267" w:type="dxa"/>
            <w:vMerge/>
          </w:tcPr>
          <w:p w14:paraId="4A3E51D1"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5578E810" w14:textId="77777777" w:rsidTr="3A76C269">
        <w:tc>
          <w:tcPr>
            <w:tcW w:w="846" w:type="dxa"/>
            <w:tcBorders>
              <w:top w:val="single" w:sz="4" w:space="0" w:color="auto"/>
              <w:bottom w:val="single" w:sz="4" w:space="0" w:color="auto"/>
            </w:tcBorders>
            <w:shd w:val="clear" w:color="auto" w:fill="D9D9D9" w:themeFill="background1" w:themeFillShade="D9"/>
          </w:tcPr>
          <w:p w14:paraId="2221B4C7" w14:textId="094CD6C0"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lastRenderedPageBreak/>
              <w:t>4.3.</w:t>
            </w:r>
          </w:p>
        </w:tc>
        <w:tc>
          <w:tcPr>
            <w:tcW w:w="13576" w:type="dxa"/>
            <w:gridSpan w:val="6"/>
            <w:tcBorders>
              <w:top w:val="single" w:sz="4" w:space="0" w:color="auto"/>
              <w:bottom w:val="single" w:sz="4" w:space="0" w:color="auto"/>
            </w:tcBorders>
            <w:shd w:val="clear" w:color="auto" w:fill="D9D9D9" w:themeFill="background1" w:themeFillShade="D9"/>
          </w:tcPr>
          <w:p w14:paraId="11F09460" w14:textId="0D9EE790" w:rsidR="00CC2084" w:rsidRPr="005A0CC4" w:rsidRDefault="00B971F1" w:rsidP="00CC2084">
            <w:pPr>
              <w:pStyle w:val="paragraph"/>
              <w:spacing w:before="0" w:after="120"/>
              <w:jc w:val="both"/>
              <w:rPr>
                <w:rFonts w:asciiTheme="minorHAnsi" w:hAnsiTheme="minorHAnsi"/>
                <w:i/>
                <w:iCs/>
                <w:noProof/>
                <w:lang w:val="en-GB"/>
              </w:rPr>
            </w:pPr>
            <w:r w:rsidRPr="005A0CC4">
              <w:rPr>
                <w:rFonts w:asciiTheme="minorHAnsi" w:hAnsiTheme="minorHAnsi"/>
                <w:b/>
                <w:caps/>
                <w:noProof/>
                <w:lang w:val="en-GB"/>
              </w:rPr>
              <w:t>QUALITY AND EFFECTIVENESS OF IMPLEMENTATION</w:t>
            </w:r>
          </w:p>
        </w:tc>
      </w:tr>
      <w:tr w:rsidR="00CC2084" w:rsidRPr="005A0CC4" w14:paraId="41E71038" w14:textId="77777777" w:rsidTr="3A76C269">
        <w:trPr>
          <w:gridAfter w:val="2"/>
          <w:wAfter w:w="18" w:type="dxa"/>
        </w:trPr>
        <w:tc>
          <w:tcPr>
            <w:tcW w:w="846" w:type="dxa"/>
            <w:tcBorders>
              <w:top w:val="single" w:sz="4" w:space="0" w:color="auto"/>
              <w:bottom w:val="single" w:sz="4" w:space="0" w:color="auto"/>
            </w:tcBorders>
          </w:tcPr>
          <w:p w14:paraId="629BB725" w14:textId="73CF8FE9" w:rsidR="00CC2084" w:rsidRPr="005A0CC4" w:rsidRDefault="00CC2084" w:rsidP="00CC2084">
            <w:pPr>
              <w:spacing w:after="120" w:line="240" w:lineRule="auto"/>
              <w:jc w:val="both"/>
              <w:rPr>
                <w:noProof/>
                <w:sz w:val="24"/>
                <w:lang w:val="en-GB" w:eastAsia="lv-LV"/>
              </w:rPr>
            </w:pPr>
            <w:r w:rsidRPr="005A0CC4">
              <w:rPr>
                <w:noProof/>
                <w:sz w:val="24"/>
                <w:lang w:val="en-GB" w:eastAsia="lv-LV"/>
              </w:rPr>
              <w:t>4.3.1.</w:t>
            </w:r>
          </w:p>
        </w:tc>
        <w:tc>
          <w:tcPr>
            <w:tcW w:w="2692" w:type="dxa"/>
            <w:tcBorders>
              <w:top w:val="single" w:sz="4" w:space="0" w:color="auto"/>
              <w:bottom w:val="single" w:sz="4" w:space="0" w:color="auto"/>
            </w:tcBorders>
          </w:tcPr>
          <w:p w14:paraId="0ACDE06F" w14:textId="663194B6" w:rsidR="00CC2084" w:rsidRPr="005A0CC4" w:rsidRDefault="00B971F1" w:rsidP="00CC2084">
            <w:pPr>
              <w:spacing w:after="120" w:line="240" w:lineRule="auto"/>
              <w:jc w:val="both"/>
              <w:rPr>
                <w:rFonts w:eastAsia="Times New Roman"/>
                <w:noProof/>
                <w:color w:val="auto"/>
                <w:sz w:val="24"/>
                <w:lang w:val="en-GB" w:eastAsia="lv-LV"/>
              </w:rPr>
            </w:pPr>
            <w:r w:rsidRPr="005A0CC4">
              <w:rPr>
                <w:bCs/>
                <w:noProof/>
                <w:color w:val="auto"/>
                <w:sz w:val="24"/>
                <w:lang w:val="en-GB"/>
              </w:rPr>
              <w:t>The scientific capacity of the personnel involved in the research and their suitability for achieving the project’s specific objectives and results.</w:t>
            </w:r>
          </w:p>
        </w:tc>
        <w:tc>
          <w:tcPr>
            <w:tcW w:w="1614" w:type="dxa"/>
            <w:vMerge w:val="restart"/>
            <w:tcBorders>
              <w:top w:val="single" w:sz="4" w:space="0" w:color="auto"/>
            </w:tcBorders>
          </w:tcPr>
          <w:p w14:paraId="0B2654DB" w14:textId="77777777"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t>0-5</w:t>
            </w:r>
          </w:p>
          <w:p w14:paraId="58921938" w14:textId="7D0129E5"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t>(</w:t>
            </w:r>
            <w:r w:rsidR="00B971F1" w:rsidRPr="005A0CC4">
              <w:rPr>
                <w:noProof/>
                <w:color w:val="auto"/>
                <w:sz w:val="24"/>
                <w:lang w:val="en-GB"/>
              </w:rPr>
              <w:t>weight</w:t>
            </w:r>
            <w:r w:rsidRPr="005A0CC4">
              <w:rPr>
                <w:noProof/>
                <w:color w:val="auto"/>
                <w:sz w:val="24"/>
                <w:lang w:val="en-GB"/>
              </w:rPr>
              <w:t xml:space="preserve"> – 1)</w:t>
            </w:r>
          </w:p>
          <w:p w14:paraId="1727BB92" w14:textId="2E3C2825" w:rsidR="00CC2084" w:rsidRPr="005A0CC4" w:rsidRDefault="009167C0" w:rsidP="00CC2084">
            <w:pPr>
              <w:spacing w:after="120" w:line="240" w:lineRule="auto"/>
              <w:jc w:val="center"/>
              <w:rPr>
                <w:noProof/>
                <w:sz w:val="24"/>
                <w:lang w:val="en-GB"/>
              </w:rPr>
            </w:pPr>
            <w:r w:rsidRPr="005A0CC4">
              <w:rPr>
                <w:noProof/>
                <w:color w:val="auto"/>
                <w:sz w:val="24"/>
                <w:lang w:val="en-GB"/>
              </w:rPr>
              <w:t>Rating</w:t>
            </w:r>
            <w:r w:rsidR="00B971F1" w:rsidRPr="005A0CC4">
              <w:rPr>
                <w:noProof/>
                <w:color w:val="auto"/>
                <w:sz w:val="24"/>
                <w:lang w:val="en-GB"/>
              </w:rPr>
              <w:t xml:space="preserve"> unit – 0.5 points</w:t>
            </w:r>
          </w:p>
        </w:tc>
        <w:tc>
          <w:tcPr>
            <w:tcW w:w="1985" w:type="dxa"/>
            <w:vMerge w:val="restart"/>
            <w:tcBorders>
              <w:top w:val="single" w:sz="4" w:space="0" w:color="auto"/>
            </w:tcBorders>
          </w:tcPr>
          <w:p w14:paraId="6A53A12F" w14:textId="34BDEE58" w:rsidR="00CC2084" w:rsidRPr="005A0CC4" w:rsidRDefault="00CC2084" w:rsidP="00CC2084">
            <w:pPr>
              <w:spacing w:after="120" w:line="240" w:lineRule="auto"/>
              <w:jc w:val="center"/>
              <w:rPr>
                <w:b/>
                <w:bCs/>
                <w:noProof/>
                <w:sz w:val="24"/>
                <w:lang w:val="en-GB" w:eastAsia="lv-LV"/>
              </w:rPr>
            </w:pPr>
            <w:r w:rsidRPr="005A0CC4">
              <w:rPr>
                <w:b/>
                <w:bCs/>
                <w:noProof/>
                <w:sz w:val="24"/>
                <w:lang w:val="en-GB" w:eastAsia="lv-LV"/>
              </w:rPr>
              <w:t>3</w:t>
            </w:r>
          </w:p>
        </w:tc>
        <w:tc>
          <w:tcPr>
            <w:tcW w:w="7267" w:type="dxa"/>
            <w:vMerge w:val="restart"/>
            <w:tcBorders>
              <w:top w:val="single" w:sz="4" w:space="0" w:color="auto"/>
            </w:tcBorders>
          </w:tcPr>
          <w:p w14:paraId="0BACFA7E" w14:textId="77777777" w:rsidR="00E91FF6" w:rsidRPr="005A0CC4" w:rsidRDefault="00E91FF6" w:rsidP="00CC2084">
            <w:pPr>
              <w:pStyle w:val="paragraph"/>
              <w:spacing w:before="0" w:after="120"/>
              <w:jc w:val="both"/>
              <w:textAlignment w:val="baseline"/>
              <w:rPr>
                <w:rFonts w:asciiTheme="minorHAnsi" w:hAnsiTheme="minorHAnsi"/>
                <w:i/>
                <w:iCs/>
                <w:noProof/>
                <w:lang w:val="en-GB"/>
              </w:rPr>
            </w:pPr>
            <w:r w:rsidRPr="005A0CC4">
              <w:rPr>
                <w:rFonts w:asciiTheme="minorHAnsi" w:hAnsiTheme="minorHAnsi"/>
                <w:i/>
                <w:iCs/>
                <w:noProof/>
                <w:lang w:val="en-GB"/>
              </w:rPr>
              <w:t>The criteria are evaluated by an international panel of scientific experts, organized by the Agency in cooperation with the Latvian Council of Science.</w:t>
            </w:r>
          </w:p>
          <w:p w14:paraId="572BC482" w14:textId="63AFE90A" w:rsidR="008D017A" w:rsidRPr="005A0CC4" w:rsidRDefault="008D017A" w:rsidP="00CC2084">
            <w:pPr>
              <w:spacing w:after="120" w:line="240" w:lineRule="auto"/>
              <w:jc w:val="both"/>
              <w:rPr>
                <w:rFonts w:eastAsia="Times New Roman"/>
                <w:bCs/>
                <w:noProof/>
                <w:color w:val="auto"/>
                <w:sz w:val="24"/>
                <w:lang w:val="en-GB" w:eastAsia="lv-LV"/>
              </w:rPr>
            </w:pPr>
            <w:r w:rsidRPr="005A0CC4">
              <w:rPr>
                <w:rFonts w:eastAsia="Times New Roman"/>
                <w:bCs/>
                <w:noProof/>
                <w:color w:val="auto"/>
                <w:sz w:val="24"/>
                <w:lang w:val="en-GB" w:eastAsia="lv-LV"/>
              </w:rPr>
              <w:t>This criteri</w:t>
            </w:r>
            <w:r w:rsidR="00C7406B" w:rsidRPr="005A0CC4">
              <w:rPr>
                <w:rFonts w:eastAsia="Times New Roman"/>
                <w:bCs/>
                <w:noProof/>
                <w:color w:val="auto"/>
                <w:sz w:val="24"/>
                <w:lang w:val="en-GB" w:eastAsia="lv-LV"/>
              </w:rPr>
              <w:t>a</w:t>
            </w:r>
            <w:r w:rsidRPr="005A0CC4">
              <w:rPr>
                <w:rFonts w:eastAsia="Times New Roman"/>
                <w:bCs/>
                <w:noProof/>
                <w:color w:val="auto"/>
                <w:sz w:val="24"/>
                <w:lang w:val="en-GB" w:eastAsia="lv-LV"/>
              </w:rPr>
              <w:t xml:space="preserve"> evaluates the following aspects:</w:t>
            </w:r>
          </w:p>
          <w:p w14:paraId="077B6676" w14:textId="77777777" w:rsidR="008D017A" w:rsidRPr="005A0CC4" w:rsidRDefault="008D017A" w:rsidP="008D017A">
            <w:pPr>
              <w:spacing w:after="120" w:line="240" w:lineRule="auto"/>
              <w:jc w:val="both"/>
              <w:rPr>
                <w:b/>
                <w:noProof/>
                <w:color w:val="auto"/>
                <w:sz w:val="24"/>
                <w:lang w:val="en-GB"/>
              </w:rPr>
            </w:pPr>
            <w:r w:rsidRPr="005A0CC4">
              <w:rPr>
                <w:b/>
                <w:noProof/>
                <w:color w:val="auto"/>
                <w:sz w:val="24"/>
                <w:lang w:val="en-GB"/>
              </w:rPr>
              <w:t>I. Scientific Capacity and Scientific Leadership of the Project</w:t>
            </w:r>
          </w:p>
          <w:p w14:paraId="24168374" w14:textId="77777777" w:rsidR="008D017A" w:rsidRPr="005A0CC4" w:rsidRDefault="008D017A" w:rsidP="008D017A">
            <w:pPr>
              <w:spacing w:after="120" w:line="240" w:lineRule="auto"/>
              <w:jc w:val="both"/>
              <w:rPr>
                <w:bCs/>
                <w:noProof/>
                <w:color w:val="auto"/>
                <w:sz w:val="24"/>
                <w:lang w:val="en-GB"/>
              </w:rPr>
            </w:pPr>
            <w:r w:rsidRPr="005A0CC4">
              <w:rPr>
                <w:bCs/>
                <w:noProof/>
                <w:color w:val="auto"/>
                <w:sz w:val="24"/>
                <w:lang w:val="en-GB"/>
              </w:rPr>
              <w:t>The capacity of the personnel directly involved in the research is evaluated, including:</w:t>
            </w:r>
          </w:p>
          <w:p w14:paraId="0EBDB0AA" w14:textId="364A76FC" w:rsidR="008D017A" w:rsidRPr="005A0CC4" w:rsidRDefault="008D017A" w:rsidP="008D017A">
            <w:pPr>
              <w:spacing w:after="120" w:line="240" w:lineRule="auto"/>
              <w:jc w:val="both"/>
              <w:rPr>
                <w:bCs/>
                <w:noProof/>
                <w:color w:val="auto"/>
                <w:sz w:val="24"/>
                <w:lang w:val="en-GB"/>
              </w:rPr>
            </w:pPr>
            <w:r w:rsidRPr="005A0CC4">
              <w:rPr>
                <w:bCs/>
                <w:noProof/>
                <w:color w:val="auto"/>
                <w:sz w:val="24"/>
                <w:lang w:val="en-GB"/>
              </w:rPr>
              <w:t>1)</w:t>
            </w:r>
            <w:r w:rsidR="00032B60" w:rsidRPr="005A0CC4">
              <w:rPr>
                <w:bCs/>
                <w:noProof/>
                <w:color w:val="auto"/>
                <w:sz w:val="24"/>
                <w:lang w:val="en-GB"/>
              </w:rPr>
              <w:t xml:space="preserve"> </w:t>
            </w:r>
            <w:r w:rsidRPr="005A0CC4">
              <w:rPr>
                <w:bCs/>
                <w:noProof/>
                <w:color w:val="auto"/>
                <w:sz w:val="24"/>
                <w:lang w:val="en-GB"/>
              </w:rPr>
              <w:t>the capacity of the principal investigator, as evidenced by the information provided in the individual’s curriculum vitae (CV) regarding scientific and professional qualifications and experience, which confirms each person’s professionalism and suitability for performing the anticipated duties and achieving the project’s objectives, and</w:t>
            </w:r>
          </w:p>
          <w:p w14:paraId="2F0FF5A3" w14:textId="4FB99692" w:rsidR="008D017A" w:rsidRPr="005A0CC4" w:rsidRDefault="008D017A" w:rsidP="008D017A">
            <w:pPr>
              <w:spacing w:after="120" w:line="240" w:lineRule="auto"/>
              <w:jc w:val="both"/>
              <w:rPr>
                <w:bCs/>
                <w:noProof/>
                <w:color w:val="auto"/>
                <w:sz w:val="24"/>
                <w:lang w:val="en-GB"/>
              </w:rPr>
            </w:pPr>
            <w:r w:rsidRPr="005A0CC4">
              <w:rPr>
                <w:bCs/>
                <w:noProof/>
                <w:color w:val="auto"/>
                <w:sz w:val="24"/>
                <w:lang w:val="en-GB"/>
              </w:rPr>
              <w:t>2)</w:t>
            </w:r>
            <w:r w:rsidR="00032B60" w:rsidRPr="005A0CC4">
              <w:rPr>
                <w:bCs/>
                <w:noProof/>
                <w:color w:val="auto"/>
                <w:sz w:val="24"/>
                <w:lang w:val="en-GB"/>
              </w:rPr>
              <w:t xml:space="preserve"> </w:t>
            </w:r>
            <w:r w:rsidRPr="005A0CC4">
              <w:rPr>
                <w:bCs/>
                <w:noProof/>
                <w:color w:val="auto"/>
                <w:sz w:val="24"/>
                <w:lang w:val="en-GB"/>
              </w:rPr>
              <w:t xml:space="preserve">the capacity of the research team, taking into account information on the planned project implementation staff broken down by job categories. </w:t>
            </w:r>
          </w:p>
          <w:p w14:paraId="2F2E821A" w14:textId="77777777" w:rsidR="007C1147" w:rsidRPr="005A0CC4" w:rsidRDefault="007C1147" w:rsidP="007C1147">
            <w:pPr>
              <w:spacing w:after="120" w:line="240" w:lineRule="auto"/>
              <w:jc w:val="both"/>
              <w:rPr>
                <w:b/>
                <w:bCs/>
                <w:noProof/>
                <w:color w:val="auto"/>
                <w:sz w:val="24"/>
                <w:lang w:val="en-GB"/>
              </w:rPr>
            </w:pPr>
            <w:r w:rsidRPr="005A0CC4">
              <w:rPr>
                <w:b/>
                <w:bCs/>
                <w:noProof/>
                <w:color w:val="auto"/>
                <w:sz w:val="24"/>
                <w:lang w:val="en-GB"/>
              </w:rPr>
              <w:t>II. Administrative Management of the Project and Effectiveness of Cooperation</w:t>
            </w:r>
          </w:p>
          <w:p w14:paraId="2641E7D4" w14:textId="77777777" w:rsidR="007C1147" w:rsidRPr="005A0CC4" w:rsidRDefault="007C1147" w:rsidP="007C1147">
            <w:pPr>
              <w:spacing w:after="120" w:line="240" w:lineRule="auto"/>
              <w:jc w:val="both"/>
              <w:rPr>
                <w:noProof/>
                <w:color w:val="auto"/>
                <w:sz w:val="24"/>
                <w:lang w:val="en-GB"/>
              </w:rPr>
            </w:pPr>
            <w:r w:rsidRPr="005A0CC4">
              <w:rPr>
                <w:noProof/>
                <w:color w:val="auto"/>
                <w:sz w:val="24"/>
                <w:lang w:val="en-GB"/>
              </w:rPr>
              <w:t>The evaluation assesses whether the activities carried out by the partners are mutually complementary, excluding overlap or duplication, taking into account:</w:t>
            </w:r>
          </w:p>
          <w:p w14:paraId="49677553" w14:textId="74D31FD0" w:rsidR="007C1147" w:rsidRPr="005A0CC4" w:rsidRDefault="007C1147" w:rsidP="007C1147">
            <w:pPr>
              <w:spacing w:after="120" w:line="240" w:lineRule="auto"/>
              <w:jc w:val="both"/>
              <w:rPr>
                <w:noProof/>
                <w:color w:val="auto"/>
                <w:sz w:val="24"/>
                <w:lang w:val="en-GB"/>
              </w:rPr>
            </w:pPr>
            <w:r w:rsidRPr="005A0CC4">
              <w:rPr>
                <w:noProof/>
                <w:color w:val="auto"/>
                <w:sz w:val="24"/>
                <w:lang w:val="en-GB"/>
              </w:rPr>
              <w:t>1) the distribution of activities and responsibilities to be implemented within the project;</w:t>
            </w:r>
          </w:p>
          <w:p w14:paraId="210CCBAB" w14:textId="3D6FB2B8" w:rsidR="007C1147" w:rsidRPr="005A0CC4" w:rsidRDefault="007C1147" w:rsidP="007C1147">
            <w:pPr>
              <w:spacing w:after="120" w:line="240" w:lineRule="auto"/>
              <w:jc w:val="both"/>
              <w:rPr>
                <w:noProof/>
                <w:color w:val="auto"/>
                <w:sz w:val="24"/>
                <w:lang w:val="en-GB"/>
              </w:rPr>
            </w:pPr>
            <w:r w:rsidRPr="005A0CC4">
              <w:rPr>
                <w:noProof/>
                <w:color w:val="auto"/>
                <w:sz w:val="24"/>
                <w:lang w:val="en-GB"/>
              </w:rPr>
              <w:t>2)</w:t>
            </w:r>
            <w:r w:rsidR="00C7406B" w:rsidRPr="005A0CC4">
              <w:rPr>
                <w:noProof/>
                <w:color w:val="auto"/>
                <w:sz w:val="24"/>
                <w:lang w:val="en-GB"/>
              </w:rPr>
              <w:t xml:space="preserve"> </w:t>
            </w:r>
            <w:r w:rsidRPr="005A0CC4">
              <w:rPr>
                <w:noProof/>
                <w:color w:val="auto"/>
                <w:sz w:val="24"/>
                <w:lang w:val="en-GB"/>
              </w:rPr>
              <w:t xml:space="preserve">each partner’s contribution to the implementation of the research; </w:t>
            </w:r>
          </w:p>
          <w:p w14:paraId="4F0C7463" w14:textId="64A9511B" w:rsidR="007C1147" w:rsidRPr="005A0CC4" w:rsidRDefault="007C1147" w:rsidP="007C1147">
            <w:pPr>
              <w:spacing w:after="120" w:line="240" w:lineRule="auto"/>
              <w:jc w:val="both"/>
              <w:rPr>
                <w:noProof/>
                <w:color w:val="auto"/>
                <w:sz w:val="24"/>
                <w:lang w:val="en-GB"/>
              </w:rPr>
            </w:pPr>
            <w:r w:rsidRPr="005A0CC4">
              <w:rPr>
                <w:noProof/>
                <w:color w:val="auto"/>
                <w:sz w:val="24"/>
                <w:lang w:val="en-GB"/>
              </w:rPr>
              <w:t>3)</w:t>
            </w:r>
            <w:r w:rsidR="00C7406B" w:rsidRPr="005A0CC4">
              <w:rPr>
                <w:noProof/>
                <w:color w:val="auto"/>
                <w:sz w:val="24"/>
                <w:lang w:val="en-GB"/>
              </w:rPr>
              <w:t xml:space="preserve"> </w:t>
            </w:r>
            <w:r w:rsidRPr="005A0CC4">
              <w:rPr>
                <w:noProof/>
                <w:color w:val="auto"/>
                <w:sz w:val="24"/>
                <w:lang w:val="en-GB"/>
              </w:rPr>
              <w:t xml:space="preserve">the distribution of intellectual property arising from activities carried out within the project, taking into account each partner’s </w:t>
            </w:r>
            <w:r w:rsidRPr="005A0CC4">
              <w:rPr>
                <w:noProof/>
                <w:color w:val="auto"/>
                <w:sz w:val="24"/>
                <w:lang w:val="en-GB"/>
              </w:rPr>
              <w:lastRenderedPageBreak/>
              <w:t xml:space="preserve">contribution (human, financial, and material resources) to the implementation of the project. </w:t>
            </w:r>
          </w:p>
          <w:p w14:paraId="6CB11B11" w14:textId="3F11A488" w:rsidR="007C1147" w:rsidRPr="005A0CC4" w:rsidRDefault="007C1147" w:rsidP="007C1147">
            <w:pPr>
              <w:spacing w:after="120" w:line="240" w:lineRule="auto"/>
              <w:jc w:val="both"/>
              <w:rPr>
                <w:noProof/>
                <w:color w:val="auto"/>
                <w:sz w:val="24"/>
                <w:lang w:val="en-GB"/>
              </w:rPr>
            </w:pPr>
            <w:r w:rsidRPr="005A0CC4">
              <w:rPr>
                <w:noProof/>
                <w:color w:val="auto"/>
                <w:sz w:val="24"/>
                <w:lang w:val="en-GB"/>
              </w:rPr>
              <w:t>Assess whether the project management structure and decision-making mechanism will ensure that the project’s objectives are achieved within the timeframes specified in the CoM Regulations of measure.</w:t>
            </w:r>
          </w:p>
          <w:p w14:paraId="11633D21" w14:textId="77777777" w:rsidR="007C1147" w:rsidRPr="005A0CC4" w:rsidRDefault="007C1147" w:rsidP="007C1147">
            <w:pPr>
              <w:spacing w:after="160" w:line="240" w:lineRule="auto"/>
              <w:jc w:val="both"/>
              <w:rPr>
                <w:rFonts w:ascii="Times New Roman" w:hAnsi="Times New Roman"/>
                <w:noProof/>
                <w:color w:val="auto"/>
                <w:sz w:val="24"/>
                <w:lang w:val="en-GB"/>
              </w:rPr>
            </w:pPr>
            <w:r w:rsidRPr="005A0CC4">
              <w:rPr>
                <w:noProof/>
                <w:color w:val="auto"/>
                <w:sz w:val="24"/>
                <w:lang w:val="en-GB"/>
              </w:rPr>
              <w:t>Evaluates whether effective innovation management will be implemented</w:t>
            </w:r>
            <w:r w:rsidRPr="005A0CC4">
              <w:rPr>
                <w:rFonts w:ascii="Times New Roman" w:hAnsi="Times New Roman"/>
                <w:noProof/>
                <w:color w:val="auto"/>
                <w:sz w:val="24"/>
                <w:lang w:val="en-GB"/>
              </w:rPr>
              <w:t xml:space="preserve">. </w:t>
            </w:r>
          </w:p>
          <w:p w14:paraId="525B6A4C" w14:textId="77777777" w:rsidR="007C1147" w:rsidRPr="005A0CC4" w:rsidRDefault="007C1147" w:rsidP="007C1147">
            <w:pPr>
              <w:spacing w:after="160" w:line="240" w:lineRule="auto"/>
              <w:jc w:val="both"/>
              <w:rPr>
                <w:noProof/>
                <w:color w:val="auto"/>
                <w:sz w:val="24"/>
                <w:lang w:val="en-GB"/>
              </w:rPr>
            </w:pPr>
            <w:r w:rsidRPr="005A0CC4">
              <w:rPr>
                <w:b/>
                <w:i/>
                <w:noProof/>
                <w:color w:val="auto"/>
                <w:sz w:val="24"/>
                <w:u w:val="single"/>
                <w:lang w:val="en-GB"/>
              </w:rPr>
              <w:t>Definition</w:t>
            </w:r>
            <w:r w:rsidRPr="005A0CC4">
              <w:rPr>
                <w:i/>
                <w:noProof/>
                <w:sz w:val="24"/>
                <w:lang w:val="en-GB"/>
              </w:rPr>
              <w:t xml:space="preserve">: </w:t>
            </w:r>
            <w:r w:rsidRPr="005A0CC4">
              <w:rPr>
                <w:i/>
                <w:noProof/>
                <w:color w:val="auto"/>
                <w:sz w:val="24"/>
                <w:lang w:val="en-GB"/>
              </w:rPr>
              <w:t xml:space="preserve">Innovation management is a process that requires an understanding of market needs and technical problems with the aim of successfully implementing relevant creative ideas. A new or improved product, service, or process is a typical outcome of that process. </w:t>
            </w:r>
          </w:p>
          <w:p w14:paraId="2C91165E" w14:textId="5195DFA6" w:rsidR="00CC2084" w:rsidRPr="005A0CC4" w:rsidRDefault="00CC2084" w:rsidP="00CC2084">
            <w:pPr>
              <w:spacing w:after="120" w:line="240" w:lineRule="auto"/>
              <w:jc w:val="both"/>
              <w:rPr>
                <w:b/>
                <w:noProof/>
                <w:color w:val="auto"/>
                <w:sz w:val="24"/>
                <w:lang w:val="en-GB"/>
              </w:rPr>
            </w:pPr>
            <w:r w:rsidRPr="005A0CC4">
              <w:rPr>
                <w:b/>
                <w:noProof/>
                <w:color w:val="auto"/>
                <w:sz w:val="24"/>
                <w:lang w:val="en-GB"/>
              </w:rPr>
              <w:t>III. </w:t>
            </w:r>
            <w:r w:rsidR="001C40FE" w:rsidRPr="005A0CC4">
              <w:rPr>
                <w:b/>
                <w:noProof/>
                <w:color w:val="auto"/>
                <w:sz w:val="24"/>
                <w:lang w:val="en-GB"/>
              </w:rPr>
              <w:t>Resource Management System</w:t>
            </w:r>
          </w:p>
          <w:p w14:paraId="524737B9" w14:textId="77777777" w:rsidR="001C40FE" w:rsidRPr="005A0CC4" w:rsidRDefault="001C40FE" w:rsidP="001C40FE">
            <w:pPr>
              <w:spacing w:after="120" w:line="240" w:lineRule="auto"/>
              <w:jc w:val="both"/>
              <w:rPr>
                <w:noProof/>
                <w:color w:val="auto"/>
                <w:sz w:val="24"/>
                <w:lang w:val="en-GB"/>
              </w:rPr>
            </w:pPr>
            <w:r w:rsidRPr="005A0CC4">
              <w:rPr>
                <w:noProof/>
                <w:color w:val="auto"/>
                <w:sz w:val="24"/>
                <w:lang w:val="en-GB"/>
              </w:rPr>
              <w:t xml:space="preserve">The information provided in the research proposal regarding the resources available to and required by the implementer at each stage of the project’s implementation to ensure the project’s execution and the achievement of its results shall be evaluated </w:t>
            </w:r>
          </w:p>
          <w:p w14:paraId="1131A37B" w14:textId="77777777" w:rsidR="001C40FE" w:rsidRPr="005A0CC4" w:rsidRDefault="001C40FE" w:rsidP="001C40FE">
            <w:pPr>
              <w:spacing w:after="120" w:line="240" w:lineRule="auto"/>
              <w:jc w:val="both"/>
              <w:rPr>
                <w:noProof/>
                <w:color w:val="auto"/>
                <w:sz w:val="24"/>
                <w:lang w:val="en-GB"/>
              </w:rPr>
            </w:pPr>
            <w:r w:rsidRPr="005A0CC4">
              <w:rPr>
                <w:noProof/>
                <w:color w:val="auto"/>
                <w:sz w:val="24"/>
                <w:lang w:val="en-GB"/>
              </w:rPr>
              <w:t>The project work plan description must provide information at a level of detail sufficient to justify the resources required for the implementation of the research phases and must include quantitative information to ensure the monitoring of the research implementation progress.</w:t>
            </w:r>
          </w:p>
          <w:p w14:paraId="3643FBD4" w14:textId="77777777" w:rsidR="001C40FE" w:rsidRPr="005A0CC4" w:rsidRDefault="001C40FE" w:rsidP="001C40FE">
            <w:pPr>
              <w:spacing w:after="120" w:line="240" w:lineRule="auto"/>
              <w:jc w:val="both"/>
              <w:rPr>
                <w:noProof/>
                <w:color w:val="auto"/>
                <w:sz w:val="24"/>
                <w:lang w:val="en-GB"/>
              </w:rPr>
            </w:pPr>
            <w:r w:rsidRPr="005A0CC4">
              <w:rPr>
                <w:noProof/>
                <w:color w:val="auto"/>
                <w:sz w:val="24"/>
                <w:lang w:val="en-GB"/>
              </w:rPr>
              <w:t>The resources to be used in each phase of the study’s implementation must be listed, and their source and method of allocation must be specified.</w:t>
            </w:r>
          </w:p>
          <w:p w14:paraId="4174AECC" w14:textId="553A3D06" w:rsidR="00FD36A9" w:rsidRPr="005A0CC4" w:rsidRDefault="00FD36A9" w:rsidP="001C40FE">
            <w:pPr>
              <w:spacing w:after="120" w:line="240" w:lineRule="auto"/>
              <w:jc w:val="both"/>
              <w:rPr>
                <w:noProof/>
                <w:color w:val="auto"/>
                <w:sz w:val="24"/>
                <w:lang w:val="en-GB"/>
              </w:rPr>
            </w:pPr>
            <w:r w:rsidRPr="005A0CC4">
              <w:rPr>
                <w:noProof/>
                <w:color w:val="auto"/>
                <w:sz w:val="24"/>
                <w:lang w:val="en-GB"/>
              </w:rPr>
              <w:t>Assess whether the project implementation plans to involve third parties,</w:t>
            </w:r>
            <w:r w:rsidRPr="005A0CC4">
              <w:rPr>
                <w:b/>
                <w:bCs/>
                <w:noProof/>
                <w:color w:val="auto"/>
                <w:sz w:val="24"/>
                <w:lang w:val="en-GB"/>
              </w:rPr>
              <w:t xml:space="preserve"> </w:t>
            </w:r>
            <w:r w:rsidRPr="005A0CC4">
              <w:rPr>
                <w:noProof/>
                <w:color w:val="auto"/>
                <w:sz w:val="24"/>
                <w:lang w:val="en-GB"/>
              </w:rPr>
              <w:t>including the use of their resources:</w:t>
            </w:r>
          </w:p>
          <w:p w14:paraId="3462A612" w14:textId="77777777" w:rsidR="00FD36A9" w:rsidRPr="005A0CC4" w:rsidRDefault="00FD36A9" w:rsidP="00FD36A9">
            <w:pPr>
              <w:spacing w:after="120" w:line="240" w:lineRule="auto"/>
              <w:jc w:val="both"/>
              <w:rPr>
                <w:noProof/>
                <w:color w:val="auto"/>
                <w:sz w:val="24"/>
                <w:lang w:val="en-GB"/>
              </w:rPr>
            </w:pPr>
            <w:r w:rsidRPr="005A0CC4">
              <w:rPr>
                <w:noProof/>
                <w:color w:val="auto"/>
                <w:sz w:val="24"/>
                <w:lang w:val="en-GB"/>
              </w:rPr>
              <w:lastRenderedPageBreak/>
              <w:t>-    whether the project applicant or cooperation partner (if applicable) plans to enter into subcontracts with service providers for the performance of specific tasks;</w:t>
            </w:r>
          </w:p>
          <w:p w14:paraId="4789D1D6" w14:textId="77777777" w:rsidR="00FD36A9" w:rsidRPr="005A0CC4" w:rsidRDefault="00FD36A9" w:rsidP="00FD36A9">
            <w:pPr>
              <w:spacing w:after="120" w:line="240" w:lineRule="auto"/>
              <w:jc w:val="both"/>
              <w:rPr>
                <w:noProof/>
                <w:color w:val="auto"/>
                <w:sz w:val="24"/>
                <w:lang w:val="en-GB"/>
              </w:rPr>
            </w:pPr>
            <w:r w:rsidRPr="005A0CC4">
              <w:rPr>
                <w:noProof/>
                <w:color w:val="auto"/>
                <w:sz w:val="24"/>
                <w:lang w:val="en-GB"/>
              </w:rPr>
              <w:t>-    whether the project applicant and the cooperation partner (if applicable) plan to have a portion of the activities to be implemented provided by their affiliated companies (as defined in Article 3(3) of Regulation No. 651/2014);</w:t>
            </w:r>
          </w:p>
          <w:p w14:paraId="00719062" w14:textId="77777777" w:rsidR="00FD36A9" w:rsidRPr="005A0CC4" w:rsidRDefault="00FD36A9" w:rsidP="00FD36A9">
            <w:pPr>
              <w:spacing w:after="120" w:line="240" w:lineRule="auto"/>
              <w:jc w:val="both"/>
              <w:rPr>
                <w:noProof/>
                <w:color w:val="auto"/>
                <w:sz w:val="24"/>
                <w:lang w:val="en-GB"/>
              </w:rPr>
            </w:pPr>
            <w:r w:rsidRPr="005A0CC4">
              <w:rPr>
                <w:noProof/>
                <w:color w:val="auto"/>
                <w:sz w:val="24"/>
                <w:lang w:val="en-GB"/>
              </w:rPr>
              <w:t>-    whether the project applicant and the cooperation partner (if applicable) plan to use third-party contributions in kind (if so, provide a description of the third parties and their contributions).</w:t>
            </w:r>
          </w:p>
          <w:p w14:paraId="1B67BB61" w14:textId="7F4E787F" w:rsidR="00FD36A9" w:rsidRPr="005A0CC4" w:rsidRDefault="00FD36A9" w:rsidP="00FD36A9">
            <w:pPr>
              <w:spacing w:after="120" w:line="240" w:lineRule="auto"/>
              <w:jc w:val="both"/>
              <w:rPr>
                <w:bCs/>
                <w:noProof/>
                <w:color w:val="auto"/>
                <w:sz w:val="24"/>
                <w:lang w:val="en-GB"/>
              </w:rPr>
            </w:pPr>
            <w:r w:rsidRPr="005A0CC4">
              <w:rPr>
                <w:bCs/>
                <w:noProof/>
                <w:color w:val="auto"/>
                <w:sz w:val="24"/>
                <w:lang w:val="en-GB"/>
              </w:rPr>
              <w:t>When assessing the involvement of third parties in project implementation, the expert must evaluate whether and how this involvement enhances or jeopardizes the project’s quality, effectiveness, and the achievability of its results, including:</w:t>
            </w:r>
          </w:p>
          <w:p w14:paraId="758C2844" w14:textId="77777777" w:rsidR="00FD36A9" w:rsidRPr="005A0CC4" w:rsidRDefault="00FD36A9" w:rsidP="00FD36A9">
            <w:pPr>
              <w:spacing w:after="120" w:line="240" w:lineRule="auto"/>
              <w:jc w:val="both"/>
              <w:rPr>
                <w:bCs/>
                <w:noProof/>
                <w:color w:val="auto"/>
                <w:sz w:val="24"/>
                <w:lang w:val="en-GB"/>
              </w:rPr>
            </w:pPr>
            <w:r w:rsidRPr="005A0CC4">
              <w:rPr>
                <w:bCs/>
                <w:noProof/>
                <w:color w:val="auto"/>
                <w:sz w:val="24"/>
                <w:lang w:val="en-GB"/>
              </w:rPr>
              <w:t>-    indicate whether third-party involvement is essential for project implementation and whether it improves project quality;</w:t>
            </w:r>
          </w:p>
          <w:p w14:paraId="1CF1A31B" w14:textId="77777777" w:rsidR="00FD36A9" w:rsidRPr="005A0CC4" w:rsidRDefault="00FD36A9" w:rsidP="00FD36A9">
            <w:pPr>
              <w:spacing w:after="120" w:line="240" w:lineRule="auto"/>
              <w:jc w:val="both"/>
              <w:rPr>
                <w:bCs/>
                <w:noProof/>
                <w:color w:val="auto"/>
                <w:sz w:val="24"/>
                <w:lang w:val="en-GB"/>
              </w:rPr>
            </w:pPr>
            <w:r w:rsidRPr="005A0CC4">
              <w:rPr>
                <w:bCs/>
                <w:noProof/>
                <w:color w:val="auto"/>
                <w:sz w:val="24"/>
                <w:lang w:val="en-GB"/>
              </w:rPr>
              <w:t>-    assess the level of risk—for example, what the project implementer will do if a third party fails to fulfill its obligations;</w:t>
            </w:r>
          </w:p>
          <w:p w14:paraId="7D0AF395" w14:textId="77777777" w:rsidR="00FD36A9" w:rsidRPr="005A0CC4" w:rsidRDefault="00FD36A9" w:rsidP="00FD36A9">
            <w:pPr>
              <w:spacing w:after="120" w:line="240" w:lineRule="auto"/>
              <w:jc w:val="both"/>
              <w:rPr>
                <w:bCs/>
                <w:noProof/>
                <w:color w:val="auto"/>
                <w:sz w:val="24"/>
                <w:lang w:val="en-GB"/>
              </w:rPr>
            </w:pPr>
            <w:r w:rsidRPr="005A0CC4">
              <w:rPr>
                <w:bCs/>
                <w:noProof/>
                <w:color w:val="auto"/>
                <w:sz w:val="24"/>
                <w:lang w:val="en-GB"/>
              </w:rPr>
              <w:t>-    recommend improvements if necessary (e.g., clarify contractual relationships, improve oversight mechanisms);</w:t>
            </w:r>
          </w:p>
          <w:p w14:paraId="4B428B78" w14:textId="77777777" w:rsidR="00FD36A9" w:rsidRPr="005A0CC4" w:rsidRDefault="00FD36A9" w:rsidP="00FD36A9">
            <w:pPr>
              <w:spacing w:after="120" w:line="240" w:lineRule="auto"/>
              <w:jc w:val="both"/>
              <w:rPr>
                <w:bCs/>
                <w:noProof/>
                <w:color w:val="auto"/>
                <w:sz w:val="24"/>
                <w:lang w:val="en-GB"/>
              </w:rPr>
            </w:pPr>
            <w:r w:rsidRPr="005A0CC4">
              <w:rPr>
                <w:bCs/>
                <w:noProof/>
                <w:color w:val="auto"/>
                <w:sz w:val="24"/>
                <w:lang w:val="en-GB"/>
              </w:rPr>
              <w:t>-    note whether the involvement of third parties is a common and acceptable practice in the context of the sector.</w:t>
            </w:r>
          </w:p>
          <w:p w14:paraId="267D9604" w14:textId="46D3ED47" w:rsidR="00321EB2" w:rsidRPr="005A0CC4" w:rsidRDefault="00321EB2" w:rsidP="00FD36A9">
            <w:pPr>
              <w:spacing w:after="120" w:line="240" w:lineRule="auto"/>
              <w:jc w:val="both"/>
              <w:rPr>
                <w:bCs/>
                <w:noProof/>
                <w:color w:val="auto"/>
                <w:sz w:val="24"/>
                <w:lang w:val="en-GB"/>
              </w:rPr>
            </w:pPr>
            <w:r w:rsidRPr="005A0CC4">
              <w:rPr>
                <w:b/>
                <w:noProof/>
                <w:color w:val="auto"/>
                <w:sz w:val="24"/>
                <w:lang w:val="en-GB"/>
              </w:rPr>
              <w:t xml:space="preserve">! Review the project budget summary </w:t>
            </w:r>
            <w:r w:rsidRPr="005A0CC4">
              <w:rPr>
                <w:bCs/>
                <w:noProof/>
                <w:color w:val="auto"/>
                <w:sz w:val="24"/>
                <w:lang w:val="en-GB"/>
              </w:rPr>
              <w:t>(including in MS Excel format, ensuring the traceability of calculations), including calculations of staff remuneration that specify the number of persons, the number of hours, and the rate in accordance with the rates for similar work established in the institution’s remuneration regulations.</w:t>
            </w:r>
          </w:p>
          <w:p w14:paraId="3D01B97A" w14:textId="77777777" w:rsidR="00321EB2" w:rsidRPr="005A0CC4" w:rsidRDefault="00321EB2" w:rsidP="00321EB2">
            <w:pPr>
              <w:spacing w:after="120"/>
              <w:jc w:val="both"/>
              <w:rPr>
                <w:bCs/>
                <w:noProof/>
                <w:sz w:val="24"/>
                <w:lang w:val="en-GB"/>
              </w:rPr>
            </w:pPr>
            <w:r w:rsidRPr="005A0CC4">
              <w:rPr>
                <w:b/>
                <w:noProof/>
                <w:sz w:val="24"/>
                <w:lang w:val="en-GB"/>
              </w:rPr>
              <w:lastRenderedPageBreak/>
              <w:t xml:space="preserve">The project application is awarded 5 points </w:t>
            </w:r>
            <w:r w:rsidRPr="005A0CC4">
              <w:rPr>
                <w:bCs/>
                <w:noProof/>
                <w:sz w:val="24"/>
                <w:lang w:val="en-GB"/>
              </w:rPr>
              <w:t>if it successfully meets all aspects of the specific criterion (if there are any shortcomings, they are minor):</w:t>
            </w:r>
          </w:p>
          <w:p w14:paraId="00D00DEC" w14:textId="4315F917" w:rsidR="00D455A6" w:rsidRPr="005A0CC4" w:rsidRDefault="00D455A6" w:rsidP="00EA61D0">
            <w:pPr>
              <w:pStyle w:val="ListParagraph"/>
              <w:numPr>
                <w:ilvl w:val="0"/>
                <w:numId w:val="12"/>
              </w:numPr>
              <w:spacing w:after="120"/>
              <w:jc w:val="both"/>
              <w:rPr>
                <w:rFonts w:asciiTheme="minorHAnsi" w:hAnsiTheme="minorHAnsi"/>
                <w:noProof/>
                <w:lang w:val="en-GB"/>
              </w:rPr>
            </w:pPr>
            <w:r w:rsidRPr="005A0CC4">
              <w:rPr>
                <w:rFonts w:asciiTheme="minorHAnsi" w:hAnsiTheme="minorHAnsi"/>
                <w:noProof/>
                <w:lang w:val="en-GB"/>
              </w:rPr>
              <w:t xml:space="preserve"> the project team’s scientific capacity is sufficient to achieve the project’s objectives and results;</w:t>
            </w:r>
          </w:p>
          <w:p w14:paraId="48B2C20B" w14:textId="7E2C6F9A" w:rsidR="00D455A6" w:rsidRPr="005A0CC4" w:rsidRDefault="00D455A6" w:rsidP="00EA61D0">
            <w:pPr>
              <w:pStyle w:val="ListParagraph"/>
              <w:numPr>
                <w:ilvl w:val="0"/>
                <w:numId w:val="12"/>
              </w:numPr>
              <w:spacing w:after="120"/>
              <w:jc w:val="both"/>
              <w:rPr>
                <w:rFonts w:asciiTheme="minorHAnsi" w:hAnsiTheme="minorHAnsi"/>
                <w:noProof/>
                <w:lang w:val="en-GB"/>
              </w:rPr>
            </w:pPr>
            <w:r w:rsidRPr="005A0CC4">
              <w:rPr>
                <w:rFonts w:asciiTheme="minorHAnsi" w:hAnsiTheme="minorHAnsi"/>
                <w:noProof/>
                <w:lang w:val="en-GB"/>
              </w:rPr>
              <w:t xml:space="preserve"> the project management structure and decision-making mechanism are sufficient to ensure that the project’s objectives and results are achieved within the timeframes specified in the project and </w:t>
            </w:r>
            <w:r w:rsidR="00202DA4" w:rsidRPr="005A0CC4">
              <w:rPr>
                <w:rFonts w:asciiTheme="minorHAnsi" w:hAnsiTheme="minorHAnsi"/>
                <w:noProof/>
                <w:lang w:val="en-GB"/>
              </w:rPr>
              <w:t>CoM Regulations of measure</w:t>
            </w:r>
            <w:r w:rsidRPr="005A0CC4">
              <w:rPr>
                <w:rFonts w:asciiTheme="minorHAnsi" w:hAnsiTheme="minorHAnsi"/>
                <w:noProof/>
                <w:lang w:val="en-GB"/>
              </w:rPr>
              <w:t>;</w:t>
            </w:r>
          </w:p>
          <w:p w14:paraId="0CCAF964" w14:textId="1299F90A" w:rsidR="00D455A6" w:rsidRPr="005A0CC4" w:rsidRDefault="00D455A6" w:rsidP="00EA61D0">
            <w:pPr>
              <w:pStyle w:val="ListParagraph"/>
              <w:numPr>
                <w:ilvl w:val="0"/>
                <w:numId w:val="12"/>
              </w:numPr>
              <w:spacing w:after="120"/>
              <w:jc w:val="both"/>
              <w:rPr>
                <w:rFonts w:asciiTheme="minorHAnsi" w:hAnsiTheme="minorHAnsi"/>
                <w:noProof/>
                <w:lang w:val="en-GB"/>
              </w:rPr>
            </w:pPr>
            <w:r w:rsidRPr="005A0CC4">
              <w:rPr>
                <w:rFonts w:asciiTheme="minorHAnsi" w:hAnsiTheme="minorHAnsi"/>
                <w:noProof/>
                <w:lang w:val="en-GB"/>
              </w:rPr>
              <w:t>the project management and resource management system is appropriate for achieving the project’s objectives and results;</w:t>
            </w:r>
          </w:p>
          <w:p w14:paraId="7100B4D5" w14:textId="52AE0ADD" w:rsidR="00D455A6" w:rsidRPr="005A0CC4" w:rsidRDefault="00D455A6" w:rsidP="00EA61D0">
            <w:pPr>
              <w:pStyle w:val="paragraph"/>
              <w:numPr>
                <w:ilvl w:val="0"/>
                <w:numId w:val="12"/>
              </w:numPr>
              <w:spacing w:after="120"/>
              <w:jc w:val="both"/>
              <w:rPr>
                <w:rFonts w:asciiTheme="minorHAnsi" w:hAnsiTheme="minorHAnsi"/>
                <w:noProof/>
                <w:lang w:val="en-GB"/>
              </w:rPr>
            </w:pPr>
            <w:r w:rsidRPr="005A0CC4">
              <w:rPr>
                <w:rFonts w:asciiTheme="minorHAnsi" w:hAnsiTheme="minorHAnsi"/>
                <w:noProof/>
                <w:lang w:val="en-GB"/>
              </w:rPr>
              <w:t xml:space="preserve"> the justification of project costs, including an appropriate number of staff and workload calculations, as well as appropriately determined costs necessary for the purchase of materials to ensure the achievement of the project’s objectives and results.</w:t>
            </w:r>
          </w:p>
          <w:p w14:paraId="24BE53CC" w14:textId="3C6104C4" w:rsidR="003434EB" w:rsidRPr="005A0CC4" w:rsidRDefault="003434EB" w:rsidP="00D455A6">
            <w:pPr>
              <w:pStyle w:val="paragraph"/>
              <w:spacing w:after="120"/>
              <w:jc w:val="both"/>
              <w:rPr>
                <w:rFonts w:asciiTheme="minorHAnsi" w:hAnsiTheme="minorHAnsi"/>
                <w:noProof/>
                <w:lang w:val="en-GB"/>
              </w:rPr>
            </w:pPr>
            <w:r w:rsidRPr="005A0CC4">
              <w:rPr>
                <w:rFonts w:asciiTheme="minorHAnsi" w:hAnsiTheme="minorHAnsi"/>
                <w:noProof/>
                <w:lang w:val="en-GB"/>
              </w:rPr>
              <w:t xml:space="preserve">A project application receives </w:t>
            </w:r>
            <w:r w:rsidRPr="005A0CC4">
              <w:rPr>
                <w:rFonts w:asciiTheme="minorHAnsi" w:hAnsiTheme="minorHAnsi"/>
                <w:b/>
                <w:bCs/>
                <w:noProof/>
                <w:lang w:val="en-GB"/>
              </w:rPr>
              <w:t>0 points</w:t>
            </w:r>
            <w:r w:rsidRPr="005A0CC4">
              <w:rPr>
                <w:rFonts w:asciiTheme="minorHAnsi" w:hAnsiTheme="minorHAnsi"/>
                <w:noProof/>
                <w:lang w:val="en-GB"/>
              </w:rPr>
              <w:t xml:space="preserve"> if it does not meet any of the aspects evaluated under the criterion, or if compliance cannot be assessed due to missing or incomplete information.</w:t>
            </w:r>
          </w:p>
          <w:p w14:paraId="255B7D6A" w14:textId="34A17C52" w:rsidR="00CC2084" w:rsidRPr="005A0CC4" w:rsidRDefault="003434EB" w:rsidP="003434EB">
            <w:pPr>
              <w:pStyle w:val="paragraph"/>
              <w:spacing w:before="0" w:after="120"/>
              <w:jc w:val="both"/>
              <w:rPr>
                <w:rFonts w:asciiTheme="minorHAnsi" w:hAnsiTheme="minorHAnsi"/>
                <w:i/>
                <w:iCs/>
                <w:noProof/>
                <w:lang w:val="en-GB"/>
              </w:rPr>
            </w:pPr>
            <w:r w:rsidRPr="005A0CC4">
              <w:rPr>
                <w:rFonts w:asciiTheme="minorHAnsi" w:hAnsiTheme="minorHAnsi"/>
                <w:b/>
                <w:bCs/>
                <w:noProof/>
                <w:lang w:val="en-GB"/>
              </w:rPr>
              <w:t>If the minimum required score of</w:t>
            </w:r>
            <w:r w:rsidRPr="005A0CC4">
              <w:rPr>
                <w:rFonts w:asciiTheme="minorHAnsi" w:hAnsiTheme="minorHAnsi"/>
                <w:noProof/>
                <w:lang w:val="en-GB"/>
              </w:rPr>
              <w:t xml:space="preserve"> </w:t>
            </w:r>
            <w:r w:rsidRPr="005A0CC4">
              <w:rPr>
                <w:rFonts w:asciiTheme="minorHAnsi" w:hAnsiTheme="minorHAnsi"/>
                <w:b/>
                <w:bCs/>
                <w:noProof/>
                <w:lang w:val="en-GB"/>
              </w:rPr>
              <w:t>3 points</w:t>
            </w:r>
            <w:r w:rsidRPr="005A0CC4">
              <w:rPr>
                <w:rFonts w:asciiTheme="minorHAnsi" w:hAnsiTheme="minorHAnsi"/>
                <w:noProof/>
                <w:lang w:val="en-GB"/>
              </w:rPr>
              <w:t xml:space="preserve"> </w:t>
            </w:r>
            <w:r w:rsidRPr="005A0CC4">
              <w:rPr>
                <w:rFonts w:asciiTheme="minorHAnsi" w:hAnsiTheme="minorHAnsi"/>
                <w:b/>
                <w:bCs/>
                <w:noProof/>
                <w:lang w:val="en-GB"/>
              </w:rPr>
              <w:t>is not achieved</w:t>
            </w:r>
            <w:r w:rsidRPr="005A0CC4">
              <w:rPr>
                <w:rFonts w:asciiTheme="minorHAnsi" w:hAnsiTheme="minorHAnsi"/>
                <w:noProof/>
                <w:lang w:val="en-GB"/>
              </w:rPr>
              <w:t xml:space="preserve"> in the evaluation of criterion 4.3, </w:t>
            </w:r>
            <w:r w:rsidRPr="005A0CC4">
              <w:rPr>
                <w:rFonts w:asciiTheme="minorHAnsi" w:hAnsiTheme="minorHAnsi"/>
                <w:b/>
                <w:bCs/>
                <w:noProof/>
                <w:lang w:val="en-GB"/>
              </w:rPr>
              <w:t>the project application is rejected.</w:t>
            </w:r>
          </w:p>
        </w:tc>
      </w:tr>
      <w:tr w:rsidR="00CC2084" w:rsidRPr="005A0CC4" w14:paraId="503F2E1F" w14:textId="77777777" w:rsidTr="3A76C269">
        <w:trPr>
          <w:gridAfter w:val="2"/>
          <w:wAfter w:w="18" w:type="dxa"/>
        </w:trPr>
        <w:tc>
          <w:tcPr>
            <w:tcW w:w="846" w:type="dxa"/>
            <w:tcBorders>
              <w:top w:val="single" w:sz="4" w:space="0" w:color="auto"/>
              <w:bottom w:val="single" w:sz="4" w:space="0" w:color="auto"/>
            </w:tcBorders>
          </w:tcPr>
          <w:p w14:paraId="101EAF18" w14:textId="3F96DBD3" w:rsidR="00CC2084" w:rsidRPr="005A0CC4" w:rsidRDefault="00CC2084" w:rsidP="00CC2084">
            <w:pPr>
              <w:spacing w:after="120" w:line="240" w:lineRule="auto"/>
              <w:jc w:val="both"/>
              <w:rPr>
                <w:noProof/>
                <w:sz w:val="24"/>
                <w:lang w:val="en-GB" w:eastAsia="lv-LV"/>
              </w:rPr>
            </w:pPr>
            <w:r w:rsidRPr="005A0CC4">
              <w:rPr>
                <w:noProof/>
                <w:sz w:val="24"/>
                <w:lang w:val="en-GB" w:eastAsia="lv-LV"/>
              </w:rPr>
              <w:t>4.3.2.</w:t>
            </w:r>
          </w:p>
        </w:tc>
        <w:tc>
          <w:tcPr>
            <w:tcW w:w="2692" w:type="dxa"/>
            <w:tcBorders>
              <w:top w:val="single" w:sz="4" w:space="0" w:color="auto"/>
              <w:bottom w:val="single" w:sz="4" w:space="0" w:color="auto"/>
            </w:tcBorders>
          </w:tcPr>
          <w:p w14:paraId="042FD48F" w14:textId="5495F82D" w:rsidR="00CC2084" w:rsidRPr="005A0CC4" w:rsidRDefault="00B971F1" w:rsidP="00CC2084">
            <w:pPr>
              <w:spacing w:after="120" w:line="240" w:lineRule="auto"/>
              <w:jc w:val="both"/>
              <w:rPr>
                <w:bCs/>
                <w:noProof/>
                <w:color w:val="auto"/>
                <w:sz w:val="24"/>
                <w:lang w:val="en-GB"/>
              </w:rPr>
            </w:pPr>
            <w:r w:rsidRPr="005A0CC4">
              <w:rPr>
                <w:bCs/>
                <w:noProof/>
                <w:color w:val="auto"/>
                <w:sz w:val="24"/>
                <w:lang w:val="en-GB"/>
              </w:rPr>
              <w:t>Effectiveness of cooperation – the division of roles and responsibilities among partners, their contribution to the transfer of knowledge and technology, and ensuring the sustainability of project results.</w:t>
            </w:r>
          </w:p>
        </w:tc>
        <w:tc>
          <w:tcPr>
            <w:tcW w:w="1614" w:type="dxa"/>
            <w:vMerge/>
          </w:tcPr>
          <w:p w14:paraId="39FA2533" w14:textId="77777777" w:rsidR="00CC2084" w:rsidRPr="005A0CC4" w:rsidRDefault="00CC2084" w:rsidP="00CC2084">
            <w:pPr>
              <w:spacing w:after="120" w:line="240" w:lineRule="auto"/>
              <w:jc w:val="center"/>
              <w:rPr>
                <w:noProof/>
                <w:sz w:val="24"/>
                <w:lang w:val="en-GB"/>
              </w:rPr>
            </w:pPr>
          </w:p>
        </w:tc>
        <w:tc>
          <w:tcPr>
            <w:tcW w:w="1985" w:type="dxa"/>
            <w:vMerge/>
          </w:tcPr>
          <w:p w14:paraId="4C71F8A8" w14:textId="77777777" w:rsidR="00CC2084" w:rsidRPr="005A0CC4" w:rsidRDefault="00CC2084" w:rsidP="00CC2084">
            <w:pPr>
              <w:spacing w:after="120" w:line="240" w:lineRule="auto"/>
              <w:jc w:val="center"/>
              <w:rPr>
                <w:noProof/>
                <w:sz w:val="24"/>
                <w:lang w:val="en-GB" w:eastAsia="lv-LV"/>
              </w:rPr>
            </w:pPr>
          </w:p>
        </w:tc>
        <w:tc>
          <w:tcPr>
            <w:tcW w:w="7267" w:type="dxa"/>
            <w:vMerge/>
          </w:tcPr>
          <w:p w14:paraId="4B5D2AC9"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202DA9E2" w14:textId="77777777" w:rsidTr="3A76C269">
        <w:trPr>
          <w:gridAfter w:val="2"/>
          <w:wAfter w:w="18" w:type="dxa"/>
        </w:trPr>
        <w:tc>
          <w:tcPr>
            <w:tcW w:w="846" w:type="dxa"/>
            <w:tcBorders>
              <w:top w:val="single" w:sz="4" w:space="0" w:color="auto"/>
              <w:bottom w:val="single" w:sz="4" w:space="0" w:color="auto"/>
            </w:tcBorders>
          </w:tcPr>
          <w:p w14:paraId="0F0B96FE" w14:textId="0DE90721" w:rsidR="00CC2084" w:rsidRPr="005A0CC4" w:rsidRDefault="00CC2084" w:rsidP="00CC2084">
            <w:pPr>
              <w:spacing w:after="120" w:line="240" w:lineRule="auto"/>
              <w:jc w:val="both"/>
              <w:rPr>
                <w:noProof/>
                <w:sz w:val="24"/>
                <w:lang w:val="en-GB" w:eastAsia="lv-LV"/>
              </w:rPr>
            </w:pPr>
            <w:r w:rsidRPr="005A0CC4">
              <w:rPr>
                <w:noProof/>
                <w:sz w:val="24"/>
                <w:lang w:val="en-GB" w:eastAsia="lv-LV"/>
              </w:rPr>
              <w:t>4.3.3.</w:t>
            </w:r>
          </w:p>
        </w:tc>
        <w:tc>
          <w:tcPr>
            <w:tcW w:w="2692" w:type="dxa"/>
            <w:tcBorders>
              <w:top w:val="single" w:sz="4" w:space="0" w:color="auto"/>
              <w:bottom w:val="single" w:sz="4" w:space="0" w:color="auto"/>
            </w:tcBorders>
          </w:tcPr>
          <w:p w14:paraId="4AAC3C5B" w14:textId="74C34D1D" w:rsidR="00CC2084" w:rsidRPr="005A0CC4" w:rsidRDefault="00B971F1" w:rsidP="00CC2084">
            <w:pPr>
              <w:spacing w:after="120" w:line="240" w:lineRule="auto"/>
              <w:jc w:val="both"/>
              <w:rPr>
                <w:bCs/>
                <w:noProof/>
                <w:color w:val="auto"/>
                <w:sz w:val="24"/>
                <w:lang w:val="en-GB"/>
              </w:rPr>
            </w:pPr>
            <w:r w:rsidRPr="005A0CC4">
              <w:rPr>
                <w:bCs/>
                <w:noProof/>
                <w:color w:val="auto"/>
                <w:sz w:val="24"/>
                <w:lang w:val="en-GB"/>
              </w:rPr>
              <w:t>The quality of the resource, tool, and results management system.</w:t>
            </w:r>
          </w:p>
        </w:tc>
        <w:tc>
          <w:tcPr>
            <w:tcW w:w="1614" w:type="dxa"/>
            <w:vMerge/>
          </w:tcPr>
          <w:p w14:paraId="4C943DBC" w14:textId="77777777" w:rsidR="00CC2084" w:rsidRPr="005A0CC4" w:rsidRDefault="00CC2084" w:rsidP="00CC2084">
            <w:pPr>
              <w:spacing w:after="120" w:line="240" w:lineRule="auto"/>
              <w:jc w:val="center"/>
              <w:rPr>
                <w:noProof/>
                <w:sz w:val="24"/>
                <w:lang w:val="en-GB"/>
              </w:rPr>
            </w:pPr>
          </w:p>
        </w:tc>
        <w:tc>
          <w:tcPr>
            <w:tcW w:w="1985" w:type="dxa"/>
            <w:vMerge/>
          </w:tcPr>
          <w:p w14:paraId="6E11247E" w14:textId="77777777" w:rsidR="00CC2084" w:rsidRPr="005A0CC4" w:rsidRDefault="00CC2084" w:rsidP="00CC2084">
            <w:pPr>
              <w:spacing w:after="120" w:line="240" w:lineRule="auto"/>
              <w:jc w:val="center"/>
              <w:rPr>
                <w:noProof/>
                <w:sz w:val="24"/>
                <w:lang w:val="en-GB" w:eastAsia="lv-LV"/>
              </w:rPr>
            </w:pPr>
          </w:p>
        </w:tc>
        <w:tc>
          <w:tcPr>
            <w:tcW w:w="7267" w:type="dxa"/>
            <w:vMerge/>
          </w:tcPr>
          <w:p w14:paraId="22B1F5C1" w14:textId="77777777" w:rsidR="00CC2084" w:rsidRPr="005A0CC4" w:rsidRDefault="00CC2084" w:rsidP="00CC2084">
            <w:pPr>
              <w:pStyle w:val="paragraph"/>
              <w:spacing w:before="0" w:after="120"/>
              <w:jc w:val="both"/>
              <w:rPr>
                <w:rFonts w:asciiTheme="minorHAnsi" w:hAnsiTheme="minorHAnsi"/>
                <w:i/>
                <w:iCs/>
                <w:noProof/>
                <w:lang w:val="en-GB"/>
              </w:rPr>
            </w:pPr>
          </w:p>
        </w:tc>
      </w:tr>
      <w:tr w:rsidR="00CC2084" w:rsidRPr="005A0CC4" w14:paraId="3532821A" w14:textId="77777777" w:rsidTr="3A76C269">
        <w:tc>
          <w:tcPr>
            <w:tcW w:w="846" w:type="dxa"/>
            <w:tcBorders>
              <w:top w:val="single" w:sz="4" w:space="0" w:color="auto"/>
              <w:bottom w:val="single" w:sz="4" w:space="0" w:color="auto"/>
            </w:tcBorders>
            <w:shd w:val="clear" w:color="auto" w:fill="F2F2F2" w:themeFill="background1" w:themeFillShade="F2"/>
          </w:tcPr>
          <w:p w14:paraId="5CA34ECD" w14:textId="74A9359E"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lastRenderedPageBreak/>
              <w:t>4.4.</w:t>
            </w:r>
          </w:p>
        </w:tc>
        <w:tc>
          <w:tcPr>
            <w:tcW w:w="13576" w:type="dxa"/>
            <w:gridSpan w:val="6"/>
            <w:tcBorders>
              <w:top w:val="single" w:sz="4" w:space="0" w:color="auto"/>
              <w:bottom w:val="single" w:sz="4" w:space="0" w:color="auto"/>
            </w:tcBorders>
            <w:shd w:val="clear" w:color="auto" w:fill="F2F2F2" w:themeFill="background1" w:themeFillShade="F2"/>
          </w:tcPr>
          <w:p w14:paraId="6EF12C04" w14:textId="6A3E654E" w:rsidR="00CC2084" w:rsidRPr="005A0CC4" w:rsidRDefault="009B0333" w:rsidP="00CC2084">
            <w:pPr>
              <w:pStyle w:val="paragraph"/>
              <w:spacing w:before="0" w:after="120"/>
              <w:jc w:val="both"/>
              <w:rPr>
                <w:rFonts w:asciiTheme="minorHAnsi" w:hAnsiTheme="minorHAnsi"/>
                <w:b/>
                <w:caps/>
                <w:noProof/>
                <w:lang w:val="en-GB"/>
              </w:rPr>
            </w:pPr>
            <w:r w:rsidRPr="005A0CC4">
              <w:rPr>
                <w:rFonts w:asciiTheme="minorHAnsi" w:hAnsiTheme="minorHAnsi"/>
                <w:b/>
                <w:caps/>
                <w:noProof/>
                <w:lang w:val="en-GB"/>
              </w:rPr>
              <w:t>CONTRIBUTION TO ACHIEVING SECTORAL POLICY OBJECTIVES</w:t>
            </w:r>
          </w:p>
        </w:tc>
      </w:tr>
      <w:tr w:rsidR="00E2241D" w:rsidRPr="005A0CC4" w14:paraId="77AC6B17" w14:textId="77777777" w:rsidTr="3A76C269">
        <w:trPr>
          <w:gridAfter w:val="2"/>
          <w:wAfter w:w="18" w:type="dxa"/>
        </w:trPr>
        <w:tc>
          <w:tcPr>
            <w:tcW w:w="3538" w:type="dxa"/>
            <w:gridSpan w:val="2"/>
            <w:tcBorders>
              <w:top w:val="single" w:sz="4" w:space="0" w:color="auto"/>
            </w:tcBorders>
          </w:tcPr>
          <w:p w14:paraId="4838DFEF" w14:textId="246A8977" w:rsidR="00E2241D" w:rsidRPr="005A0CC4" w:rsidRDefault="009B0333" w:rsidP="00CC2084">
            <w:pPr>
              <w:spacing w:after="120" w:line="240" w:lineRule="auto"/>
              <w:jc w:val="both"/>
              <w:rPr>
                <w:noProof/>
                <w:color w:val="auto"/>
                <w:sz w:val="24"/>
                <w:lang w:val="en-GB"/>
              </w:rPr>
            </w:pPr>
            <w:r w:rsidRPr="005A0CC4">
              <w:rPr>
                <w:noProof/>
                <w:sz w:val="24"/>
                <w:lang w:val="en-GB"/>
              </w:rPr>
              <w:t>The project’s contribution to the achievement of the following outcome indicators:</w:t>
            </w:r>
          </w:p>
        </w:tc>
        <w:tc>
          <w:tcPr>
            <w:tcW w:w="1614" w:type="dxa"/>
            <w:vMerge w:val="restart"/>
            <w:tcBorders>
              <w:top w:val="single" w:sz="4" w:space="0" w:color="auto"/>
            </w:tcBorders>
          </w:tcPr>
          <w:p w14:paraId="1452F387" w14:textId="28A3B004" w:rsidR="00E2241D" w:rsidRPr="005A0CC4" w:rsidRDefault="00E2241D" w:rsidP="00CC2084">
            <w:pPr>
              <w:spacing w:after="120" w:line="240" w:lineRule="auto"/>
              <w:jc w:val="center"/>
              <w:rPr>
                <w:noProof/>
                <w:color w:val="auto"/>
                <w:sz w:val="24"/>
                <w:lang w:val="en-GB"/>
              </w:rPr>
            </w:pPr>
            <w:r w:rsidRPr="005A0CC4">
              <w:rPr>
                <w:noProof/>
                <w:color w:val="auto"/>
                <w:sz w:val="24"/>
                <w:lang w:val="en-GB"/>
              </w:rPr>
              <w:t>0-7</w:t>
            </w:r>
            <w:r w:rsidR="001205B9" w:rsidRPr="005A0CC4">
              <w:rPr>
                <w:noProof/>
                <w:color w:val="auto"/>
                <w:sz w:val="24"/>
                <w:lang w:val="en-GB"/>
              </w:rPr>
              <w:t>.</w:t>
            </w:r>
            <w:r w:rsidRPr="005A0CC4">
              <w:rPr>
                <w:noProof/>
                <w:color w:val="auto"/>
                <w:sz w:val="24"/>
                <w:lang w:val="en-GB"/>
              </w:rPr>
              <w:t xml:space="preserve">5 </w:t>
            </w:r>
          </w:p>
          <w:p w14:paraId="4D5539CA" w14:textId="1F3C2488" w:rsidR="00E2241D" w:rsidRPr="005A0CC4" w:rsidRDefault="00E2241D" w:rsidP="00CC2084">
            <w:pPr>
              <w:spacing w:after="120" w:line="240" w:lineRule="auto"/>
              <w:jc w:val="center"/>
              <w:rPr>
                <w:noProof/>
                <w:color w:val="auto"/>
                <w:sz w:val="24"/>
                <w:lang w:val="en-GB"/>
              </w:rPr>
            </w:pPr>
            <w:r w:rsidRPr="005A0CC4">
              <w:rPr>
                <w:noProof/>
                <w:color w:val="auto"/>
                <w:sz w:val="24"/>
                <w:lang w:val="en-GB"/>
              </w:rPr>
              <w:t>(</w:t>
            </w:r>
            <w:r w:rsidR="001205B9" w:rsidRPr="005A0CC4">
              <w:rPr>
                <w:noProof/>
                <w:color w:val="auto"/>
                <w:sz w:val="24"/>
                <w:lang w:val="en-GB"/>
              </w:rPr>
              <w:t>weight</w:t>
            </w:r>
            <w:r w:rsidRPr="005A0CC4">
              <w:rPr>
                <w:noProof/>
                <w:color w:val="auto"/>
                <w:sz w:val="24"/>
                <w:lang w:val="en-GB"/>
              </w:rPr>
              <w:t xml:space="preserve"> – 1)</w:t>
            </w:r>
          </w:p>
          <w:p w14:paraId="48F3B7B4" w14:textId="77777777" w:rsidR="00E2241D" w:rsidRPr="005A0CC4" w:rsidRDefault="00E2241D" w:rsidP="00CC2084">
            <w:pPr>
              <w:spacing w:after="120" w:line="240" w:lineRule="auto"/>
              <w:jc w:val="center"/>
              <w:rPr>
                <w:noProof/>
                <w:color w:val="auto"/>
                <w:sz w:val="24"/>
                <w:lang w:val="en-GB"/>
              </w:rPr>
            </w:pPr>
          </w:p>
        </w:tc>
        <w:tc>
          <w:tcPr>
            <w:tcW w:w="1985" w:type="dxa"/>
            <w:vMerge w:val="restart"/>
            <w:tcBorders>
              <w:top w:val="single" w:sz="4" w:space="0" w:color="auto"/>
            </w:tcBorders>
          </w:tcPr>
          <w:p w14:paraId="48DB531A" w14:textId="5777C5D6" w:rsidR="00E2241D" w:rsidRPr="005A0CC4" w:rsidRDefault="00E2241D" w:rsidP="00CC2084">
            <w:pPr>
              <w:spacing w:after="120" w:line="240" w:lineRule="auto"/>
              <w:jc w:val="center"/>
              <w:rPr>
                <w:b/>
                <w:bCs/>
                <w:noProof/>
                <w:sz w:val="24"/>
                <w:lang w:val="en-GB" w:eastAsia="lv-LV"/>
              </w:rPr>
            </w:pPr>
            <w:r w:rsidRPr="005A0CC4">
              <w:rPr>
                <w:b/>
                <w:bCs/>
                <w:noProof/>
                <w:sz w:val="24"/>
                <w:lang w:val="en-GB" w:eastAsia="lv-LV"/>
              </w:rPr>
              <w:t>0</w:t>
            </w:r>
          </w:p>
        </w:tc>
        <w:tc>
          <w:tcPr>
            <w:tcW w:w="7267" w:type="dxa"/>
            <w:vMerge w:val="restart"/>
            <w:tcBorders>
              <w:top w:val="single" w:sz="4" w:space="0" w:color="auto"/>
            </w:tcBorders>
          </w:tcPr>
          <w:p w14:paraId="2001A988" w14:textId="77777777" w:rsidR="00E91FF6" w:rsidRPr="005A0CC4" w:rsidRDefault="00E91FF6" w:rsidP="00CC208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evaluated by Agency.</w:t>
            </w:r>
          </w:p>
          <w:p w14:paraId="03718148" w14:textId="77777777" w:rsidR="00454BF2" w:rsidRPr="005A0CC4" w:rsidRDefault="00454BF2" w:rsidP="00454BF2">
            <w:pPr>
              <w:spacing w:after="120" w:line="240" w:lineRule="auto"/>
              <w:jc w:val="both"/>
              <w:rPr>
                <w:b/>
                <w:noProof/>
                <w:color w:val="auto"/>
                <w:sz w:val="24"/>
                <w:lang w:val="en-GB"/>
              </w:rPr>
            </w:pPr>
            <w:r w:rsidRPr="005A0CC4">
              <w:rPr>
                <w:b/>
                <w:noProof/>
                <w:color w:val="auto"/>
                <w:sz w:val="24"/>
                <w:lang w:val="en-GB"/>
              </w:rPr>
              <w:t>4.4.1. The project’s contribution to the achievement of the output indicator—private investment complementing public support.</w:t>
            </w:r>
          </w:p>
          <w:p w14:paraId="197B8351" w14:textId="77777777" w:rsidR="00454BF2" w:rsidRPr="005A0CC4" w:rsidRDefault="00454BF2" w:rsidP="00454BF2">
            <w:pPr>
              <w:pStyle w:val="ListParagraph"/>
              <w:spacing w:after="120"/>
              <w:ind w:left="0"/>
              <w:jc w:val="both"/>
              <w:rPr>
                <w:rFonts w:asciiTheme="minorHAnsi" w:hAnsiTheme="minorHAnsi"/>
                <w:bCs/>
                <w:noProof/>
                <w:lang w:val="en-GB"/>
              </w:rPr>
            </w:pPr>
            <w:r w:rsidRPr="005A0CC4">
              <w:rPr>
                <w:rFonts w:asciiTheme="minorHAnsi" w:hAnsiTheme="minorHAnsi"/>
                <w:bCs/>
                <w:noProof/>
                <w:lang w:val="en-GB"/>
              </w:rPr>
              <w:t>Procedure for awarding additional points:</w:t>
            </w:r>
          </w:p>
          <w:p w14:paraId="4C27810B" w14:textId="2C9CE149" w:rsidR="00B42743" w:rsidRPr="005A0CC4" w:rsidRDefault="00B42743" w:rsidP="00454BF2">
            <w:pPr>
              <w:pStyle w:val="ListParagraph"/>
              <w:numPr>
                <w:ilvl w:val="3"/>
                <w:numId w:val="5"/>
              </w:numPr>
              <w:spacing w:after="120"/>
              <w:ind w:left="0" w:firstLine="0"/>
              <w:jc w:val="both"/>
              <w:rPr>
                <w:rFonts w:asciiTheme="minorHAnsi" w:hAnsiTheme="minorHAnsi"/>
                <w:noProof/>
                <w:lang w:val="en-GB"/>
              </w:rPr>
            </w:pPr>
            <w:r w:rsidRPr="005A0CC4">
              <w:rPr>
                <w:rFonts w:asciiTheme="minorHAnsi" w:hAnsiTheme="minorHAnsi"/>
                <w:b/>
                <w:bCs/>
                <w:noProof/>
                <w:lang w:val="en-GB"/>
              </w:rPr>
              <w:lastRenderedPageBreak/>
              <w:t xml:space="preserve">A project unrelated to economic activities, </w:t>
            </w:r>
            <w:r w:rsidRPr="005A0CC4">
              <w:rPr>
                <w:rFonts w:asciiTheme="minorHAnsi" w:hAnsiTheme="minorHAnsi"/>
                <w:noProof/>
                <w:lang w:val="en-GB"/>
              </w:rPr>
              <w:t>promoting the involvement of economic operators in R&amp;D implementation and the diversification of funding sources at state-founded scientific institutions.</w:t>
            </w:r>
          </w:p>
          <w:p w14:paraId="72A1B2B3" w14:textId="0DFE14EE" w:rsidR="00092AB8" w:rsidRPr="005A0CC4" w:rsidRDefault="00092AB8" w:rsidP="00B42743">
            <w:pPr>
              <w:spacing w:after="120"/>
              <w:jc w:val="both"/>
              <w:rPr>
                <w:noProof/>
                <w:sz w:val="24"/>
                <w:lang w:val="en-GB"/>
              </w:rPr>
            </w:pPr>
            <w:r w:rsidRPr="005A0CC4">
              <w:rPr>
                <w:noProof/>
                <w:sz w:val="24"/>
                <w:lang w:val="en-GB"/>
              </w:rPr>
              <w:t>The score for P</w:t>
            </w:r>
            <w:r w:rsidRPr="005A0CC4">
              <w:rPr>
                <w:noProof/>
                <w:sz w:val="24"/>
                <w:vertAlign w:val="subscript"/>
                <w:lang w:val="en-GB"/>
              </w:rPr>
              <w:t>4.4.1.1</w:t>
            </w:r>
            <w:r w:rsidRPr="005A0CC4">
              <w:rPr>
                <w:noProof/>
                <w:sz w:val="24"/>
                <w:lang w:val="en-GB"/>
              </w:rPr>
              <w:t xml:space="preserve"> is calculated using the following formula: P4.4.1.1. = KD – 1, provided that P</w:t>
            </w:r>
            <w:r w:rsidRPr="005A0CC4">
              <w:rPr>
                <w:noProof/>
                <w:sz w:val="24"/>
                <w:vertAlign w:val="subscript"/>
                <w:lang w:val="en-GB"/>
              </w:rPr>
              <w:t>4.4.1.1</w:t>
            </w:r>
            <w:r w:rsidRPr="005A0CC4">
              <w:rPr>
                <w:noProof/>
                <w:sz w:val="24"/>
                <w:lang w:val="en-GB"/>
              </w:rPr>
              <w:t>. = 0.7 if the project share (KD) of the cooperation partner—the economic operator—is 20%, and P</w:t>
            </w:r>
            <w:r w:rsidRPr="005A0CC4">
              <w:rPr>
                <w:noProof/>
                <w:sz w:val="24"/>
                <w:vertAlign w:val="subscript"/>
                <w:lang w:val="en-GB"/>
              </w:rPr>
              <w:t xml:space="preserve">4.4.1.1. </w:t>
            </w:r>
            <w:r w:rsidRPr="005A0CC4">
              <w:rPr>
                <w:noProof/>
                <w:sz w:val="24"/>
                <w:lang w:val="en-GB"/>
              </w:rPr>
              <w:t>= 2.4 if the project share of the cooperation partner—the economic operator—is KD = 40%. When calculating the score, round to one decimal place. If P</w:t>
            </w:r>
            <w:r w:rsidRPr="005A0CC4">
              <w:rPr>
                <w:noProof/>
                <w:sz w:val="24"/>
                <w:vertAlign w:val="subscript"/>
                <w:lang w:val="en-GB"/>
              </w:rPr>
              <w:t xml:space="preserve">4.4.1.1 </w:t>
            </w:r>
            <w:r w:rsidRPr="005A0CC4">
              <w:rPr>
                <w:noProof/>
                <w:sz w:val="24"/>
                <w:lang w:val="en-GB"/>
              </w:rPr>
              <w:t xml:space="preserve">&lt; 0, then 0 points are awarded for </w:t>
            </w:r>
            <w:r w:rsidR="003F7CFB">
              <w:rPr>
                <w:noProof/>
                <w:sz w:val="24"/>
                <w:lang w:val="en-GB"/>
              </w:rPr>
              <w:t>sub-criterion</w:t>
            </w:r>
            <w:r w:rsidRPr="005A0CC4">
              <w:rPr>
                <w:noProof/>
                <w:sz w:val="24"/>
                <w:lang w:val="en-GB"/>
              </w:rPr>
              <w:t xml:space="preserve"> 4.4.1.  If P</w:t>
            </w:r>
            <w:r w:rsidRPr="005A0CC4">
              <w:rPr>
                <w:noProof/>
                <w:sz w:val="24"/>
                <w:vertAlign w:val="subscript"/>
                <w:lang w:val="en-GB"/>
              </w:rPr>
              <w:t xml:space="preserve">4.4.1.1 </w:t>
            </w:r>
            <w:r w:rsidRPr="005A0CC4">
              <w:rPr>
                <w:noProof/>
                <w:sz w:val="24"/>
                <w:lang w:val="en-GB"/>
              </w:rPr>
              <w:t xml:space="preserve">&gt; 2.4, then 2.5 points are awarded for </w:t>
            </w:r>
            <w:r w:rsidR="003F7CFB">
              <w:rPr>
                <w:noProof/>
                <w:sz w:val="24"/>
                <w:lang w:val="en-GB"/>
              </w:rPr>
              <w:t>sub-criterion</w:t>
            </w:r>
            <w:r w:rsidRPr="005A0CC4">
              <w:rPr>
                <w:noProof/>
                <w:sz w:val="24"/>
                <w:lang w:val="en-GB"/>
              </w:rPr>
              <w:t xml:space="preserve"> 4.4.1.1.</w:t>
            </w:r>
          </w:p>
          <w:p w14:paraId="2F91BBFA" w14:textId="22A01711" w:rsidR="00E2241D" w:rsidRPr="005A0CC4" w:rsidRDefault="00092AB8" w:rsidP="00CC2084">
            <w:pPr>
              <w:spacing w:after="120" w:line="240" w:lineRule="auto"/>
              <w:jc w:val="both"/>
              <w:rPr>
                <w:i/>
                <w:iCs/>
                <w:noProof/>
                <w:color w:val="auto"/>
                <w:sz w:val="24"/>
                <w:lang w:val="en-GB"/>
              </w:rPr>
            </w:pPr>
            <w:r w:rsidRPr="005A0CC4">
              <w:rPr>
                <w:i/>
                <w:iCs/>
                <w:noProof/>
                <w:color w:val="auto"/>
                <w:sz w:val="24"/>
                <w:lang w:val="en-GB"/>
              </w:rPr>
              <w:t>Example</w:t>
            </w:r>
            <w:r w:rsidR="00E2241D" w:rsidRPr="005A0CC4">
              <w:rPr>
                <w:i/>
                <w:iCs/>
                <w:noProof/>
                <w:color w:val="auto"/>
                <w:sz w:val="24"/>
                <w:lang w:val="en-GB"/>
              </w:rPr>
              <w:t>:</w:t>
            </w:r>
          </w:p>
          <w:tbl>
            <w:tblPr>
              <w:tblW w:w="6930" w:type="dxa"/>
              <w:tblLayout w:type="fixed"/>
              <w:tblLook w:val="04A0" w:firstRow="1" w:lastRow="0" w:firstColumn="1" w:lastColumn="0" w:noHBand="0" w:noVBand="1"/>
            </w:tblPr>
            <w:tblGrid>
              <w:gridCol w:w="2743"/>
              <w:gridCol w:w="1636"/>
              <w:gridCol w:w="1701"/>
              <w:gridCol w:w="850"/>
            </w:tblGrid>
            <w:tr w:rsidR="00E2241D" w:rsidRPr="005A0CC4" w14:paraId="4DB52A80" w14:textId="77777777" w:rsidTr="00860E86">
              <w:trPr>
                <w:trHeight w:val="439"/>
              </w:trPr>
              <w:tc>
                <w:tcPr>
                  <w:tcW w:w="2743" w:type="dxa"/>
                  <w:tcBorders>
                    <w:top w:val="nil"/>
                    <w:left w:val="nil"/>
                    <w:bottom w:val="nil"/>
                    <w:right w:val="nil"/>
                  </w:tcBorders>
                  <w:noWrap/>
                  <w:vAlign w:val="bottom"/>
                  <w:hideMark/>
                </w:tcPr>
                <w:p w14:paraId="04E544E9" w14:textId="77777777" w:rsidR="00E2241D" w:rsidRPr="005A0CC4" w:rsidRDefault="00E2241D" w:rsidP="00CC2084">
                  <w:pPr>
                    <w:spacing w:after="120" w:line="240" w:lineRule="auto"/>
                    <w:rPr>
                      <w:rFonts w:asciiTheme="minorHAnsi" w:eastAsia="Times New Roman" w:hAnsiTheme="minorHAnsi"/>
                      <w:noProof/>
                      <w:color w:val="auto"/>
                      <w:szCs w:val="22"/>
                      <w:lang w:val="en-GB" w:eastAsia="lv-LV"/>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913F03" w14:textId="50C56111" w:rsidR="00E2241D" w:rsidRPr="005A0CC4" w:rsidRDefault="00092AB8" w:rsidP="00CC2084">
                  <w:pPr>
                    <w:spacing w:after="120" w:line="240" w:lineRule="auto"/>
                    <w:jc w:val="center"/>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Total eligible funding</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29D9490" w14:textId="77777777" w:rsidR="00092AB8" w:rsidRPr="005A0CC4" w:rsidRDefault="00092AB8" w:rsidP="00CC2084">
                  <w:pPr>
                    <w:spacing w:after="120" w:line="240" w:lineRule="auto"/>
                    <w:jc w:val="center"/>
                    <w:rPr>
                      <w:rFonts w:asciiTheme="minorHAnsi" w:eastAsia="Times New Roman" w:hAnsiTheme="minorHAnsi"/>
                      <w:b/>
                      <w:bCs/>
                      <w:noProof/>
                      <w:color w:val="auto"/>
                      <w:szCs w:val="22"/>
                      <w:lang w:val="en-GB" w:eastAsia="lv-LV"/>
                    </w:rPr>
                  </w:pPr>
                  <w:r w:rsidRPr="005A0CC4">
                    <w:rPr>
                      <w:rFonts w:asciiTheme="minorHAnsi" w:eastAsia="Times New Roman" w:hAnsiTheme="minorHAnsi"/>
                      <w:b/>
                      <w:bCs/>
                      <w:noProof/>
                      <w:color w:val="auto"/>
                      <w:szCs w:val="22"/>
                      <w:lang w:val="en-GB" w:eastAsia="lv-LV"/>
                    </w:rPr>
                    <w:t xml:space="preserve">Private </w:t>
                  </w:r>
                </w:p>
                <w:p w14:paraId="612B41E9" w14:textId="28063EA2" w:rsidR="00E2241D" w:rsidRPr="005A0CC4" w:rsidRDefault="00092AB8" w:rsidP="00CC2084">
                  <w:pPr>
                    <w:spacing w:after="120" w:line="240" w:lineRule="auto"/>
                    <w:jc w:val="center"/>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funding</w:t>
                  </w:r>
                  <w:r w:rsidRPr="005A0CC4">
                    <w:rPr>
                      <w:rFonts w:asciiTheme="minorHAnsi" w:eastAsia="Times New Roman" w:hAnsiTheme="minorHAnsi"/>
                      <w:b/>
                      <w:bCs/>
                      <w:noProof/>
                      <w:color w:val="auto"/>
                      <w:szCs w:val="22"/>
                      <w:lang w:val="en-GB" w:eastAsia="lv-LV"/>
                    </w:rPr>
                    <w:t xml:space="preserve"> </w:t>
                  </w:r>
                  <w:r w:rsidR="00E2241D" w:rsidRPr="005A0CC4">
                    <w:rPr>
                      <w:rFonts w:asciiTheme="minorHAnsi" w:eastAsia="Times New Roman" w:hAnsiTheme="minorHAnsi"/>
                      <w:noProof/>
                      <w:color w:val="auto"/>
                      <w:szCs w:val="22"/>
                      <w:lang w:val="en-GB" w:eastAsia="lv-LV"/>
                    </w:rPr>
                    <w:t>**</w:t>
                  </w:r>
                </w:p>
              </w:tc>
              <w:tc>
                <w:tcPr>
                  <w:tcW w:w="850" w:type="dxa"/>
                  <w:vMerge w:val="restart"/>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538C7018" w14:textId="288B5CC9" w:rsidR="00E2241D" w:rsidRPr="005A0CC4" w:rsidRDefault="00E2241D" w:rsidP="00CC2084">
                  <w:pPr>
                    <w:spacing w:after="120" w:line="240" w:lineRule="auto"/>
                    <w:jc w:val="center"/>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P</w:t>
                  </w:r>
                  <w:r w:rsidR="00092AB8" w:rsidRPr="005A0CC4">
                    <w:rPr>
                      <w:rFonts w:asciiTheme="minorHAnsi" w:eastAsia="Times New Roman" w:hAnsiTheme="minorHAnsi"/>
                      <w:noProof/>
                      <w:color w:val="auto"/>
                      <w:szCs w:val="22"/>
                      <w:lang w:val="en-GB" w:eastAsia="lv-LV"/>
                    </w:rPr>
                    <w:t xml:space="preserve">oint </w:t>
                  </w:r>
                  <w:r w:rsidRPr="005A0CC4">
                    <w:rPr>
                      <w:rFonts w:asciiTheme="minorHAnsi" w:eastAsia="Times New Roman" w:hAnsiTheme="minorHAnsi"/>
                      <w:b/>
                      <w:bCs/>
                      <w:noProof/>
                      <w:color w:val="auto"/>
                      <w:szCs w:val="22"/>
                      <w:lang w:val="en-GB" w:eastAsia="lv-LV"/>
                    </w:rPr>
                    <w:t>P</w:t>
                  </w:r>
                  <w:r w:rsidRPr="005A0CC4">
                    <w:rPr>
                      <w:rFonts w:asciiTheme="minorHAnsi" w:eastAsia="Times New Roman" w:hAnsiTheme="minorHAnsi"/>
                      <w:b/>
                      <w:bCs/>
                      <w:noProof/>
                      <w:color w:val="auto"/>
                      <w:szCs w:val="22"/>
                      <w:vertAlign w:val="subscript"/>
                      <w:lang w:val="en-GB" w:eastAsia="lv-LV"/>
                    </w:rPr>
                    <w:t>4.4.1.1.</w:t>
                  </w:r>
                </w:p>
              </w:tc>
            </w:tr>
            <w:tr w:rsidR="00E2241D" w:rsidRPr="005A0CC4" w14:paraId="19F7AB8D" w14:textId="77777777" w:rsidTr="00860E86">
              <w:trPr>
                <w:trHeight w:val="335"/>
              </w:trPr>
              <w:tc>
                <w:tcPr>
                  <w:tcW w:w="2743" w:type="dxa"/>
                  <w:tcBorders>
                    <w:top w:val="nil"/>
                    <w:left w:val="nil"/>
                    <w:bottom w:val="nil"/>
                    <w:right w:val="nil"/>
                  </w:tcBorders>
                  <w:noWrap/>
                  <w:vAlign w:val="bottom"/>
                  <w:hideMark/>
                </w:tcPr>
                <w:p w14:paraId="3A2C4BEA" w14:textId="17F52694" w:rsidR="00E2241D" w:rsidRPr="005A0CC4" w:rsidRDefault="00E2241D" w:rsidP="00CC2084">
                  <w:pPr>
                    <w:spacing w:after="120" w:line="240" w:lineRule="auto"/>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Proje</w:t>
                  </w:r>
                  <w:r w:rsidR="00092AB8" w:rsidRPr="005A0CC4">
                    <w:rPr>
                      <w:rFonts w:asciiTheme="minorHAnsi" w:eastAsia="Times New Roman" w:hAnsiTheme="minorHAnsi"/>
                      <w:noProof/>
                      <w:color w:val="auto"/>
                      <w:szCs w:val="22"/>
                      <w:lang w:val="en-GB" w:eastAsia="lv-LV"/>
                    </w:rPr>
                    <w:t>ct</w:t>
                  </w:r>
                </w:p>
              </w:tc>
              <w:tc>
                <w:tcPr>
                  <w:tcW w:w="163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0691A90"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100%</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6B2CD5E2"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8,6%</w:t>
                  </w:r>
                </w:p>
              </w:tc>
              <w:tc>
                <w:tcPr>
                  <w:tcW w:w="850" w:type="dxa"/>
                  <w:vMerge/>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32163B8F" w14:textId="77777777" w:rsidR="00E2241D" w:rsidRPr="005A0CC4" w:rsidRDefault="00E2241D" w:rsidP="00CC2084">
                  <w:pPr>
                    <w:spacing w:after="120" w:line="240" w:lineRule="auto"/>
                    <w:rPr>
                      <w:rFonts w:asciiTheme="minorHAnsi" w:eastAsia="Times New Roman" w:hAnsiTheme="minorHAnsi"/>
                      <w:noProof/>
                      <w:color w:val="auto"/>
                      <w:szCs w:val="22"/>
                      <w:lang w:val="en-GB" w:eastAsia="lv-LV"/>
                    </w:rPr>
                  </w:pPr>
                </w:p>
              </w:tc>
            </w:tr>
            <w:tr w:rsidR="00E2241D" w:rsidRPr="005A0CC4" w14:paraId="6D4D520B" w14:textId="77777777" w:rsidTr="00860E86">
              <w:trPr>
                <w:trHeight w:val="276"/>
              </w:trPr>
              <w:tc>
                <w:tcPr>
                  <w:tcW w:w="2743" w:type="dxa"/>
                  <w:vMerge w:val="restart"/>
                  <w:tcBorders>
                    <w:top w:val="single" w:sz="4" w:space="0" w:color="auto"/>
                    <w:left w:val="single" w:sz="4" w:space="0" w:color="auto"/>
                    <w:bottom w:val="single" w:sz="4" w:space="0" w:color="auto"/>
                    <w:right w:val="single" w:sz="4" w:space="0" w:color="auto"/>
                  </w:tcBorders>
                  <w:vAlign w:val="center"/>
                  <w:hideMark/>
                </w:tcPr>
                <w:p w14:paraId="4D7D0874" w14:textId="4ABC7B5C" w:rsidR="00E2241D" w:rsidRPr="005A0CC4" w:rsidRDefault="00092AB8" w:rsidP="00CC2084">
                  <w:pPr>
                    <w:spacing w:after="120" w:line="240" w:lineRule="auto"/>
                    <w:jc w:val="center"/>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The project component of the cooperation partner—the business entity</w:t>
                  </w:r>
                </w:p>
              </w:tc>
              <w:tc>
                <w:tcPr>
                  <w:tcW w:w="1636" w:type="dxa"/>
                  <w:tcBorders>
                    <w:top w:val="nil"/>
                    <w:left w:val="nil"/>
                    <w:bottom w:val="single" w:sz="4" w:space="0" w:color="auto"/>
                    <w:right w:val="single" w:sz="4" w:space="0" w:color="auto"/>
                  </w:tcBorders>
                  <w:noWrap/>
                  <w:vAlign w:val="bottom"/>
                  <w:hideMark/>
                </w:tcPr>
                <w:p w14:paraId="50BA27E0"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20%</w:t>
                  </w:r>
                </w:p>
              </w:tc>
              <w:tc>
                <w:tcPr>
                  <w:tcW w:w="1701" w:type="dxa"/>
                  <w:tcBorders>
                    <w:top w:val="nil"/>
                    <w:left w:val="nil"/>
                    <w:bottom w:val="single" w:sz="4" w:space="0" w:color="auto"/>
                    <w:right w:val="single" w:sz="4" w:space="0" w:color="auto"/>
                  </w:tcBorders>
                  <w:noWrap/>
                  <w:vAlign w:val="bottom"/>
                  <w:hideMark/>
                </w:tcPr>
                <w:p w14:paraId="10989F22"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1,7</w:t>
                  </w:r>
                </w:p>
              </w:tc>
              <w:tc>
                <w:tcPr>
                  <w:tcW w:w="850" w:type="dxa"/>
                  <w:tcBorders>
                    <w:top w:val="single" w:sz="4" w:space="0" w:color="auto"/>
                    <w:left w:val="nil"/>
                    <w:bottom w:val="single" w:sz="4" w:space="0" w:color="auto"/>
                    <w:right w:val="single" w:sz="4" w:space="0" w:color="auto"/>
                  </w:tcBorders>
                  <w:noWrap/>
                  <w:vAlign w:val="bottom"/>
                  <w:hideMark/>
                </w:tcPr>
                <w:p w14:paraId="4A1D9E43"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0,7</w:t>
                  </w:r>
                </w:p>
              </w:tc>
            </w:tr>
            <w:tr w:rsidR="00E2241D" w:rsidRPr="005A0CC4" w14:paraId="1EE52AF9" w14:textId="77777777" w:rsidTr="00860E86">
              <w:trPr>
                <w:trHeight w:val="297"/>
              </w:trPr>
              <w:tc>
                <w:tcPr>
                  <w:tcW w:w="2743" w:type="dxa"/>
                  <w:vMerge/>
                  <w:tcBorders>
                    <w:top w:val="single" w:sz="4" w:space="0" w:color="auto"/>
                    <w:left w:val="single" w:sz="4" w:space="0" w:color="auto"/>
                    <w:bottom w:val="single" w:sz="4" w:space="0" w:color="auto"/>
                    <w:right w:val="single" w:sz="4" w:space="0" w:color="auto"/>
                  </w:tcBorders>
                  <w:vAlign w:val="center"/>
                  <w:hideMark/>
                </w:tcPr>
                <w:p w14:paraId="4A516ACE" w14:textId="77777777" w:rsidR="00E2241D" w:rsidRPr="005A0CC4" w:rsidRDefault="00E2241D" w:rsidP="00CC2084">
                  <w:pPr>
                    <w:spacing w:after="120" w:line="240" w:lineRule="auto"/>
                    <w:rPr>
                      <w:rFonts w:asciiTheme="minorHAnsi" w:eastAsia="Times New Roman" w:hAnsiTheme="minorHAnsi"/>
                      <w:noProof/>
                      <w:color w:val="auto"/>
                      <w:szCs w:val="22"/>
                      <w:lang w:val="en-GB" w:eastAsia="lv-LV"/>
                    </w:rPr>
                  </w:pPr>
                </w:p>
              </w:tc>
              <w:tc>
                <w:tcPr>
                  <w:tcW w:w="1636" w:type="dxa"/>
                  <w:tcBorders>
                    <w:top w:val="nil"/>
                    <w:left w:val="nil"/>
                    <w:bottom w:val="single" w:sz="4" w:space="0" w:color="auto"/>
                    <w:right w:val="single" w:sz="4" w:space="0" w:color="auto"/>
                  </w:tcBorders>
                  <w:noWrap/>
                  <w:vAlign w:val="bottom"/>
                  <w:hideMark/>
                </w:tcPr>
                <w:p w14:paraId="307B2F96"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30%</w:t>
                  </w:r>
                </w:p>
              </w:tc>
              <w:tc>
                <w:tcPr>
                  <w:tcW w:w="1701" w:type="dxa"/>
                  <w:tcBorders>
                    <w:top w:val="nil"/>
                    <w:left w:val="nil"/>
                    <w:bottom w:val="single" w:sz="4" w:space="0" w:color="auto"/>
                    <w:right w:val="single" w:sz="4" w:space="0" w:color="auto"/>
                  </w:tcBorders>
                  <w:noWrap/>
                  <w:vAlign w:val="bottom"/>
                  <w:hideMark/>
                </w:tcPr>
                <w:p w14:paraId="00DD63AA"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2,6</w:t>
                  </w:r>
                </w:p>
              </w:tc>
              <w:tc>
                <w:tcPr>
                  <w:tcW w:w="850" w:type="dxa"/>
                  <w:tcBorders>
                    <w:top w:val="nil"/>
                    <w:left w:val="nil"/>
                    <w:bottom w:val="single" w:sz="4" w:space="0" w:color="auto"/>
                    <w:right w:val="single" w:sz="4" w:space="0" w:color="auto"/>
                  </w:tcBorders>
                  <w:noWrap/>
                  <w:vAlign w:val="bottom"/>
                  <w:hideMark/>
                </w:tcPr>
                <w:p w14:paraId="48451FE3"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1,6</w:t>
                  </w:r>
                </w:p>
              </w:tc>
            </w:tr>
            <w:tr w:rsidR="00E2241D" w:rsidRPr="005A0CC4" w14:paraId="1E9D809B" w14:textId="77777777" w:rsidTr="00860E86">
              <w:trPr>
                <w:trHeight w:val="301"/>
              </w:trPr>
              <w:tc>
                <w:tcPr>
                  <w:tcW w:w="2743" w:type="dxa"/>
                  <w:vMerge/>
                  <w:tcBorders>
                    <w:top w:val="single" w:sz="4" w:space="0" w:color="auto"/>
                    <w:left w:val="single" w:sz="4" w:space="0" w:color="auto"/>
                    <w:bottom w:val="single" w:sz="4" w:space="0" w:color="auto"/>
                    <w:right w:val="single" w:sz="4" w:space="0" w:color="auto"/>
                  </w:tcBorders>
                  <w:vAlign w:val="center"/>
                  <w:hideMark/>
                </w:tcPr>
                <w:p w14:paraId="58AE59CA" w14:textId="77777777" w:rsidR="00E2241D" w:rsidRPr="005A0CC4" w:rsidRDefault="00E2241D" w:rsidP="00CC2084">
                  <w:pPr>
                    <w:spacing w:after="120" w:line="240" w:lineRule="auto"/>
                    <w:rPr>
                      <w:rFonts w:asciiTheme="minorHAnsi" w:eastAsia="Times New Roman" w:hAnsiTheme="minorHAnsi"/>
                      <w:noProof/>
                      <w:color w:val="auto"/>
                      <w:szCs w:val="22"/>
                      <w:lang w:val="en-GB" w:eastAsia="lv-LV"/>
                    </w:rPr>
                  </w:pPr>
                </w:p>
              </w:tc>
              <w:tc>
                <w:tcPr>
                  <w:tcW w:w="1636" w:type="dxa"/>
                  <w:tcBorders>
                    <w:top w:val="nil"/>
                    <w:left w:val="nil"/>
                    <w:bottom w:val="single" w:sz="4" w:space="0" w:color="auto"/>
                    <w:right w:val="single" w:sz="4" w:space="0" w:color="auto"/>
                  </w:tcBorders>
                  <w:noWrap/>
                  <w:vAlign w:val="bottom"/>
                  <w:hideMark/>
                </w:tcPr>
                <w:p w14:paraId="33B7713A"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40%</w:t>
                  </w:r>
                </w:p>
              </w:tc>
              <w:tc>
                <w:tcPr>
                  <w:tcW w:w="1701" w:type="dxa"/>
                  <w:tcBorders>
                    <w:top w:val="nil"/>
                    <w:left w:val="nil"/>
                    <w:bottom w:val="single" w:sz="4" w:space="0" w:color="auto"/>
                    <w:right w:val="single" w:sz="4" w:space="0" w:color="auto"/>
                  </w:tcBorders>
                  <w:noWrap/>
                  <w:vAlign w:val="bottom"/>
                  <w:hideMark/>
                </w:tcPr>
                <w:p w14:paraId="1F7F858E"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3,4</w:t>
                  </w:r>
                </w:p>
              </w:tc>
              <w:tc>
                <w:tcPr>
                  <w:tcW w:w="850" w:type="dxa"/>
                  <w:tcBorders>
                    <w:top w:val="nil"/>
                    <w:left w:val="nil"/>
                    <w:bottom w:val="single" w:sz="4" w:space="0" w:color="auto"/>
                    <w:right w:val="single" w:sz="4" w:space="0" w:color="auto"/>
                  </w:tcBorders>
                  <w:noWrap/>
                  <w:vAlign w:val="bottom"/>
                  <w:hideMark/>
                </w:tcPr>
                <w:p w14:paraId="7A3356FF" w14:textId="77777777" w:rsidR="00E2241D" w:rsidRPr="005A0CC4" w:rsidRDefault="00E2241D" w:rsidP="00CC2084">
                  <w:pPr>
                    <w:spacing w:after="120" w:line="240" w:lineRule="auto"/>
                    <w:jc w:val="right"/>
                    <w:rPr>
                      <w:rFonts w:asciiTheme="minorHAnsi" w:eastAsia="Times New Roman" w:hAnsiTheme="minorHAnsi"/>
                      <w:noProof/>
                      <w:color w:val="auto"/>
                      <w:szCs w:val="22"/>
                      <w:lang w:val="en-GB" w:eastAsia="lv-LV"/>
                    </w:rPr>
                  </w:pPr>
                  <w:r w:rsidRPr="005A0CC4">
                    <w:rPr>
                      <w:rFonts w:asciiTheme="minorHAnsi" w:eastAsia="Times New Roman" w:hAnsiTheme="minorHAnsi"/>
                      <w:noProof/>
                      <w:color w:val="auto"/>
                      <w:szCs w:val="22"/>
                      <w:lang w:val="en-GB" w:eastAsia="lv-LV"/>
                    </w:rPr>
                    <w:t>2,4</w:t>
                  </w:r>
                </w:p>
              </w:tc>
            </w:tr>
          </w:tbl>
          <w:p w14:paraId="1B5B797A" w14:textId="787607FE" w:rsidR="00E2241D" w:rsidRPr="005A0CC4" w:rsidRDefault="00E2241D" w:rsidP="00CC2084">
            <w:pPr>
              <w:spacing w:after="120" w:line="240" w:lineRule="auto"/>
              <w:jc w:val="both"/>
              <w:rPr>
                <w:rFonts w:eastAsia="Times New Roman"/>
                <w:noProof/>
                <w:color w:val="auto"/>
                <w:szCs w:val="22"/>
                <w:lang w:val="en-GB" w:eastAsia="lv-LV"/>
              </w:rPr>
            </w:pPr>
            <w:r w:rsidRPr="005A0CC4">
              <w:rPr>
                <w:noProof/>
                <w:color w:val="auto"/>
                <w:szCs w:val="22"/>
                <w:lang w:val="en-GB"/>
              </w:rPr>
              <w:t>*</w:t>
            </w:r>
            <w:r w:rsidR="00A8047F" w:rsidRPr="005A0CC4">
              <w:rPr>
                <w:noProof/>
                <w:lang w:val="en-GB"/>
              </w:rPr>
              <w:t xml:space="preserve"> </w:t>
            </w:r>
            <w:r w:rsidR="00A8047F" w:rsidRPr="005A0CC4">
              <w:rPr>
                <w:noProof/>
                <w:color w:val="auto"/>
                <w:szCs w:val="22"/>
                <w:lang w:val="en-GB"/>
              </w:rPr>
              <w:t>Calculation (national private funding): partners' share of costs (%)</w:t>
            </w:r>
          </w:p>
          <w:p w14:paraId="1F4FF585" w14:textId="201F0E40" w:rsidR="00E2241D" w:rsidRPr="005A0CC4" w:rsidRDefault="00E2241D" w:rsidP="00CC2084">
            <w:pPr>
              <w:spacing w:after="120" w:line="240" w:lineRule="auto"/>
              <w:jc w:val="both"/>
              <w:rPr>
                <w:noProof/>
                <w:color w:val="auto"/>
                <w:szCs w:val="22"/>
                <w:lang w:val="en-GB"/>
              </w:rPr>
            </w:pPr>
            <w:r w:rsidRPr="005A0CC4">
              <w:rPr>
                <w:rFonts w:eastAsia="Times New Roman"/>
                <w:noProof/>
                <w:color w:val="auto"/>
                <w:szCs w:val="22"/>
                <w:lang w:val="en-GB" w:eastAsia="lv-LV"/>
              </w:rPr>
              <w:t>**</w:t>
            </w:r>
            <w:r w:rsidR="00A8047F" w:rsidRPr="005A0CC4">
              <w:rPr>
                <w:noProof/>
                <w:lang w:val="en-GB"/>
              </w:rPr>
              <w:t xml:space="preserve"> </w:t>
            </w:r>
            <w:r w:rsidR="00A8047F" w:rsidRPr="005A0CC4">
              <w:rPr>
                <w:rFonts w:eastAsia="Times New Roman"/>
                <w:noProof/>
                <w:color w:val="auto"/>
                <w:szCs w:val="22"/>
                <w:lang w:val="en-GB" w:eastAsia="lv-LV"/>
              </w:rPr>
              <w:t>the percentage of private co-financing of the project out of the total eligible costs of the project (expressed as a fraction)</w:t>
            </w:r>
          </w:p>
          <w:p w14:paraId="7F6534A6" w14:textId="77777777" w:rsidR="00A8047F" w:rsidRPr="005A0CC4" w:rsidRDefault="00A8047F" w:rsidP="00A8047F">
            <w:pPr>
              <w:spacing w:after="120" w:line="240" w:lineRule="auto"/>
              <w:jc w:val="both"/>
              <w:rPr>
                <w:noProof/>
                <w:color w:val="auto"/>
                <w:sz w:val="24"/>
                <w:lang w:val="en-GB"/>
              </w:rPr>
            </w:pPr>
            <w:r w:rsidRPr="005A0CC4">
              <w:rPr>
                <w:noProof/>
                <w:color w:val="auto"/>
                <w:sz w:val="24"/>
                <w:lang w:val="en-GB"/>
              </w:rPr>
              <w:t xml:space="preserve">The calculation includes only private funding from economic activities, credit resources, and other financial resources for which no public support has been received. Funding allocated in accordance with regulatory acts governing the procedure for allocating state budget funds for the core activities of state scientific institutions is not included in the calculation. </w:t>
            </w:r>
          </w:p>
          <w:p w14:paraId="2B44B70D" w14:textId="5E26F900" w:rsidR="00A8047F" w:rsidRPr="005A0CC4" w:rsidRDefault="00A8047F" w:rsidP="00A8047F">
            <w:pPr>
              <w:spacing w:after="120" w:line="240" w:lineRule="auto"/>
              <w:jc w:val="both"/>
              <w:rPr>
                <w:noProof/>
                <w:color w:val="auto"/>
                <w:sz w:val="24"/>
                <w:lang w:val="en-GB"/>
              </w:rPr>
            </w:pPr>
            <w:r w:rsidRPr="005A0CC4">
              <w:rPr>
                <w:noProof/>
                <w:color w:val="auto"/>
                <w:sz w:val="24"/>
                <w:lang w:val="en-GB"/>
              </w:rPr>
              <w:lastRenderedPageBreak/>
              <w:t>If several commercial partners are involved in the implementation of the project, points under sub-criterion No. 4.4.1.1. are awarded based on the total share of private funding contributed by the commercial partners.</w:t>
            </w:r>
          </w:p>
          <w:p w14:paraId="3EC80C5C" w14:textId="22978E8F" w:rsidR="00E2241D" w:rsidRPr="005A0CC4" w:rsidRDefault="00515B26" w:rsidP="00A8047F">
            <w:pPr>
              <w:spacing w:after="120" w:line="240" w:lineRule="auto"/>
              <w:jc w:val="both"/>
              <w:rPr>
                <w:b/>
                <w:bCs/>
                <w:noProof/>
                <w:color w:val="auto"/>
                <w:sz w:val="24"/>
                <w:lang w:val="en-GB"/>
              </w:rPr>
            </w:pPr>
            <w:r w:rsidRPr="005A0CC4">
              <w:rPr>
                <w:b/>
                <w:bCs/>
                <w:noProof/>
                <w:color w:val="auto"/>
                <w:sz w:val="24"/>
                <w:lang w:val="en-GB"/>
              </w:rPr>
              <w:t>4.4.1.2. Project not related to economic activity – amount of private co-financing</w:t>
            </w:r>
            <w:r w:rsidR="00E2241D" w:rsidRPr="005A0CC4">
              <w:rPr>
                <w:b/>
                <w:bCs/>
                <w:noProof/>
                <w:color w:val="auto"/>
                <w:sz w:val="24"/>
                <w:lang w:val="en-GB"/>
              </w:rPr>
              <w:t>.</w:t>
            </w:r>
          </w:p>
          <w:p w14:paraId="1B8EF97E" w14:textId="23ED9736" w:rsidR="00E2241D" w:rsidRPr="005A0CC4" w:rsidRDefault="00515B26" w:rsidP="00CC2084">
            <w:pPr>
              <w:spacing w:after="120" w:line="240" w:lineRule="auto"/>
              <w:jc w:val="both"/>
              <w:rPr>
                <w:noProof/>
                <w:color w:val="auto"/>
                <w:sz w:val="24"/>
                <w:lang w:val="en-GB"/>
              </w:rPr>
            </w:pPr>
            <w:r w:rsidRPr="005A0CC4">
              <w:rPr>
                <w:noProof/>
                <w:color w:val="auto"/>
                <w:sz w:val="24"/>
                <w:lang w:val="en-GB"/>
              </w:rPr>
              <w:t>The number of points under P</w:t>
            </w:r>
            <w:r w:rsidRPr="005A0CC4">
              <w:rPr>
                <w:noProof/>
                <w:color w:val="auto"/>
                <w:sz w:val="24"/>
                <w:vertAlign w:val="subscript"/>
                <w:lang w:val="en-GB"/>
              </w:rPr>
              <w:t xml:space="preserve">4.4.1.2 </w:t>
            </w:r>
            <w:r w:rsidRPr="005A0CC4">
              <w:rPr>
                <w:noProof/>
                <w:color w:val="auto"/>
                <w:sz w:val="24"/>
                <w:lang w:val="en-GB"/>
              </w:rPr>
              <w:t>is calculated based on the amount of private co-financing specified in the table</w:t>
            </w:r>
            <w:r w:rsidR="00E2241D" w:rsidRPr="005A0CC4">
              <w:rPr>
                <w:noProof/>
                <w:color w:val="auto"/>
                <w:sz w:val="24"/>
                <w:lang w:val="en-GB"/>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366"/>
              <w:gridCol w:w="1984"/>
            </w:tblGrid>
            <w:tr w:rsidR="00E2241D" w:rsidRPr="005A0CC4" w14:paraId="21A9704C" w14:textId="77777777" w:rsidTr="003F7CFB">
              <w:trPr>
                <w:trHeight w:val="20"/>
              </w:trPr>
              <w:tc>
                <w:tcPr>
                  <w:tcW w:w="4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0628F8" w14:textId="60D6E7F5" w:rsidR="00E2241D" w:rsidRPr="003F7CFB" w:rsidRDefault="00515B26"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Private co-financing of the project,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25E95E6" w14:textId="430D7D0A" w:rsidR="00E2241D" w:rsidRPr="003F7CFB" w:rsidRDefault="00E2241D" w:rsidP="128C325E">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P</w:t>
                  </w:r>
                  <w:r w:rsidR="00515B26" w:rsidRPr="003F7CFB">
                    <w:rPr>
                      <w:rFonts w:asciiTheme="minorHAnsi" w:eastAsia="Times New Roman" w:hAnsiTheme="minorHAnsi"/>
                      <w:noProof/>
                      <w:color w:val="auto"/>
                      <w:szCs w:val="22"/>
                      <w:lang w:val="en-GB"/>
                    </w:rPr>
                    <w:t>oints</w:t>
                  </w:r>
                  <w:r w:rsidRPr="003F7CFB">
                    <w:rPr>
                      <w:rFonts w:asciiTheme="minorHAnsi" w:eastAsia="Times New Roman" w:hAnsiTheme="minorHAnsi"/>
                      <w:noProof/>
                      <w:color w:val="auto"/>
                      <w:szCs w:val="22"/>
                      <w:lang w:val="en-GB"/>
                    </w:rPr>
                    <w:t xml:space="preserve"> </w:t>
                  </w:r>
                  <w:r w:rsidRPr="003F7CFB">
                    <w:rPr>
                      <w:rFonts w:asciiTheme="minorHAnsi" w:eastAsia="Times New Roman" w:hAnsiTheme="minorHAnsi"/>
                      <w:b/>
                      <w:bCs/>
                      <w:noProof/>
                      <w:color w:val="auto"/>
                      <w:szCs w:val="22"/>
                      <w:lang w:val="en-GB"/>
                    </w:rPr>
                    <w:t>P</w:t>
                  </w:r>
                  <w:r w:rsidRPr="003F7CFB">
                    <w:rPr>
                      <w:rFonts w:asciiTheme="minorHAnsi" w:eastAsia="Times New Roman" w:hAnsiTheme="minorHAnsi"/>
                      <w:b/>
                      <w:bCs/>
                      <w:noProof/>
                      <w:color w:val="auto"/>
                      <w:szCs w:val="22"/>
                      <w:vertAlign w:val="subscript"/>
                      <w:lang w:val="en-GB"/>
                    </w:rPr>
                    <w:t>4.4.1.2</w:t>
                  </w:r>
                  <w:r w:rsidR="524DB8E2" w:rsidRPr="003F7CFB">
                    <w:rPr>
                      <w:rFonts w:asciiTheme="minorHAnsi" w:eastAsia="Times New Roman" w:hAnsiTheme="minorHAnsi"/>
                      <w:b/>
                      <w:bCs/>
                      <w:noProof/>
                      <w:color w:val="auto"/>
                      <w:szCs w:val="22"/>
                      <w:vertAlign w:val="subscript"/>
                      <w:lang w:val="en-GB"/>
                    </w:rPr>
                    <w:t>.</w:t>
                  </w:r>
                </w:p>
              </w:tc>
            </w:tr>
            <w:tr w:rsidR="00E2241D" w:rsidRPr="005A0CC4" w14:paraId="08C199F9" w14:textId="77777777" w:rsidTr="003F7CFB">
              <w:trPr>
                <w:trHeight w:val="20"/>
              </w:trPr>
              <w:tc>
                <w:tcPr>
                  <w:tcW w:w="4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C45E1FB" w14:textId="77777777" w:rsidR="00E2241D" w:rsidRPr="003F7CFB" w:rsidRDefault="00E2241D"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8,6%</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FFB5A3D" w14:textId="77777777" w:rsidR="00E2241D" w:rsidRPr="003F7CFB" w:rsidRDefault="00E2241D"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0</w:t>
                  </w:r>
                </w:p>
              </w:tc>
            </w:tr>
            <w:tr w:rsidR="00E2241D" w:rsidRPr="005A0CC4" w14:paraId="19D18FFD" w14:textId="77777777" w:rsidTr="003F7CFB">
              <w:trPr>
                <w:trHeight w:val="20"/>
              </w:trPr>
              <w:tc>
                <w:tcPr>
                  <w:tcW w:w="4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3CA7B3" w14:textId="76D8499B" w:rsidR="00E2241D" w:rsidRPr="003F7CFB" w:rsidRDefault="00E2241D" w:rsidP="128C325E">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 xml:space="preserve">8,7% </w:t>
                  </w:r>
                  <w:r w:rsidR="684CC3A5" w:rsidRPr="003F7CFB">
                    <w:rPr>
                      <w:rFonts w:asciiTheme="minorHAnsi" w:eastAsia="Times New Roman" w:hAnsiTheme="minorHAnsi"/>
                      <w:noProof/>
                      <w:color w:val="auto"/>
                      <w:szCs w:val="22"/>
                      <w:lang w:val="en-GB"/>
                    </w:rPr>
                    <w:t>–</w:t>
                  </w:r>
                  <w:r w:rsidRPr="003F7CFB">
                    <w:rPr>
                      <w:rFonts w:asciiTheme="minorHAnsi" w:eastAsia="Times New Roman" w:hAnsiTheme="minorHAnsi"/>
                      <w:noProof/>
                      <w:color w:val="auto"/>
                      <w:szCs w:val="22"/>
                      <w:lang w:val="en-GB"/>
                    </w:rPr>
                    <w:t xml:space="preserve"> 10% </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FFA2104" w14:textId="77777777" w:rsidR="00E2241D" w:rsidRPr="003F7CFB" w:rsidRDefault="00E2241D"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1</w:t>
                  </w:r>
                </w:p>
              </w:tc>
            </w:tr>
            <w:tr w:rsidR="00E2241D" w:rsidRPr="005A0CC4" w14:paraId="7BE88AD5" w14:textId="77777777" w:rsidTr="003F7CFB">
              <w:trPr>
                <w:trHeight w:val="20"/>
              </w:trPr>
              <w:tc>
                <w:tcPr>
                  <w:tcW w:w="4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78DA837" w14:textId="77777777" w:rsidR="00E2241D" w:rsidRPr="003F7CFB" w:rsidRDefault="00E2241D"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11 – 15%</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07B0E83" w14:textId="77777777" w:rsidR="00E2241D" w:rsidRPr="003F7CFB" w:rsidRDefault="00E2241D"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2</w:t>
                  </w:r>
                </w:p>
              </w:tc>
            </w:tr>
            <w:tr w:rsidR="00E2241D" w:rsidRPr="005A0CC4" w14:paraId="56CA30A5" w14:textId="77777777" w:rsidTr="003F7CFB">
              <w:trPr>
                <w:trHeight w:val="20"/>
              </w:trPr>
              <w:tc>
                <w:tcPr>
                  <w:tcW w:w="4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3230604" w14:textId="77777777" w:rsidR="00E2241D" w:rsidRPr="003F7CFB" w:rsidRDefault="00E2241D"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&gt;15%</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AA8C04" w14:textId="77777777" w:rsidR="00E2241D" w:rsidRPr="003F7CFB" w:rsidRDefault="00E2241D" w:rsidP="00CC2084">
                  <w:pPr>
                    <w:spacing w:after="120" w:line="240" w:lineRule="auto"/>
                    <w:rPr>
                      <w:rFonts w:asciiTheme="minorHAnsi" w:eastAsia="Times New Roman" w:hAnsiTheme="minorHAnsi"/>
                      <w:noProof/>
                      <w:color w:val="auto"/>
                      <w:szCs w:val="22"/>
                      <w:lang w:val="en-GB"/>
                    </w:rPr>
                  </w:pPr>
                  <w:r w:rsidRPr="003F7CFB">
                    <w:rPr>
                      <w:rFonts w:asciiTheme="minorHAnsi" w:eastAsia="Times New Roman" w:hAnsiTheme="minorHAnsi"/>
                      <w:noProof/>
                      <w:color w:val="auto"/>
                      <w:szCs w:val="22"/>
                      <w:lang w:val="en-GB"/>
                    </w:rPr>
                    <w:t>3</w:t>
                  </w:r>
                </w:p>
              </w:tc>
            </w:tr>
          </w:tbl>
          <w:p w14:paraId="25B916D0" w14:textId="77777777" w:rsidR="00E2241D" w:rsidRPr="005A0CC4" w:rsidRDefault="00E2241D" w:rsidP="00CC2084">
            <w:pPr>
              <w:spacing w:after="120" w:line="240" w:lineRule="auto"/>
              <w:jc w:val="both"/>
              <w:rPr>
                <w:noProof/>
                <w:color w:val="auto"/>
                <w:sz w:val="24"/>
                <w:lang w:val="en-GB"/>
              </w:rPr>
            </w:pPr>
          </w:p>
          <w:p w14:paraId="483368A1" w14:textId="77777777" w:rsidR="007C0738" w:rsidRPr="005A0CC4" w:rsidRDefault="00E2241D" w:rsidP="128C325E">
            <w:pPr>
              <w:spacing w:after="120" w:line="240" w:lineRule="auto"/>
              <w:jc w:val="both"/>
              <w:rPr>
                <w:b/>
                <w:bCs/>
                <w:noProof/>
                <w:color w:val="auto"/>
                <w:sz w:val="24"/>
                <w:lang w:val="en-GB"/>
              </w:rPr>
            </w:pPr>
            <w:r w:rsidRPr="005A0CC4">
              <w:rPr>
                <w:b/>
                <w:noProof/>
                <w:color w:val="auto"/>
                <w:sz w:val="24"/>
                <w:lang w:val="en-GB"/>
              </w:rPr>
              <w:t>4.4.1.3.</w:t>
            </w:r>
            <w:r w:rsidRPr="005A0CC4">
              <w:rPr>
                <w:noProof/>
                <w:color w:val="auto"/>
                <w:sz w:val="24"/>
                <w:lang w:val="en-GB"/>
              </w:rPr>
              <w:t xml:space="preserve">  </w:t>
            </w:r>
            <w:r w:rsidR="007C0738" w:rsidRPr="005A0CC4">
              <w:rPr>
                <w:b/>
                <w:bCs/>
                <w:noProof/>
                <w:color w:val="auto"/>
                <w:sz w:val="24"/>
                <w:lang w:val="en-GB"/>
              </w:rPr>
              <w:t>Project related to economic activities – amount of private co-financing.</w:t>
            </w:r>
            <w:bookmarkStart w:id="4" w:name="_Hlk206076589"/>
          </w:p>
          <w:p w14:paraId="192F6632" w14:textId="4A704915" w:rsidR="007C0738" w:rsidRPr="005A0CC4" w:rsidRDefault="007C0738" w:rsidP="00CC2084">
            <w:pPr>
              <w:spacing w:after="120" w:line="240" w:lineRule="auto"/>
              <w:jc w:val="both"/>
              <w:rPr>
                <w:noProof/>
                <w:color w:val="auto"/>
                <w:sz w:val="24"/>
                <w:lang w:val="en-GB"/>
              </w:rPr>
            </w:pPr>
            <w:r w:rsidRPr="005A0CC4">
              <w:rPr>
                <w:noProof/>
                <w:color w:val="auto"/>
                <w:sz w:val="24"/>
                <w:lang w:val="en-GB"/>
              </w:rPr>
              <w:t>The score for P</w:t>
            </w:r>
            <w:r w:rsidRPr="005A0CC4">
              <w:rPr>
                <w:noProof/>
                <w:color w:val="auto"/>
                <w:sz w:val="24"/>
                <w:vertAlign w:val="subscript"/>
                <w:lang w:val="en-GB"/>
              </w:rPr>
              <w:t xml:space="preserve">4.4.1.3 </w:t>
            </w:r>
            <w:r w:rsidRPr="005A0CC4">
              <w:rPr>
                <w:noProof/>
                <w:color w:val="auto"/>
                <w:sz w:val="24"/>
                <w:lang w:val="en-GB"/>
              </w:rPr>
              <w:t>is calculated using the following formula: P</w:t>
            </w:r>
            <w:r w:rsidRPr="005A0CC4">
              <w:rPr>
                <w:noProof/>
                <w:color w:val="auto"/>
                <w:sz w:val="24"/>
                <w:vertAlign w:val="subscript"/>
                <w:lang w:val="en-GB"/>
              </w:rPr>
              <w:t xml:space="preserve">4.4.1.3 </w:t>
            </w:r>
            <w:r w:rsidRPr="005A0CC4">
              <w:rPr>
                <w:noProof/>
                <w:color w:val="auto"/>
                <w:sz w:val="24"/>
                <w:lang w:val="en-GB"/>
              </w:rPr>
              <w:t>= 0.5*A, provided that P</w:t>
            </w:r>
            <w:r w:rsidRPr="005A0CC4">
              <w:rPr>
                <w:noProof/>
                <w:color w:val="auto"/>
                <w:sz w:val="24"/>
                <w:vertAlign w:val="subscript"/>
                <w:lang w:val="en-GB"/>
              </w:rPr>
              <w:t xml:space="preserve">4.4.1.3 </w:t>
            </w:r>
            <w:r w:rsidRPr="005A0CC4">
              <w:rPr>
                <w:noProof/>
                <w:color w:val="auto"/>
                <w:sz w:val="24"/>
                <w:lang w:val="en-GB"/>
              </w:rPr>
              <w:t>= 0 if the requested public funding intensity is at the maximum allowable level, and P</w:t>
            </w:r>
            <w:r w:rsidRPr="005A0CC4">
              <w:rPr>
                <w:noProof/>
                <w:color w:val="auto"/>
                <w:sz w:val="24"/>
                <w:vertAlign w:val="subscript"/>
                <w:lang w:val="en-GB"/>
              </w:rPr>
              <w:t xml:space="preserve">4.4.1.3 </w:t>
            </w:r>
            <w:r w:rsidRPr="005A0CC4">
              <w:rPr>
                <w:noProof/>
                <w:color w:val="auto"/>
                <w:sz w:val="24"/>
                <w:lang w:val="en-GB"/>
              </w:rPr>
              <w:t>= 5.0 if the requested public funding intensity A is reduced by at least ten percentage points, where A ≥ 5.0 % of the maximum allowable public funding intensity. When calculating the score, round to one decimal place.</w:t>
            </w:r>
            <w:bookmarkEnd w:id="4"/>
          </w:p>
          <w:p w14:paraId="614E2202" w14:textId="5AD42F82" w:rsidR="00E2241D" w:rsidRPr="005A0CC4" w:rsidRDefault="00611FB6" w:rsidP="00CC2084">
            <w:pPr>
              <w:spacing w:after="120" w:line="240" w:lineRule="auto"/>
              <w:jc w:val="both"/>
              <w:rPr>
                <w:i/>
                <w:iCs/>
                <w:noProof/>
                <w:color w:val="auto"/>
                <w:sz w:val="24"/>
                <w:lang w:val="en-GB"/>
              </w:rPr>
            </w:pPr>
            <w:r w:rsidRPr="005A0CC4">
              <w:rPr>
                <w:i/>
                <w:iCs/>
                <w:noProof/>
                <w:color w:val="auto"/>
                <w:sz w:val="24"/>
                <w:lang w:val="en-GB"/>
              </w:rPr>
              <w:t>Example</w:t>
            </w:r>
            <w:r w:rsidR="00E2241D" w:rsidRPr="005A0CC4">
              <w:rPr>
                <w:i/>
                <w:iCs/>
                <w:noProof/>
                <w:color w:val="auto"/>
                <w:sz w:val="24"/>
                <w:lang w:val="en-GB"/>
              </w:rPr>
              <w:t>:</w:t>
            </w:r>
          </w:p>
          <w:tbl>
            <w:tblPr>
              <w:tblStyle w:val="TableGridLight"/>
              <w:tblW w:w="4980" w:type="pct"/>
              <w:tblLayout w:type="fixed"/>
              <w:tblLook w:val="04A0" w:firstRow="1" w:lastRow="0" w:firstColumn="1" w:lastColumn="0" w:noHBand="0" w:noVBand="1"/>
            </w:tblPr>
            <w:tblGrid>
              <w:gridCol w:w="5364"/>
              <w:gridCol w:w="1649"/>
            </w:tblGrid>
            <w:tr w:rsidR="00E2241D" w:rsidRPr="005A0CC4" w14:paraId="23758E03" w14:textId="77777777" w:rsidTr="002E0AAC">
              <w:trPr>
                <w:trHeight w:val="414"/>
              </w:trPr>
              <w:tc>
                <w:tcPr>
                  <w:tcW w:w="3824" w:type="pct"/>
                  <w:noWrap/>
                  <w:hideMark/>
                </w:tcPr>
                <w:p w14:paraId="0D7B8CB5" w14:textId="3B69E00F" w:rsidR="00E2241D" w:rsidRPr="005A0CC4" w:rsidRDefault="00611FB6" w:rsidP="00CC2084">
                  <w:pPr>
                    <w:spacing w:after="120" w:line="240" w:lineRule="auto"/>
                    <w:rPr>
                      <w:rFonts w:eastAsia="Times New Roman" w:cs="Times New Roman"/>
                      <w:b/>
                      <w:bCs/>
                      <w:noProof/>
                      <w:color w:val="auto"/>
                      <w:szCs w:val="22"/>
                      <w:lang w:val="en-GB" w:eastAsia="lv-LV"/>
                    </w:rPr>
                  </w:pPr>
                  <w:r w:rsidRPr="005A0CC4">
                    <w:rPr>
                      <w:rFonts w:eastAsia="Times New Roman" w:cs="Times New Roman"/>
                      <w:b/>
                      <w:bCs/>
                      <w:noProof/>
                      <w:color w:val="auto"/>
                      <w:szCs w:val="22"/>
                      <w:lang w:val="en-GB" w:eastAsia="lv-LV"/>
                    </w:rPr>
                    <w:t>Aid intensity of public funding requested:</w:t>
                  </w:r>
                </w:p>
              </w:tc>
              <w:tc>
                <w:tcPr>
                  <w:tcW w:w="1176" w:type="pct"/>
                  <w:noWrap/>
                  <w:hideMark/>
                </w:tcPr>
                <w:p w14:paraId="57D1B765" w14:textId="4E428560" w:rsidR="00E2241D" w:rsidRPr="005A0CC4" w:rsidRDefault="00E2241D" w:rsidP="128C325E">
                  <w:pPr>
                    <w:spacing w:after="120" w:line="240" w:lineRule="auto"/>
                    <w:jc w:val="right"/>
                    <w:rPr>
                      <w:rFonts w:eastAsia="Times New Roman" w:cs="Times New Roman"/>
                      <w:b/>
                      <w:bCs/>
                      <w:noProof/>
                      <w:color w:val="auto"/>
                      <w:lang w:val="en-GB" w:eastAsia="lv-LV"/>
                    </w:rPr>
                  </w:pPr>
                  <w:r w:rsidRPr="005A0CC4">
                    <w:rPr>
                      <w:rFonts w:eastAsia="Times New Roman" w:cs="Times New Roman"/>
                      <w:b/>
                      <w:bCs/>
                      <w:noProof/>
                      <w:color w:val="auto"/>
                      <w:lang w:val="en-GB" w:eastAsia="lv-LV"/>
                    </w:rPr>
                    <w:t>P</w:t>
                  </w:r>
                  <w:r w:rsidR="00611FB6" w:rsidRPr="005A0CC4">
                    <w:rPr>
                      <w:rFonts w:eastAsia="Times New Roman" w:cs="Times New Roman"/>
                      <w:b/>
                      <w:bCs/>
                      <w:noProof/>
                      <w:color w:val="auto"/>
                      <w:lang w:val="en-GB" w:eastAsia="lv-LV"/>
                    </w:rPr>
                    <w:t>oints</w:t>
                  </w:r>
                  <w:r w:rsidRPr="005A0CC4">
                    <w:rPr>
                      <w:rFonts w:eastAsia="Times New Roman" w:cs="Times New Roman"/>
                      <w:b/>
                      <w:bCs/>
                      <w:noProof/>
                      <w:color w:val="auto"/>
                      <w:lang w:val="en-GB" w:eastAsia="lv-LV"/>
                    </w:rPr>
                    <w:t xml:space="preserve"> P </w:t>
                  </w:r>
                  <w:r w:rsidRPr="005A0CC4">
                    <w:rPr>
                      <w:rFonts w:eastAsia="Times New Roman" w:cs="Times New Roman"/>
                      <w:b/>
                      <w:bCs/>
                      <w:noProof/>
                      <w:color w:val="auto"/>
                      <w:vertAlign w:val="subscript"/>
                      <w:lang w:val="en-GB" w:eastAsia="lv-LV"/>
                    </w:rPr>
                    <w:t>4.4.1.3</w:t>
                  </w:r>
                  <w:r w:rsidR="233D2D23" w:rsidRPr="005A0CC4">
                    <w:rPr>
                      <w:rFonts w:eastAsia="Times New Roman" w:cs="Times New Roman"/>
                      <w:b/>
                      <w:bCs/>
                      <w:noProof/>
                      <w:color w:val="auto"/>
                      <w:vertAlign w:val="subscript"/>
                      <w:lang w:val="en-GB" w:eastAsia="lv-LV"/>
                    </w:rPr>
                    <w:t>.</w:t>
                  </w:r>
                </w:p>
              </w:tc>
            </w:tr>
            <w:tr w:rsidR="00E2241D" w:rsidRPr="005A0CC4" w14:paraId="0F60CE2A" w14:textId="77777777" w:rsidTr="002E0AAC">
              <w:trPr>
                <w:trHeight w:val="312"/>
              </w:trPr>
              <w:tc>
                <w:tcPr>
                  <w:tcW w:w="3824" w:type="pct"/>
                  <w:noWrap/>
                  <w:hideMark/>
                </w:tcPr>
                <w:p w14:paraId="6FD5C747" w14:textId="5C8EBD8C"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is the maximum allowable</w:t>
                  </w:r>
                </w:p>
              </w:tc>
              <w:tc>
                <w:tcPr>
                  <w:tcW w:w="1176" w:type="pct"/>
                  <w:noWrap/>
                  <w:hideMark/>
                </w:tcPr>
                <w:p w14:paraId="774AE5DA" w14:textId="77777777"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0</w:t>
                  </w:r>
                </w:p>
              </w:tc>
            </w:tr>
            <w:tr w:rsidR="00E2241D" w:rsidRPr="005A0CC4" w14:paraId="3AF61CF5" w14:textId="77777777" w:rsidTr="002E0AAC">
              <w:trPr>
                <w:trHeight w:val="312"/>
              </w:trPr>
              <w:tc>
                <w:tcPr>
                  <w:tcW w:w="3824" w:type="pct"/>
                  <w:noWrap/>
                  <w:hideMark/>
                </w:tcPr>
                <w:p w14:paraId="0FD1DF60" w14:textId="4F8C3A04"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lastRenderedPageBreak/>
                    <w:t>has been reduced by 2 percentage points from the maximum allowable aid intensity</w:t>
                  </w:r>
                </w:p>
              </w:tc>
              <w:tc>
                <w:tcPr>
                  <w:tcW w:w="1176" w:type="pct"/>
                  <w:noWrap/>
                  <w:hideMark/>
                </w:tcPr>
                <w:p w14:paraId="01732F9C" w14:textId="77777777"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1</w:t>
                  </w:r>
                </w:p>
              </w:tc>
            </w:tr>
            <w:tr w:rsidR="00E2241D" w:rsidRPr="005A0CC4" w14:paraId="1910DFFB" w14:textId="77777777" w:rsidTr="002E0AAC">
              <w:trPr>
                <w:trHeight w:val="312"/>
              </w:trPr>
              <w:tc>
                <w:tcPr>
                  <w:tcW w:w="3824" w:type="pct"/>
                  <w:noWrap/>
                  <w:hideMark/>
                </w:tcPr>
                <w:p w14:paraId="0EC1C012" w14:textId="032EB61E"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3.5 percentage points from the maximum allowable aid intensity</w:t>
                  </w:r>
                </w:p>
              </w:tc>
              <w:tc>
                <w:tcPr>
                  <w:tcW w:w="1176" w:type="pct"/>
                  <w:noWrap/>
                  <w:hideMark/>
                </w:tcPr>
                <w:p w14:paraId="39F2220B" w14:textId="0EC84E24"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1</w:t>
                  </w:r>
                  <w:r w:rsidR="007C0738" w:rsidRPr="005A0CC4">
                    <w:rPr>
                      <w:rFonts w:eastAsia="Times New Roman" w:cs="Times New Roman"/>
                      <w:noProof/>
                      <w:color w:val="auto"/>
                      <w:szCs w:val="22"/>
                      <w:lang w:val="en-GB" w:eastAsia="lv-LV"/>
                    </w:rPr>
                    <w:t>.</w:t>
                  </w:r>
                  <w:r w:rsidRPr="005A0CC4">
                    <w:rPr>
                      <w:rFonts w:eastAsia="Times New Roman" w:cs="Times New Roman"/>
                      <w:noProof/>
                      <w:color w:val="auto"/>
                      <w:szCs w:val="22"/>
                      <w:lang w:val="en-GB" w:eastAsia="lv-LV"/>
                    </w:rPr>
                    <w:t>8</w:t>
                  </w:r>
                </w:p>
              </w:tc>
            </w:tr>
            <w:tr w:rsidR="00E2241D" w:rsidRPr="005A0CC4" w14:paraId="1F845D69" w14:textId="77777777" w:rsidTr="002E0AAC">
              <w:trPr>
                <w:trHeight w:val="312"/>
              </w:trPr>
              <w:tc>
                <w:tcPr>
                  <w:tcW w:w="3824" w:type="pct"/>
                  <w:noWrap/>
                  <w:hideMark/>
                </w:tcPr>
                <w:p w14:paraId="376D6DCF" w14:textId="6D9CF1A8"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4.5 percentage points from the maximum allowable aid intensity</w:t>
                  </w:r>
                </w:p>
              </w:tc>
              <w:tc>
                <w:tcPr>
                  <w:tcW w:w="1176" w:type="pct"/>
                  <w:noWrap/>
                  <w:hideMark/>
                </w:tcPr>
                <w:p w14:paraId="7C1A7EEE" w14:textId="50CF3BDC"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2</w:t>
                  </w:r>
                  <w:r w:rsidR="007C0738" w:rsidRPr="005A0CC4">
                    <w:rPr>
                      <w:rFonts w:eastAsia="Times New Roman" w:cs="Times New Roman"/>
                      <w:noProof/>
                      <w:color w:val="auto"/>
                      <w:szCs w:val="22"/>
                      <w:lang w:val="en-GB" w:eastAsia="lv-LV"/>
                    </w:rPr>
                    <w:t>.</w:t>
                  </w:r>
                  <w:r w:rsidRPr="005A0CC4">
                    <w:rPr>
                      <w:rFonts w:eastAsia="Times New Roman" w:cs="Times New Roman"/>
                      <w:noProof/>
                      <w:color w:val="auto"/>
                      <w:szCs w:val="22"/>
                      <w:lang w:val="en-GB" w:eastAsia="lv-LV"/>
                    </w:rPr>
                    <w:t>3</w:t>
                  </w:r>
                </w:p>
              </w:tc>
            </w:tr>
            <w:tr w:rsidR="00E2241D" w:rsidRPr="005A0CC4" w14:paraId="4CD68E97" w14:textId="77777777" w:rsidTr="002E0AAC">
              <w:trPr>
                <w:trHeight w:val="312"/>
              </w:trPr>
              <w:tc>
                <w:tcPr>
                  <w:tcW w:w="3824" w:type="pct"/>
                  <w:noWrap/>
                  <w:hideMark/>
                </w:tcPr>
                <w:p w14:paraId="34003CD1" w14:textId="539EBA67"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5 percentage points from the maximum allowable aid intensity</w:t>
                  </w:r>
                </w:p>
              </w:tc>
              <w:tc>
                <w:tcPr>
                  <w:tcW w:w="1176" w:type="pct"/>
                  <w:noWrap/>
                  <w:hideMark/>
                </w:tcPr>
                <w:p w14:paraId="0829F632" w14:textId="65C9A688"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2</w:t>
                  </w:r>
                  <w:r w:rsidR="007C0738" w:rsidRPr="005A0CC4">
                    <w:rPr>
                      <w:rFonts w:eastAsia="Times New Roman" w:cs="Times New Roman"/>
                      <w:noProof/>
                      <w:color w:val="auto"/>
                      <w:szCs w:val="22"/>
                      <w:lang w:val="en-GB" w:eastAsia="lv-LV"/>
                    </w:rPr>
                    <w:t>.</w:t>
                  </w:r>
                  <w:r w:rsidRPr="005A0CC4">
                    <w:rPr>
                      <w:rFonts w:eastAsia="Times New Roman" w:cs="Times New Roman"/>
                      <w:noProof/>
                      <w:color w:val="auto"/>
                      <w:szCs w:val="22"/>
                      <w:lang w:val="en-GB" w:eastAsia="lv-LV"/>
                    </w:rPr>
                    <w:t>5</w:t>
                  </w:r>
                </w:p>
              </w:tc>
            </w:tr>
            <w:tr w:rsidR="00E2241D" w:rsidRPr="005A0CC4" w14:paraId="5C95C6F7" w14:textId="77777777" w:rsidTr="002E0AAC">
              <w:trPr>
                <w:trHeight w:val="312"/>
              </w:trPr>
              <w:tc>
                <w:tcPr>
                  <w:tcW w:w="3824" w:type="pct"/>
                  <w:noWrap/>
                </w:tcPr>
                <w:p w14:paraId="5E291A0F" w14:textId="51B86437"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6 percentage points from the maximum allowable aid intensity</w:t>
                  </w:r>
                </w:p>
              </w:tc>
              <w:tc>
                <w:tcPr>
                  <w:tcW w:w="1176" w:type="pct"/>
                  <w:noWrap/>
                </w:tcPr>
                <w:p w14:paraId="69D99E2B" w14:textId="77777777"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3</w:t>
                  </w:r>
                </w:p>
              </w:tc>
            </w:tr>
            <w:tr w:rsidR="00E2241D" w:rsidRPr="005A0CC4" w14:paraId="168DCD1A" w14:textId="77777777" w:rsidTr="002E0AAC">
              <w:trPr>
                <w:trHeight w:val="312"/>
              </w:trPr>
              <w:tc>
                <w:tcPr>
                  <w:tcW w:w="3824" w:type="pct"/>
                  <w:noWrap/>
                </w:tcPr>
                <w:p w14:paraId="78FEC86B" w14:textId="24528057"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7 percentage points from the maximum allowable aid intensity</w:t>
                  </w:r>
                </w:p>
              </w:tc>
              <w:tc>
                <w:tcPr>
                  <w:tcW w:w="1176" w:type="pct"/>
                  <w:noWrap/>
                </w:tcPr>
                <w:p w14:paraId="615BB724" w14:textId="031D5B46"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3</w:t>
                  </w:r>
                  <w:r w:rsidR="007C0738" w:rsidRPr="005A0CC4">
                    <w:rPr>
                      <w:rFonts w:eastAsia="Times New Roman" w:cs="Times New Roman"/>
                      <w:noProof/>
                      <w:color w:val="auto"/>
                      <w:szCs w:val="22"/>
                      <w:lang w:val="en-GB" w:eastAsia="lv-LV"/>
                    </w:rPr>
                    <w:t>.</w:t>
                  </w:r>
                  <w:r w:rsidRPr="005A0CC4">
                    <w:rPr>
                      <w:rFonts w:eastAsia="Times New Roman" w:cs="Times New Roman"/>
                      <w:noProof/>
                      <w:color w:val="auto"/>
                      <w:szCs w:val="22"/>
                      <w:lang w:val="en-GB" w:eastAsia="lv-LV"/>
                    </w:rPr>
                    <w:t>5</w:t>
                  </w:r>
                </w:p>
              </w:tc>
            </w:tr>
            <w:tr w:rsidR="00E2241D" w:rsidRPr="005A0CC4" w14:paraId="0D32A91A" w14:textId="77777777" w:rsidTr="002E0AAC">
              <w:trPr>
                <w:trHeight w:val="312"/>
              </w:trPr>
              <w:tc>
                <w:tcPr>
                  <w:tcW w:w="3824" w:type="pct"/>
                  <w:noWrap/>
                </w:tcPr>
                <w:p w14:paraId="59021CEF" w14:textId="46527A72"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8 percentage points from the maximum allowable aid intensity</w:t>
                  </w:r>
                </w:p>
              </w:tc>
              <w:tc>
                <w:tcPr>
                  <w:tcW w:w="1176" w:type="pct"/>
                  <w:noWrap/>
                </w:tcPr>
                <w:p w14:paraId="411CE965" w14:textId="77777777"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4</w:t>
                  </w:r>
                </w:p>
              </w:tc>
            </w:tr>
            <w:tr w:rsidR="00E2241D" w:rsidRPr="005A0CC4" w14:paraId="769047E2" w14:textId="77777777" w:rsidTr="002E0AAC">
              <w:trPr>
                <w:trHeight w:val="312"/>
              </w:trPr>
              <w:tc>
                <w:tcPr>
                  <w:tcW w:w="3824" w:type="pct"/>
                  <w:noWrap/>
                </w:tcPr>
                <w:p w14:paraId="6B8E0304" w14:textId="1BA59644"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9 percentage points from the maximum allowable aid intensity</w:t>
                  </w:r>
                </w:p>
              </w:tc>
              <w:tc>
                <w:tcPr>
                  <w:tcW w:w="1176" w:type="pct"/>
                  <w:noWrap/>
                </w:tcPr>
                <w:p w14:paraId="42168F9D" w14:textId="02FFA60B"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4</w:t>
                  </w:r>
                  <w:r w:rsidR="007C0738" w:rsidRPr="005A0CC4">
                    <w:rPr>
                      <w:rFonts w:eastAsia="Times New Roman" w:cs="Times New Roman"/>
                      <w:noProof/>
                      <w:color w:val="auto"/>
                      <w:szCs w:val="22"/>
                      <w:lang w:val="en-GB" w:eastAsia="lv-LV"/>
                    </w:rPr>
                    <w:t>.</w:t>
                  </w:r>
                  <w:r w:rsidRPr="005A0CC4">
                    <w:rPr>
                      <w:rFonts w:eastAsia="Times New Roman" w:cs="Times New Roman"/>
                      <w:noProof/>
                      <w:color w:val="auto"/>
                      <w:szCs w:val="22"/>
                      <w:lang w:val="en-GB" w:eastAsia="lv-LV"/>
                    </w:rPr>
                    <w:t>5</w:t>
                  </w:r>
                </w:p>
              </w:tc>
            </w:tr>
            <w:tr w:rsidR="00E2241D" w:rsidRPr="005A0CC4" w14:paraId="7A797E45" w14:textId="77777777" w:rsidTr="002E0AAC">
              <w:trPr>
                <w:trHeight w:val="312"/>
              </w:trPr>
              <w:tc>
                <w:tcPr>
                  <w:tcW w:w="3824" w:type="pct"/>
                  <w:noWrap/>
                </w:tcPr>
                <w:p w14:paraId="18229EBE" w14:textId="732842A6" w:rsidR="00E2241D" w:rsidRPr="005A0CC4" w:rsidRDefault="00611FB6"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has been reduced by 10 percentage points from the maximum allowable aid intensity</w:t>
                  </w:r>
                </w:p>
              </w:tc>
              <w:tc>
                <w:tcPr>
                  <w:tcW w:w="1176" w:type="pct"/>
                  <w:noWrap/>
                </w:tcPr>
                <w:p w14:paraId="03309966" w14:textId="77777777" w:rsidR="00E2241D" w:rsidRPr="005A0CC4" w:rsidRDefault="00E2241D" w:rsidP="00CC2084">
                  <w:pPr>
                    <w:spacing w:after="120" w:line="240" w:lineRule="auto"/>
                    <w:jc w:val="right"/>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5</w:t>
                  </w:r>
                </w:p>
              </w:tc>
            </w:tr>
          </w:tbl>
          <w:p w14:paraId="21EE2152" w14:textId="77777777" w:rsidR="00E2241D" w:rsidRPr="005A0CC4" w:rsidRDefault="00E2241D" w:rsidP="00CC2084">
            <w:pPr>
              <w:spacing w:after="120" w:line="240" w:lineRule="auto"/>
              <w:jc w:val="both"/>
              <w:rPr>
                <w:noProof/>
                <w:color w:val="auto"/>
                <w:sz w:val="24"/>
                <w:lang w:val="en-GB"/>
              </w:rPr>
            </w:pPr>
          </w:p>
          <w:p w14:paraId="478101C2" w14:textId="2AE63A64" w:rsidR="00E2241D" w:rsidRPr="005A0CC4" w:rsidRDefault="00E2241D" w:rsidP="00CC2084">
            <w:pPr>
              <w:spacing w:after="120" w:line="240" w:lineRule="auto"/>
              <w:jc w:val="both"/>
              <w:rPr>
                <w:noProof/>
                <w:color w:val="auto"/>
                <w:sz w:val="24"/>
                <w:lang w:val="en-GB"/>
              </w:rPr>
            </w:pPr>
            <w:r w:rsidRPr="005A0CC4">
              <w:rPr>
                <w:b/>
                <w:bCs/>
                <w:noProof/>
                <w:color w:val="auto"/>
                <w:sz w:val="24"/>
                <w:lang w:val="en-GB"/>
              </w:rPr>
              <w:t xml:space="preserve">4.4.2.  </w:t>
            </w:r>
            <w:r w:rsidR="00CF20CD" w:rsidRPr="005A0CC4">
              <w:rPr>
                <w:b/>
                <w:bCs/>
                <w:noProof/>
                <w:color w:val="auto"/>
                <w:sz w:val="24"/>
                <w:lang w:val="en-GB"/>
              </w:rPr>
              <w:t>The project’s contribution to the output indicators—research organizations participating in joint research projects and companies collaborating with research organizations.</w:t>
            </w:r>
          </w:p>
          <w:p w14:paraId="7E8952E8" w14:textId="6BC5E586" w:rsidR="00CF20CD" w:rsidRPr="005A0CC4" w:rsidRDefault="00CF20CD" w:rsidP="00CC2084">
            <w:pPr>
              <w:spacing w:after="120" w:line="240" w:lineRule="auto"/>
              <w:jc w:val="both"/>
              <w:rPr>
                <w:noProof/>
                <w:color w:val="auto"/>
                <w:sz w:val="24"/>
                <w:lang w:val="en-GB"/>
              </w:rPr>
            </w:pPr>
            <w:r w:rsidRPr="005A0CC4">
              <w:rPr>
                <w:noProof/>
                <w:color w:val="auto"/>
                <w:sz w:val="24"/>
                <w:lang w:val="en-GB"/>
              </w:rPr>
              <w:t xml:space="preserve">Additional points are awarded if cooperation in the implementation of research projects is planned. No points are awarded for cooperation with an affiliated company or a structural unit of the institution. Cooperation in research and development activities may be new or existing. This applies to active participation in joint research projects, i.e., direct participation in joint research and development projects where participants not only provide theoretical or financial support but also actively participate in project </w:t>
            </w:r>
            <w:r w:rsidRPr="005A0CC4">
              <w:rPr>
                <w:noProof/>
                <w:color w:val="auto"/>
                <w:sz w:val="24"/>
                <w:lang w:val="en-GB"/>
              </w:rPr>
              <w:lastRenderedPageBreak/>
              <w:t>implementation by performing specific tasks, cooperating with other project partners, excluding contractual arrangements without active cooperation in the supported project (i.e., excluding cases where all partners under the framework agreement do not participate in joint research projects). Active cooperation is evidenced by a signed contract or, initially</w:t>
            </w:r>
            <w:r w:rsidR="003F7CFB">
              <w:rPr>
                <w:noProof/>
                <w:color w:val="auto"/>
                <w:sz w:val="24"/>
                <w:lang w:val="en-GB"/>
              </w:rPr>
              <w:t>,</w:t>
            </w:r>
            <w:r w:rsidRPr="005A0CC4">
              <w:rPr>
                <w:noProof/>
                <w:color w:val="auto"/>
                <w:sz w:val="24"/>
                <w:lang w:val="en-GB"/>
              </w:rPr>
              <w:t xml:space="preserve"> during the project evaluation phase, a memorandum of understanding, with the project application clearly describing which project activities and how the cooperation partner will be involved, and what the main tasks will be. Points are also awarded for cooperation with a foreign partner, provided that the conditions for active cooperation are met.</w:t>
            </w:r>
          </w:p>
          <w:p w14:paraId="3F129335" w14:textId="5B58F3AE" w:rsidR="00E2241D" w:rsidRPr="005A0CC4" w:rsidRDefault="00A25223" w:rsidP="00CC2084">
            <w:pPr>
              <w:spacing w:after="120" w:line="240" w:lineRule="auto"/>
              <w:jc w:val="both"/>
              <w:rPr>
                <w:noProof/>
                <w:color w:val="auto"/>
                <w:sz w:val="24"/>
                <w:lang w:val="en-GB"/>
              </w:rPr>
            </w:pPr>
            <w:r w:rsidRPr="005A0CC4">
              <w:rPr>
                <w:noProof/>
                <w:color w:val="auto"/>
                <w:sz w:val="24"/>
                <w:lang w:val="en-GB"/>
              </w:rPr>
              <w:t>Points are awarded for the following types of cooperation</w:t>
            </w:r>
            <w:r w:rsidR="00E2241D" w:rsidRPr="005A0CC4">
              <w:rPr>
                <w:noProof/>
                <w:color w:val="auto"/>
                <w:sz w:val="24"/>
                <w:lang w:val="en-GB"/>
              </w:rPr>
              <w:t>:</w:t>
            </w:r>
          </w:p>
          <w:tbl>
            <w:tblPr>
              <w:tblStyle w:val="TableGridLight"/>
              <w:tblW w:w="4862" w:type="pct"/>
              <w:tblLayout w:type="fixed"/>
              <w:tblLook w:val="04A0" w:firstRow="1" w:lastRow="0" w:firstColumn="1" w:lastColumn="0" w:noHBand="0" w:noVBand="1"/>
            </w:tblPr>
            <w:tblGrid>
              <w:gridCol w:w="5694"/>
              <w:gridCol w:w="1153"/>
            </w:tblGrid>
            <w:tr w:rsidR="00E2241D" w:rsidRPr="005A0CC4" w14:paraId="3C31C855" w14:textId="77777777" w:rsidTr="00957167">
              <w:trPr>
                <w:trHeight w:val="310"/>
              </w:trPr>
              <w:tc>
                <w:tcPr>
                  <w:tcW w:w="4158" w:type="pct"/>
                  <w:noWrap/>
                </w:tcPr>
                <w:p w14:paraId="46A61D1D" w14:textId="6E6B84CC" w:rsidR="00E2241D" w:rsidRPr="005A0CC4" w:rsidRDefault="00A25223" w:rsidP="00CC2084">
                  <w:pPr>
                    <w:spacing w:after="120" w:line="240" w:lineRule="auto"/>
                    <w:jc w:val="center"/>
                    <w:rPr>
                      <w:rFonts w:eastAsia="Times New Roman" w:cs="Times New Roman"/>
                      <w:b/>
                      <w:bCs/>
                      <w:noProof/>
                      <w:color w:val="auto"/>
                      <w:szCs w:val="22"/>
                      <w:lang w:val="en-GB" w:eastAsia="lv-LV"/>
                    </w:rPr>
                  </w:pPr>
                  <w:r w:rsidRPr="005A0CC4">
                    <w:rPr>
                      <w:rFonts w:eastAsia="Times New Roman" w:cs="Times New Roman"/>
                      <w:b/>
                      <w:bCs/>
                      <w:noProof/>
                      <w:color w:val="auto"/>
                      <w:szCs w:val="22"/>
                      <w:lang w:val="en-GB" w:eastAsia="lv-LV"/>
                    </w:rPr>
                    <w:t>Participants of the cooperation project</w:t>
                  </w:r>
                </w:p>
              </w:tc>
              <w:tc>
                <w:tcPr>
                  <w:tcW w:w="842" w:type="pct"/>
                  <w:noWrap/>
                </w:tcPr>
                <w:p w14:paraId="6DB7B899" w14:textId="4D4F184C" w:rsidR="00E2241D" w:rsidRPr="005A0CC4" w:rsidRDefault="00A25223" w:rsidP="00CC2084">
                  <w:pPr>
                    <w:spacing w:after="120" w:line="240" w:lineRule="auto"/>
                    <w:jc w:val="center"/>
                    <w:rPr>
                      <w:rFonts w:eastAsia="Times New Roman" w:cs="Times New Roman"/>
                      <w:b/>
                      <w:bCs/>
                      <w:noProof/>
                      <w:color w:val="auto"/>
                      <w:szCs w:val="22"/>
                      <w:lang w:val="en-GB" w:eastAsia="lv-LV"/>
                    </w:rPr>
                  </w:pPr>
                  <w:r w:rsidRPr="005A0CC4">
                    <w:rPr>
                      <w:rFonts w:eastAsia="Times New Roman" w:cs="Times New Roman"/>
                      <w:b/>
                      <w:bCs/>
                      <w:noProof/>
                      <w:color w:val="auto"/>
                      <w:szCs w:val="22"/>
                      <w:lang w:val="en-GB" w:eastAsia="lv-LV"/>
                    </w:rPr>
                    <w:t>Score</w:t>
                  </w:r>
                </w:p>
              </w:tc>
            </w:tr>
            <w:tr w:rsidR="00E2241D" w:rsidRPr="005A0CC4" w14:paraId="34BF3150" w14:textId="77777777" w:rsidTr="00957167">
              <w:trPr>
                <w:trHeight w:val="270"/>
              </w:trPr>
              <w:tc>
                <w:tcPr>
                  <w:tcW w:w="4158" w:type="pct"/>
                  <w:noWrap/>
                </w:tcPr>
                <w:p w14:paraId="5CDF3D5E" w14:textId="3BD250E2" w:rsidR="00E2241D" w:rsidRPr="005A0CC4" w:rsidRDefault="00A25223" w:rsidP="00CC2084">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The project involves 1 partner</w:t>
                  </w:r>
                </w:p>
              </w:tc>
              <w:tc>
                <w:tcPr>
                  <w:tcW w:w="842" w:type="pct"/>
                  <w:noWrap/>
                </w:tcPr>
                <w:p w14:paraId="7B422CD7" w14:textId="77777777" w:rsidR="00E2241D" w:rsidRPr="005A0CC4" w:rsidRDefault="00E2241D" w:rsidP="00CC2084">
                  <w:pPr>
                    <w:spacing w:after="120" w:line="240" w:lineRule="auto"/>
                    <w:jc w:val="center"/>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1</w:t>
                  </w:r>
                </w:p>
              </w:tc>
            </w:tr>
            <w:tr w:rsidR="00E2241D" w:rsidRPr="005A0CC4" w14:paraId="7A3DDAEB" w14:textId="77777777" w:rsidTr="00957167">
              <w:trPr>
                <w:trHeight w:val="300"/>
              </w:trPr>
              <w:tc>
                <w:tcPr>
                  <w:tcW w:w="4158" w:type="pct"/>
                  <w:noWrap/>
                </w:tcPr>
                <w:p w14:paraId="25D3919F" w14:textId="0B94454E" w:rsidR="00E2241D" w:rsidRPr="005A0CC4" w:rsidRDefault="00A25223" w:rsidP="006A52B5">
                  <w:pPr>
                    <w:spacing w:after="120" w:line="240" w:lineRule="auto"/>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The project involves two or more partners</w:t>
                  </w:r>
                </w:p>
              </w:tc>
              <w:tc>
                <w:tcPr>
                  <w:tcW w:w="842" w:type="pct"/>
                  <w:noWrap/>
                </w:tcPr>
                <w:p w14:paraId="40864625" w14:textId="77777777" w:rsidR="00E2241D" w:rsidRPr="005A0CC4" w:rsidRDefault="00E2241D" w:rsidP="006A52B5">
                  <w:pPr>
                    <w:spacing w:after="120" w:line="240" w:lineRule="auto"/>
                    <w:jc w:val="center"/>
                    <w:rPr>
                      <w:rFonts w:eastAsia="Times New Roman" w:cs="Times New Roman"/>
                      <w:noProof/>
                      <w:color w:val="auto"/>
                      <w:szCs w:val="22"/>
                      <w:lang w:val="en-GB" w:eastAsia="lv-LV"/>
                    </w:rPr>
                  </w:pPr>
                  <w:r w:rsidRPr="005A0CC4">
                    <w:rPr>
                      <w:rFonts w:eastAsia="Times New Roman" w:cs="Times New Roman"/>
                      <w:noProof/>
                      <w:color w:val="auto"/>
                      <w:szCs w:val="22"/>
                      <w:lang w:val="en-GB" w:eastAsia="lv-LV"/>
                    </w:rPr>
                    <w:t>2</w:t>
                  </w:r>
                </w:p>
              </w:tc>
            </w:tr>
          </w:tbl>
          <w:p w14:paraId="320475A3" w14:textId="77777777" w:rsidR="00E2241D" w:rsidRPr="005A0CC4" w:rsidRDefault="00E2241D" w:rsidP="006A52B5">
            <w:pPr>
              <w:spacing w:after="120" w:line="240" w:lineRule="auto"/>
              <w:jc w:val="both"/>
              <w:rPr>
                <w:noProof/>
                <w:color w:val="auto"/>
                <w:sz w:val="24"/>
                <w:lang w:val="en-GB"/>
              </w:rPr>
            </w:pPr>
          </w:p>
          <w:p w14:paraId="782DA382" w14:textId="77777777" w:rsidR="002A31AE" w:rsidRPr="005A0CC4" w:rsidRDefault="002A31AE" w:rsidP="00EE0774">
            <w:pPr>
              <w:spacing w:after="120" w:line="240" w:lineRule="auto"/>
              <w:jc w:val="both"/>
              <w:rPr>
                <w:noProof/>
                <w:color w:val="auto"/>
                <w:sz w:val="24"/>
                <w:lang w:val="en-GB"/>
              </w:rPr>
            </w:pPr>
            <w:r w:rsidRPr="005A0CC4">
              <w:rPr>
                <w:noProof/>
                <w:color w:val="auto"/>
                <w:sz w:val="24"/>
                <w:lang w:val="en-GB"/>
              </w:rPr>
              <w:t>No points are awarded for projects not related to economic activities or for projects related to economic activities that are not collaborative projects.</w:t>
            </w:r>
          </w:p>
          <w:p w14:paraId="5452062B" w14:textId="2689311B" w:rsidR="00EE0774" w:rsidRPr="005A0CC4" w:rsidRDefault="00EE0774" w:rsidP="00EE0774">
            <w:pPr>
              <w:spacing w:after="120" w:line="240" w:lineRule="auto"/>
              <w:jc w:val="both"/>
              <w:rPr>
                <w:noProof/>
                <w:color w:val="auto"/>
                <w:sz w:val="24"/>
                <w:lang w:val="en-GB"/>
              </w:rPr>
            </w:pPr>
            <w:r w:rsidRPr="005A0CC4">
              <w:rPr>
                <w:noProof/>
                <w:color w:val="auto"/>
                <w:sz w:val="24"/>
                <w:lang w:val="en-GB"/>
              </w:rPr>
              <w:t>The total number of points for the criterion is calculated as follows:</w:t>
            </w:r>
          </w:p>
          <w:p w14:paraId="69C38A2B" w14:textId="70355927" w:rsidR="00EE0774" w:rsidRPr="005A0CC4" w:rsidRDefault="00EE0774" w:rsidP="00EE0774">
            <w:pPr>
              <w:spacing w:after="120" w:line="240" w:lineRule="auto"/>
              <w:jc w:val="both"/>
              <w:rPr>
                <w:noProof/>
                <w:color w:val="auto"/>
                <w:sz w:val="24"/>
                <w:lang w:val="en-GB"/>
              </w:rPr>
            </w:pPr>
            <w:r w:rsidRPr="005A0CC4">
              <w:rPr>
                <w:noProof/>
                <w:color w:val="auto"/>
                <w:sz w:val="24"/>
                <w:lang w:val="en-GB"/>
              </w:rPr>
              <w:t>-    for projects not related to economic activities, the sum of the points awarded under sections 4.4.1.1, 4.4.1.2, and 4.4.2 is calculated;</w:t>
            </w:r>
          </w:p>
          <w:p w14:paraId="210FD6B4" w14:textId="0D9878B4" w:rsidR="00E2241D" w:rsidRPr="005A0CC4" w:rsidRDefault="00EE0774" w:rsidP="00EE0774">
            <w:pPr>
              <w:spacing w:after="120"/>
              <w:jc w:val="both"/>
              <w:rPr>
                <w:i/>
                <w:iCs/>
                <w:noProof/>
                <w:lang w:val="en-GB"/>
              </w:rPr>
            </w:pPr>
            <w:r w:rsidRPr="005A0CC4">
              <w:rPr>
                <w:noProof/>
                <w:sz w:val="24"/>
                <w:lang w:val="en-GB"/>
              </w:rPr>
              <w:t>-    for projects related to economic activities, the sum of points from sections 4.4.1.3 and 4.4.2 is added.</w:t>
            </w:r>
          </w:p>
        </w:tc>
      </w:tr>
      <w:tr w:rsidR="00E2241D" w:rsidRPr="005A0CC4" w14:paraId="63472B29" w14:textId="77777777" w:rsidTr="3A76C269">
        <w:trPr>
          <w:gridAfter w:val="2"/>
          <w:wAfter w:w="18" w:type="dxa"/>
        </w:trPr>
        <w:tc>
          <w:tcPr>
            <w:tcW w:w="846" w:type="dxa"/>
            <w:tcBorders>
              <w:top w:val="single" w:sz="4" w:space="0" w:color="auto"/>
            </w:tcBorders>
          </w:tcPr>
          <w:p w14:paraId="1BB324B2" w14:textId="1CA8FDDE" w:rsidR="00E2241D" w:rsidRPr="005A0CC4" w:rsidRDefault="00E2241D" w:rsidP="00CC2084">
            <w:pPr>
              <w:spacing w:after="120" w:line="240" w:lineRule="auto"/>
              <w:jc w:val="both"/>
              <w:rPr>
                <w:noProof/>
                <w:sz w:val="24"/>
                <w:lang w:val="en-GB" w:eastAsia="lv-LV"/>
              </w:rPr>
            </w:pPr>
            <w:r w:rsidRPr="005A0CC4">
              <w:rPr>
                <w:noProof/>
                <w:sz w:val="24"/>
                <w:lang w:val="en-GB" w:eastAsia="lv-LV"/>
              </w:rPr>
              <w:t>4.4.1.</w:t>
            </w:r>
          </w:p>
        </w:tc>
        <w:tc>
          <w:tcPr>
            <w:tcW w:w="2692" w:type="dxa"/>
            <w:tcBorders>
              <w:top w:val="single" w:sz="4" w:space="0" w:color="auto"/>
            </w:tcBorders>
          </w:tcPr>
          <w:p w14:paraId="42938466" w14:textId="36B76728" w:rsidR="00E2241D" w:rsidRPr="005A0CC4" w:rsidRDefault="009B0333" w:rsidP="00CC2084">
            <w:pPr>
              <w:spacing w:after="120" w:line="240" w:lineRule="auto"/>
              <w:jc w:val="both"/>
              <w:rPr>
                <w:noProof/>
                <w:color w:val="auto"/>
                <w:sz w:val="24"/>
                <w:lang w:val="en-GB"/>
              </w:rPr>
            </w:pPr>
            <w:r w:rsidRPr="005A0CC4">
              <w:rPr>
                <w:noProof/>
                <w:color w:val="auto"/>
                <w:sz w:val="24"/>
                <w:lang w:val="en-GB"/>
              </w:rPr>
              <w:t>Private investment that complements public support.</w:t>
            </w:r>
          </w:p>
        </w:tc>
        <w:tc>
          <w:tcPr>
            <w:tcW w:w="1614" w:type="dxa"/>
            <w:vMerge/>
          </w:tcPr>
          <w:p w14:paraId="304B1EB0" w14:textId="77777777" w:rsidR="00E2241D" w:rsidRPr="005A0CC4" w:rsidRDefault="00E2241D" w:rsidP="00CC2084">
            <w:pPr>
              <w:spacing w:after="120" w:line="240" w:lineRule="auto"/>
              <w:jc w:val="center"/>
              <w:rPr>
                <w:noProof/>
                <w:sz w:val="24"/>
                <w:lang w:val="en-GB"/>
              </w:rPr>
            </w:pPr>
          </w:p>
        </w:tc>
        <w:tc>
          <w:tcPr>
            <w:tcW w:w="1985" w:type="dxa"/>
            <w:vMerge/>
          </w:tcPr>
          <w:p w14:paraId="4CE5136A" w14:textId="3DFAB5F9" w:rsidR="00E2241D" w:rsidRPr="005A0CC4" w:rsidRDefault="00E2241D" w:rsidP="00CC2084">
            <w:pPr>
              <w:spacing w:after="120" w:line="240" w:lineRule="auto"/>
              <w:jc w:val="center"/>
              <w:rPr>
                <w:b/>
                <w:bCs/>
                <w:noProof/>
                <w:sz w:val="24"/>
                <w:lang w:val="en-GB" w:eastAsia="lv-LV"/>
              </w:rPr>
            </w:pPr>
          </w:p>
        </w:tc>
        <w:tc>
          <w:tcPr>
            <w:tcW w:w="7267" w:type="dxa"/>
            <w:vMerge/>
          </w:tcPr>
          <w:p w14:paraId="0B269C4F" w14:textId="63D6DA52" w:rsidR="00E2241D" w:rsidRPr="005A0CC4" w:rsidRDefault="00E2241D" w:rsidP="00EA61D0">
            <w:pPr>
              <w:pStyle w:val="ListParagraph"/>
              <w:numPr>
                <w:ilvl w:val="0"/>
                <w:numId w:val="21"/>
              </w:numPr>
              <w:spacing w:after="120"/>
              <w:jc w:val="both"/>
              <w:rPr>
                <w:rFonts w:asciiTheme="minorHAnsi" w:hAnsiTheme="minorHAnsi"/>
                <w:noProof/>
                <w:lang w:val="en-GB"/>
              </w:rPr>
            </w:pPr>
          </w:p>
        </w:tc>
      </w:tr>
      <w:tr w:rsidR="00E2241D" w:rsidRPr="005A0CC4" w14:paraId="355CC7B3" w14:textId="77777777" w:rsidTr="3A76C269">
        <w:trPr>
          <w:gridAfter w:val="2"/>
          <w:wAfter w:w="18" w:type="dxa"/>
        </w:trPr>
        <w:tc>
          <w:tcPr>
            <w:tcW w:w="846" w:type="dxa"/>
            <w:tcBorders>
              <w:top w:val="single" w:sz="4" w:space="0" w:color="auto"/>
            </w:tcBorders>
          </w:tcPr>
          <w:p w14:paraId="1A711C90" w14:textId="1FABE3A3" w:rsidR="00E2241D" w:rsidRPr="005A0CC4" w:rsidRDefault="00E2241D" w:rsidP="00CC2084">
            <w:pPr>
              <w:spacing w:after="120" w:line="240" w:lineRule="auto"/>
              <w:jc w:val="both"/>
              <w:rPr>
                <w:noProof/>
                <w:sz w:val="24"/>
                <w:lang w:val="en-GB" w:eastAsia="lv-LV"/>
              </w:rPr>
            </w:pPr>
            <w:r w:rsidRPr="005A0CC4">
              <w:rPr>
                <w:noProof/>
                <w:sz w:val="24"/>
                <w:lang w:val="en-GB" w:eastAsia="lv-LV"/>
              </w:rPr>
              <w:lastRenderedPageBreak/>
              <w:t>4.4.2.</w:t>
            </w:r>
          </w:p>
        </w:tc>
        <w:tc>
          <w:tcPr>
            <w:tcW w:w="2692" w:type="dxa"/>
            <w:tcBorders>
              <w:top w:val="single" w:sz="4" w:space="0" w:color="auto"/>
            </w:tcBorders>
          </w:tcPr>
          <w:p w14:paraId="0061846D" w14:textId="1D26B691" w:rsidR="00E2241D" w:rsidRPr="005A0CC4" w:rsidRDefault="009B0333" w:rsidP="00CC2084">
            <w:pPr>
              <w:spacing w:after="120" w:line="240" w:lineRule="auto"/>
              <w:jc w:val="both"/>
              <w:rPr>
                <w:bCs/>
                <w:noProof/>
                <w:color w:val="auto"/>
                <w:sz w:val="24"/>
                <w:lang w:val="en-GB"/>
              </w:rPr>
            </w:pPr>
            <w:r w:rsidRPr="005A0CC4">
              <w:rPr>
                <w:noProof/>
                <w:color w:val="auto"/>
                <w:sz w:val="24"/>
                <w:lang w:val="en-GB"/>
              </w:rPr>
              <w:t>Research organizations participating in joint research projects (number of research organizations) and businesses collaborating with research organizations (number of economic operators).</w:t>
            </w:r>
          </w:p>
        </w:tc>
        <w:tc>
          <w:tcPr>
            <w:tcW w:w="1614" w:type="dxa"/>
            <w:vMerge/>
          </w:tcPr>
          <w:p w14:paraId="38220158" w14:textId="77777777" w:rsidR="00E2241D" w:rsidRPr="005A0CC4" w:rsidRDefault="00E2241D" w:rsidP="00CC2084">
            <w:pPr>
              <w:spacing w:after="120" w:line="240" w:lineRule="auto"/>
              <w:jc w:val="center"/>
              <w:rPr>
                <w:noProof/>
                <w:sz w:val="24"/>
                <w:lang w:val="en-GB"/>
              </w:rPr>
            </w:pPr>
          </w:p>
        </w:tc>
        <w:tc>
          <w:tcPr>
            <w:tcW w:w="1985" w:type="dxa"/>
            <w:vMerge/>
          </w:tcPr>
          <w:p w14:paraId="0B9A6C35" w14:textId="77777777" w:rsidR="00E2241D" w:rsidRPr="005A0CC4" w:rsidRDefault="00E2241D" w:rsidP="00CC2084">
            <w:pPr>
              <w:spacing w:after="120" w:line="240" w:lineRule="auto"/>
              <w:jc w:val="center"/>
              <w:rPr>
                <w:noProof/>
                <w:sz w:val="24"/>
                <w:lang w:val="en-GB" w:eastAsia="lv-LV"/>
              </w:rPr>
            </w:pPr>
          </w:p>
        </w:tc>
        <w:tc>
          <w:tcPr>
            <w:tcW w:w="7267" w:type="dxa"/>
            <w:vMerge/>
          </w:tcPr>
          <w:p w14:paraId="3E35E9F2" w14:textId="77777777" w:rsidR="00E2241D" w:rsidRPr="005A0CC4" w:rsidRDefault="00E2241D" w:rsidP="00CC2084">
            <w:pPr>
              <w:pStyle w:val="paragraph"/>
              <w:spacing w:before="0" w:after="120"/>
              <w:jc w:val="both"/>
              <w:rPr>
                <w:rFonts w:asciiTheme="minorHAnsi" w:hAnsiTheme="minorHAnsi"/>
                <w:i/>
                <w:iCs/>
                <w:noProof/>
                <w:lang w:val="en-GB"/>
              </w:rPr>
            </w:pPr>
          </w:p>
        </w:tc>
      </w:tr>
      <w:tr w:rsidR="00CC2084" w:rsidRPr="005A0CC4" w14:paraId="0BDE3C40" w14:textId="77777777" w:rsidTr="3A76C269">
        <w:tc>
          <w:tcPr>
            <w:tcW w:w="846" w:type="dxa"/>
            <w:tcBorders>
              <w:top w:val="single" w:sz="4" w:space="0" w:color="auto"/>
            </w:tcBorders>
            <w:shd w:val="clear" w:color="auto" w:fill="F2F2F2" w:themeFill="background1" w:themeFillShade="F2"/>
          </w:tcPr>
          <w:p w14:paraId="53ACACA7" w14:textId="57245D21"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lastRenderedPageBreak/>
              <w:t>4.5.</w:t>
            </w:r>
          </w:p>
        </w:tc>
        <w:tc>
          <w:tcPr>
            <w:tcW w:w="13576" w:type="dxa"/>
            <w:gridSpan w:val="6"/>
            <w:tcBorders>
              <w:top w:val="single" w:sz="4" w:space="0" w:color="auto"/>
            </w:tcBorders>
            <w:shd w:val="clear" w:color="auto" w:fill="F2F2F2" w:themeFill="background1" w:themeFillShade="F2"/>
          </w:tcPr>
          <w:p w14:paraId="48554FAB" w14:textId="4025E597" w:rsidR="00CC2084" w:rsidRPr="005A0CC4" w:rsidRDefault="00544427" w:rsidP="00CC2084">
            <w:pPr>
              <w:pStyle w:val="paragraph"/>
              <w:spacing w:before="0" w:after="120"/>
              <w:jc w:val="both"/>
              <w:rPr>
                <w:rFonts w:asciiTheme="minorHAnsi" w:hAnsiTheme="minorHAnsi"/>
                <w:i/>
                <w:iCs/>
                <w:noProof/>
                <w:lang w:val="en-GB"/>
              </w:rPr>
            </w:pPr>
            <w:r w:rsidRPr="005A0CC4">
              <w:rPr>
                <w:rFonts w:asciiTheme="minorHAnsi" w:hAnsiTheme="minorHAnsi"/>
                <w:b/>
                <w:bCs/>
                <w:noProof/>
                <w:lang w:val="en-GB"/>
              </w:rPr>
              <w:t>THE PROJECT INVOLVES THE DEVELOPMENT OF A NEW OR SIGNIFICANTLY IMPROVED DUAL-USE PRODUCT OR TECHNOLOGY IN THE CIVILIAN AND DEFENSE SECTORS, OR IN THE CIVILIAN AND PUBLIC SAFETY OR RESILIENCE</w:t>
            </w:r>
          </w:p>
        </w:tc>
      </w:tr>
      <w:tr w:rsidR="00CC2084" w:rsidRPr="005A0CC4" w14:paraId="79FE32F5" w14:textId="77777777" w:rsidTr="3A76C269">
        <w:trPr>
          <w:gridAfter w:val="2"/>
          <w:wAfter w:w="18" w:type="dxa"/>
        </w:trPr>
        <w:tc>
          <w:tcPr>
            <w:tcW w:w="3538" w:type="dxa"/>
            <w:gridSpan w:val="2"/>
          </w:tcPr>
          <w:p w14:paraId="76C3C2C1" w14:textId="6828206E" w:rsidR="0063220E" w:rsidRPr="005A0CC4" w:rsidRDefault="0063220E" w:rsidP="0063220E">
            <w:pPr>
              <w:spacing w:after="120" w:line="240" w:lineRule="auto"/>
              <w:jc w:val="both"/>
              <w:rPr>
                <w:noProof/>
                <w:color w:val="auto"/>
                <w:sz w:val="24"/>
                <w:lang w:val="en-GB"/>
              </w:rPr>
            </w:pPr>
            <w:r w:rsidRPr="005A0CC4">
              <w:rPr>
                <w:noProof/>
                <w:color w:val="auto"/>
                <w:sz w:val="24"/>
                <w:lang w:val="en-GB"/>
              </w:rPr>
              <w:t xml:space="preserve">4.5.1. </w:t>
            </w:r>
            <w:r w:rsidR="00544427" w:rsidRPr="005A0CC4">
              <w:rPr>
                <w:noProof/>
                <w:color w:val="auto"/>
                <w:sz w:val="24"/>
                <w:lang w:val="en-GB"/>
              </w:rPr>
              <w:t xml:space="preserve">The project involves the development of a new or </w:t>
            </w:r>
            <w:r w:rsidR="00544427" w:rsidRPr="005A0CC4">
              <w:rPr>
                <w:noProof/>
                <w:color w:val="auto"/>
                <w:sz w:val="24"/>
                <w:lang w:val="en-GB"/>
              </w:rPr>
              <w:lastRenderedPageBreak/>
              <w:t>significantly improved dual-use product or technology that aligns with priorities in the fields of defense, public safety, or resilience.</w:t>
            </w:r>
          </w:p>
          <w:p w14:paraId="4F136BA3" w14:textId="1E4BD2C6" w:rsidR="0063220E" w:rsidRPr="005A0CC4" w:rsidRDefault="0063220E" w:rsidP="0063220E">
            <w:pPr>
              <w:spacing w:after="120" w:line="240" w:lineRule="auto"/>
              <w:jc w:val="both"/>
              <w:rPr>
                <w:noProof/>
                <w:color w:val="auto"/>
                <w:sz w:val="24"/>
                <w:lang w:val="en-GB"/>
              </w:rPr>
            </w:pPr>
            <w:r w:rsidRPr="005A0CC4">
              <w:rPr>
                <w:noProof/>
                <w:color w:val="auto"/>
                <w:sz w:val="24"/>
                <w:lang w:val="en-GB"/>
              </w:rPr>
              <w:t xml:space="preserve">4.5.2. </w:t>
            </w:r>
            <w:r w:rsidR="00544427" w:rsidRPr="005A0CC4">
              <w:rPr>
                <w:noProof/>
                <w:color w:val="auto"/>
                <w:sz w:val="24"/>
                <w:lang w:val="en-GB"/>
              </w:rPr>
              <w:t>The project involves the development of a new or significantly improved dual-use product or technology that does not align with priorities in the fields of defense, public safety, or resilience</w:t>
            </w:r>
            <w:r w:rsidRPr="005A0CC4">
              <w:rPr>
                <w:noProof/>
                <w:color w:val="auto"/>
                <w:sz w:val="24"/>
                <w:lang w:val="en-GB"/>
              </w:rPr>
              <w:t>.</w:t>
            </w:r>
          </w:p>
          <w:p w14:paraId="36FE89B1" w14:textId="179D4C42" w:rsidR="00CC2084" w:rsidRPr="005A0CC4" w:rsidRDefault="0063220E" w:rsidP="0063220E">
            <w:pPr>
              <w:spacing w:after="120" w:line="240" w:lineRule="auto"/>
              <w:jc w:val="both"/>
              <w:rPr>
                <w:bCs/>
                <w:noProof/>
                <w:color w:val="auto"/>
                <w:sz w:val="24"/>
                <w:lang w:val="en-GB"/>
              </w:rPr>
            </w:pPr>
            <w:r w:rsidRPr="005A0CC4">
              <w:rPr>
                <w:noProof/>
                <w:color w:val="auto"/>
                <w:sz w:val="24"/>
                <w:lang w:val="en-GB"/>
              </w:rPr>
              <w:t xml:space="preserve">4.5.3. </w:t>
            </w:r>
            <w:r w:rsidR="00544427" w:rsidRPr="005A0CC4">
              <w:rPr>
                <w:noProof/>
                <w:color w:val="auto"/>
                <w:sz w:val="24"/>
                <w:lang w:val="en-GB"/>
              </w:rPr>
              <w:t>The result of the development of the product or technology envisaged in the project is not a dual-use product or technology and does not fall within the scope of defense, public safety, or national security.</w:t>
            </w:r>
          </w:p>
        </w:tc>
        <w:tc>
          <w:tcPr>
            <w:tcW w:w="1614" w:type="dxa"/>
            <w:tcBorders>
              <w:top w:val="single" w:sz="4" w:space="0" w:color="auto"/>
            </w:tcBorders>
          </w:tcPr>
          <w:p w14:paraId="7D498BCB" w14:textId="77777777"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lastRenderedPageBreak/>
              <w:t>0-5</w:t>
            </w:r>
          </w:p>
          <w:p w14:paraId="5DF524E7" w14:textId="450732C3" w:rsidR="00CC2084" w:rsidRPr="005A0CC4" w:rsidRDefault="00CC2084" w:rsidP="0047134A">
            <w:pPr>
              <w:spacing w:after="120" w:line="240" w:lineRule="auto"/>
              <w:jc w:val="center"/>
              <w:rPr>
                <w:noProof/>
                <w:color w:val="auto"/>
                <w:sz w:val="24"/>
                <w:lang w:val="en-GB"/>
              </w:rPr>
            </w:pPr>
            <w:r w:rsidRPr="005A0CC4">
              <w:rPr>
                <w:noProof/>
                <w:color w:val="auto"/>
                <w:sz w:val="24"/>
                <w:lang w:val="en-GB"/>
              </w:rPr>
              <w:lastRenderedPageBreak/>
              <w:t>(</w:t>
            </w:r>
            <w:r w:rsidR="00544427" w:rsidRPr="005A0CC4">
              <w:rPr>
                <w:noProof/>
                <w:color w:val="auto"/>
                <w:sz w:val="24"/>
                <w:lang w:val="en-GB"/>
              </w:rPr>
              <w:t>weight</w:t>
            </w:r>
            <w:r w:rsidRPr="005A0CC4">
              <w:rPr>
                <w:noProof/>
                <w:color w:val="auto"/>
                <w:sz w:val="24"/>
                <w:lang w:val="en-GB"/>
              </w:rPr>
              <w:t xml:space="preserve"> – 1)</w:t>
            </w:r>
          </w:p>
        </w:tc>
        <w:tc>
          <w:tcPr>
            <w:tcW w:w="1985" w:type="dxa"/>
            <w:tcBorders>
              <w:top w:val="single" w:sz="4" w:space="0" w:color="auto"/>
            </w:tcBorders>
          </w:tcPr>
          <w:p w14:paraId="2095AC21" w14:textId="3618D524" w:rsidR="00CC2084" w:rsidRPr="005A0CC4" w:rsidRDefault="00CC2084" w:rsidP="00CC2084">
            <w:pPr>
              <w:spacing w:after="120" w:line="240" w:lineRule="auto"/>
              <w:jc w:val="center"/>
              <w:rPr>
                <w:b/>
                <w:bCs/>
                <w:noProof/>
                <w:sz w:val="24"/>
                <w:lang w:val="en-GB" w:eastAsia="lv-LV"/>
              </w:rPr>
            </w:pPr>
            <w:r w:rsidRPr="005A0CC4">
              <w:rPr>
                <w:rFonts w:eastAsia="Times New Roman"/>
                <w:b/>
                <w:bCs/>
                <w:caps/>
                <w:noProof/>
                <w:color w:val="auto"/>
                <w:sz w:val="24"/>
                <w:lang w:val="en-GB" w:eastAsia="lv-LV"/>
              </w:rPr>
              <w:lastRenderedPageBreak/>
              <w:t>0</w:t>
            </w:r>
          </w:p>
        </w:tc>
        <w:tc>
          <w:tcPr>
            <w:tcW w:w="7267" w:type="dxa"/>
            <w:tcBorders>
              <w:top w:val="single" w:sz="4" w:space="0" w:color="auto"/>
            </w:tcBorders>
          </w:tcPr>
          <w:p w14:paraId="220559F9" w14:textId="77777777" w:rsidR="00E91FF6" w:rsidRPr="005A0CC4" w:rsidRDefault="00E91FF6" w:rsidP="00CC2084">
            <w:pPr>
              <w:spacing w:after="120" w:line="240" w:lineRule="auto"/>
              <w:jc w:val="both"/>
              <w:rPr>
                <w:rFonts w:eastAsia="Times New Roman"/>
                <w:i/>
                <w:iCs/>
                <w:noProof/>
                <w:color w:val="auto"/>
                <w:sz w:val="24"/>
                <w:lang w:val="en-GB" w:eastAsia="lv-LV"/>
              </w:rPr>
            </w:pPr>
            <w:r w:rsidRPr="005A0CC4">
              <w:rPr>
                <w:rFonts w:eastAsia="Times New Roman"/>
                <w:i/>
                <w:iCs/>
                <w:noProof/>
                <w:color w:val="auto"/>
                <w:sz w:val="24"/>
                <w:lang w:val="en-GB" w:eastAsia="lv-LV"/>
              </w:rPr>
              <w:t>The criteria are assessed by the Ministry of Defense or the Ministry of the Interior.</w:t>
            </w:r>
          </w:p>
          <w:p w14:paraId="34ED13F2" w14:textId="77777777" w:rsidR="001812F2" w:rsidRPr="005A0CC4" w:rsidRDefault="001812F2" w:rsidP="00CC2084">
            <w:pPr>
              <w:spacing w:after="120" w:line="240" w:lineRule="auto"/>
              <w:jc w:val="both"/>
              <w:rPr>
                <w:noProof/>
                <w:color w:val="auto"/>
                <w:sz w:val="24"/>
                <w:lang w:val="en-GB"/>
              </w:rPr>
            </w:pPr>
            <w:r w:rsidRPr="005A0CC4">
              <w:rPr>
                <w:noProof/>
                <w:color w:val="auto"/>
                <w:sz w:val="24"/>
                <w:lang w:val="en-GB"/>
              </w:rPr>
              <w:lastRenderedPageBreak/>
              <w:t>If the certification attached to the project application indicates compliance with the defense sector or the public safety and resilience sector, the criterion is evaluated by an expert from the Ministry of Defense (defense sector) or the Ministry of the Interior (public safety and resilience sector).</w:t>
            </w:r>
          </w:p>
          <w:p w14:paraId="1FB20F14" w14:textId="77777777" w:rsidR="001812F2" w:rsidRPr="005A0CC4" w:rsidRDefault="001812F2" w:rsidP="001812F2">
            <w:pPr>
              <w:spacing w:after="120" w:line="240" w:lineRule="auto"/>
              <w:jc w:val="both"/>
              <w:rPr>
                <w:noProof/>
                <w:color w:val="auto"/>
                <w:sz w:val="24"/>
                <w:lang w:val="en-GB"/>
              </w:rPr>
            </w:pPr>
            <w:r w:rsidRPr="005A0CC4">
              <w:rPr>
                <w:noProof/>
                <w:color w:val="auto"/>
                <w:sz w:val="24"/>
                <w:lang w:val="en-GB"/>
              </w:rPr>
              <w:t>If the project applicant has stated in the declaration that the project will not involve the development of a new dual-use product or technology, the project application will not be forwarded for evaluation by experts from the Ministry of Defense and the Ministry of the Interior.</w:t>
            </w:r>
          </w:p>
          <w:p w14:paraId="0CF93016" w14:textId="77777777" w:rsidR="001812F2" w:rsidRPr="005A0CC4" w:rsidRDefault="001812F2" w:rsidP="001812F2">
            <w:pPr>
              <w:spacing w:after="120" w:line="240" w:lineRule="auto"/>
              <w:jc w:val="both"/>
              <w:rPr>
                <w:noProof/>
                <w:color w:val="auto"/>
                <w:sz w:val="24"/>
                <w:lang w:val="en-GB"/>
              </w:rPr>
            </w:pPr>
            <w:r w:rsidRPr="005A0CC4">
              <w:rPr>
                <w:noProof/>
                <w:color w:val="auto"/>
                <w:sz w:val="24"/>
                <w:lang w:val="en-GB"/>
              </w:rPr>
              <w:t>The project applicant shall indicate in the declaration only one of the areas listed below that most accurately corresponds to the project’s theme.</w:t>
            </w:r>
          </w:p>
          <w:p w14:paraId="0744A44C" w14:textId="77777777" w:rsidR="001812F2" w:rsidRPr="005A0CC4" w:rsidRDefault="001812F2" w:rsidP="001812F2">
            <w:pPr>
              <w:suppressAutoHyphens w:val="0"/>
              <w:spacing w:after="120"/>
              <w:jc w:val="both"/>
              <w:rPr>
                <w:noProof/>
                <w:sz w:val="24"/>
                <w:lang w:val="en-GB"/>
              </w:rPr>
            </w:pPr>
            <w:r w:rsidRPr="005A0CC4">
              <w:rPr>
                <w:noProof/>
                <w:sz w:val="24"/>
                <w:lang w:val="en-GB"/>
              </w:rPr>
              <w:t>An expert from the Ministry of Defense or the Ministry of the Interior will assess whether the project application provides a reasonable justification for the applicability of the research results to both civilian and:</w:t>
            </w:r>
          </w:p>
          <w:p w14:paraId="77865052" w14:textId="197C15F9" w:rsidR="001812F2" w:rsidRPr="005A0CC4" w:rsidRDefault="001812F2" w:rsidP="00EA61D0">
            <w:pPr>
              <w:pStyle w:val="ListParagraph"/>
              <w:numPr>
                <w:ilvl w:val="0"/>
                <w:numId w:val="13"/>
              </w:numPr>
              <w:suppressAutoHyphens w:val="0"/>
              <w:spacing w:after="120"/>
              <w:jc w:val="both"/>
              <w:rPr>
                <w:rFonts w:asciiTheme="minorHAnsi" w:hAnsiTheme="minorHAnsi"/>
                <w:noProof/>
                <w:lang w:val="en-GB"/>
              </w:rPr>
            </w:pPr>
            <w:r w:rsidRPr="005A0CC4">
              <w:rPr>
                <w:rFonts w:asciiTheme="minorHAnsi" w:hAnsiTheme="minorHAnsi"/>
                <w:noProof/>
                <w:lang w:val="en-GB"/>
              </w:rPr>
              <w:t>to meet the needs of the defense sector, or</w:t>
            </w:r>
          </w:p>
          <w:p w14:paraId="6A4B65C5" w14:textId="7AF4B977" w:rsidR="001812F2" w:rsidRPr="005A0CC4" w:rsidRDefault="001812F2" w:rsidP="00EA61D0">
            <w:pPr>
              <w:numPr>
                <w:ilvl w:val="0"/>
                <w:numId w:val="13"/>
              </w:numPr>
              <w:spacing w:after="120" w:line="240" w:lineRule="auto"/>
              <w:jc w:val="both"/>
              <w:rPr>
                <w:noProof/>
                <w:color w:val="auto"/>
                <w:sz w:val="24"/>
                <w:lang w:val="en-GB"/>
              </w:rPr>
            </w:pPr>
            <w:r w:rsidRPr="005A0CC4">
              <w:rPr>
                <w:noProof/>
                <w:sz w:val="24"/>
                <w:lang w:val="en-GB"/>
              </w:rPr>
              <w:t>to meet the needs of the public safety and security sector.</w:t>
            </w:r>
          </w:p>
          <w:p w14:paraId="227AE2CA" w14:textId="77777777" w:rsidR="00AA4443" w:rsidRPr="005A0CC4" w:rsidRDefault="00AA4443" w:rsidP="00AA4443">
            <w:pPr>
              <w:spacing w:after="120" w:line="240" w:lineRule="auto"/>
              <w:jc w:val="both"/>
              <w:rPr>
                <w:noProof/>
                <w:color w:val="auto"/>
                <w:sz w:val="24"/>
                <w:lang w:val="en-GB"/>
              </w:rPr>
            </w:pPr>
            <w:r w:rsidRPr="005A0CC4">
              <w:rPr>
                <w:noProof/>
                <w:color w:val="auto"/>
                <w:sz w:val="24"/>
                <w:lang w:val="en-GB"/>
              </w:rPr>
              <w:t>The expert opinion of the Ministry of Defense and the Ministry of the Interior is prepared based on the information provided in the entire project application and the accompanying documents.</w:t>
            </w:r>
          </w:p>
          <w:p w14:paraId="5F5B1840" w14:textId="77777777" w:rsidR="00AA4443" w:rsidRPr="005A0CC4" w:rsidRDefault="00AA4443" w:rsidP="00AA4443">
            <w:pPr>
              <w:spacing w:after="120" w:line="240" w:lineRule="auto"/>
              <w:jc w:val="both"/>
              <w:rPr>
                <w:noProof/>
                <w:color w:val="auto"/>
                <w:sz w:val="24"/>
                <w:lang w:val="en-GB"/>
              </w:rPr>
            </w:pPr>
            <w:r w:rsidRPr="005A0CC4">
              <w:rPr>
                <w:noProof/>
                <w:color w:val="auto"/>
                <w:sz w:val="24"/>
                <w:lang w:val="en-GB"/>
              </w:rPr>
              <w:t>If a project unrelated to economic activity is being implemented, the project applicant shall assess whether all research results can be published (taking security aspects into account) and, if this is not possible for any part of the results, provide justification in the project application.</w:t>
            </w:r>
          </w:p>
          <w:p w14:paraId="44BE4A48" w14:textId="77777777" w:rsidR="00AA4443" w:rsidRPr="005A0CC4" w:rsidRDefault="00AA4443" w:rsidP="00AA4443">
            <w:pPr>
              <w:spacing w:after="120" w:line="240" w:lineRule="auto"/>
              <w:jc w:val="both"/>
              <w:rPr>
                <w:noProof/>
                <w:color w:val="auto"/>
                <w:sz w:val="24"/>
                <w:lang w:val="en-GB"/>
              </w:rPr>
            </w:pPr>
            <w:r w:rsidRPr="005A0CC4">
              <w:rPr>
                <w:noProof/>
                <w:color w:val="auto"/>
                <w:sz w:val="24"/>
                <w:lang w:val="en-GB"/>
              </w:rPr>
              <w:t xml:space="preserve">The development of dual-use products and technologies that can be used for both civilian and military purposes is eligible for support under this measure. The development of products and technologies </w:t>
            </w:r>
            <w:r w:rsidRPr="005A0CC4">
              <w:rPr>
                <w:noProof/>
                <w:color w:val="auto"/>
                <w:sz w:val="24"/>
                <w:lang w:val="en-GB"/>
              </w:rPr>
              <w:lastRenderedPageBreak/>
              <w:t>intended solely for military use is not eligible for support under this measure.</w:t>
            </w:r>
          </w:p>
          <w:p w14:paraId="53348FBC" w14:textId="77777777" w:rsidR="00AA4443" w:rsidRPr="005A0CC4" w:rsidRDefault="00AA4443" w:rsidP="00AA4443">
            <w:pPr>
              <w:spacing w:after="120" w:line="240" w:lineRule="auto"/>
              <w:jc w:val="both"/>
              <w:rPr>
                <w:noProof/>
                <w:color w:val="auto"/>
                <w:sz w:val="24"/>
                <w:lang w:val="en-GB"/>
              </w:rPr>
            </w:pPr>
            <w:r w:rsidRPr="005A0CC4">
              <w:rPr>
                <w:noProof/>
                <w:color w:val="auto"/>
                <w:sz w:val="24"/>
                <w:lang w:val="en-GB"/>
              </w:rPr>
              <w:t xml:space="preserve">The following definitions are used in the evaluation of project applications:  </w:t>
            </w:r>
          </w:p>
          <w:p w14:paraId="10D0CBF2" w14:textId="77777777" w:rsidR="00AA4443" w:rsidRPr="005A0CC4" w:rsidRDefault="00AA4443" w:rsidP="00AA4443">
            <w:pPr>
              <w:spacing w:after="120" w:line="240" w:lineRule="auto"/>
              <w:jc w:val="both"/>
              <w:rPr>
                <w:noProof/>
                <w:color w:val="auto"/>
                <w:sz w:val="24"/>
                <w:lang w:val="en-GB"/>
              </w:rPr>
            </w:pPr>
            <w:r w:rsidRPr="005A0CC4">
              <w:rPr>
                <w:noProof/>
                <w:color w:val="auto"/>
                <w:sz w:val="24"/>
                <w:u w:val="single"/>
                <w:lang w:val="en-GB"/>
              </w:rPr>
              <w:t>New or significantly improved product</w:t>
            </w:r>
            <w:r w:rsidRPr="005A0CC4">
              <w:rPr>
                <w:noProof/>
                <w:color w:val="auto"/>
                <w:sz w:val="24"/>
                <w:lang w:val="en-GB"/>
              </w:rPr>
              <w:t xml:space="preserve"> – an innovative product or technology at the level of the project applicant and the cooperation partner in relation to the areas evaluated under the criteria. Significant improvements include, for example, the addition of new functions, improvements in functional characteristics and usability, including quality enhancement, increased affordability, improved usability and convenience, more economical use, increased durability, and extending the product’s lifespan. Significant improvements to all product functions or performance specifications are not required.  </w:t>
            </w:r>
          </w:p>
          <w:p w14:paraId="443478B0" w14:textId="77777777" w:rsidR="003C0A31" w:rsidRPr="005A0CC4" w:rsidRDefault="003C0A31" w:rsidP="00CC2084">
            <w:pPr>
              <w:spacing w:after="120" w:line="240" w:lineRule="auto"/>
              <w:jc w:val="both"/>
              <w:rPr>
                <w:noProof/>
                <w:color w:val="auto"/>
                <w:sz w:val="24"/>
                <w:u w:val="single"/>
                <w:lang w:val="en-GB"/>
              </w:rPr>
            </w:pPr>
            <w:r w:rsidRPr="005A0CC4">
              <w:rPr>
                <w:noProof/>
                <w:color w:val="auto"/>
                <w:sz w:val="24"/>
                <w:u w:val="single"/>
                <w:lang w:val="en-GB"/>
              </w:rPr>
              <w:t>Societal security and resilience</w:t>
            </w:r>
            <w:r w:rsidRPr="005A0CC4">
              <w:rPr>
                <w:noProof/>
                <w:color w:val="auto"/>
                <w:sz w:val="24"/>
                <w:lang w:val="en-GB"/>
              </w:rPr>
              <w:t xml:space="preserve"> – society’s ability to detect, prevent, respond to, and recover from various threats, while ensuring human safety, public order, the resilience of critical infrastructure, and the continuity of essential functions.</w:t>
            </w:r>
          </w:p>
          <w:p w14:paraId="34768CFE" w14:textId="77777777" w:rsidR="003C0A31" w:rsidRPr="005A0CC4" w:rsidRDefault="003C0A31" w:rsidP="003C0A31">
            <w:pPr>
              <w:spacing w:after="120" w:line="240" w:lineRule="auto"/>
              <w:jc w:val="both"/>
              <w:rPr>
                <w:noProof/>
                <w:color w:val="auto"/>
                <w:sz w:val="24"/>
                <w:lang w:val="en-GB"/>
              </w:rPr>
            </w:pPr>
            <w:r w:rsidRPr="005A0CC4">
              <w:rPr>
                <w:noProof/>
                <w:color w:val="auto"/>
                <w:sz w:val="24"/>
                <w:lang w:val="en-GB"/>
              </w:rPr>
              <w:t>Its priorities include:</w:t>
            </w:r>
          </w:p>
          <w:p w14:paraId="430BBD32" w14:textId="77777777" w:rsidR="003C0A31" w:rsidRPr="005A0CC4" w:rsidRDefault="003C0A31" w:rsidP="003C0A31">
            <w:pPr>
              <w:spacing w:after="120" w:line="240" w:lineRule="auto"/>
              <w:jc w:val="both"/>
              <w:rPr>
                <w:noProof/>
                <w:color w:val="auto"/>
                <w:sz w:val="24"/>
                <w:lang w:val="en-GB"/>
              </w:rPr>
            </w:pPr>
            <w:r w:rsidRPr="005A0CC4">
              <w:rPr>
                <w:noProof/>
                <w:color w:val="auto"/>
                <w:sz w:val="24"/>
                <w:lang w:val="en-GB"/>
              </w:rPr>
              <w:t>-    protection against crime and terrorism, including physical, digital, chemical, biological, radiological, and nuclear threats;</w:t>
            </w:r>
          </w:p>
          <w:p w14:paraId="34660799" w14:textId="77777777" w:rsidR="003C0A31" w:rsidRPr="005A0CC4" w:rsidRDefault="003C0A31" w:rsidP="003C0A31">
            <w:pPr>
              <w:spacing w:after="120" w:line="240" w:lineRule="auto"/>
              <w:jc w:val="both"/>
              <w:rPr>
                <w:noProof/>
                <w:color w:val="auto"/>
                <w:sz w:val="24"/>
                <w:lang w:val="en-GB"/>
              </w:rPr>
            </w:pPr>
            <w:r w:rsidRPr="005A0CC4">
              <w:rPr>
                <w:noProof/>
                <w:color w:val="auto"/>
                <w:sz w:val="24"/>
                <w:lang w:val="en-GB"/>
              </w:rPr>
              <w:t>-    improving cybersecurity and digital resilience;</w:t>
            </w:r>
          </w:p>
          <w:p w14:paraId="493E49A7" w14:textId="77777777" w:rsidR="003C0A31" w:rsidRPr="005A0CC4" w:rsidRDefault="003C0A31" w:rsidP="003C0A31">
            <w:pPr>
              <w:spacing w:after="120" w:line="240" w:lineRule="auto"/>
              <w:jc w:val="both"/>
              <w:rPr>
                <w:noProof/>
                <w:color w:val="auto"/>
                <w:sz w:val="24"/>
                <w:lang w:val="en-GB"/>
              </w:rPr>
            </w:pPr>
            <w:r w:rsidRPr="005A0CC4">
              <w:rPr>
                <w:noProof/>
                <w:color w:val="auto"/>
                <w:sz w:val="24"/>
                <w:lang w:val="en-GB"/>
              </w:rPr>
              <w:t>-    disaster and crisis management;</w:t>
            </w:r>
          </w:p>
          <w:p w14:paraId="71EC8FFC" w14:textId="1786C277" w:rsidR="003C0A31" w:rsidRPr="005A0CC4" w:rsidRDefault="003C0A31" w:rsidP="003C0A31">
            <w:pPr>
              <w:spacing w:after="120" w:line="240" w:lineRule="auto"/>
              <w:jc w:val="both"/>
              <w:rPr>
                <w:noProof/>
                <w:color w:val="auto"/>
                <w:sz w:val="24"/>
                <w:lang w:val="en-GB"/>
              </w:rPr>
            </w:pPr>
            <w:r w:rsidRPr="005A0CC4">
              <w:rPr>
                <w:noProof/>
                <w:color w:val="auto"/>
                <w:sz w:val="24"/>
                <w:lang w:val="en-GB"/>
              </w:rPr>
              <w:t>- the ability to adapt and recover quickly from crises while maintaining the functioning and development of society.</w:t>
            </w:r>
          </w:p>
          <w:p w14:paraId="5CFBB706" w14:textId="77777777" w:rsidR="00C840C4" w:rsidRPr="005A0CC4" w:rsidRDefault="00C840C4" w:rsidP="00CC2084">
            <w:pPr>
              <w:spacing w:after="120" w:line="240" w:lineRule="auto"/>
              <w:jc w:val="both"/>
              <w:rPr>
                <w:noProof/>
                <w:color w:val="auto"/>
                <w:sz w:val="24"/>
                <w:lang w:val="en-GB"/>
              </w:rPr>
            </w:pPr>
            <w:r w:rsidRPr="005A0CC4">
              <w:rPr>
                <w:noProof/>
                <w:color w:val="auto"/>
                <w:sz w:val="24"/>
                <w:u w:val="single"/>
                <w:lang w:val="en-GB"/>
              </w:rPr>
              <w:t>Dual-use products and technologies</w:t>
            </w:r>
            <w:r w:rsidRPr="005A0CC4">
              <w:rPr>
                <w:noProof/>
                <w:color w:val="auto"/>
                <w:sz w:val="24"/>
                <w:lang w:val="en-GB"/>
              </w:rPr>
              <w:t xml:space="preserve"> – products and technologies that can be used for both civilian and military purposes. Dual-use products and technologies refer to products and technologies that can be used for both military and civilian purposes. For example, in the RIS3 field of biomedicine, medical technology, and </w:t>
            </w:r>
            <w:r w:rsidRPr="005A0CC4">
              <w:rPr>
                <w:noProof/>
                <w:color w:val="auto"/>
                <w:sz w:val="24"/>
                <w:lang w:val="en-GB"/>
              </w:rPr>
              <w:lastRenderedPageBreak/>
              <w:t>pharmaceuticals – biotechnology for vaccine development or medical scanner technologies; in the RIS3 field of photonics and smart materials, technologies, and engineering systems—nanomaterials or photonics-based sensors; in the RIS3 field of information and communication technologies—encryption software or unmanned aerial vehicles; in the RIS3 area of smart energy and mobility – energy storage systems or energy management software; in the RIS3 area of knowledge-intensive bioeconomy – food preservation technologies or water management/treatment.</w:t>
            </w:r>
          </w:p>
          <w:p w14:paraId="29D38713" w14:textId="22033D31" w:rsidR="00C840C4" w:rsidRPr="005A0CC4" w:rsidRDefault="00C840C4" w:rsidP="00CC2084">
            <w:pPr>
              <w:spacing w:after="120" w:line="240" w:lineRule="auto"/>
              <w:jc w:val="both"/>
              <w:rPr>
                <w:noProof/>
                <w:color w:val="auto"/>
                <w:sz w:val="24"/>
                <w:u w:val="single"/>
                <w:lang w:val="en-GB"/>
              </w:rPr>
            </w:pPr>
            <w:r w:rsidRPr="005A0CC4">
              <w:rPr>
                <w:noProof/>
                <w:color w:val="auto"/>
                <w:sz w:val="24"/>
                <w:lang w:val="en-GB"/>
              </w:rPr>
              <w:t xml:space="preserve"> The criterion for meeting defense sector needs assesses the compliance of the product or technology envisaged in the project with the guidelines developed by the Ministry of Defense</w:t>
            </w:r>
            <w:r w:rsidR="002E0AAC">
              <w:rPr>
                <w:noProof/>
                <w:color w:val="auto"/>
                <w:sz w:val="24"/>
                <w:lang w:val="en-GB"/>
              </w:rPr>
              <w:t>,</w:t>
            </w:r>
            <w:r w:rsidRPr="005A0CC4">
              <w:rPr>
                <w:noProof/>
                <w:color w:val="auto"/>
                <w:sz w:val="24"/>
                <w:lang w:val="en-GB"/>
              </w:rPr>
              <w:t xml:space="preserve"> “Guidelines for the Defense and Security Industry’s Involvement in Strengthening Defense Capabilities” and the priorities defined in the information report </w:t>
            </w:r>
            <w:hyperlink r:id="rId16" w:history="1">
              <w:r w:rsidRPr="005A0CC4">
                <w:rPr>
                  <w:rStyle w:val="Hyperlink"/>
                  <w:noProof/>
                  <w:sz w:val="24"/>
                  <w:lang w:val="en-GB"/>
                </w:rPr>
                <w:t>"Aizsardzības industrijas un inovāciju atbalsta stratēģija 2025 – 2036”</w:t>
              </w:r>
            </w:hyperlink>
            <w:r w:rsidRPr="005A0CC4">
              <w:rPr>
                <w:noProof/>
                <w:color w:val="auto"/>
                <w:sz w:val="24"/>
                <w:lang w:val="en-GB"/>
              </w:rPr>
              <w:t xml:space="preserve"> (hereinafter – </w:t>
            </w:r>
            <w:r w:rsidRPr="005A0CC4">
              <w:rPr>
                <w:b/>
                <w:bCs/>
                <w:noProof/>
                <w:color w:val="auto"/>
                <w:sz w:val="24"/>
                <w:lang w:val="en-GB"/>
              </w:rPr>
              <w:t>AMV</w:t>
            </w:r>
            <w:r w:rsidRPr="005A0CC4">
              <w:rPr>
                <w:noProof/>
                <w:color w:val="auto"/>
                <w:sz w:val="24"/>
                <w:lang w:val="en-GB"/>
              </w:rPr>
              <w:t>). This includes an assessment against examples of the development of comparable products/technologies or their application in the context of defense, resilience, and security elsewhere in the world.</w:t>
            </w:r>
          </w:p>
          <w:p w14:paraId="294D4C8F" w14:textId="0416BE6A" w:rsidR="00D11A7F" w:rsidRPr="003F7CFB" w:rsidRDefault="005E084C" w:rsidP="003F7CFB">
            <w:pPr>
              <w:spacing w:after="120" w:line="240" w:lineRule="auto"/>
              <w:jc w:val="both"/>
              <w:rPr>
                <w:noProof/>
                <w:color w:val="auto"/>
                <w:sz w:val="24"/>
                <w:lang w:val="en-GB"/>
              </w:rPr>
            </w:pPr>
            <w:r w:rsidRPr="005A0CC4">
              <w:rPr>
                <w:noProof/>
                <w:color w:val="auto"/>
                <w:sz w:val="24"/>
                <w:lang w:val="en-GB"/>
              </w:rPr>
              <w:t xml:space="preserve">The criterion in the area of public safety or resilience assesses the alignment of the product or technology envisaged in the project with the work program “European Commission. Horizon Europe – Work Programme 2025–2027, Cluster 3: Civil Security for Society.”  (European Commission. Horizon Europe – Work Programme 2025–2027, Cluster 3: Civil Security for Society. Available: </w:t>
            </w:r>
            <w:hyperlink r:id="rId17" w:history="1">
              <w:r w:rsidR="00CC2084" w:rsidRPr="005A0CC4">
                <w:rPr>
                  <w:rStyle w:val="Hyperlink"/>
                  <w:noProof/>
                  <w:sz w:val="24"/>
                  <w:lang w:val="en-GB"/>
                </w:rPr>
                <w:t>https://ec.europa.eu/info/funding-tenders/opportunities/docs/2021-2027/horizon/wp-call/2025/wp-6-civil-security-for-society_horizon-2025_en.pdf</w:t>
              </w:r>
            </w:hyperlink>
            <w:r w:rsidR="00CC2084" w:rsidRPr="005A0CC4">
              <w:rPr>
                <w:noProof/>
                <w:color w:val="auto"/>
                <w:sz w:val="24"/>
                <w:lang w:val="en-GB"/>
              </w:rPr>
              <w:t>) (</w:t>
            </w:r>
            <w:r w:rsidRPr="005A0CC4">
              <w:rPr>
                <w:noProof/>
                <w:color w:val="auto"/>
                <w:sz w:val="24"/>
                <w:lang w:val="en-GB"/>
              </w:rPr>
              <w:t>hereinafter</w:t>
            </w:r>
            <w:r w:rsidR="00CC2084" w:rsidRPr="005A0CC4">
              <w:rPr>
                <w:noProof/>
                <w:color w:val="auto"/>
                <w:sz w:val="24"/>
                <w:lang w:val="en-GB"/>
              </w:rPr>
              <w:t xml:space="preserve"> – </w:t>
            </w:r>
            <w:r w:rsidR="00CC2084" w:rsidRPr="005A0CC4">
              <w:rPr>
                <w:b/>
                <w:bCs/>
                <w:noProof/>
                <w:color w:val="auto"/>
                <w:sz w:val="24"/>
                <w:lang w:val="en-GB"/>
              </w:rPr>
              <w:t>CSS</w:t>
            </w:r>
            <w:r w:rsidR="00CC2084" w:rsidRPr="005A0CC4">
              <w:rPr>
                <w:noProof/>
                <w:color w:val="auto"/>
                <w:sz w:val="24"/>
                <w:lang w:val="en-GB"/>
              </w:rPr>
              <w:t>)</w:t>
            </w:r>
            <w:r w:rsidRPr="005A0CC4">
              <w:rPr>
                <w:noProof/>
                <w:color w:val="auto"/>
                <w:sz w:val="24"/>
                <w:lang w:val="en-GB"/>
              </w:rPr>
              <w:t>.</w:t>
            </w:r>
          </w:p>
          <w:p w14:paraId="712FE8CE" w14:textId="35DE3969" w:rsidR="000F68D7" w:rsidRPr="005A0CC4" w:rsidRDefault="000F68D7" w:rsidP="002E0AAC">
            <w:pPr>
              <w:spacing w:after="120" w:line="240" w:lineRule="auto"/>
              <w:jc w:val="both"/>
              <w:rPr>
                <w:noProof/>
                <w:sz w:val="24"/>
                <w:lang w:val="en-GB"/>
              </w:rPr>
            </w:pPr>
            <w:r w:rsidRPr="005A0CC4">
              <w:rPr>
                <w:b/>
                <w:bCs/>
                <w:noProof/>
                <w:sz w:val="24"/>
                <w:lang w:val="en-GB"/>
              </w:rPr>
              <w:t xml:space="preserve">5 points </w:t>
            </w:r>
            <w:r w:rsidRPr="005A0CC4">
              <w:rPr>
                <w:noProof/>
                <w:sz w:val="24"/>
                <w:lang w:val="en-GB"/>
              </w:rPr>
              <w:t>are awarded under this criterion if:</w:t>
            </w:r>
          </w:p>
          <w:p w14:paraId="4FC08826" w14:textId="54FAC8EB" w:rsidR="000F68D7" w:rsidRPr="005A0CC4" w:rsidRDefault="000F68D7" w:rsidP="002E0AAC">
            <w:pPr>
              <w:spacing w:after="120" w:line="240" w:lineRule="auto"/>
              <w:jc w:val="both"/>
              <w:rPr>
                <w:noProof/>
                <w:sz w:val="24"/>
                <w:lang w:val="en-GB"/>
              </w:rPr>
            </w:pPr>
            <w:r w:rsidRPr="005A0CC4">
              <w:rPr>
                <w:noProof/>
                <w:sz w:val="24"/>
                <w:lang w:val="en-GB"/>
              </w:rPr>
              <w:t xml:space="preserve">The project involves the development of a new dual-use product or technology in key areas of technological development that contribute to enhancing the capabilities and capacity of the national armed </w:t>
            </w:r>
            <w:r w:rsidRPr="005A0CC4">
              <w:rPr>
                <w:noProof/>
                <w:sz w:val="24"/>
                <w:lang w:val="en-GB"/>
              </w:rPr>
              <w:lastRenderedPageBreak/>
              <w:t xml:space="preserve">forces in accordance with the priority areas set out in the </w:t>
            </w:r>
            <w:r w:rsidRPr="005A0CC4">
              <w:rPr>
                <w:b/>
                <w:bCs/>
                <w:noProof/>
                <w:sz w:val="24"/>
                <w:lang w:val="en-GB"/>
              </w:rPr>
              <w:t>AMV</w:t>
            </w:r>
            <w:r w:rsidRPr="005A0CC4">
              <w:rPr>
                <w:noProof/>
                <w:sz w:val="24"/>
                <w:lang w:val="en-GB"/>
              </w:rPr>
              <w:t xml:space="preserve"> strategy: </w:t>
            </w:r>
          </w:p>
          <w:p w14:paraId="12062703" w14:textId="0BCD8072" w:rsidR="000F68D7" w:rsidRPr="005A0CC4" w:rsidRDefault="000F68D7" w:rsidP="00EA61D0">
            <w:pPr>
              <w:pStyle w:val="ListParagraph"/>
              <w:numPr>
                <w:ilvl w:val="0"/>
                <w:numId w:val="14"/>
              </w:numPr>
              <w:spacing w:after="120"/>
              <w:jc w:val="both"/>
              <w:rPr>
                <w:rFonts w:asciiTheme="minorHAnsi" w:hAnsiTheme="minorHAnsi"/>
                <w:noProof/>
                <w:lang w:val="en-GB"/>
              </w:rPr>
            </w:pPr>
            <w:r w:rsidRPr="005A0CC4">
              <w:rPr>
                <w:rFonts w:asciiTheme="minorHAnsi" w:hAnsiTheme="minorHAnsi"/>
                <w:noProof/>
                <w:lang w:val="en-GB"/>
              </w:rPr>
              <w:t xml:space="preserve">robotics and autonomous systems, such as unmanned aerial vehicles, land vehicles, surface and underwater drones—which could be used for surveillance, reconnaissance, target acquisition, communication signal relay, kinetic effects, and logistics; </w:t>
            </w:r>
          </w:p>
          <w:p w14:paraId="1113607B" w14:textId="3B65C89B" w:rsidR="000F68D7" w:rsidRPr="005A0CC4" w:rsidRDefault="000F68D7" w:rsidP="00EA61D0">
            <w:pPr>
              <w:pStyle w:val="ListParagraph"/>
              <w:numPr>
                <w:ilvl w:val="0"/>
                <w:numId w:val="14"/>
              </w:numPr>
              <w:spacing w:after="120"/>
              <w:jc w:val="both"/>
              <w:rPr>
                <w:rFonts w:asciiTheme="minorHAnsi" w:hAnsiTheme="minorHAnsi"/>
                <w:noProof/>
                <w:lang w:val="en-GB"/>
              </w:rPr>
            </w:pPr>
            <w:r w:rsidRPr="005A0CC4">
              <w:rPr>
                <w:rFonts w:asciiTheme="minorHAnsi" w:hAnsiTheme="minorHAnsi"/>
                <w:noProof/>
                <w:lang w:val="en-GB"/>
              </w:rPr>
              <w:t xml:space="preserve">artificial intelligence/machine learning solutions;  </w:t>
            </w:r>
          </w:p>
          <w:p w14:paraId="2F68FF9D" w14:textId="2B93F770" w:rsidR="000F68D7" w:rsidRPr="005A0CC4" w:rsidRDefault="000F68D7" w:rsidP="00EA61D0">
            <w:pPr>
              <w:pStyle w:val="ListParagraph"/>
              <w:numPr>
                <w:ilvl w:val="0"/>
                <w:numId w:val="14"/>
              </w:numPr>
              <w:spacing w:after="120"/>
              <w:jc w:val="both"/>
              <w:rPr>
                <w:rFonts w:asciiTheme="minorHAnsi" w:hAnsiTheme="minorHAnsi"/>
                <w:noProof/>
                <w:lang w:val="en-GB"/>
              </w:rPr>
            </w:pPr>
            <w:r w:rsidRPr="005A0CC4">
              <w:rPr>
                <w:rFonts w:asciiTheme="minorHAnsi" w:hAnsiTheme="minorHAnsi"/>
                <w:noProof/>
                <w:lang w:val="en-GB"/>
              </w:rPr>
              <w:t xml:space="preserve">space-based communication and surveillance solutions;  </w:t>
            </w:r>
          </w:p>
          <w:p w14:paraId="6A22F4F6" w14:textId="1AC35FF5" w:rsidR="000F68D7" w:rsidRPr="005A0CC4" w:rsidRDefault="000F68D7" w:rsidP="00EA61D0">
            <w:pPr>
              <w:pStyle w:val="ListParagraph"/>
              <w:numPr>
                <w:ilvl w:val="0"/>
                <w:numId w:val="14"/>
              </w:numPr>
              <w:spacing w:after="120"/>
              <w:jc w:val="both"/>
              <w:rPr>
                <w:rFonts w:asciiTheme="minorHAnsi" w:hAnsiTheme="minorHAnsi"/>
                <w:noProof/>
                <w:lang w:val="en-GB"/>
              </w:rPr>
            </w:pPr>
            <w:r w:rsidRPr="005A0CC4">
              <w:rPr>
                <w:rFonts w:asciiTheme="minorHAnsi" w:hAnsiTheme="minorHAnsi"/>
                <w:noProof/>
                <w:lang w:val="en-GB"/>
              </w:rPr>
              <w:t>development of quantum technologies;</w:t>
            </w:r>
          </w:p>
          <w:p w14:paraId="5A1C73C8" w14:textId="714F4FD9" w:rsidR="000F68D7" w:rsidRPr="005A0CC4" w:rsidRDefault="000F68D7" w:rsidP="00EA61D0">
            <w:pPr>
              <w:pStyle w:val="ListParagraph"/>
              <w:numPr>
                <w:ilvl w:val="0"/>
                <w:numId w:val="14"/>
              </w:numPr>
              <w:spacing w:after="120"/>
              <w:jc w:val="both"/>
              <w:rPr>
                <w:rFonts w:asciiTheme="minorHAnsi" w:hAnsiTheme="minorHAnsi"/>
                <w:noProof/>
                <w:lang w:val="en-GB"/>
              </w:rPr>
            </w:pPr>
            <w:r w:rsidRPr="005A0CC4">
              <w:rPr>
                <w:rFonts w:asciiTheme="minorHAnsi" w:hAnsiTheme="minorHAnsi"/>
                <w:noProof/>
                <w:lang w:val="en-GB"/>
              </w:rPr>
              <w:t>the use of innovative materials, such as materials with various properties—lighter, more durable, active</w:t>
            </w:r>
            <w:r w:rsidR="002E0AAC">
              <w:rPr>
                <w:rFonts w:asciiTheme="minorHAnsi" w:hAnsiTheme="minorHAnsi"/>
                <w:noProof/>
                <w:lang w:val="en-GB"/>
              </w:rPr>
              <w:t>,</w:t>
            </w:r>
            <w:r w:rsidRPr="005A0CC4">
              <w:rPr>
                <w:rFonts w:asciiTheme="minorHAnsi" w:hAnsiTheme="minorHAnsi"/>
                <w:noProof/>
                <w:lang w:val="en-GB"/>
              </w:rPr>
              <w:t xml:space="preserve"> and thermal camouflage;  </w:t>
            </w:r>
          </w:p>
          <w:p w14:paraId="1092A783" w14:textId="445AEB5F" w:rsidR="000F68D7" w:rsidRPr="005A0CC4" w:rsidRDefault="000F68D7" w:rsidP="00EA61D0">
            <w:pPr>
              <w:pStyle w:val="ListParagraph"/>
              <w:numPr>
                <w:ilvl w:val="0"/>
                <w:numId w:val="14"/>
              </w:numPr>
              <w:spacing w:after="120"/>
              <w:jc w:val="both"/>
              <w:rPr>
                <w:rFonts w:asciiTheme="minorHAnsi" w:hAnsiTheme="minorHAnsi"/>
                <w:noProof/>
                <w:lang w:val="en-GB"/>
              </w:rPr>
            </w:pPr>
            <w:r w:rsidRPr="005A0CC4">
              <w:rPr>
                <w:rFonts w:asciiTheme="minorHAnsi" w:hAnsiTheme="minorHAnsi"/>
                <w:noProof/>
                <w:lang w:val="en-GB"/>
              </w:rPr>
              <w:t>cybersecurity solutions;</w:t>
            </w:r>
          </w:p>
          <w:p w14:paraId="6530F69F" w14:textId="5F61D113" w:rsidR="000F68D7" w:rsidRPr="005A0CC4" w:rsidRDefault="000F68D7" w:rsidP="00EA61D0">
            <w:pPr>
              <w:pStyle w:val="ListParagraph"/>
              <w:numPr>
                <w:ilvl w:val="0"/>
                <w:numId w:val="14"/>
              </w:numPr>
              <w:spacing w:after="120"/>
              <w:jc w:val="both"/>
              <w:rPr>
                <w:rFonts w:asciiTheme="minorHAnsi" w:hAnsiTheme="minorHAnsi"/>
                <w:noProof/>
                <w:lang w:val="en-GB"/>
              </w:rPr>
            </w:pPr>
            <w:r w:rsidRPr="005A0CC4">
              <w:rPr>
                <w:rFonts w:asciiTheme="minorHAnsi" w:hAnsiTheme="minorHAnsi"/>
                <w:noProof/>
                <w:lang w:val="en-GB"/>
              </w:rPr>
              <w:t xml:space="preserve">biotechnology—technologies capable of providing the equipment operator with greater strength, speed, endurance, and situational awareness. At the same time, biotechnology can be directed toward the use of various modified organisms to clean the environment of pollution and to optimize food properties and shelf life; </w:t>
            </w:r>
          </w:p>
          <w:p w14:paraId="52A30A62" w14:textId="380C000B" w:rsidR="000F68D7" w:rsidRPr="005A0CC4" w:rsidRDefault="000F68D7" w:rsidP="002E0AAC">
            <w:pPr>
              <w:spacing w:after="120" w:line="240" w:lineRule="auto"/>
              <w:ind w:left="690" w:hanging="283"/>
              <w:jc w:val="both"/>
              <w:rPr>
                <w:b/>
                <w:bCs/>
                <w:noProof/>
                <w:color w:val="auto"/>
                <w:sz w:val="24"/>
                <w:lang w:val="en-GB"/>
              </w:rPr>
            </w:pPr>
            <w:r w:rsidRPr="005A0CC4">
              <w:rPr>
                <w:noProof/>
                <w:sz w:val="24"/>
                <w:lang w:val="en-GB"/>
              </w:rPr>
              <w:t>8)   energy and propulsion. The use of renewable energy in military infrastructure, promoting energy independence, and reducing dependence on traditional fuel sources.</w:t>
            </w:r>
          </w:p>
          <w:p w14:paraId="2077C9FC" w14:textId="2C8814D7" w:rsidR="00CC2084" w:rsidRPr="005A0CC4" w:rsidRDefault="00E65E38" w:rsidP="000F68D7">
            <w:pPr>
              <w:spacing w:after="120" w:line="240" w:lineRule="auto"/>
              <w:jc w:val="both"/>
              <w:rPr>
                <w:b/>
                <w:bCs/>
                <w:noProof/>
                <w:color w:val="auto"/>
                <w:sz w:val="24"/>
                <w:lang w:val="en-GB"/>
              </w:rPr>
            </w:pPr>
            <w:r w:rsidRPr="005A0CC4">
              <w:rPr>
                <w:b/>
                <w:bCs/>
                <w:noProof/>
                <w:color w:val="auto"/>
                <w:sz w:val="24"/>
                <w:lang w:val="en-GB"/>
              </w:rPr>
              <w:t>or</w:t>
            </w:r>
          </w:p>
          <w:p w14:paraId="04FCD23C" w14:textId="77777777" w:rsidR="00E65E38" w:rsidRPr="005A0CC4" w:rsidRDefault="00E65E38" w:rsidP="00E65E38">
            <w:pPr>
              <w:spacing w:after="120"/>
              <w:jc w:val="both"/>
              <w:rPr>
                <w:rFonts w:eastAsia="Times New Roman"/>
                <w:noProof/>
                <w:color w:val="auto"/>
                <w:sz w:val="24"/>
                <w:lang w:val="en-GB"/>
              </w:rPr>
            </w:pPr>
            <w:r w:rsidRPr="005A0CC4">
              <w:rPr>
                <w:noProof/>
                <w:sz w:val="24"/>
                <w:lang w:val="en-GB"/>
              </w:rPr>
              <w:t xml:space="preserve">The project aims to develop a new dual-use product or technology in key areas of technological advancement that contribute to meeting the needs of public safety and resilience in accordance with the directions set out in the </w:t>
            </w:r>
            <w:r w:rsidRPr="005A0CC4">
              <w:rPr>
                <w:b/>
                <w:bCs/>
                <w:noProof/>
                <w:sz w:val="24"/>
                <w:lang w:val="en-GB"/>
              </w:rPr>
              <w:t>CSS</w:t>
            </w:r>
            <w:r w:rsidRPr="005A0CC4">
              <w:rPr>
                <w:noProof/>
                <w:sz w:val="24"/>
                <w:lang w:val="en-GB"/>
              </w:rPr>
              <w:t xml:space="preserve"> strategy:</w:t>
            </w:r>
          </w:p>
          <w:p w14:paraId="1902B026" w14:textId="6A323199" w:rsidR="00E65E38" w:rsidRPr="005A0CC4" w:rsidRDefault="00E65E38" w:rsidP="00EA61D0">
            <w:pPr>
              <w:pStyle w:val="ListParagraph"/>
              <w:numPr>
                <w:ilvl w:val="0"/>
                <w:numId w:val="15"/>
              </w:numPr>
              <w:spacing w:after="120"/>
              <w:jc w:val="both"/>
              <w:rPr>
                <w:rFonts w:asciiTheme="minorHAnsi" w:hAnsiTheme="minorHAnsi"/>
                <w:noProof/>
                <w:lang w:val="en-GB"/>
              </w:rPr>
            </w:pPr>
            <w:r w:rsidRPr="005A0CC4">
              <w:rPr>
                <w:rFonts w:asciiTheme="minorHAnsi" w:hAnsiTheme="minorHAnsi"/>
                <w:noProof/>
                <w:lang w:val="en-GB"/>
              </w:rPr>
              <w:lastRenderedPageBreak/>
              <w:t>Better protection of Latvia and its citizens against crime and terrorism. This priority focuses on measures aimed at preventing, detecting, and combating crime and terrorism, including by improving investigative methods and public awareness of these issues. For example, solutions for better protection of citizens against crime and terrorism.</w:t>
            </w:r>
          </w:p>
          <w:p w14:paraId="172C5163" w14:textId="78063A69" w:rsidR="00E65E38" w:rsidRPr="005A0CC4" w:rsidRDefault="00E65E38" w:rsidP="00EA61D0">
            <w:pPr>
              <w:pStyle w:val="ListParagraph"/>
              <w:numPr>
                <w:ilvl w:val="0"/>
                <w:numId w:val="15"/>
              </w:numPr>
              <w:spacing w:after="120"/>
              <w:jc w:val="both"/>
              <w:rPr>
                <w:rFonts w:asciiTheme="minorHAnsi" w:hAnsiTheme="minorHAnsi"/>
                <w:noProof/>
                <w:lang w:val="en-GB"/>
              </w:rPr>
            </w:pPr>
            <w:r w:rsidRPr="005A0CC4">
              <w:rPr>
                <w:rFonts w:asciiTheme="minorHAnsi" w:hAnsiTheme="minorHAnsi"/>
                <w:noProof/>
                <w:lang w:val="en-GB"/>
              </w:rPr>
              <w:t>Enhanced cybersecurity. This area focuses on measures that improve cybersecurity, including enhancing protection against cyberattacks and strengthening digital infrastructure. For example, cybersecurity defense systems and secure data exchange solutions.</w:t>
            </w:r>
          </w:p>
          <w:p w14:paraId="1A3B038E" w14:textId="1F59A82B" w:rsidR="00E65E38" w:rsidRPr="005A0CC4" w:rsidRDefault="00E65E38" w:rsidP="00EA61D0">
            <w:pPr>
              <w:pStyle w:val="ListParagraph"/>
              <w:numPr>
                <w:ilvl w:val="0"/>
                <w:numId w:val="15"/>
              </w:numPr>
              <w:spacing w:after="120"/>
              <w:jc w:val="both"/>
              <w:rPr>
                <w:rFonts w:asciiTheme="minorHAnsi" w:hAnsiTheme="minorHAnsi"/>
                <w:noProof/>
                <w:lang w:val="en-GB"/>
              </w:rPr>
            </w:pPr>
            <w:r w:rsidRPr="005A0CC4">
              <w:rPr>
                <w:rFonts w:asciiTheme="minorHAnsi" w:hAnsiTheme="minorHAnsi"/>
                <w:noProof/>
                <w:lang w:val="en-GB"/>
              </w:rPr>
              <w:t xml:space="preserve">Societal resilience to disasters in Latvia. This area includes measures that improve societal preparedness and the ability to recover from disasters, including the use of autonomous systems and robotics in high-risk disaster response. For example, early warning and crisis response systems or technologies to mitigate the consequences of disasters. </w:t>
            </w:r>
          </w:p>
          <w:p w14:paraId="72B1D94D" w14:textId="77777777" w:rsidR="00E65E38" w:rsidRPr="005A0CC4" w:rsidRDefault="00E65E38" w:rsidP="00EA61D0">
            <w:pPr>
              <w:numPr>
                <w:ilvl w:val="0"/>
                <w:numId w:val="15"/>
              </w:numPr>
              <w:spacing w:after="120" w:line="240" w:lineRule="auto"/>
              <w:jc w:val="both"/>
              <w:rPr>
                <w:noProof/>
                <w:color w:val="auto"/>
                <w:sz w:val="24"/>
                <w:lang w:val="en-GB"/>
              </w:rPr>
            </w:pPr>
            <w:r w:rsidRPr="005A0CC4">
              <w:rPr>
                <w:noProof/>
                <w:sz w:val="24"/>
                <w:lang w:val="en-GB"/>
              </w:rPr>
              <w:t>Resilient infrastructure. This area focuses on the protection and restoration of critical infrastructure following disruptions, including strengthening the role of human resources in infrastructure resilience. For example, solutions for the protection and restoration of critical infrastructure.</w:t>
            </w:r>
          </w:p>
          <w:p w14:paraId="20FA57A9" w14:textId="04740A0A" w:rsidR="0002577C" w:rsidRPr="005A0CC4" w:rsidRDefault="0002577C" w:rsidP="00E65E38">
            <w:pPr>
              <w:spacing w:after="120" w:line="240" w:lineRule="auto"/>
              <w:jc w:val="both"/>
              <w:rPr>
                <w:noProof/>
                <w:color w:val="auto"/>
                <w:sz w:val="24"/>
                <w:lang w:val="en-GB"/>
              </w:rPr>
            </w:pPr>
            <w:r w:rsidRPr="005A0CC4">
              <w:rPr>
                <w:b/>
                <w:bCs/>
                <w:noProof/>
                <w:color w:val="auto"/>
                <w:sz w:val="24"/>
                <w:lang w:val="en-GB"/>
              </w:rPr>
              <w:t xml:space="preserve">3 points </w:t>
            </w:r>
            <w:r w:rsidRPr="005A0CC4">
              <w:rPr>
                <w:noProof/>
                <w:color w:val="auto"/>
                <w:sz w:val="24"/>
                <w:lang w:val="en-GB"/>
              </w:rPr>
              <w:t>are awarded under this criterion if the project involves the development of a new dual-use product or technology that:</w:t>
            </w:r>
          </w:p>
          <w:p w14:paraId="3F01B5A7" w14:textId="77777777" w:rsidR="0002577C" w:rsidRPr="005A0CC4" w:rsidRDefault="0002577C" w:rsidP="0002577C">
            <w:pPr>
              <w:spacing w:after="120" w:line="240" w:lineRule="auto"/>
              <w:jc w:val="both"/>
              <w:rPr>
                <w:noProof/>
                <w:color w:val="auto"/>
                <w:sz w:val="24"/>
                <w:lang w:val="en-GB"/>
              </w:rPr>
            </w:pPr>
            <w:r w:rsidRPr="005A0CC4">
              <w:rPr>
                <w:noProof/>
                <w:color w:val="auto"/>
                <w:sz w:val="24"/>
                <w:lang w:val="en-GB"/>
              </w:rPr>
              <w:t xml:space="preserve">1)    is not designated as a priority in the </w:t>
            </w:r>
            <w:r w:rsidRPr="005A0CC4">
              <w:rPr>
                <w:b/>
                <w:bCs/>
                <w:noProof/>
                <w:color w:val="auto"/>
                <w:sz w:val="24"/>
                <w:lang w:val="en-GB"/>
              </w:rPr>
              <w:t>AMV</w:t>
            </w:r>
            <w:r w:rsidRPr="005A0CC4">
              <w:rPr>
                <w:noProof/>
                <w:color w:val="auto"/>
                <w:sz w:val="24"/>
                <w:lang w:val="en-GB"/>
              </w:rPr>
              <w:t xml:space="preserve"> strategy for innovation and technology development to meet defense sector needs;</w:t>
            </w:r>
          </w:p>
          <w:p w14:paraId="1D2B527D" w14:textId="77777777" w:rsidR="0002577C" w:rsidRPr="005A0CC4" w:rsidRDefault="0002577C" w:rsidP="0002577C">
            <w:pPr>
              <w:spacing w:after="120" w:line="240" w:lineRule="auto"/>
              <w:jc w:val="both"/>
              <w:rPr>
                <w:noProof/>
                <w:color w:val="auto"/>
                <w:sz w:val="24"/>
                <w:lang w:val="en-GB"/>
              </w:rPr>
            </w:pPr>
            <w:r w:rsidRPr="005A0CC4">
              <w:rPr>
                <w:noProof/>
                <w:color w:val="auto"/>
                <w:sz w:val="24"/>
                <w:lang w:val="en-GB"/>
              </w:rPr>
              <w:t xml:space="preserve">2)    is not designated as a priority (direction) in the </w:t>
            </w:r>
            <w:r w:rsidRPr="005A0CC4">
              <w:rPr>
                <w:b/>
                <w:bCs/>
                <w:noProof/>
                <w:color w:val="auto"/>
                <w:sz w:val="24"/>
                <w:lang w:val="en-GB"/>
              </w:rPr>
              <w:t>CSS</w:t>
            </w:r>
            <w:r w:rsidRPr="005A0CC4">
              <w:rPr>
                <w:noProof/>
                <w:color w:val="auto"/>
                <w:sz w:val="24"/>
                <w:lang w:val="en-GB"/>
              </w:rPr>
              <w:t xml:space="preserve"> strategy for meeting the needs of public safety and resilience.</w:t>
            </w:r>
          </w:p>
          <w:p w14:paraId="2DD07836" w14:textId="5B9C7B19" w:rsidR="0002577C" w:rsidRPr="005A0CC4" w:rsidRDefault="0002577C" w:rsidP="0002577C">
            <w:pPr>
              <w:spacing w:after="120" w:line="240" w:lineRule="auto"/>
              <w:jc w:val="both"/>
              <w:rPr>
                <w:noProof/>
                <w:color w:val="auto"/>
                <w:sz w:val="24"/>
                <w:lang w:val="en-GB"/>
              </w:rPr>
            </w:pPr>
            <w:r w:rsidRPr="005A0CC4">
              <w:rPr>
                <w:noProof/>
                <w:color w:val="auto"/>
                <w:sz w:val="24"/>
                <w:lang w:val="en-GB"/>
              </w:rPr>
              <w:t xml:space="preserve">Under this criterion, </w:t>
            </w:r>
            <w:r w:rsidRPr="005A0CC4">
              <w:rPr>
                <w:b/>
                <w:bCs/>
                <w:noProof/>
                <w:color w:val="auto"/>
                <w:sz w:val="24"/>
                <w:lang w:val="en-GB"/>
              </w:rPr>
              <w:t>0 points</w:t>
            </w:r>
            <w:r w:rsidRPr="005A0CC4">
              <w:rPr>
                <w:noProof/>
                <w:color w:val="auto"/>
                <w:sz w:val="24"/>
                <w:lang w:val="en-GB"/>
              </w:rPr>
              <w:t xml:space="preserve"> are awarded if the result of the development of the product or technology envisaged in the project is </w:t>
            </w:r>
            <w:r w:rsidRPr="005A0CC4">
              <w:rPr>
                <w:noProof/>
                <w:color w:val="auto"/>
                <w:sz w:val="24"/>
                <w:lang w:val="en-GB"/>
              </w:rPr>
              <w:lastRenderedPageBreak/>
              <w:t>not a dual-use product or technology and does not fall within the scope of defense or public safety or resilience.</w:t>
            </w:r>
          </w:p>
          <w:p w14:paraId="28F92B48" w14:textId="31A08928" w:rsidR="00CC2084" w:rsidRPr="005A0CC4" w:rsidRDefault="0002577C" w:rsidP="0002577C">
            <w:pPr>
              <w:pStyle w:val="paragraph"/>
              <w:spacing w:before="0" w:after="120"/>
              <w:jc w:val="both"/>
              <w:rPr>
                <w:rFonts w:asciiTheme="minorHAnsi" w:hAnsiTheme="minorHAnsi"/>
                <w:i/>
                <w:iCs/>
                <w:noProof/>
                <w:lang w:val="en-GB"/>
              </w:rPr>
            </w:pPr>
            <w:r w:rsidRPr="005A0CC4">
              <w:rPr>
                <w:rFonts w:asciiTheme="minorHAnsi" w:hAnsiTheme="minorHAnsi"/>
                <w:noProof/>
                <w:lang w:val="en-GB"/>
              </w:rPr>
              <w:t>This criterion is not exclusive.</w:t>
            </w:r>
          </w:p>
        </w:tc>
      </w:tr>
      <w:tr w:rsidR="00CC2084" w:rsidRPr="005A0CC4" w14:paraId="139CBB0A" w14:textId="77777777" w:rsidTr="3A76C269">
        <w:tc>
          <w:tcPr>
            <w:tcW w:w="846" w:type="dxa"/>
            <w:tcBorders>
              <w:top w:val="single" w:sz="4" w:space="0" w:color="auto"/>
            </w:tcBorders>
            <w:shd w:val="clear" w:color="auto" w:fill="F2F2F2" w:themeFill="background1" w:themeFillShade="F2"/>
          </w:tcPr>
          <w:p w14:paraId="2D845A8B" w14:textId="1B0CB547" w:rsidR="00CC2084" w:rsidRPr="005A0CC4" w:rsidRDefault="00CC2084" w:rsidP="00CC2084">
            <w:pPr>
              <w:spacing w:after="120" w:line="240" w:lineRule="auto"/>
              <w:jc w:val="both"/>
              <w:rPr>
                <w:b/>
                <w:bCs/>
                <w:noProof/>
                <w:sz w:val="24"/>
                <w:lang w:val="en-GB" w:eastAsia="lv-LV"/>
              </w:rPr>
            </w:pPr>
            <w:r w:rsidRPr="005A0CC4">
              <w:rPr>
                <w:b/>
                <w:bCs/>
                <w:noProof/>
                <w:sz w:val="24"/>
                <w:lang w:val="en-GB" w:eastAsia="lv-LV"/>
              </w:rPr>
              <w:lastRenderedPageBreak/>
              <w:t>4.6.</w:t>
            </w:r>
          </w:p>
        </w:tc>
        <w:tc>
          <w:tcPr>
            <w:tcW w:w="13576" w:type="dxa"/>
            <w:gridSpan w:val="6"/>
            <w:tcBorders>
              <w:top w:val="single" w:sz="4" w:space="0" w:color="auto"/>
              <w:bottom w:val="single" w:sz="4" w:space="0" w:color="auto"/>
            </w:tcBorders>
            <w:shd w:val="clear" w:color="auto" w:fill="F2F2F2" w:themeFill="background1" w:themeFillShade="F2"/>
          </w:tcPr>
          <w:p w14:paraId="2EA88FAD" w14:textId="79189D1E" w:rsidR="00CC2084" w:rsidRPr="005A0CC4" w:rsidRDefault="00B943DA" w:rsidP="00CC2084">
            <w:pPr>
              <w:pStyle w:val="paragraph"/>
              <w:spacing w:before="0" w:after="120"/>
              <w:jc w:val="both"/>
              <w:rPr>
                <w:rFonts w:asciiTheme="minorHAnsi" w:hAnsiTheme="minorHAnsi"/>
                <w:i/>
                <w:iCs/>
                <w:noProof/>
                <w:lang w:val="en-GB"/>
              </w:rPr>
            </w:pPr>
            <w:r w:rsidRPr="005A0CC4">
              <w:rPr>
                <w:rFonts w:asciiTheme="minorHAnsi" w:hAnsiTheme="minorHAnsi"/>
                <w:b/>
                <w:bCs/>
                <w:noProof/>
                <w:lang w:val="en-GB"/>
              </w:rPr>
              <w:t>COMMERCIALIZATION POTENTIAL AND ECONOMIC RETURN OF THE PROJECT</w:t>
            </w:r>
          </w:p>
        </w:tc>
      </w:tr>
      <w:tr w:rsidR="00CC2084" w:rsidRPr="005A0CC4" w14:paraId="6C49D010" w14:textId="77777777" w:rsidTr="3A76C269">
        <w:trPr>
          <w:gridAfter w:val="2"/>
          <w:wAfter w:w="18" w:type="dxa"/>
        </w:trPr>
        <w:tc>
          <w:tcPr>
            <w:tcW w:w="3538" w:type="dxa"/>
            <w:gridSpan w:val="2"/>
          </w:tcPr>
          <w:p w14:paraId="1E5E7DF7" w14:textId="4F420664" w:rsidR="00CC2084" w:rsidRPr="005A0CC4" w:rsidRDefault="00002A0D" w:rsidP="00CC2084">
            <w:pPr>
              <w:spacing w:after="120" w:line="240" w:lineRule="auto"/>
              <w:jc w:val="both"/>
              <w:rPr>
                <w:bCs/>
                <w:noProof/>
                <w:color w:val="auto"/>
                <w:sz w:val="24"/>
                <w:lang w:val="en-GB"/>
              </w:rPr>
            </w:pPr>
            <w:r w:rsidRPr="005A0CC4">
              <w:rPr>
                <w:noProof/>
                <w:color w:val="auto"/>
                <w:sz w:val="24"/>
                <w:lang w:val="en-GB"/>
              </w:rPr>
              <w:t>A feasibility study has been attached to the project application.</w:t>
            </w:r>
          </w:p>
        </w:tc>
        <w:tc>
          <w:tcPr>
            <w:tcW w:w="1614" w:type="dxa"/>
            <w:tcBorders>
              <w:top w:val="single" w:sz="4" w:space="0" w:color="auto"/>
              <w:bottom w:val="single" w:sz="4" w:space="0" w:color="auto"/>
            </w:tcBorders>
          </w:tcPr>
          <w:p w14:paraId="4F9F7CA8" w14:textId="77777777" w:rsidR="00CC2084" w:rsidRPr="005A0CC4" w:rsidRDefault="00CC2084" w:rsidP="00CC2084">
            <w:pPr>
              <w:spacing w:after="120" w:line="240" w:lineRule="auto"/>
              <w:jc w:val="center"/>
              <w:rPr>
                <w:noProof/>
                <w:color w:val="auto"/>
                <w:sz w:val="24"/>
                <w:lang w:val="en-GB"/>
              </w:rPr>
            </w:pPr>
            <w:r w:rsidRPr="005A0CC4">
              <w:rPr>
                <w:noProof/>
                <w:color w:val="auto"/>
                <w:sz w:val="24"/>
                <w:lang w:val="en-GB"/>
              </w:rPr>
              <w:t>0-1</w:t>
            </w:r>
          </w:p>
          <w:p w14:paraId="2A133C15" w14:textId="64F0DC3D" w:rsidR="00CC2084" w:rsidRPr="005A0CC4" w:rsidRDefault="00CC2084" w:rsidP="00E2052E">
            <w:pPr>
              <w:spacing w:after="120" w:line="240" w:lineRule="auto"/>
              <w:jc w:val="center"/>
              <w:rPr>
                <w:noProof/>
                <w:color w:val="auto"/>
                <w:sz w:val="24"/>
                <w:lang w:val="en-GB"/>
              </w:rPr>
            </w:pPr>
            <w:r w:rsidRPr="005A0CC4">
              <w:rPr>
                <w:noProof/>
                <w:color w:val="auto"/>
                <w:sz w:val="24"/>
                <w:lang w:val="en-GB"/>
              </w:rPr>
              <w:t>(</w:t>
            </w:r>
            <w:r w:rsidR="002430E0" w:rsidRPr="005A0CC4">
              <w:rPr>
                <w:noProof/>
                <w:color w:val="auto"/>
                <w:sz w:val="24"/>
                <w:lang w:val="en-GB"/>
              </w:rPr>
              <w:t>weight</w:t>
            </w:r>
            <w:r w:rsidRPr="005A0CC4">
              <w:rPr>
                <w:noProof/>
                <w:color w:val="auto"/>
                <w:sz w:val="24"/>
                <w:lang w:val="en-GB"/>
              </w:rPr>
              <w:t xml:space="preserve"> – 1)</w:t>
            </w:r>
          </w:p>
        </w:tc>
        <w:tc>
          <w:tcPr>
            <w:tcW w:w="1985" w:type="dxa"/>
            <w:tcBorders>
              <w:top w:val="single" w:sz="4" w:space="0" w:color="auto"/>
              <w:bottom w:val="single" w:sz="4" w:space="0" w:color="auto"/>
            </w:tcBorders>
          </w:tcPr>
          <w:p w14:paraId="3EF4B2D1" w14:textId="6B374E04" w:rsidR="00CC2084" w:rsidRPr="005A0CC4" w:rsidRDefault="00CC2084" w:rsidP="00CC2084">
            <w:pPr>
              <w:spacing w:after="120" w:line="240" w:lineRule="auto"/>
              <w:jc w:val="center"/>
              <w:rPr>
                <w:b/>
                <w:bCs/>
                <w:noProof/>
                <w:sz w:val="24"/>
                <w:lang w:val="en-GB" w:eastAsia="lv-LV"/>
              </w:rPr>
            </w:pPr>
            <w:r w:rsidRPr="005A0CC4">
              <w:rPr>
                <w:rFonts w:eastAsia="Times New Roman"/>
                <w:b/>
                <w:bCs/>
                <w:caps/>
                <w:noProof/>
                <w:color w:val="auto"/>
                <w:sz w:val="24"/>
                <w:lang w:val="en-GB" w:eastAsia="lv-LV"/>
              </w:rPr>
              <w:t>0</w:t>
            </w:r>
            <w:r w:rsidR="002430E0" w:rsidRPr="005A0CC4">
              <w:rPr>
                <w:rFonts w:eastAsia="Times New Roman"/>
                <w:b/>
                <w:bCs/>
                <w:caps/>
                <w:noProof/>
                <w:color w:val="auto"/>
                <w:sz w:val="24"/>
                <w:lang w:val="en-GB" w:eastAsia="lv-LV"/>
              </w:rPr>
              <w:t>.</w:t>
            </w:r>
            <w:r w:rsidRPr="005A0CC4">
              <w:rPr>
                <w:rFonts w:eastAsia="Times New Roman"/>
                <w:b/>
                <w:bCs/>
                <w:caps/>
                <w:noProof/>
                <w:color w:val="auto"/>
                <w:sz w:val="24"/>
                <w:lang w:val="en-GB" w:eastAsia="lv-LV"/>
              </w:rPr>
              <w:t>5</w:t>
            </w:r>
          </w:p>
        </w:tc>
        <w:tc>
          <w:tcPr>
            <w:tcW w:w="7267" w:type="dxa"/>
            <w:tcBorders>
              <w:top w:val="single" w:sz="4" w:space="0" w:color="auto"/>
              <w:bottom w:val="single" w:sz="4" w:space="0" w:color="auto"/>
            </w:tcBorders>
          </w:tcPr>
          <w:p w14:paraId="036681F5" w14:textId="565B8096" w:rsidR="00CC2084" w:rsidRPr="005A0CC4" w:rsidRDefault="00E91FF6" w:rsidP="00CC2084">
            <w:pPr>
              <w:pStyle w:val="paragraph"/>
              <w:spacing w:before="0" w:after="120"/>
              <w:jc w:val="both"/>
              <w:textAlignment w:val="baseline"/>
              <w:rPr>
                <w:rFonts w:asciiTheme="minorHAnsi" w:hAnsiTheme="minorHAnsi"/>
                <w:i/>
                <w:iCs/>
                <w:noProof/>
                <w:lang w:val="en-GB"/>
              </w:rPr>
            </w:pPr>
            <w:bookmarkStart w:id="5" w:name="_Hlk213417591"/>
            <w:bookmarkStart w:id="6" w:name="_Hlk205994556"/>
            <w:r w:rsidRPr="005A0CC4">
              <w:rPr>
                <w:rFonts w:asciiTheme="minorHAnsi" w:hAnsiTheme="minorHAnsi"/>
                <w:i/>
                <w:iCs/>
                <w:noProof/>
                <w:lang w:val="en-GB"/>
              </w:rPr>
              <w:t>The criteria are evaluated by an international scientific review panel organized by the Agency in cooperation with the Latvian Council of Science</w:t>
            </w:r>
            <w:r w:rsidR="00CC2084" w:rsidRPr="005A0CC4">
              <w:rPr>
                <w:rFonts w:asciiTheme="minorHAnsi" w:hAnsiTheme="minorHAnsi"/>
                <w:i/>
                <w:iCs/>
                <w:noProof/>
                <w:lang w:val="en-GB"/>
              </w:rPr>
              <w:t>.</w:t>
            </w:r>
          </w:p>
          <w:p w14:paraId="6C85560A" w14:textId="2FCE3B89" w:rsidR="00002A0D" w:rsidRPr="005A0CC4" w:rsidRDefault="00002A0D" w:rsidP="00CC2084">
            <w:pPr>
              <w:spacing w:after="120" w:line="240" w:lineRule="auto"/>
              <w:jc w:val="both"/>
              <w:rPr>
                <w:noProof/>
                <w:color w:val="auto"/>
                <w:sz w:val="24"/>
                <w:lang w:val="en-GB"/>
              </w:rPr>
            </w:pPr>
            <w:r w:rsidRPr="005A0CC4">
              <w:rPr>
                <w:noProof/>
                <w:color w:val="auto"/>
                <w:sz w:val="24"/>
                <w:lang w:val="en-GB"/>
              </w:rPr>
              <w:t xml:space="preserve">The project’s commercialization potential and economic return are analyzed in the technical and economic feasibility study (hereinafter – TEP) report in accordance with the TEP methodology developed by the responsible authority (hereinafter – TEP methodology) and in accordance with the definition </w:t>
            </w:r>
            <w:r w:rsidR="002E0AAC">
              <w:rPr>
                <w:noProof/>
                <w:color w:val="auto"/>
                <w:sz w:val="24"/>
                <w:lang w:val="en-GB"/>
              </w:rPr>
              <w:t>outlined in</w:t>
            </w:r>
            <w:r w:rsidRPr="005A0CC4">
              <w:rPr>
                <w:noProof/>
                <w:color w:val="auto"/>
                <w:sz w:val="24"/>
                <w:lang w:val="en-GB"/>
              </w:rPr>
              <w:t xml:space="preserve"> </w:t>
            </w:r>
            <w:r w:rsidR="00EB0166" w:rsidRPr="005A0CC4">
              <w:rPr>
                <w:noProof/>
                <w:color w:val="auto"/>
                <w:sz w:val="24"/>
                <w:lang w:val="en-GB"/>
              </w:rPr>
              <w:t>Sub-paragraph</w:t>
            </w:r>
            <w:r w:rsidRPr="005A0CC4">
              <w:rPr>
                <w:noProof/>
                <w:color w:val="auto"/>
                <w:sz w:val="24"/>
                <w:lang w:val="en-GB"/>
              </w:rPr>
              <w:t xml:space="preserve"> 2.19 of the </w:t>
            </w:r>
            <w:r w:rsidR="00CB3817" w:rsidRPr="005A0CC4">
              <w:rPr>
                <w:noProof/>
                <w:color w:val="auto"/>
                <w:sz w:val="24"/>
                <w:lang w:val="en-GB"/>
              </w:rPr>
              <w:t>CoM Regulations of measure</w:t>
            </w:r>
            <w:r w:rsidRPr="005A0CC4">
              <w:rPr>
                <w:noProof/>
                <w:color w:val="auto"/>
                <w:sz w:val="24"/>
                <w:lang w:val="en-GB"/>
              </w:rPr>
              <w:t>. The purpose of the TEP is to present a roadmap for the development of the research project’s results, indicating what will be done with them next, what the next steps are, and the development trajectory. The TEP also includes the identification of a commercialization path and a competitive assessment, reflecting the potential of the results and market prospects. This may apply to projects at any technology readiness level (TRL), defining directions for further development and utilization. The TEP must include information on the project’s long-term potential (in the context of science, technology, market needs, and society), identify key development stages from concept to application or commercialization, identify potential risks, necessary resources, potential partners, and funding sources for future development stages, and plan a sustainable development strategy to prevent the project from becoming unusable or undeveloped after its conclusion.</w:t>
            </w:r>
            <w:bookmarkEnd w:id="5"/>
          </w:p>
          <w:p w14:paraId="62860611" w14:textId="73C80032" w:rsidR="00002A0D" w:rsidRPr="005A0CC4" w:rsidRDefault="00CB3817" w:rsidP="00CC2084">
            <w:pPr>
              <w:spacing w:after="120" w:line="240" w:lineRule="auto"/>
              <w:jc w:val="both"/>
              <w:rPr>
                <w:noProof/>
                <w:color w:val="auto"/>
                <w:sz w:val="24"/>
                <w:lang w:val="en-GB"/>
              </w:rPr>
            </w:pPr>
            <w:r w:rsidRPr="005A0CC4">
              <w:rPr>
                <w:b/>
                <w:bCs/>
                <w:noProof/>
                <w:color w:val="auto"/>
                <w:sz w:val="24"/>
                <w:lang w:val="en-GB"/>
              </w:rPr>
              <w:t>1</w:t>
            </w:r>
            <w:r w:rsidR="00002A0D" w:rsidRPr="005A0CC4">
              <w:rPr>
                <w:b/>
                <w:bCs/>
                <w:noProof/>
                <w:color w:val="auto"/>
                <w:sz w:val="24"/>
                <w:lang w:val="en-GB"/>
              </w:rPr>
              <w:t xml:space="preserve"> point</w:t>
            </w:r>
            <w:r w:rsidR="00002A0D" w:rsidRPr="005A0CC4">
              <w:rPr>
                <w:noProof/>
                <w:color w:val="auto"/>
                <w:sz w:val="24"/>
                <w:lang w:val="en-GB"/>
              </w:rPr>
              <w:t xml:space="preserve"> is awarded under this criterion if the project application includes a TEP document completed in accordance with the TEP methodology, describing the product or technology and its application, market research, economic justification, and other </w:t>
            </w:r>
            <w:r w:rsidR="00002A0D" w:rsidRPr="005A0CC4">
              <w:rPr>
                <w:noProof/>
                <w:color w:val="auto"/>
                <w:sz w:val="24"/>
                <w:lang w:val="en-GB"/>
              </w:rPr>
              <w:lastRenderedPageBreak/>
              <w:t>relevant information. The description is generally of high quality (well-founded, data-driven, logical, with conclusions regarding the commercialization potential of the technology/product/method, etc.), it has no shortcomings in accordance with the annex to the selection regulations, “Guidelines for Experts on the Evaluation of Criterion 4.6: ‘Project Commercialization Potential and Economic Return’.”</w:t>
            </w:r>
            <w:bookmarkStart w:id="7" w:name="_Hlk213412339"/>
          </w:p>
          <w:bookmarkEnd w:id="6"/>
          <w:bookmarkEnd w:id="7"/>
          <w:p w14:paraId="58D9A226" w14:textId="77777777" w:rsidR="00CB3817" w:rsidRPr="005A0CC4" w:rsidRDefault="00CB3817" w:rsidP="00CC2084">
            <w:pPr>
              <w:spacing w:after="120" w:line="240" w:lineRule="auto"/>
              <w:jc w:val="both"/>
              <w:rPr>
                <w:noProof/>
                <w:color w:val="auto"/>
                <w:sz w:val="24"/>
                <w:lang w:val="en-GB"/>
              </w:rPr>
            </w:pPr>
            <w:r w:rsidRPr="005A0CC4">
              <w:rPr>
                <w:b/>
                <w:bCs/>
                <w:noProof/>
                <w:color w:val="auto"/>
                <w:sz w:val="24"/>
                <w:lang w:val="en-GB"/>
              </w:rPr>
              <w:t xml:space="preserve">0.5 points </w:t>
            </w:r>
            <w:r w:rsidRPr="005A0CC4">
              <w:rPr>
                <w:noProof/>
                <w:color w:val="auto"/>
                <w:sz w:val="24"/>
                <w:lang w:val="en-GB"/>
              </w:rPr>
              <w:t>are awarded under this criterion if the project application includes a TEP document completed in accordance with the TEP methodology, describing the product or technology and its application, market research, economic justification, and other relevant information. The description is generally of high quality (well-founded, data-driven, logical, with conclusions regarding the commercialization potential of the technology/product/method, etc.), but there are minor shortcomings.</w:t>
            </w:r>
          </w:p>
          <w:p w14:paraId="1C82A624" w14:textId="24A13E24" w:rsidR="00002A0D" w:rsidRPr="005A0CC4" w:rsidRDefault="00002A0D" w:rsidP="00CC2084">
            <w:pPr>
              <w:spacing w:after="120" w:line="240" w:lineRule="auto"/>
              <w:jc w:val="both"/>
              <w:rPr>
                <w:noProof/>
                <w:color w:val="auto"/>
                <w:sz w:val="24"/>
                <w:lang w:val="en-GB"/>
              </w:rPr>
            </w:pPr>
            <w:r w:rsidRPr="005A0CC4">
              <w:rPr>
                <w:b/>
                <w:bCs/>
                <w:noProof/>
                <w:color w:val="auto"/>
                <w:sz w:val="24"/>
                <w:lang w:val="en-GB"/>
              </w:rPr>
              <w:t>0 points</w:t>
            </w:r>
            <w:r w:rsidRPr="005A0CC4">
              <w:rPr>
                <w:noProof/>
                <w:color w:val="auto"/>
                <w:sz w:val="24"/>
                <w:lang w:val="en-GB"/>
              </w:rPr>
              <w:t xml:space="preserve"> are awarded for this criterion if the project application does not include a TEP document, or if the description is of poor quality and/or does not comply with the TEP methodology, or if it contains several significant deficiencies in accordance with the annex to the selection rules “Guidelines for Experts on the Evaluation of Criterion 4.6: ‘Project Commercialization Potential and Economic Return’”.</w:t>
            </w:r>
          </w:p>
          <w:p w14:paraId="4C7CD6D0" w14:textId="01AB1CF5" w:rsidR="00CC2084" w:rsidRPr="005A0CC4" w:rsidRDefault="00002A0D" w:rsidP="00CC2084">
            <w:pPr>
              <w:spacing w:after="120" w:line="240" w:lineRule="auto"/>
              <w:jc w:val="both"/>
              <w:rPr>
                <w:noProof/>
                <w:color w:val="auto"/>
                <w:sz w:val="24"/>
                <w:lang w:val="en-GB"/>
              </w:rPr>
            </w:pPr>
            <w:r w:rsidRPr="005A0CC4">
              <w:rPr>
                <w:b/>
                <w:bCs/>
                <w:noProof/>
                <w:color w:val="auto"/>
                <w:sz w:val="24"/>
                <w:lang w:val="en-GB"/>
              </w:rPr>
              <w:t>If the minimum required score of 0.5 points is not achieved</w:t>
            </w:r>
            <w:r w:rsidRPr="005A0CC4">
              <w:rPr>
                <w:noProof/>
                <w:color w:val="auto"/>
                <w:sz w:val="24"/>
                <w:lang w:val="en-GB"/>
              </w:rPr>
              <w:t xml:space="preserve"> in the evaluation of criterion 4.6, </w:t>
            </w:r>
            <w:r w:rsidRPr="005A0CC4">
              <w:rPr>
                <w:b/>
                <w:bCs/>
                <w:noProof/>
                <w:color w:val="auto"/>
                <w:sz w:val="24"/>
                <w:lang w:val="en-GB"/>
              </w:rPr>
              <w:t>the project application will be rejected.</w:t>
            </w:r>
          </w:p>
        </w:tc>
      </w:tr>
      <w:tr w:rsidR="00C01EBA" w:rsidRPr="005A0CC4" w14:paraId="3CFE9D78" w14:textId="77777777" w:rsidTr="3A76C269">
        <w:tc>
          <w:tcPr>
            <w:tcW w:w="14422" w:type="dxa"/>
            <w:gridSpan w:val="7"/>
          </w:tcPr>
          <w:p w14:paraId="32C7FB40" w14:textId="01B6C726" w:rsidR="00C01EBA" w:rsidRPr="005A0CC4" w:rsidRDefault="00D61336" w:rsidP="00CC2084">
            <w:pPr>
              <w:spacing w:after="120" w:line="240" w:lineRule="auto"/>
              <w:jc w:val="both"/>
              <w:rPr>
                <w:noProof/>
                <w:color w:val="auto"/>
                <w:sz w:val="24"/>
                <w:lang w:val="en-GB"/>
              </w:rPr>
            </w:pPr>
            <w:r w:rsidRPr="005A0CC4">
              <w:rPr>
                <w:noProof/>
                <w:color w:val="auto"/>
                <w:sz w:val="24"/>
                <w:lang w:val="en-GB"/>
              </w:rPr>
              <w:lastRenderedPageBreak/>
              <w:t>* Compliance with the specified criteria in the selection of project proposals is ensured through international scientific expertise.</w:t>
            </w:r>
          </w:p>
        </w:tc>
      </w:tr>
      <w:tr w:rsidR="00CC2084" w:rsidRPr="005A0CC4" w14:paraId="44E1279D" w14:textId="77777777" w:rsidTr="3A76C269">
        <w:tc>
          <w:tcPr>
            <w:tcW w:w="14422" w:type="dxa"/>
            <w:gridSpan w:val="7"/>
          </w:tcPr>
          <w:p w14:paraId="0D37A215" w14:textId="77777777" w:rsidR="004E1A2E" w:rsidRPr="005A0CC4" w:rsidRDefault="004E1A2E" w:rsidP="004E1A2E">
            <w:pPr>
              <w:spacing w:after="120"/>
              <w:jc w:val="both"/>
              <w:rPr>
                <w:rFonts w:eastAsia="Times New Roman"/>
                <w:noProof/>
                <w:sz w:val="24"/>
                <w:lang w:val="en-GB"/>
              </w:rPr>
            </w:pPr>
            <w:r w:rsidRPr="005A0CC4">
              <w:rPr>
                <w:noProof/>
                <w:sz w:val="24"/>
                <w:lang w:val="en-GB"/>
              </w:rPr>
              <w:t>Procedure for the selection of project proposals during the project proposal selection rounds:</w:t>
            </w:r>
          </w:p>
          <w:p w14:paraId="15F1E761" w14:textId="77777777" w:rsidR="004E1A2E" w:rsidRPr="005A0CC4" w:rsidRDefault="004E1A2E" w:rsidP="00EA61D0">
            <w:pPr>
              <w:pStyle w:val="ListParagraph"/>
              <w:numPr>
                <w:ilvl w:val="0"/>
                <w:numId w:val="16"/>
              </w:numPr>
              <w:spacing w:after="120"/>
              <w:jc w:val="both"/>
              <w:rPr>
                <w:rFonts w:asciiTheme="minorHAnsi" w:hAnsiTheme="minorHAnsi"/>
                <w:noProof/>
                <w:lang w:val="en-GB"/>
              </w:rPr>
            </w:pPr>
            <w:r w:rsidRPr="005A0CC4">
              <w:rPr>
                <w:rFonts w:asciiTheme="minorHAnsi" w:hAnsiTheme="minorHAnsi"/>
                <w:noProof/>
                <w:lang w:val="en-GB"/>
              </w:rPr>
              <w:t>Project applications are evaluated and compared within specific sample groups: 1) a group of project applications not related to economic activities and 2) a group of project applications related to economic activities;</w:t>
            </w:r>
          </w:p>
          <w:p w14:paraId="7B3AF2F9" w14:textId="6A4FB809" w:rsidR="00CC2084" w:rsidRPr="005A0CC4" w:rsidRDefault="004E1A2E" w:rsidP="00EA61D0">
            <w:pPr>
              <w:pStyle w:val="ListParagraph"/>
              <w:numPr>
                <w:ilvl w:val="0"/>
                <w:numId w:val="16"/>
              </w:numPr>
              <w:spacing w:after="120"/>
              <w:jc w:val="both"/>
              <w:rPr>
                <w:rFonts w:asciiTheme="minorHAnsi" w:hAnsiTheme="minorHAnsi"/>
                <w:noProof/>
                <w:lang w:val="en-GB"/>
              </w:rPr>
            </w:pPr>
            <w:r w:rsidRPr="005A0CC4">
              <w:rPr>
                <w:rFonts w:asciiTheme="minorHAnsi" w:hAnsiTheme="minorHAnsi"/>
                <w:noProof/>
                <w:lang w:val="en-GB"/>
              </w:rPr>
              <w:t>The following conditions apply to each sample set</w:t>
            </w:r>
            <w:r w:rsidR="00CC2084" w:rsidRPr="005A0CC4">
              <w:rPr>
                <w:rFonts w:asciiTheme="minorHAnsi" w:hAnsiTheme="minorHAnsi"/>
                <w:noProof/>
                <w:lang w:val="en-GB"/>
              </w:rPr>
              <w:t>:</w:t>
            </w:r>
          </w:p>
          <w:p w14:paraId="1AC8869E" w14:textId="28302DA7" w:rsidR="004E1A2E" w:rsidRPr="005A0CC4" w:rsidRDefault="004E1A2E" w:rsidP="00EA61D0">
            <w:pPr>
              <w:pStyle w:val="ListParagraph"/>
              <w:numPr>
                <w:ilvl w:val="1"/>
                <w:numId w:val="17"/>
              </w:numPr>
              <w:spacing w:after="120"/>
              <w:ind w:hanging="479"/>
              <w:jc w:val="both"/>
              <w:rPr>
                <w:rFonts w:asciiTheme="minorHAnsi" w:hAnsiTheme="minorHAnsi"/>
                <w:noProof/>
                <w:lang w:val="en-GB"/>
              </w:rPr>
            </w:pPr>
            <w:r w:rsidRPr="005A0CC4">
              <w:rPr>
                <w:rFonts w:asciiTheme="minorHAnsi" w:hAnsiTheme="minorHAnsi"/>
                <w:noProof/>
                <w:lang w:val="en-GB"/>
              </w:rPr>
              <w:t>priority shall be given to the project proposal that has received the highest total score in the evaluation of quality criteria;</w:t>
            </w:r>
          </w:p>
          <w:p w14:paraId="19E110AD" w14:textId="30F6A538" w:rsidR="004E1A2E" w:rsidRPr="005A0CC4" w:rsidRDefault="004E1A2E" w:rsidP="00EA61D0">
            <w:pPr>
              <w:pStyle w:val="ListParagraph"/>
              <w:numPr>
                <w:ilvl w:val="1"/>
                <w:numId w:val="17"/>
              </w:numPr>
              <w:spacing w:after="120"/>
              <w:ind w:hanging="479"/>
              <w:jc w:val="both"/>
              <w:rPr>
                <w:rFonts w:asciiTheme="minorHAnsi" w:hAnsiTheme="minorHAnsi"/>
                <w:noProof/>
                <w:lang w:val="en-GB"/>
              </w:rPr>
            </w:pPr>
            <w:r w:rsidRPr="005A0CC4">
              <w:rPr>
                <w:rFonts w:asciiTheme="minorHAnsi" w:hAnsiTheme="minorHAnsi"/>
                <w:noProof/>
                <w:lang w:val="en-GB"/>
              </w:rPr>
              <w:lastRenderedPageBreak/>
              <w:t>if the total score for the quality assessment of several project proposals is the same, priority shall be given to the project proposal that has received a higher score in the “Excellence” quality criteri</w:t>
            </w:r>
            <w:r w:rsidR="005C1227" w:rsidRPr="005A0CC4">
              <w:rPr>
                <w:rFonts w:asciiTheme="minorHAnsi" w:hAnsiTheme="minorHAnsi"/>
                <w:noProof/>
                <w:lang w:val="en-GB"/>
              </w:rPr>
              <w:t>a</w:t>
            </w:r>
            <w:r w:rsidRPr="005A0CC4">
              <w:rPr>
                <w:rFonts w:asciiTheme="minorHAnsi" w:hAnsiTheme="minorHAnsi"/>
                <w:noProof/>
                <w:lang w:val="en-GB"/>
              </w:rPr>
              <w:t>;</w:t>
            </w:r>
          </w:p>
          <w:p w14:paraId="6A4975F1" w14:textId="1A3E93FD" w:rsidR="004E1A2E" w:rsidRPr="005A0CC4" w:rsidRDefault="004E1A2E" w:rsidP="00EA61D0">
            <w:pPr>
              <w:pStyle w:val="ListParagraph"/>
              <w:numPr>
                <w:ilvl w:val="1"/>
                <w:numId w:val="17"/>
              </w:numPr>
              <w:spacing w:after="120"/>
              <w:ind w:hanging="479"/>
              <w:jc w:val="both"/>
              <w:rPr>
                <w:rFonts w:asciiTheme="minorHAnsi" w:hAnsiTheme="minorHAnsi"/>
                <w:noProof/>
                <w:lang w:val="en-GB"/>
              </w:rPr>
            </w:pPr>
            <w:r w:rsidRPr="005A0CC4">
              <w:rPr>
                <w:rFonts w:asciiTheme="minorHAnsi" w:hAnsiTheme="minorHAnsi"/>
                <w:noProof/>
                <w:lang w:val="en-GB"/>
              </w:rPr>
              <w:t xml:space="preserve"> if the scores for the “Excellence” quality criterion are equal for several project proposals, priority shall be given to the project proposal that received a higher score in the “Impact” quality criteri</w:t>
            </w:r>
            <w:r w:rsidR="005C1227" w:rsidRPr="005A0CC4">
              <w:rPr>
                <w:rFonts w:asciiTheme="minorHAnsi" w:hAnsiTheme="minorHAnsi"/>
                <w:noProof/>
                <w:lang w:val="en-GB"/>
              </w:rPr>
              <w:t>a</w:t>
            </w:r>
            <w:r w:rsidRPr="005A0CC4">
              <w:rPr>
                <w:rFonts w:asciiTheme="minorHAnsi" w:hAnsiTheme="minorHAnsi"/>
                <w:noProof/>
                <w:lang w:val="en-GB"/>
              </w:rPr>
              <w:t>;</w:t>
            </w:r>
          </w:p>
          <w:p w14:paraId="3921C46E" w14:textId="6F846860" w:rsidR="004E1A2E" w:rsidRPr="005A0CC4" w:rsidRDefault="004E1A2E" w:rsidP="00EA61D0">
            <w:pPr>
              <w:pStyle w:val="ListParagraph"/>
              <w:numPr>
                <w:ilvl w:val="1"/>
                <w:numId w:val="17"/>
              </w:numPr>
              <w:spacing w:after="120"/>
              <w:ind w:hanging="479"/>
              <w:jc w:val="both"/>
              <w:rPr>
                <w:rFonts w:asciiTheme="minorHAnsi" w:hAnsiTheme="minorHAnsi"/>
                <w:noProof/>
                <w:lang w:val="en-GB"/>
              </w:rPr>
            </w:pPr>
            <w:r w:rsidRPr="005A0CC4">
              <w:rPr>
                <w:rFonts w:asciiTheme="minorHAnsi" w:hAnsiTheme="minorHAnsi"/>
                <w:noProof/>
                <w:lang w:val="en-GB"/>
              </w:rPr>
              <w:t xml:space="preserve"> if the scores of several project proposals under the “Impact” quality criterion are equal, priority shall be given to the project proposal whose results directly contribute to increasing Latvia’s innovation capacity in accordance with the provisions of Paragraph 25 of the </w:t>
            </w:r>
            <w:r w:rsidR="00921249" w:rsidRPr="005A0CC4">
              <w:rPr>
                <w:rFonts w:asciiTheme="minorHAnsi" w:hAnsiTheme="minorHAnsi"/>
                <w:noProof/>
                <w:lang w:val="en-GB"/>
              </w:rPr>
              <w:t>CoM Regulations of measure</w:t>
            </w:r>
            <w:r w:rsidRPr="005A0CC4">
              <w:rPr>
                <w:rFonts w:asciiTheme="minorHAnsi" w:hAnsiTheme="minorHAnsi"/>
                <w:noProof/>
                <w:lang w:val="en-GB"/>
              </w:rPr>
              <w:t xml:space="preserve">, in the following order: </w:t>
            </w:r>
          </w:p>
          <w:p w14:paraId="57AF9F9D" w14:textId="12286251" w:rsidR="005C1227" w:rsidRPr="005A0CC4" w:rsidRDefault="005C1227" w:rsidP="00EA61D0">
            <w:pPr>
              <w:pStyle w:val="ListParagraph"/>
              <w:numPr>
                <w:ilvl w:val="2"/>
                <w:numId w:val="18"/>
              </w:numPr>
              <w:spacing w:after="120"/>
              <w:jc w:val="both"/>
              <w:rPr>
                <w:rFonts w:asciiTheme="minorHAnsi" w:hAnsiTheme="minorHAnsi"/>
                <w:noProof/>
                <w:lang w:val="en-GB"/>
              </w:rPr>
            </w:pPr>
            <w:r w:rsidRPr="005A0CC4">
              <w:rPr>
                <w:rFonts w:asciiTheme="minorHAnsi" w:hAnsiTheme="minorHAnsi"/>
                <w:noProof/>
                <w:lang w:val="en-GB"/>
              </w:rPr>
              <w:t>commercialization of technology rights;</w:t>
            </w:r>
          </w:p>
          <w:p w14:paraId="078B33C3" w14:textId="3CCBFE27" w:rsidR="005C1227" w:rsidRPr="005A0CC4" w:rsidRDefault="005C1227" w:rsidP="00EA61D0">
            <w:pPr>
              <w:pStyle w:val="ListParagraph"/>
              <w:numPr>
                <w:ilvl w:val="2"/>
                <w:numId w:val="18"/>
              </w:numPr>
              <w:spacing w:after="120"/>
              <w:jc w:val="both"/>
              <w:rPr>
                <w:rFonts w:asciiTheme="minorHAnsi" w:hAnsiTheme="minorHAnsi"/>
                <w:noProof/>
                <w:lang w:val="en-GB"/>
              </w:rPr>
            </w:pPr>
            <w:r w:rsidRPr="005A0CC4">
              <w:rPr>
                <w:rFonts w:asciiTheme="minorHAnsi" w:hAnsiTheme="minorHAnsi"/>
                <w:noProof/>
                <w:lang w:val="en-GB"/>
              </w:rPr>
              <w:t>registered technology rights;</w:t>
            </w:r>
          </w:p>
          <w:p w14:paraId="024D7EA2" w14:textId="1396FD1E" w:rsidR="005C1227" w:rsidRPr="005A0CC4" w:rsidRDefault="005C1227" w:rsidP="00EA61D0">
            <w:pPr>
              <w:pStyle w:val="ListParagraph"/>
              <w:numPr>
                <w:ilvl w:val="2"/>
                <w:numId w:val="18"/>
              </w:numPr>
              <w:spacing w:after="120"/>
              <w:jc w:val="both"/>
              <w:rPr>
                <w:rFonts w:asciiTheme="minorHAnsi" w:hAnsiTheme="minorHAnsi"/>
                <w:noProof/>
                <w:lang w:val="en-GB"/>
              </w:rPr>
            </w:pPr>
            <w:r w:rsidRPr="005A0CC4">
              <w:rPr>
                <w:rFonts w:asciiTheme="minorHAnsi" w:hAnsiTheme="minorHAnsi"/>
                <w:noProof/>
                <w:lang w:val="en-GB"/>
              </w:rPr>
              <w:t>original scientific articles published in journals or conference proceedings included in the Web of Science or SCOPUS databases;</w:t>
            </w:r>
          </w:p>
          <w:p w14:paraId="2D8E29E1" w14:textId="102DDBA6" w:rsidR="005C1227" w:rsidRPr="005A0CC4" w:rsidRDefault="005C1227" w:rsidP="00EA61D0">
            <w:pPr>
              <w:pStyle w:val="ListParagraph"/>
              <w:numPr>
                <w:ilvl w:val="2"/>
                <w:numId w:val="18"/>
              </w:numPr>
              <w:spacing w:after="120"/>
              <w:jc w:val="both"/>
              <w:rPr>
                <w:rFonts w:asciiTheme="minorHAnsi" w:hAnsiTheme="minorHAnsi"/>
                <w:noProof/>
                <w:lang w:val="en-GB"/>
              </w:rPr>
            </w:pPr>
            <w:r w:rsidRPr="005A0CC4">
              <w:rPr>
                <w:rFonts w:asciiTheme="minorHAnsi" w:hAnsiTheme="minorHAnsi"/>
                <w:noProof/>
                <w:lang w:val="en-GB"/>
              </w:rPr>
              <w:t>prototypes developed.</w:t>
            </w:r>
          </w:p>
          <w:p w14:paraId="4A8926F0" w14:textId="7CBE59F6" w:rsidR="00256055" w:rsidRPr="005A0CC4" w:rsidRDefault="00256055" w:rsidP="005C1227">
            <w:pPr>
              <w:spacing w:after="120"/>
              <w:jc w:val="both"/>
              <w:rPr>
                <w:noProof/>
                <w:sz w:val="24"/>
                <w:lang w:val="en-GB"/>
              </w:rPr>
            </w:pPr>
            <w:r w:rsidRPr="005A0CC4">
              <w:rPr>
                <w:noProof/>
                <w:sz w:val="24"/>
                <w:lang w:val="en-GB"/>
              </w:rPr>
              <w:t>If the evaluation of multiple project applications yields the same result as described in subsection 2.4, priority shall be given to the project application that provides for a higher level of private co-financing within the framework of the project.</w:t>
            </w:r>
          </w:p>
          <w:p w14:paraId="78927CF7" w14:textId="77777777" w:rsidR="00256055" w:rsidRPr="005A0CC4" w:rsidRDefault="00256055" w:rsidP="00CC2084">
            <w:pPr>
              <w:spacing w:after="120" w:line="240" w:lineRule="auto"/>
              <w:jc w:val="both"/>
              <w:rPr>
                <w:noProof/>
                <w:sz w:val="24"/>
                <w:lang w:val="en-GB"/>
              </w:rPr>
            </w:pPr>
            <w:r w:rsidRPr="005A0CC4">
              <w:rPr>
                <w:noProof/>
                <w:sz w:val="24"/>
                <w:lang w:val="en-GB"/>
              </w:rPr>
              <w:t>Calculation of the total project score:</w:t>
            </w:r>
          </w:p>
          <w:p w14:paraId="099DF17B" w14:textId="61FDA7A1" w:rsidR="00CC2084" w:rsidRPr="005A0CC4" w:rsidRDefault="00CC2084" w:rsidP="00CC2084">
            <w:pPr>
              <w:spacing w:after="120" w:line="240" w:lineRule="auto"/>
              <w:jc w:val="both"/>
              <w:rPr>
                <w:noProof/>
                <w:color w:val="auto"/>
                <w:sz w:val="24"/>
                <w:lang w:val="en-GB"/>
              </w:rPr>
            </w:pPr>
            <w:r w:rsidRPr="005A0CC4">
              <w:rPr>
                <w:noProof/>
                <w:color w:val="auto"/>
                <w:sz w:val="24"/>
                <w:lang w:val="en-GB"/>
              </w:rPr>
              <w:t xml:space="preserve"> </w:t>
            </w:r>
            <w:r w:rsidRPr="005A0CC4">
              <w:rPr>
                <w:b/>
                <w:bCs/>
                <w:noProof/>
                <w:color w:val="auto"/>
                <w:sz w:val="24"/>
                <w:lang w:val="en-GB"/>
              </w:rPr>
              <w:t>K</w:t>
            </w:r>
            <w:r w:rsidRPr="005A0CC4">
              <w:rPr>
                <w:b/>
                <w:bCs/>
                <w:noProof/>
                <w:color w:val="auto"/>
                <w:sz w:val="24"/>
                <w:vertAlign w:val="subscript"/>
                <w:lang w:val="en-GB"/>
              </w:rPr>
              <w:t>k</w:t>
            </w:r>
            <w:r w:rsidRPr="005A0CC4">
              <w:rPr>
                <w:b/>
                <w:bCs/>
                <w:noProof/>
                <w:color w:val="auto"/>
                <w:sz w:val="24"/>
                <w:lang w:val="en-GB"/>
              </w:rPr>
              <w:t xml:space="preserve"> = 1.5*K</w:t>
            </w:r>
            <w:r w:rsidRPr="005A0CC4">
              <w:rPr>
                <w:b/>
                <w:bCs/>
                <w:noProof/>
                <w:color w:val="auto"/>
                <w:sz w:val="24"/>
                <w:vertAlign w:val="subscript"/>
                <w:lang w:val="en-GB"/>
              </w:rPr>
              <w:t xml:space="preserve">1 </w:t>
            </w:r>
            <w:r w:rsidRPr="005A0CC4">
              <w:rPr>
                <w:b/>
                <w:bCs/>
                <w:noProof/>
                <w:color w:val="auto"/>
                <w:sz w:val="24"/>
                <w:lang w:val="en-GB"/>
              </w:rPr>
              <w:t>+ 1</w:t>
            </w:r>
            <w:r w:rsidR="001D205B" w:rsidRPr="005A0CC4">
              <w:rPr>
                <w:b/>
                <w:bCs/>
                <w:noProof/>
                <w:color w:val="auto"/>
                <w:sz w:val="24"/>
                <w:lang w:val="en-GB"/>
              </w:rPr>
              <w:t>.</w:t>
            </w:r>
            <w:r w:rsidRPr="005A0CC4">
              <w:rPr>
                <w:b/>
                <w:bCs/>
                <w:noProof/>
                <w:color w:val="auto"/>
                <w:sz w:val="24"/>
                <w:lang w:val="en-GB"/>
              </w:rPr>
              <w:t>5*K</w:t>
            </w:r>
            <w:r w:rsidRPr="005A0CC4">
              <w:rPr>
                <w:b/>
                <w:bCs/>
                <w:noProof/>
                <w:color w:val="auto"/>
                <w:sz w:val="24"/>
                <w:vertAlign w:val="subscript"/>
                <w:lang w:val="en-GB"/>
              </w:rPr>
              <w:t>2</w:t>
            </w:r>
            <w:r w:rsidRPr="005A0CC4">
              <w:rPr>
                <w:b/>
                <w:bCs/>
                <w:noProof/>
                <w:color w:val="auto"/>
                <w:sz w:val="24"/>
                <w:lang w:val="en-GB"/>
              </w:rPr>
              <w:t xml:space="preserve"> + K</w:t>
            </w:r>
            <w:r w:rsidRPr="005A0CC4">
              <w:rPr>
                <w:b/>
                <w:bCs/>
                <w:noProof/>
                <w:color w:val="auto"/>
                <w:sz w:val="24"/>
                <w:vertAlign w:val="subscript"/>
                <w:lang w:val="en-GB"/>
              </w:rPr>
              <w:t>3</w:t>
            </w:r>
            <w:r w:rsidRPr="005A0CC4">
              <w:rPr>
                <w:b/>
                <w:bCs/>
                <w:noProof/>
                <w:color w:val="auto"/>
                <w:sz w:val="24"/>
                <w:lang w:val="en-GB"/>
              </w:rPr>
              <w:t xml:space="preserve"> + K</w:t>
            </w:r>
            <w:r w:rsidRPr="005A0CC4">
              <w:rPr>
                <w:b/>
                <w:bCs/>
                <w:noProof/>
                <w:color w:val="auto"/>
                <w:sz w:val="24"/>
                <w:vertAlign w:val="subscript"/>
                <w:lang w:val="en-GB"/>
              </w:rPr>
              <w:t>4</w:t>
            </w:r>
            <w:r w:rsidRPr="005A0CC4">
              <w:rPr>
                <w:b/>
                <w:bCs/>
                <w:noProof/>
                <w:color w:val="auto"/>
                <w:sz w:val="24"/>
                <w:lang w:val="en-GB"/>
              </w:rPr>
              <w:t xml:space="preserve"> + K</w:t>
            </w:r>
            <w:r w:rsidRPr="005A0CC4">
              <w:rPr>
                <w:b/>
                <w:bCs/>
                <w:noProof/>
                <w:color w:val="auto"/>
                <w:sz w:val="24"/>
                <w:vertAlign w:val="subscript"/>
                <w:lang w:val="en-GB"/>
              </w:rPr>
              <w:t>5</w:t>
            </w:r>
            <w:r w:rsidRPr="005A0CC4">
              <w:rPr>
                <w:b/>
                <w:bCs/>
                <w:noProof/>
                <w:color w:val="auto"/>
                <w:sz w:val="24"/>
                <w:lang w:val="en-GB"/>
              </w:rPr>
              <w:t xml:space="preserve"> + K</w:t>
            </w:r>
            <w:r w:rsidRPr="005A0CC4">
              <w:rPr>
                <w:b/>
                <w:bCs/>
                <w:noProof/>
                <w:color w:val="auto"/>
                <w:sz w:val="24"/>
                <w:vertAlign w:val="subscript"/>
                <w:lang w:val="en-GB"/>
              </w:rPr>
              <w:t>6</w:t>
            </w:r>
            <w:r w:rsidRPr="005A0CC4">
              <w:rPr>
                <w:b/>
                <w:bCs/>
                <w:noProof/>
                <w:color w:val="auto"/>
                <w:sz w:val="24"/>
                <w:lang w:val="en-GB"/>
              </w:rPr>
              <w:t>,</w:t>
            </w:r>
          </w:p>
          <w:p w14:paraId="49D77FFA" w14:textId="77777777" w:rsidR="00205815" w:rsidRPr="005A0CC4" w:rsidRDefault="00205815" w:rsidP="00205815">
            <w:pPr>
              <w:spacing w:after="120" w:line="240" w:lineRule="auto"/>
              <w:jc w:val="both"/>
              <w:rPr>
                <w:noProof/>
                <w:color w:val="auto"/>
                <w:sz w:val="24"/>
                <w:lang w:val="en-GB"/>
              </w:rPr>
            </w:pPr>
            <w:r w:rsidRPr="005A0CC4">
              <w:rPr>
                <w:noProof/>
                <w:color w:val="auto"/>
                <w:sz w:val="24"/>
                <w:lang w:val="en-GB"/>
              </w:rPr>
              <w:t>where:</w:t>
            </w:r>
          </w:p>
          <w:p w14:paraId="6B55632C" w14:textId="77777777" w:rsidR="00205815" w:rsidRPr="005A0CC4" w:rsidRDefault="00205815" w:rsidP="00205815">
            <w:pPr>
              <w:spacing w:after="120" w:line="240" w:lineRule="auto"/>
              <w:jc w:val="both"/>
              <w:rPr>
                <w:noProof/>
                <w:color w:val="auto"/>
                <w:sz w:val="24"/>
                <w:lang w:val="en-GB"/>
              </w:rPr>
            </w:pPr>
            <w:r w:rsidRPr="005A0CC4">
              <w:rPr>
                <w:noProof/>
                <w:color w:val="auto"/>
                <w:sz w:val="24"/>
                <w:lang w:val="en-GB"/>
              </w:rPr>
              <w:t>K</w:t>
            </w:r>
            <w:r w:rsidRPr="005A0CC4">
              <w:rPr>
                <w:noProof/>
                <w:color w:val="auto"/>
                <w:sz w:val="24"/>
                <w:vertAlign w:val="subscript"/>
                <w:lang w:val="en-GB"/>
              </w:rPr>
              <w:t>k</w:t>
            </w:r>
            <w:r w:rsidRPr="005A0CC4">
              <w:rPr>
                <w:noProof/>
                <w:color w:val="auto"/>
                <w:sz w:val="24"/>
                <w:lang w:val="en-GB"/>
              </w:rPr>
              <w:t xml:space="preserve"> – total number of points;</w:t>
            </w:r>
          </w:p>
          <w:p w14:paraId="45CA8885" w14:textId="70C2C786" w:rsidR="00205815" w:rsidRPr="005A0CC4" w:rsidRDefault="00205815" w:rsidP="00205815">
            <w:pPr>
              <w:spacing w:after="120" w:line="240" w:lineRule="auto"/>
              <w:jc w:val="both"/>
              <w:rPr>
                <w:noProof/>
                <w:color w:val="auto"/>
                <w:sz w:val="24"/>
                <w:lang w:val="en-GB"/>
              </w:rPr>
            </w:pPr>
            <w:r w:rsidRPr="005A0CC4">
              <w:rPr>
                <w:noProof/>
                <w:color w:val="auto"/>
                <w:sz w:val="24"/>
                <w:lang w:val="en-GB"/>
              </w:rPr>
              <w:t>K</w:t>
            </w:r>
            <w:r w:rsidRPr="005A0CC4">
              <w:rPr>
                <w:noProof/>
                <w:color w:val="auto"/>
                <w:sz w:val="24"/>
                <w:vertAlign w:val="subscript"/>
                <w:lang w:val="en-GB"/>
              </w:rPr>
              <w:t>1</w:t>
            </w:r>
            <w:r w:rsidRPr="005A0CC4">
              <w:rPr>
                <w:noProof/>
                <w:color w:val="auto"/>
                <w:sz w:val="24"/>
                <w:lang w:val="en-GB"/>
              </w:rPr>
              <w:t xml:space="preserve"> – number of points for the excellence criteria;</w:t>
            </w:r>
          </w:p>
          <w:p w14:paraId="05E421C6" w14:textId="2D7A9258" w:rsidR="00205815" w:rsidRPr="005A0CC4" w:rsidRDefault="00205815" w:rsidP="00205815">
            <w:pPr>
              <w:spacing w:after="120" w:line="240" w:lineRule="auto"/>
              <w:jc w:val="both"/>
              <w:rPr>
                <w:noProof/>
                <w:color w:val="auto"/>
                <w:sz w:val="24"/>
                <w:lang w:val="en-GB"/>
              </w:rPr>
            </w:pPr>
            <w:r w:rsidRPr="005A0CC4">
              <w:rPr>
                <w:noProof/>
                <w:color w:val="auto"/>
                <w:sz w:val="24"/>
                <w:lang w:val="en-GB"/>
              </w:rPr>
              <w:t>K</w:t>
            </w:r>
            <w:r w:rsidRPr="005A0CC4">
              <w:rPr>
                <w:noProof/>
                <w:color w:val="auto"/>
                <w:sz w:val="24"/>
                <w:vertAlign w:val="subscript"/>
                <w:lang w:val="en-GB"/>
              </w:rPr>
              <w:t>2</w:t>
            </w:r>
            <w:r w:rsidRPr="005A0CC4">
              <w:rPr>
                <w:noProof/>
                <w:color w:val="auto"/>
                <w:sz w:val="24"/>
                <w:lang w:val="en-GB"/>
              </w:rPr>
              <w:t xml:space="preserve"> – number of points for the impact criteria;</w:t>
            </w:r>
          </w:p>
          <w:p w14:paraId="1BF05909" w14:textId="2F057EF0" w:rsidR="00205815" w:rsidRPr="005A0CC4" w:rsidRDefault="00205815" w:rsidP="00205815">
            <w:pPr>
              <w:spacing w:after="120" w:line="240" w:lineRule="auto"/>
              <w:jc w:val="both"/>
              <w:rPr>
                <w:noProof/>
                <w:color w:val="auto"/>
                <w:sz w:val="24"/>
                <w:lang w:val="en-GB"/>
              </w:rPr>
            </w:pPr>
            <w:r w:rsidRPr="005A0CC4">
              <w:rPr>
                <w:noProof/>
                <w:color w:val="auto"/>
                <w:sz w:val="24"/>
                <w:lang w:val="en-GB"/>
              </w:rPr>
              <w:t>K</w:t>
            </w:r>
            <w:r w:rsidRPr="005A0CC4">
              <w:rPr>
                <w:noProof/>
                <w:color w:val="auto"/>
                <w:sz w:val="24"/>
                <w:vertAlign w:val="subscript"/>
                <w:lang w:val="en-GB"/>
              </w:rPr>
              <w:t>3</w:t>
            </w:r>
            <w:r w:rsidRPr="005A0CC4">
              <w:rPr>
                <w:noProof/>
                <w:color w:val="auto"/>
                <w:sz w:val="24"/>
                <w:lang w:val="en-GB"/>
              </w:rPr>
              <w:t xml:space="preserve"> – number of points for the project implementation quality and efficiency criteria;</w:t>
            </w:r>
          </w:p>
          <w:p w14:paraId="6E947945" w14:textId="77777777" w:rsidR="00205815" w:rsidRPr="005A0CC4" w:rsidRDefault="00205815" w:rsidP="00205815">
            <w:pPr>
              <w:spacing w:after="120" w:line="240" w:lineRule="auto"/>
              <w:jc w:val="both"/>
              <w:rPr>
                <w:noProof/>
                <w:color w:val="auto"/>
                <w:sz w:val="24"/>
                <w:lang w:val="en-GB"/>
              </w:rPr>
            </w:pPr>
            <w:r w:rsidRPr="005A0CC4">
              <w:rPr>
                <w:noProof/>
                <w:color w:val="auto"/>
                <w:sz w:val="24"/>
                <w:lang w:val="en-GB"/>
              </w:rPr>
              <w:t>K</w:t>
            </w:r>
            <w:r w:rsidRPr="005A0CC4">
              <w:rPr>
                <w:noProof/>
                <w:color w:val="auto"/>
                <w:sz w:val="24"/>
                <w:vertAlign w:val="subscript"/>
                <w:lang w:val="en-GB"/>
              </w:rPr>
              <w:t>4</w:t>
            </w:r>
            <w:r w:rsidRPr="005A0CC4">
              <w:rPr>
                <w:noProof/>
                <w:color w:val="auto"/>
                <w:sz w:val="24"/>
                <w:lang w:val="en-GB"/>
              </w:rPr>
              <w:t xml:space="preserve"> – number of points for the criterion of contribution to achieving sectoral policy objectives;</w:t>
            </w:r>
            <w:r w:rsidRPr="005A0CC4">
              <w:rPr>
                <w:noProof/>
                <w:color w:val="auto"/>
                <w:sz w:val="24"/>
                <w:lang w:val="en-GB"/>
              </w:rPr>
              <w:tab/>
            </w:r>
          </w:p>
          <w:p w14:paraId="50FD4573" w14:textId="77777777" w:rsidR="00205815" w:rsidRPr="005A0CC4" w:rsidRDefault="00205815" w:rsidP="00205815">
            <w:pPr>
              <w:spacing w:after="120" w:line="240" w:lineRule="auto"/>
              <w:jc w:val="both"/>
              <w:rPr>
                <w:noProof/>
                <w:color w:val="auto"/>
                <w:sz w:val="24"/>
                <w:lang w:val="en-GB"/>
              </w:rPr>
            </w:pPr>
            <w:r w:rsidRPr="005A0CC4">
              <w:rPr>
                <w:noProof/>
                <w:color w:val="auto"/>
                <w:sz w:val="24"/>
                <w:lang w:val="en-GB"/>
              </w:rPr>
              <w:t>K</w:t>
            </w:r>
            <w:r w:rsidRPr="005A0CC4">
              <w:rPr>
                <w:noProof/>
                <w:color w:val="auto"/>
                <w:sz w:val="24"/>
                <w:vertAlign w:val="subscript"/>
                <w:lang w:val="en-GB"/>
              </w:rPr>
              <w:t>5</w:t>
            </w:r>
            <w:r w:rsidRPr="005A0CC4">
              <w:rPr>
                <w:noProof/>
                <w:color w:val="auto"/>
                <w:sz w:val="24"/>
                <w:lang w:val="en-GB"/>
              </w:rPr>
              <w:t xml:space="preserve"> – development of a new or significantly improved dual-use product or technology in the civil and defense sectors or in the civil and public safety or resilience sectors;</w:t>
            </w:r>
          </w:p>
          <w:p w14:paraId="7C5786F4" w14:textId="1F5E3082" w:rsidR="00CC2084" w:rsidRPr="005A0CC4" w:rsidRDefault="00205815" w:rsidP="00205815">
            <w:pPr>
              <w:spacing w:after="120" w:line="240" w:lineRule="auto"/>
              <w:rPr>
                <w:noProof/>
                <w:color w:val="auto"/>
                <w:sz w:val="24"/>
                <w:lang w:val="en-GB"/>
              </w:rPr>
            </w:pPr>
            <w:r w:rsidRPr="005A0CC4">
              <w:rPr>
                <w:noProof/>
                <w:color w:val="auto"/>
                <w:sz w:val="24"/>
                <w:lang w:val="en-GB"/>
              </w:rPr>
              <w:t>K</w:t>
            </w:r>
            <w:r w:rsidRPr="005A0CC4">
              <w:rPr>
                <w:noProof/>
                <w:color w:val="auto"/>
                <w:sz w:val="24"/>
                <w:vertAlign w:val="subscript"/>
                <w:lang w:val="en-GB"/>
              </w:rPr>
              <w:t>6</w:t>
            </w:r>
            <w:r w:rsidRPr="005A0CC4">
              <w:rPr>
                <w:noProof/>
                <w:color w:val="auto"/>
                <w:sz w:val="24"/>
                <w:lang w:val="en-GB"/>
              </w:rPr>
              <w:t xml:space="preserve"> – commercialization potential and economic return of the project;</w:t>
            </w:r>
          </w:p>
        </w:tc>
      </w:tr>
      <w:tr w:rsidR="00CC2084" w:rsidRPr="005A0CC4" w14:paraId="30AC79E8" w14:textId="77777777" w:rsidTr="3A76C269">
        <w:tc>
          <w:tcPr>
            <w:tcW w:w="14422" w:type="dxa"/>
            <w:gridSpan w:val="7"/>
          </w:tcPr>
          <w:p w14:paraId="34831755" w14:textId="77777777" w:rsidR="00205815" w:rsidRPr="005A0CC4" w:rsidRDefault="00205815" w:rsidP="00205815">
            <w:pPr>
              <w:spacing w:after="120" w:line="240" w:lineRule="auto"/>
              <w:jc w:val="both"/>
              <w:rPr>
                <w:noProof/>
                <w:color w:val="auto"/>
                <w:sz w:val="24"/>
                <w:lang w:val="en-GB"/>
              </w:rPr>
            </w:pPr>
            <w:r w:rsidRPr="005A0CC4">
              <w:rPr>
                <w:noProof/>
                <w:color w:val="auto"/>
                <w:sz w:val="24"/>
                <w:lang w:val="en-GB"/>
              </w:rPr>
              <w:lastRenderedPageBreak/>
              <w:t>An international scientific review evaluates the project application’s compliance with quality criteria 4.1, 4.2, 4.3, and 4.6. In accordance with the expert evaluation form, the expert justifies the number of points awarded.</w:t>
            </w:r>
          </w:p>
          <w:p w14:paraId="2422DBEA" w14:textId="5D7056CA" w:rsidR="00205815" w:rsidRPr="005A0CC4" w:rsidRDefault="00205815" w:rsidP="00205815">
            <w:pPr>
              <w:spacing w:after="120" w:line="240" w:lineRule="auto"/>
              <w:jc w:val="both"/>
              <w:rPr>
                <w:noProof/>
                <w:color w:val="auto"/>
                <w:sz w:val="24"/>
                <w:lang w:val="en-GB"/>
              </w:rPr>
            </w:pPr>
            <w:r w:rsidRPr="005A0CC4">
              <w:rPr>
                <w:noProof/>
                <w:color w:val="auto"/>
                <w:sz w:val="24"/>
                <w:lang w:val="en-GB"/>
              </w:rPr>
              <w:t xml:space="preserve">Quality </w:t>
            </w:r>
            <w:r w:rsidR="00293408" w:rsidRPr="005A0CC4">
              <w:rPr>
                <w:noProof/>
                <w:color w:val="auto"/>
                <w:sz w:val="24"/>
                <w:lang w:val="en-GB"/>
              </w:rPr>
              <w:t>criterion</w:t>
            </w:r>
            <w:r w:rsidRPr="005A0CC4">
              <w:rPr>
                <w:noProof/>
                <w:color w:val="auto"/>
                <w:sz w:val="24"/>
                <w:lang w:val="en-GB"/>
              </w:rPr>
              <w:t xml:space="preserve"> 4.5 is evaluated by an expert from the Ministry of Defense or the Ministry of the Interior. In accordance with the expert evaluation form, the expert justifies the number of points awarded. </w:t>
            </w:r>
          </w:p>
          <w:p w14:paraId="0C5EECBB" w14:textId="45225F0D" w:rsidR="00CC2084" w:rsidRPr="005A0CC4" w:rsidRDefault="00205815" w:rsidP="00205815">
            <w:pPr>
              <w:spacing w:after="120" w:line="240" w:lineRule="auto"/>
              <w:jc w:val="both"/>
              <w:rPr>
                <w:noProof/>
                <w:color w:val="auto"/>
                <w:sz w:val="24"/>
                <w:lang w:val="en-GB"/>
              </w:rPr>
            </w:pPr>
            <w:r w:rsidRPr="005A0CC4">
              <w:rPr>
                <w:noProof/>
                <w:color w:val="auto"/>
                <w:sz w:val="24"/>
                <w:lang w:val="en-GB"/>
              </w:rPr>
              <w:t>The Project Application Evaluation Commission evaluates quality criteria 4.4 and calculates the project’s total score.</w:t>
            </w:r>
          </w:p>
        </w:tc>
      </w:tr>
    </w:tbl>
    <w:p w14:paraId="3C79A260" w14:textId="77777777" w:rsidR="00D14737" w:rsidRPr="005A0CC4" w:rsidRDefault="00D14737" w:rsidP="003F7CFB">
      <w:pPr>
        <w:tabs>
          <w:tab w:val="left" w:pos="3860"/>
        </w:tabs>
        <w:spacing w:line="240" w:lineRule="auto"/>
        <w:rPr>
          <w:rFonts w:asciiTheme="minorHAnsi" w:hAnsiTheme="minorHAnsi"/>
          <w:noProof/>
          <w:color w:val="auto"/>
          <w:sz w:val="24"/>
          <w:lang w:val="en-GB"/>
        </w:rPr>
      </w:pPr>
    </w:p>
    <w:sectPr w:rsidR="00D14737" w:rsidRPr="005A0CC4" w:rsidSect="00D0210F">
      <w:headerReference w:type="default" r:id="rId18"/>
      <w:footerReference w:type="default" r:id="rId19"/>
      <w:headerReference w:type="first" r:id="rId20"/>
      <w:footerReference w:type="first" r:id="rId21"/>
      <w:pgSz w:w="16838" w:h="11906" w:orient="landscape"/>
      <w:pgMar w:top="1276" w:right="1134" w:bottom="566" w:left="1440" w:header="708" w:footer="1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7B79C" w14:textId="77777777" w:rsidR="00391FCC" w:rsidRDefault="00391FCC">
      <w:pPr>
        <w:spacing w:after="0" w:line="240" w:lineRule="auto"/>
      </w:pPr>
      <w:r>
        <w:separator/>
      </w:r>
    </w:p>
  </w:endnote>
  <w:endnote w:type="continuationSeparator" w:id="0">
    <w:p w14:paraId="4DCEB7E2" w14:textId="77777777" w:rsidR="00391FCC" w:rsidRDefault="00391FCC">
      <w:pPr>
        <w:spacing w:after="0" w:line="240" w:lineRule="auto"/>
      </w:pPr>
      <w:r>
        <w:continuationSeparator/>
      </w:r>
    </w:p>
  </w:endnote>
  <w:endnote w:type="continuationNotice" w:id="1">
    <w:p w14:paraId="27B6597C" w14:textId="77777777" w:rsidR="00391FCC" w:rsidRDefault="00391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Klee One"/>
    <w:charset w:val="00"/>
    <w:family w:val="roman"/>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88CE" w14:textId="77777777" w:rsidR="00FD274E" w:rsidRDefault="00FD274E">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926702"/>
      <w:docPartObj>
        <w:docPartGallery w:val="Page Numbers (Bottom of Page)"/>
        <w:docPartUnique/>
      </w:docPartObj>
    </w:sdtPr>
    <w:sdtEndPr>
      <w:rPr>
        <w:rFonts w:asciiTheme="minorHAnsi" w:hAnsiTheme="minorHAnsi"/>
        <w:noProof/>
      </w:rPr>
    </w:sdtEndPr>
    <w:sdtContent>
      <w:p w14:paraId="693A933D" w14:textId="57CCA9CD" w:rsidR="001614A9" w:rsidRPr="001614A9" w:rsidRDefault="001614A9">
        <w:pPr>
          <w:pStyle w:val="Footer"/>
          <w:jc w:val="right"/>
          <w:rPr>
            <w:rFonts w:asciiTheme="minorHAnsi" w:hAnsiTheme="minorHAnsi"/>
          </w:rPr>
        </w:pPr>
        <w:r w:rsidRPr="001614A9">
          <w:rPr>
            <w:rFonts w:asciiTheme="minorHAnsi" w:hAnsiTheme="minorHAnsi"/>
          </w:rPr>
          <w:fldChar w:fldCharType="begin"/>
        </w:r>
        <w:r w:rsidRPr="001614A9">
          <w:rPr>
            <w:rFonts w:asciiTheme="minorHAnsi" w:hAnsiTheme="minorHAnsi"/>
          </w:rPr>
          <w:instrText xml:space="preserve"> PAGE   \* MERGEFORMAT </w:instrText>
        </w:r>
        <w:r w:rsidRPr="001614A9">
          <w:rPr>
            <w:rFonts w:asciiTheme="minorHAnsi" w:hAnsiTheme="minorHAnsi"/>
          </w:rPr>
          <w:fldChar w:fldCharType="separate"/>
        </w:r>
        <w:r w:rsidRPr="001614A9">
          <w:rPr>
            <w:rFonts w:asciiTheme="minorHAnsi" w:hAnsiTheme="minorHAnsi"/>
            <w:noProof/>
          </w:rPr>
          <w:t>2</w:t>
        </w:r>
        <w:r w:rsidRPr="001614A9">
          <w:rPr>
            <w:rFonts w:asciiTheme="minorHAnsi" w:hAnsiTheme="minorHAnsi"/>
            <w:noProof/>
          </w:rPr>
          <w:fldChar w:fldCharType="end"/>
        </w:r>
      </w:p>
    </w:sdtContent>
  </w:sdt>
  <w:p w14:paraId="3C3E2478" w14:textId="77777777" w:rsidR="00FD274E" w:rsidRDefault="00FD274E">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E3AB" w14:textId="77777777" w:rsidR="00391FCC" w:rsidRDefault="00391FCC">
      <w:pPr>
        <w:spacing w:after="0" w:line="240" w:lineRule="auto"/>
      </w:pPr>
      <w:r>
        <w:separator/>
      </w:r>
    </w:p>
  </w:footnote>
  <w:footnote w:type="continuationSeparator" w:id="0">
    <w:p w14:paraId="03A351FF" w14:textId="77777777" w:rsidR="00391FCC" w:rsidRDefault="00391FCC">
      <w:pPr>
        <w:spacing w:after="0" w:line="240" w:lineRule="auto"/>
      </w:pPr>
      <w:r>
        <w:continuationSeparator/>
      </w:r>
    </w:p>
  </w:footnote>
  <w:footnote w:type="continuationNotice" w:id="1">
    <w:p w14:paraId="6A1FB083" w14:textId="77777777" w:rsidR="00391FCC" w:rsidRDefault="00391FCC">
      <w:pPr>
        <w:spacing w:after="0" w:line="240" w:lineRule="auto"/>
      </w:pPr>
    </w:p>
  </w:footnote>
  <w:footnote w:id="2">
    <w:p w14:paraId="30DDE3F7" w14:textId="60D9C44B" w:rsidR="00D14737" w:rsidRPr="00787C2A" w:rsidRDefault="0046120E">
      <w:pPr>
        <w:pStyle w:val="FootnoteText"/>
        <w:rPr>
          <w:rFonts w:asciiTheme="minorHAnsi" w:hAnsiTheme="minorHAnsi"/>
        </w:rPr>
      </w:pPr>
      <w:r w:rsidRPr="00787C2A">
        <w:rPr>
          <w:rStyle w:val="FootnoteReference"/>
          <w:rFonts w:asciiTheme="minorHAnsi" w:hAnsiTheme="minorHAnsi"/>
        </w:rPr>
        <w:footnoteRef/>
      </w:r>
      <w:r w:rsidRPr="00787C2A">
        <w:rPr>
          <w:rFonts w:asciiTheme="minorHAnsi" w:hAnsiTheme="minorHAnsi"/>
        </w:rPr>
        <w:t xml:space="preserve"> </w:t>
      </w:r>
      <w:proofErr w:type="spellStart"/>
      <w:r w:rsidR="00A94E94" w:rsidRPr="00A94E94">
        <w:rPr>
          <w:rFonts w:asciiTheme="minorHAnsi" w:hAnsiTheme="minorHAnsi"/>
        </w:rPr>
        <w:t>Available</w:t>
      </w:r>
      <w:proofErr w:type="spellEnd"/>
      <w:r w:rsidR="00A94E94" w:rsidRPr="00A94E94">
        <w:rPr>
          <w:rFonts w:asciiTheme="minorHAnsi" w:hAnsiTheme="minorHAnsi"/>
        </w:rPr>
        <w:t xml:space="preserve"> </w:t>
      </w:r>
      <w:proofErr w:type="spellStart"/>
      <w:r w:rsidR="00A94E94" w:rsidRPr="00A94E94">
        <w:rPr>
          <w:rFonts w:asciiTheme="minorHAnsi" w:hAnsiTheme="minorHAnsi"/>
        </w:rPr>
        <w:t>in</w:t>
      </w:r>
      <w:proofErr w:type="spellEnd"/>
      <w:r w:rsidRPr="00787C2A">
        <w:rPr>
          <w:rFonts w:asciiTheme="minorHAnsi" w:hAnsiTheme="minorHAnsi"/>
        </w:rPr>
        <w:t xml:space="preserve">: </w:t>
      </w:r>
      <w:hyperlink r:id="rId1" w:history="1">
        <w:r w:rsidR="008C4757" w:rsidRPr="00787C2A">
          <w:rPr>
            <w:rStyle w:val="Hyperlink"/>
            <w:rFonts w:asciiTheme="minorHAnsi" w:hAnsiTheme="minorHAnsi"/>
          </w:rPr>
          <w:t>https://www.izm.gov.lv/lv/metodika-petniecibas-un-zinasanu-izplatisanas-organizaciju-statusa-izvertejumam</w:t>
        </w:r>
      </w:hyperlink>
      <w:r w:rsidR="008C4757" w:rsidRPr="00787C2A">
        <w:rPr>
          <w:rFonts w:asciiTheme="minorHAnsi" w:hAnsiTheme="minorHAnsi"/>
        </w:rPr>
        <w:t xml:space="preserve"> </w:t>
      </w:r>
    </w:p>
  </w:footnote>
  <w:footnote w:id="3">
    <w:p w14:paraId="3C1F5189" w14:textId="2D22BD5C" w:rsidR="00870A0C" w:rsidRPr="000B0980" w:rsidRDefault="00870A0C" w:rsidP="00957167">
      <w:pPr>
        <w:pStyle w:val="FootnoteText"/>
        <w:jc w:val="both"/>
        <w:rPr>
          <w:rFonts w:asciiTheme="minorHAnsi" w:hAnsiTheme="minorHAnsi"/>
        </w:rPr>
      </w:pPr>
      <w:r w:rsidRPr="000B0980">
        <w:rPr>
          <w:rStyle w:val="FootnoteReference"/>
          <w:rFonts w:asciiTheme="minorHAnsi" w:hAnsiTheme="minorHAnsi"/>
        </w:rPr>
        <w:footnoteRef/>
      </w:r>
      <w:r w:rsidRPr="000B0980">
        <w:rPr>
          <w:rFonts w:asciiTheme="minorHAnsi" w:hAnsiTheme="minorHAnsi"/>
        </w:rPr>
        <w:t xml:space="preserve"> N –</w:t>
      </w:r>
      <w:r w:rsidR="00FE4558">
        <w:rPr>
          <w:rFonts w:asciiTheme="minorHAnsi" w:hAnsiTheme="minorHAnsi"/>
        </w:rPr>
        <w:t xml:space="preserve"> </w:t>
      </w:r>
      <w:proofErr w:type="spellStart"/>
      <w:r w:rsidR="00FE4558" w:rsidRPr="00FE4558">
        <w:rPr>
          <w:rFonts w:asciiTheme="minorHAnsi" w:hAnsiTheme="minorHAnsi"/>
        </w:rPr>
        <w:t>In</w:t>
      </w:r>
      <w:proofErr w:type="spellEnd"/>
      <w:r w:rsidR="00FE4558" w:rsidRPr="00FE4558">
        <w:rPr>
          <w:rFonts w:asciiTheme="minorHAnsi" w:hAnsiTheme="minorHAnsi"/>
        </w:rPr>
        <w:t xml:space="preserve"> </w:t>
      </w:r>
      <w:proofErr w:type="spellStart"/>
      <w:r w:rsidR="00FE4558" w:rsidRPr="00FE4558">
        <w:rPr>
          <w:rFonts w:asciiTheme="minorHAnsi" w:hAnsiTheme="minorHAnsi"/>
        </w:rPr>
        <w:t>case</w:t>
      </w:r>
      <w:proofErr w:type="spellEnd"/>
      <w:r w:rsidR="00FE4558" w:rsidRPr="00FE4558">
        <w:rPr>
          <w:rFonts w:asciiTheme="minorHAnsi" w:hAnsiTheme="minorHAnsi"/>
        </w:rPr>
        <w:t xml:space="preserve"> </w:t>
      </w:r>
      <w:proofErr w:type="spellStart"/>
      <w:r w:rsidR="00FE4558" w:rsidRPr="00FE4558">
        <w:rPr>
          <w:rFonts w:asciiTheme="minorHAnsi" w:hAnsiTheme="minorHAnsi"/>
        </w:rPr>
        <w:t>of</w:t>
      </w:r>
      <w:proofErr w:type="spellEnd"/>
      <w:r w:rsidR="00FE4558" w:rsidRPr="00FE4558">
        <w:rPr>
          <w:rFonts w:asciiTheme="minorHAnsi" w:hAnsiTheme="minorHAnsi"/>
        </w:rPr>
        <w:t xml:space="preserve"> non-</w:t>
      </w:r>
      <w:proofErr w:type="spellStart"/>
      <w:r w:rsidR="00FE4558" w:rsidRPr="00FE4558">
        <w:rPr>
          <w:rFonts w:asciiTheme="minorHAnsi" w:hAnsiTheme="minorHAnsi"/>
        </w:rPr>
        <w:t>compliance</w:t>
      </w:r>
      <w:proofErr w:type="spellEnd"/>
      <w:r w:rsidR="00FE4558" w:rsidRPr="00FE4558">
        <w:rPr>
          <w:rFonts w:asciiTheme="minorHAnsi" w:hAnsiTheme="minorHAnsi"/>
        </w:rPr>
        <w:t xml:space="preserve"> </w:t>
      </w:r>
      <w:proofErr w:type="spellStart"/>
      <w:r w:rsidR="00FE4558" w:rsidRPr="00FE4558">
        <w:rPr>
          <w:rFonts w:asciiTheme="minorHAnsi" w:hAnsiTheme="minorHAnsi"/>
        </w:rPr>
        <w:t>with</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criterion</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Cooperation</w:t>
      </w:r>
      <w:proofErr w:type="spellEnd"/>
      <w:r w:rsidR="00FE4558" w:rsidRPr="00FE4558">
        <w:rPr>
          <w:rFonts w:asciiTheme="minorHAnsi" w:hAnsiTheme="minorHAnsi"/>
        </w:rPr>
        <w:t xml:space="preserve"> </w:t>
      </w:r>
      <w:proofErr w:type="spellStart"/>
      <w:r w:rsidR="00FE4558" w:rsidRPr="00FE4558">
        <w:rPr>
          <w:rFonts w:asciiTheme="minorHAnsi" w:hAnsiTheme="minorHAnsi"/>
        </w:rPr>
        <w:t>Institution</w:t>
      </w:r>
      <w:proofErr w:type="spellEnd"/>
      <w:r w:rsidR="00FE4558" w:rsidRPr="00FE4558">
        <w:rPr>
          <w:rFonts w:asciiTheme="minorHAnsi" w:hAnsiTheme="minorHAnsi"/>
        </w:rPr>
        <w:t xml:space="preserve"> </w:t>
      </w:r>
      <w:proofErr w:type="spellStart"/>
      <w:r w:rsidR="00FE4558" w:rsidRPr="00FE4558">
        <w:rPr>
          <w:rFonts w:asciiTheme="minorHAnsi" w:hAnsiTheme="minorHAnsi"/>
        </w:rPr>
        <w:t>shall</w:t>
      </w:r>
      <w:proofErr w:type="spellEnd"/>
      <w:r w:rsidR="00FE4558" w:rsidRPr="00FE4558">
        <w:rPr>
          <w:rFonts w:asciiTheme="minorHAnsi" w:hAnsiTheme="minorHAnsi"/>
        </w:rPr>
        <w:t xml:space="preserve"> </w:t>
      </w:r>
      <w:proofErr w:type="spellStart"/>
      <w:r w:rsidR="00FE4558" w:rsidRPr="00FE4558">
        <w:rPr>
          <w:rFonts w:asciiTheme="minorHAnsi" w:hAnsiTheme="minorHAnsi"/>
        </w:rPr>
        <w:t>take</w:t>
      </w:r>
      <w:proofErr w:type="spellEnd"/>
      <w:r w:rsidR="00FE4558" w:rsidRPr="00FE4558">
        <w:rPr>
          <w:rFonts w:asciiTheme="minorHAnsi" w:hAnsiTheme="minorHAnsi"/>
        </w:rPr>
        <w:t xml:space="preserve"> a </w:t>
      </w:r>
      <w:proofErr w:type="spellStart"/>
      <w:r w:rsidR="00FE4558" w:rsidRPr="00FE4558">
        <w:rPr>
          <w:rFonts w:asciiTheme="minorHAnsi" w:hAnsiTheme="minorHAnsi"/>
        </w:rPr>
        <w:t>decision</w:t>
      </w:r>
      <w:proofErr w:type="spellEnd"/>
      <w:r w:rsidR="00FE4558" w:rsidRPr="00FE4558">
        <w:rPr>
          <w:rFonts w:asciiTheme="minorHAnsi" w:hAnsiTheme="minorHAnsi"/>
        </w:rPr>
        <w:t xml:space="preserve"> to </w:t>
      </w:r>
      <w:proofErr w:type="spellStart"/>
      <w:r w:rsidR="00FE4558" w:rsidRPr="00FE4558">
        <w:rPr>
          <w:rFonts w:asciiTheme="minorHAnsi" w:hAnsiTheme="minorHAnsi"/>
        </w:rPr>
        <w:t>reject</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project</w:t>
      </w:r>
      <w:proofErr w:type="spellEnd"/>
      <w:r w:rsidR="00FE4558" w:rsidRPr="00FE4558">
        <w:rPr>
          <w:rFonts w:asciiTheme="minorHAnsi" w:hAnsiTheme="minorHAnsi"/>
        </w:rPr>
        <w:t xml:space="preserve"> </w:t>
      </w:r>
      <w:proofErr w:type="spellStart"/>
      <w:r w:rsidR="00FE4558" w:rsidRPr="00FE4558">
        <w:rPr>
          <w:rFonts w:asciiTheme="minorHAnsi" w:hAnsiTheme="minorHAnsi"/>
        </w:rPr>
        <w:t>application</w:t>
      </w:r>
      <w:proofErr w:type="spellEnd"/>
      <w:r w:rsidR="00FE4558">
        <w:rPr>
          <w:rFonts w:asciiTheme="minorHAnsi" w:hAnsiTheme="minorHAnsi"/>
        </w:rPr>
        <w:t>.</w:t>
      </w:r>
    </w:p>
  </w:footnote>
  <w:footnote w:id="4">
    <w:p w14:paraId="1887D548" w14:textId="31512BFB" w:rsidR="00870A0C" w:rsidRPr="000B0980" w:rsidRDefault="00870A0C" w:rsidP="00957167">
      <w:pPr>
        <w:pStyle w:val="FootnoteText"/>
        <w:jc w:val="both"/>
        <w:rPr>
          <w:rFonts w:asciiTheme="minorHAnsi" w:hAnsiTheme="minorHAnsi"/>
        </w:rPr>
      </w:pPr>
      <w:r w:rsidRPr="000B0980">
        <w:rPr>
          <w:rStyle w:val="FootnoteReference"/>
          <w:rFonts w:asciiTheme="minorHAnsi" w:hAnsiTheme="minorHAnsi"/>
        </w:rPr>
        <w:footnoteRef/>
      </w:r>
      <w:r w:rsidRPr="000B0980">
        <w:rPr>
          <w:rFonts w:asciiTheme="minorHAnsi" w:hAnsiTheme="minorHAnsi"/>
        </w:rPr>
        <w:t xml:space="preserve"> P – </w:t>
      </w:r>
      <w:proofErr w:type="spellStart"/>
      <w:r w:rsidR="00FE4558">
        <w:rPr>
          <w:rFonts w:asciiTheme="minorHAnsi" w:hAnsiTheme="minorHAnsi"/>
        </w:rPr>
        <w:t>In</w:t>
      </w:r>
      <w:proofErr w:type="spellEnd"/>
      <w:r w:rsidR="00FE4558">
        <w:rPr>
          <w:rFonts w:asciiTheme="minorHAnsi" w:hAnsiTheme="minorHAnsi"/>
        </w:rPr>
        <w:t xml:space="preserve"> </w:t>
      </w:r>
      <w:proofErr w:type="spellStart"/>
      <w:r w:rsidR="00FE4558" w:rsidRPr="00FE4558">
        <w:rPr>
          <w:rFonts w:asciiTheme="minorHAnsi" w:hAnsiTheme="minorHAnsi"/>
        </w:rPr>
        <w:t>case</w:t>
      </w:r>
      <w:proofErr w:type="spellEnd"/>
      <w:r w:rsidR="00FE4558" w:rsidRPr="00FE4558">
        <w:rPr>
          <w:rFonts w:asciiTheme="minorHAnsi" w:hAnsiTheme="minorHAnsi"/>
        </w:rPr>
        <w:t xml:space="preserve"> </w:t>
      </w:r>
      <w:proofErr w:type="spellStart"/>
      <w:r w:rsidR="00FE4558" w:rsidRPr="00FE4558">
        <w:rPr>
          <w:rFonts w:asciiTheme="minorHAnsi" w:hAnsiTheme="minorHAnsi"/>
        </w:rPr>
        <w:t>of</w:t>
      </w:r>
      <w:proofErr w:type="spellEnd"/>
      <w:r w:rsidR="00FE4558" w:rsidRPr="00FE4558">
        <w:rPr>
          <w:rFonts w:asciiTheme="minorHAnsi" w:hAnsiTheme="minorHAnsi"/>
        </w:rPr>
        <w:t xml:space="preserve"> non-</w:t>
      </w:r>
      <w:proofErr w:type="spellStart"/>
      <w:r w:rsidR="00FE4558" w:rsidRPr="00FE4558">
        <w:rPr>
          <w:rFonts w:asciiTheme="minorHAnsi" w:hAnsiTheme="minorHAnsi"/>
        </w:rPr>
        <w:t>compliance</w:t>
      </w:r>
      <w:proofErr w:type="spellEnd"/>
      <w:r w:rsidR="00FE4558" w:rsidRPr="00FE4558">
        <w:rPr>
          <w:rFonts w:asciiTheme="minorHAnsi" w:hAnsiTheme="minorHAnsi"/>
        </w:rPr>
        <w:t xml:space="preserve"> </w:t>
      </w:r>
      <w:proofErr w:type="spellStart"/>
      <w:r w:rsidR="00FE4558" w:rsidRPr="00FE4558">
        <w:rPr>
          <w:rFonts w:asciiTheme="minorHAnsi" w:hAnsiTheme="minorHAnsi"/>
        </w:rPr>
        <w:t>with</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criterion</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Agency</w:t>
      </w:r>
      <w:proofErr w:type="spellEnd"/>
      <w:r w:rsidR="00FE4558" w:rsidRPr="00FE4558">
        <w:rPr>
          <w:rFonts w:asciiTheme="minorHAnsi" w:hAnsiTheme="minorHAnsi"/>
        </w:rPr>
        <w:t xml:space="preserve"> </w:t>
      </w:r>
      <w:proofErr w:type="spellStart"/>
      <w:r w:rsidR="00FE4558" w:rsidRPr="00FE4558">
        <w:rPr>
          <w:rFonts w:asciiTheme="minorHAnsi" w:hAnsiTheme="minorHAnsi"/>
        </w:rPr>
        <w:t>shall</w:t>
      </w:r>
      <w:proofErr w:type="spellEnd"/>
      <w:r w:rsidR="00FE4558" w:rsidRPr="00FE4558">
        <w:rPr>
          <w:rFonts w:asciiTheme="minorHAnsi" w:hAnsiTheme="minorHAnsi"/>
        </w:rPr>
        <w:t xml:space="preserve"> </w:t>
      </w:r>
      <w:proofErr w:type="spellStart"/>
      <w:r w:rsidR="00FE4558" w:rsidRPr="00FE4558">
        <w:rPr>
          <w:rFonts w:asciiTheme="minorHAnsi" w:hAnsiTheme="minorHAnsi"/>
        </w:rPr>
        <w:t>take</w:t>
      </w:r>
      <w:proofErr w:type="spellEnd"/>
      <w:r w:rsidR="00FE4558" w:rsidRPr="00FE4558">
        <w:rPr>
          <w:rFonts w:asciiTheme="minorHAnsi" w:hAnsiTheme="minorHAnsi"/>
        </w:rPr>
        <w:t xml:space="preserve"> a </w:t>
      </w:r>
      <w:proofErr w:type="spellStart"/>
      <w:r w:rsidR="00FE4558" w:rsidRPr="00FE4558">
        <w:rPr>
          <w:rFonts w:asciiTheme="minorHAnsi" w:hAnsiTheme="minorHAnsi"/>
        </w:rPr>
        <w:t>decision</w:t>
      </w:r>
      <w:proofErr w:type="spellEnd"/>
      <w:r w:rsidR="00FE4558" w:rsidRPr="00FE4558">
        <w:rPr>
          <w:rFonts w:asciiTheme="minorHAnsi" w:hAnsiTheme="minorHAnsi"/>
        </w:rPr>
        <w:t xml:space="preserve"> to </w:t>
      </w:r>
      <w:proofErr w:type="spellStart"/>
      <w:r w:rsidR="00FE4558" w:rsidRPr="00FE4558">
        <w:rPr>
          <w:rFonts w:asciiTheme="minorHAnsi" w:hAnsiTheme="minorHAnsi"/>
        </w:rPr>
        <w:t>approve</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project</w:t>
      </w:r>
      <w:proofErr w:type="spellEnd"/>
      <w:r w:rsidR="00FE4558" w:rsidRPr="00FE4558">
        <w:rPr>
          <w:rFonts w:asciiTheme="minorHAnsi" w:hAnsiTheme="minorHAnsi"/>
        </w:rPr>
        <w:t xml:space="preserve"> </w:t>
      </w:r>
      <w:proofErr w:type="spellStart"/>
      <w:r w:rsidR="00FE4558" w:rsidRPr="00FE4558">
        <w:rPr>
          <w:rFonts w:asciiTheme="minorHAnsi" w:hAnsiTheme="minorHAnsi"/>
        </w:rPr>
        <w:t>application</w:t>
      </w:r>
      <w:proofErr w:type="spellEnd"/>
      <w:r w:rsidR="00FE4558" w:rsidRPr="00FE4558">
        <w:rPr>
          <w:rFonts w:asciiTheme="minorHAnsi" w:hAnsiTheme="minorHAnsi"/>
        </w:rPr>
        <w:t xml:space="preserve"> </w:t>
      </w:r>
      <w:proofErr w:type="spellStart"/>
      <w:r w:rsidR="00FE4558" w:rsidRPr="00FE4558">
        <w:rPr>
          <w:rFonts w:asciiTheme="minorHAnsi" w:hAnsiTheme="minorHAnsi"/>
        </w:rPr>
        <w:t>conditionally</w:t>
      </w:r>
      <w:proofErr w:type="spellEnd"/>
      <w:r w:rsidR="00FE4558" w:rsidRPr="00FE4558">
        <w:rPr>
          <w:rFonts w:asciiTheme="minorHAnsi" w:hAnsiTheme="minorHAnsi"/>
        </w:rPr>
        <w:t xml:space="preserve"> </w:t>
      </w:r>
      <w:proofErr w:type="spellStart"/>
      <w:r w:rsidR="00FE4558" w:rsidRPr="00FE4558">
        <w:rPr>
          <w:rFonts w:asciiTheme="minorHAnsi" w:hAnsiTheme="minorHAnsi"/>
        </w:rPr>
        <w:t>or</w:t>
      </w:r>
      <w:proofErr w:type="spellEnd"/>
      <w:r w:rsidR="00FE4558" w:rsidRPr="00FE4558">
        <w:rPr>
          <w:rFonts w:asciiTheme="minorHAnsi" w:hAnsiTheme="minorHAnsi"/>
        </w:rPr>
        <w:t xml:space="preserve"> to </w:t>
      </w:r>
      <w:proofErr w:type="spellStart"/>
      <w:r w:rsidR="00FE4558" w:rsidRPr="00FE4558">
        <w:rPr>
          <w:rFonts w:asciiTheme="minorHAnsi" w:hAnsiTheme="minorHAnsi"/>
        </w:rPr>
        <w:t>reject</w:t>
      </w:r>
      <w:proofErr w:type="spellEnd"/>
      <w:r w:rsidR="00FE4558" w:rsidRPr="00FE4558">
        <w:rPr>
          <w:rFonts w:asciiTheme="minorHAnsi" w:hAnsiTheme="minorHAnsi"/>
        </w:rPr>
        <w:t xml:space="preserve"> it </w:t>
      </w:r>
      <w:proofErr w:type="spellStart"/>
      <w:r w:rsidR="00FE4558" w:rsidRPr="00FE4558">
        <w:rPr>
          <w:rFonts w:asciiTheme="minorHAnsi" w:hAnsiTheme="minorHAnsi"/>
        </w:rPr>
        <w:t>in</w:t>
      </w:r>
      <w:proofErr w:type="spellEnd"/>
      <w:r w:rsidR="00FE4558" w:rsidRPr="00FE4558">
        <w:rPr>
          <w:rFonts w:asciiTheme="minorHAnsi" w:hAnsiTheme="minorHAnsi"/>
        </w:rPr>
        <w:t xml:space="preserve"> </w:t>
      </w:r>
      <w:proofErr w:type="spellStart"/>
      <w:r w:rsidR="00FE4558" w:rsidRPr="00FE4558">
        <w:rPr>
          <w:rFonts w:asciiTheme="minorHAnsi" w:hAnsiTheme="minorHAnsi"/>
        </w:rPr>
        <w:t>conformity</w:t>
      </w:r>
      <w:proofErr w:type="spellEnd"/>
      <w:r w:rsidR="00FE4558" w:rsidRPr="00FE4558">
        <w:rPr>
          <w:rFonts w:asciiTheme="minorHAnsi" w:hAnsiTheme="minorHAnsi"/>
        </w:rPr>
        <w:t xml:space="preserve"> </w:t>
      </w:r>
      <w:proofErr w:type="spellStart"/>
      <w:r w:rsidR="00FE4558" w:rsidRPr="00FE4558">
        <w:rPr>
          <w:rFonts w:asciiTheme="minorHAnsi" w:hAnsiTheme="minorHAnsi"/>
        </w:rPr>
        <w:t>with</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provisions</w:t>
      </w:r>
      <w:proofErr w:type="spellEnd"/>
      <w:r w:rsidR="00FE4558" w:rsidRPr="00FE4558">
        <w:rPr>
          <w:rFonts w:asciiTheme="minorHAnsi" w:hAnsiTheme="minorHAnsi"/>
        </w:rPr>
        <w:t xml:space="preserve"> </w:t>
      </w:r>
      <w:proofErr w:type="spellStart"/>
      <w:r w:rsidR="00FE4558" w:rsidRPr="00FE4558">
        <w:rPr>
          <w:rFonts w:asciiTheme="minorHAnsi" w:hAnsiTheme="minorHAnsi"/>
        </w:rPr>
        <w:t>of</w:t>
      </w:r>
      <w:proofErr w:type="spellEnd"/>
      <w:r w:rsidR="00FE4558" w:rsidRPr="00FE4558">
        <w:rPr>
          <w:rFonts w:asciiTheme="minorHAnsi" w:hAnsiTheme="minorHAnsi"/>
        </w:rPr>
        <w:t xml:space="preserve"> </w:t>
      </w:r>
      <w:proofErr w:type="spellStart"/>
      <w:r w:rsidR="00FE4558" w:rsidRPr="00FE4558">
        <w:rPr>
          <w:rFonts w:asciiTheme="minorHAnsi" w:hAnsiTheme="minorHAnsi"/>
        </w:rPr>
        <w:t>the</w:t>
      </w:r>
      <w:proofErr w:type="spellEnd"/>
      <w:r w:rsidR="00FE4558" w:rsidRPr="00FE4558">
        <w:rPr>
          <w:rFonts w:asciiTheme="minorHAnsi" w:hAnsiTheme="minorHAnsi"/>
        </w:rPr>
        <w:t xml:space="preserve"> </w:t>
      </w:r>
      <w:proofErr w:type="spellStart"/>
      <w:r w:rsidR="00FE4558" w:rsidRPr="00FE4558">
        <w:rPr>
          <w:rFonts w:asciiTheme="minorHAnsi" w:hAnsiTheme="minorHAnsi"/>
        </w:rPr>
        <w:t>by-laws</w:t>
      </w:r>
      <w:proofErr w:type="spellEnd"/>
      <w:r w:rsidR="00FE4558">
        <w:rPr>
          <w:rFonts w:asciiTheme="minorHAnsi" w:hAnsiTheme="minorHAnsi"/>
        </w:rPr>
        <w:t>.</w:t>
      </w:r>
    </w:p>
  </w:footnote>
  <w:footnote w:id="5">
    <w:p w14:paraId="3CA249F8" w14:textId="59167EB4" w:rsidR="00870A0C" w:rsidRPr="00A95F43" w:rsidRDefault="00870A0C" w:rsidP="00957167">
      <w:pPr>
        <w:pStyle w:val="FootnoteText"/>
        <w:jc w:val="both"/>
      </w:pPr>
      <w:r w:rsidRPr="000B0980">
        <w:rPr>
          <w:rStyle w:val="FootnoteReference"/>
          <w:rFonts w:asciiTheme="minorHAnsi" w:eastAsiaTheme="majorEastAsia" w:hAnsiTheme="minorHAnsi"/>
        </w:rPr>
        <w:footnoteRef/>
      </w:r>
      <w:r w:rsidRPr="000B0980">
        <w:rPr>
          <w:rFonts w:asciiTheme="minorHAnsi" w:hAnsiTheme="minorHAnsi"/>
        </w:rPr>
        <w:t xml:space="preserve"> </w:t>
      </w:r>
      <w:proofErr w:type="spellStart"/>
      <w:r w:rsidR="006E7F8A" w:rsidRPr="006E7F8A">
        <w:rPr>
          <w:rFonts w:asciiTheme="minorHAnsi" w:hAnsiTheme="minorHAnsi"/>
        </w:rPr>
        <w:t>The</w:t>
      </w:r>
      <w:proofErr w:type="spellEnd"/>
      <w:r w:rsidR="006E7F8A" w:rsidRPr="006E7F8A">
        <w:rPr>
          <w:rFonts w:asciiTheme="minorHAnsi" w:hAnsiTheme="minorHAnsi"/>
        </w:rPr>
        <w:t xml:space="preserve"> </w:t>
      </w:r>
      <w:proofErr w:type="spellStart"/>
      <w:r w:rsidR="006E7F8A">
        <w:rPr>
          <w:rFonts w:asciiTheme="minorHAnsi" w:hAnsiTheme="minorHAnsi"/>
        </w:rPr>
        <w:t>common</w:t>
      </w:r>
      <w:proofErr w:type="spellEnd"/>
      <w:r w:rsidR="006E7F8A" w:rsidRPr="006E7F8A">
        <w:rPr>
          <w:rFonts w:asciiTheme="minorHAnsi" w:hAnsiTheme="minorHAnsi"/>
        </w:rPr>
        <w:t xml:space="preserve"> </w:t>
      </w:r>
      <w:proofErr w:type="spellStart"/>
      <w:r w:rsidR="006E7F8A" w:rsidRPr="006E7F8A">
        <w:rPr>
          <w:rFonts w:asciiTheme="minorHAnsi" w:hAnsiTheme="minorHAnsi"/>
        </w:rPr>
        <w:t>criteria</w:t>
      </w:r>
      <w:proofErr w:type="spellEnd"/>
      <w:r w:rsidR="006E7F8A" w:rsidRPr="006E7F8A">
        <w:rPr>
          <w:rFonts w:asciiTheme="minorHAnsi" w:hAnsiTheme="minorHAnsi"/>
        </w:rPr>
        <w:t xml:space="preserve"> </w:t>
      </w:r>
      <w:proofErr w:type="spellStart"/>
      <w:r w:rsidR="006E7F8A" w:rsidRPr="006E7F8A">
        <w:rPr>
          <w:rFonts w:asciiTheme="minorHAnsi" w:hAnsiTheme="minorHAnsi"/>
        </w:rPr>
        <w:t>were</w:t>
      </w:r>
      <w:proofErr w:type="spellEnd"/>
      <w:r w:rsidR="006E7F8A" w:rsidRPr="006E7F8A">
        <w:rPr>
          <w:rFonts w:asciiTheme="minorHAnsi" w:hAnsiTheme="minorHAnsi"/>
        </w:rPr>
        <w:t xml:space="preserve"> </w:t>
      </w:r>
      <w:proofErr w:type="spellStart"/>
      <w:r w:rsidR="006E7F8A" w:rsidRPr="006E7F8A">
        <w:rPr>
          <w:rFonts w:asciiTheme="minorHAnsi" w:hAnsiTheme="minorHAnsi"/>
        </w:rPr>
        <w:t>approved</w:t>
      </w:r>
      <w:proofErr w:type="spellEnd"/>
      <w:r w:rsidR="006E7F8A" w:rsidRPr="006E7F8A">
        <w:rPr>
          <w:rFonts w:asciiTheme="minorHAnsi" w:hAnsiTheme="minorHAnsi"/>
        </w:rPr>
        <w:t xml:space="preserve"> </w:t>
      </w:r>
      <w:proofErr w:type="spellStart"/>
      <w:r w:rsidR="006E7F8A" w:rsidRPr="006E7F8A">
        <w:rPr>
          <w:rFonts w:asciiTheme="minorHAnsi" w:hAnsiTheme="minorHAnsi"/>
        </w:rPr>
        <w:t>by</w:t>
      </w:r>
      <w:proofErr w:type="spellEnd"/>
      <w:r w:rsidR="006E7F8A" w:rsidRPr="006E7F8A">
        <w:rPr>
          <w:rFonts w:asciiTheme="minorHAnsi" w:hAnsiTheme="minorHAnsi"/>
        </w:rPr>
        <w:t xml:space="preserve"> </w:t>
      </w:r>
      <w:proofErr w:type="spellStart"/>
      <w:r w:rsidR="006E7F8A" w:rsidRPr="006E7F8A">
        <w:rPr>
          <w:rFonts w:asciiTheme="minorHAnsi" w:hAnsiTheme="minorHAnsi"/>
        </w:rPr>
        <w:t>Decision</w:t>
      </w:r>
      <w:proofErr w:type="spellEnd"/>
      <w:r w:rsidR="006E7F8A" w:rsidRPr="006E7F8A">
        <w:rPr>
          <w:rFonts w:asciiTheme="minorHAnsi" w:hAnsiTheme="minorHAnsi"/>
        </w:rPr>
        <w:t xml:space="preserve"> No. 2025/5.2-6/16/45 </w:t>
      </w:r>
      <w:proofErr w:type="spellStart"/>
      <w:r w:rsidR="006E7F8A" w:rsidRPr="006E7F8A">
        <w:rPr>
          <w:rFonts w:asciiTheme="minorHAnsi" w:hAnsiTheme="minorHAnsi"/>
        </w:rPr>
        <w:t>of</w:t>
      </w:r>
      <w:proofErr w:type="spellEnd"/>
      <w:r w:rsidR="006E7F8A" w:rsidRPr="006E7F8A">
        <w:rPr>
          <w:rFonts w:asciiTheme="minorHAnsi" w:hAnsiTheme="minorHAnsi"/>
        </w:rPr>
        <w:t xml:space="preserve"> </w:t>
      </w:r>
      <w:proofErr w:type="spellStart"/>
      <w:r w:rsidR="006E7F8A" w:rsidRPr="006E7F8A">
        <w:rPr>
          <w:rFonts w:asciiTheme="minorHAnsi" w:hAnsiTheme="minorHAnsi"/>
        </w:rPr>
        <w:t>the</w:t>
      </w:r>
      <w:proofErr w:type="spellEnd"/>
      <w:r w:rsidR="006E7F8A" w:rsidRPr="006E7F8A">
        <w:rPr>
          <w:rFonts w:asciiTheme="minorHAnsi" w:hAnsiTheme="minorHAnsi"/>
        </w:rPr>
        <w:t xml:space="preserve"> </w:t>
      </w:r>
      <w:proofErr w:type="spellStart"/>
      <w:r w:rsidR="006E7F8A" w:rsidRPr="006E7F8A">
        <w:rPr>
          <w:rFonts w:asciiTheme="minorHAnsi" w:hAnsiTheme="minorHAnsi"/>
        </w:rPr>
        <w:t>European</w:t>
      </w:r>
      <w:proofErr w:type="spellEnd"/>
      <w:r w:rsidR="006E7F8A" w:rsidRPr="006E7F8A">
        <w:rPr>
          <w:rFonts w:asciiTheme="minorHAnsi" w:hAnsiTheme="minorHAnsi"/>
        </w:rPr>
        <w:t xml:space="preserve"> </w:t>
      </w:r>
      <w:proofErr w:type="spellStart"/>
      <w:r w:rsidR="006E7F8A" w:rsidRPr="006E7F8A">
        <w:rPr>
          <w:rFonts w:asciiTheme="minorHAnsi" w:hAnsiTheme="minorHAnsi"/>
        </w:rPr>
        <w:t>Union</w:t>
      </w:r>
      <w:proofErr w:type="spellEnd"/>
      <w:r w:rsidR="006E7F8A" w:rsidRPr="006E7F8A">
        <w:rPr>
          <w:rFonts w:asciiTheme="minorHAnsi" w:hAnsiTheme="minorHAnsi"/>
        </w:rPr>
        <w:t xml:space="preserve"> </w:t>
      </w:r>
      <w:proofErr w:type="spellStart"/>
      <w:r w:rsidR="006E7F8A" w:rsidRPr="006E7F8A">
        <w:rPr>
          <w:rFonts w:asciiTheme="minorHAnsi" w:hAnsiTheme="minorHAnsi"/>
        </w:rPr>
        <w:t>Funds</w:t>
      </w:r>
      <w:proofErr w:type="spellEnd"/>
      <w:r w:rsidR="006E7F8A" w:rsidRPr="006E7F8A">
        <w:rPr>
          <w:rFonts w:asciiTheme="minorHAnsi" w:hAnsiTheme="minorHAnsi"/>
        </w:rPr>
        <w:t xml:space="preserve"> Monitoring </w:t>
      </w:r>
      <w:proofErr w:type="spellStart"/>
      <w:r w:rsidR="006E7F8A" w:rsidRPr="006E7F8A">
        <w:rPr>
          <w:rFonts w:asciiTheme="minorHAnsi" w:hAnsiTheme="minorHAnsi"/>
        </w:rPr>
        <w:t>Committee</w:t>
      </w:r>
      <w:proofErr w:type="spellEnd"/>
      <w:r w:rsidR="006E7F8A" w:rsidRPr="006E7F8A">
        <w:rPr>
          <w:rFonts w:asciiTheme="minorHAnsi" w:hAnsiTheme="minorHAnsi"/>
        </w:rPr>
        <w:t xml:space="preserve"> </w:t>
      </w:r>
      <w:proofErr w:type="spellStart"/>
      <w:r w:rsidR="006E7F8A" w:rsidRPr="006E7F8A">
        <w:rPr>
          <w:rFonts w:asciiTheme="minorHAnsi" w:hAnsiTheme="minorHAnsi"/>
        </w:rPr>
        <w:t>dated</w:t>
      </w:r>
      <w:proofErr w:type="spellEnd"/>
      <w:r w:rsidR="006E7F8A" w:rsidRPr="006E7F8A">
        <w:rPr>
          <w:rFonts w:asciiTheme="minorHAnsi" w:hAnsiTheme="minorHAnsi"/>
        </w:rPr>
        <w:t xml:space="preserve"> </w:t>
      </w:r>
      <w:proofErr w:type="spellStart"/>
      <w:r w:rsidR="006E7F8A" w:rsidRPr="006E7F8A">
        <w:rPr>
          <w:rFonts w:asciiTheme="minorHAnsi" w:hAnsiTheme="minorHAnsi"/>
        </w:rPr>
        <w:t>July</w:t>
      </w:r>
      <w:proofErr w:type="spellEnd"/>
      <w:r w:rsidR="006E7F8A" w:rsidRPr="006E7F8A">
        <w:rPr>
          <w:rFonts w:asciiTheme="minorHAnsi" w:hAnsiTheme="minorHAnsi"/>
        </w:rPr>
        <w:t xml:space="preserve"> 31, 2025, “</w:t>
      </w:r>
      <w:proofErr w:type="spellStart"/>
      <w:r w:rsidR="006E7F8A" w:rsidRPr="006E7F8A">
        <w:rPr>
          <w:rFonts w:asciiTheme="minorHAnsi" w:hAnsiTheme="minorHAnsi"/>
        </w:rPr>
        <w:t>On</w:t>
      </w:r>
      <w:proofErr w:type="spellEnd"/>
      <w:r w:rsidR="006E7F8A" w:rsidRPr="006E7F8A">
        <w:rPr>
          <w:rFonts w:asciiTheme="minorHAnsi" w:hAnsiTheme="minorHAnsi"/>
        </w:rPr>
        <w:t xml:space="preserve"> </w:t>
      </w:r>
      <w:proofErr w:type="spellStart"/>
      <w:r w:rsidR="006E7F8A" w:rsidRPr="006E7F8A">
        <w:rPr>
          <w:rFonts w:asciiTheme="minorHAnsi" w:hAnsiTheme="minorHAnsi"/>
        </w:rPr>
        <w:t>the</w:t>
      </w:r>
      <w:proofErr w:type="spellEnd"/>
      <w:r w:rsidR="006E7F8A" w:rsidRPr="006E7F8A">
        <w:rPr>
          <w:rFonts w:asciiTheme="minorHAnsi" w:hAnsiTheme="minorHAnsi"/>
        </w:rPr>
        <w:t xml:space="preserve"> </w:t>
      </w:r>
      <w:proofErr w:type="spellStart"/>
      <w:r w:rsidR="006E7F8A" w:rsidRPr="006E7F8A">
        <w:rPr>
          <w:rFonts w:asciiTheme="minorHAnsi" w:hAnsiTheme="minorHAnsi"/>
        </w:rPr>
        <w:t>Approval</w:t>
      </w:r>
      <w:proofErr w:type="spellEnd"/>
      <w:r w:rsidR="006E7F8A" w:rsidRPr="006E7F8A">
        <w:rPr>
          <w:rFonts w:asciiTheme="minorHAnsi" w:hAnsiTheme="minorHAnsi"/>
        </w:rPr>
        <w:t xml:space="preserve"> </w:t>
      </w:r>
      <w:proofErr w:type="spellStart"/>
      <w:r w:rsidR="006E7F8A" w:rsidRPr="006E7F8A">
        <w:rPr>
          <w:rFonts w:asciiTheme="minorHAnsi" w:hAnsiTheme="minorHAnsi"/>
        </w:rPr>
        <w:t>of</w:t>
      </w:r>
      <w:proofErr w:type="spellEnd"/>
      <w:r w:rsidR="006E7F8A" w:rsidRPr="006E7F8A">
        <w:rPr>
          <w:rFonts w:asciiTheme="minorHAnsi" w:hAnsiTheme="minorHAnsi"/>
        </w:rPr>
        <w:t xml:space="preserve"> </w:t>
      </w:r>
      <w:proofErr w:type="spellStart"/>
      <w:r w:rsidR="006E7F8A" w:rsidRPr="006E7F8A">
        <w:rPr>
          <w:rFonts w:asciiTheme="minorHAnsi" w:hAnsiTheme="minorHAnsi"/>
        </w:rPr>
        <w:t>Amendments</w:t>
      </w:r>
      <w:proofErr w:type="spellEnd"/>
      <w:r w:rsidR="006E7F8A" w:rsidRPr="006E7F8A">
        <w:rPr>
          <w:rFonts w:asciiTheme="minorHAnsi" w:hAnsiTheme="minorHAnsi"/>
        </w:rPr>
        <w:t xml:space="preserve"> to </w:t>
      </w:r>
      <w:proofErr w:type="spellStart"/>
      <w:r w:rsidR="006E7F8A" w:rsidRPr="006E7F8A">
        <w:rPr>
          <w:rFonts w:asciiTheme="minorHAnsi" w:hAnsiTheme="minorHAnsi"/>
        </w:rPr>
        <w:t>the</w:t>
      </w:r>
      <w:proofErr w:type="spellEnd"/>
      <w:r w:rsidR="006E7F8A" w:rsidRPr="006E7F8A">
        <w:rPr>
          <w:rFonts w:asciiTheme="minorHAnsi" w:hAnsiTheme="minorHAnsi"/>
        </w:rPr>
        <w:t xml:space="preserve"> Project </w:t>
      </w:r>
      <w:proofErr w:type="spellStart"/>
      <w:r w:rsidR="006E7F8A" w:rsidRPr="006E7F8A">
        <w:rPr>
          <w:rFonts w:asciiTheme="minorHAnsi" w:hAnsiTheme="minorHAnsi"/>
        </w:rPr>
        <w:t>Application</w:t>
      </w:r>
      <w:proofErr w:type="spellEnd"/>
      <w:r w:rsidR="006E7F8A" w:rsidRPr="006E7F8A">
        <w:rPr>
          <w:rFonts w:asciiTheme="minorHAnsi" w:hAnsiTheme="minorHAnsi"/>
        </w:rPr>
        <w:t xml:space="preserve"> </w:t>
      </w:r>
      <w:proofErr w:type="spellStart"/>
      <w:r w:rsidR="006E7F8A" w:rsidRPr="006E7F8A">
        <w:rPr>
          <w:rFonts w:asciiTheme="minorHAnsi" w:hAnsiTheme="minorHAnsi"/>
        </w:rPr>
        <w:t>Selection</w:t>
      </w:r>
      <w:proofErr w:type="spellEnd"/>
      <w:r w:rsidR="006E7F8A" w:rsidRPr="006E7F8A">
        <w:rPr>
          <w:rFonts w:asciiTheme="minorHAnsi" w:hAnsiTheme="minorHAnsi"/>
        </w:rPr>
        <w:t xml:space="preserve"> </w:t>
      </w:r>
      <w:proofErr w:type="spellStart"/>
      <w:r w:rsidR="006E7F8A" w:rsidRPr="006E7F8A">
        <w:rPr>
          <w:rFonts w:asciiTheme="minorHAnsi" w:hAnsiTheme="minorHAnsi"/>
        </w:rPr>
        <w:t>Methodology</w:t>
      </w:r>
      <w:proofErr w:type="spellEnd"/>
      <w:r w:rsidR="006E7F8A" w:rsidRPr="006E7F8A">
        <w:rPr>
          <w:rFonts w:asciiTheme="minorHAnsi" w:hAnsiTheme="minorHAnsi"/>
        </w:rPr>
        <w:t>.”</w:t>
      </w:r>
      <w:r w:rsidR="006E7F8A">
        <w:rPr>
          <w:rFonts w:asciiTheme="minorHAnsi" w:hAnsiTheme="minorHAnsi"/>
        </w:rPr>
        <w:t>.</w:t>
      </w:r>
    </w:p>
  </w:footnote>
  <w:footnote w:id="6">
    <w:p w14:paraId="24525DE5" w14:textId="5B5F5FBD" w:rsidR="00CC2084" w:rsidRPr="000621EF" w:rsidRDefault="00CC2084" w:rsidP="00CC2084">
      <w:pPr>
        <w:pStyle w:val="FootnoteText"/>
        <w:spacing w:after="120"/>
        <w:jc w:val="both"/>
        <w:rPr>
          <w:rFonts w:asciiTheme="minorHAnsi" w:hAnsiTheme="minorHAnsi"/>
          <w:lang w:val="en-GB"/>
        </w:rPr>
      </w:pPr>
      <w:r w:rsidRPr="00217F74">
        <w:rPr>
          <w:rStyle w:val="FootnoteReference"/>
          <w:rFonts w:asciiTheme="minorHAnsi" w:eastAsia="ヒラギノ角ゴ Pro W3" w:hAnsiTheme="minorHAnsi"/>
        </w:rPr>
        <w:footnoteRef/>
      </w:r>
      <w:r w:rsidRPr="00217F74">
        <w:rPr>
          <w:rFonts w:asciiTheme="minorHAnsi" w:hAnsiTheme="minorHAnsi"/>
          <w:lang w:val="en-GB"/>
        </w:rPr>
        <w:t xml:space="preserve"> </w:t>
      </w:r>
      <w:r w:rsidR="00217F74" w:rsidRPr="00217F74">
        <w:rPr>
          <w:rFonts w:asciiTheme="minorHAnsi" w:hAnsiTheme="minorHAnsi"/>
          <w:lang w:val="en-GB"/>
        </w:rPr>
        <w:t xml:space="preserve">In accordance with Commission Regulation (EU) No 651/2014 of 17 June 2014 declaring certain categories of aid compatible with the internal market in application of Articles 107 and 108 of the Treaty. However, Regulation No. 651/2014 may, by way of exception, apply to undertakings that were not in difficulty on December 31, 2019, but became firms in difficulty between January 1, 2020, and December 31, 2021, provided that this is also expressly provided for in the relevant </w:t>
      </w:r>
      <w:proofErr w:type="spellStart"/>
      <w:r w:rsidR="00202DA4" w:rsidRPr="00202DA4">
        <w:rPr>
          <w:rFonts w:asciiTheme="minorHAnsi" w:hAnsiTheme="minorHAnsi"/>
          <w:lang w:val="en-GB"/>
        </w:rPr>
        <w:t>CoM</w:t>
      </w:r>
      <w:proofErr w:type="spellEnd"/>
      <w:r w:rsidR="00202DA4" w:rsidRPr="00202DA4">
        <w:rPr>
          <w:rFonts w:asciiTheme="minorHAnsi" w:hAnsiTheme="minorHAnsi"/>
          <w:lang w:val="en-GB"/>
        </w:rPr>
        <w:t xml:space="preserve"> Regulations of measure </w:t>
      </w:r>
      <w:r w:rsidR="00217F74" w:rsidRPr="00217F74">
        <w:rPr>
          <w:rFonts w:asciiTheme="minorHAnsi" w:hAnsiTheme="minorHAnsi"/>
          <w:lang w:val="en-GB"/>
        </w:rPr>
        <w:t xml:space="preserve">and is permitted by the regulatory framework of the EU funds. In the case of the European Regional Development Fund (hereinafter “ERDF”) and the Cohesion Fund (hereinafter “CF”), compliance with the requirements outlined in Article 7(1)(d) of Regulation (EU) 2021/1058 of the European Parliament and of the Council of June 24, </w:t>
      </w:r>
      <w:r w:rsidR="00217F74" w:rsidRPr="000621EF">
        <w:rPr>
          <w:rFonts w:asciiTheme="minorHAnsi" w:hAnsiTheme="minorHAnsi"/>
          <w:lang w:val="en-GB"/>
        </w:rPr>
        <w:t>2021, on the European Regional Development Fund and the Cohesion Fund, as outlined in Article 7(1)(d)</w:t>
      </w:r>
      <w:r w:rsidRPr="000621EF">
        <w:rPr>
          <w:rFonts w:asciiTheme="minorHAnsi" w:hAnsiTheme="minorHAnsi"/>
          <w:lang w:val="en-GB"/>
        </w:rPr>
        <w:t xml:space="preserve">.  </w:t>
      </w:r>
    </w:p>
  </w:footnote>
  <w:footnote w:id="7">
    <w:p w14:paraId="06E8D2FE" w14:textId="2C049575" w:rsidR="00CC2084" w:rsidRPr="00787C2A" w:rsidRDefault="00CC2084" w:rsidP="00CC2084">
      <w:pPr>
        <w:spacing w:after="120" w:line="240" w:lineRule="auto"/>
        <w:jc w:val="both"/>
        <w:rPr>
          <w:rFonts w:asciiTheme="minorHAnsi" w:hAnsiTheme="minorHAnsi"/>
          <w:sz w:val="20"/>
          <w:szCs w:val="20"/>
        </w:rPr>
      </w:pPr>
      <w:r w:rsidRPr="000621EF">
        <w:rPr>
          <w:rStyle w:val="FootnoteReference"/>
          <w:rFonts w:asciiTheme="minorHAnsi" w:hAnsiTheme="minorHAnsi"/>
          <w:sz w:val="20"/>
          <w:szCs w:val="20"/>
        </w:rPr>
        <w:footnoteRef/>
      </w:r>
      <w:r w:rsidR="004E79AC" w:rsidRPr="000621EF">
        <w:rPr>
          <w:rFonts w:asciiTheme="minorHAnsi" w:hAnsiTheme="minorHAnsi"/>
          <w:sz w:val="20"/>
          <w:szCs w:val="20"/>
          <w:lang w:val="en-GB"/>
        </w:rPr>
        <w:t xml:space="preserve">If aid is granted under one of the </w:t>
      </w:r>
      <w:r w:rsidR="004E79AC" w:rsidRPr="005F0888">
        <w:rPr>
          <w:rFonts w:asciiTheme="minorHAnsi" w:hAnsiTheme="minorHAnsi"/>
          <w:i/>
          <w:iCs/>
          <w:sz w:val="20"/>
          <w:szCs w:val="20"/>
          <w:lang w:val="en-GB"/>
        </w:rPr>
        <w:t>de minimis</w:t>
      </w:r>
      <w:r w:rsidR="004E79AC" w:rsidRPr="000621EF">
        <w:rPr>
          <w:rFonts w:asciiTheme="minorHAnsi" w:hAnsiTheme="minorHAnsi"/>
          <w:sz w:val="20"/>
          <w:szCs w:val="20"/>
          <w:lang w:val="en-GB"/>
        </w:rPr>
        <w:t xml:space="preserve"> regulations (Commission Regulation (EU) No. 2023/2831 of December 13, 2023, on the application of Articles 107 and 108 of the Treaty on the Functioning of the European Union to </w:t>
      </w:r>
      <w:r w:rsidR="004E79AC" w:rsidRPr="005F0888">
        <w:rPr>
          <w:rFonts w:asciiTheme="minorHAnsi" w:hAnsiTheme="minorHAnsi"/>
          <w:i/>
          <w:iCs/>
          <w:sz w:val="20"/>
          <w:szCs w:val="20"/>
          <w:lang w:val="en-GB"/>
        </w:rPr>
        <w:t>de minimis</w:t>
      </w:r>
      <w:r w:rsidR="004E79AC" w:rsidRPr="000621EF">
        <w:rPr>
          <w:rFonts w:asciiTheme="minorHAnsi" w:hAnsiTheme="minorHAnsi"/>
          <w:sz w:val="20"/>
          <w:szCs w:val="20"/>
          <w:lang w:val="en-GB"/>
        </w:rPr>
        <w:t xml:space="preserve"> aid, in force as of January 1, 2024 (Official Journal of the European Union, December 15, 2023, C/2023/9700), Commission Regulation (EU) No. 2023/ 2832 on the application of Articles 107 and 108 of the Treaty on the Functioning of the European Union to </w:t>
      </w:r>
      <w:r w:rsidR="004E79AC" w:rsidRPr="005F0888">
        <w:rPr>
          <w:rFonts w:asciiTheme="minorHAnsi" w:hAnsiTheme="minorHAnsi"/>
          <w:i/>
          <w:iCs/>
          <w:sz w:val="20"/>
          <w:szCs w:val="20"/>
          <w:lang w:val="en-GB"/>
        </w:rPr>
        <w:t>de minimis</w:t>
      </w:r>
      <w:r w:rsidR="004E79AC" w:rsidRPr="000621EF">
        <w:rPr>
          <w:rFonts w:asciiTheme="minorHAnsi" w:hAnsiTheme="minorHAnsi"/>
          <w:sz w:val="20"/>
          <w:szCs w:val="20"/>
          <w:lang w:val="en-GB"/>
        </w:rPr>
        <w:t xml:space="preserve"> aid granted to undertakings providing services of general economic interest, effective as of January 1, 2024 (Official Journal of the European Union, December 15, 2023, C/2023/9701), Commission Regulation (EU) No. 1408/ 2013 on the application of Articles 107 and 108 of the Treaty on the Functioning of the European Union to </w:t>
      </w:r>
      <w:r w:rsidR="004E79AC" w:rsidRPr="005F0888">
        <w:rPr>
          <w:rFonts w:asciiTheme="minorHAnsi" w:hAnsiTheme="minorHAnsi"/>
          <w:i/>
          <w:iCs/>
          <w:sz w:val="20"/>
          <w:szCs w:val="20"/>
          <w:lang w:val="en-GB"/>
        </w:rPr>
        <w:t>de minimis</w:t>
      </w:r>
      <w:r w:rsidR="004E79AC" w:rsidRPr="000621EF">
        <w:rPr>
          <w:rFonts w:asciiTheme="minorHAnsi" w:hAnsiTheme="minorHAnsi"/>
          <w:sz w:val="20"/>
          <w:szCs w:val="20"/>
          <w:lang w:val="en-GB"/>
        </w:rPr>
        <w:t xml:space="preserve"> aid in the agricultural sector (Official Journal of the European Union, December 24, 2013, No. L 352/9), Commission Regulation (EU) No 717/2014 of 27 June 2014 on the application of Articles 107 and 108 of the Treaty on the Functioning of the European Union to </w:t>
      </w:r>
      <w:r w:rsidR="004E79AC" w:rsidRPr="005F0888">
        <w:rPr>
          <w:rFonts w:asciiTheme="minorHAnsi" w:hAnsiTheme="minorHAnsi"/>
          <w:i/>
          <w:iCs/>
          <w:sz w:val="20"/>
          <w:szCs w:val="20"/>
          <w:lang w:val="en-GB"/>
        </w:rPr>
        <w:t>de minimis</w:t>
      </w:r>
      <w:r w:rsidR="004E79AC" w:rsidRPr="000621EF">
        <w:rPr>
          <w:rFonts w:asciiTheme="minorHAnsi" w:hAnsiTheme="minorHAnsi"/>
          <w:sz w:val="20"/>
          <w:szCs w:val="20"/>
          <w:lang w:val="en-GB"/>
        </w:rPr>
        <w:t xml:space="preserve"> aid in the fisheries and aquaculture sector (Official Journal of the European Union, June 27, 2014, No. L 190/45)), or the temporary rules on operating aid established in response to exceptional circumstances, then Commission Regulation (EU) No. 651/2014 of June 17, 2014 (EU) No 651/2014 of 17 June 2014 declaring certain categories of aid compatible with the internal market in application of Articles 107 and 108 of the Treaty, the criteria referred to in Article 2(18) may not apply. If aid for commercial activities is granted in accordance with one of the </w:t>
      </w:r>
      <w:proofErr w:type="gramStart"/>
      <w:r w:rsidR="004E79AC" w:rsidRPr="000621EF">
        <w:rPr>
          <w:rFonts w:asciiTheme="minorHAnsi" w:hAnsiTheme="minorHAnsi"/>
          <w:sz w:val="20"/>
          <w:szCs w:val="20"/>
          <w:lang w:val="en-GB"/>
        </w:rPr>
        <w:t xml:space="preserve">aforementioned </w:t>
      </w:r>
      <w:r w:rsidR="004E79AC" w:rsidRPr="005F0888">
        <w:rPr>
          <w:rFonts w:asciiTheme="minorHAnsi" w:hAnsiTheme="minorHAnsi"/>
          <w:i/>
          <w:iCs/>
          <w:sz w:val="20"/>
          <w:szCs w:val="20"/>
          <w:lang w:val="en-GB"/>
        </w:rPr>
        <w:t>de</w:t>
      </w:r>
      <w:proofErr w:type="gramEnd"/>
      <w:r w:rsidR="004E79AC" w:rsidRPr="005F0888">
        <w:rPr>
          <w:rFonts w:asciiTheme="minorHAnsi" w:hAnsiTheme="minorHAnsi"/>
          <w:i/>
          <w:iCs/>
          <w:sz w:val="20"/>
          <w:szCs w:val="20"/>
          <w:lang w:val="en-GB"/>
        </w:rPr>
        <w:t xml:space="preserve"> minimis</w:t>
      </w:r>
      <w:r w:rsidR="004E79AC" w:rsidRPr="000621EF">
        <w:rPr>
          <w:rFonts w:asciiTheme="minorHAnsi" w:hAnsiTheme="minorHAnsi"/>
          <w:sz w:val="20"/>
          <w:szCs w:val="20"/>
          <w:lang w:val="en-GB"/>
        </w:rPr>
        <w:t xml:space="preserve"> regulations, the conditions set forth in the relevant regulation are assessed; for example, in the case of Commission Regulation No. 2023/2831, Article 4(3)(a) or Article 6(a) would be assessed accordingly. This does not preclude the application of Article 22(1)(4) of the European Union Funds Management Act for the 2021–2027 programming period</w:t>
      </w:r>
      <w:r w:rsidRPr="000621EF">
        <w:rPr>
          <w:rFonts w:asciiTheme="minorHAnsi" w:hAnsiTheme="minorHAnsi"/>
          <w:sz w:val="20"/>
          <w:szCs w:val="20"/>
          <w:lang w:val="en-GB"/>
        </w:rPr>
        <w:t>.</w:t>
      </w:r>
    </w:p>
  </w:footnote>
  <w:footnote w:id="8">
    <w:p w14:paraId="377ABB56" w14:textId="6B3BE362" w:rsidR="008149B5" w:rsidRPr="00217F74" w:rsidRDefault="00171101" w:rsidP="008149B5">
      <w:pPr>
        <w:pStyle w:val="FootnoteText"/>
        <w:jc w:val="both"/>
        <w:rPr>
          <w:rFonts w:asciiTheme="minorHAnsi" w:hAnsiTheme="minorHAnsi"/>
          <w:lang w:val="en-GB"/>
        </w:rPr>
      </w:pPr>
      <w:r w:rsidRPr="00217F74">
        <w:rPr>
          <w:rStyle w:val="FootnoteReference"/>
        </w:rPr>
        <w:footnoteRef/>
      </w:r>
      <w:r w:rsidRPr="00217F74">
        <w:rPr>
          <w:lang w:val="en-GB"/>
        </w:rPr>
        <w:t xml:space="preserve"> </w:t>
      </w:r>
      <w:r w:rsidR="008149B5" w:rsidRPr="00217F74">
        <w:rPr>
          <w:rFonts w:asciiTheme="minorHAnsi" w:hAnsiTheme="minorHAnsi"/>
          <w:lang w:val="en-GB"/>
        </w:rPr>
        <w:t xml:space="preserve">The criteria cannot be clarified. Clarifications are permitted only </w:t>
      </w:r>
      <w:proofErr w:type="gramStart"/>
      <w:r w:rsidR="008149B5" w:rsidRPr="00217F74">
        <w:rPr>
          <w:rFonts w:asciiTheme="minorHAnsi" w:hAnsiTheme="minorHAnsi"/>
          <w:lang w:val="en-GB"/>
        </w:rPr>
        <w:t>with regard to</w:t>
      </w:r>
      <w:proofErr w:type="gramEnd"/>
      <w:r w:rsidR="008149B5" w:rsidRPr="00217F74">
        <w:rPr>
          <w:rFonts w:asciiTheme="minorHAnsi" w:hAnsiTheme="minorHAnsi"/>
          <w:lang w:val="en-GB"/>
        </w:rPr>
        <w:t xml:space="preserve"> technical, arithmetic, or editorial corrections; for example, if a page has not been scanned or a possible typographical error is detected. In a situation where the annual report for the most recent full year is not available at the time of submission of the project application or at the time of the final decision, in order to verify that the project applicant and its group of related entities are not subject to any of the situations referred to in Article 2(18) of Regulation No. 651/2014, the project applicant is requested to ensure the availability of the missing documents.</w:t>
      </w:r>
    </w:p>
    <w:p w14:paraId="7C1B2594" w14:textId="7A71AB2E" w:rsidR="00171101" w:rsidRPr="00217F74" w:rsidRDefault="008149B5" w:rsidP="008149B5">
      <w:pPr>
        <w:pStyle w:val="FootnoteText"/>
        <w:jc w:val="both"/>
        <w:rPr>
          <w:lang w:val="en-GB"/>
        </w:rPr>
      </w:pPr>
      <w:r w:rsidRPr="00217F74">
        <w:rPr>
          <w:rFonts w:asciiTheme="minorHAnsi" w:hAnsiTheme="minorHAnsi"/>
          <w:lang w:val="en-GB"/>
        </w:rPr>
        <w:t xml:space="preserve">Compliance with this criterion is verified both as of the date of submission of the project application and as of the date of the decision approving the project application or the date of the opinion on the </w:t>
      </w:r>
      <w:proofErr w:type="spellStart"/>
      <w:r w:rsidRPr="00217F74">
        <w:rPr>
          <w:rFonts w:asciiTheme="minorHAnsi" w:hAnsiTheme="minorHAnsi"/>
          <w:lang w:val="en-GB"/>
        </w:rPr>
        <w:t>fulfillment</w:t>
      </w:r>
      <w:proofErr w:type="spellEnd"/>
      <w:r w:rsidRPr="00217F74">
        <w:rPr>
          <w:rFonts w:asciiTheme="minorHAnsi" w:hAnsiTheme="minorHAnsi"/>
          <w:lang w:val="en-GB"/>
        </w:rPr>
        <w:t xml:space="preserve"> of conditions, if a decision has been made to approve the project application subject to conditions.</w:t>
      </w:r>
    </w:p>
  </w:footnote>
  <w:footnote w:id="9">
    <w:p w14:paraId="2114DC4B" w14:textId="01DC32DA" w:rsidR="00CC2084" w:rsidRPr="00787C2A" w:rsidRDefault="00CC2084" w:rsidP="00CC2084">
      <w:pPr>
        <w:pStyle w:val="FootnoteText"/>
        <w:spacing w:after="120"/>
        <w:jc w:val="both"/>
        <w:rPr>
          <w:rFonts w:asciiTheme="minorHAnsi" w:hAnsiTheme="minorHAnsi"/>
        </w:rPr>
      </w:pPr>
      <w:r w:rsidRPr="00217F74">
        <w:rPr>
          <w:rStyle w:val="FootnoteReference"/>
          <w:rFonts w:asciiTheme="minorHAnsi" w:eastAsia="ヒラギノ角ゴ Pro W3" w:hAnsiTheme="minorHAnsi"/>
        </w:rPr>
        <w:footnoteRef/>
      </w:r>
      <w:r w:rsidRPr="00217F74">
        <w:rPr>
          <w:rFonts w:asciiTheme="minorHAnsi" w:hAnsiTheme="minorHAnsi"/>
          <w:lang w:val="en-GB"/>
        </w:rPr>
        <w:t xml:space="preserve"> </w:t>
      </w:r>
      <w:r w:rsidR="00217F74" w:rsidRPr="00217F74">
        <w:rPr>
          <w:rFonts w:asciiTheme="minorHAnsi" w:hAnsiTheme="minorHAnsi"/>
          <w:lang w:val="en-GB"/>
        </w:rPr>
        <w:t>In accordance with the Commission Notice on the concept of aid for economic activities referred to in Article 107(1) of the Treaty on the Functioning of the European Union (2016/C 262/01), an undertaking is any entity engaged in an economic activity, regardless of its legal form and whether it is established for profit or is a non-profit entity.</w:t>
      </w:r>
    </w:p>
  </w:footnote>
  <w:footnote w:id="10">
    <w:p w14:paraId="70345BB0" w14:textId="7255FA3C" w:rsidR="004D6FB3" w:rsidRPr="005A0CC4" w:rsidRDefault="004D6FB3" w:rsidP="004D6FB3">
      <w:pPr>
        <w:pStyle w:val="FootnoteText"/>
        <w:spacing w:after="120"/>
        <w:jc w:val="both"/>
        <w:rPr>
          <w:sz w:val="18"/>
          <w:szCs w:val="18"/>
          <w:lang w:val="en-GB"/>
        </w:rPr>
      </w:pPr>
      <w:r w:rsidRPr="00787C2A">
        <w:rPr>
          <w:rStyle w:val="FootnoteReference"/>
          <w:rFonts w:asciiTheme="minorHAnsi" w:eastAsia="ヒラギノ角ゴ Pro W3" w:hAnsiTheme="minorHAnsi"/>
        </w:rPr>
        <w:footnoteRef/>
      </w:r>
      <w:r w:rsidRPr="00787C2A">
        <w:rPr>
          <w:rFonts w:asciiTheme="minorHAnsi" w:hAnsiTheme="minorHAnsi"/>
        </w:rPr>
        <w:t xml:space="preserve"> </w:t>
      </w:r>
      <w:r w:rsidR="000621EF" w:rsidRPr="005A0CC4">
        <w:rPr>
          <w:rFonts w:asciiTheme="minorHAnsi" w:hAnsiTheme="minorHAnsi"/>
          <w:lang w:val="en-GB"/>
        </w:rPr>
        <w:t>Microenterprise, small and medium-sized enterprise</w:t>
      </w:r>
      <w:r w:rsidRPr="005A0CC4">
        <w:rPr>
          <w:rFonts w:asciiTheme="minorHAnsi" w:hAnsiTheme="minorHAnsi"/>
          <w:lang w:val="en-GB"/>
        </w:rPr>
        <w:t>.</w:t>
      </w:r>
    </w:p>
  </w:footnote>
  <w:footnote w:id="11">
    <w:p w14:paraId="41CE20D0" w14:textId="004BBBA6" w:rsidR="004D6FB3" w:rsidRPr="00787C2A" w:rsidRDefault="004D6FB3" w:rsidP="004D6FB3">
      <w:pPr>
        <w:pStyle w:val="FootnoteText"/>
        <w:jc w:val="both"/>
        <w:rPr>
          <w:rFonts w:asciiTheme="minorHAnsi" w:hAnsiTheme="minorHAnsi"/>
        </w:rPr>
      </w:pPr>
      <w:r w:rsidRPr="005A0CC4">
        <w:rPr>
          <w:rStyle w:val="FootnoteReference"/>
          <w:rFonts w:asciiTheme="minorHAnsi" w:eastAsia="ヒラギノ角ゴ Pro W3" w:hAnsiTheme="minorHAnsi"/>
        </w:rPr>
        <w:footnoteRef/>
      </w:r>
      <w:r w:rsidRPr="005A0CC4">
        <w:rPr>
          <w:rFonts w:asciiTheme="minorHAnsi" w:hAnsiTheme="minorHAnsi"/>
          <w:lang w:val="en-GB"/>
        </w:rPr>
        <w:t xml:space="preserve"> </w:t>
      </w:r>
      <w:r w:rsidR="000621EF" w:rsidRPr="005A0CC4">
        <w:rPr>
          <w:rFonts w:asciiTheme="minorHAnsi" w:hAnsiTheme="minorHAnsi"/>
          <w:lang w:val="en-GB"/>
        </w:rPr>
        <w:t xml:space="preserve">The applicant for support/project applicant has submitted a declaration stating that it does not meet the </w:t>
      </w:r>
      <w:proofErr w:type="gramStart"/>
      <w:r w:rsidR="000621EF" w:rsidRPr="005A0CC4">
        <w:rPr>
          <w:rFonts w:asciiTheme="minorHAnsi" w:hAnsiTheme="minorHAnsi"/>
          <w:lang w:val="en-GB"/>
        </w:rPr>
        <w:t>aforementioned criteria</w:t>
      </w:r>
      <w:proofErr w:type="gramEnd"/>
      <w:r w:rsidR="000621EF" w:rsidRPr="005A0CC4">
        <w:rPr>
          <w:rFonts w:asciiTheme="minorHAnsi" w:hAnsiTheme="minorHAnsi"/>
          <w:lang w:val="en-GB"/>
        </w:rPr>
        <w:t>, given that it is not possible to verify this requirement based on the information contained in public registers</w:t>
      </w:r>
      <w:r w:rsidRPr="005A0CC4">
        <w:rPr>
          <w:rFonts w:asciiTheme="minorHAnsi" w:hAnsiTheme="minorHAnsi"/>
          <w:lang w:val="en-GB"/>
        </w:rPr>
        <w:t>.</w:t>
      </w:r>
    </w:p>
  </w:footnote>
  <w:footnote w:id="12">
    <w:p w14:paraId="26153EEB" w14:textId="55FF8A29" w:rsidR="00284BE6" w:rsidRPr="00787C2A" w:rsidRDefault="00284BE6" w:rsidP="00284BE6">
      <w:pPr>
        <w:pStyle w:val="FootnoteText"/>
        <w:jc w:val="both"/>
        <w:rPr>
          <w:rFonts w:asciiTheme="minorHAnsi" w:hAnsiTheme="minorHAnsi"/>
        </w:rPr>
      </w:pPr>
      <w:r w:rsidRPr="00787C2A">
        <w:rPr>
          <w:rStyle w:val="FootnoteReference"/>
          <w:rFonts w:asciiTheme="minorHAnsi" w:eastAsia="ヒラギノ角ゴ Pro W3" w:hAnsiTheme="minorHAnsi"/>
        </w:rPr>
        <w:footnoteRef/>
      </w:r>
      <w:r w:rsidRPr="00787C2A">
        <w:rPr>
          <w:rFonts w:asciiTheme="minorHAnsi" w:hAnsiTheme="minorHAnsi"/>
        </w:rPr>
        <w:t xml:space="preserve">   </w:t>
      </w:r>
      <w:proofErr w:type="spellStart"/>
      <w:r w:rsidR="00DC434D" w:rsidRPr="00DC434D">
        <w:rPr>
          <w:rFonts w:asciiTheme="minorHAnsi" w:hAnsiTheme="minorHAnsi"/>
        </w:rPr>
        <w:t>The</w:t>
      </w:r>
      <w:proofErr w:type="spellEnd"/>
      <w:r w:rsidR="00DC434D" w:rsidRPr="00DC434D">
        <w:rPr>
          <w:rFonts w:asciiTheme="minorHAnsi" w:hAnsiTheme="minorHAnsi"/>
        </w:rPr>
        <w:t xml:space="preserve"> </w:t>
      </w:r>
      <w:proofErr w:type="spellStart"/>
      <w:r w:rsidR="00DC434D" w:rsidRPr="00DC434D">
        <w:rPr>
          <w:rFonts w:asciiTheme="minorHAnsi" w:hAnsiTheme="minorHAnsi"/>
        </w:rPr>
        <w:t>applicant</w:t>
      </w:r>
      <w:proofErr w:type="spellEnd"/>
      <w:r w:rsidR="00DC434D" w:rsidRPr="00DC434D">
        <w:rPr>
          <w:rFonts w:asciiTheme="minorHAnsi" w:hAnsiTheme="minorHAnsi"/>
        </w:rPr>
        <w:t xml:space="preserve"> </w:t>
      </w:r>
      <w:proofErr w:type="spellStart"/>
      <w:r w:rsidR="00DC434D" w:rsidRPr="00DC434D">
        <w:rPr>
          <w:rFonts w:asciiTheme="minorHAnsi" w:hAnsiTheme="minorHAnsi"/>
        </w:rPr>
        <w:t>for</w:t>
      </w:r>
      <w:proofErr w:type="spellEnd"/>
      <w:r w:rsidR="00DC434D" w:rsidRPr="00DC434D">
        <w:rPr>
          <w:rFonts w:asciiTheme="minorHAnsi" w:hAnsiTheme="minorHAnsi"/>
        </w:rPr>
        <w:t xml:space="preserve"> </w:t>
      </w:r>
      <w:proofErr w:type="spellStart"/>
      <w:r w:rsidR="00DC434D" w:rsidRPr="00DC434D">
        <w:rPr>
          <w:rFonts w:asciiTheme="minorHAnsi" w:hAnsiTheme="minorHAnsi"/>
        </w:rPr>
        <w:t>support</w:t>
      </w:r>
      <w:proofErr w:type="spellEnd"/>
      <w:r w:rsidR="00DC434D" w:rsidRPr="00DC434D">
        <w:rPr>
          <w:rFonts w:asciiTheme="minorHAnsi" w:hAnsiTheme="minorHAnsi"/>
        </w:rPr>
        <w:t>/</w:t>
      </w:r>
      <w:proofErr w:type="spellStart"/>
      <w:r w:rsidR="00DC434D" w:rsidRPr="00DC434D">
        <w:rPr>
          <w:rFonts w:asciiTheme="minorHAnsi" w:hAnsiTheme="minorHAnsi"/>
        </w:rPr>
        <w:t>project</w:t>
      </w:r>
      <w:proofErr w:type="spellEnd"/>
      <w:r w:rsidR="00DC434D" w:rsidRPr="00DC434D">
        <w:rPr>
          <w:rFonts w:asciiTheme="minorHAnsi" w:hAnsiTheme="minorHAnsi"/>
        </w:rPr>
        <w:t xml:space="preserve"> </w:t>
      </w:r>
      <w:proofErr w:type="spellStart"/>
      <w:r w:rsidR="00DC434D" w:rsidRPr="00DC434D">
        <w:rPr>
          <w:rFonts w:asciiTheme="minorHAnsi" w:hAnsiTheme="minorHAnsi"/>
        </w:rPr>
        <w:t>applicant</w:t>
      </w:r>
      <w:proofErr w:type="spellEnd"/>
      <w:r w:rsidR="00DC434D" w:rsidRPr="00DC434D">
        <w:rPr>
          <w:rFonts w:asciiTheme="minorHAnsi" w:hAnsiTheme="minorHAnsi"/>
        </w:rPr>
        <w:t xml:space="preserve"> </w:t>
      </w:r>
      <w:proofErr w:type="spellStart"/>
      <w:r w:rsidR="00DC434D" w:rsidRPr="00DC434D">
        <w:rPr>
          <w:rFonts w:asciiTheme="minorHAnsi" w:hAnsiTheme="minorHAnsi"/>
        </w:rPr>
        <w:t>has</w:t>
      </w:r>
      <w:proofErr w:type="spellEnd"/>
      <w:r w:rsidR="00DC434D" w:rsidRPr="00DC434D">
        <w:rPr>
          <w:rFonts w:asciiTheme="minorHAnsi" w:hAnsiTheme="minorHAnsi"/>
        </w:rPr>
        <w:t xml:space="preserve"> </w:t>
      </w:r>
      <w:proofErr w:type="spellStart"/>
      <w:r w:rsidR="00DC434D" w:rsidRPr="00DC434D">
        <w:rPr>
          <w:rFonts w:asciiTheme="minorHAnsi" w:hAnsiTheme="minorHAnsi"/>
        </w:rPr>
        <w:t>submitted</w:t>
      </w:r>
      <w:proofErr w:type="spellEnd"/>
      <w:r w:rsidR="00DC434D" w:rsidRPr="00DC434D">
        <w:rPr>
          <w:rFonts w:asciiTheme="minorHAnsi" w:hAnsiTheme="minorHAnsi"/>
        </w:rPr>
        <w:t xml:space="preserve"> a </w:t>
      </w:r>
      <w:proofErr w:type="spellStart"/>
      <w:r w:rsidR="00DC434D" w:rsidRPr="00DC434D">
        <w:rPr>
          <w:rFonts w:asciiTheme="minorHAnsi" w:hAnsiTheme="minorHAnsi"/>
        </w:rPr>
        <w:t>declaration</w:t>
      </w:r>
      <w:proofErr w:type="spellEnd"/>
      <w:r w:rsidR="00DC434D" w:rsidRPr="00DC434D">
        <w:rPr>
          <w:rFonts w:asciiTheme="minorHAnsi" w:hAnsiTheme="minorHAnsi"/>
        </w:rPr>
        <w:t xml:space="preserve"> </w:t>
      </w:r>
      <w:proofErr w:type="spellStart"/>
      <w:r w:rsidR="00DC434D" w:rsidRPr="00DC434D">
        <w:rPr>
          <w:rFonts w:asciiTheme="minorHAnsi" w:hAnsiTheme="minorHAnsi"/>
        </w:rPr>
        <w:t>stating</w:t>
      </w:r>
      <w:proofErr w:type="spellEnd"/>
      <w:r w:rsidR="00DC434D" w:rsidRPr="00DC434D">
        <w:rPr>
          <w:rFonts w:asciiTheme="minorHAnsi" w:hAnsiTheme="minorHAnsi"/>
        </w:rPr>
        <w:t xml:space="preserve"> </w:t>
      </w:r>
      <w:proofErr w:type="spellStart"/>
      <w:r w:rsidR="00DC434D" w:rsidRPr="00DC434D">
        <w:rPr>
          <w:rFonts w:asciiTheme="minorHAnsi" w:hAnsiTheme="minorHAnsi"/>
        </w:rPr>
        <w:t>that</w:t>
      </w:r>
      <w:proofErr w:type="spellEnd"/>
      <w:r w:rsidR="00DC434D" w:rsidRPr="00DC434D">
        <w:rPr>
          <w:rFonts w:asciiTheme="minorHAnsi" w:hAnsiTheme="minorHAnsi"/>
        </w:rPr>
        <w:t xml:space="preserve"> it </w:t>
      </w:r>
      <w:proofErr w:type="spellStart"/>
      <w:r w:rsidR="00DC434D" w:rsidRPr="00DC434D">
        <w:rPr>
          <w:rFonts w:asciiTheme="minorHAnsi" w:hAnsiTheme="minorHAnsi"/>
        </w:rPr>
        <w:t>does</w:t>
      </w:r>
      <w:proofErr w:type="spellEnd"/>
      <w:r w:rsidR="00DC434D" w:rsidRPr="00DC434D">
        <w:rPr>
          <w:rFonts w:asciiTheme="minorHAnsi" w:hAnsiTheme="minorHAnsi"/>
        </w:rPr>
        <w:t xml:space="preserve"> </w:t>
      </w:r>
      <w:proofErr w:type="spellStart"/>
      <w:r w:rsidR="00DC434D" w:rsidRPr="00DC434D">
        <w:rPr>
          <w:rFonts w:asciiTheme="minorHAnsi" w:hAnsiTheme="minorHAnsi"/>
        </w:rPr>
        <w:t>not</w:t>
      </w:r>
      <w:proofErr w:type="spellEnd"/>
      <w:r w:rsidR="00DC434D" w:rsidRPr="00DC434D">
        <w:rPr>
          <w:rFonts w:asciiTheme="minorHAnsi" w:hAnsiTheme="minorHAnsi"/>
        </w:rPr>
        <w:t xml:space="preserve"> </w:t>
      </w:r>
      <w:proofErr w:type="spellStart"/>
      <w:r w:rsidR="00DC434D" w:rsidRPr="00DC434D">
        <w:rPr>
          <w:rFonts w:asciiTheme="minorHAnsi" w:hAnsiTheme="minorHAnsi"/>
        </w:rPr>
        <w:t>meet</w:t>
      </w:r>
      <w:proofErr w:type="spellEnd"/>
      <w:r w:rsidR="00DC434D" w:rsidRPr="00DC434D">
        <w:rPr>
          <w:rFonts w:asciiTheme="minorHAnsi" w:hAnsiTheme="minorHAnsi"/>
        </w:rPr>
        <w:t xml:space="preserve"> </w:t>
      </w:r>
      <w:proofErr w:type="spellStart"/>
      <w:r w:rsidR="00DC434D" w:rsidRPr="00DC434D">
        <w:rPr>
          <w:rFonts w:asciiTheme="minorHAnsi" w:hAnsiTheme="minorHAnsi"/>
        </w:rPr>
        <w:t>the</w:t>
      </w:r>
      <w:proofErr w:type="spellEnd"/>
      <w:r w:rsidR="00DC434D" w:rsidRPr="00DC434D">
        <w:rPr>
          <w:rFonts w:asciiTheme="minorHAnsi" w:hAnsiTheme="minorHAnsi"/>
        </w:rPr>
        <w:t xml:space="preserve"> </w:t>
      </w:r>
      <w:proofErr w:type="spellStart"/>
      <w:r w:rsidR="00DC434D" w:rsidRPr="00DC434D">
        <w:rPr>
          <w:rFonts w:asciiTheme="minorHAnsi" w:hAnsiTheme="minorHAnsi"/>
        </w:rPr>
        <w:t>aforementioned</w:t>
      </w:r>
      <w:proofErr w:type="spellEnd"/>
      <w:r w:rsidR="00DC434D" w:rsidRPr="00DC434D">
        <w:rPr>
          <w:rFonts w:asciiTheme="minorHAnsi" w:hAnsiTheme="minorHAnsi"/>
        </w:rPr>
        <w:t xml:space="preserve"> </w:t>
      </w:r>
      <w:proofErr w:type="spellStart"/>
      <w:r w:rsidR="00DC434D" w:rsidRPr="00DC434D">
        <w:rPr>
          <w:rFonts w:asciiTheme="minorHAnsi" w:hAnsiTheme="minorHAnsi"/>
        </w:rPr>
        <w:t>criteria</w:t>
      </w:r>
      <w:proofErr w:type="spellEnd"/>
      <w:r w:rsidR="00DC434D" w:rsidRPr="00DC434D">
        <w:rPr>
          <w:rFonts w:asciiTheme="minorHAnsi" w:hAnsiTheme="minorHAnsi"/>
        </w:rPr>
        <w:t xml:space="preserve">, </w:t>
      </w:r>
      <w:proofErr w:type="spellStart"/>
      <w:r w:rsidR="00DC434D" w:rsidRPr="00DC434D">
        <w:rPr>
          <w:rFonts w:asciiTheme="minorHAnsi" w:hAnsiTheme="minorHAnsi"/>
        </w:rPr>
        <w:t>given</w:t>
      </w:r>
      <w:proofErr w:type="spellEnd"/>
      <w:r w:rsidR="00DC434D" w:rsidRPr="00DC434D">
        <w:rPr>
          <w:rFonts w:asciiTheme="minorHAnsi" w:hAnsiTheme="minorHAnsi"/>
        </w:rPr>
        <w:t xml:space="preserve"> </w:t>
      </w:r>
      <w:proofErr w:type="spellStart"/>
      <w:r w:rsidR="00DC434D" w:rsidRPr="00DC434D">
        <w:rPr>
          <w:rFonts w:asciiTheme="minorHAnsi" w:hAnsiTheme="minorHAnsi"/>
        </w:rPr>
        <w:t>that</w:t>
      </w:r>
      <w:proofErr w:type="spellEnd"/>
      <w:r w:rsidR="00DC434D" w:rsidRPr="00DC434D">
        <w:rPr>
          <w:rFonts w:asciiTheme="minorHAnsi" w:hAnsiTheme="minorHAnsi"/>
        </w:rPr>
        <w:t xml:space="preserve"> it </w:t>
      </w:r>
      <w:proofErr w:type="spellStart"/>
      <w:r w:rsidR="00DC434D" w:rsidRPr="00DC434D">
        <w:rPr>
          <w:rFonts w:asciiTheme="minorHAnsi" w:hAnsiTheme="minorHAnsi"/>
        </w:rPr>
        <w:t>is</w:t>
      </w:r>
      <w:proofErr w:type="spellEnd"/>
      <w:r w:rsidR="00DC434D" w:rsidRPr="00DC434D">
        <w:rPr>
          <w:rFonts w:asciiTheme="minorHAnsi" w:hAnsiTheme="minorHAnsi"/>
        </w:rPr>
        <w:t xml:space="preserve"> </w:t>
      </w:r>
      <w:proofErr w:type="spellStart"/>
      <w:r w:rsidR="00DC434D" w:rsidRPr="00DC434D">
        <w:rPr>
          <w:rFonts w:asciiTheme="minorHAnsi" w:hAnsiTheme="minorHAnsi"/>
        </w:rPr>
        <w:t>not</w:t>
      </w:r>
      <w:proofErr w:type="spellEnd"/>
      <w:r w:rsidR="00DC434D" w:rsidRPr="00DC434D">
        <w:rPr>
          <w:rFonts w:asciiTheme="minorHAnsi" w:hAnsiTheme="minorHAnsi"/>
        </w:rPr>
        <w:t xml:space="preserve"> </w:t>
      </w:r>
      <w:proofErr w:type="spellStart"/>
      <w:r w:rsidR="00DC434D" w:rsidRPr="00DC434D">
        <w:rPr>
          <w:rFonts w:asciiTheme="minorHAnsi" w:hAnsiTheme="minorHAnsi"/>
        </w:rPr>
        <w:t>possible</w:t>
      </w:r>
      <w:proofErr w:type="spellEnd"/>
      <w:r w:rsidR="00DC434D" w:rsidRPr="00DC434D">
        <w:rPr>
          <w:rFonts w:asciiTheme="minorHAnsi" w:hAnsiTheme="minorHAnsi"/>
        </w:rPr>
        <w:t xml:space="preserve"> to </w:t>
      </w:r>
      <w:proofErr w:type="spellStart"/>
      <w:r w:rsidR="00DC434D" w:rsidRPr="00DC434D">
        <w:rPr>
          <w:rFonts w:asciiTheme="minorHAnsi" w:hAnsiTheme="minorHAnsi"/>
        </w:rPr>
        <w:t>verify</w:t>
      </w:r>
      <w:proofErr w:type="spellEnd"/>
      <w:r w:rsidR="00DC434D" w:rsidRPr="00DC434D">
        <w:rPr>
          <w:rFonts w:asciiTheme="minorHAnsi" w:hAnsiTheme="minorHAnsi"/>
        </w:rPr>
        <w:t xml:space="preserve"> </w:t>
      </w:r>
      <w:proofErr w:type="spellStart"/>
      <w:r w:rsidR="00DC434D" w:rsidRPr="00DC434D">
        <w:rPr>
          <w:rFonts w:asciiTheme="minorHAnsi" w:hAnsiTheme="minorHAnsi"/>
        </w:rPr>
        <w:t>this</w:t>
      </w:r>
      <w:proofErr w:type="spellEnd"/>
      <w:r w:rsidR="00DC434D" w:rsidRPr="00DC434D">
        <w:rPr>
          <w:rFonts w:asciiTheme="minorHAnsi" w:hAnsiTheme="minorHAnsi"/>
        </w:rPr>
        <w:t xml:space="preserve"> </w:t>
      </w:r>
      <w:proofErr w:type="spellStart"/>
      <w:r w:rsidR="00DC434D" w:rsidRPr="00DC434D">
        <w:rPr>
          <w:rFonts w:asciiTheme="minorHAnsi" w:hAnsiTheme="minorHAnsi"/>
        </w:rPr>
        <w:t>requirement</w:t>
      </w:r>
      <w:proofErr w:type="spellEnd"/>
      <w:r w:rsidR="00DC434D" w:rsidRPr="00DC434D">
        <w:rPr>
          <w:rFonts w:asciiTheme="minorHAnsi" w:hAnsiTheme="minorHAnsi"/>
        </w:rPr>
        <w:t xml:space="preserve"> </w:t>
      </w:r>
      <w:proofErr w:type="spellStart"/>
      <w:r w:rsidR="00DC434D" w:rsidRPr="00DC434D">
        <w:rPr>
          <w:rFonts w:asciiTheme="minorHAnsi" w:hAnsiTheme="minorHAnsi"/>
        </w:rPr>
        <w:t>based</w:t>
      </w:r>
      <w:proofErr w:type="spellEnd"/>
      <w:r w:rsidR="00DC434D" w:rsidRPr="00DC434D">
        <w:rPr>
          <w:rFonts w:asciiTheme="minorHAnsi" w:hAnsiTheme="minorHAnsi"/>
        </w:rPr>
        <w:t xml:space="preserve"> </w:t>
      </w:r>
      <w:proofErr w:type="spellStart"/>
      <w:r w:rsidR="00DC434D" w:rsidRPr="00DC434D">
        <w:rPr>
          <w:rFonts w:asciiTheme="minorHAnsi" w:hAnsiTheme="minorHAnsi"/>
        </w:rPr>
        <w:t>on</w:t>
      </w:r>
      <w:proofErr w:type="spellEnd"/>
      <w:r w:rsidR="00DC434D" w:rsidRPr="00DC434D">
        <w:rPr>
          <w:rFonts w:asciiTheme="minorHAnsi" w:hAnsiTheme="minorHAnsi"/>
        </w:rPr>
        <w:t xml:space="preserve"> </w:t>
      </w:r>
      <w:proofErr w:type="spellStart"/>
      <w:r w:rsidR="00DC434D" w:rsidRPr="00DC434D">
        <w:rPr>
          <w:rFonts w:asciiTheme="minorHAnsi" w:hAnsiTheme="minorHAnsi"/>
        </w:rPr>
        <w:t>the</w:t>
      </w:r>
      <w:proofErr w:type="spellEnd"/>
      <w:r w:rsidR="00DC434D" w:rsidRPr="00DC434D">
        <w:rPr>
          <w:rFonts w:asciiTheme="minorHAnsi" w:hAnsiTheme="minorHAnsi"/>
        </w:rPr>
        <w:t xml:space="preserve"> </w:t>
      </w:r>
      <w:proofErr w:type="spellStart"/>
      <w:r w:rsidR="00DC434D" w:rsidRPr="00DC434D">
        <w:rPr>
          <w:rFonts w:asciiTheme="minorHAnsi" w:hAnsiTheme="minorHAnsi"/>
        </w:rPr>
        <w:t>information</w:t>
      </w:r>
      <w:proofErr w:type="spellEnd"/>
      <w:r w:rsidR="00DC434D" w:rsidRPr="00DC434D">
        <w:rPr>
          <w:rFonts w:asciiTheme="minorHAnsi" w:hAnsiTheme="minorHAnsi"/>
        </w:rPr>
        <w:t xml:space="preserve"> </w:t>
      </w:r>
      <w:proofErr w:type="spellStart"/>
      <w:r w:rsidR="00DC434D" w:rsidRPr="00DC434D">
        <w:rPr>
          <w:rFonts w:asciiTheme="minorHAnsi" w:hAnsiTheme="minorHAnsi"/>
        </w:rPr>
        <w:t>contained</w:t>
      </w:r>
      <w:proofErr w:type="spellEnd"/>
      <w:r w:rsidR="00DC434D" w:rsidRPr="00DC434D">
        <w:rPr>
          <w:rFonts w:asciiTheme="minorHAnsi" w:hAnsiTheme="minorHAnsi"/>
        </w:rPr>
        <w:t xml:space="preserve"> </w:t>
      </w:r>
      <w:proofErr w:type="spellStart"/>
      <w:r w:rsidR="00DC434D" w:rsidRPr="00DC434D">
        <w:rPr>
          <w:rFonts w:asciiTheme="minorHAnsi" w:hAnsiTheme="minorHAnsi"/>
        </w:rPr>
        <w:t>in</w:t>
      </w:r>
      <w:proofErr w:type="spellEnd"/>
      <w:r w:rsidR="00DC434D" w:rsidRPr="00DC434D">
        <w:rPr>
          <w:rFonts w:asciiTheme="minorHAnsi" w:hAnsiTheme="minorHAnsi"/>
        </w:rPr>
        <w:t xml:space="preserve"> </w:t>
      </w:r>
      <w:proofErr w:type="spellStart"/>
      <w:r w:rsidR="00DC434D" w:rsidRPr="00DC434D">
        <w:rPr>
          <w:rFonts w:asciiTheme="minorHAnsi" w:hAnsiTheme="minorHAnsi"/>
        </w:rPr>
        <w:t>public</w:t>
      </w:r>
      <w:proofErr w:type="spellEnd"/>
      <w:r w:rsidR="00DC434D" w:rsidRPr="00DC434D">
        <w:rPr>
          <w:rFonts w:asciiTheme="minorHAnsi" w:hAnsiTheme="minorHAnsi"/>
        </w:rPr>
        <w:t xml:space="preserve"> </w:t>
      </w:r>
      <w:proofErr w:type="spellStart"/>
      <w:r w:rsidR="00DC434D" w:rsidRPr="00DC434D">
        <w:rPr>
          <w:rFonts w:asciiTheme="minorHAnsi" w:hAnsiTheme="minorHAnsi"/>
        </w:rPr>
        <w:t>registers</w:t>
      </w:r>
      <w:proofErr w:type="spellEnd"/>
      <w:r w:rsidRPr="00787C2A">
        <w:rPr>
          <w:rFonts w:asciiTheme="minorHAnsi" w:hAnsiTheme="minorHAnsi"/>
        </w:rPr>
        <w:t>.</w:t>
      </w:r>
    </w:p>
  </w:footnote>
  <w:footnote w:id="13">
    <w:p w14:paraId="7A60847B" w14:textId="4DBE40E3" w:rsidR="00DC434D" w:rsidRPr="00CC2084" w:rsidRDefault="00DC434D" w:rsidP="00DC434D">
      <w:pPr>
        <w:pStyle w:val="FootnoteText"/>
        <w:jc w:val="both"/>
        <w:rPr>
          <w:rFonts w:asciiTheme="minorHAnsi" w:hAnsiTheme="minorHAnsi"/>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r w:rsidR="00B9035D" w:rsidRPr="005A0CC4">
        <w:rPr>
          <w:rFonts w:asciiTheme="minorHAnsi" w:hAnsiTheme="minorHAnsi"/>
          <w:lang w:val="en-GB"/>
        </w:rPr>
        <w:t xml:space="preserve">The applicant for support/project applicant has submitted a declaration stating that it does not meet the </w:t>
      </w:r>
      <w:proofErr w:type="gramStart"/>
      <w:r w:rsidR="00B9035D" w:rsidRPr="005A0CC4">
        <w:rPr>
          <w:rFonts w:asciiTheme="minorHAnsi" w:hAnsiTheme="minorHAnsi"/>
          <w:lang w:val="en-GB"/>
        </w:rPr>
        <w:t>aforementioned criteria</w:t>
      </w:r>
      <w:proofErr w:type="gramEnd"/>
      <w:r w:rsidR="00B9035D" w:rsidRPr="005A0CC4">
        <w:rPr>
          <w:rFonts w:asciiTheme="minorHAnsi" w:hAnsiTheme="minorHAnsi"/>
          <w:lang w:val="en-GB"/>
        </w:rPr>
        <w:t>, given that it is not possible to verify this requirement based on the information contained in public registers.</w:t>
      </w:r>
    </w:p>
  </w:footnote>
  <w:footnote w:id="14">
    <w:p w14:paraId="0FC40DFA" w14:textId="50879F6F" w:rsidR="00236DF6" w:rsidRPr="006E53EC" w:rsidRDefault="00236DF6" w:rsidP="00236DF6">
      <w:pPr>
        <w:pStyle w:val="FootnoteText"/>
        <w:jc w:val="both"/>
        <w:rPr>
          <w:sz w:val="18"/>
          <w:szCs w:val="18"/>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proofErr w:type="spellStart"/>
      <w:r w:rsidR="00CF576F" w:rsidRPr="00CF576F">
        <w:rPr>
          <w:rFonts w:asciiTheme="minorHAnsi" w:hAnsiTheme="minorHAnsi"/>
        </w:rPr>
        <w:t>Information</w:t>
      </w:r>
      <w:proofErr w:type="spellEnd"/>
      <w:r w:rsidR="00CF576F" w:rsidRPr="00CF576F">
        <w:rPr>
          <w:rFonts w:asciiTheme="minorHAnsi" w:hAnsiTheme="minorHAnsi"/>
        </w:rPr>
        <w:t xml:space="preserve"> </w:t>
      </w:r>
      <w:proofErr w:type="spellStart"/>
      <w:r w:rsidR="00CF576F" w:rsidRPr="00CF576F">
        <w:rPr>
          <w:rFonts w:asciiTheme="minorHAnsi" w:hAnsiTheme="minorHAnsi"/>
        </w:rPr>
        <w:t>from</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Business</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Register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and</w:t>
      </w:r>
      <w:proofErr w:type="spellEnd"/>
      <w:r w:rsidR="00CF576F" w:rsidRPr="00CF576F">
        <w:rPr>
          <w:rFonts w:asciiTheme="minorHAnsi" w:hAnsiTheme="minorHAnsi"/>
        </w:rPr>
        <w:t xml:space="preserve"> </w:t>
      </w:r>
      <w:proofErr w:type="spellStart"/>
      <w:r w:rsidR="00CF576F" w:rsidRPr="00CF576F">
        <w:rPr>
          <w:rFonts w:asciiTheme="minorHAnsi" w:hAnsiTheme="minorHAnsi"/>
        </w:rPr>
        <w:t>information</w:t>
      </w:r>
      <w:proofErr w:type="spellEnd"/>
      <w:r w:rsidR="00CF576F" w:rsidRPr="00CF576F">
        <w:rPr>
          <w:rFonts w:asciiTheme="minorHAnsi" w:hAnsiTheme="minorHAnsi"/>
        </w:rPr>
        <w:t xml:space="preserve"> </w:t>
      </w:r>
      <w:proofErr w:type="spellStart"/>
      <w:r w:rsidR="00CF576F" w:rsidRPr="00CF576F">
        <w:rPr>
          <w:rFonts w:asciiTheme="minorHAnsi" w:hAnsiTheme="minorHAnsi"/>
        </w:rPr>
        <w:t>available</w:t>
      </w:r>
      <w:proofErr w:type="spellEnd"/>
      <w:r w:rsidR="00CF576F" w:rsidRPr="00CF576F">
        <w:rPr>
          <w:rFonts w:asciiTheme="minorHAnsi" w:hAnsiTheme="minorHAnsi"/>
        </w:rPr>
        <w:t xml:space="preserve"> </w:t>
      </w:r>
      <w:proofErr w:type="spellStart"/>
      <w:r w:rsidR="00CF576F" w:rsidRPr="00CF576F">
        <w:rPr>
          <w:rFonts w:asciiTheme="minorHAnsi" w:hAnsiTheme="minorHAnsi"/>
        </w:rPr>
        <w:t>from</w:t>
      </w:r>
      <w:proofErr w:type="spellEnd"/>
      <w:r w:rsidR="00CF576F" w:rsidRPr="00CF576F">
        <w:rPr>
          <w:rFonts w:asciiTheme="minorHAnsi" w:hAnsiTheme="minorHAnsi"/>
        </w:rPr>
        <w:t xml:space="preserve"> </w:t>
      </w:r>
      <w:proofErr w:type="spellStart"/>
      <w:r w:rsidR="00CF576F" w:rsidRPr="00CF576F">
        <w:rPr>
          <w:rFonts w:asciiTheme="minorHAnsi" w:hAnsiTheme="minorHAnsi"/>
        </w:rPr>
        <w:t>data</w:t>
      </w:r>
      <w:proofErr w:type="spellEnd"/>
      <w:r w:rsidR="00CF576F" w:rsidRPr="00CF576F">
        <w:rPr>
          <w:rFonts w:asciiTheme="minorHAnsi" w:hAnsiTheme="minorHAnsi"/>
        </w:rPr>
        <w:t xml:space="preserve"> re-</w:t>
      </w:r>
      <w:proofErr w:type="spellStart"/>
      <w:r w:rsidR="00CF576F" w:rsidRPr="00CF576F">
        <w:rPr>
          <w:rFonts w:asciiTheme="minorHAnsi" w:hAnsiTheme="minorHAnsi"/>
        </w:rPr>
        <w:t>users</w:t>
      </w:r>
      <w:proofErr w:type="spellEnd"/>
      <w:r w:rsidRPr="00CC2084">
        <w:rPr>
          <w:rFonts w:asciiTheme="minorHAnsi" w:hAnsiTheme="minorHAnsi"/>
        </w:rPr>
        <w:t>.</w:t>
      </w:r>
      <w:r w:rsidRPr="006E53EC">
        <w:rPr>
          <w:sz w:val="18"/>
          <w:szCs w:val="18"/>
        </w:rPr>
        <w:t xml:space="preserve"> </w:t>
      </w:r>
    </w:p>
  </w:footnote>
  <w:footnote w:id="15">
    <w:p w14:paraId="1A1339A3" w14:textId="5594973C" w:rsidR="00131630" w:rsidRPr="00CC2084" w:rsidRDefault="00131630" w:rsidP="00131630">
      <w:pPr>
        <w:pStyle w:val="FootnoteText"/>
        <w:jc w:val="both"/>
        <w:rPr>
          <w:rFonts w:asciiTheme="minorHAnsi" w:hAnsiTheme="minorHAnsi"/>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proofErr w:type="spellStart"/>
      <w:r w:rsidR="00CF576F" w:rsidRPr="00CF576F">
        <w:rPr>
          <w:rFonts w:asciiTheme="minorHAnsi" w:hAnsiTheme="minorHAnsi"/>
        </w:rPr>
        <w:t>In</w:t>
      </w:r>
      <w:proofErr w:type="spellEnd"/>
      <w:r w:rsidR="00CF576F" w:rsidRPr="00CF576F">
        <w:rPr>
          <w:rFonts w:asciiTheme="minorHAnsi" w:hAnsiTheme="minorHAnsi"/>
        </w:rPr>
        <w:t xml:space="preserve"> </w:t>
      </w:r>
      <w:proofErr w:type="spellStart"/>
      <w:r w:rsidR="00CF576F" w:rsidRPr="00CF576F">
        <w:rPr>
          <w:rFonts w:asciiTheme="minorHAnsi" w:hAnsiTheme="minorHAnsi"/>
        </w:rPr>
        <w:t>accordance</w:t>
      </w:r>
      <w:proofErr w:type="spellEnd"/>
      <w:r w:rsidR="00CF576F" w:rsidRPr="00CF576F">
        <w:rPr>
          <w:rFonts w:asciiTheme="minorHAnsi" w:hAnsiTheme="minorHAnsi"/>
        </w:rPr>
        <w:t xml:space="preserve"> </w:t>
      </w:r>
      <w:proofErr w:type="spellStart"/>
      <w:r w:rsidR="00CF576F" w:rsidRPr="00CF576F">
        <w:rPr>
          <w:rFonts w:asciiTheme="minorHAnsi" w:hAnsiTheme="minorHAnsi"/>
        </w:rPr>
        <w:t>with</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first </w:t>
      </w:r>
      <w:proofErr w:type="spellStart"/>
      <w:r w:rsidR="00CF576F" w:rsidRPr="00CF576F">
        <w:rPr>
          <w:rFonts w:asciiTheme="minorHAnsi" w:hAnsiTheme="minorHAnsi"/>
        </w:rPr>
        <w:t>paragraph</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Section</w:t>
      </w:r>
      <w:proofErr w:type="spellEnd"/>
      <w:r w:rsidR="00CF576F" w:rsidRPr="00CF576F">
        <w:rPr>
          <w:rFonts w:asciiTheme="minorHAnsi" w:hAnsiTheme="minorHAnsi"/>
        </w:rPr>
        <w:t xml:space="preserve"> 97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and</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Consolidated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Act</w:t>
      </w:r>
      <w:proofErr w:type="spellEnd"/>
      <w:r w:rsidR="00CF576F" w:rsidRPr="00CF576F">
        <w:rPr>
          <w:rFonts w:asciiTheme="minorHAnsi" w:hAnsiTheme="minorHAnsi"/>
        </w:rPr>
        <w:t xml:space="preserve">, a </w:t>
      </w:r>
      <w:proofErr w:type="spellStart"/>
      <w:r w:rsidR="00CF576F" w:rsidRPr="00CF576F">
        <w:rPr>
          <w:rFonts w:asciiTheme="minorHAnsi" w:hAnsiTheme="minorHAnsi"/>
        </w:rPr>
        <w:t>company</w:t>
      </w:r>
      <w:proofErr w:type="spellEnd"/>
      <w:r w:rsidR="00CF576F" w:rsidRPr="00CF576F">
        <w:rPr>
          <w:rFonts w:asciiTheme="minorHAnsi" w:hAnsiTheme="minorHAnsi"/>
        </w:rPr>
        <w:t xml:space="preserve"> </w:t>
      </w:r>
      <w:proofErr w:type="spellStart"/>
      <w:r w:rsidR="00CF576F" w:rsidRPr="00CF576F">
        <w:rPr>
          <w:rFonts w:asciiTheme="minorHAnsi" w:hAnsiTheme="minorHAnsi"/>
        </w:rPr>
        <w:t>shall</w:t>
      </w:r>
      <w:proofErr w:type="spellEnd"/>
      <w:r w:rsidR="00CF576F" w:rsidRPr="00CF576F">
        <w:rPr>
          <w:rFonts w:asciiTheme="minorHAnsi" w:hAnsiTheme="minorHAnsi"/>
        </w:rPr>
        <w:t xml:space="preserve"> </w:t>
      </w:r>
      <w:proofErr w:type="spellStart"/>
      <w:r w:rsidR="00CF576F" w:rsidRPr="00CF576F">
        <w:rPr>
          <w:rFonts w:asciiTheme="minorHAnsi" w:hAnsiTheme="minorHAnsi"/>
        </w:rPr>
        <w:t>submit</w:t>
      </w:r>
      <w:proofErr w:type="spellEnd"/>
      <w:r w:rsidR="00CF576F" w:rsidRPr="00CF576F">
        <w:rPr>
          <w:rFonts w:asciiTheme="minorHAnsi" w:hAnsiTheme="minorHAnsi"/>
        </w:rPr>
        <w:t xml:space="preserve"> </w:t>
      </w:r>
      <w:proofErr w:type="spellStart"/>
      <w:r w:rsidR="00CF576F" w:rsidRPr="00CF576F">
        <w:rPr>
          <w:rFonts w:asciiTheme="minorHAnsi" w:hAnsiTheme="minorHAnsi"/>
        </w:rPr>
        <w:t>its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w:t>
      </w:r>
      <w:proofErr w:type="spellEnd"/>
      <w:r w:rsidR="00CF576F" w:rsidRPr="00CF576F">
        <w:rPr>
          <w:rFonts w:asciiTheme="minorHAnsi" w:hAnsiTheme="minorHAnsi"/>
        </w:rPr>
        <w:t xml:space="preserve"> no </w:t>
      </w:r>
      <w:proofErr w:type="spellStart"/>
      <w:r w:rsidR="00CF576F" w:rsidRPr="00CF576F">
        <w:rPr>
          <w:rFonts w:asciiTheme="minorHAnsi" w:hAnsiTheme="minorHAnsi"/>
        </w:rPr>
        <w:t>later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than</w:t>
      </w:r>
      <w:proofErr w:type="spellEnd"/>
      <w:r w:rsidR="00CF576F" w:rsidRPr="00CF576F">
        <w:rPr>
          <w:rFonts w:asciiTheme="minorHAnsi" w:hAnsiTheme="minorHAnsi"/>
        </w:rPr>
        <w:t xml:space="preserve"> </w:t>
      </w:r>
      <w:proofErr w:type="spellStart"/>
      <w:r w:rsidR="00CF576F" w:rsidRPr="00CF576F">
        <w:rPr>
          <w:rFonts w:asciiTheme="minorHAnsi" w:hAnsiTheme="minorHAnsi"/>
        </w:rPr>
        <w:t>one</w:t>
      </w:r>
      <w:proofErr w:type="spellEnd"/>
      <w:r w:rsidR="00CF576F" w:rsidRPr="00CF576F">
        <w:rPr>
          <w:rFonts w:asciiTheme="minorHAnsi" w:hAnsiTheme="minorHAnsi"/>
        </w:rPr>
        <w:t xml:space="preserve"> </w:t>
      </w:r>
      <w:proofErr w:type="spellStart"/>
      <w:r w:rsidR="00CF576F" w:rsidRPr="00CF576F">
        <w:rPr>
          <w:rFonts w:asciiTheme="minorHAnsi" w:hAnsiTheme="minorHAnsi"/>
        </w:rPr>
        <w:t>month</w:t>
      </w:r>
      <w:proofErr w:type="spellEnd"/>
      <w:r w:rsidR="00CF576F" w:rsidRPr="00CF576F">
        <w:rPr>
          <w:rFonts w:asciiTheme="minorHAnsi" w:hAnsiTheme="minorHAnsi"/>
        </w:rPr>
        <w:t xml:space="preserve"> </w:t>
      </w:r>
      <w:proofErr w:type="spellStart"/>
      <w:r w:rsidR="00CF576F" w:rsidRPr="00CF576F">
        <w:rPr>
          <w:rFonts w:asciiTheme="minorHAnsi" w:hAnsiTheme="minorHAnsi"/>
        </w:rPr>
        <w:t>after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approval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and</w:t>
      </w:r>
      <w:proofErr w:type="spellEnd"/>
      <w:r w:rsidR="00CF576F" w:rsidRPr="00CF576F">
        <w:rPr>
          <w:rFonts w:asciiTheme="minorHAnsi" w:hAnsiTheme="minorHAnsi"/>
        </w:rPr>
        <w:t xml:space="preserve"> no </w:t>
      </w:r>
      <w:proofErr w:type="spellStart"/>
      <w:r w:rsidR="00CF576F" w:rsidRPr="00CF576F">
        <w:rPr>
          <w:rFonts w:asciiTheme="minorHAnsi" w:hAnsiTheme="minorHAnsi"/>
        </w:rPr>
        <w:t>later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than</w:t>
      </w:r>
      <w:proofErr w:type="spellEnd"/>
      <w:r w:rsidR="00CF576F" w:rsidRPr="00CF576F">
        <w:rPr>
          <w:rFonts w:asciiTheme="minorHAnsi" w:hAnsiTheme="minorHAnsi"/>
        </w:rPr>
        <w:t xml:space="preserve"> </w:t>
      </w:r>
      <w:proofErr w:type="spellStart"/>
      <w:r w:rsidR="00CF576F" w:rsidRPr="00CF576F">
        <w:rPr>
          <w:rFonts w:asciiTheme="minorHAnsi" w:hAnsiTheme="minorHAnsi"/>
        </w:rPr>
        <w:t>four</w:t>
      </w:r>
      <w:proofErr w:type="spellEnd"/>
      <w:r w:rsidR="00CF576F" w:rsidRPr="00CF576F">
        <w:rPr>
          <w:rFonts w:asciiTheme="minorHAnsi" w:hAnsiTheme="minorHAnsi"/>
        </w:rPr>
        <w:t xml:space="preserve"> </w:t>
      </w:r>
      <w:proofErr w:type="spellStart"/>
      <w:r w:rsidR="00CF576F" w:rsidRPr="00CF576F">
        <w:rPr>
          <w:rFonts w:asciiTheme="minorHAnsi" w:hAnsiTheme="minorHAnsi"/>
        </w:rPr>
        <w:t>months</w:t>
      </w:r>
      <w:proofErr w:type="spellEnd"/>
      <w:r w:rsidR="00CF576F" w:rsidRPr="00CF576F">
        <w:rPr>
          <w:rFonts w:asciiTheme="minorHAnsi" w:hAnsiTheme="minorHAnsi"/>
        </w:rPr>
        <w:t xml:space="preserve"> </w:t>
      </w:r>
      <w:proofErr w:type="spellStart"/>
      <w:r w:rsidR="00CF576F" w:rsidRPr="00CF576F">
        <w:rPr>
          <w:rFonts w:asciiTheme="minorHAnsi" w:hAnsiTheme="minorHAnsi"/>
        </w:rPr>
        <w:t>after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end</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reporting</w:t>
      </w:r>
      <w:proofErr w:type="spellEnd"/>
      <w:r w:rsidR="00CF576F" w:rsidRPr="00CF576F">
        <w:rPr>
          <w:rFonts w:asciiTheme="minorHAnsi" w:hAnsiTheme="minorHAnsi"/>
        </w:rPr>
        <w:t xml:space="preserve"> </w:t>
      </w:r>
      <w:proofErr w:type="spellStart"/>
      <w:r w:rsidR="00CF576F" w:rsidRPr="00CF576F">
        <w:rPr>
          <w:rFonts w:asciiTheme="minorHAnsi" w:hAnsiTheme="minorHAnsi"/>
        </w:rPr>
        <w:t>year</w:t>
      </w:r>
      <w:proofErr w:type="spellEnd"/>
      <w:r w:rsidR="00CF576F" w:rsidRPr="00CF576F">
        <w:rPr>
          <w:rFonts w:asciiTheme="minorHAnsi" w:hAnsiTheme="minorHAnsi"/>
        </w:rPr>
        <w:t xml:space="preserve">. A </w:t>
      </w:r>
      <w:proofErr w:type="spellStart"/>
      <w:r w:rsidR="00CF576F" w:rsidRPr="00CF576F">
        <w:rPr>
          <w:rFonts w:asciiTheme="minorHAnsi" w:hAnsiTheme="minorHAnsi"/>
        </w:rPr>
        <w:t>medium-sized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company</w:t>
      </w:r>
      <w:proofErr w:type="spellEnd"/>
      <w:r w:rsidR="00CF576F" w:rsidRPr="00CF576F">
        <w:rPr>
          <w:rFonts w:asciiTheme="minorHAnsi" w:hAnsiTheme="minorHAnsi"/>
        </w:rPr>
        <w:t xml:space="preserve">, a </w:t>
      </w:r>
      <w:proofErr w:type="spellStart"/>
      <w:r w:rsidR="00CF576F" w:rsidRPr="00CF576F">
        <w:rPr>
          <w:rFonts w:asciiTheme="minorHAnsi" w:hAnsiTheme="minorHAnsi"/>
        </w:rPr>
        <w:t>large</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company</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and</w:t>
      </w:r>
      <w:proofErr w:type="spellEnd"/>
      <w:r w:rsidR="00CF576F" w:rsidRPr="00CF576F">
        <w:rPr>
          <w:rFonts w:asciiTheme="minorHAnsi" w:hAnsiTheme="minorHAnsi"/>
        </w:rPr>
        <w:t xml:space="preserve"> a </w:t>
      </w:r>
      <w:proofErr w:type="spellStart"/>
      <w:r w:rsidR="00CF576F" w:rsidRPr="00CF576F">
        <w:rPr>
          <w:rFonts w:asciiTheme="minorHAnsi" w:hAnsiTheme="minorHAnsi"/>
        </w:rPr>
        <w:t>parent</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company</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a </w:t>
      </w:r>
      <w:proofErr w:type="spellStart"/>
      <w:r w:rsidR="00CF576F" w:rsidRPr="00CF576F">
        <w:rPr>
          <w:rFonts w:asciiTheme="minorHAnsi" w:hAnsiTheme="minorHAnsi"/>
        </w:rPr>
        <w:t>group</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that</w:t>
      </w:r>
      <w:proofErr w:type="spellEnd"/>
      <w:r w:rsidR="00CF576F" w:rsidRPr="00CF576F">
        <w:rPr>
          <w:rFonts w:asciiTheme="minorHAnsi" w:hAnsiTheme="minorHAnsi"/>
        </w:rPr>
        <w:t xml:space="preserve"> </w:t>
      </w:r>
      <w:proofErr w:type="spellStart"/>
      <w:r w:rsidR="00CF576F" w:rsidRPr="00CF576F">
        <w:rPr>
          <w:rFonts w:asciiTheme="minorHAnsi" w:hAnsiTheme="minorHAnsi"/>
        </w:rPr>
        <w:t>prepares</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consolidated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financial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statements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shall</w:t>
      </w:r>
      <w:proofErr w:type="spellEnd"/>
      <w:r w:rsidR="00CF576F" w:rsidRPr="00CF576F">
        <w:rPr>
          <w:rFonts w:asciiTheme="minorHAnsi" w:hAnsiTheme="minorHAnsi"/>
        </w:rPr>
        <w:t xml:space="preserve">, no </w:t>
      </w:r>
      <w:proofErr w:type="spellStart"/>
      <w:r w:rsidR="00CF576F" w:rsidRPr="00CF576F">
        <w:rPr>
          <w:rFonts w:asciiTheme="minorHAnsi" w:hAnsiTheme="minorHAnsi"/>
        </w:rPr>
        <w:t>later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than</w:t>
      </w:r>
      <w:proofErr w:type="spellEnd"/>
      <w:r w:rsidR="00CF576F" w:rsidRPr="00CF576F">
        <w:rPr>
          <w:rFonts w:asciiTheme="minorHAnsi" w:hAnsiTheme="minorHAnsi"/>
        </w:rPr>
        <w:t xml:space="preserve"> </w:t>
      </w:r>
      <w:proofErr w:type="spellStart"/>
      <w:r w:rsidR="00CF576F" w:rsidRPr="00CF576F">
        <w:rPr>
          <w:rFonts w:asciiTheme="minorHAnsi" w:hAnsiTheme="minorHAnsi"/>
        </w:rPr>
        <w:t>seven</w:t>
      </w:r>
      <w:proofErr w:type="spellEnd"/>
      <w:r w:rsidR="00CF576F" w:rsidRPr="00CF576F">
        <w:rPr>
          <w:rFonts w:asciiTheme="minorHAnsi" w:hAnsiTheme="minorHAnsi"/>
        </w:rPr>
        <w:t xml:space="preserve"> </w:t>
      </w:r>
      <w:proofErr w:type="spellStart"/>
      <w:r w:rsidR="00CF576F" w:rsidRPr="00CF576F">
        <w:rPr>
          <w:rFonts w:asciiTheme="minorHAnsi" w:hAnsiTheme="minorHAnsi"/>
        </w:rPr>
        <w:t>months</w:t>
      </w:r>
      <w:proofErr w:type="spellEnd"/>
      <w:r w:rsidR="00CF576F" w:rsidRPr="00CF576F">
        <w:rPr>
          <w:rFonts w:asciiTheme="minorHAnsi" w:hAnsiTheme="minorHAnsi"/>
        </w:rPr>
        <w:t xml:space="preserve"> </w:t>
      </w:r>
      <w:proofErr w:type="spellStart"/>
      <w:r w:rsidR="00CF576F" w:rsidRPr="00CF576F">
        <w:rPr>
          <w:rFonts w:asciiTheme="minorHAnsi" w:hAnsiTheme="minorHAnsi"/>
        </w:rPr>
        <w:t>after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end</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reporting</w:t>
      </w:r>
      <w:proofErr w:type="spellEnd"/>
      <w:r w:rsidR="00CF576F" w:rsidRPr="00CF576F">
        <w:rPr>
          <w:rFonts w:asciiTheme="minorHAnsi" w:hAnsiTheme="minorHAnsi"/>
        </w:rPr>
        <w:t xml:space="preserve"> </w:t>
      </w:r>
      <w:proofErr w:type="spellStart"/>
      <w:r w:rsidR="00CF576F" w:rsidRPr="00CF576F">
        <w:rPr>
          <w:rFonts w:asciiTheme="minorHAnsi" w:hAnsiTheme="minorHAnsi"/>
        </w:rPr>
        <w:t>year</w:t>
      </w:r>
      <w:proofErr w:type="spellEnd"/>
      <w:r w:rsidR="00CF576F" w:rsidRPr="00CF576F">
        <w:rPr>
          <w:rFonts w:asciiTheme="minorHAnsi" w:hAnsiTheme="minorHAnsi"/>
        </w:rPr>
        <w:t xml:space="preserve">, </w:t>
      </w:r>
      <w:proofErr w:type="spellStart"/>
      <w:r w:rsidR="00CF576F" w:rsidRPr="00CF576F">
        <w:rPr>
          <w:rFonts w:asciiTheme="minorHAnsi" w:hAnsiTheme="minorHAnsi"/>
        </w:rPr>
        <w:t>submit</w:t>
      </w:r>
      <w:proofErr w:type="spellEnd"/>
      <w:r w:rsidR="00CF576F" w:rsidRPr="00CF576F">
        <w:rPr>
          <w:rFonts w:asciiTheme="minorHAnsi" w:hAnsiTheme="minorHAnsi"/>
        </w:rPr>
        <w:t xml:space="preserve"> to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State</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Revenue</w:t>
      </w:r>
      <w:proofErr w:type="spellEnd"/>
      <w:r w:rsidR="00CF576F" w:rsidRPr="00CF576F">
        <w:rPr>
          <w:rFonts w:asciiTheme="minorHAnsi" w:hAnsiTheme="minorHAnsi"/>
        </w:rPr>
        <w:t xml:space="preserve"> </w:t>
      </w:r>
      <w:proofErr w:type="spellStart"/>
      <w:r w:rsidR="00CF576F" w:rsidRPr="00CF576F">
        <w:rPr>
          <w:rFonts w:asciiTheme="minorHAnsi" w:hAnsiTheme="minorHAnsi"/>
        </w:rPr>
        <w:t>Service</w:t>
      </w:r>
      <w:proofErr w:type="spellEnd"/>
      <w:r w:rsidR="00CF576F" w:rsidRPr="00CF576F">
        <w:rPr>
          <w:rFonts w:asciiTheme="minorHAnsi" w:hAnsiTheme="minorHAnsi"/>
        </w:rPr>
        <w:t xml:space="preserve">, </w:t>
      </w:r>
      <w:proofErr w:type="spellStart"/>
      <w:r w:rsidR="00CF576F" w:rsidRPr="00CF576F">
        <w:rPr>
          <w:rFonts w:asciiTheme="minorHAnsi" w:hAnsiTheme="minorHAnsi"/>
        </w:rPr>
        <w:t>in</w:t>
      </w:r>
      <w:proofErr w:type="spellEnd"/>
      <w:r w:rsidR="00CF576F" w:rsidRPr="00CF576F">
        <w:rPr>
          <w:rFonts w:asciiTheme="minorHAnsi" w:hAnsiTheme="minorHAnsi"/>
        </w:rPr>
        <w:t xml:space="preserve"> paper </w:t>
      </w:r>
      <w:proofErr w:type="spellStart"/>
      <w:r w:rsidR="00CF576F" w:rsidRPr="00CF576F">
        <w:rPr>
          <w:rFonts w:asciiTheme="minorHAnsi" w:hAnsiTheme="minorHAnsi"/>
        </w:rPr>
        <w:t>form</w:t>
      </w:r>
      <w:proofErr w:type="spellEnd"/>
      <w:r w:rsidR="00CF576F" w:rsidRPr="00CF576F">
        <w:rPr>
          <w:rFonts w:asciiTheme="minorHAnsi" w:hAnsiTheme="minorHAnsi"/>
        </w:rPr>
        <w:t xml:space="preserve"> </w:t>
      </w:r>
      <w:proofErr w:type="spellStart"/>
      <w:r w:rsidR="00CF576F" w:rsidRPr="00CF576F">
        <w:rPr>
          <w:rFonts w:asciiTheme="minorHAnsi" w:hAnsiTheme="minorHAnsi"/>
        </w:rPr>
        <w:t>or</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electronically</w:t>
      </w:r>
      <w:proofErr w:type="spellEnd"/>
      <w:r w:rsidR="00CF576F" w:rsidRPr="00CF576F">
        <w:rPr>
          <w:rFonts w:asciiTheme="minorHAnsi" w:hAnsiTheme="minorHAnsi"/>
        </w:rPr>
        <w:t xml:space="preserve">, a </w:t>
      </w:r>
      <w:proofErr w:type="spellStart"/>
      <w:r w:rsidR="00CF576F" w:rsidRPr="00CF576F">
        <w:rPr>
          <w:rFonts w:asciiTheme="minorHAnsi" w:hAnsiTheme="minorHAnsi"/>
        </w:rPr>
        <w:t>derivative</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financial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statements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financial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statements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and</w:t>
      </w:r>
      <w:proofErr w:type="spellEnd"/>
      <w:r w:rsidR="00CF576F" w:rsidRPr="00CF576F">
        <w:rPr>
          <w:rFonts w:asciiTheme="minorHAnsi" w:hAnsiTheme="minorHAnsi"/>
        </w:rPr>
        <w:t xml:space="preserve"> </w:t>
      </w:r>
      <w:proofErr w:type="spellStart"/>
      <w:r w:rsidR="00CF576F" w:rsidRPr="00CF576F">
        <w:rPr>
          <w:rFonts w:asciiTheme="minorHAnsi" w:hAnsiTheme="minorHAnsi"/>
        </w:rPr>
        <w:t>management</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and</w:t>
      </w:r>
      <w:proofErr w:type="spellEnd"/>
      <w:r w:rsidR="00CF576F" w:rsidRPr="00CF576F">
        <w:rPr>
          <w:rFonts w:asciiTheme="minorHAnsi" w:hAnsiTheme="minorHAnsi"/>
        </w:rPr>
        <w:t xml:space="preserve"> a </w:t>
      </w:r>
      <w:proofErr w:type="spellStart"/>
      <w:r w:rsidR="00CF576F" w:rsidRPr="00CF576F">
        <w:rPr>
          <w:rFonts w:asciiTheme="minorHAnsi" w:hAnsiTheme="minorHAnsi"/>
        </w:rPr>
        <w:t>derivative</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consolidated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w:t>
      </w:r>
      <w:proofErr w:type="spellEnd"/>
      <w:r w:rsidR="00CF576F" w:rsidRPr="00CF576F">
        <w:rPr>
          <w:rFonts w:asciiTheme="minorHAnsi" w:hAnsiTheme="minorHAnsi"/>
        </w:rPr>
        <w:t xml:space="preserve"> (</w:t>
      </w:r>
      <w:proofErr w:type="spellStart"/>
      <w:r w:rsidR="00CF576F" w:rsidRPr="00CF576F">
        <w:rPr>
          <w:rFonts w:asciiTheme="minorHAnsi" w:hAnsiTheme="minorHAnsi"/>
        </w:rPr>
        <w:t>if</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any</w:t>
      </w:r>
      <w:proofErr w:type="spellEnd"/>
      <w:r w:rsidR="00CF576F" w:rsidRPr="00CF576F">
        <w:rPr>
          <w:rFonts w:asciiTheme="minorHAnsi" w:hAnsiTheme="minorHAnsi"/>
        </w:rPr>
        <w:t xml:space="preserve">) </w:t>
      </w:r>
      <w:proofErr w:type="spellStart"/>
      <w:r w:rsidR="00CF576F" w:rsidRPr="00CF576F">
        <w:rPr>
          <w:rFonts w:asciiTheme="minorHAnsi" w:hAnsiTheme="minorHAnsi"/>
        </w:rPr>
        <w:t>in</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w:t>
      </w:r>
      <w:proofErr w:type="spellEnd"/>
      <w:r w:rsidR="00CF576F" w:rsidRPr="00CF576F">
        <w:rPr>
          <w:rFonts w:asciiTheme="minorHAnsi" w:hAnsiTheme="minorHAnsi"/>
        </w:rPr>
        <w:t xml:space="preserve"> </w:t>
      </w:r>
      <w:proofErr w:type="spellStart"/>
      <w:r w:rsidR="00CF576F" w:rsidRPr="00CF576F">
        <w:rPr>
          <w:rFonts w:asciiTheme="minorHAnsi" w:hAnsiTheme="minorHAnsi"/>
        </w:rPr>
        <w:t>form</w:t>
      </w:r>
      <w:proofErr w:type="spellEnd"/>
      <w:r w:rsidR="00CF576F" w:rsidRPr="00CF576F">
        <w:rPr>
          <w:rFonts w:asciiTheme="minorHAnsi" w:hAnsiTheme="minorHAnsi"/>
        </w:rPr>
        <w:t>—</w:t>
      </w:r>
      <w:proofErr w:type="spellStart"/>
      <w:r w:rsidR="00CF576F" w:rsidRPr="00CF576F">
        <w:rPr>
          <w:rFonts w:asciiTheme="minorHAnsi" w:hAnsiTheme="minorHAnsi"/>
        </w:rPr>
        <w:t>an</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copy</w:t>
      </w:r>
      <w:proofErr w:type="spellEnd"/>
      <w:r w:rsidR="00CF576F" w:rsidRPr="00CF576F">
        <w:rPr>
          <w:rFonts w:asciiTheme="minorHAnsi" w:hAnsiTheme="minorHAnsi"/>
        </w:rPr>
        <w:t xml:space="preserve"> </w:t>
      </w:r>
      <w:proofErr w:type="spellStart"/>
      <w:r w:rsidR="00CF576F" w:rsidRPr="00CF576F">
        <w:rPr>
          <w:rFonts w:asciiTheme="minorHAnsi" w:hAnsiTheme="minorHAnsi"/>
        </w:rPr>
        <w:t>or</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w:t>
      </w:r>
      <w:proofErr w:type="spellEnd"/>
      <w:r w:rsidR="00CF576F" w:rsidRPr="00CF576F">
        <w:rPr>
          <w:rFonts w:asciiTheme="minorHAnsi" w:hAnsiTheme="minorHAnsi"/>
        </w:rPr>
        <w:t xml:space="preserve"> </w:t>
      </w:r>
      <w:proofErr w:type="spellStart"/>
      <w:r w:rsidR="00CF576F" w:rsidRPr="00CF576F">
        <w:rPr>
          <w:rFonts w:asciiTheme="minorHAnsi" w:hAnsiTheme="minorHAnsi"/>
        </w:rPr>
        <w:t>transcript</w:t>
      </w:r>
      <w:proofErr w:type="spellEnd"/>
      <w:r w:rsidR="00CF576F" w:rsidRPr="00CF576F">
        <w:rPr>
          <w:rFonts w:asciiTheme="minorHAnsi" w:hAnsiTheme="minorHAnsi"/>
        </w:rPr>
        <w:t xml:space="preserve"> (</w:t>
      </w:r>
      <w:proofErr w:type="spellStart"/>
      <w:r w:rsidR="00CF576F" w:rsidRPr="00CF576F">
        <w:rPr>
          <w:rFonts w:asciiTheme="minorHAnsi" w:hAnsiTheme="minorHAnsi"/>
        </w:rPr>
        <w:t>if</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required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by</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regulatory</w:t>
      </w:r>
      <w:proofErr w:type="spellEnd"/>
      <w:r w:rsidR="00CF576F" w:rsidRPr="00CF576F">
        <w:rPr>
          <w:rFonts w:asciiTheme="minorHAnsi" w:hAnsiTheme="minorHAnsi"/>
        </w:rPr>
        <w:t xml:space="preserve"> </w:t>
      </w:r>
      <w:proofErr w:type="spellStart"/>
      <w:r w:rsidR="00CF576F" w:rsidRPr="00CF576F">
        <w:rPr>
          <w:rFonts w:asciiTheme="minorHAnsi" w:hAnsiTheme="minorHAnsi"/>
        </w:rPr>
        <w:t>enactments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regarding</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submission</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copies</w:t>
      </w:r>
      <w:proofErr w:type="spellEnd"/>
      <w:r w:rsidR="00CF576F" w:rsidRPr="00CF576F">
        <w:rPr>
          <w:rFonts w:asciiTheme="minorHAnsi" w:hAnsiTheme="minorHAnsi"/>
        </w:rPr>
        <w:t xml:space="preserve"> </w:t>
      </w:r>
      <w:proofErr w:type="spellStart"/>
      <w:r w:rsidR="00CF576F" w:rsidRPr="00CF576F">
        <w:rPr>
          <w:rFonts w:asciiTheme="minorHAnsi" w:hAnsiTheme="minorHAnsi"/>
        </w:rPr>
        <w:t>of</w:t>
      </w:r>
      <w:proofErr w:type="spellEnd"/>
      <w:r w:rsidR="00CF576F" w:rsidRPr="00CF576F">
        <w:rPr>
          <w:rFonts w:asciiTheme="minorHAnsi" w:hAnsiTheme="minorHAnsi"/>
        </w:rPr>
        <w:t xml:space="preserve"> </w:t>
      </w:r>
      <w:proofErr w:type="spellStart"/>
      <w:r w:rsidR="00CF576F" w:rsidRPr="00CF576F">
        <w:rPr>
          <w:rFonts w:asciiTheme="minorHAnsi" w:hAnsiTheme="minorHAnsi"/>
        </w:rPr>
        <w:t>financial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statements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or</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consolidated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financial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statements</w:t>
      </w:r>
      <w:proofErr w:type="spellEnd"/>
      <w:r w:rsidR="00CF576F" w:rsidRPr="00CF576F">
        <w:rPr>
          <w:rFonts w:asciiTheme="minorHAnsi" w:hAnsiTheme="minorHAnsi"/>
        </w:rPr>
        <w:t xml:space="preserve"> </w:t>
      </w:r>
      <w:proofErr w:type="spellStart"/>
      <w:r w:rsidR="00CF576F" w:rsidRPr="00CF576F">
        <w:rPr>
          <w:rFonts w:asciiTheme="minorHAnsi" w:hAnsiTheme="minorHAnsi"/>
        </w:rPr>
        <w:t>prepared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by</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company</w:t>
      </w:r>
      <w:proofErr w:type="spellEnd"/>
      <w:r w:rsidR="00CF576F" w:rsidRPr="00CF576F">
        <w:rPr>
          <w:rFonts w:asciiTheme="minorHAnsi" w:hAnsiTheme="minorHAnsi"/>
        </w:rPr>
        <w:t xml:space="preserve"> to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State</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Revenue</w:t>
      </w:r>
      <w:proofErr w:type="spellEnd"/>
      <w:r w:rsidR="00CF576F" w:rsidRPr="00CF576F">
        <w:rPr>
          <w:rFonts w:asciiTheme="minorHAnsi" w:hAnsiTheme="minorHAnsi"/>
        </w:rPr>
        <w:t xml:space="preserve"> </w:t>
      </w:r>
      <w:proofErr w:type="spellStart"/>
      <w:r w:rsidR="00CF576F" w:rsidRPr="00CF576F">
        <w:rPr>
          <w:rFonts w:asciiTheme="minorHAnsi" w:hAnsiTheme="minorHAnsi"/>
        </w:rPr>
        <w:t>Service’s</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w:t>
      </w:r>
      <w:proofErr w:type="spellEnd"/>
      <w:r w:rsidR="00CF576F" w:rsidRPr="00CF576F">
        <w:rPr>
          <w:rFonts w:asciiTheme="minorHAnsi" w:hAnsiTheme="minorHAnsi"/>
        </w:rPr>
        <w:t xml:space="preserve"> </w:t>
      </w:r>
      <w:proofErr w:type="spellStart"/>
      <w:r w:rsidR="00CF576F" w:rsidRPr="00CF576F">
        <w:rPr>
          <w:rFonts w:asciiTheme="minorHAnsi" w:hAnsiTheme="minorHAnsi"/>
        </w:rPr>
        <w:t>Declaration</w:t>
      </w:r>
      <w:proofErr w:type="spellEnd"/>
      <w:r w:rsidR="00CF576F" w:rsidRPr="00CF576F">
        <w:rPr>
          <w:rFonts w:asciiTheme="minorHAnsi" w:hAnsiTheme="minorHAnsi"/>
        </w:rPr>
        <w:t xml:space="preserve"> </w:t>
      </w:r>
      <w:proofErr w:type="spellStart"/>
      <w:r w:rsidR="00CF576F" w:rsidRPr="00CF576F">
        <w:rPr>
          <w:rFonts w:asciiTheme="minorHAnsi" w:hAnsiTheme="minorHAnsi"/>
        </w:rPr>
        <w:t>System</w:t>
      </w:r>
      <w:proofErr w:type="spellEnd"/>
      <w:r w:rsidR="00CF576F" w:rsidRPr="00CF576F">
        <w:rPr>
          <w:rFonts w:asciiTheme="minorHAnsi" w:hAnsiTheme="minorHAnsi"/>
        </w:rPr>
        <w:t xml:space="preserve">)  </w:t>
      </w:r>
      <w:proofErr w:type="spellStart"/>
      <w:r w:rsidR="00CF576F" w:rsidRPr="00CF576F">
        <w:rPr>
          <w:rFonts w:asciiTheme="minorHAnsi" w:hAnsiTheme="minorHAnsi"/>
        </w:rPr>
        <w:t>In</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w:t>
      </w:r>
      <w:proofErr w:type="spellEnd"/>
      <w:r w:rsidR="00CF576F" w:rsidRPr="00CF576F">
        <w:rPr>
          <w:rFonts w:asciiTheme="minorHAnsi" w:hAnsiTheme="minorHAnsi"/>
        </w:rPr>
        <w:t xml:space="preserve"> </w:t>
      </w:r>
      <w:proofErr w:type="spellStart"/>
      <w:r w:rsidR="00CF576F" w:rsidRPr="00CF576F">
        <w:rPr>
          <w:rFonts w:asciiTheme="minorHAnsi" w:hAnsiTheme="minorHAnsi"/>
        </w:rPr>
        <w:t>Declaration</w:t>
      </w:r>
      <w:proofErr w:type="spellEnd"/>
      <w:r w:rsidR="00CF576F" w:rsidRPr="00CF576F">
        <w:rPr>
          <w:rFonts w:asciiTheme="minorHAnsi" w:hAnsiTheme="minorHAnsi"/>
        </w:rPr>
        <w:t xml:space="preserve"> </w:t>
      </w:r>
      <w:proofErr w:type="spellStart"/>
      <w:r w:rsidR="00CF576F" w:rsidRPr="00CF576F">
        <w:rPr>
          <w:rFonts w:asciiTheme="minorHAnsi" w:hAnsiTheme="minorHAnsi"/>
        </w:rPr>
        <w:t>System</w:t>
      </w:r>
      <w:proofErr w:type="spellEnd"/>
      <w:r w:rsidR="00CF576F" w:rsidRPr="00CF576F">
        <w:rPr>
          <w:rFonts w:asciiTheme="minorHAnsi" w:hAnsiTheme="minorHAnsi"/>
        </w:rPr>
        <w:t xml:space="preserve">, </w:t>
      </w:r>
      <w:proofErr w:type="spellStart"/>
      <w:r w:rsidR="00CF576F" w:rsidRPr="00CF576F">
        <w:rPr>
          <w:rFonts w:asciiTheme="minorHAnsi" w:hAnsiTheme="minorHAnsi"/>
        </w:rPr>
        <w:t>together</w:t>
      </w:r>
      <w:proofErr w:type="spellEnd"/>
      <w:r w:rsidR="00CF576F" w:rsidRPr="00CF576F">
        <w:rPr>
          <w:rFonts w:asciiTheme="minorHAnsi" w:hAnsiTheme="minorHAnsi"/>
        </w:rPr>
        <w:t xml:space="preserve"> </w:t>
      </w:r>
      <w:proofErr w:type="spellStart"/>
      <w:r w:rsidR="00CF576F" w:rsidRPr="00CF576F">
        <w:rPr>
          <w:rFonts w:asciiTheme="minorHAnsi" w:hAnsiTheme="minorHAnsi"/>
        </w:rPr>
        <w:t>with</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w:t>
      </w:r>
      <w:proofErr w:type="spellEnd"/>
      <w:r w:rsidR="00CF576F" w:rsidRPr="00CF576F">
        <w:rPr>
          <w:rFonts w:asciiTheme="minorHAnsi" w:hAnsiTheme="minorHAnsi"/>
        </w:rPr>
        <w:t xml:space="preserve"> </w:t>
      </w:r>
      <w:proofErr w:type="spellStart"/>
      <w:r w:rsidR="00CF576F" w:rsidRPr="00CF576F">
        <w:rPr>
          <w:rFonts w:asciiTheme="minorHAnsi" w:hAnsiTheme="minorHAnsi"/>
        </w:rPr>
        <w:t>explanation</w:t>
      </w:r>
      <w:proofErr w:type="spellEnd"/>
      <w:r w:rsidR="00CF576F" w:rsidRPr="00CF576F">
        <w:rPr>
          <w:rFonts w:asciiTheme="minorHAnsi" w:hAnsiTheme="minorHAnsi"/>
        </w:rPr>
        <w:t xml:space="preserve"> (</w:t>
      </w:r>
      <w:proofErr w:type="spellStart"/>
      <w:r w:rsidR="00CF576F" w:rsidRPr="00CF576F">
        <w:rPr>
          <w:rFonts w:asciiTheme="minorHAnsi" w:hAnsiTheme="minorHAnsi"/>
        </w:rPr>
        <w:t>in</w:t>
      </w:r>
      <w:proofErr w:type="spellEnd"/>
      <w:r w:rsidR="00CF576F" w:rsidRPr="00CF576F">
        <w:rPr>
          <w:rFonts w:asciiTheme="minorHAnsi" w:hAnsiTheme="minorHAnsi"/>
        </w:rPr>
        <w:t xml:space="preserve"> </w:t>
      </w:r>
      <w:proofErr w:type="spellStart"/>
      <w:r w:rsidR="00CF576F" w:rsidRPr="00CF576F">
        <w:rPr>
          <w:rFonts w:asciiTheme="minorHAnsi" w:hAnsiTheme="minorHAnsi"/>
        </w:rPr>
        <w:t>electronic</w:t>
      </w:r>
      <w:proofErr w:type="spellEnd"/>
      <w:r w:rsidR="00CF576F" w:rsidRPr="00CF576F">
        <w:rPr>
          <w:rFonts w:asciiTheme="minorHAnsi" w:hAnsiTheme="minorHAnsi"/>
        </w:rPr>
        <w:t xml:space="preserve"> </w:t>
      </w:r>
      <w:proofErr w:type="spellStart"/>
      <w:r w:rsidR="00CF576F" w:rsidRPr="00CF576F">
        <w:rPr>
          <w:rFonts w:asciiTheme="minorHAnsi" w:hAnsiTheme="minorHAnsi"/>
        </w:rPr>
        <w:t>form</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regarding</w:t>
      </w:r>
      <w:proofErr w:type="spellEnd"/>
      <w:r w:rsidR="00CF576F" w:rsidRPr="00CF576F">
        <w:rPr>
          <w:rFonts w:asciiTheme="minorHAnsi" w:hAnsiTheme="minorHAnsi"/>
        </w:rPr>
        <w:t xml:space="preserve"> </w:t>
      </w:r>
      <w:proofErr w:type="spellStart"/>
      <w:r w:rsidR="00CF576F" w:rsidRPr="00CF576F">
        <w:rPr>
          <w:rFonts w:asciiTheme="minorHAnsi" w:hAnsiTheme="minorHAnsi"/>
        </w:rPr>
        <w:t>when</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and</w:t>
      </w:r>
      <w:proofErr w:type="spellEnd"/>
      <w:r w:rsidR="00CF576F" w:rsidRPr="00CF576F">
        <w:rPr>
          <w:rFonts w:asciiTheme="minorHAnsi" w:hAnsiTheme="minorHAnsi"/>
        </w:rPr>
        <w:t xml:space="preserve"> </w:t>
      </w:r>
      <w:proofErr w:type="spellStart"/>
      <w:r w:rsidR="00CF576F" w:rsidRPr="00CF576F">
        <w:rPr>
          <w:rFonts w:asciiTheme="minorHAnsi" w:hAnsiTheme="minorHAnsi"/>
        </w:rPr>
        <w:t>the</w:t>
      </w:r>
      <w:proofErr w:type="spellEnd"/>
      <w:r w:rsidR="00CF576F" w:rsidRPr="00CF576F">
        <w:rPr>
          <w:rFonts w:asciiTheme="minorHAnsi" w:hAnsiTheme="minorHAnsi"/>
        </w:rPr>
        <w:t xml:space="preserve"> </w:t>
      </w:r>
      <w:proofErr w:type="spellStart"/>
      <w:r w:rsidR="00CF576F" w:rsidRPr="00CF576F">
        <w:rPr>
          <w:rFonts w:asciiTheme="minorHAnsi" w:hAnsiTheme="minorHAnsi"/>
        </w:rPr>
        <w:t>consolidated</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annual</w:t>
      </w:r>
      <w:proofErr w:type="spellEnd"/>
      <w:r w:rsidR="00CF576F" w:rsidRPr="00CF576F">
        <w:rPr>
          <w:rFonts w:asciiTheme="minorHAnsi" w:hAnsiTheme="minorHAnsi"/>
        </w:rPr>
        <w:t xml:space="preserve"> </w:t>
      </w:r>
      <w:proofErr w:type="spellStart"/>
      <w:r w:rsidR="00CF576F" w:rsidRPr="00CF576F">
        <w:rPr>
          <w:rFonts w:asciiTheme="minorHAnsi" w:hAnsiTheme="minorHAnsi"/>
        </w:rPr>
        <w:t>report</w:t>
      </w:r>
      <w:proofErr w:type="spellEnd"/>
      <w:r w:rsidR="00CF576F" w:rsidRPr="00CF576F">
        <w:rPr>
          <w:rFonts w:asciiTheme="minorHAnsi" w:hAnsiTheme="minorHAnsi"/>
        </w:rPr>
        <w:t xml:space="preserve"> (</w:t>
      </w:r>
      <w:proofErr w:type="spellStart"/>
      <w:r w:rsidR="00CF576F" w:rsidRPr="00CF576F">
        <w:rPr>
          <w:rFonts w:asciiTheme="minorHAnsi" w:hAnsiTheme="minorHAnsi"/>
        </w:rPr>
        <w:t>if</w:t>
      </w:r>
      <w:proofErr w:type="spellEnd"/>
      <w:r w:rsidR="00CF576F" w:rsidRPr="00CF576F">
        <w:rPr>
          <w:rFonts w:asciiTheme="minorHAnsi" w:hAnsiTheme="minorHAnsi"/>
        </w:rPr>
        <w:t xml:space="preserve"> </w:t>
      </w:r>
      <w:proofErr w:type="spellStart"/>
      <w:r w:rsidR="00CF576F" w:rsidRPr="00CF576F">
        <w:rPr>
          <w:rFonts w:asciiTheme="minorHAnsi" w:hAnsiTheme="minorHAnsi"/>
        </w:rPr>
        <w:t>any</w:t>
      </w:r>
      <w:proofErr w:type="spellEnd"/>
      <w:r w:rsidR="00CF576F" w:rsidRPr="00CF576F">
        <w:rPr>
          <w:rFonts w:asciiTheme="minorHAnsi" w:hAnsiTheme="minorHAnsi"/>
        </w:rPr>
        <w:t xml:space="preserve">) </w:t>
      </w:r>
      <w:proofErr w:type="spellStart"/>
      <w:r w:rsidR="00CF576F" w:rsidRPr="00CF576F">
        <w:rPr>
          <w:rFonts w:asciiTheme="minorHAnsi" w:hAnsiTheme="minorHAnsi"/>
        </w:rPr>
        <w:t>were</w:t>
      </w:r>
      <w:proofErr w:type="spellEnd"/>
      <w:r w:rsidR="00CF576F" w:rsidRPr="00CF576F">
        <w:rPr>
          <w:rFonts w:asciiTheme="minorHAnsi" w:hAnsiTheme="minorHAnsi"/>
        </w:rPr>
        <w:t xml:space="preserve"> </w:t>
      </w:r>
      <w:proofErr w:type="spellStart"/>
      <w:r w:rsidR="00CF576F" w:rsidRPr="00CF576F">
        <w:rPr>
          <w:rFonts w:asciiTheme="minorHAnsi" w:hAnsiTheme="minorHAnsi"/>
        </w:rPr>
        <w:t>approved</w:t>
      </w:r>
      <w:proofErr w:type="spellEnd"/>
      <w:r w:rsidRPr="00CC2084">
        <w:rPr>
          <w:rFonts w:asciiTheme="minorHAnsi" w:hAnsiTheme="minorHAnsi"/>
          <w:color w:val="000000"/>
        </w:rPr>
        <w:t>.</w:t>
      </w:r>
    </w:p>
  </w:footnote>
  <w:footnote w:id="16">
    <w:p w14:paraId="2D26FB60" w14:textId="4CB6A7B6" w:rsidR="00CC2084" w:rsidRPr="00CC2084" w:rsidRDefault="00CC2084" w:rsidP="009565BF">
      <w:pPr>
        <w:pStyle w:val="FootnoteText"/>
        <w:jc w:val="both"/>
        <w:rPr>
          <w:rFonts w:asciiTheme="minorHAnsi" w:eastAsiaTheme="minorHAnsi" w:hAnsiTheme="minorHAnsi"/>
          <w:color w:val="000000"/>
          <w:lang w:eastAsia="lv-LV"/>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proofErr w:type="spellStart"/>
      <w:r w:rsidR="00397B61" w:rsidRPr="00397B61">
        <w:rPr>
          <w:rFonts w:asciiTheme="minorHAnsi" w:eastAsiaTheme="minorHAnsi" w:hAnsiTheme="minorHAnsi"/>
          <w:color w:val="000000"/>
          <w:lang w:eastAsia="lv-LV"/>
        </w:rPr>
        <w:t>Article</w:t>
      </w:r>
      <w:proofErr w:type="spellEnd"/>
      <w:r w:rsidR="00397B61" w:rsidRPr="00397B61">
        <w:rPr>
          <w:rFonts w:asciiTheme="minorHAnsi" w:eastAsiaTheme="minorHAnsi" w:hAnsiTheme="minorHAnsi"/>
          <w:color w:val="000000"/>
          <w:lang w:eastAsia="lv-LV"/>
        </w:rPr>
        <w:t xml:space="preserve"> 198, </w:t>
      </w:r>
      <w:proofErr w:type="spellStart"/>
      <w:r w:rsidR="00397B61" w:rsidRPr="00397B61">
        <w:rPr>
          <w:rFonts w:asciiTheme="minorHAnsi" w:eastAsiaTheme="minorHAnsi" w:hAnsiTheme="minorHAnsi"/>
          <w:color w:val="000000"/>
          <w:lang w:eastAsia="lv-LV"/>
        </w:rPr>
        <w:t>Paragraph</w:t>
      </w:r>
      <w:proofErr w:type="spellEnd"/>
      <w:r w:rsidR="00397B61" w:rsidRPr="00397B61">
        <w:rPr>
          <w:rFonts w:asciiTheme="minorHAnsi" w:eastAsiaTheme="minorHAnsi" w:hAnsiTheme="minorHAnsi"/>
          <w:color w:val="000000"/>
          <w:lang w:eastAsia="lv-LV"/>
        </w:rPr>
        <w:t xml:space="preserve"> 1, </w:t>
      </w:r>
      <w:proofErr w:type="spellStart"/>
      <w:r w:rsidR="00397B61" w:rsidRPr="00397B61">
        <w:rPr>
          <w:rFonts w:asciiTheme="minorHAnsi" w:eastAsiaTheme="minorHAnsi" w:hAnsiTheme="minorHAnsi"/>
          <w:color w:val="000000"/>
          <w:lang w:eastAsia="lv-LV"/>
        </w:rPr>
        <w:t>Subparagraph</w:t>
      </w:r>
      <w:proofErr w:type="spellEnd"/>
      <w:r w:rsidR="00397B61" w:rsidRPr="00397B61">
        <w:rPr>
          <w:rFonts w:asciiTheme="minorHAnsi" w:eastAsiaTheme="minorHAnsi" w:hAnsiTheme="minorHAnsi"/>
          <w:color w:val="000000"/>
          <w:lang w:eastAsia="lv-LV"/>
        </w:rPr>
        <w:t xml:space="preserve"> 8 </w:t>
      </w:r>
      <w:proofErr w:type="spellStart"/>
      <w:r w:rsidR="00397B61" w:rsidRPr="00397B61">
        <w:rPr>
          <w:rFonts w:asciiTheme="minorHAnsi" w:eastAsiaTheme="minorHAnsi" w:hAnsiTheme="minorHAnsi"/>
          <w:color w:val="000000"/>
          <w:lang w:eastAsia="lv-LV"/>
        </w:rPr>
        <w:t>of</w:t>
      </w:r>
      <w:proofErr w:type="spellEnd"/>
      <w:r w:rsidR="00397B61" w:rsidRPr="00397B61">
        <w:rPr>
          <w:rFonts w:asciiTheme="minorHAnsi" w:eastAsiaTheme="minorHAnsi" w:hAnsiTheme="minorHAnsi"/>
          <w:color w:val="000000"/>
          <w:lang w:eastAsia="lv-LV"/>
        </w:rPr>
        <w:t xml:space="preserve"> </w:t>
      </w:r>
      <w:proofErr w:type="spellStart"/>
      <w:r w:rsidR="00397B61" w:rsidRPr="00397B61">
        <w:rPr>
          <w:rFonts w:asciiTheme="minorHAnsi" w:eastAsiaTheme="minorHAnsi" w:hAnsiTheme="minorHAnsi"/>
          <w:color w:val="000000"/>
          <w:lang w:eastAsia="lv-LV"/>
        </w:rPr>
        <w:t>the</w:t>
      </w:r>
      <w:proofErr w:type="spellEnd"/>
      <w:r w:rsidR="00397B61" w:rsidRPr="00397B61">
        <w:rPr>
          <w:rFonts w:asciiTheme="minorHAnsi" w:eastAsiaTheme="minorHAnsi" w:hAnsiTheme="minorHAnsi"/>
          <w:color w:val="000000"/>
          <w:lang w:eastAsia="lv-LV"/>
        </w:rPr>
        <w:t xml:space="preserve"> Commercial </w:t>
      </w:r>
      <w:proofErr w:type="spellStart"/>
      <w:r w:rsidR="00397B61" w:rsidRPr="00397B61">
        <w:rPr>
          <w:rFonts w:asciiTheme="minorHAnsi" w:eastAsiaTheme="minorHAnsi" w:hAnsiTheme="minorHAnsi"/>
          <w:color w:val="000000"/>
          <w:lang w:eastAsia="lv-LV"/>
        </w:rPr>
        <w:t>Law</w:t>
      </w:r>
      <w:proofErr w:type="spellEnd"/>
    </w:p>
  </w:footnote>
  <w:footnote w:id="17">
    <w:p w14:paraId="3892B624" w14:textId="24D69162" w:rsidR="00256590" w:rsidRPr="00787C2A" w:rsidRDefault="00256590" w:rsidP="00256590">
      <w:pPr>
        <w:pStyle w:val="FootnoteText"/>
        <w:jc w:val="both"/>
      </w:pPr>
      <w:r w:rsidRPr="00787C2A">
        <w:rPr>
          <w:rStyle w:val="FootnoteReference"/>
          <w:rFonts w:asciiTheme="minorHAnsi" w:hAnsiTheme="minorHAnsi"/>
        </w:rPr>
        <w:footnoteRef/>
      </w:r>
      <w:r w:rsidRPr="00787C2A">
        <w:rPr>
          <w:rFonts w:asciiTheme="minorHAnsi" w:hAnsiTheme="minorHAnsi"/>
        </w:rPr>
        <w:t xml:space="preserve"> </w:t>
      </w:r>
      <w:proofErr w:type="spellStart"/>
      <w:r w:rsidR="001A4BC1" w:rsidRPr="001A4BC1">
        <w:rPr>
          <w:rFonts w:asciiTheme="minorHAnsi" w:hAnsiTheme="minorHAnsi"/>
        </w:rPr>
        <w:t>The</w:t>
      </w:r>
      <w:proofErr w:type="spellEnd"/>
      <w:r w:rsidR="001A4BC1" w:rsidRPr="001A4BC1">
        <w:rPr>
          <w:rFonts w:asciiTheme="minorHAnsi" w:hAnsiTheme="minorHAnsi"/>
        </w:rPr>
        <w:t xml:space="preserve"> </w:t>
      </w:r>
      <w:proofErr w:type="spellStart"/>
      <w:r w:rsidR="001A4BC1" w:rsidRPr="001A4BC1">
        <w:rPr>
          <w:rFonts w:asciiTheme="minorHAnsi" w:hAnsiTheme="minorHAnsi"/>
        </w:rPr>
        <w:t>commercial</w:t>
      </w:r>
      <w:proofErr w:type="spellEnd"/>
      <w:r w:rsidR="001A4BC1" w:rsidRPr="001A4BC1">
        <w:rPr>
          <w:rFonts w:asciiTheme="minorHAnsi" w:hAnsiTheme="minorHAnsi"/>
        </w:rPr>
        <w:t xml:space="preserve"> </w:t>
      </w:r>
      <w:proofErr w:type="spellStart"/>
      <w:r w:rsidR="001A4BC1" w:rsidRPr="001A4BC1">
        <w:rPr>
          <w:rFonts w:asciiTheme="minorHAnsi" w:hAnsiTheme="minorHAnsi"/>
        </w:rPr>
        <w:t>support</w:t>
      </w:r>
      <w:proofErr w:type="spellEnd"/>
      <w:r w:rsidR="001A4BC1" w:rsidRPr="001A4BC1">
        <w:rPr>
          <w:rFonts w:asciiTheme="minorHAnsi" w:hAnsiTheme="minorHAnsi"/>
        </w:rPr>
        <w:t xml:space="preserve"> </w:t>
      </w:r>
      <w:proofErr w:type="spellStart"/>
      <w:r w:rsidR="001A4BC1" w:rsidRPr="001A4BC1">
        <w:rPr>
          <w:rFonts w:asciiTheme="minorHAnsi" w:hAnsiTheme="minorHAnsi"/>
        </w:rPr>
        <w:t>measures</w:t>
      </w:r>
      <w:proofErr w:type="spellEnd"/>
      <w:r w:rsidR="001A4BC1" w:rsidRPr="001A4BC1">
        <w:rPr>
          <w:rFonts w:asciiTheme="minorHAnsi" w:hAnsiTheme="minorHAnsi"/>
        </w:rPr>
        <w:t xml:space="preserve"> set </w:t>
      </w:r>
      <w:proofErr w:type="spellStart"/>
      <w:r w:rsidR="001A4BC1" w:rsidRPr="001A4BC1">
        <w:rPr>
          <w:rFonts w:asciiTheme="minorHAnsi" w:hAnsiTheme="minorHAnsi"/>
        </w:rPr>
        <w:t>forth</w:t>
      </w:r>
      <w:proofErr w:type="spellEnd"/>
      <w:r w:rsidR="001A4BC1" w:rsidRPr="001A4BC1">
        <w:rPr>
          <w:rFonts w:asciiTheme="minorHAnsi" w:hAnsiTheme="minorHAnsi"/>
        </w:rPr>
        <w:t xml:space="preserve"> </w:t>
      </w:r>
      <w:proofErr w:type="spellStart"/>
      <w:r w:rsidR="001A4BC1" w:rsidRPr="001A4BC1">
        <w:rPr>
          <w:rFonts w:asciiTheme="minorHAnsi" w:hAnsiTheme="minorHAnsi"/>
        </w:rPr>
        <w:t>in</w:t>
      </w:r>
      <w:proofErr w:type="spellEnd"/>
      <w:r w:rsidR="001A4BC1" w:rsidRPr="001A4BC1">
        <w:rPr>
          <w:rFonts w:asciiTheme="minorHAnsi" w:hAnsiTheme="minorHAnsi"/>
        </w:rPr>
        <w:t xml:space="preserve"> </w:t>
      </w:r>
      <w:proofErr w:type="spellStart"/>
      <w:r w:rsidR="001A4BC1" w:rsidRPr="001A4BC1">
        <w:rPr>
          <w:rFonts w:asciiTheme="minorHAnsi" w:hAnsiTheme="minorHAnsi"/>
        </w:rPr>
        <w:t>the</w:t>
      </w:r>
      <w:proofErr w:type="spellEnd"/>
      <w:r w:rsidR="001A4BC1" w:rsidRPr="001A4BC1">
        <w:rPr>
          <w:rFonts w:asciiTheme="minorHAnsi" w:hAnsiTheme="minorHAnsi"/>
        </w:rPr>
        <w:t xml:space="preserve"> </w:t>
      </w:r>
      <w:proofErr w:type="spellStart"/>
      <w:r w:rsidR="00202DA4" w:rsidRPr="00202DA4">
        <w:rPr>
          <w:rFonts w:asciiTheme="minorHAnsi" w:hAnsiTheme="minorHAnsi"/>
        </w:rPr>
        <w:t>CoM</w:t>
      </w:r>
      <w:proofErr w:type="spellEnd"/>
      <w:r w:rsidR="00202DA4" w:rsidRPr="00202DA4">
        <w:rPr>
          <w:rFonts w:asciiTheme="minorHAnsi" w:hAnsiTheme="minorHAnsi"/>
        </w:rPr>
        <w:t xml:space="preserve"> </w:t>
      </w:r>
      <w:proofErr w:type="spellStart"/>
      <w:r w:rsidR="00202DA4" w:rsidRPr="00202DA4">
        <w:rPr>
          <w:rFonts w:asciiTheme="minorHAnsi" w:hAnsiTheme="minorHAnsi"/>
        </w:rPr>
        <w:t>Regulations</w:t>
      </w:r>
      <w:proofErr w:type="spellEnd"/>
      <w:r w:rsidR="00202DA4" w:rsidRPr="00202DA4">
        <w:rPr>
          <w:rFonts w:asciiTheme="minorHAnsi" w:hAnsiTheme="minorHAnsi"/>
        </w:rPr>
        <w:t xml:space="preserve"> </w:t>
      </w:r>
      <w:proofErr w:type="spellStart"/>
      <w:r w:rsidR="00202DA4" w:rsidRPr="00202DA4">
        <w:rPr>
          <w:rFonts w:asciiTheme="minorHAnsi" w:hAnsiTheme="minorHAnsi"/>
        </w:rPr>
        <w:t>of</w:t>
      </w:r>
      <w:proofErr w:type="spellEnd"/>
      <w:r w:rsidR="00202DA4" w:rsidRPr="00202DA4">
        <w:rPr>
          <w:rFonts w:asciiTheme="minorHAnsi" w:hAnsiTheme="minorHAnsi"/>
        </w:rPr>
        <w:t xml:space="preserve"> </w:t>
      </w:r>
      <w:proofErr w:type="spellStart"/>
      <w:r w:rsidR="00202DA4" w:rsidRPr="00202DA4">
        <w:rPr>
          <w:rFonts w:asciiTheme="minorHAnsi" w:hAnsiTheme="minorHAnsi"/>
        </w:rPr>
        <w:t>measure</w:t>
      </w:r>
      <w:proofErr w:type="spellEnd"/>
      <w:r w:rsidR="001A4BC1" w:rsidRPr="001A4BC1">
        <w:rPr>
          <w:rFonts w:asciiTheme="minorHAnsi" w:hAnsiTheme="minorHAnsi"/>
        </w:rPr>
        <w:t xml:space="preserve">, to </w:t>
      </w:r>
      <w:proofErr w:type="spellStart"/>
      <w:r w:rsidR="001A4BC1" w:rsidRPr="001A4BC1">
        <w:rPr>
          <w:rFonts w:asciiTheme="minorHAnsi" w:hAnsiTheme="minorHAnsi"/>
        </w:rPr>
        <w:t>which</w:t>
      </w:r>
      <w:proofErr w:type="spellEnd"/>
      <w:r w:rsidR="001A4BC1" w:rsidRPr="001A4BC1">
        <w:rPr>
          <w:rFonts w:asciiTheme="minorHAnsi" w:hAnsiTheme="minorHAnsi"/>
        </w:rPr>
        <w:t xml:space="preserve"> </w:t>
      </w:r>
      <w:proofErr w:type="spellStart"/>
      <w:r w:rsidR="001A4BC1" w:rsidRPr="001A4BC1">
        <w:rPr>
          <w:rFonts w:asciiTheme="minorHAnsi" w:hAnsiTheme="minorHAnsi"/>
        </w:rPr>
        <w:t>Commission</w:t>
      </w:r>
      <w:proofErr w:type="spellEnd"/>
      <w:r w:rsidR="001A4BC1" w:rsidRPr="001A4BC1">
        <w:rPr>
          <w:rFonts w:asciiTheme="minorHAnsi" w:hAnsiTheme="minorHAnsi"/>
        </w:rPr>
        <w:t xml:space="preserve"> </w:t>
      </w:r>
      <w:proofErr w:type="spellStart"/>
      <w:r w:rsidR="001A4BC1" w:rsidRPr="001A4BC1">
        <w:rPr>
          <w:rFonts w:asciiTheme="minorHAnsi" w:hAnsiTheme="minorHAnsi"/>
        </w:rPr>
        <w:t>Regulation</w:t>
      </w:r>
      <w:proofErr w:type="spellEnd"/>
      <w:r w:rsidR="001A4BC1" w:rsidRPr="001A4BC1">
        <w:rPr>
          <w:rFonts w:asciiTheme="minorHAnsi" w:hAnsiTheme="minorHAnsi"/>
        </w:rPr>
        <w:t xml:space="preserve"> (EU) No. 651/2014 </w:t>
      </w:r>
      <w:proofErr w:type="spellStart"/>
      <w:r w:rsidR="001A4BC1" w:rsidRPr="001A4BC1">
        <w:rPr>
          <w:rFonts w:asciiTheme="minorHAnsi" w:hAnsiTheme="minorHAnsi"/>
        </w:rPr>
        <w:t>of</w:t>
      </w:r>
      <w:proofErr w:type="spellEnd"/>
      <w:r w:rsidR="001A4BC1" w:rsidRPr="001A4BC1">
        <w:rPr>
          <w:rFonts w:asciiTheme="minorHAnsi" w:hAnsiTheme="minorHAnsi"/>
        </w:rPr>
        <w:t xml:space="preserve"> </w:t>
      </w:r>
      <w:proofErr w:type="spellStart"/>
      <w:r w:rsidR="001A4BC1" w:rsidRPr="001A4BC1">
        <w:rPr>
          <w:rFonts w:asciiTheme="minorHAnsi" w:hAnsiTheme="minorHAnsi"/>
        </w:rPr>
        <w:t>June</w:t>
      </w:r>
      <w:proofErr w:type="spellEnd"/>
      <w:r w:rsidR="001A4BC1" w:rsidRPr="001A4BC1">
        <w:rPr>
          <w:rFonts w:asciiTheme="minorHAnsi" w:hAnsiTheme="minorHAnsi"/>
        </w:rPr>
        <w:t xml:space="preserve"> 17, 2014, </w:t>
      </w:r>
      <w:proofErr w:type="spellStart"/>
      <w:r w:rsidR="001A4BC1" w:rsidRPr="001A4BC1">
        <w:rPr>
          <w:rFonts w:asciiTheme="minorHAnsi" w:hAnsiTheme="minorHAnsi"/>
        </w:rPr>
        <w:t>declaring</w:t>
      </w:r>
      <w:proofErr w:type="spellEnd"/>
      <w:r w:rsidR="001A4BC1" w:rsidRPr="001A4BC1">
        <w:rPr>
          <w:rFonts w:asciiTheme="minorHAnsi" w:hAnsiTheme="minorHAnsi"/>
        </w:rPr>
        <w:t xml:space="preserve"> </w:t>
      </w:r>
      <w:proofErr w:type="spellStart"/>
      <w:r w:rsidR="001A4BC1" w:rsidRPr="001A4BC1">
        <w:rPr>
          <w:rFonts w:asciiTheme="minorHAnsi" w:hAnsiTheme="minorHAnsi"/>
        </w:rPr>
        <w:t>certain</w:t>
      </w:r>
      <w:proofErr w:type="spellEnd"/>
      <w:r w:rsidR="001A4BC1" w:rsidRPr="001A4BC1">
        <w:rPr>
          <w:rFonts w:asciiTheme="minorHAnsi" w:hAnsiTheme="minorHAnsi"/>
        </w:rPr>
        <w:t xml:space="preserve"> </w:t>
      </w:r>
      <w:proofErr w:type="spellStart"/>
      <w:r w:rsidR="001A4BC1" w:rsidRPr="001A4BC1">
        <w:rPr>
          <w:rFonts w:asciiTheme="minorHAnsi" w:hAnsiTheme="minorHAnsi"/>
        </w:rPr>
        <w:t>categories</w:t>
      </w:r>
      <w:proofErr w:type="spellEnd"/>
      <w:r w:rsidR="001A4BC1" w:rsidRPr="001A4BC1">
        <w:rPr>
          <w:rFonts w:asciiTheme="minorHAnsi" w:hAnsiTheme="minorHAnsi"/>
        </w:rPr>
        <w:t xml:space="preserve"> </w:t>
      </w:r>
      <w:proofErr w:type="spellStart"/>
      <w:r w:rsidR="001A4BC1" w:rsidRPr="001A4BC1">
        <w:rPr>
          <w:rFonts w:asciiTheme="minorHAnsi" w:hAnsiTheme="minorHAnsi"/>
        </w:rPr>
        <w:t>of</w:t>
      </w:r>
      <w:proofErr w:type="spellEnd"/>
      <w:r w:rsidR="001A4BC1" w:rsidRPr="001A4BC1">
        <w:rPr>
          <w:rFonts w:asciiTheme="minorHAnsi" w:hAnsiTheme="minorHAnsi"/>
        </w:rPr>
        <w:t xml:space="preserve"> aid </w:t>
      </w:r>
      <w:proofErr w:type="spellStart"/>
      <w:r w:rsidR="001A4BC1" w:rsidRPr="001A4BC1">
        <w:rPr>
          <w:rFonts w:asciiTheme="minorHAnsi" w:hAnsiTheme="minorHAnsi"/>
        </w:rPr>
        <w:t>compatible</w:t>
      </w:r>
      <w:proofErr w:type="spellEnd"/>
      <w:r w:rsidR="001A4BC1" w:rsidRPr="001A4BC1">
        <w:rPr>
          <w:rFonts w:asciiTheme="minorHAnsi" w:hAnsiTheme="minorHAnsi"/>
        </w:rPr>
        <w:t xml:space="preserve"> </w:t>
      </w:r>
      <w:proofErr w:type="spellStart"/>
      <w:r w:rsidR="001A4BC1" w:rsidRPr="001A4BC1">
        <w:rPr>
          <w:rFonts w:asciiTheme="minorHAnsi" w:hAnsiTheme="minorHAnsi"/>
        </w:rPr>
        <w:t>with</w:t>
      </w:r>
      <w:proofErr w:type="spellEnd"/>
      <w:r w:rsidR="001A4BC1" w:rsidRPr="001A4BC1">
        <w:rPr>
          <w:rFonts w:asciiTheme="minorHAnsi" w:hAnsiTheme="minorHAnsi"/>
        </w:rPr>
        <w:t xml:space="preserve"> </w:t>
      </w:r>
      <w:proofErr w:type="spellStart"/>
      <w:r w:rsidR="001A4BC1" w:rsidRPr="001A4BC1">
        <w:rPr>
          <w:rFonts w:asciiTheme="minorHAnsi" w:hAnsiTheme="minorHAnsi"/>
        </w:rPr>
        <w:t>the</w:t>
      </w:r>
      <w:proofErr w:type="spellEnd"/>
      <w:r w:rsidR="001A4BC1" w:rsidRPr="001A4BC1">
        <w:rPr>
          <w:rFonts w:asciiTheme="minorHAnsi" w:hAnsiTheme="minorHAnsi"/>
        </w:rPr>
        <w:t xml:space="preserve"> </w:t>
      </w:r>
      <w:proofErr w:type="spellStart"/>
      <w:r w:rsidR="001A4BC1" w:rsidRPr="001A4BC1">
        <w:rPr>
          <w:rFonts w:asciiTheme="minorHAnsi" w:hAnsiTheme="minorHAnsi"/>
        </w:rPr>
        <w:t>internal</w:t>
      </w:r>
      <w:proofErr w:type="spellEnd"/>
      <w:r w:rsidR="001A4BC1" w:rsidRPr="001A4BC1">
        <w:rPr>
          <w:rFonts w:asciiTheme="minorHAnsi" w:hAnsiTheme="minorHAnsi"/>
        </w:rPr>
        <w:t xml:space="preserve"> </w:t>
      </w:r>
      <w:proofErr w:type="spellStart"/>
      <w:r w:rsidR="001A4BC1" w:rsidRPr="001A4BC1">
        <w:rPr>
          <w:rFonts w:asciiTheme="minorHAnsi" w:hAnsiTheme="minorHAnsi"/>
        </w:rPr>
        <w:t>market</w:t>
      </w:r>
      <w:proofErr w:type="spellEnd"/>
      <w:r w:rsidR="001A4BC1" w:rsidRPr="001A4BC1">
        <w:rPr>
          <w:rFonts w:asciiTheme="minorHAnsi" w:hAnsiTheme="minorHAnsi"/>
        </w:rPr>
        <w:t xml:space="preserve">, </w:t>
      </w:r>
      <w:proofErr w:type="spellStart"/>
      <w:r w:rsidR="001A4BC1" w:rsidRPr="001A4BC1">
        <w:rPr>
          <w:rFonts w:asciiTheme="minorHAnsi" w:hAnsiTheme="minorHAnsi"/>
        </w:rPr>
        <w:t>does</w:t>
      </w:r>
      <w:proofErr w:type="spellEnd"/>
      <w:r w:rsidR="001A4BC1" w:rsidRPr="001A4BC1">
        <w:rPr>
          <w:rFonts w:asciiTheme="minorHAnsi" w:hAnsiTheme="minorHAnsi"/>
        </w:rPr>
        <w:t xml:space="preserve"> </w:t>
      </w:r>
      <w:proofErr w:type="spellStart"/>
      <w:r w:rsidR="001A4BC1" w:rsidRPr="001A4BC1">
        <w:rPr>
          <w:rFonts w:asciiTheme="minorHAnsi" w:hAnsiTheme="minorHAnsi"/>
        </w:rPr>
        <w:t>not</w:t>
      </w:r>
      <w:proofErr w:type="spellEnd"/>
      <w:r w:rsidR="001A4BC1" w:rsidRPr="001A4BC1">
        <w:rPr>
          <w:rFonts w:asciiTheme="minorHAnsi" w:hAnsiTheme="minorHAnsi"/>
        </w:rPr>
        <w:t xml:space="preserve"> </w:t>
      </w:r>
      <w:proofErr w:type="spellStart"/>
      <w:r w:rsidR="001A4BC1" w:rsidRPr="001A4BC1">
        <w:rPr>
          <w:rFonts w:asciiTheme="minorHAnsi" w:hAnsiTheme="minorHAnsi"/>
        </w:rPr>
        <w:t>apply</w:t>
      </w:r>
      <w:proofErr w:type="spellEnd"/>
      <w:r w:rsidR="001A4BC1" w:rsidRPr="001A4BC1">
        <w:rPr>
          <w:rFonts w:asciiTheme="minorHAnsi" w:hAnsiTheme="minorHAnsi"/>
        </w:rPr>
        <w:t xml:space="preserve">, </w:t>
      </w:r>
      <w:proofErr w:type="spellStart"/>
      <w:r w:rsidR="001A4BC1" w:rsidRPr="001A4BC1">
        <w:rPr>
          <w:rFonts w:asciiTheme="minorHAnsi" w:hAnsiTheme="minorHAnsi"/>
        </w:rPr>
        <w:t>in</w:t>
      </w:r>
      <w:proofErr w:type="spellEnd"/>
      <w:r w:rsidR="001A4BC1" w:rsidRPr="001A4BC1">
        <w:rPr>
          <w:rFonts w:asciiTheme="minorHAnsi" w:hAnsiTheme="minorHAnsi"/>
        </w:rPr>
        <w:t xml:space="preserve"> </w:t>
      </w:r>
      <w:proofErr w:type="spellStart"/>
      <w:r w:rsidR="001A4BC1" w:rsidRPr="001A4BC1">
        <w:rPr>
          <w:rFonts w:asciiTheme="minorHAnsi" w:hAnsiTheme="minorHAnsi"/>
        </w:rPr>
        <w:t>application</w:t>
      </w:r>
      <w:proofErr w:type="spellEnd"/>
      <w:r w:rsidR="001A4BC1" w:rsidRPr="001A4BC1">
        <w:rPr>
          <w:rFonts w:asciiTheme="minorHAnsi" w:hAnsiTheme="minorHAnsi"/>
        </w:rPr>
        <w:t xml:space="preserve"> </w:t>
      </w:r>
      <w:proofErr w:type="spellStart"/>
      <w:r w:rsidR="001A4BC1" w:rsidRPr="001A4BC1">
        <w:rPr>
          <w:rFonts w:asciiTheme="minorHAnsi" w:hAnsiTheme="minorHAnsi"/>
        </w:rPr>
        <w:t>of</w:t>
      </w:r>
      <w:proofErr w:type="spellEnd"/>
      <w:r w:rsidR="001A4BC1" w:rsidRPr="001A4BC1">
        <w:rPr>
          <w:rFonts w:asciiTheme="minorHAnsi" w:hAnsiTheme="minorHAnsi"/>
        </w:rPr>
        <w:t xml:space="preserve"> </w:t>
      </w:r>
      <w:proofErr w:type="spellStart"/>
      <w:r w:rsidR="001A4BC1" w:rsidRPr="001A4BC1">
        <w:rPr>
          <w:rFonts w:asciiTheme="minorHAnsi" w:hAnsiTheme="minorHAnsi"/>
        </w:rPr>
        <w:t>Articles</w:t>
      </w:r>
      <w:proofErr w:type="spellEnd"/>
      <w:r w:rsidR="001A4BC1" w:rsidRPr="001A4BC1">
        <w:rPr>
          <w:rFonts w:asciiTheme="minorHAnsi" w:hAnsiTheme="minorHAnsi"/>
        </w:rPr>
        <w:t xml:space="preserve"> 107 </w:t>
      </w:r>
      <w:proofErr w:type="spellStart"/>
      <w:r w:rsidR="001A4BC1" w:rsidRPr="001A4BC1">
        <w:rPr>
          <w:rFonts w:asciiTheme="minorHAnsi" w:hAnsiTheme="minorHAnsi"/>
        </w:rPr>
        <w:t>and</w:t>
      </w:r>
      <w:proofErr w:type="spellEnd"/>
      <w:r w:rsidR="001A4BC1" w:rsidRPr="001A4BC1">
        <w:rPr>
          <w:rFonts w:asciiTheme="minorHAnsi" w:hAnsiTheme="minorHAnsi"/>
        </w:rPr>
        <w:t xml:space="preserve"> 108 </w:t>
      </w:r>
      <w:proofErr w:type="spellStart"/>
      <w:r w:rsidR="001A4BC1" w:rsidRPr="001A4BC1">
        <w:rPr>
          <w:rFonts w:asciiTheme="minorHAnsi" w:hAnsiTheme="minorHAnsi"/>
        </w:rPr>
        <w:t>of</w:t>
      </w:r>
      <w:proofErr w:type="spellEnd"/>
      <w:r w:rsidR="001A4BC1" w:rsidRPr="001A4BC1">
        <w:rPr>
          <w:rFonts w:asciiTheme="minorHAnsi" w:hAnsiTheme="minorHAnsi"/>
        </w:rPr>
        <w:t xml:space="preserve"> </w:t>
      </w:r>
      <w:proofErr w:type="spellStart"/>
      <w:r w:rsidR="001A4BC1" w:rsidRPr="001A4BC1">
        <w:rPr>
          <w:rFonts w:asciiTheme="minorHAnsi" w:hAnsiTheme="minorHAnsi"/>
        </w:rPr>
        <w:t>the</w:t>
      </w:r>
      <w:proofErr w:type="spellEnd"/>
      <w:r w:rsidR="001A4BC1" w:rsidRPr="001A4BC1">
        <w:rPr>
          <w:rFonts w:asciiTheme="minorHAnsi" w:hAnsiTheme="minorHAnsi"/>
        </w:rPr>
        <w:t xml:space="preserve"> </w:t>
      </w:r>
      <w:proofErr w:type="spellStart"/>
      <w:r w:rsidR="001A4BC1" w:rsidRPr="001A4BC1">
        <w:rPr>
          <w:rFonts w:asciiTheme="minorHAnsi" w:hAnsiTheme="minorHAnsi"/>
        </w:rPr>
        <w:t>Treaty</w:t>
      </w:r>
      <w:proofErr w:type="spellEnd"/>
      <w:r w:rsidR="001A4BC1" w:rsidRPr="001A4BC1">
        <w:rPr>
          <w:rFonts w:asciiTheme="minorHAnsi" w:hAnsiTheme="minorHAnsi"/>
        </w:rPr>
        <w:t xml:space="preserve">, </w:t>
      </w:r>
      <w:proofErr w:type="spellStart"/>
      <w:r w:rsidR="001A4BC1" w:rsidRPr="001A4BC1">
        <w:rPr>
          <w:rFonts w:asciiTheme="minorHAnsi" w:hAnsiTheme="minorHAnsi"/>
        </w:rPr>
        <w:t>the</w:t>
      </w:r>
      <w:proofErr w:type="spellEnd"/>
      <w:r w:rsidR="001A4BC1" w:rsidRPr="001A4BC1">
        <w:rPr>
          <w:rFonts w:asciiTheme="minorHAnsi" w:hAnsiTheme="minorHAnsi"/>
        </w:rPr>
        <w:t xml:space="preserve"> </w:t>
      </w:r>
      <w:proofErr w:type="spellStart"/>
      <w:r w:rsidR="001A4BC1" w:rsidRPr="001A4BC1">
        <w:rPr>
          <w:rFonts w:asciiTheme="minorHAnsi" w:hAnsiTheme="minorHAnsi"/>
        </w:rPr>
        <w:t>requirements</w:t>
      </w:r>
      <w:proofErr w:type="spellEnd"/>
      <w:r w:rsidR="001A4BC1" w:rsidRPr="001A4BC1">
        <w:rPr>
          <w:rFonts w:asciiTheme="minorHAnsi" w:hAnsiTheme="minorHAnsi"/>
        </w:rPr>
        <w:t xml:space="preserve"> </w:t>
      </w:r>
      <w:proofErr w:type="spellStart"/>
      <w:r w:rsidR="001A4BC1" w:rsidRPr="001A4BC1">
        <w:rPr>
          <w:rFonts w:asciiTheme="minorHAnsi" w:hAnsiTheme="minorHAnsi"/>
        </w:rPr>
        <w:t>of</w:t>
      </w:r>
      <w:proofErr w:type="spellEnd"/>
      <w:r w:rsidR="001A4BC1" w:rsidRPr="001A4BC1">
        <w:rPr>
          <w:rFonts w:asciiTheme="minorHAnsi" w:hAnsiTheme="minorHAnsi"/>
        </w:rPr>
        <w:t xml:space="preserve"> Article 6 regarding the incentive effect of aid, including in cases where the </w:t>
      </w:r>
      <w:r w:rsidR="00202DA4" w:rsidRPr="00202DA4">
        <w:rPr>
          <w:rFonts w:asciiTheme="minorHAnsi" w:hAnsiTheme="minorHAnsi"/>
        </w:rPr>
        <w:t xml:space="preserve">CoM Regulations of measure </w:t>
      </w:r>
      <w:r w:rsidR="001A4BC1" w:rsidRPr="001A4BC1">
        <w:rPr>
          <w:rFonts w:asciiTheme="minorHAnsi" w:hAnsiTheme="minorHAnsi"/>
        </w:rPr>
        <w:t xml:space="preserve">provide for multiple commercial activity support schemes and a particular commercial activity support scheme does not include a requirement for an incentive effect, for example, if the </w:t>
      </w:r>
      <w:r w:rsidR="00202DA4" w:rsidRPr="00202DA4">
        <w:rPr>
          <w:rFonts w:asciiTheme="minorHAnsi" w:hAnsiTheme="minorHAnsi"/>
        </w:rPr>
        <w:t xml:space="preserve">CoM Regulations of measure </w:t>
      </w:r>
      <w:r w:rsidR="001A4BC1" w:rsidRPr="001A4BC1">
        <w:rPr>
          <w:rFonts w:asciiTheme="minorHAnsi" w:hAnsiTheme="minorHAnsi"/>
        </w:rPr>
        <w:t xml:space="preserve">stipulate that the costs of preparing the supporting documentation for a project application (technical and economic justification, planning and architectural brief, development of the construction project at the technical design or preliminary design stage, and other documents in accordance with regulatory acts on construction), construction supervision and author supervision costs related to long-term investments made within the framework of the project are covered in accordance with Commission Regulation (EU) No. 1407/2013 of December 18, 2013, on the application of Articles 107 and 108 of the Treaty on the Functioning of the European Union to </w:t>
      </w:r>
      <w:r w:rsidR="001A4BC1" w:rsidRPr="005F0888">
        <w:rPr>
          <w:rFonts w:asciiTheme="minorHAnsi" w:hAnsiTheme="minorHAnsi"/>
          <w:i/>
          <w:iCs/>
        </w:rPr>
        <w:t>de minimis</w:t>
      </w:r>
      <w:r w:rsidR="001A4BC1" w:rsidRPr="001A4BC1">
        <w:rPr>
          <w:rFonts w:asciiTheme="minorHAnsi" w:hAnsiTheme="minorHAnsi"/>
        </w:rPr>
        <w:t xml:space="preserve"> aid, or covered in accordance with Commission Regulation No. 2023/2831 of December 13, 2023, on the application of Articles 107 and 108 of the Treaty on the Functioning of the European Union to </w:t>
      </w:r>
      <w:r w:rsidR="001A4BC1" w:rsidRPr="005F0888">
        <w:rPr>
          <w:rFonts w:asciiTheme="minorHAnsi" w:hAnsiTheme="minorHAnsi"/>
          <w:i/>
          <w:iCs/>
        </w:rPr>
        <w:t>de minimis</w:t>
      </w:r>
      <w:r w:rsidR="001A4BC1" w:rsidRPr="001A4BC1">
        <w:rPr>
          <w:rFonts w:asciiTheme="minorHAnsi" w:hAnsiTheme="minorHAnsi"/>
        </w:rPr>
        <w:t xml:space="preserve"> aid</w:t>
      </w:r>
      <w:r w:rsidRPr="00787C2A">
        <w:rPr>
          <w:rFonts w:asciiTheme="minorHAnsi" w:hAnsiTheme="minorHAnsi"/>
        </w:rPr>
        <w:t>.</w:t>
      </w:r>
    </w:p>
  </w:footnote>
  <w:footnote w:id="18">
    <w:p w14:paraId="77713947" w14:textId="7A03E6F6" w:rsidR="00CC2084" w:rsidRPr="00672480" w:rsidRDefault="00CC2084" w:rsidP="00F5319C">
      <w:pPr>
        <w:pStyle w:val="FootnoteText"/>
        <w:rPr>
          <w:rFonts w:asciiTheme="minorHAnsi" w:hAnsiTheme="minorHAnsi"/>
        </w:rPr>
      </w:pPr>
      <w:r w:rsidRPr="00672480">
        <w:rPr>
          <w:rStyle w:val="FootnoteReference"/>
          <w:rFonts w:asciiTheme="minorHAnsi" w:hAnsiTheme="minorHAnsi"/>
        </w:rPr>
        <w:footnoteRef/>
      </w:r>
      <w:r w:rsidRPr="00672480">
        <w:rPr>
          <w:rFonts w:asciiTheme="minorHAnsi" w:hAnsiTheme="minorHAnsi"/>
        </w:rPr>
        <w:t xml:space="preserve"> </w:t>
      </w:r>
      <w:r w:rsidR="0044026A">
        <w:rPr>
          <w:rFonts w:asciiTheme="minorHAnsi" w:hAnsiTheme="minorHAnsi"/>
        </w:rPr>
        <w:t>Available</w:t>
      </w:r>
      <w:r w:rsidRPr="00672480">
        <w:rPr>
          <w:rFonts w:asciiTheme="minorHAnsi" w:hAnsiTheme="minorHAnsi"/>
        </w:rPr>
        <w:t xml:space="preserve">: </w:t>
      </w:r>
      <w:hyperlink r:id="rId2" w:history="1">
        <w:r w:rsidRPr="00672480">
          <w:rPr>
            <w:rStyle w:val="Hyperlink"/>
            <w:rFonts w:asciiTheme="minorHAnsi" w:hAnsiTheme="minorHAnsi"/>
            <w:lang w:val="lv"/>
          </w:rPr>
          <w:t>https://www.lm.gov.lv/lv/vadlinijas-horizontala-principa-vienlidziba-ieklausana-nediskriminacija-un-pamattiesibu-ieverosana-istenosanai-un-uzraudzibai-2021-2027</w:t>
        </w:r>
      </w:hyperlink>
    </w:p>
  </w:footnote>
  <w:footnote w:id="19">
    <w:p w14:paraId="6F1EBF1B" w14:textId="77777777" w:rsidR="003C4CFA" w:rsidRPr="005A0CC4" w:rsidRDefault="003C4CFA" w:rsidP="003C4CFA">
      <w:pPr>
        <w:pStyle w:val="FootnoteText"/>
        <w:rPr>
          <w:lang w:val="en-GB" w:eastAsia="x-none"/>
        </w:rPr>
      </w:pPr>
      <w:r w:rsidRPr="005A0CC4">
        <w:rPr>
          <w:rStyle w:val="FootnoteReference"/>
          <w:rFonts w:eastAsia="ヒラギノ角ゴ Pro W3"/>
        </w:rPr>
        <w:footnoteRef/>
      </w:r>
      <w:r w:rsidRPr="005A0CC4">
        <w:rPr>
          <w:lang w:val="en-GB"/>
        </w:rPr>
        <w:t xml:space="preserve"> The objectives and priorities of the Smart Specialisation of Latvia are defined in the National Industrial Policy Guidelines for 2021-2027 (available on the website  </w:t>
      </w:r>
      <w:hyperlink r:id="rId3" w:history="1">
        <w:r w:rsidRPr="005A0CC4">
          <w:rPr>
            <w:rStyle w:val="Hyperlink"/>
            <w:rFonts w:eastAsia="ヒラギノ角ゴ Pro W3"/>
            <w:lang w:val="en-GB"/>
          </w:rPr>
          <w:t>https://likumi.lv/ta/id/321037-par-nacionalas-industrialas-politikas-pamatnostadnem-2021-2027-gadam</w:t>
        </w:r>
      </w:hyperlink>
    </w:p>
    <w:p w14:paraId="0996540A" w14:textId="77777777" w:rsidR="003C4CFA" w:rsidRPr="005A0CC4" w:rsidRDefault="003C4CFA" w:rsidP="003C4CFA">
      <w:pPr>
        <w:pStyle w:val="FootnoteText"/>
        <w:rPr>
          <w:lang w:val="en-GB"/>
        </w:rPr>
      </w:pPr>
      <w:r w:rsidRPr="005A0CC4">
        <w:rPr>
          <w:lang w:val="en-GB"/>
        </w:rPr>
        <w:t xml:space="preserve">), while long-term strategies in the RIS3 area are available here: </w:t>
      </w:r>
      <w:hyperlink r:id="rId4" w:history="1">
        <w:r w:rsidRPr="005A0CC4">
          <w:rPr>
            <w:rStyle w:val="Hyperlink"/>
            <w:rFonts w:eastAsia="ヒラギノ角ゴ Pro W3"/>
            <w:lang w:val="en-GB"/>
          </w:rPr>
          <w:t>https://www.liaa.gov.lv/lv/ris3-vadibas-grupas-ris3-parvaldibas-operacionalais-limenis</w:t>
        </w:r>
      </w:hyperlink>
    </w:p>
  </w:footnote>
  <w:footnote w:id="20">
    <w:p w14:paraId="56812412" w14:textId="77777777" w:rsidR="0072078F" w:rsidRDefault="0072078F" w:rsidP="0072078F">
      <w:pPr>
        <w:pStyle w:val="FootnoteText"/>
        <w:jc w:val="both"/>
        <w:rPr>
          <w:iCs/>
          <w:lang w:val="x-none"/>
        </w:rPr>
      </w:pPr>
      <w:r w:rsidRPr="005A0CC4">
        <w:rPr>
          <w:rStyle w:val="FootnoteReference"/>
          <w:rFonts w:eastAsia="ヒラギノ角ゴ Pro W3"/>
        </w:rPr>
        <w:footnoteRef/>
      </w:r>
      <w:r w:rsidRPr="005A0CC4">
        <w:rPr>
          <w:lang w:val="en-GB"/>
        </w:rPr>
        <w:t xml:space="preserve"> </w:t>
      </w:r>
      <w:r w:rsidRPr="005A0CC4">
        <w:rPr>
          <w:iCs/>
          <w:szCs w:val="22"/>
          <w:lang w:val="en-GB"/>
        </w:rPr>
        <w:t>Objective: appropriate to the objective of Measure 1.1.1.3, provides an insight into the project results and the solutions applied to solve an identified problem in a concise manner</w:t>
      </w:r>
    </w:p>
  </w:footnote>
  <w:footnote w:id="21">
    <w:p w14:paraId="300241CF" w14:textId="77777777" w:rsidR="00605E91" w:rsidRDefault="00605E91" w:rsidP="00605E91">
      <w:pPr>
        <w:pStyle w:val="FootnoteText"/>
        <w:jc w:val="both"/>
      </w:pPr>
      <w:r>
        <w:rPr>
          <w:rStyle w:val="FootnoteReference"/>
        </w:rPr>
        <w:footnoteRef/>
      </w:r>
      <w:r>
        <w:t xml:space="preserve"> </w:t>
      </w:r>
      <w:r w:rsidRPr="00831B27">
        <w:rPr>
          <w:bCs/>
          <w:iCs/>
          <w:szCs w:val="22"/>
        </w:rPr>
        <w:t>In the case of industrial research and experimental development, restrictions on the dissemination of research results related to intellectual property rights may be imposed (including to ensure the protection of industrial property rights).</w:t>
      </w:r>
    </w:p>
  </w:footnote>
  <w:footnote w:id="22">
    <w:p w14:paraId="45F6ABC3" w14:textId="6B61CEC3" w:rsidR="007F3EA4" w:rsidRPr="00A47A26" w:rsidRDefault="007F3EA4" w:rsidP="007F3EA4">
      <w:pPr>
        <w:pStyle w:val="FootnoteText"/>
      </w:pPr>
      <w:r>
        <w:rPr>
          <w:rStyle w:val="FootnoteReference"/>
        </w:rPr>
        <w:footnoteRef/>
      </w:r>
      <w:r w:rsidRPr="00945502">
        <w:t xml:space="preserve"> </w:t>
      </w:r>
      <w:r w:rsidRPr="003F7CFB">
        <w:rPr>
          <w:lang w:val="en-GB"/>
        </w:rPr>
        <w:t xml:space="preserve">RIS3 indicators (policy results and performance indicators) – which allow </w:t>
      </w:r>
      <w:r w:rsidR="00DC434D" w:rsidRPr="003F7CFB">
        <w:rPr>
          <w:lang w:val="en-GB"/>
        </w:rPr>
        <w:t>for judging</w:t>
      </w:r>
      <w:r w:rsidRPr="003F7CFB">
        <w:rPr>
          <w:lang w:val="en-GB"/>
        </w:rPr>
        <w:t xml:space="preserve"> the development of the R&amp;D system and the achievement of the set objective and policy results in a complex and maximum efficiency. (available at https://likumi.lv/ta/en/en/id/322468)</w:t>
      </w:r>
    </w:p>
  </w:footnote>
  <w:footnote w:id="23">
    <w:p w14:paraId="31C5DEC5" w14:textId="01F66990" w:rsidR="00CC2084" w:rsidRPr="006A52B5" w:rsidRDefault="00CC2084" w:rsidP="0023445A">
      <w:pPr>
        <w:pStyle w:val="FootnoteText"/>
        <w:jc w:val="both"/>
        <w:rPr>
          <w:rFonts w:asciiTheme="minorHAnsi" w:hAnsiTheme="minorHAnsi"/>
          <w:noProof/>
        </w:rPr>
      </w:pPr>
      <w:r w:rsidRPr="006A52B5">
        <w:rPr>
          <w:rStyle w:val="FootnoteReference"/>
          <w:rFonts w:asciiTheme="minorHAnsi" w:hAnsiTheme="minorHAnsi"/>
        </w:rPr>
        <w:footnoteRef/>
      </w:r>
      <w:r w:rsidRPr="006A52B5">
        <w:rPr>
          <w:rFonts w:asciiTheme="minorHAnsi" w:hAnsiTheme="minorHAnsi"/>
        </w:rPr>
        <w:t xml:space="preserve"> </w:t>
      </w:r>
      <w:r w:rsidR="009B2F3A" w:rsidRPr="009B2F3A">
        <w:rPr>
          <w:rFonts w:asciiTheme="minorHAnsi" w:hAnsiTheme="minorHAnsi"/>
          <w:noProof/>
        </w:rPr>
        <w:t>Source of definition: Enterprise Europe Network Latvia (n.d.) Eco-innovation. Viewed online</w:t>
      </w:r>
      <w:r w:rsidRPr="006A52B5">
        <w:rPr>
          <w:rFonts w:asciiTheme="minorHAnsi" w:hAnsiTheme="minorHAnsi"/>
          <w:noProof/>
        </w:rPr>
        <w:t xml:space="preserve">: </w:t>
      </w:r>
      <w:hyperlink r:id="rId5" w:history="1">
        <w:r w:rsidRPr="006A52B5">
          <w:rPr>
            <w:rStyle w:val="Hyperlink"/>
            <w:rFonts w:asciiTheme="minorHAnsi" w:hAnsiTheme="minorHAnsi"/>
            <w:noProof/>
          </w:rPr>
          <w:t>http://www.een.lv/pakalpojumi/es-atbalsta-programmas/eiropas-kopienas-programmas/eco-inovacijas</w:t>
        </w:r>
      </w:hyperlink>
      <w:r w:rsidR="006A52B5">
        <w:rPr>
          <w:rFonts w:asciiTheme="minorHAnsi" w:hAnsiTheme="minorHAnsi"/>
          <w:noProo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50"/>
      <w:gridCol w:w="4750"/>
      <w:gridCol w:w="4750"/>
    </w:tblGrid>
    <w:tr w:rsidR="52BEC5D7" w14:paraId="50D70704" w14:textId="77777777" w:rsidTr="52BEC5D7">
      <w:trPr>
        <w:trHeight w:val="300"/>
      </w:trPr>
      <w:tc>
        <w:tcPr>
          <w:tcW w:w="4750" w:type="dxa"/>
        </w:tcPr>
        <w:p w14:paraId="625F5D07" w14:textId="4C520715" w:rsidR="52BEC5D7" w:rsidRDefault="52BEC5D7" w:rsidP="52BEC5D7">
          <w:pPr>
            <w:pStyle w:val="Header"/>
            <w:ind w:left="-115"/>
          </w:pPr>
        </w:p>
      </w:tc>
      <w:tc>
        <w:tcPr>
          <w:tcW w:w="4750" w:type="dxa"/>
        </w:tcPr>
        <w:p w14:paraId="75EE301F" w14:textId="57EE98E7" w:rsidR="52BEC5D7" w:rsidRDefault="52BEC5D7" w:rsidP="52BEC5D7">
          <w:pPr>
            <w:pStyle w:val="Header"/>
            <w:jc w:val="center"/>
          </w:pPr>
        </w:p>
      </w:tc>
      <w:tc>
        <w:tcPr>
          <w:tcW w:w="4750" w:type="dxa"/>
        </w:tcPr>
        <w:p w14:paraId="08491353" w14:textId="5660E938" w:rsidR="52BEC5D7" w:rsidRDefault="52BEC5D7" w:rsidP="52BEC5D7">
          <w:pPr>
            <w:pStyle w:val="Header"/>
            <w:ind w:right="-115"/>
            <w:jc w:val="right"/>
          </w:pPr>
        </w:p>
      </w:tc>
    </w:tr>
  </w:tbl>
  <w:p w14:paraId="532198C6" w14:textId="38661434" w:rsidR="00EA61D0" w:rsidRDefault="00EA61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AC76" w14:textId="3C287DB0" w:rsidR="005A62A7" w:rsidRPr="005A62A7" w:rsidRDefault="005A62A7" w:rsidP="005A62A7">
    <w:pPr>
      <w:pStyle w:val="Header"/>
      <w:ind w:left="720"/>
      <w:jc w:val="right"/>
      <w:rPr>
        <w:rFonts w:asciiTheme="minorHAnsi" w:hAnsiTheme="minorHAnsi"/>
        <w:sz w:val="18"/>
        <w:szCs w:val="18"/>
        <w:lang w:val="en-US"/>
      </w:rPr>
    </w:pPr>
    <w:r w:rsidRPr="005A62A7">
      <w:rPr>
        <w:rFonts w:asciiTheme="minorHAnsi" w:hAnsiTheme="minorHAnsi"/>
        <w:sz w:val="18"/>
        <w:szCs w:val="18"/>
        <w:lang w:val="en-US"/>
      </w:rPr>
      <w:t>Annex 1 to the Regulations of the Second Round of Project Selection</w:t>
    </w:r>
  </w:p>
  <w:p w14:paraId="165623BB" w14:textId="6102E49D" w:rsidR="00CB5923" w:rsidRDefault="00CB5923" w:rsidP="001177DC">
    <w:pPr>
      <w:pStyle w:val="Header"/>
      <w:ind w:left="720"/>
      <w:jc w:val="right"/>
      <w:rPr>
        <w:rFonts w:asciiTheme="minorHAnsi" w:hAnsi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5BC"/>
    <w:multiLevelType w:val="hybridMultilevel"/>
    <w:tmpl w:val="C0E211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D8144B"/>
    <w:multiLevelType w:val="hybridMultilevel"/>
    <w:tmpl w:val="51E04D32"/>
    <w:lvl w:ilvl="0" w:tplc="DD6C09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87013"/>
    <w:multiLevelType w:val="hybridMultilevel"/>
    <w:tmpl w:val="B43876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A564D"/>
    <w:multiLevelType w:val="hybridMultilevel"/>
    <w:tmpl w:val="2B244BF0"/>
    <w:lvl w:ilvl="0" w:tplc="DD6C09D2">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7327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6727E"/>
    <w:multiLevelType w:val="multilevel"/>
    <w:tmpl w:val="27F8BAA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94944"/>
    <w:multiLevelType w:val="hybridMultilevel"/>
    <w:tmpl w:val="B7EC8D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5D13C9"/>
    <w:multiLevelType w:val="hybridMultilevel"/>
    <w:tmpl w:val="4C5832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260011">
      <w:start w:val="1"/>
      <w:numFmt w:val="decimal"/>
      <w:lvlText w:val="%4)"/>
      <w:lvlJc w:val="left"/>
      <w:pPr>
        <w:ind w:left="72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6E567BD"/>
    <w:multiLevelType w:val="hybridMultilevel"/>
    <w:tmpl w:val="0360C1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41C21"/>
    <w:multiLevelType w:val="multilevel"/>
    <w:tmpl w:val="183C0B1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rPr>
        <w:rFonts w:asciiTheme="minorHAnsi" w:eastAsia="Times New Roman" w:hAnsiTheme="minorHAnsi" w:cstheme="minorBidi"/>
      </w:rPr>
    </w:lvl>
  </w:abstractNum>
  <w:abstractNum w:abstractNumId="10" w15:restartNumberingAfterBreak="0">
    <w:nsid w:val="2845076F"/>
    <w:multiLevelType w:val="hybridMultilevel"/>
    <w:tmpl w:val="9EFA80C4"/>
    <w:lvl w:ilvl="0" w:tplc="889ADCF2">
      <w:start w:val="9"/>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0AE3A66"/>
    <w:multiLevelType w:val="hybridMultilevel"/>
    <w:tmpl w:val="7D4C640C"/>
    <w:lvl w:ilvl="0" w:tplc="04260011">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numFmt w:val="bullet"/>
      <w:lvlText w:val="•"/>
      <w:lvlJc w:val="left"/>
      <w:pPr>
        <w:ind w:left="2700" w:hanging="720"/>
      </w:pPr>
      <w:rPr>
        <w:rFonts w:ascii="Times New Roman" w:eastAsia="ヒラギノ角ゴ Pro W3" w:hAnsi="Times New Roman" w:cs="Times New Roman" w:hint="default"/>
      </w:rPr>
    </w:lvl>
    <w:lvl w:ilvl="3" w:tplc="FFFFFFFF">
      <w:start w:val="1"/>
      <w:numFmt w:val="decimal"/>
      <w:lvlText w:val="%4."/>
      <w:lvlJc w:val="left"/>
      <w:pPr>
        <w:ind w:left="2880" w:hanging="360"/>
      </w:pPr>
      <w:rPr>
        <w:rFonts w:hint="default"/>
      </w:rPr>
    </w:lvl>
    <w:lvl w:ilvl="4" w:tplc="889ADCF2">
      <w:start w:val="9"/>
      <w:numFmt w:val="bullet"/>
      <w:lvlText w:val="–"/>
      <w:lvlJc w:val="left"/>
      <w:pPr>
        <w:ind w:left="3600" w:hanging="360"/>
      </w:pPr>
      <w:rPr>
        <w:rFonts w:ascii="Times New Roman" w:eastAsia="ヒラギノ角ゴ Pro W3" w:hAnsi="Times New Roman"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DE4585"/>
    <w:multiLevelType w:val="multilevel"/>
    <w:tmpl w:val="6DD04F6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D60056"/>
    <w:multiLevelType w:val="hybridMultilevel"/>
    <w:tmpl w:val="72708DFC"/>
    <w:lvl w:ilvl="0" w:tplc="04260011">
      <w:start w:val="1"/>
      <w:numFmt w:val="decimal"/>
      <w:lvlText w:val="%1)"/>
      <w:lvlJc w:val="left"/>
      <w:pPr>
        <w:ind w:left="753" w:hanging="360"/>
      </w:pPr>
    </w:lvl>
    <w:lvl w:ilvl="1" w:tplc="FFFFFFFF">
      <w:start w:val="1"/>
      <w:numFmt w:val="lowerLetter"/>
      <w:lvlText w:val="%2."/>
      <w:lvlJc w:val="left"/>
      <w:pPr>
        <w:ind w:left="1473" w:hanging="360"/>
      </w:pPr>
    </w:lvl>
    <w:lvl w:ilvl="2" w:tplc="FFFFFFFF">
      <w:start w:val="1"/>
      <w:numFmt w:val="lowerRoman"/>
      <w:lvlText w:val="%3."/>
      <w:lvlJc w:val="right"/>
      <w:pPr>
        <w:ind w:left="2193" w:hanging="180"/>
      </w:pPr>
    </w:lvl>
    <w:lvl w:ilvl="3" w:tplc="FFFFFFFF">
      <w:start w:val="1"/>
      <w:numFmt w:val="decimal"/>
      <w:lvlText w:val="%4."/>
      <w:lvlJc w:val="left"/>
      <w:pPr>
        <w:ind w:left="2913" w:hanging="360"/>
      </w:pPr>
    </w:lvl>
    <w:lvl w:ilvl="4" w:tplc="FFFFFFFF">
      <w:start w:val="1"/>
      <w:numFmt w:val="lowerLetter"/>
      <w:lvlText w:val="%5."/>
      <w:lvlJc w:val="left"/>
      <w:pPr>
        <w:ind w:left="3633" w:hanging="360"/>
      </w:pPr>
    </w:lvl>
    <w:lvl w:ilvl="5" w:tplc="FFFFFFFF">
      <w:start w:val="1"/>
      <w:numFmt w:val="lowerRoman"/>
      <w:lvlText w:val="%6."/>
      <w:lvlJc w:val="right"/>
      <w:pPr>
        <w:ind w:left="4353" w:hanging="180"/>
      </w:pPr>
    </w:lvl>
    <w:lvl w:ilvl="6" w:tplc="FFFFFFFF">
      <w:start w:val="1"/>
      <w:numFmt w:val="decimal"/>
      <w:lvlText w:val="%7."/>
      <w:lvlJc w:val="left"/>
      <w:pPr>
        <w:ind w:left="5073" w:hanging="360"/>
      </w:pPr>
    </w:lvl>
    <w:lvl w:ilvl="7" w:tplc="FFFFFFFF">
      <w:start w:val="1"/>
      <w:numFmt w:val="lowerLetter"/>
      <w:lvlText w:val="%8."/>
      <w:lvlJc w:val="left"/>
      <w:pPr>
        <w:ind w:left="5793" w:hanging="360"/>
      </w:pPr>
    </w:lvl>
    <w:lvl w:ilvl="8" w:tplc="FFFFFFFF">
      <w:start w:val="1"/>
      <w:numFmt w:val="lowerRoman"/>
      <w:lvlText w:val="%9."/>
      <w:lvlJc w:val="right"/>
      <w:pPr>
        <w:ind w:left="6513" w:hanging="180"/>
      </w:pPr>
    </w:lvl>
  </w:abstractNum>
  <w:abstractNum w:abstractNumId="14" w15:restartNumberingAfterBreak="0">
    <w:nsid w:val="335F0806"/>
    <w:multiLevelType w:val="multilevel"/>
    <w:tmpl w:val="1E482E98"/>
    <w:styleLink w:val="Virsraksti"/>
    <w:lvl w:ilvl="0">
      <w:start w:val="1"/>
      <w:numFmt w:val="decimal"/>
      <w:lvlText w:val="%1."/>
      <w:lvlJc w:val="left"/>
      <w:pPr>
        <w:ind w:left="357" w:hanging="357"/>
      </w:pPr>
    </w:lvl>
    <w:lvl w:ilvl="1">
      <w:start w:val="1"/>
      <w:numFmt w:val="decimal"/>
      <w:lvlText w:val="%1.%2."/>
      <w:lvlJc w:val="left"/>
      <w:pPr>
        <w:ind w:left="357" w:hanging="357"/>
      </w:pPr>
    </w:lvl>
    <w:lvl w:ilvl="2">
      <w:start w:val="1"/>
      <w:numFmt w:val="decimal"/>
      <w:lvlText w:val="%1.%2.%3."/>
      <w:lvlJc w:val="left"/>
      <w:pPr>
        <w:ind w:left="357" w:hanging="357"/>
      </w:pPr>
    </w:lvl>
    <w:lvl w:ilvl="3">
      <w:start w:val="1"/>
      <w:numFmt w:val="decimal"/>
      <w:lvlText w:val="%1.%2.%3.%4."/>
      <w:lvlJc w:val="left"/>
      <w:pPr>
        <w:ind w:left="357" w:hanging="357"/>
      </w:pPr>
    </w:lvl>
    <w:lvl w:ilvl="4">
      <w:start w:val="1"/>
      <w:numFmt w:val="none"/>
      <w:suff w:val="nothing"/>
      <w:lvlText w:val="%5"/>
      <w:lvlJc w:val="left"/>
    </w:lvl>
    <w:lvl w:ilvl="5">
      <w:start w:val="1"/>
      <w:numFmt w:val="none"/>
      <w:lvlText w:val="%6"/>
      <w:lvlJc w:val="left"/>
      <w:pPr>
        <w:ind w:left="2142" w:hanging="357"/>
      </w:pPr>
    </w:lvl>
    <w:lvl w:ilvl="6">
      <w:start w:val="1"/>
      <w:numFmt w:val="none"/>
      <w:lvlText w:val="%7"/>
      <w:lvlJc w:val="left"/>
      <w:pPr>
        <w:ind w:left="2499" w:hanging="357"/>
      </w:pPr>
    </w:lvl>
    <w:lvl w:ilvl="7">
      <w:start w:val="1"/>
      <w:numFmt w:val="none"/>
      <w:lvlText w:val="%8"/>
      <w:lvlJc w:val="left"/>
      <w:pPr>
        <w:ind w:left="2856" w:hanging="357"/>
      </w:pPr>
    </w:lvl>
    <w:lvl w:ilvl="8">
      <w:start w:val="1"/>
      <w:numFmt w:val="none"/>
      <w:lvlText w:val="%9"/>
      <w:lvlJc w:val="left"/>
      <w:pPr>
        <w:ind w:left="3213" w:hanging="357"/>
      </w:pPr>
    </w:lvl>
  </w:abstractNum>
  <w:abstractNum w:abstractNumId="15" w15:restartNumberingAfterBreak="0">
    <w:nsid w:val="347F3A53"/>
    <w:multiLevelType w:val="hybridMultilevel"/>
    <w:tmpl w:val="A844E2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667542"/>
    <w:multiLevelType w:val="multilevel"/>
    <w:tmpl w:val="5CB0593E"/>
    <w:styleLink w:val="LFO18"/>
    <w:lvl w:ilvl="0">
      <w:numFmt w:val="bullet"/>
      <w:pStyle w:val="BulletF"/>
      <w:lvlText w:val=""/>
      <w:lvlJc w:val="left"/>
      <w:pPr>
        <w:ind w:left="1077" w:hanging="360"/>
      </w:pPr>
      <w:rPr>
        <w:rFonts w:ascii="Symbol" w:hAnsi="Symbol"/>
        <w:color w:val="B23524"/>
        <w:sz w:val="24"/>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7" w15:restartNumberingAfterBreak="0">
    <w:nsid w:val="46E45F2F"/>
    <w:multiLevelType w:val="hybridMultilevel"/>
    <w:tmpl w:val="D3AAB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50084E"/>
    <w:multiLevelType w:val="multilevel"/>
    <w:tmpl w:val="9A08952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4506AF"/>
    <w:multiLevelType w:val="multilevel"/>
    <w:tmpl w:val="2410C5CC"/>
    <w:styleLink w:val="LFO10"/>
    <w:lvl w:ilvl="0">
      <w:start w:val="1"/>
      <w:numFmt w:val="decimal"/>
      <w:pStyle w:val="NumberedF"/>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0" w15:restartNumberingAfterBreak="0">
    <w:nsid w:val="4C5757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65D64E0"/>
    <w:multiLevelType w:val="hybridMultilevel"/>
    <w:tmpl w:val="309081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E93FC6"/>
    <w:multiLevelType w:val="hybridMultilevel"/>
    <w:tmpl w:val="52E0DF28"/>
    <w:lvl w:ilvl="0" w:tplc="009EEB9E">
      <w:start w:val="1"/>
      <w:numFmt w:val="decimal"/>
      <w:lvlText w:val="%1)"/>
      <w:lvlJc w:val="left"/>
      <w:pPr>
        <w:ind w:left="644" w:hanging="360"/>
      </w:pPr>
      <w:rPr>
        <w:rFonts w:asciiTheme="minorHAnsi" w:eastAsia="ヒラギノ角ゴ Pro W3" w:hAnsiTheme="minorHAnsi" w:cs="Times New Roman" w:hint="default"/>
      </w:rPr>
    </w:lvl>
    <w:lvl w:ilvl="1" w:tplc="7E9A3BC4">
      <w:start w:val="1"/>
      <w:numFmt w:val="lowerLetter"/>
      <w:lvlText w:val="%2)"/>
      <w:lvlJc w:val="left"/>
      <w:pPr>
        <w:ind w:left="927" w:hanging="360"/>
      </w:pPr>
      <w:rPr>
        <w:rFonts w:asciiTheme="minorHAnsi" w:eastAsia="Times New Roman" w:hAnsiTheme="minorHAnsi" w:cs="Times New Roman" w:hint="default"/>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24" w15:restartNumberingAfterBreak="0">
    <w:nsid w:val="673E7D70"/>
    <w:multiLevelType w:val="multilevel"/>
    <w:tmpl w:val="F8DA8B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AC60A0D"/>
    <w:multiLevelType w:val="hybridMultilevel"/>
    <w:tmpl w:val="9D8C70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F4521A"/>
    <w:multiLevelType w:val="multilevel"/>
    <w:tmpl w:val="C9D8E9E6"/>
    <w:styleLink w:val="LFO17"/>
    <w:lvl w:ilvl="0">
      <w:numFmt w:val="bullet"/>
      <w:pStyle w:val="BulletA"/>
      <w:lvlText w:val=""/>
      <w:lvlJc w:val="left"/>
      <w:pPr>
        <w:ind w:left="1494" w:hanging="360"/>
      </w:pPr>
      <w:rPr>
        <w:rFonts w:ascii="Wingdings" w:hAnsi="Wingdings"/>
        <w:color w:val="C45911"/>
        <w:sz w:val="24"/>
      </w:rPr>
    </w:lvl>
    <w:lvl w:ilvl="1">
      <w:numFmt w:val="bullet"/>
      <w:lvlText w:val="–"/>
      <w:lvlJc w:val="left"/>
      <w:pPr>
        <w:ind w:left="2648" w:hanging="360"/>
      </w:pPr>
      <w:rPr>
        <w:rFonts w:ascii="Times New Roman" w:eastAsia="MS Mincho" w:hAnsi="Times New Roman" w:cs="Times New Roman"/>
      </w:rPr>
    </w:lvl>
    <w:lvl w:ilvl="2">
      <w:numFmt w:val="bullet"/>
      <w:lvlText w:val=""/>
      <w:lvlJc w:val="left"/>
      <w:pPr>
        <w:ind w:left="3368" w:hanging="360"/>
      </w:pPr>
      <w:rPr>
        <w:rFonts w:ascii="Wingdings" w:hAnsi="Wingdings"/>
      </w:rPr>
    </w:lvl>
    <w:lvl w:ilvl="3">
      <w:numFmt w:val="bullet"/>
      <w:lvlText w:val=""/>
      <w:lvlJc w:val="left"/>
      <w:pPr>
        <w:ind w:left="4088" w:hanging="360"/>
      </w:pPr>
      <w:rPr>
        <w:rFonts w:ascii="Symbol" w:hAnsi="Symbol"/>
      </w:rPr>
    </w:lvl>
    <w:lvl w:ilvl="4">
      <w:numFmt w:val="bullet"/>
      <w:lvlText w:val="o"/>
      <w:lvlJc w:val="left"/>
      <w:pPr>
        <w:ind w:left="4808" w:hanging="360"/>
      </w:pPr>
      <w:rPr>
        <w:rFonts w:ascii="Courier New" w:hAnsi="Courier New" w:cs="Courier New"/>
      </w:rPr>
    </w:lvl>
    <w:lvl w:ilvl="5">
      <w:numFmt w:val="bullet"/>
      <w:lvlText w:val=""/>
      <w:lvlJc w:val="left"/>
      <w:pPr>
        <w:ind w:left="5528" w:hanging="360"/>
      </w:pPr>
      <w:rPr>
        <w:rFonts w:ascii="Wingdings" w:hAnsi="Wingdings"/>
      </w:rPr>
    </w:lvl>
    <w:lvl w:ilvl="6">
      <w:numFmt w:val="bullet"/>
      <w:lvlText w:val=""/>
      <w:lvlJc w:val="left"/>
      <w:pPr>
        <w:ind w:left="6248" w:hanging="360"/>
      </w:pPr>
      <w:rPr>
        <w:rFonts w:ascii="Symbol" w:hAnsi="Symbol"/>
      </w:rPr>
    </w:lvl>
    <w:lvl w:ilvl="7">
      <w:numFmt w:val="bullet"/>
      <w:lvlText w:val="o"/>
      <w:lvlJc w:val="left"/>
      <w:pPr>
        <w:ind w:left="6968" w:hanging="360"/>
      </w:pPr>
      <w:rPr>
        <w:rFonts w:ascii="Courier New" w:hAnsi="Courier New" w:cs="Courier New"/>
      </w:rPr>
    </w:lvl>
    <w:lvl w:ilvl="8">
      <w:numFmt w:val="bullet"/>
      <w:lvlText w:val=""/>
      <w:lvlJc w:val="left"/>
      <w:pPr>
        <w:ind w:left="7688" w:hanging="360"/>
      </w:pPr>
      <w:rPr>
        <w:rFonts w:ascii="Wingdings" w:hAnsi="Wingdings"/>
      </w:rPr>
    </w:lvl>
  </w:abstractNum>
  <w:abstractNum w:abstractNumId="27" w15:restartNumberingAfterBreak="0">
    <w:nsid w:val="75B14F68"/>
    <w:multiLevelType w:val="multilevel"/>
    <w:tmpl w:val="FDB006A8"/>
    <w:lvl w:ilvl="0">
      <w:start w:val="2"/>
      <w:numFmt w:val="decimal"/>
      <w:lvlText w:val="%1."/>
      <w:lvlJc w:val="left"/>
      <w:pPr>
        <w:ind w:left="612" w:hanging="612"/>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F7340B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2975166">
    <w:abstractNumId w:val="14"/>
  </w:num>
  <w:num w:numId="2" w16cid:durableId="736052120">
    <w:abstractNumId w:val="19"/>
  </w:num>
  <w:num w:numId="3" w16cid:durableId="555438708">
    <w:abstractNumId w:val="26"/>
  </w:num>
  <w:num w:numId="4" w16cid:durableId="1474834345">
    <w:abstractNumId w:val="16"/>
  </w:num>
  <w:num w:numId="5" w16cid:durableId="1427967173">
    <w:abstractNumId w:val="5"/>
  </w:num>
  <w:num w:numId="6" w16cid:durableId="2134664538">
    <w:abstractNumId w:val="24"/>
  </w:num>
  <w:num w:numId="7" w16cid:durableId="481891775">
    <w:abstractNumId w:val="3"/>
  </w:num>
  <w:num w:numId="8" w16cid:durableId="730270064">
    <w:abstractNumId w:val="28"/>
  </w:num>
  <w:num w:numId="9" w16cid:durableId="1442451543">
    <w:abstractNumId w:val="9"/>
  </w:num>
  <w:num w:numId="10" w16cid:durableId="1199582999">
    <w:abstractNumId w:val="20"/>
  </w:num>
  <w:num w:numId="11" w16cid:durableId="601842338">
    <w:abstractNumId w:val="21"/>
  </w:num>
  <w:num w:numId="12" w16cid:durableId="676425451">
    <w:abstractNumId w:val="2"/>
  </w:num>
  <w:num w:numId="13" w16cid:durableId="2018992502">
    <w:abstractNumId w:val="8"/>
  </w:num>
  <w:num w:numId="14" w16cid:durableId="1327056068">
    <w:abstractNumId w:val="17"/>
  </w:num>
  <w:num w:numId="15" w16cid:durableId="1508516137">
    <w:abstractNumId w:val="25"/>
  </w:num>
  <w:num w:numId="16" w16cid:durableId="377558341">
    <w:abstractNumId w:val="15"/>
  </w:num>
  <w:num w:numId="17" w16cid:durableId="1038436233">
    <w:abstractNumId w:val="12"/>
  </w:num>
  <w:num w:numId="18" w16cid:durableId="1735087071">
    <w:abstractNumId w:val="27"/>
  </w:num>
  <w:num w:numId="19" w16cid:durableId="1529761357">
    <w:abstractNumId w:val="23"/>
  </w:num>
  <w:num w:numId="20" w16cid:durableId="836388022">
    <w:abstractNumId w:val="22"/>
  </w:num>
  <w:num w:numId="21" w16cid:durableId="451438922">
    <w:abstractNumId w:val="1"/>
  </w:num>
  <w:num w:numId="22" w16cid:durableId="1257207588">
    <w:abstractNumId w:val="18"/>
  </w:num>
  <w:num w:numId="23" w16cid:durableId="17498118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341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76262595">
    <w:abstractNumId w:val="7"/>
  </w:num>
  <w:num w:numId="26" w16cid:durableId="527645868">
    <w:abstractNumId w:val="11"/>
  </w:num>
  <w:num w:numId="27" w16cid:durableId="1711563657">
    <w:abstractNumId w:val="10"/>
  </w:num>
  <w:num w:numId="28" w16cid:durableId="632834369">
    <w:abstractNumId w:val="0"/>
  </w:num>
  <w:num w:numId="29" w16cid:durableId="471754006">
    <w:abstractNumId w:val="6"/>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rīna Bukša">
    <w15:presenceInfo w15:providerId="AD" w15:userId="S::katrina.buksa@izm.gov.lv::cb4ee63e-b3bc-4a1b-8d83-e115133eeb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37"/>
    <w:rsid w:val="000007ED"/>
    <w:rsid w:val="00000E41"/>
    <w:rsid w:val="00001F6D"/>
    <w:rsid w:val="00002288"/>
    <w:rsid w:val="000025FF"/>
    <w:rsid w:val="00002A0D"/>
    <w:rsid w:val="00002EB7"/>
    <w:rsid w:val="000032E9"/>
    <w:rsid w:val="00003C84"/>
    <w:rsid w:val="00003D92"/>
    <w:rsid w:val="00003DDA"/>
    <w:rsid w:val="00003FF9"/>
    <w:rsid w:val="0000401C"/>
    <w:rsid w:val="000048DA"/>
    <w:rsid w:val="00004A05"/>
    <w:rsid w:val="00004AB5"/>
    <w:rsid w:val="00004B80"/>
    <w:rsid w:val="00004D22"/>
    <w:rsid w:val="00004E9E"/>
    <w:rsid w:val="0000578F"/>
    <w:rsid w:val="00005CA0"/>
    <w:rsid w:val="00005CB0"/>
    <w:rsid w:val="00005EEE"/>
    <w:rsid w:val="00006ECE"/>
    <w:rsid w:val="00006F6D"/>
    <w:rsid w:val="00007AF0"/>
    <w:rsid w:val="00007EC6"/>
    <w:rsid w:val="00011620"/>
    <w:rsid w:val="00011BEC"/>
    <w:rsid w:val="00012255"/>
    <w:rsid w:val="000124D2"/>
    <w:rsid w:val="00012536"/>
    <w:rsid w:val="00012E95"/>
    <w:rsid w:val="000133EB"/>
    <w:rsid w:val="0001380F"/>
    <w:rsid w:val="00013E58"/>
    <w:rsid w:val="00014766"/>
    <w:rsid w:val="000156B0"/>
    <w:rsid w:val="000160D8"/>
    <w:rsid w:val="00016122"/>
    <w:rsid w:val="000163AB"/>
    <w:rsid w:val="00016A45"/>
    <w:rsid w:val="00016F83"/>
    <w:rsid w:val="000178FA"/>
    <w:rsid w:val="00017F2E"/>
    <w:rsid w:val="00020602"/>
    <w:rsid w:val="0002084B"/>
    <w:rsid w:val="0002190D"/>
    <w:rsid w:val="00021A25"/>
    <w:rsid w:val="00021A3A"/>
    <w:rsid w:val="00021DC6"/>
    <w:rsid w:val="00022D7E"/>
    <w:rsid w:val="00023439"/>
    <w:rsid w:val="000234B7"/>
    <w:rsid w:val="000238A7"/>
    <w:rsid w:val="00023F20"/>
    <w:rsid w:val="0002419F"/>
    <w:rsid w:val="000243FF"/>
    <w:rsid w:val="0002471C"/>
    <w:rsid w:val="000251D3"/>
    <w:rsid w:val="000255D7"/>
    <w:rsid w:val="0002577C"/>
    <w:rsid w:val="00025917"/>
    <w:rsid w:val="00025FF2"/>
    <w:rsid w:val="00026AE2"/>
    <w:rsid w:val="00026B68"/>
    <w:rsid w:val="00026B91"/>
    <w:rsid w:val="00026D7D"/>
    <w:rsid w:val="00027315"/>
    <w:rsid w:val="0002772C"/>
    <w:rsid w:val="00030D4D"/>
    <w:rsid w:val="0003106E"/>
    <w:rsid w:val="00031418"/>
    <w:rsid w:val="0003226F"/>
    <w:rsid w:val="00032AFE"/>
    <w:rsid w:val="00032B60"/>
    <w:rsid w:val="00032D13"/>
    <w:rsid w:val="00033467"/>
    <w:rsid w:val="000335DA"/>
    <w:rsid w:val="00033CE7"/>
    <w:rsid w:val="00033F57"/>
    <w:rsid w:val="000342E4"/>
    <w:rsid w:val="00034FEA"/>
    <w:rsid w:val="0003527D"/>
    <w:rsid w:val="0003542A"/>
    <w:rsid w:val="00035A1C"/>
    <w:rsid w:val="00035A41"/>
    <w:rsid w:val="00035B74"/>
    <w:rsid w:val="00035D3F"/>
    <w:rsid w:val="0003691B"/>
    <w:rsid w:val="00036D59"/>
    <w:rsid w:val="0004096A"/>
    <w:rsid w:val="00040C69"/>
    <w:rsid w:val="000413E3"/>
    <w:rsid w:val="00041BB4"/>
    <w:rsid w:val="00041C55"/>
    <w:rsid w:val="0004272C"/>
    <w:rsid w:val="00042AC3"/>
    <w:rsid w:val="000433B8"/>
    <w:rsid w:val="000435D1"/>
    <w:rsid w:val="00043D26"/>
    <w:rsid w:val="00043F94"/>
    <w:rsid w:val="00045787"/>
    <w:rsid w:val="00045EEB"/>
    <w:rsid w:val="00045F12"/>
    <w:rsid w:val="000462B8"/>
    <w:rsid w:val="0004644C"/>
    <w:rsid w:val="00046626"/>
    <w:rsid w:val="00046C50"/>
    <w:rsid w:val="00046F1F"/>
    <w:rsid w:val="00046FEC"/>
    <w:rsid w:val="0004796D"/>
    <w:rsid w:val="0005021C"/>
    <w:rsid w:val="000506A8"/>
    <w:rsid w:val="000509A7"/>
    <w:rsid w:val="00050D87"/>
    <w:rsid w:val="00051772"/>
    <w:rsid w:val="00051C06"/>
    <w:rsid w:val="00051CA3"/>
    <w:rsid w:val="000524CC"/>
    <w:rsid w:val="00052520"/>
    <w:rsid w:val="0005283A"/>
    <w:rsid w:val="0005388B"/>
    <w:rsid w:val="000545B3"/>
    <w:rsid w:val="00054B9A"/>
    <w:rsid w:val="00054CE5"/>
    <w:rsid w:val="0005525A"/>
    <w:rsid w:val="00055DD7"/>
    <w:rsid w:val="00055E8E"/>
    <w:rsid w:val="000561C3"/>
    <w:rsid w:val="000566AC"/>
    <w:rsid w:val="00057AAE"/>
    <w:rsid w:val="00057BF6"/>
    <w:rsid w:val="000600A2"/>
    <w:rsid w:val="00060B30"/>
    <w:rsid w:val="00060F91"/>
    <w:rsid w:val="000611E4"/>
    <w:rsid w:val="00061DCA"/>
    <w:rsid w:val="000621EF"/>
    <w:rsid w:val="0006288C"/>
    <w:rsid w:val="00062AA0"/>
    <w:rsid w:val="00062BFA"/>
    <w:rsid w:val="00062F3F"/>
    <w:rsid w:val="000633D0"/>
    <w:rsid w:val="00063657"/>
    <w:rsid w:val="0006368D"/>
    <w:rsid w:val="0006415B"/>
    <w:rsid w:val="0006438D"/>
    <w:rsid w:val="00064B44"/>
    <w:rsid w:val="00064CF5"/>
    <w:rsid w:val="00065484"/>
    <w:rsid w:val="00066BC8"/>
    <w:rsid w:val="000673F4"/>
    <w:rsid w:val="000676DA"/>
    <w:rsid w:val="00067BDB"/>
    <w:rsid w:val="00067CCE"/>
    <w:rsid w:val="00067E76"/>
    <w:rsid w:val="00070415"/>
    <w:rsid w:val="0007096D"/>
    <w:rsid w:val="00070ADC"/>
    <w:rsid w:val="0007117E"/>
    <w:rsid w:val="00073992"/>
    <w:rsid w:val="00074003"/>
    <w:rsid w:val="0007509A"/>
    <w:rsid w:val="000759F4"/>
    <w:rsid w:val="00075D79"/>
    <w:rsid w:val="00076414"/>
    <w:rsid w:val="0007652F"/>
    <w:rsid w:val="000767B3"/>
    <w:rsid w:val="00076C80"/>
    <w:rsid w:val="00076CDD"/>
    <w:rsid w:val="000771B9"/>
    <w:rsid w:val="00077512"/>
    <w:rsid w:val="00077CB3"/>
    <w:rsid w:val="00077DD2"/>
    <w:rsid w:val="00080331"/>
    <w:rsid w:val="000816EF"/>
    <w:rsid w:val="000818B8"/>
    <w:rsid w:val="00081C73"/>
    <w:rsid w:val="00081FA4"/>
    <w:rsid w:val="0008370C"/>
    <w:rsid w:val="00083874"/>
    <w:rsid w:val="00083C95"/>
    <w:rsid w:val="00083E3D"/>
    <w:rsid w:val="000841A4"/>
    <w:rsid w:val="00084403"/>
    <w:rsid w:val="00084C94"/>
    <w:rsid w:val="00084F6C"/>
    <w:rsid w:val="00084F90"/>
    <w:rsid w:val="000855D9"/>
    <w:rsid w:val="00085D6E"/>
    <w:rsid w:val="00085D92"/>
    <w:rsid w:val="00085FC8"/>
    <w:rsid w:val="0008657F"/>
    <w:rsid w:val="0008686F"/>
    <w:rsid w:val="00086A40"/>
    <w:rsid w:val="0008772B"/>
    <w:rsid w:val="000878BC"/>
    <w:rsid w:val="000906BB"/>
    <w:rsid w:val="0009090E"/>
    <w:rsid w:val="00090F33"/>
    <w:rsid w:val="00091680"/>
    <w:rsid w:val="000924AE"/>
    <w:rsid w:val="000924DE"/>
    <w:rsid w:val="00092AB8"/>
    <w:rsid w:val="000931F2"/>
    <w:rsid w:val="00093BA5"/>
    <w:rsid w:val="00093D7E"/>
    <w:rsid w:val="00094064"/>
    <w:rsid w:val="0009419C"/>
    <w:rsid w:val="00094259"/>
    <w:rsid w:val="00095227"/>
    <w:rsid w:val="000955F5"/>
    <w:rsid w:val="00096226"/>
    <w:rsid w:val="000966FA"/>
    <w:rsid w:val="00096BE4"/>
    <w:rsid w:val="00096F31"/>
    <w:rsid w:val="000974A7"/>
    <w:rsid w:val="0009763D"/>
    <w:rsid w:val="00097DF2"/>
    <w:rsid w:val="000A0437"/>
    <w:rsid w:val="000A058F"/>
    <w:rsid w:val="000A0C7F"/>
    <w:rsid w:val="000A14F4"/>
    <w:rsid w:val="000A259F"/>
    <w:rsid w:val="000A2830"/>
    <w:rsid w:val="000A2F97"/>
    <w:rsid w:val="000A31A7"/>
    <w:rsid w:val="000A32F8"/>
    <w:rsid w:val="000A3364"/>
    <w:rsid w:val="000A3577"/>
    <w:rsid w:val="000A35E1"/>
    <w:rsid w:val="000A3CD9"/>
    <w:rsid w:val="000A46DD"/>
    <w:rsid w:val="000A47D9"/>
    <w:rsid w:val="000A4C97"/>
    <w:rsid w:val="000A4DA0"/>
    <w:rsid w:val="000A502D"/>
    <w:rsid w:val="000A5378"/>
    <w:rsid w:val="000A5659"/>
    <w:rsid w:val="000A608C"/>
    <w:rsid w:val="000A65E8"/>
    <w:rsid w:val="000A6651"/>
    <w:rsid w:val="000A69CA"/>
    <w:rsid w:val="000A703A"/>
    <w:rsid w:val="000A7E75"/>
    <w:rsid w:val="000A7FDB"/>
    <w:rsid w:val="000B0D72"/>
    <w:rsid w:val="000B1445"/>
    <w:rsid w:val="000B16EF"/>
    <w:rsid w:val="000B1C79"/>
    <w:rsid w:val="000B2058"/>
    <w:rsid w:val="000B22B0"/>
    <w:rsid w:val="000B333F"/>
    <w:rsid w:val="000B3B1C"/>
    <w:rsid w:val="000B3C32"/>
    <w:rsid w:val="000B41C0"/>
    <w:rsid w:val="000B48C2"/>
    <w:rsid w:val="000B4AAD"/>
    <w:rsid w:val="000B4C75"/>
    <w:rsid w:val="000B4E7D"/>
    <w:rsid w:val="000B4EFD"/>
    <w:rsid w:val="000B5678"/>
    <w:rsid w:val="000B5961"/>
    <w:rsid w:val="000B61C2"/>
    <w:rsid w:val="000B7169"/>
    <w:rsid w:val="000B7299"/>
    <w:rsid w:val="000B772C"/>
    <w:rsid w:val="000B7D05"/>
    <w:rsid w:val="000C02E4"/>
    <w:rsid w:val="000C0833"/>
    <w:rsid w:val="000C2422"/>
    <w:rsid w:val="000C2522"/>
    <w:rsid w:val="000C2568"/>
    <w:rsid w:val="000C2DC9"/>
    <w:rsid w:val="000C32A8"/>
    <w:rsid w:val="000C373B"/>
    <w:rsid w:val="000C46B0"/>
    <w:rsid w:val="000C497A"/>
    <w:rsid w:val="000C5F6F"/>
    <w:rsid w:val="000C5F7B"/>
    <w:rsid w:val="000C6681"/>
    <w:rsid w:val="000C6687"/>
    <w:rsid w:val="000C6F34"/>
    <w:rsid w:val="000C7186"/>
    <w:rsid w:val="000C76A6"/>
    <w:rsid w:val="000C7E0C"/>
    <w:rsid w:val="000D15E2"/>
    <w:rsid w:val="000D1622"/>
    <w:rsid w:val="000D1682"/>
    <w:rsid w:val="000D1A1B"/>
    <w:rsid w:val="000D1B54"/>
    <w:rsid w:val="000D1F3B"/>
    <w:rsid w:val="000D2904"/>
    <w:rsid w:val="000D29B8"/>
    <w:rsid w:val="000D31D7"/>
    <w:rsid w:val="000D3330"/>
    <w:rsid w:val="000D3DA2"/>
    <w:rsid w:val="000D40D0"/>
    <w:rsid w:val="000D426D"/>
    <w:rsid w:val="000D5908"/>
    <w:rsid w:val="000D63A6"/>
    <w:rsid w:val="000D695C"/>
    <w:rsid w:val="000D6D3F"/>
    <w:rsid w:val="000D6D70"/>
    <w:rsid w:val="000D72CA"/>
    <w:rsid w:val="000D77AA"/>
    <w:rsid w:val="000D7803"/>
    <w:rsid w:val="000D7AB6"/>
    <w:rsid w:val="000E0206"/>
    <w:rsid w:val="000E08DF"/>
    <w:rsid w:val="000E0AF4"/>
    <w:rsid w:val="000E110B"/>
    <w:rsid w:val="000E1A89"/>
    <w:rsid w:val="000E1ABC"/>
    <w:rsid w:val="000E2248"/>
    <w:rsid w:val="000E22CD"/>
    <w:rsid w:val="000E2385"/>
    <w:rsid w:val="000E25C6"/>
    <w:rsid w:val="000E31E7"/>
    <w:rsid w:val="000E36D7"/>
    <w:rsid w:val="000E388D"/>
    <w:rsid w:val="000E3AF0"/>
    <w:rsid w:val="000E4261"/>
    <w:rsid w:val="000E4408"/>
    <w:rsid w:val="000E601A"/>
    <w:rsid w:val="000E6C91"/>
    <w:rsid w:val="000E7389"/>
    <w:rsid w:val="000E7617"/>
    <w:rsid w:val="000E762D"/>
    <w:rsid w:val="000E7EC6"/>
    <w:rsid w:val="000F09FA"/>
    <w:rsid w:val="000F0C52"/>
    <w:rsid w:val="000F0D34"/>
    <w:rsid w:val="000F17A3"/>
    <w:rsid w:val="000F1D4E"/>
    <w:rsid w:val="000F2EF5"/>
    <w:rsid w:val="000F32F5"/>
    <w:rsid w:val="000F34D9"/>
    <w:rsid w:val="000F378A"/>
    <w:rsid w:val="000F4135"/>
    <w:rsid w:val="000F4334"/>
    <w:rsid w:val="000F44E4"/>
    <w:rsid w:val="000F464F"/>
    <w:rsid w:val="000F6051"/>
    <w:rsid w:val="000F60C5"/>
    <w:rsid w:val="000F6407"/>
    <w:rsid w:val="000F68D7"/>
    <w:rsid w:val="000F7349"/>
    <w:rsid w:val="000F79B9"/>
    <w:rsid w:val="000F7B8B"/>
    <w:rsid w:val="001002FB"/>
    <w:rsid w:val="00100333"/>
    <w:rsid w:val="001005F3"/>
    <w:rsid w:val="00100801"/>
    <w:rsid w:val="001013E1"/>
    <w:rsid w:val="0010145C"/>
    <w:rsid w:val="00101E0E"/>
    <w:rsid w:val="00102166"/>
    <w:rsid w:val="0010241F"/>
    <w:rsid w:val="00102493"/>
    <w:rsid w:val="001025E1"/>
    <w:rsid w:val="0010294A"/>
    <w:rsid w:val="00102E6D"/>
    <w:rsid w:val="00102F34"/>
    <w:rsid w:val="001038E6"/>
    <w:rsid w:val="00103BF4"/>
    <w:rsid w:val="0010421F"/>
    <w:rsid w:val="001043EF"/>
    <w:rsid w:val="00104491"/>
    <w:rsid w:val="0010492A"/>
    <w:rsid w:val="0010499D"/>
    <w:rsid w:val="00106025"/>
    <w:rsid w:val="00106936"/>
    <w:rsid w:val="00107022"/>
    <w:rsid w:val="00107500"/>
    <w:rsid w:val="00107613"/>
    <w:rsid w:val="00107630"/>
    <w:rsid w:val="00107885"/>
    <w:rsid w:val="00107AE8"/>
    <w:rsid w:val="00107B6B"/>
    <w:rsid w:val="00110081"/>
    <w:rsid w:val="00110321"/>
    <w:rsid w:val="001105EE"/>
    <w:rsid w:val="00110D14"/>
    <w:rsid w:val="00111364"/>
    <w:rsid w:val="00111A9F"/>
    <w:rsid w:val="00111BA4"/>
    <w:rsid w:val="00111C26"/>
    <w:rsid w:val="00111DFF"/>
    <w:rsid w:val="00112763"/>
    <w:rsid w:val="00112A80"/>
    <w:rsid w:val="00112D01"/>
    <w:rsid w:val="001135C0"/>
    <w:rsid w:val="001148B2"/>
    <w:rsid w:val="00114C24"/>
    <w:rsid w:val="00115E0B"/>
    <w:rsid w:val="001169A8"/>
    <w:rsid w:val="00116A1D"/>
    <w:rsid w:val="0011761B"/>
    <w:rsid w:val="001177DC"/>
    <w:rsid w:val="00117CBB"/>
    <w:rsid w:val="00117DA3"/>
    <w:rsid w:val="00117E04"/>
    <w:rsid w:val="00117EF6"/>
    <w:rsid w:val="001205B9"/>
    <w:rsid w:val="001207CB"/>
    <w:rsid w:val="00121D9F"/>
    <w:rsid w:val="00123593"/>
    <w:rsid w:val="00123635"/>
    <w:rsid w:val="001241FC"/>
    <w:rsid w:val="001242BB"/>
    <w:rsid w:val="00124A1B"/>
    <w:rsid w:val="00126DA0"/>
    <w:rsid w:val="001308EB"/>
    <w:rsid w:val="00130FDF"/>
    <w:rsid w:val="0013152C"/>
    <w:rsid w:val="00131630"/>
    <w:rsid w:val="00131F48"/>
    <w:rsid w:val="00132053"/>
    <w:rsid w:val="00132632"/>
    <w:rsid w:val="00133402"/>
    <w:rsid w:val="00134271"/>
    <w:rsid w:val="00134BD2"/>
    <w:rsid w:val="001354A0"/>
    <w:rsid w:val="001354B3"/>
    <w:rsid w:val="0013554F"/>
    <w:rsid w:val="00135612"/>
    <w:rsid w:val="00135681"/>
    <w:rsid w:val="00135858"/>
    <w:rsid w:val="00136686"/>
    <w:rsid w:val="00136697"/>
    <w:rsid w:val="00136D1A"/>
    <w:rsid w:val="0013735A"/>
    <w:rsid w:val="0013791F"/>
    <w:rsid w:val="001379A6"/>
    <w:rsid w:val="00137ABF"/>
    <w:rsid w:val="001407E0"/>
    <w:rsid w:val="00140CA4"/>
    <w:rsid w:val="0014103D"/>
    <w:rsid w:val="0014173E"/>
    <w:rsid w:val="00141B63"/>
    <w:rsid w:val="00142353"/>
    <w:rsid w:val="0014289B"/>
    <w:rsid w:val="00142EAA"/>
    <w:rsid w:val="00143488"/>
    <w:rsid w:val="001435DC"/>
    <w:rsid w:val="00143959"/>
    <w:rsid w:val="0014463E"/>
    <w:rsid w:val="00145D51"/>
    <w:rsid w:val="00145E2C"/>
    <w:rsid w:val="00146E07"/>
    <w:rsid w:val="00147354"/>
    <w:rsid w:val="00150441"/>
    <w:rsid w:val="00150672"/>
    <w:rsid w:val="00150C2D"/>
    <w:rsid w:val="00150D3B"/>
    <w:rsid w:val="001515FF"/>
    <w:rsid w:val="001521C9"/>
    <w:rsid w:val="00152C96"/>
    <w:rsid w:val="0015304E"/>
    <w:rsid w:val="0015313A"/>
    <w:rsid w:val="0015385B"/>
    <w:rsid w:val="00153FA9"/>
    <w:rsid w:val="00154626"/>
    <w:rsid w:val="0015474F"/>
    <w:rsid w:val="00154812"/>
    <w:rsid w:val="0015487F"/>
    <w:rsid w:val="001551ED"/>
    <w:rsid w:val="00155417"/>
    <w:rsid w:val="00155D8C"/>
    <w:rsid w:val="00156393"/>
    <w:rsid w:val="001573AA"/>
    <w:rsid w:val="00157648"/>
    <w:rsid w:val="00157CFA"/>
    <w:rsid w:val="00160A59"/>
    <w:rsid w:val="00160D81"/>
    <w:rsid w:val="00160DCB"/>
    <w:rsid w:val="0016126B"/>
    <w:rsid w:val="001614A9"/>
    <w:rsid w:val="00161616"/>
    <w:rsid w:val="001619C0"/>
    <w:rsid w:val="0016204C"/>
    <w:rsid w:val="001620EA"/>
    <w:rsid w:val="001623DA"/>
    <w:rsid w:val="00163DE8"/>
    <w:rsid w:val="001641F4"/>
    <w:rsid w:val="00164572"/>
    <w:rsid w:val="00165339"/>
    <w:rsid w:val="0016577C"/>
    <w:rsid w:val="00167223"/>
    <w:rsid w:val="00167435"/>
    <w:rsid w:val="00167C45"/>
    <w:rsid w:val="00170327"/>
    <w:rsid w:val="0017078B"/>
    <w:rsid w:val="0017102C"/>
    <w:rsid w:val="00171101"/>
    <w:rsid w:val="00171420"/>
    <w:rsid w:val="001718F4"/>
    <w:rsid w:val="00171E61"/>
    <w:rsid w:val="0017265F"/>
    <w:rsid w:val="001727C6"/>
    <w:rsid w:val="00172E7C"/>
    <w:rsid w:val="0017455F"/>
    <w:rsid w:val="00175681"/>
    <w:rsid w:val="00175AB5"/>
    <w:rsid w:val="00175B83"/>
    <w:rsid w:val="0017714D"/>
    <w:rsid w:val="0017730E"/>
    <w:rsid w:val="00177708"/>
    <w:rsid w:val="00180C26"/>
    <w:rsid w:val="001812F2"/>
    <w:rsid w:val="001813DD"/>
    <w:rsid w:val="0018149E"/>
    <w:rsid w:val="00183027"/>
    <w:rsid w:val="0018348A"/>
    <w:rsid w:val="00183685"/>
    <w:rsid w:val="00183760"/>
    <w:rsid w:val="00183B90"/>
    <w:rsid w:val="00184549"/>
    <w:rsid w:val="001849FC"/>
    <w:rsid w:val="00185F39"/>
    <w:rsid w:val="0018666A"/>
    <w:rsid w:val="00186995"/>
    <w:rsid w:val="00186B29"/>
    <w:rsid w:val="00187399"/>
    <w:rsid w:val="0018777D"/>
    <w:rsid w:val="00187C38"/>
    <w:rsid w:val="00190227"/>
    <w:rsid w:val="00190425"/>
    <w:rsid w:val="00190CF1"/>
    <w:rsid w:val="00191687"/>
    <w:rsid w:val="001917CD"/>
    <w:rsid w:val="00191812"/>
    <w:rsid w:val="001918EB"/>
    <w:rsid w:val="00191DF5"/>
    <w:rsid w:val="00192479"/>
    <w:rsid w:val="001924CD"/>
    <w:rsid w:val="00192EFF"/>
    <w:rsid w:val="00193143"/>
    <w:rsid w:val="0019337D"/>
    <w:rsid w:val="001935A1"/>
    <w:rsid w:val="00193F1C"/>
    <w:rsid w:val="0019559C"/>
    <w:rsid w:val="0019726B"/>
    <w:rsid w:val="001A0355"/>
    <w:rsid w:val="001A0472"/>
    <w:rsid w:val="001A0798"/>
    <w:rsid w:val="001A11D6"/>
    <w:rsid w:val="001A19A3"/>
    <w:rsid w:val="001A205E"/>
    <w:rsid w:val="001A2747"/>
    <w:rsid w:val="001A30E6"/>
    <w:rsid w:val="001A3FD8"/>
    <w:rsid w:val="001A48F2"/>
    <w:rsid w:val="001A4BC1"/>
    <w:rsid w:val="001A501F"/>
    <w:rsid w:val="001A5183"/>
    <w:rsid w:val="001A5C21"/>
    <w:rsid w:val="001A5E04"/>
    <w:rsid w:val="001A604E"/>
    <w:rsid w:val="001A6490"/>
    <w:rsid w:val="001A6D70"/>
    <w:rsid w:val="001A7556"/>
    <w:rsid w:val="001A75BE"/>
    <w:rsid w:val="001B0830"/>
    <w:rsid w:val="001B08E5"/>
    <w:rsid w:val="001B13F6"/>
    <w:rsid w:val="001B148F"/>
    <w:rsid w:val="001B1A32"/>
    <w:rsid w:val="001B1EBC"/>
    <w:rsid w:val="001B29D8"/>
    <w:rsid w:val="001B3409"/>
    <w:rsid w:val="001B3448"/>
    <w:rsid w:val="001B36D2"/>
    <w:rsid w:val="001B3E6C"/>
    <w:rsid w:val="001B3F3C"/>
    <w:rsid w:val="001B4760"/>
    <w:rsid w:val="001B4938"/>
    <w:rsid w:val="001B4ACC"/>
    <w:rsid w:val="001B4FBA"/>
    <w:rsid w:val="001B50FD"/>
    <w:rsid w:val="001B52CC"/>
    <w:rsid w:val="001B63D3"/>
    <w:rsid w:val="001B66E1"/>
    <w:rsid w:val="001B784E"/>
    <w:rsid w:val="001B7CD5"/>
    <w:rsid w:val="001C022F"/>
    <w:rsid w:val="001C0544"/>
    <w:rsid w:val="001C17EA"/>
    <w:rsid w:val="001C183E"/>
    <w:rsid w:val="001C1E3B"/>
    <w:rsid w:val="001C253E"/>
    <w:rsid w:val="001C2D47"/>
    <w:rsid w:val="001C3CCF"/>
    <w:rsid w:val="001C3DBD"/>
    <w:rsid w:val="001C40FE"/>
    <w:rsid w:val="001C41D5"/>
    <w:rsid w:val="001C4738"/>
    <w:rsid w:val="001C4C9C"/>
    <w:rsid w:val="001C4DE9"/>
    <w:rsid w:val="001C609B"/>
    <w:rsid w:val="001C68B2"/>
    <w:rsid w:val="001C7121"/>
    <w:rsid w:val="001C7410"/>
    <w:rsid w:val="001C7956"/>
    <w:rsid w:val="001D00D8"/>
    <w:rsid w:val="001D0258"/>
    <w:rsid w:val="001D02F3"/>
    <w:rsid w:val="001D04AE"/>
    <w:rsid w:val="001D0F60"/>
    <w:rsid w:val="001D15C8"/>
    <w:rsid w:val="001D168D"/>
    <w:rsid w:val="001D196C"/>
    <w:rsid w:val="001D1F04"/>
    <w:rsid w:val="001D205B"/>
    <w:rsid w:val="001D2599"/>
    <w:rsid w:val="001D28AC"/>
    <w:rsid w:val="001D2AD7"/>
    <w:rsid w:val="001D2B04"/>
    <w:rsid w:val="001D2EE6"/>
    <w:rsid w:val="001D2F06"/>
    <w:rsid w:val="001D34A4"/>
    <w:rsid w:val="001D39B4"/>
    <w:rsid w:val="001D4667"/>
    <w:rsid w:val="001D47CB"/>
    <w:rsid w:val="001D5D86"/>
    <w:rsid w:val="001D7807"/>
    <w:rsid w:val="001E026D"/>
    <w:rsid w:val="001E02BE"/>
    <w:rsid w:val="001E12F1"/>
    <w:rsid w:val="001E27C1"/>
    <w:rsid w:val="001E291C"/>
    <w:rsid w:val="001E2BC8"/>
    <w:rsid w:val="001E32AC"/>
    <w:rsid w:val="001E34FF"/>
    <w:rsid w:val="001E3915"/>
    <w:rsid w:val="001E3939"/>
    <w:rsid w:val="001E3DEB"/>
    <w:rsid w:val="001E48E2"/>
    <w:rsid w:val="001E49BC"/>
    <w:rsid w:val="001E4B26"/>
    <w:rsid w:val="001E589D"/>
    <w:rsid w:val="001E6207"/>
    <w:rsid w:val="001E6BE5"/>
    <w:rsid w:val="001E6DF3"/>
    <w:rsid w:val="001E78B2"/>
    <w:rsid w:val="001E7C18"/>
    <w:rsid w:val="001E7EF1"/>
    <w:rsid w:val="001F0B5F"/>
    <w:rsid w:val="001F198E"/>
    <w:rsid w:val="001F1B25"/>
    <w:rsid w:val="001F2717"/>
    <w:rsid w:val="001F2818"/>
    <w:rsid w:val="001F2BDC"/>
    <w:rsid w:val="001F2CF5"/>
    <w:rsid w:val="001F3A4D"/>
    <w:rsid w:val="001F418A"/>
    <w:rsid w:val="001F475A"/>
    <w:rsid w:val="001F4C20"/>
    <w:rsid w:val="001F6EE6"/>
    <w:rsid w:val="001F760A"/>
    <w:rsid w:val="001F7B30"/>
    <w:rsid w:val="002018F4"/>
    <w:rsid w:val="002026B3"/>
    <w:rsid w:val="00202C5C"/>
    <w:rsid w:val="00202DA4"/>
    <w:rsid w:val="00203182"/>
    <w:rsid w:val="002035A8"/>
    <w:rsid w:val="00203864"/>
    <w:rsid w:val="0020399E"/>
    <w:rsid w:val="002039B3"/>
    <w:rsid w:val="00204747"/>
    <w:rsid w:val="00205383"/>
    <w:rsid w:val="00205815"/>
    <w:rsid w:val="002065B3"/>
    <w:rsid w:val="00206E7B"/>
    <w:rsid w:val="00210359"/>
    <w:rsid w:val="00210CD4"/>
    <w:rsid w:val="00211186"/>
    <w:rsid w:val="00211BAB"/>
    <w:rsid w:val="00211C44"/>
    <w:rsid w:val="00211FFD"/>
    <w:rsid w:val="00212CF0"/>
    <w:rsid w:val="00213251"/>
    <w:rsid w:val="0021350C"/>
    <w:rsid w:val="00213CEF"/>
    <w:rsid w:val="00213D2F"/>
    <w:rsid w:val="00213ECB"/>
    <w:rsid w:val="00213EF1"/>
    <w:rsid w:val="00214109"/>
    <w:rsid w:val="00214438"/>
    <w:rsid w:val="00214498"/>
    <w:rsid w:val="00214F81"/>
    <w:rsid w:val="00215847"/>
    <w:rsid w:val="0021688F"/>
    <w:rsid w:val="00216BAD"/>
    <w:rsid w:val="002173F9"/>
    <w:rsid w:val="00217F74"/>
    <w:rsid w:val="00217F7B"/>
    <w:rsid w:val="00220302"/>
    <w:rsid w:val="00220EF6"/>
    <w:rsid w:val="00220F40"/>
    <w:rsid w:val="00220F56"/>
    <w:rsid w:val="00221817"/>
    <w:rsid w:val="002223CB"/>
    <w:rsid w:val="002223F0"/>
    <w:rsid w:val="002227C5"/>
    <w:rsid w:val="002232D9"/>
    <w:rsid w:val="002236CB"/>
    <w:rsid w:val="00223D9D"/>
    <w:rsid w:val="00224A59"/>
    <w:rsid w:val="00224DBC"/>
    <w:rsid w:val="00225815"/>
    <w:rsid w:val="00225918"/>
    <w:rsid w:val="00225C14"/>
    <w:rsid w:val="00225DC6"/>
    <w:rsid w:val="00226045"/>
    <w:rsid w:val="00226344"/>
    <w:rsid w:val="0022654A"/>
    <w:rsid w:val="00226F7E"/>
    <w:rsid w:val="0022759B"/>
    <w:rsid w:val="00227F61"/>
    <w:rsid w:val="002307AD"/>
    <w:rsid w:val="00231922"/>
    <w:rsid w:val="00231C3D"/>
    <w:rsid w:val="00231E66"/>
    <w:rsid w:val="00233675"/>
    <w:rsid w:val="00233716"/>
    <w:rsid w:val="00234309"/>
    <w:rsid w:val="0023445A"/>
    <w:rsid w:val="00235788"/>
    <w:rsid w:val="00235967"/>
    <w:rsid w:val="00235A1D"/>
    <w:rsid w:val="00235CDB"/>
    <w:rsid w:val="0023644F"/>
    <w:rsid w:val="00236DF6"/>
    <w:rsid w:val="00237502"/>
    <w:rsid w:val="002377A7"/>
    <w:rsid w:val="002377B9"/>
    <w:rsid w:val="002378FF"/>
    <w:rsid w:val="002379A9"/>
    <w:rsid w:val="00237A3A"/>
    <w:rsid w:val="00237A3E"/>
    <w:rsid w:val="00237C26"/>
    <w:rsid w:val="002401FA"/>
    <w:rsid w:val="00240790"/>
    <w:rsid w:val="002415EE"/>
    <w:rsid w:val="00241E81"/>
    <w:rsid w:val="00242395"/>
    <w:rsid w:val="00242AC7"/>
    <w:rsid w:val="002430E0"/>
    <w:rsid w:val="0024321E"/>
    <w:rsid w:val="00243AE8"/>
    <w:rsid w:val="00243B12"/>
    <w:rsid w:val="00243D7D"/>
    <w:rsid w:val="0024417A"/>
    <w:rsid w:val="002441E2"/>
    <w:rsid w:val="002446F3"/>
    <w:rsid w:val="00244EE3"/>
    <w:rsid w:val="002458EB"/>
    <w:rsid w:val="00245D6C"/>
    <w:rsid w:val="00245E2E"/>
    <w:rsid w:val="0024715C"/>
    <w:rsid w:val="002471EE"/>
    <w:rsid w:val="002477AE"/>
    <w:rsid w:val="002505A9"/>
    <w:rsid w:val="00251BFC"/>
    <w:rsid w:val="00251F40"/>
    <w:rsid w:val="00251FDD"/>
    <w:rsid w:val="002520E0"/>
    <w:rsid w:val="00252179"/>
    <w:rsid w:val="002523F1"/>
    <w:rsid w:val="00253B1A"/>
    <w:rsid w:val="00253BD1"/>
    <w:rsid w:val="00254418"/>
    <w:rsid w:val="002546B9"/>
    <w:rsid w:val="002554A2"/>
    <w:rsid w:val="00255DBA"/>
    <w:rsid w:val="00256055"/>
    <w:rsid w:val="00256590"/>
    <w:rsid w:val="00256DE4"/>
    <w:rsid w:val="00257297"/>
    <w:rsid w:val="0025765F"/>
    <w:rsid w:val="00257B16"/>
    <w:rsid w:val="00257DA0"/>
    <w:rsid w:val="00260148"/>
    <w:rsid w:val="0026014B"/>
    <w:rsid w:val="002607A1"/>
    <w:rsid w:val="00260A82"/>
    <w:rsid w:val="002610F9"/>
    <w:rsid w:val="0026139E"/>
    <w:rsid w:val="002617F7"/>
    <w:rsid w:val="0026197A"/>
    <w:rsid w:val="002619EE"/>
    <w:rsid w:val="00261B47"/>
    <w:rsid w:val="00261B52"/>
    <w:rsid w:val="00261C42"/>
    <w:rsid w:val="002625C1"/>
    <w:rsid w:val="0026269B"/>
    <w:rsid w:val="002629FC"/>
    <w:rsid w:val="0026338C"/>
    <w:rsid w:val="002640B9"/>
    <w:rsid w:val="002644DB"/>
    <w:rsid w:val="00264A82"/>
    <w:rsid w:val="00266306"/>
    <w:rsid w:val="00266A05"/>
    <w:rsid w:val="00267847"/>
    <w:rsid w:val="002702E0"/>
    <w:rsid w:val="002709BE"/>
    <w:rsid w:val="00270ABE"/>
    <w:rsid w:val="00271A3D"/>
    <w:rsid w:val="00272140"/>
    <w:rsid w:val="00272157"/>
    <w:rsid w:val="002725A5"/>
    <w:rsid w:val="002725B6"/>
    <w:rsid w:val="002726D2"/>
    <w:rsid w:val="00272830"/>
    <w:rsid w:val="00272FF5"/>
    <w:rsid w:val="00273491"/>
    <w:rsid w:val="00273874"/>
    <w:rsid w:val="00273997"/>
    <w:rsid w:val="002739DA"/>
    <w:rsid w:val="00273D3C"/>
    <w:rsid w:val="0027462E"/>
    <w:rsid w:val="00274969"/>
    <w:rsid w:val="00274C6D"/>
    <w:rsid w:val="002762AF"/>
    <w:rsid w:val="002767F7"/>
    <w:rsid w:val="00276CB8"/>
    <w:rsid w:val="002779A0"/>
    <w:rsid w:val="0028015B"/>
    <w:rsid w:val="0028037E"/>
    <w:rsid w:val="002810DB"/>
    <w:rsid w:val="00282F23"/>
    <w:rsid w:val="0028331E"/>
    <w:rsid w:val="002835F2"/>
    <w:rsid w:val="00283E4B"/>
    <w:rsid w:val="0028498A"/>
    <w:rsid w:val="002849B3"/>
    <w:rsid w:val="00284BE6"/>
    <w:rsid w:val="00284F6B"/>
    <w:rsid w:val="002850FA"/>
    <w:rsid w:val="002851ED"/>
    <w:rsid w:val="0028598C"/>
    <w:rsid w:val="002865B6"/>
    <w:rsid w:val="00287F0A"/>
    <w:rsid w:val="00290AD4"/>
    <w:rsid w:val="00290AF5"/>
    <w:rsid w:val="00290B8D"/>
    <w:rsid w:val="00291581"/>
    <w:rsid w:val="00291664"/>
    <w:rsid w:val="00291A88"/>
    <w:rsid w:val="00291E8D"/>
    <w:rsid w:val="00293166"/>
    <w:rsid w:val="00293408"/>
    <w:rsid w:val="00293A75"/>
    <w:rsid w:val="002949AD"/>
    <w:rsid w:val="002960BF"/>
    <w:rsid w:val="00296718"/>
    <w:rsid w:val="0029688A"/>
    <w:rsid w:val="00296BF4"/>
    <w:rsid w:val="00297405"/>
    <w:rsid w:val="0029789A"/>
    <w:rsid w:val="002A222C"/>
    <w:rsid w:val="002A245B"/>
    <w:rsid w:val="002A284A"/>
    <w:rsid w:val="002A2A6B"/>
    <w:rsid w:val="002A2CA3"/>
    <w:rsid w:val="002A31AE"/>
    <w:rsid w:val="002A33CB"/>
    <w:rsid w:val="002A42EF"/>
    <w:rsid w:val="002A4F21"/>
    <w:rsid w:val="002A533C"/>
    <w:rsid w:val="002A5A86"/>
    <w:rsid w:val="002A62A1"/>
    <w:rsid w:val="002A68E7"/>
    <w:rsid w:val="002A7259"/>
    <w:rsid w:val="002A74E1"/>
    <w:rsid w:val="002A7875"/>
    <w:rsid w:val="002B0783"/>
    <w:rsid w:val="002B0838"/>
    <w:rsid w:val="002B09B9"/>
    <w:rsid w:val="002B0D43"/>
    <w:rsid w:val="002B0E7E"/>
    <w:rsid w:val="002B1408"/>
    <w:rsid w:val="002B1502"/>
    <w:rsid w:val="002B151E"/>
    <w:rsid w:val="002B16AF"/>
    <w:rsid w:val="002B16F9"/>
    <w:rsid w:val="002B18C3"/>
    <w:rsid w:val="002B1F05"/>
    <w:rsid w:val="002B2175"/>
    <w:rsid w:val="002B2576"/>
    <w:rsid w:val="002B38D1"/>
    <w:rsid w:val="002B4AEB"/>
    <w:rsid w:val="002B66C7"/>
    <w:rsid w:val="002B785D"/>
    <w:rsid w:val="002B7A35"/>
    <w:rsid w:val="002B7BE0"/>
    <w:rsid w:val="002B7F92"/>
    <w:rsid w:val="002C0082"/>
    <w:rsid w:val="002C0272"/>
    <w:rsid w:val="002C0EF1"/>
    <w:rsid w:val="002C11E8"/>
    <w:rsid w:val="002C120F"/>
    <w:rsid w:val="002C1366"/>
    <w:rsid w:val="002C209A"/>
    <w:rsid w:val="002C2BF8"/>
    <w:rsid w:val="002C2D04"/>
    <w:rsid w:val="002C4634"/>
    <w:rsid w:val="002C5373"/>
    <w:rsid w:val="002C568C"/>
    <w:rsid w:val="002C67B1"/>
    <w:rsid w:val="002C713A"/>
    <w:rsid w:val="002C7405"/>
    <w:rsid w:val="002D024F"/>
    <w:rsid w:val="002D04DC"/>
    <w:rsid w:val="002D0954"/>
    <w:rsid w:val="002D09ED"/>
    <w:rsid w:val="002D0A05"/>
    <w:rsid w:val="002D1776"/>
    <w:rsid w:val="002D1D1F"/>
    <w:rsid w:val="002D2189"/>
    <w:rsid w:val="002D2A56"/>
    <w:rsid w:val="002D36BC"/>
    <w:rsid w:val="002D4025"/>
    <w:rsid w:val="002D4578"/>
    <w:rsid w:val="002D488F"/>
    <w:rsid w:val="002D5B02"/>
    <w:rsid w:val="002D5DE5"/>
    <w:rsid w:val="002D69A2"/>
    <w:rsid w:val="002D6B70"/>
    <w:rsid w:val="002D724E"/>
    <w:rsid w:val="002D7DFF"/>
    <w:rsid w:val="002D7F2B"/>
    <w:rsid w:val="002E0AAC"/>
    <w:rsid w:val="002E0AE0"/>
    <w:rsid w:val="002E0FDA"/>
    <w:rsid w:val="002E112C"/>
    <w:rsid w:val="002E11D1"/>
    <w:rsid w:val="002E1359"/>
    <w:rsid w:val="002E2F10"/>
    <w:rsid w:val="002E2F84"/>
    <w:rsid w:val="002E327D"/>
    <w:rsid w:val="002E3A2B"/>
    <w:rsid w:val="002E4886"/>
    <w:rsid w:val="002E4DC3"/>
    <w:rsid w:val="002E4E9D"/>
    <w:rsid w:val="002E505B"/>
    <w:rsid w:val="002E5C07"/>
    <w:rsid w:val="002E6388"/>
    <w:rsid w:val="002E671D"/>
    <w:rsid w:val="002F084B"/>
    <w:rsid w:val="002F09AC"/>
    <w:rsid w:val="002F0A30"/>
    <w:rsid w:val="002F14A4"/>
    <w:rsid w:val="002F14E4"/>
    <w:rsid w:val="002F2E17"/>
    <w:rsid w:val="002F3580"/>
    <w:rsid w:val="002F3AE5"/>
    <w:rsid w:val="002F3B2C"/>
    <w:rsid w:val="002F3E30"/>
    <w:rsid w:val="002F4A0A"/>
    <w:rsid w:val="002F5003"/>
    <w:rsid w:val="002F635E"/>
    <w:rsid w:val="002F648F"/>
    <w:rsid w:val="002F6A5C"/>
    <w:rsid w:val="002F7049"/>
    <w:rsid w:val="002F78E4"/>
    <w:rsid w:val="002F7B0F"/>
    <w:rsid w:val="0030160F"/>
    <w:rsid w:val="00301D54"/>
    <w:rsid w:val="00301F7E"/>
    <w:rsid w:val="00302532"/>
    <w:rsid w:val="003026FB"/>
    <w:rsid w:val="00302BEE"/>
    <w:rsid w:val="003030D7"/>
    <w:rsid w:val="00304588"/>
    <w:rsid w:val="0030476D"/>
    <w:rsid w:val="00304ACE"/>
    <w:rsid w:val="00305134"/>
    <w:rsid w:val="003051D0"/>
    <w:rsid w:val="003052CE"/>
    <w:rsid w:val="003057A9"/>
    <w:rsid w:val="00305952"/>
    <w:rsid w:val="003059F2"/>
    <w:rsid w:val="00305CF2"/>
    <w:rsid w:val="00306043"/>
    <w:rsid w:val="003068C8"/>
    <w:rsid w:val="00306A08"/>
    <w:rsid w:val="00306CDF"/>
    <w:rsid w:val="003106ED"/>
    <w:rsid w:val="00310B7B"/>
    <w:rsid w:val="00311BD7"/>
    <w:rsid w:val="00311E9B"/>
    <w:rsid w:val="0031228E"/>
    <w:rsid w:val="003124CD"/>
    <w:rsid w:val="00312C5F"/>
    <w:rsid w:val="00312DFF"/>
    <w:rsid w:val="003132FF"/>
    <w:rsid w:val="00313A64"/>
    <w:rsid w:val="00313EB0"/>
    <w:rsid w:val="003149D0"/>
    <w:rsid w:val="003150EA"/>
    <w:rsid w:val="00315A22"/>
    <w:rsid w:val="00315B1C"/>
    <w:rsid w:val="00316E8A"/>
    <w:rsid w:val="00317228"/>
    <w:rsid w:val="003178A2"/>
    <w:rsid w:val="0031790B"/>
    <w:rsid w:val="00320D86"/>
    <w:rsid w:val="00320F3D"/>
    <w:rsid w:val="00321EB2"/>
    <w:rsid w:val="0032260F"/>
    <w:rsid w:val="00322689"/>
    <w:rsid w:val="00322B03"/>
    <w:rsid w:val="00322B96"/>
    <w:rsid w:val="003230E3"/>
    <w:rsid w:val="003236F0"/>
    <w:rsid w:val="003243BE"/>
    <w:rsid w:val="003247AB"/>
    <w:rsid w:val="0032496E"/>
    <w:rsid w:val="00324B85"/>
    <w:rsid w:val="0032502D"/>
    <w:rsid w:val="003250D0"/>
    <w:rsid w:val="003255D2"/>
    <w:rsid w:val="00325C09"/>
    <w:rsid w:val="00326C8B"/>
    <w:rsid w:val="00326D14"/>
    <w:rsid w:val="00326F56"/>
    <w:rsid w:val="003275D0"/>
    <w:rsid w:val="00327B1E"/>
    <w:rsid w:val="003301CA"/>
    <w:rsid w:val="00330575"/>
    <w:rsid w:val="00330A69"/>
    <w:rsid w:val="00330F22"/>
    <w:rsid w:val="00331974"/>
    <w:rsid w:val="00331ED5"/>
    <w:rsid w:val="0033268E"/>
    <w:rsid w:val="00332D65"/>
    <w:rsid w:val="0033434A"/>
    <w:rsid w:val="00334C15"/>
    <w:rsid w:val="0033577D"/>
    <w:rsid w:val="00335DC7"/>
    <w:rsid w:val="0033622E"/>
    <w:rsid w:val="00336656"/>
    <w:rsid w:val="003405CD"/>
    <w:rsid w:val="00340611"/>
    <w:rsid w:val="00340750"/>
    <w:rsid w:val="00340FB8"/>
    <w:rsid w:val="0034258B"/>
    <w:rsid w:val="00342998"/>
    <w:rsid w:val="00342AA0"/>
    <w:rsid w:val="003434EB"/>
    <w:rsid w:val="003436B4"/>
    <w:rsid w:val="00343FE9"/>
    <w:rsid w:val="00345005"/>
    <w:rsid w:val="00346918"/>
    <w:rsid w:val="00346F42"/>
    <w:rsid w:val="00346FC3"/>
    <w:rsid w:val="0034779E"/>
    <w:rsid w:val="00347FD6"/>
    <w:rsid w:val="00350251"/>
    <w:rsid w:val="003502EF"/>
    <w:rsid w:val="003504A2"/>
    <w:rsid w:val="00351380"/>
    <w:rsid w:val="003515DC"/>
    <w:rsid w:val="0035218F"/>
    <w:rsid w:val="00352541"/>
    <w:rsid w:val="0035269B"/>
    <w:rsid w:val="003527AA"/>
    <w:rsid w:val="0035285B"/>
    <w:rsid w:val="00352B98"/>
    <w:rsid w:val="0035357E"/>
    <w:rsid w:val="00353646"/>
    <w:rsid w:val="00353688"/>
    <w:rsid w:val="00353F32"/>
    <w:rsid w:val="00354447"/>
    <w:rsid w:val="0035494C"/>
    <w:rsid w:val="00354AC1"/>
    <w:rsid w:val="00354CE4"/>
    <w:rsid w:val="00354FFC"/>
    <w:rsid w:val="003553F5"/>
    <w:rsid w:val="00356301"/>
    <w:rsid w:val="0035696B"/>
    <w:rsid w:val="00357392"/>
    <w:rsid w:val="00357B52"/>
    <w:rsid w:val="003607CB"/>
    <w:rsid w:val="00360C00"/>
    <w:rsid w:val="00360E33"/>
    <w:rsid w:val="00361B0C"/>
    <w:rsid w:val="0036294A"/>
    <w:rsid w:val="00362C1A"/>
    <w:rsid w:val="00362D08"/>
    <w:rsid w:val="00362DCE"/>
    <w:rsid w:val="00363F88"/>
    <w:rsid w:val="00364BFD"/>
    <w:rsid w:val="0036539C"/>
    <w:rsid w:val="00365D1D"/>
    <w:rsid w:val="003668D4"/>
    <w:rsid w:val="00366FE3"/>
    <w:rsid w:val="0036714C"/>
    <w:rsid w:val="0036716E"/>
    <w:rsid w:val="003700C4"/>
    <w:rsid w:val="00370593"/>
    <w:rsid w:val="00370663"/>
    <w:rsid w:val="00370679"/>
    <w:rsid w:val="003713F9"/>
    <w:rsid w:val="003714BB"/>
    <w:rsid w:val="00371ECE"/>
    <w:rsid w:val="003720F5"/>
    <w:rsid w:val="00372304"/>
    <w:rsid w:val="00372BFF"/>
    <w:rsid w:val="00373292"/>
    <w:rsid w:val="003747F3"/>
    <w:rsid w:val="00375BED"/>
    <w:rsid w:val="0037657F"/>
    <w:rsid w:val="003765DC"/>
    <w:rsid w:val="00376999"/>
    <w:rsid w:val="0037742A"/>
    <w:rsid w:val="00377B4C"/>
    <w:rsid w:val="00377DC0"/>
    <w:rsid w:val="00377E4A"/>
    <w:rsid w:val="00377FC7"/>
    <w:rsid w:val="00380531"/>
    <w:rsid w:val="00380C35"/>
    <w:rsid w:val="003817F9"/>
    <w:rsid w:val="00382E2C"/>
    <w:rsid w:val="00382F3D"/>
    <w:rsid w:val="0038312F"/>
    <w:rsid w:val="0038342C"/>
    <w:rsid w:val="00383584"/>
    <w:rsid w:val="00383A2A"/>
    <w:rsid w:val="00383DE7"/>
    <w:rsid w:val="00384234"/>
    <w:rsid w:val="003845DD"/>
    <w:rsid w:val="00384732"/>
    <w:rsid w:val="00384C76"/>
    <w:rsid w:val="00385340"/>
    <w:rsid w:val="00385A2F"/>
    <w:rsid w:val="00385F3D"/>
    <w:rsid w:val="0038614D"/>
    <w:rsid w:val="00386605"/>
    <w:rsid w:val="003867B2"/>
    <w:rsid w:val="00386B65"/>
    <w:rsid w:val="00386D1D"/>
    <w:rsid w:val="003875F3"/>
    <w:rsid w:val="0038788B"/>
    <w:rsid w:val="00387AA0"/>
    <w:rsid w:val="0039096B"/>
    <w:rsid w:val="00390BC5"/>
    <w:rsid w:val="003911CF"/>
    <w:rsid w:val="00391B33"/>
    <w:rsid w:val="00391FCC"/>
    <w:rsid w:val="0039206F"/>
    <w:rsid w:val="00392859"/>
    <w:rsid w:val="00392E14"/>
    <w:rsid w:val="0039348B"/>
    <w:rsid w:val="00393841"/>
    <w:rsid w:val="003938DA"/>
    <w:rsid w:val="003943A9"/>
    <w:rsid w:val="003944F6"/>
    <w:rsid w:val="003945F5"/>
    <w:rsid w:val="00394F35"/>
    <w:rsid w:val="00395304"/>
    <w:rsid w:val="00395536"/>
    <w:rsid w:val="003967CA"/>
    <w:rsid w:val="0039692A"/>
    <w:rsid w:val="00397178"/>
    <w:rsid w:val="00397A2B"/>
    <w:rsid w:val="00397B61"/>
    <w:rsid w:val="003A00DA"/>
    <w:rsid w:val="003A03B5"/>
    <w:rsid w:val="003A044D"/>
    <w:rsid w:val="003A067A"/>
    <w:rsid w:val="003A0B3F"/>
    <w:rsid w:val="003A10FD"/>
    <w:rsid w:val="003A1A03"/>
    <w:rsid w:val="003A1AF8"/>
    <w:rsid w:val="003A29E6"/>
    <w:rsid w:val="003A2C65"/>
    <w:rsid w:val="003A33C4"/>
    <w:rsid w:val="003A3CD0"/>
    <w:rsid w:val="003A3FC1"/>
    <w:rsid w:val="003A405A"/>
    <w:rsid w:val="003A422B"/>
    <w:rsid w:val="003A4389"/>
    <w:rsid w:val="003A4591"/>
    <w:rsid w:val="003A467E"/>
    <w:rsid w:val="003A51EF"/>
    <w:rsid w:val="003A52F4"/>
    <w:rsid w:val="003A676A"/>
    <w:rsid w:val="003A6BE8"/>
    <w:rsid w:val="003A7521"/>
    <w:rsid w:val="003A77B8"/>
    <w:rsid w:val="003B0096"/>
    <w:rsid w:val="003B065C"/>
    <w:rsid w:val="003B0AF6"/>
    <w:rsid w:val="003B13C2"/>
    <w:rsid w:val="003B17D8"/>
    <w:rsid w:val="003B1DF0"/>
    <w:rsid w:val="003B1F10"/>
    <w:rsid w:val="003B2655"/>
    <w:rsid w:val="003B3232"/>
    <w:rsid w:val="003B399C"/>
    <w:rsid w:val="003B3AE5"/>
    <w:rsid w:val="003B3DBF"/>
    <w:rsid w:val="003B418D"/>
    <w:rsid w:val="003B433E"/>
    <w:rsid w:val="003B47E8"/>
    <w:rsid w:val="003B4FEB"/>
    <w:rsid w:val="003B519F"/>
    <w:rsid w:val="003B62EC"/>
    <w:rsid w:val="003B63FF"/>
    <w:rsid w:val="003B674E"/>
    <w:rsid w:val="003B6844"/>
    <w:rsid w:val="003B7E77"/>
    <w:rsid w:val="003B7E94"/>
    <w:rsid w:val="003B7EBB"/>
    <w:rsid w:val="003B7F44"/>
    <w:rsid w:val="003C0353"/>
    <w:rsid w:val="003C0694"/>
    <w:rsid w:val="003C0A31"/>
    <w:rsid w:val="003C100E"/>
    <w:rsid w:val="003C1AFF"/>
    <w:rsid w:val="003C1E9E"/>
    <w:rsid w:val="003C267A"/>
    <w:rsid w:val="003C28EE"/>
    <w:rsid w:val="003C2C2A"/>
    <w:rsid w:val="003C300C"/>
    <w:rsid w:val="003C3787"/>
    <w:rsid w:val="003C3EBC"/>
    <w:rsid w:val="003C3F01"/>
    <w:rsid w:val="003C3FDA"/>
    <w:rsid w:val="003C3FF0"/>
    <w:rsid w:val="003C431C"/>
    <w:rsid w:val="003C46D4"/>
    <w:rsid w:val="003C47F9"/>
    <w:rsid w:val="003C4897"/>
    <w:rsid w:val="003C4CFA"/>
    <w:rsid w:val="003C51F5"/>
    <w:rsid w:val="003C525A"/>
    <w:rsid w:val="003C5759"/>
    <w:rsid w:val="003C586B"/>
    <w:rsid w:val="003C5D12"/>
    <w:rsid w:val="003C67C6"/>
    <w:rsid w:val="003C6BD0"/>
    <w:rsid w:val="003C6E43"/>
    <w:rsid w:val="003C70A5"/>
    <w:rsid w:val="003C73C6"/>
    <w:rsid w:val="003C7715"/>
    <w:rsid w:val="003D05CB"/>
    <w:rsid w:val="003D0BC4"/>
    <w:rsid w:val="003D0F75"/>
    <w:rsid w:val="003D1489"/>
    <w:rsid w:val="003D1BBB"/>
    <w:rsid w:val="003D1C54"/>
    <w:rsid w:val="003D2131"/>
    <w:rsid w:val="003D2A5F"/>
    <w:rsid w:val="003D3187"/>
    <w:rsid w:val="003D33D2"/>
    <w:rsid w:val="003D351A"/>
    <w:rsid w:val="003D3B9C"/>
    <w:rsid w:val="003D3BBC"/>
    <w:rsid w:val="003D3C23"/>
    <w:rsid w:val="003D3C86"/>
    <w:rsid w:val="003D3F4B"/>
    <w:rsid w:val="003D46AA"/>
    <w:rsid w:val="003D5317"/>
    <w:rsid w:val="003D574B"/>
    <w:rsid w:val="003D7BDC"/>
    <w:rsid w:val="003D7C5A"/>
    <w:rsid w:val="003E08E8"/>
    <w:rsid w:val="003E0ABF"/>
    <w:rsid w:val="003E0C74"/>
    <w:rsid w:val="003E121D"/>
    <w:rsid w:val="003E13E6"/>
    <w:rsid w:val="003E2250"/>
    <w:rsid w:val="003E2631"/>
    <w:rsid w:val="003E2C09"/>
    <w:rsid w:val="003E2D70"/>
    <w:rsid w:val="003E2EDB"/>
    <w:rsid w:val="003E3319"/>
    <w:rsid w:val="003E35D4"/>
    <w:rsid w:val="003E399D"/>
    <w:rsid w:val="003E3DB2"/>
    <w:rsid w:val="003E3E1A"/>
    <w:rsid w:val="003E431F"/>
    <w:rsid w:val="003E4556"/>
    <w:rsid w:val="003E5016"/>
    <w:rsid w:val="003E63EC"/>
    <w:rsid w:val="003E671B"/>
    <w:rsid w:val="003E6E96"/>
    <w:rsid w:val="003F0216"/>
    <w:rsid w:val="003F0371"/>
    <w:rsid w:val="003F07EC"/>
    <w:rsid w:val="003F08FB"/>
    <w:rsid w:val="003F0E11"/>
    <w:rsid w:val="003F1535"/>
    <w:rsid w:val="003F1AA6"/>
    <w:rsid w:val="003F1BE9"/>
    <w:rsid w:val="003F1FA5"/>
    <w:rsid w:val="003F1FF0"/>
    <w:rsid w:val="003F21E2"/>
    <w:rsid w:val="003F2312"/>
    <w:rsid w:val="003F24BC"/>
    <w:rsid w:val="003F291D"/>
    <w:rsid w:val="003F29CE"/>
    <w:rsid w:val="003F2A4F"/>
    <w:rsid w:val="003F2ABC"/>
    <w:rsid w:val="003F2BEC"/>
    <w:rsid w:val="003F3D4A"/>
    <w:rsid w:val="003F4C05"/>
    <w:rsid w:val="003F57DA"/>
    <w:rsid w:val="003F596D"/>
    <w:rsid w:val="003F5ED9"/>
    <w:rsid w:val="003F692B"/>
    <w:rsid w:val="003F6D20"/>
    <w:rsid w:val="003F6DE0"/>
    <w:rsid w:val="003F6FEE"/>
    <w:rsid w:val="003F74D7"/>
    <w:rsid w:val="003F7CFB"/>
    <w:rsid w:val="003F7D6D"/>
    <w:rsid w:val="004003C7"/>
    <w:rsid w:val="00400998"/>
    <w:rsid w:val="00400B72"/>
    <w:rsid w:val="00401AF4"/>
    <w:rsid w:val="00402988"/>
    <w:rsid w:val="00402A37"/>
    <w:rsid w:val="00402C55"/>
    <w:rsid w:val="00402F11"/>
    <w:rsid w:val="0040345A"/>
    <w:rsid w:val="0040475B"/>
    <w:rsid w:val="00404868"/>
    <w:rsid w:val="004057AB"/>
    <w:rsid w:val="00405CE7"/>
    <w:rsid w:val="00406898"/>
    <w:rsid w:val="00406905"/>
    <w:rsid w:val="0040749C"/>
    <w:rsid w:val="004106B1"/>
    <w:rsid w:val="00410AC2"/>
    <w:rsid w:val="00410B3E"/>
    <w:rsid w:val="00411554"/>
    <w:rsid w:val="00411811"/>
    <w:rsid w:val="004121F4"/>
    <w:rsid w:val="00412512"/>
    <w:rsid w:val="004134F9"/>
    <w:rsid w:val="00413B0B"/>
    <w:rsid w:val="004145BC"/>
    <w:rsid w:val="00414E65"/>
    <w:rsid w:val="00415595"/>
    <w:rsid w:val="004156CA"/>
    <w:rsid w:val="00415750"/>
    <w:rsid w:val="00416CF8"/>
    <w:rsid w:val="00417830"/>
    <w:rsid w:val="00417C56"/>
    <w:rsid w:val="00421D51"/>
    <w:rsid w:val="00422CDF"/>
    <w:rsid w:val="00423076"/>
    <w:rsid w:val="00423BD5"/>
    <w:rsid w:val="0042413B"/>
    <w:rsid w:val="00424A14"/>
    <w:rsid w:val="00424B96"/>
    <w:rsid w:val="00424E64"/>
    <w:rsid w:val="00424E96"/>
    <w:rsid w:val="00424FBD"/>
    <w:rsid w:val="00425691"/>
    <w:rsid w:val="0042572F"/>
    <w:rsid w:val="00425D9D"/>
    <w:rsid w:val="00426280"/>
    <w:rsid w:val="0042761A"/>
    <w:rsid w:val="00427AAA"/>
    <w:rsid w:val="00427CDA"/>
    <w:rsid w:val="00427D1F"/>
    <w:rsid w:val="00427D5C"/>
    <w:rsid w:val="00430124"/>
    <w:rsid w:val="0043013C"/>
    <w:rsid w:val="00430D46"/>
    <w:rsid w:val="0043131E"/>
    <w:rsid w:val="004313C6"/>
    <w:rsid w:val="0043151B"/>
    <w:rsid w:val="00431B2D"/>
    <w:rsid w:val="0043274A"/>
    <w:rsid w:val="00432E0F"/>
    <w:rsid w:val="00432EFD"/>
    <w:rsid w:val="00433908"/>
    <w:rsid w:val="004342F2"/>
    <w:rsid w:val="004344D7"/>
    <w:rsid w:val="0043475E"/>
    <w:rsid w:val="00434A4C"/>
    <w:rsid w:val="00434D4C"/>
    <w:rsid w:val="00435456"/>
    <w:rsid w:val="004358EB"/>
    <w:rsid w:val="00435C9A"/>
    <w:rsid w:val="00435EC6"/>
    <w:rsid w:val="00436663"/>
    <w:rsid w:val="004367F4"/>
    <w:rsid w:val="00436B85"/>
    <w:rsid w:val="00436BD1"/>
    <w:rsid w:val="0044026A"/>
    <w:rsid w:val="00440B3B"/>
    <w:rsid w:val="00440F11"/>
    <w:rsid w:val="00441223"/>
    <w:rsid w:val="0044190F"/>
    <w:rsid w:val="00441A0A"/>
    <w:rsid w:val="00441A0B"/>
    <w:rsid w:val="00441CD1"/>
    <w:rsid w:val="00441D90"/>
    <w:rsid w:val="0044223F"/>
    <w:rsid w:val="00442AF3"/>
    <w:rsid w:val="00442E13"/>
    <w:rsid w:val="00443258"/>
    <w:rsid w:val="004432A3"/>
    <w:rsid w:val="00444180"/>
    <w:rsid w:val="004459F8"/>
    <w:rsid w:val="00445E60"/>
    <w:rsid w:val="00446559"/>
    <w:rsid w:val="00446746"/>
    <w:rsid w:val="00447AC2"/>
    <w:rsid w:val="00447AE5"/>
    <w:rsid w:val="00450ED9"/>
    <w:rsid w:val="004513F1"/>
    <w:rsid w:val="00451859"/>
    <w:rsid w:val="004519F2"/>
    <w:rsid w:val="004523E2"/>
    <w:rsid w:val="00452528"/>
    <w:rsid w:val="00452884"/>
    <w:rsid w:val="004533CB"/>
    <w:rsid w:val="004537B8"/>
    <w:rsid w:val="00454566"/>
    <w:rsid w:val="00454BCC"/>
    <w:rsid w:val="00454BF2"/>
    <w:rsid w:val="00455238"/>
    <w:rsid w:val="0045696C"/>
    <w:rsid w:val="00456FFC"/>
    <w:rsid w:val="00457A91"/>
    <w:rsid w:val="00457DDC"/>
    <w:rsid w:val="00460294"/>
    <w:rsid w:val="00460385"/>
    <w:rsid w:val="00460C50"/>
    <w:rsid w:val="00460D08"/>
    <w:rsid w:val="0046120E"/>
    <w:rsid w:val="004623D6"/>
    <w:rsid w:val="0046284A"/>
    <w:rsid w:val="00463B30"/>
    <w:rsid w:val="00463FF9"/>
    <w:rsid w:val="00464964"/>
    <w:rsid w:val="00465829"/>
    <w:rsid w:val="00465E2D"/>
    <w:rsid w:val="00466230"/>
    <w:rsid w:val="0046639E"/>
    <w:rsid w:val="00466674"/>
    <w:rsid w:val="00466E6D"/>
    <w:rsid w:val="004671BC"/>
    <w:rsid w:val="004673E2"/>
    <w:rsid w:val="004704CC"/>
    <w:rsid w:val="004707B3"/>
    <w:rsid w:val="00470B5D"/>
    <w:rsid w:val="0047119C"/>
    <w:rsid w:val="0047134A"/>
    <w:rsid w:val="004716B4"/>
    <w:rsid w:val="00471830"/>
    <w:rsid w:val="0047193A"/>
    <w:rsid w:val="0047219D"/>
    <w:rsid w:val="00472B93"/>
    <w:rsid w:val="00473107"/>
    <w:rsid w:val="00473395"/>
    <w:rsid w:val="004743DF"/>
    <w:rsid w:val="00474A09"/>
    <w:rsid w:val="00474E63"/>
    <w:rsid w:val="00474F72"/>
    <w:rsid w:val="00475D24"/>
    <w:rsid w:val="0048064A"/>
    <w:rsid w:val="00480841"/>
    <w:rsid w:val="004809D0"/>
    <w:rsid w:val="0048245B"/>
    <w:rsid w:val="004824CF"/>
    <w:rsid w:val="00482565"/>
    <w:rsid w:val="00482716"/>
    <w:rsid w:val="00482928"/>
    <w:rsid w:val="004834A2"/>
    <w:rsid w:val="0048385B"/>
    <w:rsid w:val="0048398A"/>
    <w:rsid w:val="00483D66"/>
    <w:rsid w:val="00484210"/>
    <w:rsid w:val="00484524"/>
    <w:rsid w:val="00484770"/>
    <w:rsid w:val="00484B9E"/>
    <w:rsid w:val="00484E8C"/>
    <w:rsid w:val="004869EE"/>
    <w:rsid w:val="00486BC6"/>
    <w:rsid w:val="00487A7C"/>
    <w:rsid w:val="00487ABB"/>
    <w:rsid w:val="00490446"/>
    <w:rsid w:val="004917AE"/>
    <w:rsid w:val="00491E2B"/>
    <w:rsid w:val="00492073"/>
    <w:rsid w:val="004921A3"/>
    <w:rsid w:val="00493A5B"/>
    <w:rsid w:val="00493AD9"/>
    <w:rsid w:val="00493E8A"/>
    <w:rsid w:val="0049402B"/>
    <w:rsid w:val="004958B4"/>
    <w:rsid w:val="0049610B"/>
    <w:rsid w:val="00496E5F"/>
    <w:rsid w:val="0049727E"/>
    <w:rsid w:val="00497366"/>
    <w:rsid w:val="00497A56"/>
    <w:rsid w:val="00497CF0"/>
    <w:rsid w:val="00497D40"/>
    <w:rsid w:val="00497EB8"/>
    <w:rsid w:val="004A0286"/>
    <w:rsid w:val="004A067A"/>
    <w:rsid w:val="004A06BE"/>
    <w:rsid w:val="004A06C4"/>
    <w:rsid w:val="004A0F87"/>
    <w:rsid w:val="004A175C"/>
    <w:rsid w:val="004A1A63"/>
    <w:rsid w:val="004A1C1C"/>
    <w:rsid w:val="004A2071"/>
    <w:rsid w:val="004A22C7"/>
    <w:rsid w:val="004A2A24"/>
    <w:rsid w:val="004A3129"/>
    <w:rsid w:val="004A35DE"/>
    <w:rsid w:val="004A3A39"/>
    <w:rsid w:val="004A3E52"/>
    <w:rsid w:val="004A41EB"/>
    <w:rsid w:val="004A4B0D"/>
    <w:rsid w:val="004A4D6F"/>
    <w:rsid w:val="004A4FFC"/>
    <w:rsid w:val="004A5ACE"/>
    <w:rsid w:val="004A6219"/>
    <w:rsid w:val="004A641E"/>
    <w:rsid w:val="004A6BC5"/>
    <w:rsid w:val="004A7184"/>
    <w:rsid w:val="004A7406"/>
    <w:rsid w:val="004A78CE"/>
    <w:rsid w:val="004A7EC5"/>
    <w:rsid w:val="004B043B"/>
    <w:rsid w:val="004B0582"/>
    <w:rsid w:val="004B06C8"/>
    <w:rsid w:val="004B0941"/>
    <w:rsid w:val="004B0C2D"/>
    <w:rsid w:val="004B1764"/>
    <w:rsid w:val="004B226A"/>
    <w:rsid w:val="004B2B5A"/>
    <w:rsid w:val="004B2BB4"/>
    <w:rsid w:val="004B3367"/>
    <w:rsid w:val="004B365D"/>
    <w:rsid w:val="004B3AB5"/>
    <w:rsid w:val="004B3E9E"/>
    <w:rsid w:val="004B446C"/>
    <w:rsid w:val="004B4821"/>
    <w:rsid w:val="004B49E4"/>
    <w:rsid w:val="004B4FD9"/>
    <w:rsid w:val="004B5851"/>
    <w:rsid w:val="004B5B5E"/>
    <w:rsid w:val="004B5EC4"/>
    <w:rsid w:val="004B649E"/>
    <w:rsid w:val="004B6D8E"/>
    <w:rsid w:val="004B6E64"/>
    <w:rsid w:val="004B77B6"/>
    <w:rsid w:val="004B7F47"/>
    <w:rsid w:val="004C05FB"/>
    <w:rsid w:val="004C0C72"/>
    <w:rsid w:val="004C0E7D"/>
    <w:rsid w:val="004C12F1"/>
    <w:rsid w:val="004C14BF"/>
    <w:rsid w:val="004C1BC7"/>
    <w:rsid w:val="004C1D9D"/>
    <w:rsid w:val="004C2CBF"/>
    <w:rsid w:val="004C2D2F"/>
    <w:rsid w:val="004C3A3C"/>
    <w:rsid w:val="004C4040"/>
    <w:rsid w:val="004C4D68"/>
    <w:rsid w:val="004C5428"/>
    <w:rsid w:val="004C56AF"/>
    <w:rsid w:val="004C602B"/>
    <w:rsid w:val="004C62C7"/>
    <w:rsid w:val="004C77E7"/>
    <w:rsid w:val="004C7FCC"/>
    <w:rsid w:val="004D05B0"/>
    <w:rsid w:val="004D0EDC"/>
    <w:rsid w:val="004D1019"/>
    <w:rsid w:val="004D17B7"/>
    <w:rsid w:val="004D3D4B"/>
    <w:rsid w:val="004D59A2"/>
    <w:rsid w:val="004D66FF"/>
    <w:rsid w:val="004D68AC"/>
    <w:rsid w:val="004D69B1"/>
    <w:rsid w:val="004D6B4F"/>
    <w:rsid w:val="004D6FB3"/>
    <w:rsid w:val="004D7017"/>
    <w:rsid w:val="004E0C3F"/>
    <w:rsid w:val="004E19C9"/>
    <w:rsid w:val="004E1A2E"/>
    <w:rsid w:val="004E216A"/>
    <w:rsid w:val="004E250D"/>
    <w:rsid w:val="004E2D4A"/>
    <w:rsid w:val="004E2E05"/>
    <w:rsid w:val="004E33F2"/>
    <w:rsid w:val="004E3F67"/>
    <w:rsid w:val="004E478E"/>
    <w:rsid w:val="004E47C8"/>
    <w:rsid w:val="004E4CB2"/>
    <w:rsid w:val="004E4EE5"/>
    <w:rsid w:val="004E508B"/>
    <w:rsid w:val="004E5647"/>
    <w:rsid w:val="004E6DED"/>
    <w:rsid w:val="004E75BF"/>
    <w:rsid w:val="004E79AC"/>
    <w:rsid w:val="004F087F"/>
    <w:rsid w:val="004F22FE"/>
    <w:rsid w:val="004F247C"/>
    <w:rsid w:val="004F30D6"/>
    <w:rsid w:val="004F336D"/>
    <w:rsid w:val="004F3636"/>
    <w:rsid w:val="004F376D"/>
    <w:rsid w:val="004F43A1"/>
    <w:rsid w:val="004F496B"/>
    <w:rsid w:val="004F4B2E"/>
    <w:rsid w:val="004F4E3F"/>
    <w:rsid w:val="004F565B"/>
    <w:rsid w:val="004F5730"/>
    <w:rsid w:val="004F5B15"/>
    <w:rsid w:val="004F65DF"/>
    <w:rsid w:val="004F67FC"/>
    <w:rsid w:val="004F693D"/>
    <w:rsid w:val="004F6952"/>
    <w:rsid w:val="004F6E92"/>
    <w:rsid w:val="004F7641"/>
    <w:rsid w:val="004F7A18"/>
    <w:rsid w:val="00500997"/>
    <w:rsid w:val="00501610"/>
    <w:rsid w:val="005024C4"/>
    <w:rsid w:val="00502C42"/>
    <w:rsid w:val="00502D5F"/>
    <w:rsid w:val="00503154"/>
    <w:rsid w:val="005031B6"/>
    <w:rsid w:val="005034D8"/>
    <w:rsid w:val="00504182"/>
    <w:rsid w:val="005042DF"/>
    <w:rsid w:val="00504CAA"/>
    <w:rsid w:val="0050523C"/>
    <w:rsid w:val="0050524A"/>
    <w:rsid w:val="00505B56"/>
    <w:rsid w:val="00506223"/>
    <w:rsid w:val="00506358"/>
    <w:rsid w:val="00506586"/>
    <w:rsid w:val="00506723"/>
    <w:rsid w:val="00507012"/>
    <w:rsid w:val="005101C8"/>
    <w:rsid w:val="00510FE2"/>
    <w:rsid w:val="00511B6A"/>
    <w:rsid w:val="00512231"/>
    <w:rsid w:val="005123C0"/>
    <w:rsid w:val="00512ECA"/>
    <w:rsid w:val="005131F0"/>
    <w:rsid w:val="0051345E"/>
    <w:rsid w:val="00513B9C"/>
    <w:rsid w:val="00513FD7"/>
    <w:rsid w:val="00515B26"/>
    <w:rsid w:val="005160B2"/>
    <w:rsid w:val="005160D1"/>
    <w:rsid w:val="00516506"/>
    <w:rsid w:val="0051683A"/>
    <w:rsid w:val="00516A90"/>
    <w:rsid w:val="00516B5D"/>
    <w:rsid w:val="005173A3"/>
    <w:rsid w:val="00517547"/>
    <w:rsid w:val="005175C7"/>
    <w:rsid w:val="005175DB"/>
    <w:rsid w:val="005177A5"/>
    <w:rsid w:val="00517893"/>
    <w:rsid w:val="00517A82"/>
    <w:rsid w:val="00517C00"/>
    <w:rsid w:val="0052046F"/>
    <w:rsid w:val="00520509"/>
    <w:rsid w:val="00521CB7"/>
    <w:rsid w:val="0052295F"/>
    <w:rsid w:val="0052396B"/>
    <w:rsid w:val="005239F6"/>
    <w:rsid w:val="00523DCF"/>
    <w:rsid w:val="005242D1"/>
    <w:rsid w:val="005259FA"/>
    <w:rsid w:val="005262A5"/>
    <w:rsid w:val="00526315"/>
    <w:rsid w:val="00526962"/>
    <w:rsid w:val="00526BB7"/>
    <w:rsid w:val="005274B5"/>
    <w:rsid w:val="005275D6"/>
    <w:rsid w:val="00527737"/>
    <w:rsid w:val="00527F6B"/>
    <w:rsid w:val="00530589"/>
    <w:rsid w:val="00530A7C"/>
    <w:rsid w:val="0053151C"/>
    <w:rsid w:val="005318A9"/>
    <w:rsid w:val="00532674"/>
    <w:rsid w:val="0053299D"/>
    <w:rsid w:val="00532FC3"/>
    <w:rsid w:val="00533510"/>
    <w:rsid w:val="005338D0"/>
    <w:rsid w:val="005343FC"/>
    <w:rsid w:val="005344BB"/>
    <w:rsid w:val="005356B6"/>
    <w:rsid w:val="005358D0"/>
    <w:rsid w:val="00535DCE"/>
    <w:rsid w:val="005368A6"/>
    <w:rsid w:val="00536CCC"/>
    <w:rsid w:val="00536E2D"/>
    <w:rsid w:val="005376FC"/>
    <w:rsid w:val="0053781E"/>
    <w:rsid w:val="00537845"/>
    <w:rsid w:val="00537C2C"/>
    <w:rsid w:val="00540572"/>
    <w:rsid w:val="00540AC8"/>
    <w:rsid w:val="00540B25"/>
    <w:rsid w:val="00540BA4"/>
    <w:rsid w:val="00540CDE"/>
    <w:rsid w:val="00541815"/>
    <w:rsid w:val="00541A35"/>
    <w:rsid w:val="005423E7"/>
    <w:rsid w:val="00542494"/>
    <w:rsid w:val="0054289C"/>
    <w:rsid w:val="0054391A"/>
    <w:rsid w:val="00544427"/>
    <w:rsid w:val="00545F42"/>
    <w:rsid w:val="00546025"/>
    <w:rsid w:val="00546828"/>
    <w:rsid w:val="00546A64"/>
    <w:rsid w:val="00547290"/>
    <w:rsid w:val="00547774"/>
    <w:rsid w:val="00550076"/>
    <w:rsid w:val="00550645"/>
    <w:rsid w:val="00550FBD"/>
    <w:rsid w:val="00551879"/>
    <w:rsid w:val="005525B4"/>
    <w:rsid w:val="00553619"/>
    <w:rsid w:val="00555054"/>
    <w:rsid w:val="0055527A"/>
    <w:rsid w:val="00555281"/>
    <w:rsid w:val="005556F6"/>
    <w:rsid w:val="005558C5"/>
    <w:rsid w:val="00555B17"/>
    <w:rsid w:val="00557225"/>
    <w:rsid w:val="00557C01"/>
    <w:rsid w:val="005614C1"/>
    <w:rsid w:val="00562368"/>
    <w:rsid w:val="005627F7"/>
    <w:rsid w:val="00562F88"/>
    <w:rsid w:val="0056324C"/>
    <w:rsid w:val="00563C9F"/>
    <w:rsid w:val="00565478"/>
    <w:rsid w:val="00565528"/>
    <w:rsid w:val="00565792"/>
    <w:rsid w:val="00565C87"/>
    <w:rsid w:val="00565D06"/>
    <w:rsid w:val="0056690B"/>
    <w:rsid w:val="00566FA2"/>
    <w:rsid w:val="0056745F"/>
    <w:rsid w:val="005678B1"/>
    <w:rsid w:val="0057009D"/>
    <w:rsid w:val="00570468"/>
    <w:rsid w:val="00570504"/>
    <w:rsid w:val="00571FE4"/>
    <w:rsid w:val="005721A7"/>
    <w:rsid w:val="005721AC"/>
    <w:rsid w:val="00572AC0"/>
    <w:rsid w:val="0057326C"/>
    <w:rsid w:val="0057332E"/>
    <w:rsid w:val="00573552"/>
    <w:rsid w:val="00573706"/>
    <w:rsid w:val="00575844"/>
    <w:rsid w:val="00575FF8"/>
    <w:rsid w:val="005760A9"/>
    <w:rsid w:val="0057637D"/>
    <w:rsid w:val="005764F3"/>
    <w:rsid w:val="005767BA"/>
    <w:rsid w:val="00576B5F"/>
    <w:rsid w:val="00576DDB"/>
    <w:rsid w:val="005774E1"/>
    <w:rsid w:val="0057773D"/>
    <w:rsid w:val="00577770"/>
    <w:rsid w:val="00577A14"/>
    <w:rsid w:val="00580246"/>
    <w:rsid w:val="005806A4"/>
    <w:rsid w:val="00580ACC"/>
    <w:rsid w:val="00580F22"/>
    <w:rsid w:val="00581796"/>
    <w:rsid w:val="005817E6"/>
    <w:rsid w:val="00581E19"/>
    <w:rsid w:val="00582784"/>
    <w:rsid w:val="00582C3A"/>
    <w:rsid w:val="005840C5"/>
    <w:rsid w:val="00584870"/>
    <w:rsid w:val="0058508C"/>
    <w:rsid w:val="005851D8"/>
    <w:rsid w:val="005852DA"/>
    <w:rsid w:val="00585695"/>
    <w:rsid w:val="00585E37"/>
    <w:rsid w:val="00586682"/>
    <w:rsid w:val="00586830"/>
    <w:rsid w:val="00587B92"/>
    <w:rsid w:val="00587EC0"/>
    <w:rsid w:val="0059083D"/>
    <w:rsid w:val="0059094F"/>
    <w:rsid w:val="00590AAA"/>
    <w:rsid w:val="00590E6B"/>
    <w:rsid w:val="0059123D"/>
    <w:rsid w:val="00591C83"/>
    <w:rsid w:val="0059253D"/>
    <w:rsid w:val="00593626"/>
    <w:rsid w:val="005939D9"/>
    <w:rsid w:val="00593C93"/>
    <w:rsid w:val="00593CA7"/>
    <w:rsid w:val="005941AF"/>
    <w:rsid w:val="00594447"/>
    <w:rsid w:val="0059570C"/>
    <w:rsid w:val="00595C7D"/>
    <w:rsid w:val="00596286"/>
    <w:rsid w:val="0059670C"/>
    <w:rsid w:val="00596F23"/>
    <w:rsid w:val="0059749D"/>
    <w:rsid w:val="005979D5"/>
    <w:rsid w:val="00597A57"/>
    <w:rsid w:val="00597DA0"/>
    <w:rsid w:val="005A00A1"/>
    <w:rsid w:val="005A044B"/>
    <w:rsid w:val="005A0CC4"/>
    <w:rsid w:val="005A14F0"/>
    <w:rsid w:val="005A35A8"/>
    <w:rsid w:val="005A366C"/>
    <w:rsid w:val="005A40F4"/>
    <w:rsid w:val="005A43EA"/>
    <w:rsid w:val="005A4608"/>
    <w:rsid w:val="005A4634"/>
    <w:rsid w:val="005A4E87"/>
    <w:rsid w:val="005A50CE"/>
    <w:rsid w:val="005A53A8"/>
    <w:rsid w:val="005A5A5B"/>
    <w:rsid w:val="005A62A7"/>
    <w:rsid w:val="005A6C73"/>
    <w:rsid w:val="005A7206"/>
    <w:rsid w:val="005A7285"/>
    <w:rsid w:val="005A7C62"/>
    <w:rsid w:val="005B02C2"/>
    <w:rsid w:val="005B069B"/>
    <w:rsid w:val="005B07FC"/>
    <w:rsid w:val="005B1209"/>
    <w:rsid w:val="005B1305"/>
    <w:rsid w:val="005B26FC"/>
    <w:rsid w:val="005B29C5"/>
    <w:rsid w:val="005B2B2E"/>
    <w:rsid w:val="005B2D7B"/>
    <w:rsid w:val="005B2E20"/>
    <w:rsid w:val="005B2F35"/>
    <w:rsid w:val="005B31BC"/>
    <w:rsid w:val="005B3805"/>
    <w:rsid w:val="005B481F"/>
    <w:rsid w:val="005B55EB"/>
    <w:rsid w:val="005B6122"/>
    <w:rsid w:val="005B676B"/>
    <w:rsid w:val="005B692F"/>
    <w:rsid w:val="005B6BE4"/>
    <w:rsid w:val="005C0060"/>
    <w:rsid w:val="005C00E2"/>
    <w:rsid w:val="005C06F0"/>
    <w:rsid w:val="005C0712"/>
    <w:rsid w:val="005C0C12"/>
    <w:rsid w:val="005C0E9D"/>
    <w:rsid w:val="005C1227"/>
    <w:rsid w:val="005C1363"/>
    <w:rsid w:val="005C1626"/>
    <w:rsid w:val="005C1741"/>
    <w:rsid w:val="005C19FB"/>
    <w:rsid w:val="005C2575"/>
    <w:rsid w:val="005C2999"/>
    <w:rsid w:val="005C2F6D"/>
    <w:rsid w:val="005C375D"/>
    <w:rsid w:val="005C39A8"/>
    <w:rsid w:val="005C4CD1"/>
    <w:rsid w:val="005C4F69"/>
    <w:rsid w:val="005C5511"/>
    <w:rsid w:val="005C5E09"/>
    <w:rsid w:val="005C6019"/>
    <w:rsid w:val="005C70BE"/>
    <w:rsid w:val="005C73AC"/>
    <w:rsid w:val="005C748C"/>
    <w:rsid w:val="005C74C5"/>
    <w:rsid w:val="005C7576"/>
    <w:rsid w:val="005C7685"/>
    <w:rsid w:val="005D00C8"/>
    <w:rsid w:val="005D200E"/>
    <w:rsid w:val="005D3789"/>
    <w:rsid w:val="005D45C0"/>
    <w:rsid w:val="005D4715"/>
    <w:rsid w:val="005D4CC1"/>
    <w:rsid w:val="005D57FA"/>
    <w:rsid w:val="005D58ED"/>
    <w:rsid w:val="005D6A7D"/>
    <w:rsid w:val="005D76E1"/>
    <w:rsid w:val="005E0254"/>
    <w:rsid w:val="005E084C"/>
    <w:rsid w:val="005E0EF1"/>
    <w:rsid w:val="005E1796"/>
    <w:rsid w:val="005E1CA1"/>
    <w:rsid w:val="005E257B"/>
    <w:rsid w:val="005E2E9C"/>
    <w:rsid w:val="005E39D6"/>
    <w:rsid w:val="005E3BC9"/>
    <w:rsid w:val="005E4437"/>
    <w:rsid w:val="005E4FED"/>
    <w:rsid w:val="005E563B"/>
    <w:rsid w:val="005E58D5"/>
    <w:rsid w:val="005E66CF"/>
    <w:rsid w:val="005E749F"/>
    <w:rsid w:val="005E7888"/>
    <w:rsid w:val="005E7A2E"/>
    <w:rsid w:val="005E7B2B"/>
    <w:rsid w:val="005E7F41"/>
    <w:rsid w:val="005F0888"/>
    <w:rsid w:val="005F0DF0"/>
    <w:rsid w:val="005F1436"/>
    <w:rsid w:val="005F2141"/>
    <w:rsid w:val="005F21C8"/>
    <w:rsid w:val="005F2838"/>
    <w:rsid w:val="005F3C0A"/>
    <w:rsid w:val="005F3D1F"/>
    <w:rsid w:val="005F3D9F"/>
    <w:rsid w:val="005F3DA6"/>
    <w:rsid w:val="005F4CF0"/>
    <w:rsid w:val="005F5A90"/>
    <w:rsid w:val="005F5BD2"/>
    <w:rsid w:val="005F6056"/>
    <w:rsid w:val="005F61E1"/>
    <w:rsid w:val="005F7056"/>
    <w:rsid w:val="00600081"/>
    <w:rsid w:val="00600E9B"/>
    <w:rsid w:val="00600EA4"/>
    <w:rsid w:val="006010D1"/>
    <w:rsid w:val="00601D45"/>
    <w:rsid w:val="00602BF1"/>
    <w:rsid w:val="00603844"/>
    <w:rsid w:val="00603C42"/>
    <w:rsid w:val="00604069"/>
    <w:rsid w:val="00604699"/>
    <w:rsid w:val="00604998"/>
    <w:rsid w:val="00604A71"/>
    <w:rsid w:val="00604CAA"/>
    <w:rsid w:val="00605057"/>
    <w:rsid w:val="00605699"/>
    <w:rsid w:val="00605A20"/>
    <w:rsid w:val="00605E91"/>
    <w:rsid w:val="0060641F"/>
    <w:rsid w:val="00606437"/>
    <w:rsid w:val="00607573"/>
    <w:rsid w:val="00607F76"/>
    <w:rsid w:val="006101D5"/>
    <w:rsid w:val="006101FF"/>
    <w:rsid w:val="0061022D"/>
    <w:rsid w:val="00610444"/>
    <w:rsid w:val="0061117D"/>
    <w:rsid w:val="006117CF"/>
    <w:rsid w:val="00611FB6"/>
    <w:rsid w:val="00612A8F"/>
    <w:rsid w:val="00612BFE"/>
    <w:rsid w:val="0061398A"/>
    <w:rsid w:val="00613A9D"/>
    <w:rsid w:val="00613BB4"/>
    <w:rsid w:val="00613D49"/>
    <w:rsid w:val="00613EB5"/>
    <w:rsid w:val="006143FD"/>
    <w:rsid w:val="00614552"/>
    <w:rsid w:val="006148B4"/>
    <w:rsid w:val="00614962"/>
    <w:rsid w:val="00614D79"/>
    <w:rsid w:val="00614DF7"/>
    <w:rsid w:val="006155B5"/>
    <w:rsid w:val="00615C0E"/>
    <w:rsid w:val="00616901"/>
    <w:rsid w:val="006169AB"/>
    <w:rsid w:val="00616EBA"/>
    <w:rsid w:val="00616F78"/>
    <w:rsid w:val="00617519"/>
    <w:rsid w:val="0061763F"/>
    <w:rsid w:val="00620A35"/>
    <w:rsid w:val="00621B5F"/>
    <w:rsid w:val="00621CF5"/>
    <w:rsid w:val="00622771"/>
    <w:rsid w:val="006229B4"/>
    <w:rsid w:val="00622DAB"/>
    <w:rsid w:val="00623224"/>
    <w:rsid w:val="006245CC"/>
    <w:rsid w:val="00624C89"/>
    <w:rsid w:val="006252B3"/>
    <w:rsid w:val="00630563"/>
    <w:rsid w:val="00630CD5"/>
    <w:rsid w:val="00630F45"/>
    <w:rsid w:val="006314DF"/>
    <w:rsid w:val="0063220E"/>
    <w:rsid w:val="006322B2"/>
    <w:rsid w:val="006325E9"/>
    <w:rsid w:val="00632A4E"/>
    <w:rsid w:val="00632A72"/>
    <w:rsid w:val="006331DC"/>
    <w:rsid w:val="00633895"/>
    <w:rsid w:val="00633E68"/>
    <w:rsid w:val="00634083"/>
    <w:rsid w:val="006348F5"/>
    <w:rsid w:val="00636528"/>
    <w:rsid w:val="0063669B"/>
    <w:rsid w:val="00636A8A"/>
    <w:rsid w:val="00636B2D"/>
    <w:rsid w:val="00637904"/>
    <w:rsid w:val="00637BDF"/>
    <w:rsid w:val="00640A2C"/>
    <w:rsid w:val="00640AA6"/>
    <w:rsid w:val="00640F2F"/>
    <w:rsid w:val="006415ED"/>
    <w:rsid w:val="006428C0"/>
    <w:rsid w:val="00643B56"/>
    <w:rsid w:val="00643C66"/>
    <w:rsid w:val="00644082"/>
    <w:rsid w:val="00644808"/>
    <w:rsid w:val="00644AF3"/>
    <w:rsid w:val="006457B9"/>
    <w:rsid w:val="00645C2B"/>
    <w:rsid w:val="00645ECD"/>
    <w:rsid w:val="00646C55"/>
    <w:rsid w:val="00646EC5"/>
    <w:rsid w:val="006502AB"/>
    <w:rsid w:val="006508D7"/>
    <w:rsid w:val="0065158F"/>
    <w:rsid w:val="00651CDA"/>
    <w:rsid w:val="006522B7"/>
    <w:rsid w:val="0065265E"/>
    <w:rsid w:val="00652BF8"/>
    <w:rsid w:val="00652EA6"/>
    <w:rsid w:val="006530B4"/>
    <w:rsid w:val="006532E3"/>
    <w:rsid w:val="00653D92"/>
    <w:rsid w:val="00653F79"/>
    <w:rsid w:val="0065410C"/>
    <w:rsid w:val="0065423C"/>
    <w:rsid w:val="006543C0"/>
    <w:rsid w:val="00655901"/>
    <w:rsid w:val="00656110"/>
    <w:rsid w:val="00656486"/>
    <w:rsid w:val="006567C4"/>
    <w:rsid w:val="00656CC3"/>
    <w:rsid w:val="00656D39"/>
    <w:rsid w:val="00656D67"/>
    <w:rsid w:val="00657707"/>
    <w:rsid w:val="00657A77"/>
    <w:rsid w:val="00657FD7"/>
    <w:rsid w:val="00660647"/>
    <w:rsid w:val="0066116C"/>
    <w:rsid w:val="00661C34"/>
    <w:rsid w:val="00661CA3"/>
    <w:rsid w:val="00662BE9"/>
    <w:rsid w:val="00662D8E"/>
    <w:rsid w:val="006630DF"/>
    <w:rsid w:val="00663691"/>
    <w:rsid w:val="00663766"/>
    <w:rsid w:val="00663D47"/>
    <w:rsid w:val="00665181"/>
    <w:rsid w:val="006653D5"/>
    <w:rsid w:val="00665AFD"/>
    <w:rsid w:val="00666827"/>
    <w:rsid w:val="0066739A"/>
    <w:rsid w:val="00667E6A"/>
    <w:rsid w:val="00670A2D"/>
    <w:rsid w:val="00670D9C"/>
    <w:rsid w:val="00670EE2"/>
    <w:rsid w:val="00671335"/>
    <w:rsid w:val="00671B59"/>
    <w:rsid w:val="006722FC"/>
    <w:rsid w:val="00672480"/>
    <w:rsid w:val="00672A24"/>
    <w:rsid w:val="00673B26"/>
    <w:rsid w:val="00673E18"/>
    <w:rsid w:val="006743EE"/>
    <w:rsid w:val="00674562"/>
    <w:rsid w:val="006746E9"/>
    <w:rsid w:val="006748AE"/>
    <w:rsid w:val="006748C1"/>
    <w:rsid w:val="0067495D"/>
    <w:rsid w:val="00674EE5"/>
    <w:rsid w:val="00674F84"/>
    <w:rsid w:val="00675135"/>
    <w:rsid w:val="00676374"/>
    <w:rsid w:val="00676491"/>
    <w:rsid w:val="00676623"/>
    <w:rsid w:val="006768BB"/>
    <w:rsid w:val="006768E0"/>
    <w:rsid w:val="006769C2"/>
    <w:rsid w:val="00677078"/>
    <w:rsid w:val="00677995"/>
    <w:rsid w:val="00680050"/>
    <w:rsid w:val="00680A58"/>
    <w:rsid w:val="00680F26"/>
    <w:rsid w:val="006814B7"/>
    <w:rsid w:val="00681A46"/>
    <w:rsid w:val="00681A61"/>
    <w:rsid w:val="00682A01"/>
    <w:rsid w:val="00682E14"/>
    <w:rsid w:val="00683C1C"/>
    <w:rsid w:val="00684020"/>
    <w:rsid w:val="00684BA8"/>
    <w:rsid w:val="00685A3E"/>
    <w:rsid w:val="00685B59"/>
    <w:rsid w:val="006863C8"/>
    <w:rsid w:val="00686DEF"/>
    <w:rsid w:val="0068740F"/>
    <w:rsid w:val="00687424"/>
    <w:rsid w:val="006876BA"/>
    <w:rsid w:val="006877B5"/>
    <w:rsid w:val="00687944"/>
    <w:rsid w:val="00687A75"/>
    <w:rsid w:val="00687B3D"/>
    <w:rsid w:val="00687CC0"/>
    <w:rsid w:val="00690418"/>
    <w:rsid w:val="00690A23"/>
    <w:rsid w:val="00691B56"/>
    <w:rsid w:val="00692F08"/>
    <w:rsid w:val="0069333D"/>
    <w:rsid w:val="006933E6"/>
    <w:rsid w:val="00693433"/>
    <w:rsid w:val="006944F3"/>
    <w:rsid w:val="006951DA"/>
    <w:rsid w:val="00695346"/>
    <w:rsid w:val="00695A2F"/>
    <w:rsid w:val="006972A4"/>
    <w:rsid w:val="00697468"/>
    <w:rsid w:val="006A0202"/>
    <w:rsid w:val="006A06CD"/>
    <w:rsid w:val="006A0D31"/>
    <w:rsid w:val="006A1687"/>
    <w:rsid w:val="006A1846"/>
    <w:rsid w:val="006A194D"/>
    <w:rsid w:val="006A252D"/>
    <w:rsid w:val="006A2B25"/>
    <w:rsid w:val="006A2D68"/>
    <w:rsid w:val="006A2FD3"/>
    <w:rsid w:val="006A34AE"/>
    <w:rsid w:val="006A35C4"/>
    <w:rsid w:val="006A4489"/>
    <w:rsid w:val="006A4B53"/>
    <w:rsid w:val="006A4D05"/>
    <w:rsid w:val="006A4F59"/>
    <w:rsid w:val="006A52B5"/>
    <w:rsid w:val="006A52D3"/>
    <w:rsid w:val="006A56E8"/>
    <w:rsid w:val="006A584D"/>
    <w:rsid w:val="006A587F"/>
    <w:rsid w:val="006A5D0E"/>
    <w:rsid w:val="006A64B9"/>
    <w:rsid w:val="006A667A"/>
    <w:rsid w:val="006A70A3"/>
    <w:rsid w:val="006A7BC6"/>
    <w:rsid w:val="006B002F"/>
    <w:rsid w:val="006B0B75"/>
    <w:rsid w:val="006B0F04"/>
    <w:rsid w:val="006B0FD3"/>
    <w:rsid w:val="006B135A"/>
    <w:rsid w:val="006B1D9A"/>
    <w:rsid w:val="006B1FD0"/>
    <w:rsid w:val="006B2184"/>
    <w:rsid w:val="006B319A"/>
    <w:rsid w:val="006B362C"/>
    <w:rsid w:val="006B37A1"/>
    <w:rsid w:val="006B4465"/>
    <w:rsid w:val="006B4C07"/>
    <w:rsid w:val="006B55F5"/>
    <w:rsid w:val="006B5F91"/>
    <w:rsid w:val="006B6DD3"/>
    <w:rsid w:val="006B71F9"/>
    <w:rsid w:val="006B7A93"/>
    <w:rsid w:val="006B7F2F"/>
    <w:rsid w:val="006C0064"/>
    <w:rsid w:val="006C1361"/>
    <w:rsid w:val="006C1A9F"/>
    <w:rsid w:val="006C1D35"/>
    <w:rsid w:val="006C1DB6"/>
    <w:rsid w:val="006C2029"/>
    <w:rsid w:val="006C2700"/>
    <w:rsid w:val="006C2850"/>
    <w:rsid w:val="006C2E06"/>
    <w:rsid w:val="006C2F8B"/>
    <w:rsid w:val="006C3165"/>
    <w:rsid w:val="006C39FE"/>
    <w:rsid w:val="006C3A9E"/>
    <w:rsid w:val="006C3EFA"/>
    <w:rsid w:val="006C4B48"/>
    <w:rsid w:val="006C4DB6"/>
    <w:rsid w:val="006C4E0F"/>
    <w:rsid w:val="006C5084"/>
    <w:rsid w:val="006C53BA"/>
    <w:rsid w:val="006C5445"/>
    <w:rsid w:val="006C5C64"/>
    <w:rsid w:val="006C7509"/>
    <w:rsid w:val="006C782D"/>
    <w:rsid w:val="006D02C1"/>
    <w:rsid w:val="006D085D"/>
    <w:rsid w:val="006D1777"/>
    <w:rsid w:val="006D27C9"/>
    <w:rsid w:val="006D28E6"/>
    <w:rsid w:val="006D2C5C"/>
    <w:rsid w:val="006D373D"/>
    <w:rsid w:val="006D39F4"/>
    <w:rsid w:val="006D3B55"/>
    <w:rsid w:val="006D4177"/>
    <w:rsid w:val="006D42BE"/>
    <w:rsid w:val="006D52A4"/>
    <w:rsid w:val="006D52DC"/>
    <w:rsid w:val="006D531C"/>
    <w:rsid w:val="006D59BA"/>
    <w:rsid w:val="006D5B80"/>
    <w:rsid w:val="006D5D74"/>
    <w:rsid w:val="006D60D4"/>
    <w:rsid w:val="006D79DF"/>
    <w:rsid w:val="006D7BFB"/>
    <w:rsid w:val="006E0694"/>
    <w:rsid w:val="006E0E0D"/>
    <w:rsid w:val="006E20F4"/>
    <w:rsid w:val="006E2208"/>
    <w:rsid w:val="006E2924"/>
    <w:rsid w:val="006E2E4D"/>
    <w:rsid w:val="006E3252"/>
    <w:rsid w:val="006E33E0"/>
    <w:rsid w:val="006E39BA"/>
    <w:rsid w:val="006E3EC3"/>
    <w:rsid w:val="006E513E"/>
    <w:rsid w:val="006E5642"/>
    <w:rsid w:val="006E59F6"/>
    <w:rsid w:val="006E5ADB"/>
    <w:rsid w:val="006E6AAE"/>
    <w:rsid w:val="006E6AE6"/>
    <w:rsid w:val="006E6F8D"/>
    <w:rsid w:val="006E745F"/>
    <w:rsid w:val="006E7969"/>
    <w:rsid w:val="006E7F8A"/>
    <w:rsid w:val="006F04D1"/>
    <w:rsid w:val="006F067D"/>
    <w:rsid w:val="006F0972"/>
    <w:rsid w:val="006F1692"/>
    <w:rsid w:val="006F17BB"/>
    <w:rsid w:val="006F1D8E"/>
    <w:rsid w:val="006F234E"/>
    <w:rsid w:val="006F278D"/>
    <w:rsid w:val="006F27AB"/>
    <w:rsid w:val="006F2907"/>
    <w:rsid w:val="006F29DD"/>
    <w:rsid w:val="006F2D4B"/>
    <w:rsid w:val="006F3284"/>
    <w:rsid w:val="006F3847"/>
    <w:rsid w:val="006F471A"/>
    <w:rsid w:val="006F4793"/>
    <w:rsid w:val="006F4B4F"/>
    <w:rsid w:val="006F53DA"/>
    <w:rsid w:val="006F54BE"/>
    <w:rsid w:val="006F58CB"/>
    <w:rsid w:val="006F654D"/>
    <w:rsid w:val="006F6601"/>
    <w:rsid w:val="006F6ECE"/>
    <w:rsid w:val="006F70DE"/>
    <w:rsid w:val="006F73CC"/>
    <w:rsid w:val="006F771A"/>
    <w:rsid w:val="006F77A9"/>
    <w:rsid w:val="006F792E"/>
    <w:rsid w:val="007006FE"/>
    <w:rsid w:val="007007AB"/>
    <w:rsid w:val="007008C4"/>
    <w:rsid w:val="00702404"/>
    <w:rsid w:val="00702681"/>
    <w:rsid w:val="00702A79"/>
    <w:rsid w:val="00703100"/>
    <w:rsid w:val="00703890"/>
    <w:rsid w:val="0070417A"/>
    <w:rsid w:val="0070606D"/>
    <w:rsid w:val="00706297"/>
    <w:rsid w:val="00706B16"/>
    <w:rsid w:val="00710110"/>
    <w:rsid w:val="007101B7"/>
    <w:rsid w:val="00710759"/>
    <w:rsid w:val="00710FC5"/>
    <w:rsid w:val="00711D7B"/>
    <w:rsid w:val="00711F3A"/>
    <w:rsid w:val="00712380"/>
    <w:rsid w:val="007128CC"/>
    <w:rsid w:val="00714781"/>
    <w:rsid w:val="00714B39"/>
    <w:rsid w:val="00714B41"/>
    <w:rsid w:val="00714E4A"/>
    <w:rsid w:val="00716CA4"/>
    <w:rsid w:val="00716F63"/>
    <w:rsid w:val="00717432"/>
    <w:rsid w:val="0071785A"/>
    <w:rsid w:val="00717B8D"/>
    <w:rsid w:val="00717DC7"/>
    <w:rsid w:val="0072078F"/>
    <w:rsid w:val="00720D52"/>
    <w:rsid w:val="00720D7F"/>
    <w:rsid w:val="00722649"/>
    <w:rsid w:val="00722B1B"/>
    <w:rsid w:val="00722C8A"/>
    <w:rsid w:val="00722D1C"/>
    <w:rsid w:val="00723706"/>
    <w:rsid w:val="007237C4"/>
    <w:rsid w:val="007237DB"/>
    <w:rsid w:val="0072397E"/>
    <w:rsid w:val="00723EA6"/>
    <w:rsid w:val="007241C2"/>
    <w:rsid w:val="00724658"/>
    <w:rsid w:val="007254AB"/>
    <w:rsid w:val="007255DB"/>
    <w:rsid w:val="00725F66"/>
    <w:rsid w:val="0072662C"/>
    <w:rsid w:val="00727720"/>
    <w:rsid w:val="00727FB8"/>
    <w:rsid w:val="007300B3"/>
    <w:rsid w:val="007300E4"/>
    <w:rsid w:val="00731380"/>
    <w:rsid w:val="00731DE4"/>
    <w:rsid w:val="0073241C"/>
    <w:rsid w:val="00732E3F"/>
    <w:rsid w:val="00733217"/>
    <w:rsid w:val="00733462"/>
    <w:rsid w:val="007335AE"/>
    <w:rsid w:val="00733846"/>
    <w:rsid w:val="00733E26"/>
    <w:rsid w:val="00733ECA"/>
    <w:rsid w:val="007347B4"/>
    <w:rsid w:val="00734834"/>
    <w:rsid w:val="00735340"/>
    <w:rsid w:val="007354AD"/>
    <w:rsid w:val="007357C0"/>
    <w:rsid w:val="00736E6A"/>
    <w:rsid w:val="007377CD"/>
    <w:rsid w:val="007410D6"/>
    <w:rsid w:val="007414C0"/>
    <w:rsid w:val="007423CE"/>
    <w:rsid w:val="007424AE"/>
    <w:rsid w:val="007428AD"/>
    <w:rsid w:val="00742AE1"/>
    <w:rsid w:val="007433A3"/>
    <w:rsid w:val="00743CF1"/>
    <w:rsid w:val="00744275"/>
    <w:rsid w:val="00744404"/>
    <w:rsid w:val="00744654"/>
    <w:rsid w:val="00744B85"/>
    <w:rsid w:val="0074515F"/>
    <w:rsid w:val="00745802"/>
    <w:rsid w:val="00745AC9"/>
    <w:rsid w:val="00745F21"/>
    <w:rsid w:val="00747171"/>
    <w:rsid w:val="00747B8B"/>
    <w:rsid w:val="00747D8B"/>
    <w:rsid w:val="007507B8"/>
    <w:rsid w:val="007509C1"/>
    <w:rsid w:val="00750CD6"/>
    <w:rsid w:val="007518FB"/>
    <w:rsid w:val="00752797"/>
    <w:rsid w:val="00752F81"/>
    <w:rsid w:val="007532B6"/>
    <w:rsid w:val="00753DA1"/>
    <w:rsid w:val="00754D7E"/>
    <w:rsid w:val="00755906"/>
    <w:rsid w:val="00756019"/>
    <w:rsid w:val="007565EB"/>
    <w:rsid w:val="00756E5C"/>
    <w:rsid w:val="00756F84"/>
    <w:rsid w:val="0075701D"/>
    <w:rsid w:val="00760677"/>
    <w:rsid w:val="00760ADA"/>
    <w:rsid w:val="0076107A"/>
    <w:rsid w:val="007618A4"/>
    <w:rsid w:val="007621BA"/>
    <w:rsid w:val="00762AFA"/>
    <w:rsid w:val="00762FA8"/>
    <w:rsid w:val="007631E0"/>
    <w:rsid w:val="00764237"/>
    <w:rsid w:val="007642C5"/>
    <w:rsid w:val="007645B4"/>
    <w:rsid w:val="00764AB3"/>
    <w:rsid w:val="00764D20"/>
    <w:rsid w:val="00764DFC"/>
    <w:rsid w:val="007654C8"/>
    <w:rsid w:val="007657AE"/>
    <w:rsid w:val="007657BD"/>
    <w:rsid w:val="00766DBB"/>
    <w:rsid w:val="0076746A"/>
    <w:rsid w:val="00767F4A"/>
    <w:rsid w:val="007704CE"/>
    <w:rsid w:val="00770C87"/>
    <w:rsid w:val="00770CBF"/>
    <w:rsid w:val="00771240"/>
    <w:rsid w:val="007713A2"/>
    <w:rsid w:val="00771934"/>
    <w:rsid w:val="00771E67"/>
    <w:rsid w:val="0077231B"/>
    <w:rsid w:val="00772AAF"/>
    <w:rsid w:val="00772E3D"/>
    <w:rsid w:val="00773525"/>
    <w:rsid w:val="0077422C"/>
    <w:rsid w:val="007746E0"/>
    <w:rsid w:val="00775F2E"/>
    <w:rsid w:val="007770DF"/>
    <w:rsid w:val="007772ED"/>
    <w:rsid w:val="007774D9"/>
    <w:rsid w:val="0077762C"/>
    <w:rsid w:val="00780B84"/>
    <w:rsid w:val="00780F32"/>
    <w:rsid w:val="007812E8"/>
    <w:rsid w:val="007825CC"/>
    <w:rsid w:val="007826C5"/>
    <w:rsid w:val="00782950"/>
    <w:rsid w:val="007835B8"/>
    <w:rsid w:val="00783E5A"/>
    <w:rsid w:val="00784300"/>
    <w:rsid w:val="00784873"/>
    <w:rsid w:val="00784AFB"/>
    <w:rsid w:val="00784F3B"/>
    <w:rsid w:val="007853C0"/>
    <w:rsid w:val="00785C44"/>
    <w:rsid w:val="00785D3C"/>
    <w:rsid w:val="00785FB0"/>
    <w:rsid w:val="007862A6"/>
    <w:rsid w:val="00786302"/>
    <w:rsid w:val="007873A4"/>
    <w:rsid w:val="0078784F"/>
    <w:rsid w:val="0078793F"/>
    <w:rsid w:val="00787C2A"/>
    <w:rsid w:val="00787D6C"/>
    <w:rsid w:val="00790538"/>
    <w:rsid w:val="00790C99"/>
    <w:rsid w:val="0079146A"/>
    <w:rsid w:val="00791914"/>
    <w:rsid w:val="00791961"/>
    <w:rsid w:val="00791FA2"/>
    <w:rsid w:val="007920E2"/>
    <w:rsid w:val="00792347"/>
    <w:rsid w:val="007924BC"/>
    <w:rsid w:val="00792B68"/>
    <w:rsid w:val="00792CA6"/>
    <w:rsid w:val="00792ED8"/>
    <w:rsid w:val="00793125"/>
    <w:rsid w:val="00793A87"/>
    <w:rsid w:val="00793DCC"/>
    <w:rsid w:val="00793F2B"/>
    <w:rsid w:val="00794110"/>
    <w:rsid w:val="007941DB"/>
    <w:rsid w:val="0079460F"/>
    <w:rsid w:val="00795585"/>
    <w:rsid w:val="00795C91"/>
    <w:rsid w:val="007962EB"/>
    <w:rsid w:val="00796432"/>
    <w:rsid w:val="007975DB"/>
    <w:rsid w:val="007977B1"/>
    <w:rsid w:val="00797C8C"/>
    <w:rsid w:val="007A0C91"/>
    <w:rsid w:val="007A0F49"/>
    <w:rsid w:val="007A1FFC"/>
    <w:rsid w:val="007A2F5A"/>
    <w:rsid w:val="007A32A7"/>
    <w:rsid w:val="007A34E7"/>
    <w:rsid w:val="007A3A2D"/>
    <w:rsid w:val="007A3E86"/>
    <w:rsid w:val="007A47B7"/>
    <w:rsid w:val="007A4968"/>
    <w:rsid w:val="007A49D7"/>
    <w:rsid w:val="007A4E5E"/>
    <w:rsid w:val="007A528A"/>
    <w:rsid w:val="007A5BB8"/>
    <w:rsid w:val="007A6227"/>
    <w:rsid w:val="007A6377"/>
    <w:rsid w:val="007A6C06"/>
    <w:rsid w:val="007A6EB8"/>
    <w:rsid w:val="007B0154"/>
    <w:rsid w:val="007B18D9"/>
    <w:rsid w:val="007B23C4"/>
    <w:rsid w:val="007B2443"/>
    <w:rsid w:val="007B2D74"/>
    <w:rsid w:val="007B2EB0"/>
    <w:rsid w:val="007B32A8"/>
    <w:rsid w:val="007B4819"/>
    <w:rsid w:val="007B497F"/>
    <w:rsid w:val="007B5357"/>
    <w:rsid w:val="007B5E10"/>
    <w:rsid w:val="007B659C"/>
    <w:rsid w:val="007B6B10"/>
    <w:rsid w:val="007B73E2"/>
    <w:rsid w:val="007B7970"/>
    <w:rsid w:val="007C061C"/>
    <w:rsid w:val="007C0738"/>
    <w:rsid w:val="007C074B"/>
    <w:rsid w:val="007C09D0"/>
    <w:rsid w:val="007C0A47"/>
    <w:rsid w:val="007C1147"/>
    <w:rsid w:val="007C3655"/>
    <w:rsid w:val="007C366C"/>
    <w:rsid w:val="007C36F5"/>
    <w:rsid w:val="007C3AFC"/>
    <w:rsid w:val="007C3DBD"/>
    <w:rsid w:val="007C3EBC"/>
    <w:rsid w:val="007C4392"/>
    <w:rsid w:val="007C470E"/>
    <w:rsid w:val="007C4A1A"/>
    <w:rsid w:val="007C4A1D"/>
    <w:rsid w:val="007C4E00"/>
    <w:rsid w:val="007C518E"/>
    <w:rsid w:val="007C536F"/>
    <w:rsid w:val="007C5913"/>
    <w:rsid w:val="007C5A4B"/>
    <w:rsid w:val="007C5BAF"/>
    <w:rsid w:val="007C5F64"/>
    <w:rsid w:val="007C61E2"/>
    <w:rsid w:val="007C63B2"/>
    <w:rsid w:val="007C66A7"/>
    <w:rsid w:val="007C68C2"/>
    <w:rsid w:val="007C6963"/>
    <w:rsid w:val="007C6CDA"/>
    <w:rsid w:val="007D0193"/>
    <w:rsid w:val="007D1D56"/>
    <w:rsid w:val="007D2AD5"/>
    <w:rsid w:val="007D2EBA"/>
    <w:rsid w:val="007D40D3"/>
    <w:rsid w:val="007D43BC"/>
    <w:rsid w:val="007D51FA"/>
    <w:rsid w:val="007D5719"/>
    <w:rsid w:val="007D5AAE"/>
    <w:rsid w:val="007D69A3"/>
    <w:rsid w:val="007D69C3"/>
    <w:rsid w:val="007D7572"/>
    <w:rsid w:val="007D781C"/>
    <w:rsid w:val="007D7E14"/>
    <w:rsid w:val="007E0014"/>
    <w:rsid w:val="007E05C7"/>
    <w:rsid w:val="007E208F"/>
    <w:rsid w:val="007E20DF"/>
    <w:rsid w:val="007E2A27"/>
    <w:rsid w:val="007E2ADE"/>
    <w:rsid w:val="007E305A"/>
    <w:rsid w:val="007E3157"/>
    <w:rsid w:val="007E3734"/>
    <w:rsid w:val="007E401A"/>
    <w:rsid w:val="007E5A59"/>
    <w:rsid w:val="007E5EB7"/>
    <w:rsid w:val="007E62F2"/>
    <w:rsid w:val="007E7EA6"/>
    <w:rsid w:val="007EE339"/>
    <w:rsid w:val="007F00AE"/>
    <w:rsid w:val="007F00C3"/>
    <w:rsid w:val="007F0466"/>
    <w:rsid w:val="007F1809"/>
    <w:rsid w:val="007F19C4"/>
    <w:rsid w:val="007F3320"/>
    <w:rsid w:val="007F343A"/>
    <w:rsid w:val="007F3EA4"/>
    <w:rsid w:val="007F43D3"/>
    <w:rsid w:val="007F4529"/>
    <w:rsid w:val="007F5D71"/>
    <w:rsid w:val="007F6C6A"/>
    <w:rsid w:val="007F6DB2"/>
    <w:rsid w:val="007F7018"/>
    <w:rsid w:val="00800059"/>
    <w:rsid w:val="00800BD6"/>
    <w:rsid w:val="00800C4E"/>
    <w:rsid w:val="00800F10"/>
    <w:rsid w:val="00801390"/>
    <w:rsid w:val="008017E3"/>
    <w:rsid w:val="008017EE"/>
    <w:rsid w:val="00801B31"/>
    <w:rsid w:val="00801C2A"/>
    <w:rsid w:val="00801D7A"/>
    <w:rsid w:val="008029E8"/>
    <w:rsid w:val="00802B6F"/>
    <w:rsid w:val="00802F30"/>
    <w:rsid w:val="0080382A"/>
    <w:rsid w:val="0080386D"/>
    <w:rsid w:val="00803A66"/>
    <w:rsid w:val="00803EEB"/>
    <w:rsid w:val="00803FB8"/>
    <w:rsid w:val="00804427"/>
    <w:rsid w:val="008044D2"/>
    <w:rsid w:val="00804834"/>
    <w:rsid w:val="00804DB1"/>
    <w:rsid w:val="00804F44"/>
    <w:rsid w:val="008057E4"/>
    <w:rsid w:val="0080671F"/>
    <w:rsid w:val="0080672F"/>
    <w:rsid w:val="008067BC"/>
    <w:rsid w:val="00806F30"/>
    <w:rsid w:val="0080783E"/>
    <w:rsid w:val="00807C9C"/>
    <w:rsid w:val="00807CE7"/>
    <w:rsid w:val="00807DD6"/>
    <w:rsid w:val="00810A5D"/>
    <w:rsid w:val="008119AD"/>
    <w:rsid w:val="00811FA8"/>
    <w:rsid w:val="00811FA9"/>
    <w:rsid w:val="00812192"/>
    <w:rsid w:val="008122C4"/>
    <w:rsid w:val="00812300"/>
    <w:rsid w:val="008126F8"/>
    <w:rsid w:val="00812987"/>
    <w:rsid w:val="00812B6D"/>
    <w:rsid w:val="00813311"/>
    <w:rsid w:val="00813DF3"/>
    <w:rsid w:val="0081469B"/>
    <w:rsid w:val="008149B5"/>
    <w:rsid w:val="008157F2"/>
    <w:rsid w:val="00815D3A"/>
    <w:rsid w:val="00815E19"/>
    <w:rsid w:val="0081726E"/>
    <w:rsid w:val="008177B9"/>
    <w:rsid w:val="00817DCF"/>
    <w:rsid w:val="00820733"/>
    <w:rsid w:val="00820884"/>
    <w:rsid w:val="00820E07"/>
    <w:rsid w:val="00820EC4"/>
    <w:rsid w:val="00821ABD"/>
    <w:rsid w:val="008226A5"/>
    <w:rsid w:val="008243BB"/>
    <w:rsid w:val="0082458F"/>
    <w:rsid w:val="00826257"/>
    <w:rsid w:val="008264B7"/>
    <w:rsid w:val="00827353"/>
    <w:rsid w:val="00830BE5"/>
    <w:rsid w:val="008314A5"/>
    <w:rsid w:val="00831A42"/>
    <w:rsid w:val="00831DDE"/>
    <w:rsid w:val="00831E4F"/>
    <w:rsid w:val="008327C9"/>
    <w:rsid w:val="00832832"/>
    <w:rsid w:val="00832C58"/>
    <w:rsid w:val="00832F45"/>
    <w:rsid w:val="008339DF"/>
    <w:rsid w:val="00833B0F"/>
    <w:rsid w:val="00833C00"/>
    <w:rsid w:val="00833C6C"/>
    <w:rsid w:val="00833E0C"/>
    <w:rsid w:val="008340BF"/>
    <w:rsid w:val="00834372"/>
    <w:rsid w:val="008344CF"/>
    <w:rsid w:val="00834C7D"/>
    <w:rsid w:val="00834DFB"/>
    <w:rsid w:val="0083504A"/>
    <w:rsid w:val="0083523F"/>
    <w:rsid w:val="0083626D"/>
    <w:rsid w:val="0083648E"/>
    <w:rsid w:val="00836569"/>
    <w:rsid w:val="0083676E"/>
    <w:rsid w:val="00836E69"/>
    <w:rsid w:val="00836EDB"/>
    <w:rsid w:val="00840096"/>
    <w:rsid w:val="00840A2B"/>
    <w:rsid w:val="008417E8"/>
    <w:rsid w:val="00841E1F"/>
    <w:rsid w:val="0084214D"/>
    <w:rsid w:val="008422ED"/>
    <w:rsid w:val="00842B69"/>
    <w:rsid w:val="00842EC1"/>
    <w:rsid w:val="00843217"/>
    <w:rsid w:val="00843307"/>
    <w:rsid w:val="00844DEF"/>
    <w:rsid w:val="00846330"/>
    <w:rsid w:val="00847B5A"/>
    <w:rsid w:val="008502E6"/>
    <w:rsid w:val="008512EA"/>
    <w:rsid w:val="00851876"/>
    <w:rsid w:val="00852009"/>
    <w:rsid w:val="0085246F"/>
    <w:rsid w:val="00852478"/>
    <w:rsid w:val="00852999"/>
    <w:rsid w:val="00852BC5"/>
    <w:rsid w:val="0085308C"/>
    <w:rsid w:val="008535FE"/>
    <w:rsid w:val="00853C95"/>
    <w:rsid w:val="00853D02"/>
    <w:rsid w:val="008543B3"/>
    <w:rsid w:val="00854436"/>
    <w:rsid w:val="00854607"/>
    <w:rsid w:val="00854CCC"/>
    <w:rsid w:val="008558E8"/>
    <w:rsid w:val="008565ED"/>
    <w:rsid w:val="00856626"/>
    <w:rsid w:val="00856ADB"/>
    <w:rsid w:val="008574D2"/>
    <w:rsid w:val="00860168"/>
    <w:rsid w:val="008608A0"/>
    <w:rsid w:val="0086093C"/>
    <w:rsid w:val="00860E86"/>
    <w:rsid w:val="00860F2D"/>
    <w:rsid w:val="00861085"/>
    <w:rsid w:val="00861DBA"/>
    <w:rsid w:val="008622FB"/>
    <w:rsid w:val="008623C5"/>
    <w:rsid w:val="00862B74"/>
    <w:rsid w:val="00862C85"/>
    <w:rsid w:val="00863A44"/>
    <w:rsid w:val="00864629"/>
    <w:rsid w:val="008646BB"/>
    <w:rsid w:val="00864852"/>
    <w:rsid w:val="00864E42"/>
    <w:rsid w:val="00865676"/>
    <w:rsid w:val="00865C4A"/>
    <w:rsid w:val="00865F4C"/>
    <w:rsid w:val="008665A7"/>
    <w:rsid w:val="0086667A"/>
    <w:rsid w:val="00866AC1"/>
    <w:rsid w:val="00867007"/>
    <w:rsid w:val="00867B7E"/>
    <w:rsid w:val="00867BA5"/>
    <w:rsid w:val="0087004F"/>
    <w:rsid w:val="0087071A"/>
    <w:rsid w:val="00870A0C"/>
    <w:rsid w:val="00871626"/>
    <w:rsid w:val="008718A2"/>
    <w:rsid w:val="00871962"/>
    <w:rsid w:val="00871C73"/>
    <w:rsid w:val="00871E04"/>
    <w:rsid w:val="0087311C"/>
    <w:rsid w:val="00873223"/>
    <w:rsid w:val="00873721"/>
    <w:rsid w:val="00873E25"/>
    <w:rsid w:val="008744D1"/>
    <w:rsid w:val="00874C2D"/>
    <w:rsid w:val="00874FDA"/>
    <w:rsid w:val="0087530B"/>
    <w:rsid w:val="008753CC"/>
    <w:rsid w:val="008756AF"/>
    <w:rsid w:val="00875FF5"/>
    <w:rsid w:val="00876824"/>
    <w:rsid w:val="008768D3"/>
    <w:rsid w:val="00876B88"/>
    <w:rsid w:val="00877344"/>
    <w:rsid w:val="00877389"/>
    <w:rsid w:val="008775C5"/>
    <w:rsid w:val="008776A6"/>
    <w:rsid w:val="0088036E"/>
    <w:rsid w:val="00880397"/>
    <w:rsid w:val="008809F2"/>
    <w:rsid w:val="00880CF0"/>
    <w:rsid w:val="0088131B"/>
    <w:rsid w:val="00881CF7"/>
    <w:rsid w:val="008825A9"/>
    <w:rsid w:val="00883BD9"/>
    <w:rsid w:val="00883EE3"/>
    <w:rsid w:val="00884688"/>
    <w:rsid w:val="00884AE7"/>
    <w:rsid w:val="0088500D"/>
    <w:rsid w:val="008859C5"/>
    <w:rsid w:val="00885A76"/>
    <w:rsid w:val="008861C8"/>
    <w:rsid w:val="00886803"/>
    <w:rsid w:val="00886852"/>
    <w:rsid w:val="00886B73"/>
    <w:rsid w:val="00887871"/>
    <w:rsid w:val="0088791C"/>
    <w:rsid w:val="00887C11"/>
    <w:rsid w:val="00887F10"/>
    <w:rsid w:val="00890169"/>
    <w:rsid w:val="008905EE"/>
    <w:rsid w:val="00890C35"/>
    <w:rsid w:val="00890C9B"/>
    <w:rsid w:val="00890FE3"/>
    <w:rsid w:val="00891738"/>
    <w:rsid w:val="00892571"/>
    <w:rsid w:val="008929EE"/>
    <w:rsid w:val="00892C33"/>
    <w:rsid w:val="00892F9A"/>
    <w:rsid w:val="0089376F"/>
    <w:rsid w:val="00893F81"/>
    <w:rsid w:val="00894338"/>
    <w:rsid w:val="00894394"/>
    <w:rsid w:val="00894FA2"/>
    <w:rsid w:val="00895362"/>
    <w:rsid w:val="0089627A"/>
    <w:rsid w:val="00896448"/>
    <w:rsid w:val="00896687"/>
    <w:rsid w:val="00896736"/>
    <w:rsid w:val="008967E5"/>
    <w:rsid w:val="0089748E"/>
    <w:rsid w:val="008976CB"/>
    <w:rsid w:val="008A00B0"/>
    <w:rsid w:val="008A14DA"/>
    <w:rsid w:val="008A1524"/>
    <w:rsid w:val="008A19C8"/>
    <w:rsid w:val="008A1D6C"/>
    <w:rsid w:val="008A2A72"/>
    <w:rsid w:val="008A31EE"/>
    <w:rsid w:val="008A3542"/>
    <w:rsid w:val="008A3BB1"/>
    <w:rsid w:val="008A462F"/>
    <w:rsid w:val="008A4969"/>
    <w:rsid w:val="008A4B3F"/>
    <w:rsid w:val="008A4D92"/>
    <w:rsid w:val="008A5266"/>
    <w:rsid w:val="008A6330"/>
    <w:rsid w:val="008A6513"/>
    <w:rsid w:val="008A6BA6"/>
    <w:rsid w:val="008B074C"/>
    <w:rsid w:val="008B09B2"/>
    <w:rsid w:val="008B0C0F"/>
    <w:rsid w:val="008B1000"/>
    <w:rsid w:val="008B11DE"/>
    <w:rsid w:val="008B124C"/>
    <w:rsid w:val="008B28D1"/>
    <w:rsid w:val="008B2DB8"/>
    <w:rsid w:val="008B32E8"/>
    <w:rsid w:val="008B45E4"/>
    <w:rsid w:val="008B4DD9"/>
    <w:rsid w:val="008B58E0"/>
    <w:rsid w:val="008B7556"/>
    <w:rsid w:val="008B7D9F"/>
    <w:rsid w:val="008C0517"/>
    <w:rsid w:val="008C059F"/>
    <w:rsid w:val="008C1155"/>
    <w:rsid w:val="008C12E9"/>
    <w:rsid w:val="008C1372"/>
    <w:rsid w:val="008C1397"/>
    <w:rsid w:val="008C1B49"/>
    <w:rsid w:val="008C1E00"/>
    <w:rsid w:val="008C233F"/>
    <w:rsid w:val="008C33F7"/>
    <w:rsid w:val="008C36BC"/>
    <w:rsid w:val="008C373C"/>
    <w:rsid w:val="008C3C60"/>
    <w:rsid w:val="008C470B"/>
    <w:rsid w:val="008C4757"/>
    <w:rsid w:val="008C4AB9"/>
    <w:rsid w:val="008C4F7E"/>
    <w:rsid w:val="008C530E"/>
    <w:rsid w:val="008C5928"/>
    <w:rsid w:val="008C5E78"/>
    <w:rsid w:val="008C687D"/>
    <w:rsid w:val="008C6E2E"/>
    <w:rsid w:val="008C76C3"/>
    <w:rsid w:val="008C7ADD"/>
    <w:rsid w:val="008C7ED5"/>
    <w:rsid w:val="008D017A"/>
    <w:rsid w:val="008D0871"/>
    <w:rsid w:val="008D0A07"/>
    <w:rsid w:val="008D0D56"/>
    <w:rsid w:val="008D0D60"/>
    <w:rsid w:val="008D0DAF"/>
    <w:rsid w:val="008D11C2"/>
    <w:rsid w:val="008D15B3"/>
    <w:rsid w:val="008D276A"/>
    <w:rsid w:val="008D2D72"/>
    <w:rsid w:val="008D3872"/>
    <w:rsid w:val="008D478B"/>
    <w:rsid w:val="008D4D07"/>
    <w:rsid w:val="008D4DDD"/>
    <w:rsid w:val="008D4E02"/>
    <w:rsid w:val="008D4F66"/>
    <w:rsid w:val="008D4F70"/>
    <w:rsid w:val="008D57EC"/>
    <w:rsid w:val="008D5CD9"/>
    <w:rsid w:val="008D5FD6"/>
    <w:rsid w:val="008D7F60"/>
    <w:rsid w:val="008E153C"/>
    <w:rsid w:val="008E2E3A"/>
    <w:rsid w:val="008E2F3B"/>
    <w:rsid w:val="008E34F3"/>
    <w:rsid w:val="008E3E07"/>
    <w:rsid w:val="008E44E2"/>
    <w:rsid w:val="008E4E1E"/>
    <w:rsid w:val="008E52D4"/>
    <w:rsid w:val="008E535F"/>
    <w:rsid w:val="008E616D"/>
    <w:rsid w:val="008E6B1B"/>
    <w:rsid w:val="008E6D14"/>
    <w:rsid w:val="008E6E3C"/>
    <w:rsid w:val="008E71B7"/>
    <w:rsid w:val="008E759A"/>
    <w:rsid w:val="008E79BD"/>
    <w:rsid w:val="008E7DF0"/>
    <w:rsid w:val="008F01EB"/>
    <w:rsid w:val="008F0401"/>
    <w:rsid w:val="008F0696"/>
    <w:rsid w:val="008F0A1C"/>
    <w:rsid w:val="008F0B29"/>
    <w:rsid w:val="008F1557"/>
    <w:rsid w:val="008F2730"/>
    <w:rsid w:val="008F29FD"/>
    <w:rsid w:val="008F2B1D"/>
    <w:rsid w:val="008F2D21"/>
    <w:rsid w:val="008F34CD"/>
    <w:rsid w:val="008F3A52"/>
    <w:rsid w:val="008F44EB"/>
    <w:rsid w:val="008F4792"/>
    <w:rsid w:val="008F4A9F"/>
    <w:rsid w:val="008F53D9"/>
    <w:rsid w:val="008F546B"/>
    <w:rsid w:val="008F559B"/>
    <w:rsid w:val="008F570B"/>
    <w:rsid w:val="008F5784"/>
    <w:rsid w:val="008F642F"/>
    <w:rsid w:val="008F67E3"/>
    <w:rsid w:val="008F74B9"/>
    <w:rsid w:val="008F7C1C"/>
    <w:rsid w:val="008F7CD9"/>
    <w:rsid w:val="008F7DD6"/>
    <w:rsid w:val="008F7F84"/>
    <w:rsid w:val="009004BB"/>
    <w:rsid w:val="00901256"/>
    <w:rsid w:val="009015EF"/>
    <w:rsid w:val="00901FA7"/>
    <w:rsid w:val="00902AF4"/>
    <w:rsid w:val="00902EEF"/>
    <w:rsid w:val="009042A8"/>
    <w:rsid w:val="00905390"/>
    <w:rsid w:val="00905523"/>
    <w:rsid w:val="009059A5"/>
    <w:rsid w:val="00905BAF"/>
    <w:rsid w:val="0090600B"/>
    <w:rsid w:val="009060C4"/>
    <w:rsid w:val="009063B2"/>
    <w:rsid w:val="009063CC"/>
    <w:rsid w:val="009067F8"/>
    <w:rsid w:val="00906EA5"/>
    <w:rsid w:val="00906EC3"/>
    <w:rsid w:val="00907018"/>
    <w:rsid w:val="00907209"/>
    <w:rsid w:val="0090753D"/>
    <w:rsid w:val="00907544"/>
    <w:rsid w:val="009103DD"/>
    <w:rsid w:val="009103ED"/>
    <w:rsid w:val="00910BB2"/>
    <w:rsid w:val="00912518"/>
    <w:rsid w:val="00912C22"/>
    <w:rsid w:val="00913609"/>
    <w:rsid w:val="00913865"/>
    <w:rsid w:val="009148CC"/>
    <w:rsid w:val="009151F1"/>
    <w:rsid w:val="0091544C"/>
    <w:rsid w:val="009159AD"/>
    <w:rsid w:val="00915E84"/>
    <w:rsid w:val="00916042"/>
    <w:rsid w:val="0091647C"/>
    <w:rsid w:val="009167C0"/>
    <w:rsid w:val="00917611"/>
    <w:rsid w:val="009201FA"/>
    <w:rsid w:val="009202C5"/>
    <w:rsid w:val="00920719"/>
    <w:rsid w:val="00920A51"/>
    <w:rsid w:val="00920E39"/>
    <w:rsid w:val="00920F79"/>
    <w:rsid w:val="00921249"/>
    <w:rsid w:val="009215CC"/>
    <w:rsid w:val="00922AD0"/>
    <w:rsid w:val="00923464"/>
    <w:rsid w:val="00924077"/>
    <w:rsid w:val="00924155"/>
    <w:rsid w:val="009246B2"/>
    <w:rsid w:val="00924ECA"/>
    <w:rsid w:val="00924F25"/>
    <w:rsid w:val="00925145"/>
    <w:rsid w:val="009256FB"/>
    <w:rsid w:val="009257A2"/>
    <w:rsid w:val="0092584F"/>
    <w:rsid w:val="009259D1"/>
    <w:rsid w:val="00925C47"/>
    <w:rsid w:val="0092630E"/>
    <w:rsid w:val="009278CF"/>
    <w:rsid w:val="00927F68"/>
    <w:rsid w:val="0093002B"/>
    <w:rsid w:val="009306CC"/>
    <w:rsid w:val="00930FE7"/>
    <w:rsid w:val="00931123"/>
    <w:rsid w:val="0093229C"/>
    <w:rsid w:val="009322B7"/>
    <w:rsid w:val="0093276C"/>
    <w:rsid w:val="0093308F"/>
    <w:rsid w:val="009330D4"/>
    <w:rsid w:val="00933974"/>
    <w:rsid w:val="00934037"/>
    <w:rsid w:val="0093423F"/>
    <w:rsid w:val="00934563"/>
    <w:rsid w:val="00934968"/>
    <w:rsid w:val="00934D18"/>
    <w:rsid w:val="00934E51"/>
    <w:rsid w:val="00934F8F"/>
    <w:rsid w:val="00935A80"/>
    <w:rsid w:val="009371C8"/>
    <w:rsid w:val="009373B3"/>
    <w:rsid w:val="009374C9"/>
    <w:rsid w:val="009376E6"/>
    <w:rsid w:val="009409A6"/>
    <w:rsid w:val="00940B06"/>
    <w:rsid w:val="00940D6C"/>
    <w:rsid w:val="009411F7"/>
    <w:rsid w:val="00941977"/>
    <w:rsid w:val="00942631"/>
    <w:rsid w:val="00943B47"/>
    <w:rsid w:val="009442DC"/>
    <w:rsid w:val="009442EB"/>
    <w:rsid w:val="009445B0"/>
    <w:rsid w:val="00944D0C"/>
    <w:rsid w:val="00944FE2"/>
    <w:rsid w:val="009465A1"/>
    <w:rsid w:val="00946F89"/>
    <w:rsid w:val="009478C4"/>
    <w:rsid w:val="009479D3"/>
    <w:rsid w:val="00947CD0"/>
    <w:rsid w:val="00950A6D"/>
    <w:rsid w:val="00951D48"/>
    <w:rsid w:val="00951D8E"/>
    <w:rsid w:val="0095325D"/>
    <w:rsid w:val="00953312"/>
    <w:rsid w:val="00953494"/>
    <w:rsid w:val="00953593"/>
    <w:rsid w:val="00953A53"/>
    <w:rsid w:val="00954B9A"/>
    <w:rsid w:val="00954BDF"/>
    <w:rsid w:val="00954D34"/>
    <w:rsid w:val="00954F99"/>
    <w:rsid w:val="0095510B"/>
    <w:rsid w:val="00955702"/>
    <w:rsid w:val="00955743"/>
    <w:rsid w:val="009558B6"/>
    <w:rsid w:val="00955BE1"/>
    <w:rsid w:val="009565BF"/>
    <w:rsid w:val="00956F18"/>
    <w:rsid w:val="0095714A"/>
    <w:rsid w:val="00957167"/>
    <w:rsid w:val="00957437"/>
    <w:rsid w:val="0096051F"/>
    <w:rsid w:val="00960C44"/>
    <w:rsid w:val="00961908"/>
    <w:rsid w:val="0096275B"/>
    <w:rsid w:val="00962E82"/>
    <w:rsid w:val="009630FE"/>
    <w:rsid w:val="009637CD"/>
    <w:rsid w:val="009637F9"/>
    <w:rsid w:val="009649D0"/>
    <w:rsid w:val="00964E8C"/>
    <w:rsid w:val="00965702"/>
    <w:rsid w:val="00965BB0"/>
    <w:rsid w:val="0096661A"/>
    <w:rsid w:val="0096676A"/>
    <w:rsid w:val="009670FB"/>
    <w:rsid w:val="009672EB"/>
    <w:rsid w:val="0096730F"/>
    <w:rsid w:val="009675B4"/>
    <w:rsid w:val="0096786F"/>
    <w:rsid w:val="009678F2"/>
    <w:rsid w:val="009703DB"/>
    <w:rsid w:val="009705BE"/>
    <w:rsid w:val="00970652"/>
    <w:rsid w:val="00970E97"/>
    <w:rsid w:val="00971A60"/>
    <w:rsid w:val="00971AB8"/>
    <w:rsid w:val="009724D7"/>
    <w:rsid w:val="0097292B"/>
    <w:rsid w:val="009740B1"/>
    <w:rsid w:val="009741B5"/>
    <w:rsid w:val="00975268"/>
    <w:rsid w:val="00975B3C"/>
    <w:rsid w:val="00975BE9"/>
    <w:rsid w:val="0097652C"/>
    <w:rsid w:val="0097672C"/>
    <w:rsid w:val="00977291"/>
    <w:rsid w:val="00977380"/>
    <w:rsid w:val="00977F35"/>
    <w:rsid w:val="00980639"/>
    <w:rsid w:val="00980F69"/>
    <w:rsid w:val="0098135D"/>
    <w:rsid w:val="0098136F"/>
    <w:rsid w:val="0098163D"/>
    <w:rsid w:val="009821F0"/>
    <w:rsid w:val="00982589"/>
    <w:rsid w:val="00982972"/>
    <w:rsid w:val="009833DC"/>
    <w:rsid w:val="009853AE"/>
    <w:rsid w:val="00985B90"/>
    <w:rsid w:val="00985C4D"/>
    <w:rsid w:val="00986224"/>
    <w:rsid w:val="009863A0"/>
    <w:rsid w:val="00986764"/>
    <w:rsid w:val="00986A49"/>
    <w:rsid w:val="0098708A"/>
    <w:rsid w:val="00990603"/>
    <w:rsid w:val="009908EB"/>
    <w:rsid w:val="0099091A"/>
    <w:rsid w:val="00990AB9"/>
    <w:rsid w:val="00991A6D"/>
    <w:rsid w:val="0099265C"/>
    <w:rsid w:val="00992918"/>
    <w:rsid w:val="00993FBD"/>
    <w:rsid w:val="00994123"/>
    <w:rsid w:val="00994810"/>
    <w:rsid w:val="00994994"/>
    <w:rsid w:val="00995246"/>
    <w:rsid w:val="009953DB"/>
    <w:rsid w:val="00995525"/>
    <w:rsid w:val="00995C22"/>
    <w:rsid w:val="0099613F"/>
    <w:rsid w:val="0099620D"/>
    <w:rsid w:val="00996259"/>
    <w:rsid w:val="009964E6"/>
    <w:rsid w:val="0099699F"/>
    <w:rsid w:val="009972A4"/>
    <w:rsid w:val="009A00FC"/>
    <w:rsid w:val="009A0C38"/>
    <w:rsid w:val="009A0C93"/>
    <w:rsid w:val="009A115A"/>
    <w:rsid w:val="009A18DF"/>
    <w:rsid w:val="009A1A0C"/>
    <w:rsid w:val="009A1B0A"/>
    <w:rsid w:val="009A1C8B"/>
    <w:rsid w:val="009A2477"/>
    <w:rsid w:val="009A3FD2"/>
    <w:rsid w:val="009A4C54"/>
    <w:rsid w:val="009A541D"/>
    <w:rsid w:val="009A564A"/>
    <w:rsid w:val="009A57D5"/>
    <w:rsid w:val="009A57ED"/>
    <w:rsid w:val="009A5A91"/>
    <w:rsid w:val="009A6A46"/>
    <w:rsid w:val="009A6BF9"/>
    <w:rsid w:val="009B0333"/>
    <w:rsid w:val="009B03A0"/>
    <w:rsid w:val="009B0A2E"/>
    <w:rsid w:val="009B0C73"/>
    <w:rsid w:val="009B125A"/>
    <w:rsid w:val="009B1B7D"/>
    <w:rsid w:val="009B1C6D"/>
    <w:rsid w:val="009B2A34"/>
    <w:rsid w:val="009B2B2D"/>
    <w:rsid w:val="009B2DEF"/>
    <w:rsid w:val="009B2F3A"/>
    <w:rsid w:val="009B3A7D"/>
    <w:rsid w:val="009B6DB0"/>
    <w:rsid w:val="009B7630"/>
    <w:rsid w:val="009C0852"/>
    <w:rsid w:val="009C0A65"/>
    <w:rsid w:val="009C0A6C"/>
    <w:rsid w:val="009C0BF6"/>
    <w:rsid w:val="009C12C1"/>
    <w:rsid w:val="009C1CCB"/>
    <w:rsid w:val="009C30FB"/>
    <w:rsid w:val="009C3293"/>
    <w:rsid w:val="009C399D"/>
    <w:rsid w:val="009C39DA"/>
    <w:rsid w:val="009C3B3F"/>
    <w:rsid w:val="009C3CCB"/>
    <w:rsid w:val="009C419B"/>
    <w:rsid w:val="009C5A9B"/>
    <w:rsid w:val="009C62E9"/>
    <w:rsid w:val="009C65AE"/>
    <w:rsid w:val="009C6F8B"/>
    <w:rsid w:val="009D078D"/>
    <w:rsid w:val="009D0C44"/>
    <w:rsid w:val="009D0E34"/>
    <w:rsid w:val="009D17E4"/>
    <w:rsid w:val="009D17F6"/>
    <w:rsid w:val="009D1884"/>
    <w:rsid w:val="009D1A56"/>
    <w:rsid w:val="009D201D"/>
    <w:rsid w:val="009D20EB"/>
    <w:rsid w:val="009D25D2"/>
    <w:rsid w:val="009D269A"/>
    <w:rsid w:val="009D30A1"/>
    <w:rsid w:val="009D3855"/>
    <w:rsid w:val="009D38F7"/>
    <w:rsid w:val="009D49E1"/>
    <w:rsid w:val="009D5388"/>
    <w:rsid w:val="009D53F0"/>
    <w:rsid w:val="009D5825"/>
    <w:rsid w:val="009D5A35"/>
    <w:rsid w:val="009D62AC"/>
    <w:rsid w:val="009D666A"/>
    <w:rsid w:val="009D71EE"/>
    <w:rsid w:val="009D76A0"/>
    <w:rsid w:val="009D7725"/>
    <w:rsid w:val="009E01D4"/>
    <w:rsid w:val="009E0251"/>
    <w:rsid w:val="009E0E41"/>
    <w:rsid w:val="009E16CF"/>
    <w:rsid w:val="009E1DB4"/>
    <w:rsid w:val="009E2F43"/>
    <w:rsid w:val="009E2F5D"/>
    <w:rsid w:val="009E3BCF"/>
    <w:rsid w:val="009E41C0"/>
    <w:rsid w:val="009E42F2"/>
    <w:rsid w:val="009E4412"/>
    <w:rsid w:val="009E55F7"/>
    <w:rsid w:val="009E5C53"/>
    <w:rsid w:val="009E6A10"/>
    <w:rsid w:val="009E6AE5"/>
    <w:rsid w:val="009E720B"/>
    <w:rsid w:val="009F0322"/>
    <w:rsid w:val="009F043B"/>
    <w:rsid w:val="009F04C2"/>
    <w:rsid w:val="009F1528"/>
    <w:rsid w:val="009F1B95"/>
    <w:rsid w:val="009F2415"/>
    <w:rsid w:val="009F2CFE"/>
    <w:rsid w:val="009F2E4E"/>
    <w:rsid w:val="009F357C"/>
    <w:rsid w:val="009F369B"/>
    <w:rsid w:val="009F3C8B"/>
    <w:rsid w:val="009F3CCF"/>
    <w:rsid w:val="009F48D3"/>
    <w:rsid w:val="009F6251"/>
    <w:rsid w:val="009F6828"/>
    <w:rsid w:val="00A00BC0"/>
    <w:rsid w:val="00A00F29"/>
    <w:rsid w:val="00A0140B"/>
    <w:rsid w:val="00A0141B"/>
    <w:rsid w:val="00A015A8"/>
    <w:rsid w:val="00A02E03"/>
    <w:rsid w:val="00A03467"/>
    <w:rsid w:val="00A037CC"/>
    <w:rsid w:val="00A03BAC"/>
    <w:rsid w:val="00A04A62"/>
    <w:rsid w:val="00A04D10"/>
    <w:rsid w:val="00A065A0"/>
    <w:rsid w:val="00A0694D"/>
    <w:rsid w:val="00A07378"/>
    <w:rsid w:val="00A07F28"/>
    <w:rsid w:val="00A103AA"/>
    <w:rsid w:val="00A1066D"/>
    <w:rsid w:val="00A10C9C"/>
    <w:rsid w:val="00A112E5"/>
    <w:rsid w:val="00A1132B"/>
    <w:rsid w:val="00A119C3"/>
    <w:rsid w:val="00A12662"/>
    <w:rsid w:val="00A132B3"/>
    <w:rsid w:val="00A137C2"/>
    <w:rsid w:val="00A13F0F"/>
    <w:rsid w:val="00A1409F"/>
    <w:rsid w:val="00A14D49"/>
    <w:rsid w:val="00A15210"/>
    <w:rsid w:val="00A15677"/>
    <w:rsid w:val="00A158A5"/>
    <w:rsid w:val="00A16B8F"/>
    <w:rsid w:val="00A20018"/>
    <w:rsid w:val="00A20427"/>
    <w:rsid w:val="00A21195"/>
    <w:rsid w:val="00A2130F"/>
    <w:rsid w:val="00A213B3"/>
    <w:rsid w:val="00A21479"/>
    <w:rsid w:val="00A22464"/>
    <w:rsid w:val="00A227AD"/>
    <w:rsid w:val="00A22A42"/>
    <w:rsid w:val="00A23CF6"/>
    <w:rsid w:val="00A247F7"/>
    <w:rsid w:val="00A24B7A"/>
    <w:rsid w:val="00A24E4E"/>
    <w:rsid w:val="00A24ED5"/>
    <w:rsid w:val="00A25223"/>
    <w:rsid w:val="00A25266"/>
    <w:rsid w:val="00A25861"/>
    <w:rsid w:val="00A263BF"/>
    <w:rsid w:val="00A2642C"/>
    <w:rsid w:val="00A2645E"/>
    <w:rsid w:val="00A26B01"/>
    <w:rsid w:val="00A30698"/>
    <w:rsid w:val="00A307A2"/>
    <w:rsid w:val="00A30809"/>
    <w:rsid w:val="00A30F8C"/>
    <w:rsid w:val="00A31465"/>
    <w:rsid w:val="00A315EF"/>
    <w:rsid w:val="00A320EF"/>
    <w:rsid w:val="00A3249B"/>
    <w:rsid w:val="00A324B5"/>
    <w:rsid w:val="00A32B61"/>
    <w:rsid w:val="00A32C06"/>
    <w:rsid w:val="00A344CE"/>
    <w:rsid w:val="00A34505"/>
    <w:rsid w:val="00A35377"/>
    <w:rsid w:val="00A35C63"/>
    <w:rsid w:val="00A35F9A"/>
    <w:rsid w:val="00A360CC"/>
    <w:rsid w:val="00A36679"/>
    <w:rsid w:val="00A36A6F"/>
    <w:rsid w:val="00A36E40"/>
    <w:rsid w:val="00A36E64"/>
    <w:rsid w:val="00A37B0C"/>
    <w:rsid w:val="00A37B57"/>
    <w:rsid w:val="00A401A7"/>
    <w:rsid w:val="00A407A0"/>
    <w:rsid w:val="00A4136E"/>
    <w:rsid w:val="00A41973"/>
    <w:rsid w:val="00A41B82"/>
    <w:rsid w:val="00A428F8"/>
    <w:rsid w:val="00A42F30"/>
    <w:rsid w:val="00A4323E"/>
    <w:rsid w:val="00A433DD"/>
    <w:rsid w:val="00A43CED"/>
    <w:rsid w:val="00A43E12"/>
    <w:rsid w:val="00A44716"/>
    <w:rsid w:val="00A4476D"/>
    <w:rsid w:val="00A4544B"/>
    <w:rsid w:val="00A456E8"/>
    <w:rsid w:val="00A4573D"/>
    <w:rsid w:val="00A45E7B"/>
    <w:rsid w:val="00A46032"/>
    <w:rsid w:val="00A4611A"/>
    <w:rsid w:val="00A4625E"/>
    <w:rsid w:val="00A46263"/>
    <w:rsid w:val="00A46728"/>
    <w:rsid w:val="00A467ED"/>
    <w:rsid w:val="00A468EE"/>
    <w:rsid w:val="00A46B9C"/>
    <w:rsid w:val="00A46DB6"/>
    <w:rsid w:val="00A46E9F"/>
    <w:rsid w:val="00A472B3"/>
    <w:rsid w:val="00A47A26"/>
    <w:rsid w:val="00A47DAF"/>
    <w:rsid w:val="00A47EEF"/>
    <w:rsid w:val="00A50618"/>
    <w:rsid w:val="00A51720"/>
    <w:rsid w:val="00A519B3"/>
    <w:rsid w:val="00A51D2D"/>
    <w:rsid w:val="00A52755"/>
    <w:rsid w:val="00A528DF"/>
    <w:rsid w:val="00A52AD2"/>
    <w:rsid w:val="00A538B7"/>
    <w:rsid w:val="00A53CDE"/>
    <w:rsid w:val="00A53F15"/>
    <w:rsid w:val="00A540B9"/>
    <w:rsid w:val="00A54359"/>
    <w:rsid w:val="00A5441D"/>
    <w:rsid w:val="00A5463B"/>
    <w:rsid w:val="00A54C53"/>
    <w:rsid w:val="00A55A20"/>
    <w:rsid w:val="00A562A5"/>
    <w:rsid w:val="00A573ED"/>
    <w:rsid w:val="00A5758C"/>
    <w:rsid w:val="00A60578"/>
    <w:rsid w:val="00A60886"/>
    <w:rsid w:val="00A60C61"/>
    <w:rsid w:val="00A614D9"/>
    <w:rsid w:val="00A6176D"/>
    <w:rsid w:val="00A62ADC"/>
    <w:rsid w:val="00A62C0B"/>
    <w:rsid w:val="00A637FB"/>
    <w:rsid w:val="00A63B4F"/>
    <w:rsid w:val="00A63F60"/>
    <w:rsid w:val="00A64842"/>
    <w:rsid w:val="00A64A0D"/>
    <w:rsid w:val="00A64D5A"/>
    <w:rsid w:val="00A64DB0"/>
    <w:rsid w:val="00A65556"/>
    <w:rsid w:val="00A66FC4"/>
    <w:rsid w:val="00A671FD"/>
    <w:rsid w:val="00A67639"/>
    <w:rsid w:val="00A679B1"/>
    <w:rsid w:val="00A70603"/>
    <w:rsid w:val="00A70681"/>
    <w:rsid w:val="00A7090E"/>
    <w:rsid w:val="00A70D87"/>
    <w:rsid w:val="00A71086"/>
    <w:rsid w:val="00A711A7"/>
    <w:rsid w:val="00A713B8"/>
    <w:rsid w:val="00A71E6C"/>
    <w:rsid w:val="00A72483"/>
    <w:rsid w:val="00A7269F"/>
    <w:rsid w:val="00A72D8A"/>
    <w:rsid w:val="00A73285"/>
    <w:rsid w:val="00A732E7"/>
    <w:rsid w:val="00A74414"/>
    <w:rsid w:val="00A744D3"/>
    <w:rsid w:val="00A74F25"/>
    <w:rsid w:val="00A750B7"/>
    <w:rsid w:val="00A75915"/>
    <w:rsid w:val="00A76170"/>
    <w:rsid w:val="00A76687"/>
    <w:rsid w:val="00A76C82"/>
    <w:rsid w:val="00A77347"/>
    <w:rsid w:val="00A77D5D"/>
    <w:rsid w:val="00A800E6"/>
    <w:rsid w:val="00A801F2"/>
    <w:rsid w:val="00A8047F"/>
    <w:rsid w:val="00A8058F"/>
    <w:rsid w:val="00A80E7D"/>
    <w:rsid w:val="00A824D6"/>
    <w:rsid w:val="00A82A8D"/>
    <w:rsid w:val="00A82E1C"/>
    <w:rsid w:val="00A83AD4"/>
    <w:rsid w:val="00A83B40"/>
    <w:rsid w:val="00A8427A"/>
    <w:rsid w:val="00A84300"/>
    <w:rsid w:val="00A847F6"/>
    <w:rsid w:val="00A85346"/>
    <w:rsid w:val="00A856DA"/>
    <w:rsid w:val="00A857F1"/>
    <w:rsid w:val="00A85CD3"/>
    <w:rsid w:val="00A85CF0"/>
    <w:rsid w:val="00A86646"/>
    <w:rsid w:val="00A87536"/>
    <w:rsid w:val="00A87589"/>
    <w:rsid w:val="00A87BCF"/>
    <w:rsid w:val="00A87DD3"/>
    <w:rsid w:val="00A900B3"/>
    <w:rsid w:val="00A90423"/>
    <w:rsid w:val="00A90989"/>
    <w:rsid w:val="00A9126F"/>
    <w:rsid w:val="00A91278"/>
    <w:rsid w:val="00A91AED"/>
    <w:rsid w:val="00A9209F"/>
    <w:rsid w:val="00A921FC"/>
    <w:rsid w:val="00A9222E"/>
    <w:rsid w:val="00A929C8"/>
    <w:rsid w:val="00A92D07"/>
    <w:rsid w:val="00A93869"/>
    <w:rsid w:val="00A94429"/>
    <w:rsid w:val="00A94CB7"/>
    <w:rsid w:val="00A94DAD"/>
    <w:rsid w:val="00A94E94"/>
    <w:rsid w:val="00A953AD"/>
    <w:rsid w:val="00A95E49"/>
    <w:rsid w:val="00A965AD"/>
    <w:rsid w:val="00A972C5"/>
    <w:rsid w:val="00A97D57"/>
    <w:rsid w:val="00AA04CD"/>
    <w:rsid w:val="00AA0C8B"/>
    <w:rsid w:val="00AA14C6"/>
    <w:rsid w:val="00AA179C"/>
    <w:rsid w:val="00AA20A6"/>
    <w:rsid w:val="00AA2515"/>
    <w:rsid w:val="00AA279F"/>
    <w:rsid w:val="00AA2CC7"/>
    <w:rsid w:val="00AA37A2"/>
    <w:rsid w:val="00AA3CA6"/>
    <w:rsid w:val="00AA41F2"/>
    <w:rsid w:val="00AA4382"/>
    <w:rsid w:val="00AA4443"/>
    <w:rsid w:val="00AA4F42"/>
    <w:rsid w:val="00AA500C"/>
    <w:rsid w:val="00AA59C5"/>
    <w:rsid w:val="00AA6066"/>
    <w:rsid w:val="00AA65FA"/>
    <w:rsid w:val="00AA7160"/>
    <w:rsid w:val="00AA7954"/>
    <w:rsid w:val="00AB0181"/>
    <w:rsid w:val="00AB0226"/>
    <w:rsid w:val="00AB03E4"/>
    <w:rsid w:val="00AB05A6"/>
    <w:rsid w:val="00AB0797"/>
    <w:rsid w:val="00AB0D22"/>
    <w:rsid w:val="00AB1C8D"/>
    <w:rsid w:val="00AB294B"/>
    <w:rsid w:val="00AB2C1C"/>
    <w:rsid w:val="00AB2DCB"/>
    <w:rsid w:val="00AB2DD7"/>
    <w:rsid w:val="00AB3379"/>
    <w:rsid w:val="00AB3581"/>
    <w:rsid w:val="00AB35F1"/>
    <w:rsid w:val="00AB3F21"/>
    <w:rsid w:val="00AB57C7"/>
    <w:rsid w:val="00AB64F3"/>
    <w:rsid w:val="00AB65EF"/>
    <w:rsid w:val="00AB67A5"/>
    <w:rsid w:val="00AB76D4"/>
    <w:rsid w:val="00AB7AE4"/>
    <w:rsid w:val="00AC0B3F"/>
    <w:rsid w:val="00AC0D9E"/>
    <w:rsid w:val="00AC1914"/>
    <w:rsid w:val="00AC2339"/>
    <w:rsid w:val="00AC314C"/>
    <w:rsid w:val="00AC3235"/>
    <w:rsid w:val="00AC3A0B"/>
    <w:rsid w:val="00AC3F05"/>
    <w:rsid w:val="00AC427E"/>
    <w:rsid w:val="00AC4546"/>
    <w:rsid w:val="00AC5769"/>
    <w:rsid w:val="00AC62D7"/>
    <w:rsid w:val="00AC643F"/>
    <w:rsid w:val="00AC6B99"/>
    <w:rsid w:val="00AC7270"/>
    <w:rsid w:val="00AC73DC"/>
    <w:rsid w:val="00AC780A"/>
    <w:rsid w:val="00AC7F25"/>
    <w:rsid w:val="00AD0C67"/>
    <w:rsid w:val="00AD1E07"/>
    <w:rsid w:val="00AD2AEC"/>
    <w:rsid w:val="00AD334F"/>
    <w:rsid w:val="00AD3510"/>
    <w:rsid w:val="00AD37F1"/>
    <w:rsid w:val="00AD3E94"/>
    <w:rsid w:val="00AD41A9"/>
    <w:rsid w:val="00AD4AAC"/>
    <w:rsid w:val="00AD5874"/>
    <w:rsid w:val="00AD63A7"/>
    <w:rsid w:val="00AD64BA"/>
    <w:rsid w:val="00AD65B4"/>
    <w:rsid w:val="00AD66F6"/>
    <w:rsid w:val="00AD6736"/>
    <w:rsid w:val="00AD683F"/>
    <w:rsid w:val="00AE0173"/>
    <w:rsid w:val="00AE018D"/>
    <w:rsid w:val="00AE0931"/>
    <w:rsid w:val="00AE1668"/>
    <w:rsid w:val="00AE1C93"/>
    <w:rsid w:val="00AE1DD6"/>
    <w:rsid w:val="00AE1FCD"/>
    <w:rsid w:val="00AE273A"/>
    <w:rsid w:val="00AE29AC"/>
    <w:rsid w:val="00AE2B3D"/>
    <w:rsid w:val="00AE2D5D"/>
    <w:rsid w:val="00AE34F3"/>
    <w:rsid w:val="00AE4476"/>
    <w:rsid w:val="00AE4946"/>
    <w:rsid w:val="00AE4E7D"/>
    <w:rsid w:val="00AE4F96"/>
    <w:rsid w:val="00AE5115"/>
    <w:rsid w:val="00AE595E"/>
    <w:rsid w:val="00AE5D9F"/>
    <w:rsid w:val="00AE6FD2"/>
    <w:rsid w:val="00AE740C"/>
    <w:rsid w:val="00AE7555"/>
    <w:rsid w:val="00AE7602"/>
    <w:rsid w:val="00AE7739"/>
    <w:rsid w:val="00AE7CFF"/>
    <w:rsid w:val="00AE7E9A"/>
    <w:rsid w:val="00AF0590"/>
    <w:rsid w:val="00AF1734"/>
    <w:rsid w:val="00AF17EE"/>
    <w:rsid w:val="00AF1BD7"/>
    <w:rsid w:val="00AF23A7"/>
    <w:rsid w:val="00AF2A8A"/>
    <w:rsid w:val="00AF4049"/>
    <w:rsid w:val="00AF5352"/>
    <w:rsid w:val="00AF5435"/>
    <w:rsid w:val="00AF5EC1"/>
    <w:rsid w:val="00AF61B4"/>
    <w:rsid w:val="00AF6371"/>
    <w:rsid w:val="00AF6AEF"/>
    <w:rsid w:val="00AF6C13"/>
    <w:rsid w:val="00AF7497"/>
    <w:rsid w:val="00B00210"/>
    <w:rsid w:val="00B007C2"/>
    <w:rsid w:val="00B00DED"/>
    <w:rsid w:val="00B01340"/>
    <w:rsid w:val="00B0139D"/>
    <w:rsid w:val="00B013CB"/>
    <w:rsid w:val="00B01597"/>
    <w:rsid w:val="00B0219A"/>
    <w:rsid w:val="00B02569"/>
    <w:rsid w:val="00B02C31"/>
    <w:rsid w:val="00B02D7E"/>
    <w:rsid w:val="00B02E71"/>
    <w:rsid w:val="00B03844"/>
    <w:rsid w:val="00B03EFB"/>
    <w:rsid w:val="00B053DE"/>
    <w:rsid w:val="00B05AA5"/>
    <w:rsid w:val="00B05BCC"/>
    <w:rsid w:val="00B064AD"/>
    <w:rsid w:val="00B06ABF"/>
    <w:rsid w:val="00B074EF"/>
    <w:rsid w:val="00B075E5"/>
    <w:rsid w:val="00B077CF"/>
    <w:rsid w:val="00B07E02"/>
    <w:rsid w:val="00B10042"/>
    <w:rsid w:val="00B11A27"/>
    <w:rsid w:val="00B1247E"/>
    <w:rsid w:val="00B126B9"/>
    <w:rsid w:val="00B1289A"/>
    <w:rsid w:val="00B13FD5"/>
    <w:rsid w:val="00B141F2"/>
    <w:rsid w:val="00B14CDF"/>
    <w:rsid w:val="00B15094"/>
    <w:rsid w:val="00B15866"/>
    <w:rsid w:val="00B1589E"/>
    <w:rsid w:val="00B15935"/>
    <w:rsid w:val="00B16045"/>
    <w:rsid w:val="00B16F4C"/>
    <w:rsid w:val="00B16F5D"/>
    <w:rsid w:val="00B174F8"/>
    <w:rsid w:val="00B175BC"/>
    <w:rsid w:val="00B17666"/>
    <w:rsid w:val="00B1777C"/>
    <w:rsid w:val="00B200BC"/>
    <w:rsid w:val="00B2040C"/>
    <w:rsid w:val="00B205CB"/>
    <w:rsid w:val="00B20884"/>
    <w:rsid w:val="00B20ADD"/>
    <w:rsid w:val="00B20B02"/>
    <w:rsid w:val="00B214C1"/>
    <w:rsid w:val="00B22C67"/>
    <w:rsid w:val="00B237D4"/>
    <w:rsid w:val="00B23D8E"/>
    <w:rsid w:val="00B23F0B"/>
    <w:rsid w:val="00B242BA"/>
    <w:rsid w:val="00B25B3F"/>
    <w:rsid w:val="00B25FEE"/>
    <w:rsid w:val="00B26C6D"/>
    <w:rsid w:val="00B30160"/>
    <w:rsid w:val="00B30177"/>
    <w:rsid w:val="00B30A6B"/>
    <w:rsid w:val="00B30F32"/>
    <w:rsid w:val="00B31567"/>
    <w:rsid w:val="00B31ABD"/>
    <w:rsid w:val="00B32201"/>
    <w:rsid w:val="00B32467"/>
    <w:rsid w:val="00B324AC"/>
    <w:rsid w:val="00B3296D"/>
    <w:rsid w:val="00B32BF3"/>
    <w:rsid w:val="00B32C5F"/>
    <w:rsid w:val="00B32E3F"/>
    <w:rsid w:val="00B33F38"/>
    <w:rsid w:val="00B34041"/>
    <w:rsid w:val="00B34610"/>
    <w:rsid w:val="00B346C7"/>
    <w:rsid w:val="00B34AEF"/>
    <w:rsid w:val="00B34BD6"/>
    <w:rsid w:val="00B353C4"/>
    <w:rsid w:val="00B35872"/>
    <w:rsid w:val="00B3593A"/>
    <w:rsid w:val="00B36963"/>
    <w:rsid w:val="00B36B41"/>
    <w:rsid w:val="00B37484"/>
    <w:rsid w:val="00B40167"/>
    <w:rsid w:val="00B40260"/>
    <w:rsid w:val="00B40B44"/>
    <w:rsid w:val="00B414E8"/>
    <w:rsid w:val="00B41C39"/>
    <w:rsid w:val="00B41C87"/>
    <w:rsid w:val="00B41CBD"/>
    <w:rsid w:val="00B42550"/>
    <w:rsid w:val="00B4268E"/>
    <w:rsid w:val="00B42743"/>
    <w:rsid w:val="00B42B74"/>
    <w:rsid w:val="00B432ED"/>
    <w:rsid w:val="00B43866"/>
    <w:rsid w:val="00B45B60"/>
    <w:rsid w:val="00B4770F"/>
    <w:rsid w:val="00B47CF1"/>
    <w:rsid w:val="00B50832"/>
    <w:rsid w:val="00B50B30"/>
    <w:rsid w:val="00B50D99"/>
    <w:rsid w:val="00B51170"/>
    <w:rsid w:val="00B5202E"/>
    <w:rsid w:val="00B520CE"/>
    <w:rsid w:val="00B52678"/>
    <w:rsid w:val="00B5290B"/>
    <w:rsid w:val="00B52EF9"/>
    <w:rsid w:val="00B53705"/>
    <w:rsid w:val="00B53B10"/>
    <w:rsid w:val="00B53D71"/>
    <w:rsid w:val="00B5460A"/>
    <w:rsid w:val="00B5640F"/>
    <w:rsid w:val="00B5674F"/>
    <w:rsid w:val="00B56867"/>
    <w:rsid w:val="00B5695C"/>
    <w:rsid w:val="00B56A5D"/>
    <w:rsid w:val="00B5739E"/>
    <w:rsid w:val="00B575CE"/>
    <w:rsid w:val="00B57623"/>
    <w:rsid w:val="00B57966"/>
    <w:rsid w:val="00B601BB"/>
    <w:rsid w:val="00B60888"/>
    <w:rsid w:val="00B61305"/>
    <w:rsid w:val="00B61C29"/>
    <w:rsid w:val="00B61F21"/>
    <w:rsid w:val="00B6228D"/>
    <w:rsid w:val="00B6242A"/>
    <w:rsid w:val="00B62A61"/>
    <w:rsid w:val="00B62CA2"/>
    <w:rsid w:val="00B62EA6"/>
    <w:rsid w:val="00B6305F"/>
    <w:rsid w:val="00B63438"/>
    <w:rsid w:val="00B63502"/>
    <w:rsid w:val="00B63727"/>
    <w:rsid w:val="00B63BBE"/>
    <w:rsid w:val="00B63C1D"/>
    <w:rsid w:val="00B63C4E"/>
    <w:rsid w:val="00B64130"/>
    <w:rsid w:val="00B64390"/>
    <w:rsid w:val="00B648AC"/>
    <w:rsid w:val="00B649C8"/>
    <w:rsid w:val="00B64A81"/>
    <w:rsid w:val="00B65A50"/>
    <w:rsid w:val="00B660A2"/>
    <w:rsid w:val="00B66263"/>
    <w:rsid w:val="00B662ED"/>
    <w:rsid w:val="00B668C4"/>
    <w:rsid w:val="00B66EEC"/>
    <w:rsid w:val="00B676CF"/>
    <w:rsid w:val="00B677C0"/>
    <w:rsid w:val="00B67999"/>
    <w:rsid w:val="00B700C4"/>
    <w:rsid w:val="00B707FA"/>
    <w:rsid w:val="00B709B4"/>
    <w:rsid w:val="00B70F4D"/>
    <w:rsid w:val="00B71694"/>
    <w:rsid w:val="00B71F04"/>
    <w:rsid w:val="00B71F3B"/>
    <w:rsid w:val="00B727B6"/>
    <w:rsid w:val="00B72D9E"/>
    <w:rsid w:val="00B730D8"/>
    <w:rsid w:val="00B739F0"/>
    <w:rsid w:val="00B73D78"/>
    <w:rsid w:val="00B73DB4"/>
    <w:rsid w:val="00B754BE"/>
    <w:rsid w:val="00B756BF"/>
    <w:rsid w:val="00B76730"/>
    <w:rsid w:val="00B767B4"/>
    <w:rsid w:val="00B76B5E"/>
    <w:rsid w:val="00B77259"/>
    <w:rsid w:val="00B778B8"/>
    <w:rsid w:val="00B801C8"/>
    <w:rsid w:val="00B8049C"/>
    <w:rsid w:val="00B81362"/>
    <w:rsid w:val="00B816C2"/>
    <w:rsid w:val="00B82247"/>
    <w:rsid w:val="00B826F9"/>
    <w:rsid w:val="00B82858"/>
    <w:rsid w:val="00B82C7D"/>
    <w:rsid w:val="00B82F00"/>
    <w:rsid w:val="00B8369D"/>
    <w:rsid w:val="00B83E76"/>
    <w:rsid w:val="00B846B1"/>
    <w:rsid w:val="00B847A0"/>
    <w:rsid w:val="00B84A10"/>
    <w:rsid w:val="00B850BD"/>
    <w:rsid w:val="00B855C4"/>
    <w:rsid w:val="00B85BA1"/>
    <w:rsid w:val="00B85C82"/>
    <w:rsid w:val="00B85EF0"/>
    <w:rsid w:val="00B86554"/>
    <w:rsid w:val="00B86AF9"/>
    <w:rsid w:val="00B86B85"/>
    <w:rsid w:val="00B871CE"/>
    <w:rsid w:val="00B8727D"/>
    <w:rsid w:val="00B87605"/>
    <w:rsid w:val="00B878B4"/>
    <w:rsid w:val="00B87FAA"/>
    <w:rsid w:val="00B90151"/>
    <w:rsid w:val="00B9035D"/>
    <w:rsid w:val="00B90D38"/>
    <w:rsid w:val="00B90EA0"/>
    <w:rsid w:val="00B9105F"/>
    <w:rsid w:val="00B910DD"/>
    <w:rsid w:val="00B910F2"/>
    <w:rsid w:val="00B916FE"/>
    <w:rsid w:val="00B91E6D"/>
    <w:rsid w:val="00B9306E"/>
    <w:rsid w:val="00B938A1"/>
    <w:rsid w:val="00B93A3F"/>
    <w:rsid w:val="00B943DA"/>
    <w:rsid w:val="00B946AB"/>
    <w:rsid w:val="00B94909"/>
    <w:rsid w:val="00B95317"/>
    <w:rsid w:val="00B957F9"/>
    <w:rsid w:val="00B95A51"/>
    <w:rsid w:val="00B95D81"/>
    <w:rsid w:val="00B96143"/>
    <w:rsid w:val="00B969BB"/>
    <w:rsid w:val="00B971F1"/>
    <w:rsid w:val="00B97507"/>
    <w:rsid w:val="00BA0064"/>
    <w:rsid w:val="00BA11A2"/>
    <w:rsid w:val="00BA153D"/>
    <w:rsid w:val="00BA1620"/>
    <w:rsid w:val="00BA1B12"/>
    <w:rsid w:val="00BA1FDA"/>
    <w:rsid w:val="00BA2164"/>
    <w:rsid w:val="00BA3AA2"/>
    <w:rsid w:val="00BA3BFB"/>
    <w:rsid w:val="00BA4105"/>
    <w:rsid w:val="00BA5BE2"/>
    <w:rsid w:val="00BA5FBE"/>
    <w:rsid w:val="00BA6298"/>
    <w:rsid w:val="00BA6773"/>
    <w:rsid w:val="00BA7069"/>
    <w:rsid w:val="00BA7768"/>
    <w:rsid w:val="00BA79AE"/>
    <w:rsid w:val="00BB0AC7"/>
    <w:rsid w:val="00BB12B8"/>
    <w:rsid w:val="00BB1ADD"/>
    <w:rsid w:val="00BB20BA"/>
    <w:rsid w:val="00BB256B"/>
    <w:rsid w:val="00BB2CFC"/>
    <w:rsid w:val="00BB2D83"/>
    <w:rsid w:val="00BB3D00"/>
    <w:rsid w:val="00BB4332"/>
    <w:rsid w:val="00BB46AC"/>
    <w:rsid w:val="00BB547B"/>
    <w:rsid w:val="00BB55BA"/>
    <w:rsid w:val="00BB5722"/>
    <w:rsid w:val="00BB5F3A"/>
    <w:rsid w:val="00BB6FD5"/>
    <w:rsid w:val="00BB742A"/>
    <w:rsid w:val="00BB791C"/>
    <w:rsid w:val="00BC0076"/>
    <w:rsid w:val="00BC0194"/>
    <w:rsid w:val="00BC037E"/>
    <w:rsid w:val="00BC0684"/>
    <w:rsid w:val="00BC0CFC"/>
    <w:rsid w:val="00BC1764"/>
    <w:rsid w:val="00BC1CFC"/>
    <w:rsid w:val="00BC1E3A"/>
    <w:rsid w:val="00BC2143"/>
    <w:rsid w:val="00BC271F"/>
    <w:rsid w:val="00BC32D5"/>
    <w:rsid w:val="00BC41D2"/>
    <w:rsid w:val="00BC4801"/>
    <w:rsid w:val="00BC48C2"/>
    <w:rsid w:val="00BC4D09"/>
    <w:rsid w:val="00BC541D"/>
    <w:rsid w:val="00BC5578"/>
    <w:rsid w:val="00BC6A5F"/>
    <w:rsid w:val="00BC6CEC"/>
    <w:rsid w:val="00BD101A"/>
    <w:rsid w:val="00BD138A"/>
    <w:rsid w:val="00BD16AA"/>
    <w:rsid w:val="00BD1CCE"/>
    <w:rsid w:val="00BD287D"/>
    <w:rsid w:val="00BD313F"/>
    <w:rsid w:val="00BD315A"/>
    <w:rsid w:val="00BD41C7"/>
    <w:rsid w:val="00BD43EE"/>
    <w:rsid w:val="00BD46E5"/>
    <w:rsid w:val="00BD4D0B"/>
    <w:rsid w:val="00BD55B1"/>
    <w:rsid w:val="00BD56BA"/>
    <w:rsid w:val="00BD5C3E"/>
    <w:rsid w:val="00BD5C9F"/>
    <w:rsid w:val="00BD6730"/>
    <w:rsid w:val="00BD6F30"/>
    <w:rsid w:val="00BD7583"/>
    <w:rsid w:val="00BE035D"/>
    <w:rsid w:val="00BE0727"/>
    <w:rsid w:val="00BE0FA2"/>
    <w:rsid w:val="00BE10AD"/>
    <w:rsid w:val="00BE22CE"/>
    <w:rsid w:val="00BE2B19"/>
    <w:rsid w:val="00BE2EC9"/>
    <w:rsid w:val="00BE3222"/>
    <w:rsid w:val="00BE35B7"/>
    <w:rsid w:val="00BE3FC4"/>
    <w:rsid w:val="00BE4238"/>
    <w:rsid w:val="00BE46DA"/>
    <w:rsid w:val="00BE4BCD"/>
    <w:rsid w:val="00BE59A8"/>
    <w:rsid w:val="00BE5D6B"/>
    <w:rsid w:val="00BE6E60"/>
    <w:rsid w:val="00BE7535"/>
    <w:rsid w:val="00BE77DF"/>
    <w:rsid w:val="00BE7A6A"/>
    <w:rsid w:val="00BE7CEA"/>
    <w:rsid w:val="00BF04DC"/>
    <w:rsid w:val="00BF06EB"/>
    <w:rsid w:val="00BF17BE"/>
    <w:rsid w:val="00BF20B0"/>
    <w:rsid w:val="00BF26E8"/>
    <w:rsid w:val="00BF2D14"/>
    <w:rsid w:val="00BF2E6E"/>
    <w:rsid w:val="00BF36AC"/>
    <w:rsid w:val="00BF3D2F"/>
    <w:rsid w:val="00BF3E79"/>
    <w:rsid w:val="00BF4406"/>
    <w:rsid w:val="00BF471C"/>
    <w:rsid w:val="00BF6D3A"/>
    <w:rsid w:val="00BF707B"/>
    <w:rsid w:val="00BF7A99"/>
    <w:rsid w:val="00BF7D6A"/>
    <w:rsid w:val="00C0002B"/>
    <w:rsid w:val="00C004F4"/>
    <w:rsid w:val="00C017F8"/>
    <w:rsid w:val="00C018AC"/>
    <w:rsid w:val="00C01935"/>
    <w:rsid w:val="00C01B08"/>
    <w:rsid w:val="00C01EBA"/>
    <w:rsid w:val="00C0214A"/>
    <w:rsid w:val="00C028C9"/>
    <w:rsid w:val="00C033AC"/>
    <w:rsid w:val="00C03B09"/>
    <w:rsid w:val="00C046F3"/>
    <w:rsid w:val="00C047A5"/>
    <w:rsid w:val="00C04D8C"/>
    <w:rsid w:val="00C057A7"/>
    <w:rsid w:val="00C06408"/>
    <w:rsid w:val="00C066B8"/>
    <w:rsid w:val="00C06707"/>
    <w:rsid w:val="00C06EDE"/>
    <w:rsid w:val="00C06F9A"/>
    <w:rsid w:val="00C078A4"/>
    <w:rsid w:val="00C079AA"/>
    <w:rsid w:val="00C079F8"/>
    <w:rsid w:val="00C10070"/>
    <w:rsid w:val="00C1026F"/>
    <w:rsid w:val="00C109C8"/>
    <w:rsid w:val="00C113A4"/>
    <w:rsid w:val="00C12676"/>
    <w:rsid w:val="00C1270A"/>
    <w:rsid w:val="00C12784"/>
    <w:rsid w:val="00C12A79"/>
    <w:rsid w:val="00C13232"/>
    <w:rsid w:val="00C136F3"/>
    <w:rsid w:val="00C14258"/>
    <w:rsid w:val="00C14CC0"/>
    <w:rsid w:val="00C14E97"/>
    <w:rsid w:val="00C151EE"/>
    <w:rsid w:val="00C157D3"/>
    <w:rsid w:val="00C16102"/>
    <w:rsid w:val="00C161EA"/>
    <w:rsid w:val="00C163AE"/>
    <w:rsid w:val="00C163D4"/>
    <w:rsid w:val="00C16916"/>
    <w:rsid w:val="00C16A0F"/>
    <w:rsid w:val="00C16AD2"/>
    <w:rsid w:val="00C17026"/>
    <w:rsid w:val="00C2107C"/>
    <w:rsid w:val="00C225B9"/>
    <w:rsid w:val="00C2272D"/>
    <w:rsid w:val="00C22B87"/>
    <w:rsid w:val="00C22CA3"/>
    <w:rsid w:val="00C23FC6"/>
    <w:rsid w:val="00C24507"/>
    <w:rsid w:val="00C2487A"/>
    <w:rsid w:val="00C25EFB"/>
    <w:rsid w:val="00C25FAE"/>
    <w:rsid w:val="00C26029"/>
    <w:rsid w:val="00C267DF"/>
    <w:rsid w:val="00C26C0C"/>
    <w:rsid w:val="00C27FBF"/>
    <w:rsid w:val="00C301E0"/>
    <w:rsid w:val="00C30ACA"/>
    <w:rsid w:val="00C30B6A"/>
    <w:rsid w:val="00C31302"/>
    <w:rsid w:val="00C3179D"/>
    <w:rsid w:val="00C31A17"/>
    <w:rsid w:val="00C31B85"/>
    <w:rsid w:val="00C3242A"/>
    <w:rsid w:val="00C33249"/>
    <w:rsid w:val="00C33C00"/>
    <w:rsid w:val="00C34058"/>
    <w:rsid w:val="00C341FB"/>
    <w:rsid w:val="00C34398"/>
    <w:rsid w:val="00C3454F"/>
    <w:rsid w:val="00C34635"/>
    <w:rsid w:val="00C3464E"/>
    <w:rsid w:val="00C347FE"/>
    <w:rsid w:val="00C350A4"/>
    <w:rsid w:val="00C352D0"/>
    <w:rsid w:val="00C3560F"/>
    <w:rsid w:val="00C35F28"/>
    <w:rsid w:val="00C365B1"/>
    <w:rsid w:val="00C366E9"/>
    <w:rsid w:val="00C372DC"/>
    <w:rsid w:val="00C3755B"/>
    <w:rsid w:val="00C37DAA"/>
    <w:rsid w:val="00C37DED"/>
    <w:rsid w:val="00C404EA"/>
    <w:rsid w:val="00C4067A"/>
    <w:rsid w:val="00C40802"/>
    <w:rsid w:val="00C40C65"/>
    <w:rsid w:val="00C40FCE"/>
    <w:rsid w:val="00C40FD5"/>
    <w:rsid w:val="00C4292B"/>
    <w:rsid w:val="00C42C81"/>
    <w:rsid w:val="00C44036"/>
    <w:rsid w:val="00C44C17"/>
    <w:rsid w:val="00C44E0B"/>
    <w:rsid w:val="00C45678"/>
    <w:rsid w:val="00C46B21"/>
    <w:rsid w:val="00C474F4"/>
    <w:rsid w:val="00C47D00"/>
    <w:rsid w:val="00C501B6"/>
    <w:rsid w:val="00C508F1"/>
    <w:rsid w:val="00C51CD8"/>
    <w:rsid w:val="00C521BC"/>
    <w:rsid w:val="00C52E19"/>
    <w:rsid w:val="00C5311C"/>
    <w:rsid w:val="00C53275"/>
    <w:rsid w:val="00C53BD6"/>
    <w:rsid w:val="00C53FF3"/>
    <w:rsid w:val="00C54576"/>
    <w:rsid w:val="00C54EC3"/>
    <w:rsid w:val="00C5531C"/>
    <w:rsid w:val="00C558E3"/>
    <w:rsid w:val="00C560EB"/>
    <w:rsid w:val="00C56638"/>
    <w:rsid w:val="00C57E6C"/>
    <w:rsid w:val="00C605D9"/>
    <w:rsid w:val="00C60F72"/>
    <w:rsid w:val="00C61249"/>
    <w:rsid w:val="00C63112"/>
    <w:rsid w:val="00C633EF"/>
    <w:rsid w:val="00C63528"/>
    <w:rsid w:val="00C6547D"/>
    <w:rsid w:val="00C661F8"/>
    <w:rsid w:val="00C662DF"/>
    <w:rsid w:val="00C66725"/>
    <w:rsid w:val="00C66A61"/>
    <w:rsid w:val="00C66BCA"/>
    <w:rsid w:val="00C66EBA"/>
    <w:rsid w:val="00C67498"/>
    <w:rsid w:val="00C67C87"/>
    <w:rsid w:val="00C70761"/>
    <w:rsid w:val="00C70DC7"/>
    <w:rsid w:val="00C71F9B"/>
    <w:rsid w:val="00C72A43"/>
    <w:rsid w:val="00C73CF9"/>
    <w:rsid w:val="00C7406B"/>
    <w:rsid w:val="00C740CD"/>
    <w:rsid w:val="00C74B53"/>
    <w:rsid w:val="00C7534A"/>
    <w:rsid w:val="00C7583C"/>
    <w:rsid w:val="00C75925"/>
    <w:rsid w:val="00C75CEC"/>
    <w:rsid w:val="00C75D04"/>
    <w:rsid w:val="00C75DDB"/>
    <w:rsid w:val="00C77BCA"/>
    <w:rsid w:val="00C802B6"/>
    <w:rsid w:val="00C80502"/>
    <w:rsid w:val="00C80F6D"/>
    <w:rsid w:val="00C8134A"/>
    <w:rsid w:val="00C81504"/>
    <w:rsid w:val="00C81C5A"/>
    <w:rsid w:val="00C824E6"/>
    <w:rsid w:val="00C8274E"/>
    <w:rsid w:val="00C8283C"/>
    <w:rsid w:val="00C82891"/>
    <w:rsid w:val="00C82BEA"/>
    <w:rsid w:val="00C82C7D"/>
    <w:rsid w:val="00C8303D"/>
    <w:rsid w:val="00C830DA"/>
    <w:rsid w:val="00C83490"/>
    <w:rsid w:val="00C835B3"/>
    <w:rsid w:val="00C84086"/>
    <w:rsid w:val="00C840C4"/>
    <w:rsid w:val="00C84174"/>
    <w:rsid w:val="00C8435A"/>
    <w:rsid w:val="00C84BB5"/>
    <w:rsid w:val="00C84C62"/>
    <w:rsid w:val="00C85978"/>
    <w:rsid w:val="00C85BF2"/>
    <w:rsid w:val="00C864F7"/>
    <w:rsid w:val="00C86A96"/>
    <w:rsid w:val="00C86AAD"/>
    <w:rsid w:val="00C86E5C"/>
    <w:rsid w:val="00C87633"/>
    <w:rsid w:val="00C87904"/>
    <w:rsid w:val="00C87E4F"/>
    <w:rsid w:val="00C909C9"/>
    <w:rsid w:val="00C910FE"/>
    <w:rsid w:val="00C9126E"/>
    <w:rsid w:val="00C91301"/>
    <w:rsid w:val="00C9131A"/>
    <w:rsid w:val="00C917A5"/>
    <w:rsid w:val="00C920B2"/>
    <w:rsid w:val="00C92277"/>
    <w:rsid w:val="00C924A1"/>
    <w:rsid w:val="00C9258D"/>
    <w:rsid w:val="00C9265B"/>
    <w:rsid w:val="00C92FB7"/>
    <w:rsid w:val="00C933B9"/>
    <w:rsid w:val="00C93A17"/>
    <w:rsid w:val="00C93F34"/>
    <w:rsid w:val="00C93F72"/>
    <w:rsid w:val="00C94A15"/>
    <w:rsid w:val="00C951FC"/>
    <w:rsid w:val="00C952F6"/>
    <w:rsid w:val="00C95542"/>
    <w:rsid w:val="00C95D8F"/>
    <w:rsid w:val="00C96087"/>
    <w:rsid w:val="00C961C0"/>
    <w:rsid w:val="00C969F3"/>
    <w:rsid w:val="00C97172"/>
    <w:rsid w:val="00C97F82"/>
    <w:rsid w:val="00CA045F"/>
    <w:rsid w:val="00CA132E"/>
    <w:rsid w:val="00CA2B4B"/>
    <w:rsid w:val="00CA2E69"/>
    <w:rsid w:val="00CA38DE"/>
    <w:rsid w:val="00CA4FEF"/>
    <w:rsid w:val="00CA56F1"/>
    <w:rsid w:val="00CA5BD3"/>
    <w:rsid w:val="00CA5C5E"/>
    <w:rsid w:val="00CA5CBA"/>
    <w:rsid w:val="00CA6350"/>
    <w:rsid w:val="00CA7388"/>
    <w:rsid w:val="00CA7455"/>
    <w:rsid w:val="00CA7647"/>
    <w:rsid w:val="00CA7E26"/>
    <w:rsid w:val="00CB03D6"/>
    <w:rsid w:val="00CB07B5"/>
    <w:rsid w:val="00CB08FB"/>
    <w:rsid w:val="00CB0C1E"/>
    <w:rsid w:val="00CB1047"/>
    <w:rsid w:val="00CB177E"/>
    <w:rsid w:val="00CB2210"/>
    <w:rsid w:val="00CB272A"/>
    <w:rsid w:val="00CB2AC4"/>
    <w:rsid w:val="00CB3817"/>
    <w:rsid w:val="00CB41D5"/>
    <w:rsid w:val="00CB4879"/>
    <w:rsid w:val="00CB5923"/>
    <w:rsid w:val="00CB5C91"/>
    <w:rsid w:val="00CB6125"/>
    <w:rsid w:val="00CB6FE4"/>
    <w:rsid w:val="00CB7674"/>
    <w:rsid w:val="00CB7D2A"/>
    <w:rsid w:val="00CB7FAB"/>
    <w:rsid w:val="00CC03C7"/>
    <w:rsid w:val="00CC05BD"/>
    <w:rsid w:val="00CC076C"/>
    <w:rsid w:val="00CC0F2E"/>
    <w:rsid w:val="00CC119C"/>
    <w:rsid w:val="00CC11EF"/>
    <w:rsid w:val="00CC2084"/>
    <w:rsid w:val="00CC27D4"/>
    <w:rsid w:val="00CC30AD"/>
    <w:rsid w:val="00CC3408"/>
    <w:rsid w:val="00CC3AA2"/>
    <w:rsid w:val="00CC4C4C"/>
    <w:rsid w:val="00CC4C51"/>
    <w:rsid w:val="00CC4E53"/>
    <w:rsid w:val="00CC4EE5"/>
    <w:rsid w:val="00CC52C7"/>
    <w:rsid w:val="00CC60B2"/>
    <w:rsid w:val="00CC62A2"/>
    <w:rsid w:val="00CC64D8"/>
    <w:rsid w:val="00CC7C10"/>
    <w:rsid w:val="00CD081D"/>
    <w:rsid w:val="00CD0C34"/>
    <w:rsid w:val="00CD0D76"/>
    <w:rsid w:val="00CD103B"/>
    <w:rsid w:val="00CD15F2"/>
    <w:rsid w:val="00CD1C64"/>
    <w:rsid w:val="00CD1DCA"/>
    <w:rsid w:val="00CD1F94"/>
    <w:rsid w:val="00CD26E9"/>
    <w:rsid w:val="00CD2C90"/>
    <w:rsid w:val="00CD3B57"/>
    <w:rsid w:val="00CD3C3D"/>
    <w:rsid w:val="00CD3E33"/>
    <w:rsid w:val="00CD417E"/>
    <w:rsid w:val="00CD47AB"/>
    <w:rsid w:val="00CD5757"/>
    <w:rsid w:val="00CD5C71"/>
    <w:rsid w:val="00CD5F2F"/>
    <w:rsid w:val="00CD6386"/>
    <w:rsid w:val="00CD6C70"/>
    <w:rsid w:val="00CD6DD8"/>
    <w:rsid w:val="00CD7180"/>
    <w:rsid w:val="00CD75E1"/>
    <w:rsid w:val="00CE0274"/>
    <w:rsid w:val="00CE06D8"/>
    <w:rsid w:val="00CE0F6F"/>
    <w:rsid w:val="00CE160B"/>
    <w:rsid w:val="00CE22FD"/>
    <w:rsid w:val="00CE2406"/>
    <w:rsid w:val="00CE2ADC"/>
    <w:rsid w:val="00CE2D5E"/>
    <w:rsid w:val="00CE5DB0"/>
    <w:rsid w:val="00CE5DC1"/>
    <w:rsid w:val="00CE60F3"/>
    <w:rsid w:val="00CE612E"/>
    <w:rsid w:val="00CE64B1"/>
    <w:rsid w:val="00CE6A44"/>
    <w:rsid w:val="00CE7B20"/>
    <w:rsid w:val="00CF03B2"/>
    <w:rsid w:val="00CF07FC"/>
    <w:rsid w:val="00CF14FC"/>
    <w:rsid w:val="00CF20CD"/>
    <w:rsid w:val="00CF2403"/>
    <w:rsid w:val="00CF2489"/>
    <w:rsid w:val="00CF40E3"/>
    <w:rsid w:val="00CF4190"/>
    <w:rsid w:val="00CF4AB3"/>
    <w:rsid w:val="00CF53FB"/>
    <w:rsid w:val="00CF576F"/>
    <w:rsid w:val="00CF5A32"/>
    <w:rsid w:val="00CF5C5E"/>
    <w:rsid w:val="00CF656A"/>
    <w:rsid w:val="00CF6C1A"/>
    <w:rsid w:val="00CF6C49"/>
    <w:rsid w:val="00CF700A"/>
    <w:rsid w:val="00CF73FE"/>
    <w:rsid w:val="00D0034E"/>
    <w:rsid w:val="00D00C9D"/>
    <w:rsid w:val="00D0210F"/>
    <w:rsid w:val="00D02A49"/>
    <w:rsid w:val="00D02D8C"/>
    <w:rsid w:val="00D0327A"/>
    <w:rsid w:val="00D03C04"/>
    <w:rsid w:val="00D03DF2"/>
    <w:rsid w:val="00D048D5"/>
    <w:rsid w:val="00D04E5B"/>
    <w:rsid w:val="00D04FDA"/>
    <w:rsid w:val="00D05149"/>
    <w:rsid w:val="00D0554B"/>
    <w:rsid w:val="00D06412"/>
    <w:rsid w:val="00D0655A"/>
    <w:rsid w:val="00D06668"/>
    <w:rsid w:val="00D06818"/>
    <w:rsid w:val="00D069B0"/>
    <w:rsid w:val="00D06AFA"/>
    <w:rsid w:val="00D07065"/>
    <w:rsid w:val="00D07813"/>
    <w:rsid w:val="00D07861"/>
    <w:rsid w:val="00D07C23"/>
    <w:rsid w:val="00D10D59"/>
    <w:rsid w:val="00D11A7F"/>
    <w:rsid w:val="00D12E84"/>
    <w:rsid w:val="00D13508"/>
    <w:rsid w:val="00D13715"/>
    <w:rsid w:val="00D14076"/>
    <w:rsid w:val="00D1440D"/>
    <w:rsid w:val="00D14457"/>
    <w:rsid w:val="00D14737"/>
    <w:rsid w:val="00D1482C"/>
    <w:rsid w:val="00D14D48"/>
    <w:rsid w:val="00D15E96"/>
    <w:rsid w:val="00D161AA"/>
    <w:rsid w:val="00D20353"/>
    <w:rsid w:val="00D20747"/>
    <w:rsid w:val="00D208BC"/>
    <w:rsid w:val="00D20C77"/>
    <w:rsid w:val="00D218B3"/>
    <w:rsid w:val="00D226FD"/>
    <w:rsid w:val="00D2277D"/>
    <w:rsid w:val="00D22EF1"/>
    <w:rsid w:val="00D2304F"/>
    <w:rsid w:val="00D23678"/>
    <w:rsid w:val="00D23997"/>
    <w:rsid w:val="00D23D92"/>
    <w:rsid w:val="00D23DEC"/>
    <w:rsid w:val="00D24612"/>
    <w:rsid w:val="00D24FAF"/>
    <w:rsid w:val="00D2607E"/>
    <w:rsid w:val="00D26BEA"/>
    <w:rsid w:val="00D279DF"/>
    <w:rsid w:val="00D27FF6"/>
    <w:rsid w:val="00D301C1"/>
    <w:rsid w:val="00D30731"/>
    <w:rsid w:val="00D311B3"/>
    <w:rsid w:val="00D31294"/>
    <w:rsid w:val="00D31C14"/>
    <w:rsid w:val="00D32451"/>
    <w:rsid w:val="00D3288E"/>
    <w:rsid w:val="00D33DF0"/>
    <w:rsid w:val="00D34635"/>
    <w:rsid w:val="00D34691"/>
    <w:rsid w:val="00D36142"/>
    <w:rsid w:val="00D36245"/>
    <w:rsid w:val="00D36CC8"/>
    <w:rsid w:val="00D36D4D"/>
    <w:rsid w:val="00D36D61"/>
    <w:rsid w:val="00D36D66"/>
    <w:rsid w:val="00D372EA"/>
    <w:rsid w:val="00D375D8"/>
    <w:rsid w:val="00D4083B"/>
    <w:rsid w:val="00D412A9"/>
    <w:rsid w:val="00D41989"/>
    <w:rsid w:val="00D4261B"/>
    <w:rsid w:val="00D426F2"/>
    <w:rsid w:val="00D42B94"/>
    <w:rsid w:val="00D43B9A"/>
    <w:rsid w:val="00D4435C"/>
    <w:rsid w:val="00D4446D"/>
    <w:rsid w:val="00D455A6"/>
    <w:rsid w:val="00D457ED"/>
    <w:rsid w:val="00D460E2"/>
    <w:rsid w:val="00D46509"/>
    <w:rsid w:val="00D4671A"/>
    <w:rsid w:val="00D479D0"/>
    <w:rsid w:val="00D50260"/>
    <w:rsid w:val="00D5065F"/>
    <w:rsid w:val="00D513C6"/>
    <w:rsid w:val="00D51BEE"/>
    <w:rsid w:val="00D531AE"/>
    <w:rsid w:val="00D53749"/>
    <w:rsid w:val="00D53BD4"/>
    <w:rsid w:val="00D541BB"/>
    <w:rsid w:val="00D541E2"/>
    <w:rsid w:val="00D54A62"/>
    <w:rsid w:val="00D54D68"/>
    <w:rsid w:val="00D55017"/>
    <w:rsid w:val="00D55933"/>
    <w:rsid w:val="00D559B6"/>
    <w:rsid w:val="00D55B6D"/>
    <w:rsid w:val="00D55F54"/>
    <w:rsid w:val="00D564C3"/>
    <w:rsid w:val="00D56617"/>
    <w:rsid w:val="00D56758"/>
    <w:rsid w:val="00D5687E"/>
    <w:rsid w:val="00D573D0"/>
    <w:rsid w:val="00D61336"/>
    <w:rsid w:val="00D61FB9"/>
    <w:rsid w:val="00D6208C"/>
    <w:rsid w:val="00D62559"/>
    <w:rsid w:val="00D636F0"/>
    <w:rsid w:val="00D637CE"/>
    <w:rsid w:val="00D63ACB"/>
    <w:rsid w:val="00D64F5B"/>
    <w:rsid w:val="00D65380"/>
    <w:rsid w:val="00D65974"/>
    <w:rsid w:val="00D65F1A"/>
    <w:rsid w:val="00D661AB"/>
    <w:rsid w:val="00D6648E"/>
    <w:rsid w:val="00D668CD"/>
    <w:rsid w:val="00D668DA"/>
    <w:rsid w:val="00D66A99"/>
    <w:rsid w:val="00D67011"/>
    <w:rsid w:val="00D6752D"/>
    <w:rsid w:val="00D675A1"/>
    <w:rsid w:val="00D677A5"/>
    <w:rsid w:val="00D67D08"/>
    <w:rsid w:val="00D67E06"/>
    <w:rsid w:val="00D70B7C"/>
    <w:rsid w:val="00D71855"/>
    <w:rsid w:val="00D71BAC"/>
    <w:rsid w:val="00D71DB2"/>
    <w:rsid w:val="00D71E0A"/>
    <w:rsid w:val="00D72179"/>
    <w:rsid w:val="00D7244F"/>
    <w:rsid w:val="00D72C2A"/>
    <w:rsid w:val="00D72DF4"/>
    <w:rsid w:val="00D73017"/>
    <w:rsid w:val="00D73ACF"/>
    <w:rsid w:val="00D73FCB"/>
    <w:rsid w:val="00D74486"/>
    <w:rsid w:val="00D76251"/>
    <w:rsid w:val="00D7631C"/>
    <w:rsid w:val="00D76587"/>
    <w:rsid w:val="00D766DF"/>
    <w:rsid w:val="00D772A1"/>
    <w:rsid w:val="00D777AF"/>
    <w:rsid w:val="00D8224C"/>
    <w:rsid w:val="00D8254E"/>
    <w:rsid w:val="00D83383"/>
    <w:rsid w:val="00D83657"/>
    <w:rsid w:val="00D8378F"/>
    <w:rsid w:val="00D83AE2"/>
    <w:rsid w:val="00D83F6F"/>
    <w:rsid w:val="00D8489A"/>
    <w:rsid w:val="00D8500A"/>
    <w:rsid w:val="00D85D77"/>
    <w:rsid w:val="00D85E71"/>
    <w:rsid w:val="00D86247"/>
    <w:rsid w:val="00D8647B"/>
    <w:rsid w:val="00D86931"/>
    <w:rsid w:val="00D86B27"/>
    <w:rsid w:val="00D86E70"/>
    <w:rsid w:val="00D86EFD"/>
    <w:rsid w:val="00D8756C"/>
    <w:rsid w:val="00D87C70"/>
    <w:rsid w:val="00D906AC"/>
    <w:rsid w:val="00D912D6"/>
    <w:rsid w:val="00D9137E"/>
    <w:rsid w:val="00D918BD"/>
    <w:rsid w:val="00D91DD2"/>
    <w:rsid w:val="00D923C4"/>
    <w:rsid w:val="00D92ABD"/>
    <w:rsid w:val="00D932EC"/>
    <w:rsid w:val="00D9374A"/>
    <w:rsid w:val="00D94414"/>
    <w:rsid w:val="00D95228"/>
    <w:rsid w:val="00D95695"/>
    <w:rsid w:val="00D958D1"/>
    <w:rsid w:val="00D95CBC"/>
    <w:rsid w:val="00D95CC3"/>
    <w:rsid w:val="00D964C6"/>
    <w:rsid w:val="00D96DE9"/>
    <w:rsid w:val="00D9714E"/>
    <w:rsid w:val="00D9718C"/>
    <w:rsid w:val="00D97413"/>
    <w:rsid w:val="00D97CE8"/>
    <w:rsid w:val="00DA0263"/>
    <w:rsid w:val="00DA098A"/>
    <w:rsid w:val="00DA0C4D"/>
    <w:rsid w:val="00DA1031"/>
    <w:rsid w:val="00DA1ECD"/>
    <w:rsid w:val="00DA2725"/>
    <w:rsid w:val="00DA2886"/>
    <w:rsid w:val="00DA2906"/>
    <w:rsid w:val="00DA3615"/>
    <w:rsid w:val="00DA4349"/>
    <w:rsid w:val="00DA576F"/>
    <w:rsid w:val="00DA737C"/>
    <w:rsid w:val="00DA7526"/>
    <w:rsid w:val="00DA77F3"/>
    <w:rsid w:val="00DA7E44"/>
    <w:rsid w:val="00DB1687"/>
    <w:rsid w:val="00DB1AA2"/>
    <w:rsid w:val="00DB1AA5"/>
    <w:rsid w:val="00DB218E"/>
    <w:rsid w:val="00DB25ED"/>
    <w:rsid w:val="00DB2A06"/>
    <w:rsid w:val="00DB2CA7"/>
    <w:rsid w:val="00DB3331"/>
    <w:rsid w:val="00DB35D6"/>
    <w:rsid w:val="00DB4303"/>
    <w:rsid w:val="00DB4A1D"/>
    <w:rsid w:val="00DB4B36"/>
    <w:rsid w:val="00DB4E97"/>
    <w:rsid w:val="00DB506B"/>
    <w:rsid w:val="00DB603F"/>
    <w:rsid w:val="00DB6D25"/>
    <w:rsid w:val="00DB7997"/>
    <w:rsid w:val="00DB7D4B"/>
    <w:rsid w:val="00DB7E29"/>
    <w:rsid w:val="00DC02EA"/>
    <w:rsid w:val="00DC09CE"/>
    <w:rsid w:val="00DC0D67"/>
    <w:rsid w:val="00DC10CF"/>
    <w:rsid w:val="00DC1A02"/>
    <w:rsid w:val="00DC1B57"/>
    <w:rsid w:val="00DC266A"/>
    <w:rsid w:val="00DC2AC5"/>
    <w:rsid w:val="00DC2D04"/>
    <w:rsid w:val="00DC309E"/>
    <w:rsid w:val="00DC434D"/>
    <w:rsid w:val="00DC4562"/>
    <w:rsid w:val="00DC47F0"/>
    <w:rsid w:val="00DC4989"/>
    <w:rsid w:val="00DC5408"/>
    <w:rsid w:val="00DC644C"/>
    <w:rsid w:val="00DC6EFF"/>
    <w:rsid w:val="00DC7199"/>
    <w:rsid w:val="00DC78B8"/>
    <w:rsid w:val="00DC7D0B"/>
    <w:rsid w:val="00DD0CA8"/>
    <w:rsid w:val="00DD146B"/>
    <w:rsid w:val="00DD2177"/>
    <w:rsid w:val="00DD2388"/>
    <w:rsid w:val="00DD2468"/>
    <w:rsid w:val="00DD2AE4"/>
    <w:rsid w:val="00DD367C"/>
    <w:rsid w:val="00DD3813"/>
    <w:rsid w:val="00DD3DF2"/>
    <w:rsid w:val="00DD4260"/>
    <w:rsid w:val="00DD48B1"/>
    <w:rsid w:val="00DD4D03"/>
    <w:rsid w:val="00DD555C"/>
    <w:rsid w:val="00DD57A5"/>
    <w:rsid w:val="00DD6BF9"/>
    <w:rsid w:val="00DD729D"/>
    <w:rsid w:val="00DD7944"/>
    <w:rsid w:val="00DD7A42"/>
    <w:rsid w:val="00DD7CA0"/>
    <w:rsid w:val="00DD7FDB"/>
    <w:rsid w:val="00DE0109"/>
    <w:rsid w:val="00DE043A"/>
    <w:rsid w:val="00DE19FD"/>
    <w:rsid w:val="00DE25DE"/>
    <w:rsid w:val="00DE27A4"/>
    <w:rsid w:val="00DE2EBC"/>
    <w:rsid w:val="00DE386F"/>
    <w:rsid w:val="00DE4870"/>
    <w:rsid w:val="00DE4BD4"/>
    <w:rsid w:val="00DE4CBB"/>
    <w:rsid w:val="00DE5178"/>
    <w:rsid w:val="00DE5640"/>
    <w:rsid w:val="00DE5677"/>
    <w:rsid w:val="00DE5C38"/>
    <w:rsid w:val="00DE6376"/>
    <w:rsid w:val="00DE7678"/>
    <w:rsid w:val="00DEE1D8"/>
    <w:rsid w:val="00DF0AC1"/>
    <w:rsid w:val="00DF0D4E"/>
    <w:rsid w:val="00DF2865"/>
    <w:rsid w:val="00DF2C26"/>
    <w:rsid w:val="00DF39EE"/>
    <w:rsid w:val="00DF42C7"/>
    <w:rsid w:val="00DF5A94"/>
    <w:rsid w:val="00DF6B2D"/>
    <w:rsid w:val="00DF6B33"/>
    <w:rsid w:val="00DF6C44"/>
    <w:rsid w:val="00DF77AA"/>
    <w:rsid w:val="00DF7808"/>
    <w:rsid w:val="00DF785D"/>
    <w:rsid w:val="00DF7AE3"/>
    <w:rsid w:val="00DF7FCC"/>
    <w:rsid w:val="00E0038C"/>
    <w:rsid w:val="00E009A3"/>
    <w:rsid w:val="00E00C9A"/>
    <w:rsid w:val="00E00DDE"/>
    <w:rsid w:val="00E00EE9"/>
    <w:rsid w:val="00E01A13"/>
    <w:rsid w:val="00E020BC"/>
    <w:rsid w:val="00E026B2"/>
    <w:rsid w:val="00E03251"/>
    <w:rsid w:val="00E03428"/>
    <w:rsid w:val="00E0367C"/>
    <w:rsid w:val="00E037E2"/>
    <w:rsid w:val="00E04481"/>
    <w:rsid w:val="00E053DC"/>
    <w:rsid w:val="00E0550C"/>
    <w:rsid w:val="00E06314"/>
    <w:rsid w:val="00E0638A"/>
    <w:rsid w:val="00E075C3"/>
    <w:rsid w:val="00E07C50"/>
    <w:rsid w:val="00E07ED3"/>
    <w:rsid w:val="00E1010B"/>
    <w:rsid w:val="00E1028D"/>
    <w:rsid w:val="00E10585"/>
    <w:rsid w:val="00E10587"/>
    <w:rsid w:val="00E1060E"/>
    <w:rsid w:val="00E108E6"/>
    <w:rsid w:val="00E10B43"/>
    <w:rsid w:val="00E11011"/>
    <w:rsid w:val="00E110A9"/>
    <w:rsid w:val="00E112CC"/>
    <w:rsid w:val="00E11345"/>
    <w:rsid w:val="00E113C8"/>
    <w:rsid w:val="00E12736"/>
    <w:rsid w:val="00E12ACB"/>
    <w:rsid w:val="00E12BC1"/>
    <w:rsid w:val="00E13B72"/>
    <w:rsid w:val="00E13D45"/>
    <w:rsid w:val="00E1482D"/>
    <w:rsid w:val="00E14F74"/>
    <w:rsid w:val="00E17082"/>
    <w:rsid w:val="00E17CB7"/>
    <w:rsid w:val="00E17DB7"/>
    <w:rsid w:val="00E17F3F"/>
    <w:rsid w:val="00E2052E"/>
    <w:rsid w:val="00E2105B"/>
    <w:rsid w:val="00E21A79"/>
    <w:rsid w:val="00E2241D"/>
    <w:rsid w:val="00E22893"/>
    <w:rsid w:val="00E230D9"/>
    <w:rsid w:val="00E2316D"/>
    <w:rsid w:val="00E23407"/>
    <w:rsid w:val="00E2366C"/>
    <w:rsid w:val="00E23729"/>
    <w:rsid w:val="00E237DF"/>
    <w:rsid w:val="00E23BA6"/>
    <w:rsid w:val="00E240B4"/>
    <w:rsid w:val="00E24BA2"/>
    <w:rsid w:val="00E2518D"/>
    <w:rsid w:val="00E252E4"/>
    <w:rsid w:val="00E25B65"/>
    <w:rsid w:val="00E26413"/>
    <w:rsid w:val="00E2704F"/>
    <w:rsid w:val="00E27442"/>
    <w:rsid w:val="00E27725"/>
    <w:rsid w:val="00E27B64"/>
    <w:rsid w:val="00E27D39"/>
    <w:rsid w:val="00E303E0"/>
    <w:rsid w:val="00E3050B"/>
    <w:rsid w:val="00E3063B"/>
    <w:rsid w:val="00E30ADB"/>
    <w:rsid w:val="00E31777"/>
    <w:rsid w:val="00E31954"/>
    <w:rsid w:val="00E3248D"/>
    <w:rsid w:val="00E3310A"/>
    <w:rsid w:val="00E331B0"/>
    <w:rsid w:val="00E33978"/>
    <w:rsid w:val="00E33AC4"/>
    <w:rsid w:val="00E33C8F"/>
    <w:rsid w:val="00E34C99"/>
    <w:rsid w:val="00E34FD3"/>
    <w:rsid w:val="00E3525A"/>
    <w:rsid w:val="00E3555E"/>
    <w:rsid w:val="00E35B70"/>
    <w:rsid w:val="00E35BBF"/>
    <w:rsid w:val="00E35D07"/>
    <w:rsid w:val="00E36D06"/>
    <w:rsid w:val="00E36E13"/>
    <w:rsid w:val="00E36E17"/>
    <w:rsid w:val="00E37283"/>
    <w:rsid w:val="00E400D9"/>
    <w:rsid w:val="00E40F22"/>
    <w:rsid w:val="00E4131A"/>
    <w:rsid w:val="00E41EC5"/>
    <w:rsid w:val="00E4239D"/>
    <w:rsid w:val="00E42A9B"/>
    <w:rsid w:val="00E42D7A"/>
    <w:rsid w:val="00E4365E"/>
    <w:rsid w:val="00E43A6B"/>
    <w:rsid w:val="00E43AA5"/>
    <w:rsid w:val="00E440AF"/>
    <w:rsid w:val="00E447DF"/>
    <w:rsid w:val="00E44D1C"/>
    <w:rsid w:val="00E45549"/>
    <w:rsid w:val="00E4591D"/>
    <w:rsid w:val="00E45E8A"/>
    <w:rsid w:val="00E46251"/>
    <w:rsid w:val="00E465B5"/>
    <w:rsid w:val="00E466EF"/>
    <w:rsid w:val="00E46855"/>
    <w:rsid w:val="00E501B1"/>
    <w:rsid w:val="00E50555"/>
    <w:rsid w:val="00E50DEB"/>
    <w:rsid w:val="00E50FF2"/>
    <w:rsid w:val="00E51C4A"/>
    <w:rsid w:val="00E52771"/>
    <w:rsid w:val="00E52A31"/>
    <w:rsid w:val="00E52BFC"/>
    <w:rsid w:val="00E535D9"/>
    <w:rsid w:val="00E5365F"/>
    <w:rsid w:val="00E539AC"/>
    <w:rsid w:val="00E53ADB"/>
    <w:rsid w:val="00E540E5"/>
    <w:rsid w:val="00E543E4"/>
    <w:rsid w:val="00E55767"/>
    <w:rsid w:val="00E56A1C"/>
    <w:rsid w:val="00E56A36"/>
    <w:rsid w:val="00E56E57"/>
    <w:rsid w:val="00E56F35"/>
    <w:rsid w:val="00E571FD"/>
    <w:rsid w:val="00E57295"/>
    <w:rsid w:val="00E5733D"/>
    <w:rsid w:val="00E5772A"/>
    <w:rsid w:val="00E57DD5"/>
    <w:rsid w:val="00E602E4"/>
    <w:rsid w:val="00E609EB"/>
    <w:rsid w:val="00E60E50"/>
    <w:rsid w:val="00E610DA"/>
    <w:rsid w:val="00E6223F"/>
    <w:rsid w:val="00E627CD"/>
    <w:rsid w:val="00E62CE7"/>
    <w:rsid w:val="00E64065"/>
    <w:rsid w:val="00E64154"/>
    <w:rsid w:val="00E644E1"/>
    <w:rsid w:val="00E6581A"/>
    <w:rsid w:val="00E65E38"/>
    <w:rsid w:val="00E65E9A"/>
    <w:rsid w:val="00E668F3"/>
    <w:rsid w:val="00E66AAE"/>
    <w:rsid w:val="00E67645"/>
    <w:rsid w:val="00E67C8D"/>
    <w:rsid w:val="00E67CDB"/>
    <w:rsid w:val="00E67E26"/>
    <w:rsid w:val="00E70105"/>
    <w:rsid w:val="00E70323"/>
    <w:rsid w:val="00E7080E"/>
    <w:rsid w:val="00E71B5E"/>
    <w:rsid w:val="00E71F37"/>
    <w:rsid w:val="00E72ADB"/>
    <w:rsid w:val="00E72FA7"/>
    <w:rsid w:val="00E74D31"/>
    <w:rsid w:val="00E758EC"/>
    <w:rsid w:val="00E75A9F"/>
    <w:rsid w:val="00E76030"/>
    <w:rsid w:val="00E76892"/>
    <w:rsid w:val="00E771EF"/>
    <w:rsid w:val="00E77512"/>
    <w:rsid w:val="00E776E7"/>
    <w:rsid w:val="00E7776F"/>
    <w:rsid w:val="00E77962"/>
    <w:rsid w:val="00E814EF"/>
    <w:rsid w:val="00E816A7"/>
    <w:rsid w:val="00E81746"/>
    <w:rsid w:val="00E8225E"/>
    <w:rsid w:val="00E822BE"/>
    <w:rsid w:val="00E823B3"/>
    <w:rsid w:val="00E82520"/>
    <w:rsid w:val="00E8295C"/>
    <w:rsid w:val="00E829BA"/>
    <w:rsid w:val="00E82FB3"/>
    <w:rsid w:val="00E83070"/>
    <w:rsid w:val="00E835FE"/>
    <w:rsid w:val="00E83D7E"/>
    <w:rsid w:val="00E83F83"/>
    <w:rsid w:val="00E849AC"/>
    <w:rsid w:val="00E84F9F"/>
    <w:rsid w:val="00E85141"/>
    <w:rsid w:val="00E8538C"/>
    <w:rsid w:val="00E85DB5"/>
    <w:rsid w:val="00E85E3C"/>
    <w:rsid w:val="00E86348"/>
    <w:rsid w:val="00E86355"/>
    <w:rsid w:val="00E86974"/>
    <w:rsid w:val="00E8729A"/>
    <w:rsid w:val="00E87387"/>
    <w:rsid w:val="00E8740B"/>
    <w:rsid w:val="00E908DF"/>
    <w:rsid w:val="00E914DC"/>
    <w:rsid w:val="00E91882"/>
    <w:rsid w:val="00E91B0C"/>
    <w:rsid w:val="00E91C36"/>
    <w:rsid w:val="00E91EE1"/>
    <w:rsid w:val="00E91FF6"/>
    <w:rsid w:val="00E92017"/>
    <w:rsid w:val="00E92967"/>
    <w:rsid w:val="00E939F0"/>
    <w:rsid w:val="00E93CD8"/>
    <w:rsid w:val="00E947D7"/>
    <w:rsid w:val="00E94871"/>
    <w:rsid w:val="00E9498E"/>
    <w:rsid w:val="00E95997"/>
    <w:rsid w:val="00E95BC6"/>
    <w:rsid w:val="00E9630D"/>
    <w:rsid w:val="00E96C52"/>
    <w:rsid w:val="00E9702D"/>
    <w:rsid w:val="00E975E4"/>
    <w:rsid w:val="00E97EA9"/>
    <w:rsid w:val="00E97FA1"/>
    <w:rsid w:val="00EA024A"/>
    <w:rsid w:val="00EA0558"/>
    <w:rsid w:val="00EA0615"/>
    <w:rsid w:val="00EA06D1"/>
    <w:rsid w:val="00EA0B55"/>
    <w:rsid w:val="00EA0BCD"/>
    <w:rsid w:val="00EA2B87"/>
    <w:rsid w:val="00EA2E35"/>
    <w:rsid w:val="00EA2FE7"/>
    <w:rsid w:val="00EA319A"/>
    <w:rsid w:val="00EA3774"/>
    <w:rsid w:val="00EA3E0E"/>
    <w:rsid w:val="00EA3F74"/>
    <w:rsid w:val="00EA40D3"/>
    <w:rsid w:val="00EA4458"/>
    <w:rsid w:val="00EA4B14"/>
    <w:rsid w:val="00EA5272"/>
    <w:rsid w:val="00EA5421"/>
    <w:rsid w:val="00EA61D0"/>
    <w:rsid w:val="00EA637A"/>
    <w:rsid w:val="00EA685B"/>
    <w:rsid w:val="00EA6909"/>
    <w:rsid w:val="00EA7141"/>
    <w:rsid w:val="00EA71E1"/>
    <w:rsid w:val="00EA7353"/>
    <w:rsid w:val="00EA79CF"/>
    <w:rsid w:val="00EA7CD0"/>
    <w:rsid w:val="00EB0166"/>
    <w:rsid w:val="00EB04DC"/>
    <w:rsid w:val="00EB05AF"/>
    <w:rsid w:val="00EB0671"/>
    <w:rsid w:val="00EB0781"/>
    <w:rsid w:val="00EB0CB9"/>
    <w:rsid w:val="00EB0E16"/>
    <w:rsid w:val="00EB131B"/>
    <w:rsid w:val="00EB1327"/>
    <w:rsid w:val="00EB151A"/>
    <w:rsid w:val="00EB1D29"/>
    <w:rsid w:val="00EB256F"/>
    <w:rsid w:val="00EB25A8"/>
    <w:rsid w:val="00EB2BDB"/>
    <w:rsid w:val="00EB2CC2"/>
    <w:rsid w:val="00EB36C3"/>
    <w:rsid w:val="00EB3777"/>
    <w:rsid w:val="00EB4761"/>
    <w:rsid w:val="00EB4AC5"/>
    <w:rsid w:val="00EB517B"/>
    <w:rsid w:val="00EB54E5"/>
    <w:rsid w:val="00EB557A"/>
    <w:rsid w:val="00EB558B"/>
    <w:rsid w:val="00EB5ABE"/>
    <w:rsid w:val="00EB5D73"/>
    <w:rsid w:val="00EB5F88"/>
    <w:rsid w:val="00EB6619"/>
    <w:rsid w:val="00EB71BF"/>
    <w:rsid w:val="00EB71C8"/>
    <w:rsid w:val="00EB7340"/>
    <w:rsid w:val="00EB791F"/>
    <w:rsid w:val="00EB7FEE"/>
    <w:rsid w:val="00EC05B9"/>
    <w:rsid w:val="00EC104D"/>
    <w:rsid w:val="00EC1070"/>
    <w:rsid w:val="00EC1710"/>
    <w:rsid w:val="00EC1EE7"/>
    <w:rsid w:val="00EC28C9"/>
    <w:rsid w:val="00EC2C74"/>
    <w:rsid w:val="00EC3031"/>
    <w:rsid w:val="00EC4D23"/>
    <w:rsid w:val="00EC5303"/>
    <w:rsid w:val="00EC5456"/>
    <w:rsid w:val="00EC61D4"/>
    <w:rsid w:val="00EC6ADD"/>
    <w:rsid w:val="00EC6E05"/>
    <w:rsid w:val="00ED0021"/>
    <w:rsid w:val="00ED02A3"/>
    <w:rsid w:val="00ED0505"/>
    <w:rsid w:val="00ED0D70"/>
    <w:rsid w:val="00ED2251"/>
    <w:rsid w:val="00ED2507"/>
    <w:rsid w:val="00ED3FE5"/>
    <w:rsid w:val="00ED4399"/>
    <w:rsid w:val="00ED4AAD"/>
    <w:rsid w:val="00ED4DFF"/>
    <w:rsid w:val="00ED504B"/>
    <w:rsid w:val="00ED5110"/>
    <w:rsid w:val="00ED5745"/>
    <w:rsid w:val="00ED5CBF"/>
    <w:rsid w:val="00ED6081"/>
    <w:rsid w:val="00ED671A"/>
    <w:rsid w:val="00ED6EC4"/>
    <w:rsid w:val="00ED7980"/>
    <w:rsid w:val="00ED79D6"/>
    <w:rsid w:val="00ED7A79"/>
    <w:rsid w:val="00EE0656"/>
    <w:rsid w:val="00EE0774"/>
    <w:rsid w:val="00EE08F5"/>
    <w:rsid w:val="00EE1A32"/>
    <w:rsid w:val="00EE1BCF"/>
    <w:rsid w:val="00EE22BD"/>
    <w:rsid w:val="00EE32ED"/>
    <w:rsid w:val="00EE3EDF"/>
    <w:rsid w:val="00EE41BD"/>
    <w:rsid w:val="00EE422F"/>
    <w:rsid w:val="00EE4498"/>
    <w:rsid w:val="00EE4BEC"/>
    <w:rsid w:val="00EE4C4B"/>
    <w:rsid w:val="00EE5806"/>
    <w:rsid w:val="00EE5DE4"/>
    <w:rsid w:val="00EE5FB9"/>
    <w:rsid w:val="00EE611F"/>
    <w:rsid w:val="00EE6C23"/>
    <w:rsid w:val="00EE6F17"/>
    <w:rsid w:val="00EF0458"/>
    <w:rsid w:val="00EF1588"/>
    <w:rsid w:val="00EF2029"/>
    <w:rsid w:val="00EF4118"/>
    <w:rsid w:val="00EF4403"/>
    <w:rsid w:val="00EF4833"/>
    <w:rsid w:val="00EF54AD"/>
    <w:rsid w:val="00EF635A"/>
    <w:rsid w:val="00EF6642"/>
    <w:rsid w:val="00EF69BD"/>
    <w:rsid w:val="00EF7C43"/>
    <w:rsid w:val="00EF7D53"/>
    <w:rsid w:val="00F0022D"/>
    <w:rsid w:val="00F0070C"/>
    <w:rsid w:val="00F00C26"/>
    <w:rsid w:val="00F01D78"/>
    <w:rsid w:val="00F020BB"/>
    <w:rsid w:val="00F02664"/>
    <w:rsid w:val="00F02B30"/>
    <w:rsid w:val="00F034A3"/>
    <w:rsid w:val="00F035D3"/>
    <w:rsid w:val="00F03EFC"/>
    <w:rsid w:val="00F0403D"/>
    <w:rsid w:val="00F04B9B"/>
    <w:rsid w:val="00F05043"/>
    <w:rsid w:val="00F055F7"/>
    <w:rsid w:val="00F05882"/>
    <w:rsid w:val="00F0597F"/>
    <w:rsid w:val="00F0650D"/>
    <w:rsid w:val="00F06CF7"/>
    <w:rsid w:val="00F06E2E"/>
    <w:rsid w:val="00F06F57"/>
    <w:rsid w:val="00F072E9"/>
    <w:rsid w:val="00F076A3"/>
    <w:rsid w:val="00F07BE6"/>
    <w:rsid w:val="00F10628"/>
    <w:rsid w:val="00F117D6"/>
    <w:rsid w:val="00F11807"/>
    <w:rsid w:val="00F11831"/>
    <w:rsid w:val="00F11986"/>
    <w:rsid w:val="00F11D80"/>
    <w:rsid w:val="00F12074"/>
    <w:rsid w:val="00F127F7"/>
    <w:rsid w:val="00F13061"/>
    <w:rsid w:val="00F13618"/>
    <w:rsid w:val="00F14228"/>
    <w:rsid w:val="00F144B4"/>
    <w:rsid w:val="00F14F15"/>
    <w:rsid w:val="00F157FB"/>
    <w:rsid w:val="00F15B31"/>
    <w:rsid w:val="00F15D39"/>
    <w:rsid w:val="00F16971"/>
    <w:rsid w:val="00F16A42"/>
    <w:rsid w:val="00F17017"/>
    <w:rsid w:val="00F17699"/>
    <w:rsid w:val="00F17762"/>
    <w:rsid w:val="00F179C0"/>
    <w:rsid w:val="00F207C9"/>
    <w:rsid w:val="00F20B53"/>
    <w:rsid w:val="00F2135B"/>
    <w:rsid w:val="00F220C3"/>
    <w:rsid w:val="00F22E0A"/>
    <w:rsid w:val="00F2460D"/>
    <w:rsid w:val="00F248CA"/>
    <w:rsid w:val="00F253A9"/>
    <w:rsid w:val="00F257D4"/>
    <w:rsid w:val="00F25B34"/>
    <w:rsid w:val="00F25B89"/>
    <w:rsid w:val="00F25E75"/>
    <w:rsid w:val="00F25F16"/>
    <w:rsid w:val="00F264FE"/>
    <w:rsid w:val="00F265EB"/>
    <w:rsid w:val="00F26B7B"/>
    <w:rsid w:val="00F2710F"/>
    <w:rsid w:val="00F2723E"/>
    <w:rsid w:val="00F2724A"/>
    <w:rsid w:val="00F272A9"/>
    <w:rsid w:val="00F275FB"/>
    <w:rsid w:val="00F31043"/>
    <w:rsid w:val="00F311F2"/>
    <w:rsid w:val="00F31230"/>
    <w:rsid w:val="00F3152B"/>
    <w:rsid w:val="00F31755"/>
    <w:rsid w:val="00F3185B"/>
    <w:rsid w:val="00F31C23"/>
    <w:rsid w:val="00F31F12"/>
    <w:rsid w:val="00F32529"/>
    <w:rsid w:val="00F32AA2"/>
    <w:rsid w:val="00F32F9B"/>
    <w:rsid w:val="00F3313A"/>
    <w:rsid w:val="00F33A41"/>
    <w:rsid w:val="00F34FC1"/>
    <w:rsid w:val="00F352C8"/>
    <w:rsid w:val="00F3565C"/>
    <w:rsid w:val="00F359B2"/>
    <w:rsid w:val="00F3619D"/>
    <w:rsid w:val="00F36B9D"/>
    <w:rsid w:val="00F36C29"/>
    <w:rsid w:val="00F370A2"/>
    <w:rsid w:val="00F37389"/>
    <w:rsid w:val="00F40259"/>
    <w:rsid w:val="00F40B42"/>
    <w:rsid w:val="00F412A9"/>
    <w:rsid w:val="00F4138F"/>
    <w:rsid w:val="00F41904"/>
    <w:rsid w:val="00F42620"/>
    <w:rsid w:val="00F4308B"/>
    <w:rsid w:val="00F431B3"/>
    <w:rsid w:val="00F433C3"/>
    <w:rsid w:val="00F44213"/>
    <w:rsid w:val="00F4489E"/>
    <w:rsid w:val="00F464D5"/>
    <w:rsid w:val="00F46517"/>
    <w:rsid w:val="00F466E1"/>
    <w:rsid w:val="00F47052"/>
    <w:rsid w:val="00F51914"/>
    <w:rsid w:val="00F520AF"/>
    <w:rsid w:val="00F520F1"/>
    <w:rsid w:val="00F527E3"/>
    <w:rsid w:val="00F52D0F"/>
    <w:rsid w:val="00F5319C"/>
    <w:rsid w:val="00F535B2"/>
    <w:rsid w:val="00F53697"/>
    <w:rsid w:val="00F536D7"/>
    <w:rsid w:val="00F53D1D"/>
    <w:rsid w:val="00F5418A"/>
    <w:rsid w:val="00F5433A"/>
    <w:rsid w:val="00F5439B"/>
    <w:rsid w:val="00F55158"/>
    <w:rsid w:val="00F551F8"/>
    <w:rsid w:val="00F55331"/>
    <w:rsid w:val="00F554AA"/>
    <w:rsid w:val="00F55DD2"/>
    <w:rsid w:val="00F55F4F"/>
    <w:rsid w:val="00F56029"/>
    <w:rsid w:val="00F56464"/>
    <w:rsid w:val="00F56593"/>
    <w:rsid w:val="00F56865"/>
    <w:rsid w:val="00F57604"/>
    <w:rsid w:val="00F5768F"/>
    <w:rsid w:val="00F57D7C"/>
    <w:rsid w:val="00F57DD5"/>
    <w:rsid w:val="00F57F8C"/>
    <w:rsid w:val="00F615D2"/>
    <w:rsid w:val="00F61C06"/>
    <w:rsid w:val="00F61F56"/>
    <w:rsid w:val="00F6298E"/>
    <w:rsid w:val="00F62A63"/>
    <w:rsid w:val="00F62EDE"/>
    <w:rsid w:val="00F63909"/>
    <w:rsid w:val="00F63E90"/>
    <w:rsid w:val="00F642CC"/>
    <w:rsid w:val="00F64637"/>
    <w:rsid w:val="00F64721"/>
    <w:rsid w:val="00F64728"/>
    <w:rsid w:val="00F6511D"/>
    <w:rsid w:val="00F65252"/>
    <w:rsid w:val="00F6557E"/>
    <w:rsid w:val="00F65594"/>
    <w:rsid w:val="00F655CA"/>
    <w:rsid w:val="00F67ABC"/>
    <w:rsid w:val="00F67CD9"/>
    <w:rsid w:val="00F700F0"/>
    <w:rsid w:val="00F707B7"/>
    <w:rsid w:val="00F71590"/>
    <w:rsid w:val="00F715A8"/>
    <w:rsid w:val="00F71836"/>
    <w:rsid w:val="00F72234"/>
    <w:rsid w:val="00F7223B"/>
    <w:rsid w:val="00F728A7"/>
    <w:rsid w:val="00F7293E"/>
    <w:rsid w:val="00F72FE4"/>
    <w:rsid w:val="00F738A0"/>
    <w:rsid w:val="00F73EAF"/>
    <w:rsid w:val="00F7403A"/>
    <w:rsid w:val="00F74107"/>
    <w:rsid w:val="00F74A1A"/>
    <w:rsid w:val="00F76A71"/>
    <w:rsid w:val="00F76BEF"/>
    <w:rsid w:val="00F77365"/>
    <w:rsid w:val="00F77487"/>
    <w:rsid w:val="00F77E7F"/>
    <w:rsid w:val="00F80440"/>
    <w:rsid w:val="00F817AF"/>
    <w:rsid w:val="00F82179"/>
    <w:rsid w:val="00F825FD"/>
    <w:rsid w:val="00F837E8"/>
    <w:rsid w:val="00F83F83"/>
    <w:rsid w:val="00F840A8"/>
    <w:rsid w:val="00F84623"/>
    <w:rsid w:val="00F8469E"/>
    <w:rsid w:val="00F84A1D"/>
    <w:rsid w:val="00F84EBB"/>
    <w:rsid w:val="00F8649B"/>
    <w:rsid w:val="00F87424"/>
    <w:rsid w:val="00F876D3"/>
    <w:rsid w:val="00F87895"/>
    <w:rsid w:val="00F915D3"/>
    <w:rsid w:val="00F91989"/>
    <w:rsid w:val="00F91CE3"/>
    <w:rsid w:val="00F92037"/>
    <w:rsid w:val="00F9279B"/>
    <w:rsid w:val="00F92D54"/>
    <w:rsid w:val="00F9325E"/>
    <w:rsid w:val="00F934C7"/>
    <w:rsid w:val="00F934D6"/>
    <w:rsid w:val="00F9356C"/>
    <w:rsid w:val="00F9548B"/>
    <w:rsid w:val="00F973D6"/>
    <w:rsid w:val="00F97765"/>
    <w:rsid w:val="00F9799D"/>
    <w:rsid w:val="00FA0149"/>
    <w:rsid w:val="00FA085B"/>
    <w:rsid w:val="00FA0F1E"/>
    <w:rsid w:val="00FA1125"/>
    <w:rsid w:val="00FA1385"/>
    <w:rsid w:val="00FA1715"/>
    <w:rsid w:val="00FA1F50"/>
    <w:rsid w:val="00FA326E"/>
    <w:rsid w:val="00FA362A"/>
    <w:rsid w:val="00FA4B3C"/>
    <w:rsid w:val="00FA4D81"/>
    <w:rsid w:val="00FA5366"/>
    <w:rsid w:val="00FA5ECF"/>
    <w:rsid w:val="00FA5F6D"/>
    <w:rsid w:val="00FA60EE"/>
    <w:rsid w:val="00FA65B7"/>
    <w:rsid w:val="00FA72D0"/>
    <w:rsid w:val="00FA7553"/>
    <w:rsid w:val="00FB00F9"/>
    <w:rsid w:val="00FB0154"/>
    <w:rsid w:val="00FB01D8"/>
    <w:rsid w:val="00FB0391"/>
    <w:rsid w:val="00FB0DD3"/>
    <w:rsid w:val="00FB0F60"/>
    <w:rsid w:val="00FB1BEC"/>
    <w:rsid w:val="00FB2951"/>
    <w:rsid w:val="00FB2F3F"/>
    <w:rsid w:val="00FB39F4"/>
    <w:rsid w:val="00FB3CC5"/>
    <w:rsid w:val="00FB4555"/>
    <w:rsid w:val="00FB46E7"/>
    <w:rsid w:val="00FB48F1"/>
    <w:rsid w:val="00FB4DCE"/>
    <w:rsid w:val="00FB50C7"/>
    <w:rsid w:val="00FB53D6"/>
    <w:rsid w:val="00FB55D9"/>
    <w:rsid w:val="00FB5C83"/>
    <w:rsid w:val="00FB5FD5"/>
    <w:rsid w:val="00FB6334"/>
    <w:rsid w:val="00FB649A"/>
    <w:rsid w:val="00FB68BD"/>
    <w:rsid w:val="00FB73C1"/>
    <w:rsid w:val="00FB7626"/>
    <w:rsid w:val="00FB7B44"/>
    <w:rsid w:val="00FB7CA9"/>
    <w:rsid w:val="00FB7E68"/>
    <w:rsid w:val="00FC03E6"/>
    <w:rsid w:val="00FC03EA"/>
    <w:rsid w:val="00FC0E24"/>
    <w:rsid w:val="00FC0F49"/>
    <w:rsid w:val="00FC14CA"/>
    <w:rsid w:val="00FC16EA"/>
    <w:rsid w:val="00FC2434"/>
    <w:rsid w:val="00FC2E50"/>
    <w:rsid w:val="00FC2E71"/>
    <w:rsid w:val="00FC3139"/>
    <w:rsid w:val="00FC336D"/>
    <w:rsid w:val="00FC3E1F"/>
    <w:rsid w:val="00FC42D4"/>
    <w:rsid w:val="00FC480D"/>
    <w:rsid w:val="00FC4BAC"/>
    <w:rsid w:val="00FC4D99"/>
    <w:rsid w:val="00FC5AD6"/>
    <w:rsid w:val="00FC6BD6"/>
    <w:rsid w:val="00FC6FC4"/>
    <w:rsid w:val="00FC766B"/>
    <w:rsid w:val="00FD03E3"/>
    <w:rsid w:val="00FD0A54"/>
    <w:rsid w:val="00FD0D53"/>
    <w:rsid w:val="00FD0EFD"/>
    <w:rsid w:val="00FD1D62"/>
    <w:rsid w:val="00FD274E"/>
    <w:rsid w:val="00FD2872"/>
    <w:rsid w:val="00FD34A6"/>
    <w:rsid w:val="00FD36A9"/>
    <w:rsid w:val="00FD4EC9"/>
    <w:rsid w:val="00FD5021"/>
    <w:rsid w:val="00FD5A39"/>
    <w:rsid w:val="00FD5AD1"/>
    <w:rsid w:val="00FD62D2"/>
    <w:rsid w:val="00FD692E"/>
    <w:rsid w:val="00FD69A4"/>
    <w:rsid w:val="00FD6D1E"/>
    <w:rsid w:val="00FD70DC"/>
    <w:rsid w:val="00FD7484"/>
    <w:rsid w:val="00FD7996"/>
    <w:rsid w:val="00FD7C5F"/>
    <w:rsid w:val="00FD7E83"/>
    <w:rsid w:val="00FE006B"/>
    <w:rsid w:val="00FE058B"/>
    <w:rsid w:val="00FE075A"/>
    <w:rsid w:val="00FE1B49"/>
    <w:rsid w:val="00FE1BEF"/>
    <w:rsid w:val="00FE1CC8"/>
    <w:rsid w:val="00FE20A5"/>
    <w:rsid w:val="00FE21E7"/>
    <w:rsid w:val="00FE32E3"/>
    <w:rsid w:val="00FE38B2"/>
    <w:rsid w:val="00FE3A5F"/>
    <w:rsid w:val="00FE4558"/>
    <w:rsid w:val="00FE49B0"/>
    <w:rsid w:val="00FE4AD4"/>
    <w:rsid w:val="00FE50BF"/>
    <w:rsid w:val="00FE6010"/>
    <w:rsid w:val="00FE6AFC"/>
    <w:rsid w:val="00FE70C8"/>
    <w:rsid w:val="00FE7145"/>
    <w:rsid w:val="00FE76D4"/>
    <w:rsid w:val="00FE7A1F"/>
    <w:rsid w:val="00FE7C82"/>
    <w:rsid w:val="00FF0592"/>
    <w:rsid w:val="00FF1F0C"/>
    <w:rsid w:val="00FF34C8"/>
    <w:rsid w:val="00FF386B"/>
    <w:rsid w:val="00FF3A82"/>
    <w:rsid w:val="00FF3B94"/>
    <w:rsid w:val="00FF4A62"/>
    <w:rsid w:val="00FF5ED3"/>
    <w:rsid w:val="00FF6A54"/>
    <w:rsid w:val="00FF6CCF"/>
    <w:rsid w:val="00FF6E2F"/>
    <w:rsid w:val="00FF6E44"/>
    <w:rsid w:val="00FF723D"/>
    <w:rsid w:val="00FF73AE"/>
    <w:rsid w:val="00FF79E3"/>
    <w:rsid w:val="00FF7D4E"/>
    <w:rsid w:val="00FF7E7E"/>
    <w:rsid w:val="02F0AC29"/>
    <w:rsid w:val="03DEB89E"/>
    <w:rsid w:val="04199335"/>
    <w:rsid w:val="041D2590"/>
    <w:rsid w:val="04BD83DE"/>
    <w:rsid w:val="04E29388"/>
    <w:rsid w:val="056FC9BA"/>
    <w:rsid w:val="05E3D6EC"/>
    <w:rsid w:val="05F171FE"/>
    <w:rsid w:val="06BFBD40"/>
    <w:rsid w:val="06F02CC7"/>
    <w:rsid w:val="078CB0AF"/>
    <w:rsid w:val="08CE91F7"/>
    <w:rsid w:val="09155A22"/>
    <w:rsid w:val="09BBE4CE"/>
    <w:rsid w:val="09C838A4"/>
    <w:rsid w:val="0A2E2BA1"/>
    <w:rsid w:val="0AAC1B03"/>
    <w:rsid w:val="0B0A7426"/>
    <w:rsid w:val="0C6CDA43"/>
    <w:rsid w:val="0CEC10C5"/>
    <w:rsid w:val="0DCCFFD3"/>
    <w:rsid w:val="0DCD577D"/>
    <w:rsid w:val="0F011A50"/>
    <w:rsid w:val="0F123DB1"/>
    <w:rsid w:val="1196C1EE"/>
    <w:rsid w:val="124B0F49"/>
    <w:rsid w:val="128C325E"/>
    <w:rsid w:val="148E7FA7"/>
    <w:rsid w:val="14CD3B5C"/>
    <w:rsid w:val="1501B5DC"/>
    <w:rsid w:val="161B2019"/>
    <w:rsid w:val="17F2AD7B"/>
    <w:rsid w:val="17F331E3"/>
    <w:rsid w:val="183AFCC4"/>
    <w:rsid w:val="18B5E0B6"/>
    <w:rsid w:val="1A6D71EF"/>
    <w:rsid w:val="1A8034AD"/>
    <w:rsid w:val="1BFC66FD"/>
    <w:rsid w:val="1C746401"/>
    <w:rsid w:val="1D42108C"/>
    <w:rsid w:val="1EE9C7A1"/>
    <w:rsid w:val="1F7C13E7"/>
    <w:rsid w:val="1FB65552"/>
    <w:rsid w:val="207F6662"/>
    <w:rsid w:val="21E8F8C8"/>
    <w:rsid w:val="22D07AFF"/>
    <w:rsid w:val="233D2D23"/>
    <w:rsid w:val="24006E29"/>
    <w:rsid w:val="241482CE"/>
    <w:rsid w:val="24549EFE"/>
    <w:rsid w:val="2498972F"/>
    <w:rsid w:val="26705009"/>
    <w:rsid w:val="26738A00"/>
    <w:rsid w:val="27AEF8F2"/>
    <w:rsid w:val="280B8972"/>
    <w:rsid w:val="291787AB"/>
    <w:rsid w:val="29715D33"/>
    <w:rsid w:val="2A5B7D87"/>
    <w:rsid w:val="2A726A6A"/>
    <w:rsid w:val="2CD2DA1D"/>
    <w:rsid w:val="2E23916B"/>
    <w:rsid w:val="2E574CC1"/>
    <w:rsid w:val="2ED7AAA7"/>
    <w:rsid w:val="2FD709A4"/>
    <w:rsid w:val="2FDE4A19"/>
    <w:rsid w:val="30BD3B01"/>
    <w:rsid w:val="31D82CEE"/>
    <w:rsid w:val="31DAF299"/>
    <w:rsid w:val="327C2268"/>
    <w:rsid w:val="32B0B465"/>
    <w:rsid w:val="332EA546"/>
    <w:rsid w:val="36B8F910"/>
    <w:rsid w:val="36C5E2D2"/>
    <w:rsid w:val="3705CB87"/>
    <w:rsid w:val="3766A329"/>
    <w:rsid w:val="37929284"/>
    <w:rsid w:val="37FB200C"/>
    <w:rsid w:val="38D33747"/>
    <w:rsid w:val="39FB8C77"/>
    <w:rsid w:val="3A4F0A8F"/>
    <w:rsid w:val="3A76C269"/>
    <w:rsid w:val="3BC71A74"/>
    <w:rsid w:val="3CA3F3B2"/>
    <w:rsid w:val="3DBBAF8D"/>
    <w:rsid w:val="3E25132E"/>
    <w:rsid w:val="3EA19EFE"/>
    <w:rsid w:val="3EE3E90E"/>
    <w:rsid w:val="3F35147E"/>
    <w:rsid w:val="3F583387"/>
    <w:rsid w:val="3F6C2AB4"/>
    <w:rsid w:val="40588521"/>
    <w:rsid w:val="423A2772"/>
    <w:rsid w:val="42F23795"/>
    <w:rsid w:val="4377AC73"/>
    <w:rsid w:val="43FCB2B6"/>
    <w:rsid w:val="441AB225"/>
    <w:rsid w:val="444E0074"/>
    <w:rsid w:val="4526D9BC"/>
    <w:rsid w:val="45392B7C"/>
    <w:rsid w:val="454F2F2A"/>
    <w:rsid w:val="4558F774"/>
    <w:rsid w:val="459E8728"/>
    <w:rsid w:val="45C7FD90"/>
    <w:rsid w:val="45CE36B6"/>
    <w:rsid w:val="45ED36CC"/>
    <w:rsid w:val="47141E69"/>
    <w:rsid w:val="48BC924E"/>
    <w:rsid w:val="48DA859A"/>
    <w:rsid w:val="49569F93"/>
    <w:rsid w:val="49C91601"/>
    <w:rsid w:val="49C98869"/>
    <w:rsid w:val="49CF734E"/>
    <w:rsid w:val="4A28DAD9"/>
    <w:rsid w:val="4B2E1DD4"/>
    <w:rsid w:val="4B5D5D2E"/>
    <w:rsid w:val="4BA8D156"/>
    <w:rsid w:val="4BFBD074"/>
    <w:rsid w:val="4CE2D0F5"/>
    <w:rsid w:val="4D3792D8"/>
    <w:rsid w:val="4D65B3ED"/>
    <w:rsid w:val="4F334D69"/>
    <w:rsid w:val="4F94762A"/>
    <w:rsid w:val="4FE7F485"/>
    <w:rsid w:val="50CCBA83"/>
    <w:rsid w:val="514306CE"/>
    <w:rsid w:val="524DB8E2"/>
    <w:rsid w:val="52BEC5D7"/>
    <w:rsid w:val="52D13A75"/>
    <w:rsid w:val="53B37688"/>
    <w:rsid w:val="53BB670D"/>
    <w:rsid w:val="5500731C"/>
    <w:rsid w:val="556759DB"/>
    <w:rsid w:val="56C527B3"/>
    <w:rsid w:val="587D066B"/>
    <w:rsid w:val="587F5D58"/>
    <w:rsid w:val="58DBA0CF"/>
    <w:rsid w:val="58DBD595"/>
    <w:rsid w:val="5965EA85"/>
    <w:rsid w:val="5A9E73F0"/>
    <w:rsid w:val="5AB5C4D4"/>
    <w:rsid w:val="5AE53743"/>
    <w:rsid w:val="5BBB5F5D"/>
    <w:rsid w:val="5C6DC0E9"/>
    <w:rsid w:val="5DAEA9B0"/>
    <w:rsid w:val="5DE81139"/>
    <w:rsid w:val="5E4F00CE"/>
    <w:rsid w:val="5E6B8FCC"/>
    <w:rsid w:val="5EC1838C"/>
    <w:rsid w:val="5ECE41EA"/>
    <w:rsid w:val="5F1085AF"/>
    <w:rsid w:val="5F389E85"/>
    <w:rsid w:val="5FE18EC3"/>
    <w:rsid w:val="5FEEA67F"/>
    <w:rsid w:val="60D7FEC4"/>
    <w:rsid w:val="6106531B"/>
    <w:rsid w:val="62EFCC7B"/>
    <w:rsid w:val="6318736E"/>
    <w:rsid w:val="63CE5C3C"/>
    <w:rsid w:val="64285E4C"/>
    <w:rsid w:val="6537E5D8"/>
    <w:rsid w:val="653ABCCB"/>
    <w:rsid w:val="657B3D07"/>
    <w:rsid w:val="65D74415"/>
    <w:rsid w:val="66903338"/>
    <w:rsid w:val="679B5957"/>
    <w:rsid w:val="67B8DB8E"/>
    <w:rsid w:val="67CCF79C"/>
    <w:rsid w:val="6848514B"/>
    <w:rsid w:val="684CC3A5"/>
    <w:rsid w:val="68AAFF2D"/>
    <w:rsid w:val="69611E3F"/>
    <w:rsid w:val="69B00EA2"/>
    <w:rsid w:val="6D999294"/>
    <w:rsid w:val="6E020734"/>
    <w:rsid w:val="6E33FBC4"/>
    <w:rsid w:val="6EB99D39"/>
    <w:rsid w:val="6FA6C6B2"/>
    <w:rsid w:val="70BB7397"/>
    <w:rsid w:val="715F10F5"/>
    <w:rsid w:val="729A0785"/>
    <w:rsid w:val="734E9C96"/>
    <w:rsid w:val="7359A287"/>
    <w:rsid w:val="73A035E0"/>
    <w:rsid w:val="741A0582"/>
    <w:rsid w:val="7431189E"/>
    <w:rsid w:val="74723F00"/>
    <w:rsid w:val="7657F035"/>
    <w:rsid w:val="773C9D9D"/>
    <w:rsid w:val="776E0CF6"/>
    <w:rsid w:val="77A0D031"/>
    <w:rsid w:val="78CE3F00"/>
    <w:rsid w:val="79B8ED80"/>
    <w:rsid w:val="7A01E007"/>
    <w:rsid w:val="7A110838"/>
    <w:rsid w:val="7A175BB3"/>
    <w:rsid w:val="7A70787F"/>
    <w:rsid w:val="7A8B7708"/>
    <w:rsid w:val="7B5F8382"/>
    <w:rsid w:val="7BFE78BC"/>
    <w:rsid w:val="7C5DFBC9"/>
    <w:rsid w:val="7CA7B911"/>
    <w:rsid w:val="7DDE04D8"/>
    <w:rsid w:val="7E165878"/>
    <w:rsid w:val="7FB9C54C"/>
    <w:rsid w:val="7FC4EB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8632"/>
  <w15:docId w15:val="{7407868E-274D-4728-A84F-B1B9339F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591"/>
    <w:pPr>
      <w:suppressAutoHyphens/>
      <w:spacing w:after="200" w:line="276" w:lineRule="auto"/>
    </w:pPr>
    <w:rPr>
      <w:rFonts w:eastAsia="ヒラギノ角ゴ Pro W3"/>
      <w:color w:val="000000"/>
      <w:sz w:val="22"/>
      <w:szCs w:val="24"/>
      <w:lang w:val="lv-LV"/>
    </w:rPr>
  </w:style>
  <w:style w:type="paragraph" w:styleId="Heading1">
    <w:name w:val="heading 1"/>
    <w:next w:val="Normal"/>
    <w:link w:val="Heading1Char1"/>
    <w:qFormat/>
    <w:rsid w:val="003A4591"/>
    <w:pPr>
      <w:keepNext/>
      <w:suppressAutoHyphens/>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1"/>
    <w:uiPriority w:val="9"/>
    <w:unhideWhenUsed/>
    <w:qFormat/>
    <w:rsid w:val="003A459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1"/>
    <w:uiPriority w:val="9"/>
    <w:unhideWhenUsed/>
    <w:qFormat/>
    <w:rsid w:val="003A4591"/>
    <w:pPr>
      <w:ind w:left="709" w:hanging="709"/>
      <w:outlineLvl w:val="2"/>
    </w:pPr>
    <w:rPr>
      <w:rFonts w:eastAsia="Calibri"/>
      <w:lang w:eastAsia="da-DK" w:bidi="ar-SA"/>
    </w:rPr>
  </w:style>
  <w:style w:type="paragraph" w:styleId="Heading4">
    <w:name w:val="heading 4"/>
    <w:basedOn w:val="Heading3"/>
    <w:next w:val="Normal"/>
    <w:link w:val="Heading4Char1"/>
    <w:uiPriority w:val="9"/>
    <w:unhideWhenUsed/>
    <w:qFormat/>
    <w:rsid w:val="003A4591"/>
    <w:pPr>
      <w:ind w:left="851" w:hanging="851"/>
      <w:jc w:val="both"/>
      <w:outlineLvl w:val="3"/>
    </w:pPr>
  </w:style>
  <w:style w:type="paragraph" w:styleId="Heading5">
    <w:name w:val="heading 5"/>
    <w:basedOn w:val="ListParagraph"/>
    <w:next w:val="Normal"/>
    <w:link w:val="Heading5Char1"/>
    <w:uiPriority w:val="9"/>
    <w:unhideWhenUsed/>
    <w:qFormat/>
    <w:rsid w:val="003A4591"/>
    <w:pPr>
      <w:keepNext/>
      <w:spacing w:before="360" w:after="120" w:line="300" w:lineRule="atLeast"/>
      <w:ind w:left="0"/>
      <w:jc w:val="both"/>
      <w:outlineLvl w:val="4"/>
    </w:pPr>
    <w:rPr>
      <w:rFonts w:eastAsia="Calibri"/>
      <w:b/>
      <w:i/>
      <w:lang w:eastAsia="da-DK"/>
    </w:rPr>
  </w:style>
  <w:style w:type="paragraph" w:styleId="Heading6">
    <w:name w:val="heading 6"/>
    <w:basedOn w:val="Normal"/>
    <w:next w:val="Normal"/>
    <w:link w:val="Heading6Char1"/>
    <w:uiPriority w:val="9"/>
    <w:unhideWhenUsed/>
    <w:qFormat/>
    <w:rsid w:val="003A459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1"/>
    <w:uiPriority w:val="9"/>
    <w:qFormat/>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1"/>
    <w:uiPriority w:val="9"/>
    <w:qFormat/>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1"/>
    <w:uiPriority w:val="9"/>
    <w:qFormat/>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Helvetica" w:eastAsia="ヒラギノ角ゴ Pro W3" w:hAnsi="Helvetica"/>
      <w:b/>
      <w:color w:val="000000"/>
      <w:sz w:val="36"/>
      <w:lang w:val="en-US" w:eastAsia="lv-LV" w:bidi="ar-SA"/>
    </w:rPr>
  </w:style>
  <w:style w:type="character" w:customStyle="1" w:styleId="CommentReference1">
    <w:name w:val="Comment Reference1"/>
    <w:rPr>
      <w:sz w:val="16"/>
      <w:szCs w:val="16"/>
    </w:rPr>
  </w:style>
  <w:style w:type="paragraph" w:customStyle="1" w:styleId="CommentText1">
    <w:name w:val="Comment Text1"/>
    <w:basedOn w:val="Normal"/>
    <w:rPr>
      <w:sz w:val="20"/>
      <w:szCs w:val="20"/>
    </w:rPr>
  </w:style>
  <w:style w:type="character" w:customStyle="1" w:styleId="CommentTextChar">
    <w:name w:val="Comment Text Char"/>
    <w:rPr>
      <w:rFonts w:ascii="Calibri" w:eastAsia="ヒラギノ角ゴ Pro W3" w:hAnsi="Calibri" w:cs="Times New Roman"/>
      <w:color w:val="000000"/>
      <w:sz w:val="20"/>
      <w:szCs w:val="20"/>
      <w:lang w:val="lv-LV"/>
    </w:rPr>
  </w:style>
  <w:style w:type="character" w:styleId="BookTitle">
    <w:name w:val="Book Title"/>
    <w:qFormat/>
    <w:rPr>
      <w:b/>
      <w:bCs/>
      <w:smallCaps/>
      <w:spacing w:val="5"/>
    </w:rPr>
  </w:style>
  <w:style w:type="paragraph" w:styleId="BalloonText">
    <w:name w:val="Balloon Text"/>
    <w:basedOn w:val="Normal"/>
    <w:link w:val="BalloonTextChar1"/>
    <w:uiPriority w:val="99"/>
    <w:rsid w:val="003A4591"/>
    <w:pPr>
      <w:spacing w:after="0" w:line="240" w:lineRule="auto"/>
    </w:pPr>
    <w:rPr>
      <w:rFonts w:ascii="Tahoma" w:hAnsi="Tahoma"/>
      <w:sz w:val="16"/>
      <w:szCs w:val="16"/>
    </w:rPr>
  </w:style>
  <w:style w:type="character" w:customStyle="1" w:styleId="BalloonTextChar">
    <w:name w:val="Balloon Text Char"/>
    <w:rPr>
      <w:rFonts w:ascii="Tahoma" w:eastAsia="ヒラギノ角ゴ Pro W3" w:hAnsi="Tahoma" w:cs="Tahoma"/>
      <w:color w:val="000000"/>
      <w:sz w:val="16"/>
      <w:szCs w:val="16"/>
      <w:lang w:val="lv-LV"/>
    </w:rPr>
  </w:style>
  <w:style w:type="paragraph" w:styleId="Header">
    <w:name w:val="header"/>
    <w:basedOn w:val="Normal"/>
    <w:link w:val="HeaderChar1"/>
    <w:uiPriority w:val="99"/>
    <w:rsid w:val="003A4591"/>
    <w:pPr>
      <w:tabs>
        <w:tab w:val="center" w:pos="4153"/>
        <w:tab w:val="right" w:pos="8306"/>
      </w:tabs>
      <w:spacing w:after="0" w:line="240" w:lineRule="auto"/>
    </w:pPr>
    <w:rPr>
      <w:sz w:val="20"/>
    </w:rPr>
  </w:style>
  <w:style w:type="character" w:customStyle="1" w:styleId="HeaderChar">
    <w:name w:val="Header Char"/>
    <w:uiPriority w:val="99"/>
    <w:rPr>
      <w:rFonts w:ascii="Calibri" w:eastAsia="ヒラギノ角ゴ Pro W3" w:hAnsi="Calibri" w:cs="Times New Roman"/>
      <w:color w:val="000000"/>
      <w:szCs w:val="24"/>
      <w:lang w:val="lv-LV"/>
    </w:rPr>
  </w:style>
  <w:style w:type="paragraph" w:styleId="Footer">
    <w:name w:val="footer"/>
    <w:basedOn w:val="Normal"/>
    <w:link w:val="FooterChar1"/>
    <w:uiPriority w:val="99"/>
    <w:rsid w:val="003A4591"/>
    <w:pPr>
      <w:tabs>
        <w:tab w:val="center" w:pos="4153"/>
        <w:tab w:val="right" w:pos="8306"/>
      </w:tabs>
      <w:spacing w:after="0" w:line="240" w:lineRule="auto"/>
    </w:pPr>
    <w:rPr>
      <w:sz w:val="20"/>
    </w:rPr>
  </w:style>
  <w:style w:type="character" w:customStyle="1" w:styleId="FooterChar">
    <w:name w:val="Footer Char"/>
    <w:uiPriority w:val="99"/>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1"/>
    <w:uiPriority w:val="34"/>
    <w:qFormat/>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1"/>
    <w:uiPriority w:val="99"/>
    <w:qFormat/>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 Char"/>
    <w:uiPriority w:val="99"/>
    <w:qFormat/>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Pr>
      <w:vertAlign w:val="superscript"/>
      <w:lang w:val="en-GB" w:eastAsia="en-GB"/>
    </w:rPr>
  </w:style>
  <w:style w:type="paragraph" w:styleId="Revision">
    <w:name w:val="Revision"/>
    <w:uiPriority w:val="99"/>
    <w:rsid w:val="003A4591"/>
    <w:pPr>
      <w:suppressAutoHyphens/>
    </w:pPr>
    <w:rPr>
      <w:rFonts w:eastAsia="ヒラギノ角ゴ Pro W3"/>
      <w:color w:val="000000"/>
      <w:sz w:val="22"/>
      <w:szCs w:val="24"/>
      <w:lang w:val="lv-LV"/>
    </w:rPr>
  </w:style>
  <w:style w:type="paragraph" w:styleId="DocumentMap">
    <w:name w:val="Document Map"/>
    <w:basedOn w:val="Normal"/>
    <w:link w:val="DocumentMapChar1"/>
    <w:uiPriority w:val="99"/>
    <w:rsid w:val="003A4591"/>
    <w:pPr>
      <w:spacing w:after="0" w:line="240" w:lineRule="auto"/>
    </w:pPr>
    <w:rPr>
      <w:rFonts w:ascii="Tahoma" w:hAnsi="Tahoma"/>
      <w:sz w:val="16"/>
      <w:szCs w:val="16"/>
    </w:rPr>
  </w:style>
  <w:style w:type="character" w:customStyle="1" w:styleId="DocumentMapChar">
    <w:name w:val="Document Map Char"/>
    <w:rPr>
      <w:rFonts w:ascii="Tahoma" w:eastAsia="ヒラギノ角ゴ Pro W3" w:hAnsi="Tahoma" w:cs="Tahoma"/>
      <w:color w:val="000000"/>
      <w:sz w:val="16"/>
      <w:szCs w:val="16"/>
    </w:rPr>
  </w:style>
  <w:style w:type="paragraph" w:customStyle="1" w:styleId="CommentSubject1">
    <w:name w:val="Comment Subject1"/>
    <w:basedOn w:val="CommentText1"/>
    <w:next w:val="CommentText1"/>
    <w:pPr>
      <w:spacing w:line="240" w:lineRule="auto"/>
    </w:pPr>
    <w:rPr>
      <w:b/>
      <w:bCs/>
    </w:rPr>
  </w:style>
  <w:style w:type="character" w:customStyle="1" w:styleId="CommentSubjectChar">
    <w:name w:val="Comment Subject Char"/>
    <w:rPr>
      <w:rFonts w:ascii="Calibri" w:eastAsia="ヒラギノ角ゴ Pro W3" w:hAnsi="Calibri" w:cs="Times New Roman"/>
      <w:b/>
      <w:bCs/>
      <w:color w:val="000000"/>
      <w:sz w:val="20"/>
      <w:szCs w:val="20"/>
      <w:lang w:val="lv-LV"/>
    </w:rPr>
  </w:style>
  <w:style w:type="character" w:customStyle="1" w:styleId="ListParagraphChar">
    <w:name w:val="List Paragraph Char"/>
    <w:uiPriority w:val="34"/>
    <w:qFormat/>
    <w:rPr>
      <w:rFonts w:ascii="Times New Roman" w:eastAsia="Times New Roman" w:hAnsi="Times New Roman" w:cs="Times New Roman"/>
      <w:sz w:val="24"/>
      <w:szCs w:val="24"/>
    </w:rPr>
  </w:style>
  <w:style w:type="paragraph" w:customStyle="1" w:styleId="Default">
    <w:name w:val="Default"/>
    <w:uiPriority w:val="99"/>
    <w:rsid w:val="003A4591"/>
    <w:pPr>
      <w:suppressAutoHyphens/>
      <w:autoSpaceDE w:val="0"/>
    </w:pPr>
    <w:rPr>
      <w:rFonts w:ascii="Times New Roman" w:eastAsia="MS Mincho" w:hAnsi="Times New Roman"/>
      <w:color w:val="000000"/>
      <w:sz w:val="24"/>
      <w:szCs w:val="24"/>
      <w:lang w:val="lv-LV" w:eastAsia="ja-JP"/>
    </w:rPr>
  </w:style>
  <w:style w:type="character" w:styleId="Hyperlink">
    <w:name w:val="Hyperlink"/>
    <w:uiPriority w:val="99"/>
    <w:rsid w:val="003A4591"/>
    <w:rPr>
      <w:color w:val="0000FF"/>
      <w:u w:val="single"/>
    </w:rPr>
  </w:style>
  <w:style w:type="paragraph" w:customStyle="1" w:styleId="Rakstz">
    <w:name w:val="Rakstz."/>
    <w:basedOn w:val="Normal"/>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rsid w:val="003A4591"/>
    <w:rPr>
      <w:rFonts w:ascii="Times New Roman" w:eastAsia="Times New Roman" w:hAnsi="Times New Roman"/>
      <w:sz w:val="24"/>
      <w:szCs w:val="24"/>
    </w:rPr>
  </w:style>
  <w:style w:type="paragraph" w:customStyle="1" w:styleId="Noteikumutekstam">
    <w:name w:val="Noteikumu tekstam"/>
    <w:basedOn w:val="Normal"/>
    <w:link w:val="NoteikumutekstamRakstz"/>
    <w:autoRedefine/>
    <w:pPr>
      <w:tabs>
        <w:tab w:val="left" w:pos="720"/>
      </w:tabs>
      <w:spacing w:after="120" w:line="240" w:lineRule="auto"/>
      <w:jc w:val="both"/>
    </w:pPr>
    <w:rPr>
      <w:rFonts w:ascii="Times New Roman" w:eastAsia="Times New Roman" w:hAnsi="Times New Roman"/>
      <w:color w:val="auto"/>
      <w:sz w:val="24"/>
      <w:lang w:val="en-US"/>
    </w:rPr>
  </w:style>
  <w:style w:type="paragraph" w:styleId="NormalWeb">
    <w:name w:val="Normal (Web)"/>
    <w:basedOn w:val="Normal"/>
    <w:uiPriority w:val="99"/>
    <w:rsid w:val="003A4591"/>
    <w:pPr>
      <w:spacing w:before="100" w:after="100" w:line="240" w:lineRule="auto"/>
    </w:pPr>
    <w:rPr>
      <w:rFonts w:ascii="Times New Roman" w:eastAsia="Times New Roman" w:hAnsi="Times New Roman"/>
      <w:color w:val="auto"/>
      <w:sz w:val="24"/>
      <w:lang w:eastAsia="lv-LV"/>
    </w:rPr>
  </w:style>
  <w:style w:type="paragraph" w:styleId="NoSpacing">
    <w:name w:val="No Spacing"/>
    <w:aliases w:val="Parastais"/>
    <w:link w:val="NoSpacingChar1"/>
    <w:uiPriority w:val="1"/>
    <w:qFormat/>
    <w:rsid w:val="003A4591"/>
    <w:pPr>
      <w:suppressAutoHyphens/>
    </w:pPr>
    <w:rPr>
      <w:rFonts w:eastAsia="ヒラギノ角ゴ Pro W3"/>
      <w:color w:val="000000"/>
      <w:sz w:val="22"/>
      <w:szCs w:val="24"/>
      <w:lang w:val="lv-LV"/>
    </w:rPr>
  </w:style>
  <w:style w:type="character" w:styleId="Emphasis">
    <w:name w:val="Emphasis"/>
    <w:uiPriority w:val="20"/>
    <w:qFormat/>
    <w:rPr>
      <w:b/>
      <w:bCs/>
      <w:i w:val="0"/>
      <w:iCs w:val="0"/>
    </w:rPr>
  </w:style>
  <w:style w:type="paragraph" w:customStyle="1" w:styleId="normal2">
    <w:name w:val="normal2"/>
    <w:basedOn w:val="Normal"/>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rsid w:val="003A4591"/>
    <w:rPr>
      <w:rFonts w:ascii="Times New Roman" w:hAnsi="Times New Roman" w:cs="Times New Roman"/>
      <w:sz w:val="20"/>
      <w:szCs w:val="20"/>
      <w:lang w:val="lv-LV" w:eastAsia="lv-LV"/>
    </w:rPr>
  </w:style>
  <w:style w:type="paragraph" w:customStyle="1" w:styleId="tv213">
    <w:name w:val="tv213"/>
    <w:basedOn w:val="Normal"/>
    <w:rsid w:val="003A4591"/>
    <w:pPr>
      <w:spacing w:before="100" w:after="100" w:line="240" w:lineRule="auto"/>
    </w:pPr>
    <w:rPr>
      <w:rFonts w:ascii="Times New Roman" w:eastAsia="Times New Roman" w:hAnsi="Times New Roman"/>
      <w:color w:val="auto"/>
      <w:sz w:val="24"/>
      <w:lang w:eastAsia="zh-CN"/>
    </w:rPr>
  </w:style>
  <w:style w:type="character" w:styleId="FollowedHyperlink">
    <w:name w:val="FollowedHyperlink"/>
    <w:uiPriority w:val="99"/>
    <w:rsid w:val="003A4591"/>
    <w:rPr>
      <w:color w:val="954F72"/>
      <w:u w:val="single"/>
    </w:rPr>
  </w:style>
  <w:style w:type="paragraph" w:customStyle="1" w:styleId="CharCharCharChar">
    <w:name w:val="Char Char Char Char"/>
    <w:aliases w:val="Char2"/>
    <w:basedOn w:val="Normal"/>
    <w:next w:val="Normal"/>
    <w:link w:val="FootnoteReference"/>
    <w:uiPriority w:val="99"/>
    <w:rsid w:val="003A4591"/>
    <w:pPr>
      <w:spacing w:after="160" w:line="240" w:lineRule="exact"/>
      <w:jc w:val="both"/>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rsid w:val="003A4591"/>
    <w:rPr>
      <w:color w:val="605E5C"/>
      <w:shd w:val="clear" w:color="auto" w:fill="E1DFDD"/>
    </w:rPr>
  </w:style>
  <w:style w:type="paragraph" w:customStyle="1" w:styleId="Standard">
    <w:name w:val="Standard"/>
    <w:rsid w:val="003A4591"/>
    <w:pPr>
      <w:suppressAutoHyphens/>
    </w:pPr>
    <w:rPr>
      <w:rFonts w:ascii="Times New Roman" w:hAnsi="Times New Roman"/>
      <w:kern w:val="3"/>
      <w:sz w:val="24"/>
      <w:szCs w:val="22"/>
      <w:lang w:val="lv-LV"/>
    </w:rPr>
  </w:style>
  <w:style w:type="character" w:customStyle="1" w:styleId="contentpasted0">
    <w:name w:val="contentpasted0"/>
    <w:basedOn w:val="DefaultParagraphFont"/>
  </w:style>
  <w:style w:type="character" w:customStyle="1" w:styleId="Noklusjumarindkopasfonts1">
    <w:name w:val="Noklusējuma rindkopas fonts1"/>
  </w:style>
  <w:style w:type="character" w:customStyle="1" w:styleId="Heading2Char">
    <w:name w:val="Heading 2 Char"/>
    <w:basedOn w:val="DefaultParagraphFont"/>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rPr>
      <w:rFonts w:ascii="Times New Roman" w:hAnsi="Times New Roman"/>
      <w:b/>
      <w:color w:val="000000"/>
      <w:sz w:val="24"/>
      <w:szCs w:val="24"/>
      <w:lang w:val="de-DE" w:eastAsia="da-DK"/>
    </w:rPr>
  </w:style>
  <w:style w:type="character" w:customStyle="1" w:styleId="Heading4Char">
    <w:name w:val="Heading 4 Char"/>
    <w:basedOn w:val="DefaultParagraphFont"/>
    <w:rPr>
      <w:rFonts w:ascii="Times New Roman" w:hAnsi="Times New Roman"/>
      <w:b/>
      <w:color w:val="000000"/>
      <w:sz w:val="24"/>
      <w:szCs w:val="24"/>
      <w:lang w:val="de-DE" w:eastAsia="da-DK"/>
    </w:rPr>
  </w:style>
  <w:style w:type="character" w:customStyle="1" w:styleId="Heading5Char">
    <w:name w:val="Heading 5 Char"/>
    <w:basedOn w:val="DefaultParagraphFont"/>
    <w:rPr>
      <w:rFonts w:ascii="Times New Roman" w:hAnsi="Times New Roman"/>
      <w:b/>
      <w:i/>
      <w:sz w:val="24"/>
      <w:szCs w:val="24"/>
      <w:lang w:val="lv-LV" w:eastAsia="da-DK"/>
    </w:rPr>
  </w:style>
  <w:style w:type="character" w:customStyle="1" w:styleId="Heading6Char">
    <w:name w:val="Heading 6 Char"/>
    <w:basedOn w:val="DefaultParagraphFont"/>
    <w:rPr>
      <w:rFonts w:ascii="Times New Roman" w:eastAsia="Times New Roman" w:hAnsi="Times New Roman"/>
      <w:i/>
      <w:iCs/>
      <w:color w:val="000000"/>
      <w:lang w:val="de-DE" w:bidi="en-US"/>
    </w:rPr>
  </w:style>
  <w:style w:type="character" w:customStyle="1" w:styleId="Heading7Char">
    <w:name w:val="Heading 7 Char"/>
    <w:basedOn w:val="DefaultParagraphFont"/>
    <w:rPr>
      <w:rFonts w:ascii="Cambria" w:eastAsia="Times New Roman" w:hAnsi="Cambria"/>
      <w:i/>
      <w:iCs/>
      <w:color w:val="000000"/>
      <w:lang w:val="de-DE" w:bidi="en-US"/>
    </w:rPr>
  </w:style>
  <w:style w:type="character" w:customStyle="1" w:styleId="Heading8Char">
    <w:name w:val="Heading 8 Char"/>
    <w:basedOn w:val="DefaultParagraphFont"/>
    <w:rPr>
      <w:rFonts w:ascii="Times New Roman" w:eastAsia="Times New Roman" w:hAnsi="Times New Roman"/>
      <w:color w:val="000000"/>
      <w:lang w:val="de-DE" w:bidi="en-US"/>
    </w:rPr>
  </w:style>
  <w:style w:type="character" w:customStyle="1" w:styleId="Heading9Char">
    <w:name w:val="Heading 9 Char"/>
    <w:basedOn w:val="DefaultParagraphFont"/>
    <w:rPr>
      <w:rFonts w:ascii="Times New Roman" w:eastAsia="Times New Roman" w:hAnsi="Times New Roman"/>
      <w:i/>
      <w:iCs/>
      <w:color w:val="000000"/>
      <w:lang w:val="de-DE" w:bidi="en-US"/>
    </w:rPr>
  </w:style>
  <w:style w:type="character" w:customStyle="1" w:styleId="linktoother">
    <w:name w:val="linktoother"/>
    <w:basedOn w:val="DefaultParagraphFont"/>
  </w:style>
  <w:style w:type="character" w:customStyle="1" w:styleId="hps">
    <w:name w:val="hps"/>
    <w:basedOn w:val="DefaultParagraphFont"/>
  </w:style>
  <w:style w:type="paragraph" w:customStyle="1" w:styleId="NumberedF">
    <w:name w:val="Numbered F"/>
    <w:basedOn w:val="ListParagraph"/>
    <w:link w:val="NumberedFChar"/>
    <w:qFormat/>
    <w:rsid w:val="003A4591"/>
    <w:pPr>
      <w:numPr>
        <w:numId w:val="2"/>
      </w:numPr>
      <w:spacing w:before="120" w:after="120" w:line="300" w:lineRule="auto"/>
      <w:jc w:val="both"/>
    </w:pPr>
    <w:rPr>
      <w:rFonts w:ascii="Calibri" w:hAnsi="Calibri" w:cs="Arial Unicode MS"/>
      <w:lang w:eastAsia="zh-CN" w:bidi="lo-LA"/>
    </w:rPr>
  </w:style>
  <w:style w:type="character" w:customStyle="1" w:styleId="NumberedFChar">
    <w:name w:val="Numbered F Char"/>
    <w:link w:val="NumberedF"/>
    <w:rPr>
      <w:rFonts w:eastAsia="Times New Roman" w:cs="Arial Unicode MS"/>
      <w:sz w:val="24"/>
      <w:szCs w:val="24"/>
      <w:lang w:val="lv-LV" w:eastAsia="zh-CN" w:bidi="lo-LA"/>
    </w:rPr>
  </w:style>
  <w:style w:type="character" w:styleId="Strong">
    <w:name w:val="Strong"/>
    <w:uiPriority w:val="22"/>
    <w:qFormat/>
    <w:rPr>
      <w:b/>
      <w:bCs/>
    </w:rPr>
  </w:style>
  <w:style w:type="paragraph" w:customStyle="1" w:styleId="BulletsF">
    <w:name w:val="Bullets F"/>
    <w:basedOn w:val="ListParagraph"/>
    <w:link w:val="BulletsFChar"/>
    <w:qFormat/>
    <w:rsid w:val="003A4591"/>
    <w:pPr>
      <w:spacing w:before="120" w:after="120" w:line="300" w:lineRule="auto"/>
      <w:ind w:left="0"/>
      <w:jc w:val="both"/>
    </w:pPr>
    <w:rPr>
      <w:rFonts w:ascii="Calibri" w:hAnsi="Calibri" w:cs="Arial Unicode MS"/>
      <w:szCs w:val="28"/>
      <w:lang w:bidi="lo-LA"/>
    </w:rPr>
  </w:style>
  <w:style w:type="character" w:customStyle="1" w:styleId="BulletsFChar">
    <w:name w:val="Bullets F Char"/>
    <w:link w:val="BulletsF"/>
    <w:rPr>
      <w:rFonts w:eastAsia="Times New Roman" w:cs="Arial Unicode MS"/>
      <w:sz w:val="24"/>
      <w:szCs w:val="28"/>
      <w:lang w:val="lv-LV" w:bidi="lo-LA"/>
    </w:rPr>
  </w:style>
  <w:style w:type="paragraph" w:customStyle="1" w:styleId="naisc">
    <w:name w:val="naisc"/>
    <w:basedOn w:val="Normal"/>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pPr>
      <w:numPr>
        <w:numId w:val="4"/>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pPr>
      <w:numPr>
        <w:numId w:val="3"/>
      </w:numPr>
      <w:spacing w:before="60" w:after="60" w:line="240" w:lineRule="auto"/>
      <w:jc w:val="both"/>
    </w:pPr>
    <w:rPr>
      <w:rFonts w:ascii="Times New Roman" w:eastAsia="MS Mincho" w:hAnsi="Times New Roman" w:cs="Arial"/>
      <w:color w:val="auto"/>
      <w:sz w:val="24"/>
    </w:rPr>
  </w:style>
  <w:style w:type="character" w:styleId="UnresolvedMention">
    <w:name w:val="Unresolved Mention"/>
    <w:basedOn w:val="DefaultParagraphFont"/>
    <w:uiPriority w:val="99"/>
    <w:rsid w:val="003A4591"/>
    <w:rPr>
      <w:color w:val="605E5C"/>
      <w:shd w:val="clear" w:color="auto" w:fill="E1DFDD"/>
    </w:rPr>
  </w:style>
  <w:style w:type="paragraph" w:customStyle="1" w:styleId="Style1">
    <w:name w:val="Style1"/>
    <w:basedOn w:val="NoSpacing"/>
    <w:link w:val="Style1Char"/>
    <w:qFormat/>
    <w:pPr>
      <w:spacing w:before="120" w:after="120"/>
      <w:ind w:left="-19"/>
      <w:jc w:val="both"/>
    </w:pPr>
    <w:rPr>
      <w:rFonts w:ascii="Times New Roman" w:hAnsi="Times New Roman"/>
      <w:szCs w:val="22"/>
    </w:rPr>
  </w:style>
  <w:style w:type="character" w:customStyle="1" w:styleId="NoSpacingChar">
    <w:name w:val="No Spacing Char"/>
    <w:basedOn w:val="DefaultParagraphFont"/>
    <w:uiPriority w:val="1"/>
    <w:rPr>
      <w:rFonts w:eastAsia="ヒラギノ角ゴ Pro W3"/>
      <w:color w:val="000000"/>
      <w:sz w:val="22"/>
      <w:szCs w:val="24"/>
      <w:lang w:val="lv-LV"/>
    </w:rPr>
  </w:style>
  <w:style w:type="character" w:customStyle="1" w:styleId="Style1Char">
    <w:name w:val="Style1 Char"/>
    <w:basedOn w:val="NoSpacingChar"/>
    <w:link w:val="Style1"/>
    <w:rsid w:val="003A4591"/>
    <w:rPr>
      <w:rFonts w:ascii="Times New Roman" w:eastAsia="ヒラギノ角ゴ Pro W3" w:hAnsi="Times New Roman"/>
      <w:color w:val="000000"/>
      <w:sz w:val="22"/>
      <w:szCs w:val="22"/>
      <w:lang w:val="lv-LV"/>
    </w:rPr>
  </w:style>
  <w:style w:type="paragraph" w:customStyle="1" w:styleId="tv2132">
    <w:name w:val="tv2132"/>
    <w:basedOn w:val="Normal"/>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rsid w:val="003A4591"/>
  </w:style>
  <w:style w:type="paragraph" w:customStyle="1" w:styleId="paragraph">
    <w:name w:val="paragraph"/>
    <w:basedOn w:val="Normal"/>
    <w:rsid w:val="003A4591"/>
    <w:pPr>
      <w:spacing w:before="100" w:after="100"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f0">
    <w:name w:val="pf0"/>
    <w:basedOn w:val="Normal"/>
    <w:pPr>
      <w:suppressAutoHyphens w:val="0"/>
      <w:spacing w:before="100" w:after="100" w:line="240" w:lineRule="auto"/>
      <w:textAlignment w:val="auto"/>
    </w:pPr>
    <w:rPr>
      <w:rFonts w:ascii="Times New Roman" w:eastAsia="Times New Roman" w:hAnsi="Times New Roman"/>
      <w:color w:val="auto"/>
      <w:sz w:val="24"/>
      <w:lang w:eastAsia="lv-LV"/>
    </w:rPr>
  </w:style>
  <w:style w:type="character" w:customStyle="1" w:styleId="cf01">
    <w:name w:val="cf01"/>
    <w:basedOn w:val="DefaultParagraphFont"/>
    <w:rPr>
      <w:rFonts w:ascii="Segoe UI" w:hAnsi="Segoe UI" w:cs="Segoe UI"/>
      <w:sz w:val="18"/>
      <w:szCs w:val="18"/>
    </w:rPr>
  </w:style>
  <w:style w:type="numbering" w:customStyle="1" w:styleId="Virsraksti">
    <w:name w:val="Virsraksti"/>
    <w:basedOn w:val="NoList"/>
    <w:uiPriority w:val="99"/>
    <w:pPr>
      <w:numPr>
        <w:numId w:val="1"/>
      </w:numPr>
    </w:pPr>
  </w:style>
  <w:style w:type="numbering" w:customStyle="1" w:styleId="LFO10">
    <w:name w:val="LFO10"/>
    <w:basedOn w:val="NoList"/>
    <w:pPr>
      <w:numPr>
        <w:numId w:val="2"/>
      </w:numPr>
    </w:pPr>
  </w:style>
  <w:style w:type="numbering" w:customStyle="1" w:styleId="LFO17">
    <w:name w:val="LFO17"/>
    <w:basedOn w:val="NoList"/>
    <w:pPr>
      <w:numPr>
        <w:numId w:val="3"/>
      </w:numPr>
    </w:pPr>
  </w:style>
  <w:style w:type="numbering" w:customStyle="1" w:styleId="LFO18">
    <w:name w:val="LFO18"/>
    <w:basedOn w:val="NoList"/>
    <w:pPr>
      <w:numPr>
        <w:numId w:val="4"/>
      </w:numPr>
    </w:pPr>
  </w:style>
  <w:style w:type="paragraph" w:styleId="CommentText">
    <w:name w:val="annotation text"/>
    <w:basedOn w:val="Normal"/>
    <w:link w:val="CommentTextChar2"/>
    <w:unhideWhenUsed/>
    <w:rsid w:val="003A4591"/>
    <w:pPr>
      <w:spacing w:line="240" w:lineRule="auto"/>
    </w:pPr>
    <w:rPr>
      <w:sz w:val="20"/>
      <w:szCs w:val="20"/>
    </w:rPr>
  </w:style>
  <w:style w:type="character" w:customStyle="1" w:styleId="CommentTextChar2">
    <w:name w:val="Comment Text Char2"/>
    <w:basedOn w:val="DefaultParagraphFont"/>
    <w:link w:val="CommentText"/>
    <w:uiPriority w:val="99"/>
    <w:rPr>
      <w:rFonts w:eastAsia="ヒラギノ角ゴ Pro W3"/>
      <w:color w:val="000000"/>
      <w:lang w:val="lv-LV"/>
    </w:rPr>
  </w:style>
  <w:style w:type="character" w:styleId="CommentReference">
    <w:name w:val="annotation reference"/>
    <w:basedOn w:val="DefaultParagraphFont"/>
    <w:uiPriority w:val="99"/>
    <w:unhideWhenUsed/>
    <w:rsid w:val="003A4591"/>
    <w:rPr>
      <w:sz w:val="16"/>
      <w:szCs w:val="16"/>
    </w:rPr>
  </w:style>
  <w:style w:type="character" w:customStyle="1" w:styleId="Heading1Char1">
    <w:name w:val="Heading 1 Char1"/>
    <w:link w:val="Heading1"/>
    <w:rsid w:val="003A4591"/>
    <w:rPr>
      <w:rFonts w:ascii="Helvetica" w:eastAsia="ヒラギノ角ゴ Pro W3" w:hAnsi="Helvetica"/>
      <w:b/>
      <w:color w:val="000000"/>
      <w:sz w:val="36"/>
      <w:lang w:eastAsia="lv-LV"/>
    </w:rPr>
  </w:style>
  <w:style w:type="character" w:customStyle="1" w:styleId="BalloonTextChar1">
    <w:name w:val="Balloon Text Char1"/>
    <w:link w:val="BalloonText"/>
    <w:uiPriority w:val="99"/>
    <w:rsid w:val="003A4591"/>
    <w:rPr>
      <w:rFonts w:ascii="Tahoma" w:eastAsia="ヒラギノ角ゴ Pro W3" w:hAnsi="Tahoma"/>
      <w:color w:val="000000"/>
      <w:sz w:val="16"/>
      <w:szCs w:val="16"/>
      <w:lang w:val="lv-LV"/>
    </w:rPr>
  </w:style>
  <w:style w:type="character" w:customStyle="1" w:styleId="HeaderChar1">
    <w:name w:val="Header Char1"/>
    <w:link w:val="Header"/>
    <w:uiPriority w:val="99"/>
    <w:rsid w:val="003A4591"/>
    <w:rPr>
      <w:rFonts w:eastAsia="ヒラギノ角ゴ Pro W3"/>
      <w:color w:val="000000"/>
      <w:szCs w:val="24"/>
      <w:lang w:val="lv-LV"/>
    </w:rPr>
  </w:style>
  <w:style w:type="character" w:customStyle="1" w:styleId="FooterChar1">
    <w:name w:val="Footer Char1"/>
    <w:link w:val="Footer"/>
    <w:rsid w:val="003A4591"/>
    <w:rPr>
      <w:rFonts w:eastAsia="ヒラギノ角ゴ Pro W3"/>
      <w:color w:val="000000"/>
      <w:szCs w:val="24"/>
      <w:lang w:val="lv-LV"/>
    </w:rPr>
  </w:style>
  <w:style w:type="character" w:customStyle="1" w:styleId="FootnoteTextChar1">
    <w:name w:val="Footnote Text Char1"/>
    <w:aliases w:val="Footnote Char,Fußnote Char Char1,Fußnote Char Char Char,Fußnote Char Char Char Char Char Char Char,Fußnote Char1,-E Fußnotentext Char,footnote text Char,Fußnotentext Ursprung Char,single space Char,FOOTNOTES Char,fn Char,f Char"/>
    <w:link w:val="FootnoteText"/>
    <w:uiPriority w:val="99"/>
    <w:qFormat/>
    <w:rsid w:val="003A4591"/>
    <w:rPr>
      <w:rFonts w:ascii="Times New Roman" w:eastAsia="Times New Roman" w:hAnsi="Times New Roman"/>
      <w:lang w:val="lv-LV"/>
    </w:rPr>
  </w:style>
  <w:style w:type="character" w:customStyle="1" w:styleId="DocumentMapChar1">
    <w:name w:val="Document Map Char1"/>
    <w:link w:val="DocumentMap"/>
    <w:uiPriority w:val="99"/>
    <w:rsid w:val="003A4591"/>
    <w:rPr>
      <w:rFonts w:ascii="Tahoma" w:eastAsia="ヒラギノ角ゴ Pro W3" w:hAnsi="Tahoma"/>
      <w:color w:val="000000"/>
      <w:sz w:val="16"/>
      <w:szCs w:val="16"/>
      <w:lang w:val="lv-LV"/>
    </w:rPr>
  </w:style>
  <w:style w:type="paragraph" w:styleId="CommentSubject">
    <w:name w:val="annotation subject"/>
    <w:basedOn w:val="CommentText"/>
    <w:next w:val="CommentText"/>
    <w:link w:val="CommentSubjectChar1"/>
    <w:uiPriority w:val="99"/>
    <w:semiHidden/>
    <w:unhideWhenUsed/>
    <w:rsid w:val="003A4591"/>
    <w:pPr>
      <w:suppressAutoHyphens w:val="0"/>
      <w:autoSpaceDN/>
      <w:textAlignment w:val="auto"/>
    </w:pPr>
    <w:rPr>
      <w:b/>
      <w:bCs/>
      <w:lang w:eastAsia="x-none"/>
    </w:rPr>
  </w:style>
  <w:style w:type="character" w:customStyle="1" w:styleId="CommentSubjectChar1">
    <w:name w:val="Comment Subject Char1"/>
    <w:basedOn w:val="CommentTextChar2"/>
    <w:link w:val="CommentSubject"/>
    <w:uiPriority w:val="99"/>
    <w:semiHidden/>
    <w:rsid w:val="003A4591"/>
    <w:rPr>
      <w:rFonts w:eastAsia="ヒラギノ角ゴ Pro W3"/>
      <w:b/>
      <w:bCs/>
      <w:color w:val="000000"/>
      <w:lang w:val="lv-LV" w:eastAsia="x-none"/>
    </w:rPr>
  </w:style>
  <w:style w:type="character" w:customStyle="1" w:styleId="ListParagraphChar1">
    <w:name w:val="List Paragraph Char1"/>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3A4591"/>
    <w:rPr>
      <w:rFonts w:ascii="Times New Roman" w:eastAsia="Times New Roman" w:hAnsi="Times New Roman"/>
      <w:sz w:val="24"/>
      <w:szCs w:val="24"/>
      <w:lang w:val="lv-LV"/>
    </w:rPr>
  </w:style>
  <w:style w:type="character" w:customStyle="1" w:styleId="Heading2Char1">
    <w:name w:val="Heading 2 Char1"/>
    <w:basedOn w:val="DefaultParagraphFont"/>
    <w:link w:val="Heading2"/>
    <w:uiPriority w:val="9"/>
    <w:rsid w:val="003A4591"/>
    <w:rPr>
      <w:rFonts w:ascii="Times New Roman" w:eastAsia="Times New Roman" w:hAnsi="Times New Roman"/>
      <w:b/>
      <w:color w:val="000000"/>
      <w:sz w:val="24"/>
      <w:szCs w:val="24"/>
      <w:lang w:val="de-DE" w:bidi="en-US"/>
    </w:rPr>
  </w:style>
  <w:style w:type="character" w:customStyle="1" w:styleId="Heading3Char1">
    <w:name w:val="Heading 3 Char1"/>
    <w:basedOn w:val="DefaultParagraphFont"/>
    <w:link w:val="Heading3"/>
    <w:uiPriority w:val="9"/>
    <w:rsid w:val="003A4591"/>
    <w:rPr>
      <w:rFonts w:ascii="Times New Roman" w:hAnsi="Times New Roman"/>
      <w:b/>
      <w:color w:val="000000"/>
      <w:sz w:val="24"/>
      <w:szCs w:val="24"/>
      <w:lang w:val="de-DE" w:eastAsia="da-DK"/>
    </w:rPr>
  </w:style>
  <w:style w:type="character" w:customStyle="1" w:styleId="Heading4Char1">
    <w:name w:val="Heading 4 Char1"/>
    <w:basedOn w:val="DefaultParagraphFont"/>
    <w:link w:val="Heading4"/>
    <w:uiPriority w:val="9"/>
    <w:rsid w:val="003A4591"/>
    <w:rPr>
      <w:rFonts w:ascii="Times New Roman" w:hAnsi="Times New Roman"/>
      <w:b/>
      <w:color w:val="000000"/>
      <w:sz w:val="24"/>
      <w:szCs w:val="24"/>
      <w:lang w:val="de-DE" w:eastAsia="da-DK"/>
    </w:rPr>
  </w:style>
  <w:style w:type="character" w:customStyle="1" w:styleId="Heading5Char1">
    <w:name w:val="Heading 5 Char1"/>
    <w:basedOn w:val="DefaultParagraphFont"/>
    <w:link w:val="Heading5"/>
    <w:uiPriority w:val="9"/>
    <w:rsid w:val="003A4591"/>
    <w:rPr>
      <w:rFonts w:ascii="Times New Roman" w:hAnsi="Times New Roman"/>
      <w:b/>
      <w:i/>
      <w:sz w:val="24"/>
      <w:szCs w:val="24"/>
      <w:lang w:val="lv-LV" w:eastAsia="da-DK"/>
    </w:rPr>
  </w:style>
  <w:style w:type="character" w:customStyle="1" w:styleId="Heading6Char1">
    <w:name w:val="Heading 6 Char1"/>
    <w:basedOn w:val="DefaultParagraphFont"/>
    <w:link w:val="Heading6"/>
    <w:uiPriority w:val="9"/>
    <w:rsid w:val="003A4591"/>
    <w:rPr>
      <w:rFonts w:ascii="Times New Roman" w:eastAsia="Times New Roman" w:hAnsi="Times New Roman"/>
      <w:i/>
      <w:iCs/>
      <w:color w:val="000000"/>
      <w:lang w:val="de-DE" w:bidi="en-US"/>
    </w:rPr>
  </w:style>
  <w:style w:type="character" w:customStyle="1" w:styleId="Heading7Char1">
    <w:name w:val="Heading 7 Char1"/>
    <w:basedOn w:val="DefaultParagraphFont"/>
    <w:link w:val="Heading7"/>
    <w:uiPriority w:val="9"/>
    <w:rsid w:val="003A4591"/>
    <w:rPr>
      <w:rFonts w:ascii="Cambria" w:eastAsia="Times New Roman" w:hAnsi="Cambria"/>
      <w:i/>
      <w:iCs/>
      <w:color w:val="000000"/>
      <w:lang w:val="de-DE" w:bidi="en-US"/>
    </w:rPr>
  </w:style>
  <w:style w:type="character" w:customStyle="1" w:styleId="Heading8Char1">
    <w:name w:val="Heading 8 Char1"/>
    <w:basedOn w:val="DefaultParagraphFont"/>
    <w:link w:val="Heading8"/>
    <w:uiPriority w:val="9"/>
    <w:rsid w:val="003A4591"/>
    <w:rPr>
      <w:rFonts w:ascii="Times New Roman" w:eastAsia="Times New Roman" w:hAnsi="Times New Roman"/>
      <w:color w:val="000000"/>
      <w:lang w:val="de-DE" w:bidi="en-US"/>
    </w:rPr>
  </w:style>
  <w:style w:type="character" w:customStyle="1" w:styleId="Heading9Char1">
    <w:name w:val="Heading 9 Char1"/>
    <w:basedOn w:val="DefaultParagraphFont"/>
    <w:link w:val="Heading9"/>
    <w:uiPriority w:val="9"/>
    <w:rsid w:val="003A4591"/>
    <w:rPr>
      <w:rFonts w:ascii="Times New Roman" w:eastAsia="Times New Roman" w:hAnsi="Times New Roman"/>
      <w:i/>
      <w:iCs/>
      <w:color w:val="000000"/>
      <w:lang w:val="de-DE" w:bidi="en-US"/>
    </w:rPr>
  </w:style>
  <w:style w:type="table" w:styleId="TableGrid">
    <w:name w:val="Table Grid"/>
    <w:basedOn w:val="TableNormal"/>
    <w:uiPriority w:val="39"/>
    <w:rsid w:val="003A4591"/>
    <w:pPr>
      <w:autoSpaceDN/>
      <w:textAlignment w:val="auto"/>
    </w:pPr>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99"/>
    <w:rsid w:val="003A4591"/>
    <w:pPr>
      <w:autoSpaceDN/>
      <w:textAlignment w:val="auto"/>
    </w:pPr>
    <w:rPr>
      <w:rFonts w:asciiTheme="minorHAnsi" w:eastAsiaTheme="minorHAnsi" w:hAnsiTheme="minorHAnsi" w:cstheme="minorBidi"/>
      <w:sz w:val="22"/>
      <w:szCs w:val="22"/>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1">
    <w:name w:val="No Spacing Char1"/>
    <w:aliases w:val="Parastais Char"/>
    <w:basedOn w:val="DefaultParagraphFont"/>
    <w:link w:val="NoSpacing"/>
    <w:uiPriority w:val="1"/>
    <w:rsid w:val="003A4591"/>
    <w:rPr>
      <w:rFonts w:eastAsia="ヒラギノ角ゴ Pro W3"/>
      <w:color w:val="000000"/>
      <w:sz w:val="22"/>
      <w:szCs w:val="24"/>
      <w:lang w:val="lv-LV"/>
    </w:rPr>
  </w:style>
  <w:style w:type="table" w:customStyle="1" w:styleId="TableGrid1">
    <w:name w:val="Table Grid1"/>
    <w:basedOn w:val="TableNormal"/>
    <w:next w:val="TableGrid"/>
    <w:uiPriority w:val="39"/>
    <w:rsid w:val="005767BA"/>
    <w:pPr>
      <w:autoSpaceDN/>
      <w:textAlignment w:val="auto"/>
    </w:pPr>
    <w:rPr>
      <w:rFonts w:asciiTheme="minorHAnsi" w:eastAsiaTheme="minorEastAsia" w:hAnsiTheme="minorHAnsi" w:cstheme="minorBidi"/>
      <w:sz w:val="24"/>
      <w:szCs w:val="24"/>
      <w:lang w:eastAsia="ja-JP"/>
    </w:rPr>
    <w:tblPr/>
  </w:style>
  <w:style w:type="character" w:styleId="Mention">
    <w:name w:val="Mention"/>
    <w:basedOn w:val="DefaultParagraphFont"/>
    <w:uiPriority w:val="99"/>
    <w:unhideWhenUsed/>
    <w:rsid w:val="00D721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2257">
      <w:bodyDiv w:val="1"/>
      <w:marLeft w:val="0"/>
      <w:marRight w:val="0"/>
      <w:marTop w:val="0"/>
      <w:marBottom w:val="0"/>
      <w:divBdr>
        <w:top w:val="none" w:sz="0" w:space="0" w:color="auto"/>
        <w:left w:val="none" w:sz="0" w:space="0" w:color="auto"/>
        <w:bottom w:val="none" w:sz="0" w:space="0" w:color="auto"/>
        <w:right w:val="none" w:sz="0" w:space="0" w:color="auto"/>
      </w:divBdr>
    </w:div>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289358653">
      <w:bodyDiv w:val="1"/>
      <w:marLeft w:val="0"/>
      <w:marRight w:val="0"/>
      <w:marTop w:val="0"/>
      <w:marBottom w:val="0"/>
      <w:divBdr>
        <w:top w:val="none" w:sz="0" w:space="0" w:color="auto"/>
        <w:left w:val="none" w:sz="0" w:space="0" w:color="auto"/>
        <w:bottom w:val="none" w:sz="0" w:space="0" w:color="auto"/>
        <w:right w:val="none" w:sz="0" w:space="0" w:color="auto"/>
      </w:divBdr>
    </w:div>
    <w:div w:id="329136140">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544872937">
      <w:bodyDiv w:val="1"/>
      <w:marLeft w:val="0"/>
      <w:marRight w:val="0"/>
      <w:marTop w:val="0"/>
      <w:marBottom w:val="0"/>
      <w:divBdr>
        <w:top w:val="none" w:sz="0" w:space="0" w:color="auto"/>
        <w:left w:val="none" w:sz="0" w:space="0" w:color="auto"/>
        <w:bottom w:val="none" w:sz="0" w:space="0" w:color="auto"/>
        <w:right w:val="none" w:sz="0" w:space="0" w:color="auto"/>
      </w:divBdr>
    </w:div>
    <w:div w:id="643124978">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699548434">
      <w:bodyDiv w:val="1"/>
      <w:marLeft w:val="0"/>
      <w:marRight w:val="0"/>
      <w:marTop w:val="0"/>
      <w:marBottom w:val="0"/>
      <w:divBdr>
        <w:top w:val="none" w:sz="0" w:space="0" w:color="auto"/>
        <w:left w:val="none" w:sz="0" w:space="0" w:color="auto"/>
        <w:bottom w:val="none" w:sz="0" w:space="0" w:color="auto"/>
        <w:right w:val="none" w:sz="0" w:space="0" w:color="auto"/>
      </w:divBdr>
    </w:div>
    <w:div w:id="73566428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2506412">
      <w:bodyDiv w:val="1"/>
      <w:marLeft w:val="0"/>
      <w:marRight w:val="0"/>
      <w:marTop w:val="0"/>
      <w:marBottom w:val="0"/>
      <w:divBdr>
        <w:top w:val="none" w:sz="0" w:space="0" w:color="auto"/>
        <w:left w:val="none" w:sz="0" w:space="0" w:color="auto"/>
        <w:bottom w:val="none" w:sz="0" w:space="0" w:color="auto"/>
        <w:right w:val="none" w:sz="0" w:space="0" w:color="auto"/>
      </w:divBdr>
    </w:div>
    <w:div w:id="881477753">
      <w:bodyDiv w:val="1"/>
      <w:marLeft w:val="0"/>
      <w:marRight w:val="0"/>
      <w:marTop w:val="0"/>
      <w:marBottom w:val="0"/>
      <w:divBdr>
        <w:top w:val="none" w:sz="0" w:space="0" w:color="auto"/>
        <w:left w:val="none" w:sz="0" w:space="0" w:color="auto"/>
        <w:bottom w:val="none" w:sz="0" w:space="0" w:color="auto"/>
        <w:right w:val="none" w:sz="0" w:space="0" w:color="auto"/>
      </w:divBdr>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073352223">
      <w:bodyDiv w:val="1"/>
      <w:marLeft w:val="0"/>
      <w:marRight w:val="0"/>
      <w:marTop w:val="0"/>
      <w:marBottom w:val="0"/>
      <w:divBdr>
        <w:top w:val="none" w:sz="0" w:space="0" w:color="auto"/>
        <w:left w:val="none" w:sz="0" w:space="0" w:color="auto"/>
        <w:bottom w:val="none" w:sz="0" w:space="0" w:color="auto"/>
        <w:right w:val="none" w:sz="0" w:space="0" w:color="auto"/>
      </w:divBdr>
      <w:divsChild>
        <w:div w:id="1235356371">
          <w:marLeft w:val="0"/>
          <w:marRight w:val="0"/>
          <w:marTop w:val="0"/>
          <w:marBottom w:val="0"/>
          <w:divBdr>
            <w:top w:val="single" w:sz="6" w:space="0" w:color="D8D8D8"/>
            <w:left w:val="single" w:sz="6" w:space="0" w:color="D8D8D8"/>
            <w:bottom w:val="single" w:sz="6" w:space="0" w:color="D8D8D8"/>
            <w:right w:val="single" w:sz="6" w:space="0" w:color="D8D8D8"/>
          </w:divBdr>
        </w:div>
        <w:div w:id="1499072871">
          <w:marLeft w:val="0"/>
          <w:marRight w:val="0"/>
          <w:marTop w:val="0"/>
          <w:marBottom w:val="0"/>
          <w:divBdr>
            <w:top w:val="none" w:sz="0" w:space="0" w:color="auto"/>
            <w:left w:val="none" w:sz="0" w:space="0" w:color="auto"/>
            <w:bottom w:val="none" w:sz="0" w:space="0" w:color="auto"/>
            <w:right w:val="none" w:sz="0" w:space="0" w:color="auto"/>
          </w:divBdr>
          <w:divsChild>
            <w:div w:id="212616644">
              <w:marLeft w:val="0"/>
              <w:marRight w:val="0"/>
              <w:marTop w:val="0"/>
              <w:marBottom w:val="0"/>
              <w:divBdr>
                <w:top w:val="none" w:sz="0" w:space="0" w:color="auto"/>
                <w:left w:val="none" w:sz="0" w:space="0" w:color="auto"/>
                <w:bottom w:val="none" w:sz="0" w:space="0" w:color="auto"/>
                <w:right w:val="none" w:sz="0" w:space="0" w:color="auto"/>
              </w:divBdr>
              <w:divsChild>
                <w:div w:id="1213007736">
                  <w:marLeft w:val="0"/>
                  <w:marRight w:val="0"/>
                  <w:marTop w:val="0"/>
                  <w:marBottom w:val="0"/>
                  <w:divBdr>
                    <w:top w:val="none" w:sz="0" w:space="0" w:color="auto"/>
                    <w:left w:val="none" w:sz="0" w:space="0" w:color="auto"/>
                    <w:bottom w:val="none" w:sz="0" w:space="0" w:color="auto"/>
                    <w:right w:val="none" w:sz="0" w:space="0" w:color="auto"/>
                  </w:divBdr>
                  <w:divsChild>
                    <w:div w:id="147929961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303854337">
              <w:marLeft w:val="0"/>
              <w:marRight w:val="0"/>
              <w:marTop w:val="0"/>
              <w:marBottom w:val="0"/>
              <w:divBdr>
                <w:top w:val="none" w:sz="0" w:space="0" w:color="auto"/>
                <w:left w:val="none" w:sz="0" w:space="0" w:color="auto"/>
                <w:bottom w:val="none" w:sz="0" w:space="0" w:color="auto"/>
                <w:right w:val="none" w:sz="0" w:space="0" w:color="auto"/>
              </w:divBdr>
              <w:divsChild>
                <w:div w:id="1349680682">
                  <w:marLeft w:val="0"/>
                  <w:marRight w:val="0"/>
                  <w:marTop w:val="0"/>
                  <w:marBottom w:val="0"/>
                  <w:divBdr>
                    <w:top w:val="none" w:sz="0" w:space="0" w:color="auto"/>
                    <w:left w:val="none" w:sz="0" w:space="0" w:color="auto"/>
                    <w:bottom w:val="none" w:sz="0" w:space="0" w:color="auto"/>
                    <w:right w:val="none" w:sz="0" w:space="0" w:color="auto"/>
                  </w:divBdr>
                  <w:divsChild>
                    <w:div w:id="1920437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41652267">
      <w:bodyDiv w:val="1"/>
      <w:marLeft w:val="0"/>
      <w:marRight w:val="0"/>
      <w:marTop w:val="0"/>
      <w:marBottom w:val="0"/>
      <w:divBdr>
        <w:top w:val="none" w:sz="0" w:space="0" w:color="auto"/>
        <w:left w:val="none" w:sz="0" w:space="0" w:color="auto"/>
        <w:bottom w:val="none" w:sz="0" w:space="0" w:color="auto"/>
        <w:right w:val="none" w:sz="0" w:space="0" w:color="auto"/>
      </w:divBdr>
      <w:divsChild>
        <w:div w:id="748313858">
          <w:marLeft w:val="0"/>
          <w:marRight w:val="0"/>
          <w:marTop w:val="0"/>
          <w:marBottom w:val="0"/>
          <w:divBdr>
            <w:top w:val="none" w:sz="0" w:space="0" w:color="auto"/>
            <w:left w:val="none" w:sz="0" w:space="0" w:color="auto"/>
            <w:bottom w:val="none" w:sz="0" w:space="0" w:color="auto"/>
            <w:right w:val="none" w:sz="0" w:space="0" w:color="auto"/>
          </w:divBdr>
          <w:divsChild>
            <w:div w:id="385490103">
              <w:marLeft w:val="0"/>
              <w:marRight w:val="0"/>
              <w:marTop w:val="0"/>
              <w:marBottom w:val="0"/>
              <w:divBdr>
                <w:top w:val="none" w:sz="0" w:space="0" w:color="auto"/>
                <w:left w:val="none" w:sz="0" w:space="0" w:color="auto"/>
                <w:bottom w:val="none" w:sz="0" w:space="0" w:color="auto"/>
                <w:right w:val="none" w:sz="0" w:space="0" w:color="auto"/>
              </w:divBdr>
              <w:divsChild>
                <w:div w:id="671251876">
                  <w:marLeft w:val="0"/>
                  <w:marRight w:val="0"/>
                  <w:marTop w:val="0"/>
                  <w:marBottom w:val="0"/>
                  <w:divBdr>
                    <w:top w:val="none" w:sz="0" w:space="0" w:color="auto"/>
                    <w:left w:val="none" w:sz="0" w:space="0" w:color="auto"/>
                    <w:bottom w:val="none" w:sz="0" w:space="0" w:color="auto"/>
                    <w:right w:val="none" w:sz="0" w:space="0" w:color="auto"/>
                  </w:divBdr>
                  <w:divsChild>
                    <w:div w:id="154167015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012217501">
              <w:marLeft w:val="0"/>
              <w:marRight w:val="0"/>
              <w:marTop w:val="0"/>
              <w:marBottom w:val="0"/>
              <w:divBdr>
                <w:top w:val="none" w:sz="0" w:space="0" w:color="auto"/>
                <w:left w:val="none" w:sz="0" w:space="0" w:color="auto"/>
                <w:bottom w:val="none" w:sz="0" w:space="0" w:color="auto"/>
                <w:right w:val="none" w:sz="0" w:space="0" w:color="auto"/>
              </w:divBdr>
              <w:divsChild>
                <w:div w:id="581718247">
                  <w:marLeft w:val="0"/>
                  <w:marRight w:val="0"/>
                  <w:marTop w:val="0"/>
                  <w:marBottom w:val="0"/>
                  <w:divBdr>
                    <w:top w:val="none" w:sz="0" w:space="0" w:color="auto"/>
                    <w:left w:val="none" w:sz="0" w:space="0" w:color="auto"/>
                    <w:bottom w:val="none" w:sz="0" w:space="0" w:color="auto"/>
                    <w:right w:val="none" w:sz="0" w:space="0" w:color="auto"/>
                  </w:divBdr>
                  <w:divsChild>
                    <w:div w:id="9618123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1430432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167670436">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245189613">
      <w:bodyDiv w:val="1"/>
      <w:marLeft w:val="0"/>
      <w:marRight w:val="0"/>
      <w:marTop w:val="0"/>
      <w:marBottom w:val="0"/>
      <w:divBdr>
        <w:top w:val="none" w:sz="0" w:space="0" w:color="auto"/>
        <w:left w:val="none" w:sz="0" w:space="0" w:color="auto"/>
        <w:bottom w:val="none" w:sz="0" w:space="0" w:color="auto"/>
        <w:right w:val="none" w:sz="0" w:space="0" w:color="auto"/>
      </w:divBdr>
    </w:div>
    <w:div w:id="1272858351">
      <w:bodyDiv w:val="1"/>
      <w:marLeft w:val="0"/>
      <w:marRight w:val="0"/>
      <w:marTop w:val="0"/>
      <w:marBottom w:val="0"/>
      <w:divBdr>
        <w:top w:val="none" w:sz="0" w:space="0" w:color="auto"/>
        <w:left w:val="none" w:sz="0" w:space="0" w:color="auto"/>
        <w:bottom w:val="none" w:sz="0" w:space="0" w:color="auto"/>
        <w:right w:val="none" w:sz="0" w:space="0" w:color="auto"/>
      </w:divBdr>
    </w:div>
    <w:div w:id="1291205318">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44112478">
      <w:bodyDiv w:val="1"/>
      <w:marLeft w:val="0"/>
      <w:marRight w:val="0"/>
      <w:marTop w:val="0"/>
      <w:marBottom w:val="0"/>
      <w:divBdr>
        <w:top w:val="none" w:sz="0" w:space="0" w:color="auto"/>
        <w:left w:val="none" w:sz="0" w:space="0" w:color="auto"/>
        <w:bottom w:val="none" w:sz="0" w:space="0" w:color="auto"/>
        <w:right w:val="none" w:sz="0" w:space="0" w:color="auto"/>
      </w:divBdr>
    </w:div>
    <w:div w:id="1464272848">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1937975288">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id.gov.lv/lv/nodoklu-maksataja-reiting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kpvis.cfla.gov.lv/" TargetMode="External"/><Relationship Id="rId17" Type="http://schemas.openxmlformats.org/officeDocument/2006/relationships/hyperlink" Target="https://ec.europa.eu/info/funding-tenders/opportunities/docs/2021-2027/horizon/wp-call/2025/wp-6-civil-security-for-society_horizon-2025_en.pdf" TargetMode="External"/><Relationship Id="rId2" Type="http://schemas.openxmlformats.org/officeDocument/2006/relationships/customXml" Target="../customXml/item2.xml"/><Relationship Id="rId16" Type="http://schemas.openxmlformats.org/officeDocument/2006/relationships/hyperlink" Target="https://www.mod.gov.lv/sites/mod/files/document/Aizsardz%C4%ABbas%20industrijas%20strat%C4%93%C4%A3ija.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sfondi.lv/guidelines_and_regulations_assets/metodika.pdf"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id.gov.lv/lv/vid-publiskojamo-datu-baz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1037-par-nacionalas-industrialas-politikas-pamatnostadnem-2021-2027-gadam"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www.izm.gov.lv/lv/metodika-petniecibas-un-zinasanu-izplatisanas-organizaciju-statusa-izvertejumam" TargetMode="External"/><Relationship Id="rId5" Type="http://schemas.openxmlformats.org/officeDocument/2006/relationships/hyperlink" Target="http://www.een.lv/pakalpojumi/es-atbalsta-programmas/eiropas-kopienas-programmas/eco-inovacijas" TargetMode="External"/><Relationship Id="rId4" Type="http://schemas.openxmlformats.org/officeDocument/2006/relationships/hyperlink" Target="https://www.liaa.gov.lv/lv/ris3-vadibas-grupas-ris3-parvaldibas-operacionalais-limeni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2026-04-21T09:46:12+00:00</Datum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BE1A58-C2EE-4973-92E4-04158B9A4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3.xml><?xml version="1.0" encoding="utf-8"?>
<ds:datastoreItem xmlns:ds="http://schemas.openxmlformats.org/officeDocument/2006/customXml" ds:itemID="{E56A62C7-4489-41F1-83D5-96ABBBE128C6}">
  <ds:schemaRefs>
    <ds:schemaRef ds:uri="http://schemas.openxmlformats.org/officeDocument/2006/bibliography"/>
  </ds:schemaRefs>
</ds:datastoreItem>
</file>

<file path=customXml/itemProps4.xml><?xml version="1.0" encoding="utf-8"?>
<ds:datastoreItem xmlns:ds="http://schemas.openxmlformats.org/officeDocument/2006/customXml" ds:itemID="{EA86EEFC-71AA-4C12-8D52-DA5B9445157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C13B272D-9F94-4D52-9EC2-5F8BDD532F08}">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71</Pages>
  <Words>17814</Words>
  <Characters>101542</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119118</CharactersWithSpaces>
  <SharedDoc>false</SharedDoc>
  <HLinks>
    <vt:vector size="186" baseType="variant">
      <vt:variant>
        <vt:i4>1966146</vt:i4>
      </vt:variant>
      <vt:variant>
        <vt:i4>51</vt:i4>
      </vt:variant>
      <vt:variant>
        <vt:i4>0</vt:i4>
      </vt:variant>
      <vt:variant>
        <vt:i4>5</vt:i4>
      </vt:variant>
      <vt:variant>
        <vt:lpwstr>https://ec.europa.eu/info/funding-tenders/opportunities/docs/2021-2027/horizon/wp-call/2025/wp-6-civil-security-for-society_horizon-2025_en.pdf</vt:lpwstr>
      </vt:variant>
      <vt:variant>
        <vt:lpwstr/>
      </vt:variant>
      <vt:variant>
        <vt:i4>7471215</vt:i4>
      </vt:variant>
      <vt:variant>
        <vt:i4>48</vt:i4>
      </vt:variant>
      <vt:variant>
        <vt:i4>0</vt:i4>
      </vt:variant>
      <vt:variant>
        <vt:i4>5</vt:i4>
      </vt:variant>
      <vt:variant>
        <vt:lpwstr>https://www.mod.gov.lv/sites/mod/files/document/Aizsardz%C4%ABbas industrijas strat%C4%93%C4%A3ija.pdf</vt:lpwstr>
      </vt:variant>
      <vt:variant>
        <vt:lpwstr/>
      </vt:variant>
      <vt:variant>
        <vt:i4>2883711</vt:i4>
      </vt:variant>
      <vt:variant>
        <vt:i4>45</vt:i4>
      </vt:variant>
      <vt:variant>
        <vt:i4>0</vt:i4>
      </vt:variant>
      <vt:variant>
        <vt:i4>5</vt:i4>
      </vt:variant>
      <vt:variant>
        <vt:lpwstr>http://eur-lex.europa.eu/eli/reg/2014/651?locale=LV</vt:lpwstr>
      </vt:variant>
      <vt:variant>
        <vt:lpwstr/>
      </vt:variant>
      <vt:variant>
        <vt:i4>7340073</vt:i4>
      </vt:variant>
      <vt:variant>
        <vt:i4>42</vt:i4>
      </vt:variant>
      <vt:variant>
        <vt:i4>0</vt:i4>
      </vt:variant>
      <vt:variant>
        <vt:i4>5</vt:i4>
      </vt:variant>
      <vt:variant>
        <vt:lpwstr>https://www.lursoft.lv/</vt:lpwstr>
      </vt:variant>
      <vt:variant>
        <vt:lpwstr/>
      </vt:variant>
      <vt:variant>
        <vt:i4>8126574</vt:i4>
      </vt:variant>
      <vt:variant>
        <vt:i4>39</vt:i4>
      </vt:variant>
      <vt:variant>
        <vt:i4>0</vt:i4>
      </vt:variant>
      <vt:variant>
        <vt:i4>5</vt:i4>
      </vt:variant>
      <vt:variant>
        <vt:lpwstr>https://info.ur.gov.lv/</vt:lpwstr>
      </vt:variant>
      <vt:variant>
        <vt:lpwstr/>
      </vt:variant>
      <vt:variant>
        <vt:i4>6881343</vt:i4>
      </vt:variant>
      <vt:variant>
        <vt:i4>36</vt:i4>
      </vt:variant>
      <vt:variant>
        <vt:i4>0</vt:i4>
      </vt:variant>
      <vt:variant>
        <vt:i4>5</vt:i4>
      </vt:variant>
      <vt:variant>
        <vt:lpwstr>http://eur-lex.europa.eu/eli/reg/2014/651/oj/?locale=LV</vt:lpwstr>
      </vt:variant>
      <vt:variant>
        <vt:lpwstr/>
      </vt:variant>
      <vt:variant>
        <vt:i4>2424881</vt:i4>
      </vt:variant>
      <vt:variant>
        <vt:i4>33</vt:i4>
      </vt:variant>
      <vt:variant>
        <vt:i4>0</vt:i4>
      </vt:variant>
      <vt:variant>
        <vt:i4>5</vt:i4>
      </vt:variant>
      <vt:variant>
        <vt:lpwstr>https://www.fm.gov.lv/lv/informacija-par-saimnieciskas-darbibas-veicejiem-uz-kuriem-attiecas-lidzeklu-atgusanas-lemums</vt:lpwstr>
      </vt:variant>
      <vt:variant>
        <vt:lpwstr/>
      </vt:variant>
      <vt:variant>
        <vt:i4>2228349</vt:i4>
      </vt:variant>
      <vt:variant>
        <vt:i4>30</vt:i4>
      </vt:variant>
      <vt:variant>
        <vt:i4>0</vt:i4>
      </vt:variant>
      <vt:variant>
        <vt:i4>5</vt:i4>
      </vt:variant>
      <vt:variant>
        <vt:lpwstr>https://www.varam.gov.lv/lv/vadlinijas-vienkarsotam-pieklustamibas-izvertejumam</vt:lpwstr>
      </vt:variant>
      <vt:variant>
        <vt:lpwstr/>
      </vt:variant>
      <vt:variant>
        <vt:i4>1114118</vt:i4>
      </vt:variant>
      <vt:variant>
        <vt:i4>27</vt:i4>
      </vt:variant>
      <vt:variant>
        <vt:i4>0</vt:i4>
      </vt:variant>
      <vt:variant>
        <vt:i4>5</vt:i4>
      </vt:variant>
      <vt:variant>
        <vt:lpwstr>https://www.lm.gov.lv/lv/media/21126/download?attachment</vt:lpwstr>
      </vt:variant>
      <vt:variant>
        <vt:lpwstr/>
      </vt:variant>
      <vt:variant>
        <vt:i4>2883711</vt:i4>
      </vt:variant>
      <vt:variant>
        <vt:i4>24</vt:i4>
      </vt:variant>
      <vt:variant>
        <vt:i4>0</vt:i4>
      </vt:variant>
      <vt:variant>
        <vt:i4>5</vt:i4>
      </vt:variant>
      <vt:variant>
        <vt:lpwstr>http://eur-lex.europa.eu/eli/reg/2014/651?locale=LV</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1769556</vt:i4>
      </vt:variant>
      <vt:variant>
        <vt:i4>15</vt:i4>
      </vt:variant>
      <vt:variant>
        <vt:i4>0</vt:i4>
      </vt:variant>
      <vt:variant>
        <vt:i4>5</vt:i4>
      </vt:variant>
      <vt:variant>
        <vt:lpwstr>https://www.fm.gov.lv/lv/sadalas/pasvaldibu_finansu_uzraudziba/finansu_stabilizacijas_process/</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7405640</vt:i4>
      </vt:variant>
      <vt:variant>
        <vt:i4>9</vt:i4>
      </vt:variant>
      <vt:variant>
        <vt:i4>0</vt:i4>
      </vt:variant>
      <vt:variant>
        <vt:i4>5</vt:i4>
      </vt:variant>
      <vt:variant>
        <vt:lpwstr>https://www.esfondi.lv/guidelines_and_regulations_assets/metodika.pdf</vt:lpwstr>
      </vt:variant>
      <vt:variant>
        <vt:lpwstr/>
      </vt:variant>
      <vt:variant>
        <vt:i4>852050</vt:i4>
      </vt:variant>
      <vt:variant>
        <vt:i4>6</vt:i4>
      </vt:variant>
      <vt:variant>
        <vt:i4>0</vt:i4>
      </vt:variant>
      <vt:variant>
        <vt:i4>5</vt:i4>
      </vt:variant>
      <vt:variant>
        <vt:lpwstr>https://www.vid.gov.lv/lv/vid-publiskojamo-datu-baze</vt:lpwstr>
      </vt:variant>
      <vt:variant>
        <vt:lpwstr/>
      </vt:variant>
      <vt:variant>
        <vt:i4>1507344</vt:i4>
      </vt:variant>
      <vt:variant>
        <vt:i4>3</vt:i4>
      </vt:variant>
      <vt:variant>
        <vt:i4>0</vt:i4>
      </vt:variant>
      <vt:variant>
        <vt:i4>5</vt:i4>
      </vt:variant>
      <vt:variant>
        <vt:lpwstr>https://www.vid.gov.lv/lv/nodoklu-maksataja-reitings</vt:lpwstr>
      </vt:variant>
      <vt:variant>
        <vt:lpwstr/>
      </vt:variant>
      <vt:variant>
        <vt:i4>7536696</vt:i4>
      </vt:variant>
      <vt:variant>
        <vt:i4>0</vt:i4>
      </vt:variant>
      <vt:variant>
        <vt:i4>0</vt:i4>
      </vt:variant>
      <vt:variant>
        <vt:i4>5</vt:i4>
      </vt:variant>
      <vt:variant>
        <vt:lpwstr>https://kpvis.cfla.gov.lv/</vt:lpwstr>
      </vt:variant>
      <vt:variant>
        <vt:lpwstr/>
      </vt:variant>
      <vt:variant>
        <vt:i4>3997736</vt:i4>
      </vt:variant>
      <vt:variant>
        <vt:i4>33</vt:i4>
      </vt:variant>
      <vt:variant>
        <vt:i4>0</vt:i4>
      </vt:variant>
      <vt:variant>
        <vt:i4>5</vt:i4>
      </vt:variant>
      <vt:variant>
        <vt:lpwstr>http://www.een.lv/pakalpojumi/es-atbalsta-programmas/eiropas-kopienas-programmas/eco-inovacijas</vt:lpwstr>
      </vt:variant>
      <vt:variant>
        <vt:lpwstr/>
      </vt:variant>
      <vt:variant>
        <vt:i4>3145774</vt:i4>
      </vt:variant>
      <vt:variant>
        <vt:i4>30</vt:i4>
      </vt:variant>
      <vt:variant>
        <vt:i4>0</vt:i4>
      </vt:variant>
      <vt:variant>
        <vt:i4>5</vt:i4>
      </vt:variant>
      <vt:variant>
        <vt:lpwstr>https://likumi.lv/ta/id/322468-par-zinatnes-tehnologijas-attistibas-un-inovacijas-pamatnostadnem-20212027-gadam</vt:lpwstr>
      </vt:variant>
      <vt:variant>
        <vt:lpwstr/>
      </vt:variant>
      <vt:variant>
        <vt:i4>7209085</vt:i4>
      </vt:variant>
      <vt:variant>
        <vt:i4>27</vt:i4>
      </vt:variant>
      <vt:variant>
        <vt:i4>0</vt:i4>
      </vt:variant>
      <vt:variant>
        <vt:i4>5</vt:i4>
      </vt:variant>
      <vt:variant>
        <vt:lpwstr>https://www.liaa.gov.lv/lv/ris3-vadibas-grupas-ris3-parvaldibas-operacionalais-limenis</vt:lpwstr>
      </vt:variant>
      <vt:variant>
        <vt:lpwstr/>
      </vt:variant>
      <vt:variant>
        <vt:i4>6488112</vt:i4>
      </vt:variant>
      <vt:variant>
        <vt:i4>24</vt:i4>
      </vt:variant>
      <vt:variant>
        <vt:i4>0</vt:i4>
      </vt:variant>
      <vt:variant>
        <vt:i4>5</vt:i4>
      </vt:variant>
      <vt:variant>
        <vt:lpwstr>https://likumi.lv/ta/id/321037-par-nacionalas-industrialas-politikas-pamatnostadnem-2021-2027-gadam</vt:lpwstr>
      </vt:variant>
      <vt:variant>
        <vt:lpwstr/>
      </vt:variant>
      <vt:variant>
        <vt:i4>4325399</vt:i4>
      </vt:variant>
      <vt:variant>
        <vt:i4>21</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917584</vt:i4>
      </vt:variant>
      <vt:variant>
        <vt:i4>15</vt:i4>
      </vt:variant>
      <vt:variant>
        <vt:i4>0</vt:i4>
      </vt:variant>
      <vt:variant>
        <vt:i4>5</vt:i4>
      </vt:variant>
      <vt:variant>
        <vt:lpwstr>https://eur-lex.europa.eu/legal-content/LV/TXT/?uri=CELEX:02014R0717-20231025</vt:lpwstr>
      </vt:variant>
      <vt:variant>
        <vt:lpwstr/>
      </vt:variant>
      <vt:variant>
        <vt:i4>8126564</vt:i4>
      </vt:variant>
      <vt:variant>
        <vt:i4>12</vt:i4>
      </vt:variant>
      <vt:variant>
        <vt:i4>0</vt:i4>
      </vt:variant>
      <vt:variant>
        <vt:i4>5</vt:i4>
      </vt:variant>
      <vt:variant>
        <vt:lpwstr>https://eur-lex.europa.eu/legal-content/LV/TXT/?uri=CELEX%3A02013R1408-20231025</vt:lpwstr>
      </vt:variant>
      <vt:variant>
        <vt:lpwstr/>
      </vt:variant>
      <vt:variant>
        <vt:i4>262218</vt:i4>
      </vt:variant>
      <vt:variant>
        <vt:i4>9</vt:i4>
      </vt:variant>
      <vt:variant>
        <vt:i4>0</vt:i4>
      </vt:variant>
      <vt:variant>
        <vt:i4>5</vt:i4>
      </vt:variant>
      <vt:variant>
        <vt:lpwstr>https://eur-lex.europa.eu/legal-content/LV/TXT/?uri=CELEX:32023R2832</vt:lpwstr>
      </vt:variant>
      <vt:variant>
        <vt:lpwstr/>
      </vt:variant>
      <vt:variant>
        <vt:i4>458826</vt:i4>
      </vt:variant>
      <vt:variant>
        <vt:i4>6</vt:i4>
      </vt:variant>
      <vt:variant>
        <vt:i4>0</vt:i4>
      </vt:variant>
      <vt:variant>
        <vt:i4>5</vt:i4>
      </vt:variant>
      <vt:variant>
        <vt:lpwstr>https://eur-lex.europa.eu/legal-content/LV/TXT/?uri=CELEX:32023R2831</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1048668</vt:i4>
      </vt:variant>
      <vt:variant>
        <vt:i4>0</vt:i4>
      </vt:variant>
      <vt:variant>
        <vt:i4>0</vt:i4>
      </vt:variant>
      <vt:variant>
        <vt:i4>5</vt:i4>
      </vt:variant>
      <vt:variant>
        <vt:lpwstr>https://www.izm.gov.lv/lv/metodika-petniecibas-un-zinasanu-izplatisanas-organizaciju-statusa-izvertejumam</vt:lpwstr>
      </vt:variant>
      <vt:variant>
        <vt:lpwstr/>
      </vt:variant>
      <vt:variant>
        <vt:i4>1245240</vt:i4>
      </vt:variant>
      <vt:variant>
        <vt:i4>0</vt:i4>
      </vt:variant>
      <vt:variant>
        <vt:i4>0</vt:i4>
      </vt:variant>
      <vt:variant>
        <vt:i4>5</vt:i4>
      </vt:variant>
      <vt:variant>
        <vt:lpwstr>mailto:anita.jansone@cfla.gov.lv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Kašurina</dc:creator>
  <cp:keywords/>
  <cp:lastModifiedBy>Anita Jansone</cp:lastModifiedBy>
  <cp:revision>2</cp:revision>
  <dcterms:created xsi:type="dcterms:W3CDTF">2026-06-18T08:15:00Z</dcterms:created>
  <dcterms:modified xsi:type="dcterms:W3CDTF">2026-06-18T08:15:00Z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WorkflowChangePath">
    <vt:lpwstr>62de6b22-8c5c-435a-b322-e6d4ca62170b,3;62de6b22-8c5c-435a-b322-e6d4ca62170b,3;62de6b22-8c5c-435a-b322-e6d4ca62170b,3;62de6b22-8c5c-435a-b322-e6d4ca62170b,3;</vt:lpwstr>
  </property>
  <property fmtid="{D5CDD505-2E9C-101B-9397-08002B2CF9AE}" pid="5" name="docLang">
    <vt:lpwstr>lv</vt:lpwstr>
  </property>
  <property fmtid="{D5CDD505-2E9C-101B-9397-08002B2CF9AE}" pid="6" name="GrammarlyDocumentId">
    <vt:lpwstr>2494c699-b187-4a88-9f15-573fae485970</vt:lpwstr>
  </property>
</Properties>
</file>