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86EB" w14:textId="77777777" w:rsidR="00BE188F" w:rsidRDefault="00BE188F" w:rsidP="007330BD">
      <w:pPr>
        <w:spacing w:after="0"/>
        <w:jc w:val="right"/>
        <w:rPr>
          <w:rFonts w:ascii="Aptos" w:hAnsi="Aptos" w:cs="Times New Roman"/>
          <w:i/>
          <w:iCs/>
          <w:sz w:val="24"/>
          <w:szCs w:val="24"/>
        </w:rPr>
      </w:pPr>
    </w:p>
    <w:p w14:paraId="5567B8A5" w14:textId="656EDEC1" w:rsidR="007330BD" w:rsidRPr="0011602D" w:rsidRDefault="007330BD" w:rsidP="007330BD">
      <w:pPr>
        <w:spacing w:after="0"/>
        <w:jc w:val="right"/>
        <w:rPr>
          <w:rFonts w:ascii="Aptos" w:hAnsi="Aptos" w:cs="Times New Roman"/>
          <w:i/>
          <w:iCs/>
          <w:sz w:val="24"/>
          <w:szCs w:val="24"/>
        </w:rPr>
      </w:pPr>
      <w:r>
        <w:rPr>
          <w:rFonts w:ascii="Aptos" w:hAnsi="Aptos" w:cs="Times New Roman"/>
          <w:i/>
          <w:iCs/>
          <w:sz w:val="24"/>
          <w:szCs w:val="24"/>
        </w:rPr>
        <w:t>Informatīvais materiāls</w:t>
      </w:r>
    </w:p>
    <w:p w14:paraId="34166CC7" w14:textId="77777777" w:rsidR="00AA745C" w:rsidRDefault="00AA745C" w:rsidP="007330BD">
      <w:pPr>
        <w:spacing w:after="240"/>
        <w:jc w:val="center"/>
        <w:rPr>
          <w:rFonts w:ascii="Aptos" w:hAnsi="Aptos" w:cs="Times New Roman"/>
          <w:b/>
          <w:bCs/>
          <w:sz w:val="28"/>
          <w:szCs w:val="28"/>
        </w:rPr>
      </w:pPr>
    </w:p>
    <w:p w14:paraId="76B4B24A" w14:textId="3FF1A367" w:rsidR="007330BD" w:rsidRPr="00572D75" w:rsidRDefault="007330BD" w:rsidP="007330BD">
      <w:pPr>
        <w:spacing w:after="240"/>
        <w:jc w:val="center"/>
        <w:rPr>
          <w:rFonts w:ascii="Aptos" w:hAnsi="Aptos" w:cs="Times New Roman"/>
          <w:sz w:val="28"/>
          <w:szCs w:val="28"/>
        </w:rPr>
      </w:pPr>
      <w:r w:rsidRPr="005B3756">
        <w:rPr>
          <w:rFonts w:ascii="Aptos" w:hAnsi="Aptos" w:cs="Times New Roman"/>
          <w:b/>
          <w:bCs/>
          <w:sz w:val="28"/>
          <w:szCs w:val="28"/>
        </w:rPr>
        <w:t>Skaidrojums</w:t>
      </w:r>
      <w:r w:rsidR="00D01412" w:rsidRPr="005B3756">
        <w:rPr>
          <w:rFonts w:ascii="Aptos" w:hAnsi="Aptos" w:cs="Times New Roman"/>
          <w:b/>
          <w:bCs/>
          <w:sz w:val="28"/>
          <w:szCs w:val="28"/>
        </w:rPr>
        <w:t xml:space="preserve"> </w:t>
      </w:r>
      <w:r w:rsidR="006D28EC" w:rsidRPr="005B3756">
        <w:rPr>
          <w:rFonts w:ascii="Aptos" w:hAnsi="Aptos" w:cs="Times New Roman"/>
          <w:b/>
          <w:bCs/>
          <w:sz w:val="28"/>
          <w:szCs w:val="28"/>
        </w:rPr>
        <w:t>specifiskā atbilstības</w:t>
      </w:r>
      <w:r w:rsidR="006D28EC">
        <w:rPr>
          <w:rFonts w:ascii="Aptos" w:hAnsi="Aptos" w:cs="Times New Roman"/>
          <w:sz w:val="28"/>
          <w:szCs w:val="28"/>
        </w:rPr>
        <w:t xml:space="preserve"> </w:t>
      </w:r>
      <w:r w:rsidR="006D28EC" w:rsidRPr="005B3756">
        <w:rPr>
          <w:rFonts w:ascii="Aptos" w:hAnsi="Aptos" w:cs="Times New Roman"/>
          <w:b/>
          <w:bCs/>
          <w:sz w:val="28"/>
          <w:szCs w:val="28"/>
        </w:rPr>
        <w:t>kritērija Nr. 3.</w:t>
      </w:r>
      <w:r w:rsidR="001E4072" w:rsidRPr="005B3756">
        <w:rPr>
          <w:rFonts w:ascii="Aptos" w:hAnsi="Aptos" w:cs="Times New Roman"/>
          <w:b/>
          <w:bCs/>
          <w:sz w:val="28"/>
          <w:szCs w:val="28"/>
        </w:rPr>
        <w:t>2</w:t>
      </w:r>
      <w:r w:rsidR="001E4072" w:rsidRPr="005B3756">
        <w:rPr>
          <w:rFonts w:ascii="Aptos" w:hAnsi="Aptos" w:cs="Times New Roman"/>
          <w:b/>
          <w:bCs/>
          <w:i/>
          <w:iCs/>
          <w:sz w:val="28"/>
          <w:szCs w:val="28"/>
        </w:rPr>
        <w:t xml:space="preserve">. </w:t>
      </w:r>
      <w:r w:rsidR="00D70170" w:rsidRPr="005B3756">
        <w:rPr>
          <w:rFonts w:ascii="Aptos" w:hAnsi="Aptos" w:cs="Times New Roman"/>
          <w:b/>
          <w:bCs/>
          <w:i/>
          <w:iCs/>
          <w:sz w:val="28"/>
          <w:szCs w:val="28"/>
        </w:rPr>
        <w:t xml:space="preserve"> </w:t>
      </w:r>
      <w:r w:rsidR="001E4072" w:rsidRPr="005B3756">
        <w:rPr>
          <w:rFonts w:ascii="Aptos" w:hAnsi="Aptos" w:cs="Times New Roman"/>
          <w:i/>
          <w:iCs/>
          <w:sz w:val="28"/>
          <w:szCs w:val="28"/>
        </w:rPr>
        <w:t>“</w:t>
      </w:r>
      <w:r w:rsidR="00D01412" w:rsidRPr="005B3756">
        <w:rPr>
          <w:rFonts w:ascii="Aptos" w:hAnsi="Aptos" w:cs="Times New Roman"/>
          <w:i/>
          <w:iCs/>
          <w:sz w:val="28"/>
          <w:szCs w:val="28"/>
        </w:rPr>
        <w:t xml:space="preserve">Projektā paredzētas darbības, kas veicina horizontālā principa ”Vienlīdzība, iekļaušana, </w:t>
      </w:r>
      <w:proofErr w:type="spellStart"/>
      <w:r w:rsidR="00D01412" w:rsidRPr="005B3756">
        <w:rPr>
          <w:rFonts w:ascii="Aptos" w:hAnsi="Aptos" w:cs="Times New Roman"/>
          <w:i/>
          <w:iCs/>
          <w:sz w:val="28"/>
          <w:szCs w:val="28"/>
        </w:rPr>
        <w:t>nediskriminācija</w:t>
      </w:r>
      <w:proofErr w:type="spellEnd"/>
      <w:r w:rsidR="00D01412" w:rsidRPr="005B3756">
        <w:rPr>
          <w:rFonts w:ascii="Aptos" w:hAnsi="Aptos" w:cs="Times New Roman"/>
          <w:i/>
          <w:iCs/>
          <w:sz w:val="28"/>
          <w:szCs w:val="28"/>
        </w:rPr>
        <w:t xml:space="preserve"> un </w:t>
      </w:r>
      <w:proofErr w:type="spellStart"/>
      <w:r w:rsidR="00D01412" w:rsidRPr="005B3756">
        <w:rPr>
          <w:rFonts w:ascii="Aptos" w:hAnsi="Aptos" w:cs="Times New Roman"/>
          <w:i/>
          <w:iCs/>
          <w:sz w:val="28"/>
          <w:szCs w:val="28"/>
        </w:rPr>
        <w:t>pamattiesību</w:t>
      </w:r>
      <w:proofErr w:type="spellEnd"/>
      <w:r w:rsidR="00D01412" w:rsidRPr="005B3756">
        <w:rPr>
          <w:rFonts w:ascii="Aptos" w:hAnsi="Aptos" w:cs="Times New Roman"/>
          <w:i/>
          <w:iCs/>
          <w:sz w:val="28"/>
          <w:szCs w:val="28"/>
        </w:rPr>
        <w:t xml:space="preserve"> ievērošana” īstenošanu </w:t>
      </w:r>
      <w:r w:rsidR="00F553BF" w:rsidRPr="005B3756">
        <w:rPr>
          <w:rFonts w:ascii="Aptos" w:hAnsi="Aptos" w:cs="Times New Roman"/>
          <w:i/>
          <w:iCs/>
          <w:sz w:val="28"/>
          <w:szCs w:val="28"/>
        </w:rPr>
        <w:t>(</w:t>
      </w:r>
      <w:r w:rsidR="00D01412" w:rsidRPr="005B3756">
        <w:rPr>
          <w:rFonts w:ascii="Aptos" w:hAnsi="Aptos" w:cs="Times New Roman"/>
          <w:i/>
          <w:iCs/>
          <w:sz w:val="28"/>
          <w:szCs w:val="28"/>
        </w:rPr>
        <w:t>turpmāk – HP VINPI)</w:t>
      </w:r>
      <w:r w:rsidR="00F553BF" w:rsidRPr="005B3756">
        <w:rPr>
          <w:rFonts w:ascii="Aptos" w:hAnsi="Aptos" w:cs="Times New Roman"/>
          <w:i/>
          <w:iCs/>
          <w:sz w:val="28"/>
          <w:szCs w:val="28"/>
        </w:rPr>
        <w:t>”</w:t>
      </w:r>
      <w:r w:rsidRPr="00572D75">
        <w:rPr>
          <w:rFonts w:ascii="Aptos" w:hAnsi="Aptos" w:cs="Times New Roman"/>
          <w:sz w:val="28"/>
          <w:szCs w:val="28"/>
        </w:rPr>
        <w:t xml:space="preserve"> </w:t>
      </w:r>
      <w:r w:rsidR="005B3756">
        <w:rPr>
          <w:rFonts w:ascii="Aptos" w:hAnsi="Aptos" w:cs="Times New Roman"/>
          <w:sz w:val="28"/>
          <w:szCs w:val="28"/>
        </w:rPr>
        <w:t xml:space="preserve"> </w:t>
      </w:r>
      <w:r w:rsidRPr="005B3756">
        <w:rPr>
          <w:rFonts w:ascii="Aptos" w:hAnsi="Aptos" w:cs="Times New Roman"/>
          <w:b/>
          <w:bCs/>
          <w:sz w:val="28"/>
          <w:szCs w:val="28"/>
        </w:rPr>
        <w:t>prasību izpildei</w:t>
      </w:r>
      <w:r w:rsidRPr="00572D75">
        <w:rPr>
          <w:rFonts w:ascii="Aptos" w:hAnsi="Aptos" w:cs="Times New Roman"/>
          <w:sz w:val="28"/>
          <w:szCs w:val="28"/>
        </w:rPr>
        <w:t xml:space="preserve"> </w:t>
      </w:r>
    </w:p>
    <w:p w14:paraId="7518A742" w14:textId="0D28AD3C" w:rsidR="007330BD" w:rsidRDefault="007330BD" w:rsidP="007330BD">
      <w:pPr>
        <w:spacing w:after="120" w:line="240" w:lineRule="auto"/>
        <w:jc w:val="both"/>
        <w:textAlignment w:val="baseline"/>
        <w:rPr>
          <w:rFonts w:ascii="Aptos" w:eastAsia="Times New Roman" w:hAnsi="Aptos" w:cs="Times New Roman"/>
          <w:kern w:val="0"/>
          <w:sz w:val="24"/>
          <w:szCs w:val="24"/>
          <w:lang w:eastAsia="lv-LV"/>
          <w14:ligatures w14:val="none"/>
        </w:rPr>
      </w:pPr>
      <w:r w:rsidRPr="00FA5F01">
        <w:rPr>
          <w:rFonts w:ascii="Aptos" w:eastAsia="Times New Roman" w:hAnsi="Aptos" w:cs="Times New Roman"/>
          <w:kern w:val="0"/>
          <w:sz w:val="24"/>
          <w:szCs w:val="24"/>
          <w:lang w:eastAsia="lv-LV"/>
          <w14:ligatures w14:val="none"/>
        </w:rPr>
        <w:t xml:space="preserve">Kritērija vērtēšanā tiek izmantotas Labklājības ministrijas un Tieslietu ministrijas izstrādātās vadlīnijas “Horizontālais princips “Vienlīdzība, iekļaušana, </w:t>
      </w:r>
      <w:proofErr w:type="spellStart"/>
      <w:r w:rsidRPr="00FA5F01">
        <w:rPr>
          <w:rFonts w:ascii="Aptos" w:eastAsia="Times New Roman" w:hAnsi="Aptos" w:cs="Times New Roman"/>
          <w:kern w:val="0"/>
          <w:sz w:val="24"/>
          <w:szCs w:val="24"/>
          <w:lang w:eastAsia="lv-LV"/>
          <w14:ligatures w14:val="none"/>
        </w:rPr>
        <w:t>nediskriminācija</w:t>
      </w:r>
      <w:proofErr w:type="spellEnd"/>
      <w:r w:rsidRPr="00FA5F01">
        <w:rPr>
          <w:rFonts w:ascii="Aptos" w:eastAsia="Times New Roman" w:hAnsi="Aptos" w:cs="Times New Roman"/>
          <w:kern w:val="0"/>
          <w:sz w:val="24"/>
          <w:szCs w:val="24"/>
          <w:lang w:eastAsia="lv-LV"/>
          <w14:ligatures w14:val="none"/>
        </w:rPr>
        <w:t xml:space="preserve"> un </w:t>
      </w:r>
      <w:proofErr w:type="spellStart"/>
      <w:r w:rsidRPr="00FA5F01">
        <w:rPr>
          <w:rFonts w:ascii="Aptos" w:eastAsia="Times New Roman" w:hAnsi="Aptos" w:cs="Times New Roman"/>
          <w:kern w:val="0"/>
          <w:sz w:val="24"/>
          <w:szCs w:val="24"/>
          <w:lang w:eastAsia="lv-LV"/>
          <w14:ligatures w14:val="none"/>
        </w:rPr>
        <w:t>pamattiesību</w:t>
      </w:r>
      <w:proofErr w:type="spellEnd"/>
      <w:r w:rsidRPr="00FA5F01">
        <w:rPr>
          <w:rFonts w:ascii="Aptos" w:eastAsia="Times New Roman" w:hAnsi="Aptos" w:cs="Times New Roman"/>
          <w:kern w:val="0"/>
          <w:sz w:val="24"/>
          <w:szCs w:val="24"/>
          <w:lang w:eastAsia="lv-LV"/>
          <w14:ligatures w14:val="none"/>
        </w:rPr>
        <w:t xml:space="preserve"> ievērošana” (turpmāk – HP VINPI) vadlīnijas īstenošanai un uzraudzībai (2021-2027)”</w:t>
      </w:r>
      <w:r w:rsidRPr="00FA5F01">
        <w:rPr>
          <w:rFonts w:ascii="Aptos" w:eastAsia="Times New Roman" w:hAnsi="Aptos" w:cs="Times New Roman"/>
          <w:kern w:val="0"/>
          <w:sz w:val="24"/>
          <w:szCs w:val="24"/>
          <w:vertAlign w:val="superscript"/>
          <w:lang w:eastAsia="lv-LV"/>
          <w14:ligatures w14:val="none"/>
        </w:rPr>
        <w:footnoteReference w:id="1"/>
      </w:r>
      <w:r w:rsidRPr="00FA5F01">
        <w:rPr>
          <w:rFonts w:ascii="Aptos" w:eastAsia="Times New Roman" w:hAnsi="Aptos" w:cs="Times New Roman"/>
          <w:kern w:val="0"/>
          <w:sz w:val="24"/>
          <w:szCs w:val="24"/>
          <w:lang w:eastAsia="lv-LV"/>
          <w14:ligatures w14:val="none"/>
        </w:rPr>
        <w:t>.</w:t>
      </w:r>
    </w:p>
    <w:p w14:paraId="4DD57328" w14:textId="54987F88" w:rsidR="007330BD" w:rsidRPr="00790F99" w:rsidRDefault="00487515" w:rsidP="00CE60DA">
      <w:pPr>
        <w:pStyle w:val="ListParagraph"/>
        <w:numPr>
          <w:ilvl w:val="0"/>
          <w:numId w:val="5"/>
        </w:numPr>
        <w:spacing w:before="120"/>
        <w:ind w:left="0" w:firstLine="0"/>
        <w:rPr>
          <w:rFonts w:ascii="Aptos" w:hAnsi="Aptos"/>
          <w:b/>
          <w:bCs/>
          <w:sz w:val="24"/>
          <w:szCs w:val="24"/>
        </w:rPr>
      </w:pPr>
      <w:r w:rsidRPr="00790F99">
        <w:rPr>
          <w:rFonts w:ascii="Aptos" w:hAnsi="Aptos"/>
          <w:b/>
          <w:bCs/>
          <w:sz w:val="24"/>
          <w:szCs w:val="24"/>
        </w:rPr>
        <w:t xml:space="preserve">Prasības </w:t>
      </w:r>
      <w:r w:rsidR="007330BD" w:rsidRPr="00790F99">
        <w:rPr>
          <w:rFonts w:ascii="Aptos" w:hAnsi="Aptos"/>
          <w:b/>
          <w:bCs/>
          <w:sz w:val="24"/>
          <w:szCs w:val="24"/>
        </w:rPr>
        <w:t xml:space="preserve">projektiem, </w:t>
      </w:r>
      <w:r w:rsidR="007330BD" w:rsidRPr="001E2117">
        <w:rPr>
          <w:rFonts w:ascii="Aptos" w:hAnsi="Aptos"/>
          <w:b/>
          <w:bCs/>
          <w:color w:val="0070C0"/>
          <w:sz w:val="24"/>
          <w:szCs w:val="24"/>
        </w:rPr>
        <w:t>kuriem ir netieša ietekme uz HP VINPI</w:t>
      </w:r>
      <w:r w:rsidR="007330BD" w:rsidRPr="00790F99">
        <w:rPr>
          <w:rFonts w:ascii="Aptos" w:hAnsi="Aptos"/>
          <w:b/>
          <w:bCs/>
          <w:sz w:val="24"/>
          <w:szCs w:val="24"/>
        </w:rPr>
        <w:t xml:space="preserve">, proti </w:t>
      </w:r>
      <w:r w:rsidR="007330BD" w:rsidRPr="00790F99">
        <w:rPr>
          <w:rFonts w:ascii="Aptos" w:eastAsia="Times New Roman" w:hAnsi="Aptos" w:cs="Times New Roman"/>
          <w:b/>
          <w:bCs/>
          <w:kern w:val="0"/>
          <w:sz w:val="24"/>
          <w:szCs w:val="24"/>
          <w:lang w:eastAsia="lv-LV"/>
          <w14:ligatures w14:val="none"/>
        </w:rPr>
        <w:t>projektā plānots veikt būvdarbus</w:t>
      </w:r>
      <w:r w:rsidR="00077E1D">
        <w:rPr>
          <w:rFonts w:ascii="Aptos" w:eastAsia="Times New Roman" w:hAnsi="Aptos" w:cs="Times New Roman"/>
          <w:b/>
          <w:bCs/>
          <w:kern w:val="0"/>
          <w:sz w:val="24"/>
          <w:szCs w:val="24"/>
          <w:lang w:eastAsia="lv-LV"/>
          <w14:ligatures w14:val="none"/>
        </w:rPr>
        <w:t xml:space="preserve"> </w:t>
      </w:r>
      <w:r w:rsidR="00077E1D" w:rsidRPr="00205517">
        <w:rPr>
          <w:rFonts w:ascii="Aptos" w:eastAsia="Times New Roman" w:hAnsi="Aptos" w:cs="Times New Roman"/>
          <w:kern w:val="0"/>
          <w:sz w:val="24"/>
          <w:szCs w:val="24"/>
          <w:lang w:eastAsia="lv-LV"/>
          <w14:ligatures w14:val="none"/>
        </w:rPr>
        <w:t>(piemēram, telpu atjaunošan</w:t>
      </w:r>
      <w:r w:rsidR="00205517" w:rsidRPr="00205517">
        <w:rPr>
          <w:rFonts w:ascii="Aptos" w:eastAsia="Times New Roman" w:hAnsi="Aptos" w:cs="Times New Roman"/>
          <w:kern w:val="0"/>
          <w:sz w:val="24"/>
          <w:szCs w:val="24"/>
          <w:lang w:eastAsia="lv-LV"/>
          <w14:ligatures w14:val="none"/>
        </w:rPr>
        <w:t>u)</w:t>
      </w:r>
      <w:r w:rsidR="007330BD" w:rsidRPr="00790F99">
        <w:rPr>
          <w:rFonts w:ascii="Aptos" w:eastAsia="Times New Roman" w:hAnsi="Aptos" w:cs="Times New Roman"/>
          <w:kern w:val="0"/>
          <w:sz w:val="24"/>
          <w:szCs w:val="24"/>
          <w:lang w:eastAsia="lv-LV"/>
          <w14:ligatures w14:val="none"/>
        </w:rPr>
        <w:t xml:space="preserve">, tad kritērija </w:t>
      </w:r>
      <w:r w:rsidR="007330BD" w:rsidRPr="00790F99">
        <w:rPr>
          <w:rFonts w:ascii="Aptos" w:hAnsi="Aptos"/>
          <w:b/>
          <w:sz w:val="24"/>
          <w:szCs w:val="24"/>
          <w:u w:val="single"/>
        </w:rPr>
        <w:t>vērtējums ir “Jā”,</w:t>
      </w:r>
      <w:r w:rsidR="007330BD" w:rsidRPr="00790F99">
        <w:rPr>
          <w:rFonts w:ascii="Aptos" w:hAnsi="Aptos"/>
          <w:bCs/>
          <w:sz w:val="24"/>
          <w:szCs w:val="24"/>
          <w:u w:val="single"/>
        </w:rPr>
        <w:t xml:space="preserve"> ja</w:t>
      </w:r>
      <w:r w:rsidR="007330BD" w:rsidRPr="00790F99">
        <w:rPr>
          <w:rFonts w:ascii="Aptos" w:eastAsia="Calibri" w:hAnsi="Aptos"/>
          <w:bCs/>
          <w:sz w:val="24"/>
          <w:szCs w:val="24"/>
          <w:u w:val="single"/>
        </w:rPr>
        <w:t xml:space="preserve"> </w:t>
      </w:r>
      <w:r w:rsidR="007330BD" w:rsidRPr="00790F99">
        <w:rPr>
          <w:rFonts w:ascii="Aptos" w:hAnsi="Aptos"/>
          <w:sz w:val="24"/>
          <w:szCs w:val="24"/>
          <w:u w:val="single"/>
        </w:rPr>
        <w:t>projektā paredzētas:</w:t>
      </w:r>
    </w:p>
    <w:p w14:paraId="10AF99D4" w14:textId="77777777" w:rsidR="007330BD" w:rsidRPr="00790F99" w:rsidRDefault="007330BD" w:rsidP="007330BD">
      <w:pPr>
        <w:pStyle w:val="ListParagraph"/>
        <w:numPr>
          <w:ilvl w:val="1"/>
          <w:numId w:val="1"/>
        </w:numPr>
        <w:jc w:val="both"/>
        <w:rPr>
          <w:rFonts w:ascii="Aptos" w:eastAsia="Times New Roman" w:hAnsi="Aptos" w:cs="Times New Roman"/>
          <w:kern w:val="0"/>
          <w:sz w:val="24"/>
          <w:szCs w:val="24"/>
          <w:lang w:eastAsia="lv-LV"/>
          <w14:ligatures w14:val="none"/>
        </w:rPr>
      </w:pPr>
      <w:r w:rsidRPr="00B34BBF">
        <w:rPr>
          <w:rFonts w:ascii="Aptos" w:eastAsia="Times New Roman" w:hAnsi="Aptos" w:cs="Times New Roman"/>
          <w:color w:val="0070C0"/>
          <w:kern w:val="0"/>
          <w:sz w:val="24"/>
          <w:szCs w:val="24"/>
          <w:lang w:eastAsia="lv-LV"/>
          <w14:ligatures w14:val="none"/>
        </w:rPr>
        <w:t xml:space="preserve">vismaz </w:t>
      </w:r>
      <w:r w:rsidRPr="00B34BBF">
        <w:rPr>
          <w:rFonts w:ascii="Aptos" w:eastAsia="Times New Roman" w:hAnsi="Aptos" w:cs="Times New Roman"/>
          <w:b/>
          <w:bCs/>
          <w:color w:val="0070C0"/>
          <w:kern w:val="0"/>
          <w:sz w:val="24"/>
          <w:szCs w:val="24"/>
          <w:lang w:eastAsia="lv-LV"/>
          <w14:ligatures w14:val="none"/>
        </w:rPr>
        <w:t>2 vispārīgas</w:t>
      </w:r>
      <w:r w:rsidRPr="00B34BBF">
        <w:rPr>
          <w:rFonts w:ascii="Aptos" w:eastAsia="Times New Roman" w:hAnsi="Aptos" w:cs="Times New Roman"/>
          <w:color w:val="0070C0"/>
          <w:kern w:val="0"/>
          <w:sz w:val="24"/>
          <w:szCs w:val="24"/>
          <w:lang w:eastAsia="lv-LV"/>
          <w14:ligatures w14:val="none"/>
        </w:rPr>
        <w:t xml:space="preserve"> </w:t>
      </w:r>
      <w:r w:rsidRPr="00790F99">
        <w:rPr>
          <w:rFonts w:ascii="Aptos" w:eastAsia="Times New Roman" w:hAnsi="Aptos" w:cs="Times New Roman"/>
          <w:kern w:val="0"/>
          <w:sz w:val="24"/>
          <w:szCs w:val="24"/>
          <w:lang w:eastAsia="lv-LV"/>
          <w14:ligatures w14:val="none"/>
        </w:rPr>
        <w:t>HP VINPI darbības un</w:t>
      </w:r>
    </w:p>
    <w:p w14:paraId="3BAD1AC1" w14:textId="77777777" w:rsidR="007330BD" w:rsidRPr="00790F99" w:rsidRDefault="007330BD" w:rsidP="007330BD">
      <w:pPr>
        <w:pStyle w:val="ListParagraph"/>
        <w:numPr>
          <w:ilvl w:val="1"/>
          <w:numId w:val="1"/>
        </w:numPr>
        <w:jc w:val="both"/>
        <w:rPr>
          <w:rFonts w:ascii="Aptos" w:eastAsia="Times New Roman" w:hAnsi="Aptos" w:cs="Times New Roman"/>
          <w:kern w:val="0"/>
          <w:sz w:val="24"/>
          <w:szCs w:val="24"/>
          <w:lang w:eastAsia="lv-LV"/>
          <w14:ligatures w14:val="none"/>
        </w:rPr>
      </w:pPr>
      <w:r w:rsidRPr="00B34BBF">
        <w:rPr>
          <w:rFonts w:ascii="Aptos" w:eastAsia="Times New Roman" w:hAnsi="Aptos" w:cs="Times New Roman"/>
          <w:bCs/>
          <w:color w:val="0070C0"/>
          <w:kern w:val="0"/>
          <w:sz w:val="24"/>
          <w:szCs w:val="24"/>
          <w:lang w:eastAsia="lv-LV"/>
          <w14:ligatures w14:val="none"/>
        </w:rPr>
        <w:t xml:space="preserve">vismaz </w:t>
      </w:r>
      <w:r w:rsidRPr="00B34BBF">
        <w:rPr>
          <w:rFonts w:ascii="Aptos" w:eastAsia="Times New Roman" w:hAnsi="Aptos" w:cs="Times New Roman"/>
          <w:b/>
          <w:color w:val="0070C0"/>
          <w:kern w:val="0"/>
          <w:sz w:val="24"/>
          <w:szCs w:val="24"/>
          <w:lang w:eastAsia="lv-LV"/>
          <w14:ligatures w14:val="none"/>
        </w:rPr>
        <w:t>1 specifiskā</w:t>
      </w:r>
      <w:r w:rsidRPr="00B34BBF">
        <w:rPr>
          <w:rFonts w:ascii="Aptos" w:eastAsia="Times New Roman" w:hAnsi="Aptos" w:cs="Times New Roman"/>
          <w:bCs/>
          <w:color w:val="0070C0"/>
          <w:kern w:val="0"/>
          <w:sz w:val="24"/>
          <w:szCs w:val="24"/>
          <w:lang w:eastAsia="lv-LV"/>
          <w14:ligatures w14:val="none"/>
        </w:rPr>
        <w:t xml:space="preserve"> </w:t>
      </w:r>
      <w:r w:rsidRPr="00790F99">
        <w:rPr>
          <w:rFonts w:ascii="Aptos" w:eastAsia="Times New Roman" w:hAnsi="Aptos" w:cs="Times New Roman"/>
          <w:bCs/>
          <w:kern w:val="0"/>
          <w:sz w:val="24"/>
          <w:szCs w:val="24"/>
          <w:lang w:eastAsia="lv-LV"/>
          <w14:ligatures w14:val="none"/>
        </w:rPr>
        <w:t>HP VINPI darbība;</w:t>
      </w:r>
    </w:p>
    <w:p w14:paraId="7AE8358D" w14:textId="77777777" w:rsidR="007330BD" w:rsidRPr="00790F99" w:rsidRDefault="007330BD" w:rsidP="007330BD">
      <w:pPr>
        <w:pStyle w:val="ListParagraph"/>
        <w:numPr>
          <w:ilvl w:val="1"/>
          <w:numId w:val="1"/>
        </w:numPr>
        <w:jc w:val="both"/>
        <w:rPr>
          <w:rFonts w:ascii="Aptos" w:eastAsia="Times New Roman" w:hAnsi="Aptos" w:cs="Times New Roman"/>
          <w:kern w:val="0"/>
          <w:sz w:val="24"/>
          <w:szCs w:val="24"/>
          <w:lang w:eastAsia="lv-LV"/>
          <w14:ligatures w14:val="none"/>
        </w:rPr>
      </w:pPr>
      <w:r w:rsidRPr="00790F99">
        <w:rPr>
          <w:rFonts w:ascii="Aptos" w:hAnsi="Aptos"/>
          <w:bCs/>
          <w:sz w:val="24"/>
          <w:szCs w:val="24"/>
        </w:rPr>
        <w:t xml:space="preserve">noteikts </w:t>
      </w:r>
      <w:r w:rsidRPr="00B34BBF">
        <w:rPr>
          <w:rFonts w:ascii="Aptos" w:hAnsi="Aptos"/>
          <w:bCs/>
          <w:color w:val="0070C0"/>
          <w:sz w:val="24"/>
          <w:szCs w:val="24"/>
        </w:rPr>
        <w:t xml:space="preserve">vismaz </w:t>
      </w:r>
      <w:r w:rsidRPr="00B34BBF">
        <w:rPr>
          <w:rFonts w:ascii="Aptos" w:hAnsi="Aptos"/>
          <w:b/>
          <w:color w:val="0070C0"/>
          <w:sz w:val="24"/>
          <w:szCs w:val="24"/>
        </w:rPr>
        <w:t>1 projekta</w:t>
      </w:r>
      <w:r w:rsidRPr="00B34BBF">
        <w:rPr>
          <w:rFonts w:ascii="Aptos" w:hAnsi="Aptos"/>
          <w:bCs/>
          <w:color w:val="0070C0"/>
          <w:sz w:val="24"/>
          <w:szCs w:val="24"/>
        </w:rPr>
        <w:t xml:space="preserve"> </w:t>
      </w:r>
      <w:r w:rsidRPr="00790F99">
        <w:rPr>
          <w:rFonts w:ascii="Aptos" w:hAnsi="Aptos"/>
          <w:bCs/>
          <w:sz w:val="24"/>
          <w:szCs w:val="24"/>
        </w:rPr>
        <w:t xml:space="preserve">HP VINPI  </w:t>
      </w:r>
      <w:r w:rsidRPr="00790F99">
        <w:rPr>
          <w:rFonts w:ascii="Aptos" w:hAnsi="Aptos"/>
          <w:b/>
          <w:sz w:val="24"/>
          <w:szCs w:val="24"/>
        </w:rPr>
        <w:t>rādītājs</w:t>
      </w:r>
      <w:r w:rsidRPr="00790F99">
        <w:rPr>
          <w:b/>
          <w:sz w:val="24"/>
          <w:szCs w:val="24"/>
          <w:vertAlign w:val="superscript"/>
        </w:rPr>
        <w:footnoteReference w:id="2"/>
      </w:r>
      <w:r w:rsidRPr="00790F99">
        <w:rPr>
          <w:rFonts w:ascii="Aptos" w:hAnsi="Aptos"/>
          <w:bCs/>
          <w:sz w:val="24"/>
          <w:szCs w:val="24"/>
        </w:rPr>
        <w:t>;</w:t>
      </w:r>
    </w:p>
    <w:p w14:paraId="10D931BA" w14:textId="5700CADE" w:rsidR="00D82652" w:rsidRPr="00EB2870" w:rsidRDefault="007330BD" w:rsidP="00303792">
      <w:pPr>
        <w:pStyle w:val="ListParagraph"/>
        <w:numPr>
          <w:ilvl w:val="1"/>
          <w:numId w:val="1"/>
        </w:numPr>
        <w:jc w:val="both"/>
        <w:textAlignment w:val="baseline"/>
        <w:rPr>
          <w:rFonts w:ascii="Aptos" w:eastAsia="Times New Roman" w:hAnsi="Aptos" w:cs="Times New Roman"/>
          <w:bCs/>
          <w:kern w:val="0"/>
          <w:sz w:val="24"/>
          <w:szCs w:val="24"/>
          <w:lang w:eastAsia="lv-LV"/>
          <w14:ligatures w14:val="none"/>
        </w:rPr>
      </w:pPr>
      <w:r w:rsidRPr="00790F99">
        <w:rPr>
          <w:rFonts w:ascii="Aptos" w:eastAsia="Times New Roman" w:hAnsi="Aptos" w:cs="Times New Roman"/>
          <w:kern w:val="0"/>
          <w:sz w:val="24"/>
          <w:szCs w:val="24"/>
          <w:lang w:eastAsia="lv-LV"/>
          <w14:ligatures w14:val="none"/>
        </w:rPr>
        <w:t xml:space="preserve">sniegts </w:t>
      </w:r>
      <w:r w:rsidRPr="003D5494">
        <w:rPr>
          <w:rFonts w:ascii="Aptos" w:eastAsia="Times New Roman" w:hAnsi="Aptos" w:cs="Times New Roman"/>
          <w:b/>
          <w:bCs/>
          <w:color w:val="0070C0"/>
          <w:kern w:val="0"/>
          <w:sz w:val="24"/>
          <w:szCs w:val="24"/>
          <w:lang w:eastAsia="lv-LV"/>
          <w14:ligatures w14:val="none"/>
        </w:rPr>
        <w:t>vispārīgo un specifisko</w:t>
      </w:r>
      <w:r w:rsidRPr="00B34BBF">
        <w:rPr>
          <w:rFonts w:ascii="Aptos" w:eastAsia="Times New Roman" w:hAnsi="Aptos" w:cs="Times New Roman"/>
          <w:color w:val="0070C0"/>
          <w:kern w:val="0"/>
          <w:sz w:val="24"/>
          <w:szCs w:val="24"/>
          <w:lang w:eastAsia="lv-LV"/>
          <w14:ligatures w14:val="none"/>
        </w:rPr>
        <w:t xml:space="preserve"> </w:t>
      </w:r>
      <w:r w:rsidRPr="00790F99">
        <w:rPr>
          <w:rFonts w:ascii="Aptos" w:eastAsia="Times New Roman" w:hAnsi="Aptos" w:cs="Times New Roman"/>
          <w:kern w:val="0"/>
          <w:sz w:val="24"/>
          <w:szCs w:val="24"/>
          <w:lang w:eastAsia="lv-LV"/>
          <w14:ligatures w14:val="none"/>
        </w:rPr>
        <w:t xml:space="preserve">HP VINPI </w:t>
      </w:r>
      <w:r w:rsidRPr="00B34BBF">
        <w:rPr>
          <w:rFonts w:ascii="Aptos" w:eastAsia="Times New Roman" w:hAnsi="Aptos" w:cs="Times New Roman"/>
          <w:b/>
          <w:bCs/>
          <w:color w:val="0070C0"/>
          <w:kern w:val="0"/>
          <w:sz w:val="24"/>
          <w:szCs w:val="24"/>
          <w:lang w:eastAsia="lv-LV"/>
          <w14:ligatures w14:val="none"/>
        </w:rPr>
        <w:t>darbību pamatojums</w:t>
      </w:r>
      <w:r w:rsidRPr="00B34BBF">
        <w:rPr>
          <w:rFonts w:ascii="Aptos" w:eastAsia="Times New Roman" w:hAnsi="Aptos" w:cs="Times New Roman"/>
          <w:color w:val="0070C0"/>
          <w:kern w:val="0"/>
          <w:sz w:val="24"/>
          <w:szCs w:val="24"/>
          <w:lang w:eastAsia="lv-LV"/>
          <w14:ligatures w14:val="none"/>
        </w:rPr>
        <w:t xml:space="preserve"> </w:t>
      </w:r>
      <w:r w:rsidRPr="00790F99">
        <w:rPr>
          <w:rFonts w:ascii="Aptos" w:eastAsia="Times New Roman" w:hAnsi="Aptos" w:cs="Times New Roman"/>
          <w:kern w:val="0"/>
          <w:sz w:val="24"/>
          <w:szCs w:val="24"/>
          <w:lang w:eastAsia="lv-LV"/>
          <w14:ligatures w14:val="none"/>
        </w:rPr>
        <w:t>(</w:t>
      </w:r>
      <w:r w:rsidR="001F2B8A">
        <w:rPr>
          <w:rFonts w:ascii="Aptos" w:eastAsia="Times New Roman" w:hAnsi="Aptos" w:cs="Times New Roman"/>
          <w:kern w:val="0"/>
          <w:sz w:val="24"/>
          <w:szCs w:val="24"/>
          <w:lang w:eastAsia="lv-LV"/>
          <w14:ligatures w14:val="none"/>
        </w:rPr>
        <w:t xml:space="preserve">Projektu portālā - </w:t>
      </w:r>
      <w:r w:rsidRPr="00790F99">
        <w:rPr>
          <w:rFonts w:ascii="Aptos" w:eastAsia="Times New Roman" w:hAnsi="Aptos" w:cs="Times New Roman"/>
          <w:kern w:val="0"/>
          <w:sz w:val="24"/>
          <w:szCs w:val="24"/>
          <w:lang w:eastAsia="lv-LV"/>
          <w14:ligatures w14:val="none"/>
        </w:rPr>
        <w:t>KPVIS).</w:t>
      </w:r>
    </w:p>
    <w:p w14:paraId="65979482" w14:textId="6D6358CC" w:rsidR="00303792" w:rsidRDefault="00B57175" w:rsidP="002F3B09">
      <w:pPr>
        <w:jc w:val="both"/>
        <w:textAlignment w:val="baseline"/>
        <w:rPr>
          <w:rFonts w:ascii="Aptos" w:eastAsia="Times New Roman" w:hAnsi="Aptos" w:cs="Times New Roman"/>
          <w:bCs/>
          <w:kern w:val="0"/>
          <w:sz w:val="24"/>
          <w:szCs w:val="24"/>
          <w:lang w:eastAsia="lv-LV"/>
          <w14:ligatures w14:val="none"/>
        </w:rPr>
      </w:pPr>
      <w:r w:rsidRPr="00B57175">
        <w:rPr>
          <w:rFonts w:ascii="Aptos" w:eastAsia="Times New Roman" w:hAnsi="Aptos" w:cs="Times New Roman"/>
          <w:bCs/>
          <w:kern w:val="0"/>
          <w:sz w:val="24"/>
          <w:szCs w:val="24"/>
          <w:lang w:eastAsia="lv-LV"/>
          <w14:ligatures w14:val="none"/>
        </w:rPr>
        <w:t xml:space="preserve">HP VINPI darbību pamatojumā (KPVIS) jānorāda, piemēram, kā HP darbība ir saistīta ar projekta konkrēto darbību un kādā veidā projekts īstenos HP darbību. Piemēram, sniegts apraksts par jau esošo/plānoto praksi </w:t>
      </w:r>
      <w:r w:rsidR="006D4AD3">
        <w:rPr>
          <w:rFonts w:ascii="Aptos" w:eastAsia="Times New Roman" w:hAnsi="Aptos" w:cs="Times New Roman"/>
          <w:bCs/>
          <w:kern w:val="0"/>
          <w:sz w:val="24"/>
          <w:szCs w:val="24"/>
          <w:lang w:eastAsia="lv-LV"/>
          <w14:ligatures w14:val="none"/>
        </w:rPr>
        <w:t>ģimenes ārsta praksē</w:t>
      </w:r>
      <w:r w:rsidRPr="00B57175">
        <w:rPr>
          <w:rFonts w:ascii="Aptos" w:eastAsia="Times New Roman" w:hAnsi="Aptos" w:cs="Times New Roman"/>
          <w:bCs/>
          <w:kern w:val="0"/>
          <w:sz w:val="24"/>
          <w:szCs w:val="24"/>
          <w:lang w:eastAsia="lv-LV"/>
          <w14:ligatures w14:val="none"/>
        </w:rPr>
        <w:t xml:space="preserve"> attiecībā uz nediskriminējošu personāla atlasi vai elastīgo darba laiku</w:t>
      </w:r>
      <w:r w:rsidR="00B65D8D">
        <w:rPr>
          <w:rFonts w:ascii="Aptos" w:eastAsia="Times New Roman" w:hAnsi="Aptos" w:cs="Times New Roman"/>
          <w:bCs/>
          <w:kern w:val="0"/>
          <w:sz w:val="24"/>
          <w:szCs w:val="24"/>
          <w:lang w:eastAsia="lv-LV"/>
          <w14:ligatures w14:val="none"/>
        </w:rPr>
        <w:t xml:space="preserve">, </w:t>
      </w:r>
      <w:proofErr w:type="spellStart"/>
      <w:r w:rsidR="00B65D8D" w:rsidRPr="00572F27">
        <w:rPr>
          <w:rFonts w:ascii="Aptos" w:hAnsi="Aptos"/>
          <w:sz w:val="24"/>
        </w:rPr>
        <w:t>piekļūstamības</w:t>
      </w:r>
      <w:proofErr w:type="spellEnd"/>
      <w:r w:rsidR="00B65D8D" w:rsidRPr="00572F27">
        <w:rPr>
          <w:rFonts w:ascii="Aptos" w:hAnsi="Aptos"/>
          <w:sz w:val="24"/>
        </w:rPr>
        <w:t>/HP VINPI darbības tiks integrētas būvniecības iepirkumā u.c.</w:t>
      </w:r>
    </w:p>
    <w:p w14:paraId="03DC673F" w14:textId="561270E6" w:rsidR="00C3377F" w:rsidRDefault="00C3377F" w:rsidP="002F3B09">
      <w:pPr>
        <w:jc w:val="both"/>
        <w:rPr>
          <w:rFonts w:ascii="Aptos" w:eastAsia="ヒラギノ角ゴ Pro W3" w:hAnsi="Aptos" w:cs="Times New Roman"/>
          <w:color w:val="000000"/>
          <w:kern w:val="0"/>
          <w:sz w:val="24"/>
          <w:szCs w:val="24"/>
          <w14:ligatures w14:val="none"/>
        </w:rPr>
      </w:pPr>
      <w:r w:rsidRPr="00A5570D">
        <w:rPr>
          <w:rFonts w:ascii="Aptos" w:eastAsia="ヒラギノ角ゴ Pro W3" w:hAnsi="Aptos" w:cs="Times New Roman"/>
          <w:color w:val="000000"/>
          <w:kern w:val="0"/>
          <w:sz w:val="24"/>
          <w:szCs w:val="24"/>
          <w14:ligatures w14:val="none"/>
        </w:rPr>
        <w:t xml:space="preserve">Vēlams, lai plānotās </w:t>
      </w:r>
      <w:r w:rsidRPr="00CE60DA">
        <w:rPr>
          <w:rFonts w:ascii="Aptos" w:eastAsia="ヒラギノ角ゴ Pro W3" w:hAnsi="Aptos" w:cs="Times New Roman"/>
          <w:b/>
          <w:bCs/>
          <w:color w:val="000000"/>
          <w:kern w:val="0"/>
          <w:sz w:val="24"/>
          <w:szCs w:val="24"/>
          <w14:ligatures w14:val="none"/>
        </w:rPr>
        <w:t>vispārīgās HP VINPI darbības aptver dažādas vispārīgo darbību jomas</w:t>
      </w:r>
      <w:r w:rsidRPr="00A5570D">
        <w:rPr>
          <w:rFonts w:ascii="Aptos" w:eastAsia="ヒラギノ角ゴ Pro W3" w:hAnsi="Aptos" w:cs="Times New Roman"/>
          <w:color w:val="000000"/>
          <w:kern w:val="0"/>
          <w:sz w:val="24"/>
          <w:szCs w:val="24"/>
          <w14:ligatures w14:val="none"/>
        </w:rPr>
        <w:t xml:space="preserve"> – komunikācijas un vizuālās identitātes (ja projekta ietvaros tiek īstenota publicitāte), projekta vadībā un īstenošanā (ja projekta ietvaros tiek piesaistīts personāls) un publiskos iepirkumus (ja projekta ietvaros tiek plānots vai īstenots iepirkums)</w:t>
      </w:r>
      <w:r>
        <w:rPr>
          <w:rFonts w:ascii="Aptos" w:eastAsia="ヒラギノ角ゴ Pro W3" w:hAnsi="Aptos" w:cs="Times New Roman"/>
          <w:color w:val="000000"/>
          <w:kern w:val="0"/>
          <w:sz w:val="24"/>
          <w:szCs w:val="24"/>
          <w14:ligatures w14:val="none"/>
        </w:rPr>
        <w:t xml:space="preserve">. </w:t>
      </w:r>
    </w:p>
    <w:p w14:paraId="0ED04650" w14:textId="4C593787" w:rsidR="00BE188F" w:rsidRDefault="00BE188F" w:rsidP="002F3B09">
      <w:pPr>
        <w:jc w:val="both"/>
        <w:rPr>
          <w:rFonts w:ascii="Aptos" w:eastAsia="ヒラギノ角ゴ Pro W3" w:hAnsi="Aptos" w:cs="Times New Roman"/>
          <w:color w:val="000000"/>
          <w:kern w:val="0"/>
          <w:sz w:val="24"/>
          <w:szCs w:val="24"/>
          <w14:ligatures w14:val="none"/>
        </w:rPr>
      </w:pPr>
    </w:p>
    <w:p w14:paraId="7040A521" w14:textId="15B414AE" w:rsidR="00BE188F" w:rsidRDefault="00B27DEA" w:rsidP="002F3B09">
      <w:pPr>
        <w:jc w:val="both"/>
        <w:rPr>
          <w:rFonts w:ascii="Aptos" w:eastAsia="ヒラギノ角ゴ Pro W3" w:hAnsi="Aptos" w:cs="Times New Roman"/>
          <w:color w:val="000000"/>
          <w:kern w:val="0"/>
          <w:sz w:val="24"/>
          <w:szCs w:val="24"/>
          <w14:ligatures w14:val="none"/>
        </w:rPr>
      </w:pPr>
      <w:r>
        <w:rPr>
          <w:rFonts w:ascii="Aptos" w:hAnsi="Aptos"/>
          <w:bCs/>
          <w:noProof/>
        </w:rPr>
        <mc:AlternateContent>
          <mc:Choice Requires="wps">
            <w:drawing>
              <wp:anchor distT="0" distB="0" distL="114300" distR="114300" simplePos="0" relativeHeight="251658240" behindDoc="0" locked="0" layoutInCell="1" allowOverlap="1" wp14:anchorId="7035F47E" wp14:editId="388A1A7F">
                <wp:simplePos x="0" y="0"/>
                <wp:positionH relativeFrom="page">
                  <wp:align>center</wp:align>
                </wp:positionH>
                <wp:positionV relativeFrom="paragraph">
                  <wp:posOffset>10160</wp:posOffset>
                </wp:positionV>
                <wp:extent cx="8629208" cy="852927"/>
                <wp:effectExtent l="0" t="0" r="19685" b="23495"/>
                <wp:wrapNone/>
                <wp:docPr id="1638439488" name="Rectangle: Rounded Corners 3"/>
                <wp:cNvGraphicFramePr/>
                <a:graphic xmlns:a="http://schemas.openxmlformats.org/drawingml/2006/main">
                  <a:graphicData uri="http://schemas.microsoft.com/office/word/2010/wordprocessingShape">
                    <wps:wsp>
                      <wps:cNvSpPr/>
                      <wps:spPr>
                        <a:xfrm>
                          <a:off x="0" y="0"/>
                          <a:ext cx="8629208" cy="85292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C102D8" w14:textId="7DA100C6" w:rsidR="00EB2870" w:rsidRPr="00AA745C" w:rsidRDefault="00EB2870" w:rsidP="00EB2870">
                            <w:pPr>
                              <w:pStyle w:val="paragraph"/>
                              <w:textAlignment w:val="baseline"/>
                              <w:rPr>
                                <w:rFonts w:ascii="Aptos" w:hAnsi="Aptos"/>
                              </w:rPr>
                            </w:pPr>
                            <w:r w:rsidRPr="00DE4DDE">
                              <w:rPr>
                                <w:rFonts w:ascii="Aptos" w:hAnsi="Aptos"/>
                                <w:b/>
                                <w:bCs/>
                                <w:color w:val="EE0000"/>
                                <w:sz w:val="30"/>
                                <w:szCs w:val="30"/>
                              </w:rPr>
                              <w:t>!</w:t>
                            </w:r>
                            <w:r w:rsidRPr="00223A78">
                              <w:rPr>
                                <w:rFonts w:ascii="Aptos" w:hAnsi="Aptos"/>
                                <w:b/>
                                <w:bCs/>
                                <w:color w:val="002060"/>
                                <w:sz w:val="30"/>
                                <w:szCs w:val="30"/>
                              </w:rPr>
                              <w:t xml:space="preserve"> </w:t>
                            </w:r>
                            <w:r w:rsidRPr="00DA1112">
                              <w:rPr>
                                <w:rFonts w:ascii="Aptos" w:hAnsi="Aptos"/>
                              </w:rPr>
                              <w:t xml:space="preserve">Aicinām iepazīties </w:t>
                            </w:r>
                            <w:r w:rsidRPr="00DC6A4B">
                              <w:rPr>
                                <w:rFonts w:ascii="Aptos" w:hAnsi="Aptos"/>
                              </w:rPr>
                              <w:t>ar</w:t>
                            </w:r>
                            <w:r w:rsidRPr="00DC6A4B">
                              <w:rPr>
                                <w:rFonts w:ascii="Aptos" w:hAnsi="Aptos"/>
                                <w:color w:val="0070C0"/>
                              </w:rPr>
                              <w:t xml:space="preserve"> CFLA </w:t>
                            </w:r>
                            <w:proofErr w:type="spellStart"/>
                            <w:r w:rsidRPr="00DC6A4B">
                              <w:rPr>
                                <w:rFonts w:ascii="Aptos" w:hAnsi="Aptos"/>
                                <w:i/>
                                <w:iCs/>
                                <w:color w:val="0070C0"/>
                              </w:rPr>
                              <w:t>YouTube</w:t>
                            </w:r>
                            <w:proofErr w:type="spellEnd"/>
                            <w:r w:rsidRPr="00DC6A4B">
                              <w:rPr>
                                <w:rFonts w:ascii="Aptos" w:hAnsi="Aptos"/>
                                <w:color w:val="0070C0"/>
                              </w:rPr>
                              <w:t xml:space="preserve"> kanālā pieejamo </w:t>
                            </w:r>
                            <w:r w:rsidRPr="00DC6A4B">
                              <w:rPr>
                                <w:rFonts w:ascii="Aptos" w:hAnsi="Aptos"/>
                                <w:b/>
                                <w:bCs/>
                                <w:color w:val="0070C0"/>
                              </w:rPr>
                              <w:t>video</w:t>
                            </w:r>
                            <w:r w:rsidRPr="00DC6A4B">
                              <w:rPr>
                                <w:rFonts w:ascii="Aptos" w:hAnsi="Aptos"/>
                                <w:color w:val="0070C0"/>
                              </w:rPr>
                              <w:t xml:space="preserve"> </w:t>
                            </w:r>
                            <w:r w:rsidRPr="00DA1112">
                              <w:rPr>
                                <w:rFonts w:ascii="Aptos" w:hAnsi="Aptos"/>
                              </w:rPr>
                              <w:t>par Horizontālo principu pārvaldību projekta iesniegumā, lai  varētu pārvaldīt un pievienot HP VINPI darbības un rādītājus.</w:t>
                            </w:r>
                            <w:r w:rsidR="00AA745C">
                              <w:rPr>
                                <w:rFonts w:ascii="Aptos" w:hAnsi="Aptos"/>
                              </w:rPr>
                              <w:t xml:space="preserve">  </w:t>
                            </w:r>
                            <w:r w:rsidRPr="00575B0A">
                              <w:rPr>
                                <w:rFonts w:ascii="Aptos" w:hAnsi="Aptos"/>
                                <w:i/>
                                <w:iCs/>
                              </w:rPr>
                              <w:t xml:space="preserve">Pieejams: </w:t>
                            </w:r>
                            <w:hyperlink r:id="rId11" w:history="1">
                              <w:r w:rsidR="002F3B09" w:rsidRPr="0025743B">
                                <w:rPr>
                                  <w:rStyle w:val="Hyperlink"/>
                                  <w:rFonts w:ascii="Aptos" w:hAnsi="Aptos"/>
                                  <w:i/>
                                </w:rPr>
                                <w:t>https://www.youtube.com/watch?v=w8Oiv4fmDkE&amp;list=PLgIzhf6cAC8CMsKI49yopcocN1QHLVo1_&amp;index=8</w:t>
                              </w:r>
                            </w:hyperlink>
                          </w:p>
                          <w:p w14:paraId="40D1161A" w14:textId="77777777" w:rsidR="002F3B09" w:rsidRDefault="002F3B09" w:rsidP="00EB2870">
                            <w:pPr>
                              <w:pStyle w:val="paragraph"/>
                              <w:textAlignment w:val="baseline"/>
                              <w:rPr>
                                <w:color w:val="000000" w:themeColor="text1"/>
                                <w:sz w:val="22"/>
                                <w:szCs w:val="22"/>
                              </w:rPr>
                            </w:pPr>
                          </w:p>
                          <w:p w14:paraId="4896FB4D" w14:textId="77777777" w:rsidR="00EB2870" w:rsidRDefault="00EB2870" w:rsidP="00EB2870">
                            <w:pPr>
                              <w:pStyle w:val="paragraph"/>
                              <w:textAlignment w:val="baseline"/>
                              <w:rPr>
                                <w:color w:val="000000" w:themeColor="text1"/>
                                <w:sz w:val="22"/>
                                <w:szCs w:val="22"/>
                              </w:rPr>
                            </w:pPr>
                          </w:p>
                          <w:p w14:paraId="633382DA" w14:textId="77777777" w:rsidR="00EB2870" w:rsidRDefault="00EB2870" w:rsidP="00EB2870">
                            <w:pPr>
                              <w:pStyle w:val="paragraph"/>
                              <w:textAlignment w:val="baseline"/>
                              <w:rPr>
                                <w:color w:val="000000" w:themeColor="text1"/>
                                <w:sz w:val="22"/>
                                <w:szCs w:val="22"/>
                              </w:rPr>
                            </w:pPr>
                          </w:p>
                          <w:p w14:paraId="4A2FC2C8" w14:textId="77777777" w:rsidR="00EB2870" w:rsidRPr="00121175" w:rsidRDefault="00EB2870" w:rsidP="00EB2870">
                            <w:pPr>
                              <w:pStyle w:val="paragraph"/>
                              <w:textAlignment w:val="baseline"/>
                              <w:rPr>
                                <w:color w:val="000000" w:themeColor="text1"/>
                                <w:sz w:val="22"/>
                                <w:szCs w:val="22"/>
                              </w:rPr>
                            </w:pPr>
                            <w:r w:rsidRPr="00121175">
                              <w:rPr>
                                <w:color w:val="000000" w:themeColor="text1"/>
                                <w:sz w:val="22"/>
                                <w:szCs w:val="22"/>
                              </w:rPr>
                              <w:t xml:space="preserve"> </w:t>
                            </w:r>
                          </w:p>
                          <w:p w14:paraId="2550477A" w14:textId="77777777" w:rsidR="00EB2870" w:rsidRPr="00FE1CA4" w:rsidRDefault="00EB2870" w:rsidP="00EB2870">
                            <w:pPr>
                              <w:pStyle w:val="paragraph"/>
                              <w:textAlignment w:val="baseline"/>
                              <w:rPr>
                                <w:rStyle w:val="normaltextrun"/>
                                <w:rFonts w:asciiTheme="minorHAnsi" w:hAnsiTheme="minorHAnsi"/>
                                <w:color w:val="000000" w:themeColor="text1"/>
                              </w:rPr>
                            </w:pPr>
                            <w:r>
                              <w:rPr>
                                <w:color w:val="000000" w:themeColor="text1"/>
                              </w:rPr>
                              <w:t xml:space="preserve"> </w:t>
                            </w:r>
                          </w:p>
                          <w:p w14:paraId="13D2DE7A" w14:textId="77777777" w:rsidR="00EB2870" w:rsidRPr="00FE1CA4" w:rsidRDefault="00EB2870" w:rsidP="00EB287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5F47E" id="Rectangle: Rounded Corners 3" o:spid="_x0000_s1026" style="position:absolute;left:0;text-align:left;margin-left:0;margin-top:.8pt;width:679.45pt;height:67.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VjVQIAAPwEAAAOAAAAZHJzL2Uyb0RvYy54bWysVEtv2zAMvg/YfxB0X5wE6SuoUwQpOgwo&#10;2qDp0LMiS4kxWdQoJXb260fJjtN1OQ27yKTIjy999O1dUxm2V+hLsDkfDYacKSuhKO0m599fH75c&#10;c+aDsIUwYFXOD8rzu9nnT7e1m6oxbMEUChkFsX5au5xvQ3DTLPNyqyrhB+CUJaMGrEQgFTdZgaKm&#10;6JXJxsPhZVYDFg5BKu/p9r418lmKr7WS4VlrrwIzOafaQjoxnet4ZrNbMd2gcNtSdmWIf6iiEqWl&#10;pH2oexEE22H5V6iqlAgedBhIqDLQupQq9UDdjIYfullthVOpFxqOd/2Y/P8LK5/2K7dEGkPt/NST&#10;GLtoNFbxS/WxJg3r0A9LNYFJury+HN+Mh/S8kmzXF6RcxWlmJ7RDH74qqFgUco6ws8ULvUgalNg/&#10;+tD6H/0IfCoiSeFgVKzD2BelWVlQ2nFCJ36ohUG2F/SyQkplw2WXP3lHmC6N6YGjc0ATRh2o840w&#10;lXjTA4fngH9m7BEpK9jQg6vSAp4LUPzoM7f+x+7bnmP7oVk33cOsoTgskSG0BPZOPpQ01Efhw1Ig&#10;MZa4TVsYnunQBuqcQydxtgX8de4++hORyMpZTRuQc/9zJ1BxZr5ZotjNaDKJK5OUycXVmBR8b1m/&#10;t9hdtQB6ihHtu5NJjP7BHEWNUL3Rss5jVjIJKyl3zmXAo7II7WbSuks1nyc3WhMnwqNdORmDxwFH&#10;vrw2bwJdx6xAnHyC47aI6Qdutb4RaWG+C6DLRLw44nau3ehpxRJ/u99B3OH3evI6/bRmvwEAAP//&#10;AwBQSwMEFAAGAAgAAAAhAGaV5efdAAAABwEAAA8AAABkcnMvZG93bnJldi54bWxMj0FPwzAMhe9I&#10;/IfISNxYytimtTSdBhISiMO0MSSOWWPaaolTNela/j0eF3bz87Pe+5yvRmfFCbvQeFJwP0lAIJXe&#10;NFQp2H+83C1BhKjJaOsJFfxggFVxfZXrzPiBtnjaxUpwCIVMK6hjbDMpQ1mj02HiWyT2vn3ndGTZ&#10;VdJ0euBwZ+U0SRbS6Ya4odYtPtdYHne9U0Cydfu5naXvQ/81Wz9tXj/HN6/U7c24fgQRcYz/x3DG&#10;Z3QomOngezJBWAX8SOTtAsTZfJgvUxCHvykFWeTykr/4BQAA//8DAFBLAQItABQABgAIAAAAIQC2&#10;gziS/gAAAOEBAAATAAAAAAAAAAAAAAAAAAAAAABbQ29udGVudF9UeXBlc10ueG1sUEsBAi0AFAAG&#10;AAgAAAAhADj9If/WAAAAlAEAAAsAAAAAAAAAAAAAAAAALwEAAF9yZWxzLy5yZWxzUEsBAi0AFAAG&#10;AAgAAAAhAJEjNWNVAgAA/AQAAA4AAAAAAAAAAAAAAAAALgIAAGRycy9lMm9Eb2MueG1sUEsBAi0A&#10;FAAGAAgAAAAhAGaV5efdAAAABwEAAA8AAAAAAAAAAAAAAAAArwQAAGRycy9kb3ducmV2LnhtbFBL&#10;BQYAAAAABAAEAPMAAAC5BQAAAAA=&#10;" fillcolor="white [3201]" strokecolor="#4ea72e [3209]" strokeweight="1.5pt">
                <v:stroke joinstyle="miter"/>
                <v:textbox>
                  <w:txbxContent>
                    <w:p w14:paraId="35C102D8" w14:textId="7DA100C6" w:rsidR="00EB2870" w:rsidRPr="00AA745C" w:rsidRDefault="00EB2870" w:rsidP="00EB2870">
                      <w:pPr>
                        <w:pStyle w:val="paragraph"/>
                        <w:textAlignment w:val="baseline"/>
                        <w:rPr>
                          <w:rFonts w:ascii="Aptos" w:hAnsi="Aptos"/>
                        </w:rPr>
                      </w:pPr>
                      <w:r w:rsidRPr="00DE4DDE">
                        <w:rPr>
                          <w:rFonts w:ascii="Aptos" w:hAnsi="Aptos"/>
                          <w:b/>
                          <w:bCs/>
                          <w:color w:val="EE0000"/>
                          <w:sz w:val="30"/>
                          <w:szCs w:val="30"/>
                        </w:rPr>
                        <w:t>!</w:t>
                      </w:r>
                      <w:r w:rsidRPr="00223A78">
                        <w:rPr>
                          <w:rFonts w:ascii="Aptos" w:hAnsi="Aptos"/>
                          <w:b/>
                          <w:bCs/>
                          <w:color w:val="002060"/>
                          <w:sz w:val="30"/>
                          <w:szCs w:val="30"/>
                        </w:rPr>
                        <w:t xml:space="preserve"> </w:t>
                      </w:r>
                      <w:r w:rsidRPr="00DA1112">
                        <w:rPr>
                          <w:rFonts w:ascii="Aptos" w:hAnsi="Aptos"/>
                        </w:rPr>
                        <w:t xml:space="preserve">Aicinām iepazīties </w:t>
                      </w:r>
                      <w:r w:rsidRPr="00DC6A4B">
                        <w:rPr>
                          <w:rFonts w:ascii="Aptos" w:hAnsi="Aptos"/>
                        </w:rPr>
                        <w:t>ar</w:t>
                      </w:r>
                      <w:r w:rsidRPr="00DC6A4B">
                        <w:rPr>
                          <w:rFonts w:ascii="Aptos" w:hAnsi="Aptos"/>
                          <w:color w:val="0070C0"/>
                        </w:rPr>
                        <w:t xml:space="preserve"> CFLA </w:t>
                      </w:r>
                      <w:proofErr w:type="spellStart"/>
                      <w:r w:rsidRPr="00DC6A4B">
                        <w:rPr>
                          <w:rFonts w:ascii="Aptos" w:hAnsi="Aptos"/>
                          <w:i/>
                          <w:iCs/>
                          <w:color w:val="0070C0"/>
                        </w:rPr>
                        <w:t>YouTube</w:t>
                      </w:r>
                      <w:proofErr w:type="spellEnd"/>
                      <w:r w:rsidRPr="00DC6A4B">
                        <w:rPr>
                          <w:rFonts w:ascii="Aptos" w:hAnsi="Aptos"/>
                          <w:color w:val="0070C0"/>
                        </w:rPr>
                        <w:t xml:space="preserve"> kanālā pieejamo </w:t>
                      </w:r>
                      <w:r w:rsidRPr="00DC6A4B">
                        <w:rPr>
                          <w:rFonts w:ascii="Aptos" w:hAnsi="Aptos"/>
                          <w:b/>
                          <w:bCs/>
                          <w:color w:val="0070C0"/>
                        </w:rPr>
                        <w:t>video</w:t>
                      </w:r>
                      <w:r w:rsidRPr="00DC6A4B">
                        <w:rPr>
                          <w:rFonts w:ascii="Aptos" w:hAnsi="Aptos"/>
                          <w:color w:val="0070C0"/>
                        </w:rPr>
                        <w:t xml:space="preserve"> </w:t>
                      </w:r>
                      <w:r w:rsidRPr="00DA1112">
                        <w:rPr>
                          <w:rFonts w:ascii="Aptos" w:hAnsi="Aptos"/>
                        </w:rPr>
                        <w:t>par Horizontālo principu pārvaldību projekta iesniegumā, lai  varētu pārvaldīt un pievienot HP VINPI darbības un rādītājus.</w:t>
                      </w:r>
                      <w:r w:rsidR="00AA745C">
                        <w:rPr>
                          <w:rFonts w:ascii="Aptos" w:hAnsi="Aptos"/>
                        </w:rPr>
                        <w:t xml:space="preserve">  </w:t>
                      </w:r>
                      <w:r w:rsidRPr="00575B0A">
                        <w:rPr>
                          <w:rFonts w:ascii="Aptos" w:hAnsi="Aptos"/>
                          <w:i/>
                          <w:iCs/>
                        </w:rPr>
                        <w:t xml:space="preserve">Pieejams: </w:t>
                      </w:r>
                      <w:hyperlink r:id="rId12" w:history="1">
                        <w:r w:rsidR="002F3B09" w:rsidRPr="0025743B">
                          <w:rPr>
                            <w:rStyle w:val="Hyperlink"/>
                            <w:rFonts w:ascii="Aptos" w:hAnsi="Aptos"/>
                            <w:i/>
                          </w:rPr>
                          <w:t>https://www.youtube.com/watch?v=w8Oiv4fmDkE&amp;list=PLgIzhf6cAC8CMsKI49yopcocN1QHLVo1_&amp;index=8</w:t>
                        </w:r>
                      </w:hyperlink>
                    </w:p>
                    <w:p w14:paraId="40D1161A" w14:textId="77777777" w:rsidR="002F3B09" w:rsidRDefault="002F3B09" w:rsidP="00EB2870">
                      <w:pPr>
                        <w:pStyle w:val="paragraph"/>
                        <w:textAlignment w:val="baseline"/>
                        <w:rPr>
                          <w:color w:val="000000" w:themeColor="text1"/>
                          <w:sz w:val="22"/>
                          <w:szCs w:val="22"/>
                        </w:rPr>
                      </w:pPr>
                    </w:p>
                    <w:p w14:paraId="4896FB4D" w14:textId="77777777" w:rsidR="00EB2870" w:rsidRDefault="00EB2870" w:rsidP="00EB2870">
                      <w:pPr>
                        <w:pStyle w:val="paragraph"/>
                        <w:textAlignment w:val="baseline"/>
                        <w:rPr>
                          <w:color w:val="000000" w:themeColor="text1"/>
                          <w:sz w:val="22"/>
                          <w:szCs w:val="22"/>
                        </w:rPr>
                      </w:pPr>
                    </w:p>
                    <w:p w14:paraId="633382DA" w14:textId="77777777" w:rsidR="00EB2870" w:rsidRDefault="00EB2870" w:rsidP="00EB2870">
                      <w:pPr>
                        <w:pStyle w:val="paragraph"/>
                        <w:textAlignment w:val="baseline"/>
                        <w:rPr>
                          <w:color w:val="000000" w:themeColor="text1"/>
                          <w:sz w:val="22"/>
                          <w:szCs w:val="22"/>
                        </w:rPr>
                      </w:pPr>
                    </w:p>
                    <w:p w14:paraId="4A2FC2C8" w14:textId="77777777" w:rsidR="00EB2870" w:rsidRPr="00121175" w:rsidRDefault="00EB2870" w:rsidP="00EB2870">
                      <w:pPr>
                        <w:pStyle w:val="paragraph"/>
                        <w:textAlignment w:val="baseline"/>
                        <w:rPr>
                          <w:color w:val="000000" w:themeColor="text1"/>
                          <w:sz w:val="22"/>
                          <w:szCs w:val="22"/>
                        </w:rPr>
                      </w:pPr>
                      <w:r w:rsidRPr="00121175">
                        <w:rPr>
                          <w:color w:val="000000" w:themeColor="text1"/>
                          <w:sz w:val="22"/>
                          <w:szCs w:val="22"/>
                        </w:rPr>
                        <w:t xml:space="preserve"> </w:t>
                      </w:r>
                    </w:p>
                    <w:p w14:paraId="2550477A" w14:textId="77777777" w:rsidR="00EB2870" w:rsidRPr="00FE1CA4" w:rsidRDefault="00EB2870" w:rsidP="00EB2870">
                      <w:pPr>
                        <w:pStyle w:val="paragraph"/>
                        <w:textAlignment w:val="baseline"/>
                        <w:rPr>
                          <w:rStyle w:val="normaltextrun"/>
                          <w:rFonts w:asciiTheme="minorHAnsi" w:hAnsiTheme="minorHAnsi"/>
                          <w:color w:val="000000" w:themeColor="text1"/>
                        </w:rPr>
                      </w:pPr>
                      <w:r>
                        <w:rPr>
                          <w:color w:val="000000" w:themeColor="text1"/>
                        </w:rPr>
                        <w:t xml:space="preserve"> </w:t>
                      </w:r>
                    </w:p>
                    <w:p w14:paraId="13D2DE7A" w14:textId="77777777" w:rsidR="00EB2870" w:rsidRPr="00FE1CA4" w:rsidRDefault="00EB2870" w:rsidP="00EB2870">
                      <w:pPr>
                        <w:jc w:val="center"/>
                        <w:rPr>
                          <w:color w:val="000000" w:themeColor="text1"/>
                        </w:rPr>
                      </w:pPr>
                    </w:p>
                  </w:txbxContent>
                </v:textbox>
                <w10:wrap anchorx="page"/>
              </v:roundrect>
            </w:pict>
          </mc:Fallback>
        </mc:AlternateContent>
      </w:r>
    </w:p>
    <w:p w14:paraId="09F3ED85" w14:textId="3BE6E43C" w:rsidR="00C3377F" w:rsidRDefault="00C3377F" w:rsidP="00C2723C">
      <w:pPr>
        <w:pStyle w:val="paragraph"/>
        <w:spacing w:before="0" w:beforeAutospacing="0" w:after="0" w:afterAutospacing="0"/>
        <w:textAlignment w:val="baseline"/>
        <w:rPr>
          <w:rStyle w:val="normaltextrun"/>
          <w:rFonts w:ascii="Aptos" w:hAnsi="Aptos"/>
          <w:b/>
          <w:sz w:val="28"/>
          <w:szCs w:val="28"/>
          <w:u w:val="single"/>
        </w:rPr>
      </w:pPr>
    </w:p>
    <w:p w14:paraId="4CA29E25" w14:textId="77777777" w:rsidR="00EB2870" w:rsidRDefault="00EB2870" w:rsidP="00C2723C">
      <w:pPr>
        <w:pStyle w:val="paragraph"/>
        <w:spacing w:before="0" w:beforeAutospacing="0" w:after="0" w:afterAutospacing="0"/>
        <w:textAlignment w:val="baseline"/>
        <w:rPr>
          <w:rStyle w:val="normaltextrun"/>
          <w:rFonts w:ascii="Aptos" w:hAnsi="Aptos"/>
          <w:b/>
          <w:sz w:val="28"/>
          <w:szCs w:val="28"/>
          <w:u w:val="single"/>
        </w:rPr>
      </w:pPr>
    </w:p>
    <w:p w14:paraId="59E33406" w14:textId="77777777" w:rsidR="00EB2870" w:rsidRDefault="00EB2870" w:rsidP="00C2723C">
      <w:pPr>
        <w:pStyle w:val="paragraph"/>
        <w:spacing w:before="0" w:beforeAutospacing="0" w:after="0" w:afterAutospacing="0"/>
        <w:textAlignment w:val="baseline"/>
        <w:rPr>
          <w:rStyle w:val="normaltextrun"/>
          <w:rFonts w:ascii="Aptos" w:hAnsi="Aptos"/>
          <w:b/>
          <w:sz w:val="28"/>
          <w:szCs w:val="28"/>
          <w:u w:val="single"/>
        </w:rPr>
      </w:pPr>
    </w:p>
    <w:p w14:paraId="78F04618" w14:textId="7B6E6B99" w:rsidR="00B57175" w:rsidRPr="005A4075" w:rsidRDefault="00B57175" w:rsidP="00C2723C">
      <w:pPr>
        <w:pStyle w:val="paragraph"/>
        <w:spacing w:before="0" w:beforeAutospacing="0" w:after="0" w:afterAutospacing="0"/>
        <w:textAlignment w:val="baseline"/>
        <w:rPr>
          <w:rStyle w:val="normaltextrun"/>
          <w:rFonts w:ascii="Aptos" w:hAnsi="Aptos"/>
          <w:b/>
          <w:color w:val="0070C0"/>
          <w:sz w:val="28"/>
          <w:szCs w:val="28"/>
          <w:u w:val="single"/>
        </w:rPr>
      </w:pPr>
      <w:r w:rsidRPr="005A4075">
        <w:rPr>
          <w:rStyle w:val="normaltextrun"/>
          <w:rFonts w:ascii="Aptos" w:hAnsi="Aptos"/>
          <w:b/>
          <w:color w:val="0070C0"/>
          <w:sz w:val="28"/>
          <w:szCs w:val="28"/>
          <w:u w:val="single"/>
        </w:rPr>
        <w:t>HP VINPI atspoguļošana KPVIS:</w:t>
      </w:r>
    </w:p>
    <w:p w14:paraId="34BDF5B0" w14:textId="1FB14C87" w:rsidR="00B57175" w:rsidRPr="00C2723C" w:rsidRDefault="00713365" w:rsidP="00B57175">
      <w:pPr>
        <w:pStyle w:val="paragraph"/>
        <w:numPr>
          <w:ilvl w:val="0"/>
          <w:numId w:val="1"/>
        </w:numPr>
        <w:spacing w:before="120" w:beforeAutospacing="0" w:after="0" w:afterAutospacing="0"/>
        <w:jc w:val="both"/>
        <w:textAlignment w:val="baseline"/>
        <w:rPr>
          <w:rStyle w:val="normaltextrun"/>
          <w:rFonts w:ascii="Aptos" w:hAnsi="Aptos"/>
          <w:bCs/>
        </w:rPr>
      </w:pPr>
      <w:r>
        <w:rPr>
          <w:rStyle w:val="normaltextrun"/>
          <w:rFonts w:ascii="Aptos" w:hAnsi="Aptos"/>
          <w:bCs/>
        </w:rPr>
        <w:t>P</w:t>
      </w:r>
      <w:r w:rsidR="00B57175" w:rsidRPr="00C2723C">
        <w:rPr>
          <w:rStyle w:val="normaltextrun"/>
          <w:rFonts w:ascii="Aptos" w:hAnsi="Aptos"/>
          <w:bCs/>
        </w:rPr>
        <w:t xml:space="preserve">ievienojot HP VINPI specifiskās un vispārīgās darbības projekta iesnieguma sadaļā “Darbības”, HP VINPI vispārīgajām un specifiskajām darbībām </w:t>
      </w:r>
      <w:r w:rsidR="00B57175" w:rsidRPr="00713365">
        <w:rPr>
          <w:rStyle w:val="normaltextrun"/>
          <w:rFonts w:ascii="Aptos" w:hAnsi="Aptos"/>
          <w:b/>
        </w:rPr>
        <w:t>ir jāpievieno</w:t>
      </w:r>
      <w:r w:rsidR="00B57175" w:rsidRPr="00C2723C">
        <w:rPr>
          <w:rStyle w:val="normaltextrun"/>
          <w:rFonts w:ascii="Aptos" w:hAnsi="Aptos"/>
          <w:b/>
        </w:rPr>
        <w:t xml:space="preserve"> </w:t>
      </w:r>
      <w:r w:rsidR="00B57175" w:rsidRPr="00713365">
        <w:rPr>
          <w:rStyle w:val="normaltextrun"/>
          <w:rFonts w:ascii="Aptos" w:hAnsi="Aptos"/>
          <w:b/>
        </w:rPr>
        <w:t>“HP darbības īstenošanas apraksts”</w:t>
      </w:r>
      <w:r w:rsidR="004D4CCE" w:rsidRPr="00713365">
        <w:rPr>
          <w:rStyle w:val="normaltextrun"/>
          <w:rFonts w:ascii="Aptos" w:hAnsi="Aptos"/>
          <w:b/>
        </w:rPr>
        <w:t xml:space="preserve"> </w:t>
      </w:r>
      <w:r w:rsidR="004D4CCE" w:rsidRPr="00C84567">
        <w:rPr>
          <w:rStyle w:val="normaltextrun"/>
          <w:rFonts w:ascii="Aptos" w:hAnsi="Aptos"/>
          <w:bCs/>
        </w:rPr>
        <w:t>(</w:t>
      </w:r>
      <w:r w:rsidR="00C84567" w:rsidRPr="00C84567">
        <w:rPr>
          <w:rStyle w:val="normaltextrun"/>
          <w:rFonts w:ascii="Aptos" w:hAnsi="Aptos"/>
          <w:bCs/>
        </w:rPr>
        <w:t xml:space="preserve">darbības </w:t>
      </w:r>
      <w:r w:rsidR="004D4CCE" w:rsidRPr="00C84567">
        <w:rPr>
          <w:rStyle w:val="normaltextrun"/>
          <w:rFonts w:ascii="Aptos" w:hAnsi="Aptos"/>
          <w:bCs/>
        </w:rPr>
        <w:t>pamatojums)</w:t>
      </w:r>
      <w:r w:rsidR="00B57175" w:rsidRPr="00C2723C">
        <w:rPr>
          <w:rStyle w:val="normaltextrun"/>
          <w:rFonts w:ascii="Aptos" w:hAnsi="Aptos"/>
          <w:bCs/>
        </w:rPr>
        <w:t xml:space="preserve">. </w:t>
      </w:r>
    </w:p>
    <w:p w14:paraId="76873B39" w14:textId="77777777" w:rsidR="00B57175" w:rsidRPr="00C2723C" w:rsidRDefault="00B57175" w:rsidP="00B57175">
      <w:pPr>
        <w:pStyle w:val="paragraph"/>
        <w:numPr>
          <w:ilvl w:val="0"/>
          <w:numId w:val="1"/>
        </w:numPr>
        <w:spacing w:before="120" w:beforeAutospacing="0" w:after="0" w:afterAutospacing="0"/>
        <w:jc w:val="both"/>
        <w:textAlignment w:val="baseline"/>
        <w:rPr>
          <w:rStyle w:val="normaltextrun"/>
          <w:rFonts w:ascii="Aptos" w:hAnsi="Aptos"/>
          <w:b/>
        </w:rPr>
      </w:pPr>
      <w:r w:rsidRPr="00C2723C">
        <w:rPr>
          <w:rStyle w:val="normaltextrun"/>
          <w:rFonts w:ascii="Aptos" w:hAnsi="Aptos"/>
          <w:b/>
        </w:rPr>
        <w:t xml:space="preserve">“HP darbības īstenošanas aprakstā” </w:t>
      </w:r>
      <w:r w:rsidRPr="00C2723C">
        <w:rPr>
          <w:rStyle w:val="normaltextrun"/>
          <w:rFonts w:ascii="Aptos" w:hAnsi="Aptos"/>
          <w:bCs/>
        </w:rPr>
        <w:t>tiek sniegta šāda informācija:</w:t>
      </w:r>
      <w:r w:rsidRPr="00C2723C">
        <w:rPr>
          <w:rStyle w:val="normaltextrun"/>
          <w:rFonts w:ascii="Aptos" w:hAnsi="Aptos"/>
          <w:b/>
        </w:rPr>
        <w:t xml:space="preserve"> </w:t>
      </w:r>
    </w:p>
    <w:p w14:paraId="3CF7F530" w14:textId="77777777" w:rsidR="00B57175" w:rsidRPr="001805C1" w:rsidRDefault="00B57175" w:rsidP="00CC1192">
      <w:pPr>
        <w:pStyle w:val="paragraph"/>
        <w:spacing w:before="0" w:beforeAutospacing="0" w:after="0" w:afterAutospacing="0"/>
        <w:ind w:left="720"/>
        <w:jc w:val="both"/>
        <w:textAlignment w:val="baseline"/>
        <w:rPr>
          <w:rStyle w:val="normaltextrun"/>
          <w:rFonts w:ascii="Aptos" w:hAnsi="Aptos"/>
        </w:rPr>
      </w:pPr>
      <w:r w:rsidRPr="001805C1">
        <w:rPr>
          <w:rStyle w:val="normaltextrun"/>
          <w:rFonts w:ascii="Aptos" w:hAnsi="Aptos"/>
        </w:rPr>
        <w:t>- raksturo</w:t>
      </w:r>
      <w:r>
        <w:rPr>
          <w:rStyle w:val="normaltextrun"/>
          <w:rFonts w:ascii="Aptos" w:hAnsi="Aptos"/>
        </w:rPr>
        <w:t>tas</w:t>
      </w:r>
      <w:r w:rsidRPr="001805C1">
        <w:rPr>
          <w:rStyle w:val="normaltextrun"/>
          <w:rFonts w:ascii="Aptos" w:hAnsi="Aptos"/>
        </w:rPr>
        <w:t xml:space="preserve"> konkrētas aktivitātes, kas tiks īstenotas attiecīgās projekta darbības/</w:t>
      </w:r>
      <w:proofErr w:type="spellStart"/>
      <w:r w:rsidRPr="001805C1">
        <w:rPr>
          <w:rStyle w:val="normaltextrun"/>
          <w:rFonts w:ascii="Aptos" w:hAnsi="Aptos"/>
        </w:rPr>
        <w:t>apakšdarbības</w:t>
      </w:r>
      <w:proofErr w:type="spellEnd"/>
      <w:r w:rsidRPr="001805C1">
        <w:rPr>
          <w:rStyle w:val="normaltextrun"/>
          <w:rFonts w:ascii="Aptos" w:hAnsi="Aptos"/>
        </w:rPr>
        <w:t xml:space="preserve"> ietvaros</w:t>
      </w:r>
      <w:r>
        <w:rPr>
          <w:rStyle w:val="normaltextrun"/>
          <w:rFonts w:ascii="Aptos" w:hAnsi="Aptos"/>
        </w:rPr>
        <w:t>;</w:t>
      </w:r>
    </w:p>
    <w:p w14:paraId="0F861978" w14:textId="77777777" w:rsidR="00B57175" w:rsidRPr="001805C1" w:rsidRDefault="00B57175" w:rsidP="00CC1192">
      <w:pPr>
        <w:pStyle w:val="paragraph"/>
        <w:spacing w:before="0" w:beforeAutospacing="0" w:after="0" w:afterAutospacing="0"/>
        <w:ind w:left="720"/>
        <w:jc w:val="both"/>
        <w:textAlignment w:val="baseline"/>
        <w:rPr>
          <w:rStyle w:val="normaltextrun"/>
          <w:rFonts w:ascii="Aptos" w:hAnsi="Aptos"/>
        </w:rPr>
      </w:pPr>
      <w:r w:rsidRPr="001805C1">
        <w:rPr>
          <w:rStyle w:val="normaltextrun"/>
          <w:rFonts w:ascii="Aptos" w:hAnsi="Aptos"/>
        </w:rPr>
        <w:t xml:space="preserve">- </w:t>
      </w:r>
      <w:r>
        <w:rPr>
          <w:rStyle w:val="normaltextrun"/>
          <w:rFonts w:ascii="Aptos" w:hAnsi="Aptos"/>
        </w:rPr>
        <w:t xml:space="preserve">norādīts, </w:t>
      </w:r>
      <w:r w:rsidRPr="001805C1">
        <w:rPr>
          <w:rStyle w:val="normaltextrun"/>
          <w:rFonts w:ascii="Aptos" w:hAnsi="Aptos"/>
        </w:rPr>
        <w:t>kurš būs atbildīgs par aktivitāšu īstenošanu un uzraudzību (piem., projekta iesniedzējs vai pakalpojuma sniedzējs);</w:t>
      </w:r>
    </w:p>
    <w:p w14:paraId="268BBAB5" w14:textId="77777777" w:rsidR="00B57175" w:rsidRPr="001805C1" w:rsidRDefault="00B57175" w:rsidP="00CC1192">
      <w:pPr>
        <w:pStyle w:val="paragraph"/>
        <w:spacing w:before="0" w:beforeAutospacing="0" w:after="0" w:afterAutospacing="0"/>
        <w:ind w:left="720"/>
        <w:jc w:val="both"/>
        <w:textAlignment w:val="baseline"/>
        <w:rPr>
          <w:rStyle w:val="normaltextrun"/>
          <w:rFonts w:ascii="Aptos" w:hAnsi="Aptos"/>
        </w:rPr>
      </w:pPr>
      <w:r w:rsidRPr="001805C1">
        <w:rPr>
          <w:rStyle w:val="normaltextrun"/>
          <w:rFonts w:ascii="Aptos" w:hAnsi="Aptos"/>
        </w:rPr>
        <w:t xml:space="preserve">- </w:t>
      </w:r>
      <w:r>
        <w:rPr>
          <w:rStyle w:val="normaltextrun"/>
          <w:rFonts w:ascii="Aptos" w:hAnsi="Aptos"/>
        </w:rPr>
        <w:t xml:space="preserve">norādīts, </w:t>
      </w:r>
      <w:r w:rsidRPr="001805C1">
        <w:rPr>
          <w:rStyle w:val="normaltextrun"/>
          <w:rFonts w:ascii="Aptos" w:hAnsi="Aptos"/>
        </w:rPr>
        <w:t>kā tiks apliecināta/ pierādīta HP darbības īstenošana</w:t>
      </w:r>
      <w:r>
        <w:rPr>
          <w:rStyle w:val="normaltextrun"/>
          <w:rFonts w:ascii="Aptos" w:hAnsi="Aptos"/>
        </w:rPr>
        <w:t xml:space="preserve"> (piem., iepirkumu dokumentācija, darba līgumi utt.)</w:t>
      </w:r>
      <w:r w:rsidRPr="001805C1">
        <w:rPr>
          <w:rStyle w:val="normaltextrun"/>
          <w:rFonts w:ascii="Aptos" w:hAnsi="Aptos"/>
        </w:rPr>
        <w:t>;</w:t>
      </w:r>
    </w:p>
    <w:p w14:paraId="59866860" w14:textId="77777777" w:rsidR="00B57175" w:rsidRDefault="00B57175" w:rsidP="00CC1192">
      <w:pPr>
        <w:pStyle w:val="paragraph"/>
        <w:spacing w:before="0" w:beforeAutospacing="0" w:after="0" w:afterAutospacing="0"/>
        <w:ind w:left="720"/>
        <w:jc w:val="both"/>
        <w:textAlignment w:val="baseline"/>
        <w:rPr>
          <w:rStyle w:val="normaltextrun"/>
          <w:rFonts w:ascii="Aptos" w:hAnsi="Aptos"/>
        </w:rPr>
      </w:pPr>
      <w:r w:rsidRPr="001805C1">
        <w:rPr>
          <w:rStyle w:val="normaltextrun"/>
          <w:rFonts w:ascii="Aptos" w:hAnsi="Aptos"/>
        </w:rPr>
        <w:t xml:space="preserve">- </w:t>
      </w:r>
      <w:r>
        <w:rPr>
          <w:rStyle w:val="normaltextrun"/>
          <w:rFonts w:ascii="Aptos" w:hAnsi="Aptos"/>
        </w:rPr>
        <w:t xml:space="preserve">norādīts, </w:t>
      </w:r>
      <w:r w:rsidRPr="001805C1">
        <w:rPr>
          <w:rStyle w:val="normaltextrun"/>
          <w:rFonts w:ascii="Aptos" w:hAnsi="Aptos"/>
        </w:rPr>
        <w:t>kāds būs ieguvums no attiecīgās HP darbības īstenošanas, tādejādi pamatojot HP VINPI principu ievērošanu un prasību izpildi.</w:t>
      </w:r>
    </w:p>
    <w:p w14:paraId="32DB1DC2" w14:textId="0605411C" w:rsidR="0095009C" w:rsidRPr="00521838" w:rsidRDefault="00922151" w:rsidP="0095009C">
      <w:pPr>
        <w:pStyle w:val="paragraph"/>
        <w:numPr>
          <w:ilvl w:val="0"/>
          <w:numId w:val="1"/>
        </w:numPr>
        <w:spacing w:before="0" w:beforeAutospacing="0" w:after="0" w:afterAutospacing="0"/>
        <w:jc w:val="both"/>
        <w:textAlignment w:val="baseline"/>
        <w:rPr>
          <w:bCs/>
        </w:rPr>
      </w:pPr>
      <w:r w:rsidRPr="00416F66">
        <w:rPr>
          <w:rStyle w:val="normaltextrun"/>
          <w:rFonts w:ascii="Aptos" w:hAnsi="Aptos"/>
        </w:rPr>
        <w:t xml:space="preserve">Izvēloties </w:t>
      </w:r>
      <w:r w:rsidRPr="00416F66">
        <w:rPr>
          <w:rFonts w:ascii="Aptos" w:hAnsi="Aptos"/>
          <w:b/>
        </w:rPr>
        <w:t>specifisko</w:t>
      </w:r>
      <w:r w:rsidRPr="00416F66">
        <w:rPr>
          <w:rFonts w:ascii="Aptos" w:hAnsi="Aptos"/>
          <w:bCs/>
        </w:rPr>
        <w:t xml:space="preserve"> HP VINPI darbību, </w:t>
      </w:r>
      <w:r w:rsidR="001114A2" w:rsidRPr="00416F66">
        <w:rPr>
          <w:rFonts w:ascii="Aptos" w:hAnsi="Aptos"/>
          <w:bCs/>
        </w:rPr>
        <w:t xml:space="preserve">jāizvēlas darbība, kas izriet no projekta plānotās galvenās darbības </w:t>
      </w:r>
      <w:r w:rsidR="00DE65ED" w:rsidRPr="00416F66">
        <w:rPr>
          <w:rFonts w:ascii="Aptos" w:hAnsi="Aptos"/>
          <w:bCs/>
        </w:rPr>
        <w:t xml:space="preserve">(piemēram, būvniecība). </w:t>
      </w:r>
    </w:p>
    <w:p w14:paraId="612B9CB0" w14:textId="5171D0B4" w:rsidR="00C62AD9" w:rsidRPr="00521838" w:rsidRDefault="003B72A7" w:rsidP="00787F3C">
      <w:pPr>
        <w:pStyle w:val="paragraph"/>
        <w:numPr>
          <w:ilvl w:val="0"/>
          <w:numId w:val="1"/>
        </w:numPr>
        <w:spacing w:before="0" w:beforeAutospacing="0" w:after="0" w:afterAutospacing="0"/>
        <w:jc w:val="both"/>
        <w:textAlignment w:val="baseline"/>
        <w:rPr>
          <w:rFonts w:ascii="Aptos" w:hAnsi="Aptos"/>
          <w:bCs/>
        </w:rPr>
      </w:pPr>
      <w:r w:rsidRPr="00251502">
        <w:rPr>
          <w:rFonts w:ascii="Aptos" w:hAnsi="Aptos"/>
          <w:bCs/>
        </w:rPr>
        <w:t>HP VINPI vispārīgo un specifisko darbību un rādītāju piemēr</w:t>
      </w:r>
      <w:r w:rsidR="00251502" w:rsidRPr="00251502">
        <w:rPr>
          <w:rFonts w:ascii="Aptos" w:hAnsi="Aptos"/>
          <w:bCs/>
        </w:rPr>
        <w:t xml:space="preserve">i </w:t>
      </w:r>
      <w:r w:rsidRPr="00251502">
        <w:rPr>
          <w:rFonts w:ascii="Aptos" w:hAnsi="Aptos"/>
          <w:bCs/>
        </w:rPr>
        <w:t xml:space="preserve"> </w:t>
      </w:r>
      <w:r w:rsidR="00251502" w:rsidRPr="00251502">
        <w:rPr>
          <w:rFonts w:ascii="Aptos" w:hAnsi="Aptos"/>
          <w:bCs/>
        </w:rPr>
        <w:t xml:space="preserve">ir norādīti </w:t>
      </w:r>
      <w:r w:rsidRPr="00251502">
        <w:rPr>
          <w:rFonts w:ascii="Aptos" w:hAnsi="Aptos"/>
          <w:bCs/>
        </w:rPr>
        <w:t xml:space="preserve"> </w:t>
      </w:r>
      <w:r w:rsidR="0040282A" w:rsidRPr="00251502">
        <w:rPr>
          <w:rFonts w:ascii="Aptos" w:hAnsi="Aptos"/>
          <w:bCs/>
        </w:rPr>
        <w:t xml:space="preserve">atlases </w:t>
      </w:r>
      <w:r w:rsidRPr="00251502">
        <w:rPr>
          <w:rFonts w:ascii="Aptos" w:hAnsi="Aptos"/>
          <w:bCs/>
        </w:rPr>
        <w:t xml:space="preserve">nolikuma 1. pielikuma </w:t>
      </w:r>
      <w:r w:rsidR="00521838">
        <w:rPr>
          <w:rFonts w:ascii="Aptos" w:hAnsi="Aptos"/>
          <w:bCs/>
        </w:rPr>
        <w:t>specifiskā atbilstības</w:t>
      </w:r>
      <w:r w:rsidRPr="00251502">
        <w:rPr>
          <w:rFonts w:ascii="Aptos" w:hAnsi="Aptos"/>
          <w:bCs/>
        </w:rPr>
        <w:t xml:space="preserve"> kritērija </w:t>
      </w:r>
      <w:r w:rsidR="009A798A">
        <w:rPr>
          <w:rFonts w:ascii="Aptos" w:hAnsi="Aptos"/>
          <w:bCs/>
        </w:rPr>
        <w:t>Nr. 3.2.</w:t>
      </w:r>
      <w:r w:rsidR="00521838">
        <w:rPr>
          <w:rFonts w:ascii="Aptos" w:hAnsi="Aptos"/>
          <w:bCs/>
        </w:rPr>
        <w:t xml:space="preserve"> </w:t>
      </w:r>
      <w:r w:rsidR="00521838" w:rsidRPr="00521838">
        <w:rPr>
          <w:rFonts w:ascii="Aptos" w:hAnsi="Aptos"/>
          <w:bCs/>
        </w:rPr>
        <w:t xml:space="preserve">“Projektā paredzētas darbības, kas veicina horizontālā principa ”Vienlīdzība, iekļaušana, </w:t>
      </w:r>
      <w:proofErr w:type="spellStart"/>
      <w:r w:rsidR="00521838" w:rsidRPr="00521838">
        <w:rPr>
          <w:rFonts w:ascii="Aptos" w:hAnsi="Aptos"/>
          <w:bCs/>
        </w:rPr>
        <w:t>nediskriminācija</w:t>
      </w:r>
      <w:proofErr w:type="spellEnd"/>
      <w:r w:rsidR="00521838" w:rsidRPr="00521838">
        <w:rPr>
          <w:rFonts w:ascii="Aptos" w:hAnsi="Aptos"/>
          <w:bCs/>
        </w:rPr>
        <w:t xml:space="preserve"> un </w:t>
      </w:r>
      <w:proofErr w:type="spellStart"/>
      <w:r w:rsidR="00521838" w:rsidRPr="00521838">
        <w:rPr>
          <w:rFonts w:ascii="Aptos" w:hAnsi="Aptos"/>
          <w:bCs/>
        </w:rPr>
        <w:t>pamattiesību</w:t>
      </w:r>
      <w:proofErr w:type="spellEnd"/>
      <w:r w:rsidR="00521838" w:rsidRPr="00521838">
        <w:rPr>
          <w:rFonts w:ascii="Aptos" w:hAnsi="Aptos"/>
          <w:bCs/>
        </w:rPr>
        <w:t xml:space="preserve"> ievērošana” īstenošanu (turpmāk – HP VINPI)”</w:t>
      </w:r>
      <w:r w:rsidR="009A798A">
        <w:rPr>
          <w:rFonts w:ascii="Aptos" w:hAnsi="Aptos"/>
          <w:bCs/>
        </w:rPr>
        <w:t xml:space="preserve"> </w:t>
      </w:r>
      <w:r w:rsidRPr="00251502">
        <w:rPr>
          <w:rFonts w:ascii="Aptos" w:hAnsi="Aptos"/>
          <w:bCs/>
        </w:rPr>
        <w:t xml:space="preserve">piemērošanas skaidrojumā. </w:t>
      </w:r>
      <w:r w:rsidR="00787F3C">
        <w:rPr>
          <w:rFonts w:ascii="Aptos" w:hAnsi="Aptos"/>
          <w:bCs/>
        </w:rPr>
        <w:t xml:space="preserve">Savukārt </w:t>
      </w:r>
      <w:r w:rsidR="00787F3C" w:rsidRPr="009B2291">
        <w:rPr>
          <w:rFonts w:ascii="Aptos" w:hAnsi="Aptos"/>
          <w:bCs/>
        </w:rPr>
        <w:t xml:space="preserve"> </w:t>
      </w:r>
      <w:r w:rsidR="00C62AD9" w:rsidRPr="009B2291">
        <w:rPr>
          <w:rFonts w:ascii="Aptos" w:hAnsi="Aptos"/>
          <w:bCs/>
        </w:rPr>
        <w:t xml:space="preserve">specifisko darbību piemēri tabulas formātā </w:t>
      </w:r>
      <w:r w:rsidR="00AF5E4D" w:rsidRPr="009B2291">
        <w:rPr>
          <w:rFonts w:ascii="Aptos" w:hAnsi="Aptos"/>
          <w:bCs/>
        </w:rPr>
        <w:t xml:space="preserve">pievienoti </w:t>
      </w:r>
      <w:r w:rsidR="009B2291" w:rsidRPr="009B2291">
        <w:rPr>
          <w:rFonts w:ascii="Aptos" w:hAnsi="Aptos"/>
          <w:bCs/>
        </w:rPr>
        <w:t>skaidrojum</w:t>
      </w:r>
      <w:r w:rsidR="000D5F0D">
        <w:rPr>
          <w:rFonts w:ascii="Aptos" w:hAnsi="Aptos"/>
          <w:bCs/>
        </w:rPr>
        <w:t>a</w:t>
      </w:r>
      <w:r w:rsidR="009B2291" w:rsidRPr="009B2291">
        <w:rPr>
          <w:rFonts w:ascii="Aptos" w:hAnsi="Aptos"/>
          <w:bCs/>
        </w:rPr>
        <w:t xml:space="preserve"> </w:t>
      </w:r>
      <w:r w:rsidR="00C62AD9" w:rsidRPr="009B2291">
        <w:rPr>
          <w:rFonts w:ascii="Aptos" w:hAnsi="Aptos"/>
          <w:bCs/>
        </w:rPr>
        <w:t>1. tabul</w:t>
      </w:r>
      <w:r w:rsidR="009B2291" w:rsidRPr="009B2291">
        <w:rPr>
          <w:rFonts w:ascii="Aptos" w:hAnsi="Aptos"/>
          <w:bCs/>
        </w:rPr>
        <w:t>ā.</w:t>
      </w:r>
    </w:p>
    <w:p w14:paraId="17D1C4FF" w14:textId="77777777" w:rsidR="009B2291" w:rsidRPr="00787F3C" w:rsidRDefault="009B2291" w:rsidP="000D5F0D">
      <w:pPr>
        <w:pStyle w:val="paragraph"/>
        <w:spacing w:before="0" w:beforeAutospacing="0" w:after="0" w:afterAutospacing="0"/>
        <w:ind w:left="720"/>
        <w:jc w:val="both"/>
        <w:textAlignment w:val="baseline"/>
        <w:rPr>
          <w:bCs/>
        </w:rPr>
      </w:pPr>
    </w:p>
    <w:tbl>
      <w:tblPr>
        <w:tblStyle w:val="TableGrid"/>
        <w:tblW w:w="0" w:type="auto"/>
        <w:tblInd w:w="279" w:type="dxa"/>
        <w:tblLook w:val="04A0" w:firstRow="1" w:lastRow="0" w:firstColumn="1" w:lastColumn="0" w:noHBand="0" w:noVBand="1"/>
      </w:tblPr>
      <w:tblGrid>
        <w:gridCol w:w="13382"/>
      </w:tblGrid>
      <w:tr w:rsidR="009912F9" w14:paraId="26B5CE2A" w14:textId="77777777" w:rsidTr="00223B91">
        <w:tc>
          <w:tcPr>
            <w:tcW w:w="13402" w:type="dxa"/>
            <w:tcBorders>
              <w:top w:val="single" w:sz="12" w:space="0" w:color="747474" w:themeColor="background2" w:themeShade="80"/>
              <w:left w:val="single" w:sz="12" w:space="0" w:color="747474" w:themeColor="background2" w:themeShade="80"/>
              <w:bottom w:val="single" w:sz="12" w:space="0" w:color="747474" w:themeColor="background2" w:themeShade="80"/>
              <w:right w:val="single" w:sz="12" w:space="0" w:color="747474" w:themeColor="background2" w:themeShade="80"/>
            </w:tcBorders>
          </w:tcPr>
          <w:p w14:paraId="1EE025A7" w14:textId="77777777" w:rsidR="00DC4ECF" w:rsidRDefault="00DC4ECF" w:rsidP="004F2840">
            <w:pPr>
              <w:spacing w:before="120" w:after="120"/>
              <w:jc w:val="both"/>
              <w:textAlignment w:val="baseline"/>
              <w:rPr>
                <w:rFonts w:ascii="Aptos" w:eastAsia="Times New Roman" w:hAnsi="Aptos" w:cs="Times New Roman"/>
                <w:b/>
                <w:bCs/>
                <w:color w:val="0070C0"/>
                <w:kern w:val="0"/>
                <w:sz w:val="24"/>
                <w:szCs w:val="24"/>
                <w:u w:val="single"/>
                <w:lang w:eastAsia="lv-LV"/>
                <w14:ligatures w14:val="none"/>
              </w:rPr>
            </w:pPr>
          </w:p>
          <w:p w14:paraId="5E0E8156" w14:textId="77777777" w:rsidR="009912F9" w:rsidRPr="00166FE6" w:rsidRDefault="009912F9" w:rsidP="004F2840">
            <w:pPr>
              <w:spacing w:before="120" w:after="120"/>
              <w:jc w:val="both"/>
              <w:textAlignment w:val="baseline"/>
              <w:rPr>
                <w:rFonts w:ascii="Aptos" w:eastAsia="Times New Roman" w:hAnsi="Aptos" w:cs="Times New Roman"/>
                <w:b/>
                <w:bCs/>
                <w:color w:val="0070C0"/>
                <w:kern w:val="0"/>
                <w:sz w:val="24"/>
                <w:szCs w:val="24"/>
                <w:u w:val="single"/>
                <w:lang w:eastAsia="lv-LV"/>
                <w14:ligatures w14:val="none"/>
              </w:rPr>
            </w:pPr>
            <w:r w:rsidRPr="00166FE6">
              <w:rPr>
                <w:rFonts w:ascii="Aptos" w:eastAsia="Times New Roman" w:hAnsi="Aptos" w:cs="Times New Roman"/>
                <w:b/>
                <w:bCs/>
                <w:color w:val="0070C0"/>
                <w:kern w:val="0"/>
                <w:sz w:val="24"/>
                <w:szCs w:val="24"/>
                <w:u w:val="single"/>
                <w:lang w:eastAsia="lv-LV"/>
                <w14:ligatures w14:val="none"/>
              </w:rPr>
              <w:t>PIEMĒRS par vispārīgajām HP VINPI darbībām:</w:t>
            </w:r>
          </w:p>
          <w:p w14:paraId="6D849D00" w14:textId="16EE6473" w:rsidR="009912F9" w:rsidRPr="0050607C" w:rsidRDefault="009912F9" w:rsidP="009912F9">
            <w:pPr>
              <w:pStyle w:val="ListParagraph"/>
              <w:numPr>
                <w:ilvl w:val="0"/>
                <w:numId w:val="1"/>
              </w:numPr>
              <w:ind w:left="709"/>
              <w:jc w:val="both"/>
              <w:textAlignment w:val="baseline"/>
              <w:rPr>
                <w:rFonts w:ascii="Aptos" w:eastAsia="Times New Roman" w:hAnsi="Aptos" w:cs="Times New Roman"/>
                <w:kern w:val="0"/>
                <w:sz w:val="24"/>
                <w:szCs w:val="24"/>
                <w:lang w:eastAsia="lv-LV"/>
                <w14:ligatures w14:val="none"/>
              </w:rPr>
            </w:pPr>
            <w:r w:rsidRPr="0050607C">
              <w:rPr>
                <w:rFonts w:ascii="Aptos" w:eastAsia="Times New Roman" w:hAnsi="Aptos" w:cs="Times New Roman"/>
                <w:kern w:val="0"/>
                <w:sz w:val="24"/>
                <w:szCs w:val="24"/>
                <w:lang w:eastAsia="lv-LV"/>
                <w14:ligatures w14:val="none"/>
              </w:rPr>
              <w:t xml:space="preserve">Projekta iesnieguma sadaļā “Darbības” definēta HP VINPI </w:t>
            </w:r>
            <w:r w:rsidR="00774CB4">
              <w:rPr>
                <w:rFonts w:ascii="Aptos" w:eastAsia="Times New Roman" w:hAnsi="Aptos" w:cs="Times New Roman"/>
                <w:kern w:val="0"/>
                <w:sz w:val="24"/>
                <w:szCs w:val="24"/>
                <w:lang w:eastAsia="lv-LV"/>
                <w14:ligatures w14:val="none"/>
              </w:rPr>
              <w:t>v</w:t>
            </w:r>
            <w:r w:rsidR="00774CB4">
              <w:rPr>
                <w:rFonts w:eastAsia="Times New Roman" w:cs="Times New Roman"/>
                <w:kern w:val="0"/>
                <w:sz w:val="24"/>
                <w:szCs w:val="24"/>
                <w:lang w:eastAsia="lv-LV"/>
                <w14:ligatures w14:val="none"/>
              </w:rPr>
              <w:t xml:space="preserve">ispārīgā </w:t>
            </w:r>
            <w:r w:rsidRPr="0050607C">
              <w:rPr>
                <w:rFonts w:ascii="Aptos" w:eastAsia="Times New Roman" w:hAnsi="Aptos" w:cs="Times New Roman"/>
                <w:kern w:val="0"/>
                <w:sz w:val="24"/>
                <w:szCs w:val="24"/>
                <w:lang w:eastAsia="lv-LV"/>
                <w14:ligatures w14:val="none"/>
              </w:rPr>
              <w:t xml:space="preserve">darbība – </w:t>
            </w:r>
            <w:r w:rsidRPr="00656BC1">
              <w:rPr>
                <w:rFonts w:ascii="Aptos" w:eastAsia="Times New Roman" w:hAnsi="Aptos" w:cs="Times New Roman"/>
                <w:b/>
                <w:bCs/>
                <w:i/>
                <w:iCs/>
                <w:kern w:val="0"/>
                <w:sz w:val="24"/>
                <w:szCs w:val="24"/>
                <w:lang w:eastAsia="lv-LV"/>
                <w14:ligatures w14:val="none"/>
              </w:rPr>
              <w:t>“</w:t>
            </w:r>
            <w:r w:rsidR="00CD1DAD" w:rsidRPr="00656BC1">
              <w:rPr>
                <w:rFonts w:ascii="Aptos" w:eastAsia="Times New Roman" w:hAnsi="Aptos" w:cs="Times New Roman"/>
                <w:b/>
                <w:bCs/>
                <w:i/>
                <w:iCs/>
                <w:kern w:val="0"/>
                <w:sz w:val="24"/>
                <w:szCs w:val="24"/>
                <w:lang w:eastAsia="lv-LV"/>
                <w14:ligatures w14:val="none"/>
              </w:rPr>
              <w:t>Komunikācijas un vizuālās identitātes prasību pasākumu nodrošināšana</w:t>
            </w:r>
            <w:r w:rsidR="00996B3A" w:rsidRPr="00656BC1">
              <w:rPr>
                <w:rFonts w:eastAsia="Times New Roman" w:cs="Times New Roman"/>
                <w:b/>
                <w:bCs/>
                <w:i/>
                <w:iCs/>
                <w:kern w:val="0"/>
                <w:sz w:val="24"/>
                <w:szCs w:val="24"/>
                <w:lang w:eastAsia="lv-LV"/>
                <w14:ligatures w14:val="none"/>
              </w:rPr>
              <w:t>”</w:t>
            </w:r>
            <w:r w:rsidRPr="0050607C">
              <w:rPr>
                <w:rFonts w:ascii="Aptos" w:eastAsia="Times New Roman" w:hAnsi="Aptos" w:cs="Times New Roman"/>
                <w:kern w:val="0"/>
                <w:sz w:val="24"/>
                <w:szCs w:val="24"/>
                <w:lang w:eastAsia="lv-LV"/>
                <w14:ligatures w14:val="none"/>
              </w:rPr>
              <w:t>.</w:t>
            </w:r>
          </w:p>
          <w:p w14:paraId="13880443" w14:textId="0E68754E" w:rsidR="009912F9" w:rsidRPr="0050607C" w:rsidRDefault="009912F9" w:rsidP="009912F9">
            <w:pPr>
              <w:pStyle w:val="ListParagraph"/>
              <w:numPr>
                <w:ilvl w:val="0"/>
                <w:numId w:val="1"/>
              </w:numPr>
              <w:spacing w:before="120"/>
              <w:ind w:left="709"/>
              <w:jc w:val="both"/>
              <w:rPr>
                <w:rFonts w:ascii="Aptos" w:eastAsia="Times New Roman" w:hAnsi="Aptos" w:cs="Times New Roman"/>
                <w:kern w:val="0"/>
                <w:sz w:val="24"/>
                <w:szCs w:val="24"/>
                <w:lang w:eastAsia="lv-LV"/>
                <w14:ligatures w14:val="none"/>
              </w:rPr>
            </w:pPr>
            <w:r w:rsidRPr="0050607C">
              <w:rPr>
                <w:rFonts w:ascii="Aptos" w:eastAsia="Times New Roman" w:hAnsi="Aptos" w:cs="Times New Roman"/>
                <w:kern w:val="0"/>
                <w:sz w:val="24"/>
                <w:szCs w:val="24"/>
                <w:lang w:eastAsia="lv-LV"/>
                <w14:ligatures w14:val="none"/>
              </w:rPr>
              <w:t xml:space="preserve">Lai nodrošinātu vispārīgās HP VINPI darbības ietveršanu projekta iesniegumā, kas attiecas uz </w:t>
            </w:r>
            <w:r w:rsidRPr="0050607C">
              <w:rPr>
                <w:rFonts w:ascii="Aptos" w:eastAsia="Times New Roman" w:hAnsi="Aptos" w:cs="Times New Roman"/>
                <w:b/>
                <w:bCs/>
                <w:kern w:val="0"/>
                <w:sz w:val="24"/>
                <w:szCs w:val="24"/>
                <w:u w:val="single"/>
                <w:lang w:eastAsia="lv-LV"/>
                <w14:ligatures w14:val="none"/>
              </w:rPr>
              <w:t>k</w:t>
            </w:r>
            <w:r w:rsidRPr="0050607C">
              <w:rPr>
                <w:rFonts w:ascii="Aptos" w:eastAsia="Times New Roman" w:hAnsi="Aptos" w:cs="Times New Roman"/>
                <w:b/>
                <w:bCs/>
                <w:kern w:val="0"/>
                <w:sz w:val="24"/>
                <w:szCs w:val="24"/>
                <w:u w:val="single"/>
                <w14:ligatures w14:val="none"/>
              </w:rPr>
              <w:t>omunikācijas un vizuālās identitātes pasākumiem</w:t>
            </w:r>
            <w:r w:rsidRPr="0050607C">
              <w:rPr>
                <w:rFonts w:ascii="Aptos" w:eastAsia="Times New Roman" w:hAnsi="Aptos" w:cs="Times New Roman"/>
                <w:kern w:val="0"/>
                <w:sz w:val="24"/>
                <w:szCs w:val="24"/>
                <w:u w:val="single"/>
                <w14:ligatures w14:val="none"/>
              </w:rPr>
              <w:t>,</w:t>
            </w:r>
            <w:r w:rsidRPr="0050607C">
              <w:rPr>
                <w:rFonts w:ascii="Aptos" w:eastAsia="Times New Roman" w:hAnsi="Aptos" w:cs="Times New Roman"/>
                <w:kern w:val="0"/>
                <w:sz w:val="24"/>
                <w:szCs w:val="24"/>
                <w:lang w:eastAsia="lv-LV"/>
                <w14:ligatures w14:val="none"/>
              </w:rPr>
              <w:t xml:space="preserve"> darbības “</w:t>
            </w:r>
            <w:r w:rsidRPr="0050607C">
              <w:rPr>
                <w:rFonts w:ascii="Aptos" w:eastAsia="Times New Roman" w:hAnsi="Aptos" w:cs="Times New Roman"/>
                <w:b/>
                <w:bCs/>
                <w:i/>
                <w:iCs/>
                <w:kern w:val="0"/>
                <w:sz w:val="24"/>
                <w:szCs w:val="24"/>
                <w:lang w:eastAsia="lv-LV"/>
                <w14:ligatures w14:val="none"/>
              </w:rPr>
              <w:t>Komunikācijas un vizuālās identitātes prasību pasākumu nodrošināšana</w:t>
            </w:r>
            <w:r w:rsidRPr="0050607C">
              <w:rPr>
                <w:rFonts w:ascii="Aptos" w:eastAsia="Times New Roman" w:hAnsi="Aptos" w:cs="Times New Roman"/>
                <w:kern w:val="0"/>
                <w:sz w:val="24"/>
                <w:szCs w:val="24"/>
                <w:lang w:eastAsia="lv-LV"/>
                <w14:ligatures w14:val="none"/>
              </w:rPr>
              <w:t xml:space="preserve">” datu laukā “Horizontālie principi” izvēlas </w:t>
            </w:r>
            <w:r w:rsidRPr="0050607C">
              <w:rPr>
                <w:rFonts w:ascii="Aptos" w:eastAsia="Times New Roman" w:hAnsi="Aptos" w:cs="Times New Roman"/>
                <w:kern w:val="0"/>
                <w:sz w:val="24"/>
                <w:szCs w:val="24"/>
                <w:u w:val="single"/>
                <w:lang w:eastAsia="lv-LV"/>
                <w14:ligatures w14:val="none"/>
              </w:rPr>
              <w:t>principu</w:t>
            </w:r>
            <w:r w:rsidR="00FA1821">
              <w:rPr>
                <w:rFonts w:ascii="Aptos" w:eastAsia="Times New Roman" w:hAnsi="Aptos" w:cs="Times New Roman"/>
                <w:kern w:val="0"/>
                <w:sz w:val="24"/>
                <w:szCs w:val="24"/>
                <w:u w:val="single"/>
                <w:lang w:eastAsia="lv-LV"/>
                <w14:ligatures w14:val="none"/>
              </w:rPr>
              <w:t xml:space="preserve"> </w:t>
            </w:r>
            <w:r w:rsidR="00FA1821" w:rsidRPr="00D73F01">
              <w:rPr>
                <w:rFonts w:eastAsia="Times New Roman" w:cs="Times New Roman"/>
                <w:kern w:val="0"/>
                <w:sz w:val="24"/>
                <w:szCs w:val="24"/>
                <w:lang w:eastAsia="lv-LV"/>
                <w14:ligatures w14:val="none"/>
              </w:rPr>
              <w:t>(</w:t>
            </w:r>
            <w:r w:rsidR="00FA1821" w:rsidRPr="00AC4918">
              <w:rPr>
                <w:rFonts w:eastAsia="Times New Roman" w:cs="Times New Roman"/>
                <w:i/>
                <w:iCs/>
                <w:kern w:val="0"/>
                <w:sz w:val="24"/>
                <w:szCs w:val="24"/>
                <w:lang w:eastAsia="lv-LV"/>
                <w14:ligatures w14:val="none"/>
              </w:rPr>
              <w:t>pārvaldīt HP darbības</w:t>
            </w:r>
            <w:r w:rsidR="00D73F01" w:rsidRPr="00D73F01">
              <w:rPr>
                <w:rFonts w:eastAsia="Times New Roman" w:cs="Times New Roman"/>
                <w:kern w:val="0"/>
                <w:sz w:val="24"/>
                <w:szCs w:val="24"/>
                <w:lang w:eastAsia="lv-LV"/>
                <w14:ligatures w14:val="none"/>
              </w:rPr>
              <w:t>)</w:t>
            </w:r>
            <w:r w:rsidRPr="0050607C">
              <w:rPr>
                <w:rFonts w:ascii="Aptos" w:eastAsia="Times New Roman" w:hAnsi="Aptos" w:cs="Times New Roman"/>
                <w:kern w:val="0"/>
                <w:sz w:val="24"/>
                <w:szCs w:val="24"/>
                <w:lang w:eastAsia="lv-LV"/>
                <w14:ligatures w14:val="none"/>
              </w:rPr>
              <w:t xml:space="preserve"> – Vienlīdzība, iekļaušana, </w:t>
            </w:r>
            <w:proofErr w:type="spellStart"/>
            <w:r w:rsidRPr="0050607C">
              <w:rPr>
                <w:rFonts w:ascii="Aptos" w:eastAsia="Times New Roman" w:hAnsi="Aptos" w:cs="Times New Roman"/>
                <w:kern w:val="0"/>
                <w:sz w:val="24"/>
                <w:szCs w:val="24"/>
                <w:lang w:eastAsia="lv-LV"/>
                <w14:ligatures w14:val="none"/>
              </w:rPr>
              <w:t>nediskriminācija</w:t>
            </w:r>
            <w:proofErr w:type="spellEnd"/>
            <w:r w:rsidRPr="0050607C">
              <w:rPr>
                <w:rFonts w:ascii="Aptos" w:eastAsia="Times New Roman" w:hAnsi="Aptos" w:cs="Times New Roman"/>
                <w:kern w:val="0"/>
                <w:sz w:val="24"/>
                <w:szCs w:val="24"/>
                <w:lang w:eastAsia="lv-LV"/>
                <w14:ligatures w14:val="none"/>
              </w:rPr>
              <w:t xml:space="preserve"> un </w:t>
            </w:r>
            <w:proofErr w:type="spellStart"/>
            <w:r w:rsidRPr="0050607C">
              <w:rPr>
                <w:rFonts w:ascii="Aptos" w:eastAsia="Times New Roman" w:hAnsi="Aptos" w:cs="Times New Roman"/>
                <w:kern w:val="0"/>
                <w:sz w:val="24"/>
                <w:szCs w:val="24"/>
                <w:lang w:eastAsia="lv-LV"/>
                <w14:ligatures w14:val="none"/>
              </w:rPr>
              <w:t>pamattiesību</w:t>
            </w:r>
            <w:proofErr w:type="spellEnd"/>
            <w:r w:rsidRPr="0050607C">
              <w:rPr>
                <w:rFonts w:ascii="Aptos" w:eastAsia="Times New Roman" w:hAnsi="Aptos" w:cs="Times New Roman"/>
                <w:kern w:val="0"/>
                <w:sz w:val="24"/>
                <w:szCs w:val="24"/>
                <w:lang w:eastAsia="lv-LV"/>
                <w14:ligatures w14:val="none"/>
              </w:rPr>
              <w:t xml:space="preserve"> ievērošana, </w:t>
            </w:r>
            <w:r w:rsidRPr="0050607C">
              <w:rPr>
                <w:rFonts w:ascii="Aptos" w:eastAsia="Times New Roman" w:hAnsi="Aptos" w:cs="Times New Roman"/>
                <w:kern w:val="0"/>
                <w:sz w:val="24"/>
                <w:szCs w:val="24"/>
                <w:u w:val="single"/>
                <w:lang w:eastAsia="lv-LV"/>
                <w14:ligatures w14:val="none"/>
              </w:rPr>
              <w:t>kategoriju</w:t>
            </w:r>
            <w:r w:rsidRPr="0050607C">
              <w:rPr>
                <w:rFonts w:ascii="Aptos" w:eastAsia="Times New Roman" w:hAnsi="Aptos" w:cs="Times New Roman"/>
                <w:kern w:val="0"/>
                <w:sz w:val="24"/>
                <w:szCs w:val="24"/>
                <w:lang w:eastAsia="lv-LV"/>
                <w14:ligatures w14:val="none"/>
              </w:rPr>
              <w:t xml:space="preserve"> </w:t>
            </w:r>
            <w:r w:rsidR="00E73FDA">
              <w:rPr>
                <w:rFonts w:ascii="Aptos" w:eastAsia="Times New Roman" w:hAnsi="Aptos" w:cs="Times New Roman"/>
                <w:kern w:val="0"/>
                <w:sz w:val="24"/>
                <w:szCs w:val="24"/>
                <w:lang w:eastAsia="lv-LV"/>
                <w14:ligatures w14:val="none"/>
              </w:rPr>
              <w:t xml:space="preserve"> </w:t>
            </w:r>
            <w:r w:rsidRPr="0050607C">
              <w:rPr>
                <w:rFonts w:ascii="Aptos" w:eastAsia="Times New Roman" w:hAnsi="Aptos" w:cs="Times New Roman"/>
                <w:kern w:val="0"/>
                <w:sz w:val="24"/>
                <w:szCs w:val="24"/>
                <w:lang w:eastAsia="lv-LV"/>
                <w14:ligatures w14:val="none"/>
              </w:rPr>
              <w:t xml:space="preserve">– Vispārīgās darbības </w:t>
            </w:r>
            <w:r w:rsidR="006B2EE0">
              <w:rPr>
                <w:rFonts w:eastAsia="Times New Roman" w:cs="Times New Roman"/>
                <w:kern w:val="0"/>
                <w:sz w:val="24"/>
                <w:szCs w:val="24"/>
                <w:lang w:eastAsia="lv-LV"/>
                <w14:ligatures w14:val="none"/>
              </w:rPr>
              <w:t>(</w:t>
            </w:r>
            <w:r w:rsidR="006B2EE0" w:rsidRPr="00AC4918">
              <w:rPr>
                <w:rFonts w:eastAsia="Times New Roman" w:cs="Times New Roman"/>
                <w:i/>
                <w:iCs/>
                <w:kern w:val="0"/>
                <w:sz w:val="24"/>
                <w:szCs w:val="24"/>
                <w:lang w:eastAsia="lv-LV"/>
                <w14:ligatures w14:val="none"/>
              </w:rPr>
              <w:t>VINPI – Vispārīgās darbības</w:t>
            </w:r>
            <w:r w:rsidR="006B2EE0">
              <w:rPr>
                <w:rFonts w:eastAsia="Times New Roman" w:cs="Times New Roman"/>
                <w:kern w:val="0"/>
                <w:sz w:val="24"/>
                <w:szCs w:val="24"/>
                <w:lang w:eastAsia="lv-LV"/>
                <w14:ligatures w14:val="none"/>
              </w:rPr>
              <w:t xml:space="preserve">) </w:t>
            </w:r>
            <w:r w:rsidRPr="0050607C">
              <w:rPr>
                <w:rFonts w:ascii="Aptos" w:eastAsia="Times New Roman" w:hAnsi="Aptos" w:cs="Times New Roman"/>
                <w:kern w:val="0"/>
                <w:sz w:val="24"/>
                <w:szCs w:val="24"/>
                <w:lang w:eastAsia="lv-LV"/>
                <w14:ligatures w14:val="none"/>
              </w:rPr>
              <w:t xml:space="preserve">&gt; </w:t>
            </w:r>
            <w:r w:rsidRPr="0050607C">
              <w:rPr>
                <w:rFonts w:ascii="Aptos" w:eastAsia="Times New Roman" w:hAnsi="Aptos" w:cs="Times New Roman"/>
                <w:kern w:val="0"/>
                <w:sz w:val="24"/>
                <w:szCs w:val="24"/>
                <w:u w:val="single"/>
                <w:lang w:eastAsia="lv-LV"/>
                <w14:ligatures w14:val="none"/>
              </w:rPr>
              <w:t>HP darbību</w:t>
            </w:r>
            <w:r w:rsidRPr="0050607C">
              <w:rPr>
                <w:rFonts w:ascii="Aptos" w:eastAsia="Times New Roman" w:hAnsi="Aptos" w:cs="Times New Roman"/>
                <w:kern w:val="0"/>
                <w:sz w:val="24"/>
                <w:szCs w:val="24"/>
                <w:lang w:eastAsia="lv-LV"/>
                <w14:ligatures w14:val="none"/>
              </w:rPr>
              <w:t xml:space="preserve"> – </w:t>
            </w:r>
            <w:r w:rsidRPr="00A5605F">
              <w:rPr>
                <w:rFonts w:ascii="Aptos" w:eastAsia="Times New Roman" w:hAnsi="Aptos" w:cs="Times New Roman"/>
                <w:b/>
                <w:bCs/>
                <w:i/>
                <w:iCs/>
                <w:kern w:val="0"/>
                <w:sz w:val="24"/>
                <w:szCs w:val="24"/>
                <w:lang w:eastAsia="lv-LV"/>
                <w14:ligatures w14:val="none"/>
              </w:rPr>
              <w:t>Sadaļas “Viegli lasīt” izveide.</w:t>
            </w:r>
          </w:p>
          <w:p w14:paraId="64182A2C" w14:textId="77777777" w:rsidR="009912F9" w:rsidRDefault="009912F9" w:rsidP="009912F9">
            <w:pPr>
              <w:pStyle w:val="ListParagraph"/>
              <w:ind w:left="709"/>
              <w:jc w:val="both"/>
              <w:rPr>
                <w:rFonts w:ascii="Aptos" w:eastAsia="Times New Roman" w:hAnsi="Aptos" w:cs="Times New Roman"/>
                <w:kern w:val="0"/>
                <w:sz w:val="16"/>
                <w:szCs w:val="16"/>
                <w:lang w:eastAsia="lv-LV"/>
                <w14:ligatures w14:val="none"/>
              </w:rPr>
            </w:pPr>
          </w:p>
          <w:p w14:paraId="717427FD" w14:textId="77777777" w:rsidR="00B27DEA" w:rsidRDefault="00B27DEA" w:rsidP="009912F9">
            <w:pPr>
              <w:pStyle w:val="ListParagraph"/>
              <w:ind w:left="709"/>
              <w:jc w:val="both"/>
              <w:rPr>
                <w:rFonts w:ascii="Aptos" w:eastAsia="Times New Roman" w:hAnsi="Aptos" w:cs="Times New Roman"/>
                <w:kern w:val="0"/>
                <w:sz w:val="16"/>
                <w:szCs w:val="16"/>
                <w:lang w:eastAsia="lv-LV"/>
                <w14:ligatures w14:val="none"/>
              </w:rPr>
            </w:pPr>
          </w:p>
          <w:p w14:paraId="77E55B51" w14:textId="77777777" w:rsidR="00B27DEA" w:rsidRDefault="00B27DEA" w:rsidP="009912F9">
            <w:pPr>
              <w:pStyle w:val="ListParagraph"/>
              <w:ind w:left="709"/>
              <w:jc w:val="both"/>
              <w:rPr>
                <w:rFonts w:ascii="Aptos" w:eastAsia="Times New Roman" w:hAnsi="Aptos" w:cs="Times New Roman"/>
                <w:kern w:val="0"/>
                <w:sz w:val="16"/>
                <w:szCs w:val="16"/>
                <w:lang w:eastAsia="lv-LV"/>
                <w14:ligatures w14:val="none"/>
              </w:rPr>
            </w:pPr>
          </w:p>
          <w:p w14:paraId="07CDDE11" w14:textId="77777777" w:rsidR="00B27DEA" w:rsidRPr="0050607C" w:rsidRDefault="00B27DEA" w:rsidP="009912F9">
            <w:pPr>
              <w:pStyle w:val="ListParagraph"/>
              <w:ind w:left="709"/>
              <w:jc w:val="both"/>
              <w:rPr>
                <w:rFonts w:ascii="Aptos" w:eastAsia="Times New Roman" w:hAnsi="Aptos" w:cs="Times New Roman"/>
                <w:kern w:val="0"/>
                <w:sz w:val="16"/>
                <w:szCs w:val="16"/>
                <w:lang w:eastAsia="lv-LV"/>
                <w14:ligatures w14:val="none"/>
              </w:rPr>
            </w:pPr>
          </w:p>
          <w:p w14:paraId="0E16BDCB" w14:textId="778DE777" w:rsidR="009912F9" w:rsidRPr="0050607C" w:rsidRDefault="00824014" w:rsidP="009912F9">
            <w:pPr>
              <w:pStyle w:val="ListParagraph"/>
              <w:spacing w:line="276" w:lineRule="auto"/>
              <w:ind w:left="709"/>
              <w:jc w:val="both"/>
              <w:rPr>
                <w:rFonts w:ascii="Aptos" w:eastAsia="Calibri" w:hAnsi="Aptos" w:cs="Times New Roman"/>
                <w:kern w:val="0"/>
                <w:sz w:val="24"/>
                <w:szCs w:val="24"/>
                <w14:ligatures w14:val="none"/>
              </w:rPr>
            </w:pPr>
            <w:r w:rsidRPr="00824014">
              <w:rPr>
                <w:rFonts w:ascii="Aptos" w:eastAsia="Calibri" w:hAnsi="Aptos" w:cs="Times New Roman"/>
                <w:noProof/>
                <w:kern w:val="0"/>
                <w:sz w:val="24"/>
                <w:szCs w:val="24"/>
                <w14:ligatures w14:val="none"/>
              </w:rPr>
              <w:drawing>
                <wp:inline distT="0" distB="0" distL="0" distR="0" wp14:anchorId="19F5B8CB" wp14:editId="14ED58BB">
                  <wp:extent cx="7686685" cy="847703"/>
                  <wp:effectExtent l="0" t="0" r="0" b="0"/>
                  <wp:docPr id="4760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8472" name=""/>
                          <pic:cNvPicPr/>
                        </pic:nvPicPr>
                        <pic:blipFill>
                          <a:blip r:embed="rId13"/>
                          <a:stretch>
                            <a:fillRect/>
                          </a:stretch>
                        </pic:blipFill>
                        <pic:spPr>
                          <a:xfrm>
                            <a:off x="0" y="0"/>
                            <a:ext cx="7738100" cy="853373"/>
                          </a:xfrm>
                          <a:prstGeom prst="rect">
                            <a:avLst/>
                          </a:prstGeom>
                        </pic:spPr>
                      </pic:pic>
                    </a:graphicData>
                  </a:graphic>
                </wp:inline>
              </w:drawing>
            </w:r>
          </w:p>
          <w:p w14:paraId="197BC620" w14:textId="768AC62C" w:rsidR="009912F9" w:rsidRDefault="009912F9" w:rsidP="009912F9">
            <w:pPr>
              <w:pStyle w:val="ListParagraph"/>
              <w:numPr>
                <w:ilvl w:val="0"/>
                <w:numId w:val="1"/>
              </w:numPr>
              <w:spacing w:before="120"/>
              <w:ind w:left="709"/>
              <w:jc w:val="both"/>
              <w:textAlignment w:val="baseline"/>
              <w:rPr>
                <w:rFonts w:ascii="Aptos" w:eastAsia="Times New Roman" w:hAnsi="Aptos" w:cs="Times New Roman"/>
                <w:b/>
                <w:bCs/>
                <w:kern w:val="0"/>
                <w:sz w:val="24"/>
                <w:szCs w:val="24"/>
                <w:u w:val="single"/>
                <w:lang w:eastAsia="lv-LV"/>
                <w14:ligatures w14:val="none"/>
              </w:rPr>
            </w:pPr>
            <w:r w:rsidRPr="0050607C">
              <w:rPr>
                <w:rFonts w:ascii="Aptos" w:eastAsia="Times New Roman" w:hAnsi="Aptos" w:cs="Times New Roman"/>
                <w:kern w:val="0"/>
                <w:sz w:val="24"/>
                <w:szCs w:val="24"/>
                <w:lang w:eastAsia="lv-LV"/>
                <w14:ligatures w14:val="none"/>
              </w:rPr>
              <w:t xml:space="preserve">Izvēlētās vispārīgās HP VINPI darbības – </w:t>
            </w:r>
            <w:r w:rsidRPr="0050607C">
              <w:rPr>
                <w:rFonts w:ascii="Aptos" w:eastAsia="Times New Roman" w:hAnsi="Aptos" w:cs="Times New Roman"/>
                <w:b/>
                <w:bCs/>
                <w:i/>
                <w:iCs/>
                <w:kern w:val="0"/>
                <w:sz w:val="24"/>
                <w:szCs w:val="24"/>
                <w:lang w:eastAsia="lv-LV"/>
                <w14:ligatures w14:val="none"/>
              </w:rPr>
              <w:t>Sadaļas “Viegli lasīt” izveide</w:t>
            </w:r>
            <w:r w:rsidRPr="0050607C">
              <w:rPr>
                <w:rFonts w:ascii="Aptos" w:eastAsia="Times New Roman" w:hAnsi="Aptos" w:cs="Times New Roman"/>
                <w:kern w:val="0"/>
                <w:sz w:val="24"/>
                <w:szCs w:val="24"/>
                <w:lang w:eastAsia="lv-LV"/>
                <w14:ligatures w14:val="none"/>
              </w:rPr>
              <w:t xml:space="preserve"> ietvaros zem datu lauka “HP darbības apraksts” </w:t>
            </w:r>
            <w:r w:rsidRPr="0050607C">
              <w:rPr>
                <w:rFonts w:ascii="Aptos" w:eastAsia="Times New Roman" w:hAnsi="Aptos" w:cs="Times New Roman"/>
                <w:b/>
                <w:bCs/>
                <w:kern w:val="0"/>
                <w:sz w:val="24"/>
                <w:szCs w:val="24"/>
                <w:u w:val="single"/>
                <w:lang w:eastAsia="lv-LV"/>
                <w14:ligatures w14:val="none"/>
              </w:rPr>
              <w:t>pievieno “HP darbības īstenošanas aprakstu”:</w:t>
            </w:r>
          </w:p>
          <w:p w14:paraId="5986BF29" w14:textId="0C20BFDA" w:rsidR="000C12C4" w:rsidRDefault="00453797" w:rsidP="000C12C4">
            <w:pPr>
              <w:pStyle w:val="ListParagraph"/>
              <w:spacing w:before="120"/>
              <w:ind w:left="709"/>
              <w:jc w:val="both"/>
              <w:textAlignment w:val="baseline"/>
              <w:rPr>
                <w:rFonts w:ascii="Aptos" w:eastAsia="Times New Roman" w:hAnsi="Aptos" w:cs="Times New Roman"/>
                <w:b/>
                <w:bCs/>
                <w:kern w:val="0"/>
                <w:sz w:val="24"/>
                <w:szCs w:val="24"/>
                <w:u w:val="single"/>
                <w:lang w:eastAsia="lv-LV"/>
                <w14:ligatures w14:val="none"/>
              </w:rPr>
            </w:pPr>
            <w:r w:rsidRPr="00453797">
              <w:rPr>
                <w:rFonts w:ascii="Aptos" w:eastAsia="Times New Roman" w:hAnsi="Aptos" w:cs="Times New Roman"/>
                <w:b/>
                <w:bCs/>
                <w:noProof/>
                <w:kern w:val="0"/>
                <w:sz w:val="24"/>
                <w:szCs w:val="24"/>
                <w:u w:val="single"/>
                <w:lang w:eastAsia="lv-LV"/>
                <w14:ligatures w14:val="none"/>
              </w:rPr>
              <w:drawing>
                <wp:inline distT="0" distB="0" distL="0" distR="0" wp14:anchorId="5F6CD779" wp14:editId="2C061EA9">
                  <wp:extent cx="7630246" cy="2763519"/>
                  <wp:effectExtent l="0" t="0" r="0" b="0"/>
                  <wp:docPr id="102020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07869" name=""/>
                          <pic:cNvPicPr/>
                        </pic:nvPicPr>
                        <pic:blipFill>
                          <a:blip r:embed="rId14"/>
                          <a:stretch>
                            <a:fillRect/>
                          </a:stretch>
                        </pic:blipFill>
                        <pic:spPr>
                          <a:xfrm>
                            <a:off x="0" y="0"/>
                            <a:ext cx="7642618" cy="2768000"/>
                          </a:xfrm>
                          <a:prstGeom prst="rect">
                            <a:avLst/>
                          </a:prstGeom>
                        </pic:spPr>
                      </pic:pic>
                    </a:graphicData>
                  </a:graphic>
                </wp:inline>
              </w:drawing>
            </w:r>
          </w:p>
          <w:p w14:paraId="3C6C8800" w14:textId="13C7448F" w:rsidR="009912F9" w:rsidRPr="005063A2" w:rsidRDefault="009912F9" w:rsidP="000C12C4">
            <w:pPr>
              <w:jc w:val="both"/>
              <w:textAlignment w:val="baseline"/>
              <w:rPr>
                <w:rFonts w:ascii="Aptos" w:eastAsia="Times New Roman" w:hAnsi="Aptos" w:cs="Times New Roman"/>
                <w:kern w:val="0"/>
                <w:sz w:val="24"/>
                <w:szCs w:val="24"/>
                <w:lang w:eastAsia="lv-LV"/>
                <w14:ligatures w14:val="none"/>
              </w:rPr>
            </w:pPr>
          </w:p>
          <w:p w14:paraId="732DB4C2" w14:textId="77777777" w:rsidR="009912F9" w:rsidRDefault="009912F9" w:rsidP="001C47C7">
            <w:pPr>
              <w:pStyle w:val="ListParagraph"/>
              <w:numPr>
                <w:ilvl w:val="0"/>
                <w:numId w:val="1"/>
              </w:numPr>
              <w:spacing w:after="120"/>
              <w:ind w:left="709"/>
              <w:jc w:val="both"/>
              <w:textAlignment w:val="baseline"/>
              <w:rPr>
                <w:rFonts w:ascii="Aptos" w:eastAsia="Times New Roman" w:hAnsi="Aptos" w:cs="Times New Roman"/>
                <w:b/>
                <w:bCs/>
                <w:kern w:val="0"/>
                <w:sz w:val="24"/>
                <w:szCs w:val="24"/>
                <w:lang w:eastAsia="lv-LV"/>
                <w14:ligatures w14:val="none"/>
              </w:rPr>
            </w:pPr>
            <w:r w:rsidRPr="0050607C">
              <w:rPr>
                <w:rFonts w:ascii="Aptos" w:eastAsia="Times New Roman" w:hAnsi="Aptos" w:cs="Times New Roman"/>
                <w:b/>
                <w:bCs/>
                <w:kern w:val="0"/>
                <w:sz w:val="24"/>
                <w:szCs w:val="24"/>
                <w:lang w:eastAsia="lv-LV"/>
                <w14:ligatures w14:val="none"/>
              </w:rPr>
              <w:t>Pēc līdzīga principa tiek pievienotas citas vispārīgās HP VINPI darbības.</w:t>
            </w:r>
          </w:p>
          <w:p w14:paraId="6754A93B" w14:textId="77777777" w:rsidR="008F41CE" w:rsidRDefault="00656BC1" w:rsidP="00656BC1">
            <w:pPr>
              <w:spacing w:after="120"/>
              <w:jc w:val="both"/>
              <w:textAlignment w:val="baseline"/>
              <w:rPr>
                <w:rFonts w:ascii="Aptos" w:eastAsia="Times New Roman" w:hAnsi="Aptos" w:cs="Times New Roman"/>
                <w:kern w:val="0"/>
                <w:sz w:val="24"/>
                <w:szCs w:val="24"/>
                <w:lang w:eastAsia="lv-LV"/>
                <w14:ligatures w14:val="none"/>
              </w:rPr>
            </w:pPr>
            <w:r w:rsidRPr="00DE4DDE">
              <w:rPr>
                <w:rFonts w:ascii="Aptos" w:hAnsi="Aptos"/>
                <w:b/>
                <w:bCs/>
                <w:color w:val="EE0000"/>
                <w:sz w:val="30"/>
                <w:szCs w:val="30"/>
              </w:rPr>
              <w:t>!</w:t>
            </w:r>
            <w:r w:rsidRPr="00223A78">
              <w:rPr>
                <w:rFonts w:ascii="Aptos" w:hAnsi="Aptos"/>
                <w:b/>
                <w:bCs/>
                <w:color w:val="002060"/>
                <w:sz w:val="30"/>
                <w:szCs w:val="30"/>
              </w:rPr>
              <w:t xml:space="preserve"> </w:t>
            </w:r>
            <w:r w:rsidR="006E0E1C" w:rsidRPr="00656BC1">
              <w:rPr>
                <w:rFonts w:ascii="Aptos" w:eastAsia="Times New Roman" w:hAnsi="Aptos" w:cs="Times New Roman"/>
                <w:kern w:val="0"/>
                <w:sz w:val="24"/>
                <w:szCs w:val="24"/>
                <w:lang w:eastAsia="lv-LV"/>
                <w14:ligatures w14:val="none"/>
              </w:rPr>
              <w:t xml:space="preserve">Gadījumā, ja projektu iesniegumā </w:t>
            </w:r>
            <w:r w:rsidR="006E0E1C" w:rsidRPr="00656BC1">
              <w:rPr>
                <w:rFonts w:ascii="Aptos" w:eastAsia="Times New Roman" w:hAnsi="Aptos" w:cs="Times New Roman"/>
                <w:b/>
                <w:bCs/>
                <w:kern w:val="0"/>
                <w:sz w:val="24"/>
                <w:szCs w:val="24"/>
                <w:lang w:eastAsia="lv-LV"/>
                <w14:ligatures w14:val="none"/>
              </w:rPr>
              <w:t>netiek plānotas darbības</w:t>
            </w:r>
            <w:r w:rsidR="006E0E1C" w:rsidRPr="00656BC1">
              <w:rPr>
                <w:rFonts w:ascii="Aptos" w:eastAsia="Times New Roman" w:hAnsi="Aptos" w:cs="Times New Roman"/>
                <w:kern w:val="0"/>
                <w:sz w:val="24"/>
                <w:szCs w:val="24"/>
                <w:lang w:eastAsia="lv-LV"/>
                <w14:ligatures w14:val="none"/>
              </w:rPr>
              <w:t xml:space="preserve"> “Projekta vadības nodrošināšana” un “Komunikācijas un vizuālās identitātes prasību nodrošināšana”, </w:t>
            </w:r>
            <w:r w:rsidR="006E0E1C" w:rsidRPr="00656BC1">
              <w:rPr>
                <w:rFonts w:ascii="Aptos" w:eastAsia="Times New Roman" w:hAnsi="Aptos" w:cs="Times New Roman"/>
                <w:b/>
                <w:bCs/>
                <w:kern w:val="0"/>
                <w:sz w:val="24"/>
                <w:szCs w:val="24"/>
                <w:lang w:eastAsia="lv-LV"/>
                <w14:ligatures w14:val="none"/>
              </w:rPr>
              <w:t xml:space="preserve">ar tām saistītās HP VINPI vispārējās darbības jāiekļauj citās projekta darbībās vai </w:t>
            </w:r>
            <w:proofErr w:type="spellStart"/>
            <w:r w:rsidR="006E0E1C" w:rsidRPr="00656BC1">
              <w:rPr>
                <w:rFonts w:ascii="Aptos" w:eastAsia="Times New Roman" w:hAnsi="Aptos" w:cs="Times New Roman"/>
                <w:b/>
                <w:bCs/>
                <w:kern w:val="0"/>
                <w:sz w:val="24"/>
                <w:szCs w:val="24"/>
                <w:lang w:eastAsia="lv-LV"/>
                <w14:ligatures w14:val="none"/>
              </w:rPr>
              <w:t>apakšdarbībās</w:t>
            </w:r>
            <w:proofErr w:type="spellEnd"/>
            <w:r w:rsidR="006E0E1C" w:rsidRPr="00656BC1">
              <w:rPr>
                <w:rFonts w:ascii="Aptos" w:eastAsia="Times New Roman" w:hAnsi="Aptos" w:cs="Times New Roman"/>
                <w:kern w:val="0"/>
                <w:sz w:val="24"/>
                <w:szCs w:val="24"/>
                <w:lang w:eastAsia="lv-LV"/>
                <w14:ligatures w14:val="none"/>
              </w:rPr>
              <w:t xml:space="preserve"> (piemēram, “Būvniecība”, “Tehnoloģiju iegāde, piegāde un montāža”), nodrošinot minimālo prasību izpildi</w:t>
            </w:r>
            <w:r w:rsidR="001C2425" w:rsidRPr="00656BC1">
              <w:rPr>
                <w:rFonts w:ascii="Aptos" w:eastAsia="Times New Roman" w:hAnsi="Aptos" w:cs="Times New Roman"/>
                <w:kern w:val="0"/>
                <w:sz w:val="24"/>
                <w:szCs w:val="24"/>
                <w:lang w:eastAsia="lv-LV"/>
                <w14:ligatures w14:val="none"/>
              </w:rPr>
              <w:t xml:space="preserve"> (piemēram,</w:t>
            </w:r>
            <w:r w:rsidR="00D07F43" w:rsidRPr="00656BC1">
              <w:rPr>
                <w:rFonts w:ascii="Aptos" w:eastAsia="Times New Roman" w:hAnsi="Aptos" w:cs="Times New Roman"/>
                <w:kern w:val="0"/>
                <w:sz w:val="24"/>
                <w:szCs w:val="24"/>
                <w:lang w:eastAsia="lv-LV"/>
                <w14:ligatures w14:val="none"/>
              </w:rPr>
              <w:t xml:space="preserve"> vismaz 2 vispārīgas HP VINPI darbības)</w:t>
            </w:r>
            <w:r w:rsidR="006E0E1C" w:rsidRPr="00656BC1">
              <w:rPr>
                <w:rFonts w:ascii="Aptos" w:eastAsia="Times New Roman" w:hAnsi="Aptos" w:cs="Times New Roman"/>
                <w:kern w:val="0"/>
                <w:sz w:val="24"/>
                <w:szCs w:val="24"/>
                <w:lang w:eastAsia="lv-LV"/>
                <w14:ligatures w14:val="none"/>
              </w:rPr>
              <w:t>.</w:t>
            </w:r>
          </w:p>
          <w:p w14:paraId="026CE5BA" w14:textId="1813F0C6" w:rsidR="00DC4ECF" w:rsidRPr="00656BC1" w:rsidRDefault="00DC4ECF" w:rsidP="00656BC1">
            <w:pPr>
              <w:spacing w:after="120"/>
              <w:jc w:val="both"/>
              <w:textAlignment w:val="baseline"/>
              <w:rPr>
                <w:rFonts w:ascii="Aptos" w:eastAsia="Times New Roman" w:hAnsi="Aptos" w:cs="Times New Roman"/>
                <w:kern w:val="0"/>
                <w:sz w:val="24"/>
                <w:szCs w:val="24"/>
                <w:lang w:eastAsia="lv-LV"/>
                <w14:ligatures w14:val="none"/>
              </w:rPr>
            </w:pPr>
          </w:p>
        </w:tc>
      </w:tr>
    </w:tbl>
    <w:p w14:paraId="3EB7D693" w14:textId="77777777" w:rsidR="00087CF3" w:rsidRDefault="00087CF3" w:rsidP="00087CF3">
      <w:pPr>
        <w:spacing w:before="120" w:after="120"/>
        <w:ind w:left="709"/>
        <w:jc w:val="both"/>
        <w:textAlignment w:val="baseline"/>
        <w:rPr>
          <w:rFonts w:ascii="Aptos" w:hAnsi="Aptos"/>
          <w:b/>
          <w:bCs/>
          <w:color w:val="156082" w:themeColor="accent1"/>
          <w:sz w:val="24"/>
          <w:szCs w:val="24"/>
          <w:u w:val="single"/>
        </w:rPr>
      </w:pPr>
    </w:p>
    <w:p w14:paraId="7F3E17ED" w14:textId="77777777" w:rsidR="00023660" w:rsidRDefault="00023660" w:rsidP="00087CF3">
      <w:pPr>
        <w:spacing w:before="120" w:after="120"/>
        <w:ind w:left="709"/>
        <w:jc w:val="both"/>
        <w:textAlignment w:val="baseline"/>
        <w:rPr>
          <w:rFonts w:ascii="Aptos" w:hAnsi="Aptos"/>
          <w:b/>
          <w:bCs/>
          <w:color w:val="156082" w:themeColor="accent1"/>
          <w:sz w:val="24"/>
          <w:szCs w:val="24"/>
          <w:u w:val="single"/>
        </w:rPr>
      </w:pPr>
    </w:p>
    <w:p w14:paraId="18B4CB95" w14:textId="77777777" w:rsidR="00023660" w:rsidRDefault="00023660" w:rsidP="00087CF3">
      <w:pPr>
        <w:spacing w:before="120" w:after="120"/>
        <w:ind w:left="709"/>
        <w:jc w:val="both"/>
        <w:textAlignment w:val="baseline"/>
        <w:rPr>
          <w:rFonts w:ascii="Aptos" w:hAnsi="Aptos"/>
          <w:b/>
          <w:bCs/>
          <w:color w:val="156082" w:themeColor="accent1"/>
          <w:sz w:val="24"/>
          <w:szCs w:val="24"/>
          <w:u w:val="single"/>
        </w:rPr>
      </w:pPr>
    </w:p>
    <w:tbl>
      <w:tblPr>
        <w:tblStyle w:val="TableGrid"/>
        <w:tblW w:w="0" w:type="auto"/>
        <w:tblInd w:w="279" w:type="dxa"/>
        <w:tblLook w:val="04A0" w:firstRow="1" w:lastRow="0" w:firstColumn="1" w:lastColumn="0" w:noHBand="0" w:noVBand="1"/>
      </w:tblPr>
      <w:tblGrid>
        <w:gridCol w:w="13382"/>
      </w:tblGrid>
      <w:tr w:rsidR="001C47C7" w14:paraId="05422F14" w14:textId="77777777" w:rsidTr="00BE188F">
        <w:tc>
          <w:tcPr>
            <w:tcW w:w="13402" w:type="dxa"/>
            <w:tcBorders>
              <w:top w:val="single" w:sz="12" w:space="0" w:color="747474"/>
              <w:left w:val="single" w:sz="12" w:space="0" w:color="747474"/>
              <w:bottom w:val="single" w:sz="12" w:space="0" w:color="747474"/>
              <w:right w:val="single" w:sz="12" w:space="0" w:color="747474"/>
            </w:tcBorders>
          </w:tcPr>
          <w:p w14:paraId="7DE907D6" w14:textId="77777777" w:rsidR="007F4170" w:rsidRPr="004F2840" w:rsidRDefault="007F4170" w:rsidP="004F2840">
            <w:pPr>
              <w:spacing w:before="120"/>
              <w:jc w:val="both"/>
              <w:textAlignment w:val="baseline"/>
              <w:rPr>
                <w:rFonts w:ascii="Aptos" w:eastAsia="Times New Roman" w:hAnsi="Aptos" w:cs="Times New Roman"/>
                <w:b/>
                <w:bCs/>
                <w:color w:val="0070C0"/>
                <w:kern w:val="0"/>
                <w:sz w:val="24"/>
                <w:szCs w:val="24"/>
                <w:lang w:eastAsia="lv-LV"/>
                <w14:ligatures w14:val="none"/>
              </w:rPr>
            </w:pPr>
            <w:r w:rsidRPr="004F2840">
              <w:rPr>
                <w:rFonts w:ascii="Aptos" w:eastAsia="Times New Roman" w:hAnsi="Aptos" w:cs="Times New Roman"/>
                <w:b/>
                <w:bCs/>
                <w:color w:val="0070C0"/>
                <w:kern w:val="0"/>
                <w:sz w:val="24"/>
                <w:szCs w:val="24"/>
                <w:u w:val="single"/>
                <w:lang w:eastAsia="lv-LV"/>
                <w14:ligatures w14:val="none"/>
              </w:rPr>
              <w:t>PIEMĒRS par specifiskajām HP VINPI darbībām</w:t>
            </w:r>
            <w:r w:rsidRPr="004F2840">
              <w:rPr>
                <w:rFonts w:ascii="Aptos" w:eastAsia="Times New Roman" w:hAnsi="Aptos" w:cs="Times New Roman"/>
                <w:b/>
                <w:bCs/>
                <w:color w:val="0070C0"/>
                <w:kern w:val="0"/>
                <w:sz w:val="24"/>
                <w:szCs w:val="24"/>
                <w:lang w:eastAsia="lv-LV"/>
                <w14:ligatures w14:val="none"/>
              </w:rPr>
              <w:t>:</w:t>
            </w:r>
          </w:p>
          <w:p w14:paraId="6FDE960C" w14:textId="77777777" w:rsidR="007F4170" w:rsidRDefault="007F4170" w:rsidP="007F4170">
            <w:pPr>
              <w:pStyle w:val="ListParagraph"/>
              <w:numPr>
                <w:ilvl w:val="0"/>
                <w:numId w:val="13"/>
              </w:numPr>
              <w:spacing w:before="120"/>
              <w:ind w:left="709" w:hanging="284"/>
              <w:jc w:val="both"/>
              <w:textAlignment w:val="baseline"/>
              <w:rPr>
                <w:rFonts w:ascii="Aptos" w:eastAsia="Times New Roman" w:hAnsi="Aptos" w:cs="Times New Roman"/>
                <w:i/>
                <w:iCs/>
                <w:kern w:val="0"/>
                <w:sz w:val="24"/>
                <w:szCs w:val="24"/>
                <w:lang w:eastAsia="lv-LV"/>
                <w14:ligatures w14:val="none"/>
              </w:rPr>
            </w:pPr>
            <w:r w:rsidRPr="00656BC1">
              <w:rPr>
                <w:rFonts w:ascii="Aptos" w:eastAsia="Times New Roman" w:hAnsi="Aptos" w:cs="Times New Roman"/>
                <w:kern w:val="0"/>
                <w:sz w:val="24"/>
                <w:szCs w:val="24"/>
                <w:lang w:eastAsia="lv-LV"/>
                <w14:ligatures w14:val="none"/>
              </w:rPr>
              <w:t xml:space="preserve">Projekta iesnieguma sadaļā “Darbības” definēta darbība – </w:t>
            </w:r>
            <w:r w:rsidRPr="00656BC1">
              <w:rPr>
                <w:rFonts w:ascii="Aptos" w:eastAsia="Times New Roman" w:hAnsi="Aptos" w:cs="Times New Roman"/>
                <w:b/>
                <w:bCs/>
                <w:i/>
                <w:iCs/>
                <w:kern w:val="0"/>
                <w:sz w:val="24"/>
                <w:szCs w:val="24"/>
                <w:lang w:eastAsia="lv-LV"/>
                <w14:ligatures w14:val="none"/>
              </w:rPr>
              <w:t>“Būvniecība”</w:t>
            </w:r>
            <w:r w:rsidRPr="00656BC1">
              <w:rPr>
                <w:rFonts w:ascii="Aptos" w:eastAsia="Times New Roman" w:hAnsi="Aptos" w:cs="Times New Roman"/>
                <w:i/>
                <w:iCs/>
                <w:kern w:val="0"/>
                <w:sz w:val="24"/>
                <w:szCs w:val="24"/>
                <w:lang w:eastAsia="lv-LV"/>
                <w14:ligatures w14:val="none"/>
              </w:rPr>
              <w:t>.</w:t>
            </w:r>
          </w:p>
          <w:p w14:paraId="653CB8ED" w14:textId="77777777" w:rsidR="00DC4ECF" w:rsidRPr="00656BC1" w:rsidRDefault="00DC4ECF" w:rsidP="00DC4ECF">
            <w:pPr>
              <w:pStyle w:val="ListParagraph"/>
              <w:spacing w:before="120"/>
              <w:ind w:left="709"/>
              <w:jc w:val="both"/>
              <w:textAlignment w:val="baseline"/>
              <w:rPr>
                <w:rFonts w:ascii="Aptos" w:eastAsia="Times New Roman" w:hAnsi="Aptos" w:cs="Times New Roman"/>
                <w:i/>
                <w:iCs/>
                <w:kern w:val="0"/>
                <w:sz w:val="24"/>
                <w:szCs w:val="24"/>
                <w:lang w:eastAsia="lv-LV"/>
                <w14:ligatures w14:val="none"/>
              </w:rPr>
            </w:pPr>
          </w:p>
          <w:p w14:paraId="492F4D8F" w14:textId="57C8FA24" w:rsidR="007F4170" w:rsidRPr="00656BC1" w:rsidRDefault="007F4170" w:rsidP="007F4170">
            <w:pPr>
              <w:pStyle w:val="ListParagraph"/>
              <w:numPr>
                <w:ilvl w:val="0"/>
                <w:numId w:val="13"/>
              </w:numPr>
              <w:spacing w:before="120"/>
              <w:ind w:left="709" w:hanging="284"/>
              <w:jc w:val="both"/>
              <w:rPr>
                <w:rFonts w:ascii="Aptos" w:eastAsia="Times New Roman" w:hAnsi="Aptos" w:cs="Times New Roman"/>
                <w:kern w:val="0"/>
                <w:sz w:val="24"/>
                <w:szCs w:val="24"/>
                <w:lang w:eastAsia="lv-LV"/>
                <w14:ligatures w14:val="none"/>
              </w:rPr>
            </w:pPr>
            <w:r w:rsidRPr="00656BC1">
              <w:rPr>
                <w:rFonts w:ascii="Aptos" w:eastAsia="Times New Roman" w:hAnsi="Aptos" w:cs="Times New Roman"/>
                <w:kern w:val="0"/>
                <w:sz w:val="24"/>
                <w:szCs w:val="24"/>
                <w:lang w:eastAsia="lv-LV"/>
                <w14:ligatures w14:val="none"/>
              </w:rPr>
              <w:t xml:space="preserve">Lai nodrošinātu specifiskās HP VINPI darbības ietveršanu projektā, darbības </w:t>
            </w:r>
            <w:r w:rsidRPr="00656BC1">
              <w:rPr>
                <w:rFonts w:ascii="Aptos" w:eastAsia="Times New Roman" w:hAnsi="Aptos" w:cs="Times New Roman"/>
                <w:b/>
                <w:bCs/>
                <w:i/>
                <w:iCs/>
                <w:kern w:val="0"/>
                <w:sz w:val="24"/>
                <w:szCs w:val="24"/>
                <w:lang w:eastAsia="lv-LV"/>
                <w14:ligatures w14:val="none"/>
              </w:rPr>
              <w:t xml:space="preserve">“Būvniecība” </w:t>
            </w:r>
            <w:r w:rsidRPr="00656BC1">
              <w:rPr>
                <w:rFonts w:ascii="Aptos" w:eastAsia="Times New Roman" w:hAnsi="Aptos" w:cs="Times New Roman"/>
                <w:kern w:val="0"/>
                <w:sz w:val="24"/>
                <w:szCs w:val="24"/>
                <w:lang w:eastAsia="lv-LV"/>
                <w14:ligatures w14:val="none"/>
              </w:rPr>
              <w:t xml:space="preserve">datu laukā “Horizontālie principi” izvēlas </w:t>
            </w:r>
            <w:r w:rsidRPr="00656BC1">
              <w:rPr>
                <w:rFonts w:ascii="Aptos" w:eastAsia="Times New Roman" w:hAnsi="Aptos" w:cs="Times New Roman"/>
                <w:kern w:val="0"/>
                <w:sz w:val="24"/>
                <w:szCs w:val="24"/>
                <w:u w:val="single"/>
                <w:lang w:eastAsia="lv-LV"/>
                <w14:ligatures w14:val="none"/>
              </w:rPr>
              <w:t>principu</w:t>
            </w:r>
            <w:r w:rsidRPr="00656BC1">
              <w:rPr>
                <w:rFonts w:ascii="Aptos" w:eastAsia="Times New Roman" w:hAnsi="Aptos" w:cs="Times New Roman"/>
                <w:kern w:val="0"/>
                <w:sz w:val="24"/>
                <w:szCs w:val="24"/>
                <w:lang w:eastAsia="lv-LV"/>
                <w14:ligatures w14:val="none"/>
              </w:rPr>
              <w:t xml:space="preserve"> – Vienlīdzība, iekļaušana, </w:t>
            </w:r>
            <w:proofErr w:type="spellStart"/>
            <w:r w:rsidRPr="00656BC1">
              <w:rPr>
                <w:rFonts w:ascii="Aptos" w:eastAsia="Times New Roman" w:hAnsi="Aptos" w:cs="Times New Roman"/>
                <w:kern w:val="0"/>
                <w:sz w:val="24"/>
                <w:szCs w:val="24"/>
                <w:lang w:eastAsia="lv-LV"/>
                <w14:ligatures w14:val="none"/>
              </w:rPr>
              <w:t>nediskriminācija</w:t>
            </w:r>
            <w:proofErr w:type="spellEnd"/>
            <w:r w:rsidRPr="00656BC1">
              <w:rPr>
                <w:rFonts w:ascii="Aptos" w:eastAsia="Times New Roman" w:hAnsi="Aptos" w:cs="Times New Roman"/>
                <w:kern w:val="0"/>
                <w:sz w:val="24"/>
                <w:szCs w:val="24"/>
                <w:lang w:eastAsia="lv-LV"/>
                <w14:ligatures w14:val="none"/>
              </w:rPr>
              <w:t xml:space="preserve"> un </w:t>
            </w:r>
            <w:proofErr w:type="spellStart"/>
            <w:r w:rsidRPr="00656BC1">
              <w:rPr>
                <w:rFonts w:ascii="Aptos" w:eastAsia="Times New Roman" w:hAnsi="Aptos" w:cs="Times New Roman"/>
                <w:kern w:val="0"/>
                <w:sz w:val="24"/>
                <w:szCs w:val="24"/>
                <w:lang w:eastAsia="lv-LV"/>
                <w14:ligatures w14:val="none"/>
              </w:rPr>
              <w:t>pamattiesību</w:t>
            </w:r>
            <w:proofErr w:type="spellEnd"/>
            <w:r w:rsidRPr="00656BC1">
              <w:rPr>
                <w:rFonts w:ascii="Aptos" w:eastAsia="Times New Roman" w:hAnsi="Aptos" w:cs="Times New Roman"/>
                <w:kern w:val="0"/>
                <w:sz w:val="24"/>
                <w:szCs w:val="24"/>
                <w:lang w:eastAsia="lv-LV"/>
                <w14:ligatures w14:val="none"/>
              </w:rPr>
              <w:t xml:space="preserve"> ievērošana, </w:t>
            </w:r>
            <w:r w:rsidRPr="00656BC1">
              <w:rPr>
                <w:rFonts w:ascii="Aptos" w:eastAsia="Times New Roman" w:hAnsi="Aptos" w:cs="Times New Roman"/>
                <w:kern w:val="0"/>
                <w:sz w:val="24"/>
                <w:szCs w:val="24"/>
                <w:u w:val="single"/>
                <w:lang w:eastAsia="lv-LV"/>
                <w14:ligatures w14:val="none"/>
              </w:rPr>
              <w:t>kategoriju</w:t>
            </w:r>
            <w:r w:rsidRPr="00656BC1">
              <w:rPr>
                <w:rFonts w:ascii="Aptos" w:eastAsia="Times New Roman" w:hAnsi="Aptos" w:cs="Times New Roman"/>
                <w:kern w:val="0"/>
                <w:sz w:val="24"/>
                <w:szCs w:val="24"/>
                <w:lang w:eastAsia="lv-LV"/>
                <w14:ligatures w14:val="none"/>
              </w:rPr>
              <w:t xml:space="preserve"> – Specifiskās darbības</w:t>
            </w:r>
            <w:r w:rsidR="00FC213A" w:rsidRPr="00656BC1">
              <w:rPr>
                <w:rFonts w:ascii="Aptos" w:eastAsia="Times New Roman" w:hAnsi="Aptos" w:cs="Times New Roman"/>
                <w:kern w:val="0"/>
                <w:sz w:val="24"/>
                <w:szCs w:val="24"/>
                <w:lang w:eastAsia="lv-LV"/>
                <w14:ligatures w14:val="none"/>
              </w:rPr>
              <w:t xml:space="preserve"> (</w:t>
            </w:r>
            <w:r w:rsidR="00DA3436" w:rsidRPr="00656BC1">
              <w:rPr>
                <w:rFonts w:ascii="Aptos" w:eastAsia="Times New Roman" w:hAnsi="Aptos" w:cs="Times New Roman"/>
                <w:kern w:val="0"/>
                <w:sz w:val="24"/>
                <w:szCs w:val="24"/>
                <w:lang w:eastAsia="lv-LV"/>
                <w14:ligatures w14:val="none"/>
              </w:rPr>
              <w:t>VINPI -</w:t>
            </w:r>
            <w:r w:rsidR="00DC69F1" w:rsidRPr="00656BC1">
              <w:rPr>
                <w:rFonts w:ascii="Aptos" w:eastAsia="Times New Roman" w:hAnsi="Aptos" w:cs="Times New Roman"/>
                <w:kern w:val="0"/>
                <w:sz w:val="24"/>
                <w:szCs w:val="24"/>
                <w:lang w:eastAsia="lv-LV"/>
                <w14:ligatures w14:val="none"/>
              </w:rPr>
              <w:t xml:space="preserve"> </w:t>
            </w:r>
            <w:r w:rsidR="00DA3436" w:rsidRPr="00656BC1">
              <w:rPr>
                <w:rFonts w:ascii="Aptos" w:eastAsia="Times New Roman" w:hAnsi="Aptos" w:cs="Times New Roman"/>
                <w:kern w:val="0"/>
                <w:sz w:val="24"/>
                <w:szCs w:val="24"/>
                <w:lang w:eastAsia="lv-LV"/>
                <w14:ligatures w14:val="none"/>
              </w:rPr>
              <w:t>specifiskās – Publiskās infrastr</w:t>
            </w:r>
            <w:r w:rsidR="00CA1D28" w:rsidRPr="00656BC1">
              <w:rPr>
                <w:rFonts w:ascii="Aptos" w:eastAsia="Times New Roman" w:hAnsi="Aptos" w:cs="Times New Roman"/>
                <w:kern w:val="0"/>
                <w:sz w:val="24"/>
                <w:szCs w:val="24"/>
                <w:lang w:eastAsia="lv-LV"/>
                <w14:ligatures w14:val="none"/>
              </w:rPr>
              <w:t>u</w:t>
            </w:r>
            <w:r w:rsidR="00DA3436" w:rsidRPr="00656BC1">
              <w:rPr>
                <w:rFonts w:ascii="Aptos" w:eastAsia="Times New Roman" w:hAnsi="Aptos" w:cs="Times New Roman"/>
                <w:kern w:val="0"/>
                <w:sz w:val="24"/>
                <w:szCs w:val="24"/>
                <w:lang w:eastAsia="lv-LV"/>
                <w14:ligatures w14:val="none"/>
              </w:rPr>
              <w:t>ktūras</w:t>
            </w:r>
            <w:r w:rsidR="00CA1D28" w:rsidRPr="00656BC1">
              <w:rPr>
                <w:rFonts w:ascii="Aptos" w:eastAsia="Times New Roman" w:hAnsi="Aptos" w:cs="Times New Roman"/>
                <w:kern w:val="0"/>
                <w:sz w:val="24"/>
                <w:szCs w:val="24"/>
                <w:lang w:eastAsia="lv-LV"/>
                <w14:ligatures w14:val="none"/>
              </w:rPr>
              <w:t xml:space="preserve"> attīstība</w:t>
            </w:r>
            <w:r w:rsidR="00DA3436" w:rsidRPr="00656BC1">
              <w:rPr>
                <w:rFonts w:ascii="Aptos" w:eastAsia="Times New Roman" w:hAnsi="Aptos" w:cs="Times New Roman"/>
                <w:kern w:val="0"/>
                <w:sz w:val="24"/>
                <w:szCs w:val="24"/>
                <w:lang w:eastAsia="lv-LV"/>
                <w14:ligatures w14:val="none"/>
              </w:rPr>
              <w:t xml:space="preserve"> </w:t>
            </w:r>
            <w:r w:rsidRPr="00656BC1">
              <w:rPr>
                <w:rFonts w:ascii="Aptos" w:eastAsia="Times New Roman" w:hAnsi="Aptos" w:cs="Times New Roman"/>
                <w:kern w:val="0"/>
                <w:sz w:val="24"/>
                <w:szCs w:val="24"/>
                <w:lang w:eastAsia="lv-LV"/>
                <w14:ligatures w14:val="none"/>
              </w:rPr>
              <w:t xml:space="preserve"> &gt;</w:t>
            </w:r>
            <w:r w:rsidRPr="00656BC1">
              <w:rPr>
                <w:rFonts w:ascii="IBM Plex Sans" w:hAnsi="IBM Plex Sans"/>
                <w:color w:val="161616"/>
                <w:spacing w:val="2"/>
                <w:sz w:val="24"/>
                <w:szCs w:val="24"/>
              </w:rPr>
              <w:t xml:space="preserve"> </w:t>
            </w:r>
            <w:r w:rsidRPr="00656BC1">
              <w:rPr>
                <w:rFonts w:ascii="Aptos" w:eastAsia="Times New Roman" w:hAnsi="Aptos" w:cs="Times New Roman"/>
                <w:kern w:val="0"/>
                <w:sz w:val="24"/>
                <w:szCs w:val="24"/>
                <w:lang w:eastAsia="lv-LV"/>
                <w14:ligatures w14:val="none"/>
              </w:rPr>
              <w:t xml:space="preserve">Labās prakses darbības, kas </w:t>
            </w:r>
            <w:r w:rsidR="00CA1D28" w:rsidRPr="00656BC1">
              <w:rPr>
                <w:rFonts w:ascii="Aptos" w:eastAsia="Times New Roman" w:hAnsi="Aptos" w:cs="Times New Roman"/>
                <w:kern w:val="0"/>
                <w:sz w:val="24"/>
                <w:szCs w:val="24"/>
                <w:lang w:eastAsia="lv-LV"/>
                <w14:ligatures w14:val="none"/>
              </w:rPr>
              <w:t xml:space="preserve">īpaši </w:t>
            </w:r>
            <w:r w:rsidRPr="00656BC1">
              <w:rPr>
                <w:rFonts w:ascii="Aptos" w:eastAsia="Times New Roman" w:hAnsi="Aptos" w:cs="Times New Roman"/>
                <w:kern w:val="0"/>
                <w:sz w:val="24"/>
                <w:szCs w:val="24"/>
                <w:lang w:eastAsia="lv-LV"/>
                <w14:ligatures w14:val="none"/>
              </w:rPr>
              <w:t xml:space="preserve">veicina </w:t>
            </w:r>
            <w:proofErr w:type="spellStart"/>
            <w:r w:rsidRPr="00656BC1">
              <w:rPr>
                <w:rFonts w:ascii="Aptos" w:eastAsia="Times New Roman" w:hAnsi="Aptos" w:cs="Times New Roman"/>
                <w:kern w:val="0"/>
                <w:sz w:val="24"/>
                <w:szCs w:val="24"/>
                <w:lang w:eastAsia="lv-LV"/>
                <w14:ligatures w14:val="none"/>
              </w:rPr>
              <w:t>piekļūstamību</w:t>
            </w:r>
            <w:proofErr w:type="spellEnd"/>
            <w:r w:rsidRPr="00656BC1">
              <w:rPr>
                <w:rFonts w:ascii="Aptos" w:eastAsia="Times New Roman" w:hAnsi="Aptos" w:cs="Times New Roman"/>
                <w:kern w:val="0"/>
                <w:sz w:val="24"/>
                <w:szCs w:val="24"/>
                <w:lang w:eastAsia="lv-LV"/>
                <w14:ligatures w14:val="none"/>
              </w:rPr>
              <w:t xml:space="preserve"> , </w:t>
            </w:r>
            <w:r w:rsidRPr="00656BC1">
              <w:rPr>
                <w:rFonts w:ascii="Aptos" w:eastAsia="Times New Roman" w:hAnsi="Aptos" w:cs="Times New Roman"/>
                <w:kern w:val="0"/>
                <w:sz w:val="24"/>
                <w:szCs w:val="24"/>
                <w:u w:val="single"/>
                <w:lang w:eastAsia="lv-LV"/>
                <w14:ligatures w14:val="none"/>
              </w:rPr>
              <w:t>HP darbību</w:t>
            </w:r>
            <w:r w:rsidRPr="00656BC1">
              <w:rPr>
                <w:rFonts w:ascii="Aptos" w:eastAsia="Times New Roman" w:hAnsi="Aptos" w:cs="Times New Roman"/>
                <w:kern w:val="0"/>
                <w:sz w:val="24"/>
                <w:szCs w:val="24"/>
                <w:lang w:eastAsia="lv-LV"/>
                <w14:ligatures w14:val="none"/>
              </w:rPr>
              <w:t xml:space="preserve"> – </w:t>
            </w:r>
            <w:r w:rsidR="00F11F85" w:rsidRPr="00656BC1">
              <w:rPr>
                <w:rFonts w:ascii="Aptos" w:eastAsia="Times New Roman" w:hAnsi="Aptos" w:cs="Times New Roman"/>
                <w:kern w:val="0"/>
                <w:sz w:val="24"/>
                <w:szCs w:val="24"/>
                <w:lang w:eastAsia="lv-LV"/>
                <w14:ligatures w14:val="none"/>
              </w:rPr>
              <w:t>papildus būvnormatīvā LBN 200-21 noteiktajam,  projekta ietvaros tiks īstenotas</w:t>
            </w:r>
            <w:r w:rsidR="00F11F85" w:rsidRPr="00656BC1">
              <w:rPr>
                <w:rFonts w:ascii="Aptos" w:eastAsia="Times New Roman" w:hAnsi="Aptos" w:cs="Times New Roman"/>
                <w:b/>
                <w:bCs/>
                <w:kern w:val="0"/>
                <w:sz w:val="24"/>
                <w:szCs w:val="24"/>
                <w:lang w:eastAsia="lv-LV"/>
                <w14:ligatures w14:val="none"/>
              </w:rPr>
              <w:t> labās prakses darbības</w:t>
            </w:r>
            <w:r w:rsidR="00F11F85" w:rsidRPr="00656BC1">
              <w:rPr>
                <w:rFonts w:ascii="Aptos" w:eastAsia="Times New Roman" w:hAnsi="Aptos" w:cs="Times New Roman"/>
                <w:kern w:val="0"/>
                <w:sz w:val="24"/>
                <w:szCs w:val="24"/>
                <w:lang w:eastAsia="lv-LV"/>
                <w14:ligatures w14:val="none"/>
              </w:rPr>
              <w:t xml:space="preserve">, kas īpaši veicina vides un informācijas </w:t>
            </w:r>
            <w:proofErr w:type="spellStart"/>
            <w:r w:rsidR="00F11F85" w:rsidRPr="00656BC1">
              <w:rPr>
                <w:rFonts w:ascii="Aptos" w:eastAsia="Times New Roman" w:hAnsi="Aptos" w:cs="Times New Roman"/>
                <w:kern w:val="0"/>
                <w:sz w:val="24"/>
                <w:szCs w:val="24"/>
                <w:lang w:eastAsia="lv-LV"/>
                <w14:ligatures w14:val="none"/>
              </w:rPr>
              <w:t>piekļūstamību</w:t>
            </w:r>
            <w:proofErr w:type="spellEnd"/>
            <w:r w:rsidR="00F11F85" w:rsidRPr="00656BC1">
              <w:rPr>
                <w:rFonts w:ascii="Aptos" w:eastAsia="Times New Roman" w:hAnsi="Aptos" w:cs="Times New Roman"/>
                <w:kern w:val="0"/>
                <w:sz w:val="24"/>
                <w:szCs w:val="24"/>
                <w:lang w:eastAsia="lv-LV"/>
                <w14:ligatures w14:val="none"/>
              </w:rPr>
              <w:t xml:space="preserve"> cilvēkiem ar funkcionēšanas ierobežojumiem</w:t>
            </w:r>
            <w:r w:rsidR="004E7574">
              <w:rPr>
                <w:rFonts w:ascii="Aptos" w:eastAsia="Times New Roman" w:hAnsi="Aptos" w:cs="Times New Roman"/>
                <w:kern w:val="0"/>
                <w:sz w:val="24"/>
                <w:szCs w:val="24"/>
                <w:lang w:eastAsia="lv-LV"/>
                <w14:ligatures w14:val="none"/>
              </w:rPr>
              <w:t xml:space="preserve"> </w:t>
            </w:r>
            <w:r w:rsidR="00F11F85" w:rsidRPr="00656BC1">
              <w:rPr>
                <w:rFonts w:ascii="Aptos" w:eastAsia="Times New Roman" w:hAnsi="Aptos" w:cs="Times New Roman"/>
                <w:kern w:val="0"/>
                <w:sz w:val="24"/>
                <w:szCs w:val="24"/>
                <w:lang w:eastAsia="lv-LV"/>
                <w14:ligatures w14:val="none"/>
              </w:rPr>
              <w:t xml:space="preserve">(piemērus skatīt LM izstrādātajos materiālos par vides un informācijas </w:t>
            </w:r>
            <w:proofErr w:type="spellStart"/>
            <w:r w:rsidR="00F11F85" w:rsidRPr="00656BC1">
              <w:rPr>
                <w:rFonts w:ascii="Aptos" w:eastAsia="Times New Roman" w:hAnsi="Aptos" w:cs="Times New Roman"/>
                <w:kern w:val="0"/>
                <w:sz w:val="24"/>
                <w:szCs w:val="24"/>
                <w:lang w:eastAsia="lv-LV"/>
                <w14:ligatures w14:val="none"/>
              </w:rPr>
              <w:t>piekļūstamības</w:t>
            </w:r>
            <w:proofErr w:type="spellEnd"/>
            <w:r w:rsidR="00F11F85" w:rsidRPr="00656BC1">
              <w:rPr>
                <w:rFonts w:ascii="Aptos" w:eastAsia="Times New Roman" w:hAnsi="Aptos" w:cs="Times New Roman"/>
                <w:kern w:val="0"/>
                <w:sz w:val="24"/>
                <w:szCs w:val="24"/>
                <w:lang w:eastAsia="lv-LV"/>
                <w14:ligatures w14:val="none"/>
              </w:rPr>
              <w:t xml:space="preserve"> labās prakses  un nepārdomātu risinājumu piemēriem. Pieejams šeit: </w:t>
            </w:r>
            <w:hyperlink r:id="rId15" w:history="1">
              <w:r w:rsidR="00F11F85" w:rsidRPr="00656BC1">
                <w:rPr>
                  <w:rStyle w:val="Hyperlink"/>
                  <w:rFonts w:ascii="Aptos" w:eastAsia="Times New Roman" w:hAnsi="Aptos" w:cs="Times New Roman"/>
                  <w:kern w:val="0"/>
                  <w:sz w:val="24"/>
                  <w:szCs w:val="24"/>
                  <w:lang w:eastAsia="lv-LV"/>
                  <w14:ligatures w14:val="none"/>
                </w:rPr>
                <w:t>https://www.lm.gov.lv/lv/labas-prakses-piemeri-2</w:t>
              </w:r>
            </w:hyperlink>
            <w:r w:rsidR="00F11F85" w:rsidRPr="00656BC1">
              <w:rPr>
                <w:rFonts w:ascii="Aptos" w:eastAsia="Times New Roman" w:hAnsi="Aptos" w:cs="Times New Roman"/>
                <w:kern w:val="0"/>
                <w:sz w:val="24"/>
                <w:szCs w:val="24"/>
                <w:lang w:eastAsia="lv-LV"/>
                <w14:ligatures w14:val="none"/>
              </w:rPr>
              <w:t xml:space="preserve">) </w:t>
            </w:r>
          </w:p>
          <w:p w14:paraId="2984790E" w14:textId="275B0F70" w:rsidR="00CE55C0" w:rsidRDefault="00CE55C0" w:rsidP="00CE55C0">
            <w:pPr>
              <w:pStyle w:val="ListParagraph"/>
              <w:spacing w:before="120"/>
              <w:ind w:left="709"/>
              <w:jc w:val="both"/>
              <w:rPr>
                <w:rFonts w:ascii="Aptos" w:eastAsia="Times New Roman" w:hAnsi="Aptos" w:cs="Times New Roman"/>
                <w:kern w:val="0"/>
                <w:lang w:eastAsia="lv-LV"/>
                <w14:ligatures w14:val="none"/>
              </w:rPr>
            </w:pPr>
            <w:r w:rsidRPr="00CE55C0">
              <w:rPr>
                <w:rFonts w:ascii="Aptos" w:eastAsia="Times New Roman" w:hAnsi="Aptos" w:cs="Times New Roman"/>
                <w:noProof/>
                <w:kern w:val="0"/>
                <w:lang w:eastAsia="lv-LV"/>
                <w14:ligatures w14:val="none"/>
              </w:rPr>
              <w:drawing>
                <wp:inline distT="0" distB="0" distL="0" distR="0" wp14:anchorId="6B6BFE39" wp14:editId="4BA5B296">
                  <wp:extent cx="7680960" cy="2769345"/>
                  <wp:effectExtent l="0" t="0" r="0" b="0"/>
                  <wp:docPr id="96988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84158" name=""/>
                          <pic:cNvPicPr/>
                        </pic:nvPicPr>
                        <pic:blipFill>
                          <a:blip r:embed="rId16"/>
                          <a:stretch>
                            <a:fillRect/>
                          </a:stretch>
                        </pic:blipFill>
                        <pic:spPr>
                          <a:xfrm>
                            <a:off x="0" y="0"/>
                            <a:ext cx="7730833" cy="2787327"/>
                          </a:xfrm>
                          <a:prstGeom prst="rect">
                            <a:avLst/>
                          </a:prstGeom>
                        </pic:spPr>
                      </pic:pic>
                    </a:graphicData>
                  </a:graphic>
                </wp:inline>
              </w:drawing>
            </w:r>
          </w:p>
          <w:p w14:paraId="43683A99" w14:textId="77777777" w:rsidR="00DC4ECF" w:rsidRPr="00DC4ECF" w:rsidRDefault="00DC4ECF" w:rsidP="00DC4ECF">
            <w:pPr>
              <w:pStyle w:val="ListParagraph"/>
              <w:tabs>
                <w:tab w:val="left" w:pos="360"/>
              </w:tabs>
              <w:ind w:left="709"/>
              <w:jc w:val="both"/>
              <w:textAlignment w:val="baseline"/>
              <w:rPr>
                <w:rFonts w:ascii="Aptos" w:eastAsia="Times New Roman" w:hAnsi="Aptos" w:cs="Times New Roman"/>
                <w:b/>
                <w:bCs/>
                <w:kern w:val="0"/>
                <w:sz w:val="24"/>
                <w:szCs w:val="24"/>
                <w:u w:val="single"/>
                <w:lang w:eastAsia="lv-LV"/>
                <w14:ligatures w14:val="none"/>
              </w:rPr>
            </w:pPr>
          </w:p>
          <w:p w14:paraId="00498802" w14:textId="658F3EC7" w:rsidR="00023660" w:rsidRPr="00DC4ECF" w:rsidRDefault="007F4170" w:rsidP="00DC4ECF">
            <w:pPr>
              <w:pStyle w:val="ListParagraph"/>
              <w:numPr>
                <w:ilvl w:val="0"/>
                <w:numId w:val="14"/>
              </w:numPr>
              <w:tabs>
                <w:tab w:val="left" w:pos="360"/>
              </w:tabs>
              <w:ind w:left="709" w:hanging="284"/>
              <w:jc w:val="both"/>
              <w:textAlignment w:val="baseline"/>
              <w:rPr>
                <w:rFonts w:ascii="Aptos" w:eastAsia="Times New Roman" w:hAnsi="Aptos" w:cs="Times New Roman"/>
                <w:b/>
                <w:bCs/>
                <w:kern w:val="0"/>
                <w:sz w:val="24"/>
                <w:szCs w:val="24"/>
                <w:u w:val="single"/>
                <w:lang w:eastAsia="lv-LV"/>
                <w14:ligatures w14:val="none"/>
              </w:rPr>
            </w:pPr>
            <w:r w:rsidRPr="00345F62">
              <w:rPr>
                <w:rFonts w:ascii="Aptos" w:eastAsia="Times New Roman" w:hAnsi="Aptos" w:cs="Times New Roman"/>
                <w:kern w:val="0"/>
                <w:sz w:val="24"/>
                <w:szCs w:val="24"/>
                <w:lang w:eastAsia="lv-LV"/>
                <w14:ligatures w14:val="none"/>
              </w:rPr>
              <w:t xml:space="preserve">Izvēlētās specifiskās HP VINPI darbības – </w:t>
            </w:r>
            <w:r w:rsidRPr="00345F62">
              <w:rPr>
                <w:rFonts w:ascii="Aptos" w:eastAsia="Times New Roman" w:hAnsi="Aptos" w:cs="Times New Roman"/>
                <w:b/>
                <w:bCs/>
                <w:i/>
                <w:iCs/>
                <w:kern w:val="0"/>
                <w:sz w:val="24"/>
                <w:szCs w:val="24"/>
                <w:lang w:eastAsia="lv-LV"/>
                <w14:ligatures w14:val="none"/>
              </w:rPr>
              <w:t xml:space="preserve">Labās prakses darbības, kas </w:t>
            </w:r>
            <w:r w:rsidR="00FB75F0" w:rsidRPr="00345F62">
              <w:rPr>
                <w:rFonts w:ascii="Aptos" w:eastAsia="Times New Roman" w:hAnsi="Aptos" w:cs="Times New Roman"/>
                <w:b/>
                <w:bCs/>
                <w:i/>
                <w:iCs/>
                <w:kern w:val="0"/>
                <w:sz w:val="24"/>
                <w:szCs w:val="24"/>
                <w:lang w:eastAsia="lv-LV"/>
                <w14:ligatures w14:val="none"/>
              </w:rPr>
              <w:t xml:space="preserve">īpaši </w:t>
            </w:r>
            <w:r w:rsidRPr="00345F62">
              <w:rPr>
                <w:rFonts w:ascii="Aptos" w:eastAsia="Times New Roman" w:hAnsi="Aptos" w:cs="Times New Roman"/>
                <w:b/>
                <w:bCs/>
                <w:i/>
                <w:iCs/>
                <w:kern w:val="0"/>
                <w:sz w:val="24"/>
                <w:szCs w:val="24"/>
                <w:lang w:eastAsia="lv-LV"/>
                <w14:ligatures w14:val="none"/>
              </w:rPr>
              <w:t xml:space="preserve">veicina </w:t>
            </w:r>
            <w:r w:rsidR="00FB75F0" w:rsidRPr="00345F62">
              <w:rPr>
                <w:rFonts w:ascii="Aptos" w:eastAsia="Times New Roman" w:hAnsi="Aptos" w:cs="Times New Roman"/>
                <w:b/>
                <w:bCs/>
                <w:i/>
                <w:iCs/>
                <w:kern w:val="0"/>
                <w:sz w:val="24"/>
                <w:szCs w:val="24"/>
                <w:lang w:eastAsia="lv-LV"/>
                <w14:ligatures w14:val="none"/>
              </w:rPr>
              <w:t xml:space="preserve"> </w:t>
            </w:r>
            <w:proofErr w:type="spellStart"/>
            <w:r w:rsidRPr="00345F62">
              <w:rPr>
                <w:rFonts w:ascii="Aptos" w:eastAsia="Times New Roman" w:hAnsi="Aptos" w:cs="Times New Roman"/>
                <w:b/>
                <w:bCs/>
                <w:i/>
                <w:iCs/>
                <w:kern w:val="0"/>
                <w:sz w:val="24"/>
                <w:szCs w:val="24"/>
                <w:lang w:eastAsia="lv-LV"/>
                <w14:ligatures w14:val="none"/>
              </w:rPr>
              <w:t>piekļūstamību</w:t>
            </w:r>
            <w:proofErr w:type="spellEnd"/>
            <w:r w:rsidRPr="00345F62">
              <w:rPr>
                <w:rFonts w:ascii="Aptos" w:eastAsia="Times New Roman" w:hAnsi="Aptos" w:cs="Times New Roman"/>
                <w:kern w:val="0"/>
                <w:sz w:val="24"/>
                <w:szCs w:val="24"/>
                <w:lang w:eastAsia="lv-LV"/>
                <w14:ligatures w14:val="none"/>
              </w:rPr>
              <w:t xml:space="preserve"> ietvaros zem datu lauka “HP darbības </w:t>
            </w:r>
            <w:r w:rsidR="00A35BBB" w:rsidRPr="00345F62">
              <w:rPr>
                <w:rFonts w:ascii="Aptos" w:eastAsia="Times New Roman" w:hAnsi="Aptos" w:cs="Times New Roman"/>
                <w:kern w:val="0"/>
                <w:sz w:val="24"/>
                <w:szCs w:val="24"/>
                <w:lang w:eastAsia="lv-LV"/>
                <w14:ligatures w14:val="none"/>
              </w:rPr>
              <w:t xml:space="preserve">īstenošanas </w:t>
            </w:r>
            <w:r w:rsidRPr="00345F62">
              <w:rPr>
                <w:rFonts w:ascii="Aptos" w:eastAsia="Times New Roman" w:hAnsi="Aptos" w:cs="Times New Roman"/>
                <w:kern w:val="0"/>
                <w:sz w:val="24"/>
                <w:szCs w:val="24"/>
                <w:lang w:eastAsia="lv-LV"/>
                <w14:ligatures w14:val="none"/>
              </w:rPr>
              <w:t xml:space="preserve">apraksts” </w:t>
            </w:r>
            <w:r w:rsidRPr="00345F62">
              <w:rPr>
                <w:rFonts w:ascii="Aptos" w:eastAsia="Times New Roman" w:hAnsi="Aptos" w:cs="Times New Roman"/>
                <w:b/>
                <w:bCs/>
                <w:kern w:val="0"/>
                <w:sz w:val="24"/>
                <w:szCs w:val="24"/>
                <w:u w:val="single"/>
                <w:lang w:eastAsia="lv-LV"/>
                <w14:ligatures w14:val="none"/>
              </w:rPr>
              <w:t>pievieno “HP darbības īstenošanas aprakst</w:t>
            </w:r>
            <w:r w:rsidR="00B13471">
              <w:rPr>
                <w:rFonts w:ascii="Aptos" w:eastAsia="Times New Roman" w:hAnsi="Aptos" w:cs="Times New Roman"/>
                <w:b/>
                <w:bCs/>
                <w:kern w:val="0"/>
                <w:sz w:val="24"/>
                <w:szCs w:val="24"/>
                <w:u w:val="single"/>
                <w:lang w:eastAsia="lv-LV"/>
                <w14:ligatures w14:val="none"/>
              </w:rPr>
              <w:t>s</w:t>
            </w:r>
            <w:r w:rsidRPr="00345F62">
              <w:rPr>
                <w:rFonts w:ascii="Aptos" w:eastAsia="Times New Roman" w:hAnsi="Aptos" w:cs="Times New Roman"/>
                <w:b/>
                <w:bCs/>
                <w:kern w:val="0"/>
                <w:sz w:val="24"/>
                <w:szCs w:val="24"/>
                <w:u w:val="single"/>
                <w:lang w:eastAsia="lv-LV"/>
                <w14:ligatures w14:val="none"/>
              </w:rPr>
              <w:t>”</w:t>
            </w:r>
            <w:r w:rsidR="0008629F" w:rsidRPr="00345F62">
              <w:rPr>
                <w:rFonts w:ascii="Aptos" w:eastAsia="Times New Roman" w:hAnsi="Aptos" w:cs="Times New Roman"/>
                <w:b/>
                <w:bCs/>
                <w:kern w:val="0"/>
                <w:sz w:val="24"/>
                <w:szCs w:val="24"/>
                <w:u w:val="single"/>
                <w:lang w:eastAsia="lv-LV"/>
                <w14:ligatures w14:val="none"/>
              </w:rPr>
              <w:t xml:space="preserve"> (pamatojumu)</w:t>
            </w:r>
            <w:r w:rsidRPr="00345F62">
              <w:rPr>
                <w:rFonts w:ascii="Aptos" w:eastAsia="Times New Roman" w:hAnsi="Aptos" w:cs="Times New Roman"/>
                <w:b/>
                <w:bCs/>
                <w:kern w:val="0"/>
                <w:sz w:val="24"/>
                <w:szCs w:val="24"/>
                <w:u w:val="single"/>
                <w:lang w:eastAsia="lv-LV"/>
                <w14:ligatures w14:val="none"/>
              </w:rPr>
              <w:t>:</w:t>
            </w:r>
          </w:p>
          <w:p w14:paraId="5D3D226A" w14:textId="0146C0BA" w:rsidR="007F4170" w:rsidRDefault="00086572" w:rsidP="007F4170">
            <w:pPr>
              <w:ind w:left="709"/>
              <w:jc w:val="both"/>
            </w:pPr>
            <w:r w:rsidRPr="00086572">
              <w:rPr>
                <w:noProof/>
              </w:rPr>
              <w:drawing>
                <wp:inline distT="0" distB="0" distL="0" distR="0" wp14:anchorId="125C48A2" wp14:editId="6BE2BBE0">
                  <wp:extent cx="7719060" cy="3109493"/>
                  <wp:effectExtent l="0" t="0" r="0" b="0"/>
                  <wp:docPr id="53468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86604" name=""/>
                          <pic:cNvPicPr/>
                        </pic:nvPicPr>
                        <pic:blipFill>
                          <a:blip r:embed="rId17"/>
                          <a:stretch>
                            <a:fillRect/>
                          </a:stretch>
                        </pic:blipFill>
                        <pic:spPr>
                          <a:xfrm>
                            <a:off x="0" y="0"/>
                            <a:ext cx="7727817" cy="3113021"/>
                          </a:xfrm>
                          <a:prstGeom prst="rect">
                            <a:avLst/>
                          </a:prstGeom>
                        </pic:spPr>
                      </pic:pic>
                    </a:graphicData>
                  </a:graphic>
                </wp:inline>
              </w:drawing>
            </w:r>
          </w:p>
          <w:p w14:paraId="0D5E153A" w14:textId="714AAD73" w:rsidR="007F4170" w:rsidRPr="00B32129" w:rsidRDefault="007F4170" w:rsidP="007F4170">
            <w:pPr>
              <w:pStyle w:val="ListParagraph"/>
              <w:numPr>
                <w:ilvl w:val="0"/>
                <w:numId w:val="14"/>
              </w:numPr>
              <w:ind w:left="709" w:hanging="284"/>
              <w:jc w:val="both"/>
              <w:rPr>
                <w:rFonts w:ascii="Aptos" w:eastAsia="Times New Roman" w:hAnsi="Aptos" w:cs="Times New Roman"/>
                <w:kern w:val="0"/>
                <w:sz w:val="24"/>
                <w:szCs w:val="24"/>
                <w:lang w:eastAsia="lv-LV"/>
                <w14:ligatures w14:val="none"/>
              </w:rPr>
            </w:pPr>
            <w:r w:rsidRPr="00B32129">
              <w:rPr>
                <w:rFonts w:ascii="Aptos" w:eastAsia="Times New Roman" w:hAnsi="Aptos" w:cs="Times New Roman"/>
                <w:kern w:val="0"/>
                <w:sz w:val="24"/>
                <w:szCs w:val="24"/>
                <w:lang w:eastAsia="lv-LV"/>
                <w14:ligatures w14:val="none"/>
              </w:rPr>
              <w:t xml:space="preserve">Izvēloties HP VINPI specifisko darbību, </w:t>
            </w:r>
            <w:r w:rsidRPr="00981D22">
              <w:rPr>
                <w:rFonts w:ascii="Aptos" w:eastAsia="Times New Roman" w:hAnsi="Aptos" w:cs="Times New Roman"/>
                <w:b/>
                <w:bCs/>
                <w:color w:val="0070C0"/>
                <w:kern w:val="0"/>
                <w:sz w:val="24"/>
                <w:szCs w:val="24"/>
                <w:lang w:eastAsia="lv-LV"/>
                <w14:ligatures w14:val="none"/>
              </w:rPr>
              <w:t>konkrētajai specifiskajai darbībai jāpiesaista atbilstošais</w:t>
            </w:r>
            <w:r w:rsidRPr="00981D22">
              <w:rPr>
                <w:rFonts w:ascii="Aptos" w:eastAsia="Times New Roman" w:hAnsi="Aptos" w:cs="Times New Roman"/>
                <w:color w:val="0070C0"/>
                <w:kern w:val="0"/>
                <w:sz w:val="24"/>
                <w:szCs w:val="24"/>
                <w:lang w:eastAsia="lv-LV"/>
                <w14:ligatures w14:val="none"/>
              </w:rPr>
              <w:t xml:space="preserve"> </w:t>
            </w:r>
            <w:r w:rsidRPr="00B32129">
              <w:rPr>
                <w:rFonts w:ascii="Aptos" w:eastAsia="Times New Roman" w:hAnsi="Aptos" w:cs="Times New Roman"/>
                <w:b/>
                <w:bCs/>
                <w:kern w:val="0"/>
                <w:sz w:val="24"/>
                <w:szCs w:val="24"/>
                <w:lang w:eastAsia="lv-LV"/>
                <w14:ligatures w14:val="none"/>
              </w:rPr>
              <w:t>HP VINPI rādītājs</w:t>
            </w:r>
            <w:r w:rsidRPr="00B32129">
              <w:rPr>
                <w:rFonts w:ascii="Aptos" w:eastAsia="Times New Roman" w:hAnsi="Aptos" w:cs="Times New Roman"/>
                <w:kern w:val="0"/>
                <w:sz w:val="24"/>
                <w:szCs w:val="24"/>
                <w:lang w:eastAsia="lv-LV"/>
                <w14:ligatures w14:val="none"/>
              </w:rPr>
              <w:t>, kas tiek sasniegts īstenojot HP VINPI specifisko darbību. HP VINPI rādītāju uzreiz atzīmē “</w:t>
            </w:r>
            <w:r w:rsidRPr="00B32129">
              <w:rPr>
                <w:rFonts w:ascii="Aptos" w:eastAsia="Times New Roman" w:hAnsi="Aptos" w:cs="Times New Roman"/>
                <w:b/>
                <w:bCs/>
                <w:kern w:val="0"/>
                <w:sz w:val="24"/>
                <w:szCs w:val="24"/>
                <w:lang w:eastAsia="lv-LV"/>
                <w14:ligatures w14:val="none"/>
              </w:rPr>
              <w:t>Izvēlēts</w:t>
            </w:r>
            <w:r w:rsidRPr="00B32129">
              <w:rPr>
                <w:rFonts w:ascii="Aptos" w:eastAsia="Times New Roman" w:hAnsi="Aptos" w:cs="Times New Roman"/>
                <w:kern w:val="0"/>
                <w:sz w:val="24"/>
                <w:szCs w:val="24"/>
                <w:lang w:eastAsia="lv-LV"/>
                <w14:ligatures w14:val="none"/>
              </w:rPr>
              <w:t>” pie attiecīgās specifiskās darbības, tādā veidā nodrošinot korektu  sasaisti  ar konkrēto HP VINPI specifisko darbību un HP VINPI rādītāju.</w:t>
            </w:r>
          </w:p>
          <w:p w14:paraId="6D6107F1" w14:textId="043B182C" w:rsidR="007F4170" w:rsidRPr="00B32129" w:rsidRDefault="007F4170" w:rsidP="007F4170">
            <w:pPr>
              <w:ind w:left="709"/>
              <w:jc w:val="both"/>
              <w:rPr>
                <w:rFonts w:ascii="Aptos" w:eastAsia="Times New Roman" w:hAnsi="Aptos" w:cs="Times New Roman"/>
                <w:kern w:val="0"/>
                <w:sz w:val="24"/>
                <w:szCs w:val="24"/>
                <w:lang w:eastAsia="lv-LV"/>
                <w14:ligatures w14:val="none"/>
              </w:rPr>
            </w:pPr>
            <w:r w:rsidRPr="00B32129">
              <w:rPr>
                <w:rFonts w:ascii="Aptos" w:eastAsia="Times New Roman" w:hAnsi="Aptos" w:cs="Times New Roman"/>
                <w:kern w:val="0"/>
                <w:sz w:val="24"/>
                <w:szCs w:val="24"/>
                <w:lang w:eastAsia="lv-LV"/>
                <w14:ligatures w14:val="none"/>
              </w:rPr>
              <w:t>Piemērā norādīts, ka specifiskās HP VINPI darbības “</w:t>
            </w:r>
            <w:r w:rsidRPr="00B32129">
              <w:rPr>
                <w:rFonts w:ascii="Aptos" w:eastAsia="Times New Roman" w:hAnsi="Aptos" w:cs="Times New Roman"/>
                <w:b/>
                <w:bCs/>
                <w:i/>
                <w:iCs/>
                <w:kern w:val="0"/>
                <w:sz w:val="24"/>
                <w:szCs w:val="24"/>
                <w:lang w:eastAsia="lv-LV"/>
                <w14:ligatures w14:val="none"/>
              </w:rPr>
              <w:t xml:space="preserve">Labās prakses darbības, kas </w:t>
            </w:r>
            <w:r w:rsidR="00A402D5" w:rsidRPr="00B32129">
              <w:rPr>
                <w:rFonts w:ascii="Aptos" w:eastAsia="Times New Roman" w:hAnsi="Aptos" w:cs="Times New Roman"/>
                <w:b/>
                <w:bCs/>
                <w:i/>
                <w:iCs/>
                <w:kern w:val="0"/>
                <w:sz w:val="24"/>
                <w:szCs w:val="24"/>
                <w:lang w:eastAsia="lv-LV"/>
                <w14:ligatures w14:val="none"/>
              </w:rPr>
              <w:t xml:space="preserve">īpaši </w:t>
            </w:r>
            <w:r w:rsidRPr="00B32129">
              <w:rPr>
                <w:rFonts w:ascii="Aptos" w:eastAsia="Times New Roman" w:hAnsi="Aptos" w:cs="Times New Roman"/>
                <w:b/>
                <w:bCs/>
                <w:i/>
                <w:iCs/>
                <w:kern w:val="0"/>
                <w:sz w:val="24"/>
                <w:szCs w:val="24"/>
                <w:lang w:eastAsia="lv-LV"/>
                <w14:ligatures w14:val="none"/>
              </w:rPr>
              <w:t xml:space="preserve">veicina vides </w:t>
            </w:r>
            <w:proofErr w:type="spellStart"/>
            <w:r w:rsidRPr="00B32129">
              <w:rPr>
                <w:rFonts w:ascii="Aptos" w:eastAsia="Times New Roman" w:hAnsi="Aptos" w:cs="Times New Roman"/>
                <w:b/>
                <w:bCs/>
                <w:i/>
                <w:iCs/>
                <w:kern w:val="0"/>
                <w:sz w:val="24"/>
                <w:szCs w:val="24"/>
                <w:lang w:eastAsia="lv-LV"/>
                <w14:ligatures w14:val="none"/>
              </w:rPr>
              <w:t>piekļūstamību</w:t>
            </w:r>
            <w:proofErr w:type="spellEnd"/>
            <w:r w:rsidRPr="00B32129">
              <w:rPr>
                <w:rFonts w:ascii="Aptos" w:eastAsia="Times New Roman" w:hAnsi="Aptos" w:cs="Times New Roman"/>
                <w:kern w:val="0"/>
                <w:sz w:val="24"/>
                <w:szCs w:val="24"/>
                <w:lang w:eastAsia="lv-LV"/>
                <w14:ligatures w14:val="none"/>
              </w:rPr>
              <w:t xml:space="preserve">” ietvaros paredzēts sasniegt </w:t>
            </w:r>
            <w:r w:rsidRPr="00B32129">
              <w:rPr>
                <w:rFonts w:ascii="Aptos" w:eastAsia="Times New Roman" w:hAnsi="Aptos" w:cs="Times New Roman"/>
                <w:b/>
                <w:bCs/>
                <w:kern w:val="0"/>
                <w:sz w:val="24"/>
                <w:szCs w:val="24"/>
                <w:lang w:eastAsia="lv-LV"/>
                <w14:ligatures w14:val="none"/>
              </w:rPr>
              <w:t>HP VINPI_12 rādītāju</w:t>
            </w:r>
            <w:r w:rsidRPr="00B32129">
              <w:rPr>
                <w:rFonts w:ascii="Aptos" w:eastAsia="Times New Roman" w:hAnsi="Aptos" w:cs="Times New Roman"/>
                <w:kern w:val="0"/>
                <w:sz w:val="24"/>
                <w:szCs w:val="24"/>
                <w:lang w:eastAsia="lv-LV"/>
                <w14:ligatures w14:val="none"/>
              </w:rPr>
              <w:t xml:space="preserve"> – “Objektu, kuros ir nodrošināta vides un informācijas </w:t>
            </w:r>
            <w:proofErr w:type="spellStart"/>
            <w:r w:rsidRPr="00B32129">
              <w:rPr>
                <w:rFonts w:ascii="Aptos" w:eastAsia="Times New Roman" w:hAnsi="Aptos" w:cs="Times New Roman"/>
                <w:kern w:val="0"/>
                <w:sz w:val="24"/>
                <w:szCs w:val="24"/>
                <w:lang w:eastAsia="lv-LV"/>
                <w14:ligatures w14:val="none"/>
              </w:rPr>
              <w:t>piekļūstamība</w:t>
            </w:r>
            <w:proofErr w:type="spellEnd"/>
            <w:r w:rsidRPr="00B32129">
              <w:rPr>
                <w:rFonts w:ascii="Aptos" w:eastAsia="Times New Roman" w:hAnsi="Aptos" w:cs="Times New Roman"/>
                <w:kern w:val="0"/>
                <w:sz w:val="24"/>
                <w:szCs w:val="24"/>
                <w:lang w:eastAsia="lv-LV"/>
                <w14:ligatures w14:val="none"/>
              </w:rPr>
              <w:t xml:space="preserve">, skaits”. </w:t>
            </w:r>
          </w:p>
          <w:p w14:paraId="4AF1DD1B" w14:textId="4EF44068" w:rsidR="004459B1" w:rsidRPr="00E3413D" w:rsidRDefault="00C05CB3" w:rsidP="007F4170">
            <w:pPr>
              <w:ind w:left="709"/>
              <w:jc w:val="both"/>
              <w:rPr>
                <w:rFonts w:ascii="Aptos" w:eastAsia="Times New Roman" w:hAnsi="Aptos" w:cs="Times New Roman"/>
                <w:kern w:val="0"/>
                <w:lang w:eastAsia="lv-LV"/>
                <w14:ligatures w14:val="none"/>
              </w:rPr>
            </w:pPr>
            <w:r w:rsidRPr="00C05CB3">
              <w:rPr>
                <w:rFonts w:ascii="Aptos" w:eastAsia="Times New Roman" w:hAnsi="Aptos" w:cs="Times New Roman"/>
                <w:noProof/>
                <w:kern w:val="0"/>
                <w:lang w:eastAsia="lv-LV"/>
                <w14:ligatures w14:val="none"/>
              </w:rPr>
              <w:drawing>
                <wp:inline distT="0" distB="0" distL="0" distR="0" wp14:anchorId="0B57B0F9" wp14:editId="5B1470BD">
                  <wp:extent cx="7749540" cy="1936739"/>
                  <wp:effectExtent l="0" t="0" r="3810" b="6985"/>
                  <wp:docPr id="902905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5520" name=""/>
                          <pic:cNvPicPr/>
                        </pic:nvPicPr>
                        <pic:blipFill>
                          <a:blip r:embed="rId18"/>
                          <a:stretch>
                            <a:fillRect/>
                          </a:stretch>
                        </pic:blipFill>
                        <pic:spPr>
                          <a:xfrm>
                            <a:off x="0" y="0"/>
                            <a:ext cx="7761272" cy="1939671"/>
                          </a:xfrm>
                          <a:prstGeom prst="rect">
                            <a:avLst/>
                          </a:prstGeom>
                        </pic:spPr>
                      </pic:pic>
                    </a:graphicData>
                  </a:graphic>
                </wp:inline>
              </w:drawing>
            </w:r>
          </w:p>
          <w:p w14:paraId="3E7A9965" w14:textId="77777777" w:rsidR="007F4170" w:rsidRPr="00AB3B70" w:rsidRDefault="007F4170" w:rsidP="007F4170">
            <w:pPr>
              <w:pStyle w:val="ListParagraph"/>
              <w:numPr>
                <w:ilvl w:val="0"/>
                <w:numId w:val="14"/>
              </w:numPr>
              <w:ind w:left="709" w:hanging="284"/>
              <w:jc w:val="both"/>
              <w:textAlignment w:val="baseline"/>
              <w:rPr>
                <w:rFonts w:ascii="Aptos" w:hAnsi="Aptos"/>
                <w:sz w:val="24"/>
                <w:szCs w:val="24"/>
              </w:rPr>
            </w:pPr>
            <w:r w:rsidRPr="00AB3B70">
              <w:rPr>
                <w:rFonts w:ascii="Aptos" w:eastAsia="Times New Roman" w:hAnsi="Aptos" w:cs="Times New Roman"/>
                <w:b/>
                <w:bCs/>
                <w:kern w:val="0"/>
                <w:sz w:val="24"/>
                <w:szCs w:val="24"/>
                <w:lang w:eastAsia="lv-LV"/>
                <w14:ligatures w14:val="none"/>
              </w:rPr>
              <w:t>HP VINPI rādītājs var būt bez noteiktas sākotnējās un beigu vērtības.</w:t>
            </w:r>
            <w:r w:rsidRPr="00AB3B70">
              <w:rPr>
                <w:rFonts w:ascii="Aptos" w:hAnsi="Aptos"/>
                <w:sz w:val="24"/>
                <w:szCs w:val="24"/>
              </w:rPr>
              <w:t xml:space="preserve"> Par sasniegtā rādītāja vērtību ziņo pēc fakta.  </w:t>
            </w:r>
            <w:r w:rsidRPr="00AB3B70">
              <w:rPr>
                <w:rFonts w:ascii="Aptos" w:hAnsi="Aptos" w:cs="Times New Roman"/>
                <w:sz w:val="24"/>
                <w:szCs w:val="24"/>
              </w:rPr>
              <w:t>F</w:t>
            </w:r>
            <w:r w:rsidRPr="00AB3B70">
              <w:rPr>
                <w:rFonts w:ascii="Aptos" w:eastAsia="Times New Roman" w:hAnsi="Aptos" w:cs="Times New Roman"/>
                <w:kern w:val="0"/>
                <w:sz w:val="24"/>
                <w:szCs w:val="24"/>
                <w:lang w:eastAsia="lv-LV"/>
                <w14:ligatures w14:val="none"/>
              </w:rPr>
              <w:t xml:space="preserve">inansējuma saņēmējam būs pienākums sniegt informāciju sadarbības iestādei par sasniegto rādītāju </w:t>
            </w:r>
            <w:r w:rsidRPr="00AB3B70">
              <w:rPr>
                <w:rFonts w:ascii="Aptos" w:eastAsia="Times New Roman" w:hAnsi="Aptos" w:cs="Times New Roman"/>
                <w:b/>
                <w:bCs/>
                <w:kern w:val="0"/>
                <w:sz w:val="24"/>
                <w:szCs w:val="24"/>
                <w:lang w:eastAsia="lv-LV"/>
                <w14:ligatures w14:val="none"/>
              </w:rPr>
              <w:t>kopā ar maksājuma pieprasījumu (par pabeigtajām darbībām)</w:t>
            </w:r>
            <w:r w:rsidRPr="00AB3B70">
              <w:rPr>
                <w:rFonts w:ascii="Aptos" w:eastAsia="Times New Roman" w:hAnsi="Aptos" w:cs="Times New Roman"/>
                <w:kern w:val="0"/>
                <w:sz w:val="24"/>
                <w:szCs w:val="24"/>
                <w:lang w:eastAsia="lv-LV"/>
                <w14:ligatures w14:val="none"/>
              </w:rPr>
              <w:t>.</w:t>
            </w:r>
          </w:p>
          <w:p w14:paraId="37A9B99B" w14:textId="77777777" w:rsidR="001C47C7" w:rsidRDefault="001C47C7" w:rsidP="00087CF3">
            <w:pPr>
              <w:spacing w:before="120" w:after="120"/>
              <w:jc w:val="both"/>
              <w:textAlignment w:val="baseline"/>
              <w:rPr>
                <w:rFonts w:ascii="Aptos" w:hAnsi="Aptos"/>
                <w:b/>
                <w:bCs/>
                <w:color w:val="156082" w:themeColor="accent1"/>
                <w:sz w:val="24"/>
                <w:szCs w:val="24"/>
                <w:u w:val="single"/>
              </w:rPr>
            </w:pPr>
          </w:p>
        </w:tc>
      </w:tr>
    </w:tbl>
    <w:p w14:paraId="74CF0F9A" w14:textId="77777777" w:rsidR="00B27DEA" w:rsidRPr="00B27DEA" w:rsidRDefault="00B27DEA" w:rsidP="00B27DEA">
      <w:pPr>
        <w:pStyle w:val="ListParagraph"/>
        <w:ind w:left="0"/>
        <w:jc w:val="both"/>
        <w:rPr>
          <w:rFonts w:ascii="Aptos" w:hAnsi="Aptos"/>
          <w:sz w:val="24"/>
          <w:szCs w:val="24"/>
        </w:rPr>
      </w:pPr>
    </w:p>
    <w:p w14:paraId="7439CA79" w14:textId="77777777" w:rsidR="000D3465" w:rsidRPr="00B27DEA" w:rsidRDefault="00374124" w:rsidP="00824DB2">
      <w:pPr>
        <w:pStyle w:val="ListParagraph"/>
        <w:numPr>
          <w:ilvl w:val="0"/>
          <w:numId w:val="5"/>
        </w:numPr>
        <w:ind w:left="0" w:firstLine="0"/>
        <w:jc w:val="both"/>
        <w:rPr>
          <w:rFonts w:ascii="Aptos" w:hAnsi="Aptos"/>
          <w:sz w:val="28"/>
          <w:szCs w:val="28"/>
        </w:rPr>
      </w:pPr>
      <w:r w:rsidRPr="00B27DEA">
        <w:rPr>
          <w:rFonts w:ascii="Aptos" w:hAnsi="Aptos"/>
          <w:b/>
          <w:bCs/>
          <w:sz w:val="28"/>
          <w:szCs w:val="28"/>
          <w:u w:val="single"/>
        </w:rPr>
        <w:t xml:space="preserve">Prasības projektiem, </w:t>
      </w:r>
      <w:r w:rsidRPr="00B27DEA">
        <w:rPr>
          <w:rFonts w:ascii="Aptos" w:hAnsi="Aptos"/>
          <w:b/>
          <w:bCs/>
          <w:color w:val="0070C0"/>
          <w:sz w:val="28"/>
          <w:szCs w:val="28"/>
          <w:u w:val="single"/>
        </w:rPr>
        <w:t>kuriem NAV ietekmes uz HP VINPI</w:t>
      </w:r>
      <w:r w:rsidR="00A943A8" w:rsidRPr="00B27DEA">
        <w:rPr>
          <w:rFonts w:ascii="Aptos" w:hAnsi="Aptos"/>
          <w:b/>
          <w:bCs/>
          <w:sz w:val="28"/>
          <w:szCs w:val="28"/>
          <w:u w:val="single"/>
        </w:rPr>
        <w:t xml:space="preserve">. </w:t>
      </w:r>
    </w:p>
    <w:p w14:paraId="33819C31" w14:textId="57F4FD0B" w:rsidR="00824DB2" w:rsidRPr="000D3465" w:rsidRDefault="00A943A8" w:rsidP="000D3465">
      <w:pPr>
        <w:pStyle w:val="ListParagraph"/>
        <w:ind w:left="0"/>
        <w:jc w:val="both"/>
        <w:rPr>
          <w:rFonts w:ascii="Aptos" w:hAnsi="Aptos"/>
          <w:sz w:val="24"/>
          <w:szCs w:val="24"/>
        </w:rPr>
      </w:pPr>
      <w:r w:rsidRPr="000D3465">
        <w:rPr>
          <w:rFonts w:ascii="Aptos" w:hAnsi="Aptos"/>
          <w:b/>
          <w:bCs/>
          <w:color w:val="0070C0"/>
          <w:sz w:val="24"/>
          <w:szCs w:val="24"/>
        </w:rPr>
        <w:t xml:space="preserve">Gadījumā, ja </w:t>
      </w:r>
      <w:r w:rsidR="00374124" w:rsidRPr="000D3465">
        <w:rPr>
          <w:rFonts w:ascii="Aptos" w:hAnsi="Aptos"/>
          <w:b/>
          <w:bCs/>
          <w:color w:val="0070C0"/>
          <w:sz w:val="24"/>
          <w:szCs w:val="24"/>
        </w:rPr>
        <w:t xml:space="preserve"> projektā plānota</w:t>
      </w:r>
      <w:r w:rsidR="00374124" w:rsidRPr="00AB3B70">
        <w:rPr>
          <w:rFonts w:ascii="Aptos" w:hAnsi="Aptos"/>
          <w:b/>
          <w:bCs/>
          <w:color w:val="0070C0"/>
          <w:sz w:val="24"/>
          <w:szCs w:val="24"/>
        </w:rPr>
        <w:t xml:space="preserve"> tikai tehnoloģiju iegāde</w:t>
      </w:r>
      <w:r w:rsidR="00374124" w:rsidRPr="00AB3B70">
        <w:rPr>
          <w:rFonts w:ascii="Aptos" w:hAnsi="Aptos"/>
          <w:color w:val="0070C0"/>
          <w:sz w:val="24"/>
          <w:szCs w:val="24"/>
        </w:rPr>
        <w:t xml:space="preserve">, </w:t>
      </w:r>
      <w:r w:rsidR="00374124" w:rsidRPr="00AB3B70">
        <w:rPr>
          <w:rFonts w:ascii="Aptos" w:hAnsi="Aptos"/>
          <w:b/>
          <w:bCs/>
          <w:color w:val="0070C0"/>
          <w:sz w:val="24"/>
          <w:szCs w:val="24"/>
        </w:rPr>
        <w:t>piegāde un montāža</w:t>
      </w:r>
      <w:r w:rsidR="00B20DB7">
        <w:rPr>
          <w:rFonts w:ascii="Aptos" w:hAnsi="Aptos"/>
          <w:b/>
          <w:bCs/>
          <w:color w:val="0070C0"/>
          <w:sz w:val="24"/>
          <w:szCs w:val="24"/>
        </w:rPr>
        <w:t xml:space="preserve"> </w:t>
      </w:r>
      <w:r w:rsidR="00B20DB7" w:rsidRPr="000D3465">
        <w:rPr>
          <w:rFonts w:ascii="Aptos" w:hAnsi="Aptos"/>
          <w:sz w:val="24"/>
          <w:szCs w:val="24"/>
        </w:rPr>
        <w:t>(nav plānoti būvdarbi),</w:t>
      </w:r>
      <w:r w:rsidR="00374124" w:rsidRPr="00AB3B70">
        <w:rPr>
          <w:rFonts w:ascii="Aptos" w:hAnsi="Aptos"/>
          <w:sz w:val="24"/>
          <w:szCs w:val="24"/>
        </w:rPr>
        <w:t xml:space="preserve"> tad konkrētajam projektam  nav ietekmes uz HP VINPI, jo tā darbības ir vērstas uz tehnoloģiju pilnveidošanu vai nomaiņu, ieguldījumi nav saistīti ar cilvēkresursu attīstību vai publiskās infrastruktūras izveidi, tomēr vienlaicīgi tas negatīvi neietekmē HP. </w:t>
      </w:r>
      <w:r w:rsidR="00374124" w:rsidRPr="00F23C61">
        <w:rPr>
          <w:rFonts w:ascii="Aptos" w:hAnsi="Aptos"/>
          <w:b/>
          <w:bCs/>
          <w:color w:val="0070C0"/>
          <w:sz w:val="24"/>
          <w:szCs w:val="24"/>
        </w:rPr>
        <w:t>Specifiskās darbības un HP VINPI rādītāji nav jāparedz.</w:t>
      </w:r>
    </w:p>
    <w:p w14:paraId="4C89E4A6" w14:textId="77777777" w:rsidR="00374124" w:rsidRPr="00AB3B70" w:rsidRDefault="00374124" w:rsidP="00374124">
      <w:pPr>
        <w:spacing w:after="120"/>
        <w:jc w:val="both"/>
        <w:rPr>
          <w:rFonts w:ascii="Aptos" w:hAnsi="Aptos"/>
          <w:b/>
          <w:sz w:val="24"/>
          <w:szCs w:val="24"/>
        </w:rPr>
      </w:pPr>
      <w:r w:rsidRPr="00AB3B70">
        <w:rPr>
          <w:rFonts w:ascii="Aptos" w:hAnsi="Aptos"/>
          <w:b/>
          <w:sz w:val="24"/>
          <w:szCs w:val="24"/>
        </w:rPr>
        <w:t>Vērtējums ir “Jā”</w:t>
      </w:r>
      <w:r w:rsidRPr="00AB3B70">
        <w:rPr>
          <w:rFonts w:ascii="Aptos" w:hAnsi="Aptos"/>
          <w:sz w:val="24"/>
          <w:szCs w:val="24"/>
        </w:rPr>
        <w:t xml:space="preserve">, ja projekts </w:t>
      </w:r>
      <w:r w:rsidRPr="00AB3B70">
        <w:rPr>
          <w:rFonts w:ascii="Aptos" w:hAnsi="Aptos"/>
          <w:b/>
          <w:sz w:val="24"/>
          <w:szCs w:val="24"/>
        </w:rPr>
        <w:t xml:space="preserve">paredz: </w:t>
      </w:r>
    </w:p>
    <w:p w14:paraId="61157F62" w14:textId="77777777" w:rsidR="00374124" w:rsidRPr="00AB3B70" w:rsidRDefault="00374124" w:rsidP="00043DA8">
      <w:pPr>
        <w:pStyle w:val="ListParagraph"/>
        <w:numPr>
          <w:ilvl w:val="0"/>
          <w:numId w:val="14"/>
        </w:numPr>
        <w:jc w:val="both"/>
        <w:textAlignment w:val="baseline"/>
        <w:rPr>
          <w:rFonts w:ascii="Aptos" w:eastAsia="Times New Roman" w:hAnsi="Aptos" w:cs="Times New Roman"/>
          <w:kern w:val="0"/>
          <w:sz w:val="24"/>
          <w:szCs w:val="24"/>
          <w:lang w:eastAsia="lv-LV"/>
          <w14:ligatures w14:val="none"/>
        </w:rPr>
      </w:pPr>
      <w:r w:rsidRPr="00183484">
        <w:rPr>
          <w:rFonts w:ascii="Aptos" w:eastAsia="Times New Roman" w:hAnsi="Aptos" w:cs="Times New Roman"/>
          <w:b/>
          <w:bCs/>
          <w:color w:val="0070C0"/>
          <w:kern w:val="0"/>
          <w:sz w:val="24"/>
          <w:szCs w:val="24"/>
          <w:u w:val="single"/>
          <w:lang w:eastAsia="lv-LV"/>
          <w14:ligatures w14:val="none"/>
        </w:rPr>
        <w:t>vismaz vienas vispārīgas HP VINPI darbības veikšanu</w:t>
      </w:r>
      <w:r w:rsidRPr="00AB3B70">
        <w:rPr>
          <w:rFonts w:ascii="Aptos" w:eastAsia="Times New Roman" w:hAnsi="Aptos" w:cs="Times New Roman"/>
          <w:kern w:val="0"/>
          <w:sz w:val="24"/>
          <w:szCs w:val="24"/>
          <w:lang w:eastAsia="lv-LV"/>
          <w14:ligatures w14:val="none"/>
        </w:rPr>
        <w:t xml:space="preserve">, kas attiecas uz komunikāciju un vizuālo identitāti, personālu vai publiskajiem iepirkumiem (vispārīgo darbību piemērus skatīt pie projektiem ar netiešu ietekmi), </w:t>
      </w:r>
    </w:p>
    <w:p w14:paraId="10C4AC98" w14:textId="77777777" w:rsidR="00374124" w:rsidRPr="00AB3B70" w:rsidRDefault="00374124" w:rsidP="00043DA8">
      <w:pPr>
        <w:pStyle w:val="ListParagraph"/>
        <w:numPr>
          <w:ilvl w:val="0"/>
          <w:numId w:val="14"/>
        </w:numPr>
        <w:jc w:val="both"/>
        <w:textAlignment w:val="baseline"/>
        <w:rPr>
          <w:rFonts w:ascii="Aptos" w:eastAsia="Times New Roman" w:hAnsi="Aptos" w:cs="Times New Roman"/>
          <w:bCs/>
          <w:kern w:val="0"/>
          <w:sz w:val="24"/>
          <w:szCs w:val="24"/>
          <w:lang w:eastAsia="lv-LV"/>
          <w14:ligatures w14:val="none"/>
        </w:rPr>
      </w:pPr>
      <w:r w:rsidRPr="00AB3B70">
        <w:rPr>
          <w:rFonts w:ascii="Aptos" w:eastAsia="Times New Roman" w:hAnsi="Aptos" w:cs="Times New Roman"/>
          <w:kern w:val="0"/>
          <w:sz w:val="24"/>
          <w:szCs w:val="24"/>
          <w:lang w:eastAsia="lv-LV"/>
          <w14:ligatures w14:val="none"/>
        </w:rPr>
        <w:t>sniegts vispārīgo HP VINPI darbību pamatojums (KPVIS).</w:t>
      </w:r>
    </w:p>
    <w:p w14:paraId="6AA3AE44" w14:textId="77777777" w:rsidR="00B27DEA" w:rsidRDefault="00B27DEA" w:rsidP="00DB1A98">
      <w:pPr>
        <w:pStyle w:val="paragraph"/>
        <w:spacing w:before="0" w:beforeAutospacing="0" w:after="0" w:afterAutospacing="0"/>
        <w:jc w:val="right"/>
        <w:textAlignment w:val="baseline"/>
        <w:rPr>
          <w:rFonts w:ascii="Aptos" w:hAnsi="Aptos"/>
          <w:i/>
          <w:iCs/>
        </w:rPr>
      </w:pPr>
    </w:p>
    <w:p w14:paraId="435A5622" w14:textId="77777777" w:rsidR="00B27DEA" w:rsidRDefault="00B27DEA" w:rsidP="00DB1A98">
      <w:pPr>
        <w:pStyle w:val="paragraph"/>
        <w:spacing w:before="0" w:beforeAutospacing="0" w:after="0" w:afterAutospacing="0"/>
        <w:jc w:val="right"/>
        <w:textAlignment w:val="baseline"/>
        <w:rPr>
          <w:rFonts w:ascii="Aptos" w:hAnsi="Aptos"/>
          <w:i/>
          <w:iCs/>
        </w:rPr>
      </w:pPr>
    </w:p>
    <w:p w14:paraId="5607EF75" w14:textId="77777777" w:rsidR="00B27DEA" w:rsidRDefault="00B27DEA" w:rsidP="00DB1A98">
      <w:pPr>
        <w:pStyle w:val="paragraph"/>
        <w:spacing w:before="0" w:beforeAutospacing="0" w:after="0" w:afterAutospacing="0"/>
        <w:jc w:val="right"/>
        <w:textAlignment w:val="baseline"/>
        <w:rPr>
          <w:rFonts w:ascii="Aptos" w:hAnsi="Aptos"/>
          <w:i/>
          <w:iCs/>
        </w:rPr>
      </w:pPr>
    </w:p>
    <w:p w14:paraId="31CD3217" w14:textId="77777777" w:rsidR="00B27DEA" w:rsidRDefault="00B27DEA" w:rsidP="00DB1A98">
      <w:pPr>
        <w:pStyle w:val="paragraph"/>
        <w:spacing w:before="0" w:beforeAutospacing="0" w:after="0" w:afterAutospacing="0"/>
        <w:jc w:val="right"/>
        <w:textAlignment w:val="baseline"/>
        <w:rPr>
          <w:rFonts w:ascii="Aptos" w:hAnsi="Aptos"/>
          <w:i/>
          <w:iCs/>
        </w:rPr>
      </w:pPr>
    </w:p>
    <w:p w14:paraId="3CED2046" w14:textId="77777777" w:rsidR="00B27DEA" w:rsidRDefault="00B27DEA" w:rsidP="00DB1A98">
      <w:pPr>
        <w:pStyle w:val="paragraph"/>
        <w:spacing w:before="0" w:beforeAutospacing="0" w:after="0" w:afterAutospacing="0"/>
        <w:jc w:val="right"/>
        <w:textAlignment w:val="baseline"/>
        <w:rPr>
          <w:rFonts w:ascii="Aptos" w:hAnsi="Aptos"/>
          <w:i/>
          <w:iCs/>
        </w:rPr>
      </w:pPr>
    </w:p>
    <w:p w14:paraId="2F9D6B80" w14:textId="77777777" w:rsidR="00B27DEA" w:rsidRDefault="00B27DEA" w:rsidP="00DB1A98">
      <w:pPr>
        <w:pStyle w:val="paragraph"/>
        <w:spacing w:before="0" w:beforeAutospacing="0" w:after="0" w:afterAutospacing="0"/>
        <w:jc w:val="right"/>
        <w:textAlignment w:val="baseline"/>
        <w:rPr>
          <w:rFonts w:ascii="Aptos" w:hAnsi="Aptos"/>
          <w:i/>
          <w:iCs/>
        </w:rPr>
      </w:pPr>
    </w:p>
    <w:p w14:paraId="2348EB86" w14:textId="77777777" w:rsidR="00B27DEA" w:rsidRDefault="00B27DEA" w:rsidP="00DB1A98">
      <w:pPr>
        <w:pStyle w:val="paragraph"/>
        <w:spacing w:before="0" w:beforeAutospacing="0" w:after="0" w:afterAutospacing="0"/>
        <w:jc w:val="right"/>
        <w:textAlignment w:val="baseline"/>
        <w:rPr>
          <w:rFonts w:ascii="Aptos" w:hAnsi="Aptos"/>
          <w:i/>
          <w:iCs/>
        </w:rPr>
      </w:pPr>
    </w:p>
    <w:p w14:paraId="37BD7DE7" w14:textId="77777777" w:rsidR="00B27DEA" w:rsidRDefault="00B27DEA" w:rsidP="00DB1A98">
      <w:pPr>
        <w:pStyle w:val="paragraph"/>
        <w:spacing w:before="0" w:beforeAutospacing="0" w:after="0" w:afterAutospacing="0"/>
        <w:jc w:val="right"/>
        <w:textAlignment w:val="baseline"/>
        <w:rPr>
          <w:rFonts w:ascii="Aptos" w:hAnsi="Aptos"/>
          <w:i/>
          <w:iCs/>
        </w:rPr>
      </w:pPr>
    </w:p>
    <w:p w14:paraId="7389BF7D" w14:textId="77777777" w:rsidR="00B27DEA" w:rsidRDefault="00B27DEA" w:rsidP="00DB1A98">
      <w:pPr>
        <w:pStyle w:val="paragraph"/>
        <w:spacing w:before="0" w:beforeAutospacing="0" w:after="0" w:afterAutospacing="0"/>
        <w:jc w:val="right"/>
        <w:textAlignment w:val="baseline"/>
        <w:rPr>
          <w:rFonts w:ascii="Aptos" w:hAnsi="Aptos"/>
          <w:i/>
          <w:iCs/>
        </w:rPr>
      </w:pPr>
    </w:p>
    <w:p w14:paraId="164F3682" w14:textId="77777777" w:rsidR="00B27DEA" w:rsidRDefault="00B27DEA" w:rsidP="00DB1A98">
      <w:pPr>
        <w:pStyle w:val="paragraph"/>
        <w:spacing w:before="0" w:beforeAutospacing="0" w:after="0" w:afterAutospacing="0"/>
        <w:jc w:val="right"/>
        <w:textAlignment w:val="baseline"/>
        <w:rPr>
          <w:rFonts w:ascii="Aptos" w:hAnsi="Aptos"/>
          <w:i/>
          <w:iCs/>
        </w:rPr>
      </w:pPr>
    </w:p>
    <w:p w14:paraId="076DF38A" w14:textId="77777777" w:rsidR="00B27DEA" w:rsidRDefault="00B27DEA" w:rsidP="00DB1A98">
      <w:pPr>
        <w:pStyle w:val="paragraph"/>
        <w:spacing w:before="0" w:beforeAutospacing="0" w:after="0" w:afterAutospacing="0"/>
        <w:jc w:val="right"/>
        <w:textAlignment w:val="baseline"/>
        <w:rPr>
          <w:rFonts w:ascii="Aptos" w:hAnsi="Aptos"/>
          <w:i/>
          <w:iCs/>
        </w:rPr>
      </w:pPr>
    </w:p>
    <w:p w14:paraId="3812099B" w14:textId="77777777" w:rsidR="00B27DEA" w:rsidRDefault="00B27DEA" w:rsidP="00DB1A98">
      <w:pPr>
        <w:pStyle w:val="paragraph"/>
        <w:spacing w:before="0" w:beforeAutospacing="0" w:after="0" w:afterAutospacing="0"/>
        <w:jc w:val="right"/>
        <w:textAlignment w:val="baseline"/>
        <w:rPr>
          <w:rFonts w:ascii="Aptos" w:hAnsi="Aptos"/>
          <w:i/>
          <w:iCs/>
        </w:rPr>
      </w:pPr>
    </w:p>
    <w:p w14:paraId="5E056EB8" w14:textId="77777777" w:rsidR="00B27DEA" w:rsidRDefault="00B27DEA" w:rsidP="00DB1A98">
      <w:pPr>
        <w:pStyle w:val="paragraph"/>
        <w:spacing w:before="0" w:beforeAutospacing="0" w:after="0" w:afterAutospacing="0"/>
        <w:jc w:val="right"/>
        <w:textAlignment w:val="baseline"/>
        <w:rPr>
          <w:rFonts w:ascii="Aptos" w:hAnsi="Aptos"/>
          <w:i/>
          <w:iCs/>
        </w:rPr>
      </w:pPr>
    </w:p>
    <w:p w14:paraId="6203C677" w14:textId="77777777" w:rsidR="00B27DEA" w:rsidRDefault="00B27DEA" w:rsidP="00DB1A98">
      <w:pPr>
        <w:pStyle w:val="paragraph"/>
        <w:spacing w:before="0" w:beforeAutospacing="0" w:after="0" w:afterAutospacing="0"/>
        <w:jc w:val="right"/>
        <w:textAlignment w:val="baseline"/>
        <w:rPr>
          <w:rFonts w:ascii="Aptos" w:hAnsi="Aptos"/>
          <w:i/>
          <w:iCs/>
        </w:rPr>
      </w:pPr>
    </w:p>
    <w:p w14:paraId="7DC07146" w14:textId="77777777" w:rsidR="00B27DEA" w:rsidRDefault="00B27DEA" w:rsidP="00DB1A98">
      <w:pPr>
        <w:pStyle w:val="paragraph"/>
        <w:spacing w:before="0" w:beforeAutospacing="0" w:after="0" w:afterAutospacing="0"/>
        <w:jc w:val="right"/>
        <w:textAlignment w:val="baseline"/>
        <w:rPr>
          <w:rFonts w:ascii="Aptos" w:hAnsi="Aptos"/>
          <w:i/>
          <w:iCs/>
        </w:rPr>
      </w:pPr>
    </w:p>
    <w:p w14:paraId="0C8508D4" w14:textId="77777777" w:rsidR="00B27DEA" w:rsidRDefault="00B27DEA" w:rsidP="00DB1A98">
      <w:pPr>
        <w:pStyle w:val="paragraph"/>
        <w:spacing w:before="0" w:beforeAutospacing="0" w:after="0" w:afterAutospacing="0"/>
        <w:jc w:val="right"/>
        <w:textAlignment w:val="baseline"/>
        <w:rPr>
          <w:rFonts w:ascii="Aptos" w:hAnsi="Aptos"/>
          <w:i/>
          <w:iCs/>
        </w:rPr>
      </w:pPr>
    </w:p>
    <w:p w14:paraId="175E745A" w14:textId="77777777" w:rsidR="00B27DEA" w:rsidRDefault="00B27DEA" w:rsidP="00DB1A98">
      <w:pPr>
        <w:pStyle w:val="paragraph"/>
        <w:spacing w:before="0" w:beforeAutospacing="0" w:after="0" w:afterAutospacing="0"/>
        <w:jc w:val="right"/>
        <w:textAlignment w:val="baseline"/>
        <w:rPr>
          <w:rFonts w:ascii="Aptos" w:hAnsi="Aptos"/>
          <w:i/>
          <w:iCs/>
        </w:rPr>
      </w:pPr>
    </w:p>
    <w:p w14:paraId="7BC55CA3" w14:textId="77777777" w:rsidR="00B27DEA" w:rsidRDefault="00B27DEA" w:rsidP="00DB1A98">
      <w:pPr>
        <w:pStyle w:val="paragraph"/>
        <w:spacing w:before="0" w:beforeAutospacing="0" w:after="0" w:afterAutospacing="0"/>
        <w:jc w:val="right"/>
        <w:textAlignment w:val="baseline"/>
        <w:rPr>
          <w:rFonts w:ascii="Aptos" w:hAnsi="Aptos"/>
          <w:i/>
          <w:iCs/>
        </w:rPr>
      </w:pPr>
    </w:p>
    <w:p w14:paraId="0E59FD50" w14:textId="77777777" w:rsidR="00B27DEA" w:rsidRDefault="00B27DEA" w:rsidP="00DB1A98">
      <w:pPr>
        <w:pStyle w:val="paragraph"/>
        <w:spacing w:before="0" w:beforeAutospacing="0" w:after="0" w:afterAutospacing="0"/>
        <w:jc w:val="right"/>
        <w:textAlignment w:val="baseline"/>
        <w:rPr>
          <w:rFonts w:ascii="Aptos" w:hAnsi="Aptos"/>
          <w:i/>
          <w:iCs/>
        </w:rPr>
      </w:pPr>
    </w:p>
    <w:p w14:paraId="13C13F48" w14:textId="77777777" w:rsidR="00B27DEA" w:rsidRDefault="00B27DEA" w:rsidP="00DB1A98">
      <w:pPr>
        <w:pStyle w:val="paragraph"/>
        <w:spacing w:before="0" w:beforeAutospacing="0" w:after="0" w:afterAutospacing="0"/>
        <w:jc w:val="right"/>
        <w:textAlignment w:val="baseline"/>
        <w:rPr>
          <w:rFonts w:ascii="Aptos" w:hAnsi="Aptos"/>
          <w:i/>
          <w:iCs/>
        </w:rPr>
      </w:pPr>
    </w:p>
    <w:p w14:paraId="226FAAE0" w14:textId="77777777" w:rsidR="00B27DEA" w:rsidRDefault="00B27DEA" w:rsidP="00DB1A98">
      <w:pPr>
        <w:pStyle w:val="paragraph"/>
        <w:spacing w:before="0" w:beforeAutospacing="0" w:after="0" w:afterAutospacing="0"/>
        <w:jc w:val="right"/>
        <w:textAlignment w:val="baseline"/>
        <w:rPr>
          <w:rFonts w:ascii="Aptos" w:hAnsi="Aptos"/>
          <w:i/>
          <w:iCs/>
        </w:rPr>
      </w:pPr>
    </w:p>
    <w:p w14:paraId="224BE5BA" w14:textId="77777777" w:rsidR="00DB1A98" w:rsidRPr="00101EF1" w:rsidRDefault="00DB1A98" w:rsidP="00DB1A98">
      <w:pPr>
        <w:pStyle w:val="paragraph"/>
        <w:spacing w:before="0" w:beforeAutospacing="0" w:after="0" w:afterAutospacing="0"/>
        <w:jc w:val="right"/>
        <w:textAlignment w:val="baseline"/>
        <w:rPr>
          <w:rFonts w:ascii="Aptos" w:hAnsi="Aptos"/>
          <w:i/>
          <w:iCs/>
        </w:rPr>
      </w:pPr>
      <w:r w:rsidRPr="00101EF1">
        <w:rPr>
          <w:rFonts w:ascii="Aptos" w:hAnsi="Aptos"/>
          <w:i/>
          <w:iCs/>
        </w:rPr>
        <w:t xml:space="preserve">1.tabula </w:t>
      </w:r>
    </w:p>
    <w:p w14:paraId="41138A7B" w14:textId="55D9DEF9" w:rsidR="00CA49F5" w:rsidRDefault="00CA49F5" w:rsidP="00D309F9">
      <w:pPr>
        <w:pStyle w:val="paragraph"/>
        <w:spacing w:before="0" w:beforeAutospacing="0" w:after="0" w:afterAutospacing="0"/>
        <w:textAlignment w:val="baseline"/>
        <w:rPr>
          <w:rFonts w:ascii="Aptos" w:hAnsi="Aptos"/>
          <w:b/>
          <w:bCs/>
        </w:rPr>
      </w:pPr>
      <w:r>
        <w:rPr>
          <w:rFonts w:ascii="Aptos" w:hAnsi="Aptos"/>
          <w:b/>
          <w:bCs/>
        </w:rPr>
        <w:t>HP VINPI s</w:t>
      </w:r>
      <w:r w:rsidRPr="007816E6">
        <w:rPr>
          <w:rFonts w:ascii="Aptos" w:hAnsi="Aptos"/>
          <w:b/>
          <w:bCs/>
        </w:rPr>
        <w:t xml:space="preserve">pecifisko darbību piemēri: </w:t>
      </w:r>
    </w:p>
    <w:p w14:paraId="25B459E4" w14:textId="77777777" w:rsidR="00CA49F5" w:rsidRPr="00FE263F" w:rsidRDefault="00CA49F5" w:rsidP="00CA49F5">
      <w:pPr>
        <w:pStyle w:val="paragraph"/>
        <w:spacing w:before="0" w:beforeAutospacing="0" w:after="0" w:afterAutospacing="0"/>
        <w:jc w:val="right"/>
        <w:textAlignment w:val="baseline"/>
        <w:rPr>
          <w:rFonts w:ascii="Aptos" w:hAnsi="Aptos"/>
          <w:b/>
          <w:bCs/>
          <w:sz w:val="16"/>
          <w:szCs w:val="16"/>
        </w:rPr>
      </w:pPr>
    </w:p>
    <w:tbl>
      <w:tblPr>
        <w:tblStyle w:val="TableGrid"/>
        <w:tblW w:w="14312" w:type="dxa"/>
        <w:tblLayout w:type="fixed"/>
        <w:tblLook w:val="04A0" w:firstRow="1" w:lastRow="0" w:firstColumn="1" w:lastColumn="0" w:noHBand="0" w:noVBand="1"/>
      </w:tblPr>
      <w:tblGrid>
        <w:gridCol w:w="421"/>
        <w:gridCol w:w="1559"/>
        <w:gridCol w:w="1559"/>
        <w:gridCol w:w="1559"/>
        <w:gridCol w:w="3119"/>
        <w:gridCol w:w="3969"/>
        <w:gridCol w:w="2126"/>
      </w:tblGrid>
      <w:tr w:rsidR="00FD4B92" w:rsidRPr="00241FC1" w14:paraId="7CD5D4BE" w14:textId="77777777" w:rsidTr="00FA29A9">
        <w:trPr>
          <w:trHeight w:val="388"/>
        </w:trPr>
        <w:tc>
          <w:tcPr>
            <w:tcW w:w="42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D8CDE2F" w14:textId="0AEA0CF4" w:rsidR="00FD4B92" w:rsidRPr="00EF6A1C" w:rsidRDefault="00EF6A1C" w:rsidP="00FD4B92">
            <w:pPr>
              <w:pStyle w:val="paragraph"/>
              <w:jc w:val="center"/>
              <w:textAlignment w:val="baseline"/>
              <w:rPr>
                <w:rFonts w:ascii="Aptos" w:hAnsi="Aptos"/>
                <w:sz w:val="18"/>
                <w:szCs w:val="18"/>
              </w:rPr>
            </w:pPr>
            <w:proofErr w:type="spellStart"/>
            <w:r w:rsidRPr="00EF6A1C">
              <w:rPr>
                <w:rFonts w:ascii="Aptos" w:hAnsi="Aptos"/>
                <w:sz w:val="18"/>
                <w:szCs w:val="18"/>
              </w:rPr>
              <w:t>N</w:t>
            </w:r>
            <w:r w:rsidR="00FD4B92" w:rsidRPr="00EF6A1C">
              <w:rPr>
                <w:rFonts w:ascii="Aptos" w:hAnsi="Aptos"/>
                <w:sz w:val="18"/>
                <w:szCs w:val="18"/>
              </w:rPr>
              <w:t>r.</w:t>
            </w:r>
            <w:r w:rsidR="00051DD5" w:rsidRPr="00EF6A1C">
              <w:rPr>
                <w:rFonts w:ascii="Aptos" w:hAnsi="Aptos"/>
                <w:sz w:val="18"/>
                <w:szCs w:val="18"/>
              </w:rPr>
              <w:t>p.k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3C06C2D" w14:textId="6FB6F548" w:rsidR="00FD4B92" w:rsidRPr="00E430BF" w:rsidRDefault="00FD4B92" w:rsidP="00FD4B92">
            <w:pPr>
              <w:pStyle w:val="paragraph"/>
              <w:jc w:val="center"/>
              <w:textAlignment w:val="baseline"/>
              <w:rPr>
                <w:rFonts w:ascii="Aptos" w:hAnsi="Aptos"/>
                <w:b/>
                <w:bCs/>
                <w:lang w:val="en-US"/>
              </w:rPr>
            </w:pPr>
            <w:proofErr w:type="spellStart"/>
            <w:r>
              <w:rPr>
                <w:rFonts w:ascii="Aptos" w:hAnsi="Aptos"/>
                <w:b/>
                <w:bCs/>
                <w:lang w:val="en-US"/>
              </w:rPr>
              <w:t>Horizontālais</w:t>
            </w:r>
            <w:proofErr w:type="spellEnd"/>
            <w:r>
              <w:rPr>
                <w:rFonts w:ascii="Aptos" w:hAnsi="Aptos"/>
                <w:b/>
                <w:bCs/>
                <w:lang w:val="en-US"/>
              </w:rPr>
              <w:t xml:space="preserve"> </w:t>
            </w:r>
            <w:proofErr w:type="spellStart"/>
            <w:r>
              <w:rPr>
                <w:rFonts w:ascii="Aptos" w:hAnsi="Aptos"/>
                <w:b/>
                <w:bCs/>
                <w:lang w:val="en-US"/>
              </w:rPr>
              <w:t>p</w:t>
            </w:r>
            <w:r w:rsidRPr="00241FC1">
              <w:rPr>
                <w:rFonts w:ascii="Aptos" w:hAnsi="Aptos"/>
                <w:b/>
                <w:bCs/>
                <w:lang w:val="en-US"/>
              </w:rPr>
              <w:t>rincips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802F5D4" w14:textId="0B5A072D" w:rsidR="00FD4B92" w:rsidRPr="00E430BF" w:rsidRDefault="00FD4B92" w:rsidP="00FD4B92">
            <w:pPr>
              <w:pStyle w:val="paragraph"/>
              <w:jc w:val="center"/>
              <w:textAlignment w:val="baseline"/>
              <w:rPr>
                <w:rFonts w:ascii="Aptos" w:hAnsi="Aptos"/>
                <w:b/>
                <w:bCs/>
                <w:lang w:val="en-US"/>
              </w:rPr>
            </w:pPr>
            <w:proofErr w:type="spellStart"/>
            <w:r w:rsidRPr="00241FC1">
              <w:rPr>
                <w:rFonts w:ascii="Aptos" w:hAnsi="Aptos"/>
                <w:b/>
                <w:bCs/>
                <w:lang w:val="en-US"/>
              </w:rPr>
              <w:t>Kategorija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549DAD0B" w14:textId="710A77B9" w:rsidR="00FD4B92" w:rsidRPr="006E2B30" w:rsidRDefault="00FD4B92" w:rsidP="00FD4B92">
            <w:pPr>
              <w:pStyle w:val="paragraph"/>
              <w:jc w:val="center"/>
              <w:textAlignment w:val="baseline"/>
              <w:rPr>
                <w:rFonts w:ascii="Aptos" w:hAnsi="Aptos"/>
                <w:b/>
                <w:bCs/>
                <w:lang w:val="en-US"/>
              </w:rPr>
            </w:pPr>
            <w:r w:rsidRPr="00241FC1">
              <w:rPr>
                <w:rFonts w:ascii="Aptos" w:hAnsi="Aptos"/>
                <w:b/>
                <w:bCs/>
                <w:lang w:val="en-US"/>
              </w:rPr>
              <w:t xml:space="preserve">HP </w:t>
            </w:r>
            <w:proofErr w:type="spellStart"/>
            <w:r w:rsidRPr="00241FC1">
              <w:rPr>
                <w:rFonts w:ascii="Aptos" w:hAnsi="Aptos"/>
                <w:b/>
                <w:bCs/>
                <w:lang w:val="en-US"/>
              </w:rPr>
              <w:t>darbības</w:t>
            </w:r>
            <w:proofErr w:type="spellEnd"/>
            <w:r w:rsidRPr="00241FC1">
              <w:rPr>
                <w:rFonts w:ascii="Aptos" w:hAnsi="Aptos"/>
                <w:b/>
                <w:bCs/>
                <w:lang w:val="en-US"/>
              </w:rPr>
              <w:t xml:space="preserve"> </w:t>
            </w:r>
            <w:proofErr w:type="spellStart"/>
            <w:r w:rsidRPr="00241FC1">
              <w:rPr>
                <w:rFonts w:ascii="Aptos" w:hAnsi="Aptos"/>
                <w:b/>
                <w:bCs/>
                <w:lang w:val="en-US"/>
              </w:rPr>
              <w:t>nosaukums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0044F78" w14:textId="4611AD1B" w:rsidR="00FD4B92" w:rsidRPr="00E430BF" w:rsidRDefault="00FD4B92" w:rsidP="00FD4B92">
            <w:pPr>
              <w:pStyle w:val="paragraph"/>
              <w:jc w:val="center"/>
              <w:textAlignment w:val="baseline"/>
              <w:rPr>
                <w:rFonts w:ascii="Aptos" w:hAnsi="Aptos"/>
                <w:b/>
                <w:bCs/>
                <w:lang w:val="en-US"/>
              </w:rPr>
            </w:pPr>
            <w:r w:rsidRPr="00241FC1">
              <w:rPr>
                <w:rFonts w:ascii="Aptos" w:hAnsi="Aptos"/>
                <w:b/>
                <w:bCs/>
                <w:lang w:val="en-US"/>
              </w:rPr>
              <w:t xml:space="preserve">HP </w:t>
            </w:r>
            <w:proofErr w:type="spellStart"/>
            <w:r w:rsidRPr="00241FC1">
              <w:rPr>
                <w:rFonts w:ascii="Aptos" w:hAnsi="Aptos"/>
                <w:b/>
                <w:bCs/>
                <w:lang w:val="en-US"/>
              </w:rPr>
              <w:t>darbības</w:t>
            </w:r>
            <w:proofErr w:type="spellEnd"/>
            <w:r w:rsidRPr="00241FC1">
              <w:rPr>
                <w:rFonts w:ascii="Aptos" w:hAnsi="Aptos"/>
                <w:b/>
                <w:bCs/>
                <w:lang w:val="en-US"/>
              </w:rPr>
              <w:t xml:space="preserve"> </w:t>
            </w:r>
            <w:proofErr w:type="spellStart"/>
            <w:r w:rsidRPr="00241FC1">
              <w:rPr>
                <w:rFonts w:ascii="Aptos" w:hAnsi="Aptos"/>
                <w:b/>
                <w:bCs/>
                <w:lang w:val="en-US"/>
              </w:rPr>
              <w:t>apaksts</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00698B95" w14:textId="13E3EEDF" w:rsidR="00FD4B92" w:rsidRPr="00E430BF" w:rsidRDefault="00FD4B92" w:rsidP="00FD4B92">
            <w:pPr>
              <w:pStyle w:val="paragraph"/>
              <w:jc w:val="center"/>
              <w:textAlignment w:val="baseline"/>
              <w:rPr>
                <w:rFonts w:ascii="Aptos" w:hAnsi="Aptos"/>
                <w:b/>
                <w:bCs/>
                <w:lang w:val="en-US"/>
              </w:rPr>
            </w:pPr>
            <w:proofErr w:type="spellStart"/>
            <w:r w:rsidRPr="003F6F52">
              <w:rPr>
                <w:rFonts w:ascii="Aptos" w:hAnsi="Aptos"/>
                <w:b/>
                <w:bCs/>
                <w:lang w:val="en-US"/>
              </w:rPr>
              <w:t>Īstenošanas</w:t>
            </w:r>
            <w:proofErr w:type="spellEnd"/>
            <w:r w:rsidRPr="003F6F52">
              <w:rPr>
                <w:rFonts w:ascii="Aptos" w:hAnsi="Aptos"/>
                <w:b/>
                <w:bCs/>
                <w:lang w:val="en-US"/>
              </w:rPr>
              <w:t xml:space="preserve"> </w:t>
            </w:r>
            <w:proofErr w:type="spellStart"/>
            <w:r w:rsidRPr="003F6F52">
              <w:rPr>
                <w:rFonts w:ascii="Aptos" w:hAnsi="Aptos"/>
                <w:b/>
                <w:bCs/>
                <w:lang w:val="en-US"/>
              </w:rPr>
              <w:t>aprakstā</w:t>
            </w:r>
            <w:proofErr w:type="spellEnd"/>
            <w:r w:rsidRPr="003F6F52">
              <w:rPr>
                <w:rFonts w:ascii="Aptos" w:hAnsi="Aptos"/>
                <w:b/>
                <w:bCs/>
                <w:lang w:val="en-US"/>
              </w:rPr>
              <w:t xml:space="preserve"> </w:t>
            </w:r>
            <w:proofErr w:type="spellStart"/>
            <w:r w:rsidRPr="003F6F52">
              <w:rPr>
                <w:rFonts w:ascii="Aptos" w:hAnsi="Aptos"/>
                <w:b/>
                <w:bCs/>
                <w:lang w:val="en-US"/>
              </w:rPr>
              <w:t>norādāmā</w:t>
            </w:r>
            <w:proofErr w:type="spellEnd"/>
            <w:r w:rsidRPr="003F6F52">
              <w:rPr>
                <w:rFonts w:ascii="Aptos" w:hAnsi="Aptos"/>
                <w:b/>
                <w:bCs/>
                <w:lang w:val="en-US"/>
              </w:rPr>
              <w:t xml:space="preserve"> </w:t>
            </w:r>
            <w:proofErr w:type="spellStart"/>
            <w:r w:rsidRPr="003F6F52">
              <w:rPr>
                <w:rFonts w:ascii="Aptos" w:hAnsi="Aptos"/>
                <w:b/>
                <w:bCs/>
                <w:lang w:val="en-US"/>
              </w:rPr>
              <w:t>informācija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A0330F4" w14:textId="77777777" w:rsidR="00FD4B92" w:rsidRDefault="00FD4B92" w:rsidP="00FD4B92">
            <w:pPr>
              <w:pStyle w:val="paragraph"/>
              <w:spacing w:before="0" w:beforeAutospacing="0" w:after="0" w:afterAutospacing="0"/>
              <w:jc w:val="center"/>
              <w:textAlignment w:val="baseline"/>
              <w:rPr>
                <w:rFonts w:ascii="Aptos" w:hAnsi="Aptos"/>
                <w:b/>
                <w:bCs/>
                <w:lang w:val="en-US"/>
              </w:rPr>
            </w:pPr>
            <w:proofErr w:type="spellStart"/>
            <w:r>
              <w:rPr>
                <w:rFonts w:ascii="Aptos" w:hAnsi="Aptos"/>
                <w:b/>
                <w:bCs/>
                <w:lang w:val="en-US"/>
              </w:rPr>
              <w:t>Piesaistītais</w:t>
            </w:r>
            <w:proofErr w:type="spellEnd"/>
          </w:p>
          <w:p w14:paraId="1FC8FE70" w14:textId="7779D5E8" w:rsidR="00FD4B92" w:rsidRPr="00E430BF" w:rsidRDefault="00FD4B92" w:rsidP="00FD4B92">
            <w:pPr>
              <w:pStyle w:val="paragraph"/>
              <w:spacing w:before="0" w:beforeAutospacing="0" w:after="120" w:afterAutospacing="0"/>
              <w:jc w:val="center"/>
              <w:textAlignment w:val="baseline"/>
              <w:rPr>
                <w:rFonts w:ascii="Aptos" w:hAnsi="Aptos"/>
                <w:b/>
                <w:bCs/>
                <w:lang w:val="en-US"/>
              </w:rPr>
            </w:pPr>
            <w:r w:rsidRPr="00241FC1">
              <w:rPr>
                <w:rFonts w:ascii="Aptos" w:hAnsi="Aptos"/>
                <w:b/>
                <w:bCs/>
                <w:lang w:val="en-US"/>
              </w:rPr>
              <w:t xml:space="preserve">HP VINPI </w:t>
            </w:r>
            <w:proofErr w:type="spellStart"/>
            <w:r w:rsidRPr="00241FC1">
              <w:rPr>
                <w:rFonts w:ascii="Aptos" w:hAnsi="Aptos"/>
                <w:b/>
                <w:bCs/>
                <w:lang w:val="en-US"/>
              </w:rPr>
              <w:t>rādītāj</w:t>
            </w:r>
            <w:r>
              <w:rPr>
                <w:rFonts w:ascii="Aptos" w:hAnsi="Aptos"/>
                <w:b/>
                <w:bCs/>
                <w:lang w:val="en-US"/>
              </w:rPr>
              <w:t>s</w:t>
            </w:r>
            <w:proofErr w:type="spellEnd"/>
          </w:p>
        </w:tc>
      </w:tr>
      <w:tr w:rsidR="005A7621" w:rsidRPr="00241FC1" w14:paraId="396C142A" w14:textId="77777777" w:rsidTr="00FA29A9">
        <w:trPr>
          <w:trHeight w:val="4390"/>
        </w:trPr>
        <w:tc>
          <w:tcPr>
            <w:tcW w:w="421" w:type="dxa"/>
            <w:tcBorders>
              <w:top w:val="single" w:sz="4" w:space="0" w:color="auto"/>
              <w:left w:val="single" w:sz="4" w:space="0" w:color="auto"/>
              <w:bottom w:val="single" w:sz="4" w:space="0" w:color="auto"/>
              <w:right w:val="single" w:sz="4" w:space="0" w:color="auto"/>
            </w:tcBorders>
          </w:tcPr>
          <w:p w14:paraId="4DD38F04" w14:textId="676D8A87" w:rsidR="005A7621" w:rsidRPr="005A7621" w:rsidRDefault="005A7621" w:rsidP="005A7621">
            <w:pPr>
              <w:pStyle w:val="paragraph"/>
              <w:textAlignment w:val="baseline"/>
              <w:rPr>
                <w:rFonts w:ascii="Aptos" w:hAnsi="Aptos"/>
                <w:sz w:val="22"/>
                <w:szCs w:val="22"/>
              </w:rPr>
            </w:pPr>
            <w:r>
              <w:rPr>
                <w:rFonts w:ascii="Aptos" w:hAnsi="Aptos"/>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324F76DC" w14:textId="1BBA1C12" w:rsidR="005A7621" w:rsidRPr="00463339" w:rsidRDefault="005A7621" w:rsidP="00FA4F28">
            <w:pPr>
              <w:pStyle w:val="paragraph"/>
              <w:textAlignment w:val="baseline"/>
              <w:rPr>
                <w:rFonts w:ascii="Aptos" w:hAnsi="Aptos"/>
                <w:sz w:val="22"/>
                <w:szCs w:val="22"/>
              </w:rPr>
            </w:pPr>
            <w:r w:rsidRPr="00241FC1">
              <w:rPr>
                <w:rFonts w:ascii="Aptos" w:hAnsi="Aptos"/>
                <w:i/>
                <w:iCs/>
                <w:sz w:val="22"/>
                <w:szCs w:val="22"/>
              </w:rPr>
              <w:t xml:space="preserve">Vienlīdzība, iekļaušana, </w:t>
            </w:r>
            <w:proofErr w:type="spellStart"/>
            <w:r w:rsidRPr="00241FC1">
              <w:rPr>
                <w:rFonts w:ascii="Aptos" w:hAnsi="Aptos"/>
                <w:i/>
                <w:iCs/>
                <w:sz w:val="22"/>
                <w:szCs w:val="22"/>
              </w:rPr>
              <w:t>nediskriminācija</w:t>
            </w:r>
            <w:proofErr w:type="spellEnd"/>
            <w:r w:rsidRPr="00241FC1">
              <w:rPr>
                <w:rFonts w:ascii="Aptos" w:hAnsi="Aptos"/>
                <w:i/>
                <w:iCs/>
                <w:sz w:val="22"/>
                <w:szCs w:val="22"/>
              </w:rPr>
              <w:t xml:space="preserve"> un </w:t>
            </w:r>
            <w:proofErr w:type="spellStart"/>
            <w:r w:rsidRPr="00241FC1">
              <w:rPr>
                <w:rFonts w:ascii="Aptos" w:hAnsi="Aptos"/>
                <w:i/>
                <w:iCs/>
                <w:sz w:val="22"/>
                <w:szCs w:val="22"/>
              </w:rPr>
              <w:t>pamattiesību</w:t>
            </w:r>
            <w:proofErr w:type="spellEnd"/>
            <w:r w:rsidRPr="00241FC1">
              <w:rPr>
                <w:rFonts w:ascii="Aptos" w:hAnsi="Aptos"/>
                <w:i/>
                <w:iCs/>
                <w:sz w:val="22"/>
                <w:szCs w:val="22"/>
              </w:rPr>
              <w:t xml:space="preserve"> ievērošana</w:t>
            </w:r>
          </w:p>
        </w:tc>
        <w:tc>
          <w:tcPr>
            <w:tcW w:w="1559" w:type="dxa"/>
            <w:tcBorders>
              <w:top w:val="single" w:sz="4" w:space="0" w:color="auto"/>
              <w:left w:val="single" w:sz="4" w:space="0" w:color="auto"/>
              <w:bottom w:val="single" w:sz="4" w:space="0" w:color="auto"/>
              <w:right w:val="single" w:sz="4" w:space="0" w:color="auto"/>
            </w:tcBorders>
          </w:tcPr>
          <w:p w14:paraId="2D8F96E3" w14:textId="736F1F38" w:rsidR="005A7621" w:rsidRPr="00463339" w:rsidRDefault="005A7621" w:rsidP="00FA4F28">
            <w:pPr>
              <w:pStyle w:val="paragraph"/>
              <w:textAlignment w:val="baseline"/>
              <w:rPr>
                <w:rFonts w:ascii="Aptos" w:hAnsi="Aptos"/>
                <w:sz w:val="22"/>
                <w:szCs w:val="22"/>
                <w:lang w:val="pt-BR"/>
              </w:rPr>
            </w:pPr>
            <w:r w:rsidRPr="00241FC1">
              <w:rPr>
                <w:rFonts w:ascii="Aptos" w:hAnsi="Aptos"/>
                <w:i/>
                <w:iCs/>
                <w:sz w:val="22"/>
                <w:szCs w:val="22"/>
              </w:rPr>
              <w:t xml:space="preserve">Specifiskās darbības &gt; </w:t>
            </w:r>
            <w:r w:rsidRPr="00E22F2A">
              <w:rPr>
                <w:rFonts w:ascii="Aptos" w:hAnsi="Aptos"/>
                <w:b/>
                <w:bCs/>
                <w:i/>
                <w:iCs/>
                <w:sz w:val="22"/>
                <w:szCs w:val="22"/>
                <w:u w:val="single"/>
              </w:rPr>
              <w:t>Publiskās infrastruktūras attīstība</w:t>
            </w:r>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89C4872" w14:textId="116BAD17" w:rsidR="005A7621" w:rsidRPr="006E2B30" w:rsidRDefault="005A7621" w:rsidP="00AC48EA">
            <w:pPr>
              <w:pStyle w:val="paragraph"/>
              <w:jc w:val="both"/>
              <w:textAlignment w:val="baseline"/>
              <w:rPr>
                <w:rFonts w:ascii="Aptos" w:hAnsi="Aptos"/>
                <w:b/>
                <w:bCs/>
                <w:i/>
                <w:iCs/>
                <w:sz w:val="22"/>
                <w:szCs w:val="22"/>
                <w:lang w:val="pt-BR"/>
              </w:rPr>
            </w:pPr>
            <w:r w:rsidRPr="006E2B30">
              <w:rPr>
                <w:rFonts w:ascii="Aptos" w:hAnsi="Aptos"/>
                <w:b/>
                <w:bCs/>
                <w:i/>
                <w:iCs/>
                <w:sz w:val="22"/>
                <w:szCs w:val="22"/>
              </w:rPr>
              <w:t xml:space="preserve">Labās prakses darbības, kas īpaši veicina  </w:t>
            </w:r>
            <w:proofErr w:type="spellStart"/>
            <w:r w:rsidRPr="006E2B30">
              <w:rPr>
                <w:rFonts w:ascii="Aptos" w:hAnsi="Aptos"/>
                <w:b/>
                <w:bCs/>
                <w:i/>
                <w:iCs/>
                <w:sz w:val="22"/>
                <w:szCs w:val="22"/>
              </w:rPr>
              <w:t>piekļūstamību</w:t>
            </w:r>
            <w:proofErr w:type="spellEnd"/>
            <w:r w:rsidRPr="006E2B30">
              <w:rPr>
                <w:rFonts w:ascii="Aptos" w:hAnsi="Aptos"/>
                <w:b/>
                <w:bCs/>
                <w:i/>
                <w:iCs/>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492A7A1F" w14:textId="77777777" w:rsidR="005A7621" w:rsidRPr="00931BC0" w:rsidRDefault="005A7621" w:rsidP="00931BC0">
            <w:pPr>
              <w:pStyle w:val="paragraph"/>
              <w:jc w:val="both"/>
              <w:textAlignment w:val="baseline"/>
              <w:rPr>
                <w:rFonts w:ascii="Aptos" w:hAnsi="Aptos"/>
                <w:sz w:val="22"/>
                <w:szCs w:val="22"/>
              </w:rPr>
            </w:pPr>
            <w:r w:rsidRPr="00931BC0">
              <w:rPr>
                <w:rFonts w:ascii="Aptos" w:hAnsi="Aptos"/>
                <w:sz w:val="22"/>
                <w:szCs w:val="22"/>
              </w:rPr>
              <w:t xml:space="preserve">papildus būvnormatīvā LBN 200-21 noteiktajam,  projekta ietvaros tiks īstenotas labās prakses darbības, kas īpaši veicina vides un informācijas </w:t>
            </w:r>
            <w:proofErr w:type="spellStart"/>
            <w:r w:rsidRPr="00931BC0">
              <w:rPr>
                <w:rFonts w:ascii="Aptos" w:hAnsi="Aptos"/>
                <w:sz w:val="22"/>
                <w:szCs w:val="22"/>
              </w:rPr>
              <w:t>piekļūstamību</w:t>
            </w:r>
            <w:proofErr w:type="spellEnd"/>
            <w:r w:rsidRPr="00931BC0">
              <w:rPr>
                <w:rFonts w:ascii="Aptos" w:hAnsi="Aptos"/>
                <w:sz w:val="22"/>
                <w:szCs w:val="22"/>
              </w:rPr>
              <w:t xml:space="preserve"> cilvēkiem ar funkcionēšanas ierobežojumiem</w:t>
            </w:r>
          </w:p>
          <w:p w14:paraId="1E943048" w14:textId="7D9BE2EE" w:rsidR="005A7621" w:rsidRPr="00463339" w:rsidRDefault="005A7621" w:rsidP="00931BC0">
            <w:pPr>
              <w:pStyle w:val="paragraph"/>
              <w:jc w:val="both"/>
              <w:textAlignment w:val="baseline"/>
              <w:rPr>
                <w:rFonts w:ascii="Aptos" w:hAnsi="Aptos"/>
                <w:sz w:val="22"/>
                <w:szCs w:val="22"/>
                <w:lang w:val="pt-BR"/>
              </w:rPr>
            </w:pPr>
            <w:r w:rsidRPr="00931BC0">
              <w:rPr>
                <w:rFonts w:ascii="Aptos" w:hAnsi="Aptos"/>
                <w:sz w:val="22"/>
                <w:szCs w:val="22"/>
              </w:rPr>
              <w:t xml:space="preserve">(piemērus skatīt LM izstrādātajos materiālos par vides un informācijas </w:t>
            </w:r>
            <w:proofErr w:type="spellStart"/>
            <w:r w:rsidRPr="00931BC0">
              <w:rPr>
                <w:rFonts w:ascii="Aptos" w:hAnsi="Aptos"/>
                <w:sz w:val="22"/>
                <w:szCs w:val="22"/>
              </w:rPr>
              <w:t>piekļūstamības</w:t>
            </w:r>
            <w:proofErr w:type="spellEnd"/>
            <w:r w:rsidRPr="00931BC0">
              <w:rPr>
                <w:rFonts w:ascii="Aptos" w:hAnsi="Aptos"/>
                <w:sz w:val="22"/>
                <w:szCs w:val="22"/>
              </w:rPr>
              <w:t xml:space="preserve"> labās prakses  un nepārdomātu risinājumu piemēriem. Pieejams šeit: https://www.lm.gov.lv/lv/labas-prakses-piemeri-2)</w:t>
            </w:r>
            <w:r w:rsidRPr="00241FC1">
              <w:rPr>
                <w:rFonts w:ascii="Aptos" w:hAnsi="Aptos"/>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2E1CC4B1"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Style w:val="normaltextrun"/>
                <w:rFonts w:asciiTheme="minorHAnsi" w:hAnsiTheme="minorHAnsi"/>
                <w:sz w:val="22"/>
                <w:szCs w:val="22"/>
              </w:rPr>
              <w:t xml:space="preserve">- </w:t>
            </w:r>
            <w:r w:rsidRPr="00325D40">
              <w:rPr>
                <w:rFonts w:asciiTheme="minorHAnsi" w:hAnsiTheme="minorHAnsi"/>
                <w:sz w:val="22"/>
                <w:szCs w:val="22"/>
              </w:rPr>
              <w:t>raksturotas konkrētas aktivitātes, kas tiks īstenotas attiecīgās projekta darbības/</w:t>
            </w:r>
            <w:proofErr w:type="spellStart"/>
            <w:r w:rsidRPr="00325D40">
              <w:rPr>
                <w:rFonts w:asciiTheme="minorHAnsi" w:hAnsiTheme="minorHAnsi"/>
                <w:sz w:val="22"/>
                <w:szCs w:val="22"/>
              </w:rPr>
              <w:t>apakšdarbības</w:t>
            </w:r>
            <w:proofErr w:type="spellEnd"/>
            <w:r w:rsidRPr="00325D40">
              <w:rPr>
                <w:rFonts w:asciiTheme="minorHAnsi" w:hAnsiTheme="minorHAnsi"/>
                <w:sz w:val="22"/>
                <w:szCs w:val="22"/>
              </w:rPr>
              <w:t xml:space="preserve"> ietvaros;</w:t>
            </w:r>
          </w:p>
          <w:p w14:paraId="20B28B73"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kurš būs atbildīgs par aktivitāšu īstenošanu un uzraudzību (piem., projekta iesniedzējs vai pakalpojuma sniedzējs);</w:t>
            </w:r>
          </w:p>
          <w:p w14:paraId="7C9C89C0"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kā tiks apliecināta/ pierādīta HP darbības īstenošana (piem., iepirkumu dokumentācija, darba līgumi utt.);</w:t>
            </w:r>
          </w:p>
          <w:p w14:paraId="765BBF35" w14:textId="2AB5CBD5" w:rsidR="005A7621" w:rsidRPr="00285568" w:rsidRDefault="005A7621" w:rsidP="0072433B">
            <w:pPr>
              <w:pStyle w:val="paragraph"/>
              <w:spacing w:before="0" w:beforeAutospacing="0" w:after="0" w:afterAutospacing="0"/>
              <w:ind w:left="123"/>
              <w:jc w:val="both"/>
              <w:textAlignment w:val="baseline"/>
              <w:rPr>
                <w:rFonts w:ascii="Aptos" w:hAnsi="Aptos"/>
                <w:sz w:val="22"/>
                <w:szCs w:val="22"/>
              </w:rPr>
            </w:pPr>
            <w:r w:rsidRPr="00325D40">
              <w:rPr>
                <w:rFonts w:asciiTheme="minorHAnsi" w:hAnsiTheme="minorHAnsi"/>
                <w:sz w:val="22"/>
                <w:szCs w:val="22"/>
              </w:rPr>
              <w:t>- norādīts, kāds būs ieguvums no attiecīgās HP darbības īstenošanas, tādejādi pamatojot HP VINPI principu ievērošanu un prasību izpildi.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35A4D" w14:textId="2B6ED16C" w:rsidR="005A7621" w:rsidRPr="00463339" w:rsidRDefault="005A7621" w:rsidP="00FA4F28">
            <w:pPr>
              <w:pStyle w:val="paragraph"/>
              <w:textAlignment w:val="baseline"/>
              <w:rPr>
                <w:rFonts w:ascii="Aptos" w:hAnsi="Aptos"/>
                <w:sz w:val="22"/>
                <w:szCs w:val="22"/>
              </w:rPr>
            </w:pPr>
            <w:r w:rsidRPr="00241FC1">
              <w:rPr>
                <w:rFonts w:ascii="Aptos" w:hAnsi="Aptos"/>
                <w:sz w:val="22"/>
                <w:szCs w:val="22"/>
              </w:rPr>
              <w:t xml:space="preserve"> (</w:t>
            </w:r>
            <w:r w:rsidRPr="00405CEC">
              <w:rPr>
                <w:rFonts w:ascii="Aptos" w:hAnsi="Aptos"/>
                <w:b/>
                <w:bCs/>
                <w:sz w:val="22"/>
                <w:szCs w:val="22"/>
              </w:rPr>
              <w:t>VINPI_12</w:t>
            </w:r>
            <w:r w:rsidRPr="00241FC1">
              <w:rPr>
                <w:rFonts w:ascii="Aptos" w:hAnsi="Aptos"/>
                <w:sz w:val="22"/>
                <w:szCs w:val="22"/>
              </w:rPr>
              <w:t>)</w:t>
            </w:r>
            <w:r>
              <w:rPr>
                <w:rFonts w:ascii="Aptos" w:hAnsi="Aptos"/>
                <w:sz w:val="22"/>
                <w:szCs w:val="22"/>
              </w:rPr>
              <w:t xml:space="preserve"> </w:t>
            </w:r>
            <w:r w:rsidRPr="00962C82">
              <w:rPr>
                <w:rFonts w:ascii="Aptos" w:hAnsi="Aptos"/>
              </w:rPr>
              <w:t>objektu skaits, kuros Eiropas Reģionālās attīstības fonda ieguldījumu rezultātā ir nodrošināta vides un informācijas pieejamība</w:t>
            </w:r>
          </w:p>
        </w:tc>
      </w:tr>
      <w:tr w:rsidR="005A7621" w:rsidRPr="00241FC1" w14:paraId="61A5766E" w14:textId="77777777" w:rsidTr="00FA29A9">
        <w:trPr>
          <w:trHeight w:val="388"/>
        </w:trPr>
        <w:tc>
          <w:tcPr>
            <w:tcW w:w="421" w:type="dxa"/>
            <w:tcBorders>
              <w:top w:val="single" w:sz="4" w:space="0" w:color="auto"/>
              <w:left w:val="single" w:sz="4" w:space="0" w:color="auto"/>
              <w:bottom w:val="single" w:sz="4" w:space="0" w:color="auto"/>
              <w:right w:val="single" w:sz="4" w:space="0" w:color="auto"/>
            </w:tcBorders>
          </w:tcPr>
          <w:p w14:paraId="632C7934" w14:textId="391F9C3E" w:rsidR="005A7621" w:rsidRPr="005A7621" w:rsidRDefault="005A7621" w:rsidP="00325D40">
            <w:pPr>
              <w:pStyle w:val="paragraph"/>
              <w:textAlignment w:val="baseline"/>
              <w:rPr>
                <w:rFonts w:ascii="Aptos" w:hAnsi="Aptos"/>
                <w:sz w:val="22"/>
                <w:szCs w:val="22"/>
              </w:rPr>
            </w:pPr>
            <w:r w:rsidRPr="005A7621">
              <w:rPr>
                <w:rFonts w:ascii="Aptos" w:hAnsi="Aptos"/>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024E6115" w14:textId="2AC1AD92" w:rsidR="005A7621" w:rsidRPr="009A7C7B" w:rsidRDefault="005A7621" w:rsidP="00325D40">
            <w:pPr>
              <w:pStyle w:val="paragraph"/>
              <w:textAlignment w:val="baseline"/>
              <w:rPr>
                <w:rFonts w:ascii="Aptos" w:hAnsi="Aptos"/>
                <w:i/>
                <w:iCs/>
                <w:sz w:val="22"/>
                <w:szCs w:val="22"/>
              </w:rPr>
            </w:pPr>
            <w:r w:rsidRPr="00241FC1">
              <w:rPr>
                <w:rFonts w:ascii="Aptos" w:hAnsi="Aptos"/>
                <w:i/>
                <w:iCs/>
                <w:sz w:val="22"/>
                <w:szCs w:val="22"/>
              </w:rPr>
              <w:t xml:space="preserve">Vienlīdzība, iekļaušana, </w:t>
            </w:r>
            <w:proofErr w:type="spellStart"/>
            <w:r w:rsidRPr="00241FC1">
              <w:rPr>
                <w:rFonts w:ascii="Aptos" w:hAnsi="Aptos"/>
                <w:i/>
                <w:iCs/>
                <w:sz w:val="22"/>
                <w:szCs w:val="22"/>
              </w:rPr>
              <w:t>nediskriminācija</w:t>
            </w:r>
            <w:proofErr w:type="spellEnd"/>
            <w:r w:rsidRPr="00241FC1">
              <w:rPr>
                <w:rFonts w:ascii="Aptos" w:hAnsi="Aptos"/>
                <w:i/>
                <w:iCs/>
                <w:sz w:val="22"/>
                <w:szCs w:val="22"/>
              </w:rPr>
              <w:t xml:space="preserve"> un </w:t>
            </w:r>
            <w:proofErr w:type="spellStart"/>
            <w:r w:rsidRPr="00241FC1">
              <w:rPr>
                <w:rFonts w:ascii="Aptos" w:hAnsi="Aptos"/>
                <w:i/>
                <w:iCs/>
                <w:sz w:val="22"/>
                <w:szCs w:val="22"/>
              </w:rPr>
              <w:t>pamattiesību</w:t>
            </w:r>
            <w:proofErr w:type="spellEnd"/>
            <w:r w:rsidRPr="00241FC1">
              <w:rPr>
                <w:rFonts w:ascii="Aptos" w:hAnsi="Aptos"/>
                <w:i/>
                <w:iCs/>
                <w:sz w:val="22"/>
                <w:szCs w:val="22"/>
              </w:rPr>
              <w:t xml:space="preserve"> ievērošana</w:t>
            </w:r>
          </w:p>
        </w:tc>
        <w:tc>
          <w:tcPr>
            <w:tcW w:w="1559" w:type="dxa"/>
            <w:tcBorders>
              <w:top w:val="single" w:sz="4" w:space="0" w:color="auto"/>
              <w:left w:val="single" w:sz="4" w:space="0" w:color="auto"/>
              <w:bottom w:val="single" w:sz="4" w:space="0" w:color="auto"/>
              <w:right w:val="single" w:sz="4" w:space="0" w:color="auto"/>
            </w:tcBorders>
          </w:tcPr>
          <w:p w14:paraId="13EF2398" w14:textId="7408EC5F" w:rsidR="005A7621" w:rsidRPr="009A7C7B" w:rsidRDefault="005A7621" w:rsidP="00325D40">
            <w:pPr>
              <w:pStyle w:val="paragraph"/>
              <w:textAlignment w:val="baseline"/>
              <w:rPr>
                <w:rFonts w:ascii="Aptos" w:hAnsi="Aptos"/>
                <w:i/>
                <w:iCs/>
                <w:sz w:val="22"/>
                <w:szCs w:val="22"/>
              </w:rPr>
            </w:pPr>
            <w:r w:rsidRPr="00241FC1">
              <w:rPr>
                <w:rFonts w:ascii="Aptos" w:hAnsi="Aptos"/>
                <w:i/>
                <w:iCs/>
                <w:sz w:val="22"/>
                <w:szCs w:val="22"/>
              </w:rPr>
              <w:t xml:space="preserve">Specifiskās darbības &gt; </w:t>
            </w:r>
            <w:r w:rsidRPr="00E22F2A">
              <w:rPr>
                <w:rFonts w:ascii="Aptos" w:hAnsi="Aptos"/>
                <w:b/>
                <w:bCs/>
                <w:i/>
                <w:iCs/>
                <w:sz w:val="22"/>
                <w:szCs w:val="22"/>
                <w:u w:val="single"/>
              </w:rPr>
              <w:t>Publiskās infrastruktūras attīstība</w:t>
            </w:r>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8354434" w14:textId="010F4C58" w:rsidR="005A7621" w:rsidRPr="006E2B30" w:rsidRDefault="005A7621" w:rsidP="00AC48EA">
            <w:pPr>
              <w:pStyle w:val="paragraph"/>
              <w:jc w:val="both"/>
              <w:textAlignment w:val="baseline"/>
              <w:rPr>
                <w:rFonts w:ascii="Aptos" w:hAnsi="Aptos"/>
                <w:b/>
                <w:bCs/>
                <w:i/>
                <w:iCs/>
                <w:sz w:val="22"/>
                <w:szCs w:val="22"/>
              </w:rPr>
            </w:pPr>
            <w:r w:rsidRPr="006E2B30">
              <w:rPr>
                <w:rFonts w:ascii="Aptos" w:hAnsi="Aptos"/>
                <w:b/>
                <w:bCs/>
                <w:i/>
                <w:iCs/>
                <w:sz w:val="22"/>
                <w:szCs w:val="22"/>
              </w:rPr>
              <w:t>Daudzveidības un iekļaušanas princips būvniecībā</w:t>
            </w:r>
          </w:p>
        </w:tc>
        <w:tc>
          <w:tcPr>
            <w:tcW w:w="3119" w:type="dxa"/>
            <w:tcBorders>
              <w:top w:val="single" w:sz="4" w:space="0" w:color="auto"/>
              <w:left w:val="single" w:sz="4" w:space="0" w:color="auto"/>
              <w:bottom w:val="single" w:sz="4" w:space="0" w:color="auto"/>
              <w:right w:val="single" w:sz="4" w:space="0" w:color="auto"/>
            </w:tcBorders>
          </w:tcPr>
          <w:p w14:paraId="0E866266" w14:textId="6C3E44DA" w:rsidR="005A7621" w:rsidRPr="009A7C7B" w:rsidRDefault="005A7621" w:rsidP="00325D40">
            <w:pPr>
              <w:pStyle w:val="paragraph"/>
              <w:jc w:val="both"/>
              <w:textAlignment w:val="baseline"/>
              <w:rPr>
                <w:rFonts w:ascii="Aptos" w:hAnsi="Aptos"/>
                <w:sz w:val="22"/>
                <w:szCs w:val="22"/>
              </w:rPr>
            </w:pPr>
            <w:r w:rsidRPr="002842B8">
              <w:rPr>
                <w:rFonts w:ascii="Aptos" w:hAnsi="Aptos"/>
                <w:sz w:val="22"/>
                <w:szCs w:val="22"/>
              </w:rPr>
              <w:t>plānojot būves dizainu, tiks ņemts vērā daudzveidības un iekļaušanas princips, balstoties uz cilvēku ar funkcionēšanas ierobežojumiem vajadzībām ne vien uz fizisku piekļūšanu būvei, bet arī uz specifiskām vajadzībām attiecībā uz būves noformējumu, lietojamību un funkciju</w:t>
            </w:r>
            <w:r>
              <w:rPr>
                <w:rFonts w:ascii="Aptos" w:hAnsi="Aptos"/>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14FED64D"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Style w:val="normaltextrun"/>
                <w:rFonts w:asciiTheme="minorHAnsi" w:hAnsiTheme="minorHAnsi"/>
                <w:sz w:val="22"/>
                <w:szCs w:val="22"/>
              </w:rPr>
              <w:t xml:space="preserve">- </w:t>
            </w:r>
            <w:r w:rsidRPr="00325D40">
              <w:rPr>
                <w:rFonts w:asciiTheme="minorHAnsi" w:hAnsiTheme="minorHAnsi"/>
                <w:sz w:val="22"/>
                <w:szCs w:val="22"/>
              </w:rPr>
              <w:t>raksturotas konkrētas aktivitātes, kas tiks īstenotas attiecīgās projekta darbības/</w:t>
            </w:r>
            <w:proofErr w:type="spellStart"/>
            <w:r w:rsidRPr="00325D40">
              <w:rPr>
                <w:rFonts w:asciiTheme="minorHAnsi" w:hAnsiTheme="minorHAnsi"/>
                <w:sz w:val="22"/>
                <w:szCs w:val="22"/>
              </w:rPr>
              <w:t>apakšdarbības</w:t>
            </w:r>
            <w:proofErr w:type="spellEnd"/>
            <w:r w:rsidRPr="00325D40">
              <w:rPr>
                <w:rFonts w:asciiTheme="minorHAnsi" w:hAnsiTheme="minorHAnsi"/>
                <w:sz w:val="22"/>
                <w:szCs w:val="22"/>
              </w:rPr>
              <w:t xml:space="preserve"> ietvaros;</w:t>
            </w:r>
          </w:p>
          <w:p w14:paraId="0F6FF888"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kurš būs atbildīgs par aktivitāšu īstenošanu un uzraudzību (piem., projekta iesniedzējs vai pakalpojuma sniedzējs);</w:t>
            </w:r>
          </w:p>
          <w:p w14:paraId="559E217E"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kā tiks apliecināta/ pierādīta HP darbības īstenošana (piem., iepirkumu dokumentācija, darba līgumi utt.);</w:t>
            </w:r>
          </w:p>
          <w:p w14:paraId="5DA282F7" w14:textId="7BD5A33C"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kāds būs ieguvums no attiecīgās HP darbības īstenošanas, tādejādi pamatojot HP VINPI principu ievērošanu un prasību izpildi.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7250F" w14:textId="1C3E5437" w:rsidR="005A7621" w:rsidRPr="009A7C7B" w:rsidRDefault="005A7621" w:rsidP="00325D40">
            <w:pPr>
              <w:pStyle w:val="paragraph"/>
              <w:textAlignment w:val="baseline"/>
              <w:rPr>
                <w:rFonts w:ascii="Aptos" w:hAnsi="Aptos"/>
                <w:sz w:val="22"/>
                <w:szCs w:val="22"/>
              </w:rPr>
            </w:pPr>
            <w:r w:rsidRPr="00241FC1">
              <w:rPr>
                <w:rFonts w:ascii="Aptos" w:hAnsi="Aptos"/>
                <w:sz w:val="22"/>
                <w:szCs w:val="22"/>
              </w:rPr>
              <w:t>(</w:t>
            </w:r>
            <w:r w:rsidRPr="00405CEC">
              <w:rPr>
                <w:rFonts w:ascii="Aptos" w:hAnsi="Aptos"/>
                <w:b/>
                <w:bCs/>
                <w:sz w:val="22"/>
                <w:szCs w:val="22"/>
              </w:rPr>
              <w:t>VINPI_12</w:t>
            </w:r>
            <w:r w:rsidRPr="00241FC1">
              <w:rPr>
                <w:rFonts w:ascii="Aptos" w:hAnsi="Aptos"/>
                <w:sz w:val="22"/>
                <w:szCs w:val="22"/>
              </w:rPr>
              <w:t>)</w:t>
            </w:r>
            <w:r>
              <w:rPr>
                <w:rFonts w:ascii="Aptos" w:hAnsi="Aptos"/>
                <w:sz w:val="22"/>
                <w:szCs w:val="22"/>
              </w:rPr>
              <w:t xml:space="preserve"> </w:t>
            </w:r>
            <w:r w:rsidRPr="00962C82">
              <w:rPr>
                <w:rFonts w:ascii="Aptos" w:hAnsi="Aptos"/>
              </w:rPr>
              <w:t>objektu skaits, kuros Eiropas Reģionālās attīstības fonda ieguldījumu rezultātā ir nodrošināta vides un informācijas pieejamība</w:t>
            </w:r>
          </w:p>
        </w:tc>
      </w:tr>
      <w:tr w:rsidR="005A7621" w:rsidRPr="00241FC1" w14:paraId="578583E0" w14:textId="77777777" w:rsidTr="00FA29A9">
        <w:trPr>
          <w:trHeight w:val="388"/>
        </w:trPr>
        <w:tc>
          <w:tcPr>
            <w:tcW w:w="421" w:type="dxa"/>
            <w:tcBorders>
              <w:top w:val="single" w:sz="4" w:space="0" w:color="auto"/>
              <w:left w:val="single" w:sz="4" w:space="0" w:color="auto"/>
              <w:bottom w:val="single" w:sz="4" w:space="0" w:color="auto"/>
              <w:right w:val="single" w:sz="4" w:space="0" w:color="auto"/>
            </w:tcBorders>
          </w:tcPr>
          <w:p w14:paraId="542D1107" w14:textId="4C1178C6" w:rsidR="005A7621" w:rsidRPr="005A7621" w:rsidRDefault="005A7621" w:rsidP="00325D40">
            <w:pPr>
              <w:pStyle w:val="paragraph"/>
              <w:textAlignment w:val="baseline"/>
              <w:rPr>
                <w:rFonts w:ascii="Aptos" w:hAnsi="Aptos"/>
                <w:sz w:val="22"/>
                <w:szCs w:val="22"/>
              </w:rPr>
            </w:pPr>
            <w:r>
              <w:rPr>
                <w:rFonts w:ascii="Aptos" w:hAnsi="Aptos"/>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23BD4CD4" w14:textId="71E75ECF" w:rsidR="005A7621" w:rsidRPr="00786A7D" w:rsidRDefault="005A7621" w:rsidP="00325D40">
            <w:pPr>
              <w:pStyle w:val="paragraph"/>
              <w:textAlignment w:val="baseline"/>
              <w:rPr>
                <w:rFonts w:ascii="Aptos" w:hAnsi="Aptos"/>
                <w:i/>
                <w:iCs/>
                <w:sz w:val="22"/>
                <w:szCs w:val="22"/>
              </w:rPr>
            </w:pPr>
            <w:r w:rsidRPr="00241FC1">
              <w:rPr>
                <w:rFonts w:ascii="Aptos" w:hAnsi="Aptos"/>
                <w:i/>
                <w:iCs/>
                <w:sz w:val="22"/>
                <w:szCs w:val="22"/>
              </w:rPr>
              <w:t xml:space="preserve">Vienlīdzība, iekļaušana, </w:t>
            </w:r>
            <w:proofErr w:type="spellStart"/>
            <w:r w:rsidRPr="00241FC1">
              <w:rPr>
                <w:rFonts w:ascii="Aptos" w:hAnsi="Aptos"/>
                <w:i/>
                <w:iCs/>
                <w:sz w:val="22"/>
                <w:szCs w:val="22"/>
              </w:rPr>
              <w:t>nediskriminācija</w:t>
            </w:r>
            <w:proofErr w:type="spellEnd"/>
            <w:r w:rsidRPr="00241FC1">
              <w:rPr>
                <w:rFonts w:ascii="Aptos" w:hAnsi="Aptos"/>
                <w:i/>
                <w:iCs/>
                <w:sz w:val="22"/>
                <w:szCs w:val="22"/>
              </w:rPr>
              <w:t xml:space="preserve"> un </w:t>
            </w:r>
            <w:proofErr w:type="spellStart"/>
            <w:r w:rsidRPr="00241FC1">
              <w:rPr>
                <w:rFonts w:ascii="Aptos" w:hAnsi="Aptos"/>
                <w:i/>
                <w:iCs/>
                <w:sz w:val="22"/>
                <w:szCs w:val="22"/>
              </w:rPr>
              <w:t>pamattiesību</w:t>
            </w:r>
            <w:proofErr w:type="spellEnd"/>
            <w:r w:rsidRPr="00241FC1">
              <w:rPr>
                <w:rFonts w:ascii="Aptos" w:hAnsi="Aptos"/>
                <w:i/>
                <w:iCs/>
                <w:sz w:val="22"/>
                <w:szCs w:val="22"/>
              </w:rPr>
              <w:t xml:space="preserve"> ievērošana</w:t>
            </w:r>
          </w:p>
        </w:tc>
        <w:tc>
          <w:tcPr>
            <w:tcW w:w="1559" w:type="dxa"/>
            <w:tcBorders>
              <w:top w:val="single" w:sz="4" w:space="0" w:color="auto"/>
              <w:left w:val="single" w:sz="4" w:space="0" w:color="auto"/>
              <w:bottom w:val="single" w:sz="4" w:space="0" w:color="auto"/>
              <w:right w:val="single" w:sz="4" w:space="0" w:color="auto"/>
            </w:tcBorders>
          </w:tcPr>
          <w:p w14:paraId="1B71B951" w14:textId="188579A2" w:rsidR="005A7621" w:rsidRPr="00DC5981" w:rsidRDefault="005A7621" w:rsidP="00325D40">
            <w:pPr>
              <w:pStyle w:val="paragraph"/>
              <w:spacing w:before="0" w:beforeAutospacing="0" w:after="0" w:afterAutospacing="0"/>
              <w:textAlignment w:val="baseline"/>
              <w:rPr>
                <w:rFonts w:ascii="Aptos" w:hAnsi="Aptos"/>
                <w:b/>
                <w:bCs/>
                <w:i/>
                <w:iCs/>
                <w:sz w:val="22"/>
                <w:szCs w:val="22"/>
              </w:rPr>
            </w:pPr>
            <w:r w:rsidRPr="00241FC1">
              <w:rPr>
                <w:rFonts w:ascii="Aptos" w:hAnsi="Aptos"/>
                <w:i/>
                <w:iCs/>
                <w:sz w:val="22"/>
                <w:szCs w:val="22"/>
              </w:rPr>
              <w:t xml:space="preserve">Specifiskās darbības &gt; </w:t>
            </w:r>
            <w:r w:rsidRPr="00E22F2A">
              <w:rPr>
                <w:rFonts w:ascii="Aptos" w:hAnsi="Aptos"/>
                <w:b/>
                <w:bCs/>
                <w:i/>
                <w:iCs/>
                <w:sz w:val="22"/>
                <w:szCs w:val="22"/>
                <w:u w:val="single"/>
              </w:rPr>
              <w:t>Publiskās infrastruktūras attīstība</w:t>
            </w:r>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DF0A53" w14:textId="1A59FD97" w:rsidR="005A7621" w:rsidRPr="006E2B30" w:rsidRDefault="005A7621" w:rsidP="00AC48EA">
            <w:pPr>
              <w:pStyle w:val="paragraph"/>
              <w:jc w:val="both"/>
              <w:textAlignment w:val="baseline"/>
              <w:rPr>
                <w:rFonts w:ascii="Aptos" w:hAnsi="Aptos"/>
                <w:b/>
                <w:bCs/>
                <w:i/>
                <w:iCs/>
                <w:sz w:val="22"/>
                <w:szCs w:val="22"/>
              </w:rPr>
            </w:pPr>
            <w:r w:rsidRPr="006E2B30">
              <w:rPr>
                <w:rFonts w:ascii="Aptos" w:hAnsi="Aptos"/>
                <w:b/>
                <w:bCs/>
                <w:i/>
                <w:iCs/>
                <w:sz w:val="22"/>
                <w:szCs w:val="22"/>
              </w:rPr>
              <w:t xml:space="preserve">Vides un informācijas </w:t>
            </w:r>
            <w:proofErr w:type="spellStart"/>
            <w:r w:rsidRPr="006E2B30">
              <w:rPr>
                <w:rFonts w:ascii="Aptos" w:hAnsi="Aptos"/>
                <w:b/>
                <w:bCs/>
                <w:i/>
                <w:iCs/>
                <w:sz w:val="22"/>
                <w:szCs w:val="22"/>
              </w:rPr>
              <w:t>piekļūstamības</w:t>
            </w:r>
            <w:proofErr w:type="spellEnd"/>
            <w:r w:rsidRPr="006E2B30">
              <w:rPr>
                <w:rFonts w:ascii="Aptos" w:hAnsi="Aptos"/>
                <w:b/>
                <w:bCs/>
                <w:i/>
                <w:iCs/>
                <w:sz w:val="22"/>
                <w:szCs w:val="22"/>
              </w:rPr>
              <w:t xml:space="preserve"> pašnovērtējums</w:t>
            </w:r>
          </w:p>
        </w:tc>
        <w:tc>
          <w:tcPr>
            <w:tcW w:w="3119" w:type="dxa"/>
            <w:tcBorders>
              <w:top w:val="single" w:sz="4" w:space="0" w:color="auto"/>
              <w:left w:val="single" w:sz="4" w:space="0" w:color="auto"/>
              <w:bottom w:val="single" w:sz="4" w:space="0" w:color="auto"/>
              <w:right w:val="single" w:sz="4" w:space="0" w:color="auto"/>
            </w:tcBorders>
          </w:tcPr>
          <w:p w14:paraId="2B9C114F" w14:textId="4BEC7C56" w:rsidR="005A7621" w:rsidRPr="00786A7D" w:rsidRDefault="005A7621" w:rsidP="00325D40">
            <w:pPr>
              <w:pStyle w:val="paragraph"/>
              <w:jc w:val="both"/>
              <w:textAlignment w:val="baseline"/>
              <w:rPr>
                <w:rFonts w:ascii="Aptos" w:hAnsi="Aptos"/>
                <w:sz w:val="22"/>
                <w:szCs w:val="22"/>
              </w:rPr>
            </w:pPr>
            <w:r w:rsidRPr="00A80613">
              <w:rPr>
                <w:rFonts w:ascii="Aptos" w:hAnsi="Aptos"/>
                <w:sz w:val="22"/>
                <w:szCs w:val="22"/>
              </w:rPr>
              <w:t xml:space="preserve">publiskās ēkas būvniecības vai atjaunošanas procesā objektam tiks veikts vides un informācijas </w:t>
            </w:r>
            <w:proofErr w:type="spellStart"/>
            <w:r w:rsidRPr="00A80613">
              <w:rPr>
                <w:rFonts w:ascii="Aptos" w:hAnsi="Aptos"/>
                <w:sz w:val="22"/>
                <w:szCs w:val="22"/>
              </w:rPr>
              <w:t>piekļūstamības</w:t>
            </w:r>
            <w:proofErr w:type="spellEnd"/>
            <w:r w:rsidRPr="00A80613">
              <w:rPr>
                <w:rFonts w:ascii="Aptos" w:hAnsi="Aptos"/>
                <w:sz w:val="22"/>
                <w:szCs w:val="22"/>
              </w:rPr>
              <w:t xml:space="preserve"> pašnovērtējums, kur iegūto punktu skaits nav zemāks par 8 (LM vides un informācijas </w:t>
            </w:r>
            <w:proofErr w:type="spellStart"/>
            <w:r w:rsidRPr="00A80613">
              <w:rPr>
                <w:rFonts w:ascii="Aptos" w:hAnsi="Aptos"/>
                <w:sz w:val="22"/>
                <w:szCs w:val="22"/>
              </w:rPr>
              <w:t>piekļūstamības</w:t>
            </w:r>
            <w:proofErr w:type="spellEnd"/>
            <w:r w:rsidRPr="00A80613">
              <w:rPr>
                <w:rFonts w:ascii="Aptos" w:hAnsi="Aptos"/>
                <w:sz w:val="22"/>
                <w:szCs w:val="22"/>
              </w:rPr>
              <w:t xml:space="preserve"> pašnovērtējuma metodika pieejama šeit: https://www.lm.gov.lv/lv/vides-pieklustamibas-pasnovertejums )</w:t>
            </w:r>
          </w:p>
        </w:tc>
        <w:tc>
          <w:tcPr>
            <w:tcW w:w="3969" w:type="dxa"/>
            <w:tcBorders>
              <w:top w:val="single" w:sz="4" w:space="0" w:color="auto"/>
              <w:left w:val="single" w:sz="4" w:space="0" w:color="auto"/>
              <w:bottom w:val="single" w:sz="4" w:space="0" w:color="auto"/>
              <w:right w:val="single" w:sz="4" w:space="0" w:color="auto"/>
            </w:tcBorders>
          </w:tcPr>
          <w:p w14:paraId="5596A558"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Style w:val="normaltextrun"/>
                <w:rFonts w:asciiTheme="minorHAnsi" w:hAnsiTheme="minorHAnsi"/>
                <w:sz w:val="22"/>
                <w:szCs w:val="22"/>
              </w:rPr>
              <w:t xml:space="preserve">- </w:t>
            </w:r>
            <w:r w:rsidRPr="00325D40">
              <w:rPr>
                <w:rFonts w:asciiTheme="minorHAnsi" w:hAnsiTheme="minorHAnsi"/>
                <w:sz w:val="22"/>
                <w:szCs w:val="22"/>
              </w:rPr>
              <w:t>raksturotas konkrētas aktivitātes, kas tiks īstenotas attiecīgās projekta darbības/</w:t>
            </w:r>
            <w:proofErr w:type="spellStart"/>
            <w:r w:rsidRPr="00325D40">
              <w:rPr>
                <w:rFonts w:asciiTheme="minorHAnsi" w:hAnsiTheme="minorHAnsi"/>
                <w:sz w:val="22"/>
                <w:szCs w:val="22"/>
              </w:rPr>
              <w:t>apakšdarbības</w:t>
            </w:r>
            <w:proofErr w:type="spellEnd"/>
            <w:r w:rsidRPr="00325D40">
              <w:rPr>
                <w:rFonts w:asciiTheme="minorHAnsi" w:hAnsiTheme="minorHAnsi"/>
                <w:sz w:val="22"/>
                <w:szCs w:val="22"/>
              </w:rPr>
              <w:t xml:space="preserve"> ietvaros;</w:t>
            </w:r>
          </w:p>
          <w:p w14:paraId="0F520DFE"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kurš būs atbildīgs par aktivitāšu īstenošanu un uzraudzību (piem., projekta iesniedzējs vai pakalpojuma sniedzējs);</w:t>
            </w:r>
          </w:p>
          <w:p w14:paraId="59EF87C3"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kā tiks apliecināta/ pierādīta HP darbības īstenošana (piem., iepirkumu dokumentācija, darba līgumi utt.);</w:t>
            </w:r>
          </w:p>
          <w:p w14:paraId="2D827107" w14:textId="5E488CBD"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kāds būs ieguvums no attiecīgās HP darbības īstenošanas, tādejādi pamatojot HP VINPI principu ievērošanu un prasību izpildi.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36F5EF" w14:textId="4699F6F3" w:rsidR="005A7621" w:rsidRPr="00786A7D" w:rsidRDefault="005A7621" w:rsidP="00325D40">
            <w:pPr>
              <w:pStyle w:val="paragraph"/>
              <w:textAlignment w:val="baseline"/>
              <w:rPr>
                <w:rFonts w:ascii="Aptos" w:hAnsi="Aptos"/>
                <w:sz w:val="22"/>
                <w:szCs w:val="22"/>
              </w:rPr>
            </w:pPr>
            <w:r w:rsidRPr="0017084A">
              <w:rPr>
                <w:rFonts w:ascii="Aptos" w:hAnsi="Aptos"/>
                <w:b/>
                <w:bCs/>
                <w:sz w:val="22"/>
                <w:szCs w:val="22"/>
              </w:rPr>
              <w:t>(VINPI_17)</w:t>
            </w:r>
            <w:r>
              <w:rPr>
                <w:rFonts w:ascii="Aptos" w:hAnsi="Aptos"/>
                <w:sz w:val="22"/>
                <w:szCs w:val="22"/>
              </w:rPr>
              <w:t xml:space="preserve"> </w:t>
            </w:r>
            <w:r>
              <w:rPr>
                <w:rFonts w:ascii="Aptos" w:hAnsi="Aptos"/>
              </w:rPr>
              <w:t>v</w:t>
            </w:r>
            <w:r w:rsidRPr="00962C82">
              <w:rPr>
                <w:rFonts w:ascii="Aptos" w:hAnsi="Aptos"/>
              </w:rPr>
              <w:t xml:space="preserve">eikto vides un informācijas </w:t>
            </w:r>
            <w:proofErr w:type="spellStart"/>
            <w:r w:rsidRPr="00962C82">
              <w:rPr>
                <w:rFonts w:ascii="Aptos" w:hAnsi="Aptos"/>
              </w:rPr>
              <w:t>piekļūstamības</w:t>
            </w:r>
            <w:proofErr w:type="spellEnd"/>
            <w:r w:rsidRPr="00962C82">
              <w:rPr>
                <w:rFonts w:ascii="Aptos" w:hAnsi="Aptos"/>
              </w:rPr>
              <w:t xml:space="preserve"> pašnovērtējumu skaits, atbilstoši LM izstrādātajai metodikai</w:t>
            </w:r>
          </w:p>
        </w:tc>
      </w:tr>
      <w:tr w:rsidR="005A7621" w:rsidRPr="00241FC1" w14:paraId="3EE52E0D" w14:textId="77777777" w:rsidTr="00FA29A9">
        <w:trPr>
          <w:trHeight w:val="388"/>
        </w:trPr>
        <w:tc>
          <w:tcPr>
            <w:tcW w:w="421" w:type="dxa"/>
            <w:tcBorders>
              <w:top w:val="single" w:sz="4" w:space="0" w:color="auto"/>
              <w:left w:val="single" w:sz="4" w:space="0" w:color="auto"/>
              <w:bottom w:val="single" w:sz="4" w:space="0" w:color="auto"/>
              <w:right w:val="single" w:sz="4" w:space="0" w:color="auto"/>
            </w:tcBorders>
          </w:tcPr>
          <w:p w14:paraId="342F5D1B" w14:textId="6E9EB7C6" w:rsidR="005A7621" w:rsidRPr="005A7621" w:rsidRDefault="005A7621" w:rsidP="00325D40">
            <w:pPr>
              <w:pStyle w:val="paragraph"/>
              <w:textAlignment w:val="baseline"/>
              <w:rPr>
                <w:rFonts w:ascii="Aptos" w:hAnsi="Aptos"/>
                <w:sz w:val="22"/>
                <w:szCs w:val="22"/>
              </w:rPr>
            </w:pPr>
            <w:r w:rsidRPr="005A7621">
              <w:rPr>
                <w:rFonts w:ascii="Aptos" w:hAnsi="Aptos"/>
                <w:sz w:val="22"/>
                <w:szCs w:val="22"/>
              </w:rPr>
              <w:t>4.</w:t>
            </w:r>
          </w:p>
        </w:tc>
        <w:tc>
          <w:tcPr>
            <w:tcW w:w="1559" w:type="dxa"/>
            <w:tcBorders>
              <w:top w:val="single" w:sz="4" w:space="0" w:color="auto"/>
              <w:left w:val="single" w:sz="4" w:space="0" w:color="auto"/>
              <w:bottom w:val="single" w:sz="4" w:space="0" w:color="auto"/>
              <w:right w:val="single" w:sz="4" w:space="0" w:color="auto"/>
            </w:tcBorders>
          </w:tcPr>
          <w:p w14:paraId="38210F1B" w14:textId="4434AF21" w:rsidR="005A7621" w:rsidRPr="00241FC1" w:rsidRDefault="005A7621" w:rsidP="00325D40">
            <w:pPr>
              <w:pStyle w:val="paragraph"/>
              <w:textAlignment w:val="baseline"/>
              <w:rPr>
                <w:rFonts w:ascii="Aptos" w:hAnsi="Aptos"/>
                <w:i/>
                <w:iCs/>
                <w:sz w:val="22"/>
                <w:szCs w:val="22"/>
              </w:rPr>
            </w:pPr>
            <w:r w:rsidRPr="00241FC1">
              <w:rPr>
                <w:rFonts w:ascii="Aptos" w:hAnsi="Aptos"/>
                <w:i/>
                <w:iCs/>
                <w:sz w:val="22"/>
                <w:szCs w:val="22"/>
              </w:rPr>
              <w:t xml:space="preserve">Vienlīdzība, iekļaušana, </w:t>
            </w:r>
            <w:proofErr w:type="spellStart"/>
            <w:r w:rsidRPr="00241FC1">
              <w:rPr>
                <w:rFonts w:ascii="Aptos" w:hAnsi="Aptos"/>
                <w:i/>
                <w:iCs/>
                <w:sz w:val="22"/>
                <w:szCs w:val="22"/>
              </w:rPr>
              <w:t>nediskriminācija</w:t>
            </w:r>
            <w:proofErr w:type="spellEnd"/>
            <w:r w:rsidRPr="00241FC1">
              <w:rPr>
                <w:rFonts w:ascii="Aptos" w:hAnsi="Aptos"/>
                <w:i/>
                <w:iCs/>
                <w:sz w:val="22"/>
                <w:szCs w:val="22"/>
              </w:rPr>
              <w:t xml:space="preserve"> un </w:t>
            </w:r>
            <w:proofErr w:type="spellStart"/>
            <w:r w:rsidRPr="00241FC1">
              <w:rPr>
                <w:rFonts w:ascii="Aptos" w:hAnsi="Aptos"/>
                <w:i/>
                <w:iCs/>
                <w:sz w:val="22"/>
                <w:szCs w:val="22"/>
              </w:rPr>
              <w:t>pamattiesību</w:t>
            </w:r>
            <w:proofErr w:type="spellEnd"/>
            <w:r w:rsidRPr="00241FC1">
              <w:rPr>
                <w:rFonts w:ascii="Aptos" w:hAnsi="Aptos"/>
                <w:i/>
                <w:iCs/>
                <w:sz w:val="22"/>
                <w:szCs w:val="22"/>
              </w:rPr>
              <w:t xml:space="preserve"> ievērošana</w:t>
            </w:r>
          </w:p>
        </w:tc>
        <w:tc>
          <w:tcPr>
            <w:tcW w:w="1559" w:type="dxa"/>
            <w:tcBorders>
              <w:top w:val="single" w:sz="4" w:space="0" w:color="auto"/>
              <w:left w:val="single" w:sz="4" w:space="0" w:color="auto"/>
              <w:bottom w:val="single" w:sz="4" w:space="0" w:color="auto"/>
              <w:right w:val="single" w:sz="4" w:space="0" w:color="auto"/>
            </w:tcBorders>
          </w:tcPr>
          <w:p w14:paraId="674D41CB" w14:textId="77777777" w:rsidR="005A7621" w:rsidRPr="00241FC1" w:rsidRDefault="005A7621" w:rsidP="00325D40">
            <w:pPr>
              <w:pStyle w:val="paragraph"/>
              <w:spacing w:before="0" w:beforeAutospacing="0" w:after="0" w:afterAutospacing="0"/>
              <w:textAlignment w:val="baseline"/>
              <w:rPr>
                <w:rFonts w:ascii="Aptos" w:hAnsi="Aptos"/>
                <w:i/>
                <w:iCs/>
                <w:sz w:val="22"/>
                <w:szCs w:val="22"/>
              </w:rPr>
            </w:pPr>
            <w:r w:rsidRPr="00241FC1">
              <w:rPr>
                <w:rFonts w:ascii="Aptos" w:hAnsi="Aptos"/>
                <w:i/>
                <w:iCs/>
                <w:sz w:val="22"/>
                <w:szCs w:val="22"/>
              </w:rPr>
              <w:t>Specifiskās darbības &gt;</w:t>
            </w:r>
          </w:p>
          <w:p w14:paraId="19E1F16C" w14:textId="4420A8E3" w:rsidR="005A7621" w:rsidRPr="002A5EAE" w:rsidRDefault="005A7621" w:rsidP="00325D40">
            <w:pPr>
              <w:pStyle w:val="paragraph"/>
              <w:spacing w:before="0" w:beforeAutospacing="0" w:after="0" w:afterAutospacing="0"/>
              <w:textAlignment w:val="baseline"/>
              <w:rPr>
                <w:rFonts w:ascii="Aptos" w:hAnsi="Aptos"/>
                <w:b/>
                <w:bCs/>
                <w:i/>
                <w:iCs/>
                <w:sz w:val="22"/>
                <w:szCs w:val="22"/>
              </w:rPr>
            </w:pPr>
            <w:r w:rsidRPr="003110ED">
              <w:rPr>
                <w:rFonts w:ascii="Aptos" w:hAnsi="Aptos"/>
                <w:b/>
                <w:bCs/>
                <w:i/>
                <w:iCs/>
                <w:sz w:val="22"/>
                <w:szCs w:val="22"/>
                <w:u w:val="single"/>
              </w:rPr>
              <w:t>Attiecas uz visiem infrastruktūras un IT attīstības projektiem</w:t>
            </w:r>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BF78C90" w14:textId="2E58A558" w:rsidR="005A7621" w:rsidRPr="00E430BF" w:rsidRDefault="005A7621" w:rsidP="00AC48EA">
            <w:pPr>
              <w:pStyle w:val="paragraph"/>
              <w:jc w:val="both"/>
              <w:textAlignment w:val="baseline"/>
              <w:rPr>
                <w:rFonts w:ascii="Aptos" w:hAnsi="Aptos"/>
                <w:b/>
                <w:bCs/>
                <w:color w:val="0070C0"/>
                <w:sz w:val="22"/>
                <w:szCs w:val="22"/>
              </w:rPr>
            </w:pPr>
            <w:r w:rsidRPr="00C25583">
              <w:rPr>
                <w:rFonts w:ascii="Aptos" w:hAnsi="Aptos"/>
                <w:b/>
                <w:bCs/>
                <w:i/>
                <w:iCs/>
                <w:sz w:val="22"/>
                <w:szCs w:val="22"/>
              </w:rPr>
              <w:t xml:space="preserve">Ekspertu konsultācijas par  vides un IT risinājumu </w:t>
            </w:r>
            <w:proofErr w:type="spellStart"/>
            <w:r w:rsidRPr="00C25583">
              <w:rPr>
                <w:rFonts w:ascii="Aptos" w:hAnsi="Aptos"/>
                <w:b/>
                <w:bCs/>
                <w:i/>
                <w:iCs/>
                <w:sz w:val="22"/>
                <w:szCs w:val="22"/>
              </w:rPr>
              <w:t>piekļūstamību</w:t>
            </w:r>
            <w:proofErr w:type="spellEnd"/>
          </w:p>
        </w:tc>
        <w:tc>
          <w:tcPr>
            <w:tcW w:w="3119" w:type="dxa"/>
            <w:tcBorders>
              <w:top w:val="single" w:sz="4" w:space="0" w:color="auto"/>
              <w:left w:val="single" w:sz="4" w:space="0" w:color="auto"/>
              <w:bottom w:val="single" w:sz="4" w:space="0" w:color="auto"/>
              <w:right w:val="single" w:sz="4" w:space="0" w:color="auto"/>
            </w:tcBorders>
          </w:tcPr>
          <w:p w14:paraId="2743E0AE" w14:textId="58E40D29" w:rsidR="005A7621" w:rsidRPr="002A5EAE" w:rsidRDefault="005A7621" w:rsidP="00325D40">
            <w:pPr>
              <w:pStyle w:val="paragraph"/>
              <w:jc w:val="both"/>
              <w:textAlignment w:val="baseline"/>
              <w:rPr>
                <w:rFonts w:ascii="Aptos" w:hAnsi="Aptos"/>
                <w:sz w:val="22"/>
                <w:szCs w:val="22"/>
              </w:rPr>
            </w:pPr>
            <w:r w:rsidRPr="000532D1">
              <w:rPr>
                <w:rFonts w:ascii="Aptos" w:hAnsi="Aptos"/>
                <w:sz w:val="22"/>
                <w:szCs w:val="22"/>
              </w:rPr>
              <w:t xml:space="preserve">tiks nodrošināti konsultatīva rakstura pasākumi par vides un informācijas, aprīkojuma, informācijas tehnoloģiju risinājumu </w:t>
            </w:r>
            <w:proofErr w:type="spellStart"/>
            <w:r w:rsidRPr="000532D1">
              <w:rPr>
                <w:rFonts w:ascii="Aptos" w:hAnsi="Aptos"/>
                <w:sz w:val="22"/>
                <w:szCs w:val="22"/>
              </w:rPr>
              <w:t>piekļūstamību</w:t>
            </w:r>
            <w:proofErr w:type="spellEnd"/>
            <w:r w:rsidRPr="000532D1">
              <w:rPr>
                <w:rFonts w:ascii="Aptos" w:hAnsi="Aptos"/>
                <w:sz w:val="22"/>
                <w:szCs w:val="22"/>
              </w:rPr>
              <w:t xml:space="preserve"> personām ar dažādiem funkcionēšanas ierobežojumiem  (attiecīgi pievienojot dokumentus, piem. konsultāciju protokolus u.c.)</w:t>
            </w:r>
          </w:p>
        </w:tc>
        <w:tc>
          <w:tcPr>
            <w:tcW w:w="3969" w:type="dxa"/>
            <w:tcBorders>
              <w:top w:val="single" w:sz="4" w:space="0" w:color="auto"/>
              <w:left w:val="single" w:sz="4" w:space="0" w:color="auto"/>
              <w:bottom w:val="single" w:sz="4" w:space="0" w:color="auto"/>
              <w:right w:val="single" w:sz="4" w:space="0" w:color="auto"/>
            </w:tcBorders>
          </w:tcPr>
          <w:p w14:paraId="6939D47D"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Style w:val="normaltextrun"/>
                <w:rFonts w:asciiTheme="minorHAnsi" w:hAnsiTheme="minorHAnsi"/>
                <w:sz w:val="22"/>
                <w:szCs w:val="22"/>
              </w:rPr>
              <w:t xml:space="preserve">- </w:t>
            </w:r>
            <w:r w:rsidRPr="00325D40">
              <w:rPr>
                <w:rFonts w:asciiTheme="minorHAnsi" w:hAnsiTheme="minorHAnsi"/>
                <w:sz w:val="22"/>
                <w:szCs w:val="22"/>
              </w:rPr>
              <w:t>raksturotas konkrētas aktivitātes, kas tiks īstenotas attiecīgās projekta darbības/</w:t>
            </w:r>
            <w:proofErr w:type="spellStart"/>
            <w:r w:rsidRPr="00325D40">
              <w:rPr>
                <w:rFonts w:asciiTheme="minorHAnsi" w:hAnsiTheme="minorHAnsi"/>
                <w:sz w:val="22"/>
                <w:szCs w:val="22"/>
              </w:rPr>
              <w:t>apakšdarbības</w:t>
            </w:r>
            <w:proofErr w:type="spellEnd"/>
            <w:r w:rsidRPr="00325D40">
              <w:rPr>
                <w:rFonts w:asciiTheme="minorHAnsi" w:hAnsiTheme="minorHAnsi"/>
                <w:sz w:val="22"/>
                <w:szCs w:val="22"/>
              </w:rPr>
              <w:t xml:space="preserve"> ietvaros;</w:t>
            </w:r>
          </w:p>
          <w:p w14:paraId="6A99BE69"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kurš būs atbildīgs par aktivitāšu īstenošanu un uzraudzību (piem., projekta iesniedzējs vai pakalpojuma sniedzējs);</w:t>
            </w:r>
          </w:p>
          <w:p w14:paraId="272ABDC7" w14:textId="77777777"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kā tiks apliecināta/ pierādīta HP darbības īstenošana (piem., iepirkumu dokumentācija, darba līgumi utt.);</w:t>
            </w:r>
          </w:p>
          <w:p w14:paraId="0D83CC7D" w14:textId="200654DD" w:rsidR="005A7621" w:rsidRPr="00325D40" w:rsidRDefault="005A7621" w:rsidP="00325D40">
            <w:pPr>
              <w:pStyle w:val="paragraph"/>
              <w:spacing w:before="0" w:beforeAutospacing="0" w:after="0" w:afterAutospacing="0"/>
              <w:ind w:left="123"/>
              <w:jc w:val="both"/>
              <w:textAlignment w:val="baseline"/>
              <w:rPr>
                <w:rFonts w:asciiTheme="minorHAnsi" w:hAnsiTheme="minorHAnsi"/>
                <w:sz w:val="22"/>
                <w:szCs w:val="22"/>
              </w:rPr>
            </w:pPr>
            <w:r w:rsidRPr="00325D40">
              <w:rPr>
                <w:rFonts w:asciiTheme="minorHAnsi" w:hAnsiTheme="minorHAnsi"/>
                <w:sz w:val="22"/>
                <w:szCs w:val="22"/>
              </w:rPr>
              <w:t>- norādīts, kāds būs ieguvums no attiecīgās HP darbības īstenošanas, tādejādi pamatojot HP VINPI principu ievērošanu un prasību izpildi.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890BC" w14:textId="4526B47B" w:rsidR="005A7621" w:rsidRPr="002A5EAE" w:rsidRDefault="005A7621" w:rsidP="00325D40">
            <w:pPr>
              <w:pStyle w:val="paragraph"/>
              <w:textAlignment w:val="baseline"/>
              <w:rPr>
                <w:rFonts w:ascii="Aptos" w:hAnsi="Aptos"/>
                <w:b/>
                <w:bCs/>
                <w:sz w:val="22"/>
                <w:szCs w:val="22"/>
              </w:rPr>
            </w:pPr>
            <w:r w:rsidRPr="005B3FD3">
              <w:rPr>
                <w:rFonts w:ascii="Aptos" w:hAnsi="Aptos"/>
                <w:b/>
                <w:bCs/>
                <w:sz w:val="22"/>
                <w:szCs w:val="22"/>
              </w:rPr>
              <w:t>(VINPI_18)</w:t>
            </w:r>
            <w:r>
              <w:rPr>
                <w:rFonts w:ascii="Aptos" w:hAnsi="Aptos"/>
                <w:sz w:val="22"/>
                <w:szCs w:val="22"/>
              </w:rPr>
              <w:t xml:space="preserve"> </w:t>
            </w:r>
            <w:r w:rsidRPr="00962C82">
              <w:rPr>
                <w:rFonts w:ascii="Aptos" w:hAnsi="Aptos"/>
              </w:rPr>
              <w:t xml:space="preserve">konsultatīva rakstura pasākumu skaits par būvētās vides, IT risinājumu, IT tehnoloģiju </w:t>
            </w:r>
            <w:proofErr w:type="spellStart"/>
            <w:r w:rsidRPr="00962C82">
              <w:rPr>
                <w:rFonts w:ascii="Aptos" w:hAnsi="Aptos"/>
              </w:rPr>
              <w:t>piekļūstamību</w:t>
            </w:r>
            <w:proofErr w:type="spellEnd"/>
            <w:r w:rsidRPr="00962C82">
              <w:rPr>
                <w:rFonts w:ascii="Aptos" w:hAnsi="Aptos"/>
              </w:rPr>
              <w:t xml:space="preserve"> personām ar dažādiem funkcionāliem traucējumiem</w:t>
            </w:r>
          </w:p>
        </w:tc>
      </w:tr>
    </w:tbl>
    <w:p w14:paraId="522546E6" w14:textId="77777777" w:rsidR="00786BF5" w:rsidRDefault="00786BF5" w:rsidP="00A56784">
      <w:pPr>
        <w:pStyle w:val="NoSpacing"/>
        <w:spacing w:before="120"/>
        <w:jc w:val="both"/>
        <w:rPr>
          <w:rFonts w:ascii="Aptos" w:eastAsia="Calibri" w:hAnsi="Aptos"/>
          <w:color w:val="auto"/>
          <w:sz w:val="24"/>
        </w:rPr>
      </w:pPr>
    </w:p>
    <w:sectPr w:rsidR="00786BF5" w:rsidSect="00FA29A9">
      <w:footerReference w:type="default" r:id="rId19"/>
      <w:pgSz w:w="15840" w:h="12240" w:orient="landscape"/>
      <w:pgMar w:top="426" w:right="1440"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6F09" w14:textId="77777777" w:rsidR="00BE2540" w:rsidRDefault="00BE2540" w:rsidP="007330BD">
      <w:pPr>
        <w:spacing w:after="0" w:line="240" w:lineRule="auto"/>
      </w:pPr>
      <w:r>
        <w:separator/>
      </w:r>
    </w:p>
  </w:endnote>
  <w:endnote w:type="continuationSeparator" w:id="0">
    <w:p w14:paraId="0DD13CC4" w14:textId="77777777" w:rsidR="00BE2540" w:rsidRDefault="00BE2540" w:rsidP="0073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Klee One"/>
    <w:charset w:val="00"/>
    <w:family w:val="roman"/>
    <w:pitch w:val="default"/>
  </w:font>
  <w:font w:name="IBM Plex Sans">
    <w:altName w:val="Calibri"/>
    <w:charset w:val="00"/>
    <w:family w:val="swiss"/>
    <w:pitch w:val="variable"/>
    <w:sig w:usb0="A00002EF" w:usb1="5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616900"/>
      <w:docPartObj>
        <w:docPartGallery w:val="Page Numbers (Bottom of Page)"/>
        <w:docPartUnique/>
      </w:docPartObj>
    </w:sdtPr>
    <w:sdtEndPr>
      <w:rPr>
        <w:noProof/>
      </w:rPr>
    </w:sdtEndPr>
    <w:sdtContent>
      <w:p w14:paraId="397FCCE2" w14:textId="7282F6AB" w:rsidR="00E925A6" w:rsidRDefault="00E925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B9162" w14:textId="77777777" w:rsidR="00E925A6" w:rsidRDefault="00E92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644E" w14:textId="77777777" w:rsidR="00BE2540" w:rsidRDefault="00BE2540" w:rsidP="007330BD">
      <w:pPr>
        <w:spacing w:after="0" w:line="240" w:lineRule="auto"/>
      </w:pPr>
      <w:r>
        <w:separator/>
      </w:r>
    </w:p>
  </w:footnote>
  <w:footnote w:type="continuationSeparator" w:id="0">
    <w:p w14:paraId="731C7950" w14:textId="77777777" w:rsidR="00BE2540" w:rsidRDefault="00BE2540" w:rsidP="007330BD">
      <w:pPr>
        <w:spacing w:after="0" w:line="240" w:lineRule="auto"/>
      </w:pPr>
      <w:r>
        <w:continuationSeparator/>
      </w:r>
    </w:p>
  </w:footnote>
  <w:footnote w:id="1">
    <w:p w14:paraId="01B6631B" w14:textId="77777777" w:rsidR="007330BD" w:rsidRPr="006C52CD" w:rsidRDefault="007330BD" w:rsidP="007330BD">
      <w:pPr>
        <w:pStyle w:val="FootnoteText"/>
        <w:jc w:val="both"/>
        <w:rPr>
          <w:rFonts w:asciiTheme="minorHAnsi" w:hAnsiTheme="minorHAnsi"/>
          <w:i/>
          <w:iCs/>
          <w:sz w:val="18"/>
          <w:szCs w:val="18"/>
        </w:rPr>
      </w:pPr>
      <w:r w:rsidRPr="006C52CD">
        <w:rPr>
          <w:rStyle w:val="FootnoteReference"/>
          <w:rFonts w:asciiTheme="minorHAnsi" w:hAnsiTheme="minorHAnsi"/>
        </w:rPr>
        <w:footnoteRef/>
      </w:r>
      <w:r w:rsidRPr="006C52CD">
        <w:rPr>
          <w:rFonts w:asciiTheme="minorHAnsi" w:hAnsiTheme="minorHAnsi"/>
        </w:rPr>
        <w:t xml:space="preserve"> </w:t>
      </w:r>
      <w:r w:rsidRPr="006C52CD">
        <w:rPr>
          <w:rFonts w:asciiTheme="minorHAnsi" w:hAnsiTheme="minorHAnsi"/>
          <w:sz w:val="18"/>
          <w:szCs w:val="18"/>
        </w:rPr>
        <w:t>Pieejamas:</w:t>
      </w:r>
      <w:r w:rsidRPr="006C52CD">
        <w:rPr>
          <w:rFonts w:asciiTheme="minorHAnsi" w:eastAsia="Times New Roman" w:hAnsiTheme="minorHAnsi"/>
          <w:sz w:val="24"/>
          <w:szCs w:val="24"/>
          <w:lang w:eastAsia="lv-LV"/>
        </w:rPr>
        <w:t xml:space="preserve"> </w:t>
      </w:r>
      <w:hyperlink r:id="rId1" w:history="1">
        <w:r w:rsidRPr="00BB3CF2">
          <w:rPr>
            <w:rStyle w:val="Hyperlink"/>
            <w:rFonts w:asciiTheme="minorHAnsi" w:hAnsiTheme="minorHAnsi"/>
            <w:sz w:val="18"/>
            <w:szCs w:val="18"/>
          </w:rPr>
          <w:t>https://www.lm.gov.lv/lv/vadlinijas-horizontala-principa-vienlidziba-ieklausana-nediskriminacija-un-pamattiesibu-ieverosana-istenosanai-un-uzraudzibai-2021-2027</w:t>
        </w:r>
      </w:hyperlink>
      <w:r w:rsidRPr="00BB3CF2">
        <w:rPr>
          <w:rFonts w:asciiTheme="minorHAnsi" w:hAnsiTheme="minorHAnsi"/>
          <w:sz w:val="18"/>
          <w:szCs w:val="18"/>
        </w:rPr>
        <w:t>)</w:t>
      </w:r>
    </w:p>
  </w:footnote>
  <w:footnote w:id="2">
    <w:p w14:paraId="4D04AC9E" w14:textId="77777777" w:rsidR="007330BD" w:rsidRDefault="007330BD" w:rsidP="007330BD">
      <w:pPr>
        <w:pStyle w:val="FootnoteText"/>
        <w:jc w:val="both"/>
        <w:rPr>
          <w:sz w:val="18"/>
          <w:szCs w:val="18"/>
        </w:rPr>
      </w:pPr>
      <w:r w:rsidRPr="006C52CD">
        <w:rPr>
          <w:rStyle w:val="FootnoteReference"/>
          <w:rFonts w:asciiTheme="minorHAnsi" w:hAnsiTheme="minorHAnsi"/>
          <w:sz w:val="18"/>
          <w:szCs w:val="18"/>
        </w:rPr>
        <w:footnoteRef/>
      </w:r>
      <w:r w:rsidRPr="006C52CD">
        <w:rPr>
          <w:rFonts w:asciiTheme="minorHAnsi" w:hAnsiTheme="minorHAnsi"/>
          <w:sz w:val="18"/>
          <w:szCs w:val="18"/>
        </w:rPr>
        <w:t xml:space="preserve"> HP VINPI rādītāji noteikti LM/TM vadlīniju “Horizontālais princips “Vienlīdzība, iekļaušana, </w:t>
      </w:r>
      <w:proofErr w:type="spellStart"/>
      <w:r w:rsidRPr="006C52CD">
        <w:rPr>
          <w:rFonts w:asciiTheme="minorHAnsi" w:hAnsiTheme="minorHAnsi"/>
          <w:sz w:val="18"/>
          <w:szCs w:val="18"/>
        </w:rPr>
        <w:t>nediskriminācija</w:t>
      </w:r>
      <w:proofErr w:type="spellEnd"/>
      <w:r w:rsidRPr="006C52CD">
        <w:rPr>
          <w:rFonts w:asciiTheme="minorHAnsi" w:hAnsiTheme="minorHAnsi"/>
          <w:sz w:val="18"/>
          <w:szCs w:val="18"/>
        </w:rPr>
        <w:t xml:space="preserve"> un </w:t>
      </w:r>
      <w:proofErr w:type="spellStart"/>
      <w:r w:rsidRPr="006C52CD">
        <w:rPr>
          <w:rFonts w:asciiTheme="minorHAnsi" w:hAnsiTheme="minorHAnsi"/>
          <w:sz w:val="18"/>
          <w:szCs w:val="18"/>
        </w:rPr>
        <w:t>pamattiesību</w:t>
      </w:r>
      <w:proofErr w:type="spellEnd"/>
      <w:r w:rsidRPr="006C52CD">
        <w:rPr>
          <w:rFonts w:asciiTheme="minorHAnsi" w:hAnsiTheme="minorHAnsi"/>
          <w:sz w:val="18"/>
          <w:szCs w:val="18"/>
        </w:rPr>
        <w:t xml:space="preserve"> ievērošana” vadlīnijas īstenošanai un uzraudzībai (2021-2027)” 4.pielikumā; pieejamas: </w:t>
      </w:r>
      <w:hyperlink r:id="rId2" w:history="1">
        <w:r w:rsidRPr="006C52CD">
          <w:rPr>
            <w:rStyle w:val="Hyperlink"/>
            <w:rFonts w:asciiTheme="minorHAnsi" w:hAnsiTheme="minorHAnsi"/>
            <w:sz w:val="18"/>
            <w:szCs w:val="18"/>
          </w:rPr>
          <w:t>https://www.lm.gov.lv/lv/vadlinijas-horizontala-principa-vienlidziba-ieklausana-nediskriminacija-un-pamattiesibu-ieverosana-istenosanai-un-uzraudzibai-2021-2027</w:t>
        </w:r>
      </w:hyperlink>
      <w:r>
        <w:rPr>
          <w:sz w:val="18"/>
          <w:szCs w:val="18"/>
        </w:rPr>
        <w:t xml:space="preserve"> </w:t>
      </w:r>
    </w:p>
    <w:p w14:paraId="4A5F7BF7" w14:textId="76F96E32" w:rsidR="006C73D2" w:rsidRDefault="006C73D2" w:rsidP="007330BD">
      <w:pPr>
        <w:pStyle w:val="FootnoteText"/>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062"/>
    <w:multiLevelType w:val="hybridMultilevel"/>
    <w:tmpl w:val="86A60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55922"/>
    <w:multiLevelType w:val="hybridMultilevel"/>
    <w:tmpl w:val="7172AF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CC7792"/>
    <w:multiLevelType w:val="hybridMultilevel"/>
    <w:tmpl w:val="E99C9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9532E"/>
    <w:multiLevelType w:val="hybridMultilevel"/>
    <w:tmpl w:val="2C8079A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802567"/>
    <w:multiLevelType w:val="hybridMultilevel"/>
    <w:tmpl w:val="B128E5D2"/>
    <w:lvl w:ilvl="0" w:tplc="04260017">
      <w:start w:val="1"/>
      <w:numFmt w:val="lowerLetter"/>
      <w:lvlText w:val="%1)"/>
      <w:lvlJc w:val="left"/>
      <w:pPr>
        <w:ind w:left="1174" w:hanging="360"/>
      </w:pPr>
    </w:lvl>
    <w:lvl w:ilvl="1" w:tplc="04260019" w:tentative="1">
      <w:start w:val="1"/>
      <w:numFmt w:val="lowerLetter"/>
      <w:lvlText w:val="%2."/>
      <w:lvlJc w:val="left"/>
      <w:pPr>
        <w:ind w:left="1894" w:hanging="360"/>
      </w:pPr>
    </w:lvl>
    <w:lvl w:ilvl="2" w:tplc="0426001B" w:tentative="1">
      <w:start w:val="1"/>
      <w:numFmt w:val="lowerRoman"/>
      <w:lvlText w:val="%3."/>
      <w:lvlJc w:val="right"/>
      <w:pPr>
        <w:ind w:left="2614" w:hanging="180"/>
      </w:pPr>
    </w:lvl>
    <w:lvl w:ilvl="3" w:tplc="0426000F" w:tentative="1">
      <w:start w:val="1"/>
      <w:numFmt w:val="decimal"/>
      <w:lvlText w:val="%4."/>
      <w:lvlJc w:val="left"/>
      <w:pPr>
        <w:ind w:left="3334" w:hanging="360"/>
      </w:pPr>
    </w:lvl>
    <w:lvl w:ilvl="4" w:tplc="04260019" w:tentative="1">
      <w:start w:val="1"/>
      <w:numFmt w:val="lowerLetter"/>
      <w:lvlText w:val="%5."/>
      <w:lvlJc w:val="left"/>
      <w:pPr>
        <w:ind w:left="4054" w:hanging="360"/>
      </w:pPr>
    </w:lvl>
    <w:lvl w:ilvl="5" w:tplc="0426001B" w:tentative="1">
      <w:start w:val="1"/>
      <w:numFmt w:val="lowerRoman"/>
      <w:lvlText w:val="%6."/>
      <w:lvlJc w:val="right"/>
      <w:pPr>
        <w:ind w:left="4774" w:hanging="180"/>
      </w:pPr>
    </w:lvl>
    <w:lvl w:ilvl="6" w:tplc="0426000F" w:tentative="1">
      <w:start w:val="1"/>
      <w:numFmt w:val="decimal"/>
      <w:lvlText w:val="%7."/>
      <w:lvlJc w:val="left"/>
      <w:pPr>
        <w:ind w:left="5494" w:hanging="360"/>
      </w:pPr>
    </w:lvl>
    <w:lvl w:ilvl="7" w:tplc="04260019" w:tentative="1">
      <w:start w:val="1"/>
      <w:numFmt w:val="lowerLetter"/>
      <w:lvlText w:val="%8."/>
      <w:lvlJc w:val="left"/>
      <w:pPr>
        <w:ind w:left="6214" w:hanging="360"/>
      </w:pPr>
    </w:lvl>
    <w:lvl w:ilvl="8" w:tplc="0426001B" w:tentative="1">
      <w:start w:val="1"/>
      <w:numFmt w:val="lowerRoman"/>
      <w:lvlText w:val="%9."/>
      <w:lvlJc w:val="right"/>
      <w:pPr>
        <w:ind w:left="6934" w:hanging="180"/>
      </w:pPr>
    </w:lvl>
  </w:abstractNum>
  <w:abstractNum w:abstractNumId="5" w15:restartNumberingAfterBreak="0">
    <w:nsid w:val="4BAA03CF"/>
    <w:multiLevelType w:val="hybridMultilevel"/>
    <w:tmpl w:val="EFAC54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CC73FF"/>
    <w:multiLevelType w:val="hybridMultilevel"/>
    <w:tmpl w:val="14EE5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7D407F"/>
    <w:multiLevelType w:val="hybridMultilevel"/>
    <w:tmpl w:val="369C474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F84618"/>
    <w:multiLevelType w:val="hybridMultilevel"/>
    <w:tmpl w:val="A97C7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246CA"/>
    <w:multiLevelType w:val="hybridMultilevel"/>
    <w:tmpl w:val="0854E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A2C12"/>
    <w:multiLevelType w:val="hybridMultilevel"/>
    <w:tmpl w:val="EB607C9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0925EA6"/>
    <w:multiLevelType w:val="hybridMultilevel"/>
    <w:tmpl w:val="161EE3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17FA0"/>
    <w:multiLevelType w:val="hybridMultilevel"/>
    <w:tmpl w:val="E72AE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B4BE8"/>
    <w:multiLevelType w:val="hybridMultilevel"/>
    <w:tmpl w:val="33B05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E13A8"/>
    <w:multiLevelType w:val="hybridMultilevel"/>
    <w:tmpl w:val="7F4C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647769">
    <w:abstractNumId w:val="3"/>
  </w:num>
  <w:num w:numId="2" w16cid:durableId="884440949">
    <w:abstractNumId w:val="12"/>
  </w:num>
  <w:num w:numId="3" w16cid:durableId="28922477">
    <w:abstractNumId w:val="8"/>
  </w:num>
  <w:num w:numId="4" w16cid:durableId="1073089976">
    <w:abstractNumId w:val="9"/>
  </w:num>
  <w:num w:numId="5" w16cid:durableId="598946130">
    <w:abstractNumId w:val="6"/>
  </w:num>
  <w:num w:numId="6" w16cid:durableId="1308893818">
    <w:abstractNumId w:val="5"/>
  </w:num>
  <w:num w:numId="7" w16cid:durableId="1646163171">
    <w:abstractNumId w:val="7"/>
  </w:num>
  <w:num w:numId="8" w16cid:durableId="2032488255">
    <w:abstractNumId w:val="4"/>
  </w:num>
  <w:num w:numId="9" w16cid:durableId="1540627417">
    <w:abstractNumId w:val="1"/>
  </w:num>
  <w:num w:numId="10" w16cid:durableId="1733111687">
    <w:abstractNumId w:val="13"/>
  </w:num>
  <w:num w:numId="11" w16cid:durableId="1843398745">
    <w:abstractNumId w:val="11"/>
  </w:num>
  <w:num w:numId="12" w16cid:durableId="932319058">
    <w:abstractNumId w:val="14"/>
  </w:num>
  <w:num w:numId="13" w16cid:durableId="1533617537">
    <w:abstractNumId w:val="0"/>
  </w:num>
  <w:num w:numId="14" w16cid:durableId="1051416215">
    <w:abstractNumId w:val="2"/>
  </w:num>
  <w:num w:numId="15" w16cid:durableId="1484420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BD"/>
    <w:rsid w:val="00002CE5"/>
    <w:rsid w:val="000052D5"/>
    <w:rsid w:val="00005BEA"/>
    <w:rsid w:val="000171E3"/>
    <w:rsid w:val="00023660"/>
    <w:rsid w:val="000240B2"/>
    <w:rsid w:val="0002483C"/>
    <w:rsid w:val="000265C8"/>
    <w:rsid w:val="00034EB1"/>
    <w:rsid w:val="00043DA8"/>
    <w:rsid w:val="00047157"/>
    <w:rsid w:val="0005131A"/>
    <w:rsid w:val="00051DD5"/>
    <w:rsid w:val="000520DF"/>
    <w:rsid w:val="000532D1"/>
    <w:rsid w:val="0005519C"/>
    <w:rsid w:val="000602EB"/>
    <w:rsid w:val="000602F0"/>
    <w:rsid w:val="000645B9"/>
    <w:rsid w:val="00070347"/>
    <w:rsid w:val="00070F45"/>
    <w:rsid w:val="00071A14"/>
    <w:rsid w:val="00074F64"/>
    <w:rsid w:val="00077E1D"/>
    <w:rsid w:val="000845B1"/>
    <w:rsid w:val="00084B6F"/>
    <w:rsid w:val="0008629F"/>
    <w:rsid w:val="00086572"/>
    <w:rsid w:val="00086BAD"/>
    <w:rsid w:val="00087CF3"/>
    <w:rsid w:val="00090FF0"/>
    <w:rsid w:val="0009509B"/>
    <w:rsid w:val="000A55C1"/>
    <w:rsid w:val="000B49EC"/>
    <w:rsid w:val="000B7FC8"/>
    <w:rsid w:val="000C12C4"/>
    <w:rsid w:val="000D06E6"/>
    <w:rsid w:val="000D09D9"/>
    <w:rsid w:val="000D3465"/>
    <w:rsid w:val="000D3CC3"/>
    <w:rsid w:val="000D5F0D"/>
    <w:rsid w:val="000D603D"/>
    <w:rsid w:val="000E041D"/>
    <w:rsid w:val="000E2A84"/>
    <w:rsid w:val="000E6910"/>
    <w:rsid w:val="000F401B"/>
    <w:rsid w:val="000F46BD"/>
    <w:rsid w:val="00101AEE"/>
    <w:rsid w:val="00101EF1"/>
    <w:rsid w:val="001064B4"/>
    <w:rsid w:val="00110636"/>
    <w:rsid w:val="00110CCE"/>
    <w:rsid w:val="001114A2"/>
    <w:rsid w:val="001115D2"/>
    <w:rsid w:val="00114A93"/>
    <w:rsid w:val="001203BD"/>
    <w:rsid w:val="00120501"/>
    <w:rsid w:val="00121175"/>
    <w:rsid w:val="00121FE7"/>
    <w:rsid w:val="00123868"/>
    <w:rsid w:val="001361D9"/>
    <w:rsid w:val="0014073C"/>
    <w:rsid w:val="001414BC"/>
    <w:rsid w:val="0015248D"/>
    <w:rsid w:val="00153112"/>
    <w:rsid w:val="0015697D"/>
    <w:rsid w:val="00156D2E"/>
    <w:rsid w:val="00160AA2"/>
    <w:rsid w:val="001668AB"/>
    <w:rsid w:val="00166FE6"/>
    <w:rsid w:val="0017084A"/>
    <w:rsid w:val="001819D0"/>
    <w:rsid w:val="00181A0A"/>
    <w:rsid w:val="00183484"/>
    <w:rsid w:val="0018422D"/>
    <w:rsid w:val="001973F4"/>
    <w:rsid w:val="00197C09"/>
    <w:rsid w:val="001A47CC"/>
    <w:rsid w:val="001B21AA"/>
    <w:rsid w:val="001B6332"/>
    <w:rsid w:val="001C2425"/>
    <w:rsid w:val="001C47C7"/>
    <w:rsid w:val="001C5A15"/>
    <w:rsid w:val="001D3043"/>
    <w:rsid w:val="001E2117"/>
    <w:rsid w:val="001E3434"/>
    <w:rsid w:val="001E4072"/>
    <w:rsid w:val="001F2097"/>
    <w:rsid w:val="001F2B8A"/>
    <w:rsid w:val="001F4420"/>
    <w:rsid w:val="00202530"/>
    <w:rsid w:val="00205517"/>
    <w:rsid w:val="002078C0"/>
    <w:rsid w:val="00212D3D"/>
    <w:rsid w:val="002158FC"/>
    <w:rsid w:val="00216534"/>
    <w:rsid w:val="002206ED"/>
    <w:rsid w:val="00220B06"/>
    <w:rsid w:val="0022364D"/>
    <w:rsid w:val="00223A78"/>
    <w:rsid w:val="00223B91"/>
    <w:rsid w:val="00237A7D"/>
    <w:rsid w:val="00242BAD"/>
    <w:rsid w:val="00246CD2"/>
    <w:rsid w:val="00251502"/>
    <w:rsid w:val="00257445"/>
    <w:rsid w:val="00261F99"/>
    <w:rsid w:val="00263E93"/>
    <w:rsid w:val="00264A2F"/>
    <w:rsid w:val="00265D36"/>
    <w:rsid w:val="00270AFD"/>
    <w:rsid w:val="002722B4"/>
    <w:rsid w:val="00276EA6"/>
    <w:rsid w:val="0028154F"/>
    <w:rsid w:val="002842B8"/>
    <w:rsid w:val="002A69B9"/>
    <w:rsid w:val="002B01F4"/>
    <w:rsid w:val="002B06AC"/>
    <w:rsid w:val="002B39EB"/>
    <w:rsid w:val="002C22E9"/>
    <w:rsid w:val="002C74C8"/>
    <w:rsid w:val="002D23BA"/>
    <w:rsid w:val="002E2CD6"/>
    <w:rsid w:val="002E7D64"/>
    <w:rsid w:val="002F2FD6"/>
    <w:rsid w:val="002F3B09"/>
    <w:rsid w:val="002F3C1B"/>
    <w:rsid w:val="002F45CC"/>
    <w:rsid w:val="002F7A1C"/>
    <w:rsid w:val="00303792"/>
    <w:rsid w:val="003049F3"/>
    <w:rsid w:val="00305C0F"/>
    <w:rsid w:val="00306602"/>
    <w:rsid w:val="003068E6"/>
    <w:rsid w:val="003075E7"/>
    <w:rsid w:val="003110ED"/>
    <w:rsid w:val="00320E18"/>
    <w:rsid w:val="003258E0"/>
    <w:rsid w:val="00325D40"/>
    <w:rsid w:val="003271C7"/>
    <w:rsid w:val="00331901"/>
    <w:rsid w:val="00333374"/>
    <w:rsid w:val="00345F62"/>
    <w:rsid w:val="00347500"/>
    <w:rsid w:val="003530C6"/>
    <w:rsid w:val="00356124"/>
    <w:rsid w:val="003600E9"/>
    <w:rsid w:val="00360A17"/>
    <w:rsid w:val="00370D3E"/>
    <w:rsid w:val="0037224D"/>
    <w:rsid w:val="00374124"/>
    <w:rsid w:val="00375D23"/>
    <w:rsid w:val="0037688C"/>
    <w:rsid w:val="00377D5C"/>
    <w:rsid w:val="00377F3E"/>
    <w:rsid w:val="00394379"/>
    <w:rsid w:val="003A3ACC"/>
    <w:rsid w:val="003A3EAC"/>
    <w:rsid w:val="003B0F46"/>
    <w:rsid w:val="003B607D"/>
    <w:rsid w:val="003B72A7"/>
    <w:rsid w:val="003C47B7"/>
    <w:rsid w:val="003D20B8"/>
    <w:rsid w:val="003D5494"/>
    <w:rsid w:val="003D5A7B"/>
    <w:rsid w:val="003E0B89"/>
    <w:rsid w:val="003E6976"/>
    <w:rsid w:val="003F03E4"/>
    <w:rsid w:val="003F2AC1"/>
    <w:rsid w:val="003F7619"/>
    <w:rsid w:val="00400A7E"/>
    <w:rsid w:val="0040282A"/>
    <w:rsid w:val="00405CEC"/>
    <w:rsid w:val="004078AA"/>
    <w:rsid w:val="00414D4D"/>
    <w:rsid w:val="00416F66"/>
    <w:rsid w:val="004247F4"/>
    <w:rsid w:val="00431444"/>
    <w:rsid w:val="00431795"/>
    <w:rsid w:val="004375A3"/>
    <w:rsid w:val="00441CD0"/>
    <w:rsid w:val="0044308E"/>
    <w:rsid w:val="00443E90"/>
    <w:rsid w:val="004459B1"/>
    <w:rsid w:val="00452939"/>
    <w:rsid w:val="00453797"/>
    <w:rsid w:val="00454809"/>
    <w:rsid w:val="00456890"/>
    <w:rsid w:val="00457DD1"/>
    <w:rsid w:val="00474893"/>
    <w:rsid w:val="0047491B"/>
    <w:rsid w:val="00481545"/>
    <w:rsid w:val="00487515"/>
    <w:rsid w:val="00490697"/>
    <w:rsid w:val="00496A30"/>
    <w:rsid w:val="004A26B7"/>
    <w:rsid w:val="004A49A0"/>
    <w:rsid w:val="004A7C12"/>
    <w:rsid w:val="004B06E9"/>
    <w:rsid w:val="004B14EC"/>
    <w:rsid w:val="004B34DA"/>
    <w:rsid w:val="004B4A2E"/>
    <w:rsid w:val="004C1E10"/>
    <w:rsid w:val="004C275E"/>
    <w:rsid w:val="004C5209"/>
    <w:rsid w:val="004C52C1"/>
    <w:rsid w:val="004D4CCE"/>
    <w:rsid w:val="004D5D41"/>
    <w:rsid w:val="004E11A6"/>
    <w:rsid w:val="004E5C8E"/>
    <w:rsid w:val="004E6393"/>
    <w:rsid w:val="004E6DEB"/>
    <w:rsid w:val="004E7574"/>
    <w:rsid w:val="004F2840"/>
    <w:rsid w:val="0050605E"/>
    <w:rsid w:val="0050607C"/>
    <w:rsid w:val="005063A2"/>
    <w:rsid w:val="005068C9"/>
    <w:rsid w:val="005076E6"/>
    <w:rsid w:val="00516A18"/>
    <w:rsid w:val="00521404"/>
    <w:rsid w:val="00521838"/>
    <w:rsid w:val="0052197F"/>
    <w:rsid w:val="00524ED0"/>
    <w:rsid w:val="00526860"/>
    <w:rsid w:val="00527682"/>
    <w:rsid w:val="0053393E"/>
    <w:rsid w:val="00544F17"/>
    <w:rsid w:val="00554B2E"/>
    <w:rsid w:val="00556224"/>
    <w:rsid w:val="00557B7A"/>
    <w:rsid w:val="00557FDE"/>
    <w:rsid w:val="00561048"/>
    <w:rsid w:val="00564D00"/>
    <w:rsid w:val="005654EE"/>
    <w:rsid w:val="0056624F"/>
    <w:rsid w:val="00571574"/>
    <w:rsid w:val="00572BC4"/>
    <w:rsid w:val="00572D75"/>
    <w:rsid w:val="00575B0A"/>
    <w:rsid w:val="00576194"/>
    <w:rsid w:val="00585F8C"/>
    <w:rsid w:val="00587230"/>
    <w:rsid w:val="0058734F"/>
    <w:rsid w:val="00587A54"/>
    <w:rsid w:val="005906D6"/>
    <w:rsid w:val="00590D74"/>
    <w:rsid w:val="005927AE"/>
    <w:rsid w:val="00595CDE"/>
    <w:rsid w:val="005A0380"/>
    <w:rsid w:val="005A4075"/>
    <w:rsid w:val="005A5F39"/>
    <w:rsid w:val="005A7621"/>
    <w:rsid w:val="005B03F9"/>
    <w:rsid w:val="005B0DC8"/>
    <w:rsid w:val="005B3756"/>
    <w:rsid w:val="005B3FD3"/>
    <w:rsid w:val="005B60AE"/>
    <w:rsid w:val="005B6781"/>
    <w:rsid w:val="005B7F13"/>
    <w:rsid w:val="005C151E"/>
    <w:rsid w:val="005C75ED"/>
    <w:rsid w:val="005D1D8E"/>
    <w:rsid w:val="005D2389"/>
    <w:rsid w:val="005D27CF"/>
    <w:rsid w:val="005D5340"/>
    <w:rsid w:val="005D6B05"/>
    <w:rsid w:val="005E5761"/>
    <w:rsid w:val="005E5925"/>
    <w:rsid w:val="005E6399"/>
    <w:rsid w:val="005F0435"/>
    <w:rsid w:val="005F41A5"/>
    <w:rsid w:val="006057FE"/>
    <w:rsid w:val="00615CCA"/>
    <w:rsid w:val="00632FAF"/>
    <w:rsid w:val="00642512"/>
    <w:rsid w:val="00643494"/>
    <w:rsid w:val="006552B6"/>
    <w:rsid w:val="006556CC"/>
    <w:rsid w:val="00656BC1"/>
    <w:rsid w:val="0065711C"/>
    <w:rsid w:val="00660E35"/>
    <w:rsid w:val="006623EE"/>
    <w:rsid w:val="00664A5C"/>
    <w:rsid w:val="00673116"/>
    <w:rsid w:val="0067460A"/>
    <w:rsid w:val="006907AF"/>
    <w:rsid w:val="00693D6D"/>
    <w:rsid w:val="006946F8"/>
    <w:rsid w:val="00696C11"/>
    <w:rsid w:val="006A03E5"/>
    <w:rsid w:val="006A2138"/>
    <w:rsid w:val="006A3F9A"/>
    <w:rsid w:val="006B22E6"/>
    <w:rsid w:val="006B2EE0"/>
    <w:rsid w:val="006B5F6C"/>
    <w:rsid w:val="006C0406"/>
    <w:rsid w:val="006C1879"/>
    <w:rsid w:val="006C25C9"/>
    <w:rsid w:val="006C7313"/>
    <w:rsid w:val="006C73D2"/>
    <w:rsid w:val="006D28EC"/>
    <w:rsid w:val="006D4AD3"/>
    <w:rsid w:val="006E0E1C"/>
    <w:rsid w:val="006E2B30"/>
    <w:rsid w:val="006F26D0"/>
    <w:rsid w:val="006F4DA4"/>
    <w:rsid w:val="006F7233"/>
    <w:rsid w:val="00702715"/>
    <w:rsid w:val="00702B29"/>
    <w:rsid w:val="00705E4A"/>
    <w:rsid w:val="00710662"/>
    <w:rsid w:val="00713365"/>
    <w:rsid w:val="00715638"/>
    <w:rsid w:val="00722589"/>
    <w:rsid w:val="0072433B"/>
    <w:rsid w:val="007313E5"/>
    <w:rsid w:val="007330BD"/>
    <w:rsid w:val="00741B3E"/>
    <w:rsid w:val="00741FC4"/>
    <w:rsid w:val="0075409D"/>
    <w:rsid w:val="007559EC"/>
    <w:rsid w:val="00757285"/>
    <w:rsid w:val="00762AA0"/>
    <w:rsid w:val="00764895"/>
    <w:rsid w:val="007701EC"/>
    <w:rsid w:val="00771600"/>
    <w:rsid w:val="00772CCA"/>
    <w:rsid w:val="00774CB4"/>
    <w:rsid w:val="007825FC"/>
    <w:rsid w:val="00783392"/>
    <w:rsid w:val="007860B2"/>
    <w:rsid w:val="00786BF5"/>
    <w:rsid w:val="0078777D"/>
    <w:rsid w:val="00787F3C"/>
    <w:rsid w:val="00790F99"/>
    <w:rsid w:val="00792992"/>
    <w:rsid w:val="007A1B82"/>
    <w:rsid w:val="007B1AD6"/>
    <w:rsid w:val="007C25F8"/>
    <w:rsid w:val="007C7E7C"/>
    <w:rsid w:val="007D2122"/>
    <w:rsid w:val="007E3BDF"/>
    <w:rsid w:val="007E4A6A"/>
    <w:rsid w:val="007F09FC"/>
    <w:rsid w:val="007F4170"/>
    <w:rsid w:val="0080124B"/>
    <w:rsid w:val="00801F10"/>
    <w:rsid w:val="0080351A"/>
    <w:rsid w:val="0081184F"/>
    <w:rsid w:val="00811F96"/>
    <w:rsid w:val="00815526"/>
    <w:rsid w:val="00824014"/>
    <w:rsid w:val="00824DB2"/>
    <w:rsid w:val="00835F0D"/>
    <w:rsid w:val="008401AF"/>
    <w:rsid w:val="00842B5C"/>
    <w:rsid w:val="008443CA"/>
    <w:rsid w:val="00864DCF"/>
    <w:rsid w:val="0086626B"/>
    <w:rsid w:val="00874E6B"/>
    <w:rsid w:val="008855C7"/>
    <w:rsid w:val="00897D96"/>
    <w:rsid w:val="008A0669"/>
    <w:rsid w:val="008B37B2"/>
    <w:rsid w:val="008C3EDB"/>
    <w:rsid w:val="008C4489"/>
    <w:rsid w:val="008D2473"/>
    <w:rsid w:val="008D6855"/>
    <w:rsid w:val="008D6C8F"/>
    <w:rsid w:val="008D6FD9"/>
    <w:rsid w:val="008E660D"/>
    <w:rsid w:val="008F13C1"/>
    <w:rsid w:val="008F41CE"/>
    <w:rsid w:val="00906C43"/>
    <w:rsid w:val="0090739F"/>
    <w:rsid w:val="00907EE3"/>
    <w:rsid w:val="00922151"/>
    <w:rsid w:val="00923921"/>
    <w:rsid w:val="00931BC0"/>
    <w:rsid w:val="00943C18"/>
    <w:rsid w:val="00943F9D"/>
    <w:rsid w:val="00947DA8"/>
    <w:rsid w:val="0095009C"/>
    <w:rsid w:val="0095046A"/>
    <w:rsid w:val="009513D0"/>
    <w:rsid w:val="00955C2B"/>
    <w:rsid w:val="00955F34"/>
    <w:rsid w:val="00955FCE"/>
    <w:rsid w:val="00967991"/>
    <w:rsid w:val="00971047"/>
    <w:rsid w:val="00981D22"/>
    <w:rsid w:val="009849F8"/>
    <w:rsid w:val="009863BF"/>
    <w:rsid w:val="009912F9"/>
    <w:rsid w:val="009913C2"/>
    <w:rsid w:val="00995AC9"/>
    <w:rsid w:val="00996B3A"/>
    <w:rsid w:val="009A676F"/>
    <w:rsid w:val="009A69A9"/>
    <w:rsid w:val="009A716E"/>
    <w:rsid w:val="009A798A"/>
    <w:rsid w:val="009B11C2"/>
    <w:rsid w:val="009B2291"/>
    <w:rsid w:val="009B303D"/>
    <w:rsid w:val="009C0549"/>
    <w:rsid w:val="009C70C5"/>
    <w:rsid w:val="009D3900"/>
    <w:rsid w:val="009D39E1"/>
    <w:rsid w:val="009E103C"/>
    <w:rsid w:val="009F382E"/>
    <w:rsid w:val="009F40B7"/>
    <w:rsid w:val="00A06CF4"/>
    <w:rsid w:val="00A16516"/>
    <w:rsid w:val="00A20393"/>
    <w:rsid w:val="00A2683A"/>
    <w:rsid w:val="00A30321"/>
    <w:rsid w:val="00A31C6F"/>
    <w:rsid w:val="00A33348"/>
    <w:rsid w:val="00A33C66"/>
    <w:rsid w:val="00A35BBB"/>
    <w:rsid w:val="00A37515"/>
    <w:rsid w:val="00A37ABC"/>
    <w:rsid w:val="00A402D5"/>
    <w:rsid w:val="00A41A1F"/>
    <w:rsid w:val="00A42A80"/>
    <w:rsid w:val="00A5016E"/>
    <w:rsid w:val="00A52D33"/>
    <w:rsid w:val="00A53132"/>
    <w:rsid w:val="00A5570D"/>
    <w:rsid w:val="00A55F40"/>
    <w:rsid w:val="00A5605F"/>
    <w:rsid w:val="00A56784"/>
    <w:rsid w:val="00A61750"/>
    <w:rsid w:val="00A674DC"/>
    <w:rsid w:val="00A72B2E"/>
    <w:rsid w:val="00A752F9"/>
    <w:rsid w:val="00A76253"/>
    <w:rsid w:val="00A80613"/>
    <w:rsid w:val="00A9027E"/>
    <w:rsid w:val="00A943A8"/>
    <w:rsid w:val="00A97AF3"/>
    <w:rsid w:val="00AA17EF"/>
    <w:rsid w:val="00AA6349"/>
    <w:rsid w:val="00AA745C"/>
    <w:rsid w:val="00AB1046"/>
    <w:rsid w:val="00AB219D"/>
    <w:rsid w:val="00AB27DD"/>
    <w:rsid w:val="00AB3B70"/>
    <w:rsid w:val="00AB6C35"/>
    <w:rsid w:val="00AC3B69"/>
    <w:rsid w:val="00AC48EA"/>
    <w:rsid w:val="00AC4918"/>
    <w:rsid w:val="00AD6C1A"/>
    <w:rsid w:val="00AE2238"/>
    <w:rsid w:val="00AF378E"/>
    <w:rsid w:val="00AF5E4D"/>
    <w:rsid w:val="00B0329E"/>
    <w:rsid w:val="00B13471"/>
    <w:rsid w:val="00B16D42"/>
    <w:rsid w:val="00B20DB7"/>
    <w:rsid w:val="00B22E73"/>
    <w:rsid w:val="00B26933"/>
    <w:rsid w:val="00B2745D"/>
    <w:rsid w:val="00B27DEA"/>
    <w:rsid w:val="00B32129"/>
    <w:rsid w:val="00B34BBF"/>
    <w:rsid w:val="00B40829"/>
    <w:rsid w:val="00B50076"/>
    <w:rsid w:val="00B5385C"/>
    <w:rsid w:val="00B55B49"/>
    <w:rsid w:val="00B563D0"/>
    <w:rsid w:val="00B57175"/>
    <w:rsid w:val="00B61F53"/>
    <w:rsid w:val="00B65D8D"/>
    <w:rsid w:val="00B6742B"/>
    <w:rsid w:val="00B70170"/>
    <w:rsid w:val="00B70B0D"/>
    <w:rsid w:val="00B81770"/>
    <w:rsid w:val="00B83CD5"/>
    <w:rsid w:val="00B84339"/>
    <w:rsid w:val="00B85292"/>
    <w:rsid w:val="00B876FB"/>
    <w:rsid w:val="00B92D08"/>
    <w:rsid w:val="00B94ABC"/>
    <w:rsid w:val="00B9523B"/>
    <w:rsid w:val="00B95F5B"/>
    <w:rsid w:val="00BA024C"/>
    <w:rsid w:val="00BA5F2F"/>
    <w:rsid w:val="00BC5CDF"/>
    <w:rsid w:val="00BC78B2"/>
    <w:rsid w:val="00BD6D34"/>
    <w:rsid w:val="00BD6E10"/>
    <w:rsid w:val="00BD751C"/>
    <w:rsid w:val="00BD79BE"/>
    <w:rsid w:val="00BE188F"/>
    <w:rsid w:val="00BE1A9E"/>
    <w:rsid w:val="00BE2540"/>
    <w:rsid w:val="00BE6A12"/>
    <w:rsid w:val="00BF0FF4"/>
    <w:rsid w:val="00BF5A90"/>
    <w:rsid w:val="00C008CA"/>
    <w:rsid w:val="00C0352D"/>
    <w:rsid w:val="00C03D98"/>
    <w:rsid w:val="00C05CB3"/>
    <w:rsid w:val="00C05E5F"/>
    <w:rsid w:val="00C06B9D"/>
    <w:rsid w:val="00C06C3C"/>
    <w:rsid w:val="00C101D0"/>
    <w:rsid w:val="00C1034A"/>
    <w:rsid w:val="00C164A5"/>
    <w:rsid w:val="00C25583"/>
    <w:rsid w:val="00C25CAC"/>
    <w:rsid w:val="00C26768"/>
    <w:rsid w:val="00C2723C"/>
    <w:rsid w:val="00C3377F"/>
    <w:rsid w:val="00C35766"/>
    <w:rsid w:val="00C37A13"/>
    <w:rsid w:val="00C42E15"/>
    <w:rsid w:val="00C458CC"/>
    <w:rsid w:val="00C46EE9"/>
    <w:rsid w:val="00C46F74"/>
    <w:rsid w:val="00C516A3"/>
    <w:rsid w:val="00C54173"/>
    <w:rsid w:val="00C603E5"/>
    <w:rsid w:val="00C619A7"/>
    <w:rsid w:val="00C62AD9"/>
    <w:rsid w:val="00C63B6A"/>
    <w:rsid w:val="00C65035"/>
    <w:rsid w:val="00C651BA"/>
    <w:rsid w:val="00C65B77"/>
    <w:rsid w:val="00C75243"/>
    <w:rsid w:val="00C75918"/>
    <w:rsid w:val="00C80E52"/>
    <w:rsid w:val="00C83229"/>
    <w:rsid w:val="00C84567"/>
    <w:rsid w:val="00C86BD5"/>
    <w:rsid w:val="00C91F20"/>
    <w:rsid w:val="00CA1D28"/>
    <w:rsid w:val="00CA49F5"/>
    <w:rsid w:val="00CA683E"/>
    <w:rsid w:val="00CB0680"/>
    <w:rsid w:val="00CB57FF"/>
    <w:rsid w:val="00CC1192"/>
    <w:rsid w:val="00CD1DAD"/>
    <w:rsid w:val="00CD4A69"/>
    <w:rsid w:val="00CD61FF"/>
    <w:rsid w:val="00CD66D9"/>
    <w:rsid w:val="00CD70C1"/>
    <w:rsid w:val="00CE0343"/>
    <w:rsid w:val="00CE1E5A"/>
    <w:rsid w:val="00CE3071"/>
    <w:rsid w:val="00CE419E"/>
    <w:rsid w:val="00CE55C0"/>
    <w:rsid w:val="00CE60BB"/>
    <w:rsid w:val="00CE60DA"/>
    <w:rsid w:val="00CF114A"/>
    <w:rsid w:val="00D01412"/>
    <w:rsid w:val="00D0144E"/>
    <w:rsid w:val="00D0249F"/>
    <w:rsid w:val="00D029AB"/>
    <w:rsid w:val="00D065AB"/>
    <w:rsid w:val="00D07F43"/>
    <w:rsid w:val="00D13E19"/>
    <w:rsid w:val="00D13F84"/>
    <w:rsid w:val="00D1585E"/>
    <w:rsid w:val="00D22270"/>
    <w:rsid w:val="00D309F9"/>
    <w:rsid w:val="00D310DF"/>
    <w:rsid w:val="00D42B25"/>
    <w:rsid w:val="00D54F9A"/>
    <w:rsid w:val="00D56C9F"/>
    <w:rsid w:val="00D70170"/>
    <w:rsid w:val="00D72523"/>
    <w:rsid w:val="00D73F01"/>
    <w:rsid w:val="00D75B16"/>
    <w:rsid w:val="00D82652"/>
    <w:rsid w:val="00D82C77"/>
    <w:rsid w:val="00DA1112"/>
    <w:rsid w:val="00DA3436"/>
    <w:rsid w:val="00DB0E65"/>
    <w:rsid w:val="00DB1A98"/>
    <w:rsid w:val="00DB2400"/>
    <w:rsid w:val="00DC1E03"/>
    <w:rsid w:val="00DC4ECF"/>
    <w:rsid w:val="00DC69F1"/>
    <w:rsid w:val="00DC6A4B"/>
    <w:rsid w:val="00DC7C92"/>
    <w:rsid w:val="00DD48EB"/>
    <w:rsid w:val="00DD656D"/>
    <w:rsid w:val="00DE3EAE"/>
    <w:rsid w:val="00DE4DDE"/>
    <w:rsid w:val="00DE4ED5"/>
    <w:rsid w:val="00DE65ED"/>
    <w:rsid w:val="00DE7FF3"/>
    <w:rsid w:val="00DF0D07"/>
    <w:rsid w:val="00DF76DC"/>
    <w:rsid w:val="00E22F2A"/>
    <w:rsid w:val="00E2456A"/>
    <w:rsid w:val="00E275F8"/>
    <w:rsid w:val="00E30369"/>
    <w:rsid w:val="00E3198C"/>
    <w:rsid w:val="00E3413D"/>
    <w:rsid w:val="00E377B5"/>
    <w:rsid w:val="00E40A55"/>
    <w:rsid w:val="00E40A69"/>
    <w:rsid w:val="00E430BF"/>
    <w:rsid w:val="00E479C2"/>
    <w:rsid w:val="00E6327F"/>
    <w:rsid w:val="00E71716"/>
    <w:rsid w:val="00E73FDA"/>
    <w:rsid w:val="00E74791"/>
    <w:rsid w:val="00E75F35"/>
    <w:rsid w:val="00E81EBB"/>
    <w:rsid w:val="00E8221D"/>
    <w:rsid w:val="00E90A59"/>
    <w:rsid w:val="00E910FB"/>
    <w:rsid w:val="00E925A6"/>
    <w:rsid w:val="00EA297E"/>
    <w:rsid w:val="00EA7BF7"/>
    <w:rsid w:val="00EB2870"/>
    <w:rsid w:val="00EC16CB"/>
    <w:rsid w:val="00EC41D1"/>
    <w:rsid w:val="00EC5422"/>
    <w:rsid w:val="00EC677C"/>
    <w:rsid w:val="00EC6961"/>
    <w:rsid w:val="00ED1800"/>
    <w:rsid w:val="00EE5685"/>
    <w:rsid w:val="00EF48B6"/>
    <w:rsid w:val="00EF6643"/>
    <w:rsid w:val="00EF6A1C"/>
    <w:rsid w:val="00F01194"/>
    <w:rsid w:val="00F01AA4"/>
    <w:rsid w:val="00F04DAE"/>
    <w:rsid w:val="00F11F85"/>
    <w:rsid w:val="00F232A0"/>
    <w:rsid w:val="00F23C61"/>
    <w:rsid w:val="00F23D12"/>
    <w:rsid w:val="00F30BEB"/>
    <w:rsid w:val="00F364BE"/>
    <w:rsid w:val="00F370A1"/>
    <w:rsid w:val="00F3725C"/>
    <w:rsid w:val="00F400BA"/>
    <w:rsid w:val="00F53294"/>
    <w:rsid w:val="00F553BF"/>
    <w:rsid w:val="00F57AF5"/>
    <w:rsid w:val="00F60BD1"/>
    <w:rsid w:val="00F64163"/>
    <w:rsid w:val="00F729FD"/>
    <w:rsid w:val="00F90C77"/>
    <w:rsid w:val="00F90E02"/>
    <w:rsid w:val="00F92B69"/>
    <w:rsid w:val="00FA1821"/>
    <w:rsid w:val="00FA29A9"/>
    <w:rsid w:val="00FA3090"/>
    <w:rsid w:val="00FA4D4D"/>
    <w:rsid w:val="00FA4F28"/>
    <w:rsid w:val="00FA7065"/>
    <w:rsid w:val="00FB75F0"/>
    <w:rsid w:val="00FC0D99"/>
    <w:rsid w:val="00FC213A"/>
    <w:rsid w:val="00FC4BF8"/>
    <w:rsid w:val="00FC4DC8"/>
    <w:rsid w:val="00FD068A"/>
    <w:rsid w:val="00FD4B92"/>
    <w:rsid w:val="00FD5533"/>
    <w:rsid w:val="00FE1CA4"/>
    <w:rsid w:val="00FF40DF"/>
    <w:rsid w:val="00FF6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8"/>
  <w15:chartTrackingRefBased/>
  <w15:docId w15:val="{25B3C2B7-5052-4AEE-B0A0-08981A6D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BD"/>
    <w:pPr>
      <w:spacing w:line="259" w:lineRule="auto"/>
    </w:pPr>
    <w:rPr>
      <w:sz w:val="22"/>
      <w:szCs w:val="22"/>
      <w:lang w:val="lv-LV"/>
    </w:rPr>
  </w:style>
  <w:style w:type="paragraph" w:styleId="Heading1">
    <w:name w:val="heading 1"/>
    <w:basedOn w:val="Normal"/>
    <w:next w:val="Normal"/>
    <w:link w:val="Heading1Char"/>
    <w:uiPriority w:val="9"/>
    <w:qFormat/>
    <w:rsid w:val="00733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0BD"/>
    <w:rPr>
      <w:rFonts w:eastAsiaTheme="majorEastAsia" w:cstheme="majorBidi"/>
      <w:color w:val="272727" w:themeColor="text1" w:themeTint="D8"/>
    </w:rPr>
  </w:style>
  <w:style w:type="paragraph" w:styleId="Title">
    <w:name w:val="Title"/>
    <w:basedOn w:val="Normal"/>
    <w:next w:val="Normal"/>
    <w:link w:val="TitleChar"/>
    <w:uiPriority w:val="10"/>
    <w:qFormat/>
    <w:rsid w:val="00733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0BD"/>
    <w:pPr>
      <w:spacing w:before="160"/>
      <w:jc w:val="center"/>
    </w:pPr>
    <w:rPr>
      <w:i/>
      <w:iCs/>
      <w:color w:val="404040" w:themeColor="text1" w:themeTint="BF"/>
    </w:rPr>
  </w:style>
  <w:style w:type="character" w:customStyle="1" w:styleId="QuoteChar">
    <w:name w:val="Quote Char"/>
    <w:basedOn w:val="DefaultParagraphFont"/>
    <w:link w:val="Quote"/>
    <w:uiPriority w:val="29"/>
    <w:rsid w:val="007330BD"/>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List1"/>
    <w:basedOn w:val="Normal"/>
    <w:link w:val="ListParagraphChar"/>
    <w:uiPriority w:val="34"/>
    <w:qFormat/>
    <w:rsid w:val="007330BD"/>
    <w:pPr>
      <w:ind w:left="720"/>
      <w:contextualSpacing/>
    </w:pPr>
  </w:style>
  <w:style w:type="character" w:styleId="IntenseEmphasis">
    <w:name w:val="Intense Emphasis"/>
    <w:basedOn w:val="DefaultParagraphFont"/>
    <w:uiPriority w:val="21"/>
    <w:qFormat/>
    <w:rsid w:val="007330BD"/>
    <w:rPr>
      <w:i/>
      <w:iCs/>
      <w:color w:val="0F4761" w:themeColor="accent1" w:themeShade="BF"/>
    </w:rPr>
  </w:style>
  <w:style w:type="paragraph" w:styleId="IntenseQuote">
    <w:name w:val="Intense Quote"/>
    <w:basedOn w:val="Normal"/>
    <w:next w:val="Normal"/>
    <w:link w:val="IntenseQuoteChar"/>
    <w:uiPriority w:val="30"/>
    <w:qFormat/>
    <w:rsid w:val="00733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0BD"/>
    <w:rPr>
      <w:i/>
      <w:iCs/>
      <w:color w:val="0F4761" w:themeColor="accent1" w:themeShade="BF"/>
    </w:rPr>
  </w:style>
  <w:style w:type="character" w:styleId="IntenseReference">
    <w:name w:val="Intense Reference"/>
    <w:basedOn w:val="DefaultParagraphFont"/>
    <w:uiPriority w:val="32"/>
    <w:qFormat/>
    <w:rsid w:val="007330BD"/>
    <w:rPr>
      <w:b/>
      <w:bCs/>
      <w:smallCaps/>
      <w:color w:val="0F4761" w:themeColor="accent1" w:themeShade="BF"/>
      <w:spacing w:val="5"/>
    </w:rPr>
  </w:style>
  <w:style w:type="paragraph" w:customStyle="1" w:styleId="paragraph">
    <w:name w:val="paragraph"/>
    <w:basedOn w:val="Normal"/>
    <w:rsid w:val="007330B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7330BD"/>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7330BD"/>
    <w:rPr>
      <w:rFonts w:ascii="Calibri" w:eastAsia="Calibri" w:hAnsi="Calibri" w:cs="Times New Roman"/>
      <w:kern w:val="0"/>
      <w:sz w:val="20"/>
      <w:szCs w:val="20"/>
      <w:lang w:val="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330BD"/>
    <w:rPr>
      <w:vertAlign w:val="superscript"/>
    </w:rPr>
  </w:style>
  <w:style w:type="paragraph" w:customStyle="1" w:styleId="CharCharCharChar">
    <w:name w:val="Char Char Char Char"/>
    <w:aliases w:val="Char2"/>
    <w:basedOn w:val="Normal"/>
    <w:next w:val="Normal"/>
    <w:link w:val="FootnoteReference"/>
    <w:uiPriority w:val="99"/>
    <w:rsid w:val="007330BD"/>
    <w:pPr>
      <w:spacing w:line="240" w:lineRule="exact"/>
      <w:jc w:val="both"/>
      <w:textAlignment w:val="baseline"/>
    </w:pPr>
    <w:rPr>
      <w:sz w:val="24"/>
      <w:szCs w:val="24"/>
      <w:vertAlign w:val="superscript"/>
      <w:lang w:val="en-US"/>
    </w:rPr>
  </w:style>
  <w:style w:type="character" w:styleId="Hyperlink">
    <w:name w:val="Hyperlink"/>
    <w:basedOn w:val="DefaultParagraphFont"/>
    <w:uiPriority w:val="99"/>
    <w:unhideWhenUsed/>
    <w:rsid w:val="007330BD"/>
    <w:rPr>
      <w:color w:val="467886" w:themeColor="hyperlink"/>
      <w:u w:val="single"/>
    </w:rPr>
  </w:style>
  <w:style w:type="character" w:styleId="CommentReference">
    <w:name w:val="annotation reference"/>
    <w:basedOn w:val="DefaultParagraphFont"/>
    <w:uiPriority w:val="99"/>
    <w:unhideWhenUsed/>
    <w:rsid w:val="007330BD"/>
    <w:rPr>
      <w:sz w:val="16"/>
      <w:szCs w:val="16"/>
    </w:rPr>
  </w:style>
  <w:style w:type="paragraph" w:styleId="CommentText">
    <w:name w:val="annotation text"/>
    <w:basedOn w:val="Normal"/>
    <w:link w:val="CommentTextChar"/>
    <w:uiPriority w:val="99"/>
    <w:unhideWhenUsed/>
    <w:rsid w:val="007330BD"/>
    <w:pPr>
      <w:spacing w:line="240" w:lineRule="auto"/>
    </w:pPr>
    <w:rPr>
      <w:sz w:val="20"/>
      <w:szCs w:val="20"/>
    </w:rPr>
  </w:style>
  <w:style w:type="character" w:customStyle="1" w:styleId="CommentTextChar">
    <w:name w:val="Comment Text Char"/>
    <w:basedOn w:val="DefaultParagraphFont"/>
    <w:link w:val="CommentText"/>
    <w:uiPriority w:val="99"/>
    <w:rsid w:val="007330BD"/>
    <w:rPr>
      <w:sz w:val="20"/>
      <w:szCs w:val="20"/>
      <w:lang w:val="lv-LV"/>
    </w:rPr>
  </w:style>
  <w:style w:type="paragraph" w:styleId="CommentSubject">
    <w:name w:val="annotation subject"/>
    <w:basedOn w:val="CommentText"/>
    <w:next w:val="CommentText"/>
    <w:link w:val="CommentSubjectChar"/>
    <w:uiPriority w:val="99"/>
    <w:semiHidden/>
    <w:unhideWhenUsed/>
    <w:rsid w:val="007330BD"/>
    <w:rPr>
      <w:b/>
      <w:bCs/>
    </w:rPr>
  </w:style>
  <w:style w:type="character" w:customStyle="1" w:styleId="CommentSubjectChar">
    <w:name w:val="Comment Subject Char"/>
    <w:basedOn w:val="CommentTextChar"/>
    <w:link w:val="CommentSubject"/>
    <w:uiPriority w:val="99"/>
    <w:semiHidden/>
    <w:rsid w:val="007330BD"/>
    <w:rPr>
      <w:b/>
      <w:bCs/>
      <w:sz w:val="20"/>
      <w:szCs w:val="20"/>
      <w:lang w:val="lv-LV"/>
    </w:rPr>
  </w:style>
  <w:style w:type="paragraph" w:styleId="NoSpacing">
    <w:name w:val="No Spacing"/>
    <w:aliases w:val="Parastais"/>
    <w:link w:val="NoSpacingChar"/>
    <w:uiPriority w:val="1"/>
    <w:qFormat/>
    <w:rsid w:val="00FF6381"/>
    <w:pPr>
      <w:spacing w:after="0" w:line="240" w:lineRule="auto"/>
    </w:pPr>
    <w:rPr>
      <w:rFonts w:ascii="Calibri" w:eastAsia="ヒラギノ角ゴ Pro W3" w:hAnsi="Calibri" w:cs="Times New Roman"/>
      <w:color w:val="000000"/>
      <w:kern w:val="0"/>
      <w:sz w:val="22"/>
      <w:lang w:val="lv-LV"/>
      <w14:ligatures w14:val="none"/>
    </w:r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uiPriority w:val="34"/>
    <w:qFormat/>
    <w:locked/>
    <w:rsid w:val="00FF6381"/>
    <w:rPr>
      <w:sz w:val="22"/>
      <w:szCs w:val="22"/>
      <w:lang w:val="lv-LV"/>
    </w:rPr>
  </w:style>
  <w:style w:type="paragraph" w:styleId="NormalWeb">
    <w:name w:val="Normal (Web)"/>
    <w:basedOn w:val="Normal"/>
    <w:uiPriority w:val="99"/>
    <w:rsid w:val="00FF638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SpacingChar">
    <w:name w:val="No Spacing Char"/>
    <w:aliases w:val="Parastais Char"/>
    <w:link w:val="NoSpacing"/>
    <w:uiPriority w:val="1"/>
    <w:rsid w:val="00FF6381"/>
    <w:rPr>
      <w:rFonts w:ascii="Calibri" w:eastAsia="ヒラギノ角ゴ Pro W3" w:hAnsi="Calibri" w:cs="Times New Roman"/>
      <w:color w:val="000000"/>
      <w:kern w:val="0"/>
      <w:sz w:val="22"/>
      <w:lang w:val="lv-LV"/>
      <w14:ligatures w14:val="none"/>
    </w:rPr>
  </w:style>
  <w:style w:type="character" w:customStyle="1" w:styleId="normaltextrun">
    <w:name w:val="normaltextrun"/>
    <w:basedOn w:val="DefaultParagraphFont"/>
    <w:rsid w:val="00B57175"/>
  </w:style>
  <w:style w:type="character" w:styleId="UnresolvedMention">
    <w:name w:val="Unresolved Mention"/>
    <w:basedOn w:val="DefaultParagraphFont"/>
    <w:uiPriority w:val="99"/>
    <w:semiHidden/>
    <w:unhideWhenUsed/>
    <w:rsid w:val="009B11C2"/>
    <w:rPr>
      <w:color w:val="605E5C"/>
      <w:shd w:val="clear" w:color="auto" w:fill="E1DFDD"/>
    </w:rPr>
  </w:style>
  <w:style w:type="paragraph" w:styleId="Header">
    <w:name w:val="header"/>
    <w:basedOn w:val="Normal"/>
    <w:link w:val="HeaderChar"/>
    <w:uiPriority w:val="99"/>
    <w:unhideWhenUsed/>
    <w:rsid w:val="004B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EC"/>
    <w:rPr>
      <w:sz w:val="22"/>
      <w:szCs w:val="22"/>
      <w:lang w:val="lv-LV"/>
    </w:rPr>
  </w:style>
  <w:style w:type="paragraph" w:styleId="Footer">
    <w:name w:val="footer"/>
    <w:basedOn w:val="Normal"/>
    <w:link w:val="FooterChar"/>
    <w:uiPriority w:val="99"/>
    <w:unhideWhenUsed/>
    <w:rsid w:val="004B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EC"/>
    <w:rPr>
      <w:sz w:val="22"/>
      <w:szCs w:val="22"/>
      <w:lang w:val="lv-LV"/>
    </w:rPr>
  </w:style>
  <w:style w:type="table" w:styleId="TableGrid">
    <w:name w:val="Table Grid"/>
    <w:basedOn w:val="TableNormal"/>
    <w:uiPriority w:val="39"/>
    <w:rsid w:val="00CA49F5"/>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2FAF"/>
    <w:rPr>
      <w:color w:val="96607D" w:themeColor="followedHyperlink"/>
      <w:u w:val="single"/>
    </w:rPr>
  </w:style>
  <w:style w:type="character" w:styleId="Strong">
    <w:name w:val="Strong"/>
    <w:basedOn w:val="DefaultParagraphFont"/>
    <w:uiPriority w:val="22"/>
    <w:qFormat/>
    <w:rsid w:val="00824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utube.com/watch?v=w8Oiv4fmDkE&amp;list=PLgIzhf6cAC8CMsKI49yopcocN1QHLVo1_&amp;index=8"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w8Oiv4fmDkE&amp;list=PLgIzhf6cAC8CMsKI49yopcocN1QHLVo1_&amp;index=8" TargetMode="External"/><Relationship Id="rId5" Type="http://schemas.openxmlformats.org/officeDocument/2006/relationships/numbering" Target="numbering.xml"/><Relationship Id="rId15" Type="http://schemas.openxmlformats.org/officeDocument/2006/relationships/hyperlink" Target="https://www.lm.gov.lv/lv/labas-prakses-piemeri-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2026-04-14T06:41:52+00:00</Datum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EBD45-5645-4328-A71B-00E4F52212C0}">
  <ds:schemaRefs>
    <ds:schemaRef ds:uri="http://schemas.microsoft.com/sharepoint/v3/contenttype/forms"/>
  </ds:schemaRefs>
</ds:datastoreItem>
</file>

<file path=customXml/itemProps2.xml><?xml version="1.0" encoding="utf-8"?>
<ds:datastoreItem xmlns:ds="http://schemas.openxmlformats.org/officeDocument/2006/customXml" ds:itemID="{162FCB61-6D11-4102-8CBB-FA53102B0B9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6374FD2-CD8D-48CD-8FFC-1C3F1DC75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6B3FD-6BB5-4D85-B8C1-921C7A6F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1</Pages>
  <Words>1793</Words>
  <Characters>10226</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Links>
    <vt:vector size="24" baseType="variant">
      <vt:variant>
        <vt:i4>4587601</vt:i4>
      </vt:variant>
      <vt:variant>
        <vt:i4>0</vt:i4>
      </vt:variant>
      <vt:variant>
        <vt:i4>0</vt:i4>
      </vt:variant>
      <vt:variant>
        <vt:i4>5</vt:i4>
      </vt:variant>
      <vt:variant>
        <vt:lpwstr>https://www.lm.gov.lv/lv/labas-prakses-piemeri-2</vt:lpwstr>
      </vt:variant>
      <vt:variant>
        <vt:lpwstr/>
      </vt:variant>
      <vt:variant>
        <vt:i4>4325399</vt:i4>
      </vt:variant>
      <vt:variant>
        <vt:i4>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2949124</vt:i4>
      </vt:variant>
      <vt:variant>
        <vt:i4>0</vt:i4>
      </vt:variant>
      <vt:variant>
        <vt:i4>0</vt:i4>
      </vt:variant>
      <vt:variant>
        <vt:i4>5</vt:i4>
      </vt:variant>
      <vt:variant>
        <vt:lpwstr>https://www.youtube.com/watch?v=w8Oiv4fmDkE&amp;list=PLgIzhf6cAC8CMsKI49yopcocN1QHLVo1_&amp;index=8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Karina Visikovska</cp:lastModifiedBy>
  <cp:revision>509</cp:revision>
  <dcterms:created xsi:type="dcterms:W3CDTF">2026-03-24T07:37:00Z</dcterms:created>
  <dcterms:modified xsi:type="dcterms:W3CDTF">2026-04-14T12:44:00Z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