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EFF3" w14:textId="56FDCB9E" w:rsidR="00DC7444" w:rsidRPr="00E864AE" w:rsidRDefault="4F88A808" w:rsidP="00DC7444">
      <w:pPr>
        <w:spacing w:after="0" w:line="240" w:lineRule="auto"/>
        <w:ind w:left="270"/>
        <w:jc w:val="right"/>
        <w:textAlignment w:val="baseline"/>
        <w:rPr>
          <w:rFonts w:ascii="Aptos" w:eastAsia="Times New Roman" w:hAnsi="Aptos" w:cs="Segoe UI"/>
          <w:kern w:val="0"/>
          <w:lang w:eastAsia="lv-LV"/>
          <w14:ligatures w14:val="none"/>
        </w:rPr>
      </w:pPr>
      <w:r w:rsidRPr="00E864AE">
        <w:rPr>
          <w:rFonts w:ascii="Aptos" w:eastAsia="Times New Roman" w:hAnsi="Aptos" w:cs="Times New Roman"/>
          <w:kern w:val="0"/>
          <w:lang w:eastAsia="lv-LV"/>
          <w14:ligatures w14:val="none"/>
        </w:rPr>
        <w:t>1</w:t>
      </w:r>
      <w:r w:rsidR="00DC7444" w:rsidRPr="00E864AE">
        <w:rPr>
          <w:rFonts w:ascii="Aptos" w:eastAsia="Times New Roman" w:hAnsi="Aptos" w:cs="Times New Roman"/>
          <w:kern w:val="0"/>
          <w:lang w:eastAsia="lv-LV"/>
          <w14:ligatures w14:val="none"/>
        </w:rPr>
        <w:t>.</w:t>
      </w:r>
      <w:r w:rsidR="00DC7444" w:rsidRPr="00E864AE">
        <w:rPr>
          <w:rFonts w:ascii="Aptos" w:eastAsia="Times New Roman" w:hAnsi="Aptos" w:cs="Arial"/>
          <w:kern w:val="0"/>
          <w:lang w:eastAsia="lv-LV"/>
          <w14:ligatures w14:val="none"/>
        </w:rPr>
        <w:t> </w:t>
      </w:r>
      <w:r w:rsidR="00DC7444" w:rsidRPr="00E864AE">
        <w:rPr>
          <w:rFonts w:ascii="Aptos" w:eastAsia="Times New Roman" w:hAnsi="Aptos" w:cs="Times New Roman"/>
          <w:kern w:val="0"/>
          <w:lang w:eastAsia="lv-LV"/>
          <w14:ligatures w14:val="none"/>
        </w:rPr>
        <w:t>pielikums </w:t>
      </w:r>
    </w:p>
    <w:p w14:paraId="39110788" w14:textId="77777777" w:rsidR="00DC7444" w:rsidRPr="00E864AE" w:rsidRDefault="00DC7444" w:rsidP="00DC7444">
      <w:pPr>
        <w:spacing w:after="0" w:line="240" w:lineRule="auto"/>
        <w:ind w:left="270"/>
        <w:jc w:val="right"/>
        <w:textAlignment w:val="baseline"/>
        <w:rPr>
          <w:rFonts w:ascii="Aptos" w:eastAsia="Times New Roman" w:hAnsi="Aptos" w:cs="Times New Roman"/>
          <w:kern w:val="0"/>
          <w:lang w:eastAsia="lv-LV"/>
          <w14:ligatures w14:val="none"/>
        </w:rPr>
      </w:pPr>
      <w:r w:rsidRPr="00E864AE">
        <w:rPr>
          <w:rFonts w:ascii="Aptos" w:eastAsia="Times New Roman" w:hAnsi="Aptos" w:cs="Times New Roman"/>
          <w:kern w:val="0"/>
          <w:lang w:eastAsia="lv-LV"/>
          <w14:ligatures w14:val="none"/>
        </w:rPr>
        <w:t>Projektu iesniegumu atlases nolikumam </w:t>
      </w:r>
    </w:p>
    <w:p w14:paraId="7CF3A074" w14:textId="77777777" w:rsidR="0029755F" w:rsidRPr="00E864AE" w:rsidRDefault="0029755F" w:rsidP="00DC7444">
      <w:pPr>
        <w:spacing w:after="0" w:line="240" w:lineRule="auto"/>
        <w:ind w:left="270"/>
        <w:jc w:val="right"/>
        <w:textAlignment w:val="baseline"/>
        <w:rPr>
          <w:rFonts w:ascii="Aptos" w:eastAsia="Times New Roman" w:hAnsi="Aptos" w:cs="Times New Roman"/>
          <w:kern w:val="0"/>
          <w:lang w:eastAsia="lv-LV"/>
          <w14:ligatures w14:val="none"/>
        </w:rPr>
      </w:pPr>
    </w:p>
    <w:p w14:paraId="5D5AC678" w14:textId="73CEBCF7" w:rsidR="00DC7444" w:rsidRPr="00E864AE" w:rsidRDefault="00E00255" w:rsidP="00DC7444">
      <w:pPr>
        <w:tabs>
          <w:tab w:val="num" w:pos="709"/>
        </w:tabs>
        <w:spacing w:line="240" w:lineRule="auto"/>
        <w:jc w:val="center"/>
        <w:rPr>
          <w:rFonts w:ascii="Aptos" w:eastAsia="Times New Roman" w:hAnsi="Aptos" w:cs="Times New Roman"/>
          <w:b/>
          <w:bCs/>
          <w:smallCaps/>
          <w14:ligatures w14:val="none"/>
        </w:rPr>
      </w:pPr>
      <w:r w:rsidRPr="00E864AE">
        <w:rPr>
          <w:rFonts w:ascii="Aptos" w:eastAsia="Times New Roman" w:hAnsi="Aptos" w:cs="Times New Roman"/>
          <w:b/>
          <w:bCs/>
          <w:smallCaps/>
          <w14:ligatures w14:val="none"/>
        </w:rPr>
        <w:t>PROJEKTA IESNIEGUMA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DC7444" w:rsidRPr="00E864AE" w14:paraId="77A64370" w14:textId="77777777" w:rsidTr="39933FCF">
        <w:trPr>
          <w:trHeight w:val="428"/>
        </w:trPr>
        <w:tc>
          <w:tcPr>
            <w:tcW w:w="4961" w:type="dxa"/>
            <w:vAlign w:val="center"/>
          </w:tcPr>
          <w:p w14:paraId="7E7CD02B"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Darbības programmas nosaukums</w:t>
            </w:r>
          </w:p>
        </w:tc>
        <w:tc>
          <w:tcPr>
            <w:tcW w:w="9072" w:type="dxa"/>
            <w:vAlign w:val="center"/>
          </w:tcPr>
          <w:p w14:paraId="154AF503" w14:textId="77777777" w:rsidR="00DC7444" w:rsidRPr="00E864AE" w:rsidRDefault="00DC7444" w:rsidP="00DC7444">
            <w:pPr>
              <w:spacing w:before="120" w:after="120" w:line="240" w:lineRule="auto"/>
              <w:jc w:val="both"/>
              <w:rPr>
                <w:rFonts w:ascii="Aptos" w:eastAsia="Times New Roman" w:hAnsi="Aptos" w:cs="Times New Roman"/>
                <w14:ligatures w14:val="none"/>
              </w:rPr>
            </w:pPr>
            <w:r w:rsidRPr="00E864AE">
              <w:rPr>
                <w:rFonts w:ascii="Aptos" w:eastAsia="Times New Roman" w:hAnsi="Aptos" w:cs="Times New Roman"/>
                <w14:ligatures w14:val="none"/>
              </w:rPr>
              <w:t>Eiropas Savienības kohēzijas politikas programma 2021. – 2027. gadam</w:t>
            </w:r>
          </w:p>
        </w:tc>
      </w:tr>
      <w:tr w:rsidR="00396F5C" w:rsidRPr="00E864AE" w14:paraId="2EC2949B" w14:textId="77777777" w:rsidTr="39933FCF">
        <w:trPr>
          <w:trHeight w:val="428"/>
        </w:trPr>
        <w:tc>
          <w:tcPr>
            <w:tcW w:w="4961" w:type="dxa"/>
            <w:vAlign w:val="center"/>
          </w:tcPr>
          <w:p w14:paraId="4076073D"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0B008A34" w14:textId="69A71985" w:rsidR="00396F5C" w:rsidRPr="00E864AE" w:rsidRDefault="00396F5C" w:rsidP="00396F5C">
            <w:pPr>
              <w:spacing w:before="120" w:after="120" w:line="240" w:lineRule="auto"/>
              <w:jc w:val="both"/>
              <w:rPr>
                <w:rFonts w:ascii="Aptos" w:eastAsia="Times New Roman" w:hAnsi="Aptos" w:cs="Times New Roman"/>
                <w:bCs/>
                <w14:ligatures w14:val="none"/>
              </w:rPr>
            </w:pPr>
            <w:r w:rsidRPr="00E864AE">
              <w:rPr>
                <w:rFonts w:ascii="Aptos" w:hAnsi="Aptos" w:cs="Times New Roman"/>
                <w:bCs/>
                <w:caps/>
              </w:rPr>
              <w:t>4.2.</w:t>
            </w:r>
            <w:r w:rsidRPr="00E864AE">
              <w:rPr>
                <w:rFonts w:ascii="Aptos" w:eastAsia="Times New Roman" w:hAnsi="Aptos" w:cs="Times New Roman"/>
                <w:bCs/>
                <w:kern w:val="0"/>
                <w:lang w:eastAsia="lv-LV"/>
                <w14:ligatures w14:val="none"/>
              </w:rPr>
              <w:t xml:space="preserve"> Izglītība, prasmes un mūžizglītība</w:t>
            </w:r>
          </w:p>
        </w:tc>
      </w:tr>
      <w:tr w:rsidR="00396F5C" w:rsidRPr="00E864AE" w14:paraId="5CF09D9A" w14:textId="77777777" w:rsidTr="39933FCF">
        <w:trPr>
          <w:trHeight w:val="428"/>
        </w:trPr>
        <w:tc>
          <w:tcPr>
            <w:tcW w:w="4961" w:type="dxa"/>
            <w:vAlign w:val="center"/>
          </w:tcPr>
          <w:p w14:paraId="79CBBC1F"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17FCEBD9" w14:textId="74ACFF92" w:rsidR="00396F5C" w:rsidRPr="00E864AE" w:rsidRDefault="00396F5C" w:rsidP="00396F5C">
            <w:pPr>
              <w:spacing w:before="120" w:after="120" w:line="240" w:lineRule="auto"/>
              <w:jc w:val="both"/>
              <w:rPr>
                <w:rFonts w:ascii="Aptos" w:eastAsia="Times New Roman" w:hAnsi="Aptos" w:cs="Times New Roman"/>
                <w:bCs/>
                <w14:ligatures w14:val="none"/>
              </w:rPr>
            </w:pPr>
            <w:r w:rsidRPr="00E864AE">
              <w:rPr>
                <w:rFonts w:ascii="Aptos" w:hAnsi="Aptos" w:cs="Times New Roman"/>
                <w:bCs/>
              </w:rPr>
              <w:t>4.2.1.</w:t>
            </w:r>
            <w:bookmarkStart w:id="0" w:name="_Hlk140242480"/>
            <w:r w:rsidRPr="00E864AE">
              <w:rPr>
                <w:rFonts w:ascii="Aptos" w:eastAsia="Times New Roman" w:hAnsi="Aptos"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00396F5C" w:rsidRPr="00E864AE" w14:paraId="1C3D392E" w14:textId="77777777" w:rsidTr="39933FCF">
        <w:trPr>
          <w:trHeight w:val="428"/>
        </w:trPr>
        <w:tc>
          <w:tcPr>
            <w:tcW w:w="4961" w:type="dxa"/>
          </w:tcPr>
          <w:p w14:paraId="15DAF883" w14:textId="77777777" w:rsidR="00396F5C" w:rsidRPr="00E864AE" w:rsidRDefault="00396F5C" w:rsidP="00396F5C">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0C7C6BB8" w14:textId="5A182B07" w:rsidR="00396F5C" w:rsidRPr="00E864AE" w:rsidRDefault="00396F5C" w:rsidP="39933FCF">
            <w:pPr>
              <w:spacing w:before="120" w:after="120" w:line="240" w:lineRule="auto"/>
              <w:jc w:val="both"/>
              <w:rPr>
                <w:rFonts w:ascii="Aptos" w:eastAsia="Times New Roman" w:hAnsi="Aptos" w:cs="Times New Roman"/>
                <w14:ligatures w14:val="none"/>
              </w:rPr>
            </w:pPr>
            <w:r w:rsidRPr="00E864AE">
              <w:rPr>
                <w:rFonts w:ascii="Aptos" w:hAnsi="Aptos" w:cs="Times New Roman"/>
              </w:rPr>
              <w:t>4.2.1.</w:t>
            </w:r>
            <w:r w:rsidR="00A924D3">
              <w:rPr>
                <w:rFonts w:ascii="Aptos" w:hAnsi="Aptos" w:cs="Times New Roman"/>
              </w:rPr>
              <w:t>1</w:t>
            </w:r>
            <w:r w:rsidRPr="00E864AE">
              <w:rPr>
                <w:rFonts w:ascii="Aptos" w:hAnsi="Aptos" w:cs="Times New Roman"/>
              </w:rPr>
              <w:t>.</w:t>
            </w:r>
            <w:r w:rsidRPr="00E864AE">
              <w:rPr>
                <w:rFonts w:ascii="Aptos" w:eastAsia="Times New Roman" w:hAnsi="Aptos" w:cs="Times New Roman"/>
                <w:kern w:val="0"/>
                <w:lang w:eastAsia="lv-LV"/>
                <w14:ligatures w14:val="none"/>
              </w:rPr>
              <w:t xml:space="preserve"> </w:t>
            </w:r>
            <w:r w:rsidR="00A924D3" w:rsidRPr="00A924D3">
              <w:rPr>
                <w:rFonts w:ascii="Aptos" w:eastAsia="Times New Roman" w:hAnsi="Aptos" w:cs="Times New Roman"/>
                <w:kern w:val="0"/>
                <w:lang w:eastAsia="lv-LV"/>
                <w14:ligatures w14:val="none"/>
              </w:rPr>
              <w:t>Infrastruktūras izveide starpnozaru sadarbības un atbalsta sistēmas izveidei bērnu attīstībai</w:t>
            </w:r>
          </w:p>
        </w:tc>
      </w:tr>
      <w:tr w:rsidR="00DC7444" w:rsidRPr="00E864AE" w14:paraId="2D1C0C16" w14:textId="77777777" w:rsidTr="39933FCF">
        <w:trPr>
          <w:trHeight w:val="428"/>
        </w:trPr>
        <w:tc>
          <w:tcPr>
            <w:tcW w:w="4961" w:type="dxa"/>
            <w:vAlign w:val="center"/>
          </w:tcPr>
          <w:p w14:paraId="73C74A30"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Projektu iesniegumu atlases veids</w:t>
            </w:r>
          </w:p>
        </w:tc>
        <w:tc>
          <w:tcPr>
            <w:tcW w:w="9072" w:type="dxa"/>
            <w:vAlign w:val="center"/>
          </w:tcPr>
          <w:p w14:paraId="3F760148"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Ierobežota projektu iesniegumu atlase</w:t>
            </w:r>
          </w:p>
        </w:tc>
      </w:tr>
      <w:tr w:rsidR="00DC7444" w:rsidRPr="00E864AE" w14:paraId="46CBD697" w14:textId="77777777" w:rsidTr="39933FCF">
        <w:trPr>
          <w:trHeight w:val="657"/>
        </w:trPr>
        <w:tc>
          <w:tcPr>
            <w:tcW w:w="4961" w:type="dxa"/>
            <w:vAlign w:val="center"/>
          </w:tcPr>
          <w:p w14:paraId="2808752C" w14:textId="77777777" w:rsidR="00DC7444" w:rsidRPr="00E864AE" w:rsidRDefault="00DC7444" w:rsidP="00DC7444">
            <w:pPr>
              <w:spacing w:before="120" w:after="120" w:line="240" w:lineRule="auto"/>
              <w:rPr>
                <w:rFonts w:ascii="Aptos" w:eastAsia="Times New Roman" w:hAnsi="Aptos" w:cs="Times New Roman"/>
                <w14:ligatures w14:val="none"/>
              </w:rPr>
            </w:pPr>
            <w:r w:rsidRPr="00E864AE">
              <w:rPr>
                <w:rFonts w:ascii="Aptos" w:eastAsia="Times New Roman" w:hAnsi="Aptos" w:cs="Times New Roman"/>
                <w14:ligatures w14:val="none"/>
              </w:rPr>
              <w:t>Atbildīgā iestāde</w:t>
            </w:r>
          </w:p>
        </w:tc>
        <w:tc>
          <w:tcPr>
            <w:tcW w:w="9072" w:type="dxa"/>
            <w:vAlign w:val="center"/>
          </w:tcPr>
          <w:p w14:paraId="6783CFE8" w14:textId="532B01D2" w:rsidR="00DC7444" w:rsidRPr="00E864AE" w:rsidRDefault="00A924D3" w:rsidP="2D704DB2">
            <w:pPr>
              <w:spacing w:before="120" w:after="120" w:line="240" w:lineRule="auto"/>
              <w:rPr>
                <w:rFonts w:ascii="Aptos" w:eastAsia="Times New Roman" w:hAnsi="Aptos" w:cs="Times New Roman"/>
                <w14:ligatures w14:val="none"/>
              </w:rPr>
            </w:pPr>
            <w:r>
              <w:rPr>
                <w:rFonts w:ascii="Aptos" w:eastAsia="Times New Roman" w:hAnsi="Aptos" w:cs="Times New Roman"/>
                <w14:ligatures w14:val="none"/>
              </w:rPr>
              <w:t>Valsts kanceleja</w:t>
            </w:r>
          </w:p>
        </w:tc>
      </w:tr>
    </w:tbl>
    <w:p w14:paraId="14F43A7F" w14:textId="77777777" w:rsidR="00DC7444" w:rsidRPr="00E864AE" w:rsidRDefault="00DC7444" w:rsidP="00DC7444">
      <w:pPr>
        <w:spacing w:after="0" w:line="240" w:lineRule="auto"/>
        <w:jc w:val="both"/>
        <w:rPr>
          <w:rFonts w:ascii="Aptos" w:eastAsia="Times New Roman" w:hAnsi="Aptos" w:cs="Times New Roman"/>
          <w14:ligatures w14:val="none"/>
        </w:rPr>
      </w:pPr>
    </w:p>
    <w:p w14:paraId="4E4D1811" w14:textId="77777777" w:rsidR="00D17891" w:rsidRPr="00E864AE" w:rsidRDefault="00D17891" w:rsidP="00D17891">
      <w:pPr>
        <w:spacing w:before="120" w:after="120" w:line="240" w:lineRule="auto"/>
        <w:ind w:left="142" w:right="230"/>
        <w:jc w:val="both"/>
        <w:rPr>
          <w:rFonts w:ascii="Aptos" w:eastAsia="Times New Roman" w:hAnsi="Aptos" w:cs="Times New Roman"/>
          <w:b/>
          <w:bCs/>
        </w:rPr>
      </w:pPr>
      <w:r w:rsidRPr="00E864AE">
        <w:rPr>
          <w:rFonts w:ascii="Aptos" w:eastAsia="Times New Roman" w:hAnsi="Aptos" w:cs="Times New Roman"/>
          <w:b/>
          <w:bCs/>
        </w:rPr>
        <w:t>Vispārīgie nosacījumi projektu iesniegumu vērtēšanas kritēriju piemērošanai:</w:t>
      </w:r>
    </w:p>
    <w:p w14:paraId="7EA130BE" w14:textId="77777777" w:rsidR="00D17891" w:rsidRPr="00E864AE" w:rsidRDefault="00D17891" w:rsidP="00D17891">
      <w:pPr>
        <w:pStyle w:val="ListParagraph"/>
        <w:numPr>
          <w:ilvl w:val="0"/>
          <w:numId w:val="21"/>
        </w:numPr>
        <w:spacing w:before="120" w:after="120" w:line="240" w:lineRule="auto"/>
        <w:ind w:left="567" w:right="230" w:hanging="425"/>
        <w:contextualSpacing w:val="0"/>
        <w:jc w:val="both"/>
        <w:rPr>
          <w:rFonts w:ascii="Aptos" w:hAnsi="Aptos" w:cs="Times New Roman"/>
        </w:rPr>
      </w:pPr>
      <w:r w:rsidRPr="00E864AE">
        <w:rPr>
          <w:rFonts w:ascii="Aptos" w:hAnsi="Aptos" w:cs="Times New Roman"/>
        </w:rPr>
        <w:t>Projekta iesniegums sastāv no projekta iesnieguma (turpmāk – PI), tās pielikumiem un papildus iesniedzamajiem dokumentiem.</w:t>
      </w:r>
    </w:p>
    <w:p w14:paraId="08D7F0CC" w14:textId="77777777" w:rsidR="00D17891" w:rsidRPr="00E864AE" w:rsidRDefault="00D17891" w:rsidP="00D17891">
      <w:pPr>
        <w:pStyle w:val="ListParagraph"/>
        <w:numPr>
          <w:ilvl w:val="0"/>
          <w:numId w:val="21"/>
        </w:numPr>
        <w:spacing w:before="120" w:after="120" w:line="240" w:lineRule="auto"/>
        <w:ind w:left="567" w:right="230" w:hanging="425"/>
        <w:contextualSpacing w:val="0"/>
        <w:jc w:val="both"/>
        <w:rPr>
          <w:rFonts w:ascii="Aptos" w:hAnsi="Aptos" w:cs="Times New Roman"/>
        </w:rPr>
      </w:pPr>
      <w:r w:rsidRPr="00E864AE">
        <w:rPr>
          <w:rFonts w:ascii="Aptos" w:hAnsi="Aptos" w:cs="Times New Roman"/>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F3D7AAE"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w:t>
      </w:r>
      <w:r w:rsidRPr="00E864AE">
        <w:rPr>
          <w:rFonts w:ascii="Aptos" w:eastAsia="Times New Roman" w:hAnsi="Aptos" w:cs="Times New Roman"/>
        </w:rPr>
        <w:lastRenderedPageBreak/>
        <w:t xml:space="preserve">informācija, kas var ietekmēt projekta vērtējumu, jānorāda konkrēti fakti un informācijas avoti, kas pamato un pierāda vērtētāja sniegto informāciju. </w:t>
      </w:r>
    </w:p>
    <w:p w14:paraId="5498445E"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083BE36"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Kritērija ietekme uz lēmumu „P” nozīmē, ka kritērijs ir precizējams un </w:t>
      </w:r>
      <w:r w:rsidRPr="00E864AE">
        <w:rPr>
          <w:rFonts w:ascii="Aptos" w:eastAsia="Times New Roman" w:hAnsi="Aptos" w:cs="Times New Roman"/>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9250552" w14:textId="77777777" w:rsidR="00D17891" w:rsidRPr="00E864AE" w:rsidRDefault="00D17891" w:rsidP="00D17891">
      <w:pPr>
        <w:numPr>
          <w:ilvl w:val="0"/>
          <w:numId w:val="21"/>
        </w:numPr>
        <w:spacing w:before="120" w:after="120" w:line="240" w:lineRule="auto"/>
        <w:ind w:left="567" w:right="230" w:hanging="425"/>
        <w:jc w:val="both"/>
        <w:rPr>
          <w:rFonts w:ascii="Aptos" w:eastAsia="Times New Roman" w:hAnsi="Aptos" w:cs="Times New Roman"/>
        </w:rPr>
      </w:pPr>
      <w:r w:rsidRPr="00E864AE">
        <w:rPr>
          <w:rFonts w:ascii="Aptos" w:eastAsia="Times New Roman" w:hAnsi="Aptos" w:cs="Times New Roman"/>
        </w:rPr>
        <w:t xml:space="preserve">Projektu iesniegumu vērtēšanā izmantojami: </w:t>
      </w:r>
    </w:p>
    <w:p w14:paraId="6C49DD40" w14:textId="0FD10AFC" w:rsidR="00D17891" w:rsidRPr="00E864AE" w:rsidRDefault="00D17891" w:rsidP="00D17891">
      <w:pPr>
        <w:numPr>
          <w:ilvl w:val="0"/>
          <w:numId w:val="22"/>
        </w:numPr>
        <w:spacing w:before="120" w:after="120" w:line="240" w:lineRule="auto"/>
        <w:ind w:right="230"/>
        <w:jc w:val="both"/>
        <w:rPr>
          <w:rFonts w:ascii="Aptos" w:eastAsia="Times New Roman" w:hAnsi="Aptos" w:cs="Times New Roman"/>
        </w:rPr>
      </w:pPr>
      <w:r w:rsidRPr="00E864AE">
        <w:rPr>
          <w:rFonts w:ascii="Aptos" w:eastAsia="Times New Roman" w:hAnsi="Aptos" w:cs="Times New Roman"/>
        </w:rPr>
        <w:t>Eiropas Savienības kohēzijas politikas programma 2021.–2027.</w:t>
      </w:r>
      <w:r w:rsidR="00C458D5">
        <w:rPr>
          <w:rFonts w:ascii="Aptos" w:eastAsia="Times New Roman" w:hAnsi="Aptos" w:cs="Times New Roman"/>
        </w:rPr>
        <w:t> </w:t>
      </w:r>
      <w:r w:rsidRPr="00E864AE">
        <w:rPr>
          <w:rFonts w:ascii="Aptos" w:eastAsia="Times New Roman" w:hAnsi="Aptos" w:cs="Times New Roman"/>
        </w:rPr>
        <w:t>gadam un programmas papildinājums;</w:t>
      </w:r>
    </w:p>
    <w:p w14:paraId="68B9BE82" w14:textId="6DF3CFBF" w:rsidR="00D17891" w:rsidRPr="007965DF" w:rsidRDefault="00D17891" w:rsidP="00D17891">
      <w:pPr>
        <w:numPr>
          <w:ilvl w:val="0"/>
          <w:numId w:val="22"/>
        </w:numPr>
        <w:spacing w:before="120" w:after="120" w:line="240" w:lineRule="auto"/>
        <w:ind w:right="230"/>
        <w:jc w:val="both"/>
        <w:rPr>
          <w:rFonts w:ascii="Aptos" w:eastAsia="Times New Roman" w:hAnsi="Aptos" w:cs="Times New Roman"/>
        </w:rPr>
      </w:pPr>
      <w:r w:rsidRPr="007965DF">
        <w:rPr>
          <w:rFonts w:ascii="Aptos" w:eastAsia="Times New Roman" w:hAnsi="Aptos" w:cs="Times New Roman"/>
        </w:rPr>
        <w:t xml:space="preserve">Ministru kabineta </w:t>
      </w:r>
      <w:r w:rsidR="00B704EB" w:rsidRPr="007965DF">
        <w:rPr>
          <w:rFonts w:ascii="Aptos" w:eastAsia="Times New Roman" w:hAnsi="Aptos" w:cs="Times New Roman"/>
        </w:rPr>
        <w:t>202</w:t>
      </w:r>
      <w:r w:rsidR="00281B8B" w:rsidRPr="007965DF">
        <w:rPr>
          <w:rFonts w:ascii="Aptos" w:eastAsia="Times New Roman" w:hAnsi="Aptos" w:cs="Times New Roman"/>
        </w:rPr>
        <w:t>6</w:t>
      </w:r>
      <w:r w:rsidR="00B704EB" w:rsidRPr="007965DF">
        <w:rPr>
          <w:rFonts w:ascii="Aptos" w:eastAsia="Times New Roman" w:hAnsi="Aptos" w:cs="Times New Roman"/>
        </w:rPr>
        <w:t>. gada </w:t>
      </w:r>
      <w:r w:rsidR="007965DF" w:rsidRPr="007965DF">
        <w:rPr>
          <w:rFonts w:ascii="Aptos" w:eastAsia="Times New Roman" w:hAnsi="Aptos" w:cs="Times New Roman"/>
        </w:rPr>
        <w:t>10</w:t>
      </w:r>
      <w:r w:rsidR="00B704EB" w:rsidRPr="007965DF">
        <w:rPr>
          <w:rFonts w:ascii="Aptos" w:eastAsia="Times New Roman" w:hAnsi="Aptos" w:cs="Times New Roman"/>
        </w:rPr>
        <w:t>. </w:t>
      </w:r>
      <w:r w:rsidR="00281B8B" w:rsidRPr="007965DF">
        <w:rPr>
          <w:rFonts w:ascii="Aptos" w:eastAsia="Times New Roman" w:hAnsi="Aptos" w:cs="Times New Roman"/>
        </w:rPr>
        <w:t>marta</w:t>
      </w:r>
      <w:r w:rsidR="00B704EB" w:rsidRPr="007965DF">
        <w:rPr>
          <w:rFonts w:ascii="Aptos" w:eastAsia="Times New Roman" w:hAnsi="Aptos" w:cs="Times New Roman"/>
        </w:rPr>
        <w:t> noteikumi Nr. </w:t>
      </w:r>
      <w:r w:rsidR="007965DF" w:rsidRPr="007965DF">
        <w:rPr>
          <w:rFonts w:ascii="Aptos" w:eastAsia="Times New Roman" w:hAnsi="Aptos" w:cs="Times New Roman"/>
        </w:rPr>
        <w:t>128</w:t>
      </w:r>
      <w:r w:rsidR="00AB1442" w:rsidRPr="007965DF">
        <w:rPr>
          <w:rFonts w:ascii="Aptos" w:eastAsia="Times New Roman" w:hAnsi="Aptos" w:cs="Times New Roman"/>
        </w:rPr>
        <w:t xml:space="preserve"> </w:t>
      </w:r>
      <w:r w:rsidRPr="007965DF">
        <w:rPr>
          <w:rFonts w:ascii="Aptos" w:eastAsia="Times New Roman" w:hAnsi="Aptos" w:cs="Times New Roman"/>
        </w:rPr>
        <w:t xml:space="preserve">“Eiropas Savienības Kohēzijas politikas programmas 2021. – 2027. gadam 4.2.1. specifiskā atbalsta mērķa </w:t>
      </w:r>
      <w:r w:rsidR="00C458D5">
        <w:rPr>
          <w:rFonts w:ascii="Aptos" w:eastAsia="Times New Roman" w:hAnsi="Aptos" w:cs="Times New Roman"/>
        </w:rPr>
        <w:t>”</w:t>
      </w:r>
      <w:r w:rsidRPr="007965DF">
        <w:rPr>
          <w:rFonts w:ascii="Aptos" w:eastAsia="Times New Roman" w:hAnsi="Aptos"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C458D5">
        <w:rPr>
          <w:rFonts w:ascii="Aptos" w:eastAsia="Times New Roman" w:hAnsi="Aptos" w:cs="Times New Roman"/>
        </w:rPr>
        <w:t>”</w:t>
      </w:r>
      <w:r w:rsidRPr="007965DF">
        <w:rPr>
          <w:rFonts w:ascii="Aptos" w:eastAsia="Times New Roman" w:hAnsi="Aptos" w:cs="Times New Roman"/>
        </w:rPr>
        <w:t xml:space="preserve"> 4.2.1.</w:t>
      </w:r>
      <w:r w:rsidR="00281B8B" w:rsidRPr="007965DF">
        <w:rPr>
          <w:rFonts w:ascii="Aptos" w:eastAsia="Times New Roman" w:hAnsi="Aptos" w:cs="Times New Roman"/>
        </w:rPr>
        <w:t>1</w:t>
      </w:r>
      <w:r w:rsidRPr="007965DF">
        <w:rPr>
          <w:rFonts w:ascii="Aptos" w:eastAsia="Times New Roman" w:hAnsi="Aptos" w:cs="Times New Roman"/>
        </w:rPr>
        <w:t xml:space="preserve">. pasākuma </w:t>
      </w:r>
      <w:r w:rsidR="00C458D5">
        <w:rPr>
          <w:rFonts w:ascii="Aptos" w:eastAsia="Times New Roman" w:hAnsi="Aptos" w:cs="Times New Roman"/>
        </w:rPr>
        <w:t>“</w:t>
      </w:r>
      <w:r w:rsidR="00281B8B" w:rsidRPr="007965DF">
        <w:rPr>
          <w:rFonts w:ascii="Aptos" w:eastAsia="Times New Roman" w:hAnsi="Aptos" w:cs="Times New Roman"/>
          <w:kern w:val="0"/>
          <w:lang w:eastAsia="lv-LV"/>
          <w14:ligatures w14:val="none"/>
        </w:rPr>
        <w:t>Infrastruktūras izveide starpnozaru sadarbības un atbalsta sistēmas izveidei bērnu attīstībai</w:t>
      </w:r>
      <w:r w:rsidR="00C458D5">
        <w:rPr>
          <w:rFonts w:ascii="Aptos" w:eastAsia="Times New Roman" w:hAnsi="Aptos" w:cs="Times New Roman"/>
        </w:rPr>
        <w:t>”</w:t>
      </w:r>
      <w:r w:rsidR="00AB1442" w:rsidRPr="007965DF">
        <w:rPr>
          <w:rFonts w:ascii="Aptos" w:eastAsia="Times New Roman" w:hAnsi="Aptos" w:cs="Times New Roman"/>
        </w:rPr>
        <w:t xml:space="preserve"> </w:t>
      </w:r>
      <w:r w:rsidRPr="007965DF">
        <w:rPr>
          <w:rFonts w:ascii="Aptos" w:eastAsia="Times New Roman" w:hAnsi="Aptos" w:cs="Times New Roman"/>
        </w:rPr>
        <w:t>projekta iesniegum</w:t>
      </w:r>
      <w:r w:rsidR="00281B8B" w:rsidRPr="007965DF">
        <w:rPr>
          <w:rFonts w:ascii="Aptos" w:eastAsia="Times New Roman" w:hAnsi="Aptos" w:cs="Times New Roman"/>
        </w:rPr>
        <w:t>a</w:t>
      </w:r>
      <w:r w:rsidRPr="007965DF">
        <w:rPr>
          <w:rFonts w:ascii="Aptos" w:eastAsia="Times New Roman" w:hAnsi="Aptos" w:cs="Times New Roman"/>
        </w:rPr>
        <w:t xml:space="preserve"> atlases kārtas īstenošanas noteikumi” (turpmāk – </w:t>
      </w:r>
      <w:r w:rsidR="00281B8B" w:rsidRPr="007965DF">
        <w:rPr>
          <w:rFonts w:ascii="Aptos" w:hAnsi="Aptos"/>
        </w:rPr>
        <w:t>MK noteikumi par SAM īstenošanu</w:t>
      </w:r>
      <w:r w:rsidRPr="007965DF">
        <w:rPr>
          <w:rFonts w:ascii="Aptos" w:eastAsia="Times New Roman" w:hAnsi="Aptos" w:cs="Times New Roman"/>
        </w:rPr>
        <w:t>);</w:t>
      </w:r>
    </w:p>
    <w:p w14:paraId="38CE6E8C" w14:textId="5C213805" w:rsidR="00CA171B" w:rsidRPr="007965DF" w:rsidRDefault="00D17891" w:rsidP="481B9278">
      <w:pPr>
        <w:numPr>
          <w:ilvl w:val="0"/>
          <w:numId w:val="22"/>
        </w:numPr>
        <w:spacing w:before="120" w:after="120" w:line="240" w:lineRule="auto"/>
        <w:ind w:right="230"/>
        <w:jc w:val="both"/>
        <w:rPr>
          <w:rFonts w:ascii="Aptos" w:eastAsia="Times New Roman" w:hAnsi="Aptos" w:cs="Times New Roman"/>
          <w14:ligatures w14:val="none"/>
        </w:rPr>
      </w:pPr>
      <w:r w:rsidRPr="007965DF">
        <w:rPr>
          <w:rFonts w:ascii="Aptos" w:eastAsia="Times New Roman" w:hAnsi="Aptos" w:cs="Times New Roman"/>
        </w:rPr>
        <w:t xml:space="preserve">Eiropas Savienības Kohēzijas politikas programmas 2021. – 2027. gadam 4.2.1. specifiskā atbalsta mērķa </w:t>
      </w:r>
      <w:r w:rsidR="00782B3A">
        <w:rPr>
          <w:rFonts w:ascii="Aptos" w:eastAsia="Times New Roman" w:hAnsi="Aptos" w:cs="Times New Roman"/>
        </w:rPr>
        <w:t>“</w:t>
      </w:r>
      <w:r w:rsidRPr="007965DF">
        <w:rPr>
          <w:rFonts w:ascii="Aptos" w:eastAsia="Times New Roman" w:hAnsi="Aptos"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782B3A">
        <w:rPr>
          <w:rFonts w:ascii="Aptos" w:eastAsia="Times New Roman" w:hAnsi="Aptos" w:cs="Times New Roman"/>
        </w:rPr>
        <w:t>”</w:t>
      </w:r>
      <w:r w:rsidRPr="007965DF">
        <w:rPr>
          <w:rFonts w:ascii="Aptos" w:eastAsia="Times New Roman" w:hAnsi="Aptos" w:cs="Times New Roman"/>
        </w:rPr>
        <w:t xml:space="preserve"> 4.2.1.</w:t>
      </w:r>
      <w:r w:rsidR="00A924D3" w:rsidRPr="007965DF">
        <w:rPr>
          <w:rFonts w:ascii="Aptos" w:eastAsia="Times New Roman" w:hAnsi="Aptos" w:cs="Times New Roman"/>
        </w:rPr>
        <w:t>1</w:t>
      </w:r>
      <w:r w:rsidRPr="007965DF">
        <w:rPr>
          <w:rFonts w:ascii="Aptos" w:eastAsia="Times New Roman" w:hAnsi="Aptos" w:cs="Times New Roman"/>
        </w:rPr>
        <w:t xml:space="preserve">. pasākuma </w:t>
      </w:r>
      <w:r w:rsidR="00782B3A">
        <w:t>“</w:t>
      </w:r>
      <w:r w:rsidR="00A924D3" w:rsidRPr="007965DF">
        <w:rPr>
          <w:rFonts w:ascii="Aptos" w:eastAsia="Times New Roman" w:hAnsi="Aptos" w:cs="Times New Roman"/>
        </w:rPr>
        <w:t>Infrastruktūras izveide starpnozaru sadarbības un atbalsta sistēmas izveidei bērnu attīstībai</w:t>
      </w:r>
      <w:r w:rsidR="00782B3A">
        <w:rPr>
          <w:rFonts w:ascii="Aptos" w:eastAsia="Times New Roman" w:hAnsi="Aptos" w:cs="Times New Roman"/>
        </w:rPr>
        <w:t>”</w:t>
      </w:r>
      <w:r w:rsidRPr="007965DF">
        <w:rPr>
          <w:rFonts w:ascii="Aptos" w:eastAsia="Times New Roman" w:hAnsi="Aptos" w:cs="Times New Roman"/>
        </w:rPr>
        <w:t xml:space="preserve"> projekt</w:t>
      </w:r>
      <w:r w:rsidR="00782B3A">
        <w:rPr>
          <w:rFonts w:ascii="Aptos" w:eastAsia="Times New Roman" w:hAnsi="Aptos" w:cs="Times New Roman"/>
        </w:rPr>
        <w:t>u</w:t>
      </w:r>
      <w:r w:rsidRPr="007965DF">
        <w:rPr>
          <w:rFonts w:ascii="Aptos" w:eastAsia="Times New Roman" w:hAnsi="Aptos" w:cs="Times New Roman"/>
        </w:rPr>
        <w:t xml:space="preserve"> iesniegum</w:t>
      </w:r>
      <w:r w:rsidR="00782B3A">
        <w:rPr>
          <w:rFonts w:ascii="Aptos" w:eastAsia="Times New Roman" w:hAnsi="Aptos" w:cs="Times New Roman"/>
        </w:rPr>
        <w:t>u</w:t>
      </w:r>
      <w:r w:rsidRPr="007965DF">
        <w:rPr>
          <w:rFonts w:ascii="Aptos" w:eastAsia="Times New Roman" w:hAnsi="Aptos" w:cs="Times New Roman"/>
        </w:rPr>
        <w:t xml:space="preserve"> atlases nolikums</w:t>
      </w:r>
      <w:r w:rsidR="009B4EFF" w:rsidRPr="007965DF">
        <w:rPr>
          <w:rFonts w:ascii="Aptos" w:eastAsia="Times New Roman" w:hAnsi="Aptos" w:cs="Times New Roman"/>
        </w:rPr>
        <w:t xml:space="preserve"> </w:t>
      </w:r>
      <w:r w:rsidR="009B4EFF" w:rsidRPr="007965DF">
        <w:rPr>
          <w:rFonts w:ascii="Aptos" w:eastAsia="Times New Roman" w:hAnsi="Aptos" w:cs="Times New Roman"/>
          <w14:ligatures w14:val="none"/>
        </w:rPr>
        <w:t>(turpmāk atlases nolikums).</w:t>
      </w:r>
    </w:p>
    <w:p w14:paraId="50FE7EA3" w14:textId="49D55089" w:rsidR="00D17891" w:rsidRPr="00E864AE" w:rsidRDefault="00CA171B" w:rsidP="00CA171B">
      <w:pPr>
        <w:rPr>
          <w:rFonts w:ascii="Aptos" w:eastAsia="Times New Roman" w:hAnsi="Aptos" w:cs="Times New Roman"/>
          <w14:ligatures w14:val="none"/>
        </w:rPr>
      </w:pPr>
      <w:r w:rsidRPr="00E864AE">
        <w:rPr>
          <w:rFonts w:ascii="Aptos" w:eastAsia="Times New Roman" w:hAnsi="Aptos" w:cs="Times New Roman"/>
          <w14:ligatures w14:val="none"/>
        </w:rPr>
        <w:br w:type="page"/>
      </w: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116"/>
        <w:gridCol w:w="1701"/>
        <w:gridCol w:w="1701"/>
        <w:gridCol w:w="5812"/>
      </w:tblGrid>
      <w:tr w:rsidR="00DC7444" w:rsidRPr="00E864AE" w14:paraId="2750F52A" w14:textId="77777777" w:rsidTr="004F670C">
        <w:trPr>
          <w:trHeight w:val="615"/>
        </w:trPr>
        <w:tc>
          <w:tcPr>
            <w:tcW w:w="699" w:type="dxa"/>
            <w:shd w:val="clear" w:color="auto" w:fill="F2F2F2" w:themeFill="background1" w:themeFillShade="F2"/>
            <w:vAlign w:val="center"/>
          </w:tcPr>
          <w:p w14:paraId="5A4063B2"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lastRenderedPageBreak/>
              <w:t>Nr.</w:t>
            </w:r>
            <w:r w:rsidRPr="00E864AE">
              <w:rPr>
                <w:rFonts w:ascii="Aptos" w:eastAsia="Times New Roman" w:hAnsi="Aptos" w:cs="Times New Roman"/>
                <w:color w:val="000000"/>
                <w14:ligatures w14:val="none"/>
              </w:rPr>
              <w:t xml:space="preserve"> </w:t>
            </w:r>
          </w:p>
        </w:tc>
        <w:tc>
          <w:tcPr>
            <w:tcW w:w="4116" w:type="dxa"/>
            <w:shd w:val="clear" w:color="auto" w:fill="F2F2F2" w:themeFill="background1" w:themeFillShade="F2"/>
            <w:vAlign w:val="center"/>
          </w:tcPr>
          <w:p w14:paraId="733D9ADF"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Kritērijs</w:t>
            </w:r>
            <w:r w:rsidRPr="00E864AE">
              <w:rPr>
                <w:rFonts w:ascii="Aptos" w:eastAsia="Times New Roman" w:hAnsi="Aptos" w:cs="Times New Roman"/>
                <w:color w:val="000000"/>
                <w14:ligatures w14:val="none"/>
              </w:rPr>
              <w:t xml:space="preserve"> </w:t>
            </w:r>
          </w:p>
        </w:tc>
        <w:tc>
          <w:tcPr>
            <w:tcW w:w="1701" w:type="dxa"/>
            <w:shd w:val="clear" w:color="auto" w:fill="F2F2F2" w:themeFill="background1" w:themeFillShade="F2"/>
            <w:vAlign w:val="center"/>
          </w:tcPr>
          <w:p w14:paraId="1D6B5CD8"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Kritērija ietekme uz lēmuma pieņemšanu</w:t>
            </w:r>
            <w:r w:rsidRPr="00E864AE">
              <w:rPr>
                <w:rFonts w:ascii="Aptos" w:eastAsia="Times New Roman" w:hAnsi="Aptos" w:cs="Times New Roman"/>
                <w:color w:val="000000"/>
                <w14:ligatures w14:val="none"/>
              </w:rPr>
              <w:t xml:space="preserve"> </w:t>
            </w:r>
          </w:p>
          <w:p w14:paraId="3AD57973" w14:textId="50E6FC96"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(P</w:t>
            </w:r>
            <w:r w:rsidR="004F7F04" w:rsidRPr="00E864AE">
              <w:rPr>
                <w:rStyle w:val="FootnoteReference"/>
                <w:rFonts w:ascii="Aptos" w:eastAsia="Times New Roman" w:hAnsi="Aptos" w:cs="Times New Roman"/>
                <w:b/>
                <w:bCs/>
                <w:color w:val="000000"/>
                <w14:ligatures w14:val="none"/>
              </w:rPr>
              <w:footnoteReference w:id="2"/>
            </w:r>
            <w:r w:rsidRPr="00E864AE">
              <w:rPr>
                <w:rFonts w:ascii="Aptos" w:eastAsia="Times New Roman" w:hAnsi="Aptos" w:cs="Times New Roman"/>
                <w:b/>
                <w:bCs/>
                <w:color w:val="000000"/>
                <w14:ligatures w14:val="none"/>
              </w:rPr>
              <w:t>)</w:t>
            </w:r>
            <w:r w:rsidRPr="00E864AE">
              <w:rPr>
                <w:rFonts w:ascii="Aptos" w:eastAsia="Times New Roman" w:hAnsi="Aptos" w:cs="Times New Roman"/>
                <w:color w:val="000000"/>
                <w14:ligatures w14:val="none"/>
              </w:rPr>
              <w:t xml:space="preserve"> </w:t>
            </w:r>
          </w:p>
        </w:tc>
        <w:tc>
          <w:tcPr>
            <w:tcW w:w="1701" w:type="dxa"/>
            <w:shd w:val="clear" w:color="auto" w:fill="F2F2F2" w:themeFill="background1" w:themeFillShade="F2"/>
            <w:vAlign w:val="center"/>
          </w:tcPr>
          <w:p w14:paraId="2AA10659"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Kritērija iespējamais vērtējums</w:t>
            </w:r>
            <w:r w:rsidRPr="00E864AE">
              <w:rPr>
                <w:rFonts w:ascii="Aptos" w:eastAsia="Times New Roman" w:hAnsi="Aptos" w:cs="Times New Roman"/>
                <w:color w:val="000000"/>
                <w14:ligatures w14:val="none"/>
              </w:rPr>
              <w:t xml:space="preserve"> </w:t>
            </w:r>
          </w:p>
        </w:tc>
        <w:tc>
          <w:tcPr>
            <w:tcW w:w="5812" w:type="dxa"/>
            <w:shd w:val="clear" w:color="auto" w:fill="F2F2F2" w:themeFill="background1" w:themeFillShade="F2"/>
            <w:vAlign w:val="center"/>
          </w:tcPr>
          <w:p w14:paraId="7E7D4870"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b/>
                <w:bCs/>
                <w:color w:val="000000"/>
                <w14:ligatures w14:val="none"/>
              </w:rPr>
              <w:t>Piemērošanas skaidrojums</w:t>
            </w:r>
            <w:r w:rsidRPr="00E864AE">
              <w:rPr>
                <w:rFonts w:ascii="Aptos" w:eastAsia="Times New Roman" w:hAnsi="Aptos" w:cs="Times New Roman"/>
                <w:color w:val="000000"/>
                <w14:ligatures w14:val="none"/>
              </w:rPr>
              <w:t xml:space="preserve"> </w:t>
            </w:r>
          </w:p>
        </w:tc>
      </w:tr>
      <w:tr w:rsidR="00DC7444" w:rsidRPr="00E864AE" w14:paraId="320397A9" w14:textId="77777777" w:rsidTr="481B9278">
        <w:trPr>
          <w:trHeight w:val="435"/>
        </w:trPr>
        <w:tc>
          <w:tcPr>
            <w:tcW w:w="14029" w:type="dxa"/>
            <w:gridSpan w:val="5"/>
          </w:tcPr>
          <w:p w14:paraId="67DA0520" w14:textId="79FE9312"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14:ligatures w14:val="none"/>
              </w:rPr>
              <w:t>1.VIENOTIE KRITĒRIJI</w:t>
            </w:r>
            <w:r w:rsidR="00675119" w:rsidRPr="00E864AE">
              <w:rPr>
                <w:rStyle w:val="FootnoteReference"/>
                <w:rFonts w:ascii="Aptos" w:eastAsia="Times New Roman" w:hAnsi="Aptos" w:cs="Times New Roman"/>
                <w:b/>
                <w:bCs/>
                <w:color w:val="000000"/>
                <w14:ligatures w14:val="none"/>
              </w:rPr>
              <w:footnoteReference w:id="3"/>
            </w:r>
            <w:r w:rsidRPr="00E864AE">
              <w:rPr>
                <w:rFonts w:ascii="Aptos" w:eastAsia="Times New Roman" w:hAnsi="Aptos" w:cs="Times New Roman"/>
                <w:color w:val="000000"/>
                <w14:ligatures w14:val="none"/>
              </w:rPr>
              <w:t xml:space="preserve"> </w:t>
            </w:r>
          </w:p>
        </w:tc>
      </w:tr>
      <w:tr w:rsidR="00DC7444" w:rsidRPr="00E864AE" w14:paraId="52D74B82" w14:textId="77777777" w:rsidTr="004F670C">
        <w:trPr>
          <w:trHeight w:val="1125"/>
        </w:trPr>
        <w:tc>
          <w:tcPr>
            <w:tcW w:w="699" w:type="dxa"/>
          </w:tcPr>
          <w:p w14:paraId="4EDDEB9C" w14:textId="77777777"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1.1. </w:t>
            </w:r>
          </w:p>
        </w:tc>
        <w:tc>
          <w:tcPr>
            <w:tcW w:w="4116" w:type="dxa"/>
          </w:tcPr>
          <w:p w14:paraId="49F391CB" w14:textId="77777777" w:rsidR="00F15CD7" w:rsidRPr="003E6270" w:rsidRDefault="00F15CD7" w:rsidP="004F670C">
            <w:pPr>
              <w:pStyle w:val="Default"/>
              <w:jc w:val="both"/>
              <w:rPr>
                <w:rFonts w:ascii="Aptos" w:hAnsi="Aptos"/>
              </w:rPr>
            </w:pPr>
            <w:r w:rsidRPr="003E6270">
              <w:rPr>
                <w:rFonts w:ascii="Aptos" w:hAnsi="Aptos"/>
              </w:rPr>
              <w:t>Projekta iesniegums atbilst MK noteikumos par SAM īstenošanu noteiktajām specifiskajām prasībām (</w:t>
            </w:r>
            <w:proofErr w:type="spellStart"/>
            <w:r w:rsidRPr="003E6270">
              <w:rPr>
                <w:rFonts w:ascii="Aptos" w:hAnsi="Aptos"/>
              </w:rPr>
              <w:t>apakškritērijus</w:t>
            </w:r>
            <w:proofErr w:type="spellEnd"/>
            <w:r w:rsidRPr="003E6270">
              <w:rPr>
                <w:rFonts w:ascii="Aptos" w:hAnsi="Aptos"/>
              </w:rPr>
              <w:t xml:space="preserve"> izvēlas atbilstoši MK noteikumos par SAM īstenošanu noteiktajam, definējot kritēriju kopu): Projekta iesniedzējs atbilst MK noteikumos par SAM īstenošanu noteiktajam iesniedzēju lokam; </w:t>
            </w:r>
          </w:p>
          <w:p w14:paraId="202D02B2" w14:textId="77777777" w:rsidR="00F15CD7" w:rsidRPr="003E6270" w:rsidRDefault="00F15CD7" w:rsidP="004F670C">
            <w:pPr>
              <w:pStyle w:val="Default"/>
              <w:numPr>
                <w:ilvl w:val="1"/>
                <w:numId w:val="46"/>
              </w:numPr>
              <w:jc w:val="both"/>
              <w:rPr>
                <w:rFonts w:ascii="Aptos" w:hAnsi="Aptos"/>
              </w:rPr>
            </w:pPr>
            <w:r w:rsidRPr="003E6270">
              <w:rPr>
                <w:rFonts w:ascii="Aptos" w:hAnsi="Aptos"/>
              </w:rPr>
              <w:t xml:space="preserve">Projekta īstenošanas termiņš atbilst MK noteikumos par SAM īstenošanu noteiktajam termiņam; </w:t>
            </w:r>
          </w:p>
          <w:p w14:paraId="79CD3A5B" w14:textId="77777777" w:rsidR="00F15CD7" w:rsidRPr="003E6270" w:rsidRDefault="00F15CD7" w:rsidP="004F670C">
            <w:pPr>
              <w:pStyle w:val="Default"/>
              <w:numPr>
                <w:ilvl w:val="1"/>
                <w:numId w:val="46"/>
              </w:numPr>
              <w:jc w:val="both"/>
              <w:rPr>
                <w:rFonts w:ascii="Aptos" w:hAnsi="Aptos"/>
              </w:rPr>
            </w:pPr>
            <w:r w:rsidRPr="003E6270">
              <w:rPr>
                <w:rFonts w:ascii="Aptos" w:hAnsi="Aptos"/>
              </w:rPr>
              <w:t xml:space="preserve">Projekta iesniegumam ir pievienoti nolikumā noteiktie papildu pievienojamie pielikumi. </w:t>
            </w:r>
          </w:p>
          <w:p w14:paraId="5144B124" w14:textId="77777777" w:rsidR="00F15CD7" w:rsidRPr="003E6270" w:rsidRDefault="00F15CD7" w:rsidP="00F15CD7">
            <w:pPr>
              <w:pStyle w:val="Default"/>
              <w:numPr>
                <w:ilvl w:val="1"/>
                <w:numId w:val="46"/>
              </w:numPr>
              <w:rPr>
                <w:rFonts w:ascii="Aptos" w:hAnsi="Aptos"/>
              </w:rPr>
            </w:pPr>
          </w:p>
          <w:p w14:paraId="3B2B8E08" w14:textId="77777777" w:rsidR="00DC7444" w:rsidRPr="003E6270" w:rsidRDefault="00DC7444" w:rsidP="004A485E">
            <w:pPr>
              <w:spacing w:after="0" w:line="259" w:lineRule="auto"/>
              <w:ind w:left="1440"/>
              <w:contextualSpacing/>
              <w:rPr>
                <w:rFonts w:ascii="Aptos" w:eastAsia="Times New Roman" w:hAnsi="Aptos" w:cs="Times New Roman"/>
                <w:color w:val="000000"/>
                <w14:ligatures w14:val="none"/>
              </w:rPr>
            </w:pPr>
            <w:r w:rsidRPr="003E6270">
              <w:rPr>
                <w:rFonts w:ascii="Aptos" w:eastAsia="Times New Roman" w:hAnsi="Aptos" w:cs="Times New Roman"/>
                <w:color w:val="000000"/>
                <w14:ligatures w14:val="none"/>
              </w:rPr>
              <w:t xml:space="preserve"> </w:t>
            </w:r>
          </w:p>
        </w:tc>
        <w:tc>
          <w:tcPr>
            <w:tcW w:w="1701" w:type="dxa"/>
          </w:tcPr>
          <w:p w14:paraId="10F4AEE3"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15E5F61C" w14:textId="066381B1"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442F5E95" w:rsidRPr="00E864AE">
              <w:rPr>
                <w:rFonts w:ascii="Aptos" w:eastAsia="Times New Roman" w:hAnsi="Aptos" w:cs="Times New Roman"/>
                <w:color w:val="000000"/>
                <w14:ligatures w14:val="none"/>
              </w:rPr>
              <w:t>/ Jā, ar nosacījumu/ Nē</w:t>
            </w:r>
          </w:p>
        </w:tc>
        <w:tc>
          <w:tcPr>
            <w:tcW w:w="5812" w:type="dxa"/>
          </w:tcPr>
          <w:p w14:paraId="321F5A21" w14:textId="22A60B50" w:rsidR="00DC7444" w:rsidRPr="00E864AE" w:rsidRDefault="2B0E7211"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w:t>
            </w:r>
          </w:p>
          <w:p w14:paraId="77D1622D" w14:textId="636328BE" w:rsidR="00DC7444" w:rsidRPr="00E864AE" w:rsidRDefault="2B0E7211"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Projekta iesniedzēja atbilstību </w:t>
            </w:r>
            <w:r w:rsidR="009E5F17" w:rsidRPr="003E6270">
              <w:rPr>
                <w:rFonts w:ascii="Aptos" w:hAnsi="Aptos"/>
              </w:rPr>
              <w:t xml:space="preserve"> MK noteikumos par SAM īstenošanu</w:t>
            </w:r>
            <w:r w:rsidR="009E5F17">
              <w:rPr>
                <w:rFonts w:ascii="Aptos" w:hAnsi="Aptos"/>
              </w:rPr>
              <w:t xml:space="preserve"> </w:t>
            </w:r>
            <w:r w:rsidRPr="00E864AE">
              <w:rPr>
                <w:rFonts w:ascii="Aptos" w:eastAsia="Times New Roman" w:hAnsi="Aptos" w:cs="Times New Roman"/>
                <w:color w:val="000000"/>
                <w14:ligatures w14:val="none"/>
              </w:rPr>
              <w:t xml:space="preserve">noteiktajam iesniedzēju lokam pārbauda uz projekta iesnieguma iesniegšanas brīdi un precizētā projekta iesnieguma iesniegšanas brīdi.  </w:t>
            </w:r>
          </w:p>
          <w:p w14:paraId="36B04F69" w14:textId="0261166F" w:rsidR="00DC7444" w:rsidRPr="00E864AE" w:rsidRDefault="2B0E7211"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E864AE">
              <w:rPr>
                <w:rFonts w:ascii="Aptos" w:eastAsia="Times New Roman" w:hAnsi="Aptos" w:cs="Times New Roman"/>
                <w:color w:val="000000"/>
                <w14:ligatures w14:val="none"/>
              </w:rPr>
              <w:t>atkalizmantotāja</w:t>
            </w:r>
            <w:proofErr w:type="spellEnd"/>
            <w:r w:rsidRPr="00E864AE">
              <w:rPr>
                <w:rFonts w:ascii="Aptos" w:eastAsia="Times New Roman" w:hAnsi="Aptos" w:cs="Times New Roman"/>
                <w:color w:val="000000"/>
                <w14:ligatures w14:val="none"/>
              </w:rPr>
              <w:t xml:space="preserve"> datu bāzēs, </w:t>
            </w:r>
            <w:r w:rsidR="489FE55E" w:rsidRPr="00E864AE">
              <w:rPr>
                <w:rFonts w:ascii="Aptos" w:eastAsia="Times New Roman" w:hAnsi="Aptos" w:cs="Times New Roman"/>
                <w:color w:val="000000"/>
                <w14:ligatures w14:val="none"/>
              </w:rPr>
              <w:t xml:space="preserve">Valsts ieņēmumu dienesta (turpmāk – </w:t>
            </w:r>
            <w:r w:rsidRPr="00E864AE">
              <w:rPr>
                <w:rFonts w:ascii="Aptos" w:eastAsia="Times New Roman" w:hAnsi="Aptos" w:cs="Times New Roman"/>
                <w:color w:val="000000"/>
                <w14:ligatures w14:val="none"/>
              </w:rPr>
              <w:t>VID</w:t>
            </w:r>
            <w:r w:rsidR="489FE55E" w:rsidRPr="00E864AE">
              <w:rPr>
                <w:rFonts w:ascii="Aptos" w:eastAsia="Times New Roman" w:hAnsi="Aptos" w:cs="Times New Roman"/>
                <w:color w:val="000000"/>
                <w14:ligatures w14:val="none"/>
              </w:rPr>
              <w:t>)</w:t>
            </w:r>
            <w:r w:rsidRPr="00E864AE">
              <w:rPr>
                <w:rFonts w:ascii="Aptos" w:eastAsia="Times New Roman" w:hAnsi="Aptos" w:cs="Times New Roman"/>
                <w:color w:val="000000"/>
                <w14:ligatures w14:val="none"/>
              </w:rPr>
              <w:t xml:space="preserve"> publiskajās datu bāzēs pieejamo informāciju.  </w:t>
            </w:r>
          </w:p>
          <w:p w14:paraId="24E33AC0" w14:textId="3129951A" w:rsidR="00DC7444" w:rsidRPr="00E864AE" w:rsidRDefault="239555BA"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E864AE">
              <w:rPr>
                <w:rFonts w:ascii="Aptos" w:eastAsia="Times New Roman" w:hAnsi="Aptos" w:cs="Times New Roman"/>
                <w:color w:val="000000"/>
                <w14:ligatures w14:val="none"/>
              </w:rPr>
              <w:t>tiesībsargājošo</w:t>
            </w:r>
            <w:proofErr w:type="spellEnd"/>
            <w:r w:rsidRPr="00E864AE">
              <w:rPr>
                <w:rFonts w:ascii="Aptos" w:eastAsia="Times New Roman" w:hAnsi="Aptos" w:cs="Times New Roman"/>
                <w:color w:val="000000"/>
                <w14:ligatures w14:val="none"/>
              </w:rPr>
              <w:t xml:space="preserve"> institūciju u.tml. atkarībā no SAM specifikas. </w:t>
            </w:r>
          </w:p>
          <w:p w14:paraId="5F0D54A3" w14:textId="77777777" w:rsidR="00771D0E" w:rsidRDefault="00771D0E" w:rsidP="004A485E">
            <w:pPr>
              <w:spacing w:after="0" w:line="259" w:lineRule="auto"/>
              <w:rPr>
                <w:rFonts w:ascii="Aptos" w:eastAsia="Times New Roman" w:hAnsi="Aptos" w:cs="Times New Roman"/>
                <w:b/>
                <w:bCs/>
                <w:color w:val="000000"/>
                <w14:ligatures w14:val="none"/>
              </w:rPr>
            </w:pPr>
          </w:p>
          <w:p w14:paraId="20EC4F82" w14:textId="77777777" w:rsidR="00DC7444" w:rsidRPr="00E864AE" w:rsidRDefault="2B0E7211" w:rsidP="004A485E">
            <w:pPr>
              <w:spacing w:after="0" w:line="259" w:lineRule="auto"/>
              <w:rPr>
                <w:rFonts w:ascii="Aptos" w:eastAsia="Times New Roman" w:hAnsi="Aptos" w:cs="Times New Roman"/>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w:t>
            </w:r>
          </w:p>
          <w:p w14:paraId="24B30200" w14:textId="32ED2F8A"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iesniedzējs atbilst MK noteikumos noteiktajam </w:t>
            </w:r>
            <w:r w:rsidR="000079CC" w:rsidRPr="00E864AE">
              <w:rPr>
                <w:rFonts w:ascii="Aptos" w:eastAsia="Times New Roman" w:hAnsi="Aptos" w:cs="Times New Roman"/>
                <w14:ligatures w14:val="none"/>
              </w:rPr>
              <w:t xml:space="preserve"> iesniedzēju lokam un attiecīgajām izvirzītajām prasībām</w:t>
            </w:r>
            <w:r w:rsidR="000079CC" w:rsidRPr="00E864AE">
              <w:rPr>
                <w:rFonts w:ascii="Aptos" w:eastAsia="Times New Roman" w:hAnsi="Aptos" w:cs="Times New Roman"/>
              </w:rPr>
              <w:t xml:space="preserve">; </w:t>
            </w:r>
          </w:p>
          <w:p w14:paraId="02607054" w14:textId="03437DE0"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projekta īstenošanas termiņš nepārsniedz MK noteikumos noteikt</w:t>
            </w:r>
            <w:r w:rsidR="249C1A6F" w:rsidRPr="00E864AE">
              <w:rPr>
                <w:rFonts w:ascii="Aptos" w:eastAsia="Times New Roman" w:hAnsi="Aptos" w:cs="Times New Roman"/>
                <w14:ligatures w14:val="none"/>
              </w:rPr>
              <w:t>o</w:t>
            </w:r>
            <w:r w:rsidR="4184DB08" w:rsidRPr="00E864AE">
              <w:rPr>
                <w:rFonts w:ascii="Aptos" w:eastAsia="Times New Roman" w:hAnsi="Aptos" w:cs="Times New Roman"/>
                <w14:ligatures w14:val="none"/>
              </w:rPr>
              <w:t xml:space="preserve"> termiņ</w:t>
            </w:r>
            <w:r w:rsidR="212FFAA3" w:rsidRPr="00E864AE">
              <w:rPr>
                <w:rFonts w:ascii="Aptos" w:eastAsia="Times New Roman" w:hAnsi="Aptos" w:cs="Times New Roman"/>
                <w14:ligatures w14:val="none"/>
              </w:rPr>
              <w:t>u</w:t>
            </w:r>
            <w:r w:rsidRPr="00E864AE">
              <w:rPr>
                <w:rFonts w:ascii="Aptos" w:eastAsia="Times New Roman" w:hAnsi="Aptos" w:cs="Times New Roman"/>
                <w14:ligatures w14:val="none"/>
              </w:rPr>
              <w:t xml:space="preserve">;  </w:t>
            </w:r>
          </w:p>
          <w:p w14:paraId="094CFF81" w14:textId="6A257B5B" w:rsidR="00DC7444" w:rsidRPr="00E864AE" w:rsidRDefault="2B0E7211" w:rsidP="004A485E">
            <w:pPr>
              <w:numPr>
                <w:ilvl w:val="0"/>
                <w:numId w:val="9"/>
              </w:numPr>
              <w:spacing w:after="0" w:line="259" w:lineRule="auto"/>
              <w:contextualSpacing/>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p w14:paraId="77104B8C" w14:textId="09A7A92F" w:rsidR="00DC7444" w:rsidRPr="00E864AE" w:rsidRDefault="00DC7444" w:rsidP="004A485E">
            <w:pPr>
              <w:spacing w:after="0" w:line="259" w:lineRule="auto"/>
              <w:ind w:left="720"/>
              <w:contextualSpacing/>
              <w:rPr>
                <w:rFonts w:ascii="Aptos" w:eastAsia="Times New Roman" w:hAnsi="Aptos" w:cs="Times New Roman"/>
                <w14:ligatures w14:val="none"/>
              </w:rPr>
            </w:pPr>
          </w:p>
          <w:p w14:paraId="01F915D3" w14:textId="61178E92" w:rsidR="00DC7444" w:rsidRPr="00E864AE" w:rsidRDefault="4DB52D9B" w:rsidP="001168A2">
            <w:pPr>
              <w:spacing w:after="0" w:line="259" w:lineRule="auto"/>
              <w:contextualSpacing/>
              <w:jc w:val="both"/>
              <w:rPr>
                <w:rFonts w:ascii="Aptos" w:eastAsia="Times New Roman" w:hAnsi="Aptos" w:cs="Times New Roman"/>
                <w:color w:val="000000" w:themeColor="text1"/>
                <w14:ligatures w14:val="none"/>
              </w:rPr>
            </w:pPr>
            <w:r w:rsidRPr="00E864AE">
              <w:rPr>
                <w:rFonts w:ascii="Aptos" w:eastAsia="Times New Roman" w:hAnsi="Aptos" w:cs="Times New Roman"/>
                <w:color w:val="000000" w:themeColor="text1"/>
              </w:rPr>
              <w:t xml:space="preserve">Ja projekta iesniegums neatbilst minētajām prasībām, vērtējums ir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w:t>
            </w:r>
          </w:p>
          <w:p w14:paraId="6D7996AD" w14:textId="4B529EF9" w:rsidR="74CFA20F" w:rsidRPr="00E864AE" w:rsidRDefault="74CFA20F" w:rsidP="004A485E">
            <w:pPr>
              <w:spacing w:after="0" w:line="259" w:lineRule="auto"/>
              <w:contextualSpacing/>
              <w:rPr>
                <w:rFonts w:ascii="Aptos" w:eastAsia="Times New Roman" w:hAnsi="Aptos" w:cs="Times New Roman"/>
                <w:color w:val="000000" w:themeColor="text1"/>
              </w:rPr>
            </w:pPr>
          </w:p>
          <w:p w14:paraId="48C1EE14" w14:textId="7A73CA42" w:rsidR="00642970" w:rsidRPr="00E864AE" w:rsidRDefault="6DC59EA0" w:rsidP="00642970">
            <w:pPr>
              <w:spacing w:after="0" w:line="259" w:lineRule="auto"/>
              <w:contextualSpacing/>
              <w:jc w:val="both"/>
              <w:rPr>
                <w:rFonts w:ascii="Aptos" w:eastAsia="Times New Roman" w:hAnsi="Aptos" w:cs="Times New Roman"/>
                <w:color w:val="000000" w:themeColor="text1"/>
              </w:rPr>
            </w:pPr>
            <w:r w:rsidRPr="00E864AE">
              <w:rPr>
                <w:rFonts w:ascii="Aptos" w:eastAsia="Times New Roman" w:hAnsi="Aptos" w:cs="Times New Roman"/>
                <w:b/>
                <w:bCs/>
                <w:color w:val="000000" w:themeColor="text1"/>
              </w:rPr>
              <w:t xml:space="preserve">Vērtējums ir “Nē”, </w:t>
            </w:r>
            <w:r w:rsidRPr="00E864AE">
              <w:rPr>
                <w:rFonts w:ascii="Aptos" w:eastAsia="Times New Roman" w:hAnsi="Aptos" w:cs="Times New Roman"/>
                <w:color w:val="000000" w:themeColor="text1"/>
              </w:rPr>
              <w:t xml:space="preserve">ja projekta iesniedzējs neizpilda lēmumā par projekta iesnieguma apstiprināšanu ar nosacījumiem ietvertos nosacījumus vai pēc nosacījumu izpildes joprojām neatbilst izvirzītajām </w:t>
            </w:r>
            <w:r w:rsidRPr="00E864AE">
              <w:rPr>
                <w:rFonts w:ascii="Aptos" w:eastAsia="Times New Roman" w:hAnsi="Aptos" w:cs="Times New Roman"/>
                <w:color w:val="000000" w:themeColor="text1"/>
              </w:rPr>
              <w:lastRenderedPageBreak/>
              <w:t>prasībām, vai arī nosacījumus neizpilda lēmumā par projekta iesnieguma apstiprināšanu ar nosacījumiem noteiktajā termiņā</w:t>
            </w:r>
            <w:r w:rsidR="21CD4652" w:rsidRPr="00E864AE">
              <w:rPr>
                <w:rFonts w:ascii="Aptos" w:eastAsia="Times New Roman" w:hAnsi="Aptos" w:cs="Times New Roman"/>
                <w:color w:val="000000" w:themeColor="text1"/>
              </w:rPr>
              <w:t>.</w:t>
            </w:r>
          </w:p>
        </w:tc>
      </w:tr>
      <w:tr w:rsidR="00DC7444" w:rsidRPr="00E864AE" w14:paraId="183A7FB6" w14:textId="77777777" w:rsidTr="004F670C">
        <w:trPr>
          <w:trHeight w:val="1500"/>
        </w:trPr>
        <w:tc>
          <w:tcPr>
            <w:tcW w:w="699" w:type="dxa"/>
          </w:tcPr>
          <w:p w14:paraId="5D2673BA" w14:textId="15572033"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lastRenderedPageBreak/>
              <w:t>1.</w:t>
            </w:r>
            <w:r w:rsidR="00224CFA" w:rsidRPr="00E864AE">
              <w:rPr>
                <w:rFonts w:ascii="Aptos" w:eastAsia="Times New Roman" w:hAnsi="Aptos" w:cs="Times New Roman"/>
                <w14:ligatures w14:val="none"/>
              </w:rPr>
              <w:t>2</w:t>
            </w:r>
            <w:r w:rsidRPr="00E864AE">
              <w:rPr>
                <w:rFonts w:ascii="Aptos" w:eastAsia="Times New Roman" w:hAnsi="Aptos" w:cs="Times New Roman"/>
                <w14:ligatures w14:val="none"/>
              </w:rPr>
              <w:t>.</w:t>
            </w:r>
            <w:r w:rsidRPr="00E864AE">
              <w:rPr>
                <w:rFonts w:ascii="Aptos" w:eastAsia="Times New Roman" w:hAnsi="Aptos" w:cs="Times New Roman"/>
                <w:color w:val="000000"/>
                <w14:ligatures w14:val="none"/>
              </w:rPr>
              <w:t xml:space="preserve"> </w:t>
            </w:r>
          </w:p>
        </w:tc>
        <w:tc>
          <w:tcPr>
            <w:tcW w:w="4116" w:type="dxa"/>
          </w:tcPr>
          <w:p w14:paraId="2732A174" w14:textId="5C05ED84" w:rsidR="00DC7444" w:rsidRPr="00E864AE" w:rsidRDefault="00DC7444" w:rsidP="004A485E">
            <w:pPr>
              <w:spacing w:after="0" w:line="259" w:lineRule="auto"/>
              <w:ind w:left="-90"/>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iesniegumā ir identificēti, aprakstīti un izvērtēti projekta riski, novērtēta to ietekme un iestāšanās varbūtība, kā arī noteikti riskus mazinošie pasākumi.</w:t>
            </w:r>
          </w:p>
          <w:p w14:paraId="5C68B4C8" w14:textId="77777777" w:rsidR="00DC7444" w:rsidRPr="00E864AE" w:rsidRDefault="00DC7444" w:rsidP="004A485E">
            <w:pPr>
              <w:spacing w:after="0" w:line="259" w:lineRule="auto"/>
              <w:ind w:left="345"/>
              <w:jc w:val="both"/>
              <w:rPr>
                <w:rFonts w:ascii="Aptos" w:eastAsia="Times New Roman" w:hAnsi="Aptos" w:cs="Times New Roman"/>
                <w14:ligatures w14:val="none"/>
              </w:rPr>
            </w:pPr>
          </w:p>
        </w:tc>
        <w:tc>
          <w:tcPr>
            <w:tcW w:w="1701" w:type="dxa"/>
          </w:tcPr>
          <w:p w14:paraId="37EC4E19"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7F7CEF11" w14:textId="354FFC23"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5113AFDE" w:rsidRPr="00E864AE">
              <w:rPr>
                <w:rFonts w:ascii="Aptos" w:eastAsia="Times New Roman" w:hAnsi="Aptos" w:cs="Times New Roman"/>
                <w:color w:val="000000"/>
                <w14:ligatures w14:val="none"/>
              </w:rPr>
              <w:t>/ Jā, ar nosacījumu/ Nē</w:t>
            </w:r>
          </w:p>
        </w:tc>
        <w:tc>
          <w:tcPr>
            <w:tcW w:w="5812" w:type="dxa"/>
          </w:tcPr>
          <w:p w14:paraId="76EC6525"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projekta iesniegumā:</w:t>
            </w:r>
          </w:p>
          <w:p w14:paraId="65F133F3" w14:textId="4A7B0591"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ir identificēti un analizēti projekta īstenošanas riski vismaz šādā</w:t>
            </w:r>
            <w:r w:rsidR="00F040B3" w:rsidRPr="00E864AE">
              <w:rPr>
                <w:rFonts w:ascii="Aptos" w:eastAsia="Times New Roman" w:hAnsi="Aptos" w:cs="Times New Roman"/>
                <w:color w:val="000000"/>
                <w14:ligatures w14:val="none"/>
              </w:rPr>
              <w:t>s</w:t>
            </w:r>
            <w:r w:rsidRPr="00E864AE">
              <w:rPr>
                <w:rFonts w:ascii="Aptos" w:eastAsia="Times New Roman" w:hAnsi="Aptos" w:cs="Times New Roman"/>
                <w:color w:val="000000"/>
                <w14:ligatures w14:val="none"/>
              </w:rPr>
              <w:t xml:space="preserve"> </w:t>
            </w:r>
            <w:r w:rsidR="00F040B3" w:rsidRPr="00E864AE">
              <w:rPr>
                <w:rFonts w:ascii="Aptos" w:eastAsia="Times New Roman" w:hAnsi="Aptos" w:cs="Times New Roman"/>
                <w:color w:val="000000"/>
                <w14:ligatures w14:val="none"/>
              </w:rPr>
              <w:t>kategorijās</w:t>
            </w:r>
            <w:r w:rsidRPr="00E864AE">
              <w:rPr>
                <w:rFonts w:ascii="Aptos" w:eastAsia="Times New Roman" w:hAnsi="Aptos" w:cs="Times New Roman"/>
                <w:color w:val="000000"/>
                <w14:ligatures w14:val="none"/>
              </w:rPr>
              <w:t xml:space="preserve">: finanšu, īstenošanas, rezultātu un uzraudzības rādītāju sasniegšanas, administrēšanas riski. Var būt norādīti arī citi </w:t>
            </w:r>
            <w:r w:rsidR="00C67119" w:rsidRPr="00E864AE">
              <w:rPr>
                <w:rFonts w:ascii="Aptos" w:eastAsia="Times New Roman" w:hAnsi="Aptos" w:cs="Times New Roman"/>
                <w:color w:val="000000"/>
                <w14:ligatures w14:val="none"/>
              </w:rPr>
              <w:t xml:space="preserve">būtiski </w:t>
            </w:r>
            <w:r w:rsidRPr="00E864AE">
              <w:rPr>
                <w:rFonts w:ascii="Aptos" w:eastAsia="Times New Roman" w:hAnsi="Aptos" w:cs="Times New Roman"/>
                <w:color w:val="000000"/>
                <w14:ligatures w14:val="none"/>
              </w:rPr>
              <w:t>riski</w:t>
            </w:r>
            <w:r w:rsidR="00C67119" w:rsidRPr="00E864AE">
              <w:rPr>
                <w:rFonts w:ascii="Aptos" w:eastAsia="Times New Roman" w:hAnsi="Aptos" w:cs="Times New Roman"/>
                <w:color w:val="000000"/>
                <w14:ligatures w14:val="none"/>
              </w:rPr>
              <w:t xml:space="preserve">, kas </w:t>
            </w:r>
            <w:r w:rsidR="00B46BAD" w:rsidRPr="00E864AE">
              <w:rPr>
                <w:rFonts w:ascii="Aptos" w:eastAsia="Times New Roman" w:hAnsi="Aptos" w:cs="Times New Roman"/>
                <w:color w:val="000000"/>
                <w14:ligatures w14:val="none"/>
              </w:rPr>
              <w:t>var ietekmēt projekta mērķa sasniegšanu</w:t>
            </w:r>
            <w:r w:rsidRPr="00E864AE">
              <w:rPr>
                <w:rFonts w:ascii="Aptos" w:eastAsia="Times New Roman" w:hAnsi="Aptos" w:cs="Times New Roman"/>
                <w:color w:val="000000"/>
                <w14:ligatures w14:val="none"/>
              </w:rPr>
              <w:t>;</w:t>
            </w:r>
          </w:p>
          <w:p w14:paraId="7162E6B0" w14:textId="261C9079"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sniegts katra riska apraksts, </w:t>
            </w:r>
            <w:r w:rsidR="009632BC" w:rsidRPr="00E864AE">
              <w:rPr>
                <w:rFonts w:ascii="Aptos" w:eastAsia="Times New Roman" w:hAnsi="Aptos" w:cs="Times New Roman"/>
                <w:color w:val="000000"/>
                <w14:ligatures w14:val="none"/>
              </w:rPr>
              <w:t>(</w:t>
            </w:r>
            <w:r w:rsidRPr="00E864AE">
              <w:rPr>
                <w:rFonts w:ascii="Aptos" w:eastAsia="Times New Roman" w:hAnsi="Aptos" w:cs="Times New Roman"/>
                <w:color w:val="000000"/>
                <w14:ligatures w14:val="none"/>
              </w:rPr>
              <w:t>riska būtīb</w:t>
            </w:r>
            <w:r w:rsidR="009632BC" w:rsidRPr="00E864AE">
              <w:rPr>
                <w:rFonts w:ascii="Aptos" w:eastAsia="Times New Roman" w:hAnsi="Aptos" w:cs="Times New Roman"/>
                <w:color w:val="000000"/>
                <w14:ligatures w14:val="none"/>
              </w:rPr>
              <w:t>a)</w:t>
            </w:r>
            <w:r w:rsidRPr="00E864AE">
              <w:rPr>
                <w:rFonts w:ascii="Aptos" w:eastAsia="Times New Roman" w:hAnsi="Aptos" w:cs="Times New Roman"/>
                <w:color w:val="000000"/>
                <w14:ligatures w14:val="none"/>
              </w:rPr>
              <w:t xml:space="preserve">, </w:t>
            </w:r>
            <w:r w:rsidR="00430C2D" w:rsidRPr="00E864AE">
              <w:rPr>
                <w:rFonts w:ascii="Aptos" w:eastAsia="Times New Roman" w:hAnsi="Aptos" w:cs="Times New Roman"/>
                <w:color w:val="000000"/>
                <w14:ligatures w14:val="none"/>
              </w:rPr>
              <w:t xml:space="preserve">raksturoti iespējamie riska iestāšanās cēloņi vai apstākļi, kā arī norādīta </w:t>
            </w:r>
            <w:r w:rsidR="00CC37D1" w:rsidRPr="00E864AE">
              <w:rPr>
                <w:rFonts w:ascii="Aptos" w:eastAsia="Times New Roman" w:hAnsi="Aptos" w:cs="Times New Roman"/>
                <w:color w:val="000000"/>
                <w14:ligatures w14:val="none"/>
              </w:rPr>
              <w:t xml:space="preserve">informācija kā plānots novērst vai mazināt </w:t>
            </w:r>
            <w:r w:rsidR="00F91893" w:rsidRPr="00E864AE">
              <w:rPr>
                <w:rFonts w:ascii="Aptos" w:eastAsia="Times New Roman" w:hAnsi="Aptos" w:cs="Times New Roman"/>
                <w:color w:val="000000"/>
                <w14:ligatures w14:val="none"/>
              </w:rPr>
              <w:t>riska negatīvo ietekmi</w:t>
            </w:r>
            <w:r w:rsidRPr="00E864AE">
              <w:rPr>
                <w:rFonts w:ascii="Aptos" w:eastAsia="Times New Roman" w:hAnsi="Aptos" w:cs="Times New Roman"/>
                <w:color w:val="000000"/>
                <w14:ligatures w14:val="none"/>
              </w:rPr>
              <w:t>;</w:t>
            </w:r>
          </w:p>
          <w:p w14:paraId="7A38DFFA" w14:textId="018B0547" w:rsidR="00DC7444" w:rsidRPr="00E864AE" w:rsidRDefault="00DC7444" w:rsidP="004A485E">
            <w:pPr>
              <w:pStyle w:val="ListParagraph"/>
              <w:numPr>
                <w:ilvl w:val="0"/>
                <w:numId w:val="14"/>
              </w:num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katram riskam ir norādīta tā ietekme (augsta, vidēja, zema)</w:t>
            </w:r>
            <w:r w:rsidR="00F91893" w:rsidRPr="00E864AE">
              <w:rPr>
                <w:rFonts w:ascii="Aptos" w:eastAsia="Times New Roman" w:hAnsi="Aptos" w:cs="Times New Roman"/>
                <w:color w:val="000000"/>
                <w14:ligatures w14:val="none"/>
              </w:rPr>
              <w:t xml:space="preserve"> uz </w:t>
            </w:r>
            <w:r w:rsidR="00606D06" w:rsidRPr="00E864AE">
              <w:rPr>
                <w:rFonts w:ascii="Aptos" w:eastAsia="Times New Roman" w:hAnsi="Aptos" w:cs="Times New Roman"/>
                <w:color w:val="000000"/>
                <w14:ligatures w14:val="none"/>
              </w:rPr>
              <w:t>projekta īstenošanu un mērķu sasniegšanu</w:t>
            </w:r>
            <w:r w:rsidRPr="00E864AE">
              <w:rPr>
                <w:rFonts w:ascii="Aptos" w:eastAsia="Times New Roman" w:hAnsi="Aptos" w:cs="Times New Roman"/>
                <w:color w:val="000000"/>
                <w14:ligatures w14:val="none"/>
              </w:rPr>
              <w:t xml:space="preserve"> un iestāšanās varbūtība (augsta, vidēja, zema);</w:t>
            </w:r>
          </w:p>
          <w:p w14:paraId="4E25815C" w14:textId="7DDC6BC6" w:rsidR="00DC7444" w:rsidRPr="00E864AE" w:rsidRDefault="00DC7444" w:rsidP="004A485E">
            <w:pPr>
              <w:pStyle w:val="ListParagraph"/>
              <w:numPr>
                <w:ilvl w:val="0"/>
                <w:numId w:val="14"/>
              </w:num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katram riskam ir norādīti plānotie </w:t>
            </w:r>
            <w:r w:rsidR="003052A2" w:rsidRPr="00E864AE">
              <w:rPr>
                <w:rFonts w:ascii="Aptos" w:eastAsia="Times New Roman" w:hAnsi="Aptos" w:cs="Times New Roman"/>
                <w:color w:val="000000"/>
                <w14:ligatures w14:val="none"/>
              </w:rPr>
              <w:t>vai jau īstenotie risku pārvaldības pasākumi, kas vērsti uz riska iestāšanās varbūtīb</w:t>
            </w:r>
            <w:r w:rsidR="00C86381" w:rsidRPr="00E864AE">
              <w:rPr>
                <w:rFonts w:ascii="Aptos" w:eastAsia="Times New Roman" w:hAnsi="Aptos" w:cs="Times New Roman"/>
                <w:color w:val="000000"/>
                <w14:ligatures w14:val="none"/>
              </w:rPr>
              <w:t>as vai ietekmes mazināšanu.</w:t>
            </w:r>
          </w:p>
          <w:p w14:paraId="58F95EAB" w14:textId="77777777" w:rsidR="00AC40EB" w:rsidRPr="00E864AE" w:rsidRDefault="00AC40EB" w:rsidP="00131DCB">
            <w:pPr>
              <w:spacing w:after="0" w:line="259" w:lineRule="auto"/>
              <w:jc w:val="both"/>
              <w:rPr>
                <w:rFonts w:ascii="Aptos" w:eastAsia="Times New Roman" w:hAnsi="Aptos" w:cs="Times New Roman"/>
                <w14:ligatures w14:val="none"/>
              </w:rPr>
            </w:pPr>
          </w:p>
          <w:p w14:paraId="7B1826C6" w14:textId="77777777" w:rsidR="00DC7444" w:rsidRPr="00E864AE" w:rsidRDefault="00FDB48D" w:rsidP="004A485E">
            <w:pPr>
              <w:spacing w:after="0" w:line="259" w:lineRule="auto"/>
              <w:ind w:left="30"/>
              <w:jc w:val="both"/>
              <w:rPr>
                <w:rFonts w:ascii="Aptos" w:eastAsia="Times New Roman" w:hAnsi="Aptos" w:cs="Times New Roman"/>
                <w14:ligatures w14:val="none"/>
              </w:rPr>
            </w:pPr>
            <w:r w:rsidRPr="00E864AE">
              <w:rPr>
                <w:rFonts w:ascii="Aptos" w:eastAsia="Times New Roman" w:hAnsi="Aptos" w:cs="Times New Roman"/>
                <w:color w:val="000000" w:themeColor="text1"/>
              </w:rPr>
              <w:t xml:space="preserve">Ja projekta iesniegums neatbilst minētajām prasībām, vērtējums ir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  </w:t>
            </w:r>
          </w:p>
          <w:p w14:paraId="5CF8AC00" w14:textId="3E57D6BF" w:rsidR="00DC7444" w:rsidRPr="00E864AE" w:rsidRDefault="00DC7444" w:rsidP="004A485E">
            <w:pPr>
              <w:spacing w:after="0" w:line="259" w:lineRule="auto"/>
              <w:ind w:left="30"/>
              <w:jc w:val="both"/>
              <w:rPr>
                <w:rFonts w:ascii="Aptos" w:eastAsia="Times New Roman" w:hAnsi="Aptos" w:cs="Times New Roman"/>
                <w:color w:val="000000" w:themeColor="text1"/>
                <w14:ligatures w14:val="none"/>
              </w:rPr>
            </w:pPr>
          </w:p>
          <w:p w14:paraId="3C8DE1F9" w14:textId="77777777" w:rsidR="00DC7444" w:rsidRPr="00E864AE" w:rsidRDefault="00FDB48D"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themeColor="text1"/>
              </w:rPr>
              <w:t>Vērtējums ir “Nē”,</w:t>
            </w:r>
            <w:r w:rsidRPr="00E864AE">
              <w:rPr>
                <w:rFonts w:ascii="Aptos" w:eastAsia="Times New Roman" w:hAnsi="Aptos" w:cs="Times New Roman"/>
                <w:color w:val="000000" w:themeColor="text1"/>
              </w:rPr>
              <w:t xml:space="preserve"> ja projekta iesniedzējs neizpilda lēmumā par projekta iesnieguma apstiprināšanu ar </w:t>
            </w:r>
            <w:r w:rsidRPr="00E864AE">
              <w:rPr>
                <w:rFonts w:ascii="Aptos" w:eastAsia="Times New Roman" w:hAnsi="Aptos" w:cs="Times New Roman"/>
                <w:color w:val="000000" w:themeColor="text1"/>
              </w:rPr>
              <w:lastRenderedPageBreak/>
              <w:t>nosacījumiem ietvertos nosacījumus vai pēc nosacījumu izpildes joprojām neatbilst izvirzītajām prasībām, vai arī nosacījumus neizpilda lēmumā par projekta iesnieguma apstiprināšanu ar nosacījumiem noteiktajā termiņā.</w:t>
            </w:r>
          </w:p>
          <w:p w14:paraId="4B3DAD9F" w14:textId="2965B961" w:rsidR="00DC7444" w:rsidRPr="00E864AE" w:rsidRDefault="00DC7444" w:rsidP="004A485E">
            <w:pPr>
              <w:spacing w:after="0" w:line="259" w:lineRule="auto"/>
              <w:ind w:left="30"/>
              <w:jc w:val="both"/>
              <w:rPr>
                <w:rFonts w:ascii="Aptos" w:eastAsia="Times New Roman" w:hAnsi="Aptos" w:cs="Times New Roman"/>
                <w:color w:val="000000" w:themeColor="text1"/>
                <w14:ligatures w14:val="none"/>
              </w:rPr>
            </w:pPr>
          </w:p>
        </w:tc>
      </w:tr>
      <w:tr w:rsidR="00DC7444" w:rsidRPr="00E864AE" w14:paraId="0E71EFFB" w14:textId="77777777" w:rsidTr="004F670C">
        <w:trPr>
          <w:trHeight w:val="1692"/>
        </w:trPr>
        <w:tc>
          <w:tcPr>
            <w:tcW w:w="699" w:type="dxa"/>
          </w:tcPr>
          <w:p w14:paraId="77718614" w14:textId="0C1F8CB5"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1.</w:t>
            </w:r>
            <w:r w:rsidR="00CB71B6" w:rsidRPr="00E864AE">
              <w:rPr>
                <w:rFonts w:ascii="Aptos" w:eastAsia="Times New Roman" w:hAnsi="Aptos" w:cs="Times New Roman"/>
                <w:color w:val="000000"/>
                <w14:ligatures w14:val="none"/>
              </w:rPr>
              <w:t>3</w:t>
            </w:r>
            <w:r w:rsidRPr="00E864AE">
              <w:rPr>
                <w:rFonts w:ascii="Aptos" w:eastAsia="Times New Roman" w:hAnsi="Aptos" w:cs="Times New Roman"/>
                <w:color w:val="000000"/>
                <w14:ligatures w14:val="none"/>
              </w:rPr>
              <w:t xml:space="preserve">. </w:t>
            </w:r>
          </w:p>
        </w:tc>
        <w:tc>
          <w:tcPr>
            <w:tcW w:w="4116" w:type="dxa"/>
          </w:tcPr>
          <w:p w14:paraId="5F57A31B" w14:textId="41C61786"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r w:rsidR="00CB71B6" w:rsidRPr="00E864AE">
              <w:rPr>
                <w:rFonts w:ascii="Aptos" w:eastAsia="Times New Roman" w:hAnsi="Aptos" w:cs="Times New Roman"/>
                <w14:ligatures w14:val="none"/>
              </w:rPr>
              <w:t xml:space="preserve"> </w:t>
            </w:r>
            <w:r w:rsidRPr="00E864AE">
              <w:rPr>
                <w:rFonts w:ascii="Aptos" w:eastAsia="Times New Roman" w:hAnsi="Aptos" w:cs="Times New Roman"/>
                <w14:ligatures w14:val="none"/>
              </w:rPr>
              <w:t>vai atbalsta pasākumiem</w:t>
            </w:r>
          </w:p>
        </w:tc>
        <w:tc>
          <w:tcPr>
            <w:tcW w:w="1701" w:type="dxa"/>
          </w:tcPr>
          <w:p w14:paraId="40191A7A"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1E1981BB" w14:textId="7114E5DB"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5C2F22D0" w:rsidRPr="00E864AE">
              <w:rPr>
                <w:rFonts w:ascii="Aptos" w:eastAsia="Times New Roman" w:hAnsi="Aptos" w:cs="Times New Roman"/>
                <w:color w:val="000000"/>
                <w14:ligatures w14:val="none"/>
              </w:rPr>
              <w:t>/ Jā, ar nosacījumu/ Nē</w:t>
            </w:r>
          </w:p>
        </w:tc>
        <w:tc>
          <w:tcPr>
            <w:tcW w:w="5812" w:type="dxa"/>
          </w:tcPr>
          <w:p w14:paraId="53929A61"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w:t>
            </w:r>
          </w:p>
          <w:p w14:paraId="54C1309F" w14:textId="50C15EEF" w:rsidR="00DC7444" w:rsidRPr="00E864AE" w:rsidRDefault="2C7A8E4F" w:rsidP="004A485E">
            <w:pPr>
              <w:pStyle w:val="ListParagraph"/>
              <w:numPr>
                <w:ilvl w:val="0"/>
                <w:numId w:val="15"/>
              </w:numPr>
              <w:spacing w:after="0" w:line="259" w:lineRule="auto"/>
              <w:jc w:val="both"/>
              <w:rPr>
                <w:rFonts w:ascii="Aptos" w:eastAsia="Times New Roman" w:hAnsi="Aptos" w:cs="Times New Roman"/>
                <w:color w:val="000000" w:themeColor="text1"/>
              </w:rPr>
            </w:pPr>
            <w:r w:rsidRPr="00E864AE">
              <w:rPr>
                <w:rFonts w:ascii="Aptos" w:eastAsia="Times New Roman" w:hAnsi="Aptos"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r w:rsidR="79DB6B39" w:rsidRPr="00E864AE">
              <w:rPr>
                <w:rFonts w:ascii="Aptos" w:eastAsia="Times New Roman" w:hAnsi="Aptos" w:cs="Times New Roman"/>
              </w:rPr>
              <w:t>;</w:t>
            </w:r>
          </w:p>
          <w:p w14:paraId="6D4929CE" w14:textId="67813E34" w:rsidR="00DC7444" w:rsidRPr="00E864AE" w:rsidRDefault="00DC7444" w:rsidP="004A485E">
            <w:pPr>
              <w:pStyle w:val="ListParagraph"/>
              <w:numPr>
                <w:ilvl w:val="0"/>
                <w:numId w:val="15"/>
              </w:num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72F2B8EE" w14:textId="70C9838D" w:rsidR="00DC7444" w:rsidRPr="00E864AE" w:rsidRDefault="00DC7444" w:rsidP="004A485E">
            <w:pPr>
              <w:pStyle w:val="ListParagraph"/>
              <w:spacing w:after="0" w:line="259" w:lineRule="auto"/>
              <w:ind w:left="360"/>
              <w:jc w:val="both"/>
              <w:rPr>
                <w:rFonts w:ascii="Aptos" w:eastAsia="Times New Roman" w:hAnsi="Aptos" w:cs="Times New Roman"/>
                <w14:ligatures w14:val="none"/>
              </w:rPr>
            </w:pPr>
          </w:p>
          <w:p w14:paraId="5D9DE9AD" w14:textId="77777777" w:rsidR="00DC7444" w:rsidRPr="00E864AE" w:rsidRDefault="3CC94E06"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themeColor="text1"/>
              </w:rPr>
              <w:t xml:space="preserve">Ja projekta iesniegums neatbilst minētajām prasībām, </w:t>
            </w:r>
            <w:r w:rsidRPr="006870DE">
              <w:rPr>
                <w:rFonts w:ascii="Aptos" w:eastAsia="Times New Roman" w:hAnsi="Aptos" w:cs="Times New Roman"/>
                <w:color w:val="000000" w:themeColor="text1"/>
              </w:rPr>
              <w:t>vērtējums ir</w:t>
            </w:r>
            <w:r w:rsidRPr="00E864AE">
              <w:rPr>
                <w:rFonts w:ascii="Aptos" w:eastAsia="Times New Roman" w:hAnsi="Aptos" w:cs="Times New Roman"/>
                <w:color w:val="000000" w:themeColor="text1"/>
              </w:rPr>
              <w:t xml:space="preserve"> </w:t>
            </w:r>
            <w:r w:rsidRPr="00E864AE">
              <w:rPr>
                <w:rFonts w:ascii="Aptos" w:eastAsia="Times New Roman" w:hAnsi="Aptos" w:cs="Times New Roman"/>
                <w:b/>
                <w:bCs/>
                <w:color w:val="000000" w:themeColor="text1"/>
              </w:rPr>
              <w:t>“Jā, ar nosacījumu”</w:t>
            </w:r>
            <w:r w:rsidRPr="00E864AE">
              <w:rPr>
                <w:rFonts w:ascii="Aptos" w:eastAsia="Times New Roman" w:hAnsi="Aptos" w:cs="Times New Roman"/>
                <w:color w:val="000000" w:themeColor="text1"/>
              </w:rPr>
              <w:t xml:space="preserve">, izvirza atbilstošus nosacījumus.  </w:t>
            </w:r>
          </w:p>
          <w:p w14:paraId="720A3476" w14:textId="161675A8" w:rsidR="00DC7444" w:rsidRPr="00E864AE" w:rsidRDefault="00DC7444" w:rsidP="004A485E">
            <w:pPr>
              <w:spacing w:after="0" w:line="259" w:lineRule="auto"/>
              <w:jc w:val="both"/>
              <w:rPr>
                <w:rFonts w:ascii="Aptos" w:eastAsia="Times New Roman" w:hAnsi="Aptos" w:cs="Times New Roman"/>
                <w:color w:val="000000" w:themeColor="text1"/>
                <w14:ligatures w14:val="none"/>
              </w:rPr>
            </w:pPr>
          </w:p>
          <w:p w14:paraId="10E3CE67" w14:textId="12BF4797" w:rsidR="00DC7444" w:rsidRPr="00E864AE" w:rsidRDefault="3CC94E06" w:rsidP="004A485E">
            <w:pPr>
              <w:spacing w:after="0" w:line="259" w:lineRule="auto"/>
              <w:jc w:val="both"/>
              <w:rPr>
                <w:rFonts w:ascii="Aptos" w:eastAsia="Times New Roman" w:hAnsi="Aptos" w:cs="Times New Roman"/>
              </w:rPr>
            </w:pPr>
            <w:r w:rsidRPr="006870DE">
              <w:rPr>
                <w:rFonts w:ascii="Aptos" w:eastAsia="Times New Roman" w:hAnsi="Aptos" w:cs="Times New Roman"/>
                <w:color w:val="000000" w:themeColor="text1"/>
              </w:rPr>
              <w:t>Vērtējums ir</w:t>
            </w:r>
            <w:r w:rsidRPr="00E864AE">
              <w:rPr>
                <w:rFonts w:ascii="Aptos" w:eastAsia="Times New Roman" w:hAnsi="Aptos" w:cs="Times New Roman"/>
                <w:color w:val="000000" w:themeColor="text1"/>
              </w:rPr>
              <w:t xml:space="preserve"> </w:t>
            </w:r>
            <w:r w:rsidRPr="00E864AE">
              <w:rPr>
                <w:rFonts w:ascii="Aptos" w:eastAsia="Times New Roman" w:hAnsi="Aptos" w:cs="Times New Roman"/>
                <w:b/>
                <w:bCs/>
                <w:color w:val="000000" w:themeColor="text1"/>
              </w:rPr>
              <w:t>“Nē”</w:t>
            </w:r>
            <w:r w:rsidRPr="00E864AE">
              <w:rPr>
                <w:rFonts w:ascii="Aptos" w:eastAsia="Times New Roman" w:hAnsi="Aptos" w:cs="Times New Roman"/>
                <w:color w:val="000000" w:themeColor="text1"/>
              </w:rPr>
              <w:t>,</w:t>
            </w:r>
            <w:r w:rsidRPr="00E864AE">
              <w:rPr>
                <w:rFonts w:ascii="Aptos" w:eastAsia="Times New Roman" w:hAnsi="Aptos" w:cs="Times New Roman"/>
              </w:rPr>
              <w:t xml:space="preserve"> </w:t>
            </w:r>
            <w:r w:rsidRPr="00E864AE">
              <w:rPr>
                <w:rFonts w:ascii="Aptos" w:eastAsia="Times New Roman" w:hAnsi="Aptos" w:cs="Times New Roman"/>
                <w:color w:val="000000" w:themeColor="text1"/>
              </w:rPr>
              <w:t xml:space="preserve">ja projekta iesniedzējs neizpilda lēmumā par projekta iesnieguma apstiprināšanu ar </w:t>
            </w:r>
            <w:r w:rsidRPr="00E864AE">
              <w:rPr>
                <w:rFonts w:ascii="Aptos" w:eastAsia="Times New Roman" w:hAnsi="Aptos" w:cs="Times New Roman"/>
                <w:color w:val="000000" w:themeColor="text1"/>
              </w:rPr>
              <w:lastRenderedPageBreak/>
              <w:t>nosacījumiem ietvertos nosacījumus vai pēc nosacījumu izpildes joprojām neatbilst izvirzītajām prasībām, vai arī nosacījumus neizpilda lēmumā par projekta iesnieguma apstiprināšanu ar nosacījumiem noteiktajā termiņā.</w:t>
            </w:r>
          </w:p>
        </w:tc>
      </w:tr>
      <w:tr w:rsidR="00DC7444" w:rsidRPr="00E864AE" w14:paraId="3672911D" w14:textId="77777777" w:rsidTr="004F670C">
        <w:trPr>
          <w:trHeight w:val="570"/>
        </w:trPr>
        <w:tc>
          <w:tcPr>
            <w:tcW w:w="699" w:type="dxa"/>
          </w:tcPr>
          <w:p w14:paraId="191E45F5" w14:textId="35987A85"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lastRenderedPageBreak/>
              <w:t>1.</w:t>
            </w:r>
            <w:r w:rsidR="00C81941" w:rsidRPr="00E864AE">
              <w:rPr>
                <w:rFonts w:ascii="Aptos" w:eastAsia="Times New Roman" w:hAnsi="Aptos" w:cs="Times New Roman"/>
                <w14:ligatures w14:val="none"/>
              </w:rPr>
              <w:t>4</w:t>
            </w:r>
            <w:r w:rsidRPr="00E864AE">
              <w:rPr>
                <w:rFonts w:ascii="Aptos" w:eastAsia="Times New Roman" w:hAnsi="Aptos" w:cs="Times New Roman"/>
                <w14:ligatures w14:val="none"/>
              </w:rPr>
              <w:t>.</w:t>
            </w:r>
            <w:r w:rsidRPr="00E864AE">
              <w:rPr>
                <w:rFonts w:ascii="Aptos" w:eastAsia="Times New Roman" w:hAnsi="Aptos" w:cs="Times New Roman"/>
                <w:color w:val="000000"/>
                <w14:ligatures w14:val="none"/>
              </w:rPr>
              <w:t xml:space="preserve"> </w:t>
            </w:r>
          </w:p>
        </w:tc>
        <w:tc>
          <w:tcPr>
            <w:tcW w:w="4116" w:type="dxa"/>
          </w:tcPr>
          <w:p w14:paraId="396E7556" w14:textId="5CA4FF08"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 xml:space="preserve">Projekta iesniegumā paredzētais ES fonda finansējuma apmērs un intensitāte atbilst </w:t>
            </w:r>
            <w:r w:rsidR="009E5F17" w:rsidRPr="003E6270">
              <w:rPr>
                <w:rFonts w:ascii="Aptos" w:hAnsi="Aptos"/>
              </w:rPr>
              <w:t xml:space="preserve"> MK noteikumos par SAM īstenošanu </w:t>
            </w:r>
            <w:r w:rsidRPr="00E864AE">
              <w:rPr>
                <w:rFonts w:ascii="Aptos" w:eastAsia="Times New Roman" w:hAnsi="Aptos" w:cs="Times New Roman"/>
                <w14:ligatures w14:val="none"/>
              </w:rPr>
              <w:t xml:space="preserve">noteiktajam ES fonda finansējuma apmēram un intensitātei, iekļautās kopējās attiecināmās izmaksas un izmaksu pozīcijas atbilst </w:t>
            </w:r>
            <w:r w:rsidR="009E5F17" w:rsidRPr="003E6270">
              <w:rPr>
                <w:rFonts w:ascii="Aptos" w:hAnsi="Aptos"/>
              </w:rPr>
              <w:t xml:space="preserve"> MK noteikumos par SAM īstenošanu </w:t>
            </w:r>
            <w:r w:rsidRPr="00E864AE">
              <w:rPr>
                <w:rFonts w:ascii="Aptos" w:eastAsia="Times New Roman" w:hAnsi="Aptos" w:cs="Times New Roman"/>
                <w14:ligatures w14:val="none"/>
              </w:rPr>
              <w:t>noteiktajam, tai skaitā nepārsniedz noteikto izmaksu pozīciju apjomus un:</w:t>
            </w:r>
          </w:p>
          <w:p w14:paraId="5D9839F5" w14:textId="6753A6CD"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1.4.1. </w:t>
            </w:r>
            <w:r w:rsidR="00DC7444" w:rsidRPr="00E864AE">
              <w:rPr>
                <w:rFonts w:ascii="Aptos" w:eastAsia="Times New Roman" w:hAnsi="Aptos" w:cs="Times New Roman"/>
                <w14:ligatures w14:val="none"/>
              </w:rPr>
              <w:t>ir saistītas ar projekta īstenošanu;</w:t>
            </w:r>
          </w:p>
          <w:p w14:paraId="33F4646A" w14:textId="43D7A79A"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1.4.2. </w:t>
            </w:r>
            <w:r w:rsidR="00DC7444" w:rsidRPr="00E864AE">
              <w:rPr>
                <w:rFonts w:ascii="Aptos" w:eastAsia="Times New Roman" w:hAnsi="Aptos" w:cs="Times New Roman"/>
                <w14:ligatures w14:val="none"/>
              </w:rPr>
              <w:t>ir nepieciešamas projekta īstenošanai (projektā norādīto darbību īstenošanai, mērķa grupas vajadzību nodrošināšanai, definētās problēmas risināšanai) un izvērtēta to lietderība;</w:t>
            </w:r>
          </w:p>
          <w:p w14:paraId="41BD0C60" w14:textId="7BE1C92D" w:rsidR="00DC7444" w:rsidRPr="00E864AE" w:rsidRDefault="00D00D35" w:rsidP="00D00D35">
            <w:pPr>
              <w:spacing w:after="0" w:line="259" w:lineRule="auto"/>
              <w:ind w:left="360" w:right="165"/>
              <w:contextualSpacing/>
              <w:jc w:val="both"/>
              <w:rPr>
                <w:rFonts w:ascii="Aptos" w:eastAsia="Times New Roman" w:hAnsi="Aptos" w:cs="Times New Roman"/>
                <w14:ligatures w14:val="none"/>
              </w:rPr>
            </w:pPr>
            <w:r>
              <w:rPr>
                <w:rFonts w:ascii="Aptos" w:eastAsia="Times New Roman" w:hAnsi="Aptos" w:cs="Times New Roman"/>
                <w14:ligatures w14:val="none"/>
              </w:rPr>
              <w:t xml:space="preserve">1.4.3. </w:t>
            </w:r>
            <w:r w:rsidR="00DC7444" w:rsidRPr="00E864AE">
              <w:rPr>
                <w:rFonts w:ascii="Aptos" w:eastAsia="Times New Roman" w:hAnsi="Aptos" w:cs="Times New Roman"/>
                <w14:ligatures w14:val="none"/>
              </w:rPr>
              <w:t>nodrošina projektā izvirzītā mērķa un rādītāju sasniegšanu</w:t>
            </w:r>
          </w:p>
        </w:tc>
        <w:tc>
          <w:tcPr>
            <w:tcW w:w="1701" w:type="dxa"/>
          </w:tcPr>
          <w:p w14:paraId="0C909EDD"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232B2B8D" w14:textId="3AB0F298"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Jā </w:t>
            </w:r>
            <w:r w:rsidR="6D54D5E4" w:rsidRPr="00E864AE">
              <w:rPr>
                <w:rFonts w:ascii="Aptos" w:eastAsia="Times New Roman" w:hAnsi="Aptos" w:cs="Times New Roman"/>
                <w:color w:val="000000"/>
                <w14:ligatures w14:val="none"/>
              </w:rPr>
              <w:t>/ Jā, ar nosacījumu/ Nē</w:t>
            </w:r>
          </w:p>
        </w:tc>
        <w:tc>
          <w:tcPr>
            <w:tcW w:w="5812" w:type="dxa"/>
          </w:tcPr>
          <w:p w14:paraId="05D2AA7E" w14:textId="50471F66" w:rsidR="003D1618" w:rsidRPr="00E864AE" w:rsidRDefault="003D1618" w:rsidP="003D1618">
            <w:pPr>
              <w:spacing w:after="0" w:line="259" w:lineRule="auto"/>
              <w:jc w:val="both"/>
              <w:rPr>
                <w:rFonts w:ascii="Aptos" w:eastAsia="Times New Roman" w:hAnsi="Aptos" w:cs="Times New Roman"/>
                <w:color w:val="000000"/>
                <w14:ligatures w14:val="none"/>
              </w:rPr>
            </w:pPr>
            <w:r w:rsidRPr="009E5F17">
              <w:rPr>
                <w:rFonts w:ascii="Aptos" w:eastAsia="Times New Roman" w:hAnsi="Aptos" w:cs="Times New Roman"/>
                <w:b/>
                <w:bCs/>
                <w:color w:val="000000"/>
                <w14:ligatures w14:val="none"/>
              </w:rPr>
              <w:t>Vērtējums ir “Jā”,</w:t>
            </w:r>
            <w:r w:rsidRPr="00E864AE">
              <w:rPr>
                <w:rFonts w:ascii="Aptos" w:eastAsia="Times New Roman" w:hAnsi="Aptos" w:cs="Times New Roman"/>
                <w:color w:val="000000"/>
                <w14:ligatures w14:val="none"/>
              </w:rPr>
              <w:t xml:space="preserve"> ja projekta iesniegumā un projekta iesniegumam pievienotajos pielikumos, kas uzskaitīti nolikumā, norādītais Eiropas Reģionālās attīstības fonda finansējums un tā atbalsta intensitāte atbilst </w:t>
            </w:r>
            <w:r w:rsidR="00EA6546" w:rsidRPr="00E864AE">
              <w:rPr>
                <w:rFonts w:ascii="Aptos" w:eastAsia="Times New Roman" w:hAnsi="Aptos" w:cs="Times New Roman"/>
                <w:color w:val="000000"/>
                <w14:ligatures w14:val="none"/>
              </w:rPr>
              <w:t xml:space="preserve"> MK noteikumos par pasākuma īstenošanu noteiktajam</w:t>
            </w:r>
            <w:r w:rsidR="001C0D0D">
              <w:rPr>
                <w:rFonts w:ascii="Aptos" w:eastAsia="Times New Roman" w:hAnsi="Aptos" w:cs="Times New Roman"/>
                <w:color w:val="000000"/>
                <w14:ligatures w14:val="none"/>
              </w:rPr>
              <w:t xml:space="preserve"> </w:t>
            </w:r>
            <w:r w:rsidRPr="00E864AE">
              <w:rPr>
                <w:rFonts w:ascii="Aptos" w:eastAsia="Times New Roman" w:hAnsi="Aptos" w:cs="Times New Roman"/>
                <w:color w:val="000000"/>
                <w14:ligatures w14:val="none"/>
              </w:rPr>
              <w:t>Eiropas Reģionālās attīstības fonda finansējuma apjomam un atbalsta intensitātei, un projekta iesniegumā plānotās izmaksas atbilst MK noteikumos par pasākuma īstenošanu noteiktajām izmaksu pozīcijām un nepārsniedz to noteiktos apjomus, tai skaitā:</w:t>
            </w:r>
          </w:p>
          <w:p w14:paraId="7DE36123" w14:textId="4874D6BD" w:rsidR="003D1618" w:rsidRPr="005D258F" w:rsidRDefault="003D1618" w:rsidP="004F670C">
            <w:pPr>
              <w:pStyle w:val="ListParagraph"/>
              <w:numPr>
                <w:ilvl w:val="1"/>
                <w:numId w:val="51"/>
              </w:numPr>
              <w:spacing w:after="0" w:line="259" w:lineRule="auto"/>
              <w:jc w:val="both"/>
              <w:rPr>
                <w:rFonts w:ascii="Aptos" w:eastAsia="Times New Roman" w:hAnsi="Aptos" w:cs="Times New Roman"/>
                <w:color w:val="000000"/>
                <w14:ligatures w14:val="none"/>
              </w:rPr>
            </w:pPr>
            <w:r w:rsidRPr="005D258F">
              <w:rPr>
                <w:rFonts w:ascii="Aptos" w:eastAsia="Times New Roman" w:hAnsi="Aptos" w:cs="Times New Roman"/>
                <w:color w:val="000000"/>
                <w14:ligatures w14:val="none"/>
              </w:rPr>
              <w:t>izmaksas ir nepieciešamas projekt</w:t>
            </w:r>
            <w:r w:rsidR="00DE795B" w:rsidRPr="005D258F">
              <w:rPr>
                <w:rFonts w:ascii="Aptos" w:eastAsia="Times New Roman" w:hAnsi="Aptos" w:cs="Times New Roman"/>
                <w:color w:val="000000"/>
                <w14:ligatures w14:val="none"/>
              </w:rPr>
              <w:t>ā</w:t>
            </w:r>
            <w:r w:rsidRPr="005D258F">
              <w:rPr>
                <w:rFonts w:ascii="Aptos" w:eastAsia="Times New Roman" w:hAnsi="Aptos" w:cs="Times New Roman"/>
                <w:color w:val="000000"/>
                <w14:ligatures w14:val="none"/>
              </w:rPr>
              <w:t xml:space="preserve"> plānoto darbību īstenošanai (tai skaitā mērķa grupas vajadzību nodrošināšanai (ja attiecināms);</w:t>
            </w:r>
          </w:p>
          <w:p w14:paraId="171272DB" w14:textId="455EFF1B" w:rsidR="003D1618" w:rsidRPr="005D258F" w:rsidRDefault="003D1618" w:rsidP="004F670C">
            <w:pPr>
              <w:pStyle w:val="ListParagraph"/>
              <w:numPr>
                <w:ilvl w:val="1"/>
                <w:numId w:val="51"/>
              </w:numPr>
              <w:spacing w:after="0" w:line="259" w:lineRule="auto"/>
              <w:jc w:val="both"/>
              <w:rPr>
                <w:rFonts w:ascii="Aptos" w:eastAsia="Times New Roman" w:hAnsi="Aptos" w:cs="Times New Roman"/>
                <w:color w:val="000000"/>
                <w14:ligatures w14:val="none"/>
              </w:rPr>
            </w:pPr>
            <w:r w:rsidRPr="005D258F">
              <w:rPr>
                <w:rFonts w:ascii="Aptos" w:eastAsia="Times New Roman" w:hAnsi="Aptos" w:cs="Times New Roman"/>
                <w:color w:val="000000"/>
                <w14:ligatures w14:val="none"/>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w:t>
            </w:r>
            <w:r w:rsidRPr="005D258F">
              <w:rPr>
                <w:rFonts w:ascii="Aptos" w:eastAsia="Times New Roman" w:hAnsi="Aptos" w:cs="Times New Roman"/>
                <w:color w:val="000000"/>
                <w14:ligatures w14:val="none"/>
              </w:rPr>
              <w:lastRenderedPageBreak/>
              <w:t>protokoliem vai līgumiem (ja attiecināms), u.c. informāciju);</w:t>
            </w:r>
          </w:p>
          <w:p w14:paraId="44F9D024" w14:textId="686D7E9B" w:rsidR="00DC7444" w:rsidRPr="005D258F" w:rsidRDefault="003D1618" w:rsidP="004F670C">
            <w:pPr>
              <w:pStyle w:val="ListParagraph"/>
              <w:numPr>
                <w:ilvl w:val="1"/>
                <w:numId w:val="51"/>
              </w:numPr>
              <w:spacing w:after="0" w:line="259" w:lineRule="auto"/>
              <w:jc w:val="both"/>
              <w:rPr>
                <w:rFonts w:ascii="Aptos" w:eastAsia="Times New Roman" w:hAnsi="Aptos" w:cs="Times New Roman"/>
                <w:color w:val="000000"/>
                <w14:ligatures w14:val="none"/>
              </w:rPr>
            </w:pPr>
            <w:r w:rsidRPr="005D258F">
              <w:rPr>
                <w:rFonts w:ascii="Aptos" w:eastAsia="Times New Roman" w:hAnsi="Aptos" w:cs="Times New Roman"/>
                <w:color w:val="000000"/>
                <w14:ligatures w14:val="none"/>
              </w:rPr>
              <w:t>izmaksas nodrošina projektā izvirzītā mērķa un rādītāju sasniegšanu.</w:t>
            </w:r>
          </w:p>
          <w:p w14:paraId="6D6B1706" w14:textId="77777777" w:rsidR="003D1618" w:rsidRPr="00E864AE" w:rsidRDefault="003D1618" w:rsidP="003D1618">
            <w:pPr>
              <w:spacing w:after="0" w:line="259" w:lineRule="auto"/>
              <w:jc w:val="both"/>
              <w:rPr>
                <w:rFonts w:ascii="Aptos" w:eastAsia="Times New Roman" w:hAnsi="Aptos" w:cs="Times New Roman"/>
                <w:color w:val="000000"/>
                <w14:ligatures w14:val="none"/>
              </w:rPr>
            </w:pPr>
          </w:p>
          <w:p w14:paraId="06889216" w14:textId="77777777" w:rsidR="003D1618" w:rsidRPr="00E864AE" w:rsidRDefault="00B56C8F" w:rsidP="003D1618">
            <w:pPr>
              <w:spacing w:after="0"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6870DE">
              <w:rPr>
                <w:rFonts w:ascii="Aptos" w:eastAsia="Times New Roman" w:hAnsi="Aptos"/>
              </w:rPr>
              <w:t>vērtējums ir</w:t>
            </w:r>
            <w:r w:rsidRPr="00E864AE">
              <w:rPr>
                <w:rFonts w:ascii="Aptos" w:eastAsia="Times New Roman" w:hAnsi="Aptos"/>
                <w:b/>
                <w:bCs/>
              </w:rPr>
              <w:t xml:space="preserve"> “Jā, ar nosacījumu”</w:t>
            </w:r>
            <w:r w:rsidRPr="00E864AE">
              <w:rPr>
                <w:rFonts w:ascii="Aptos" w:eastAsia="Times New Roman" w:hAnsi="Aptos"/>
              </w:rPr>
              <w:t xml:space="preserve"> un izvirza atbilstošus nosacījumus.</w:t>
            </w:r>
          </w:p>
          <w:p w14:paraId="321ADA49" w14:textId="77777777" w:rsidR="00B56C8F" w:rsidRPr="00E864AE" w:rsidRDefault="00B56C8F" w:rsidP="003D1618">
            <w:pPr>
              <w:spacing w:after="0" w:line="259" w:lineRule="auto"/>
              <w:jc w:val="both"/>
              <w:rPr>
                <w:rFonts w:ascii="Aptos" w:eastAsia="Times New Roman" w:hAnsi="Aptos"/>
              </w:rPr>
            </w:pPr>
          </w:p>
          <w:p w14:paraId="553C3100" w14:textId="77777777" w:rsidR="00B56C8F" w:rsidRPr="00E864AE" w:rsidRDefault="002241F6" w:rsidP="003D1618">
            <w:pPr>
              <w:spacing w:after="0" w:line="259" w:lineRule="auto"/>
              <w:jc w:val="both"/>
              <w:rPr>
                <w:rFonts w:ascii="Aptos" w:eastAsia="Times New Roman" w:hAnsi="Aptos"/>
              </w:rPr>
            </w:pPr>
            <w:r w:rsidRPr="00E864AE">
              <w:rPr>
                <w:rFonts w:ascii="Aptos" w:eastAsia="Times New Roman" w:hAnsi="Aptos"/>
                <w:b/>
                <w:bCs/>
              </w:rPr>
              <w:t>Vērtējums ir “Nē”</w:t>
            </w:r>
            <w:r w:rsidRPr="00E864AE">
              <w:rPr>
                <w:rFonts w:ascii="Aptos" w:eastAsia="Times New Roman"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9BF2EC7" w14:textId="6F17F025" w:rsidR="002241F6" w:rsidRPr="00E864AE" w:rsidRDefault="002241F6" w:rsidP="003D1618">
            <w:pPr>
              <w:spacing w:after="0" w:line="259" w:lineRule="auto"/>
              <w:jc w:val="both"/>
              <w:rPr>
                <w:rFonts w:ascii="Aptos" w:eastAsia="Times New Roman" w:hAnsi="Aptos" w:cs="Times New Roman"/>
                <w:color w:val="000000"/>
                <w:highlight w:val="yellow"/>
                <w14:ligatures w14:val="none"/>
              </w:rPr>
            </w:pPr>
          </w:p>
        </w:tc>
      </w:tr>
      <w:tr w:rsidR="00DC7444" w:rsidRPr="00E864AE" w14:paraId="6E789C3E" w14:textId="77777777" w:rsidTr="004F670C">
        <w:trPr>
          <w:trHeight w:val="3534"/>
        </w:trPr>
        <w:tc>
          <w:tcPr>
            <w:tcW w:w="699" w:type="dxa"/>
          </w:tcPr>
          <w:p w14:paraId="27BE02BA" w14:textId="599B8FA8"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1.</w:t>
            </w:r>
            <w:r w:rsidR="009C7CCA" w:rsidRPr="00E864AE">
              <w:rPr>
                <w:rFonts w:ascii="Aptos" w:eastAsia="Times New Roman" w:hAnsi="Aptos" w:cs="Times New Roman"/>
                <w:color w:val="000000"/>
                <w14:ligatures w14:val="none"/>
              </w:rPr>
              <w:t>5</w:t>
            </w:r>
            <w:r w:rsidRPr="00E864AE">
              <w:rPr>
                <w:rFonts w:ascii="Aptos" w:eastAsia="Times New Roman" w:hAnsi="Aptos" w:cs="Times New Roman"/>
                <w:color w:val="000000"/>
                <w14:ligatures w14:val="none"/>
              </w:rPr>
              <w:t xml:space="preserve">. </w:t>
            </w:r>
          </w:p>
        </w:tc>
        <w:tc>
          <w:tcPr>
            <w:tcW w:w="4116" w:type="dxa"/>
          </w:tcPr>
          <w:p w14:paraId="3F7B6476" w14:textId="4532EC67" w:rsidR="00DC7444" w:rsidRPr="00E864AE" w:rsidRDefault="00DC7444" w:rsidP="004A485E">
            <w:pPr>
              <w:spacing w:after="0" w:line="259" w:lineRule="auto"/>
              <w:ind w:right="165"/>
              <w:jc w:val="both"/>
              <w:rPr>
                <w:rFonts w:ascii="Aptos" w:eastAsia="Times New Roman" w:hAnsi="Aptos" w:cs="Times New Roman"/>
                <w14:ligatures w14:val="none"/>
              </w:rPr>
            </w:pPr>
            <w:r w:rsidRPr="00E864AE">
              <w:rPr>
                <w:rFonts w:ascii="Aptos" w:eastAsia="Times New Roman" w:hAnsi="Aptos" w:cs="Times New Roman"/>
                <w14:ligatures w14:val="none"/>
              </w:rPr>
              <w:t>Projekta iesniedzējam</w:t>
            </w:r>
            <w:r w:rsidR="005732EA">
              <w:rPr>
                <w:rFonts w:ascii="Aptos" w:eastAsia="Times New Roman" w:hAnsi="Aptos" w:cs="Times New Roman"/>
                <w14:ligatures w14:val="none"/>
              </w:rPr>
              <w:t xml:space="preserve"> un projekta sadarbības partneri</w:t>
            </w:r>
            <w:r w:rsidR="005D1E01">
              <w:rPr>
                <w:rFonts w:ascii="Aptos" w:eastAsia="Times New Roman" w:hAnsi="Aptos" w:cs="Times New Roman"/>
                <w14:ligatures w14:val="none"/>
              </w:rPr>
              <w:t>m/</w:t>
            </w:r>
            <w:proofErr w:type="spellStart"/>
            <w:r w:rsidR="005732EA">
              <w:rPr>
                <w:rFonts w:ascii="Aptos" w:eastAsia="Times New Roman" w:hAnsi="Aptos" w:cs="Times New Roman"/>
                <w14:ligatures w14:val="none"/>
              </w:rPr>
              <w:t>iem</w:t>
            </w:r>
            <w:proofErr w:type="spellEnd"/>
            <w:r w:rsidRPr="00E864AE">
              <w:rPr>
                <w:rFonts w:ascii="Aptos" w:eastAsia="Times New Roman" w:hAnsi="Aptos" w:cs="Times New Roman"/>
                <w14:ligatures w14:val="none"/>
              </w:rPr>
              <w:t xml:space="preserve"> ir pietiekama īstenošanas un finanšu kapacitāte projekta īstenošanai. </w:t>
            </w:r>
          </w:p>
        </w:tc>
        <w:tc>
          <w:tcPr>
            <w:tcW w:w="1701" w:type="dxa"/>
          </w:tcPr>
          <w:p w14:paraId="7BC9DE9D"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0A6E2A2B" w14:textId="70355B41"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288FEA1E" w:rsidRPr="00E864AE">
              <w:rPr>
                <w:rFonts w:ascii="Aptos" w:eastAsia="Times New Roman" w:hAnsi="Aptos" w:cs="Times New Roman"/>
                <w:color w:val="000000"/>
                <w14:ligatures w14:val="none"/>
              </w:rPr>
              <w:t>/ Jā, ar nosacījumu/ N</w:t>
            </w:r>
            <w:r w:rsidR="7A72DCE3" w:rsidRPr="00E864AE">
              <w:rPr>
                <w:rFonts w:ascii="Aptos" w:eastAsia="Times New Roman" w:hAnsi="Aptos" w:cs="Times New Roman"/>
                <w:color w:val="000000"/>
                <w14:ligatures w14:val="none"/>
              </w:rPr>
              <w:t>ē</w:t>
            </w:r>
          </w:p>
        </w:tc>
        <w:tc>
          <w:tcPr>
            <w:tcW w:w="5812" w:type="dxa"/>
          </w:tcPr>
          <w:p w14:paraId="19BE23CF" w14:textId="63A5021E" w:rsidR="00DE7161" w:rsidRPr="00E864AE" w:rsidRDefault="00DE7161" w:rsidP="00DE7161">
            <w:pPr>
              <w:spacing w:before="120" w:after="120" w:line="240" w:lineRule="auto"/>
              <w:jc w:val="both"/>
              <w:rPr>
                <w:rFonts w:ascii="Aptos" w:eastAsia="Times New Roman" w:hAnsi="Aptos"/>
              </w:rPr>
            </w:pPr>
            <w:r w:rsidRPr="00E864AE">
              <w:rPr>
                <w:rFonts w:ascii="Aptos" w:eastAsia="Times New Roman" w:hAnsi="Aptos"/>
                <w:b/>
                <w:bCs/>
              </w:rPr>
              <w:t>Vērtējums ir „Jā”</w:t>
            </w:r>
            <w:r w:rsidRPr="00E864AE">
              <w:rPr>
                <w:rFonts w:ascii="Aptos" w:eastAsia="Times New Roman" w:hAnsi="Aptos"/>
              </w:rPr>
              <w:t>, ja projekta iesnieguma sadaļās “Projekta iesniedzēja īstenošanas kapacitāte” (t.sk. administrēšanas kapacitāte, finanšu kapacitāte) raksturotā projekta ieviešanai nepieciešamā administrēšanas, īstenošanas un finanšu kapacitāte ir pietiekama.</w:t>
            </w:r>
          </w:p>
          <w:p w14:paraId="4D62DF27" w14:textId="7D6048A8" w:rsidR="3F1C988E" w:rsidRPr="00E864AE" w:rsidRDefault="00DE7161" w:rsidP="62501D51">
            <w:pPr>
              <w:numPr>
                <w:ilvl w:val="0"/>
                <w:numId w:val="23"/>
              </w:numPr>
              <w:spacing w:before="120" w:after="120" w:line="240" w:lineRule="auto"/>
              <w:ind w:left="681" w:hanging="284"/>
              <w:jc w:val="both"/>
              <w:rPr>
                <w:rFonts w:ascii="Aptos" w:eastAsia="Times New Roman" w:hAnsi="Aptos" w:cs="Times New Roman"/>
              </w:rPr>
            </w:pPr>
            <w:r w:rsidRPr="00E864AE">
              <w:rPr>
                <w:rFonts w:ascii="Aptos" w:eastAsia="Times New Roman" w:hAnsi="Aptos"/>
              </w:rPr>
              <w:t xml:space="preserve">projekta administrēšanas un īstenošanas kapacitāte ir pietiekama, ja </w:t>
            </w:r>
            <w:r w:rsidR="003B1BA5" w:rsidRPr="003B1BA5">
              <w:t xml:space="preserve"> </w:t>
            </w:r>
            <w:r w:rsidR="003B1BA5" w:rsidRPr="003B1BA5">
              <w:rPr>
                <w:rFonts w:ascii="Aptos" w:eastAsia="Times New Roman" w:hAnsi="Aptos"/>
              </w:rPr>
              <w:t xml:space="preserve">aprakstīts projekta vadības process un tā organizēšana, un norādīti vadības procesa organizēšanai nepieciešamie atbildīgie speciālisti – to pieejamība vai plānotā </w:t>
            </w:r>
            <w:r w:rsidR="003B1BA5" w:rsidRPr="003B1BA5">
              <w:rPr>
                <w:rFonts w:ascii="Aptos" w:eastAsia="Times New Roman" w:hAnsi="Aptos"/>
              </w:rPr>
              <w:lastRenderedPageBreak/>
              <w:t>iesaistīšana projekta ieviešanas laikā, tiem plānotā nepieciešamā kvalifikācija, pieredze un kompetence;</w:t>
            </w:r>
          </w:p>
          <w:p w14:paraId="35FCB9AB" w14:textId="77777777" w:rsidR="00DE7161" w:rsidRPr="00E864AE" w:rsidRDefault="00DE7161" w:rsidP="00534F86">
            <w:pPr>
              <w:tabs>
                <w:tab w:val="left" w:pos="378"/>
              </w:tabs>
              <w:spacing w:before="120" w:after="120" w:line="240" w:lineRule="auto"/>
              <w:ind w:left="23"/>
              <w:jc w:val="both"/>
              <w:rPr>
                <w:rFonts w:ascii="Aptos" w:eastAsia="Times New Roman" w:hAnsi="Aptos"/>
              </w:rPr>
            </w:pPr>
            <w:r w:rsidRPr="00E864AE">
              <w:rPr>
                <w:rFonts w:ascii="Aptos" w:eastAsia="Times New Roman" w:hAnsi="Aptos"/>
              </w:rPr>
              <w:t>finanšu kapacitāte ir pietiekama, ja:</w:t>
            </w:r>
          </w:p>
          <w:p w14:paraId="3B6B97CF" w14:textId="4B9EEB4E" w:rsidR="00DE7161" w:rsidRPr="00E864AE" w:rsidRDefault="00DE7161" w:rsidP="00044992">
            <w:pPr>
              <w:pStyle w:val="ListParagraph"/>
              <w:numPr>
                <w:ilvl w:val="0"/>
                <w:numId w:val="29"/>
              </w:numPr>
              <w:spacing w:before="120" w:after="120" w:line="240" w:lineRule="auto"/>
              <w:ind w:left="681"/>
              <w:jc w:val="both"/>
              <w:rPr>
                <w:rFonts w:ascii="Aptos" w:eastAsia="Times New Roman" w:hAnsi="Aptos"/>
              </w:rPr>
            </w:pPr>
            <w:r w:rsidRPr="00E864AE">
              <w:rPr>
                <w:rFonts w:ascii="Aptos" w:eastAsia="Times New Roman" w:hAnsi="Aptos"/>
              </w:rPr>
              <w:t>norādīti un pamatoti finansējuma avoti projektā plānotā projekta iesniedzēja līdzfinansējuma nodrošināšanai, tostarp iesniegts pašvaldības domes lēmums par projekta īstenošanai nepieciešamā līdzfinansējuma nodrošināšanu</w:t>
            </w:r>
          </w:p>
          <w:p w14:paraId="51BCFB27" w14:textId="3C3FCE25" w:rsidR="00A31778" w:rsidRPr="00E864AE" w:rsidRDefault="00DE7161" w:rsidP="62501D51">
            <w:pPr>
              <w:pStyle w:val="ListParagraph"/>
              <w:numPr>
                <w:ilvl w:val="0"/>
                <w:numId w:val="29"/>
              </w:numPr>
              <w:spacing w:before="120" w:after="120" w:line="240" w:lineRule="auto"/>
              <w:ind w:left="681"/>
              <w:jc w:val="both"/>
              <w:rPr>
                <w:rFonts w:ascii="Aptos" w:eastAsia="Times New Roman" w:hAnsi="Aptos"/>
              </w:rPr>
            </w:pPr>
            <w:r w:rsidRPr="00E864AE">
              <w:rPr>
                <w:rFonts w:ascii="Aptos" w:eastAsia="Times New Roman" w:hAnsi="Aptos"/>
              </w:rPr>
              <w:t>sniegts pamatojums par projekta iesnieguma iesniedzēja spēju nodrošināt nepieciešamo projekta iesniedzēja līdzfinansējumu</w:t>
            </w:r>
            <w:r w:rsidR="00175343">
              <w:rPr>
                <w:rFonts w:ascii="Aptos" w:eastAsia="Times New Roman" w:hAnsi="Aptos"/>
              </w:rPr>
              <w:t xml:space="preserve"> </w:t>
            </w:r>
            <w:r w:rsidR="00175343" w:rsidRPr="00175343">
              <w:t xml:space="preserve"> </w:t>
            </w:r>
            <w:r w:rsidR="00175343" w:rsidRPr="00175343">
              <w:rPr>
                <w:rFonts w:ascii="Aptos" w:eastAsia="Times New Roman" w:hAnsi="Aptos"/>
              </w:rPr>
              <w:t xml:space="preserve">un </w:t>
            </w:r>
            <w:proofErr w:type="spellStart"/>
            <w:r w:rsidR="00175343" w:rsidRPr="00175343">
              <w:rPr>
                <w:rFonts w:ascii="Aptos" w:eastAsia="Times New Roman" w:hAnsi="Aptos"/>
              </w:rPr>
              <w:t>priekšfinansējumu</w:t>
            </w:r>
            <w:proofErr w:type="spellEnd"/>
            <w:r w:rsidRPr="00E864AE">
              <w:rPr>
                <w:rFonts w:ascii="Aptos" w:eastAsia="Times New Roman" w:hAnsi="Aptos"/>
              </w:rPr>
              <w:t>, tai skaitā pamatojot projekta iesniedzēja pieejamību norādītajiem finansējuma avotiem projekta īstenošanas laikā un pamatojot nepārtrauktas finanšu plūsmas nodrošināšanu projekta ieviešanai tā plānotajā apjomā un termiņā</w:t>
            </w:r>
            <w:r w:rsidR="504089AE" w:rsidRPr="00E864AE">
              <w:rPr>
                <w:rFonts w:ascii="Aptos" w:eastAsia="Times New Roman" w:hAnsi="Aptos"/>
              </w:rPr>
              <w:t>;</w:t>
            </w:r>
          </w:p>
          <w:p w14:paraId="630E1242" w14:textId="300E41C5" w:rsidR="00A31778" w:rsidRPr="00E864AE" w:rsidRDefault="00DE7161" w:rsidP="00044992">
            <w:pPr>
              <w:pStyle w:val="ListParagraph"/>
              <w:numPr>
                <w:ilvl w:val="0"/>
                <w:numId w:val="29"/>
              </w:numPr>
              <w:spacing w:before="120" w:after="120" w:line="240" w:lineRule="auto"/>
              <w:ind w:left="681"/>
              <w:jc w:val="both"/>
              <w:rPr>
                <w:rFonts w:ascii="Aptos" w:eastAsia="Times New Roman" w:hAnsi="Aptos"/>
              </w:rPr>
            </w:pPr>
            <w:r w:rsidRPr="00E864AE">
              <w:rPr>
                <w:rFonts w:ascii="Aptos" w:hAnsi="Aptos"/>
              </w:rPr>
              <w:tab/>
            </w:r>
            <w:r w:rsidR="504089AE" w:rsidRPr="00E864AE">
              <w:rPr>
                <w:rFonts w:ascii="Aptos" w:eastAsia="Times New Roman" w:hAnsi="Aptos"/>
              </w:rPr>
              <w:t>projekta iesniegumā ir iekļauta informācija, vai nepieciešams avanss</w:t>
            </w:r>
            <w:r w:rsidR="00B635F6">
              <w:rPr>
                <w:rFonts w:ascii="Aptos" w:eastAsia="Times New Roman" w:hAnsi="Aptos"/>
              </w:rPr>
              <w:t xml:space="preserve">, par </w:t>
            </w:r>
            <w:r w:rsidR="001D0A3B" w:rsidRPr="001D0A3B">
              <w:t xml:space="preserve"> </w:t>
            </w:r>
            <w:r w:rsidR="001D0A3B" w:rsidRPr="001D0A3B">
              <w:rPr>
                <w:rFonts w:ascii="Aptos" w:eastAsia="Times New Roman" w:hAnsi="Aptos"/>
              </w:rPr>
              <w:t>ārpus projekta</w:t>
            </w:r>
            <w:r w:rsidR="001D0A3B">
              <w:rPr>
                <w:rFonts w:ascii="Aptos" w:eastAsia="Times New Roman" w:hAnsi="Aptos"/>
              </w:rPr>
              <w:t xml:space="preserve"> izmaksām, </w:t>
            </w:r>
            <w:r w:rsidR="001D0A3B" w:rsidRPr="001D0A3B">
              <w:t xml:space="preserve"> </w:t>
            </w:r>
            <w:r w:rsidR="001D0A3B">
              <w:t>par p</w:t>
            </w:r>
            <w:r w:rsidR="001D0A3B" w:rsidRPr="001D0A3B">
              <w:rPr>
                <w:rFonts w:ascii="Aptos" w:eastAsia="Times New Roman" w:hAnsi="Aptos"/>
              </w:rPr>
              <w:t xml:space="preserve">ievienotās vērtības nodokļa (PVN) </w:t>
            </w:r>
            <w:proofErr w:type="spellStart"/>
            <w:r w:rsidR="001D0A3B" w:rsidRPr="001D0A3B">
              <w:rPr>
                <w:rFonts w:ascii="Aptos" w:eastAsia="Times New Roman" w:hAnsi="Aptos"/>
              </w:rPr>
              <w:t>attiecināmīb</w:t>
            </w:r>
            <w:r w:rsidR="001D0A3B">
              <w:rPr>
                <w:rFonts w:ascii="Aptos" w:eastAsia="Times New Roman" w:hAnsi="Aptos"/>
              </w:rPr>
              <w:t>u</w:t>
            </w:r>
            <w:proofErr w:type="spellEnd"/>
            <w:r w:rsidR="504089AE" w:rsidRPr="00E864AE">
              <w:rPr>
                <w:rFonts w:ascii="Aptos" w:eastAsia="Times New Roman" w:hAnsi="Aptos"/>
              </w:rPr>
              <w:t>.</w:t>
            </w:r>
          </w:p>
          <w:p w14:paraId="7C48041B" w14:textId="77777777" w:rsidR="001416FC" w:rsidRPr="00E864AE" w:rsidRDefault="001416FC" w:rsidP="001416FC">
            <w:pPr>
              <w:spacing w:before="120" w:after="120" w:line="240"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 xml:space="preserve">vērtējums ir „Jā, ar nosacījumu”, </w:t>
            </w:r>
            <w:r w:rsidRPr="00E864AE">
              <w:rPr>
                <w:rFonts w:ascii="Aptos" w:eastAsia="Times New Roman" w:hAnsi="Aptos"/>
              </w:rPr>
              <w:t>izvirza atbilstošus nosacījumus.</w:t>
            </w:r>
          </w:p>
          <w:p w14:paraId="76E29B9C" w14:textId="22ED6B58" w:rsidR="001416FC" w:rsidRPr="00E864AE" w:rsidRDefault="00BD474F" w:rsidP="001416FC">
            <w:pPr>
              <w:spacing w:before="120" w:after="120" w:line="240" w:lineRule="auto"/>
              <w:jc w:val="both"/>
              <w:rPr>
                <w:rFonts w:ascii="Aptos" w:eastAsia="Times New Roman" w:hAnsi="Aptos"/>
              </w:rPr>
            </w:pPr>
            <w:r w:rsidRPr="00E864AE">
              <w:rPr>
                <w:rFonts w:ascii="Aptos" w:eastAsia="Times New Roman" w:hAnsi="Aptos"/>
                <w:b/>
                <w:bCs/>
              </w:rPr>
              <w:t>Vērtējums ir “Nē”</w:t>
            </w:r>
            <w:r w:rsidRPr="00E864AE">
              <w:rPr>
                <w:rFonts w:ascii="Aptos" w:eastAsia="Times New Roman" w:hAnsi="Aptos"/>
              </w:rPr>
              <w:t>, ja precizētajā projekta iesniegumā nav veikti precizējumi atbilstoši izvirzītajiem nosacījumiem.</w:t>
            </w:r>
          </w:p>
        </w:tc>
      </w:tr>
      <w:tr w:rsidR="00DC7444" w:rsidRPr="00E864AE" w14:paraId="4397218A" w14:textId="77777777" w:rsidTr="004F670C">
        <w:trPr>
          <w:trHeight w:val="4810"/>
        </w:trPr>
        <w:tc>
          <w:tcPr>
            <w:tcW w:w="699" w:type="dxa"/>
          </w:tcPr>
          <w:p w14:paraId="451CDDDA" w14:textId="71D05887"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1.</w:t>
            </w:r>
            <w:r w:rsidR="00C239B8" w:rsidRPr="00E864AE">
              <w:rPr>
                <w:rFonts w:ascii="Aptos" w:eastAsia="Times New Roman" w:hAnsi="Aptos" w:cs="Times New Roman"/>
                <w:color w:val="000000"/>
                <w14:ligatures w14:val="none"/>
              </w:rPr>
              <w:t>6</w:t>
            </w:r>
            <w:r w:rsidRPr="00E864AE">
              <w:rPr>
                <w:rFonts w:ascii="Aptos" w:eastAsia="Times New Roman" w:hAnsi="Aptos" w:cs="Times New Roman"/>
                <w:color w:val="000000"/>
                <w14:ligatures w14:val="none"/>
              </w:rPr>
              <w:t xml:space="preserve">. </w:t>
            </w:r>
          </w:p>
        </w:tc>
        <w:tc>
          <w:tcPr>
            <w:tcW w:w="4116" w:type="dxa"/>
          </w:tcPr>
          <w:p w14:paraId="7F77CBEF" w14:textId="38FBC2C0"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Projekta mērķis atbilst MK noteikumos</w:t>
            </w:r>
            <w:r w:rsidR="59F1A08C" w:rsidRPr="00E864AE">
              <w:rPr>
                <w:rFonts w:ascii="Aptos" w:eastAsia="Times New Roman" w:hAnsi="Aptos" w:cs="Times New Roman"/>
                <w:color w:val="000000"/>
                <w14:ligatures w14:val="none"/>
              </w:rPr>
              <w:t xml:space="preserve"> par SAM īstenošanu</w:t>
            </w:r>
            <w:r w:rsidRPr="00E864AE">
              <w:rPr>
                <w:rFonts w:ascii="Aptos" w:eastAsia="Times New Roman" w:hAnsi="Aptos" w:cs="Times New Roman"/>
                <w:color w:val="000000"/>
                <w14:ligatures w14:val="none"/>
              </w:rPr>
              <w:t xml:space="preserve"> noteiktajam mērķim, definētie uzraudzības rādītāji nodrošina un apliecina mērķa sasniegšanu, uzraudzības rādītāji ir precīzi definēti, pamatoti un izmērāmi. </w:t>
            </w:r>
          </w:p>
        </w:tc>
        <w:tc>
          <w:tcPr>
            <w:tcW w:w="1701" w:type="dxa"/>
          </w:tcPr>
          <w:p w14:paraId="31D78490"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34056227" w14:textId="7811AD83"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Jā</w:t>
            </w:r>
            <w:r w:rsidR="64E81A20" w:rsidRPr="00E864AE">
              <w:rPr>
                <w:rFonts w:ascii="Aptos" w:eastAsia="Times New Roman" w:hAnsi="Aptos" w:cs="Times New Roman"/>
                <w:color w:val="000000"/>
                <w14:ligatures w14:val="none"/>
              </w:rPr>
              <w:t>/ Jā, ar nosacījumu/ Nē</w:t>
            </w:r>
          </w:p>
        </w:tc>
        <w:tc>
          <w:tcPr>
            <w:tcW w:w="5812" w:type="dxa"/>
          </w:tcPr>
          <w:p w14:paraId="3A31CE8E" w14:textId="77777777" w:rsidR="00A713CC" w:rsidRPr="00E864AE" w:rsidRDefault="00A713CC" w:rsidP="00A713CC">
            <w:pPr>
              <w:spacing w:before="120" w:after="120" w:line="240" w:lineRule="auto"/>
              <w:jc w:val="both"/>
              <w:rPr>
                <w:rFonts w:ascii="Aptos" w:eastAsia="Times New Roman" w:hAnsi="Aptos"/>
              </w:rPr>
            </w:pPr>
            <w:r w:rsidRPr="00E864AE">
              <w:rPr>
                <w:rFonts w:ascii="Aptos" w:eastAsia="Times New Roman" w:hAnsi="Aptos"/>
                <w:b/>
                <w:bCs/>
              </w:rPr>
              <w:t>Vērtējums ir „Jā”</w:t>
            </w:r>
            <w:r w:rsidRPr="00E864AE">
              <w:rPr>
                <w:rFonts w:ascii="Aptos" w:eastAsia="Times New Roman" w:hAnsi="Aptos"/>
              </w:rPr>
              <w:t>, ja:</w:t>
            </w:r>
          </w:p>
          <w:p w14:paraId="23CDE73E" w14:textId="0D36DA4A" w:rsidR="00A713CC" w:rsidRPr="00E864AE" w:rsidRDefault="738A846A" w:rsidP="00A713CC">
            <w:pPr>
              <w:numPr>
                <w:ilvl w:val="0"/>
                <w:numId w:val="26"/>
              </w:numPr>
              <w:spacing w:before="120" w:after="120" w:line="240" w:lineRule="auto"/>
              <w:ind w:left="312" w:hanging="357"/>
              <w:jc w:val="both"/>
              <w:rPr>
                <w:rFonts w:ascii="Aptos" w:eastAsia="Times New Roman" w:hAnsi="Aptos"/>
              </w:rPr>
            </w:pPr>
            <w:r w:rsidRPr="481B9278">
              <w:rPr>
                <w:rFonts w:ascii="Aptos" w:eastAsia="Times New Roman" w:hAnsi="Aptos"/>
              </w:rPr>
              <w:t>projekta mērķis atbilst MK noteikumos par SAM īstenošanu noteiktajam;</w:t>
            </w:r>
          </w:p>
          <w:p w14:paraId="37E26466" w14:textId="3935D81E" w:rsidR="00DC7444" w:rsidRPr="00E864AE" w:rsidRDefault="00A713CC" w:rsidP="00C62809">
            <w:pPr>
              <w:pStyle w:val="ListParagraph"/>
              <w:numPr>
                <w:ilvl w:val="0"/>
                <w:numId w:val="26"/>
              </w:numPr>
              <w:spacing w:after="0" w:line="259" w:lineRule="auto"/>
              <w:jc w:val="both"/>
              <w:rPr>
                <w:rFonts w:ascii="Aptos" w:eastAsia="Times New Roman" w:hAnsi="Aptos"/>
              </w:rPr>
            </w:pPr>
            <w:r w:rsidRPr="00E864AE">
              <w:rPr>
                <w:rFonts w:ascii="Aptos" w:eastAsia="Times New Roman" w:hAnsi="Aptos"/>
              </w:rPr>
              <w:t>projekta iesniegumā norādīte uzraudzības rādītāji ir izmērāmi, atbilst MK noteikumos par pasākuma īstenošanu noteiktajiem rādītājiem.</w:t>
            </w:r>
          </w:p>
          <w:p w14:paraId="3EA3E7EC" w14:textId="77777777" w:rsidR="00A713CC" w:rsidRPr="00E864AE" w:rsidRDefault="00A713CC" w:rsidP="00A713CC">
            <w:pPr>
              <w:spacing w:after="0" w:line="259" w:lineRule="auto"/>
              <w:jc w:val="both"/>
              <w:rPr>
                <w:rFonts w:ascii="Aptos" w:eastAsia="Times New Roman" w:hAnsi="Aptos"/>
              </w:rPr>
            </w:pPr>
          </w:p>
          <w:p w14:paraId="24A67CC9" w14:textId="77777777" w:rsidR="00A713CC" w:rsidRPr="00E864AE" w:rsidRDefault="00424041" w:rsidP="00A713CC">
            <w:pPr>
              <w:spacing w:after="0"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vērtējums ir</w:t>
            </w:r>
            <w:r w:rsidRPr="00E864AE">
              <w:rPr>
                <w:rFonts w:ascii="Aptos" w:eastAsia="Times New Roman" w:hAnsi="Aptos"/>
              </w:rPr>
              <w:t xml:space="preserve"> </w:t>
            </w:r>
            <w:r w:rsidRPr="00E864AE">
              <w:rPr>
                <w:rFonts w:ascii="Aptos" w:eastAsia="Times New Roman" w:hAnsi="Aptos"/>
                <w:b/>
                <w:bCs/>
              </w:rPr>
              <w:t>“Jā, ar nosacījumu”</w:t>
            </w:r>
            <w:r w:rsidRPr="00E864AE">
              <w:rPr>
                <w:rFonts w:ascii="Aptos" w:eastAsia="Times New Roman" w:hAnsi="Aptos"/>
              </w:rPr>
              <w:t>, izvirza atbilstošus nosacījumus.</w:t>
            </w:r>
          </w:p>
          <w:p w14:paraId="0D4ACFB4" w14:textId="77777777" w:rsidR="00424041" w:rsidRPr="00E864AE" w:rsidRDefault="00424041" w:rsidP="00A713CC">
            <w:pPr>
              <w:spacing w:after="0" w:line="259" w:lineRule="auto"/>
              <w:jc w:val="both"/>
              <w:rPr>
                <w:rFonts w:ascii="Aptos" w:eastAsia="Times New Roman" w:hAnsi="Aptos"/>
              </w:rPr>
            </w:pPr>
          </w:p>
          <w:p w14:paraId="73E4C614" w14:textId="77777777" w:rsidR="00424041" w:rsidRPr="00E864AE" w:rsidRDefault="00813EAC" w:rsidP="00A713CC">
            <w:pPr>
              <w:spacing w:after="0" w:line="259" w:lineRule="auto"/>
              <w:jc w:val="both"/>
              <w:rPr>
                <w:rFonts w:ascii="Aptos" w:eastAsia="Times New Roman" w:hAnsi="Aptos"/>
                <w:lang w:eastAsia="lv-LV"/>
              </w:rPr>
            </w:pPr>
            <w:r w:rsidRPr="00E864AE">
              <w:rPr>
                <w:rFonts w:ascii="Aptos" w:eastAsia="Times New Roman" w:hAnsi="Aptos"/>
                <w:b/>
                <w:bCs/>
                <w:lang w:eastAsia="lv-LV"/>
              </w:rPr>
              <w:t>Vērtējums ir “Nē”,</w:t>
            </w:r>
            <w:r w:rsidRPr="00E864AE">
              <w:rPr>
                <w:rFonts w:ascii="Aptos" w:eastAsia="Times New Roman" w:hAnsi="Aptos"/>
                <w:lang w:eastAsia="lv-LV"/>
              </w:rPr>
              <w:t xml:space="preserve"> ja precizētajā projekta iesniegumā nav veikti precizējumi atbilstoši izvirzītajiem nosacījumiem.</w:t>
            </w:r>
          </w:p>
          <w:p w14:paraId="491B9E5D" w14:textId="492DA394" w:rsidR="00813EAC" w:rsidRPr="00E864AE" w:rsidRDefault="00813EAC" w:rsidP="00A713CC">
            <w:pPr>
              <w:spacing w:after="0" w:line="259" w:lineRule="auto"/>
              <w:jc w:val="both"/>
              <w:rPr>
                <w:rFonts w:ascii="Aptos" w:eastAsia="Times New Roman" w:hAnsi="Aptos" w:cs="Times New Roman"/>
                <w:highlight w:val="yellow"/>
                <w14:ligatures w14:val="none"/>
              </w:rPr>
            </w:pPr>
          </w:p>
        </w:tc>
      </w:tr>
      <w:tr w:rsidR="00DC7444" w:rsidRPr="00E864AE" w14:paraId="33EDE75C" w14:textId="77777777" w:rsidTr="004F670C">
        <w:trPr>
          <w:trHeight w:val="705"/>
        </w:trPr>
        <w:tc>
          <w:tcPr>
            <w:tcW w:w="699" w:type="dxa"/>
          </w:tcPr>
          <w:p w14:paraId="0A8CD3C7" w14:textId="61B0D874" w:rsidR="00DC7444" w:rsidRPr="00E864AE" w:rsidRDefault="00DC7444"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w:t>
            </w:r>
            <w:r w:rsidR="00B9432F" w:rsidRPr="00E864AE">
              <w:rPr>
                <w:rFonts w:ascii="Aptos" w:eastAsia="Times New Roman" w:hAnsi="Aptos" w:cs="Times New Roman"/>
                <w:color w:val="000000"/>
                <w14:ligatures w14:val="none"/>
              </w:rPr>
              <w:t>7</w:t>
            </w:r>
            <w:r w:rsidRPr="00E864AE">
              <w:rPr>
                <w:rFonts w:ascii="Aptos" w:eastAsia="Times New Roman" w:hAnsi="Aptos" w:cs="Times New Roman"/>
                <w:color w:val="000000"/>
                <w14:ligatures w14:val="none"/>
              </w:rPr>
              <w:t xml:space="preserve">. </w:t>
            </w:r>
          </w:p>
        </w:tc>
        <w:tc>
          <w:tcPr>
            <w:tcW w:w="4116" w:type="dxa"/>
          </w:tcPr>
          <w:p w14:paraId="57A53D67" w14:textId="77777777" w:rsidR="00DC7444" w:rsidRPr="00E864AE" w:rsidRDefault="00DC7444" w:rsidP="004A485E">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Projekta iesniegumā plānotie sagaidāmie rezultāti ir skaidri definēti un izriet no plānoto darbību aprakstiem, plānotās projekta darbības:</w:t>
            </w:r>
          </w:p>
          <w:p w14:paraId="79317686" w14:textId="2A7CC00B" w:rsidR="00DC7444" w:rsidRPr="00E864AE" w:rsidRDefault="0751F0E8" w:rsidP="481B9278">
            <w:pPr>
              <w:spacing w:after="0" w:line="259" w:lineRule="auto"/>
              <w:ind w:left="360"/>
              <w:contextualSpacing/>
              <w:jc w:val="both"/>
              <w:rPr>
                <w:rFonts w:ascii="Aptos" w:eastAsia="Times New Roman" w:hAnsi="Aptos" w:cs="Times New Roman"/>
                <w14:ligatures w14:val="none"/>
              </w:rPr>
            </w:pPr>
            <w:r w:rsidRPr="00E864AE">
              <w:rPr>
                <w:rFonts w:ascii="Aptos" w:eastAsia="Times New Roman" w:hAnsi="Aptos" w:cs="Times New Roman"/>
                <w:color w:val="000000"/>
                <w14:ligatures w14:val="none"/>
              </w:rPr>
              <w:t>1.7.</w:t>
            </w:r>
            <w:r w:rsidR="79C560E8" w:rsidRPr="00E864AE">
              <w:rPr>
                <w:rFonts w:ascii="Aptos" w:eastAsia="Times New Roman" w:hAnsi="Aptos" w:cs="Times New Roman"/>
                <w:color w:val="000000"/>
                <w14:ligatures w14:val="none"/>
              </w:rPr>
              <w:t>1</w:t>
            </w:r>
            <w:r w:rsidR="00065DF6">
              <w:rPr>
                <w:rFonts w:ascii="Aptos" w:eastAsia="Times New Roman" w:hAnsi="Aptos" w:cs="Times New Roman"/>
                <w:color w:val="000000"/>
                <w14:ligatures w14:val="none"/>
              </w:rPr>
              <w:t>.</w:t>
            </w:r>
            <w:r w:rsidR="79C560E8" w:rsidRPr="00E864AE">
              <w:rPr>
                <w:rFonts w:ascii="Aptos" w:eastAsia="Times New Roman" w:hAnsi="Aptos" w:cs="Times New Roman"/>
                <w:color w:val="000000"/>
                <w14:ligatures w14:val="none"/>
              </w:rPr>
              <w:t xml:space="preserve"> </w:t>
            </w:r>
            <w:r w:rsidR="00DC7444" w:rsidRPr="00E864AE">
              <w:rPr>
                <w:rFonts w:ascii="Aptos" w:eastAsia="Times New Roman" w:hAnsi="Aptos" w:cs="Times New Roman"/>
                <w:color w:val="000000"/>
                <w14:ligatures w14:val="none"/>
              </w:rPr>
              <w:t>atbilst MK noteikumos</w:t>
            </w:r>
            <w:r w:rsidR="76BA9549" w:rsidRPr="00E864AE">
              <w:rPr>
                <w:rFonts w:ascii="Aptos" w:eastAsia="Times New Roman" w:hAnsi="Aptos" w:cs="Times New Roman"/>
                <w:color w:val="000000"/>
                <w14:ligatures w14:val="none"/>
              </w:rPr>
              <w:t xml:space="preserve"> par SAM īstenošanu</w:t>
            </w:r>
            <w:r w:rsidR="00DC7444" w:rsidRPr="00E864AE">
              <w:rPr>
                <w:rFonts w:ascii="Aptos" w:eastAsia="Times New Roman" w:hAnsi="Aptos" w:cs="Times New Roman"/>
                <w:color w:val="000000"/>
                <w14:ligatures w14:val="none"/>
              </w:rPr>
              <w:t xml:space="preserve"> noteiktajam un paredz saikni ar attiecīgajām atbalstāmajām darbībām; </w:t>
            </w:r>
          </w:p>
          <w:p w14:paraId="799CF846" w14:textId="43A5E307" w:rsidR="00DC7444" w:rsidRPr="00E864AE" w:rsidRDefault="00105C46" w:rsidP="006870DE">
            <w:pPr>
              <w:spacing w:after="0" w:line="259" w:lineRule="auto"/>
              <w:ind w:left="360"/>
              <w:contextualSpacing/>
              <w:jc w:val="both"/>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1.7.2. </w:t>
            </w:r>
            <w:r w:rsidR="00DC7444" w:rsidRPr="00E864AE">
              <w:rPr>
                <w:rFonts w:ascii="Aptos" w:eastAsia="Times New Roman" w:hAnsi="Aptos" w:cs="Times New Roman"/>
                <w:color w:val="000000"/>
                <w14:ligatures w14:val="none"/>
              </w:rPr>
              <w:t xml:space="preserve">ir precīzi definētas un pamatotas, un tās risina projektā definētās problēmas. </w:t>
            </w:r>
          </w:p>
        </w:tc>
        <w:tc>
          <w:tcPr>
            <w:tcW w:w="1701" w:type="dxa"/>
          </w:tcPr>
          <w:p w14:paraId="15ED908A" w14:textId="77777777" w:rsidR="00DC7444" w:rsidRPr="00E864AE" w:rsidRDefault="00DC7444"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color w:val="000000"/>
                <w14:ligatures w14:val="none"/>
              </w:rPr>
              <w:t xml:space="preserve">P </w:t>
            </w:r>
          </w:p>
        </w:tc>
        <w:tc>
          <w:tcPr>
            <w:tcW w:w="1701" w:type="dxa"/>
          </w:tcPr>
          <w:p w14:paraId="55CEC264" w14:textId="48A020BD" w:rsidR="00DC7444" w:rsidRPr="00E864AE" w:rsidRDefault="00DC7444" w:rsidP="004A485E">
            <w:pPr>
              <w:spacing w:after="0" w:line="259" w:lineRule="auto"/>
              <w:jc w:val="center"/>
              <w:rPr>
                <w:rFonts w:ascii="Aptos" w:eastAsia="Times New Roman" w:hAnsi="Aptos" w:cs="Times New Roman"/>
                <w:color w:val="000000" w:themeColor="text1"/>
                <w14:ligatures w14:val="none"/>
              </w:rPr>
            </w:pPr>
            <w:r w:rsidRPr="00E864AE">
              <w:rPr>
                <w:rFonts w:ascii="Aptos" w:eastAsia="Times New Roman" w:hAnsi="Aptos" w:cs="Times New Roman"/>
                <w:color w:val="000000"/>
                <w14:ligatures w14:val="none"/>
              </w:rPr>
              <w:t xml:space="preserve">Jā </w:t>
            </w:r>
            <w:r w:rsidR="38C403F6" w:rsidRPr="00E864AE">
              <w:rPr>
                <w:rFonts w:ascii="Aptos" w:eastAsia="Times New Roman" w:hAnsi="Aptos" w:cs="Times New Roman"/>
                <w:color w:val="000000"/>
                <w14:ligatures w14:val="none"/>
              </w:rPr>
              <w:t>/ Jā, ar nosacījumu/ Nē</w:t>
            </w:r>
          </w:p>
        </w:tc>
        <w:tc>
          <w:tcPr>
            <w:tcW w:w="5812" w:type="dxa"/>
          </w:tcPr>
          <w:p w14:paraId="568553FA" w14:textId="77777777" w:rsidR="00B7770D" w:rsidRPr="00E864AE" w:rsidRDefault="00B7770D" w:rsidP="00B7770D">
            <w:pPr>
              <w:pStyle w:val="NoSpacing"/>
              <w:spacing w:before="120" w:after="120"/>
              <w:jc w:val="both"/>
              <w:rPr>
                <w:rFonts w:ascii="Aptos" w:eastAsia="Times New Roman" w:hAnsi="Aptos"/>
                <w:color w:val="auto"/>
                <w:sz w:val="24"/>
              </w:rPr>
            </w:pPr>
            <w:r w:rsidRPr="00E864AE">
              <w:rPr>
                <w:rFonts w:ascii="Aptos" w:eastAsia="Times New Roman" w:hAnsi="Aptos"/>
                <w:b/>
                <w:bCs/>
                <w:color w:val="auto"/>
                <w:sz w:val="24"/>
              </w:rPr>
              <w:t>Vērtējums ir „Jā”</w:t>
            </w:r>
            <w:r w:rsidRPr="00E864AE">
              <w:rPr>
                <w:rFonts w:ascii="Aptos" w:eastAsia="Times New Roman" w:hAnsi="Aptos"/>
                <w:color w:val="auto"/>
                <w:sz w:val="24"/>
              </w:rPr>
              <w:t>, ja:</w:t>
            </w:r>
          </w:p>
          <w:p w14:paraId="53F38CCA" w14:textId="77777777" w:rsidR="00B7770D" w:rsidRPr="00E864AE" w:rsidRDefault="00B7770D" w:rsidP="00B7770D">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projekta iesniegumā norādītie sagaidāmie rezultāti izriet no projekta iesniegumā plānotajām darbībām;</w:t>
            </w:r>
          </w:p>
          <w:p w14:paraId="416CFB99" w14:textId="610C6DED" w:rsidR="00B7770D" w:rsidRPr="00E864AE" w:rsidRDefault="00B7770D" w:rsidP="00B7770D">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 xml:space="preserve">projekta iesniegumā ietvertās </w:t>
            </w:r>
            <w:r w:rsidR="00757DD8" w:rsidRPr="00E864AE">
              <w:rPr>
                <w:rFonts w:ascii="Aptos" w:eastAsia="Times New Roman" w:hAnsi="Aptos"/>
                <w:color w:val="auto"/>
                <w:sz w:val="24"/>
              </w:rPr>
              <w:t xml:space="preserve">plānotās </w:t>
            </w:r>
            <w:r w:rsidRPr="00E864AE">
              <w:rPr>
                <w:rFonts w:ascii="Aptos" w:eastAsia="Times New Roman" w:hAnsi="Aptos"/>
                <w:color w:val="auto"/>
                <w:sz w:val="24"/>
              </w:rPr>
              <w:t xml:space="preserve">darbības atbilst </w:t>
            </w:r>
            <w:r w:rsidR="00B61DC0">
              <w:t xml:space="preserve"> </w:t>
            </w:r>
            <w:r w:rsidR="00B61DC0" w:rsidRPr="00B61DC0">
              <w:rPr>
                <w:rFonts w:ascii="Aptos" w:eastAsia="Times New Roman" w:hAnsi="Aptos"/>
                <w:color w:val="auto"/>
                <w:sz w:val="24"/>
              </w:rPr>
              <w:t xml:space="preserve">MK noteikumos par SAM īstenošanu </w:t>
            </w:r>
            <w:r w:rsidRPr="00E864AE">
              <w:rPr>
                <w:rFonts w:ascii="Aptos" w:eastAsia="Times New Roman" w:hAnsi="Aptos"/>
                <w:color w:val="auto"/>
                <w:sz w:val="24"/>
              </w:rPr>
              <w:t>norādītajām atbalstāmajām darbībām un izmaksu pozīcijām;</w:t>
            </w:r>
          </w:p>
          <w:p w14:paraId="7B37CA61" w14:textId="2AB5F7DD" w:rsidR="0079140F" w:rsidRDefault="00B7770D" w:rsidP="0079140F">
            <w:pPr>
              <w:pStyle w:val="NoSpacing"/>
              <w:numPr>
                <w:ilvl w:val="0"/>
                <w:numId w:val="27"/>
              </w:numPr>
              <w:spacing w:before="120" w:after="120"/>
              <w:ind w:left="310" w:hanging="357"/>
              <w:jc w:val="both"/>
              <w:rPr>
                <w:rFonts w:ascii="Aptos" w:eastAsia="Times New Roman" w:hAnsi="Aptos"/>
                <w:color w:val="auto"/>
                <w:sz w:val="24"/>
              </w:rPr>
            </w:pPr>
            <w:r w:rsidRPr="00E864AE">
              <w:rPr>
                <w:rFonts w:ascii="Aptos" w:eastAsia="Times New Roman" w:hAnsi="Aptos"/>
                <w:color w:val="auto"/>
                <w:sz w:val="24"/>
              </w:rPr>
              <w:t>projekta iesniegumā plānotās darbības ir precīz</w:t>
            </w:r>
            <w:r w:rsidR="003E5D46" w:rsidRPr="00E864AE">
              <w:rPr>
                <w:rFonts w:ascii="Aptos" w:eastAsia="Times New Roman" w:hAnsi="Aptos"/>
                <w:color w:val="auto"/>
                <w:sz w:val="24"/>
              </w:rPr>
              <w:t>as</w:t>
            </w:r>
            <w:r w:rsidRPr="00E864AE">
              <w:rPr>
                <w:rFonts w:ascii="Aptos" w:eastAsia="Times New Roman" w:hAnsi="Aptos"/>
                <w:color w:val="auto"/>
                <w:sz w:val="24"/>
              </w:rPr>
              <w:t xml:space="preserve"> un nepieciešamas projekta mērķa, plānoto rādītāju un projekta rezultātu sasniegšanai</w:t>
            </w:r>
            <w:r w:rsidR="001B36BA">
              <w:rPr>
                <w:rFonts w:ascii="Aptos" w:eastAsia="Times New Roman" w:hAnsi="Aptos"/>
                <w:color w:val="auto"/>
                <w:sz w:val="24"/>
              </w:rPr>
              <w:t>.</w:t>
            </w:r>
          </w:p>
          <w:p w14:paraId="06122E8A" w14:textId="77777777" w:rsidR="00E23EFC" w:rsidRPr="00E864AE" w:rsidRDefault="00E23EFC" w:rsidP="00E23EFC">
            <w:pPr>
              <w:spacing w:after="0" w:line="259" w:lineRule="auto"/>
              <w:jc w:val="both"/>
              <w:rPr>
                <w:rFonts w:ascii="Aptos" w:eastAsia="Times New Roman" w:hAnsi="Aptos"/>
              </w:rPr>
            </w:pPr>
          </w:p>
          <w:p w14:paraId="029025B3" w14:textId="77777777" w:rsidR="00E23EFC" w:rsidRPr="00E864AE" w:rsidRDefault="00E23EFC" w:rsidP="00E23EFC">
            <w:pPr>
              <w:spacing w:after="0" w:line="259" w:lineRule="auto"/>
              <w:jc w:val="both"/>
              <w:rPr>
                <w:rFonts w:ascii="Aptos" w:eastAsia="Times New Roman" w:hAnsi="Aptos"/>
              </w:rPr>
            </w:pPr>
            <w:r w:rsidRPr="00E864AE">
              <w:rPr>
                <w:rFonts w:ascii="Aptos" w:eastAsia="Times New Roman" w:hAnsi="Aptos"/>
              </w:rPr>
              <w:lastRenderedPageBreak/>
              <w:t xml:space="preserve">Ja projekta iesniegums neatbilst minētajām prasībām”, </w:t>
            </w:r>
            <w:r w:rsidRPr="00E864AE">
              <w:rPr>
                <w:rFonts w:ascii="Aptos" w:eastAsia="Times New Roman" w:hAnsi="Aptos"/>
                <w:b/>
                <w:bCs/>
              </w:rPr>
              <w:t>vērtējums ir „Jā, ar nosacījumu</w:t>
            </w:r>
            <w:r w:rsidRPr="00E864AE">
              <w:rPr>
                <w:rFonts w:ascii="Aptos" w:eastAsia="Times New Roman" w:hAnsi="Aptos"/>
              </w:rPr>
              <w:t>”, izvirza atbilstošus nosacījumus.</w:t>
            </w:r>
          </w:p>
          <w:p w14:paraId="6F02F507" w14:textId="77777777" w:rsidR="00E23EFC" w:rsidRPr="00E864AE" w:rsidRDefault="00E23EFC" w:rsidP="00E23EFC">
            <w:pPr>
              <w:spacing w:after="0" w:line="259" w:lineRule="auto"/>
              <w:jc w:val="both"/>
              <w:rPr>
                <w:rFonts w:ascii="Aptos" w:eastAsia="Times New Roman" w:hAnsi="Aptos"/>
              </w:rPr>
            </w:pPr>
          </w:p>
          <w:p w14:paraId="5F7F05CE" w14:textId="77777777" w:rsidR="00E23EFC" w:rsidRPr="00E864AE" w:rsidRDefault="00E23EFC" w:rsidP="00E23EFC">
            <w:pPr>
              <w:spacing w:after="0" w:line="259" w:lineRule="auto"/>
              <w:jc w:val="both"/>
              <w:rPr>
                <w:rFonts w:ascii="Aptos" w:eastAsia="Times New Roman" w:hAnsi="Aptos"/>
                <w:lang w:eastAsia="lv-LV"/>
              </w:rPr>
            </w:pPr>
            <w:r w:rsidRPr="00E864AE">
              <w:rPr>
                <w:rFonts w:ascii="Aptos" w:eastAsia="Times New Roman" w:hAnsi="Aptos"/>
                <w:b/>
                <w:bCs/>
                <w:lang w:eastAsia="lv-LV"/>
              </w:rPr>
              <w:t>Vērtējums ir „Nē”</w:t>
            </w:r>
            <w:r w:rsidRPr="00E864AE">
              <w:rPr>
                <w:rFonts w:ascii="Aptos" w:eastAsia="Times New Roman" w:hAnsi="Aptos"/>
                <w:lang w:eastAsia="lv-LV"/>
              </w:rPr>
              <w:t>, ja precizētajā projekta iesniegumā nav veikti precizējumi atbilstoši izvirzītajiem nosacījumiem.</w:t>
            </w:r>
          </w:p>
          <w:p w14:paraId="45C86595" w14:textId="02459431" w:rsidR="0045023D" w:rsidRPr="00E864AE" w:rsidRDefault="0045023D" w:rsidP="00E23EFC">
            <w:pPr>
              <w:spacing w:after="0" w:line="259" w:lineRule="auto"/>
              <w:jc w:val="both"/>
              <w:rPr>
                <w:rFonts w:ascii="Aptos" w:eastAsia="Times New Roman" w:hAnsi="Aptos" w:cs="Times New Roman"/>
                <w:highlight w:val="yellow"/>
                <w14:ligatures w14:val="none"/>
              </w:rPr>
            </w:pPr>
          </w:p>
        </w:tc>
      </w:tr>
      <w:tr w:rsidR="000E0173" w:rsidRPr="00E864AE" w14:paraId="0A7AC3ED" w14:textId="77777777" w:rsidTr="004F670C">
        <w:trPr>
          <w:trHeight w:val="705"/>
        </w:trPr>
        <w:tc>
          <w:tcPr>
            <w:tcW w:w="699" w:type="dxa"/>
          </w:tcPr>
          <w:p w14:paraId="6295A29A" w14:textId="713468A1" w:rsidR="000E0173" w:rsidRPr="00E864AE" w:rsidRDefault="000E0173" w:rsidP="000E0173">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lastRenderedPageBreak/>
              <w:t>1.8.</w:t>
            </w:r>
          </w:p>
        </w:tc>
        <w:tc>
          <w:tcPr>
            <w:tcW w:w="4116" w:type="dxa"/>
          </w:tcPr>
          <w:p w14:paraId="218BDF2A" w14:textId="7E013386" w:rsidR="000E0173" w:rsidRPr="00E864AE" w:rsidRDefault="000E0173" w:rsidP="000E0173">
            <w:pPr>
              <w:spacing w:after="0" w:line="259" w:lineRule="auto"/>
              <w:jc w:val="both"/>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Projekta iesniedzējam</w:t>
            </w:r>
            <w:r w:rsidR="00CC6059">
              <w:rPr>
                <w:rFonts w:ascii="Aptos" w:eastAsia="Times New Roman" w:hAnsi="Aptos" w:cs="Times New Roman"/>
                <w:color w:val="000000"/>
                <w14:ligatures w14:val="none"/>
              </w:rPr>
              <w:t xml:space="preserve"> un projekta sadarbības partnerim/</w:t>
            </w:r>
            <w:proofErr w:type="spellStart"/>
            <w:r w:rsidR="00CC6059">
              <w:rPr>
                <w:rFonts w:ascii="Aptos" w:eastAsia="Times New Roman" w:hAnsi="Aptos" w:cs="Times New Roman"/>
                <w:color w:val="000000"/>
                <w14:ligatures w14:val="none"/>
              </w:rPr>
              <w:t>iem</w:t>
            </w:r>
            <w:proofErr w:type="spellEnd"/>
            <w:r w:rsidRPr="00E864AE">
              <w:rPr>
                <w:rFonts w:ascii="Aptos" w:eastAsia="Times New Roman" w:hAnsi="Aptos" w:cs="Times New Roman"/>
                <w:color w:val="000000"/>
                <w14:ligatures w14:val="none"/>
              </w:rPr>
              <w:t xml:space="preserve"> </w:t>
            </w:r>
            <w:r w:rsidR="00044CB5" w:rsidRPr="00E864AE">
              <w:rPr>
                <w:rFonts w:ascii="Aptos" w:eastAsia="Times New Roman" w:hAnsi="Aptos" w:cs="Times New Roman"/>
                <w:color w:val="000000"/>
                <w14:ligatures w14:val="none"/>
              </w:rPr>
              <w:t>ir laba</w:t>
            </w:r>
            <w:r w:rsidR="00360517" w:rsidRPr="00E864AE">
              <w:rPr>
                <w:rFonts w:ascii="Aptos" w:eastAsia="Times New Roman" w:hAnsi="Aptos" w:cs="Times New Roman"/>
                <w:color w:val="000000"/>
                <w14:ligatures w14:val="none"/>
              </w:rPr>
              <w:t xml:space="preserve"> nodokļu saistību izpilde vai </w:t>
            </w:r>
            <w:r w:rsidRPr="00E864AE">
              <w:rPr>
                <w:rFonts w:ascii="Aptos" w:eastAsia="Times New Roman" w:hAnsi="Aptos" w:cs="Times New Roman"/>
                <w:color w:val="000000"/>
                <w14:ligatures w14:val="none"/>
              </w:rPr>
              <w:t xml:space="preserve">Latvijas Republikā nav Valsts ieņēmumu dienesta administrēto nodokļu parādu, tai skaitā valsts sociālās apdrošināšanas obligāto iemaksu parādi, kas kopsummā katram atsevišķi pārsniedz 150 </w:t>
            </w:r>
            <w:proofErr w:type="spellStart"/>
            <w:r w:rsidRPr="00E864AE">
              <w:rPr>
                <w:rFonts w:ascii="Aptos" w:eastAsia="Times New Roman" w:hAnsi="Aptos" w:cs="Times New Roman"/>
                <w:i/>
                <w:iCs/>
                <w:color w:val="000000"/>
                <w14:ligatures w14:val="none"/>
              </w:rPr>
              <w:t>euro</w:t>
            </w:r>
            <w:proofErr w:type="spellEnd"/>
            <w:r w:rsidR="00955BF8" w:rsidRPr="00E864AE">
              <w:rPr>
                <w:rFonts w:ascii="Aptos" w:eastAsia="Times New Roman" w:hAnsi="Aptos" w:cs="Times New Roman"/>
                <w:color w:val="000000"/>
                <w14:ligatures w14:val="none"/>
              </w:rPr>
              <w:t>,</w:t>
            </w:r>
            <w:r w:rsidR="00E23D4B" w:rsidRPr="00E864AE">
              <w:rPr>
                <w:rFonts w:ascii="Aptos" w:eastAsia="Times New Roman" w:hAnsi="Aptos" w:cs="Times New Roman"/>
                <w:color w:val="000000"/>
                <w14:ligatures w14:val="none"/>
              </w:rPr>
              <w:t xml:space="preserve"> </w:t>
            </w:r>
          </w:p>
        </w:tc>
        <w:tc>
          <w:tcPr>
            <w:tcW w:w="1701" w:type="dxa"/>
          </w:tcPr>
          <w:p w14:paraId="0DFD1358" w14:textId="1D73A858" w:rsidR="000E0173" w:rsidRPr="00E864AE" w:rsidRDefault="000E0173" w:rsidP="000E0173">
            <w:pPr>
              <w:spacing w:after="0"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 xml:space="preserve">P </w:t>
            </w:r>
          </w:p>
        </w:tc>
        <w:tc>
          <w:tcPr>
            <w:tcW w:w="1701" w:type="dxa"/>
          </w:tcPr>
          <w:p w14:paraId="40DBDC94" w14:textId="790E07D7" w:rsidR="000E0173" w:rsidRPr="00E864AE" w:rsidRDefault="000E0173" w:rsidP="000E0173">
            <w:pPr>
              <w:spacing w:after="0"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Jā / Jā, ar nosacījumu/ Nē</w:t>
            </w:r>
          </w:p>
        </w:tc>
        <w:tc>
          <w:tcPr>
            <w:tcW w:w="5812" w:type="dxa"/>
          </w:tcPr>
          <w:p w14:paraId="1AB8EFF1" w14:textId="77777777" w:rsidR="009A09F3" w:rsidRDefault="009A09F3" w:rsidP="004F670C">
            <w:pPr>
              <w:pStyle w:val="NoSpacing"/>
              <w:jc w:val="both"/>
              <w:rPr>
                <w:rFonts w:ascii="Aptos" w:hAnsi="Aptos"/>
                <w:color w:val="auto"/>
                <w:sz w:val="24"/>
              </w:rPr>
            </w:pPr>
            <w:r w:rsidRPr="00005B4D">
              <w:rPr>
                <w:rFonts w:ascii="Aptos" w:hAnsi="Aptos"/>
                <w:color w:val="auto"/>
                <w:sz w:val="24"/>
              </w:rPr>
              <w:t>Projekta</w:t>
            </w:r>
            <w:r>
              <w:rPr>
                <w:rFonts w:ascii="Aptos" w:hAnsi="Aptos"/>
                <w:color w:val="auto"/>
                <w:sz w:val="24"/>
              </w:rPr>
              <w:t xml:space="preserve"> </w:t>
            </w:r>
            <w:r w:rsidRPr="00005B4D">
              <w:rPr>
                <w:rFonts w:ascii="Aptos" w:hAnsi="Aptos"/>
                <w:color w:val="auto"/>
                <w:sz w:val="24"/>
              </w:rPr>
              <w:t>iesniedzēja</w:t>
            </w:r>
            <w:r>
              <w:rPr>
                <w:rFonts w:ascii="Aptos" w:hAnsi="Aptos"/>
                <w:color w:val="auto"/>
                <w:sz w:val="24"/>
              </w:rPr>
              <w:t xml:space="preserve"> </w:t>
            </w:r>
            <w:r w:rsidRPr="00005B4D">
              <w:rPr>
                <w:rFonts w:ascii="Aptos" w:hAnsi="Aptos"/>
                <w:color w:val="auto"/>
                <w:sz w:val="24"/>
              </w:rPr>
              <w:t>atbilstības kritērijam pārbaudi veic balstoties uz</w:t>
            </w:r>
            <w:r>
              <w:rPr>
                <w:rFonts w:ascii="Aptos" w:hAnsi="Aptos"/>
                <w:color w:val="auto"/>
                <w:sz w:val="24"/>
              </w:rPr>
              <w:t>:</w:t>
            </w:r>
          </w:p>
          <w:p w14:paraId="43D9C30C" w14:textId="77777777" w:rsidR="009A09F3" w:rsidRDefault="009A09F3" w:rsidP="009A09F3">
            <w:pPr>
              <w:pStyle w:val="ListParagraph"/>
              <w:numPr>
                <w:ilvl w:val="0"/>
                <w:numId w:val="49"/>
              </w:numPr>
              <w:tabs>
                <w:tab w:val="left" w:pos="1250"/>
              </w:tabs>
              <w:spacing w:after="0" w:line="240" w:lineRule="auto"/>
              <w:contextualSpacing w:val="0"/>
              <w:jc w:val="both"/>
              <w:rPr>
                <w:rFonts w:ascii="Aptos" w:hAnsi="Aptos"/>
              </w:rPr>
            </w:pPr>
            <w:r w:rsidRPr="00143EB1">
              <w:rPr>
                <w:rFonts w:ascii="Aptos" w:hAnsi="Aptos"/>
              </w:rPr>
              <w:t>VID</w:t>
            </w:r>
            <w:r>
              <w:rPr>
                <w:rFonts w:ascii="Aptos" w:hAnsi="Aptos"/>
              </w:rPr>
              <w:t xml:space="preserve"> </w:t>
            </w:r>
            <w:r w:rsidRPr="00143EB1">
              <w:rPr>
                <w:rFonts w:ascii="Aptos" w:hAnsi="Aptos"/>
              </w:rPr>
              <w:t>publiskojamo datu bāzes sadaļā “Nodokļu maksātāja reitings” (turpmāk – VID reitingu datubāze) pieejamo aktuālo informāciju;</w:t>
            </w:r>
          </w:p>
          <w:p w14:paraId="141C7CAD" w14:textId="050848B0" w:rsidR="009A09F3" w:rsidRPr="00005B4D" w:rsidRDefault="009A09F3" w:rsidP="009A09F3">
            <w:pPr>
              <w:pStyle w:val="ListParagraph"/>
              <w:numPr>
                <w:ilvl w:val="0"/>
                <w:numId w:val="49"/>
              </w:numPr>
              <w:tabs>
                <w:tab w:val="left" w:pos="1250"/>
              </w:tabs>
              <w:spacing w:after="0" w:line="240" w:lineRule="auto"/>
              <w:contextualSpacing w:val="0"/>
              <w:jc w:val="both"/>
              <w:rPr>
                <w:rFonts w:ascii="Aptos" w:hAnsi="Aptos"/>
              </w:rPr>
            </w:pPr>
            <w:r w:rsidRPr="00143EB1">
              <w:rPr>
                <w:rFonts w:ascii="Aptos" w:hAnsi="Aptos"/>
              </w:rPr>
              <w:t xml:space="preserve">informāciju, </w:t>
            </w:r>
            <w:r w:rsidRPr="00E91E2E">
              <w:rPr>
                <w:rFonts w:ascii="Aptos" w:hAnsi="Aptos"/>
              </w:rPr>
              <w:t>ko iegūst, izmantojot Kohēzijas politikas fondu vadības informācijas sistēmā pieejamo funkcionalitāti – e-izziņas par nodokļu nomaksas statusa izgūšana (turpmāk – KPVIS e</w:t>
            </w:r>
            <w:r>
              <w:rPr>
                <w:rFonts w:ascii="Aptos" w:hAnsi="Aptos"/>
              </w:rPr>
              <w:t xml:space="preserve">-izziņa par nodokļu nomaksu). Ja informācija nav izgūstama no KPVIS e-izziņā par nodokļu nomaksu, pārbauda pamatojoties uz </w:t>
            </w:r>
            <w:r w:rsidRPr="00005B4D">
              <w:rPr>
                <w:rFonts w:ascii="Aptos" w:hAnsi="Aptos"/>
              </w:rPr>
              <w:t>VID publiskojamo datu bāzes sadaļā “Nodokļu parādnieki” (turpmāk – VID parādnieku datu bāze) pieejamo aktuālo informāciju , ņemot vērā, ka informācija par veikto nodokļu nomaksu VID parādnieku datu bāzē tiek aktualizēta un publicēta ar divu darba dienu nobīdi</w:t>
            </w:r>
            <w:r>
              <w:rPr>
                <w:rFonts w:ascii="Aptos" w:hAnsi="Aptos"/>
              </w:rPr>
              <w:t xml:space="preserve">, </w:t>
            </w:r>
            <w:r w:rsidRPr="002E7350">
              <w:rPr>
                <w:rFonts w:ascii="Aptos" w:hAnsi="Aptos"/>
              </w:rPr>
              <w:t>t.i., pārbauda informāciju, kas publicēta divas darba dienas pēc projekta iesnieguma un (ja attiecināms) precizētā projekta iesnieguma iesniegšanas dienas</w:t>
            </w:r>
            <w:r w:rsidR="00967CA2">
              <w:rPr>
                <w:rFonts w:ascii="Aptos" w:hAnsi="Aptos"/>
              </w:rPr>
              <w:t>.</w:t>
            </w:r>
          </w:p>
          <w:p w14:paraId="23E7C01B" w14:textId="77777777" w:rsidR="009A09F3" w:rsidRDefault="009A09F3" w:rsidP="009A09F3">
            <w:pPr>
              <w:pStyle w:val="NoSpacing"/>
              <w:jc w:val="both"/>
              <w:rPr>
                <w:rFonts w:ascii="Aptos" w:hAnsi="Aptos"/>
                <w:color w:val="auto"/>
                <w:sz w:val="24"/>
              </w:rPr>
            </w:pPr>
          </w:p>
          <w:p w14:paraId="0CC19BB0" w14:textId="77777777" w:rsidR="009A09F3" w:rsidRPr="00005B4D" w:rsidRDefault="009A09F3" w:rsidP="009A09F3">
            <w:pPr>
              <w:pStyle w:val="NoSpacing"/>
              <w:jc w:val="both"/>
              <w:rPr>
                <w:rFonts w:ascii="Aptos" w:hAnsi="Aptos"/>
                <w:color w:val="auto"/>
                <w:sz w:val="24"/>
              </w:rPr>
            </w:pPr>
            <w:r w:rsidRPr="16AE5A8C">
              <w:rPr>
                <w:rFonts w:ascii="Aptos" w:hAnsi="Aptos"/>
                <w:color w:val="auto"/>
                <w:sz w:val="24"/>
              </w:rPr>
              <w:t xml:space="preserve">Projekta iesnieguma Vērtēšanas komisijas atzinumā norāda pārbaudes datumu un konstatēto situāciju. </w:t>
            </w:r>
          </w:p>
          <w:p w14:paraId="7A7E542C" w14:textId="77777777" w:rsidR="009A09F3" w:rsidRDefault="009A09F3" w:rsidP="009A09F3">
            <w:pPr>
              <w:pStyle w:val="ListParagraph"/>
              <w:ind w:left="0"/>
              <w:jc w:val="both"/>
              <w:rPr>
                <w:rFonts w:ascii="Aptos" w:hAnsi="Aptos"/>
              </w:rPr>
            </w:pPr>
            <w:r w:rsidRPr="00507198">
              <w:rPr>
                <w:rFonts w:ascii="Aptos" w:hAnsi="Aptos"/>
              </w:rPr>
              <w:t>Projekta iesniedzēja nodokļu maksātāja reitingu nosaka atbilstoši VID reitingu datubāze pieejamo aktuālo informāciju uz:</w:t>
            </w:r>
          </w:p>
          <w:p w14:paraId="5B7026C0" w14:textId="21F29BAC" w:rsidR="009A09F3" w:rsidRDefault="009A09F3" w:rsidP="004F670C">
            <w:pPr>
              <w:pStyle w:val="ListParagraph"/>
              <w:numPr>
                <w:ilvl w:val="1"/>
                <w:numId w:val="59"/>
              </w:numPr>
              <w:ind w:left="603"/>
              <w:jc w:val="both"/>
              <w:rPr>
                <w:rFonts w:ascii="Aptos" w:hAnsi="Aptos"/>
              </w:rPr>
            </w:pPr>
            <w:r w:rsidRPr="00507198">
              <w:rPr>
                <w:rFonts w:ascii="Aptos" w:hAnsi="Aptos"/>
              </w:rPr>
              <w:t xml:space="preserve">projekta iesniegšanas dienu; </w:t>
            </w:r>
          </w:p>
          <w:p w14:paraId="788B7CDF" w14:textId="734AECC6" w:rsidR="009A09F3" w:rsidRPr="00080BFF" w:rsidRDefault="009A09F3" w:rsidP="004F670C">
            <w:pPr>
              <w:pStyle w:val="ListParagraph"/>
              <w:numPr>
                <w:ilvl w:val="1"/>
                <w:numId w:val="59"/>
              </w:numPr>
              <w:ind w:left="603"/>
              <w:jc w:val="both"/>
              <w:rPr>
                <w:rFonts w:ascii="Aptos" w:hAnsi="Aptos"/>
              </w:rPr>
            </w:pPr>
            <w:r w:rsidRPr="00507198">
              <w:rPr>
                <w:rFonts w:ascii="Aptos" w:hAnsi="Aptos"/>
              </w:rPr>
              <w:t>precizētā projekta iesnieguma iesniegšanas dienu, neatkarīgi no tā, vai lēmuma par apstiprināšanu ar nosacījumu izvirzītais nosacījums ir saistīts ar šī kritērija izpildi</w:t>
            </w:r>
            <w:r w:rsidR="00867E12">
              <w:rPr>
                <w:rFonts w:ascii="Aptos" w:hAnsi="Aptos"/>
              </w:rPr>
              <w:t>.</w:t>
            </w:r>
          </w:p>
          <w:p w14:paraId="1A427126" w14:textId="77777777" w:rsidR="009A09F3" w:rsidRPr="00005B4D" w:rsidRDefault="009A09F3" w:rsidP="009A09F3">
            <w:pPr>
              <w:pStyle w:val="NoSpacing"/>
              <w:ind w:firstLine="189"/>
              <w:jc w:val="both"/>
              <w:rPr>
                <w:rFonts w:ascii="Aptos" w:hAnsi="Aptos"/>
                <w:color w:val="auto"/>
                <w:sz w:val="24"/>
              </w:rPr>
            </w:pPr>
          </w:p>
          <w:p w14:paraId="01FB7548" w14:textId="77777777" w:rsidR="009A09F3" w:rsidRDefault="009A09F3" w:rsidP="009A09F3">
            <w:pPr>
              <w:pStyle w:val="NoSpacing"/>
              <w:jc w:val="both"/>
              <w:rPr>
                <w:rFonts w:ascii="Aptos" w:hAnsi="Aptos"/>
                <w:color w:val="auto"/>
                <w:sz w:val="24"/>
              </w:rPr>
            </w:pPr>
            <w:r w:rsidRPr="00005B4D">
              <w:rPr>
                <w:rFonts w:ascii="Aptos" w:hAnsi="Aptos"/>
                <w:b/>
                <w:bCs/>
                <w:color w:val="auto"/>
                <w:sz w:val="24"/>
              </w:rPr>
              <w:t>Vērtējums ir “Jā”,</w:t>
            </w:r>
            <w:r w:rsidRPr="00005B4D">
              <w:rPr>
                <w:rFonts w:ascii="Aptos" w:hAnsi="Aptos"/>
                <w:color w:val="auto"/>
                <w:sz w:val="24"/>
              </w:rPr>
              <w:t xml:space="preserve"> </w:t>
            </w:r>
          </w:p>
          <w:p w14:paraId="26CF00A8" w14:textId="77777777" w:rsidR="009A09F3" w:rsidRDefault="009A09F3" w:rsidP="00B61DC0">
            <w:pPr>
              <w:pStyle w:val="ListParagraph"/>
              <w:spacing w:after="0" w:line="240" w:lineRule="auto"/>
              <w:ind w:left="0"/>
              <w:jc w:val="both"/>
              <w:rPr>
                <w:rFonts w:ascii="Aptos" w:hAnsi="Aptos"/>
              </w:rPr>
            </w:pPr>
            <w:r w:rsidRPr="00D8193C">
              <w:rPr>
                <w:rFonts w:ascii="Aptos" w:hAnsi="Aptos"/>
              </w:rPr>
              <w:t>ja projekta iesniedzējam uz projekta iesniegšanas vai (ja attiecināms) precizētā projekta iesnieguma iesniegšanas dienu nodokļu maksātāja reitings ir “A”, attiecīgi nodokļu parāda esamības vai neesamības pārbaude netiek veikta. Ja projekta iesniedzējam</w:t>
            </w:r>
            <w:r>
              <w:rPr>
                <w:rFonts w:ascii="Aptos" w:hAnsi="Aptos"/>
              </w:rPr>
              <w:t xml:space="preserve"> </w:t>
            </w:r>
            <w:r w:rsidRPr="00D8193C">
              <w:rPr>
                <w:rFonts w:ascii="Aptos" w:hAnsi="Aptos"/>
              </w:rPr>
              <w:t xml:space="preserve">uz projekta iesniegšanas vai (ja attiecināms) precizētā projekta iesnieguma iesniegšanas dienu nodokļu maksātāja reitings ir “B”, “J”, “C”, “N” vai nodokļu maksātāja reitings netiek veidots, piemēram, publiskai personai, publiskai atvasinātai personai u.c., veic nodokļu parāda esamības vai neesamības pārbaudi: </w:t>
            </w:r>
          </w:p>
          <w:p w14:paraId="6E58FB08" w14:textId="1C6A5939" w:rsidR="009A09F3" w:rsidRDefault="009A09F3" w:rsidP="004F670C">
            <w:pPr>
              <w:pStyle w:val="ListParagraph"/>
              <w:numPr>
                <w:ilvl w:val="1"/>
                <w:numId w:val="61"/>
              </w:numPr>
              <w:spacing w:after="0" w:line="240" w:lineRule="auto"/>
              <w:ind w:left="603"/>
              <w:jc w:val="both"/>
              <w:rPr>
                <w:rFonts w:ascii="Aptos" w:hAnsi="Aptos"/>
              </w:rPr>
            </w:pPr>
            <w:r w:rsidRPr="00D8193C">
              <w:rPr>
                <w:rFonts w:ascii="Aptos" w:hAnsi="Aptos"/>
              </w:rPr>
              <w:t xml:space="preserve">uz projekta iesniegšanas dienu; </w:t>
            </w:r>
          </w:p>
          <w:p w14:paraId="66A3561E" w14:textId="36EDABC3" w:rsidR="009A09F3" w:rsidRDefault="009A09F3" w:rsidP="004F670C">
            <w:pPr>
              <w:pStyle w:val="ListParagraph"/>
              <w:numPr>
                <w:ilvl w:val="1"/>
                <w:numId w:val="61"/>
              </w:numPr>
              <w:spacing w:after="0" w:line="240" w:lineRule="auto"/>
              <w:ind w:left="603"/>
              <w:jc w:val="both"/>
              <w:rPr>
                <w:rFonts w:ascii="Aptos" w:hAnsi="Aptos"/>
              </w:rPr>
            </w:pPr>
            <w:r w:rsidRPr="00D8193C">
              <w:rPr>
                <w:rFonts w:ascii="Aptos" w:hAnsi="Aptos"/>
              </w:rPr>
              <w:t xml:space="preserve">uz precizētā projekta iesnieguma iesniegšanas dienu, neatkarīgi no tā, vai lēmumā par </w:t>
            </w:r>
            <w:r w:rsidRPr="00D8193C">
              <w:rPr>
                <w:rFonts w:ascii="Aptos" w:hAnsi="Aptos"/>
              </w:rPr>
              <w:lastRenderedPageBreak/>
              <w:t>apstiprināšanu ar nosacījumu izvirzītais nosacījums ir saistīts ar šī kritērija izpildi</w:t>
            </w:r>
            <w:r>
              <w:rPr>
                <w:rFonts w:ascii="Aptos" w:hAnsi="Aptos"/>
              </w:rPr>
              <w:t>;</w:t>
            </w:r>
          </w:p>
          <w:p w14:paraId="232BB29D" w14:textId="77777777" w:rsidR="009A09F3" w:rsidRPr="00005B4D" w:rsidRDefault="009A09F3" w:rsidP="009A09F3">
            <w:pPr>
              <w:pStyle w:val="NoSpacing"/>
              <w:jc w:val="both"/>
              <w:rPr>
                <w:rFonts w:ascii="Aptos" w:hAnsi="Aptos"/>
                <w:color w:val="auto"/>
                <w:sz w:val="24"/>
              </w:rPr>
            </w:pPr>
            <w:r w:rsidRPr="00005B4D">
              <w:rPr>
                <w:rFonts w:ascii="Aptos" w:hAnsi="Aptos"/>
                <w:color w:val="auto"/>
                <w:sz w:val="24"/>
              </w:rPr>
              <w:t xml:space="preserve">ja balstoties uz </w:t>
            </w:r>
            <w:r w:rsidRPr="00E91E2E">
              <w:rPr>
                <w:rFonts w:ascii="Aptos" w:hAnsi="Aptos"/>
                <w:color w:val="auto"/>
                <w:sz w:val="24"/>
              </w:rPr>
              <w:t>KPVIS e</w:t>
            </w:r>
            <w:r>
              <w:rPr>
                <w:rFonts w:ascii="Aptos" w:hAnsi="Aptos"/>
                <w:color w:val="auto"/>
                <w:sz w:val="24"/>
              </w:rPr>
              <w:t xml:space="preserve">-izziņu par nodokļu nomaksu vai </w:t>
            </w:r>
            <w:r w:rsidRPr="00005B4D">
              <w:rPr>
                <w:rFonts w:ascii="Aptos" w:hAnsi="Aptos"/>
                <w:color w:val="auto"/>
                <w:sz w:val="24"/>
              </w:rPr>
              <w:t xml:space="preserve">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005B4D">
              <w:rPr>
                <w:rFonts w:ascii="Aptos" w:hAnsi="Aptos"/>
                <w:i/>
                <w:iCs/>
                <w:color w:val="auto"/>
                <w:sz w:val="24"/>
              </w:rPr>
              <w:t>euro</w:t>
            </w:r>
            <w:proofErr w:type="spellEnd"/>
            <w:r w:rsidRPr="00005B4D">
              <w:rPr>
                <w:rFonts w:ascii="Aptos" w:hAnsi="Aptos"/>
                <w:color w:val="auto"/>
                <w:sz w:val="24"/>
              </w:rPr>
              <w:t xml:space="preserve">. </w:t>
            </w:r>
          </w:p>
          <w:p w14:paraId="5E6FF239" w14:textId="77777777" w:rsidR="009A09F3" w:rsidRDefault="009A09F3" w:rsidP="009A09F3">
            <w:pPr>
              <w:pStyle w:val="NoSpacing"/>
              <w:ind w:firstLine="189"/>
              <w:jc w:val="both"/>
              <w:rPr>
                <w:rFonts w:ascii="Aptos" w:hAnsi="Aptos"/>
                <w:b/>
                <w:bCs/>
                <w:color w:val="auto"/>
                <w:sz w:val="24"/>
              </w:rPr>
            </w:pPr>
          </w:p>
          <w:p w14:paraId="07AC4F99" w14:textId="77777777" w:rsidR="009A09F3" w:rsidRPr="00005B4D" w:rsidRDefault="009A09F3" w:rsidP="009A09F3">
            <w:pPr>
              <w:pStyle w:val="NoSpacing"/>
              <w:ind w:firstLine="189"/>
              <w:jc w:val="both"/>
              <w:rPr>
                <w:rFonts w:ascii="Aptos" w:hAnsi="Aptos"/>
                <w:color w:val="auto"/>
                <w:sz w:val="24"/>
              </w:rPr>
            </w:pPr>
            <w:r w:rsidRPr="00005B4D">
              <w:rPr>
                <w:rFonts w:ascii="Aptos" w:hAnsi="Aptos"/>
                <w:b/>
                <w:bCs/>
                <w:color w:val="auto"/>
                <w:sz w:val="24"/>
              </w:rPr>
              <w:t>Vērtējums ir “Jā ar nosacījumu”,</w:t>
            </w:r>
            <w:r w:rsidRPr="00005B4D">
              <w:rPr>
                <w:rFonts w:ascii="Aptos" w:hAnsi="Aptos"/>
                <w:color w:val="auto"/>
                <w:sz w:val="24"/>
              </w:rPr>
              <w:t xml:space="preserve"> ja:</w:t>
            </w:r>
          </w:p>
          <w:p w14:paraId="787660B8" w14:textId="1AF7C066" w:rsidR="009A09F3" w:rsidRPr="00005B4D" w:rsidRDefault="009A09F3" w:rsidP="009A09F3">
            <w:pPr>
              <w:pStyle w:val="NoSpacing"/>
              <w:numPr>
                <w:ilvl w:val="0"/>
                <w:numId w:val="47"/>
              </w:numPr>
              <w:ind w:left="331" w:hanging="284"/>
              <w:jc w:val="both"/>
              <w:rPr>
                <w:rFonts w:ascii="Aptos" w:hAnsi="Aptos"/>
                <w:color w:val="auto"/>
                <w:sz w:val="24"/>
              </w:rPr>
            </w:pPr>
            <w:r w:rsidRPr="00005B4D">
              <w:rPr>
                <w:rFonts w:ascii="Aptos" w:hAnsi="Aptos"/>
                <w:color w:val="auto"/>
                <w:sz w:val="24"/>
              </w:rPr>
              <w:t xml:space="preserve">saskaņā ar </w:t>
            </w:r>
            <w:r w:rsidRPr="00E91E2E">
              <w:rPr>
                <w:rFonts w:ascii="Aptos" w:hAnsi="Aptos"/>
                <w:color w:val="auto"/>
                <w:sz w:val="24"/>
              </w:rPr>
              <w:t>KPVIS e</w:t>
            </w:r>
            <w:r>
              <w:rPr>
                <w:rFonts w:ascii="Aptos" w:hAnsi="Aptos"/>
                <w:color w:val="auto"/>
                <w:sz w:val="24"/>
              </w:rPr>
              <w:t>-izziņu par nodokļu nomaksu</w:t>
            </w:r>
            <w:r w:rsidRPr="00005B4D">
              <w:rPr>
                <w:rFonts w:ascii="Aptos" w:hAnsi="Aptos"/>
                <w:color w:val="auto"/>
                <w:sz w:val="24"/>
              </w:rPr>
              <w:t xml:space="preserve"> </w:t>
            </w:r>
            <w:r>
              <w:rPr>
                <w:rFonts w:ascii="Aptos" w:hAnsi="Aptos"/>
                <w:color w:val="auto"/>
                <w:sz w:val="24"/>
              </w:rPr>
              <w:t xml:space="preserve">vai </w:t>
            </w:r>
            <w:r w:rsidRPr="00005B4D">
              <w:rPr>
                <w:rFonts w:ascii="Aptos" w:hAnsi="Aptos"/>
                <w:color w:val="auto"/>
                <w:sz w:val="24"/>
              </w:rPr>
              <w:t>VID parādnieku datu bāzē pieejamo informāciju par situāciju projekta iesniegum</w:t>
            </w:r>
            <w:r w:rsidR="009006DA">
              <w:rPr>
                <w:rFonts w:ascii="Aptos" w:hAnsi="Aptos"/>
                <w:color w:val="auto"/>
                <w:sz w:val="24"/>
              </w:rPr>
              <w:t>a iesniegšanas</w:t>
            </w:r>
            <w:r w:rsidRPr="00005B4D">
              <w:rPr>
                <w:rFonts w:ascii="Aptos" w:hAnsi="Aptos"/>
                <w:color w:val="auto"/>
                <w:sz w:val="24"/>
              </w:rPr>
              <w:t xml:space="preserve"> </w:t>
            </w:r>
            <w:r>
              <w:rPr>
                <w:rFonts w:ascii="Aptos" w:hAnsi="Aptos"/>
                <w:color w:val="auto"/>
                <w:sz w:val="24"/>
              </w:rPr>
              <w:t>S</w:t>
            </w:r>
            <w:r w:rsidRPr="00005B4D">
              <w:rPr>
                <w:rFonts w:ascii="Aptos" w:hAnsi="Aptos"/>
                <w:color w:val="auto"/>
                <w:sz w:val="24"/>
              </w:rPr>
              <w:t xml:space="preserve">adarbības iestādē dienā (t.i., informāciju, kas publicēta divas darba dienas pēc projekta iesnieguma iesniegšanas sadarbības iestādē) projekta iesniedzējam ir nodokļu parādi, kas kopsummā pārsniedz 150 </w:t>
            </w:r>
            <w:proofErr w:type="spellStart"/>
            <w:r w:rsidRPr="00005B4D">
              <w:rPr>
                <w:rFonts w:ascii="Aptos" w:hAnsi="Aptos"/>
                <w:i/>
                <w:iCs/>
                <w:color w:val="auto"/>
                <w:sz w:val="24"/>
              </w:rPr>
              <w:t>euro</w:t>
            </w:r>
            <w:proofErr w:type="spellEnd"/>
            <w:r w:rsidRPr="00005B4D">
              <w:rPr>
                <w:rFonts w:ascii="Aptos" w:hAnsi="Aptos"/>
                <w:color w:val="auto"/>
                <w:sz w:val="24"/>
              </w:rPr>
              <w:t xml:space="preserve">; </w:t>
            </w:r>
          </w:p>
          <w:p w14:paraId="70695F43" w14:textId="77777777" w:rsidR="009A09F3" w:rsidRDefault="009A09F3" w:rsidP="009A09F3">
            <w:pPr>
              <w:pStyle w:val="NoSpacing"/>
              <w:numPr>
                <w:ilvl w:val="0"/>
                <w:numId w:val="47"/>
              </w:numPr>
              <w:ind w:left="331" w:hanging="284"/>
              <w:jc w:val="both"/>
              <w:rPr>
                <w:rFonts w:ascii="Aptos" w:hAnsi="Aptos"/>
                <w:color w:val="auto"/>
                <w:sz w:val="24"/>
              </w:rPr>
            </w:pPr>
            <w:r w:rsidRPr="16AE5A8C">
              <w:rPr>
                <w:rFonts w:ascii="Aptos" w:hAnsi="Aptos"/>
                <w:color w:val="auto"/>
                <w:sz w:val="24"/>
              </w:rPr>
              <w:t xml:space="preserve">saskaņā ar </w:t>
            </w:r>
            <w:r w:rsidRPr="00E91E2E">
              <w:rPr>
                <w:rFonts w:ascii="Aptos" w:hAnsi="Aptos"/>
                <w:color w:val="auto"/>
                <w:sz w:val="24"/>
              </w:rPr>
              <w:t>KPVIS e</w:t>
            </w:r>
            <w:r>
              <w:rPr>
                <w:rFonts w:ascii="Aptos" w:hAnsi="Aptos"/>
                <w:color w:val="auto"/>
                <w:sz w:val="24"/>
              </w:rPr>
              <w:t>-izziņu par nodokļu nomaksu</w:t>
            </w:r>
            <w:r w:rsidRPr="00005B4D">
              <w:rPr>
                <w:rFonts w:ascii="Aptos" w:hAnsi="Aptos"/>
                <w:color w:val="auto"/>
                <w:sz w:val="24"/>
              </w:rPr>
              <w:t xml:space="preserve"> </w:t>
            </w:r>
            <w:r>
              <w:rPr>
                <w:rFonts w:ascii="Aptos" w:hAnsi="Aptos"/>
                <w:color w:val="auto"/>
                <w:sz w:val="24"/>
              </w:rPr>
              <w:t xml:space="preserve">vai </w:t>
            </w:r>
            <w:r w:rsidRPr="16AE5A8C">
              <w:rPr>
                <w:rFonts w:ascii="Aptos" w:hAnsi="Aptos"/>
                <w:color w:val="auto"/>
                <w:sz w:val="24"/>
              </w:rPr>
              <w:t xml:space="preserve">VID parādnieku datu bāzē pieejamo informāciju par situāciju projekta iesnieguma iesniegšanas </w:t>
            </w:r>
            <w:r>
              <w:rPr>
                <w:rFonts w:ascii="Aptos" w:hAnsi="Aptos"/>
                <w:color w:val="auto"/>
                <w:sz w:val="24"/>
              </w:rPr>
              <w:t>S</w:t>
            </w:r>
            <w:r w:rsidRPr="16AE5A8C">
              <w:rPr>
                <w:rFonts w:ascii="Aptos" w:hAnsi="Aptos"/>
                <w:color w:val="auto"/>
                <w:sz w:val="24"/>
              </w:rPr>
              <w:t xml:space="preserve">adarbības iestādē dienā (t.i., informāciju, kas publicēta divas darba dienas pēc projekta iesnieguma iesniegšanas sadarbības iestādē) projekta iesniedzējam nav nodokļu parādu, kas </w:t>
            </w:r>
            <w:r w:rsidRPr="16AE5A8C">
              <w:rPr>
                <w:rFonts w:ascii="Aptos" w:hAnsi="Aptos"/>
                <w:color w:val="auto"/>
                <w:sz w:val="24"/>
              </w:rPr>
              <w:lastRenderedPageBreak/>
              <w:t xml:space="preserve">kopsummā pārsniedz 150 </w:t>
            </w:r>
            <w:proofErr w:type="spellStart"/>
            <w:r w:rsidRPr="16AE5A8C">
              <w:rPr>
                <w:rFonts w:ascii="Aptos" w:hAnsi="Aptos"/>
                <w:i/>
                <w:iCs/>
                <w:color w:val="auto"/>
                <w:sz w:val="24"/>
              </w:rPr>
              <w:t>euro</w:t>
            </w:r>
            <w:proofErr w:type="spellEnd"/>
            <w:r w:rsidRPr="16AE5A8C">
              <w:rPr>
                <w:rFonts w:ascii="Aptos" w:hAnsi="Aptos"/>
                <w:color w:val="auto"/>
                <w:sz w:val="24"/>
              </w:rPr>
              <w:t>, bet vienlaikus ir piezīme, ka precīzu informāciju par nodokļu nomaksas stāvokli VID nevar sniegt, jo nodokļu maksātājs nav iesniedzis visas deklarācijas, kuras šo stāvokli uz pārbaudes datumu var ietekmēt.</w:t>
            </w:r>
          </w:p>
          <w:p w14:paraId="15788740" w14:textId="77777777" w:rsidR="009A09F3" w:rsidRPr="0058133C" w:rsidRDefault="009A09F3" w:rsidP="009A09F3">
            <w:pPr>
              <w:pStyle w:val="NoSpacing"/>
              <w:ind w:left="331"/>
              <w:jc w:val="both"/>
              <w:rPr>
                <w:rFonts w:ascii="Aptos" w:hAnsi="Aptos"/>
                <w:color w:val="auto"/>
                <w:sz w:val="20"/>
                <w:szCs w:val="20"/>
              </w:rPr>
            </w:pPr>
            <w:r w:rsidRPr="0058133C">
              <w:rPr>
                <w:rFonts w:ascii="Aptos" w:hAnsi="Aptos"/>
                <w:color w:val="auto"/>
                <w:sz w:val="20"/>
                <w:szCs w:val="20"/>
              </w:rPr>
              <w:t xml:space="preserve"> </w:t>
            </w:r>
          </w:p>
          <w:p w14:paraId="4BE96A1B" w14:textId="77777777" w:rsidR="009A09F3" w:rsidRDefault="009A09F3" w:rsidP="004F670C">
            <w:pPr>
              <w:pStyle w:val="NoSpacing"/>
              <w:jc w:val="both"/>
              <w:rPr>
                <w:rFonts w:ascii="Aptos" w:hAnsi="Aptos"/>
                <w:color w:val="auto"/>
                <w:sz w:val="24"/>
              </w:rPr>
            </w:pPr>
            <w:r w:rsidRPr="00005B4D">
              <w:rPr>
                <w:rFonts w:ascii="Aptos" w:hAnsi="Aptos"/>
                <w:color w:val="auto"/>
                <w:sz w:val="24"/>
              </w:rPr>
              <w:t xml:space="preserve">Konstatējot minētos faktus, izvirza nosacījumus: </w:t>
            </w:r>
          </w:p>
          <w:p w14:paraId="54986F11" w14:textId="77777777" w:rsidR="009A09F3" w:rsidRPr="00005B4D" w:rsidRDefault="009A09F3" w:rsidP="009A09F3">
            <w:pPr>
              <w:pStyle w:val="NoSpacing"/>
              <w:jc w:val="both"/>
              <w:rPr>
                <w:rFonts w:ascii="Aptos" w:hAnsi="Aptos"/>
                <w:color w:val="auto"/>
                <w:sz w:val="24"/>
              </w:rPr>
            </w:pPr>
            <w:r>
              <w:rPr>
                <w:rFonts w:ascii="Aptos" w:hAnsi="Aptos"/>
                <w:color w:val="auto"/>
                <w:sz w:val="24"/>
              </w:rPr>
              <w:t>uz projekta iesniegšanas dienu:</w:t>
            </w:r>
          </w:p>
          <w:p w14:paraId="76E9B02C" w14:textId="77777777" w:rsidR="009A09F3" w:rsidRPr="00005B4D" w:rsidRDefault="009A09F3" w:rsidP="009A09F3">
            <w:pPr>
              <w:pStyle w:val="NoSpacing"/>
              <w:numPr>
                <w:ilvl w:val="0"/>
                <w:numId w:val="48"/>
              </w:numPr>
              <w:ind w:left="331" w:hanging="284"/>
              <w:jc w:val="both"/>
              <w:rPr>
                <w:rFonts w:ascii="Aptos" w:hAnsi="Aptos"/>
                <w:color w:val="auto"/>
                <w:sz w:val="24"/>
              </w:rPr>
            </w:pPr>
            <w:r w:rsidRPr="00005B4D">
              <w:rPr>
                <w:rFonts w:ascii="Aptos" w:hAnsi="Aptos"/>
                <w:color w:val="auto"/>
                <w:sz w:val="24"/>
              </w:rPr>
              <w:t xml:space="preserve">veikt visu nodokļu parādu nomaksu, nodrošinot, ka projekta iesniedzējam Latvijas Republikā projekta iesnieguma precizējumu iesniegšanas dienā nav nodokļu parādu, kas kopsummā  pārsniedz 150 </w:t>
            </w:r>
            <w:proofErr w:type="spellStart"/>
            <w:r w:rsidRPr="00005B4D">
              <w:rPr>
                <w:rFonts w:ascii="Aptos" w:hAnsi="Aptos"/>
                <w:i/>
                <w:iCs/>
                <w:color w:val="auto"/>
                <w:sz w:val="24"/>
              </w:rPr>
              <w:t>euro</w:t>
            </w:r>
            <w:proofErr w:type="spellEnd"/>
            <w:r w:rsidRPr="00005B4D">
              <w:rPr>
                <w:rFonts w:ascii="Aptos" w:hAnsi="Aptos"/>
                <w:color w:val="auto"/>
                <w:sz w:val="24"/>
              </w:rPr>
              <w:t xml:space="preserve">; </w:t>
            </w:r>
          </w:p>
          <w:p w14:paraId="7E186F62" w14:textId="77777777" w:rsidR="009A09F3" w:rsidRPr="00005B4D" w:rsidRDefault="009A09F3" w:rsidP="009A09F3">
            <w:pPr>
              <w:pStyle w:val="NoSpacing"/>
              <w:numPr>
                <w:ilvl w:val="0"/>
                <w:numId w:val="48"/>
              </w:numPr>
              <w:ind w:left="331" w:hanging="284"/>
              <w:jc w:val="both"/>
              <w:rPr>
                <w:rFonts w:ascii="Aptos" w:hAnsi="Aptos"/>
                <w:color w:val="auto"/>
                <w:sz w:val="24"/>
              </w:rPr>
            </w:pPr>
            <w:r w:rsidRPr="00005B4D">
              <w:rPr>
                <w:rFonts w:ascii="Aptos" w:hAnsi="Aptos"/>
                <w:color w:val="auto"/>
                <w:sz w:val="24"/>
              </w:rPr>
              <w:t>iesniegt VID visas nodokļu deklarācijas</w:t>
            </w:r>
            <w:r>
              <w:rPr>
                <w:rFonts w:ascii="Aptos" w:hAnsi="Aptos"/>
                <w:color w:val="auto"/>
                <w:sz w:val="24"/>
              </w:rPr>
              <w:t xml:space="preserve"> un nodrošināt, ka projektu iesniedzējam Latvijas republikā projekta iesnieguma precizējumu iesniegšanas dienā nav nodokļu parādu, kas kopsummā pārsniedz 150 </w:t>
            </w:r>
            <w:proofErr w:type="spellStart"/>
            <w:r w:rsidRPr="001F6128">
              <w:rPr>
                <w:rFonts w:ascii="Aptos" w:hAnsi="Aptos"/>
                <w:i/>
                <w:iCs/>
                <w:color w:val="auto"/>
                <w:sz w:val="24"/>
              </w:rPr>
              <w:t>euro</w:t>
            </w:r>
            <w:proofErr w:type="spellEnd"/>
            <w:r w:rsidRPr="00005B4D">
              <w:rPr>
                <w:rFonts w:ascii="Aptos" w:hAnsi="Aptos"/>
                <w:color w:val="auto"/>
                <w:sz w:val="24"/>
              </w:rPr>
              <w:t xml:space="preserve">. </w:t>
            </w:r>
          </w:p>
          <w:p w14:paraId="0A75F5EB" w14:textId="77777777" w:rsidR="009A09F3" w:rsidRPr="00735CF8" w:rsidRDefault="009A09F3" w:rsidP="009A09F3">
            <w:pPr>
              <w:pStyle w:val="NoSpacing"/>
              <w:jc w:val="both"/>
              <w:rPr>
                <w:rFonts w:ascii="Aptos" w:hAnsi="Aptos"/>
                <w:color w:val="auto"/>
                <w:sz w:val="24"/>
              </w:rPr>
            </w:pPr>
            <w:r w:rsidRPr="00735CF8">
              <w:rPr>
                <w:rFonts w:ascii="Aptos" w:hAnsi="Aptos"/>
                <w:color w:val="auto"/>
                <w:sz w:val="24"/>
                <w:u w:val="single"/>
              </w:rPr>
              <w:t>Ja uz lēmuma par projekta apstiprināšanu izdošanas dienu VID administrēto nodokļu parāds pārsniedz pieļaujamo apmēru, lēmumā tiek iekļauts nosacījums veikt nodokļu parādu nomaksu līdz līguma vai vienošanās par projekta īstenošanu noslēgšanai.</w:t>
            </w:r>
            <w:r w:rsidRPr="00735CF8">
              <w:rPr>
                <w:rFonts w:ascii="Aptos" w:hAnsi="Aptos"/>
                <w:color w:val="auto"/>
                <w:sz w:val="24"/>
              </w:rPr>
              <w:t> </w:t>
            </w:r>
          </w:p>
          <w:p w14:paraId="4DA9E9CA" w14:textId="61C0E9CC" w:rsidR="000E0173" w:rsidRPr="009A09F3" w:rsidRDefault="009A09F3" w:rsidP="009A09F3">
            <w:pPr>
              <w:pStyle w:val="NoSpacing"/>
              <w:jc w:val="both"/>
              <w:rPr>
                <w:rFonts w:ascii="Aptos" w:hAnsi="Aptos"/>
                <w:color w:val="auto"/>
                <w:sz w:val="24"/>
              </w:rPr>
            </w:pPr>
            <w:r w:rsidRPr="00735CF8">
              <w:rPr>
                <w:rFonts w:ascii="Aptos" w:hAnsi="Aptos"/>
                <w:color w:val="auto"/>
                <w:sz w:val="24"/>
                <w:u w:val="single"/>
              </w:rPr>
              <w:t>Ja uz atzinuma izdošanas dienu VID administrēto nodokļu parāds pārsniedz pieļaujamo apmēru, atzinumā tiek iekļauts nosacījums veikt nodokļu parādu nomaksu līdz līguma vai vienošanās par projekta īstenošanu noslēgšanai</w:t>
            </w:r>
            <w:r>
              <w:rPr>
                <w:rFonts w:ascii="Aptos" w:hAnsi="Aptos"/>
                <w:color w:val="auto"/>
                <w:sz w:val="24"/>
                <w:u w:val="single"/>
              </w:rPr>
              <w:t>.</w:t>
            </w:r>
          </w:p>
        </w:tc>
      </w:tr>
      <w:tr w:rsidR="00DC7444" w:rsidRPr="00E864AE" w14:paraId="4F6088B4" w14:textId="77777777" w:rsidTr="481B9278">
        <w:trPr>
          <w:trHeight w:val="90"/>
        </w:trPr>
        <w:tc>
          <w:tcPr>
            <w:tcW w:w="14029" w:type="dxa"/>
            <w:gridSpan w:val="5"/>
          </w:tcPr>
          <w:p w14:paraId="157BF486" w14:textId="6DF463CE" w:rsidR="00DC7444" w:rsidRPr="00E864AE" w:rsidRDefault="65223FF2"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b/>
                <w:bCs/>
                <w:color w:val="000000"/>
                <w14:ligatures w14:val="none"/>
              </w:rPr>
              <w:lastRenderedPageBreak/>
              <w:t>2. VIENOTIE IZVĒLES KRITĒRIJI</w:t>
            </w:r>
          </w:p>
        </w:tc>
      </w:tr>
      <w:tr w:rsidR="005C2E32" w:rsidRPr="00E864AE" w14:paraId="23477C9B" w14:textId="77777777" w:rsidTr="004F670C">
        <w:trPr>
          <w:trHeight w:val="960"/>
        </w:trPr>
        <w:tc>
          <w:tcPr>
            <w:tcW w:w="699" w:type="dxa"/>
          </w:tcPr>
          <w:p w14:paraId="7C3B5302" w14:textId="37C26241" w:rsidR="005C2E32" w:rsidRPr="00E864AE" w:rsidRDefault="00B86651" w:rsidP="004A485E">
            <w:pPr>
              <w:spacing w:after="0" w:line="259" w:lineRule="auto"/>
              <w:jc w:val="both"/>
              <w:rPr>
                <w:rFonts w:ascii="Aptos" w:eastAsia="Times New Roman" w:hAnsi="Aptos" w:cs="Times New Roman"/>
                <w:color w:val="000000" w:themeColor="text1"/>
              </w:rPr>
            </w:pPr>
            <w:r>
              <w:rPr>
                <w:rFonts w:ascii="Aptos" w:eastAsia="Times New Roman" w:hAnsi="Aptos" w:cs="Times New Roman"/>
                <w:color w:val="000000" w:themeColor="text1"/>
              </w:rPr>
              <w:lastRenderedPageBreak/>
              <w:t>2.1.</w:t>
            </w:r>
          </w:p>
        </w:tc>
        <w:tc>
          <w:tcPr>
            <w:tcW w:w="4116" w:type="dxa"/>
          </w:tcPr>
          <w:p w14:paraId="0AEC7E92" w14:textId="5A83FA37" w:rsidR="005C2E32" w:rsidRPr="00E864AE" w:rsidRDefault="000D0858" w:rsidP="004A485E">
            <w:pPr>
              <w:spacing w:line="259" w:lineRule="auto"/>
              <w:jc w:val="both"/>
              <w:rPr>
                <w:rFonts w:ascii="Aptos" w:eastAsia="Times New Roman" w:hAnsi="Aptos"/>
              </w:rPr>
            </w:pPr>
            <w:r w:rsidRPr="000D0858">
              <w:rPr>
                <w:rFonts w:ascii="Aptos" w:eastAsia="Times New Roman" w:hAnsi="Aptos"/>
              </w:rPr>
              <w:t>Projekta sadarbības partneris</w:t>
            </w:r>
            <w:r w:rsidR="00E91E6F">
              <w:rPr>
                <w:rFonts w:ascii="Aptos" w:eastAsia="Times New Roman" w:hAnsi="Aptos"/>
              </w:rPr>
              <w:t>/i</w:t>
            </w:r>
            <w:r w:rsidRPr="000D0858">
              <w:rPr>
                <w:rFonts w:ascii="Aptos" w:eastAsia="Times New Roman" w:hAnsi="Aptos"/>
              </w:rPr>
              <w:t xml:space="preserve"> un tā</w:t>
            </w:r>
            <w:r w:rsidR="00E91E6F">
              <w:rPr>
                <w:rFonts w:ascii="Aptos" w:eastAsia="Times New Roman" w:hAnsi="Aptos"/>
              </w:rPr>
              <w:t>/to</w:t>
            </w:r>
            <w:r w:rsidRPr="000D0858">
              <w:rPr>
                <w:rFonts w:ascii="Aptos" w:eastAsia="Times New Roman" w:hAnsi="Aptos"/>
              </w:rPr>
              <w:t xml:space="preserve"> plānotās darbības projekta ietvaros atbilst MK noteikumos par SAM īstenošanu noteiktajām prasībām</w:t>
            </w:r>
            <w:r w:rsidR="00D35BDF">
              <w:rPr>
                <w:rFonts w:ascii="Aptos" w:eastAsia="Times New Roman" w:hAnsi="Aptos"/>
              </w:rPr>
              <w:t>.</w:t>
            </w:r>
          </w:p>
        </w:tc>
        <w:tc>
          <w:tcPr>
            <w:tcW w:w="1701" w:type="dxa"/>
          </w:tcPr>
          <w:p w14:paraId="2DC070D8" w14:textId="24784A60" w:rsidR="005C2E32" w:rsidRPr="00E864AE" w:rsidRDefault="000D0858" w:rsidP="004A485E">
            <w:pPr>
              <w:spacing w:line="259" w:lineRule="auto"/>
              <w:jc w:val="center"/>
              <w:rPr>
                <w:rFonts w:ascii="Aptos" w:eastAsia="Times New Roman" w:hAnsi="Aptos" w:cs="Times New Roman"/>
              </w:rPr>
            </w:pPr>
            <w:r w:rsidRPr="00E864AE">
              <w:rPr>
                <w:rFonts w:ascii="Aptos" w:eastAsia="Times New Roman" w:hAnsi="Aptos" w:cs="Times New Roman"/>
              </w:rPr>
              <w:t>P</w:t>
            </w:r>
          </w:p>
        </w:tc>
        <w:tc>
          <w:tcPr>
            <w:tcW w:w="1701" w:type="dxa"/>
          </w:tcPr>
          <w:p w14:paraId="2893D5E5" w14:textId="77777777" w:rsidR="000D0858" w:rsidRPr="00E864AE" w:rsidRDefault="000D0858" w:rsidP="000D0858">
            <w:pPr>
              <w:spacing w:after="0" w:line="259" w:lineRule="auto"/>
              <w:jc w:val="center"/>
              <w:rPr>
                <w:rFonts w:ascii="Aptos" w:eastAsia="Times New Roman" w:hAnsi="Aptos" w:cs="Times New Roman"/>
              </w:rPr>
            </w:pPr>
            <w:r w:rsidRPr="00E864AE">
              <w:rPr>
                <w:rFonts w:ascii="Aptos" w:eastAsia="Times New Roman" w:hAnsi="Aptos" w:cs="Times New Roman"/>
              </w:rPr>
              <w:t>Jā / Jā, ar nosacījumu/ Nē</w:t>
            </w:r>
          </w:p>
          <w:p w14:paraId="4AB5E516" w14:textId="77777777" w:rsidR="005C2E32" w:rsidRPr="00E864AE" w:rsidRDefault="005C2E32" w:rsidP="004A485E">
            <w:pPr>
              <w:spacing w:after="0" w:line="259" w:lineRule="auto"/>
              <w:jc w:val="center"/>
              <w:rPr>
                <w:rFonts w:ascii="Aptos" w:eastAsia="Times New Roman" w:hAnsi="Aptos" w:cs="Times New Roman"/>
              </w:rPr>
            </w:pPr>
          </w:p>
        </w:tc>
        <w:tc>
          <w:tcPr>
            <w:tcW w:w="5812" w:type="dxa"/>
          </w:tcPr>
          <w:p w14:paraId="08840FB4" w14:textId="308FA1F0" w:rsidR="00B86651" w:rsidRDefault="00B86651" w:rsidP="00B86651">
            <w:pPr>
              <w:pStyle w:val="pf0"/>
              <w:spacing w:before="120" w:beforeAutospacing="0" w:after="120" w:afterAutospacing="0"/>
              <w:jc w:val="both"/>
              <w:rPr>
                <w:rFonts w:ascii="Aptos" w:hAnsi="Aptos"/>
              </w:rPr>
            </w:pPr>
            <w:r w:rsidRPr="00E864AE">
              <w:rPr>
                <w:rFonts w:ascii="Aptos" w:hAnsi="Aptos"/>
                <w:b/>
                <w:bCs/>
              </w:rPr>
              <w:t>Vērtējums ir „Jā”</w:t>
            </w:r>
            <w:r w:rsidRPr="00E864AE">
              <w:rPr>
                <w:rFonts w:ascii="Aptos" w:hAnsi="Aptos"/>
              </w:rPr>
              <w:t>, ja:</w:t>
            </w:r>
          </w:p>
          <w:p w14:paraId="3E159F8F" w14:textId="71F55219" w:rsidR="00435E11" w:rsidRPr="00B86651" w:rsidRDefault="00B86651" w:rsidP="004F670C">
            <w:pPr>
              <w:pStyle w:val="pf0"/>
              <w:numPr>
                <w:ilvl w:val="0"/>
                <w:numId w:val="67"/>
              </w:numPr>
              <w:spacing w:before="0" w:beforeAutospacing="0" w:after="0" w:afterAutospacing="0"/>
              <w:jc w:val="both"/>
              <w:rPr>
                <w:rFonts w:ascii="Aptos" w:hAnsi="Aptos"/>
              </w:rPr>
            </w:pPr>
            <w:r w:rsidRPr="00B86651">
              <w:rPr>
                <w:rFonts w:ascii="Aptos" w:hAnsi="Aptos"/>
              </w:rPr>
              <w:t>projekta iesniegumā norādītais sadarbības partneris atbilst MK noteikumos par SAM īstenošanu noteiktajam un ir sniegts pamatojums sadarbības partnera izvēlei;</w:t>
            </w:r>
            <w:r w:rsidR="00435E11">
              <w:rPr>
                <w:rFonts w:ascii="Aptos" w:hAnsi="Aptos"/>
              </w:rPr>
              <w:t xml:space="preserve"> </w:t>
            </w:r>
          </w:p>
          <w:p w14:paraId="4987AA34" w14:textId="5D911E52" w:rsidR="00435E11" w:rsidRPr="00435E11" w:rsidRDefault="00B86651" w:rsidP="004F670C">
            <w:pPr>
              <w:pStyle w:val="pf0"/>
              <w:numPr>
                <w:ilvl w:val="0"/>
                <w:numId w:val="67"/>
              </w:numPr>
              <w:spacing w:before="0" w:beforeAutospacing="0" w:after="0" w:afterAutospacing="0"/>
              <w:jc w:val="both"/>
              <w:rPr>
                <w:rFonts w:ascii="Aptos" w:hAnsi="Aptos"/>
              </w:rPr>
            </w:pPr>
            <w:r w:rsidRPr="00B86651">
              <w:rPr>
                <w:rFonts w:ascii="Aptos" w:hAnsi="Aptos"/>
              </w:rPr>
              <w:t>projekta iesniegumā ir aprakstīts, kuras no projektā plānotajām darbībām veiks sadarbības partneris;</w:t>
            </w:r>
            <w:r w:rsidR="00435E11">
              <w:rPr>
                <w:rFonts w:ascii="Aptos" w:hAnsi="Aptos"/>
              </w:rPr>
              <w:t xml:space="preserve"> </w:t>
            </w:r>
          </w:p>
          <w:p w14:paraId="4F84D34B" w14:textId="76C0F301" w:rsidR="00435E11" w:rsidRPr="00435E11" w:rsidRDefault="00B86651" w:rsidP="004F670C">
            <w:pPr>
              <w:pStyle w:val="pf0"/>
              <w:numPr>
                <w:ilvl w:val="0"/>
                <w:numId w:val="67"/>
              </w:numPr>
              <w:spacing w:before="0" w:beforeAutospacing="0" w:after="0" w:afterAutospacing="0"/>
              <w:jc w:val="both"/>
              <w:rPr>
                <w:rFonts w:ascii="Aptos" w:hAnsi="Aptos"/>
              </w:rPr>
            </w:pPr>
            <w:r w:rsidRPr="00B86651">
              <w:rPr>
                <w:rFonts w:ascii="Aptos" w:hAnsi="Aptos"/>
              </w:rPr>
              <w:t>projekta iesniegumā ir norādīts finansējuma apjoms, kas projekta ietvaros tiks novirzīts sadarbības partnerim (ja attiecināms);</w:t>
            </w:r>
            <w:r w:rsidR="00435E11">
              <w:rPr>
                <w:rFonts w:ascii="Aptos" w:hAnsi="Aptos"/>
              </w:rPr>
              <w:t xml:space="preserve"> </w:t>
            </w:r>
          </w:p>
          <w:p w14:paraId="4A715695" w14:textId="63376D44" w:rsidR="005C2E32" w:rsidRDefault="00B86651" w:rsidP="004F670C">
            <w:pPr>
              <w:pStyle w:val="pf0"/>
              <w:numPr>
                <w:ilvl w:val="0"/>
                <w:numId w:val="67"/>
              </w:numPr>
              <w:spacing w:before="0" w:beforeAutospacing="0" w:after="0" w:afterAutospacing="0"/>
              <w:jc w:val="both"/>
              <w:rPr>
                <w:rFonts w:ascii="Aptos" w:hAnsi="Aptos"/>
                <w:b/>
                <w:bCs/>
              </w:rPr>
            </w:pPr>
            <w:r w:rsidRPr="00B86651">
              <w:rPr>
                <w:rFonts w:ascii="Aptos" w:hAnsi="Aptos"/>
              </w:rPr>
              <w:t>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w:t>
            </w:r>
            <w:r w:rsidRPr="00B86651">
              <w:rPr>
                <w:rFonts w:ascii="Aptos" w:hAnsi="Aptos"/>
                <w:b/>
                <w:bCs/>
              </w:rPr>
              <w:t xml:space="preserve"> </w:t>
            </w:r>
            <w:r w:rsidRPr="00B86651">
              <w:rPr>
                <w:rFonts w:ascii="Aptos" w:hAnsi="Aptos"/>
              </w:rPr>
              <w:t>tiesībām nav pieejama publiskajos reģistros).</w:t>
            </w:r>
          </w:p>
          <w:p w14:paraId="791381B2" w14:textId="77777777" w:rsidR="00B86651" w:rsidRPr="00E864AE" w:rsidRDefault="00B86651" w:rsidP="00B86651">
            <w:pPr>
              <w:pStyle w:val="pf0"/>
              <w:spacing w:before="120" w:beforeAutospacing="0" w:after="120" w:afterAutospacing="0"/>
              <w:ind w:left="-47"/>
              <w:jc w:val="both"/>
              <w:rPr>
                <w:rFonts w:ascii="Aptos" w:hAnsi="Aptos"/>
              </w:rPr>
            </w:pPr>
            <w:r w:rsidRPr="00E864AE">
              <w:rPr>
                <w:rFonts w:ascii="Aptos" w:hAnsi="Aptos"/>
              </w:rPr>
              <w:t xml:space="preserve">Ja projekta iesniegums neatbilst minētajām prasībām, </w:t>
            </w:r>
            <w:r w:rsidRPr="00E864AE">
              <w:rPr>
                <w:rFonts w:ascii="Aptos" w:hAnsi="Aptos"/>
                <w:b/>
                <w:bCs/>
              </w:rPr>
              <w:t>vērtējums ir “Jā, ar nosacījumu”,</w:t>
            </w:r>
            <w:r w:rsidRPr="00E864AE">
              <w:rPr>
                <w:rFonts w:ascii="Aptos" w:hAnsi="Aptos"/>
              </w:rPr>
              <w:t xml:space="preserve"> izvirza atbilstošus nosacījumus.</w:t>
            </w:r>
          </w:p>
          <w:p w14:paraId="3F2255EF" w14:textId="7C637542" w:rsidR="00B86651" w:rsidRPr="00E864AE" w:rsidRDefault="00B86651" w:rsidP="00B86651">
            <w:pPr>
              <w:pStyle w:val="pf0"/>
              <w:spacing w:before="0" w:beforeAutospacing="0" w:after="0" w:afterAutospacing="0"/>
              <w:jc w:val="both"/>
              <w:rPr>
                <w:rFonts w:ascii="Aptos" w:hAnsi="Aptos"/>
                <w:b/>
                <w:bCs/>
              </w:rPr>
            </w:pPr>
            <w:r w:rsidRPr="00E864AE">
              <w:rPr>
                <w:rFonts w:ascii="Aptos" w:hAnsi="Aptos"/>
                <w:b/>
                <w:bCs/>
              </w:rPr>
              <w:t>Vērtējums ir</w:t>
            </w:r>
            <w:r w:rsidRPr="00E864AE">
              <w:rPr>
                <w:rFonts w:ascii="Aptos" w:hAnsi="Aptos"/>
              </w:rPr>
              <w:t xml:space="preserve"> </w:t>
            </w:r>
            <w:r w:rsidRPr="00E864AE">
              <w:rPr>
                <w:rFonts w:ascii="Aptos" w:hAnsi="Aptos"/>
                <w:b/>
                <w:bCs/>
              </w:rPr>
              <w:t>„Nē”</w:t>
            </w:r>
            <w:r w:rsidRPr="00E864AE">
              <w:rPr>
                <w:rFonts w:ascii="Aptos" w:hAnsi="Aptos"/>
              </w:rPr>
              <w:t>, ja precizētajā projekta iesniegumā nav veikti precizējumi atbilstoši izvirzītajiem nosacījumiem.</w:t>
            </w:r>
          </w:p>
        </w:tc>
      </w:tr>
      <w:tr w:rsidR="75ED8399" w:rsidRPr="00E864AE" w14:paraId="7AA166B5" w14:textId="77777777" w:rsidTr="004F670C">
        <w:trPr>
          <w:trHeight w:val="960"/>
        </w:trPr>
        <w:tc>
          <w:tcPr>
            <w:tcW w:w="699" w:type="dxa"/>
          </w:tcPr>
          <w:p w14:paraId="519E0C6B" w14:textId="336E4F8F" w:rsidR="7F3AE119" w:rsidRPr="00E864AE" w:rsidRDefault="7F3AE119" w:rsidP="004A485E">
            <w:pPr>
              <w:spacing w:after="0" w:line="259" w:lineRule="auto"/>
              <w:jc w:val="both"/>
              <w:rPr>
                <w:rFonts w:ascii="Aptos" w:eastAsia="Times New Roman" w:hAnsi="Aptos" w:cs="Times New Roman"/>
                <w:color w:val="000000" w:themeColor="text1"/>
              </w:rPr>
            </w:pPr>
            <w:r w:rsidRPr="00E864AE">
              <w:rPr>
                <w:rFonts w:ascii="Aptos" w:eastAsia="Times New Roman" w:hAnsi="Aptos" w:cs="Times New Roman"/>
                <w:color w:val="000000" w:themeColor="text1"/>
              </w:rPr>
              <w:t>2.</w:t>
            </w:r>
            <w:r w:rsidR="00B86651">
              <w:rPr>
                <w:rFonts w:ascii="Aptos" w:eastAsia="Times New Roman" w:hAnsi="Aptos" w:cs="Times New Roman"/>
                <w:color w:val="000000" w:themeColor="text1"/>
              </w:rPr>
              <w:t>2</w:t>
            </w:r>
            <w:r w:rsidRPr="00E864AE">
              <w:rPr>
                <w:rFonts w:ascii="Aptos" w:eastAsia="Times New Roman" w:hAnsi="Aptos" w:cs="Times New Roman"/>
                <w:color w:val="000000" w:themeColor="text1"/>
              </w:rPr>
              <w:t>.</w:t>
            </w:r>
          </w:p>
        </w:tc>
        <w:tc>
          <w:tcPr>
            <w:tcW w:w="4116" w:type="dxa"/>
          </w:tcPr>
          <w:p w14:paraId="0084A15B" w14:textId="595E897E" w:rsidR="7F3AE119" w:rsidRPr="00E864AE" w:rsidRDefault="00297DB9" w:rsidP="004A485E">
            <w:pPr>
              <w:spacing w:line="259" w:lineRule="auto"/>
              <w:jc w:val="both"/>
              <w:rPr>
                <w:rFonts w:ascii="Aptos" w:eastAsia="Times New Roman" w:hAnsi="Aptos" w:cs="Times New Roman"/>
              </w:rPr>
            </w:pPr>
            <w:r w:rsidRPr="00E864AE">
              <w:rPr>
                <w:rFonts w:ascii="Aptos" w:eastAsia="Times New Roman" w:hAnsi="Aptos"/>
              </w:rPr>
              <w:t xml:space="preserve">Projekta iesniegumā norādītā mērķa grupa atbilst MK noteikumos par </w:t>
            </w:r>
            <w:r w:rsidR="00210D1C" w:rsidRPr="00E864AE">
              <w:rPr>
                <w:rFonts w:ascii="Aptos" w:eastAsia="Times New Roman" w:hAnsi="Aptos"/>
              </w:rPr>
              <w:t xml:space="preserve">SAM </w:t>
            </w:r>
            <w:r w:rsidRPr="00E864AE">
              <w:rPr>
                <w:rFonts w:ascii="Aptos" w:eastAsia="Times New Roman" w:hAnsi="Aptos"/>
              </w:rPr>
              <w:t xml:space="preserve">īstenošanu noteiktajam un ir </w:t>
            </w:r>
            <w:r w:rsidRPr="00E864AE">
              <w:rPr>
                <w:rFonts w:ascii="Aptos" w:eastAsia="Times New Roman" w:hAnsi="Aptos"/>
              </w:rPr>
              <w:lastRenderedPageBreak/>
              <w:t>identificētas mērķa grupas vajadzības un risināmās problēmas.</w:t>
            </w:r>
          </w:p>
        </w:tc>
        <w:tc>
          <w:tcPr>
            <w:tcW w:w="1701" w:type="dxa"/>
          </w:tcPr>
          <w:p w14:paraId="39AE7002" w14:textId="4B1349ED" w:rsidR="7F3AE119" w:rsidRPr="00E864AE" w:rsidRDefault="7F3AE119" w:rsidP="004A485E">
            <w:pPr>
              <w:spacing w:line="259" w:lineRule="auto"/>
              <w:jc w:val="center"/>
              <w:rPr>
                <w:rFonts w:ascii="Aptos" w:eastAsia="Times New Roman" w:hAnsi="Aptos" w:cs="Times New Roman"/>
              </w:rPr>
            </w:pPr>
            <w:r w:rsidRPr="00E864AE">
              <w:rPr>
                <w:rFonts w:ascii="Aptos" w:eastAsia="Times New Roman" w:hAnsi="Aptos" w:cs="Times New Roman"/>
              </w:rPr>
              <w:lastRenderedPageBreak/>
              <w:t>P</w:t>
            </w:r>
          </w:p>
        </w:tc>
        <w:tc>
          <w:tcPr>
            <w:tcW w:w="1701" w:type="dxa"/>
          </w:tcPr>
          <w:p w14:paraId="72D649BE" w14:textId="21F049EF" w:rsidR="7F3AE119" w:rsidRPr="00E864AE" w:rsidRDefault="7F3AE119" w:rsidP="004A485E">
            <w:pPr>
              <w:spacing w:after="0" w:line="259" w:lineRule="auto"/>
              <w:jc w:val="center"/>
              <w:rPr>
                <w:rFonts w:ascii="Aptos" w:eastAsia="Times New Roman" w:hAnsi="Aptos" w:cs="Times New Roman"/>
              </w:rPr>
            </w:pPr>
            <w:r w:rsidRPr="00E864AE">
              <w:rPr>
                <w:rFonts w:ascii="Aptos" w:eastAsia="Times New Roman" w:hAnsi="Aptos" w:cs="Times New Roman"/>
              </w:rPr>
              <w:t>Jā / Jā, ar nosacījumu/ Nē</w:t>
            </w:r>
          </w:p>
          <w:p w14:paraId="7E38E956" w14:textId="60F1A40E" w:rsidR="75ED8399" w:rsidRPr="00E864AE" w:rsidRDefault="75ED8399" w:rsidP="004A485E">
            <w:pPr>
              <w:spacing w:line="259" w:lineRule="auto"/>
              <w:jc w:val="center"/>
              <w:rPr>
                <w:rFonts w:ascii="Aptos" w:eastAsia="Times New Roman" w:hAnsi="Aptos" w:cs="Times New Roman"/>
              </w:rPr>
            </w:pPr>
          </w:p>
        </w:tc>
        <w:tc>
          <w:tcPr>
            <w:tcW w:w="5812" w:type="dxa"/>
          </w:tcPr>
          <w:p w14:paraId="28B5EAC1" w14:textId="77777777" w:rsidR="00A476B9" w:rsidRPr="00E864AE" w:rsidRDefault="00A476B9" w:rsidP="00A476B9">
            <w:pPr>
              <w:pStyle w:val="pf0"/>
              <w:spacing w:before="120" w:beforeAutospacing="0" w:after="120" w:afterAutospacing="0"/>
              <w:jc w:val="both"/>
              <w:rPr>
                <w:rFonts w:ascii="Aptos" w:hAnsi="Aptos"/>
              </w:rPr>
            </w:pPr>
            <w:r w:rsidRPr="00E864AE">
              <w:rPr>
                <w:rFonts w:ascii="Aptos" w:hAnsi="Aptos"/>
                <w:b/>
                <w:bCs/>
              </w:rPr>
              <w:lastRenderedPageBreak/>
              <w:t>Vērtējums ir „Jā”</w:t>
            </w:r>
            <w:r w:rsidRPr="00E864AE">
              <w:rPr>
                <w:rFonts w:ascii="Aptos" w:hAnsi="Aptos"/>
              </w:rPr>
              <w:t>, ja:</w:t>
            </w:r>
          </w:p>
          <w:p w14:paraId="66E1A79A" w14:textId="4A623E3C" w:rsidR="0030222B" w:rsidRPr="00E91E6F" w:rsidRDefault="00A476B9" w:rsidP="0030222B">
            <w:pPr>
              <w:pStyle w:val="pf0"/>
              <w:numPr>
                <w:ilvl w:val="0"/>
                <w:numId w:val="28"/>
              </w:numPr>
              <w:spacing w:before="120" w:beforeAutospacing="0" w:after="120" w:afterAutospacing="0"/>
              <w:ind w:left="310" w:hanging="357"/>
              <w:jc w:val="both"/>
              <w:rPr>
                <w:rFonts w:ascii="Aptos" w:hAnsi="Aptos"/>
              </w:rPr>
            </w:pPr>
            <w:r w:rsidRPr="00E91E6F">
              <w:rPr>
                <w:rFonts w:ascii="Aptos" w:hAnsi="Aptos"/>
              </w:rPr>
              <w:lastRenderedPageBreak/>
              <w:t xml:space="preserve">projekta iesniegumā norādītā mērķa grupa atbilst MK noteikumos par </w:t>
            </w:r>
            <w:r w:rsidR="00E91E6F" w:rsidRPr="00E91E6F">
              <w:rPr>
                <w:rFonts w:ascii="Aptos" w:hAnsi="Aptos"/>
              </w:rPr>
              <w:t>SAM</w:t>
            </w:r>
            <w:r w:rsidRPr="00E91E6F">
              <w:rPr>
                <w:rFonts w:ascii="Aptos" w:hAnsi="Aptos"/>
              </w:rPr>
              <w:t xml:space="preserve"> īstenošanu noteiktajam</w:t>
            </w:r>
            <w:r w:rsidR="00E91E6F" w:rsidRPr="00E91E6F">
              <w:rPr>
                <w:rFonts w:ascii="Aptos" w:hAnsi="Aptos"/>
              </w:rPr>
              <w:t>;</w:t>
            </w:r>
          </w:p>
          <w:p w14:paraId="674DD514" w14:textId="19853991" w:rsidR="00A476B9" w:rsidRPr="00E91E6F" w:rsidRDefault="00A476B9" w:rsidP="00A476B9">
            <w:pPr>
              <w:pStyle w:val="pf0"/>
              <w:numPr>
                <w:ilvl w:val="0"/>
                <w:numId w:val="28"/>
              </w:numPr>
              <w:spacing w:before="120" w:beforeAutospacing="0" w:after="120" w:afterAutospacing="0"/>
              <w:ind w:left="310" w:hanging="357"/>
              <w:jc w:val="both"/>
              <w:rPr>
                <w:rFonts w:ascii="Aptos" w:hAnsi="Aptos"/>
              </w:rPr>
            </w:pPr>
            <w:r w:rsidRPr="00E91E6F">
              <w:rPr>
                <w:rFonts w:ascii="Aptos" w:hAnsi="Aptos"/>
              </w:rPr>
              <w:t>projekta iesniegumā ir norādītas mērķa grupas vajadzības un risināmās problēmas</w:t>
            </w:r>
            <w:r w:rsidR="00E91E6F" w:rsidRPr="00E91E6F">
              <w:rPr>
                <w:rFonts w:ascii="Aptos" w:hAnsi="Aptos"/>
              </w:rPr>
              <w:t>;</w:t>
            </w:r>
          </w:p>
          <w:p w14:paraId="4973F7D0" w14:textId="35FA6282" w:rsidR="75ED8399" w:rsidRPr="00E91E6F" w:rsidRDefault="00A476B9" w:rsidP="00A476B9">
            <w:pPr>
              <w:pStyle w:val="pf0"/>
              <w:numPr>
                <w:ilvl w:val="0"/>
                <w:numId w:val="28"/>
              </w:numPr>
              <w:spacing w:before="120" w:beforeAutospacing="0" w:after="120" w:afterAutospacing="0"/>
              <w:ind w:left="310" w:hanging="357"/>
              <w:jc w:val="both"/>
              <w:rPr>
                <w:rFonts w:ascii="Aptos" w:hAnsi="Aptos"/>
              </w:rPr>
            </w:pPr>
            <w:r w:rsidRPr="00E91E6F">
              <w:rPr>
                <w:rFonts w:ascii="Aptos" w:hAnsi="Aptos"/>
              </w:rPr>
              <w:t>no projekta iesniegumā ietvertās informācijas secināms, ka projektā plānotās darbības risinās identificētās mērķa grupas vajadzības un problēmas</w:t>
            </w:r>
            <w:r w:rsidR="00893F93" w:rsidRPr="00E91E6F">
              <w:rPr>
                <w:rFonts w:ascii="Aptos" w:hAnsi="Aptos"/>
              </w:rPr>
              <w:t>.</w:t>
            </w:r>
          </w:p>
          <w:p w14:paraId="6294D092" w14:textId="77777777" w:rsidR="00A476B9" w:rsidRPr="00E91E6F" w:rsidRDefault="00010880" w:rsidP="00A476B9">
            <w:pPr>
              <w:pStyle w:val="pf0"/>
              <w:spacing w:before="120" w:beforeAutospacing="0" w:after="120" w:afterAutospacing="0"/>
              <w:ind w:left="-47"/>
              <w:jc w:val="both"/>
              <w:rPr>
                <w:rFonts w:ascii="Aptos" w:hAnsi="Aptos"/>
              </w:rPr>
            </w:pPr>
            <w:r w:rsidRPr="00E91E6F">
              <w:rPr>
                <w:rFonts w:ascii="Aptos" w:hAnsi="Aptos"/>
              </w:rPr>
              <w:t xml:space="preserve">Ja projekta iesniegums neatbilst minētajām prasībām, </w:t>
            </w:r>
            <w:r w:rsidRPr="00E91E6F">
              <w:rPr>
                <w:rFonts w:ascii="Aptos" w:hAnsi="Aptos"/>
                <w:b/>
                <w:bCs/>
              </w:rPr>
              <w:t>vērtējums ir “Jā, ar nosacījumu”,</w:t>
            </w:r>
            <w:r w:rsidRPr="00E91E6F">
              <w:rPr>
                <w:rFonts w:ascii="Aptos" w:hAnsi="Aptos"/>
              </w:rPr>
              <w:t xml:space="preserve"> izvirza atbilstošus nosacījumus.</w:t>
            </w:r>
          </w:p>
          <w:p w14:paraId="416B860B" w14:textId="2965A4B0" w:rsidR="00010880" w:rsidRPr="00E864AE" w:rsidRDefault="003600CB" w:rsidP="00A476B9">
            <w:pPr>
              <w:pStyle w:val="pf0"/>
              <w:spacing w:before="120" w:beforeAutospacing="0" w:after="120" w:afterAutospacing="0"/>
              <w:ind w:left="-47"/>
              <w:jc w:val="both"/>
              <w:rPr>
                <w:rFonts w:ascii="Aptos" w:hAnsi="Aptos"/>
              </w:rPr>
            </w:pPr>
            <w:r w:rsidRPr="00E91E6F">
              <w:rPr>
                <w:rFonts w:ascii="Aptos" w:hAnsi="Aptos"/>
                <w:b/>
                <w:bCs/>
              </w:rPr>
              <w:t>Vērtējums ir</w:t>
            </w:r>
            <w:r w:rsidRPr="00E91E6F">
              <w:rPr>
                <w:rFonts w:ascii="Aptos" w:hAnsi="Aptos"/>
              </w:rPr>
              <w:t xml:space="preserve"> </w:t>
            </w:r>
            <w:r w:rsidRPr="00E91E6F">
              <w:rPr>
                <w:rFonts w:ascii="Aptos" w:hAnsi="Aptos"/>
                <w:b/>
                <w:bCs/>
              </w:rPr>
              <w:t>„Nē”</w:t>
            </w:r>
            <w:r w:rsidRPr="00E91E6F">
              <w:rPr>
                <w:rFonts w:ascii="Aptos" w:hAnsi="Aptos"/>
              </w:rPr>
              <w:t>, ja precizētajā projekta iesniegumā nav veikti precizējumi atbilstoši izvirzītajiem nosacījumiem.</w:t>
            </w:r>
          </w:p>
        </w:tc>
      </w:tr>
      <w:tr w:rsidR="00DB250C" w:rsidRPr="00E864AE" w14:paraId="70A6AAAA" w14:textId="77777777" w:rsidTr="004F670C">
        <w:trPr>
          <w:trHeight w:val="960"/>
        </w:trPr>
        <w:tc>
          <w:tcPr>
            <w:tcW w:w="699" w:type="dxa"/>
          </w:tcPr>
          <w:p w14:paraId="45693AEE" w14:textId="33CCC512" w:rsidR="00DB250C" w:rsidRPr="00E864AE" w:rsidRDefault="66AE13F6"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color w:val="000000"/>
                <w14:ligatures w14:val="none"/>
              </w:rPr>
              <w:lastRenderedPageBreak/>
              <w:t xml:space="preserve"> 2.</w:t>
            </w:r>
            <w:r w:rsidR="12F692F9" w:rsidRPr="00E864AE">
              <w:rPr>
                <w:rFonts w:ascii="Aptos" w:eastAsia="Times New Roman" w:hAnsi="Aptos" w:cs="Times New Roman"/>
                <w:color w:val="000000"/>
                <w14:ligatures w14:val="none"/>
              </w:rPr>
              <w:t>2</w:t>
            </w:r>
            <w:r w:rsidRPr="00E864AE">
              <w:rPr>
                <w:rFonts w:ascii="Aptos" w:eastAsia="Times New Roman" w:hAnsi="Aptos" w:cs="Times New Roman"/>
                <w:color w:val="000000"/>
                <w14:ligatures w14:val="none"/>
              </w:rPr>
              <w:t xml:space="preserve">. </w:t>
            </w:r>
          </w:p>
        </w:tc>
        <w:tc>
          <w:tcPr>
            <w:tcW w:w="4116" w:type="dxa"/>
          </w:tcPr>
          <w:p w14:paraId="2519F5A3" w14:textId="60D094FD" w:rsidR="00DB250C" w:rsidRPr="00E864AE" w:rsidRDefault="00905B5B" w:rsidP="004A485E">
            <w:pPr>
              <w:spacing w:after="0" w:line="259" w:lineRule="auto"/>
              <w:jc w:val="both"/>
              <w:rPr>
                <w:rFonts w:ascii="Aptos" w:eastAsia="Times New Roman" w:hAnsi="Aptos" w:cs="Times New Roman"/>
                <w14:ligatures w14:val="none"/>
              </w:rPr>
            </w:pPr>
            <w:r w:rsidRPr="00E864AE">
              <w:rPr>
                <w:rFonts w:ascii="Aptos" w:eastAsia="Times New Roman" w:hAnsi="Aptos"/>
              </w:rPr>
              <w:t>Projekta iesniegumā ir aprakstīta potenciālā projekta ietekme uz projekta iesniedzēja</w:t>
            </w:r>
            <w:r w:rsidR="00B2439C">
              <w:rPr>
                <w:rFonts w:ascii="Aptos" w:eastAsia="Times New Roman" w:hAnsi="Aptos"/>
              </w:rPr>
              <w:t xml:space="preserve"> un sadarbības partnera</w:t>
            </w:r>
            <w:r w:rsidRPr="00E864AE">
              <w:rPr>
                <w:rFonts w:ascii="Aptos" w:eastAsia="Times New Roman" w:hAnsi="Aptos"/>
              </w:rPr>
              <w:t xml:space="preserve"> darbību, kā arī projekta iesniegumā ir iekļauti nosacījumi attiecībā uz ilgtspējības nodrošināšanu.</w:t>
            </w:r>
          </w:p>
        </w:tc>
        <w:tc>
          <w:tcPr>
            <w:tcW w:w="1701" w:type="dxa"/>
          </w:tcPr>
          <w:p w14:paraId="6FF13B04" w14:textId="4A5C3341" w:rsidR="00DB250C" w:rsidRPr="00E864AE" w:rsidRDefault="00DB250C"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P</w:t>
            </w:r>
          </w:p>
        </w:tc>
        <w:tc>
          <w:tcPr>
            <w:tcW w:w="1701" w:type="dxa"/>
          </w:tcPr>
          <w:p w14:paraId="1471E943" w14:textId="21F049EF" w:rsidR="00DB250C" w:rsidRPr="00E864AE" w:rsidRDefault="00DB250C" w:rsidP="004A485E">
            <w:pPr>
              <w:spacing w:after="0"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 xml:space="preserve">Jā </w:t>
            </w:r>
            <w:r w:rsidR="0D0E8D6D" w:rsidRPr="00E864AE">
              <w:rPr>
                <w:rFonts w:ascii="Aptos" w:eastAsia="Times New Roman" w:hAnsi="Aptos" w:cs="Times New Roman"/>
                <w14:ligatures w14:val="none"/>
              </w:rPr>
              <w:t>/ Jā, ar nosacījumu/ Nē</w:t>
            </w:r>
          </w:p>
        </w:tc>
        <w:tc>
          <w:tcPr>
            <w:tcW w:w="5812" w:type="dxa"/>
          </w:tcPr>
          <w:p w14:paraId="098BD41B" w14:textId="4DE40474" w:rsidR="002E4C88" w:rsidRPr="00E864AE" w:rsidRDefault="002E4C88" w:rsidP="00F906EE">
            <w:pPr>
              <w:pStyle w:val="NoSpacing"/>
              <w:spacing w:before="120" w:after="120"/>
              <w:jc w:val="both"/>
              <w:rPr>
                <w:rFonts w:ascii="Aptos" w:eastAsia="Times New Roman" w:hAnsi="Aptos"/>
                <w:color w:val="auto"/>
                <w:sz w:val="24"/>
                <w:lang w:eastAsia="lv-LV"/>
              </w:rPr>
            </w:pPr>
            <w:r w:rsidRPr="00E864AE">
              <w:rPr>
                <w:rFonts w:ascii="Aptos" w:eastAsia="Times New Roman" w:hAnsi="Aptos"/>
                <w:b/>
                <w:bCs/>
                <w:color w:val="auto"/>
                <w:sz w:val="24"/>
              </w:rPr>
              <w:t>Vērtējums ir „Jā”</w:t>
            </w:r>
            <w:r w:rsidRPr="00E864AE">
              <w:rPr>
                <w:rFonts w:ascii="Aptos" w:eastAsia="Times New Roman" w:hAnsi="Aptos"/>
                <w:color w:val="auto"/>
                <w:sz w:val="24"/>
              </w:rPr>
              <w:t xml:space="preserve">, ja </w:t>
            </w:r>
            <w:r w:rsidRPr="00E864AE">
              <w:rPr>
                <w:rFonts w:ascii="Aptos" w:eastAsia="Times New Roman" w:hAnsi="Aptos"/>
                <w:color w:val="auto"/>
                <w:sz w:val="24"/>
                <w:lang w:eastAsia="lv-LV"/>
              </w:rPr>
              <w:t xml:space="preserve">projekta iesniegumā ir sniegts pamatojums projekta ietvaros radīto rezultātu uzturēšanai MK noteikumos par </w:t>
            </w:r>
            <w:r w:rsidR="00F906EE">
              <w:rPr>
                <w:rFonts w:ascii="Aptos" w:eastAsia="Times New Roman" w:hAnsi="Aptos"/>
                <w:color w:val="auto"/>
                <w:sz w:val="24"/>
                <w:lang w:eastAsia="lv-LV"/>
              </w:rPr>
              <w:t>SAM</w:t>
            </w:r>
            <w:r w:rsidRPr="00E864AE">
              <w:rPr>
                <w:rFonts w:ascii="Aptos" w:eastAsia="Times New Roman" w:hAnsi="Aptos"/>
                <w:color w:val="auto"/>
                <w:sz w:val="24"/>
                <w:lang w:eastAsia="lv-LV"/>
              </w:rPr>
              <w:t xml:space="preserve"> īstenošanu noteiktajos termiņos;</w:t>
            </w:r>
          </w:p>
          <w:p w14:paraId="4D75AB7D" w14:textId="2DD9202E" w:rsidR="002E4C88" w:rsidRPr="00E864AE" w:rsidRDefault="000D780F" w:rsidP="00AD0B9C">
            <w:pPr>
              <w:spacing w:line="259" w:lineRule="auto"/>
              <w:jc w:val="both"/>
              <w:rPr>
                <w:rFonts w:ascii="Aptos" w:eastAsia="Times New Roman" w:hAnsi="Aptos"/>
              </w:rPr>
            </w:pPr>
            <w:r w:rsidRPr="00E864AE">
              <w:rPr>
                <w:rFonts w:ascii="Aptos" w:eastAsia="Times New Roman" w:hAnsi="Aptos"/>
              </w:rPr>
              <w:t xml:space="preserve">Ja projekta iesniegums neatbilst minētajām prasībām, </w:t>
            </w:r>
            <w:r w:rsidRPr="00E864AE">
              <w:rPr>
                <w:rFonts w:ascii="Aptos" w:eastAsia="Times New Roman" w:hAnsi="Aptos"/>
                <w:b/>
                <w:bCs/>
              </w:rPr>
              <w:t>vērtējums ir “Jā, ar nosacījumu”,</w:t>
            </w:r>
            <w:r w:rsidRPr="00E864AE">
              <w:rPr>
                <w:rFonts w:ascii="Aptos" w:eastAsia="Times New Roman" w:hAnsi="Aptos"/>
              </w:rPr>
              <w:t xml:space="preserve"> izvirza atbilstošus nosacījumus.</w:t>
            </w:r>
          </w:p>
          <w:p w14:paraId="02AE37FE" w14:textId="422F6866" w:rsidR="00DB250C" w:rsidRPr="00E864AE" w:rsidRDefault="00AD0B9C" w:rsidP="00AD0B9C">
            <w:pPr>
              <w:spacing w:line="259" w:lineRule="auto"/>
              <w:jc w:val="both"/>
              <w:rPr>
                <w:rFonts w:ascii="Aptos" w:eastAsia="Times New Roman" w:hAnsi="Aptos" w:cs="Times New Roman"/>
                <w14:ligatures w14:val="none"/>
              </w:rPr>
            </w:pPr>
            <w:r w:rsidRPr="00E864AE">
              <w:rPr>
                <w:rFonts w:ascii="Aptos" w:eastAsia="Times New Roman" w:hAnsi="Aptos"/>
                <w:b/>
                <w:bCs/>
                <w:lang w:eastAsia="lv-LV"/>
              </w:rPr>
              <w:t>Vērtējums ir</w:t>
            </w:r>
            <w:r w:rsidRPr="00E864AE">
              <w:rPr>
                <w:rFonts w:ascii="Aptos" w:eastAsia="Times New Roman" w:hAnsi="Aptos"/>
                <w:lang w:eastAsia="lv-LV"/>
              </w:rPr>
              <w:t xml:space="preserve"> </w:t>
            </w:r>
            <w:r w:rsidRPr="00E864AE">
              <w:rPr>
                <w:rFonts w:ascii="Aptos" w:eastAsia="Times New Roman" w:hAnsi="Aptos"/>
                <w:b/>
                <w:bCs/>
                <w:lang w:eastAsia="lv-LV"/>
              </w:rPr>
              <w:t>„Nē”</w:t>
            </w:r>
            <w:r w:rsidRPr="00E864AE">
              <w:rPr>
                <w:rFonts w:ascii="Aptos" w:eastAsia="Times New Roman" w:hAnsi="Aptos"/>
                <w:lang w:eastAsia="lv-LV"/>
              </w:rPr>
              <w:t>, ja precizētajā projekta iesniegumā nav veikti precizējumi atbilstoši izvirzītajiem nosacījumiem.</w:t>
            </w:r>
          </w:p>
        </w:tc>
      </w:tr>
      <w:tr w:rsidR="00475A8B" w:rsidRPr="00E864AE" w14:paraId="58DA4E22" w14:textId="77777777" w:rsidTr="004F670C">
        <w:trPr>
          <w:trHeight w:val="920"/>
        </w:trPr>
        <w:tc>
          <w:tcPr>
            <w:tcW w:w="699" w:type="dxa"/>
          </w:tcPr>
          <w:p w14:paraId="53B141F0" w14:textId="0575A808" w:rsidR="00475A8B" w:rsidRPr="00E864AE" w:rsidRDefault="2D5C1840" w:rsidP="004A485E">
            <w:pPr>
              <w:spacing w:after="0" w:line="259" w:lineRule="auto"/>
              <w:jc w:val="both"/>
              <w:rPr>
                <w:rFonts w:ascii="Aptos" w:eastAsia="Times New Roman" w:hAnsi="Aptos" w:cs="Times New Roman"/>
                <w14:ligatures w14:val="none"/>
              </w:rPr>
            </w:pPr>
            <w:r w:rsidRPr="00E864AE">
              <w:rPr>
                <w:rFonts w:ascii="Aptos" w:eastAsia="Times New Roman" w:hAnsi="Aptos" w:cs="Times New Roman"/>
                <w14:ligatures w14:val="none"/>
              </w:rPr>
              <w:lastRenderedPageBreak/>
              <w:t>2.</w:t>
            </w:r>
            <w:r w:rsidR="5C251295" w:rsidRPr="00E864AE">
              <w:rPr>
                <w:rFonts w:ascii="Aptos" w:eastAsia="Times New Roman" w:hAnsi="Aptos" w:cs="Times New Roman"/>
                <w14:ligatures w14:val="none"/>
              </w:rPr>
              <w:t>3</w:t>
            </w:r>
            <w:r w:rsidRPr="00E864AE">
              <w:rPr>
                <w:rFonts w:ascii="Aptos" w:eastAsia="Times New Roman" w:hAnsi="Aptos" w:cs="Times New Roman"/>
                <w14:ligatures w14:val="none"/>
              </w:rPr>
              <w:t>.</w:t>
            </w:r>
          </w:p>
        </w:tc>
        <w:tc>
          <w:tcPr>
            <w:tcW w:w="4116" w:type="dxa"/>
          </w:tcPr>
          <w:p w14:paraId="523B875A" w14:textId="798E6CC7" w:rsidR="00475A8B" w:rsidRPr="00E864AE" w:rsidRDefault="00D45A92" w:rsidP="004A485E">
            <w:pPr>
              <w:autoSpaceDE w:val="0"/>
              <w:autoSpaceDN w:val="0"/>
              <w:adjustRightInd w:val="0"/>
              <w:spacing w:after="0" w:line="240" w:lineRule="auto"/>
              <w:jc w:val="both"/>
              <w:rPr>
                <w:rFonts w:ascii="Aptos" w:eastAsia="Times New Roman" w:hAnsi="Aptos" w:cs="Times New Roman"/>
                <w:kern w:val="0"/>
                <w14:ligatures w14:val="none"/>
              </w:rPr>
            </w:pPr>
            <w:r w:rsidRPr="00E864AE">
              <w:rPr>
                <w:rFonts w:ascii="Aptos" w:eastAsia="Times New Roman" w:hAnsi="Aptos"/>
                <w:lang w:eastAsia="lv-LV"/>
              </w:rPr>
              <w:t>Projekta iesniegums atbilst MK noteikumos par SAM īstenošanu noteiktajam, lai tas nekvalificētos kā komercdarbības atbalsts.</w:t>
            </w:r>
          </w:p>
        </w:tc>
        <w:tc>
          <w:tcPr>
            <w:tcW w:w="1701" w:type="dxa"/>
          </w:tcPr>
          <w:p w14:paraId="50C46881" w14:textId="75D8EA6B" w:rsidR="00475A8B" w:rsidRPr="00E864AE" w:rsidRDefault="00475A8B" w:rsidP="004A485E">
            <w:pPr>
              <w:spacing w:line="259" w:lineRule="auto"/>
              <w:jc w:val="center"/>
              <w:rPr>
                <w:rFonts w:ascii="Aptos" w:eastAsia="Times New Roman" w:hAnsi="Aptos" w:cs="Times New Roman"/>
                <w14:ligatures w14:val="none"/>
              </w:rPr>
            </w:pPr>
            <w:r w:rsidRPr="00E864AE">
              <w:rPr>
                <w:rFonts w:ascii="Aptos" w:eastAsia="Times New Roman" w:hAnsi="Aptos" w:cs="Times New Roman"/>
                <w14:ligatures w14:val="none"/>
              </w:rPr>
              <w:t>P</w:t>
            </w:r>
          </w:p>
        </w:tc>
        <w:tc>
          <w:tcPr>
            <w:tcW w:w="1701" w:type="dxa"/>
          </w:tcPr>
          <w:p w14:paraId="19E9EA6B" w14:textId="54445213" w:rsidR="00475A8B" w:rsidRPr="00E864AE" w:rsidRDefault="00475A8B" w:rsidP="004A485E">
            <w:pPr>
              <w:spacing w:line="259" w:lineRule="auto"/>
              <w:jc w:val="center"/>
              <w:rPr>
                <w:rFonts w:ascii="Aptos" w:eastAsia="Times New Roman" w:hAnsi="Aptos" w:cs="Times New Roman"/>
                <w:color w:val="000000"/>
                <w14:ligatures w14:val="none"/>
              </w:rPr>
            </w:pPr>
            <w:r w:rsidRPr="00E864AE">
              <w:rPr>
                <w:rFonts w:ascii="Aptos" w:eastAsia="Times New Roman" w:hAnsi="Aptos" w:cs="Times New Roman"/>
                <w:color w:val="000000"/>
                <w14:ligatures w14:val="none"/>
              </w:rPr>
              <w:t>Jā</w:t>
            </w:r>
            <w:r w:rsidR="3A200BA3" w:rsidRPr="00E864AE">
              <w:rPr>
                <w:rFonts w:ascii="Aptos" w:eastAsia="Times New Roman" w:hAnsi="Aptos" w:cs="Times New Roman"/>
                <w:color w:val="000000"/>
                <w14:ligatures w14:val="none"/>
              </w:rPr>
              <w:t>/ Jā, ar nosacījumu/ Nē</w:t>
            </w:r>
          </w:p>
        </w:tc>
        <w:tc>
          <w:tcPr>
            <w:tcW w:w="5812" w:type="dxa"/>
          </w:tcPr>
          <w:p w14:paraId="524886C3" w14:textId="77777777" w:rsidR="008F5292" w:rsidRDefault="008F5292" w:rsidP="008F5292">
            <w:pPr>
              <w:pStyle w:val="NoSpacing"/>
              <w:spacing w:before="120" w:after="120"/>
              <w:jc w:val="both"/>
              <w:rPr>
                <w:rFonts w:ascii="Aptos" w:eastAsia="Times New Roman" w:hAnsi="Aptos"/>
                <w:color w:val="auto"/>
                <w:sz w:val="24"/>
                <w:lang w:eastAsia="lv-LV"/>
              </w:rPr>
            </w:pPr>
            <w:r w:rsidRPr="00E864AE">
              <w:rPr>
                <w:rFonts w:ascii="Aptos" w:eastAsia="Times New Roman" w:hAnsi="Aptos"/>
                <w:b/>
                <w:bCs/>
                <w:color w:val="auto"/>
                <w:sz w:val="24"/>
                <w:lang w:eastAsia="lv-LV"/>
              </w:rPr>
              <w:t>Vērtējums ir “Jā”</w:t>
            </w:r>
            <w:r w:rsidRPr="00E864AE">
              <w:rPr>
                <w:rFonts w:ascii="Aptos" w:eastAsia="Times New Roman" w:hAnsi="Aptos"/>
                <w:color w:val="auto"/>
                <w:sz w:val="24"/>
                <w:lang w:eastAsia="lv-LV"/>
              </w:rPr>
              <w:t>, ja atbilstoši MK noteikumos par SAM īstenošanu noteiktajam projekta iesniegums atbilst komercdarbības atbalsta kontroles nosacījumiem:</w:t>
            </w:r>
          </w:p>
          <w:p w14:paraId="138FBFAC" w14:textId="0355D909" w:rsidR="00FF5854" w:rsidRDefault="00AC1D67" w:rsidP="004F670C">
            <w:pPr>
              <w:pStyle w:val="NoSpacing"/>
              <w:numPr>
                <w:ilvl w:val="2"/>
                <w:numId w:val="53"/>
              </w:numPr>
              <w:spacing w:before="120" w:after="120"/>
              <w:ind w:left="461"/>
              <w:jc w:val="both"/>
              <w:rPr>
                <w:rFonts w:ascii="Aptos" w:eastAsia="Times New Roman" w:hAnsi="Aptos"/>
                <w:color w:val="auto"/>
                <w:sz w:val="24"/>
                <w:lang w:eastAsia="lv-LV"/>
              </w:rPr>
            </w:pPr>
            <w:r>
              <w:rPr>
                <w:rFonts w:ascii="Aptos" w:eastAsia="Times New Roman" w:hAnsi="Aptos"/>
                <w:color w:val="auto"/>
                <w:sz w:val="24"/>
                <w:lang w:eastAsia="lv-LV"/>
              </w:rPr>
              <w:t>p</w:t>
            </w:r>
            <w:r w:rsidR="00C00B7C" w:rsidRPr="00C00B7C">
              <w:rPr>
                <w:rFonts w:ascii="Aptos" w:eastAsia="Times New Roman" w:hAnsi="Aptos"/>
                <w:color w:val="auto"/>
                <w:sz w:val="24"/>
                <w:lang w:eastAsia="lv-LV"/>
              </w:rPr>
              <w:t>rojektā nav paredzēta saimnieciskā darbība (projektā nav paredzēts atbalsts preču vai pakalpojumu piedāvāšanai tirgū</w:t>
            </w:r>
            <w:r w:rsidR="00FF5854">
              <w:rPr>
                <w:rFonts w:ascii="Aptos" w:eastAsia="Times New Roman" w:hAnsi="Aptos"/>
                <w:color w:val="auto"/>
                <w:sz w:val="24"/>
                <w:lang w:eastAsia="lv-LV"/>
              </w:rPr>
              <w:t xml:space="preserve">, </w:t>
            </w:r>
            <w:r w:rsidR="00FF5854" w:rsidRPr="00E864AE">
              <w:rPr>
                <w:rFonts w:ascii="Aptos" w:eastAsia="Times New Roman" w:hAnsi="Aptos"/>
                <w:lang w:eastAsia="lv-LV"/>
              </w:rPr>
              <w:t xml:space="preserve"> </w:t>
            </w:r>
            <w:r w:rsidR="00C00B7C" w:rsidRPr="00C00B7C">
              <w:rPr>
                <w:rFonts w:ascii="Aptos" w:eastAsia="Times New Roman" w:hAnsi="Aptos"/>
                <w:color w:val="auto"/>
                <w:sz w:val="24"/>
                <w:lang w:eastAsia="lv-LV"/>
              </w:rPr>
              <w:t xml:space="preserve">vai </w:t>
            </w:r>
          </w:p>
          <w:p w14:paraId="6EE78A28" w14:textId="1AB8ABFD" w:rsidR="00FF5854" w:rsidRDefault="00AC1D67" w:rsidP="004F670C">
            <w:pPr>
              <w:pStyle w:val="NoSpacing"/>
              <w:numPr>
                <w:ilvl w:val="2"/>
                <w:numId w:val="53"/>
              </w:numPr>
              <w:spacing w:before="120" w:after="120"/>
              <w:ind w:left="461"/>
              <w:jc w:val="both"/>
              <w:rPr>
                <w:rFonts w:ascii="Aptos" w:eastAsia="Times New Roman" w:hAnsi="Aptos"/>
                <w:color w:val="auto"/>
                <w:sz w:val="24"/>
                <w:lang w:eastAsia="lv-LV"/>
              </w:rPr>
            </w:pPr>
            <w:r>
              <w:rPr>
                <w:rFonts w:ascii="Aptos" w:eastAsia="Times New Roman" w:hAnsi="Aptos"/>
                <w:color w:val="auto"/>
                <w:sz w:val="24"/>
                <w:lang w:eastAsia="lv-LV"/>
              </w:rPr>
              <w:t>p</w:t>
            </w:r>
            <w:r w:rsidR="1F7AB301" w:rsidRPr="0270E8BF">
              <w:rPr>
                <w:rFonts w:ascii="Aptos" w:eastAsia="Times New Roman" w:hAnsi="Aptos"/>
                <w:color w:val="auto"/>
                <w:sz w:val="24"/>
                <w:lang w:eastAsia="lv-LV"/>
              </w:rPr>
              <w:t>rojektā nav paredzēta saimnieciskā darbība, taču ir paredzēta papildinošā saimnieciskā darbība</w:t>
            </w:r>
            <w:r w:rsidR="00C00B7C" w:rsidRPr="0270E8BF">
              <w:rPr>
                <w:rStyle w:val="FootnoteReference"/>
                <w:rFonts w:ascii="Aptos" w:eastAsia="Times New Roman" w:hAnsi="Aptos"/>
                <w:color w:val="auto"/>
                <w:sz w:val="24"/>
                <w:lang w:eastAsia="lv-LV"/>
              </w:rPr>
              <w:footnoteReference w:id="4"/>
            </w:r>
            <w:r w:rsidR="1F7AB301" w:rsidRPr="0270E8BF">
              <w:rPr>
                <w:rFonts w:ascii="Aptos" w:eastAsia="Times New Roman" w:hAnsi="Aptos"/>
                <w:color w:val="auto"/>
                <w:sz w:val="24"/>
                <w:lang w:eastAsia="lv-LV"/>
              </w:rPr>
              <w:t xml:space="preserve"> un parastie papildpakalpojumi</w:t>
            </w:r>
            <w:r w:rsidR="00805016" w:rsidRPr="0270E8BF">
              <w:rPr>
                <w:rStyle w:val="FootnoteReference"/>
                <w:rFonts w:ascii="Aptos" w:eastAsia="Times New Roman" w:hAnsi="Aptos"/>
                <w:color w:val="auto"/>
                <w:sz w:val="24"/>
                <w:lang w:eastAsia="lv-LV"/>
              </w:rPr>
              <w:footnoteReference w:id="5"/>
            </w:r>
            <w:r>
              <w:rPr>
                <w:rFonts w:ascii="Aptos" w:eastAsia="Times New Roman" w:hAnsi="Aptos"/>
                <w:color w:val="auto"/>
                <w:sz w:val="24"/>
                <w:lang w:eastAsia="lv-LV"/>
              </w:rPr>
              <w:t>;</w:t>
            </w:r>
          </w:p>
          <w:p w14:paraId="7963059A" w14:textId="68A1F5C3" w:rsidR="21930B8D" w:rsidRPr="005D258F" w:rsidRDefault="00AC1D67" w:rsidP="004F670C">
            <w:pPr>
              <w:pStyle w:val="ListParagraph"/>
              <w:numPr>
                <w:ilvl w:val="2"/>
                <w:numId w:val="53"/>
              </w:numPr>
              <w:spacing w:after="0" w:line="259" w:lineRule="auto"/>
              <w:ind w:left="461"/>
              <w:jc w:val="both"/>
              <w:rPr>
                <w:rFonts w:ascii="Aptos" w:eastAsia="Times New Roman" w:hAnsi="Aptos"/>
                <w:lang w:eastAsia="lv-LV"/>
              </w:rPr>
            </w:pPr>
            <w:r>
              <w:rPr>
                <w:rFonts w:ascii="Aptos" w:eastAsia="Times New Roman" w:hAnsi="Aptos"/>
                <w:lang w:eastAsia="lv-LV"/>
              </w:rPr>
              <w:t>p</w:t>
            </w:r>
            <w:r w:rsidR="21930B8D" w:rsidRPr="005D258F">
              <w:rPr>
                <w:rFonts w:ascii="Aptos" w:eastAsia="Times New Roman" w:hAnsi="Aptos"/>
                <w:lang w:eastAsia="lv-LV"/>
              </w:rPr>
              <w:t>rojekta iesniegumam pievienota atbilstošā veidlapa</w:t>
            </w:r>
            <w:r w:rsidR="00E96F36" w:rsidRPr="005D258F">
              <w:rPr>
                <w:rFonts w:ascii="Aptos" w:eastAsia="Times New Roman" w:hAnsi="Aptos"/>
                <w:lang w:eastAsia="lv-LV"/>
              </w:rPr>
              <w:t xml:space="preserve"> (Apliecinājums par saimnieciskas darbības, papildinošās saimnieciskas darbības veikšanu infrastruktūrā)</w:t>
            </w:r>
            <w:r w:rsidR="21930B8D" w:rsidRPr="005D258F">
              <w:rPr>
                <w:rFonts w:ascii="Aptos" w:eastAsia="Times New Roman" w:hAnsi="Aptos"/>
                <w:lang w:eastAsia="lv-LV"/>
              </w:rPr>
              <w:t>, kurā norādīts, ka:</w:t>
            </w:r>
          </w:p>
          <w:p w14:paraId="673DDBC0" w14:textId="2555700C" w:rsidR="21930B8D" w:rsidRPr="005D258F" w:rsidRDefault="7EFB4041" w:rsidP="004F670C">
            <w:pPr>
              <w:pStyle w:val="ListParagraph"/>
              <w:numPr>
                <w:ilvl w:val="1"/>
                <w:numId w:val="28"/>
              </w:numPr>
              <w:spacing w:after="0" w:line="259" w:lineRule="auto"/>
              <w:ind w:left="1028"/>
              <w:jc w:val="both"/>
              <w:rPr>
                <w:rFonts w:ascii="Aptos" w:eastAsia="Times New Roman" w:hAnsi="Aptos"/>
                <w:lang w:eastAsia="lv-LV"/>
              </w:rPr>
            </w:pPr>
            <w:r w:rsidRPr="005D258F">
              <w:rPr>
                <w:rFonts w:ascii="Aptos" w:eastAsia="Times New Roman" w:hAnsi="Aptos"/>
                <w:lang w:eastAsia="lv-LV"/>
              </w:rPr>
              <w:t xml:space="preserve">projekta ēkā, kurā </w:t>
            </w:r>
            <w:r w:rsidR="0A701B9C" w:rsidRPr="005D258F">
              <w:rPr>
                <w:rFonts w:ascii="Aptos" w:eastAsia="Times New Roman" w:hAnsi="Aptos"/>
                <w:lang w:eastAsia="lv-LV"/>
              </w:rPr>
              <w:t>ti</w:t>
            </w:r>
            <w:r w:rsidR="597AA422" w:rsidRPr="005D258F">
              <w:rPr>
                <w:rFonts w:ascii="Aptos" w:eastAsia="Times New Roman" w:hAnsi="Aptos"/>
                <w:lang w:eastAsia="lv-LV"/>
              </w:rPr>
              <w:t>ks</w:t>
            </w:r>
            <w:r w:rsidR="0A701B9C" w:rsidRPr="005D258F">
              <w:rPr>
                <w:rFonts w:ascii="Aptos" w:eastAsia="Times New Roman" w:hAnsi="Aptos"/>
                <w:lang w:eastAsia="lv-LV"/>
              </w:rPr>
              <w:t>/</w:t>
            </w:r>
            <w:r w:rsidRPr="005D258F">
              <w:rPr>
                <w:rFonts w:ascii="Aptos" w:eastAsia="Times New Roman" w:hAnsi="Aptos"/>
                <w:lang w:eastAsia="lv-LV"/>
              </w:rPr>
              <w:t>neti</w:t>
            </w:r>
            <w:r w:rsidR="609DBE9E" w:rsidRPr="005D258F">
              <w:rPr>
                <w:rFonts w:ascii="Aptos" w:eastAsia="Times New Roman" w:hAnsi="Aptos"/>
                <w:lang w:eastAsia="lv-LV"/>
              </w:rPr>
              <w:t>ks</w:t>
            </w:r>
            <w:r w:rsidRPr="005D258F">
              <w:rPr>
                <w:rFonts w:ascii="Aptos" w:eastAsia="Times New Roman" w:hAnsi="Aptos"/>
                <w:lang w:eastAsia="lv-LV"/>
              </w:rPr>
              <w:t xml:space="preserve"> veikta saimnieciskā darbība, </w:t>
            </w:r>
            <w:r w:rsidR="5E296746" w:rsidRPr="005D258F">
              <w:rPr>
                <w:rFonts w:ascii="Aptos" w:eastAsia="Times New Roman" w:hAnsi="Aptos"/>
                <w:lang w:eastAsia="lv-LV"/>
              </w:rPr>
              <w:t xml:space="preserve"> </w:t>
            </w:r>
            <w:r w:rsidR="28D170AF" w:rsidRPr="005D258F">
              <w:rPr>
                <w:rFonts w:ascii="Aptos" w:eastAsia="Times New Roman" w:hAnsi="Aptos"/>
                <w:lang w:eastAsia="lv-LV"/>
              </w:rPr>
              <w:t>tiks/netiks</w:t>
            </w:r>
            <w:r w:rsidRPr="005D258F">
              <w:rPr>
                <w:rFonts w:ascii="Aptos" w:eastAsia="Times New Roman" w:hAnsi="Aptos"/>
                <w:lang w:eastAsia="lv-LV"/>
              </w:rPr>
              <w:t xml:space="preserve"> veikta papildinoša saimnieciskā darbība vai </w:t>
            </w:r>
            <w:r w:rsidR="0A701B9C" w:rsidRPr="005D258F">
              <w:rPr>
                <w:rFonts w:ascii="Aptos" w:eastAsia="Times New Roman" w:hAnsi="Aptos"/>
                <w:lang w:eastAsia="lv-LV"/>
              </w:rPr>
              <w:t xml:space="preserve"> </w:t>
            </w:r>
            <w:r w:rsidR="0A701B9C" w:rsidRPr="005D258F">
              <w:rPr>
                <w:rFonts w:ascii="Aptos" w:eastAsia="Times New Roman" w:hAnsi="Aptos"/>
                <w:lang w:eastAsia="lv-LV"/>
              </w:rPr>
              <w:lastRenderedPageBreak/>
              <w:t>tiek/</w:t>
            </w:r>
            <w:r w:rsidRPr="005D258F">
              <w:rPr>
                <w:rFonts w:ascii="Aptos" w:eastAsia="Times New Roman" w:hAnsi="Aptos"/>
                <w:lang w:eastAsia="lv-LV"/>
              </w:rPr>
              <w:t>netiek sniegti parastie papildpakalpojumi;</w:t>
            </w:r>
          </w:p>
          <w:p w14:paraId="426C716B" w14:textId="59B84198" w:rsidR="21930B8D" w:rsidRPr="00E864AE" w:rsidRDefault="21930B8D" w:rsidP="004F670C">
            <w:pPr>
              <w:spacing w:after="0" w:line="259" w:lineRule="auto"/>
              <w:ind w:left="1028" w:firstLine="50"/>
              <w:jc w:val="both"/>
              <w:rPr>
                <w:rFonts w:ascii="Aptos" w:eastAsia="Times New Roman" w:hAnsi="Aptos"/>
                <w:lang w:eastAsia="lv-LV"/>
              </w:rPr>
            </w:pPr>
          </w:p>
          <w:p w14:paraId="1C43AD2D" w14:textId="1399D8DD" w:rsidR="21930B8D" w:rsidRPr="005D258F" w:rsidRDefault="0A701B9C" w:rsidP="004F670C">
            <w:pPr>
              <w:pStyle w:val="ListParagraph"/>
              <w:numPr>
                <w:ilvl w:val="1"/>
                <w:numId w:val="28"/>
              </w:numPr>
              <w:spacing w:after="0" w:line="259" w:lineRule="auto"/>
              <w:ind w:left="1028"/>
              <w:jc w:val="both"/>
              <w:rPr>
                <w:rFonts w:ascii="Aptos" w:eastAsia="Times New Roman" w:hAnsi="Aptos"/>
                <w:lang w:eastAsia="lv-LV"/>
              </w:rPr>
            </w:pPr>
            <w:r w:rsidRPr="005D258F">
              <w:rPr>
                <w:rFonts w:ascii="Aptos" w:eastAsia="Times New Roman" w:hAnsi="Aptos"/>
                <w:lang w:eastAsia="lv-LV"/>
              </w:rPr>
              <w:t>ja</w:t>
            </w:r>
            <w:r w:rsidR="7EFB4041" w:rsidRPr="005D258F">
              <w:rPr>
                <w:rFonts w:ascii="Aptos" w:eastAsia="Times New Roman" w:hAnsi="Aptos"/>
                <w:lang w:eastAsia="lv-LV"/>
              </w:rPr>
              <w:t xml:space="preserve"> tiek veikta papildinoša saimnieciskā</w:t>
            </w:r>
            <w:r w:rsidR="3A65BB02" w:rsidRPr="005D258F">
              <w:rPr>
                <w:rFonts w:ascii="Aptos" w:eastAsia="Times New Roman" w:hAnsi="Aptos"/>
                <w:lang w:eastAsia="lv-LV"/>
              </w:rPr>
              <w:t xml:space="preserve"> darbība</w:t>
            </w:r>
            <w:r w:rsidRPr="005D258F">
              <w:rPr>
                <w:rFonts w:ascii="Aptos" w:eastAsia="Times New Roman" w:hAnsi="Aptos"/>
                <w:lang w:eastAsia="lv-LV"/>
              </w:rPr>
              <w:t xml:space="preserve">, </w:t>
            </w:r>
            <w:r w:rsidR="5D797054" w:rsidRPr="005D258F">
              <w:rPr>
                <w:rFonts w:ascii="Aptos" w:eastAsia="Times New Roman" w:hAnsi="Aptos"/>
                <w:lang w:eastAsia="lv-LV"/>
              </w:rPr>
              <w:t xml:space="preserve">apliecina, ka </w:t>
            </w:r>
            <w:r w:rsidRPr="005D258F">
              <w:rPr>
                <w:rFonts w:ascii="Aptos" w:eastAsia="Times New Roman" w:hAnsi="Aptos"/>
                <w:lang w:eastAsia="lv-LV"/>
              </w:rPr>
              <w:t>tā</w:t>
            </w:r>
            <w:r w:rsidR="1C6D5C6C" w:rsidRPr="005D258F">
              <w:rPr>
                <w:rFonts w:ascii="Aptos" w:eastAsia="Times New Roman" w:hAnsi="Aptos"/>
                <w:lang w:eastAsia="lv-LV"/>
              </w:rPr>
              <w:t xml:space="preserve"> </w:t>
            </w:r>
            <w:r w:rsidR="7EFB4041" w:rsidRPr="005D258F">
              <w:rPr>
                <w:rFonts w:ascii="Aptos" w:eastAsia="Times New Roman" w:hAnsi="Aptos"/>
                <w:lang w:eastAsia="lv-LV"/>
              </w:rPr>
              <w:t>kopumā nepārsniedz 20 % no ēkas kopējās gada jaudas (platības, laika vai finanšu izteiksmē</w:t>
            </w:r>
            <w:r w:rsidR="30DA3E9D" w:rsidRPr="004F670C">
              <w:rPr>
                <w:rFonts w:ascii="Aptos" w:eastAsia="Times New Roman" w:hAnsi="Aptos"/>
                <w:lang w:eastAsia="lv-LV"/>
              </w:rPr>
              <w:t>)</w:t>
            </w:r>
            <w:r w:rsidR="00AC1D67">
              <w:rPr>
                <w:rFonts w:ascii="Aptos" w:eastAsia="Times New Roman" w:hAnsi="Aptos"/>
                <w:lang w:eastAsia="lv-LV"/>
              </w:rPr>
              <w:t>.</w:t>
            </w:r>
          </w:p>
          <w:p w14:paraId="78B372F5" w14:textId="09838186" w:rsidR="21930B8D" w:rsidRPr="00E864AE" w:rsidRDefault="7EFB4041" w:rsidP="00FE3E51">
            <w:pPr>
              <w:spacing w:after="0" w:line="259" w:lineRule="auto"/>
              <w:jc w:val="both"/>
              <w:rPr>
                <w:rFonts w:ascii="Aptos" w:eastAsia="Times New Roman" w:hAnsi="Aptos"/>
                <w:lang w:eastAsia="lv-LV"/>
              </w:rPr>
            </w:pPr>
            <w:r w:rsidRPr="0270E8BF">
              <w:rPr>
                <w:rFonts w:ascii="Aptos" w:eastAsia="Times New Roman" w:hAnsi="Aptos"/>
                <w:lang w:eastAsia="lv-LV"/>
              </w:rPr>
              <w:t xml:space="preserve"> </w:t>
            </w:r>
          </w:p>
          <w:p w14:paraId="29CA0E8B" w14:textId="77777777" w:rsidR="008F5292" w:rsidRPr="00E864AE" w:rsidRDefault="005A6FC1" w:rsidP="008F5292">
            <w:pPr>
              <w:spacing w:after="0" w:line="259" w:lineRule="auto"/>
              <w:jc w:val="both"/>
              <w:rPr>
                <w:rFonts w:ascii="Aptos" w:eastAsia="Times New Roman" w:hAnsi="Aptos"/>
                <w:lang w:eastAsia="lv-LV"/>
              </w:rPr>
            </w:pPr>
            <w:r w:rsidRPr="00E864AE">
              <w:rPr>
                <w:rFonts w:ascii="Aptos" w:eastAsia="Times New Roman" w:hAnsi="Aptos"/>
                <w:lang w:eastAsia="lv-LV"/>
              </w:rPr>
              <w:t xml:space="preserve">Ja projekta iesniegums neatbilst minētajām prasībām, vērtējums ir </w:t>
            </w:r>
            <w:r w:rsidRPr="00E864AE">
              <w:rPr>
                <w:rFonts w:ascii="Aptos" w:eastAsia="Times New Roman" w:hAnsi="Aptos"/>
                <w:b/>
                <w:bCs/>
                <w:lang w:eastAsia="lv-LV"/>
              </w:rPr>
              <w:t>“Jā, ar nosacījumu”</w:t>
            </w:r>
            <w:r w:rsidRPr="00E864AE">
              <w:rPr>
                <w:rFonts w:ascii="Aptos" w:eastAsia="Times New Roman" w:hAnsi="Aptos"/>
                <w:lang w:eastAsia="lv-LV"/>
              </w:rPr>
              <w:t xml:space="preserve"> un izvirza atbilstošus nosacījumus.</w:t>
            </w:r>
          </w:p>
          <w:p w14:paraId="61B2451B" w14:textId="77777777" w:rsidR="005A6FC1" w:rsidRPr="00E864AE" w:rsidRDefault="005A6FC1" w:rsidP="008F5292">
            <w:pPr>
              <w:spacing w:after="0" w:line="259" w:lineRule="auto"/>
              <w:jc w:val="both"/>
              <w:rPr>
                <w:rFonts w:ascii="Aptos" w:eastAsia="Times New Roman" w:hAnsi="Aptos"/>
                <w:lang w:eastAsia="lv-LV"/>
              </w:rPr>
            </w:pPr>
          </w:p>
          <w:p w14:paraId="3DD2BE46" w14:textId="72FFFC4F" w:rsidR="005A6FC1" w:rsidRPr="00E864AE" w:rsidRDefault="00F104F1" w:rsidP="008F5292">
            <w:pPr>
              <w:spacing w:after="0" w:line="259" w:lineRule="auto"/>
              <w:jc w:val="both"/>
              <w:rPr>
                <w:rFonts w:ascii="Aptos" w:eastAsia="Times New Roman" w:hAnsi="Aptos" w:cs="Times New Roman"/>
                <w14:ligatures w14:val="none"/>
              </w:rPr>
            </w:pPr>
            <w:r w:rsidRPr="00E864AE">
              <w:rPr>
                <w:rFonts w:ascii="Aptos" w:eastAsia="Times New Roman" w:hAnsi="Aptos"/>
                <w:b/>
                <w:bCs/>
                <w:lang w:eastAsia="lv-LV"/>
              </w:rPr>
              <w:t>Vērtējums ir</w:t>
            </w:r>
            <w:r w:rsidRPr="00E864AE">
              <w:rPr>
                <w:rFonts w:ascii="Aptos" w:eastAsia="Times New Roman" w:hAnsi="Aptos"/>
                <w:lang w:eastAsia="lv-LV"/>
              </w:rPr>
              <w:t xml:space="preserve"> </w:t>
            </w:r>
            <w:r w:rsidRPr="00E864AE">
              <w:rPr>
                <w:rFonts w:ascii="Aptos" w:eastAsia="Times New Roman" w:hAnsi="Aptos"/>
                <w:b/>
                <w:bCs/>
                <w:lang w:eastAsia="lv-LV"/>
              </w:rPr>
              <w:t>„Nē”</w:t>
            </w:r>
            <w:r w:rsidRPr="00E864AE">
              <w:rPr>
                <w:rFonts w:ascii="Aptos" w:eastAsia="Times New Roman" w:hAnsi="Aptos"/>
                <w:lang w:eastAsia="lv-LV"/>
              </w:rPr>
              <w:t>, ja precizētajā projekta iesniegumā nav veikti precizējumi atbilstoši izvirzītajiem nosacījumiem.</w:t>
            </w:r>
          </w:p>
        </w:tc>
      </w:tr>
      <w:tr w:rsidR="002F5019" w:rsidRPr="00E864AE" w14:paraId="66CA8577" w14:textId="77777777" w:rsidTr="004F670C">
        <w:trPr>
          <w:trHeight w:val="920"/>
        </w:trPr>
        <w:tc>
          <w:tcPr>
            <w:tcW w:w="699" w:type="dxa"/>
          </w:tcPr>
          <w:p w14:paraId="6FAD585B" w14:textId="62914898" w:rsidR="002F5019" w:rsidRPr="000C0F95" w:rsidRDefault="00094040" w:rsidP="002F5019">
            <w:pPr>
              <w:spacing w:after="0" w:line="259" w:lineRule="auto"/>
              <w:jc w:val="both"/>
              <w:rPr>
                <w:rFonts w:ascii="Aptos" w:eastAsia="Times New Roman" w:hAnsi="Aptos" w:cs="Times New Roman"/>
                <w14:ligatures w14:val="none"/>
              </w:rPr>
            </w:pPr>
            <w:r w:rsidRPr="000C0F95">
              <w:rPr>
                <w:rFonts w:ascii="Aptos" w:eastAsia="Times New Roman" w:hAnsi="Aptos" w:cs="Times New Roman"/>
                <w14:ligatures w14:val="none"/>
              </w:rPr>
              <w:lastRenderedPageBreak/>
              <w:t>2.4.</w:t>
            </w:r>
          </w:p>
        </w:tc>
        <w:tc>
          <w:tcPr>
            <w:tcW w:w="4116" w:type="dxa"/>
          </w:tcPr>
          <w:p w14:paraId="68238A2D" w14:textId="7E90BA7C" w:rsidR="002F5019" w:rsidRPr="000C0F95" w:rsidRDefault="001749BF" w:rsidP="002F5019">
            <w:pPr>
              <w:autoSpaceDE w:val="0"/>
              <w:autoSpaceDN w:val="0"/>
              <w:adjustRightInd w:val="0"/>
              <w:spacing w:after="0" w:line="240" w:lineRule="auto"/>
              <w:jc w:val="both"/>
              <w:rPr>
                <w:rFonts w:ascii="Aptos" w:eastAsia="Times New Roman" w:hAnsi="Aptos"/>
                <w:lang w:eastAsia="lv-LV"/>
              </w:rPr>
            </w:pPr>
            <w:r w:rsidRPr="000C0F95">
              <w:rPr>
                <w:rFonts w:ascii="Aptos" w:eastAsia="Times New Roman" w:hAnsi="Aptos"/>
                <w:lang w:eastAsia="lv-LV"/>
              </w:rPr>
              <w:t xml:space="preserve">Projektā ir paredzētas darbības, kas veicina horizontālā principa “Vienlīdzība, iekļaušana, </w:t>
            </w:r>
            <w:proofErr w:type="spellStart"/>
            <w:r w:rsidRPr="000C0F95">
              <w:rPr>
                <w:rFonts w:ascii="Aptos" w:eastAsia="Times New Roman" w:hAnsi="Aptos"/>
                <w:lang w:eastAsia="lv-LV"/>
              </w:rPr>
              <w:t>nediskriminācija</w:t>
            </w:r>
            <w:proofErr w:type="spellEnd"/>
            <w:r w:rsidRPr="000C0F95">
              <w:rPr>
                <w:rFonts w:ascii="Aptos" w:eastAsia="Times New Roman" w:hAnsi="Aptos"/>
                <w:lang w:eastAsia="lv-LV"/>
              </w:rPr>
              <w:t xml:space="preserve"> un </w:t>
            </w:r>
            <w:proofErr w:type="spellStart"/>
            <w:r w:rsidRPr="000C0F95">
              <w:rPr>
                <w:rFonts w:ascii="Aptos" w:eastAsia="Times New Roman" w:hAnsi="Aptos"/>
                <w:lang w:eastAsia="lv-LV"/>
              </w:rPr>
              <w:t>pamattiesību</w:t>
            </w:r>
            <w:proofErr w:type="spellEnd"/>
            <w:r w:rsidRPr="000C0F95">
              <w:rPr>
                <w:rFonts w:ascii="Aptos" w:eastAsia="Times New Roman" w:hAnsi="Aptos"/>
                <w:lang w:eastAsia="lv-LV"/>
              </w:rPr>
              <w:t xml:space="preserve"> ievērošana” </w:t>
            </w:r>
            <w:r w:rsidR="00AC1D67">
              <w:rPr>
                <w:rFonts w:ascii="Aptos" w:eastAsia="Times New Roman" w:hAnsi="Aptos"/>
                <w:lang w:eastAsia="lv-LV"/>
              </w:rPr>
              <w:t xml:space="preserve">(turpmāk – HP VINPI) </w:t>
            </w:r>
            <w:r w:rsidRPr="000C0F95">
              <w:rPr>
                <w:rFonts w:ascii="Aptos" w:eastAsia="Times New Roman" w:hAnsi="Aptos"/>
                <w:lang w:eastAsia="lv-LV"/>
              </w:rPr>
              <w:t>piemērošanu</w:t>
            </w:r>
            <w:r w:rsidR="00AC1D67">
              <w:rPr>
                <w:rFonts w:ascii="Aptos" w:eastAsia="Times New Roman" w:hAnsi="Aptos"/>
                <w:lang w:eastAsia="lv-LV"/>
              </w:rPr>
              <w:t>.</w:t>
            </w:r>
          </w:p>
        </w:tc>
        <w:tc>
          <w:tcPr>
            <w:tcW w:w="1701" w:type="dxa"/>
          </w:tcPr>
          <w:p w14:paraId="3678C893" w14:textId="3471069F" w:rsidR="002F5019" w:rsidRPr="000C0F95" w:rsidRDefault="002F5019" w:rsidP="002F5019">
            <w:pPr>
              <w:spacing w:line="259" w:lineRule="auto"/>
              <w:jc w:val="center"/>
              <w:rPr>
                <w:rFonts w:ascii="Aptos" w:eastAsia="Times New Roman" w:hAnsi="Aptos" w:cs="Times New Roman"/>
                <w14:ligatures w14:val="none"/>
              </w:rPr>
            </w:pPr>
            <w:r w:rsidRPr="000C0F95">
              <w:rPr>
                <w:rFonts w:ascii="Aptos" w:eastAsia="Times New Roman" w:hAnsi="Aptos" w:cs="Times New Roman"/>
                <w14:ligatures w14:val="none"/>
              </w:rPr>
              <w:t>P</w:t>
            </w:r>
          </w:p>
        </w:tc>
        <w:tc>
          <w:tcPr>
            <w:tcW w:w="1701" w:type="dxa"/>
          </w:tcPr>
          <w:p w14:paraId="52B37C47" w14:textId="6F17D1EF" w:rsidR="002F5019" w:rsidRPr="000C0F95" w:rsidRDefault="002F5019" w:rsidP="002F5019">
            <w:pPr>
              <w:spacing w:line="259" w:lineRule="auto"/>
              <w:jc w:val="center"/>
              <w:rPr>
                <w:rFonts w:ascii="Aptos" w:eastAsia="Times New Roman" w:hAnsi="Aptos" w:cs="Times New Roman"/>
                <w:color w:val="000000"/>
                <w14:ligatures w14:val="none"/>
              </w:rPr>
            </w:pPr>
            <w:r w:rsidRPr="000C0F95">
              <w:rPr>
                <w:rFonts w:ascii="Aptos" w:eastAsia="Times New Roman" w:hAnsi="Aptos" w:cs="Times New Roman"/>
                <w:color w:val="000000"/>
                <w14:ligatures w14:val="none"/>
              </w:rPr>
              <w:t>Jā/ Jā, ar nosacījumu/ Nē</w:t>
            </w:r>
          </w:p>
        </w:tc>
        <w:tc>
          <w:tcPr>
            <w:tcW w:w="5812" w:type="dxa"/>
          </w:tcPr>
          <w:p w14:paraId="0E5CAF5D" w14:textId="77777777" w:rsidR="007534E9" w:rsidRPr="00A0380F" w:rsidRDefault="007534E9" w:rsidP="007534E9">
            <w:pPr>
              <w:spacing w:before="120" w:after="0" w:line="240" w:lineRule="auto"/>
              <w:jc w:val="both"/>
              <w:rPr>
                <w:rFonts w:ascii="Aptos" w:eastAsia="Times New Roman" w:hAnsi="Aptos"/>
                <w:color w:val="000000" w:themeColor="text1"/>
              </w:rPr>
            </w:pPr>
            <w:r w:rsidRPr="00534141">
              <w:rPr>
                <w:rFonts w:ascii="Aptos" w:eastAsia="Times New Roman" w:hAnsi="Aptos"/>
                <w:b/>
                <w:bCs/>
                <w:color w:val="000000" w:themeColor="text1"/>
              </w:rPr>
              <w:t>Vērtējums ir “Jā”,</w:t>
            </w:r>
            <w:r w:rsidRPr="00A0380F">
              <w:rPr>
                <w:rFonts w:ascii="Aptos" w:eastAsia="Times New Roman" w:hAnsi="Aptos"/>
                <w:color w:val="000000" w:themeColor="text1"/>
              </w:rPr>
              <w:t xml:space="preserve"> ja no projekta iesniegumā ietvertās informācijas ir secināms, ka projektā paredzētas:</w:t>
            </w:r>
          </w:p>
          <w:p w14:paraId="14C029FA" w14:textId="102156F4" w:rsidR="007534E9" w:rsidRPr="005D258F" w:rsidRDefault="007534E9" w:rsidP="004F670C">
            <w:pPr>
              <w:pStyle w:val="ListParagraph"/>
              <w:numPr>
                <w:ilvl w:val="0"/>
                <w:numId w:val="56"/>
              </w:numPr>
              <w:spacing w:before="120" w:after="0" w:line="240" w:lineRule="auto"/>
              <w:ind w:left="603"/>
              <w:jc w:val="both"/>
              <w:rPr>
                <w:rFonts w:ascii="Aptos" w:eastAsia="Times New Roman" w:hAnsi="Aptos"/>
                <w:color w:val="000000" w:themeColor="text1"/>
              </w:rPr>
            </w:pPr>
            <w:r w:rsidRPr="005D258F">
              <w:rPr>
                <w:rFonts w:ascii="Aptos" w:eastAsia="Times New Roman" w:hAnsi="Aptos"/>
                <w:color w:val="000000" w:themeColor="text1"/>
              </w:rPr>
              <w:t>vismaz 2 vispārīgas HP VINPI darbības un</w:t>
            </w:r>
          </w:p>
          <w:p w14:paraId="2B171AB9" w14:textId="6A1178C0" w:rsidR="007534E9" w:rsidRPr="005D258F" w:rsidRDefault="007534E9" w:rsidP="004F670C">
            <w:pPr>
              <w:pStyle w:val="ListParagraph"/>
              <w:numPr>
                <w:ilvl w:val="0"/>
                <w:numId w:val="56"/>
              </w:numPr>
              <w:spacing w:before="120" w:after="0" w:line="240" w:lineRule="auto"/>
              <w:ind w:left="603"/>
              <w:jc w:val="both"/>
              <w:rPr>
                <w:rFonts w:ascii="Aptos" w:eastAsia="Times New Roman" w:hAnsi="Aptos"/>
                <w:color w:val="000000" w:themeColor="text1"/>
              </w:rPr>
            </w:pPr>
            <w:r w:rsidRPr="005D258F">
              <w:rPr>
                <w:rFonts w:ascii="Aptos" w:eastAsia="Times New Roman" w:hAnsi="Aptos"/>
                <w:color w:val="000000" w:themeColor="text1"/>
              </w:rPr>
              <w:t>vismaz 1 specifiskā HP VINPI darbība;</w:t>
            </w:r>
          </w:p>
          <w:p w14:paraId="5D3585CA" w14:textId="3B523ABD" w:rsidR="001948C6" w:rsidRPr="005D258F" w:rsidRDefault="007534E9" w:rsidP="004F670C">
            <w:pPr>
              <w:pStyle w:val="ListParagraph"/>
              <w:numPr>
                <w:ilvl w:val="0"/>
                <w:numId w:val="56"/>
              </w:numPr>
              <w:spacing w:before="120" w:after="0" w:line="240" w:lineRule="auto"/>
              <w:ind w:left="603"/>
              <w:jc w:val="both"/>
              <w:rPr>
                <w:rFonts w:ascii="Aptos" w:eastAsia="Times New Roman" w:hAnsi="Aptos"/>
                <w:color w:val="000000" w:themeColor="text1"/>
              </w:rPr>
            </w:pPr>
            <w:r w:rsidRPr="005D258F">
              <w:rPr>
                <w:rFonts w:ascii="Aptos" w:eastAsia="Times New Roman" w:hAnsi="Aptos"/>
                <w:color w:val="000000" w:themeColor="text1"/>
              </w:rPr>
              <w:t>noteikts vismaz 1 projekta HP VINPI rādītājs</w:t>
            </w:r>
            <w:r w:rsidR="001948C6" w:rsidRPr="005D258F">
              <w:rPr>
                <w:rFonts w:ascii="Aptos" w:eastAsia="Times New Roman" w:hAnsi="Aptos"/>
                <w:color w:val="000000" w:themeColor="text1"/>
              </w:rPr>
              <w:t>:</w:t>
            </w:r>
          </w:p>
          <w:p w14:paraId="7A500F81" w14:textId="1F94C77A" w:rsidR="0014534F" w:rsidRPr="004F670C" w:rsidRDefault="00DA1F81" w:rsidP="004F670C">
            <w:pPr>
              <w:pStyle w:val="ListParagraph"/>
              <w:numPr>
                <w:ilvl w:val="0"/>
                <w:numId w:val="62"/>
              </w:numPr>
              <w:shd w:val="clear" w:color="auto" w:fill="FFFFFF" w:themeFill="background1"/>
              <w:spacing w:after="0" w:line="240" w:lineRule="auto"/>
              <w:jc w:val="both"/>
              <w:textAlignment w:val="baseline"/>
              <w:rPr>
                <w:rFonts w:ascii="Aptos" w:eastAsia="Times New Roman" w:hAnsi="Aptos"/>
              </w:rPr>
            </w:pPr>
            <w:r w:rsidRPr="005D258F">
              <w:rPr>
                <w:rFonts w:ascii="Aptos" w:eastAsia="Times New Roman" w:hAnsi="Aptos"/>
              </w:rPr>
              <w:t xml:space="preserve">objektu skaits, kuros ar Eiropas Reģionālās attīstības fonda ieguldījumiem ir nodrošināta vides un informācijas </w:t>
            </w:r>
            <w:proofErr w:type="spellStart"/>
            <w:r w:rsidRPr="005D258F">
              <w:rPr>
                <w:rFonts w:ascii="Aptos" w:eastAsia="Times New Roman" w:hAnsi="Aptos"/>
              </w:rPr>
              <w:t>piekļūstamība</w:t>
            </w:r>
            <w:proofErr w:type="spellEnd"/>
            <w:r w:rsidRPr="005D258F">
              <w:rPr>
                <w:rFonts w:ascii="Aptos" w:eastAsia="Times New Roman" w:hAnsi="Aptos"/>
              </w:rPr>
              <w:t xml:space="preserve"> (VINPI_12); </w:t>
            </w:r>
          </w:p>
          <w:p w14:paraId="2DE8F402" w14:textId="3763D5E6" w:rsidR="0014534F" w:rsidRPr="004F670C" w:rsidRDefault="00DA1F81" w:rsidP="004F670C">
            <w:pPr>
              <w:pStyle w:val="ListParagraph"/>
              <w:numPr>
                <w:ilvl w:val="0"/>
                <w:numId w:val="62"/>
              </w:numPr>
              <w:shd w:val="clear" w:color="auto" w:fill="FFFFFF" w:themeFill="background1"/>
              <w:spacing w:after="0" w:line="240" w:lineRule="auto"/>
              <w:jc w:val="both"/>
              <w:textAlignment w:val="baseline"/>
              <w:rPr>
                <w:rFonts w:ascii="Aptos" w:eastAsia="Times New Roman" w:hAnsi="Aptos"/>
              </w:rPr>
            </w:pPr>
            <w:r w:rsidRPr="005D258F">
              <w:rPr>
                <w:rFonts w:ascii="Aptos" w:eastAsia="Times New Roman" w:hAnsi="Aptos"/>
              </w:rPr>
              <w:t xml:space="preserve">veikto vides un informācijas </w:t>
            </w:r>
            <w:proofErr w:type="spellStart"/>
            <w:r w:rsidRPr="005D258F">
              <w:rPr>
                <w:rFonts w:ascii="Aptos" w:eastAsia="Times New Roman" w:hAnsi="Aptos"/>
              </w:rPr>
              <w:t>piekļūstamības</w:t>
            </w:r>
            <w:proofErr w:type="spellEnd"/>
            <w:r w:rsidRPr="005D258F">
              <w:rPr>
                <w:rFonts w:ascii="Aptos" w:eastAsia="Times New Roman" w:hAnsi="Aptos"/>
              </w:rPr>
              <w:t xml:space="preserve"> pašnovērtējumu skaits atbilstoši Labklājības </w:t>
            </w:r>
            <w:r w:rsidRPr="005D258F">
              <w:rPr>
                <w:rFonts w:ascii="Aptos" w:eastAsia="Times New Roman" w:hAnsi="Aptos"/>
              </w:rPr>
              <w:lastRenderedPageBreak/>
              <w:t>ministrijas izstrādātajai metodikai (VINPI_17); </w:t>
            </w:r>
          </w:p>
          <w:p w14:paraId="3069048F" w14:textId="0C11AD61" w:rsidR="007534E9" w:rsidRPr="005D258F" w:rsidRDefault="00DA1F81" w:rsidP="004F670C">
            <w:pPr>
              <w:pStyle w:val="ListParagraph"/>
              <w:numPr>
                <w:ilvl w:val="0"/>
                <w:numId w:val="62"/>
              </w:numPr>
              <w:shd w:val="clear" w:color="auto" w:fill="FFFFFF" w:themeFill="background1"/>
              <w:spacing w:after="0" w:line="240" w:lineRule="auto"/>
              <w:jc w:val="both"/>
              <w:textAlignment w:val="baseline"/>
              <w:rPr>
                <w:rFonts w:ascii="Aptos" w:eastAsia="Times New Roman" w:hAnsi="Aptos"/>
              </w:rPr>
            </w:pPr>
            <w:r w:rsidRPr="005D258F">
              <w:rPr>
                <w:rFonts w:ascii="Aptos" w:eastAsia="Times New Roman" w:hAnsi="Aptos"/>
              </w:rPr>
              <w:t xml:space="preserve">Konsultatīva rakstura pasākumu skaits par būvētās vides, IT risinājumu, IT tehnoloģiju </w:t>
            </w:r>
            <w:proofErr w:type="spellStart"/>
            <w:r w:rsidRPr="005D258F">
              <w:rPr>
                <w:rFonts w:ascii="Aptos" w:eastAsia="Times New Roman" w:hAnsi="Aptos"/>
              </w:rPr>
              <w:t>piekļūstamību</w:t>
            </w:r>
            <w:proofErr w:type="spellEnd"/>
            <w:r w:rsidRPr="005D258F">
              <w:rPr>
                <w:rFonts w:ascii="Aptos" w:eastAsia="Times New Roman" w:hAnsi="Aptos"/>
              </w:rPr>
              <w:t xml:space="preserve"> personām ar dažādiem funkcionāliem traucējumiem (VINPI_18);</w:t>
            </w:r>
          </w:p>
          <w:p w14:paraId="47E0BFDF" w14:textId="77777777"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d)</w:t>
            </w:r>
            <w:r w:rsidRPr="00DA1F81">
              <w:rPr>
                <w:rFonts w:ascii="Aptos" w:eastAsia="Times New Roman" w:hAnsi="Aptos"/>
                <w:color w:val="000000" w:themeColor="text1"/>
              </w:rPr>
              <w:tab/>
              <w:t>sniegts vispārīgo un specifisko HP VINPI darbību pamatojums (KPVIS).</w:t>
            </w:r>
          </w:p>
          <w:p w14:paraId="142DAF02" w14:textId="18782283"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w:t>
            </w:r>
            <w:r w:rsidR="00BA4408">
              <w:rPr>
                <w:rFonts w:ascii="Aptos" w:eastAsia="Times New Roman" w:hAnsi="Aptos"/>
                <w:color w:val="000000" w:themeColor="text1"/>
              </w:rPr>
              <w:t xml:space="preserve"> </w:t>
            </w:r>
            <w:proofErr w:type="spellStart"/>
            <w:r w:rsidRPr="00DA1F81">
              <w:rPr>
                <w:rFonts w:ascii="Aptos" w:eastAsia="Times New Roman" w:hAnsi="Aptos"/>
                <w:color w:val="000000" w:themeColor="text1"/>
              </w:rPr>
              <w:t>piekļūstamības</w:t>
            </w:r>
            <w:proofErr w:type="spellEnd"/>
            <w:r w:rsidRPr="00DA1F81">
              <w:rPr>
                <w:rFonts w:ascii="Aptos" w:eastAsia="Times New Roman" w:hAnsi="Aptos"/>
                <w:color w:val="000000" w:themeColor="text1"/>
              </w:rPr>
              <w:t>/HP VINPI darbības tiks integrētas pasākuma/būvniecības/aprīkojuma iegādes iepirkumā u.c.</w:t>
            </w:r>
          </w:p>
          <w:p w14:paraId="41DE371B" w14:textId="67D46330" w:rsidR="00301BEE"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p>
          <w:p w14:paraId="28FCF32B" w14:textId="77777777" w:rsidR="007534E9" w:rsidRPr="00DA1F81"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u w:val="single"/>
              </w:rPr>
              <w:t>Vispārīgo HP darbību piemēri</w:t>
            </w:r>
            <w:r w:rsidRPr="00DA1F81">
              <w:rPr>
                <w:rFonts w:ascii="Aptos" w:eastAsia="Times New Roman" w:hAnsi="Aptos"/>
                <w:color w:val="000000" w:themeColor="text1"/>
              </w:rPr>
              <w:t xml:space="preserve"> (izvēlēties vismaz divas):</w:t>
            </w:r>
          </w:p>
          <w:p w14:paraId="0B098D85" w14:textId="77777777" w:rsidR="007534E9" w:rsidRPr="004F670C" w:rsidRDefault="007534E9" w:rsidP="007534E9">
            <w:pPr>
              <w:spacing w:before="120" w:after="0" w:line="240" w:lineRule="auto"/>
              <w:jc w:val="both"/>
              <w:rPr>
                <w:rFonts w:ascii="Aptos" w:eastAsia="Times New Roman" w:hAnsi="Aptos"/>
                <w:b/>
                <w:color w:val="000000" w:themeColor="text1"/>
              </w:rPr>
            </w:pPr>
            <w:r w:rsidRPr="004F670C">
              <w:rPr>
                <w:rFonts w:ascii="Aptos" w:eastAsia="Times New Roman" w:hAnsi="Aptos"/>
                <w:b/>
                <w:color w:val="000000" w:themeColor="text1"/>
              </w:rPr>
              <w:t>Komunikācijas un vizuālās identitātes pasākumi:</w:t>
            </w:r>
          </w:p>
          <w:p w14:paraId="3945FB54" w14:textId="5495386E" w:rsidR="0014534F" w:rsidRPr="004F670C" w:rsidRDefault="007534E9" w:rsidP="004F670C">
            <w:pPr>
              <w:pStyle w:val="ListParagraph"/>
              <w:numPr>
                <w:ilvl w:val="0"/>
                <w:numId w:val="63"/>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lastRenderedPageBreak/>
              <w:t xml:space="preserve">projekta tīmekļa vietnē tiks norādīta informācija par projekta darbību īstenošanas vietas </w:t>
            </w:r>
            <w:proofErr w:type="spellStart"/>
            <w:r w:rsidRPr="005D258F">
              <w:rPr>
                <w:rFonts w:ascii="Aptos" w:eastAsia="Times New Roman" w:hAnsi="Aptos"/>
                <w:color w:val="000000" w:themeColor="text1"/>
              </w:rPr>
              <w:t>piekļūstamību</w:t>
            </w:r>
            <w:proofErr w:type="spellEnd"/>
            <w:r w:rsidRPr="005D258F">
              <w:rPr>
                <w:rFonts w:ascii="Aptos" w:eastAsia="Times New Roman" w:hAnsi="Aptos"/>
                <w:color w:val="000000" w:themeColor="text1"/>
              </w:rPr>
              <w:t xml:space="preserve"> cilvēkiem ar invaliditāti un funkcionāliem traucējumiem, vecākiem ar maziem bērniem un senioriem;</w:t>
            </w:r>
            <w:r w:rsidR="0014534F">
              <w:rPr>
                <w:rFonts w:ascii="Aptos" w:eastAsia="Times New Roman" w:hAnsi="Aptos"/>
                <w:color w:val="000000" w:themeColor="text1"/>
              </w:rPr>
              <w:t xml:space="preserve"> </w:t>
            </w:r>
          </w:p>
          <w:p w14:paraId="375C5CBD" w14:textId="2E8A39C3" w:rsidR="007534E9" w:rsidRPr="005D258F" w:rsidRDefault="007534E9" w:rsidP="004F670C">
            <w:pPr>
              <w:pStyle w:val="ListParagraph"/>
              <w:numPr>
                <w:ilvl w:val="0"/>
                <w:numId w:val="63"/>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6D5E9A85" w14:textId="77777777" w:rsidR="007534E9" w:rsidRPr="00DA1F81" w:rsidRDefault="007534E9" w:rsidP="007534E9">
            <w:pPr>
              <w:spacing w:before="120" w:after="0" w:line="240" w:lineRule="auto"/>
              <w:jc w:val="both"/>
              <w:rPr>
                <w:rFonts w:ascii="Aptos" w:eastAsia="Times New Roman" w:hAnsi="Aptos"/>
                <w:color w:val="000000" w:themeColor="text1"/>
              </w:rPr>
            </w:pPr>
            <w:r w:rsidRPr="004F670C">
              <w:rPr>
                <w:rFonts w:ascii="Aptos" w:eastAsia="Times New Roman" w:hAnsi="Aptos"/>
                <w:b/>
                <w:color w:val="000000" w:themeColor="text1"/>
              </w:rPr>
              <w:t>Projekta īstenošanas personāls</w:t>
            </w:r>
            <w:r w:rsidRPr="00DA1F81">
              <w:rPr>
                <w:rFonts w:ascii="Aptos" w:eastAsia="Times New Roman" w:hAnsi="Aptos"/>
                <w:color w:val="000000" w:themeColor="text1"/>
              </w:rPr>
              <w:t xml:space="preserve"> (paredz ar īstenošanas personālu saistītas vispārīgās darbības, piesaistot, piem., pie būvniecības darbības):</w:t>
            </w:r>
            <w:r w:rsidRPr="00DA1F81">
              <w:rPr>
                <w:rFonts w:ascii="Arial" w:eastAsia="Times New Roman" w:hAnsi="Arial" w:cs="Arial"/>
                <w:color w:val="000000" w:themeColor="text1"/>
              </w:rPr>
              <w:t> </w:t>
            </w:r>
          </w:p>
          <w:p w14:paraId="4342B542" w14:textId="7F5BAA41" w:rsidR="0014534F" w:rsidRPr="004F670C"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projektu vadībā un īstenošanā tiks virzīti pasākumi, kas sekmē darba un ģimenes dzīves līdzsvaru, paredzot elastīga un nepilna laika darba iespēju nodrošināšanu vecākiem ar bērniem un personām, kuras aprūpē tuviniekus; </w:t>
            </w:r>
            <w:r w:rsidR="0014534F">
              <w:rPr>
                <w:rFonts w:ascii="Aptos" w:eastAsia="Times New Roman" w:hAnsi="Aptos"/>
                <w:color w:val="000000" w:themeColor="text1"/>
              </w:rPr>
              <w:t xml:space="preserve"> </w:t>
            </w:r>
          </w:p>
          <w:p w14:paraId="7CE0BC77" w14:textId="41A0B80E" w:rsidR="0014534F" w:rsidRPr="004F670C"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projekta vadības un īstenošanas personāla atlase tiks nodrošināta bez jebkādas tiešas vai netiešas diskriminācijas, veicina mazāk pārstāvētā dzimuma piesaisti, personu ar </w:t>
            </w:r>
            <w:r w:rsidRPr="005D258F">
              <w:rPr>
                <w:rFonts w:ascii="Aptos" w:eastAsia="Times New Roman" w:hAnsi="Aptos"/>
                <w:color w:val="000000" w:themeColor="text1"/>
              </w:rPr>
              <w:lastRenderedPageBreak/>
              <w:t xml:space="preserve">invaliditāti piesaisti un nediskriminē pēc rases, etniskās izcelsmes, dzimuma, vecuma, invaliditātes, reliģiskās, pārliecības, seksuālās orientācijas vai citiem apstākļiem;  </w:t>
            </w:r>
            <w:r w:rsidR="0014534F">
              <w:rPr>
                <w:rFonts w:ascii="Aptos" w:eastAsia="Times New Roman" w:hAnsi="Aptos"/>
                <w:color w:val="000000" w:themeColor="text1"/>
              </w:rPr>
              <w:t xml:space="preserve"> </w:t>
            </w:r>
          </w:p>
          <w:p w14:paraId="340958EC" w14:textId="197E29A4" w:rsidR="0014534F" w:rsidRPr="004F670C"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projekta vadības un īstenošanas procesā personām ar invaliditāti tiks nodrošināta </w:t>
            </w:r>
            <w:proofErr w:type="spellStart"/>
            <w:r w:rsidRPr="005D258F">
              <w:rPr>
                <w:rFonts w:ascii="Aptos" w:eastAsia="Times New Roman" w:hAnsi="Aptos"/>
                <w:color w:val="000000" w:themeColor="text1"/>
              </w:rPr>
              <w:t>piekļūstamība</w:t>
            </w:r>
            <w:proofErr w:type="spellEnd"/>
            <w:r w:rsidRPr="005D258F">
              <w:rPr>
                <w:rFonts w:ascii="Aptos" w:eastAsia="Times New Roman" w:hAnsi="Aptos"/>
                <w:color w:val="000000" w:themeColor="text1"/>
              </w:rPr>
              <w:t xml:space="preserve">, tostarp, pielāgota darba vieta un pielāgotas informācijas un komunikācijas tehnoloģijas; </w:t>
            </w:r>
            <w:r w:rsidR="0014534F">
              <w:rPr>
                <w:rFonts w:ascii="Aptos" w:eastAsia="Times New Roman" w:hAnsi="Aptos"/>
                <w:color w:val="000000" w:themeColor="text1"/>
              </w:rPr>
              <w:t xml:space="preserve"> </w:t>
            </w:r>
          </w:p>
          <w:p w14:paraId="6B27700D" w14:textId="1810453C" w:rsidR="007534E9" w:rsidRPr="005D258F" w:rsidRDefault="007534E9" w:rsidP="004F670C">
            <w:pPr>
              <w:pStyle w:val="ListParagraph"/>
              <w:numPr>
                <w:ilvl w:val="0"/>
                <w:numId w:val="64"/>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sievietēm un vīriešiem tiks nodrošināta vienlīdzīga darba samaksa un vienlīdzīgas karjeras izaugsmes iespējas, tostarp nodrošinot dalību apmācībās, semināros, komandējumos.</w:t>
            </w:r>
          </w:p>
          <w:p w14:paraId="6302822E" w14:textId="77777777" w:rsidR="007534E9" w:rsidRPr="004F670C" w:rsidRDefault="007534E9" w:rsidP="007534E9">
            <w:pPr>
              <w:spacing w:before="120" w:after="0" w:line="240" w:lineRule="auto"/>
              <w:jc w:val="both"/>
              <w:rPr>
                <w:rFonts w:ascii="Aptos" w:eastAsia="Times New Roman" w:hAnsi="Aptos"/>
                <w:b/>
                <w:color w:val="000000" w:themeColor="text1"/>
              </w:rPr>
            </w:pPr>
            <w:r w:rsidRPr="004F670C">
              <w:rPr>
                <w:rFonts w:ascii="Aptos" w:eastAsia="Times New Roman" w:hAnsi="Aptos"/>
                <w:b/>
                <w:color w:val="000000" w:themeColor="text1"/>
              </w:rPr>
              <w:t>Publiskie iepirkumi:</w:t>
            </w:r>
          </w:p>
          <w:p w14:paraId="53CD48A1" w14:textId="433CBB4E" w:rsidR="00301BEE" w:rsidRPr="005D258F" w:rsidRDefault="007534E9" w:rsidP="004F670C">
            <w:pPr>
              <w:pStyle w:val="ListParagraph"/>
              <w:numPr>
                <w:ilvl w:val="0"/>
                <w:numId w:val="65"/>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projektā, kur tas iespējams, tiks īstenots sociāli atbildīgs iepirkums, pērkot ētiski ražotus produktus un pakalpojumus un izmantojot publiskās iepirkumu procedūras, lai radītu darbvietas, pienācīgus darba apstākļus, sekmētu sociālo un profesionālo </w:t>
            </w:r>
            <w:proofErr w:type="spellStart"/>
            <w:r w:rsidRPr="005D258F">
              <w:rPr>
                <w:rFonts w:ascii="Aptos" w:eastAsia="Times New Roman" w:hAnsi="Aptos"/>
                <w:color w:val="000000" w:themeColor="text1"/>
              </w:rPr>
              <w:t>iekļautību</w:t>
            </w:r>
            <w:proofErr w:type="spellEnd"/>
            <w:r w:rsidRPr="005D258F">
              <w:rPr>
                <w:rFonts w:ascii="Aptos" w:eastAsia="Times New Roman" w:hAnsi="Aptos"/>
                <w:color w:val="000000" w:themeColor="text1"/>
              </w:rPr>
              <w:t xml:space="preserve">, nodrošinātu </w:t>
            </w:r>
            <w:proofErr w:type="spellStart"/>
            <w:r w:rsidRPr="005D258F">
              <w:rPr>
                <w:rFonts w:ascii="Aptos" w:eastAsia="Times New Roman" w:hAnsi="Aptos"/>
                <w:color w:val="000000" w:themeColor="text1"/>
              </w:rPr>
              <w:t>piekļūstamību</w:t>
            </w:r>
            <w:proofErr w:type="spellEnd"/>
            <w:r w:rsidRPr="005D258F">
              <w:rPr>
                <w:rFonts w:ascii="Aptos" w:eastAsia="Times New Roman" w:hAnsi="Aptos"/>
                <w:color w:val="000000" w:themeColor="text1"/>
              </w:rPr>
              <w:t xml:space="preserve"> pakalpojuma sniegšanas vietai/videi/objektam/pasākuma norises vietai, kā arī veicinātu labākus darba nosacījumus cilvēkiem ar invaliditāti un nelabvēlīgākā situācijā esošiem cilvēkiem.</w:t>
            </w:r>
          </w:p>
          <w:p w14:paraId="76D56F79" w14:textId="77777777" w:rsidR="007534E9" w:rsidRPr="00DA1F81" w:rsidRDefault="007534E9" w:rsidP="007534E9">
            <w:pPr>
              <w:spacing w:before="120" w:after="0" w:line="240" w:lineRule="auto"/>
              <w:jc w:val="both"/>
              <w:rPr>
                <w:rFonts w:ascii="Aptos" w:eastAsia="Times New Roman" w:hAnsi="Aptos"/>
                <w:color w:val="000000" w:themeColor="text1"/>
              </w:rPr>
            </w:pPr>
            <w:r w:rsidRPr="00A0380F">
              <w:rPr>
                <w:rFonts w:ascii="Aptos" w:eastAsia="Times New Roman" w:hAnsi="Aptos"/>
                <w:color w:val="000000" w:themeColor="text1"/>
                <w:u w:val="single"/>
              </w:rPr>
              <w:t>Specifisko HP darbību piemēri</w:t>
            </w:r>
            <w:r w:rsidRPr="00DA1F81">
              <w:rPr>
                <w:rFonts w:ascii="Aptos" w:eastAsia="Times New Roman" w:hAnsi="Aptos"/>
                <w:color w:val="000000" w:themeColor="text1"/>
              </w:rPr>
              <w:t xml:space="preserve"> (izvēlēties </w:t>
            </w:r>
            <w:r w:rsidRPr="004F670C">
              <w:rPr>
                <w:rFonts w:ascii="Aptos" w:eastAsia="Times New Roman" w:hAnsi="Aptos"/>
                <w:color w:val="000000" w:themeColor="text1"/>
                <w:u w:val="single"/>
              </w:rPr>
              <w:t>vismaz vienu</w:t>
            </w:r>
            <w:r w:rsidRPr="00DA1F81">
              <w:rPr>
                <w:rFonts w:ascii="Aptos" w:eastAsia="Times New Roman" w:hAnsi="Aptos"/>
                <w:color w:val="000000" w:themeColor="text1"/>
              </w:rPr>
              <w:t>):</w:t>
            </w:r>
          </w:p>
          <w:p w14:paraId="48DC677C" w14:textId="3FB4E983" w:rsidR="007022CF"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izstrādājot iepirkumu nolikumus, kā arī nodrošinot pakalpojumus, tiks ņemtas vērā </w:t>
            </w:r>
            <w:r w:rsidRPr="005D258F">
              <w:rPr>
                <w:rFonts w:ascii="Aptos" w:eastAsia="Times New Roman" w:hAnsi="Aptos"/>
                <w:color w:val="000000" w:themeColor="text1"/>
              </w:rPr>
              <w:lastRenderedPageBreak/>
              <w:t>sieviešu un vīriešu vajadzības, situācija un iespējas (vairāk informācija šeit:  https://eige.europa.eu/publications/gender-responsive-public-procurement);</w:t>
            </w:r>
            <w:r w:rsidR="007022CF">
              <w:rPr>
                <w:rFonts w:ascii="Aptos" w:eastAsia="Times New Roman" w:hAnsi="Aptos"/>
                <w:color w:val="000000" w:themeColor="text1"/>
              </w:rPr>
              <w:t xml:space="preserve"> </w:t>
            </w:r>
          </w:p>
          <w:p w14:paraId="3A125D25" w14:textId="32CB78A5" w:rsidR="001F64C6"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papildus būvnormatīvā LBN 200-21 noteiktajam, projekta  ietvaros tiks īstenotas labās prakses darbības, kas </w:t>
            </w:r>
            <w:r w:rsidRPr="004F670C">
              <w:rPr>
                <w:rFonts w:ascii="Aptos" w:eastAsia="Times New Roman" w:hAnsi="Aptos"/>
                <w:color w:val="000000" w:themeColor="text1"/>
              </w:rPr>
              <w:t>īpaši</w:t>
            </w:r>
            <w:r w:rsidR="001F64C6">
              <w:rPr>
                <w:rFonts w:ascii="Aptos" w:eastAsia="Times New Roman" w:hAnsi="Aptos"/>
                <w:color w:val="000000" w:themeColor="text1"/>
              </w:rPr>
              <w:t xml:space="preserve"> </w:t>
            </w:r>
            <w:r w:rsidRPr="004F670C">
              <w:rPr>
                <w:rFonts w:ascii="Aptos" w:eastAsia="Times New Roman" w:hAnsi="Aptos"/>
                <w:color w:val="000000" w:themeColor="text1"/>
              </w:rPr>
              <w:t>veicina</w:t>
            </w:r>
            <w:r w:rsidRPr="005D258F">
              <w:rPr>
                <w:rFonts w:ascii="Aptos" w:eastAsia="Times New Roman" w:hAnsi="Aptos"/>
                <w:color w:val="000000" w:themeColor="text1"/>
              </w:rPr>
              <w:t xml:space="preserve"> vides </w:t>
            </w:r>
            <w:proofErr w:type="spellStart"/>
            <w:r w:rsidRPr="005D258F">
              <w:rPr>
                <w:rFonts w:ascii="Aptos" w:eastAsia="Times New Roman" w:hAnsi="Aptos"/>
                <w:color w:val="000000" w:themeColor="text1"/>
              </w:rPr>
              <w:t>piekļūstamību</w:t>
            </w:r>
            <w:proofErr w:type="spellEnd"/>
            <w:r w:rsidRPr="005D258F">
              <w:rPr>
                <w:rFonts w:ascii="Aptos" w:eastAsia="Times New Roman" w:hAnsi="Aptos"/>
                <w:color w:val="000000" w:themeColor="text1"/>
              </w:rPr>
              <w:t xml:space="preserve"> cilvēkiem ar funkcionāliem traucējumiem (LM vadlīnijas “Labās prakses ieteikumi vides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nodrošināšanai papildus LBN 200-21 noteiktajam”. Pieejams šeit: https://www.lm.gov.lv/lv/ieteikumi-ieklaujosas-vides-veidosanai https://www.lm.gov.lv/lv/labas-prakses-ieteikumi-vides-pieklustamibas-nodrosinasanai-papildus-lbn-200-21-noteiktajam-2022) (attiecas uz VINPI_12);</w:t>
            </w:r>
            <w:r w:rsidR="001F64C6">
              <w:rPr>
                <w:rFonts w:ascii="Aptos" w:eastAsia="Times New Roman" w:hAnsi="Aptos"/>
                <w:color w:val="000000" w:themeColor="text1"/>
              </w:rPr>
              <w:t xml:space="preserve"> </w:t>
            </w:r>
          </w:p>
          <w:p w14:paraId="54ADC26A" w14:textId="7CDB2B7F" w:rsidR="001F64C6"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w:t>
            </w:r>
            <w:r w:rsidR="001F64C6">
              <w:rPr>
                <w:rFonts w:ascii="Aptos" w:eastAsia="Times New Roman" w:hAnsi="Aptos"/>
                <w:color w:val="000000" w:themeColor="text1"/>
              </w:rPr>
              <w:t xml:space="preserve"> </w:t>
            </w:r>
          </w:p>
          <w:p w14:paraId="4247322A" w14:textId="1D07CC10" w:rsidR="001F64C6" w:rsidRPr="004F670C"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t xml:space="preserve">projekta ietvaros tiks nodrošinātas vides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ekspertu konsultācijas, tās paredzot projektēšanas un būvniecības procesā (attiecīgi pievienojot dokumentus, piem. konsultāciju protokolus u.c.) (attiecas uz VINPI_18);</w:t>
            </w:r>
            <w:r w:rsidR="001F64C6">
              <w:rPr>
                <w:rFonts w:ascii="Aptos" w:eastAsia="Times New Roman" w:hAnsi="Aptos"/>
                <w:color w:val="000000" w:themeColor="text1"/>
              </w:rPr>
              <w:t xml:space="preserve"> </w:t>
            </w:r>
          </w:p>
          <w:p w14:paraId="082A6798" w14:textId="4F2C3FED" w:rsidR="007534E9" w:rsidRPr="005D258F" w:rsidRDefault="007534E9" w:rsidP="004F670C">
            <w:pPr>
              <w:pStyle w:val="ListParagraph"/>
              <w:numPr>
                <w:ilvl w:val="0"/>
                <w:numId w:val="66"/>
              </w:numPr>
              <w:spacing w:before="120" w:after="0" w:line="240" w:lineRule="auto"/>
              <w:jc w:val="both"/>
              <w:rPr>
                <w:rFonts w:ascii="Aptos" w:eastAsia="Times New Roman" w:hAnsi="Aptos"/>
                <w:color w:val="000000" w:themeColor="text1"/>
              </w:rPr>
            </w:pPr>
            <w:r w:rsidRPr="005D258F">
              <w:rPr>
                <w:rFonts w:ascii="Aptos" w:eastAsia="Times New Roman" w:hAnsi="Aptos"/>
                <w:color w:val="000000" w:themeColor="text1"/>
              </w:rPr>
              <w:lastRenderedPageBreak/>
              <w:t xml:space="preserve">projektēšanas laikā un pirms objekta nodošanas ekspluatācijā publiskajai infrastruktūrai tiks veikts vides un informācijas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pašnovērtējums, kur iegūto punktu skaits nav zemāks par 8 (LM vides un informācijas </w:t>
            </w:r>
            <w:proofErr w:type="spellStart"/>
            <w:r w:rsidRPr="005D258F">
              <w:rPr>
                <w:rFonts w:ascii="Aptos" w:eastAsia="Times New Roman" w:hAnsi="Aptos"/>
                <w:color w:val="000000" w:themeColor="text1"/>
              </w:rPr>
              <w:t>piekļūstamības</w:t>
            </w:r>
            <w:proofErr w:type="spellEnd"/>
            <w:r w:rsidRPr="005D258F">
              <w:rPr>
                <w:rFonts w:ascii="Aptos" w:eastAsia="Times New Roman" w:hAnsi="Aptos"/>
                <w:color w:val="000000" w:themeColor="text1"/>
              </w:rPr>
              <w:t xml:space="preserve"> pašnovērtējuma metodika pieejama šeit: https://www.lm.gov.lv/lv/vides-pieklustamibas-pasnovertejums) (attiecas uz VINPI_17);</w:t>
            </w:r>
          </w:p>
          <w:p w14:paraId="4DC9F4D3" w14:textId="38503AEE"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 xml:space="preserve">Kritērija vērtēšanā izmanto Labklājības ministrijas un Tieslietu ministrijas izstrādātās vadlīnijas “Horizontālais princips “Vienlīdzība, iekļaušana, </w:t>
            </w:r>
            <w:proofErr w:type="spellStart"/>
            <w:r w:rsidRPr="00DA1F81">
              <w:rPr>
                <w:rFonts w:ascii="Aptos" w:eastAsia="Times New Roman" w:hAnsi="Aptos"/>
                <w:color w:val="000000" w:themeColor="text1"/>
              </w:rPr>
              <w:t>nediskriminācija</w:t>
            </w:r>
            <w:proofErr w:type="spellEnd"/>
            <w:r w:rsidRPr="00DA1F81">
              <w:rPr>
                <w:rFonts w:ascii="Aptos" w:eastAsia="Times New Roman" w:hAnsi="Aptos"/>
                <w:color w:val="000000" w:themeColor="text1"/>
              </w:rPr>
              <w:t xml:space="preserve"> un </w:t>
            </w:r>
            <w:proofErr w:type="spellStart"/>
            <w:r w:rsidRPr="00DA1F81">
              <w:rPr>
                <w:rFonts w:ascii="Aptos" w:eastAsia="Times New Roman" w:hAnsi="Aptos"/>
                <w:color w:val="000000" w:themeColor="text1"/>
              </w:rPr>
              <w:t>pamattiesību</w:t>
            </w:r>
            <w:proofErr w:type="spellEnd"/>
            <w:r w:rsidRPr="00DA1F81">
              <w:rPr>
                <w:rFonts w:ascii="Aptos" w:eastAsia="Times New Roman" w:hAnsi="Aptos"/>
                <w:color w:val="000000" w:themeColor="text1"/>
              </w:rPr>
              <w:t xml:space="preserve"> ievērošana” vadlīnijas īstenošanai un uzraudzībai (2021-2027)” . </w:t>
            </w:r>
          </w:p>
          <w:p w14:paraId="4C9B01A5" w14:textId="6418F051" w:rsidR="007534E9" w:rsidRPr="00DA1F81" w:rsidRDefault="007534E9" w:rsidP="007534E9">
            <w:pPr>
              <w:spacing w:before="120" w:after="0" w:line="240" w:lineRule="auto"/>
              <w:jc w:val="both"/>
              <w:rPr>
                <w:rFonts w:ascii="Aptos" w:eastAsia="Times New Roman" w:hAnsi="Aptos"/>
                <w:color w:val="000000" w:themeColor="text1"/>
              </w:rPr>
            </w:pPr>
            <w:r w:rsidRPr="00DA1F81">
              <w:rPr>
                <w:rFonts w:ascii="Aptos" w:eastAsia="Times New Roman" w:hAnsi="Aptos"/>
                <w:color w:val="000000" w:themeColor="text1"/>
              </w:rPr>
              <w:t xml:space="preserve">Ja projekta iesniegums neatbilst minētajām prasībām”, </w:t>
            </w:r>
            <w:r w:rsidRPr="002E1EC3">
              <w:rPr>
                <w:rFonts w:ascii="Aptos" w:eastAsia="Times New Roman" w:hAnsi="Aptos"/>
                <w:b/>
                <w:bCs/>
                <w:color w:val="000000" w:themeColor="text1"/>
              </w:rPr>
              <w:t>vērtējums ir „Jā, ar nosacījumu”</w:t>
            </w:r>
            <w:r w:rsidRPr="00DA1F81">
              <w:rPr>
                <w:rFonts w:ascii="Aptos" w:eastAsia="Times New Roman" w:hAnsi="Aptos"/>
                <w:color w:val="000000" w:themeColor="text1"/>
              </w:rPr>
              <w:t>, izvirza atbilstošus nosacījumus.</w:t>
            </w:r>
          </w:p>
          <w:p w14:paraId="4AB39791" w14:textId="23FE92EA" w:rsidR="002F5019" w:rsidRPr="00DA1F81" w:rsidRDefault="007534E9" w:rsidP="004F670C">
            <w:pPr>
              <w:spacing w:before="120" w:after="0" w:line="240" w:lineRule="auto"/>
              <w:jc w:val="both"/>
              <w:rPr>
                <w:lang w:eastAsia="lv-LV"/>
              </w:rPr>
            </w:pPr>
            <w:r w:rsidRPr="00286F94">
              <w:rPr>
                <w:rFonts w:ascii="Aptos" w:eastAsia="Times New Roman" w:hAnsi="Aptos"/>
                <w:b/>
                <w:bCs/>
                <w:color w:val="000000" w:themeColor="text1"/>
              </w:rPr>
              <w:t>Vērtējums ir „Nē”</w:t>
            </w:r>
            <w:r w:rsidRPr="00DA1F81">
              <w:rPr>
                <w:rFonts w:ascii="Aptos" w:eastAsia="Times New Roman" w:hAnsi="Aptos"/>
                <w:color w:val="000000" w:themeColor="text1"/>
              </w:rPr>
              <w:t>, ja precizētajā projekta iesniegumā nav veikti precizējumi atbilstoši izvirzītajiem nosacījumiem.</w:t>
            </w:r>
          </w:p>
        </w:tc>
      </w:tr>
    </w:tbl>
    <w:p w14:paraId="58C9DF48" w14:textId="52BA8FE3" w:rsidR="2E5B2357" w:rsidRPr="00E864AE" w:rsidRDefault="2E5B2357">
      <w:pPr>
        <w:rPr>
          <w:rFonts w:ascii="Aptos" w:hAnsi="Aptos"/>
        </w:rPr>
      </w:pPr>
    </w:p>
    <w:sectPr w:rsidR="2E5B2357" w:rsidRPr="00E864AE" w:rsidSect="00050B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63E4" w14:textId="77777777" w:rsidR="00000EF2" w:rsidRDefault="00000EF2" w:rsidP="00DC7444">
      <w:pPr>
        <w:spacing w:after="0" w:line="240" w:lineRule="auto"/>
      </w:pPr>
      <w:r>
        <w:separator/>
      </w:r>
    </w:p>
  </w:endnote>
  <w:endnote w:type="continuationSeparator" w:id="0">
    <w:p w14:paraId="26239CDD" w14:textId="77777777" w:rsidR="00000EF2" w:rsidRDefault="00000EF2" w:rsidP="00DC7444">
      <w:pPr>
        <w:spacing w:after="0" w:line="240" w:lineRule="auto"/>
      </w:pPr>
      <w:r>
        <w:continuationSeparator/>
      </w:r>
    </w:p>
  </w:endnote>
  <w:endnote w:type="continuationNotice" w:id="1">
    <w:p w14:paraId="6A26FA4A" w14:textId="77777777" w:rsidR="00000EF2" w:rsidRDefault="00000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A53E" w14:textId="77777777" w:rsidR="00000EF2" w:rsidRDefault="00000EF2" w:rsidP="00DC7444">
      <w:pPr>
        <w:spacing w:after="0" w:line="240" w:lineRule="auto"/>
      </w:pPr>
      <w:r>
        <w:separator/>
      </w:r>
    </w:p>
  </w:footnote>
  <w:footnote w:type="continuationSeparator" w:id="0">
    <w:p w14:paraId="6A7C90F5" w14:textId="77777777" w:rsidR="00000EF2" w:rsidRDefault="00000EF2" w:rsidP="00DC7444">
      <w:pPr>
        <w:spacing w:after="0" w:line="240" w:lineRule="auto"/>
      </w:pPr>
      <w:r>
        <w:continuationSeparator/>
      </w:r>
    </w:p>
  </w:footnote>
  <w:footnote w:type="continuationNotice" w:id="1">
    <w:p w14:paraId="5AC82356" w14:textId="77777777" w:rsidR="00000EF2" w:rsidRDefault="00000EF2">
      <w:pPr>
        <w:spacing w:after="0" w:line="240" w:lineRule="auto"/>
      </w:pPr>
    </w:p>
  </w:footnote>
  <w:footnote w:id="2">
    <w:p w14:paraId="6837C62A" w14:textId="4D275BEE" w:rsidR="004F7F04" w:rsidRPr="00B0280A" w:rsidRDefault="004F7F04" w:rsidP="00936DB8">
      <w:pPr>
        <w:pStyle w:val="FootnoteText"/>
        <w:jc w:val="both"/>
        <w:rPr>
          <w:rFonts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00675119" w:rsidRPr="00B0280A">
        <w:rPr>
          <w:rFonts w:cs="Times New Roman"/>
        </w:rPr>
        <w:t>Kritērija neatbilstības gadījumā sadarbības iestāde pieņem lēmumu par projekta iesnieguma apstiprināšanu ar nosacījumu vai noraidīšanu, ievērojot nolikumā noteikto.</w:t>
      </w:r>
    </w:p>
  </w:footnote>
  <w:footnote w:id="3">
    <w:p w14:paraId="365D2309" w14:textId="75F34B6B" w:rsidR="00675119" w:rsidRPr="001E186A" w:rsidRDefault="00675119" w:rsidP="00936DB8">
      <w:pPr>
        <w:pStyle w:val="FootnoteText"/>
        <w:jc w:val="both"/>
      </w:pPr>
    </w:p>
  </w:footnote>
  <w:footnote w:id="4">
    <w:p w14:paraId="61E44B7F" w14:textId="3BC7C0B9" w:rsidR="00C00B7C" w:rsidRPr="00805016" w:rsidRDefault="00C00B7C" w:rsidP="006870DE">
      <w:pPr>
        <w:pStyle w:val="FootnoteText"/>
        <w:jc w:val="both"/>
      </w:pPr>
      <w:r>
        <w:rPr>
          <w:rStyle w:val="FootnoteReference"/>
        </w:rPr>
        <w:footnoteRef/>
      </w:r>
      <w:r>
        <w:t xml:space="preserve"> </w:t>
      </w:r>
      <w:r w:rsidR="00805016" w:rsidRPr="00805016">
        <w:t>Atbilstoši Eiropas Komisijas paziņojuma par Līguma par Eiropas Savienības darbību 107.</w:t>
      </w:r>
      <w:r w:rsidR="003B02FE">
        <w:t xml:space="preserve"> </w:t>
      </w:r>
      <w:r w:rsidR="00805016" w:rsidRPr="00805016">
        <w:t>panta 1.</w:t>
      </w:r>
      <w:r w:rsidR="003B02FE">
        <w:t xml:space="preserve"> </w:t>
      </w:r>
      <w:r w:rsidR="00805016" w:rsidRPr="00805016">
        <w:t>punktā minēto komercdarbības atbalsta jēdzienu (2016/C 262/01) 207.</w:t>
      </w:r>
      <w:r w:rsidR="003B02FE">
        <w:t xml:space="preserve"> </w:t>
      </w:r>
      <w:r w:rsidR="00805016" w:rsidRPr="00805016">
        <w:t>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 Papildinošās saimnieciskās darbības apjomam ir jābūt ierobežotam attiecībā pret infrastruktūras jaudu, proti, infrastruktūras saimniecisko izmantojumu var uzskatīt par papildinošu, ja šai darbībai ik gadu atvēlētā jauda nepārsniedz 20% no infrastruktūras kopējās gada jaudas</w:t>
      </w:r>
    </w:p>
  </w:footnote>
  <w:footnote w:id="5">
    <w:p w14:paraId="1D50CA01" w14:textId="7C4BD332" w:rsidR="00805016" w:rsidRPr="008F2735" w:rsidRDefault="00805016" w:rsidP="006870DE">
      <w:pPr>
        <w:pStyle w:val="FootnoteText"/>
        <w:jc w:val="both"/>
      </w:pPr>
      <w:r>
        <w:rPr>
          <w:rStyle w:val="FootnoteReference"/>
        </w:rPr>
        <w:footnoteRef/>
      </w:r>
      <w:r>
        <w:t xml:space="preserve"> </w:t>
      </w:r>
      <w:r w:rsidR="008F2735" w:rsidRPr="008F2735">
        <w:t>Atbilstoši Eiropas Komisijas paziņojuma par Līguma par Eiropas Savienības darbību 107.</w:t>
      </w:r>
      <w:r w:rsidR="003B02FE">
        <w:t xml:space="preserve"> </w:t>
      </w:r>
      <w:r w:rsidR="008F2735" w:rsidRPr="008F2735">
        <w:t>panta 1.</w:t>
      </w:r>
      <w:r w:rsidR="003B02FE">
        <w:t xml:space="preserve"> </w:t>
      </w:r>
      <w:r w:rsidR="008F2735" w:rsidRPr="008F2735">
        <w:t>punktā minēto komercdarbības atbalsta jēdzienu (2016/C 262/01) 207.</w:t>
      </w:r>
      <w:r w:rsidR="003B02FE">
        <w:t xml:space="preserve"> </w:t>
      </w:r>
      <w:r w:rsidR="008F2735" w:rsidRPr="008F2735">
        <w:t>punktam ar papildpakalpojumiem (</w:t>
      </w:r>
      <w:proofErr w:type="spellStart"/>
      <w:r w:rsidR="008F2735" w:rsidRPr="008F2735">
        <w:t>customary</w:t>
      </w:r>
      <w:proofErr w:type="spellEnd"/>
      <w:r w:rsidR="008F2735" w:rsidRPr="008F2735">
        <w:t xml:space="preserve"> </w:t>
      </w:r>
      <w:proofErr w:type="spellStart"/>
      <w:r w:rsidR="008F2735" w:rsidRPr="008F2735">
        <w:t>amenities</w:t>
      </w:r>
      <w:proofErr w:type="spellEnd"/>
      <w:r w:rsidR="008F2735" w:rsidRPr="008F2735">
        <w:t>) saprot tādus pakalpojumus infrastruktūrā, kurus galvenokārt izmanto tikai nesaimnieciskajai darbībai. Turklāt šādi papildpakalpojumi parasti neietekmē tirdzniecību starp dalībvalstīm, jo tie diez vai piesaistītu citu dalībvalstu klientus un to finansēšana diez vai izraisītu būtisku ietekmi uz pārrobežu ieguldījumiem vai uzņēmējdarbību. Līdz ar to šādiem papildpakalpojumiem nav nepieciešams piemērot komercdarbības atbalsta regulējumu, jo attiecībā uz tiem neizpildās komercdarbības atbalsta ceturtā pazīme – ietekme uz Eiropas Savienības iekšējo tirgu un konkurenci.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DB"/>
    <w:multiLevelType w:val="hybridMultilevel"/>
    <w:tmpl w:val="9BB4B5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D65AC1E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ascii="Times New Roman" w:hAnsi="Times New Roman" w:hint="default"/>
        <w:color w:val="000000"/>
        <w:sz w:val="24"/>
      </w:rPr>
    </w:lvl>
    <w:lvl w:ilvl="3" w:tplc="926CE7D4">
      <w:start w:val="1"/>
      <w:numFmt w:val="lowerLetter"/>
      <w:lvlText w:val="%4)"/>
      <w:lvlJc w:val="left"/>
      <w:pPr>
        <w:ind w:left="2880" w:hanging="360"/>
      </w:pPr>
      <w:rPr>
        <w:rFonts w:ascii="Times New Roman" w:hAnsi="Times New Roman" w:hint="default"/>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20B07E9"/>
    <w:multiLevelType w:val="hybridMultilevel"/>
    <w:tmpl w:val="2760F5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610E1"/>
    <w:multiLevelType w:val="hybridMultilevel"/>
    <w:tmpl w:val="DDBE3EF8"/>
    <w:lvl w:ilvl="0" w:tplc="FA3C5944">
      <w:start w:val="1"/>
      <w:numFmt w:val="decimal"/>
      <w:lvlText w:val="%1)"/>
      <w:lvlJc w:val="left"/>
      <w:pPr>
        <w:ind w:left="720" w:hanging="360"/>
      </w:pPr>
      <w:rPr>
        <w:rFonts w:cs="Times New Roman"/>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EA30A3"/>
    <w:multiLevelType w:val="hybridMultilevel"/>
    <w:tmpl w:val="FFFFFFFF"/>
    <w:lvl w:ilvl="0" w:tplc="BF3AB27C">
      <w:start w:val="1"/>
      <w:numFmt w:val="bullet"/>
      <w:lvlText w:val="-"/>
      <w:lvlJc w:val="left"/>
      <w:pPr>
        <w:ind w:left="720" w:hanging="360"/>
      </w:pPr>
      <w:rPr>
        <w:rFonts w:ascii="&quot;Times New Roman&quot;,serif" w:hAnsi="&quot;Times New Roman&quot;,serif" w:hint="default"/>
      </w:rPr>
    </w:lvl>
    <w:lvl w:ilvl="1" w:tplc="F004849A">
      <w:start w:val="1"/>
      <w:numFmt w:val="bullet"/>
      <w:lvlText w:val="o"/>
      <w:lvlJc w:val="left"/>
      <w:pPr>
        <w:ind w:left="1440" w:hanging="360"/>
      </w:pPr>
      <w:rPr>
        <w:rFonts w:ascii="Courier New" w:hAnsi="Courier New" w:hint="default"/>
      </w:rPr>
    </w:lvl>
    <w:lvl w:ilvl="2" w:tplc="A8CA0110">
      <w:start w:val="1"/>
      <w:numFmt w:val="bullet"/>
      <w:lvlText w:val=""/>
      <w:lvlJc w:val="left"/>
      <w:pPr>
        <w:ind w:left="2160" w:hanging="360"/>
      </w:pPr>
      <w:rPr>
        <w:rFonts w:ascii="Wingdings" w:hAnsi="Wingdings" w:hint="default"/>
      </w:rPr>
    </w:lvl>
    <w:lvl w:ilvl="3" w:tplc="2056EF36">
      <w:start w:val="1"/>
      <w:numFmt w:val="bullet"/>
      <w:lvlText w:val=""/>
      <w:lvlJc w:val="left"/>
      <w:pPr>
        <w:ind w:left="2880" w:hanging="360"/>
      </w:pPr>
      <w:rPr>
        <w:rFonts w:ascii="Symbol" w:hAnsi="Symbol" w:hint="default"/>
      </w:rPr>
    </w:lvl>
    <w:lvl w:ilvl="4" w:tplc="A92A4462">
      <w:start w:val="1"/>
      <w:numFmt w:val="bullet"/>
      <w:lvlText w:val="o"/>
      <w:lvlJc w:val="left"/>
      <w:pPr>
        <w:ind w:left="3600" w:hanging="360"/>
      </w:pPr>
      <w:rPr>
        <w:rFonts w:ascii="Courier New" w:hAnsi="Courier New" w:hint="default"/>
      </w:rPr>
    </w:lvl>
    <w:lvl w:ilvl="5" w:tplc="D7429E84">
      <w:start w:val="1"/>
      <w:numFmt w:val="bullet"/>
      <w:lvlText w:val=""/>
      <w:lvlJc w:val="left"/>
      <w:pPr>
        <w:ind w:left="4320" w:hanging="360"/>
      </w:pPr>
      <w:rPr>
        <w:rFonts w:ascii="Wingdings" w:hAnsi="Wingdings" w:hint="default"/>
      </w:rPr>
    </w:lvl>
    <w:lvl w:ilvl="6" w:tplc="C3DA38D2">
      <w:start w:val="1"/>
      <w:numFmt w:val="bullet"/>
      <w:lvlText w:val=""/>
      <w:lvlJc w:val="left"/>
      <w:pPr>
        <w:ind w:left="5040" w:hanging="360"/>
      </w:pPr>
      <w:rPr>
        <w:rFonts w:ascii="Symbol" w:hAnsi="Symbol" w:hint="default"/>
      </w:rPr>
    </w:lvl>
    <w:lvl w:ilvl="7" w:tplc="1EB6B5F8">
      <w:start w:val="1"/>
      <w:numFmt w:val="bullet"/>
      <w:lvlText w:val="o"/>
      <w:lvlJc w:val="left"/>
      <w:pPr>
        <w:ind w:left="5760" w:hanging="360"/>
      </w:pPr>
      <w:rPr>
        <w:rFonts w:ascii="Courier New" w:hAnsi="Courier New" w:hint="default"/>
      </w:rPr>
    </w:lvl>
    <w:lvl w:ilvl="8" w:tplc="7DAA64A4">
      <w:start w:val="1"/>
      <w:numFmt w:val="bullet"/>
      <w:lvlText w:val=""/>
      <w:lvlJc w:val="left"/>
      <w:pPr>
        <w:ind w:left="6480" w:hanging="360"/>
      </w:pPr>
      <w:rPr>
        <w:rFonts w:ascii="Wingdings" w:hAnsi="Wingdings" w:hint="default"/>
      </w:rPr>
    </w:lvl>
  </w:abstractNum>
  <w:abstractNum w:abstractNumId="5" w15:restartNumberingAfterBreak="0">
    <w:nsid w:val="02F10E85"/>
    <w:multiLevelType w:val="hybridMultilevel"/>
    <w:tmpl w:val="D7B6EFB6"/>
    <w:lvl w:ilvl="0" w:tplc="9F089CAE">
      <w:start w:val="1"/>
      <w:numFmt w:val="decimal"/>
      <w:lvlText w:val="%1)"/>
      <w:lvlJc w:val="left"/>
      <w:pPr>
        <w:ind w:left="360" w:hanging="360"/>
      </w:pPr>
      <w:rPr>
        <w:rFonts w:ascii="Aptos" w:hAnsi="Aptos"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7"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8" w15:restartNumberingAfterBreak="0">
    <w:nsid w:val="082B0F51"/>
    <w:multiLevelType w:val="hybridMultilevel"/>
    <w:tmpl w:val="8EC818C6"/>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9274814"/>
    <w:multiLevelType w:val="hybridMultilevel"/>
    <w:tmpl w:val="59F20C50"/>
    <w:lvl w:ilvl="0" w:tplc="2B223474">
      <w:start w:val="1"/>
      <w:numFmt w:val="bullet"/>
      <w:lvlText w:val="-"/>
      <w:lvlJc w:val="left"/>
      <w:pPr>
        <w:ind w:left="363" w:hanging="360"/>
      </w:pPr>
      <w:rPr>
        <w:rFonts w:ascii="Times New Roman" w:eastAsia="ヒラギノ角ゴ Pro W3" w:hAnsi="Times New Roman" w:cs="Times New Roman"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0" w15:restartNumberingAfterBreak="0">
    <w:nsid w:val="0CF259E7"/>
    <w:multiLevelType w:val="multilevel"/>
    <w:tmpl w:val="E150543A"/>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12" w15:restartNumberingAfterBreak="0">
    <w:nsid w:val="12004D2D"/>
    <w:multiLevelType w:val="hybridMultilevel"/>
    <w:tmpl w:val="1EEE186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7E6866"/>
    <w:multiLevelType w:val="hybridMultilevel"/>
    <w:tmpl w:val="FFFFFFFF"/>
    <w:lvl w:ilvl="0" w:tplc="1ADE3CBC">
      <w:start w:val="1"/>
      <w:numFmt w:val="decimal"/>
      <w:lvlText w:val="1.9.%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179A2E32"/>
    <w:multiLevelType w:val="hybridMultilevel"/>
    <w:tmpl w:val="1F124164"/>
    <w:lvl w:ilvl="0" w:tplc="C0E257A0">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475E55"/>
    <w:multiLevelType w:val="hybridMultilevel"/>
    <w:tmpl w:val="E40E8C8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1661B4"/>
    <w:multiLevelType w:val="hybridMultilevel"/>
    <w:tmpl w:val="FDA09714"/>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17422CE">
      <w:start w:val="1"/>
      <w:numFmt w:val="decimal"/>
      <w:lvlText w:val="%2)"/>
      <w:lvlJc w:val="left"/>
      <w:pPr>
        <w:ind w:left="1632" w:hanging="410"/>
      </w:pPr>
      <w:rPr>
        <w:rFonts w:hint="default"/>
      </w:rPr>
    </w:lvl>
    <w:lvl w:ilvl="2" w:tplc="6B0E85A0">
      <w:start w:val="3"/>
      <w:numFmt w:val="bullet"/>
      <w:lvlText w:val="-"/>
      <w:lvlJc w:val="left"/>
      <w:pPr>
        <w:ind w:left="2482" w:hanging="360"/>
      </w:pPr>
      <w:rPr>
        <w:rFonts w:ascii="Aptos" w:eastAsia="Times New Roman" w:hAnsi="Aptos" w:cs="Times New Roman"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8" w15:restartNumberingAfterBreak="0">
    <w:nsid w:val="1B78028C"/>
    <w:multiLevelType w:val="hybridMultilevel"/>
    <w:tmpl w:val="9154DB8E"/>
    <w:lvl w:ilvl="0" w:tplc="04260017">
      <w:start w:val="1"/>
      <w:numFmt w:val="lowerLetter"/>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9" w15:restartNumberingAfterBreak="0">
    <w:nsid w:val="1D3778B8"/>
    <w:multiLevelType w:val="hybridMultilevel"/>
    <w:tmpl w:val="D2A6AE14"/>
    <w:lvl w:ilvl="0" w:tplc="D9204D82">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21"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4"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27ED6049"/>
    <w:multiLevelType w:val="hybridMultilevel"/>
    <w:tmpl w:val="4460951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8520DF2"/>
    <w:multiLevelType w:val="hybridMultilevel"/>
    <w:tmpl w:val="8EC818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DF348D"/>
    <w:multiLevelType w:val="hybridMultilevel"/>
    <w:tmpl w:val="5304327C"/>
    <w:lvl w:ilvl="0" w:tplc="387A18A4">
      <w:start w:val="1"/>
      <w:numFmt w:val="decimal"/>
      <w:lvlText w:val="%1)"/>
      <w:lvlJc w:val="left"/>
      <w:pPr>
        <w:ind w:left="360" w:hanging="360"/>
      </w:pPr>
      <w:rPr>
        <w:rFonts w:ascii="Aptos" w:hAnsi="Aptos"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298056AF"/>
    <w:multiLevelType w:val="multilevel"/>
    <w:tmpl w:val="EB1877E4"/>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381C1D"/>
    <w:multiLevelType w:val="hybridMultilevel"/>
    <w:tmpl w:val="FFFFFFFF"/>
    <w:lvl w:ilvl="0" w:tplc="C7165212">
      <w:start w:val="1"/>
      <w:numFmt w:val="lowerLetter"/>
      <w:lvlText w:val="%1)"/>
      <w:lvlJc w:val="left"/>
      <w:pPr>
        <w:ind w:left="1440" w:hanging="72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0" w15:restartNumberingAfterBreak="0">
    <w:nsid w:val="2F6629E2"/>
    <w:multiLevelType w:val="hybridMultilevel"/>
    <w:tmpl w:val="E39442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3AC1BA0"/>
    <w:multiLevelType w:val="hybridMultilevel"/>
    <w:tmpl w:val="FFFFFFFF"/>
    <w:lvl w:ilvl="0" w:tplc="2A72AFF4">
      <w:start w:val="1"/>
      <w:numFmt w:val="decimal"/>
      <w:lvlText w:val="1.1.%1.  "/>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2" w15:restartNumberingAfterBreak="0">
    <w:nsid w:val="34097F5A"/>
    <w:multiLevelType w:val="hybridMultilevel"/>
    <w:tmpl w:val="E60E6812"/>
    <w:lvl w:ilvl="0" w:tplc="2A72AFF4">
      <w:start w:val="1"/>
      <w:numFmt w:val="decimal"/>
      <w:lvlText w:val="1.1.%1.  "/>
      <w:lvlJc w:val="left"/>
      <w:pPr>
        <w:ind w:left="768" w:hanging="360"/>
      </w:pPr>
      <w:rPr>
        <w:rFonts w:cs="Times New Roman" w:hint="default"/>
      </w:rPr>
    </w:lvl>
    <w:lvl w:ilvl="1" w:tplc="04260019" w:tentative="1">
      <w:start w:val="1"/>
      <w:numFmt w:val="lowerLetter"/>
      <w:lvlText w:val="%2."/>
      <w:lvlJc w:val="left"/>
      <w:pPr>
        <w:ind w:left="1488" w:hanging="360"/>
      </w:pPr>
    </w:lvl>
    <w:lvl w:ilvl="2" w:tplc="0426001B" w:tentative="1">
      <w:start w:val="1"/>
      <w:numFmt w:val="lowerRoman"/>
      <w:lvlText w:val="%3."/>
      <w:lvlJc w:val="right"/>
      <w:pPr>
        <w:ind w:left="2208" w:hanging="180"/>
      </w:pPr>
    </w:lvl>
    <w:lvl w:ilvl="3" w:tplc="0426000F" w:tentative="1">
      <w:start w:val="1"/>
      <w:numFmt w:val="decimal"/>
      <w:lvlText w:val="%4."/>
      <w:lvlJc w:val="left"/>
      <w:pPr>
        <w:ind w:left="2928" w:hanging="360"/>
      </w:pPr>
    </w:lvl>
    <w:lvl w:ilvl="4" w:tplc="04260019" w:tentative="1">
      <w:start w:val="1"/>
      <w:numFmt w:val="lowerLetter"/>
      <w:lvlText w:val="%5."/>
      <w:lvlJc w:val="left"/>
      <w:pPr>
        <w:ind w:left="3648" w:hanging="360"/>
      </w:pPr>
    </w:lvl>
    <w:lvl w:ilvl="5" w:tplc="0426001B" w:tentative="1">
      <w:start w:val="1"/>
      <w:numFmt w:val="lowerRoman"/>
      <w:lvlText w:val="%6."/>
      <w:lvlJc w:val="right"/>
      <w:pPr>
        <w:ind w:left="4368" w:hanging="180"/>
      </w:pPr>
    </w:lvl>
    <w:lvl w:ilvl="6" w:tplc="0426000F" w:tentative="1">
      <w:start w:val="1"/>
      <w:numFmt w:val="decimal"/>
      <w:lvlText w:val="%7."/>
      <w:lvlJc w:val="left"/>
      <w:pPr>
        <w:ind w:left="5088" w:hanging="360"/>
      </w:pPr>
    </w:lvl>
    <w:lvl w:ilvl="7" w:tplc="04260019" w:tentative="1">
      <w:start w:val="1"/>
      <w:numFmt w:val="lowerLetter"/>
      <w:lvlText w:val="%8."/>
      <w:lvlJc w:val="left"/>
      <w:pPr>
        <w:ind w:left="5808" w:hanging="360"/>
      </w:pPr>
    </w:lvl>
    <w:lvl w:ilvl="8" w:tplc="0426001B" w:tentative="1">
      <w:start w:val="1"/>
      <w:numFmt w:val="lowerRoman"/>
      <w:lvlText w:val="%9."/>
      <w:lvlJc w:val="right"/>
      <w:pPr>
        <w:ind w:left="6528" w:hanging="180"/>
      </w:pPr>
    </w:lvl>
  </w:abstractNum>
  <w:abstractNum w:abstractNumId="33" w15:restartNumberingAfterBreak="0">
    <w:nsid w:val="34514646"/>
    <w:multiLevelType w:val="hybridMultilevel"/>
    <w:tmpl w:val="469A08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5E1243B"/>
    <w:multiLevelType w:val="hybridMultilevel"/>
    <w:tmpl w:val="98FEF4EC"/>
    <w:lvl w:ilvl="0" w:tplc="04260011">
      <w:start w:val="1"/>
      <w:numFmt w:val="decimal"/>
      <w:lvlText w:val="%1)"/>
      <w:lvlJc w:val="left"/>
      <w:pPr>
        <w:ind w:left="720" w:hanging="360"/>
      </w:pPr>
      <w:rPr>
        <w:rFonts w:hint="default"/>
      </w:rPr>
    </w:lvl>
    <w:lvl w:ilvl="1" w:tplc="982A31A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CC75BA9"/>
    <w:multiLevelType w:val="hybridMultilevel"/>
    <w:tmpl w:val="3244B446"/>
    <w:lvl w:ilvl="0" w:tplc="04260017">
      <w:start w:val="1"/>
      <w:numFmt w:val="lowerLetter"/>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36"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127D1B"/>
    <w:multiLevelType w:val="hybridMultilevel"/>
    <w:tmpl w:val="96E0B86E"/>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640B3B"/>
    <w:multiLevelType w:val="hybridMultilevel"/>
    <w:tmpl w:val="8CCCF7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CE0B70"/>
    <w:multiLevelType w:val="hybridMultilevel"/>
    <w:tmpl w:val="DA98AA66"/>
    <w:lvl w:ilvl="0" w:tplc="04260017">
      <w:start w:val="1"/>
      <w:numFmt w:val="lowerLetter"/>
      <w:lvlText w:val="%1)"/>
      <w:lvlJc w:val="left"/>
      <w:pPr>
        <w:ind w:left="1023" w:hanging="360"/>
      </w:p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40" w15:restartNumberingAfterBreak="0">
    <w:nsid w:val="47996FDD"/>
    <w:multiLevelType w:val="hybridMultilevel"/>
    <w:tmpl w:val="85069782"/>
    <w:lvl w:ilvl="0" w:tplc="04260017">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1" w15:restartNumberingAfterBreak="0">
    <w:nsid w:val="49E34FD5"/>
    <w:multiLevelType w:val="hybridMultilevel"/>
    <w:tmpl w:val="F82C3A36"/>
    <w:lvl w:ilvl="0" w:tplc="9E0CE208">
      <w:start w:val="1"/>
      <w:numFmt w:val="decimal"/>
      <w:lvlText w:val="%1)"/>
      <w:lvlJc w:val="left"/>
      <w:pPr>
        <w:ind w:left="360" w:hanging="360"/>
      </w:pPr>
      <w:rPr>
        <w:rFonts w:ascii="Times New Roman" w:hAnsi="Times New Roman" w:hint="default"/>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4A8E73DC"/>
    <w:multiLevelType w:val="hybridMultilevel"/>
    <w:tmpl w:val="9F2248CE"/>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43"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4F8039E4"/>
    <w:multiLevelType w:val="hybridMultilevel"/>
    <w:tmpl w:val="B0C6455C"/>
    <w:lvl w:ilvl="0" w:tplc="93A48584">
      <w:start w:val="1"/>
      <w:numFmt w:val="decimal"/>
      <w:lvlText w:val="%1)"/>
      <w:lvlJc w:val="left"/>
      <w:pPr>
        <w:ind w:left="893" w:hanging="360"/>
      </w:pPr>
      <w:rPr>
        <w:rFonts w:hint="default"/>
      </w:rPr>
    </w:lvl>
    <w:lvl w:ilvl="1" w:tplc="04260017">
      <w:start w:val="1"/>
      <w:numFmt w:val="lowerLetter"/>
      <w:lvlText w:val="%2)"/>
      <w:lvlJc w:val="left"/>
      <w:pPr>
        <w:ind w:left="814" w:hanging="360"/>
      </w:pPr>
    </w:lvl>
    <w:lvl w:ilvl="2" w:tplc="0426001B" w:tentative="1">
      <w:start w:val="1"/>
      <w:numFmt w:val="lowerRoman"/>
      <w:lvlText w:val="%3."/>
      <w:lvlJc w:val="right"/>
      <w:pPr>
        <w:ind w:left="2333" w:hanging="180"/>
      </w:pPr>
    </w:lvl>
    <w:lvl w:ilvl="3" w:tplc="0426000F" w:tentative="1">
      <w:start w:val="1"/>
      <w:numFmt w:val="decimal"/>
      <w:lvlText w:val="%4."/>
      <w:lvlJc w:val="left"/>
      <w:pPr>
        <w:ind w:left="3053" w:hanging="360"/>
      </w:pPr>
    </w:lvl>
    <w:lvl w:ilvl="4" w:tplc="04260019" w:tentative="1">
      <w:start w:val="1"/>
      <w:numFmt w:val="lowerLetter"/>
      <w:lvlText w:val="%5."/>
      <w:lvlJc w:val="left"/>
      <w:pPr>
        <w:ind w:left="3773" w:hanging="360"/>
      </w:pPr>
    </w:lvl>
    <w:lvl w:ilvl="5" w:tplc="0426001B" w:tentative="1">
      <w:start w:val="1"/>
      <w:numFmt w:val="lowerRoman"/>
      <w:lvlText w:val="%6."/>
      <w:lvlJc w:val="right"/>
      <w:pPr>
        <w:ind w:left="4493" w:hanging="180"/>
      </w:pPr>
    </w:lvl>
    <w:lvl w:ilvl="6" w:tplc="0426000F" w:tentative="1">
      <w:start w:val="1"/>
      <w:numFmt w:val="decimal"/>
      <w:lvlText w:val="%7."/>
      <w:lvlJc w:val="left"/>
      <w:pPr>
        <w:ind w:left="5213" w:hanging="360"/>
      </w:pPr>
    </w:lvl>
    <w:lvl w:ilvl="7" w:tplc="04260019" w:tentative="1">
      <w:start w:val="1"/>
      <w:numFmt w:val="lowerLetter"/>
      <w:lvlText w:val="%8."/>
      <w:lvlJc w:val="left"/>
      <w:pPr>
        <w:ind w:left="5933" w:hanging="360"/>
      </w:pPr>
    </w:lvl>
    <w:lvl w:ilvl="8" w:tplc="0426001B" w:tentative="1">
      <w:start w:val="1"/>
      <w:numFmt w:val="lowerRoman"/>
      <w:lvlText w:val="%9."/>
      <w:lvlJc w:val="right"/>
      <w:pPr>
        <w:ind w:left="6653" w:hanging="180"/>
      </w:pPr>
    </w:lvl>
  </w:abstractNum>
  <w:abstractNum w:abstractNumId="45"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550D1AE8"/>
    <w:multiLevelType w:val="hybridMultilevel"/>
    <w:tmpl w:val="DCC4D310"/>
    <w:lvl w:ilvl="0" w:tplc="FFFFFFFF">
      <w:start w:val="1"/>
      <w:numFmt w:val="lowerLetter"/>
      <w:lvlText w:val="%1)"/>
      <w:lvlJc w:val="left"/>
      <w:pPr>
        <w:ind w:left="1023" w:hanging="360"/>
      </w:pPr>
    </w:lvl>
    <w:lvl w:ilvl="1" w:tplc="FFFFFFFF" w:tentative="1">
      <w:start w:val="1"/>
      <w:numFmt w:val="lowerLetter"/>
      <w:lvlText w:val="%2."/>
      <w:lvlJc w:val="left"/>
      <w:pPr>
        <w:ind w:left="1743" w:hanging="360"/>
      </w:pPr>
    </w:lvl>
    <w:lvl w:ilvl="2" w:tplc="FFFFFFFF" w:tentative="1">
      <w:start w:val="1"/>
      <w:numFmt w:val="lowerRoman"/>
      <w:lvlText w:val="%3."/>
      <w:lvlJc w:val="right"/>
      <w:pPr>
        <w:ind w:left="2463" w:hanging="180"/>
      </w:pPr>
    </w:lvl>
    <w:lvl w:ilvl="3" w:tplc="04260017">
      <w:start w:val="1"/>
      <w:numFmt w:val="lowerLetter"/>
      <w:lvlText w:val="%4)"/>
      <w:lvlJc w:val="left"/>
      <w:pPr>
        <w:ind w:left="3183" w:hanging="360"/>
      </w:pPr>
    </w:lvl>
    <w:lvl w:ilvl="4" w:tplc="FFFFFFFF" w:tentative="1">
      <w:start w:val="1"/>
      <w:numFmt w:val="lowerLetter"/>
      <w:lvlText w:val="%5."/>
      <w:lvlJc w:val="left"/>
      <w:pPr>
        <w:ind w:left="3903" w:hanging="360"/>
      </w:pPr>
    </w:lvl>
    <w:lvl w:ilvl="5" w:tplc="FFFFFFFF" w:tentative="1">
      <w:start w:val="1"/>
      <w:numFmt w:val="lowerRoman"/>
      <w:lvlText w:val="%6."/>
      <w:lvlJc w:val="right"/>
      <w:pPr>
        <w:ind w:left="4623" w:hanging="180"/>
      </w:pPr>
    </w:lvl>
    <w:lvl w:ilvl="6" w:tplc="FFFFFFFF" w:tentative="1">
      <w:start w:val="1"/>
      <w:numFmt w:val="decimal"/>
      <w:lvlText w:val="%7."/>
      <w:lvlJc w:val="left"/>
      <w:pPr>
        <w:ind w:left="5343" w:hanging="360"/>
      </w:pPr>
    </w:lvl>
    <w:lvl w:ilvl="7" w:tplc="FFFFFFFF" w:tentative="1">
      <w:start w:val="1"/>
      <w:numFmt w:val="lowerLetter"/>
      <w:lvlText w:val="%8."/>
      <w:lvlJc w:val="left"/>
      <w:pPr>
        <w:ind w:left="6063" w:hanging="360"/>
      </w:pPr>
    </w:lvl>
    <w:lvl w:ilvl="8" w:tplc="FFFFFFFF" w:tentative="1">
      <w:start w:val="1"/>
      <w:numFmt w:val="lowerRoman"/>
      <w:lvlText w:val="%9."/>
      <w:lvlJc w:val="right"/>
      <w:pPr>
        <w:ind w:left="6783" w:hanging="180"/>
      </w:pPr>
    </w:lvl>
  </w:abstractNum>
  <w:abstractNum w:abstractNumId="47"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48" w15:restartNumberingAfterBreak="0">
    <w:nsid w:val="5CA8703F"/>
    <w:multiLevelType w:val="hybridMultilevel"/>
    <w:tmpl w:val="FFFFFFFF"/>
    <w:lvl w:ilvl="0" w:tplc="27B49AF6">
      <w:start w:val="1"/>
      <w:numFmt w:val="decimal"/>
      <w:lvlText w:val="1.6.%1.  "/>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9" w15:restartNumberingAfterBreak="0">
    <w:nsid w:val="632666C0"/>
    <w:multiLevelType w:val="hybridMultilevel"/>
    <w:tmpl w:val="6450B2A0"/>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EE696A"/>
    <w:multiLevelType w:val="hybridMultilevel"/>
    <w:tmpl w:val="5CC67020"/>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E354AA"/>
    <w:multiLevelType w:val="hybridMultilevel"/>
    <w:tmpl w:val="731203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C030188"/>
    <w:multiLevelType w:val="hybridMultilevel"/>
    <w:tmpl w:val="2D02092A"/>
    <w:lvl w:ilvl="0" w:tplc="FD4CD732">
      <w:start w:val="1"/>
      <w:numFmt w:val="low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53" w15:restartNumberingAfterBreak="0">
    <w:nsid w:val="6CBB0E86"/>
    <w:multiLevelType w:val="hybridMultilevel"/>
    <w:tmpl w:val="E052238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F17093C"/>
    <w:multiLevelType w:val="hybridMultilevel"/>
    <w:tmpl w:val="D26888E4"/>
    <w:lvl w:ilvl="0" w:tplc="04260017">
      <w:start w:val="1"/>
      <w:numFmt w:val="lowerLetter"/>
      <w:lvlText w:val="%1)"/>
      <w:lvlJc w:val="left"/>
      <w:pPr>
        <w:ind w:left="723" w:hanging="360"/>
      </w:p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55"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1B20295"/>
    <w:multiLevelType w:val="hybridMultilevel"/>
    <w:tmpl w:val="668CA0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71BB582C"/>
    <w:multiLevelType w:val="multilevel"/>
    <w:tmpl w:val="E9166E42"/>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2932FE0"/>
    <w:multiLevelType w:val="hybridMultilevel"/>
    <w:tmpl w:val="E4E02AB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2BA277F"/>
    <w:multiLevelType w:val="hybridMultilevel"/>
    <w:tmpl w:val="9898A2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4107FB"/>
    <w:multiLevelType w:val="hybridMultilevel"/>
    <w:tmpl w:val="AB58CAA8"/>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62A0930"/>
    <w:multiLevelType w:val="hybridMultilevel"/>
    <w:tmpl w:val="375058BC"/>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6C484C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DB426A5"/>
    <w:multiLevelType w:val="hybridMultilevel"/>
    <w:tmpl w:val="F3B03D58"/>
    <w:lvl w:ilvl="0" w:tplc="2B8A9254">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D550DC2C">
      <w:numFmt w:val="bullet"/>
      <w:lvlText w:val="•"/>
      <w:lvlJc w:val="left"/>
      <w:pPr>
        <w:ind w:left="2940" w:hanging="420"/>
      </w:pPr>
      <w:rPr>
        <w:rFonts w:ascii="Aptos" w:eastAsia="Times New Roman" w:hAnsi="Aptos" w:cstheme="minorBidi"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E8767FF"/>
    <w:multiLevelType w:val="multilevel"/>
    <w:tmpl w:val="985685A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F0C4312"/>
    <w:multiLevelType w:val="hybridMultilevel"/>
    <w:tmpl w:val="B928B8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4053408">
    <w:abstractNumId w:val="47"/>
  </w:num>
  <w:num w:numId="2" w16cid:durableId="1974408843">
    <w:abstractNumId w:val="4"/>
  </w:num>
  <w:num w:numId="3" w16cid:durableId="1021861186">
    <w:abstractNumId w:val="55"/>
  </w:num>
  <w:num w:numId="4" w16cid:durableId="975336567">
    <w:abstractNumId w:val="7"/>
  </w:num>
  <w:num w:numId="5" w16cid:durableId="337004432">
    <w:abstractNumId w:val="20"/>
  </w:num>
  <w:num w:numId="6" w16cid:durableId="8484406">
    <w:abstractNumId w:val="1"/>
  </w:num>
  <w:num w:numId="7" w16cid:durableId="333385482">
    <w:abstractNumId w:val="29"/>
  </w:num>
  <w:num w:numId="8" w16cid:durableId="1392072232">
    <w:abstractNumId w:val="31"/>
  </w:num>
  <w:num w:numId="9" w16cid:durableId="1926767911">
    <w:abstractNumId w:val="24"/>
  </w:num>
  <w:num w:numId="10" w16cid:durableId="1619339656">
    <w:abstractNumId w:val="48"/>
  </w:num>
  <w:num w:numId="11" w16cid:durableId="1415936732">
    <w:abstractNumId w:val="13"/>
  </w:num>
  <w:num w:numId="12" w16cid:durableId="1038772862">
    <w:abstractNumId w:val="64"/>
  </w:num>
  <w:num w:numId="13" w16cid:durableId="2137943747">
    <w:abstractNumId w:val="41"/>
  </w:num>
  <w:num w:numId="14" w16cid:durableId="749812463">
    <w:abstractNumId w:val="5"/>
  </w:num>
  <w:num w:numId="15" w16cid:durableId="1389844747">
    <w:abstractNumId w:val="27"/>
  </w:num>
  <w:num w:numId="16" w16cid:durableId="1963731301">
    <w:abstractNumId w:val="45"/>
  </w:num>
  <w:num w:numId="17" w16cid:durableId="1819415308">
    <w:abstractNumId w:val="63"/>
  </w:num>
  <w:num w:numId="18" w16cid:durableId="280694634">
    <w:abstractNumId w:val="19"/>
  </w:num>
  <w:num w:numId="19" w16cid:durableId="1401713496">
    <w:abstractNumId w:val="43"/>
  </w:num>
  <w:num w:numId="20" w16cid:durableId="1702822395">
    <w:abstractNumId w:val="21"/>
  </w:num>
  <w:num w:numId="21" w16cid:durableId="2025552336">
    <w:abstractNumId w:val="17"/>
  </w:num>
  <w:num w:numId="22" w16cid:durableId="143548853">
    <w:abstractNumId w:val="14"/>
  </w:num>
  <w:num w:numId="23" w16cid:durableId="278221643">
    <w:abstractNumId w:val="22"/>
  </w:num>
  <w:num w:numId="24" w16cid:durableId="2098625576">
    <w:abstractNumId w:val="36"/>
  </w:num>
  <w:num w:numId="25" w16cid:durableId="167213434">
    <w:abstractNumId w:val="11"/>
  </w:num>
  <w:num w:numId="26" w16cid:durableId="1364943166">
    <w:abstractNumId w:val="6"/>
  </w:num>
  <w:num w:numId="27" w16cid:durableId="940835620">
    <w:abstractNumId w:val="23"/>
  </w:num>
  <w:num w:numId="28" w16cid:durableId="992299054">
    <w:abstractNumId w:val="44"/>
  </w:num>
  <w:num w:numId="29" w16cid:durableId="905917929">
    <w:abstractNumId w:val="52"/>
  </w:num>
  <w:num w:numId="30" w16cid:durableId="1577940401">
    <w:abstractNumId w:val="39"/>
  </w:num>
  <w:num w:numId="31" w16cid:durableId="2030402624">
    <w:abstractNumId w:val="46"/>
  </w:num>
  <w:num w:numId="32" w16cid:durableId="29039461">
    <w:abstractNumId w:val="42"/>
  </w:num>
  <w:num w:numId="33" w16cid:durableId="1813716724">
    <w:abstractNumId w:val="9"/>
  </w:num>
  <w:num w:numId="34" w16cid:durableId="1839541435">
    <w:abstractNumId w:val="18"/>
  </w:num>
  <w:num w:numId="35" w16cid:durableId="1312557658">
    <w:abstractNumId w:val="59"/>
  </w:num>
  <w:num w:numId="36" w16cid:durableId="114754639">
    <w:abstractNumId w:val="54"/>
  </w:num>
  <w:num w:numId="37" w16cid:durableId="977076607">
    <w:abstractNumId w:val="35"/>
  </w:num>
  <w:num w:numId="38" w16cid:durableId="1416395299">
    <w:abstractNumId w:val="53"/>
  </w:num>
  <w:num w:numId="39" w16cid:durableId="919094682">
    <w:abstractNumId w:val="10"/>
  </w:num>
  <w:num w:numId="40" w16cid:durableId="1123890699">
    <w:abstractNumId w:val="28"/>
  </w:num>
  <w:num w:numId="41" w16cid:durableId="1977174707">
    <w:abstractNumId w:val="2"/>
  </w:num>
  <w:num w:numId="42" w16cid:durableId="1079516770">
    <w:abstractNumId w:val="40"/>
  </w:num>
  <w:num w:numId="43" w16cid:durableId="1673337605">
    <w:abstractNumId w:val="65"/>
  </w:num>
  <w:num w:numId="44" w16cid:durableId="1219824196">
    <w:abstractNumId w:val="57"/>
  </w:num>
  <w:num w:numId="45" w16cid:durableId="1009142928">
    <w:abstractNumId w:val="16"/>
  </w:num>
  <w:num w:numId="46" w16cid:durableId="1508979911">
    <w:abstractNumId w:val="62"/>
  </w:num>
  <w:num w:numId="47" w16cid:durableId="1832790502">
    <w:abstractNumId w:val="34"/>
  </w:num>
  <w:num w:numId="48" w16cid:durableId="1033384319">
    <w:abstractNumId w:val="12"/>
  </w:num>
  <w:num w:numId="49" w16cid:durableId="615603755">
    <w:abstractNumId w:val="30"/>
  </w:num>
  <w:num w:numId="50" w16cid:durableId="771047662">
    <w:abstractNumId w:val="33"/>
  </w:num>
  <w:num w:numId="51" w16cid:durableId="999771349">
    <w:abstractNumId w:val="37"/>
  </w:num>
  <w:num w:numId="52" w16cid:durableId="783814970">
    <w:abstractNumId w:val="0"/>
  </w:num>
  <w:num w:numId="53" w16cid:durableId="213931792">
    <w:abstractNumId w:val="38"/>
  </w:num>
  <w:num w:numId="54" w16cid:durableId="2092581020">
    <w:abstractNumId w:val="51"/>
  </w:num>
  <w:num w:numId="55" w16cid:durableId="462623535">
    <w:abstractNumId w:val="32"/>
  </w:num>
  <w:num w:numId="56" w16cid:durableId="135269380">
    <w:abstractNumId w:val="25"/>
  </w:num>
  <w:num w:numId="57" w16cid:durableId="238714130">
    <w:abstractNumId w:val="15"/>
  </w:num>
  <w:num w:numId="58" w16cid:durableId="1776250807">
    <w:abstractNumId w:val="66"/>
  </w:num>
  <w:num w:numId="59" w16cid:durableId="1666469687">
    <w:abstractNumId w:val="50"/>
  </w:num>
  <w:num w:numId="60" w16cid:durableId="2069956834">
    <w:abstractNumId w:val="58"/>
  </w:num>
  <w:num w:numId="61" w16cid:durableId="323050916">
    <w:abstractNumId w:val="49"/>
  </w:num>
  <w:num w:numId="62" w16cid:durableId="566112104">
    <w:abstractNumId w:val="56"/>
  </w:num>
  <w:num w:numId="63" w16cid:durableId="1715695649">
    <w:abstractNumId w:val="60"/>
  </w:num>
  <w:num w:numId="64" w16cid:durableId="150953642">
    <w:abstractNumId w:val="61"/>
  </w:num>
  <w:num w:numId="65" w16cid:durableId="271784327">
    <w:abstractNumId w:val="8"/>
  </w:num>
  <w:num w:numId="66" w16cid:durableId="657998344">
    <w:abstractNumId w:val="26"/>
  </w:num>
  <w:num w:numId="67" w16cid:durableId="107815430">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44"/>
    <w:rsid w:val="00000EF2"/>
    <w:rsid w:val="00001297"/>
    <w:rsid w:val="000031B3"/>
    <w:rsid w:val="00003D38"/>
    <w:rsid w:val="00005D61"/>
    <w:rsid w:val="000079CC"/>
    <w:rsid w:val="00010880"/>
    <w:rsid w:val="00013A82"/>
    <w:rsid w:val="0001495E"/>
    <w:rsid w:val="0001685E"/>
    <w:rsid w:val="0002430E"/>
    <w:rsid w:val="00024BCB"/>
    <w:rsid w:val="00030130"/>
    <w:rsid w:val="00032990"/>
    <w:rsid w:val="0003474E"/>
    <w:rsid w:val="000417B5"/>
    <w:rsid w:val="00042E86"/>
    <w:rsid w:val="00044992"/>
    <w:rsid w:val="00044CB5"/>
    <w:rsid w:val="000458C5"/>
    <w:rsid w:val="00050B61"/>
    <w:rsid w:val="00054B13"/>
    <w:rsid w:val="00060A0B"/>
    <w:rsid w:val="0006392C"/>
    <w:rsid w:val="00065DF6"/>
    <w:rsid w:val="00076C3F"/>
    <w:rsid w:val="000804F1"/>
    <w:rsid w:val="00082BE0"/>
    <w:rsid w:val="0008349C"/>
    <w:rsid w:val="00083B81"/>
    <w:rsid w:val="00083C8A"/>
    <w:rsid w:val="00094040"/>
    <w:rsid w:val="00095BB0"/>
    <w:rsid w:val="00096BB8"/>
    <w:rsid w:val="00096FC7"/>
    <w:rsid w:val="000A20FB"/>
    <w:rsid w:val="000A2BBF"/>
    <w:rsid w:val="000A46FF"/>
    <w:rsid w:val="000A57D6"/>
    <w:rsid w:val="000A5BDB"/>
    <w:rsid w:val="000A7942"/>
    <w:rsid w:val="000B0C32"/>
    <w:rsid w:val="000B34A7"/>
    <w:rsid w:val="000B50C9"/>
    <w:rsid w:val="000C0F95"/>
    <w:rsid w:val="000C29FF"/>
    <w:rsid w:val="000C3E83"/>
    <w:rsid w:val="000C4430"/>
    <w:rsid w:val="000C5C98"/>
    <w:rsid w:val="000C5E24"/>
    <w:rsid w:val="000C7F9E"/>
    <w:rsid w:val="000D0858"/>
    <w:rsid w:val="000D1B52"/>
    <w:rsid w:val="000D29CC"/>
    <w:rsid w:val="000D725A"/>
    <w:rsid w:val="000D780F"/>
    <w:rsid w:val="000D7FC5"/>
    <w:rsid w:val="000E0173"/>
    <w:rsid w:val="000E3AEA"/>
    <w:rsid w:val="000E45DF"/>
    <w:rsid w:val="000E5BF1"/>
    <w:rsid w:val="000F30BD"/>
    <w:rsid w:val="000F53FB"/>
    <w:rsid w:val="000F5AD7"/>
    <w:rsid w:val="000F7E2C"/>
    <w:rsid w:val="0010237A"/>
    <w:rsid w:val="00103A5D"/>
    <w:rsid w:val="00103EF5"/>
    <w:rsid w:val="00105C46"/>
    <w:rsid w:val="001109D4"/>
    <w:rsid w:val="00114652"/>
    <w:rsid w:val="001168A2"/>
    <w:rsid w:val="00116C8E"/>
    <w:rsid w:val="00117D1D"/>
    <w:rsid w:val="001227EE"/>
    <w:rsid w:val="00122AA4"/>
    <w:rsid w:val="00126482"/>
    <w:rsid w:val="001266E8"/>
    <w:rsid w:val="00130624"/>
    <w:rsid w:val="00131DCB"/>
    <w:rsid w:val="00132692"/>
    <w:rsid w:val="00133B07"/>
    <w:rsid w:val="001349E9"/>
    <w:rsid w:val="00136BFF"/>
    <w:rsid w:val="00137A46"/>
    <w:rsid w:val="00137B66"/>
    <w:rsid w:val="00140409"/>
    <w:rsid w:val="00140E36"/>
    <w:rsid w:val="001410BB"/>
    <w:rsid w:val="001416FC"/>
    <w:rsid w:val="00144744"/>
    <w:rsid w:val="00144F33"/>
    <w:rsid w:val="0014534F"/>
    <w:rsid w:val="0014747F"/>
    <w:rsid w:val="00147622"/>
    <w:rsid w:val="00150F0C"/>
    <w:rsid w:val="0015453E"/>
    <w:rsid w:val="00156CAE"/>
    <w:rsid w:val="00160506"/>
    <w:rsid w:val="0016083D"/>
    <w:rsid w:val="001653AE"/>
    <w:rsid w:val="00172BBD"/>
    <w:rsid w:val="001749BF"/>
    <w:rsid w:val="00175343"/>
    <w:rsid w:val="00183A0E"/>
    <w:rsid w:val="00185890"/>
    <w:rsid w:val="0018645F"/>
    <w:rsid w:val="00186899"/>
    <w:rsid w:val="00192278"/>
    <w:rsid w:val="00192FFE"/>
    <w:rsid w:val="001948C6"/>
    <w:rsid w:val="00196F48"/>
    <w:rsid w:val="00197A52"/>
    <w:rsid w:val="001A0563"/>
    <w:rsid w:val="001A120E"/>
    <w:rsid w:val="001A6B97"/>
    <w:rsid w:val="001A6D2F"/>
    <w:rsid w:val="001A7BAA"/>
    <w:rsid w:val="001B36BA"/>
    <w:rsid w:val="001B3781"/>
    <w:rsid w:val="001B4A1D"/>
    <w:rsid w:val="001B4EC1"/>
    <w:rsid w:val="001B7029"/>
    <w:rsid w:val="001B7033"/>
    <w:rsid w:val="001C0D0D"/>
    <w:rsid w:val="001D008C"/>
    <w:rsid w:val="001D0A3B"/>
    <w:rsid w:val="001D0AB1"/>
    <w:rsid w:val="001D13E2"/>
    <w:rsid w:val="001D1CDA"/>
    <w:rsid w:val="001D7328"/>
    <w:rsid w:val="001D7644"/>
    <w:rsid w:val="001E186A"/>
    <w:rsid w:val="001E3BD3"/>
    <w:rsid w:val="001E4C8A"/>
    <w:rsid w:val="001E6FC5"/>
    <w:rsid w:val="001F0CD0"/>
    <w:rsid w:val="001F1076"/>
    <w:rsid w:val="001F13A4"/>
    <w:rsid w:val="001F27E5"/>
    <w:rsid w:val="001F5E5D"/>
    <w:rsid w:val="001F622B"/>
    <w:rsid w:val="001F64C6"/>
    <w:rsid w:val="001F7C74"/>
    <w:rsid w:val="0020013A"/>
    <w:rsid w:val="0020213B"/>
    <w:rsid w:val="002026D2"/>
    <w:rsid w:val="002029E2"/>
    <w:rsid w:val="00203340"/>
    <w:rsid w:val="002039E2"/>
    <w:rsid w:val="00205FD5"/>
    <w:rsid w:val="002061F3"/>
    <w:rsid w:val="00207FE5"/>
    <w:rsid w:val="00210D1C"/>
    <w:rsid w:val="00211B95"/>
    <w:rsid w:val="002132FB"/>
    <w:rsid w:val="002241F6"/>
    <w:rsid w:val="00224354"/>
    <w:rsid w:val="00224CFA"/>
    <w:rsid w:val="0022608B"/>
    <w:rsid w:val="00231798"/>
    <w:rsid w:val="00231986"/>
    <w:rsid w:val="002324CF"/>
    <w:rsid w:val="00233C06"/>
    <w:rsid w:val="00241B46"/>
    <w:rsid w:val="002454C5"/>
    <w:rsid w:val="00246FA6"/>
    <w:rsid w:val="002517D2"/>
    <w:rsid w:val="00251BC6"/>
    <w:rsid w:val="00253083"/>
    <w:rsid w:val="00253CF5"/>
    <w:rsid w:val="00254661"/>
    <w:rsid w:val="002725EF"/>
    <w:rsid w:val="0027510E"/>
    <w:rsid w:val="0028056D"/>
    <w:rsid w:val="00280C92"/>
    <w:rsid w:val="00281B8B"/>
    <w:rsid w:val="00285872"/>
    <w:rsid w:val="00285AC9"/>
    <w:rsid w:val="00286F94"/>
    <w:rsid w:val="0028769A"/>
    <w:rsid w:val="002936A0"/>
    <w:rsid w:val="00293B27"/>
    <w:rsid w:val="0029433D"/>
    <w:rsid w:val="00295361"/>
    <w:rsid w:val="0029755F"/>
    <w:rsid w:val="00297B9A"/>
    <w:rsid w:val="00297DB9"/>
    <w:rsid w:val="002A30BB"/>
    <w:rsid w:val="002A3CB3"/>
    <w:rsid w:val="002A3E3C"/>
    <w:rsid w:val="002A4A87"/>
    <w:rsid w:val="002A4CAF"/>
    <w:rsid w:val="002A57F6"/>
    <w:rsid w:val="002B1DFE"/>
    <w:rsid w:val="002B4D29"/>
    <w:rsid w:val="002B59B1"/>
    <w:rsid w:val="002B6161"/>
    <w:rsid w:val="002B75B2"/>
    <w:rsid w:val="002B7731"/>
    <w:rsid w:val="002C1C08"/>
    <w:rsid w:val="002C7757"/>
    <w:rsid w:val="002D055D"/>
    <w:rsid w:val="002D1842"/>
    <w:rsid w:val="002D7DB9"/>
    <w:rsid w:val="002E058E"/>
    <w:rsid w:val="002E1EC3"/>
    <w:rsid w:val="002E2DCA"/>
    <w:rsid w:val="002E3388"/>
    <w:rsid w:val="002E4663"/>
    <w:rsid w:val="002E4C88"/>
    <w:rsid w:val="002F2FF0"/>
    <w:rsid w:val="002F3F2B"/>
    <w:rsid w:val="002F5019"/>
    <w:rsid w:val="00301B4A"/>
    <w:rsid w:val="00301BEE"/>
    <w:rsid w:val="00301D5B"/>
    <w:rsid w:val="00302190"/>
    <w:rsid w:val="0030222B"/>
    <w:rsid w:val="00302EDB"/>
    <w:rsid w:val="00303B94"/>
    <w:rsid w:val="003052A2"/>
    <w:rsid w:val="0031092D"/>
    <w:rsid w:val="00311CF2"/>
    <w:rsid w:val="00314A8D"/>
    <w:rsid w:val="00316D03"/>
    <w:rsid w:val="003171C5"/>
    <w:rsid w:val="0032168B"/>
    <w:rsid w:val="00322FA5"/>
    <w:rsid w:val="00323E8A"/>
    <w:rsid w:val="00325DBA"/>
    <w:rsid w:val="00332C0F"/>
    <w:rsid w:val="0033667E"/>
    <w:rsid w:val="003367D9"/>
    <w:rsid w:val="0033682A"/>
    <w:rsid w:val="003371B5"/>
    <w:rsid w:val="00337F51"/>
    <w:rsid w:val="003436A1"/>
    <w:rsid w:val="003502DA"/>
    <w:rsid w:val="00351CC3"/>
    <w:rsid w:val="003538D9"/>
    <w:rsid w:val="003600CB"/>
    <w:rsid w:val="00360517"/>
    <w:rsid w:val="00365A2E"/>
    <w:rsid w:val="00366379"/>
    <w:rsid w:val="00367044"/>
    <w:rsid w:val="003720CC"/>
    <w:rsid w:val="00372829"/>
    <w:rsid w:val="0037527E"/>
    <w:rsid w:val="00377747"/>
    <w:rsid w:val="00377EA5"/>
    <w:rsid w:val="00382A73"/>
    <w:rsid w:val="00383106"/>
    <w:rsid w:val="00383D7C"/>
    <w:rsid w:val="0038608B"/>
    <w:rsid w:val="003866B0"/>
    <w:rsid w:val="003877A9"/>
    <w:rsid w:val="003914F3"/>
    <w:rsid w:val="00391EFD"/>
    <w:rsid w:val="003945B0"/>
    <w:rsid w:val="003956BF"/>
    <w:rsid w:val="00396F5C"/>
    <w:rsid w:val="003A0093"/>
    <w:rsid w:val="003A2C9E"/>
    <w:rsid w:val="003A6C37"/>
    <w:rsid w:val="003A6FCC"/>
    <w:rsid w:val="003B02FE"/>
    <w:rsid w:val="003B1BA5"/>
    <w:rsid w:val="003B2365"/>
    <w:rsid w:val="003B471B"/>
    <w:rsid w:val="003B6AB0"/>
    <w:rsid w:val="003B7420"/>
    <w:rsid w:val="003C0724"/>
    <w:rsid w:val="003C2F62"/>
    <w:rsid w:val="003C2F91"/>
    <w:rsid w:val="003C3E68"/>
    <w:rsid w:val="003C6CBF"/>
    <w:rsid w:val="003D1618"/>
    <w:rsid w:val="003D2880"/>
    <w:rsid w:val="003E1C75"/>
    <w:rsid w:val="003E2A93"/>
    <w:rsid w:val="003E5D46"/>
    <w:rsid w:val="003E6270"/>
    <w:rsid w:val="003E754B"/>
    <w:rsid w:val="003E789D"/>
    <w:rsid w:val="003F3AE7"/>
    <w:rsid w:val="003F3DC6"/>
    <w:rsid w:val="003F5531"/>
    <w:rsid w:val="003F6958"/>
    <w:rsid w:val="003F7399"/>
    <w:rsid w:val="004016BE"/>
    <w:rsid w:val="0041506B"/>
    <w:rsid w:val="00415072"/>
    <w:rsid w:val="004166F8"/>
    <w:rsid w:val="00417F5C"/>
    <w:rsid w:val="00420A08"/>
    <w:rsid w:val="004212C0"/>
    <w:rsid w:val="00424041"/>
    <w:rsid w:val="00430C2D"/>
    <w:rsid w:val="00431318"/>
    <w:rsid w:val="00431A8A"/>
    <w:rsid w:val="00432C71"/>
    <w:rsid w:val="004357FD"/>
    <w:rsid w:val="00435E11"/>
    <w:rsid w:val="00444FB1"/>
    <w:rsid w:val="0045023D"/>
    <w:rsid w:val="004556A2"/>
    <w:rsid w:val="00462987"/>
    <w:rsid w:val="00465312"/>
    <w:rsid w:val="004716E3"/>
    <w:rsid w:val="00471E36"/>
    <w:rsid w:val="00472017"/>
    <w:rsid w:val="004721E9"/>
    <w:rsid w:val="0047399C"/>
    <w:rsid w:val="00474FBD"/>
    <w:rsid w:val="0047568B"/>
    <w:rsid w:val="00475A8B"/>
    <w:rsid w:val="00477F25"/>
    <w:rsid w:val="00484DFF"/>
    <w:rsid w:val="00485496"/>
    <w:rsid w:val="00491713"/>
    <w:rsid w:val="0049437A"/>
    <w:rsid w:val="00494790"/>
    <w:rsid w:val="004A1197"/>
    <w:rsid w:val="004A3E31"/>
    <w:rsid w:val="004A485E"/>
    <w:rsid w:val="004B4028"/>
    <w:rsid w:val="004B722B"/>
    <w:rsid w:val="004C2F47"/>
    <w:rsid w:val="004C5266"/>
    <w:rsid w:val="004C7408"/>
    <w:rsid w:val="004D12CF"/>
    <w:rsid w:val="004D4D38"/>
    <w:rsid w:val="004D620F"/>
    <w:rsid w:val="004D7388"/>
    <w:rsid w:val="004E5D0E"/>
    <w:rsid w:val="004E600F"/>
    <w:rsid w:val="004E73E7"/>
    <w:rsid w:val="004F03C2"/>
    <w:rsid w:val="004F0DC0"/>
    <w:rsid w:val="004F104C"/>
    <w:rsid w:val="004F1D0C"/>
    <w:rsid w:val="004F20F7"/>
    <w:rsid w:val="004F25E6"/>
    <w:rsid w:val="004F658A"/>
    <w:rsid w:val="004F670C"/>
    <w:rsid w:val="004F6FB2"/>
    <w:rsid w:val="004F7F04"/>
    <w:rsid w:val="004F7F2D"/>
    <w:rsid w:val="00501553"/>
    <w:rsid w:val="005062B5"/>
    <w:rsid w:val="0050664E"/>
    <w:rsid w:val="005067AE"/>
    <w:rsid w:val="00511995"/>
    <w:rsid w:val="00513A13"/>
    <w:rsid w:val="00514B35"/>
    <w:rsid w:val="00516481"/>
    <w:rsid w:val="00522C89"/>
    <w:rsid w:val="0052479A"/>
    <w:rsid w:val="005263DC"/>
    <w:rsid w:val="0052692A"/>
    <w:rsid w:val="005272BB"/>
    <w:rsid w:val="00527344"/>
    <w:rsid w:val="005308E1"/>
    <w:rsid w:val="00534141"/>
    <w:rsid w:val="00534F86"/>
    <w:rsid w:val="00535476"/>
    <w:rsid w:val="00536684"/>
    <w:rsid w:val="00537D46"/>
    <w:rsid w:val="0054259F"/>
    <w:rsid w:val="00544B9B"/>
    <w:rsid w:val="00547E00"/>
    <w:rsid w:val="00551325"/>
    <w:rsid w:val="00553DC0"/>
    <w:rsid w:val="00554B33"/>
    <w:rsid w:val="005563CC"/>
    <w:rsid w:val="00560B10"/>
    <w:rsid w:val="00565BF3"/>
    <w:rsid w:val="00567C72"/>
    <w:rsid w:val="00570716"/>
    <w:rsid w:val="005711D0"/>
    <w:rsid w:val="005732EA"/>
    <w:rsid w:val="00573567"/>
    <w:rsid w:val="00573B70"/>
    <w:rsid w:val="00574339"/>
    <w:rsid w:val="00575F72"/>
    <w:rsid w:val="00577AEF"/>
    <w:rsid w:val="00580C82"/>
    <w:rsid w:val="00590EFC"/>
    <w:rsid w:val="00591422"/>
    <w:rsid w:val="00591D0D"/>
    <w:rsid w:val="00592F01"/>
    <w:rsid w:val="005957A1"/>
    <w:rsid w:val="005A3E2A"/>
    <w:rsid w:val="005A51AE"/>
    <w:rsid w:val="005A6AA2"/>
    <w:rsid w:val="005A6FC1"/>
    <w:rsid w:val="005B11B9"/>
    <w:rsid w:val="005B2C0F"/>
    <w:rsid w:val="005B3126"/>
    <w:rsid w:val="005B45CE"/>
    <w:rsid w:val="005B4A17"/>
    <w:rsid w:val="005C0465"/>
    <w:rsid w:val="005C2E32"/>
    <w:rsid w:val="005C5FFC"/>
    <w:rsid w:val="005D1E01"/>
    <w:rsid w:val="005D258F"/>
    <w:rsid w:val="005D38D4"/>
    <w:rsid w:val="005D7C00"/>
    <w:rsid w:val="005E3668"/>
    <w:rsid w:val="005E5194"/>
    <w:rsid w:val="005F089D"/>
    <w:rsid w:val="005F0ED0"/>
    <w:rsid w:val="005F10AF"/>
    <w:rsid w:val="005F1541"/>
    <w:rsid w:val="005F2613"/>
    <w:rsid w:val="005F2E82"/>
    <w:rsid w:val="005F37DB"/>
    <w:rsid w:val="005F660F"/>
    <w:rsid w:val="005F752C"/>
    <w:rsid w:val="005F7BCB"/>
    <w:rsid w:val="006012BC"/>
    <w:rsid w:val="006041E0"/>
    <w:rsid w:val="006052A5"/>
    <w:rsid w:val="00605B46"/>
    <w:rsid w:val="00606100"/>
    <w:rsid w:val="00606D06"/>
    <w:rsid w:val="00614738"/>
    <w:rsid w:val="00616D8C"/>
    <w:rsid w:val="00616E24"/>
    <w:rsid w:val="00622027"/>
    <w:rsid w:val="006229CD"/>
    <w:rsid w:val="00633C64"/>
    <w:rsid w:val="00635799"/>
    <w:rsid w:val="00636F00"/>
    <w:rsid w:val="00641792"/>
    <w:rsid w:val="00642970"/>
    <w:rsid w:val="0064336B"/>
    <w:rsid w:val="00646F98"/>
    <w:rsid w:val="00656F57"/>
    <w:rsid w:val="006615A3"/>
    <w:rsid w:val="00662163"/>
    <w:rsid w:val="00672782"/>
    <w:rsid w:val="00673153"/>
    <w:rsid w:val="00675119"/>
    <w:rsid w:val="00677D77"/>
    <w:rsid w:val="0068314C"/>
    <w:rsid w:val="006836F5"/>
    <w:rsid w:val="00683A46"/>
    <w:rsid w:val="00683ED5"/>
    <w:rsid w:val="00684EAB"/>
    <w:rsid w:val="00686949"/>
    <w:rsid w:val="006870DE"/>
    <w:rsid w:val="00692CF0"/>
    <w:rsid w:val="00694B72"/>
    <w:rsid w:val="00696292"/>
    <w:rsid w:val="006A12E5"/>
    <w:rsid w:val="006A2150"/>
    <w:rsid w:val="006A4542"/>
    <w:rsid w:val="006A4A61"/>
    <w:rsid w:val="006A7AFD"/>
    <w:rsid w:val="006B0242"/>
    <w:rsid w:val="006B090B"/>
    <w:rsid w:val="006B13CE"/>
    <w:rsid w:val="006B34CE"/>
    <w:rsid w:val="006B5D78"/>
    <w:rsid w:val="006B6E10"/>
    <w:rsid w:val="006C191B"/>
    <w:rsid w:val="006C3C11"/>
    <w:rsid w:val="006D0D62"/>
    <w:rsid w:val="006D560C"/>
    <w:rsid w:val="006D73FF"/>
    <w:rsid w:val="006D79A3"/>
    <w:rsid w:val="006E0E50"/>
    <w:rsid w:val="006E23F9"/>
    <w:rsid w:val="006E793E"/>
    <w:rsid w:val="006E797A"/>
    <w:rsid w:val="006F05EA"/>
    <w:rsid w:val="006F10DD"/>
    <w:rsid w:val="006F20F8"/>
    <w:rsid w:val="006F39CA"/>
    <w:rsid w:val="006F6A96"/>
    <w:rsid w:val="006F70FE"/>
    <w:rsid w:val="007006B8"/>
    <w:rsid w:val="00700D5A"/>
    <w:rsid w:val="007022CF"/>
    <w:rsid w:val="00704ACF"/>
    <w:rsid w:val="007054EB"/>
    <w:rsid w:val="007105AE"/>
    <w:rsid w:val="00710AAB"/>
    <w:rsid w:val="00714423"/>
    <w:rsid w:val="00714DD0"/>
    <w:rsid w:val="0071581D"/>
    <w:rsid w:val="00715FE6"/>
    <w:rsid w:val="00716BED"/>
    <w:rsid w:val="00716C72"/>
    <w:rsid w:val="00717526"/>
    <w:rsid w:val="00720963"/>
    <w:rsid w:val="007231F6"/>
    <w:rsid w:val="007237B9"/>
    <w:rsid w:val="00725F43"/>
    <w:rsid w:val="007265A0"/>
    <w:rsid w:val="00731B39"/>
    <w:rsid w:val="00735091"/>
    <w:rsid w:val="00735124"/>
    <w:rsid w:val="007364E2"/>
    <w:rsid w:val="00736597"/>
    <w:rsid w:val="00737E60"/>
    <w:rsid w:val="00740543"/>
    <w:rsid w:val="007406D7"/>
    <w:rsid w:val="00740DC9"/>
    <w:rsid w:val="007465E8"/>
    <w:rsid w:val="00750480"/>
    <w:rsid w:val="00750B07"/>
    <w:rsid w:val="007534E9"/>
    <w:rsid w:val="00757DD8"/>
    <w:rsid w:val="00760EA3"/>
    <w:rsid w:val="00762ECC"/>
    <w:rsid w:val="00765EF0"/>
    <w:rsid w:val="00766E69"/>
    <w:rsid w:val="00771D0E"/>
    <w:rsid w:val="00774C6E"/>
    <w:rsid w:val="00775774"/>
    <w:rsid w:val="0077607E"/>
    <w:rsid w:val="00780CC6"/>
    <w:rsid w:val="0078108E"/>
    <w:rsid w:val="0078286D"/>
    <w:rsid w:val="00782B3A"/>
    <w:rsid w:val="00785878"/>
    <w:rsid w:val="0079140F"/>
    <w:rsid w:val="00792D8A"/>
    <w:rsid w:val="007951BC"/>
    <w:rsid w:val="00795EB3"/>
    <w:rsid w:val="007965DF"/>
    <w:rsid w:val="00796C82"/>
    <w:rsid w:val="007978DE"/>
    <w:rsid w:val="007A51F1"/>
    <w:rsid w:val="007A5711"/>
    <w:rsid w:val="007B0808"/>
    <w:rsid w:val="007B1368"/>
    <w:rsid w:val="007B4739"/>
    <w:rsid w:val="007B4E86"/>
    <w:rsid w:val="007B588E"/>
    <w:rsid w:val="007B619D"/>
    <w:rsid w:val="007C09C2"/>
    <w:rsid w:val="007C2A4D"/>
    <w:rsid w:val="007C5BF2"/>
    <w:rsid w:val="007D027A"/>
    <w:rsid w:val="007D13E9"/>
    <w:rsid w:val="007D15D8"/>
    <w:rsid w:val="007D179A"/>
    <w:rsid w:val="007D6681"/>
    <w:rsid w:val="007E2A55"/>
    <w:rsid w:val="007E2DA2"/>
    <w:rsid w:val="007E485A"/>
    <w:rsid w:val="007E4F1A"/>
    <w:rsid w:val="007E5AD8"/>
    <w:rsid w:val="007E5B8E"/>
    <w:rsid w:val="007E5F10"/>
    <w:rsid w:val="007E69C4"/>
    <w:rsid w:val="007E6AA1"/>
    <w:rsid w:val="007F0358"/>
    <w:rsid w:val="007F07B4"/>
    <w:rsid w:val="007F0B38"/>
    <w:rsid w:val="007F2128"/>
    <w:rsid w:val="007F39F6"/>
    <w:rsid w:val="007F7692"/>
    <w:rsid w:val="0080009C"/>
    <w:rsid w:val="00801C91"/>
    <w:rsid w:val="00802809"/>
    <w:rsid w:val="00804AC2"/>
    <w:rsid w:val="00805016"/>
    <w:rsid w:val="008130BF"/>
    <w:rsid w:val="00813EAC"/>
    <w:rsid w:val="00815746"/>
    <w:rsid w:val="00816EA3"/>
    <w:rsid w:val="00822BA3"/>
    <w:rsid w:val="008244C1"/>
    <w:rsid w:val="00825089"/>
    <w:rsid w:val="0083006C"/>
    <w:rsid w:val="00830216"/>
    <w:rsid w:val="00830EE7"/>
    <w:rsid w:val="008370AF"/>
    <w:rsid w:val="00837ACE"/>
    <w:rsid w:val="00842B76"/>
    <w:rsid w:val="0084387D"/>
    <w:rsid w:val="00844844"/>
    <w:rsid w:val="00850DDA"/>
    <w:rsid w:val="00851D44"/>
    <w:rsid w:val="00853FD0"/>
    <w:rsid w:val="00855748"/>
    <w:rsid w:val="008610FB"/>
    <w:rsid w:val="00867E12"/>
    <w:rsid w:val="0087110E"/>
    <w:rsid w:val="00871A8F"/>
    <w:rsid w:val="00871BE6"/>
    <w:rsid w:val="00871D0A"/>
    <w:rsid w:val="0087305F"/>
    <w:rsid w:val="00873B45"/>
    <w:rsid w:val="00874BB6"/>
    <w:rsid w:val="008755E8"/>
    <w:rsid w:val="00875F6B"/>
    <w:rsid w:val="00876197"/>
    <w:rsid w:val="00876A9D"/>
    <w:rsid w:val="00876AD3"/>
    <w:rsid w:val="00885622"/>
    <w:rsid w:val="00885EB7"/>
    <w:rsid w:val="0088799E"/>
    <w:rsid w:val="00893F93"/>
    <w:rsid w:val="008971B3"/>
    <w:rsid w:val="008A19B3"/>
    <w:rsid w:val="008A29C6"/>
    <w:rsid w:val="008A3F6E"/>
    <w:rsid w:val="008A4696"/>
    <w:rsid w:val="008B0D6A"/>
    <w:rsid w:val="008B5CF2"/>
    <w:rsid w:val="008B607B"/>
    <w:rsid w:val="008B7111"/>
    <w:rsid w:val="008B739C"/>
    <w:rsid w:val="008C1D35"/>
    <w:rsid w:val="008C3312"/>
    <w:rsid w:val="008C3640"/>
    <w:rsid w:val="008C4CEE"/>
    <w:rsid w:val="008C5748"/>
    <w:rsid w:val="008D0C43"/>
    <w:rsid w:val="008D1B8C"/>
    <w:rsid w:val="008D451C"/>
    <w:rsid w:val="008D4A21"/>
    <w:rsid w:val="008D73A5"/>
    <w:rsid w:val="008E1092"/>
    <w:rsid w:val="008E346B"/>
    <w:rsid w:val="008E47ED"/>
    <w:rsid w:val="008E51CC"/>
    <w:rsid w:val="008E5DC5"/>
    <w:rsid w:val="008E64BB"/>
    <w:rsid w:val="008E659D"/>
    <w:rsid w:val="008E7FA5"/>
    <w:rsid w:val="008F241F"/>
    <w:rsid w:val="008F2735"/>
    <w:rsid w:val="008F5292"/>
    <w:rsid w:val="009006DA"/>
    <w:rsid w:val="0090493F"/>
    <w:rsid w:val="00905B5B"/>
    <w:rsid w:val="009111B7"/>
    <w:rsid w:val="00913C7C"/>
    <w:rsid w:val="009165C8"/>
    <w:rsid w:val="0092000B"/>
    <w:rsid w:val="00920F23"/>
    <w:rsid w:val="0092343E"/>
    <w:rsid w:val="00923EB3"/>
    <w:rsid w:val="009366C0"/>
    <w:rsid w:val="00936DB8"/>
    <w:rsid w:val="0094079D"/>
    <w:rsid w:val="009462FE"/>
    <w:rsid w:val="0094633E"/>
    <w:rsid w:val="00952DCD"/>
    <w:rsid w:val="00955BF8"/>
    <w:rsid w:val="00962469"/>
    <w:rsid w:val="009632BC"/>
    <w:rsid w:val="00967CA2"/>
    <w:rsid w:val="00967EEB"/>
    <w:rsid w:val="00967F10"/>
    <w:rsid w:val="00972867"/>
    <w:rsid w:val="00975E20"/>
    <w:rsid w:val="00977B05"/>
    <w:rsid w:val="00984637"/>
    <w:rsid w:val="00994ACA"/>
    <w:rsid w:val="00994D45"/>
    <w:rsid w:val="009A09F3"/>
    <w:rsid w:val="009A2028"/>
    <w:rsid w:val="009A2575"/>
    <w:rsid w:val="009A40A8"/>
    <w:rsid w:val="009A6250"/>
    <w:rsid w:val="009A72D4"/>
    <w:rsid w:val="009B0432"/>
    <w:rsid w:val="009B1D4B"/>
    <w:rsid w:val="009B1F87"/>
    <w:rsid w:val="009B4EFF"/>
    <w:rsid w:val="009B5844"/>
    <w:rsid w:val="009C0340"/>
    <w:rsid w:val="009C2F2F"/>
    <w:rsid w:val="009C3E8B"/>
    <w:rsid w:val="009C4892"/>
    <w:rsid w:val="009C7AC1"/>
    <w:rsid w:val="009C7BE9"/>
    <w:rsid w:val="009C7CCA"/>
    <w:rsid w:val="009C7E98"/>
    <w:rsid w:val="009D04B0"/>
    <w:rsid w:val="009D08D3"/>
    <w:rsid w:val="009D270B"/>
    <w:rsid w:val="009D34DE"/>
    <w:rsid w:val="009D707E"/>
    <w:rsid w:val="009E5F17"/>
    <w:rsid w:val="009E6CB5"/>
    <w:rsid w:val="009F04AF"/>
    <w:rsid w:val="009F7E65"/>
    <w:rsid w:val="00A0129E"/>
    <w:rsid w:val="00A03293"/>
    <w:rsid w:val="00A0380F"/>
    <w:rsid w:val="00A03DBA"/>
    <w:rsid w:val="00A062CB"/>
    <w:rsid w:val="00A073A6"/>
    <w:rsid w:val="00A07A9C"/>
    <w:rsid w:val="00A103CE"/>
    <w:rsid w:val="00A14AED"/>
    <w:rsid w:val="00A14EE3"/>
    <w:rsid w:val="00A16D58"/>
    <w:rsid w:val="00A21CEF"/>
    <w:rsid w:val="00A25287"/>
    <w:rsid w:val="00A27676"/>
    <w:rsid w:val="00A31345"/>
    <w:rsid w:val="00A31778"/>
    <w:rsid w:val="00A31948"/>
    <w:rsid w:val="00A3400C"/>
    <w:rsid w:val="00A34092"/>
    <w:rsid w:val="00A37166"/>
    <w:rsid w:val="00A376AA"/>
    <w:rsid w:val="00A43353"/>
    <w:rsid w:val="00A4557B"/>
    <w:rsid w:val="00A476B9"/>
    <w:rsid w:val="00A52D5F"/>
    <w:rsid w:val="00A530E8"/>
    <w:rsid w:val="00A535DE"/>
    <w:rsid w:val="00A54710"/>
    <w:rsid w:val="00A55DD3"/>
    <w:rsid w:val="00A6001C"/>
    <w:rsid w:val="00A636D1"/>
    <w:rsid w:val="00A64003"/>
    <w:rsid w:val="00A64C34"/>
    <w:rsid w:val="00A66245"/>
    <w:rsid w:val="00A70716"/>
    <w:rsid w:val="00A713CC"/>
    <w:rsid w:val="00A71529"/>
    <w:rsid w:val="00A72CE9"/>
    <w:rsid w:val="00A72FCC"/>
    <w:rsid w:val="00A824A0"/>
    <w:rsid w:val="00A83122"/>
    <w:rsid w:val="00A8337B"/>
    <w:rsid w:val="00A84D35"/>
    <w:rsid w:val="00A90493"/>
    <w:rsid w:val="00A912E6"/>
    <w:rsid w:val="00A924D3"/>
    <w:rsid w:val="00A928B6"/>
    <w:rsid w:val="00A942C2"/>
    <w:rsid w:val="00A95012"/>
    <w:rsid w:val="00A9532D"/>
    <w:rsid w:val="00A9719E"/>
    <w:rsid w:val="00AA0AD8"/>
    <w:rsid w:val="00AA16E0"/>
    <w:rsid w:val="00AA4DB4"/>
    <w:rsid w:val="00AA4EC9"/>
    <w:rsid w:val="00AA73AA"/>
    <w:rsid w:val="00AA7428"/>
    <w:rsid w:val="00AB0102"/>
    <w:rsid w:val="00AB1442"/>
    <w:rsid w:val="00AB29D8"/>
    <w:rsid w:val="00AC1D67"/>
    <w:rsid w:val="00AC3125"/>
    <w:rsid w:val="00AC40EB"/>
    <w:rsid w:val="00AC533E"/>
    <w:rsid w:val="00AD05C8"/>
    <w:rsid w:val="00AD0B9C"/>
    <w:rsid w:val="00AD1B17"/>
    <w:rsid w:val="00AD1DDB"/>
    <w:rsid w:val="00AD293D"/>
    <w:rsid w:val="00AD3174"/>
    <w:rsid w:val="00AD5EFA"/>
    <w:rsid w:val="00AE324C"/>
    <w:rsid w:val="00AE3B19"/>
    <w:rsid w:val="00AE3E2A"/>
    <w:rsid w:val="00AE7D74"/>
    <w:rsid w:val="00AF06EC"/>
    <w:rsid w:val="00AF17D8"/>
    <w:rsid w:val="00AF2695"/>
    <w:rsid w:val="00AF68CA"/>
    <w:rsid w:val="00B00567"/>
    <w:rsid w:val="00B01EEA"/>
    <w:rsid w:val="00B025E9"/>
    <w:rsid w:val="00B0280A"/>
    <w:rsid w:val="00B033F0"/>
    <w:rsid w:val="00B03B85"/>
    <w:rsid w:val="00B04AA8"/>
    <w:rsid w:val="00B05ADA"/>
    <w:rsid w:val="00B07F4B"/>
    <w:rsid w:val="00B10A6F"/>
    <w:rsid w:val="00B120C9"/>
    <w:rsid w:val="00B1330A"/>
    <w:rsid w:val="00B14A2E"/>
    <w:rsid w:val="00B14B85"/>
    <w:rsid w:val="00B1533E"/>
    <w:rsid w:val="00B16FB5"/>
    <w:rsid w:val="00B2020D"/>
    <w:rsid w:val="00B22F52"/>
    <w:rsid w:val="00B2439C"/>
    <w:rsid w:val="00B2635C"/>
    <w:rsid w:val="00B27BAE"/>
    <w:rsid w:val="00B33904"/>
    <w:rsid w:val="00B33B9A"/>
    <w:rsid w:val="00B35E92"/>
    <w:rsid w:val="00B37B8F"/>
    <w:rsid w:val="00B40977"/>
    <w:rsid w:val="00B44E06"/>
    <w:rsid w:val="00B464A9"/>
    <w:rsid w:val="00B46752"/>
    <w:rsid w:val="00B46BAD"/>
    <w:rsid w:val="00B50169"/>
    <w:rsid w:val="00B51C93"/>
    <w:rsid w:val="00B521A4"/>
    <w:rsid w:val="00B56488"/>
    <w:rsid w:val="00B56C8F"/>
    <w:rsid w:val="00B57B1A"/>
    <w:rsid w:val="00B614C4"/>
    <w:rsid w:val="00B61DC0"/>
    <w:rsid w:val="00B620FD"/>
    <w:rsid w:val="00B62C66"/>
    <w:rsid w:val="00B635F6"/>
    <w:rsid w:val="00B63692"/>
    <w:rsid w:val="00B640F5"/>
    <w:rsid w:val="00B65ED9"/>
    <w:rsid w:val="00B65FAA"/>
    <w:rsid w:val="00B6641E"/>
    <w:rsid w:val="00B6682B"/>
    <w:rsid w:val="00B704EB"/>
    <w:rsid w:val="00B7513E"/>
    <w:rsid w:val="00B7619F"/>
    <w:rsid w:val="00B76C7E"/>
    <w:rsid w:val="00B7770D"/>
    <w:rsid w:val="00B805D1"/>
    <w:rsid w:val="00B81DD6"/>
    <w:rsid w:val="00B84A09"/>
    <w:rsid w:val="00B86651"/>
    <w:rsid w:val="00B90B0F"/>
    <w:rsid w:val="00B92A7C"/>
    <w:rsid w:val="00B9432F"/>
    <w:rsid w:val="00B94A74"/>
    <w:rsid w:val="00B95508"/>
    <w:rsid w:val="00BA3CC3"/>
    <w:rsid w:val="00BA4408"/>
    <w:rsid w:val="00BA764C"/>
    <w:rsid w:val="00BB1BD2"/>
    <w:rsid w:val="00BB5D0D"/>
    <w:rsid w:val="00BB7FDA"/>
    <w:rsid w:val="00BC3E54"/>
    <w:rsid w:val="00BC42F8"/>
    <w:rsid w:val="00BC46E1"/>
    <w:rsid w:val="00BC678E"/>
    <w:rsid w:val="00BC6FBA"/>
    <w:rsid w:val="00BD01F1"/>
    <w:rsid w:val="00BD3BE2"/>
    <w:rsid w:val="00BD422B"/>
    <w:rsid w:val="00BD474F"/>
    <w:rsid w:val="00BE007F"/>
    <w:rsid w:val="00BE0654"/>
    <w:rsid w:val="00BE0FC1"/>
    <w:rsid w:val="00BE306B"/>
    <w:rsid w:val="00BF076B"/>
    <w:rsid w:val="00BF1799"/>
    <w:rsid w:val="00BF58BB"/>
    <w:rsid w:val="00BF772D"/>
    <w:rsid w:val="00C00B7C"/>
    <w:rsid w:val="00C0161A"/>
    <w:rsid w:val="00C020FC"/>
    <w:rsid w:val="00C02AAD"/>
    <w:rsid w:val="00C03244"/>
    <w:rsid w:val="00C07185"/>
    <w:rsid w:val="00C11E97"/>
    <w:rsid w:val="00C12763"/>
    <w:rsid w:val="00C12809"/>
    <w:rsid w:val="00C14AC8"/>
    <w:rsid w:val="00C22875"/>
    <w:rsid w:val="00C2385D"/>
    <w:rsid w:val="00C239B8"/>
    <w:rsid w:val="00C2651D"/>
    <w:rsid w:val="00C31A60"/>
    <w:rsid w:val="00C31FA6"/>
    <w:rsid w:val="00C33865"/>
    <w:rsid w:val="00C43E6D"/>
    <w:rsid w:val="00C44101"/>
    <w:rsid w:val="00C458D5"/>
    <w:rsid w:val="00C45BA8"/>
    <w:rsid w:val="00C54B76"/>
    <w:rsid w:val="00C55EA5"/>
    <w:rsid w:val="00C56417"/>
    <w:rsid w:val="00C568C7"/>
    <w:rsid w:val="00C579EC"/>
    <w:rsid w:val="00C60B82"/>
    <w:rsid w:val="00C62809"/>
    <w:rsid w:val="00C67119"/>
    <w:rsid w:val="00C6795A"/>
    <w:rsid w:val="00C7451F"/>
    <w:rsid w:val="00C7647C"/>
    <w:rsid w:val="00C80FBF"/>
    <w:rsid w:val="00C81941"/>
    <w:rsid w:val="00C82AE7"/>
    <w:rsid w:val="00C833A4"/>
    <w:rsid w:val="00C86381"/>
    <w:rsid w:val="00C87C75"/>
    <w:rsid w:val="00C925DA"/>
    <w:rsid w:val="00CA04E8"/>
    <w:rsid w:val="00CA0A09"/>
    <w:rsid w:val="00CA14AB"/>
    <w:rsid w:val="00CA171B"/>
    <w:rsid w:val="00CA7CBB"/>
    <w:rsid w:val="00CB60D8"/>
    <w:rsid w:val="00CB71B6"/>
    <w:rsid w:val="00CC37D1"/>
    <w:rsid w:val="00CC4C97"/>
    <w:rsid w:val="00CC6059"/>
    <w:rsid w:val="00CD00EF"/>
    <w:rsid w:val="00CD2396"/>
    <w:rsid w:val="00CD279A"/>
    <w:rsid w:val="00CD2BA6"/>
    <w:rsid w:val="00CD64B6"/>
    <w:rsid w:val="00CD78F4"/>
    <w:rsid w:val="00CE1447"/>
    <w:rsid w:val="00CE365B"/>
    <w:rsid w:val="00CE618B"/>
    <w:rsid w:val="00CE754B"/>
    <w:rsid w:val="00CF216A"/>
    <w:rsid w:val="00CF4135"/>
    <w:rsid w:val="00CF42AC"/>
    <w:rsid w:val="00D00D35"/>
    <w:rsid w:val="00D035F1"/>
    <w:rsid w:val="00D11649"/>
    <w:rsid w:val="00D17891"/>
    <w:rsid w:val="00D22EF7"/>
    <w:rsid w:val="00D2669A"/>
    <w:rsid w:val="00D26B9E"/>
    <w:rsid w:val="00D27E2D"/>
    <w:rsid w:val="00D34705"/>
    <w:rsid w:val="00D35BDF"/>
    <w:rsid w:val="00D35D46"/>
    <w:rsid w:val="00D36581"/>
    <w:rsid w:val="00D44B2B"/>
    <w:rsid w:val="00D44BA9"/>
    <w:rsid w:val="00D454F6"/>
    <w:rsid w:val="00D45A92"/>
    <w:rsid w:val="00D5077A"/>
    <w:rsid w:val="00D51CF3"/>
    <w:rsid w:val="00D521AE"/>
    <w:rsid w:val="00D5345A"/>
    <w:rsid w:val="00D54B0D"/>
    <w:rsid w:val="00D6161E"/>
    <w:rsid w:val="00D62529"/>
    <w:rsid w:val="00D637DA"/>
    <w:rsid w:val="00D66B92"/>
    <w:rsid w:val="00D702E9"/>
    <w:rsid w:val="00D719EB"/>
    <w:rsid w:val="00D73BAB"/>
    <w:rsid w:val="00D77D41"/>
    <w:rsid w:val="00D80C0B"/>
    <w:rsid w:val="00D8749C"/>
    <w:rsid w:val="00D9045F"/>
    <w:rsid w:val="00DA14D3"/>
    <w:rsid w:val="00DA1F81"/>
    <w:rsid w:val="00DA1FAD"/>
    <w:rsid w:val="00DA2B74"/>
    <w:rsid w:val="00DA3532"/>
    <w:rsid w:val="00DA6FBA"/>
    <w:rsid w:val="00DA737A"/>
    <w:rsid w:val="00DA7508"/>
    <w:rsid w:val="00DA7C72"/>
    <w:rsid w:val="00DB250C"/>
    <w:rsid w:val="00DB48E9"/>
    <w:rsid w:val="00DC2EF3"/>
    <w:rsid w:val="00DC510C"/>
    <w:rsid w:val="00DC6BF7"/>
    <w:rsid w:val="00DC7444"/>
    <w:rsid w:val="00DC7816"/>
    <w:rsid w:val="00DC78AF"/>
    <w:rsid w:val="00DD13CB"/>
    <w:rsid w:val="00DD21D7"/>
    <w:rsid w:val="00DD341A"/>
    <w:rsid w:val="00DD46F9"/>
    <w:rsid w:val="00DD6E55"/>
    <w:rsid w:val="00DD7B76"/>
    <w:rsid w:val="00DE303A"/>
    <w:rsid w:val="00DE3E34"/>
    <w:rsid w:val="00DE7161"/>
    <w:rsid w:val="00DE732C"/>
    <w:rsid w:val="00DE795B"/>
    <w:rsid w:val="00DF0D30"/>
    <w:rsid w:val="00DF47A8"/>
    <w:rsid w:val="00E00255"/>
    <w:rsid w:val="00E01756"/>
    <w:rsid w:val="00E0297E"/>
    <w:rsid w:val="00E1081A"/>
    <w:rsid w:val="00E11834"/>
    <w:rsid w:val="00E17EBC"/>
    <w:rsid w:val="00E23D4B"/>
    <w:rsid w:val="00E23EFC"/>
    <w:rsid w:val="00E248EE"/>
    <w:rsid w:val="00E26A16"/>
    <w:rsid w:val="00E335C5"/>
    <w:rsid w:val="00E33ACB"/>
    <w:rsid w:val="00E34B9F"/>
    <w:rsid w:val="00E36446"/>
    <w:rsid w:val="00E40055"/>
    <w:rsid w:val="00E40E7E"/>
    <w:rsid w:val="00E452BB"/>
    <w:rsid w:val="00E457EE"/>
    <w:rsid w:val="00E46BFD"/>
    <w:rsid w:val="00E47D5D"/>
    <w:rsid w:val="00E47D68"/>
    <w:rsid w:val="00E5263C"/>
    <w:rsid w:val="00E52CF3"/>
    <w:rsid w:val="00E556D9"/>
    <w:rsid w:val="00E67136"/>
    <w:rsid w:val="00E70EAF"/>
    <w:rsid w:val="00E71F02"/>
    <w:rsid w:val="00E72D0A"/>
    <w:rsid w:val="00E74278"/>
    <w:rsid w:val="00E74474"/>
    <w:rsid w:val="00E76838"/>
    <w:rsid w:val="00E77123"/>
    <w:rsid w:val="00E80F7A"/>
    <w:rsid w:val="00E830C6"/>
    <w:rsid w:val="00E864AE"/>
    <w:rsid w:val="00E900CE"/>
    <w:rsid w:val="00E909A1"/>
    <w:rsid w:val="00E91741"/>
    <w:rsid w:val="00E91E6F"/>
    <w:rsid w:val="00E92ADA"/>
    <w:rsid w:val="00E92DB9"/>
    <w:rsid w:val="00E92F2E"/>
    <w:rsid w:val="00E930BE"/>
    <w:rsid w:val="00E96F36"/>
    <w:rsid w:val="00E977CB"/>
    <w:rsid w:val="00EA10AF"/>
    <w:rsid w:val="00EA6546"/>
    <w:rsid w:val="00EB16EE"/>
    <w:rsid w:val="00EB6B1E"/>
    <w:rsid w:val="00EB7E52"/>
    <w:rsid w:val="00EC004E"/>
    <w:rsid w:val="00EC1ABA"/>
    <w:rsid w:val="00EC2798"/>
    <w:rsid w:val="00EC298B"/>
    <w:rsid w:val="00EC36E4"/>
    <w:rsid w:val="00ED1BDC"/>
    <w:rsid w:val="00ED2546"/>
    <w:rsid w:val="00ED2FCD"/>
    <w:rsid w:val="00ED3830"/>
    <w:rsid w:val="00ED6016"/>
    <w:rsid w:val="00EE131B"/>
    <w:rsid w:val="00EE133A"/>
    <w:rsid w:val="00EE34B3"/>
    <w:rsid w:val="00EF24FB"/>
    <w:rsid w:val="00EF47A1"/>
    <w:rsid w:val="00F028F9"/>
    <w:rsid w:val="00F03291"/>
    <w:rsid w:val="00F040B3"/>
    <w:rsid w:val="00F04463"/>
    <w:rsid w:val="00F0740C"/>
    <w:rsid w:val="00F104F1"/>
    <w:rsid w:val="00F140DC"/>
    <w:rsid w:val="00F15CD7"/>
    <w:rsid w:val="00F16736"/>
    <w:rsid w:val="00F172D7"/>
    <w:rsid w:val="00F2340A"/>
    <w:rsid w:val="00F23D4E"/>
    <w:rsid w:val="00F2561E"/>
    <w:rsid w:val="00F268A3"/>
    <w:rsid w:val="00F26F39"/>
    <w:rsid w:val="00F27E7C"/>
    <w:rsid w:val="00F31236"/>
    <w:rsid w:val="00F35456"/>
    <w:rsid w:val="00F445E7"/>
    <w:rsid w:val="00F5042B"/>
    <w:rsid w:val="00F50DA1"/>
    <w:rsid w:val="00F51078"/>
    <w:rsid w:val="00F51998"/>
    <w:rsid w:val="00F52A5D"/>
    <w:rsid w:val="00F541BB"/>
    <w:rsid w:val="00F56849"/>
    <w:rsid w:val="00F676AE"/>
    <w:rsid w:val="00F73382"/>
    <w:rsid w:val="00F76285"/>
    <w:rsid w:val="00F767AF"/>
    <w:rsid w:val="00F77D97"/>
    <w:rsid w:val="00F906EE"/>
    <w:rsid w:val="00F91893"/>
    <w:rsid w:val="00F93ABD"/>
    <w:rsid w:val="00F97CE0"/>
    <w:rsid w:val="00FA2223"/>
    <w:rsid w:val="00FA6CCA"/>
    <w:rsid w:val="00FA7E6C"/>
    <w:rsid w:val="00FB11FB"/>
    <w:rsid w:val="00FB26F2"/>
    <w:rsid w:val="00FB3C50"/>
    <w:rsid w:val="00FB4BF7"/>
    <w:rsid w:val="00FB5551"/>
    <w:rsid w:val="00FB71AC"/>
    <w:rsid w:val="00FB7CF6"/>
    <w:rsid w:val="00FC1EE6"/>
    <w:rsid w:val="00FC34C1"/>
    <w:rsid w:val="00FD0F51"/>
    <w:rsid w:val="00FD2E58"/>
    <w:rsid w:val="00FD461F"/>
    <w:rsid w:val="00FD663C"/>
    <w:rsid w:val="00FD6A00"/>
    <w:rsid w:val="00FD71E5"/>
    <w:rsid w:val="00FDB48D"/>
    <w:rsid w:val="00FE0A71"/>
    <w:rsid w:val="00FE2624"/>
    <w:rsid w:val="00FE3E51"/>
    <w:rsid w:val="00FE4EA9"/>
    <w:rsid w:val="00FE51EE"/>
    <w:rsid w:val="00FF1D8D"/>
    <w:rsid w:val="00FF29DC"/>
    <w:rsid w:val="00FF5854"/>
    <w:rsid w:val="00FF7217"/>
    <w:rsid w:val="01C711DD"/>
    <w:rsid w:val="01FC0F41"/>
    <w:rsid w:val="0210C6B8"/>
    <w:rsid w:val="02421D05"/>
    <w:rsid w:val="025C9E38"/>
    <w:rsid w:val="0270E8BF"/>
    <w:rsid w:val="02981231"/>
    <w:rsid w:val="029D97D2"/>
    <w:rsid w:val="02F6492D"/>
    <w:rsid w:val="0339A6E9"/>
    <w:rsid w:val="038708F3"/>
    <w:rsid w:val="03927622"/>
    <w:rsid w:val="03BFDB12"/>
    <w:rsid w:val="03CBA910"/>
    <w:rsid w:val="03CE9CF1"/>
    <w:rsid w:val="03CFEA2C"/>
    <w:rsid w:val="03D5D6AD"/>
    <w:rsid w:val="03F3D76D"/>
    <w:rsid w:val="043C7F40"/>
    <w:rsid w:val="0443B332"/>
    <w:rsid w:val="044427BF"/>
    <w:rsid w:val="046D9BE5"/>
    <w:rsid w:val="04B7AA22"/>
    <w:rsid w:val="0519BA81"/>
    <w:rsid w:val="05774C37"/>
    <w:rsid w:val="05A23DA8"/>
    <w:rsid w:val="05D6A407"/>
    <w:rsid w:val="05D6CFBB"/>
    <w:rsid w:val="05F61012"/>
    <w:rsid w:val="06037C7F"/>
    <w:rsid w:val="063CFC0A"/>
    <w:rsid w:val="069952EA"/>
    <w:rsid w:val="06CE4EBC"/>
    <w:rsid w:val="06E8131D"/>
    <w:rsid w:val="073C6EF9"/>
    <w:rsid w:val="0751F0E8"/>
    <w:rsid w:val="07628480"/>
    <w:rsid w:val="076C2A50"/>
    <w:rsid w:val="07AB6DFC"/>
    <w:rsid w:val="08213A45"/>
    <w:rsid w:val="0927ECCA"/>
    <w:rsid w:val="092C03F7"/>
    <w:rsid w:val="09583593"/>
    <w:rsid w:val="09C39246"/>
    <w:rsid w:val="0A2EE41B"/>
    <w:rsid w:val="0A6B4177"/>
    <w:rsid w:val="0A701B9C"/>
    <w:rsid w:val="0A76D134"/>
    <w:rsid w:val="0A777E21"/>
    <w:rsid w:val="0A7948B8"/>
    <w:rsid w:val="0AE3079E"/>
    <w:rsid w:val="0AF4FF31"/>
    <w:rsid w:val="0B1A6BD7"/>
    <w:rsid w:val="0B1DF8A2"/>
    <w:rsid w:val="0B63FE7D"/>
    <w:rsid w:val="0BB4B0D9"/>
    <w:rsid w:val="0BF282A6"/>
    <w:rsid w:val="0C02E2A3"/>
    <w:rsid w:val="0C077AD5"/>
    <w:rsid w:val="0C5AD3A4"/>
    <w:rsid w:val="0C840316"/>
    <w:rsid w:val="0D0E8D6D"/>
    <w:rsid w:val="0D343568"/>
    <w:rsid w:val="0D42C564"/>
    <w:rsid w:val="0D7CF8D7"/>
    <w:rsid w:val="0D8446F9"/>
    <w:rsid w:val="0D85FC5C"/>
    <w:rsid w:val="0DA13440"/>
    <w:rsid w:val="0E55CCE1"/>
    <w:rsid w:val="0E740FDD"/>
    <w:rsid w:val="0E95ECE8"/>
    <w:rsid w:val="0F082710"/>
    <w:rsid w:val="0F68F9ED"/>
    <w:rsid w:val="0FEC33B1"/>
    <w:rsid w:val="0FFE30EF"/>
    <w:rsid w:val="1021B0A3"/>
    <w:rsid w:val="1083F243"/>
    <w:rsid w:val="10F5C566"/>
    <w:rsid w:val="11148A1A"/>
    <w:rsid w:val="11313E33"/>
    <w:rsid w:val="11615096"/>
    <w:rsid w:val="116C2077"/>
    <w:rsid w:val="1174D17C"/>
    <w:rsid w:val="11C06D4A"/>
    <w:rsid w:val="11CAB9B2"/>
    <w:rsid w:val="11FD1FBE"/>
    <w:rsid w:val="12711803"/>
    <w:rsid w:val="12AF7A74"/>
    <w:rsid w:val="12BE3589"/>
    <w:rsid w:val="12F692F9"/>
    <w:rsid w:val="13870DBC"/>
    <w:rsid w:val="1415A43F"/>
    <w:rsid w:val="148F14FB"/>
    <w:rsid w:val="14F284DF"/>
    <w:rsid w:val="152806F8"/>
    <w:rsid w:val="1529F6DA"/>
    <w:rsid w:val="15424E97"/>
    <w:rsid w:val="165282CB"/>
    <w:rsid w:val="1664B2EB"/>
    <w:rsid w:val="166D7ED6"/>
    <w:rsid w:val="17325DC6"/>
    <w:rsid w:val="1759331D"/>
    <w:rsid w:val="17CD5749"/>
    <w:rsid w:val="17DFBDF5"/>
    <w:rsid w:val="17E5CBFC"/>
    <w:rsid w:val="18B3973A"/>
    <w:rsid w:val="18BA0328"/>
    <w:rsid w:val="18C207F8"/>
    <w:rsid w:val="196F0D8B"/>
    <w:rsid w:val="19733325"/>
    <w:rsid w:val="1A1283E7"/>
    <w:rsid w:val="1A23EEBA"/>
    <w:rsid w:val="1AA10B01"/>
    <w:rsid w:val="1AA8F35A"/>
    <w:rsid w:val="1AFCFA32"/>
    <w:rsid w:val="1B3B59D7"/>
    <w:rsid w:val="1B43FF66"/>
    <w:rsid w:val="1B5D2D28"/>
    <w:rsid w:val="1BD965D8"/>
    <w:rsid w:val="1C0045A4"/>
    <w:rsid w:val="1C411C44"/>
    <w:rsid w:val="1C6D5C6C"/>
    <w:rsid w:val="1C8E4D59"/>
    <w:rsid w:val="1C9057F7"/>
    <w:rsid w:val="1D126CC5"/>
    <w:rsid w:val="1D96B20A"/>
    <w:rsid w:val="1DB04EFA"/>
    <w:rsid w:val="1DE9CA4E"/>
    <w:rsid w:val="1E0D987C"/>
    <w:rsid w:val="1E1AFC9E"/>
    <w:rsid w:val="1E393C21"/>
    <w:rsid w:val="1E488002"/>
    <w:rsid w:val="1E8DBDA7"/>
    <w:rsid w:val="1EC4849A"/>
    <w:rsid w:val="1EF2497B"/>
    <w:rsid w:val="1EF8005D"/>
    <w:rsid w:val="1EF911FE"/>
    <w:rsid w:val="1F4AF6DB"/>
    <w:rsid w:val="1F7AB301"/>
    <w:rsid w:val="1FBE69A7"/>
    <w:rsid w:val="1FF1E490"/>
    <w:rsid w:val="200D2EA2"/>
    <w:rsid w:val="2118CC8B"/>
    <w:rsid w:val="212FFAA3"/>
    <w:rsid w:val="217E0873"/>
    <w:rsid w:val="21930B8D"/>
    <w:rsid w:val="219DC22C"/>
    <w:rsid w:val="21CD4652"/>
    <w:rsid w:val="21F6FDF6"/>
    <w:rsid w:val="220D4919"/>
    <w:rsid w:val="2222592E"/>
    <w:rsid w:val="22318C79"/>
    <w:rsid w:val="223865F3"/>
    <w:rsid w:val="239555BA"/>
    <w:rsid w:val="24423358"/>
    <w:rsid w:val="2458D7DD"/>
    <w:rsid w:val="24742EE0"/>
    <w:rsid w:val="249C1A6F"/>
    <w:rsid w:val="24FC78EB"/>
    <w:rsid w:val="254FB31D"/>
    <w:rsid w:val="2569631A"/>
    <w:rsid w:val="25739822"/>
    <w:rsid w:val="25A95633"/>
    <w:rsid w:val="25EA0E4B"/>
    <w:rsid w:val="2614F61D"/>
    <w:rsid w:val="265ABB1A"/>
    <w:rsid w:val="265F563A"/>
    <w:rsid w:val="27B3F196"/>
    <w:rsid w:val="282BC7D6"/>
    <w:rsid w:val="288FEA1E"/>
    <w:rsid w:val="28D170AF"/>
    <w:rsid w:val="28F9FCBF"/>
    <w:rsid w:val="2962C69A"/>
    <w:rsid w:val="2962CC15"/>
    <w:rsid w:val="297A525C"/>
    <w:rsid w:val="29D2A995"/>
    <w:rsid w:val="29E6878D"/>
    <w:rsid w:val="2A80CDAE"/>
    <w:rsid w:val="2AC537C5"/>
    <w:rsid w:val="2ACC8C2A"/>
    <w:rsid w:val="2B0E7211"/>
    <w:rsid w:val="2B18D270"/>
    <w:rsid w:val="2B1C67CF"/>
    <w:rsid w:val="2B44FD93"/>
    <w:rsid w:val="2B8F91B6"/>
    <w:rsid w:val="2BFFC244"/>
    <w:rsid w:val="2C0B46C4"/>
    <w:rsid w:val="2C7A8E4F"/>
    <w:rsid w:val="2D381379"/>
    <w:rsid w:val="2D552EB8"/>
    <w:rsid w:val="2D5C1840"/>
    <w:rsid w:val="2D6C4D81"/>
    <w:rsid w:val="2D704DB2"/>
    <w:rsid w:val="2DC76110"/>
    <w:rsid w:val="2DF93897"/>
    <w:rsid w:val="2E5B2357"/>
    <w:rsid w:val="2E6CF4E3"/>
    <w:rsid w:val="2E6DEECE"/>
    <w:rsid w:val="2E902D7D"/>
    <w:rsid w:val="2F06EB64"/>
    <w:rsid w:val="2F42E061"/>
    <w:rsid w:val="2FEA9641"/>
    <w:rsid w:val="3016CF45"/>
    <w:rsid w:val="309D90BE"/>
    <w:rsid w:val="30DA3E9D"/>
    <w:rsid w:val="30DCD37F"/>
    <w:rsid w:val="31E9C88F"/>
    <w:rsid w:val="3213F34F"/>
    <w:rsid w:val="32606C34"/>
    <w:rsid w:val="32B3A8C8"/>
    <w:rsid w:val="32D2AE3C"/>
    <w:rsid w:val="33690A20"/>
    <w:rsid w:val="33E5F7C5"/>
    <w:rsid w:val="34275255"/>
    <w:rsid w:val="34334B11"/>
    <w:rsid w:val="3477A734"/>
    <w:rsid w:val="347AB9DC"/>
    <w:rsid w:val="349CD171"/>
    <w:rsid w:val="34CE9774"/>
    <w:rsid w:val="352B0F6B"/>
    <w:rsid w:val="35881930"/>
    <w:rsid w:val="358B8025"/>
    <w:rsid w:val="35F0AD20"/>
    <w:rsid w:val="365D1CF4"/>
    <w:rsid w:val="3682FC92"/>
    <w:rsid w:val="36CA3134"/>
    <w:rsid w:val="36E473B0"/>
    <w:rsid w:val="36F9FC34"/>
    <w:rsid w:val="3733A8B5"/>
    <w:rsid w:val="37AAC492"/>
    <w:rsid w:val="37B03924"/>
    <w:rsid w:val="37CF72F9"/>
    <w:rsid w:val="37E758D1"/>
    <w:rsid w:val="37F470AE"/>
    <w:rsid w:val="38730422"/>
    <w:rsid w:val="3883DF5D"/>
    <w:rsid w:val="38B515EA"/>
    <w:rsid w:val="38C403F6"/>
    <w:rsid w:val="3990410F"/>
    <w:rsid w:val="39933FCF"/>
    <w:rsid w:val="39B2557F"/>
    <w:rsid w:val="39DC3076"/>
    <w:rsid w:val="39FD19AD"/>
    <w:rsid w:val="3A08E8BE"/>
    <w:rsid w:val="3A200BA3"/>
    <w:rsid w:val="3A3BBAD1"/>
    <w:rsid w:val="3A65BB02"/>
    <w:rsid w:val="3AECAF0B"/>
    <w:rsid w:val="3B0FC3DE"/>
    <w:rsid w:val="3BAB79CD"/>
    <w:rsid w:val="3BAF6010"/>
    <w:rsid w:val="3BB260E2"/>
    <w:rsid w:val="3BFAC073"/>
    <w:rsid w:val="3C73E24E"/>
    <w:rsid w:val="3CC94E06"/>
    <w:rsid w:val="3D6A4485"/>
    <w:rsid w:val="3DB85434"/>
    <w:rsid w:val="3DBBF7EB"/>
    <w:rsid w:val="3DED9949"/>
    <w:rsid w:val="3E689D44"/>
    <w:rsid w:val="3E8C4C4B"/>
    <w:rsid w:val="3E99825D"/>
    <w:rsid w:val="3EC8DE04"/>
    <w:rsid w:val="3ED1B571"/>
    <w:rsid w:val="3EE2C7B2"/>
    <w:rsid w:val="3F1C988E"/>
    <w:rsid w:val="3F75CC4A"/>
    <w:rsid w:val="3FEED541"/>
    <w:rsid w:val="3FF46F70"/>
    <w:rsid w:val="3FFCA0F5"/>
    <w:rsid w:val="401E3979"/>
    <w:rsid w:val="40354E28"/>
    <w:rsid w:val="40AD9731"/>
    <w:rsid w:val="40B93C1D"/>
    <w:rsid w:val="40CC63C8"/>
    <w:rsid w:val="40CD7388"/>
    <w:rsid w:val="40E09752"/>
    <w:rsid w:val="412BB55F"/>
    <w:rsid w:val="4184DB08"/>
    <w:rsid w:val="4203EF3D"/>
    <w:rsid w:val="4223D992"/>
    <w:rsid w:val="425ACDD3"/>
    <w:rsid w:val="42DCAB0E"/>
    <w:rsid w:val="430BD25E"/>
    <w:rsid w:val="432FFA8E"/>
    <w:rsid w:val="437599F8"/>
    <w:rsid w:val="43BEA61D"/>
    <w:rsid w:val="43D6BD62"/>
    <w:rsid w:val="44082351"/>
    <w:rsid w:val="442F5E95"/>
    <w:rsid w:val="4434B664"/>
    <w:rsid w:val="4484B92D"/>
    <w:rsid w:val="4487B882"/>
    <w:rsid w:val="44906BE6"/>
    <w:rsid w:val="449A8256"/>
    <w:rsid w:val="44C0C2A4"/>
    <w:rsid w:val="44DDB103"/>
    <w:rsid w:val="45074DD2"/>
    <w:rsid w:val="45275B1A"/>
    <w:rsid w:val="464B9730"/>
    <w:rsid w:val="468089B6"/>
    <w:rsid w:val="46BC1F28"/>
    <w:rsid w:val="46D52340"/>
    <w:rsid w:val="471D185C"/>
    <w:rsid w:val="472382C6"/>
    <w:rsid w:val="476D291F"/>
    <w:rsid w:val="4777B395"/>
    <w:rsid w:val="481B9278"/>
    <w:rsid w:val="486F4B95"/>
    <w:rsid w:val="489FE55E"/>
    <w:rsid w:val="499A38DE"/>
    <w:rsid w:val="49E5DACB"/>
    <w:rsid w:val="4A2666BA"/>
    <w:rsid w:val="4A2CDB78"/>
    <w:rsid w:val="4A483A3A"/>
    <w:rsid w:val="4A817CC7"/>
    <w:rsid w:val="4A8E6D4F"/>
    <w:rsid w:val="4ADB5FCF"/>
    <w:rsid w:val="4B8EDE87"/>
    <w:rsid w:val="4BB3479A"/>
    <w:rsid w:val="4BF9AE40"/>
    <w:rsid w:val="4C3E5FE1"/>
    <w:rsid w:val="4CA1A9EA"/>
    <w:rsid w:val="4CE13340"/>
    <w:rsid w:val="4CE46E13"/>
    <w:rsid w:val="4CFE5F22"/>
    <w:rsid w:val="4D6BBE7F"/>
    <w:rsid w:val="4DAEF7A5"/>
    <w:rsid w:val="4DB34D6A"/>
    <w:rsid w:val="4DB52D9B"/>
    <w:rsid w:val="4DC2EC6F"/>
    <w:rsid w:val="4EBB8161"/>
    <w:rsid w:val="4F2F2DC5"/>
    <w:rsid w:val="4F88A808"/>
    <w:rsid w:val="4F9FBA9E"/>
    <w:rsid w:val="4FD55AE0"/>
    <w:rsid w:val="50032AFA"/>
    <w:rsid w:val="50121451"/>
    <w:rsid w:val="50357A75"/>
    <w:rsid w:val="504089AE"/>
    <w:rsid w:val="50698307"/>
    <w:rsid w:val="50B463C9"/>
    <w:rsid w:val="50BEFAC9"/>
    <w:rsid w:val="5113AFDE"/>
    <w:rsid w:val="51483971"/>
    <w:rsid w:val="516D83C0"/>
    <w:rsid w:val="51B32060"/>
    <w:rsid w:val="51B64BC8"/>
    <w:rsid w:val="51E828F8"/>
    <w:rsid w:val="522D54A2"/>
    <w:rsid w:val="523DC005"/>
    <w:rsid w:val="527AB010"/>
    <w:rsid w:val="5280420D"/>
    <w:rsid w:val="52C0A5B5"/>
    <w:rsid w:val="52C4F4C2"/>
    <w:rsid w:val="53ECF916"/>
    <w:rsid w:val="54761B30"/>
    <w:rsid w:val="547F9600"/>
    <w:rsid w:val="54B77814"/>
    <w:rsid w:val="54BD73C0"/>
    <w:rsid w:val="54D50E76"/>
    <w:rsid w:val="54EA0679"/>
    <w:rsid w:val="54FABABB"/>
    <w:rsid w:val="55021FD1"/>
    <w:rsid w:val="55A30DB7"/>
    <w:rsid w:val="55C3849B"/>
    <w:rsid w:val="56140734"/>
    <w:rsid w:val="567972B9"/>
    <w:rsid w:val="56A4C6D5"/>
    <w:rsid w:val="56D0196B"/>
    <w:rsid w:val="56E2E278"/>
    <w:rsid w:val="5722C595"/>
    <w:rsid w:val="572C71E9"/>
    <w:rsid w:val="5772242F"/>
    <w:rsid w:val="57F34301"/>
    <w:rsid w:val="580FC35A"/>
    <w:rsid w:val="58106258"/>
    <w:rsid w:val="581255E4"/>
    <w:rsid w:val="5829DB0A"/>
    <w:rsid w:val="58595DE1"/>
    <w:rsid w:val="590B1A42"/>
    <w:rsid w:val="5950BB50"/>
    <w:rsid w:val="597AA422"/>
    <w:rsid w:val="599DB37D"/>
    <w:rsid w:val="59CD5593"/>
    <w:rsid w:val="59D930B7"/>
    <w:rsid w:val="59F1A08C"/>
    <w:rsid w:val="5A288982"/>
    <w:rsid w:val="5A3AF9E0"/>
    <w:rsid w:val="5AB59A31"/>
    <w:rsid w:val="5AD1D828"/>
    <w:rsid w:val="5AD63682"/>
    <w:rsid w:val="5B31079C"/>
    <w:rsid w:val="5BA4CB0C"/>
    <w:rsid w:val="5BEFF3C2"/>
    <w:rsid w:val="5BF4A4CC"/>
    <w:rsid w:val="5C251295"/>
    <w:rsid w:val="5C2F22D0"/>
    <w:rsid w:val="5C2F8A19"/>
    <w:rsid w:val="5CCA5DA9"/>
    <w:rsid w:val="5D36AFCF"/>
    <w:rsid w:val="5D797054"/>
    <w:rsid w:val="5E296746"/>
    <w:rsid w:val="5E4282AC"/>
    <w:rsid w:val="5E73008D"/>
    <w:rsid w:val="5E8A02E5"/>
    <w:rsid w:val="5EC89C37"/>
    <w:rsid w:val="5F0BAE80"/>
    <w:rsid w:val="5F24C373"/>
    <w:rsid w:val="5F61C9C5"/>
    <w:rsid w:val="5F9C36AB"/>
    <w:rsid w:val="5FCA6F27"/>
    <w:rsid w:val="5FF7D8EF"/>
    <w:rsid w:val="60002667"/>
    <w:rsid w:val="6039D6CC"/>
    <w:rsid w:val="6054999E"/>
    <w:rsid w:val="6076E0AE"/>
    <w:rsid w:val="609DBE9E"/>
    <w:rsid w:val="60F7E489"/>
    <w:rsid w:val="61C71249"/>
    <w:rsid w:val="6208E7B2"/>
    <w:rsid w:val="62448D42"/>
    <w:rsid w:val="62501D51"/>
    <w:rsid w:val="62951A62"/>
    <w:rsid w:val="62B7F188"/>
    <w:rsid w:val="63768626"/>
    <w:rsid w:val="64A851E2"/>
    <w:rsid w:val="64E81A20"/>
    <w:rsid w:val="64E97555"/>
    <w:rsid w:val="65195075"/>
    <w:rsid w:val="65223FF2"/>
    <w:rsid w:val="652B9169"/>
    <w:rsid w:val="659662AA"/>
    <w:rsid w:val="661BDE29"/>
    <w:rsid w:val="66895B07"/>
    <w:rsid w:val="66AE13F6"/>
    <w:rsid w:val="66B3FC42"/>
    <w:rsid w:val="66BB0133"/>
    <w:rsid w:val="67623646"/>
    <w:rsid w:val="67BA56ED"/>
    <w:rsid w:val="6837DAED"/>
    <w:rsid w:val="683F09E5"/>
    <w:rsid w:val="6847BDCE"/>
    <w:rsid w:val="68DBD594"/>
    <w:rsid w:val="69338F5C"/>
    <w:rsid w:val="699A1711"/>
    <w:rsid w:val="69D4CAF8"/>
    <w:rsid w:val="69D6AF8A"/>
    <w:rsid w:val="6A017AF6"/>
    <w:rsid w:val="6A377F38"/>
    <w:rsid w:val="6A69A1D1"/>
    <w:rsid w:val="6AA51920"/>
    <w:rsid w:val="6B269CB3"/>
    <w:rsid w:val="6B30C103"/>
    <w:rsid w:val="6B66F275"/>
    <w:rsid w:val="6BE1FC28"/>
    <w:rsid w:val="6C467B9A"/>
    <w:rsid w:val="6C9F5A20"/>
    <w:rsid w:val="6CBB64DF"/>
    <w:rsid w:val="6CE019D2"/>
    <w:rsid w:val="6CE696F5"/>
    <w:rsid w:val="6CF7E9FC"/>
    <w:rsid w:val="6D0D8A99"/>
    <w:rsid w:val="6D3219A9"/>
    <w:rsid w:val="6D54D5E4"/>
    <w:rsid w:val="6D7BC316"/>
    <w:rsid w:val="6D934ABD"/>
    <w:rsid w:val="6DA02720"/>
    <w:rsid w:val="6DBF868A"/>
    <w:rsid w:val="6DC59EA0"/>
    <w:rsid w:val="6E1DEF16"/>
    <w:rsid w:val="6E20AC10"/>
    <w:rsid w:val="6E8827A9"/>
    <w:rsid w:val="6EDF13EF"/>
    <w:rsid w:val="6F21D616"/>
    <w:rsid w:val="6F5C42C0"/>
    <w:rsid w:val="7070CE65"/>
    <w:rsid w:val="70846362"/>
    <w:rsid w:val="70BEEE90"/>
    <w:rsid w:val="70CD6229"/>
    <w:rsid w:val="70D063D9"/>
    <w:rsid w:val="712702AF"/>
    <w:rsid w:val="71280D88"/>
    <w:rsid w:val="716CAA69"/>
    <w:rsid w:val="71B181BF"/>
    <w:rsid w:val="71BA0818"/>
    <w:rsid w:val="71E1BEB9"/>
    <w:rsid w:val="71FDD017"/>
    <w:rsid w:val="725F5956"/>
    <w:rsid w:val="72E78CF8"/>
    <w:rsid w:val="732C1695"/>
    <w:rsid w:val="73578A47"/>
    <w:rsid w:val="738A846A"/>
    <w:rsid w:val="73A15B2D"/>
    <w:rsid w:val="73E667F4"/>
    <w:rsid w:val="740748ED"/>
    <w:rsid w:val="742D26E5"/>
    <w:rsid w:val="74772B05"/>
    <w:rsid w:val="74CFA20F"/>
    <w:rsid w:val="74FE77D3"/>
    <w:rsid w:val="75057470"/>
    <w:rsid w:val="7513A479"/>
    <w:rsid w:val="75AD9893"/>
    <w:rsid w:val="75ED8399"/>
    <w:rsid w:val="760845FD"/>
    <w:rsid w:val="764EBF34"/>
    <w:rsid w:val="7656F499"/>
    <w:rsid w:val="765BC734"/>
    <w:rsid w:val="767F4B1C"/>
    <w:rsid w:val="76991982"/>
    <w:rsid w:val="76A2253D"/>
    <w:rsid w:val="76BA9549"/>
    <w:rsid w:val="76C729A0"/>
    <w:rsid w:val="77332E15"/>
    <w:rsid w:val="774823A8"/>
    <w:rsid w:val="77D889FD"/>
    <w:rsid w:val="77E4BA1A"/>
    <w:rsid w:val="78087A77"/>
    <w:rsid w:val="78E4BE1D"/>
    <w:rsid w:val="791A6054"/>
    <w:rsid w:val="79C560E8"/>
    <w:rsid w:val="79DB6B39"/>
    <w:rsid w:val="79E6FE69"/>
    <w:rsid w:val="7A4151C9"/>
    <w:rsid w:val="7A72DCE3"/>
    <w:rsid w:val="7A7A976B"/>
    <w:rsid w:val="7A98F334"/>
    <w:rsid w:val="7AA7A6A6"/>
    <w:rsid w:val="7AB29FA4"/>
    <w:rsid w:val="7AE45865"/>
    <w:rsid w:val="7B3A45DA"/>
    <w:rsid w:val="7BA8E691"/>
    <w:rsid w:val="7C421A02"/>
    <w:rsid w:val="7C493A27"/>
    <w:rsid w:val="7CC9031A"/>
    <w:rsid w:val="7CFFAB5E"/>
    <w:rsid w:val="7D37C7A9"/>
    <w:rsid w:val="7DE8FA0F"/>
    <w:rsid w:val="7DEA8160"/>
    <w:rsid w:val="7E103E6E"/>
    <w:rsid w:val="7E4171DF"/>
    <w:rsid w:val="7E4CA24E"/>
    <w:rsid w:val="7EA66982"/>
    <w:rsid w:val="7EF8C153"/>
    <w:rsid w:val="7EFB4041"/>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A0F58BD9-731C-428F-9056-370893C5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customStyle="1" w:styleId="QuoteChar">
    <w:name w:val="Quote Char"/>
    <w:basedOn w:val="DefaultParagraphFont"/>
    <w:link w:val="Quote"/>
    <w:uiPriority w:val="29"/>
    <w:rsid w:val="00DC7444"/>
    <w:rPr>
      <w:i/>
      <w:iCs/>
      <w:color w:val="404040" w:themeColor="text1" w:themeTint="BF"/>
    </w:rPr>
  </w:style>
  <w:style w:type="paragraph" w:styleId="ListParagraph">
    <w:name w:val="List Paragraph"/>
    <w:aliases w:val="H&amp;P List Paragraph,2,Strip,Saraksta rindkopa1,Normal bullet 2,Bullet list,virsraksts3,Numbered Para 1,Dot pt,List Paragraph Char Char Char,Indicator Text,List Paragraph1,Bullet 1,Bullet Points,MAIN CONTENT,Reference list,F5 List Paragraph"/>
    <w:basedOn w:val="Normal"/>
    <w:link w:val="ListParagraphChar"/>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customStyle="1" w:styleId="CommentText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customStyle="1" w:styleId="CommentTextChar">
    <w:name w:val="Comment Text Char"/>
    <w:basedOn w:val="DefaultParagraphFont"/>
    <w:link w:val="CommentText1"/>
    <w:uiPriority w:val="99"/>
    <w:rsid w:val="00DC7444"/>
    <w:rPr>
      <w:rFonts w:cs="Times New Roman"/>
      <w:sz w:val="20"/>
      <w:szCs w:val="20"/>
    </w:rPr>
  </w:style>
  <w:style w:type="character" w:customStyle="1" w:styleId="Hyperlink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customStyle="1" w:styleId="CharCharCharChar">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customStyle="1" w:styleId="Mention1">
    <w:name w:val="Mention1"/>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customStyle="1" w:styleId="CommentTextChar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unhideWhenUsed/>
    <w:rsid w:val="00ED1B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BDC"/>
  </w:style>
  <w:style w:type="paragraph" w:styleId="Footer">
    <w:name w:val="footer"/>
    <w:basedOn w:val="Normal"/>
    <w:link w:val="FooterChar"/>
    <w:uiPriority w:val="99"/>
    <w:unhideWhenUsed/>
    <w:rsid w:val="00ED1B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customStyle="1" w:styleId="CommentSubjectChar">
    <w:name w:val="Comment Subject Char"/>
    <w:basedOn w:val="CommentTextChar1"/>
    <w:link w:val="CommentSubject"/>
    <w:uiPriority w:val="99"/>
    <w:semiHidden/>
    <w:rsid w:val="008B5CF2"/>
    <w:rPr>
      <w:b/>
      <w:bCs/>
      <w:sz w:val="20"/>
      <w:szCs w:val="20"/>
    </w:rPr>
  </w:style>
  <w:style w:type="character" w:customStyle="1" w:styleId="UnresolvedMention1">
    <w:name w:val="Unresolved Mention1"/>
    <w:basedOn w:val="DefaultParagraphFont"/>
    <w:uiPriority w:val="99"/>
    <w:semiHidden/>
    <w:unhideWhenUsed/>
    <w:rsid w:val="00E67136"/>
    <w:rPr>
      <w:color w:val="605E5C"/>
      <w:shd w:val="clear" w:color="auto" w:fill="E1DFDD"/>
    </w:rPr>
  </w:style>
  <w:style w:type="paragraph" w:styleId="NoSpacing">
    <w:name w:val="No Spacing"/>
    <w:aliases w:val="No Spacing1,Parastais"/>
    <w:link w:val="NoSpacingChar"/>
    <w:uiPriority w:val="1"/>
    <w:qFormat/>
    <w:rsid w:val="007C2A4D"/>
    <w:pPr>
      <w:spacing w:after="0" w:line="240" w:lineRule="auto"/>
    </w:pPr>
    <w:rPr>
      <w:rFonts w:ascii="Calibri" w:eastAsia="ヒラギノ角ゴ Pro W3" w:hAnsi="Calibri" w:cs="Times New Roman"/>
      <w:color w:val="000000"/>
      <w:kern w:val="0"/>
      <w:sz w:val="22"/>
      <w14:ligatures w14:val="none"/>
    </w:rPr>
  </w:style>
  <w:style w:type="character" w:customStyle="1" w:styleId="NoSpacingChar">
    <w:name w:val="No Spacing Char"/>
    <w:aliases w:val="No Spacing1 Char,Parastais Char"/>
    <w:link w:val="NoSpacing"/>
    <w:uiPriority w:val="1"/>
    <w:qFormat/>
    <w:locked/>
    <w:rsid w:val="007C2A4D"/>
    <w:rPr>
      <w:rFonts w:ascii="Calibri" w:eastAsia="ヒラギノ角ゴ Pro W3" w:hAnsi="Calibri" w:cs="Times New Roman"/>
      <w:color w:val="000000"/>
      <w:kern w:val="0"/>
      <w:sz w:val="22"/>
      <w14:ligatures w14:val="none"/>
    </w:rPr>
  </w:style>
  <w:style w:type="character" w:customStyle="1" w:styleId="ListParagraphChar">
    <w:name w:val="List Paragraph Char"/>
    <w:aliases w:val="H&amp;P List Paragraph Char,2 Char,Strip Char,Saraksta rindkopa1 Char,Normal bullet 2 Char,Bullet list Char,virsraksts3 Char,Numbered Para 1 Char,Dot pt Char,List Paragraph Char Char Char Char,Indicator Text Char,List Paragraph1 Char"/>
    <w:link w:val="ListParagraph"/>
    <w:uiPriority w:val="34"/>
    <w:qFormat/>
    <w:locked/>
    <w:rsid w:val="00D17891"/>
  </w:style>
  <w:style w:type="paragraph" w:customStyle="1" w:styleId="pf0">
    <w:name w:val="pf0"/>
    <w:basedOn w:val="Normal"/>
    <w:rsid w:val="00A476B9"/>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BalloonText">
    <w:name w:val="Balloon Text"/>
    <w:basedOn w:val="Normal"/>
    <w:link w:val="BalloonTextChar"/>
    <w:uiPriority w:val="99"/>
    <w:semiHidden/>
    <w:unhideWhenUsed/>
    <w:rsid w:val="00150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F0C"/>
    <w:rPr>
      <w:rFonts w:ascii="Segoe UI" w:hAnsi="Segoe UI" w:cs="Segoe UI"/>
      <w:sz w:val="18"/>
      <w:szCs w:val="18"/>
    </w:rPr>
  </w:style>
  <w:style w:type="character" w:styleId="UnresolvedMention">
    <w:name w:val="Unresolved Mention"/>
    <w:basedOn w:val="DefaultParagraphFont"/>
    <w:uiPriority w:val="99"/>
    <w:semiHidden/>
    <w:unhideWhenUsed/>
    <w:rsid w:val="00AE3E2A"/>
    <w:rPr>
      <w:color w:val="605E5C"/>
      <w:shd w:val="clear" w:color="auto" w:fill="E1DFDD"/>
    </w:rPr>
  </w:style>
  <w:style w:type="paragraph" w:customStyle="1" w:styleId="Default">
    <w:name w:val="Default"/>
    <w:rsid w:val="00F15CD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483">
      <w:bodyDiv w:val="1"/>
      <w:marLeft w:val="0"/>
      <w:marRight w:val="0"/>
      <w:marTop w:val="0"/>
      <w:marBottom w:val="0"/>
      <w:divBdr>
        <w:top w:val="none" w:sz="0" w:space="0" w:color="auto"/>
        <w:left w:val="none" w:sz="0" w:space="0" w:color="auto"/>
        <w:bottom w:val="none" w:sz="0" w:space="0" w:color="auto"/>
        <w:right w:val="none" w:sz="0" w:space="0" w:color="auto"/>
      </w:divBdr>
    </w:div>
    <w:div w:id="578095443">
      <w:bodyDiv w:val="1"/>
      <w:marLeft w:val="0"/>
      <w:marRight w:val="0"/>
      <w:marTop w:val="0"/>
      <w:marBottom w:val="0"/>
      <w:divBdr>
        <w:top w:val="none" w:sz="0" w:space="0" w:color="auto"/>
        <w:left w:val="none" w:sz="0" w:space="0" w:color="auto"/>
        <w:bottom w:val="none" w:sz="0" w:space="0" w:color="auto"/>
        <w:right w:val="none" w:sz="0" w:space="0" w:color="auto"/>
      </w:divBdr>
    </w:div>
    <w:div w:id="856966561">
      <w:bodyDiv w:val="1"/>
      <w:marLeft w:val="0"/>
      <w:marRight w:val="0"/>
      <w:marTop w:val="0"/>
      <w:marBottom w:val="0"/>
      <w:divBdr>
        <w:top w:val="none" w:sz="0" w:space="0" w:color="auto"/>
        <w:left w:val="none" w:sz="0" w:space="0" w:color="auto"/>
        <w:bottom w:val="none" w:sz="0" w:space="0" w:color="auto"/>
        <w:right w:val="none" w:sz="0" w:space="0" w:color="auto"/>
      </w:divBdr>
    </w:div>
    <w:div w:id="1246722985">
      <w:bodyDiv w:val="1"/>
      <w:marLeft w:val="0"/>
      <w:marRight w:val="0"/>
      <w:marTop w:val="0"/>
      <w:marBottom w:val="0"/>
      <w:divBdr>
        <w:top w:val="none" w:sz="0" w:space="0" w:color="auto"/>
        <w:left w:val="none" w:sz="0" w:space="0" w:color="auto"/>
        <w:bottom w:val="none" w:sz="0" w:space="0" w:color="auto"/>
        <w:right w:val="none" w:sz="0" w:space="0" w:color="auto"/>
      </w:divBdr>
    </w:div>
    <w:div w:id="20732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Props1.xml><?xml version="1.0" encoding="utf-8"?>
<ds:datastoreItem xmlns:ds="http://schemas.openxmlformats.org/officeDocument/2006/customXml" ds:itemID="{9E2246CD-3B06-4575-B4F0-5F42C18605B1}">
  <ds:schemaRefs>
    <ds:schemaRef ds:uri="http://schemas.openxmlformats.org/officeDocument/2006/bibliography"/>
  </ds:schemaRefs>
</ds:datastoreItem>
</file>

<file path=customXml/itemProps2.xml><?xml version="1.0" encoding="utf-8"?>
<ds:datastoreItem xmlns:ds="http://schemas.openxmlformats.org/officeDocument/2006/customXml" ds:itemID="{09205EC0-878E-4B6A-9BF5-E6BA5E1DAC06}">
  <ds:schemaRefs>
    <ds:schemaRef ds:uri="http://schemas.microsoft.com/sharepoint/v3/contenttype/forms"/>
  </ds:schemaRefs>
</ds:datastoreItem>
</file>

<file path=customXml/itemProps3.xml><?xml version="1.0" encoding="utf-8"?>
<ds:datastoreItem xmlns:ds="http://schemas.openxmlformats.org/officeDocument/2006/customXml" ds:itemID="{48A3B9A8-4C54-4710-B5CA-4DEC9A44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FB5F5-28C1-4D38-9813-D5C9EA69D99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2608</TotalTime>
  <Pages>23</Pages>
  <Words>19230</Words>
  <Characters>10962</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Elīna Līce</cp:lastModifiedBy>
  <cp:revision>329</cp:revision>
  <dcterms:created xsi:type="dcterms:W3CDTF">2025-06-28T16:25:00Z</dcterms:created>
  <dcterms:modified xsi:type="dcterms:W3CDTF">2026-03-18T08:03:00Z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