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737B3" w14:textId="77777777" w:rsidR="003C6554" w:rsidRPr="004E4FD6" w:rsidRDefault="003C6554" w:rsidP="006012CA">
      <w:pPr>
        <w:spacing w:after="0"/>
        <w:contextualSpacing/>
        <w:jc w:val="center"/>
        <w:rPr>
          <w:rFonts w:ascii="Times New Roman" w:eastAsia="Times New Roman" w:hAnsi="Times New Roman" w:cs="Times New Roman"/>
          <w:b/>
          <w:bCs/>
          <w:sz w:val="28"/>
          <w:szCs w:val="28"/>
        </w:rPr>
      </w:pPr>
    </w:p>
    <w:p w14:paraId="5BC88DFD" w14:textId="55C749C9" w:rsidR="0032264F" w:rsidRPr="004E4FD6" w:rsidRDefault="655DEAB1" w:rsidP="006012CA">
      <w:pPr>
        <w:spacing w:after="0"/>
        <w:contextualSpacing/>
        <w:jc w:val="center"/>
        <w:rPr>
          <w:rFonts w:ascii="Aptos" w:eastAsia="Times New Roman" w:hAnsi="Aptos" w:cs="Times New Roman"/>
          <w:b/>
          <w:bCs/>
          <w:sz w:val="24"/>
          <w:szCs w:val="24"/>
        </w:rPr>
      </w:pPr>
      <w:r w:rsidRPr="004E4FD6">
        <w:rPr>
          <w:rFonts w:ascii="Aptos" w:eastAsia="Times New Roman" w:hAnsi="Aptos" w:cs="Times New Roman"/>
          <w:b/>
          <w:bCs/>
          <w:sz w:val="24"/>
          <w:szCs w:val="24"/>
        </w:rPr>
        <w:t xml:space="preserve">Atbildes uz </w:t>
      </w:r>
      <w:r w:rsidR="3A9D785A" w:rsidRPr="004E4FD6">
        <w:rPr>
          <w:rFonts w:ascii="Aptos" w:eastAsia="Times New Roman" w:hAnsi="Aptos" w:cs="Times New Roman"/>
          <w:b/>
          <w:bCs/>
          <w:sz w:val="24"/>
          <w:szCs w:val="24"/>
        </w:rPr>
        <w:t xml:space="preserve">jautājumiem </w:t>
      </w:r>
      <w:r w:rsidR="00B647F5" w:rsidRPr="004E4FD6">
        <w:rPr>
          <w:rFonts w:ascii="Aptos" w:eastAsia="Times New Roman" w:hAnsi="Aptos" w:cs="Times New Roman"/>
          <w:b/>
          <w:bCs/>
          <w:sz w:val="24"/>
          <w:szCs w:val="24"/>
        </w:rPr>
        <w:t>par</w:t>
      </w:r>
    </w:p>
    <w:p w14:paraId="1C095654" w14:textId="77777777" w:rsidR="008E1056" w:rsidRPr="004E4FD6" w:rsidRDefault="00632118" w:rsidP="00632118">
      <w:pPr>
        <w:spacing w:after="0" w:line="264" w:lineRule="auto"/>
        <w:contextualSpacing/>
        <w:jc w:val="center"/>
        <w:rPr>
          <w:rFonts w:ascii="Aptos" w:eastAsia="Times New Roman" w:hAnsi="Aptos" w:cs="Times New Roman"/>
          <w:b/>
          <w:bCs/>
          <w:sz w:val="24"/>
          <w:szCs w:val="24"/>
        </w:rPr>
      </w:pPr>
      <w:r w:rsidRPr="004E4FD6">
        <w:rPr>
          <w:rFonts w:ascii="Aptos" w:eastAsia="Times New Roman" w:hAnsi="Aptos" w:cs="Times New Roman"/>
          <w:sz w:val="24"/>
          <w:szCs w:val="24"/>
        </w:rPr>
        <w:t xml:space="preserve">Eiropas Savienības kohēzijas politikas programmas 2021.–2027.gadam </w:t>
      </w:r>
      <w:r w:rsidR="00172CFE" w:rsidRPr="004E4FD6">
        <w:rPr>
          <w:rFonts w:ascii="Aptos" w:eastAsia="Times New Roman" w:hAnsi="Aptos" w:cs="Times New Roman"/>
          <w:sz w:val="24"/>
          <w:szCs w:val="24"/>
        </w:rPr>
        <w:t xml:space="preserve">6.1.1. specifiskā atbalsta mērķa “Pārejas uz </w:t>
      </w:r>
      <w:proofErr w:type="spellStart"/>
      <w:r w:rsidR="00172CFE" w:rsidRPr="004E4FD6">
        <w:rPr>
          <w:rFonts w:ascii="Aptos" w:eastAsia="Times New Roman" w:hAnsi="Aptos" w:cs="Times New Roman"/>
          <w:sz w:val="24"/>
          <w:szCs w:val="24"/>
        </w:rPr>
        <w:t>klimatneitralitāti</w:t>
      </w:r>
      <w:proofErr w:type="spellEnd"/>
      <w:r w:rsidR="00172CFE" w:rsidRPr="004E4FD6">
        <w:rPr>
          <w:rFonts w:ascii="Aptos" w:eastAsia="Times New Roman" w:hAnsi="Aptos" w:cs="Times New Roman"/>
          <w:sz w:val="24"/>
          <w:szCs w:val="24"/>
        </w:rPr>
        <w:t xml:space="preserve"> radīto ekonomisko, sociālo un vides seku mazināšana visvairāk skartajos reģionos” </w:t>
      </w:r>
      <w:r w:rsidR="00172CFE" w:rsidRPr="004E4FD6">
        <w:rPr>
          <w:rFonts w:ascii="Aptos" w:eastAsia="Times New Roman" w:hAnsi="Aptos" w:cs="Times New Roman"/>
          <w:b/>
          <w:bCs/>
          <w:sz w:val="24"/>
          <w:szCs w:val="24"/>
        </w:rPr>
        <w:t xml:space="preserve">6.1.1.3. pasākuma </w:t>
      </w:r>
      <w:r w:rsidRPr="004E4FD6">
        <w:rPr>
          <w:rFonts w:ascii="Aptos" w:hAnsi="Aptos"/>
          <w:sz w:val="24"/>
          <w:szCs w:val="24"/>
        </w:rPr>
        <w:br/>
      </w:r>
      <w:r w:rsidR="00172CFE" w:rsidRPr="004E4FD6">
        <w:rPr>
          <w:rFonts w:ascii="Aptos" w:eastAsia="Times New Roman" w:hAnsi="Aptos" w:cs="Times New Roman"/>
          <w:b/>
          <w:bCs/>
          <w:sz w:val="24"/>
          <w:szCs w:val="24"/>
        </w:rPr>
        <w:t xml:space="preserve">“Atbalsts uzņēmējdarbībai nepieciešamās publiskās infrastruktūras attīstībai, veicinot pāreju uz </w:t>
      </w:r>
      <w:proofErr w:type="spellStart"/>
      <w:r w:rsidR="00172CFE" w:rsidRPr="004E4FD6">
        <w:rPr>
          <w:rFonts w:ascii="Aptos" w:eastAsia="Times New Roman" w:hAnsi="Aptos" w:cs="Times New Roman"/>
          <w:b/>
          <w:bCs/>
          <w:sz w:val="24"/>
          <w:szCs w:val="24"/>
        </w:rPr>
        <w:t>klimatneitrālu</w:t>
      </w:r>
      <w:proofErr w:type="spellEnd"/>
      <w:r w:rsidR="00172CFE" w:rsidRPr="004E4FD6">
        <w:rPr>
          <w:rFonts w:ascii="Aptos" w:eastAsia="Times New Roman" w:hAnsi="Aptos" w:cs="Times New Roman"/>
          <w:b/>
          <w:bCs/>
          <w:sz w:val="24"/>
          <w:szCs w:val="24"/>
        </w:rPr>
        <w:t xml:space="preserve"> ekonomiku”</w:t>
      </w:r>
      <w:r w:rsidR="000D03D1" w:rsidRPr="004E4FD6">
        <w:rPr>
          <w:rFonts w:ascii="Aptos" w:eastAsia="Times New Roman" w:hAnsi="Aptos" w:cs="Times New Roman"/>
          <w:b/>
          <w:bCs/>
          <w:sz w:val="24"/>
          <w:szCs w:val="24"/>
        </w:rPr>
        <w:t xml:space="preserve"> </w:t>
      </w:r>
    </w:p>
    <w:p w14:paraId="5C4C4720" w14:textId="66FD3C90" w:rsidR="00632118" w:rsidRPr="004E4FD6" w:rsidRDefault="00B647F5" w:rsidP="00632118">
      <w:pPr>
        <w:spacing w:after="0" w:line="264" w:lineRule="auto"/>
        <w:contextualSpacing/>
        <w:jc w:val="center"/>
        <w:rPr>
          <w:rFonts w:ascii="Aptos" w:eastAsia="Times New Roman" w:hAnsi="Aptos" w:cs="Times New Roman"/>
          <w:sz w:val="24"/>
          <w:szCs w:val="24"/>
        </w:rPr>
      </w:pPr>
      <w:r w:rsidRPr="004E4FD6">
        <w:rPr>
          <w:rFonts w:ascii="Aptos" w:eastAsia="Times New Roman" w:hAnsi="Aptos" w:cs="Times New Roman"/>
          <w:i/>
          <w:iCs/>
          <w:sz w:val="24"/>
          <w:szCs w:val="24"/>
          <w:u w:val="single"/>
        </w:rPr>
        <w:t>otro</w:t>
      </w:r>
      <w:r w:rsidR="000D03D1" w:rsidRPr="004E4FD6">
        <w:rPr>
          <w:rFonts w:ascii="Aptos" w:eastAsia="Times New Roman" w:hAnsi="Aptos" w:cs="Times New Roman"/>
          <w:i/>
          <w:iCs/>
          <w:sz w:val="24"/>
          <w:szCs w:val="24"/>
          <w:u w:val="single"/>
        </w:rPr>
        <w:t xml:space="preserve"> atlases kārt</w:t>
      </w:r>
      <w:r w:rsidRPr="004E4FD6">
        <w:rPr>
          <w:rFonts w:ascii="Aptos" w:eastAsia="Times New Roman" w:hAnsi="Aptos" w:cs="Times New Roman"/>
          <w:i/>
          <w:iCs/>
          <w:sz w:val="24"/>
          <w:szCs w:val="24"/>
          <w:u w:val="single"/>
        </w:rPr>
        <w:t>u</w:t>
      </w:r>
    </w:p>
    <w:p w14:paraId="5211E2DB" w14:textId="77777777" w:rsidR="00632118" w:rsidRPr="004E4FD6" w:rsidRDefault="00632118" w:rsidP="0091597A">
      <w:pPr>
        <w:spacing w:after="0" w:line="264" w:lineRule="auto"/>
        <w:contextualSpacing/>
        <w:jc w:val="both"/>
        <w:rPr>
          <w:rFonts w:ascii="Aptos" w:eastAsia="Times New Roman" w:hAnsi="Aptos" w:cs="Times New Roman"/>
          <w:sz w:val="24"/>
          <w:szCs w:val="24"/>
        </w:rPr>
      </w:pPr>
    </w:p>
    <w:p w14:paraId="25F5C679" w14:textId="75517C13" w:rsidR="0032264F" w:rsidRPr="004E4FD6" w:rsidRDefault="0032264F" w:rsidP="00A649CA">
      <w:pPr>
        <w:spacing w:after="120" w:line="264" w:lineRule="auto"/>
        <w:jc w:val="both"/>
        <w:rPr>
          <w:rFonts w:ascii="Aptos" w:eastAsia="Times New Roman" w:hAnsi="Aptos" w:cs="Times New Roman"/>
          <w:b/>
          <w:bCs/>
          <w:color w:val="2F5496" w:themeColor="accent1" w:themeShade="BF"/>
          <w:sz w:val="24"/>
          <w:szCs w:val="24"/>
          <w:u w:val="single"/>
        </w:rPr>
      </w:pPr>
      <w:r w:rsidRPr="004E4FD6">
        <w:rPr>
          <w:rFonts w:ascii="Aptos" w:eastAsia="Times New Roman" w:hAnsi="Aptos" w:cs="Times New Roman"/>
          <w:b/>
          <w:bCs/>
          <w:color w:val="2F5496" w:themeColor="accent1" w:themeShade="BF"/>
          <w:sz w:val="24"/>
          <w:szCs w:val="24"/>
          <w:u w:val="single"/>
        </w:rPr>
        <w:t>Izmantotie saīsinājumi:</w:t>
      </w:r>
    </w:p>
    <w:p w14:paraId="7E142284" w14:textId="36B6BEAE" w:rsidR="00EF6A26" w:rsidRPr="004E4FD6" w:rsidRDefault="00EF6A26" w:rsidP="00A649CA">
      <w:pPr>
        <w:spacing w:after="120" w:line="264" w:lineRule="auto"/>
        <w:jc w:val="both"/>
        <w:rPr>
          <w:rFonts w:ascii="Aptos" w:hAnsi="Aptos" w:cs="Times New Roman"/>
          <w:b/>
          <w:bCs/>
          <w:color w:val="2F5496" w:themeColor="accent1" w:themeShade="BF"/>
          <w:sz w:val="24"/>
          <w:szCs w:val="24"/>
          <w:u w:val="single"/>
        </w:rPr>
      </w:pPr>
      <w:r w:rsidRPr="004E4FD6">
        <w:rPr>
          <w:rFonts w:ascii="Aptos" w:eastAsia="Times New Roman" w:hAnsi="Aptos" w:cs="Times New Roman"/>
          <w:b/>
          <w:bCs/>
          <w:color w:val="2F5496" w:themeColor="accent1" w:themeShade="BF"/>
          <w:sz w:val="24"/>
          <w:szCs w:val="24"/>
          <w:u w:val="single"/>
        </w:rPr>
        <w:t xml:space="preserve">BIS – </w:t>
      </w:r>
      <w:r w:rsidRPr="004E4FD6">
        <w:rPr>
          <w:rFonts w:ascii="Aptos" w:eastAsia="Times New Roman" w:hAnsi="Aptos" w:cs="Times New Roman"/>
          <w:color w:val="2F5496" w:themeColor="accent1" w:themeShade="BF"/>
          <w:sz w:val="24"/>
          <w:szCs w:val="24"/>
          <w:u w:val="single"/>
        </w:rPr>
        <w:t>Būvniecības informācijas sistēma</w:t>
      </w:r>
    </w:p>
    <w:bookmarkStart w:id="0" w:name="_Hlk157076033"/>
    <w:p w14:paraId="071F776A" w14:textId="751F7E7C" w:rsidR="006B4556" w:rsidRPr="004E4FD6" w:rsidRDefault="006B4556" w:rsidP="1E3ACC12">
      <w:pPr>
        <w:spacing w:after="120" w:line="240" w:lineRule="auto"/>
        <w:jc w:val="both"/>
        <w:rPr>
          <w:rFonts w:ascii="Aptos" w:eastAsia="Times New Roman" w:hAnsi="Aptos" w:cs="Times New Roman"/>
          <w:sz w:val="24"/>
          <w:szCs w:val="24"/>
        </w:rPr>
      </w:pPr>
      <w:r w:rsidRPr="004E4FD6">
        <w:fldChar w:fldCharType="begin"/>
      </w:r>
      <w:r w:rsidRPr="004E4FD6">
        <w:instrText>HYPERLINK "https://likumi.lv/ta/id/289082-noteikumi-par-iepirkuma-proceduru-un-tas-piemerosanas-kartibu-pasutitaja-finansetiem-projektiem"</w:instrText>
      </w:r>
      <w:r w:rsidRPr="004E4FD6">
        <w:fldChar w:fldCharType="separate"/>
      </w:r>
      <w:r w:rsidRPr="004E4FD6">
        <w:rPr>
          <w:rStyle w:val="Hyperlink"/>
          <w:rFonts w:ascii="Aptos" w:eastAsia="Times New Roman" w:hAnsi="Aptos" w:cs="Times New Roman"/>
          <w:b/>
          <w:bCs/>
          <w:sz w:val="24"/>
          <w:szCs w:val="24"/>
        </w:rPr>
        <w:t>MK  noteikumi Nr.104</w:t>
      </w:r>
      <w:r w:rsidRPr="004E4FD6">
        <w:fldChar w:fldCharType="end"/>
      </w:r>
      <w:r w:rsidRPr="004E4FD6">
        <w:rPr>
          <w:rFonts w:ascii="Aptos" w:eastAsia="Times New Roman" w:hAnsi="Aptos" w:cs="Aptos"/>
          <w:color w:val="0000FF"/>
          <w:lang w:eastAsia="lv-LV"/>
        </w:rPr>
        <w:t xml:space="preserve"> – </w:t>
      </w:r>
      <w:r w:rsidRPr="004E4FD6">
        <w:rPr>
          <w:rFonts w:ascii="Aptos" w:eastAsia="Times New Roman" w:hAnsi="Aptos" w:cs="Times New Roman"/>
          <w:sz w:val="24"/>
          <w:szCs w:val="24"/>
        </w:rPr>
        <w:t>Ministru kabineta 2017. gada 28. februāra noteikumi Nr. 104 “Noteikumi par iepirkuma procedūru un tās piemērošanas kārtību pasūtītāja finansētiem projektiem”</w:t>
      </w:r>
    </w:p>
    <w:p w14:paraId="4A7E5C34" w14:textId="5FA33DD4" w:rsidR="008E6D10" w:rsidRPr="004E4FD6" w:rsidRDefault="00CD0DE1" w:rsidP="1E3ACC12">
      <w:pPr>
        <w:spacing w:after="120" w:line="240" w:lineRule="auto"/>
        <w:jc w:val="both"/>
        <w:rPr>
          <w:rFonts w:ascii="Aptos" w:eastAsia="Times New Roman" w:hAnsi="Aptos" w:cs="Times New Roman"/>
          <w:sz w:val="24"/>
          <w:szCs w:val="24"/>
        </w:rPr>
      </w:pPr>
      <w:hyperlink r:id="rId11" w:history="1">
        <w:r w:rsidRPr="004E4FD6">
          <w:rPr>
            <w:rStyle w:val="Hyperlink"/>
            <w:rFonts w:ascii="Aptos" w:eastAsia="Times New Roman" w:hAnsi="Aptos" w:cs="Times New Roman"/>
            <w:b/>
            <w:bCs/>
            <w:sz w:val="24"/>
            <w:szCs w:val="24"/>
          </w:rPr>
          <w:t>MK noteikumi Nr. 500</w:t>
        </w:r>
      </w:hyperlink>
      <w:r w:rsidRPr="004E4FD6">
        <w:rPr>
          <w:rFonts w:ascii="Aptos" w:eastAsia="Times New Roman" w:hAnsi="Aptos" w:cs="Times New Roman"/>
          <w:b/>
          <w:bCs/>
          <w:sz w:val="24"/>
          <w:szCs w:val="24"/>
        </w:rPr>
        <w:t xml:space="preserve"> </w:t>
      </w:r>
      <w:r w:rsidRPr="004E4FD6">
        <w:rPr>
          <w:rFonts w:ascii="Aptos" w:eastAsia="Times New Roman" w:hAnsi="Aptos" w:cs="Times New Roman"/>
          <w:sz w:val="24"/>
          <w:szCs w:val="24"/>
        </w:rPr>
        <w:t xml:space="preserve">- </w:t>
      </w:r>
      <w:r w:rsidR="008E6D10" w:rsidRPr="004E4FD6">
        <w:rPr>
          <w:rFonts w:ascii="Aptos" w:eastAsia="Times New Roman" w:hAnsi="Aptos" w:cs="Times New Roman"/>
          <w:sz w:val="24"/>
          <w:szCs w:val="24"/>
        </w:rPr>
        <w:t>Ministru kabineta 2014. gada 19. augusta noteikumi Nr. 500  “Vispārīgie būvnoteikumi</w:t>
      </w:r>
      <w:r w:rsidRPr="004E4FD6">
        <w:rPr>
          <w:rFonts w:ascii="Aptos" w:eastAsia="Times New Roman" w:hAnsi="Aptos" w:cs="Times New Roman"/>
          <w:sz w:val="24"/>
          <w:szCs w:val="24"/>
        </w:rPr>
        <w:t>”</w:t>
      </w:r>
    </w:p>
    <w:p w14:paraId="4C7B6769" w14:textId="0A754CAA" w:rsidR="00CB26C7" w:rsidRPr="004E4FD6" w:rsidRDefault="001C312A" w:rsidP="1E3ACC12">
      <w:pPr>
        <w:spacing w:after="120" w:line="240" w:lineRule="auto"/>
        <w:jc w:val="both"/>
        <w:rPr>
          <w:rFonts w:ascii="Aptos" w:eastAsia="Times New Roman" w:hAnsi="Aptos" w:cs="Times New Roman"/>
          <w:sz w:val="24"/>
          <w:szCs w:val="24"/>
        </w:rPr>
      </w:pPr>
      <w:hyperlink r:id="rId12" w:history="1">
        <w:r w:rsidRPr="004E4FD6">
          <w:rPr>
            <w:rStyle w:val="Hyperlink"/>
            <w:rFonts w:ascii="Aptos" w:eastAsia="Times New Roman" w:hAnsi="Aptos" w:cs="Times New Roman"/>
            <w:b/>
            <w:bCs/>
            <w:sz w:val="24"/>
            <w:szCs w:val="24"/>
          </w:rPr>
          <w:t>MK noteikumi Nr. 529</w:t>
        </w:r>
      </w:hyperlink>
      <w:r w:rsidRPr="004E4FD6">
        <w:rPr>
          <w:rFonts w:ascii="Aptos" w:eastAsia="Times New Roman" w:hAnsi="Aptos" w:cs="Times New Roman"/>
          <w:b/>
          <w:bCs/>
          <w:sz w:val="24"/>
          <w:szCs w:val="24"/>
        </w:rPr>
        <w:t xml:space="preserve"> - </w:t>
      </w:r>
      <w:r w:rsidR="00CB26C7" w:rsidRPr="004E4FD6">
        <w:rPr>
          <w:rFonts w:ascii="Aptos" w:eastAsia="Times New Roman" w:hAnsi="Aptos" w:cs="Times New Roman"/>
          <w:sz w:val="24"/>
          <w:szCs w:val="24"/>
        </w:rPr>
        <w:t>Ministru kabineta 2014. gada 2. septembra noteikumi Nr. 529 “Ēku būvnoteikumi”</w:t>
      </w:r>
    </w:p>
    <w:p w14:paraId="04109AA8" w14:textId="5A4C58A5" w:rsidR="0032264F" w:rsidRPr="004E4FD6" w:rsidRDefault="0032264F" w:rsidP="1E3ACC12">
      <w:pPr>
        <w:spacing w:after="120" w:line="240" w:lineRule="auto"/>
        <w:jc w:val="both"/>
        <w:rPr>
          <w:rFonts w:ascii="Aptos" w:eastAsia="Times New Roman" w:hAnsi="Aptos" w:cs="Times New Roman"/>
          <w:sz w:val="24"/>
          <w:szCs w:val="24"/>
        </w:rPr>
      </w:pPr>
      <w:hyperlink r:id="rId13" w:history="1">
        <w:r w:rsidRPr="004E4FD6">
          <w:rPr>
            <w:rStyle w:val="Hyperlink"/>
            <w:rFonts w:ascii="Aptos" w:eastAsia="Times New Roman" w:hAnsi="Aptos" w:cs="Times New Roman"/>
            <w:b/>
            <w:bCs/>
            <w:sz w:val="24"/>
            <w:szCs w:val="24"/>
          </w:rPr>
          <w:t>MK noteikumi</w:t>
        </w:r>
        <w:r w:rsidR="00DB146E" w:rsidRPr="004E4FD6">
          <w:rPr>
            <w:rStyle w:val="Hyperlink"/>
            <w:rFonts w:ascii="Aptos" w:eastAsia="Times New Roman" w:hAnsi="Aptos" w:cs="Times New Roman"/>
            <w:b/>
            <w:bCs/>
            <w:sz w:val="24"/>
            <w:szCs w:val="24"/>
          </w:rPr>
          <w:t xml:space="preserve"> </w:t>
        </w:r>
        <w:r w:rsidR="00DB146E" w:rsidRPr="004E4FD6">
          <w:rPr>
            <w:rStyle w:val="Hyperlink"/>
            <w:rFonts w:ascii="Aptos" w:eastAsia="Times New Roman" w:hAnsi="Aptos" w:cs="Times New Roman"/>
            <w:b/>
            <w:bCs/>
            <w:sz w:val="24"/>
            <w:szCs w:val="24"/>
          </w:rPr>
          <w:t>N</w:t>
        </w:r>
        <w:r w:rsidR="00DB146E" w:rsidRPr="004E4FD6">
          <w:rPr>
            <w:rStyle w:val="Hyperlink"/>
            <w:rFonts w:ascii="Aptos" w:eastAsia="Times New Roman" w:hAnsi="Aptos" w:cs="Times New Roman"/>
            <w:b/>
            <w:bCs/>
            <w:sz w:val="24"/>
            <w:szCs w:val="24"/>
          </w:rPr>
          <w:t>r. 593</w:t>
        </w:r>
      </w:hyperlink>
      <w:r w:rsidRPr="004E4FD6">
        <w:rPr>
          <w:rFonts w:ascii="Aptos" w:eastAsia="Times New Roman" w:hAnsi="Aptos" w:cs="Times New Roman"/>
          <w:sz w:val="24"/>
          <w:szCs w:val="24"/>
        </w:rPr>
        <w:t xml:space="preserve"> – </w:t>
      </w:r>
      <w:bookmarkEnd w:id="0"/>
      <w:r w:rsidR="00172CFE" w:rsidRPr="004E4FD6">
        <w:rPr>
          <w:rFonts w:ascii="Aptos" w:eastAsia="Times New Roman" w:hAnsi="Aptos" w:cs="Times New Roman"/>
          <w:sz w:val="24"/>
          <w:szCs w:val="24"/>
        </w:rPr>
        <w:t xml:space="preserve">Ministru kabineta 2023. gada 17. oktobra noteikumi Nr. 593 “Eiropas Savienības kohēzijas politikas programmas 2021.– 2027. gadam 6.1.1. specifiskā atbalsta mērķa “Pārejas uz </w:t>
      </w:r>
      <w:proofErr w:type="spellStart"/>
      <w:r w:rsidR="00172CFE" w:rsidRPr="004E4FD6">
        <w:rPr>
          <w:rFonts w:ascii="Aptos" w:eastAsia="Times New Roman" w:hAnsi="Aptos" w:cs="Times New Roman"/>
          <w:sz w:val="24"/>
          <w:szCs w:val="24"/>
        </w:rPr>
        <w:t>klimatneitralitāti</w:t>
      </w:r>
      <w:proofErr w:type="spellEnd"/>
      <w:r w:rsidR="00172CFE" w:rsidRPr="004E4FD6">
        <w:rPr>
          <w:rFonts w:ascii="Aptos" w:eastAsia="Times New Roman" w:hAnsi="Aptos" w:cs="Times New Roman"/>
          <w:sz w:val="24"/>
          <w:szCs w:val="24"/>
        </w:rPr>
        <w:t xml:space="preserve"> radīto ekonomisko, sociālo un vides seku mazināšana visvairāk skartajos reģionos” 6.1.1.3. pasākuma “Atbalsts uzņēmējdarbībai nepieciešamās publiskās infrastruktūras attīstībai, veicinot pāreju uz </w:t>
      </w:r>
      <w:proofErr w:type="spellStart"/>
      <w:r w:rsidR="00172CFE" w:rsidRPr="004E4FD6">
        <w:rPr>
          <w:rFonts w:ascii="Aptos" w:eastAsia="Times New Roman" w:hAnsi="Aptos" w:cs="Times New Roman"/>
          <w:sz w:val="24"/>
          <w:szCs w:val="24"/>
        </w:rPr>
        <w:t>klimatneitrālu</w:t>
      </w:r>
      <w:proofErr w:type="spellEnd"/>
      <w:r w:rsidR="00172CFE" w:rsidRPr="004E4FD6">
        <w:rPr>
          <w:rFonts w:ascii="Aptos" w:eastAsia="Times New Roman" w:hAnsi="Aptos" w:cs="Times New Roman"/>
          <w:sz w:val="24"/>
          <w:szCs w:val="24"/>
        </w:rPr>
        <w:t xml:space="preserve"> ekonomiku” īstenošanas noteikumi</w:t>
      </w:r>
      <w:r w:rsidR="000C2CAA" w:rsidRPr="004E4FD6">
        <w:rPr>
          <w:rFonts w:ascii="Aptos" w:eastAsia="Times New Roman" w:hAnsi="Aptos" w:cs="Times New Roman"/>
          <w:sz w:val="24"/>
          <w:szCs w:val="24"/>
        </w:rPr>
        <w:t>”</w:t>
      </w:r>
    </w:p>
    <w:p w14:paraId="592C1BF0" w14:textId="0F1EEDA4" w:rsidR="0718A015" w:rsidRPr="004E4FD6" w:rsidRDefault="0718A015" w:rsidP="1E3ACC12">
      <w:pPr>
        <w:spacing w:after="120" w:line="240" w:lineRule="auto"/>
        <w:jc w:val="both"/>
        <w:rPr>
          <w:rFonts w:ascii="Aptos" w:eastAsiaTheme="minorEastAsia" w:hAnsi="Aptos" w:cs="Times New Roman"/>
          <w:sz w:val="24"/>
          <w:szCs w:val="24"/>
        </w:rPr>
      </w:pPr>
      <w:r w:rsidRPr="004E4FD6">
        <w:rPr>
          <w:rFonts w:ascii="Aptos" w:eastAsia="Times New Roman" w:hAnsi="Aptos" w:cs="Times New Roman"/>
          <w:b/>
          <w:bCs/>
          <w:sz w:val="24"/>
          <w:szCs w:val="24"/>
        </w:rPr>
        <w:t>NACE kods</w:t>
      </w:r>
      <w:r w:rsidRPr="004E4FD6">
        <w:rPr>
          <w:rFonts w:ascii="Aptos" w:eastAsia="Times New Roman" w:hAnsi="Aptos" w:cs="Times New Roman"/>
          <w:sz w:val="24"/>
          <w:szCs w:val="24"/>
        </w:rPr>
        <w:t xml:space="preserve"> - </w:t>
      </w:r>
      <w:r w:rsidRPr="004E4FD6">
        <w:rPr>
          <w:rFonts w:ascii="Aptos" w:eastAsiaTheme="minorEastAsia" w:hAnsi="Aptos" w:cs="Times New Roman"/>
          <w:sz w:val="24"/>
          <w:szCs w:val="24"/>
        </w:rPr>
        <w:t>Saimniecisko darbību statistiskās klasifikācijas kods</w:t>
      </w:r>
    </w:p>
    <w:p w14:paraId="49974F8E" w14:textId="29992F62" w:rsidR="00DF6286" w:rsidRPr="004E4FD6" w:rsidRDefault="00DF6286" w:rsidP="1E3ACC12">
      <w:pPr>
        <w:spacing w:after="120" w:line="240" w:lineRule="auto"/>
        <w:jc w:val="both"/>
        <w:rPr>
          <w:rFonts w:ascii="Aptos" w:eastAsia="Times New Roman" w:hAnsi="Aptos" w:cs="Times New Roman"/>
          <w:sz w:val="28"/>
          <w:szCs w:val="28"/>
          <w:highlight w:val="yellow"/>
        </w:rPr>
      </w:pPr>
      <w:hyperlink r:id="rId14" w:history="1">
        <w:r w:rsidRPr="004E4FD6">
          <w:rPr>
            <w:rStyle w:val="Hyperlink"/>
            <w:rFonts w:ascii="Aptos" w:hAnsi="Aptos" w:cs="Times New Roman"/>
            <w:b/>
            <w:bCs/>
            <w:sz w:val="24"/>
            <w:szCs w:val="24"/>
          </w:rPr>
          <w:t>Regula Nr. 651/2014</w:t>
        </w:r>
      </w:hyperlink>
      <w:r w:rsidRPr="004E4FD6">
        <w:rPr>
          <w:rFonts w:ascii="Aptos" w:hAnsi="Aptos" w:cs="Times New Roman"/>
          <w:sz w:val="24"/>
          <w:szCs w:val="24"/>
        </w:rPr>
        <w:t xml:space="preserve"> - Komisijas Regula (ES) Nr. 651/2014 ( 2014. gada 17. jūnijs ), ar ko noteiktas atbalsta kategorijas atzīst par saderīgām ar iekšējo tirgu, piemērojot Līguma 107. un 108. pantu Dokuments attiecas uz EEZ</w:t>
      </w:r>
    </w:p>
    <w:p w14:paraId="38A9E72D" w14:textId="111C5563" w:rsidR="6A9CE409" w:rsidRPr="004E4FD6" w:rsidRDefault="6A9CE409" w:rsidP="40C13D54">
      <w:pPr>
        <w:spacing w:after="120" w:line="240" w:lineRule="auto"/>
        <w:jc w:val="both"/>
        <w:rPr>
          <w:rFonts w:ascii="Aptos" w:eastAsia="Calibri" w:hAnsi="Aptos" w:cs="Times New Roman"/>
          <w:sz w:val="24"/>
          <w:szCs w:val="24"/>
        </w:rPr>
      </w:pPr>
      <w:r w:rsidRPr="004E4FD6">
        <w:rPr>
          <w:rFonts w:ascii="Aptos" w:eastAsia="Times New Roman" w:hAnsi="Aptos" w:cs="Times New Roman"/>
          <w:b/>
          <w:bCs/>
          <w:color w:val="000000" w:themeColor="text1"/>
          <w:sz w:val="24"/>
          <w:szCs w:val="24"/>
        </w:rPr>
        <w:t xml:space="preserve">SAMP 6.1.1.3. - </w:t>
      </w:r>
      <w:r w:rsidRPr="004E4FD6">
        <w:rPr>
          <w:rFonts w:ascii="Aptos" w:eastAsia="Times New Roman" w:hAnsi="Aptos" w:cs="Times New Roman"/>
          <w:color w:val="000000" w:themeColor="text1"/>
          <w:sz w:val="24"/>
          <w:szCs w:val="24"/>
        </w:rPr>
        <w:t xml:space="preserve">Eiropas Savienības kohēzijas politikas programmas 2021.–2027.gadam 6.1.1. specifiskā atbalsta mērķa “Pārejas uz </w:t>
      </w:r>
      <w:proofErr w:type="spellStart"/>
      <w:r w:rsidRPr="004E4FD6">
        <w:rPr>
          <w:rFonts w:ascii="Aptos" w:eastAsia="Times New Roman" w:hAnsi="Aptos" w:cs="Times New Roman"/>
          <w:color w:val="000000" w:themeColor="text1"/>
          <w:sz w:val="24"/>
          <w:szCs w:val="24"/>
        </w:rPr>
        <w:t>klimatneitralitāti</w:t>
      </w:r>
      <w:proofErr w:type="spellEnd"/>
      <w:r w:rsidRPr="004E4FD6">
        <w:rPr>
          <w:rFonts w:ascii="Aptos" w:eastAsia="Times New Roman" w:hAnsi="Aptos" w:cs="Times New Roman"/>
          <w:color w:val="000000" w:themeColor="text1"/>
          <w:sz w:val="24"/>
          <w:szCs w:val="24"/>
        </w:rPr>
        <w:t xml:space="preserve"> radīto ekonomisko, sociālo un vides seku mazināšana visvairāk skartajos reģionos” 6.1.1.3. pasākums “Atbalsts uzņēmējdarbībai nepieciešamās publiskās infrastruktūras attīstībai, veicinot pāreju uz </w:t>
      </w:r>
      <w:proofErr w:type="spellStart"/>
      <w:r w:rsidRPr="004E4FD6">
        <w:rPr>
          <w:rFonts w:ascii="Aptos" w:eastAsia="Times New Roman" w:hAnsi="Aptos" w:cs="Times New Roman"/>
          <w:color w:val="000000" w:themeColor="text1"/>
          <w:sz w:val="24"/>
          <w:szCs w:val="24"/>
        </w:rPr>
        <w:t>klimatneitrālu</w:t>
      </w:r>
      <w:proofErr w:type="spellEnd"/>
      <w:r w:rsidRPr="004E4FD6">
        <w:rPr>
          <w:rFonts w:ascii="Aptos" w:eastAsia="Times New Roman" w:hAnsi="Aptos" w:cs="Times New Roman"/>
          <w:color w:val="000000" w:themeColor="text1"/>
          <w:sz w:val="24"/>
          <w:szCs w:val="24"/>
        </w:rPr>
        <w:t xml:space="preserve"> ekonomiku”</w:t>
      </w:r>
    </w:p>
    <w:p w14:paraId="4383DFC6" w14:textId="24E2D1C3" w:rsidR="00804526" w:rsidRPr="004E4FD6" w:rsidRDefault="00804526" w:rsidP="1E3ACC12">
      <w:pPr>
        <w:spacing w:after="0" w:line="264" w:lineRule="auto"/>
        <w:contextualSpacing/>
        <w:jc w:val="both"/>
        <w:rPr>
          <w:rFonts w:ascii="Aptos" w:eastAsia="Times New Roman" w:hAnsi="Aptos" w:cs="Times New Roman"/>
          <w:sz w:val="24"/>
          <w:szCs w:val="24"/>
        </w:rPr>
      </w:pPr>
      <w:r w:rsidRPr="004E4FD6">
        <w:rPr>
          <w:rFonts w:ascii="Aptos" w:eastAsia="Times New Roman" w:hAnsi="Aptos" w:cs="Times New Roman"/>
          <w:b/>
          <w:bCs/>
          <w:sz w:val="24"/>
          <w:szCs w:val="24"/>
        </w:rPr>
        <w:t xml:space="preserve">TPF - </w:t>
      </w:r>
      <w:r w:rsidRPr="004E4FD6">
        <w:rPr>
          <w:rFonts w:ascii="Aptos" w:eastAsia="Times New Roman" w:hAnsi="Aptos" w:cs="Times New Roman"/>
          <w:sz w:val="24"/>
          <w:szCs w:val="24"/>
        </w:rPr>
        <w:t>Taisnīgas pārkārtošanās fonds</w:t>
      </w:r>
    </w:p>
    <w:p w14:paraId="248A64D7" w14:textId="53768DA6" w:rsidR="00A649CA" w:rsidRPr="004E4FD6" w:rsidRDefault="00AE1440" w:rsidP="00A649CA">
      <w:pPr>
        <w:spacing w:after="0" w:line="264" w:lineRule="auto"/>
        <w:contextualSpacing/>
        <w:jc w:val="both"/>
        <w:rPr>
          <w:rStyle w:val="Hyperlink"/>
          <w:rFonts w:ascii="Aptos" w:eastAsia="Times New Roman" w:hAnsi="Aptos" w:cs="Times New Roman"/>
          <w:sz w:val="24"/>
          <w:szCs w:val="24"/>
        </w:rPr>
      </w:pPr>
      <w:r w:rsidRPr="004E4FD6">
        <w:rPr>
          <w:rFonts w:ascii="Aptos" w:eastAsia="Times New Roman" w:hAnsi="Aptos" w:cs="Times New Roman"/>
          <w:b/>
          <w:bCs/>
          <w:sz w:val="24"/>
          <w:szCs w:val="24"/>
        </w:rPr>
        <w:lastRenderedPageBreak/>
        <w:t>UR</w:t>
      </w:r>
      <w:r w:rsidRPr="004E4FD6">
        <w:rPr>
          <w:rFonts w:ascii="Aptos" w:eastAsia="Times New Roman" w:hAnsi="Aptos" w:cs="Times New Roman"/>
          <w:sz w:val="24"/>
          <w:szCs w:val="24"/>
        </w:rPr>
        <w:t xml:space="preserve"> – </w:t>
      </w:r>
      <w:r w:rsidR="00A649CA" w:rsidRPr="004E4FD6">
        <w:rPr>
          <w:rFonts w:ascii="Aptos" w:eastAsia="Times New Roman" w:hAnsi="Aptos" w:cs="Times New Roman"/>
          <w:sz w:val="24"/>
          <w:szCs w:val="24"/>
        </w:rPr>
        <w:fldChar w:fldCharType="begin"/>
      </w:r>
      <w:r w:rsidR="00A649CA" w:rsidRPr="004E4FD6">
        <w:rPr>
          <w:rFonts w:ascii="Aptos" w:eastAsia="Times New Roman" w:hAnsi="Aptos" w:cs="Times New Roman"/>
          <w:sz w:val="24"/>
          <w:szCs w:val="24"/>
        </w:rPr>
        <w:instrText>HYPERLINK "https://ur.gov.lv/"</w:instrText>
      </w:r>
      <w:r w:rsidR="00A649CA" w:rsidRPr="004E4FD6">
        <w:rPr>
          <w:rFonts w:ascii="Aptos" w:eastAsia="Times New Roman" w:hAnsi="Aptos" w:cs="Times New Roman"/>
          <w:sz w:val="24"/>
          <w:szCs w:val="24"/>
        </w:rPr>
      </w:r>
      <w:r w:rsidR="00A649CA" w:rsidRPr="004E4FD6">
        <w:rPr>
          <w:rFonts w:ascii="Aptos" w:eastAsia="Times New Roman" w:hAnsi="Aptos" w:cs="Times New Roman"/>
          <w:sz w:val="24"/>
          <w:szCs w:val="24"/>
        </w:rPr>
        <w:fldChar w:fldCharType="separate"/>
      </w:r>
      <w:r w:rsidR="00A649CA" w:rsidRPr="004E4FD6">
        <w:rPr>
          <w:rStyle w:val="Hyperlink"/>
          <w:rFonts w:ascii="Aptos" w:eastAsia="Times New Roman" w:hAnsi="Aptos" w:cs="Times New Roman"/>
          <w:sz w:val="24"/>
          <w:szCs w:val="24"/>
        </w:rPr>
        <w:t xml:space="preserve"> Latvijas Republikas Uzņēmumu reģistrs</w:t>
      </w:r>
    </w:p>
    <w:p w14:paraId="330E2DD1" w14:textId="6C3CEAF1" w:rsidR="00B53627" w:rsidRPr="004E4FD6" w:rsidRDefault="00A649CA" w:rsidP="0091597A">
      <w:pPr>
        <w:spacing w:after="0" w:line="264" w:lineRule="auto"/>
        <w:contextualSpacing/>
        <w:jc w:val="both"/>
        <w:rPr>
          <w:rFonts w:ascii="Aptos" w:eastAsia="Times New Roman" w:hAnsi="Aptos" w:cs="Times New Roman"/>
        </w:rPr>
      </w:pPr>
      <w:r w:rsidRPr="004E4FD6">
        <w:rPr>
          <w:rFonts w:ascii="Aptos" w:eastAsia="Times New Roman" w:hAnsi="Aptos" w:cs="Times New Roman"/>
          <w:sz w:val="24"/>
          <w:szCs w:val="24"/>
        </w:rPr>
        <w:fldChar w:fldCharType="end"/>
      </w:r>
    </w:p>
    <w:p w14:paraId="25E4480E" w14:textId="77777777" w:rsidR="00B53627" w:rsidRPr="004E4FD6" w:rsidRDefault="00B53627" w:rsidP="0091597A">
      <w:pPr>
        <w:spacing w:after="0" w:line="264" w:lineRule="auto"/>
        <w:contextualSpacing/>
        <w:jc w:val="both"/>
        <w:rPr>
          <w:rFonts w:ascii="Aptos" w:eastAsia="Times New Roman" w:hAnsi="Aptos" w:cs="Times New Roman"/>
        </w:rPr>
      </w:pPr>
    </w:p>
    <w:tbl>
      <w:tblPr>
        <w:tblW w:w="14458"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935"/>
        <w:gridCol w:w="4310"/>
        <w:gridCol w:w="9213"/>
      </w:tblGrid>
      <w:tr w:rsidR="008E6D10" w:rsidRPr="004E4FD6" w14:paraId="77F4DDC2" w14:textId="77777777" w:rsidTr="0039561C">
        <w:trPr>
          <w:trHeight w:val="300"/>
        </w:trPr>
        <w:tc>
          <w:tcPr>
            <w:tcW w:w="935" w:type="dxa"/>
            <w:tcBorders>
              <w:bottom w:val="single" w:sz="4" w:space="0" w:color="000000" w:themeColor="text1"/>
              <w:right w:val="single" w:sz="4" w:space="0" w:color="auto"/>
            </w:tcBorders>
            <w:shd w:val="clear" w:color="auto" w:fill="D0CECE" w:themeFill="background2" w:themeFillShade="E6"/>
            <w:vAlign w:val="center"/>
          </w:tcPr>
          <w:p w14:paraId="1EF6DC72" w14:textId="2AA460CE" w:rsidR="00640E97" w:rsidRPr="004E4FD6" w:rsidRDefault="00640E97" w:rsidP="603FB60A">
            <w:pPr>
              <w:spacing w:after="0"/>
              <w:ind w:left="17" w:right="17"/>
              <w:contextualSpacing/>
              <w:jc w:val="center"/>
              <w:rPr>
                <w:rFonts w:ascii="Aptos" w:hAnsi="Aptos" w:cs="Times New Roman"/>
                <w:b/>
                <w:bCs/>
              </w:rPr>
            </w:pPr>
            <w:proofErr w:type="spellStart"/>
            <w:r w:rsidRPr="004E4FD6">
              <w:rPr>
                <w:rFonts w:ascii="Aptos" w:hAnsi="Aptos" w:cs="Times New Roman"/>
                <w:b/>
                <w:bCs/>
              </w:rPr>
              <w:t>Nr.p.k</w:t>
            </w:r>
            <w:proofErr w:type="spellEnd"/>
            <w:r w:rsidRPr="004E4FD6">
              <w:rPr>
                <w:rFonts w:ascii="Aptos" w:hAnsi="Aptos" w:cs="Times New Roman"/>
                <w:b/>
                <w:bCs/>
              </w:rPr>
              <w:t>.</w:t>
            </w:r>
          </w:p>
        </w:tc>
        <w:tc>
          <w:tcPr>
            <w:tcW w:w="4310" w:type="dxa"/>
            <w:tcBorders>
              <w:bottom w:val="single" w:sz="4" w:space="0" w:color="000000" w:themeColor="text1"/>
              <w:right w:val="single" w:sz="4" w:space="0" w:color="auto"/>
            </w:tcBorders>
            <w:shd w:val="clear" w:color="auto" w:fill="D0CECE" w:themeFill="background2" w:themeFillShade="E6"/>
            <w:vAlign w:val="center"/>
          </w:tcPr>
          <w:p w14:paraId="0056F754" w14:textId="2E58C7D4" w:rsidR="00640E97" w:rsidRPr="004E4FD6" w:rsidRDefault="00640E97" w:rsidP="001A58B5">
            <w:pPr>
              <w:spacing w:after="0"/>
              <w:ind w:left="17" w:right="17"/>
              <w:contextualSpacing/>
              <w:jc w:val="center"/>
              <w:rPr>
                <w:rFonts w:ascii="Aptos" w:hAnsi="Aptos" w:cs="Times New Roman"/>
                <w:b/>
              </w:rPr>
            </w:pPr>
            <w:r w:rsidRPr="004E4FD6">
              <w:rPr>
                <w:rFonts w:ascii="Aptos" w:hAnsi="Aptos" w:cs="Times New Roman"/>
                <w:b/>
              </w:rPr>
              <w:t>Jautājumi</w:t>
            </w:r>
          </w:p>
        </w:tc>
        <w:tc>
          <w:tcPr>
            <w:tcW w:w="9213" w:type="dxa"/>
            <w:tcBorders>
              <w:left w:val="single" w:sz="4" w:space="0" w:color="auto"/>
              <w:bottom w:val="single" w:sz="4" w:space="0" w:color="000000" w:themeColor="text1"/>
            </w:tcBorders>
            <w:shd w:val="clear" w:color="auto" w:fill="D0CECE" w:themeFill="background2" w:themeFillShade="E6"/>
            <w:vAlign w:val="center"/>
          </w:tcPr>
          <w:p w14:paraId="235B1301" w14:textId="77777777" w:rsidR="00640E97" w:rsidRPr="004E4FD6" w:rsidRDefault="00640E97" w:rsidP="001A58B5">
            <w:pPr>
              <w:spacing w:after="0"/>
              <w:contextualSpacing/>
              <w:jc w:val="center"/>
              <w:rPr>
                <w:rFonts w:ascii="Aptos" w:hAnsi="Aptos" w:cs="Times New Roman"/>
                <w:b/>
              </w:rPr>
            </w:pPr>
            <w:r w:rsidRPr="004E4FD6">
              <w:rPr>
                <w:rFonts w:ascii="Aptos" w:hAnsi="Aptos" w:cs="Times New Roman"/>
                <w:b/>
              </w:rPr>
              <w:t>Atbildes</w:t>
            </w:r>
          </w:p>
        </w:tc>
      </w:tr>
      <w:tr w:rsidR="008E6D10" w:rsidRPr="004E4FD6" w14:paraId="7D4382B4" w14:textId="77777777" w:rsidTr="0039561C">
        <w:trPr>
          <w:trHeight w:val="1833"/>
        </w:trPr>
        <w:tc>
          <w:tcPr>
            <w:tcW w:w="935" w:type="dxa"/>
            <w:tcBorders>
              <w:bottom w:val="single" w:sz="4" w:space="0" w:color="000000" w:themeColor="text1"/>
              <w:right w:val="single" w:sz="4" w:space="0" w:color="auto"/>
            </w:tcBorders>
          </w:tcPr>
          <w:p w14:paraId="169F7729" w14:textId="1FBE9252" w:rsidR="006C1764" w:rsidRPr="004E4FD6" w:rsidRDefault="006C1764" w:rsidP="008E1571">
            <w:pPr>
              <w:spacing w:after="0"/>
              <w:contextualSpacing/>
              <w:jc w:val="both"/>
              <w:rPr>
                <w:rFonts w:ascii="Aptos" w:hAnsi="Aptos" w:cs="Times New Roman"/>
              </w:rPr>
            </w:pPr>
            <w:r w:rsidRPr="004E4FD6">
              <w:rPr>
                <w:rFonts w:ascii="Aptos" w:hAnsi="Aptos" w:cs="Times New Roman"/>
              </w:rPr>
              <w:t>1.</w:t>
            </w:r>
          </w:p>
        </w:tc>
        <w:tc>
          <w:tcPr>
            <w:tcW w:w="4310" w:type="dxa"/>
            <w:tcBorders>
              <w:bottom w:val="single" w:sz="4" w:space="0" w:color="000000" w:themeColor="text1"/>
              <w:right w:val="single" w:sz="4" w:space="0" w:color="auto"/>
            </w:tcBorders>
          </w:tcPr>
          <w:p w14:paraId="102F1673" w14:textId="1851119A" w:rsidR="00EA4462" w:rsidRPr="004E4FD6" w:rsidRDefault="009B764A" w:rsidP="00EA4462">
            <w:pPr>
              <w:spacing w:after="0" w:line="240" w:lineRule="auto"/>
              <w:contextualSpacing/>
              <w:jc w:val="both"/>
              <w:rPr>
                <w:rFonts w:ascii="Aptos" w:eastAsia="Times New Roman" w:hAnsi="Aptos" w:cs="Times New Roman"/>
              </w:rPr>
            </w:pPr>
            <w:r w:rsidRPr="004E4FD6">
              <w:rPr>
                <w:rFonts w:ascii="Aptos" w:eastAsia="Times New Roman" w:hAnsi="Aptos" w:cs="Times New Roman"/>
              </w:rPr>
              <w:t xml:space="preserve">1.1. </w:t>
            </w:r>
            <w:r w:rsidR="00EA4462" w:rsidRPr="004E4FD6">
              <w:rPr>
                <w:rFonts w:ascii="Aptos" w:eastAsia="Times New Roman" w:hAnsi="Aptos" w:cs="Times New Roman"/>
              </w:rPr>
              <w:t xml:space="preserve">Lūgums precizēt, vai zemāk minētajā situācijā veiktie komersanta </w:t>
            </w:r>
            <w:proofErr w:type="spellStart"/>
            <w:r w:rsidR="00EA4462" w:rsidRPr="004E4FD6">
              <w:rPr>
                <w:rFonts w:ascii="Aptos" w:eastAsia="Times New Roman" w:hAnsi="Aptos" w:cs="Times New Roman"/>
              </w:rPr>
              <w:t>nefinanšu</w:t>
            </w:r>
            <w:proofErr w:type="spellEnd"/>
            <w:r w:rsidR="00EA4462" w:rsidRPr="004E4FD6">
              <w:rPr>
                <w:rFonts w:ascii="Aptos" w:eastAsia="Times New Roman" w:hAnsi="Aptos" w:cs="Times New Roman"/>
              </w:rPr>
              <w:t xml:space="preserve"> ieguldījumi (un arī jaunradītās darba vietas) būtu uzskatami par atbilstošiem rezultatīviem rādītājiem atbilstoši SAM 6113 konkursa nosacījumiem:</w:t>
            </w:r>
          </w:p>
          <w:p w14:paraId="797CF378" w14:textId="77777777" w:rsidR="00EA4462" w:rsidRPr="004E4FD6" w:rsidRDefault="00EA4462" w:rsidP="00EA4462">
            <w:pPr>
              <w:spacing w:after="0" w:line="240" w:lineRule="auto"/>
              <w:contextualSpacing/>
              <w:jc w:val="both"/>
              <w:rPr>
                <w:rFonts w:ascii="Aptos" w:eastAsia="Times New Roman" w:hAnsi="Aptos" w:cs="Times New Roman"/>
              </w:rPr>
            </w:pPr>
            <w:r w:rsidRPr="004E4FD6">
              <w:rPr>
                <w:rFonts w:ascii="Aptos" w:eastAsia="Times New Roman" w:hAnsi="Aptos" w:cs="Times New Roman"/>
              </w:rPr>
              <w:t> </w:t>
            </w:r>
          </w:p>
          <w:p w14:paraId="49953D8D" w14:textId="095E083B" w:rsidR="00EA4462" w:rsidRPr="004E4FD6" w:rsidRDefault="00EA4462" w:rsidP="00EA4462">
            <w:pPr>
              <w:spacing w:after="0" w:line="240" w:lineRule="auto"/>
              <w:contextualSpacing/>
              <w:jc w:val="both"/>
              <w:rPr>
                <w:rFonts w:ascii="Aptos" w:eastAsia="Times New Roman" w:hAnsi="Aptos" w:cs="Times New Roman"/>
              </w:rPr>
            </w:pPr>
            <w:r w:rsidRPr="004E4FD6">
              <w:rPr>
                <w:rFonts w:ascii="Aptos" w:eastAsia="Times New Roman" w:hAnsi="Aptos" w:cs="Times New Roman"/>
              </w:rPr>
              <w:t>Vienā no uzņēmējdarbībai nozīmīgām ielām pilsētā nepieciešams veikt pārbūves darbus. Sākot no 01.01.2024. Vairākas pie ielas esošās ēkas SIA "A" un SIA "B" ir iegādājušies, veikuši pārbūves darbus un nodrošina viesmīlības izmitināšanas pakalpojumus (plānots nodrošināt arī ēdināšanas pakalpojumus). Kopš 2024. gada abas kapitālsabiedrības saimniecisku darbību veikušas ar galveno NACE kodu L sadaļā (operācijas ar nekustamo īpašumu). Šogad plānots SIA "A" un SIA "B" apvienot un noteikt NACE kodu I sadaļā (izmitināšanas pakalpojumi), kā arī apvienotais uzņēmums turpinās saimniecisko darbību ar izmitināšanas pakalpojumiem.</w:t>
            </w:r>
          </w:p>
          <w:p w14:paraId="294D357C" w14:textId="248CD21E" w:rsidR="00C276E8" w:rsidRPr="004E4FD6" w:rsidRDefault="00EA4462" w:rsidP="00C276E8">
            <w:pPr>
              <w:spacing w:after="0" w:line="240" w:lineRule="auto"/>
              <w:contextualSpacing/>
              <w:jc w:val="both"/>
              <w:rPr>
                <w:rFonts w:ascii="Aptos" w:eastAsia="Times New Roman" w:hAnsi="Aptos" w:cs="Times New Roman"/>
              </w:rPr>
            </w:pPr>
            <w:r w:rsidRPr="004E4FD6">
              <w:rPr>
                <w:rFonts w:ascii="Aptos" w:eastAsia="Times New Roman" w:hAnsi="Aptos" w:cs="Times New Roman"/>
              </w:rPr>
              <w:t xml:space="preserve">Vai par ielā veiktajiem pārbūves darbiem būs attiecināmi projekta rezultatīvie rādītāji par SIA "A" un SIA "B" veiktajiem </w:t>
            </w:r>
            <w:proofErr w:type="spellStart"/>
            <w:r w:rsidRPr="004E4FD6">
              <w:rPr>
                <w:rFonts w:ascii="Aptos" w:eastAsia="Times New Roman" w:hAnsi="Aptos" w:cs="Times New Roman"/>
              </w:rPr>
              <w:t>nefinanšu</w:t>
            </w:r>
            <w:proofErr w:type="spellEnd"/>
            <w:r w:rsidRPr="004E4FD6">
              <w:rPr>
                <w:rFonts w:ascii="Aptos" w:eastAsia="Times New Roman" w:hAnsi="Aptos" w:cs="Times New Roman"/>
              </w:rPr>
              <w:t xml:space="preserve"> ieguldījumiem (nekustamo īpašumu iegāde un to pārbūves darbi), ja uz rādītāju iesniegšanas brīdi SIA "A" un SIA "B" apvienotais uzņēmums darbosies ar galveno NACE kodu I sadaļā</w:t>
            </w:r>
            <w:r w:rsidR="006F2D91" w:rsidRPr="004E4FD6">
              <w:rPr>
                <w:rFonts w:ascii="Aptos" w:eastAsia="Times New Roman" w:hAnsi="Aptos" w:cs="Times New Roman"/>
              </w:rPr>
              <w:t>?</w:t>
            </w:r>
            <w:r w:rsidR="009B764A" w:rsidRPr="004E4FD6">
              <w:rPr>
                <w:rFonts w:ascii="Aptos" w:eastAsia="Times New Roman" w:hAnsi="Aptos" w:cs="Times New Roman"/>
              </w:rPr>
              <w:br/>
            </w:r>
            <w:r w:rsidR="009B764A" w:rsidRPr="004E4FD6">
              <w:rPr>
                <w:rFonts w:ascii="Aptos" w:eastAsia="Times New Roman" w:hAnsi="Aptos" w:cs="Times New Roman"/>
              </w:rPr>
              <w:br/>
            </w:r>
            <w:r w:rsidR="009B764A" w:rsidRPr="004E4FD6">
              <w:rPr>
                <w:rFonts w:ascii="Aptos" w:eastAsia="Times New Roman" w:hAnsi="Aptos" w:cs="Times New Roman"/>
              </w:rPr>
              <w:lastRenderedPageBreak/>
              <w:t xml:space="preserve">1.2. </w:t>
            </w:r>
            <w:r w:rsidR="00C276E8" w:rsidRPr="004E4FD6">
              <w:rPr>
                <w:rFonts w:ascii="Aptos" w:eastAsia="Times New Roman" w:hAnsi="Aptos" w:cs="Times New Roman"/>
              </w:rPr>
              <w:t>Lūgums precizēt iepriekš sniegto atbildi, ņemot vērā papildu sniegto informāciju:</w:t>
            </w:r>
          </w:p>
          <w:p w14:paraId="120997E9" w14:textId="77777777" w:rsidR="00C276E8" w:rsidRPr="004E4FD6" w:rsidRDefault="00C276E8" w:rsidP="00C276E8">
            <w:pPr>
              <w:spacing w:after="0" w:line="240" w:lineRule="auto"/>
              <w:contextualSpacing/>
              <w:jc w:val="both"/>
              <w:rPr>
                <w:rFonts w:ascii="Aptos" w:eastAsia="Times New Roman" w:hAnsi="Aptos" w:cs="Times New Roman"/>
              </w:rPr>
            </w:pPr>
            <w:r w:rsidRPr="004E4FD6">
              <w:rPr>
                <w:rFonts w:ascii="Aptos" w:eastAsia="Times New Roman" w:hAnsi="Aptos" w:cs="Times New Roman"/>
              </w:rPr>
              <w:t>Gan SIA "A", gan SIA "B", jau veicot nekustamā īpašuma iegādi, zināja, ka izstrādās būvniecības ieceres dokumentāciju un organizēs pārbūves darbus, lai ēkās īstenotu sekojošu funkciju:</w:t>
            </w:r>
          </w:p>
          <w:p w14:paraId="15159286" w14:textId="77777777" w:rsidR="00C276E8" w:rsidRPr="004E4FD6" w:rsidRDefault="00C276E8" w:rsidP="00C276E8">
            <w:pPr>
              <w:numPr>
                <w:ilvl w:val="0"/>
                <w:numId w:val="43"/>
              </w:numPr>
              <w:spacing w:after="0" w:line="240" w:lineRule="auto"/>
              <w:contextualSpacing/>
              <w:jc w:val="both"/>
              <w:rPr>
                <w:rFonts w:ascii="Aptos" w:eastAsia="Times New Roman" w:hAnsi="Aptos" w:cs="Times New Roman"/>
              </w:rPr>
            </w:pPr>
            <w:r w:rsidRPr="004E4FD6">
              <w:rPr>
                <w:rFonts w:ascii="Aptos" w:eastAsia="Times New Roman" w:hAnsi="Aptos" w:cs="Times New Roman"/>
              </w:rPr>
              <w:t>Divās ēkās paredzēta viesu izmitināšana (vienā šobrīd viesu izmitināšana jau notiek);</w:t>
            </w:r>
          </w:p>
          <w:p w14:paraId="77A2E017" w14:textId="77777777" w:rsidR="00C276E8" w:rsidRPr="004E4FD6" w:rsidRDefault="00C276E8" w:rsidP="00C276E8">
            <w:pPr>
              <w:numPr>
                <w:ilvl w:val="0"/>
                <w:numId w:val="43"/>
              </w:numPr>
              <w:spacing w:after="0" w:line="240" w:lineRule="auto"/>
              <w:contextualSpacing/>
              <w:jc w:val="both"/>
              <w:rPr>
                <w:rFonts w:ascii="Aptos" w:eastAsia="Times New Roman" w:hAnsi="Aptos" w:cs="Times New Roman"/>
              </w:rPr>
            </w:pPr>
            <w:r w:rsidRPr="004E4FD6">
              <w:rPr>
                <w:rFonts w:ascii="Aptos" w:eastAsia="Times New Roman" w:hAnsi="Aptos" w:cs="Times New Roman"/>
              </w:rPr>
              <w:t>Vienā ēkā būs biroja telpas + ēdināšanas telpas (šobrīd norit pēdējie būvdarbi).</w:t>
            </w:r>
          </w:p>
          <w:p w14:paraId="3E7BC226" w14:textId="0FB2B6B0" w:rsidR="00C276E8" w:rsidRPr="004E4FD6" w:rsidRDefault="00C276E8" w:rsidP="00C276E8">
            <w:pPr>
              <w:spacing w:after="0" w:line="240" w:lineRule="auto"/>
              <w:contextualSpacing/>
              <w:jc w:val="both"/>
              <w:rPr>
                <w:rFonts w:ascii="Aptos" w:eastAsia="Times New Roman" w:hAnsi="Aptos" w:cs="Times New Roman"/>
              </w:rPr>
            </w:pPr>
            <w:r w:rsidRPr="004E4FD6">
              <w:rPr>
                <w:rFonts w:ascii="Aptos" w:eastAsia="Times New Roman" w:hAnsi="Aptos" w:cs="Times New Roman"/>
              </w:rPr>
              <w:t xml:space="preserve">Gan SIA </w:t>
            </w:r>
            <w:r w:rsidR="000420BC" w:rsidRPr="004E4FD6">
              <w:rPr>
                <w:rFonts w:ascii="Aptos" w:eastAsia="Times New Roman" w:hAnsi="Aptos" w:cs="Times New Roman"/>
              </w:rPr>
              <w:t>“</w:t>
            </w:r>
            <w:r w:rsidRPr="004E4FD6">
              <w:rPr>
                <w:rFonts w:ascii="Aptos" w:eastAsia="Times New Roman" w:hAnsi="Aptos" w:cs="Times New Roman"/>
              </w:rPr>
              <w:t>A</w:t>
            </w:r>
            <w:r w:rsidR="000420BC" w:rsidRPr="004E4FD6">
              <w:rPr>
                <w:rFonts w:ascii="Aptos" w:eastAsia="Times New Roman" w:hAnsi="Aptos" w:cs="Times New Roman"/>
              </w:rPr>
              <w:t>”</w:t>
            </w:r>
            <w:r w:rsidRPr="004E4FD6">
              <w:rPr>
                <w:rFonts w:ascii="Aptos" w:eastAsia="Times New Roman" w:hAnsi="Aptos" w:cs="Times New Roman"/>
              </w:rPr>
              <w:t xml:space="preserve">, gan SIA </w:t>
            </w:r>
            <w:r w:rsidR="000420BC" w:rsidRPr="004E4FD6">
              <w:rPr>
                <w:rFonts w:ascii="Aptos" w:eastAsia="Times New Roman" w:hAnsi="Aptos" w:cs="Times New Roman"/>
              </w:rPr>
              <w:t>“</w:t>
            </w:r>
            <w:r w:rsidRPr="004E4FD6">
              <w:rPr>
                <w:rFonts w:ascii="Aptos" w:eastAsia="Times New Roman" w:hAnsi="Aptos" w:cs="Times New Roman"/>
              </w:rPr>
              <w:t>B</w:t>
            </w:r>
            <w:r w:rsidR="000420BC" w:rsidRPr="004E4FD6">
              <w:rPr>
                <w:rFonts w:ascii="Aptos" w:eastAsia="Times New Roman" w:hAnsi="Aptos" w:cs="Times New Roman"/>
              </w:rPr>
              <w:t>”</w:t>
            </w:r>
            <w:r w:rsidRPr="004E4FD6">
              <w:rPr>
                <w:rFonts w:ascii="Aptos" w:eastAsia="Times New Roman" w:hAnsi="Aptos" w:cs="Times New Roman"/>
              </w:rPr>
              <w:t xml:space="preserve"> organizēja šos pārbūves procesus, kā arī pēc tam šie paši uzņēmumi nodrošinā</w:t>
            </w:r>
            <w:r w:rsidR="00227DD5" w:rsidRPr="004E4FD6">
              <w:rPr>
                <w:rFonts w:ascii="Aptos" w:eastAsia="Times New Roman" w:hAnsi="Aptos" w:cs="Times New Roman"/>
              </w:rPr>
              <w:t>tu</w:t>
            </w:r>
            <w:r w:rsidRPr="004E4FD6">
              <w:rPr>
                <w:rFonts w:ascii="Aptos" w:eastAsia="Times New Roman" w:hAnsi="Aptos" w:cs="Times New Roman"/>
              </w:rPr>
              <w:t xml:space="preserve"> arī ēku funkciju (nav paredzēts, ka šie uzņēmumi iznomās telpas, lai citi uzņēmumi veiktu telpu saimniecisko darbību telpās). Atšķirība ir tā, ka šobrīd saimnieciskā darbībā - viesu izmitināšanas pakalpojumi, biroja telpu nodrošinājums pašu vajadzībām - tiek organizēts ar NACE kodu, kas attiecas uz kodu </w:t>
            </w:r>
            <w:r w:rsidR="00227DD5" w:rsidRPr="004E4FD6">
              <w:rPr>
                <w:rFonts w:ascii="Aptos" w:eastAsia="Times New Roman" w:hAnsi="Aptos" w:cs="Times New Roman"/>
              </w:rPr>
              <w:t>“</w:t>
            </w:r>
            <w:r w:rsidRPr="004E4FD6">
              <w:rPr>
                <w:rFonts w:ascii="Aptos" w:eastAsia="Times New Roman" w:hAnsi="Aptos" w:cs="Times New Roman"/>
              </w:rPr>
              <w:t>operācijas ar nekustamo īpašumu</w:t>
            </w:r>
            <w:r w:rsidR="00227DD5" w:rsidRPr="004E4FD6">
              <w:rPr>
                <w:rFonts w:ascii="Aptos" w:eastAsia="Times New Roman" w:hAnsi="Aptos" w:cs="Times New Roman"/>
              </w:rPr>
              <w:t>”</w:t>
            </w:r>
            <w:r w:rsidRPr="004E4FD6">
              <w:rPr>
                <w:rFonts w:ascii="Aptos" w:eastAsia="Times New Roman" w:hAnsi="Aptos" w:cs="Times New Roman"/>
              </w:rPr>
              <w:t>.</w:t>
            </w:r>
          </w:p>
          <w:p w14:paraId="2CD405F2" w14:textId="77777777" w:rsidR="00C276E8" w:rsidRPr="004E4FD6" w:rsidRDefault="00C276E8" w:rsidP="00C276E8">
            <w:pPr>
              <w:spacing w:after="0" w:line="240" w:lineRule="auto"/>
              <w:contextualSpacing/>
              <w:jc w:val="both"/>
              <w:rPr>
                <w:rFonts w:ascii="Aptos" w:eastAsia="Times New Roman" w:hAnsi="Aptos" w:cs="Times New Roman"/>
              </w:rPr>
            </w:pPr>
          </w:p>
          <w:p w14:paraId="5CF4DC18" w14:textId="39F80105" w:rsidR="00C276E8" w:rsidRPr="004E4FD6" w:rsidRDefault="00C276E8" w:rsidP="00C276E8">
            <w:pPr>
              <w:spacing w:after="0" w:line="240" w:lineRule="auto"/>
              <w:contextualSpacing/>
              <w:jc w:val="both"/>
              <w:rPr>
                <w:rFonts w:ascii="Aptos" w:eastAsia="Times New Roman" w:hAnsi="Aptos" w:cs="Times New Roman"/>
              </w:rPr>
            </w:pPr>
            <w:r w:rsidRPr="004E4FD6">
              <w:rPr>
                <w:rFonts w:ascii="Aptos" w:eastAsia="Times New Roman" w:hAnsi="Aptos" w:cs="Times New Roman"/>
                <w:b/>
                <w:bCs/>
              </w:rPr>
              <w:t xml:space="preserve">Jautājums </w:t>
            </w:r>
            <w:r w:rsidRPr="004E4FD6">
              <w:rPr>
                <w:rFonts w:ascii="Aptos" w:eastAsia="Times New Roman" w:hAnsi="Aptos" w:cs="Times New Roman"/>
              </w:rPr>
              <w:t xml:space="preserve">- ja ar uzņēmumu saimnieciskās darbības ieņēmuma datiem tiek pierādīta cēloņsakarība, ka jau sākotnēji ēku iegādes un pārbūves nolūks bija viesu izmitināšanas pakalpojumi/biroja darbība, kā arī uz projekta rādītāju ziņošanas brīdi uzņēmuma NACE kods būs atbilstoši norādīts uzņēmuma reģistrā, vai veiktie ieguldījumi būtu uzskatāmi kā attiecināmi? Jāņem vērā, ka, piemēram, viesu izmitināšanas pakalpojumus uzņēmums ir </w:t>
            </w:r>
            <w:r w:rsidRPr="004E4FD6">
              <w:rPr>
                <w:rFonts w:ascii="Aptos" w:eastAsia="Times New Roman" w:hAnsi="Aptos" w:cs="Times New Roman"/>
              </w:rPr>
              <w:lastRenderedPageBreak/>
              <w:t xml:space="preserve">tiesīgs uzrādīt gan kā </w:t>
            </w:r>
            <w:r w:rsidR="008E60D3" w:rsidRPr="004E4FD6">
              <w:rPr>
                <w:rFonts w:ascii="Aptos" w:eastAsia="Times New Roman" w:hAnsi="Aptos" w:cs="Times New Roman"/>
              </w:rPr>
              <w:t>“</w:t>
            </w:r>
            <w:r w:rsidRPr="004E4FD6">
              <w:rPr>
                <w:rFonts w:ascii="Aptos" w:eastAsia="Times New Roman" w:hAnsi="Aptos" w:cs="Times New Roman"/>
              </w:rPr>
              <w:t>operācijas ar nekustamo īpašumu</w:t>
            </w:r>
            <w:r w:rsidR="008E60D3" w:rsidRPr="004E4FD6">
              <w:rPr>
                <w:rFonts w:ascii="Aptos" w:eastAsia="Times New Roman" w:hAnsi="Aptos" w:cs="Times New Roman"/>
              </w:rPr>
              <w:t>”</w:t>
            </w:r>
            <w:r w:rsidRPr="004E4FD6">
              <w:rPr>
                <w:rFonts w:ascii="Aptos" w:eastAsia="Times New Roman" w:hAnsi="Aptos" w:cs="Times New Roman"/>
              </w:rPr>
              <w:t xml:space="preserve"> (NACE 2.1. </w:t>
            </w:r>
            <w:proofErr w:type="spellStart"/>
            <w:r w:rsidRPr="004E4FD6">
              <w:rPr>
                <w:rFonts w:ascii="Aptos" w:eastAsia="Times New Roman" w:hAnsi="Aptos" w:cs="Times New Roman"/>
              </w:rPr>
              <w:t>red</w:t>
            </w:r>
            <w:proofErr w:type="spellEnd"/>
            <w:r w:rsidRPr="004E4FD6">
              <w:rPr>
                <w:rFonts w:ascii="Aptos" w:eastAsia="Times New Roman" w:hAnsi="Aptos" w:cs="Times New Roman"/>
              </w:rPr>
              <w:t xml:space="preserve">. kods M) gan kā </w:t>
            </w:r>
            <w:r w:rsidR="008E60D3" w:rsidRPr="004E4FD6">
              <w:rPr>
                <w:rFonts w:ascii="Aptos" w:eastAsia="Times New Roman" w:hAnsi="Aptos" w:cs="Times New Roman"/>
              </w:rPr>
              <w:t>“</w:t>
            </w:r>
            <w:r w:rsidRPr="004E4FD6">
              <w:rPr>
                <w:rFonts w:ascii="Aptos" w:eastAsia="Times New Roman" w:hAnsi="Aptos" w:cs="Times New Roman"/>
              </w:rPr>
              <w:t>izmitināšanas pakalpojumi</w:t>
            </w:r>
            <w:r w:rsidR="008E60D3" w:rsidRPr="004E4FD6">
              <w:rPr>
                <w:rFonts w:ascii="Aptos" w:eastAsia="Times New Roman" w:hAnsi="Aptos" w:cs="Times New Roman"/>
              </w:rPr>
              <w:t>”</w:t>
            </w:r>
            <w:r w:rsidRPr="004E4FD6">
              <w:rPr>
                <w:rFonts w:ascii="Aptos" w:eastAsia="Times New Roman" w:hAnsi="Aptos" w:cs="Times New Roman"/>
              </w:rPr>
              <w:t xml:space="preserve"> (NACE 2.1. </w:t>
            </w:r>
            <w:proofErr w:type="spellStart"/>
            <w:r w:rsidRPr="004E4FD6">
              <w:rPr>
                <w:rFonts w:ascii="Aptos" w:eastAsia="Times New Roman" w:hAnsi="Aptos" w:cs="Times New Roman"/>
              </w:rPr>
              <w:t>red</w:t>
            </w:r>
            <w:proofErr w:type="spellEnd"/>
            <w:r w:rsidRPr="004E4FD6">
              <w:rPr>
                <w:rFonts w:ascii="Aptos" w:eastAsia="Times New Roman" w:hAnsi="Aptos" w:cs="Times New Roman"/>
              </w:rPr>
              <w:t>. kodu I). Ja nepieciešams, no uzņēmuma var saņemt izvērstāku saimnieciskās darbības ieņēmumu dalījumu, kas uzrāda atbilstību tautsaimniecības nozarēm komersanta pamatdarbībā (pārsniedz 50</w:t>
            </w:r>
            <w:r w:rsidR="008E60D3" w:rsidRPr="004E4FD6">
              <w:rPr>
                <w:rFonts w:ascii="Aptos" w:eastAsia="Times New Roman" w:hAnsi="Aptos" w:cs="Times New Roman"/>
              </w:rPr>
              <w:t xml:space="preserve"> </w:t>
            </w:r>
            <w:r w:rsidRPr="004E4FD6">
              <w:rPr>
                <w:rFonts w:ascii="Aptos" w:eastAsia="Times New Roman" w:hAnsi="Aptos" w:cs="Times New Roman"/>
              </w:rPr>
              <w:t>% no neto apgrozījuma) projekta īstenošanas vietā.</w:t>
            </w:r>
          </w:p>
          <w:p w14:paraId="36C3E17D" w14:textId="38AC73FD" w:rsidR="006F2D91" w:rsidRPr="004E4FD6" w:rsidRDefault="006F2D91" w:rsidP="0026455C">
            <w:pPr>
              <w:spacing w:after="0" w:line="240" w:lineRule="auto"/>
              <w:contextualSpacing/>
              <w:jc w:val="both"/>
              <w:rPr>
                <w:rFonts w:ascii="Aptos" w:eastAsia="Times New Roman" w:hAnsi="Aptos" w:cs="Times New Roman"/>
              </w:rPr>
            </w:pPr>
          </w:p>
        </w:tc>
        <w:tc>
          <w:tcPr>
            <w:tcW w:w="9213" w:type="dxa"/>
            <w:tcBorders>
              <w:left w:val="single" w:sz="4" w:space="0" w:color="auto"/>
              <w:bottom w:val="single" w:sz="4" w:space="0" w:color="000000" w:themeColor="text1"/>
            </w:tcBorders>
          </w:tcPr>
          <w:p w14:paraId="7A915F47" w14:textId="4F0673C6" w:rsidR="00A078B4" w:rsidRPr="004E4FD6" w:rsidRDefault="009B764A" w:rsidP="009B764A">
            <w:pPr>
              <w:spacing w:after="0" w:line="240" w:lineRule="auto"/>
              <w:jc w:val="both"/>
              <w:rPr>
                <w:rFonts w:ascii="Aptos" w:eastAsia="Times New Roman" w:hAnsi="Aptos" w:cs="Times New Roman"/>
              </w:rPr>
            </w:pPr>
            <w:r w:rsidRPr="004E4FD6">
              <w:rPr>
                <w:rFonts w:ascii="Aptos" w:eastAsia="Times New Roman" w:hAnsi="Aptos" w:cs="Times New Roman"/>
              </w:rPr>
              <w:lastRenderedPageBreak/>
              <w:t>1.1. </w:t>
            </w:r>
            <w:r w:rsidR="00A078B4" w:rsidRPr="004E4FD6">
              <w:rPr>
                <w:rFonts w:ascii="Aptos" w:eastAsia="Times New Roman" w:hAnsi="Aptos" w:cs="Times New Roman"/>
              </w:rPr>
              <w:t>Atbilstoši pasākuma 6.1.1.3. saistošo </w:t>
            </w:r>
            <w:hyperlink r:id="rId15" w:history="1">
              <w:r w:rsidR="00A078B4" w:rsidRPr="004E4FD6">
                <w:rPr>
                  <w:rStyle w:val="Hyperlink"/>
                  <w:rFonts w:ascii="Aptos" w:eastAsia="Times New Roman" w:hAnsi="Aptos" w:cs="Times New Roman"/>
                </w:rPr>
                <w:t>MK noteikumu Nr. 593 </w:t>
              </w:r>
            </w:hyperlink>
            <w:r w:rsidR="00A078B4" w:rsidRPr="004E4FD6">
              <w:rPr>
                <w:rFonts w:ascii="Aptos" w:eastAsia="Times New Roman" w:hAnsi="Aptos" w:cs="Times New Roman"/>
              </w:rPr>
              <w:t> 11.2.</w:t>
            </w:r>
            <w:r w:rsidR="00114946" w:rsidRPr="004E4FD6">
              <w:rPr>
                <w:rFonts w:ascii="Aptos" w:eastAsia="Times New Roman" w:hAnsi="Aptos" w:cs="Times New Roman"/>
              </w:rPr>
              <w:t> </w:t>
            </w:r>
            <w:r w:rsidR="00A078B4" w:rsidRPr="004E4FD6">
              <w:rPr>
                <w:rFonts w:ascii="Aptos" w:eastAsia="Times New Roman" w:hAnsi="Aptos" w:cs="Times New Roman"/>
              </w:rPr>
              <w:t>apakšpunktam nevar ieskaitīt komersantu rādītāju vērtības, ja tās ir saistītas ar neatbalstāmām tautsaimniecības nozarēm komersanta pamatdarbībā (pārsniedz 50</w:t>
            </w:r>
            <w:r w:rsidR="00114946" w:rsidRPr="004E4FD6">
              <w:rPr>
                <w:rFonts w:ascii="Aptos" w:eastAsia="Times New Roman" w:hAnsi="Aptos" w:cs="Times New Roman"/>
              </w:rPr>
              <w:t> </w:t>
            </w:r>
            <w:r w:rsidR="00A078B4" w:rsidRPr="004E4FD6">
              <w:rPr>
                <w:rFonts w:ascii="Aptos" w:eastAsia="Times New Roman" w:hAnsi="Aptos" w:cs="Times New Roman"/>
              </w:rPr>
              <w:t>% no neto apgrozījuma) projekta īstenošanas vietā, t.sk. 11.2.5.</w:t>
            </w:r>
            <w:r w:rsidR="001E7A19" w:rsidRPr="004E4FD6">
              <w:rPr>
                <w:rFonts w:ascii="Aptos" w:eastAsia="Times New Roman" w:hAnsi="Aptos" w:cs="Times New Roman"/>
              </w:rPr>
              <w:t> </w:t>
            </w:r>
            <w:r w:rsidR="00A078B4" w:rsidRPr="004E4FD6">
              <w:rPr>
                <w:rFonts w:ascii="Aptos" w:eastAsia="Times New Roman" w:hAnsi="Aptos" w:cs="Times New Roman"/>
              </w:rPr>
              <w:t xml:space="preserve">apakšpunktam, kurā ir norādīta neatbalstāmā tautsaimniecības nozare: operācijas ar nekustamo īpašumu (NACE 2. </w:t>
            </w:r>
            <w:proofErr w:type="spellStart"/>
            <w:r w:rsidR="00A078B4" w:rsidRPr="004E4FD6">
              <w:rPr>
                <w:rFonts w:ascii="Aptos" w:eastAsia="Times New Roman" w:hAnsi="Aptos" w:cs="Times New Roman"/>
              </w:rPr>
              <w:t>red</w:t>
            </w:r>
            <w:proofErr w:type="spellEnd"/>
            <w:r w:rsidR="00A078B4" w:rsidRPr="004E4FD6">
              <w:rPr>
                <w:rFonts w:ascii="Aptos" w:eastAsia="Times New Roman" w:hAnsi="Aptos" w:cs="Times New Roman"/>
              </w:rPr>
              <w:t>. kods L), un 11.2.</w:t>
            </w:r>
            <w:r w:rsidR="00A078B4" w:rsidRPr="004E4FD6">
              <w:rPr>
                <w:rFonts w:ascii="Aptos" w:eastAsia="Times New Roman" w:hAnsi="Aptos" w:cs="Times New Roman"/>
                <w:vertAlign w:val="superscript"/>
              </w:rPr>
              <w:t>1</w:t>
            </w:r>
            <w:r w:rsidR="00A078B4" w:rsidRPr="004E4FD6">
              <w:rPr>
                <w:rFonts w:ascii="Aptos" w:eastAsia="Times New Roman" w:hAnsi="Aptos" w:cs="Times New Roman"/>
              </w:rPr>
              <w:t xml:space="preserve">5. apakšpunktam, kurā ir norādīta neatbalstāmā tautsaimniecības nozare: operācijas ar nekustamo īpašumu (NACE 2.1. </w:t>
            </w:r>
            <w:proofErr w:type="spellStart"/>
            <w:r w:rsidR="00A078B4" w:rsidRPr="004E4FD6">
              <w:rPr>
                <w:rFonts w:ascii="Aptos" w:eastAsia="Times New Roman" w:hAnsi="Aptos" w:cs="Times New Roman"/>
              </w:rPr>
              <w:t>red</w:t>
            </w:r>
            <w:proofErr w:type="spellEnd"/>
            <w:r w:rsidR="00A078B4" w:rsidRPr="004E4FD6">
              <w:rPr>
                <w:rFonts w:ascii="Aptos" w:eastAsia="Times New Roman" w:hAnsi="Aptos" w:cs="Times New Roman"/>
              </w:rPr>
              <w:t>. kods M).</w:t>
            </w:r>
          </w:p>
          <w:p w14:paraId="36011B75" w14:textId="77777777" w:rsidR="00A078B4" w:rsidRPr="004E4FD6" w:rsidRDefault="00A078B4" w:rsidP="001A0DD0">
            <w:pPr>
              <w:spacing w:after="0" w:line="240" w:lineRule="auto"/>
              <w:jc w:val="both"/>
              <w:rPr>
                <w:rFonts w:ascii="Aptos" w:eastAsia="Times New Roman" w:hAnsi="Aptos" w:cs="Times New Roman"/>
              </w:rPr>
            </w:pPr>
            <w:r w:rsidRPr="004E4FD6">
              <w:rPr>
                <w:rFonts w:ascii="Aptos" w:eastAsia="Times New Roman" w:hAnsi="Aptos" w:cs="Times New Roman"/>
              </w:rPr>
              <w:t> </w:t>
            </w:r>
          </w:p>
          <w:p w14:paraId="63872A4C" w14:textId="77777777" w:rsidR="00A078B4" w:rsidRPr="004E4FD6" w:rsidRDefault="00A078B4" w:rsidP="001A0DD0">
            <w:pPr>
              <w:spacing w:after="0" w:line="240" w:lineRule="auto"/>
              <w:jc w:val="both"/>
              <w:rPr>
                <w:rFonts w:ascii="Aptos" w:eastAsia="Times New Roman" w:hAnsi="Aptos" w:cs="Times New Roman"/>
              </w:rPr>
            </w:pPr>
            <w:r w:rsidRPr="004E4FD6">
              <w:rPr>
                <w:rFonts w:ascii="Aptos" w:eastAsia="Times New Roman" w:hAnsi="Aptos" w:cs="Times New Roman"/>
              </w:rPr>
              <w:t>Līdz ar to, arī tādas rādītāju vērtības, kas ir radušās divu kalendāra gadu laikā pirms projekta iesnieguma iesniegšanas neatbalstāmā tautsaimniecības nozarē, nav ieskaitāmas, pat ja projekta iesnieguma iesniegšanas gadā plānota atbilstošas tautsaimniecības nozares reģistrēšana.</w:t>
            </w:r>
          </w:p>
          <w:p w14:paraId="536E9ACC" w14:textId="77777777" w:rsidR="00A078B4" w:rsidRPr="004E4FD6" w:rsidRDefault="00A078B4" w:rsidP="001A0DD0">
            <w:pPr>
              <w:spacing w:after="0" w:line="240" w:lineRule="auto"/>
              <w:jc w:val="both"/>
              <w:rPr>
                <w:rFonts w:ascii="Aptos" w:eastAsia="Times New Roman" w:hAnsi="Aptos" w:cs="Times New Roman"/>
              </w:rPr>
            </w:pPr>
            <w:r w:rsidRPr="004E4FD6">
              <w:rPr>
                <w:rFonts w:ascii="Aptos" w:eastAsia="Times New Roman" w:hAnsi="Aptos" w:cs="Times New Roman"/>
              </w:rPr>
              <w:t> </w:t>
            </w:r>
          </w:p>
          <w:p w14:paraId="5535613F" w14:textId="4C67753B" w:rsidR="00A078B4" w:rsidRPr="004E4FD6" w:rsidRDefault="00A078B4" w:rsidP="001A0DD0">
            <w:pPr>
              <w:spacing w:after="0" w:line="240" w:lineRule="auto"/>
              <w:jc w:val="both"/>
              <w:rPr>
                <w:rFonts w:ascii="Aptos" w:eastAsia="Times New Roman" w:hAnsi="Aptos" w:cs="Times New Roman"/>
              </w:rPr>
            </w:pPr>
            <w:r w:rsidRPr="004E4FD6">
              <w:rPr>
                <w:rFonts w:ascii="Aptos" w:eastAsia="Times New Roman" w:hAnsi="Aptos" w:cs="Times New Roman"/>
              </w:rPr>
              <w:t>Vēršam uzmanību, ka pat, ja  MK noteikumu Nr.</w:t>
            </w:r>
            <w:r w:rsidR="00114946" w:rsidRPr="004E4FD6">
              <w:rPr>
                <w:rFonts w:ascii="Aptos" w:eastAsia="Times New Roman" w:hAnsi="Aptos" w:cs="Times New Roman"/>
              </w:rPr>
              <w:t> </w:t>
            </w:r>
            <w:r w:rsidRPr="004E4FD6">
              <w:rPr>
                <w:rFonts w:ascii="Aptos" w:eastAsia="Times New Roman" w:hAnsi="Aptos" w:cs="Times New Roman"/>
              </w:rPr>
              <w:t>593  </w:t>
            </w:r>
            <w:hyperlink r:id="rId16" w:anchor="p11" w:history="1">
              <w:r w:rsidRPr="004E4FD6">
                <w:rPr>
                  <w:rStyle w:val="Hyperlink"/>
                  <w:rFonts w:ascii="Aptos" w:eastAsia="Times New Roman" w:hAnsi="Aptos" w:cs="Times New Roman"/>
                </w:rPr>
                <w:t>11.3.</w:t>
              </w:r>
            </w:hyperlink>
            <w:r w:rsidRPr="004E4FD6">
              <w:rPr>
                <w:rFonts w:ascii="Aptos" w:eastAsia="Times New Roman" w:hAnsi="Aptos" w:cs="Times New Roman"/>
              </w:rPr>
              <w:t xml:space="preserve"> apakšpunkts pieļauj iespēju, ka sasniegto rādītāju vērtībā (jaunradīto darbavietu skaits, </w:t>
            </w:r>
            <w:proofErr w:type="spellStart"/>
            <w:r w:rsidRPr="004E4FD6">
              <w:rPr>
                <w:rFonts w:ascii="Aptos" w:eastAsia="Times New Roman" w:hAnsi="Aptos" w:cs="Times New Roman"/>
              </w:rPr>
              <w:t>nefinanšu</w:t>
            </w:r>
            <w:proofErr w:type="spellEnd"/>
            <w:r w:rsidRPr="004E4FD6">
              <w:rPr>
                <w:rFonts w:ascii="Aptos" w:eastAsia="Times New Roman" w:hAnsi="Aptos" w:cs="Times New Roman"/>
              </w:rPr>
              <w:t xml:space="preserve"> investīcijas) var iekļaut vērtības, kuras ir radušās divu kalendāra gadu laikā pirms projekta iesnieguma iesniegšanas, tas nenozīmē, ka automātiski visas rādītāju vērtības, kuras radušās divu kalendāra gadu laikā pirms projekta iesnieguma iesniegšanas, ir attiecināmas. Lai attiecinātu rādītājus, ir jābūt pamatotai cēloņsakarībai starp projekta izmaksām un sasniegtajiem rādītājiem. Arī nākotnes rādītāja vērtībām (t.sk. arī tādām, kas rodas projekta īstenošanas laikā) ir jābūt sasaistītām ar projekta ietvaros izbūvēto infrastruktūru, lai tās varētu attiecināt un uzskatīt par pamatotām.</w:t>
            </w:r>
          </w:p>
          <w:p w14:paraId="7BE07F41" w14:textId="77777777" w:rsidR="00A078B4" w:rsidRPr="004E4FD6" w:rsidRDefault="00A078B4" w:rsidP="001A0DD0">
            <w:pPr>
              <w:spacing w:after="0" w:line="240" w:lineRule="auto"/>
              <w:jc w:val="both"/>
              <w:rPr>
                <w:rFonts w:ascii="Aptos" w:eastAsia="Times New Roman" w:hAnsi="Aptos" w:cs="Times New Roman"/>
              </w:rPr>
            </w:pPr>
            <w:r w:rsidRPr="004E4FD6">
              <w:rPr>
                <w:rFonts w:ascii="Aptos" w:eastAsia="Times New Roman" w:hAnsi="Aptos" w:cs="Times New Roman"/>
              </w:rPr>
              <w:t> </w:t>
            </w:r>
          </w:p>
          <w:p w14:paraId="6E7EEADA" w14:textId="25797372" w:rsidR="00A078B4" w:rsidRPr="004E4FD6" w:rsidRDefault="00A078B4" w:rsidP="001A0DD0">
            <w:pPr>
              <w:spacing w:after="0" w:line="240" w:lineRule="auto"/>
              <w:jc w:val="both"/>
              <w:rPr>
                <w:rFonts w:ascii="Aptos" w:eastAsia="Times New Roman" w:hAnsi="Aptos" w:cs="Times New Roman"/>
              </w:rPr>
            </w:pPr>
            <w:r w:rsidRPr="004E4FD6">
              <w:rPr>
                <w:rFonts w:ascii="Aptos" w:eastAsia="Times New Roman" w:hAnsi="Aptos" w:cs="Times New Roman"/>
              </w:rPr>
              <w:t>Vēršam uzmanību, ka  projekta īstenošanas laikā projekta iesniedzējs jeb finansējuma saņēmējs iesniedz rādītāju pārskatu pēc viena vai vairāku rādītāju pilnīgas sasniegšanas, ne vēlāk kā līdz nākamā kalendārā gada 1.</w:t>
            </w:r>
            <w:r w:rsidR="00A92178" w:rsidRPr="004E4FD6">
              <w:rPr>
                <w:rFonts w:ascii="Aptos" w:eastAsia="Times New Roman" w:hAnsi="Aptos" w:cs="Times New Roman"/>
              </w:rPr>
              <w:t> </w:t>
            </w:r>
            <w:r w:rsidRPr="004E4FD6">
              <w:rPr>
                <w:rFonts w:ascii="Aptos" w:eastAsia="Times New Roman" w:hAnsi="Aptos" w:cs="Times New Roman"/>
              </w:rPr>
              <w:t xml:space="preserve">septembrim.  Rādītāju - jaunradītās darbavietas un komersanta </w:t>
            </w:r>
            <w:proofErr w:type="spellStart"/>
            <w:r w:rsidRPr="004E4FD6">
              <w:rPr>
                <w:rFonts w:ascii="Aptos" w:eastAsia="Times New Roman" w:hAnsi="Aptos" w:cs="Times New Roman"/>
              </w:rPr>
              <w:t>nefinanšu</w:t>
            </w:r>
            <w:proofErr w:type="spellEnd"/>
            <w:r w:rsidRPr="004E4FD6">
              <w:rPr>
                <w:rFonts w:ascii="Aptos" w:eastAsia="Times New Roman" w:hAnsi="Aptos" w:cs="Times New Roman"/>
              </w:rPr>
              <w:t xml:space="preserve"> investīcijas  pārbaudei  izmanto komersantu gadu pārskatus, kas ir pieejami  Uzņēmumu reģistra/ VID/ Lursoft datu bāzēs, t.sk. Lursoft sadaļā “Darbības veidu izmaiņu vēsture”, kur izsekojamas komersantu darbības jomas (NACE kodi) izmaiņas.</w:t>
            </w:r>
          </w:p>
          <w:p w14:paraId="32A2C168" w14:textId="77777777" w:rsidR="00A078B4" w:rsidRPr="004E4FD6" w:rsidRDefault="00A078B4" w:rsidP="603FB60A">
            <w:pPr>
              <w:spacing w:after="0"/>
              <w:jc w:val="both"/>
              <w:rPr>
                <w:rFonts w:ascii="Aptos" w:eastAsia="Times New Roman" w:hAnsi="Aptos" w:cs="Times New Roman"/>
              </w:rPr>
            </w:pPr>
          </w:p>
          <w:p w14:paraId="10416DDC" w14:textId="573E87B7" w:rsidR="00FB02CE" w:rsidRPr="004E4FD6" w:rsidRDefault="008E60D3" w:rsidP="00FB02CE">
            <w:pPr>
              <w:spacing w:after="0"/>
              <w:jc w:val="both"/>
              <w:rPr>
                <w:rFonts w:ascii="Aptos" w:eastAsia="Times New Roman" w:hAnsi="Aptos" w:cs="Times New Roman"/>
              </w:rPr>
            </w:pPr>
            <w:r w:rsidRPr="004E4FD6">
              <w:rPr>
                <w:rFonts w:ascii="Aptos" w:eastAsia="Times New Roman" w:hAnsi="Aptos" w:cs="Times New Roman"/>
              </w:rPr>
              <w:t xml:space="preserve">1.2. </w:t>
            </w:r>
            <w:r w:rsidR="00FB02CE" w:rsidRPr="004E4FD6">
              <w:rPr>
                <w:rFonts w:ascii="Aptos" w:eastAsia="Times New Roman" w:hAnsi="Aptos" w:cs="Times New Roman"/>
              </w:rPr>
              <w:t xml:space="preserve">Skaidrojam, ka, ziņojot rādītājus, būs nepieciešams pierādīt, ka rādītāji, t.sk. arī vēsturiskie rādītāji, ir veikti atbilstošajā tautsaimniecības nozarē. </w:t>
            </w:r>
            <w:hyperlink r:id="rId17" w:history="1">
              <w:r w:rsidR="00FB02CE" w:rsidRPr="004E4FD6">
                <w:rPr>
                  <w:rStyle w:val="Hyperlink"/>
                  <w:rFonts w:ascii="Aptos" w:eastAsia="Times New Roman" w:hAnsi="Aptos" w:cs="Times New Roman"/>
                </w:rPr>
                <w:t>MK noteikumu Nr. 593  </w:t>
              </w:r>
            </w:hyperlink>
            <w:hyperlink r:id="rId18" w:anchor="p11" w:history="1">
              <w:r w:rsidR="00FB02CE" w:rsidRPr="004E4FD6">
                <w:rPr>
                  <w:rStyle w:val="Hyperlink"/>
                  <w:rFonts w:ascii="Aptos" w:eastAsia="Times New Roman" w:hAnsi="Aptos" w:cs="Times New Roman"/>
                </w:rPr>
                <w:t>11.</w:t>
              </w:r>
            </w:hyperlink>
            <w:r w:rsidR="00FB02CE" w:rsidRPr="004E4FD6">
              <w:rPr>
                <w:rFonts w:ascii="Aptos" w:eastAsia="Times New Roman" w:hAnsi="Aptos" w:cs="Times New Roman"/>
              </w:rPr>
              <w:t xml:space="preserve"> punktā tautsaimniecības nozaru ierobežojums ir norādīts NACE kodu līmenī, līdz ar to ir būtiski, ka, </w:t>
            </w:r>
            <w:r w:rsidR="00FB02CE" w:rsidRPr="004E4FD6">
              <w:rPr>
                <w:rFonts w:ascii="Aptos" w:eastAsia="Times New Roman" w:hAnsi="Aptos" w:cs="Times New Roman"/>
              </w:rPr>
              <w:lastRenderedPageBreak/>
              <w:t>pārbaudot rādītāju, ir identificējams, ka rādītāju vērtības ir veiktas atbalstāmā NACE koda ietvaros. Ja rādītāji radīti, kad komersants nav darbojies atbalstāmajā tautsaimniecības nozarē, šādi rādītāji projektā nav iekļaujami.</w:t>
            </w:r>
          </w:p>
          <w:p w14:paraId="392058C7" w14:textId="0768007B" w:rsidR="00FB02CE" w:rsidRPr="004E4FD6" w:rsidRDefault="00FB02CE" w:rsidP="00FB02CE">
            <w:pPr>
              <w:spacing w:after="0"/>
              <w:jc w:val="both"/>
              <w:rPr>
                <w:rFonts w:ascii="Aptos" w:eastAsia="Times New Roman" w:hAnsi="Aptos" w:cs="Times New Roman"/>
              </w:rPr>
            </w:pPr>
            <w:r w:rsidRPr="004E4FD6">
              <w:rPr>
                <w:rFonts w:ascii="Aptos" w:eastAsia="Times New Roman" w:hAnsi="Aptos" w:cs="Times New Roman"/>
              </w:rPr>
              <w:t>Atkārtoti norādām, ka, lai gan  </w:t>
            </w:r>
            <w:hyperlink r:id="rId19" w:history="1">
              <w:r w:rsidRPr="004E4FD6">
                <w:rPr>
                  <w:rStyle w:val="Hyperlink"/>
                  <w:rFonts w:ascii="Aptos" w:eastAsia="Times New Roman" w:hAnsi="Aptos" w:cs="Times New Roman"/>
                </w:rPr>
                <w:t>MK noteikumu Nr.</w:t>
              </w:r>
              <w:r w:rsidR="00FF303B" w:rsidRPr="004E4FD6">
                <w:rPr>
                  <w:rStyle w:val="Hyperlink"/>
                  <w:rFonts w:ascii="Aptos" w:eastAsia="Times New Roman" w:hAnsi="Aptos" w:cs="Times New Roman"/>
                </w:rPr>
                <w:t> </w:t>
              </w:r>
              <w:r w:rsidRPr="004E4FD6">
                <w:rPr>
                  <w:rStyle w:val="Hyperlink"/>
                  <w:rFonts w:ascii="Aptos" w:eastAsia="Times New Roman" w:hAnsi="Aptos" w:cs="Times New Roman"/>
                </w:rPr>
                <w:t>593  </w:t>
              </w:r>
            </w:hyperlink>
            <w:hyperlink r:id="rId20" w:anchor="p11" w:history="1">
              <w:r w:rsidRPr="004E4FD6">
                <w:rPr>
                  <w:rStyle w:val="Hyperlink"/>
                  <w:rFonts w:ascii="Aptos" w:eastAsia="Times New Roman" w:hAnsi="Aptos" w:cs="Times New Roman"/>
                </w:rPr>
                <w:t>11.3. </w:t>
              </w:r>
            </w:hyperlink>
            <w:r w:rsidRPr="004E4FD6">
              <w:rPr>
                <w:rFonts w:ascii="Aptos" w:eastAsia="Times New Roman" w:hAnsi="Aptos" w:cs="Times New Roman"/>
              </w:rPr>
              <w:t xml:space="preserve">apakšpunkts pieļauj iespēju, ka sasniegto rādītāju vērtībā (jaunradīto darbavietu skaits, </w:t>
            </w:r>
            <w:proofErr w:type="spellStart"/>
            <w:r w:rsidRPr="004E4FD6">
              <w:rPr>
                <w:rFonts w:ascii="Aptos" w:eastAsia="Times New Roman" w:hAnsi="Aptos" w:cs="Times New Roman"/>
              </w:rPr>
              <w:t>nefinanšu</w:t>
            </w:r>
            <w:proofErr w:type="spellEnd"/>
            <w:r w:rsidRPr="004E4FD6">
              <w:rPr>
                <w:rFonts w:ascii="Aptos" w:eastAsia="Times New Roman" w:hAnsi="Aptos" w:cs="Times New Roman"/>
              </w:rPr>
              <w:t xml:space="preserve"> investīcijas) var iekļaut vērtības, kuras ir radušās divu kalendāra gadu laikā pirms projekta iesnieguma iesniegšanas, tas nenozīmē, ka automātiski visas rādītāju vērtības, kuras radušās divu kalendāra gadu laikā pirms projekta iesnieguma iesniegšanas, ir attiecināmas.  Lai attiecinātu rādītājus, ir jābūt pamatotai cēloņsakarībai starp projekta darbībām/ izmaksām un sasniegtajiem rādītājiem.  Cēloņsakarības pamatojumā jānorāda faktiskas liecības, piemēram, ir bijusi komunikācija ar uzņēmējiem (tikšanās, sarunas, konsultatīvas padomes, apspriešanas), kuras rezultātā tika pieņemti lēmumi, kā rezultātā aktualizēts pašvaldības  investīciju plāns un attīstības programma, vai citā veidā apzinātas komersantu vajadzības,  attiecīgi komersants veicis uzņēmējdarbības attīstību veicot ieguldījumus.</w:t>
            </w:r>
          </w:p>
          <w:p w14:paraId="28FAAB8D" w14:textId="77777777" w:rsidR="00FB02CE" w:rsidRPr="004E4FD6" w:rsidRDefault="00FB02CE" w:rsidP="00FB02CE">
            <w:pPr>
              <w:spacing w:after="0"/>
              <w:jc w:val="both"/>
              <w:rPr>
                <w:rFonts w:ascii="Aptos" w:eastAsia="Times New Roman" w:hAnsi="Aptos" w:cs="Times New Roman"/>
              </w:rPr>
            </w:pPr>
          </w:p>
          <w:p w14:paraId="33941139" w14:textId="77777777" w:rsidR="00FB02CE" w:rsidRPr="004E4FD6" w:rsidRDefault="00FB02CE" w:rsidP="00FB02CE">
            <w:pPr>
              <w:spacing w:after="0"/>
              <w:jc w:val="both"/>
              <w:rPr>
                <w:rFonts w:ascii="Aptos" w:eastAsia="Times New Roman" w:hAnsi="Aptos" w:cs="Times New Roman"/>
              </w:rPr>
            </w:pPr>
            <w:r w:rsidRPr="004E4FD6">
              <w:rPr>
                <w:rFonts w:ascii="Aptos" w:eastAsia="Times New Roman" w:hAnsi="Aptos" w:cs="Times New Roman"/>
              </w:rPr>
              <w:t xml:space="preserve">Precizējam, ka lai attiecinātu komersanta vēsturiskos rādītājus, ir jābūt pamatotai cēloņsakarībai  pret  projektā plānotām darbībām un  izmaksām, t.i., šajā gadījumā tieši  plānotās ielas pārbūve ir bijusi cēloņsakarība pret komersanta ieguldījumiem   un sasniegtajiem rādītājiem nevis  cēloņsakarība starp komersanta  darbību jomu (NACE kodiem) maiņu un ieguldījumiem. </w:t>
            </w:r>
          </w:p>
          <w:p w14:paraId="4BDA6DC4" w14:textId="526578BE" w:rsidR="008E60D3" w:rsidRPr="004E4FD6" w:rsidRDefault="008E60D3" w:rsidP="603FB60A">
            <w:pPr>
              <w:spacing w:after="0"/>
              <w:jc w:val="both"/>
              <w:rPr>
                <w:rFonts w:ascii="Aptos" w:eastAsia="Times New Roman" w:hAnsi="Aptos" w:cs="Times New Roman"/>
              </w:rPr>
            </w:pPr>
          </w:p>
        </w:tc>
      </w:tr>
      <w:tr w:rsidR="008E6D10" w:rsidRPr="004E4FD6" w14:paraId="1F588033" w14:textId="77777777" w:rsidTr="0039561C">
        <w:trPr>
          <w:trHeight w:val="525"/>
        </w:trPr>
        <w:tc>
          <w:tcPr>
            <w:tcW w:w="935" w:type="dxa"/>
            <w:tcBorders>
              <w:bottom w:val="single" w:sz="4" w:space="0" w:color="000000" w:themeColor="text1"/>
              <w:right w:val="single" w:sz="4" w:space="0" w:color="auto"/>
            </w:tcBorders>
          </w:tcPr>
          <w:p w14:paraId="6C9B4D55" w14:textId="05945FA8" w:rsidR="007547A2" w:rsidRPr="004E4FD6" w:rsidRDefault="007547A2" w:rsidP="007547A2">
            <w:pPr>
              <w:spacing w:after="0"/>
              <w:contextualSpacing/>
              <w:jc w:val="both"/>
              <w:rPr>
                <w:rFonts w:ascii="Aptos" w:hAnsi="Aptos" w:cs="Times New Roman"/>
              </w:rPr>
            </w:pPr>
            <w:r w:rsidRPr="004E4FD6">
              <w:rPr>
                <w:rFonts w:ascii="Aptos" w:hAnsi="Aptos" w:cs="Times New Roman"/>
              </w:rPr>
              <w:lastRenderedPageBreak/>
              <w:t>2.</w:t>
            </w:r>
          </w:p>
        </w:tc>
        <w:tc>
          <w:tcPr>
            <w:tcW w:w="4310" w:type="dxa"/>
            <w:tcBorders>
              <w:bottom w:val="single" w:sz="4" w:space="0" w:color="000000" w:themeColor="text1"/>
              <w:right w:val="single" w:sz="4" w:space="0" w:color="auto"/>
            </w:tcBorders>
          </w:tcPr>
          <w:p w14:paraId="42CFE66D" w14:textId="2F5B7769" w:rsidR="007547A2" w:rsidRPr="004E4FD6" w:rsidRDefault="007547A2" w:rsidP="007547A2">
            <w:pPr>
              <w:spacing w:after="0" w:line="240" w:lineRule="auto"/>
              <w:contextualSpacing/>
              <w:jc w:val="both"/>
              <w:rPr>
                <w:rFonts w:ascii="Aptos" w:eastAsia="Times New Roman" w:hAnsi="Aptos" w:cs="Times New Roman"/>
              </w:rPr>
            </w:pPr>
            <w:r w:rsidRPr="004E4FD6">
              <w:rPr>
                <w:rFonts w:ascii="Aptos" w:eastAsia="Times New Roman" w:hAnsi="Aptos" w:cs="Times New Roman"/>
              </w:rPr>
              <w:t>Vai saskaņā ar SAMP 6.1.1.3. projektu konkursa nosacījumiem var paredzēt uzlabot publisko  ceļa infrastruktūru lauku teritorijā, ja attiecīgais ceļa posms šobrīd ir nozīmīgs un nepieciešams vienam komersantam (perspektīvā varētu būt arī citi komersanti, bet šie citi varētu rasties arī pēc projekta uzraudzības perioda)? Ņemot vērā, ka attiecīgā ceļa infrastruktūra pieder pašvaldībai, komersants nav plānojis šajā infrastruktūrā ieguldīt savu līdzfinansējumu.</w:t>
            </w:r>
          </w:p>
        </w:tc>
        <w:tc>
          <w:tcPr>
            <w:tcW w:w="9213" w:type="dxa"/>
            <w:tcBorders>
              <w:left w:val="single" w:sz="4" w:space="0" w:color="auto"/>
              <w:bottom w:val="single" w:sz="4" w:space="0" w:color="000000" w:themeColor="text1"/>
            </w:tcBorders>
          </w:tcPr>
          <w:p w14:paraId="6300CCF0" w14:textId="150D8E68" w:rsidR="007547A2" w:rsidRPr="004E4FD6" w:rsidRDefault="007547A2" w:rsidP="007547A2">
            <w:pPr>
              <w:spacing w:after="0" w:line="240" w:lineRule="auto"/>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t xml:space="preserve">Jā, projekta iesniegumā </w:t>
            </w:r>
            <w:r w:rsidRPr="004E4FD6">
              <w:rPr>
                <w:rFonts w:ascii="Aptos" w:eastAsia="Times New Roman" w:hAnsi="Aptos" w:cs="Times New Roman"/>
                <w:b/>
                <w:shd w:val="clear" w:color="auto" w:fill="FFFFFF"/>
              </w:rPr>
              <w:t>var iekļaut tāda publiskā  ceļa</w:t>
            </w:r>
            <w:r w:rsidRPr="004E4FD6">
              <w:rPr>
                <w:rFonts w:ascii="Aptos" w:eastAsia="Times New Roman" w:hAnsi="Aptos" w:cs="Times New Roman"/>
                <w:shd w:val="clear" w:color="auto" w:fill="FFFFFF"/>
              </w:rPr>
              <w:t xml:space="preserve"> infrastruktūras uzlabšanu lauku teritorijā, kas atbilstoši MK noteikumu Nr. 593 </w:t>
            </w:r>
            <w:hyperlink r:id="rId21" w:anchor="p32" w:history="1">
              <w:r w:rsidRPr="004E4FD6">
                <w:rPr>
                  <w:rStyle w:val="Hyperlink"/>
                  <w:rFonts w:ascii="Aptos" w:eastAsia="Times New Roman" w:hAnsi="Aptos" w:cs="Times New Roman"/>
                  <w:shd w:val="clear" w:color="auto" w:fill="FFFFFF"/>
                </w:rPr>
                <w:t>32.3.</w:t>
              </w:r>
            </w:hyperlink>
            <w:r w:rsidRPr="004E4FD6">
              <w:rPr>
                <w:rFonts w:ascii="Aptos" w:eastAsia="Times New Roman" w:hAnsi="Aptos" w:cs="Times New Roman"/>
                <w:shd w:val="clear" w:color="auto" w:fill="FFFFFF"/>
              </w:rPr>
              <w:t xml:space="preserve"> apakšpunktam </w:t>
            </w:r>
            <w:r w:rsidRPr="004E4FD6">
              <w:rPr>
                <w:rFonts w:ascii="Aptos" w:eastAsia="Times New Roman" w:hAnsi="Aptos" w:cs="Times New Roman"/>
                <w:b/>
                <w:shd w:val="clear" w:color="auto" w:fill="FFFFFF"/>
              </w:rPr>
              <w:t>atbilst nosacījumiem par ceļu kā funkcionālo savienojumu</w:t>
            </w:r>
            <w:r w:rsidRPr="004E4FD6">
              <w:rPr>
                <w:rFonts w:ascii="Aptos" w:eastAsia="Times New Roman" w:hAnsi="Aptos" w:cs="Times New Roman"/>
                <w:shd w:val="clear" w:color="auto" w:fill="FFFFFF"/>
              </w:rPr>
              <w:t xml:space="preserve"> līdz projekta iesniedzēja noteiktai uzņēmējdarbības teritorijai, </w:t>
            </w:r>
            <w:r w:rsidRPr="004E4FD6">
              <w:rPr>
                <w:rFonts w:ascii="Aptos" w:eastAsia="Times New Roman" w:hAnsi="Aptos" w:cs="Times New Roman"/>
                <w:b/>
                <w:shd w:val="clear" w:color="auto" w:fill="FFFFFF"/>
              </w:rPr>
              <w:t>kurā vismaz viens (vai tikai viens) komersants nodrošina projekta rādītājus</w:t>
            </w:r>
            <w:r w:rsidRPr="004E4FD6">
              <w:rPr>
                <w:rFonts w:ascii="Aptos" w:eastAsia="Times New Roman" w:hAnsi="Aptos" w:cs="Times New Roman"/>
                <w:shd w:val="clear" w:color="auto" w:fill="FFFFFF"/>
              </w:rPr>
              <w:t xml:space="preserve">.  Projekta iesniegumā </w:t>
            </w:r>
            <w:r w:rsidRPr="004E4FD6">
              <w:rPr>
                <w:rFonts w:ascii="Aptos" w:eastAsia="Times New Roman" w:hAnsi="Aptos" w:cs="Times New Roman"/>
                <w:b/>
                <w:shd w:val="clear" w:color="auto" w:fill="FFFFFF"/>
              </w:rPr>
              <w:t>ir jābūt pamatojumam</w:t>
            </w:r>
            <w:r w:rsidRPr="004E4FD6">
              <w:rPr>
                <w:rFonts w:ascii="Aptos" w:eastAsia="Times New Roman" w:hAnsi="Aptos" w:cs="Times New Roman"/>
                <w:shd w:val="clear" w:color="auto" w:fill="FFFFFF"/>
              </w:rPr>
              <w:t xml:space="preserve"> </w:t>
            </w:r>
            <w:r w:rsidRPr="004E4FD6">
              <w:rPr>
                <w:rFonts w:ascii="Aptos" w:eastAsia="Times New Roman" w:hAnsi="Aptos" w:cs="Times New Roman"/>
                <w:b/>
                <w:shd w:val="clear" w:color="auto" w:fill="FFFFFF"/>
              </w:rPr>
              <w:t>par</w:t>
            </w:r>
            <w:r w:rsidRPr="004E4FD6">
              <w:rPr>
                <w:rFonts w:ascii="Aptos" w:eastAsia="Times New Roman" w:hAnsi="Aptos" w:cs="Times New Roman"/>
                <w:shd w:val="clear" w:color="auto" w:fill="FFFFFF"/>
              </w:rPr>
              <w:t xml:space="preserve"> projekta ietvaros plānotās </w:t>
            </w:r>
            <w:r w:rsidRPr="004E4FD6">
              <w:rPr>
                <w:rFonts w:ascii="Aptos" w:eastAsia="Times New Roman" w:hAnsi="Aptos" w:cs="Times New Roman"/>
                <w:b/>
                <w:shd w:val="clear" w:color="auto" w:fill="FFFFFF"/>
              </w:rPr>
              <w:t>infrastruktūras nepieciešamību komersantam</w:t>
            </w:r>
            <w:r w:rsidRPr="004E4FD6">
              <w:rPr>
                <w:rFonts w:ascii="Aptos" w:eastAsia="Times New Roman" w:hAnsi="Aptos" w:cs="Times New Roman"/>
                <w:shd w:val="clear" w:color="auto" w:fill="FFFFFF"/>
              </w:rPr>
              <w:t xml:space="preserve"> (</w:t>
            </w:r>
            <w:r w:rsidRPr="004E4FD6">
              <w:rPr>
                <w:rFonts w:ascii="Aptos" w:eastAsia="Times New Roman" w:hAnsi="Aptos" w:cs="Times New Roman"/>
                <w:i/>
                <w:iCs/>
                <w:shd w:val="clear" w:color="auto" w:fill="FFFFFF"/>
              </w:rPr>
              <w:t>ir norādīta informācija, piemēram, par aptaujām, apspriedēm, lēmumiem, pašvaldības ilgtspējīgas attīstības stratēģijā vai attīstības programmā norādītajiem aspektiem u.c. secinājumiem, kas liecina, ka projektā attīstāmā infrastruktūra ir nepieciešama komersanta esošās vai jaunas saimnieciskās darbības attīstīšanai</w:t>
            </w:r>
            <w:r w:rsidRPr="004E4FD6">
              <w:rPr>
                <w:rFonts w:ascii="Aptos" w:eastAsia="Times New Roman" w:hAnsi="Aptos" w:cs="Times New Roman"/>
                <w:shd w:val="clear" w:color="auto" w:fill="FFFFFF"/>
              </w:rPr>
              <w:t>). Būtiska ir šī komersanta spēja nodrošināt projektā plānotos rādītājus, tādejādi projekta iesniedzējam, veicot projekta ieguldījumus ceļa posmā, kur rādītājus nodrošina tikai viens komersants, ir jāvērtē riski attiecībā uz rādītāju sasniegšanu, līdz ar to vēlams, ieguldījumus veikt tādā ceļa posmā, kur komersanti – rādītāju devēji ir vairāki. Vēršam uzmanību, ka SAMP 6.1.1.3. 2. atlases kārtas projektos rādītāju sasniegšanas termiņš ir 31.12.2029.</w:t>
            </w:r>
          </w:p>
          <w:p w14:paraId="30C2EC34" w14:textId="6E687919" w:rsidR="007547A2" w:rsidRPr="004E4FD6" w:rsidRDefault="007547A2" w:rsidP="007547A2">
            <w:pPr>
              <w:spacing w:after="0" w:line="240" w:lineRule="auto"/>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t>Atbilstoši MK  noteikumu</w:t>
            </w:r>
            <w:r w:rsidRPr="004E4FD6">
              <w:rPr>
                <w:rFonts w:ascii="Aptos" w:eastAsia="Times New Roman" w:hAnsi="Aptos" w:cs="Times New Roman"/>
                <w:shd w:val="clear" w:color="auto" w:fill="FFFFFF"/>
                <w:vertAlign w:val="superscript"/>
              </w:rPr>
              <w:t> </w:t>
            </w:r>
            <w:hyperlink r:id="rId22" w:anchor="p13_1" w:history="1">
              <w:r w:rsidRPr="004E4FD6">
                <w:rPr>
                  <w:rStyle w:val="Hyperlink"/>
                  <w:rFonts w:ascii="Aptos" w:eastAsia="Times New Roman" w:hAnsi="Aptos" w:cs="Times New Roman"/>
                  <w:shd w:val="clear" w:color="auto" w:fill="FFFFFF"/>
                </w:rPr>
                <w:t>13.</w:t>
              </w:r>
            </w:hyperlink>
            <w:r w:rsidRPr="004E4FD6">
              <w:rPr>
                <w:rFonts w:ascii="Aptos" w:eastAsia="Times New Roman" w:hAnsi="Aptos" w:cs="Times New Roman"/>
                <w:shd w:val="clear" w:color="auto" w:fill="FFFFFF"/>
                <w:vertAlign w:val="superscript"/>
              </w:rPr>
              <w:t>1 </w:t>
            </w:r>
            <w:r w:rsidRPr="004E4FD6">
              <w:rPr>
                <w:rFonts w:ascii="Aptos" w:eastAsia="Times New Roman" w:hAnsi="Aptos" w:cs="Times New Roman"/>
                <w:shd w:val="clear" w:color="auto" w:fill="FFFFFF"/>
              </w:rPr>
              <w:t>punktā norādītajam, darbavietu skaitu projektā plāno, paredzot TPF finansējumu ne vairāk kā 175 166 </w:t>
            </w:r>
            <w:r w:rsidRPr="004E4FD6">
              <w:rPr>
                <w:rFonts w:ascii="Aptos" w:eastAsia="Times New Roman" w:hAnsi="Aptos" w:cs="Times New Roman"/>
                <w:i/>
                <w:iCs/>
                <w:shd w:val="clear" w:color="auto" w:fill="FFFFFF"/>
              </w:rPr>
              <w:t>euro</w:t>
            </w:r>
            <w:r w:rsidRPr="004E4FD6">
              <w:rPr>
                <w:rFonts w:ascii="Aptos" w:eastAsia="Times New Roman" w:hAnsi="Aptos" w:cs="Times New Roman"/>
                <w:shd w:val="clear" w:color="auto" w:fill="FFFFFF"/>
              </w:rPr>
              <w:t xml:space="preserve"> uz vienu darbavietu un privātās </w:t>
            </w:r>
            <w:proofErr w:type="spellStart"/>
            <w:r w:rsidRPr="004E4FD6">
              <w:rPr>
                <w:rFonts w:ascii="Aptos" w:eastAsia="Times New Roman" w:hAnsi="Aptos" w:cs="Times New Roman"/>
                <w:shd w:val="clear" w:color="auto" w:fill="FFFFFF"/>
              </w:rPr>
              <w:t>nefinanšu</w:t>
            </w:r>
            <w:proofErr w:type="spellEnd"/>
            <w:r w:rsidRPr="004E4FD6">
              <w:rPr>
                <w:rFonts w:ascii="Aptos" w:eastAsia="Times New Roman" w:hAnsi="Aptos" w:cs="Times New Roman"/>
                <w:shd w:val="clear" w:color="auto" w:fill="FFFFFF"/>
              </w:rPr>
              <w:t xml:space="preserve"> investīcijas vismaz vienas trešdaļas apmērā no projektam plānotā TPF finansējuma.</w:t>
            </w:r>
          </w:p>
          <w:p w14:paraId="40EC58A3" w14:textId="77777777" w:rsidR="007547A2" w:rsidRPr="004E4FD6" w:rsidRDefault="007547A2" w:rsidP="007547A2">
            <w:pPr>
              <w:spacing w:after="0" w:line="240" w:lineRule="auto"/>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t> </w:t>
            </w:r>
          </w:p>
          <w:p w14:paraId="46114593" w14:textId="337E9587" w:rsidR="007547A2" w:rsidRPr="004E4FD6" w:rsidRDefault="007547A2" w:rsidP="007547A2">
            <w:pPr>
              <w:spacing w:after="0" w:line="240" w:lineRule="auto"/>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t xml:space="preserve">Vienlaikus PI jābūt veiktai attīstāmās infrastruktūras analīzei pret Komercdarbības atbalsta kontroles likuma </w:t>
            </w:r>
            <w:hyperlink r:id="rId23" w:anchor="p5" w:history="1">
              <w:r w:rsidRPr="004E4FD6">
                <w:rPr>
                  <w:rStyle w:val="Hyperlink"/>
                  <w:rFonts w:ascii="Aptos" w:eastAsia="Times New Roman" w:hAnsi="Aptos" w:cs="Times New Roman"/>
                  <w:shd w:val="clear" w:color="auto" w:fill="FFFFFF"/>
                </w:rPr>
                <w:t>5.</w:t>
              </w:r>
            </w:hyperlink>
            <w:r w:rsidRPr="004E4FD6">
              <w:rPr>
                <w:rFonts w:ascii="Aptos" w:eastAsia="Times New Roman" w:hAnsi="Aptos" w:cs="Times New Roman"/>
                <w:shd w:val="clear" w:color="auto" w:fill="FFFFFF"/>
              </w:rPr>
              <w:t xml:space="preserve"> pantā sniegtajām komercdarbības atbalsta pazīmēm, kā arī  norādītai informācijai, kas apliecina, ka konkrētā infrastruktūra atbilst šādām pazīmēm (nav </w:t>
            </w:r>
            <w:proofErr w:type="spellStart"/>
            <w:r w:rsidRPr="004E4FD6">
              <w:rPr>
                <w:rFonts w:ascii="Aptos" w:eastAsia="Times New Roman" w:hAnsi="Aptos" w:cs="Times New Roman"/>
                <w:shd w:val="clear" w:color="auto" w:fill="FFFFFF"/>
              </w:rPr>
              <w:t>mērķorientēta</w:t>
            </w:r>
            <w:proofErr w:type="spellEnd"/>
            <w:r w:rsidRPr="004E4FD6">
              <w:rPr>
                <w:rFonts w:ascii="Aptos" w:eastAsia="Times New Roman" w:hAnsi="Aptos" w:cs="Times New Roman"/>
                <w:shd w:val="clear" w:color="auto" w:fill="FFFFFF"/>
              </w:rPr>
              <w:t>):</w:t>
            </w:r>
          </w:p>
          <w:p w14:paraId="1FA6E282" w14:textId="10000592" w:rsidR="007547A2" w:rsidRPr="004E4FD6" w:rsidRDefault="007547A2" w:rsidP="00C41129">
            <w:pPr>
              <w:pStyle w:val="ListParagraph"/>
              <w:numPr>
                <w:ilvl w:val="0"/>
                <w:numId w:val="37"/>
              </w:numPr>
              <w:spacing w:after="0" w:line="240" w:lineRule="auto"/>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t>infrastruktūra izbūvēta vai atjaunota atbilstoši pašvaldības teritoriālajam plānojumam;</w:t>
            </w:r>
          </w:p>
          <w:p w14:paraId="604C615A" w14:textId="1561E9DE" w:rsidR="007547A2" w:rsidRPr="004E4FD6" w:rsidRDefault="007547A2" w:rsidP="00C41129">
            <w:pPr>
              <w:pStyle w:val="ListParagraph"/>
              <w:numPr>
                <w:ilvl w:val="0"/>
                <w:numId w:val="37"/>
              </w:numPr>
              <w:spacing w:after="0" w:line="240" w:lineRule="auto"/>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t xml:space="preserve">tā ir publiska infrastruktūra, t.i., piemēram, ceļš/ iela/ stāvlaukums ir valsts/ pašvaldības pārziņā, valsts/ pašvaldība ir atbildīga par tā uzturēšanu, atjaunošanu </w:t>
            </w:r>
            <w:r w:rsidRPr="004E4FD6">
              <w:rPr>
                <w:rFonts w:ascii="Aptos" w:eastAsia="Times New Roman" w:hAnsi="Aptos" w:cs="Times New Roman"/>
                <w:shd w:val="clear" w:color="auto" w:fill="FFFFFF"/>
              </w:rPr>
              <w:lastRenderedPageBreak/>
              <w:t>(jaunas ielas/ ceļa gadījumā – paredzēts ielu/ ceļu reģistrēt autoceļu reģistrā kā valsts/ pašvaldības ielu/ ceļu);</w:t>
            </w:r>
          </w:p>
          <w:p w14:paraId="6D3FA883" w14:textId="152682D6" w:rsidR="007547A2" w:rsidRPr="004E4FD6" w:rsidRDefault="007547A2" w:rsidP="00C41129">
            <w:pPr>
              <w:pStyle w:val="ListParagraph"/>
              <w:numPr>
                <w:ilvl w:val="0"/>
                <w:numId w:val="37"/>
              </w:numPr>
              <w:spacing w:after="0" w:line="240" w:lineRule="auto"/>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t>par infrastruktūras lietošanu netiks iekasēta maksa, tā būs </w:t>
            </w:r>
            <w:r w:rsidRPr="004E4FD6">
              <w:rPr>
                <w:rFonts w:ascii="Aptos" w:eastAsia="Times New Roman" w:hAnsi="Aptos" w:cs="Times New Roman"/>
                <w:b/>
                <w:bCs/>
                <w:shd w:val="clear" w:color="auto" w:fill="FFFFFF"/>
              </w:rPr>
              <w:t>brīvi pieejama jebkuram sabiedrības loceklim</w:t>
            </w:r>
            <w:r w:rsidRPr="004E4FD6">
              <w:rPr>
                <w:rFonts w:ascii="Aptos" w:eastAsia="Times New Roman" w:hAnsi="Aptos" w:cs="Times New Roman"/>
                <w:shd w:val="clear" w:color="auto" w:fill="FFFFFF"/>
              </w:rPr>
              <w:t> (aprakstot, kas vēl bez komersanta darbiniekiem vai klientiem var to izmantot, vai ceļa posms nodrošina piekļuvi citiem īpašumiem);</w:t>
            </w:r>
          </w:p>
          <w:p w14:paraId="3E309C3B" w14:textId="4A608C94" w:rsidR="007547A2" w:rsidRPr="004E4FD6" w:rsidRDefault="007547A2" w:rsidP="00C41129">
            <w:pPr>
              <w:pStyle w:val="ListParagraph"/>
              <w:numPr>
                <w:ilvl w:val="0"/>
                <w:numId w:val="37"/>
              </w:numPr>
              <w:spacing w:after="0" w:line="240" w:lineRule="auto"/>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t>ieguldījumi infrastruktūrā ir pamatoti ar nepieciešamību novērst kravas transporta avāriju riskus;</w:t>
            </w:r>
          </w:p>
          <w:p w14:paraId="69E659F9" w14:textId="157E388D" w:rsidR="007547A2" w:rsidRPr="004E4FD6" w:rsidRDefault="007547A2" w:rsidP="00C41129">
            <w:pPr>
              <w:pStyle w:val="ListParagraph"/>
              <w:numPr>
                <w:ilvl w:val="0"/>
                <w:numId w:val="37"/>
              </w:numPr>
              <w:spacing w:after="0" w:line="240" w:lineRule="auto"/>
              <w:jc w:val="both"/>
              <w:rPr>
                <w:rFonts w:ascii="Aptos" w:eastAsia="Times New Roman" w:hAnsi="Aptos" w:cs="Times New Roman"/>
                <w:shd w:val="clear" w:color="auto" w:fill="FFFFFF"/>
              </w:rPr>
            </w:pPr>
            <w:r w:rsidRPr="004E4FD6">
              <w:rPr>
                <w:rFonts w:ascii="Aptos" w:eastAsia="Times New Roman" w:hAnsi="Aptos" w:cs="Times New Roman"/>
                <w:b/>
                <w:bCs/>
                <w:shd w:val="clear" w:color="auto" w:fill="FFFFFF"/>
              </w:rPr>
              <w:t xml:space="preserve">infrastruktūra netiek pielāgota konkrēta komersanta biznesa specifikai (piemēram individuāli risinājumi, specifiski tehniskie pielāgojumi  būvniecības dokumentācijā </w:t>
            </w:r>
            <w:proofErr w:type="spellStart"/>
            <w:r w:rsidRPr="004E4FD6">
              <w:rPr>
                <w:rFonts w:ascii="Aptos" w:eastAsia="Times New Roman" w:hAnsi="Aptos" w:cs="Times New Roman"/>
                <w:b/>
                <w:bCs/>
                <w:shd w:val="clear" w:color="auto" w:fill="FFFFFF"/>
              </w:rPr>
              <w:t>utml</w:t>
            </w:r>
            <w:proofErr w:type="spellEnd"/>
            <w:r w:rsidRPr="004E4FD6">
              <w:rPr>
                <w:rFonts w:ascii="Aptos" w:eastAsia="Times New Roman" w:hAnsi="Aptos" w:cs="Times New Roman"/>
                <w:b/>
                <w:bCs/>
                <w:shd w:val="clear" w:color="auto" w:fill="FFFFFF"/>
              </w:rPr>
              <w:t>.) .</w:t>
            </w:r>
          </w:p>
          <w:p w14:paraId="0647C92D" w14:textId="6B6F20E3" w:rsidR="007547A2" w:rsidRPr="004E4FD6" w:rsidRDefault="007547A2" w:rsidP="007547A2">
            <w:pPr>
              <w:spacing w:after="0"/>
              <w:jc w:val="both"/>
              <w:rPr>
                <w:rFonts w:ascii="Aptos" w:eastAsia="Times New Roman" w:hAnsi="Aptos" w:cs="Times New Roman"/>
                <w:highlight w:val="yellow"/>
              </w:rPr>
            </w:pPr>
          </w:p>
        </w:tc>
      </w:tr>
      <w:tr w:rsidR="008E6D10" w:rsidRPr="004E4FD6" w14:paraId="362AA940" w14:textId="77777777" w:rsidTr="0039561C">
        <w:trPr>
          <w:trHeight w:val="1230"/>
        </w:trPr>
        <w:tc>
          <w:tcPr>
            <w:tcW w:w="935" w:type="dxa"/>
            <w:tcBorders>
              <w:bottom w:val="single" w:sz="4" w:space="0" w:color="000000" w:themeColor="text1"/>
              <w:right w:val="single" w:sz="4" w:space="0" w:color="auto"/>
            </w:tcBorders>
          </w:tcPr>
          <w:p w14:paraId="1D948064" w14:textId="0E2800D2" w:rsidR="007547A2" w:rsidRPr="004E4FD6" w:rsidRDefault="007547A2" w:rsidP="007547A2">
            <w:pPr>
              <w:spacing w:after="0"/>
              <w:contextualSpacing/>
              <w:jc w:val="both"/>
              <w:rPr>
                <w:rFonts w:ascii="Aptos" w:hAnsi="Aptos" w:cs="Times New Roman"/>
              </w:rPr>
            </w:pPr>
            <w:r w:rsidRPr="004E4FD6">
              <w:rPr>
                <w:rFonts w:ascii="Aptos" w:hAnsi="Aptos" w:cs="Times New Roman"/>
              </w:rPr>
              <w:lastRenderedPageBreak/>
              <w:t>3.</w:t>
            </w:r>
          </w:p>
        </w:tc>
        <w:tc>
          <w:tcPr>
            <w:tcW w:w="4310" w:type="dxa"/>
            <w:tcBorders>
              <w:bottom w:val="single" w:sz="4" w:space="0" w:color="000000" w:themeColor="text1"/>
              <w:right w:val="single" w:sz="4" w:space="0" w:color="auto"/>
            </w:tcBorders>
          </w:tcPr>
          <w:p w14:paraId="0002BE8E" w14:textId="56058059" w:rsidR="005C4396" w:rsidRPr="004E4FD6" w:rsidRDefault="005C4396" w:rsidP="005C4396">
            <w:pPr>
              <w:pStyle w:val="NormalWeb"/>
              <w:spacing w:after="0"/>
              <w:jc w:val="both"/>
              <w:rPr>
                <w:rFonts w:ascii="Aptos" w:eastAsia="Times New Roman" w:hAnsi="Aptos" w:cs="Times New Roman"/>
                <w:lang w:eastAsia="en-US"/>
              </w:rPr>
            </w:pPr>
            <w:r w:rsidRPr="004E4FD6">
              <w:rPr>
                <w:rFonts w:ascii="Aptos" w:eastAsia="Times New Roman" w:hAnsi="Aptos" w:cs="Times New Roman"/>
                <w:lang w:eastAsia="en-US"/>
              </w:rPr>
              <w:t xml:space="preserve">Ministru kabineta noteikumu Nr. 593 </w:t>
            </w:r>
            <w:r w:rsidR="00113513" w:rsidRPr="004E4FD6">
              <w:rPr>
                <w:rFonts w:ascii="Aptos" w:eastAsia="Times New Roman" w:hAnsi="Aptos" w:cs="Times New Roman"/>
                <w:lang w:eastAsia="en-US"/>
              </w:rPr>
              <w:t>p</w:t>
            </w:r>
            <w:r w:rsidRPr="004E4FD6">
              <w:rPr>
                <w:rFonts w:ascii="Aptos" w:eastAsia="Times New Roman" w:hAnsi="Aptos" w:cs="Times New Roman"/>
                <w:lang w:eastAsia="en-US"/>
              </w:rPr>
              <w:t>unktā Nr.24. ir noteikts:</w:t>
            </w:r>
            <w:r w:rsidR="00113513" w:rsidRPr="004E4FD6">
              <w:rPr>
                <w:rFonts w:ascii="Aptos" w:eastAsia="Times New Roman" w:hAnsi="Aptos" w:cs="Times New Roman"/>
                <w:lang w:eastAsia="en-US"/>
              </w:rPr>
              <w:t xml:space="preserve"> “</w:t>
            </w:r>
            <w:r w:rsidRPr="004E4FD6">
              <w:rPr>
                <w:rFonts w:ascii="Aptos" w:eastAsia="Times New Roman" w:hAnsi="Aptos" w:cs="Times New Roman"/>
                <w:lang w:eastAsia="en-US"/>
              </w:rPr>
              <w:t>Atbalstu speciālās ekonomiskās zonas pārvaldei sniedz tikai darbībām, ko veic ārpus teritorijas, kurā tiek veikta ostas pamatdarbība, un darbībām, kas nav saistītas ar investīcijām ostas pamatdarbības infrastruktūrā.</w:t>
            </w:r>
            <w:r w:rsidR="00113513" w:rsidRPr="004E4FD6">
              <w:rPr>
                <w:rFonts w:ascii="Aptos" w:eastAsia="Times New Roman" w:hAnsi="Aptos" w:cs="Times New Roman"/>
                <w:lang w:eastAsia="en-US"/>
              </w:rPr>
              <w:t>”</w:t>
            </w:r>
          </w:p>
          <w:p w14:paraId="257DE10A" w14:textId="766735C5" w:rsidR="00B714B9" w:rsidRPr="004E4FD6" w:rsidRDefault="00FB702A" w:rsidP="00B714B9">
            <w:pPr>
              <w:pStyle w:val="NormalWeb"/>
              <w:spacing w:after="0"/>
              <w:jc w:val="both"/>
              <w:rPr>
                <w:rFonts w:ascii="Aptos" w:eastAsia="Times New Roman" w:hAnsi="Aptos" w:cs="Times New Roman"/>
              </w:rPr>
            </w:pPr>
            <w:r w:rsidRPr="004E4FD6">
              <w:rPr>
                <w:rFonts w:ascii="Aptos" w:eastAsia="Times New Roman" w:hAnsi="Aptos" w:cs="Times New Roman"/>
                <w:lang w:eastAsia="en-US"/>
              </w:rPr>
              <w:t>Lūdzam sniegt skaidrojumu par to, vai speciālās ekonomiskās zonas pārvalde ir tiesīga pretendēt uz atbalstu gadījumā, ja tā nodrošina ostas promenādes publisku pieejamību un attiecīgajā teritorijā vairs netiek veiktas kravu pieņemšanas un nosūtīšanas darbības, proti, netiek īstenota pārvaldes pamatdarbība, savukārt plānotās investīcijas paredzētas šajā publiski pieejamajā teritorijā.</w:t>
            </w:r>
            <w:r w:rsidR="00B714B9" w:rsidRPr="004E4FD6">
              <w:rPr>
                <w:rFonts w:ascii="Aptos" w:eastAsia="Times New Roman" w:hAnsi="Aptos" w:cs="Times New Roman"/>
                <w:lang w:eastAsia="en-US"/>
              </w:rPr>
              <w:t xml:space="preserve"> </w:t>
            </w:r>
            <w:r w:rsidR="00B714B9" w:rsidRPr="004E4FD6">
              <w:rPr>
                <w:rFonts w:ascii="Aptos" w:eastAsia="Times New Roman" w:hAnsi="Aptos" w:cs="Times New Roman"/>
              </w:rPr>
              <w:t>Plānojam kopā ar pašvaldību veikt investīcijas divos zemes gabalos.</w:t>
            </w:r>
          </w:p>
          <w:p w14:paraId="692F1353" w14:textId="39CFB7B7" w:rsidR="00B714B9" w:rsidRPr="004E4FD6" w:rsidRDefault="00B714B9" w:rsidP="00B714B9">
            <w:pPr>
              <w:pStyle w:val="NormalWeb"/>
              <w:jc w:val="both"/>
              <w:rPr>
                <w:rFonts w:ascii="Aptos" w:eastAsia="Times New Roman" w:hAnsi="Aptos" w:cs="Times New Roman"/>
              </w:rPr>
            </w:pPr>
            <w:r w:rsidRPr="004E4FD6">
              <w:rPr>
                <w:rFonts w:ascii="Aptos" w:eastAsia="Times New Roman" w:hAnsi="Aptos" w:cs="Times New Roman"/>
              </w:rPr>
              <w:t xml:space="preserve">Viena teritorija ir valsts īpašums, kas no ministrijas ir nodots valdījumā speciālās </w:t>
            </w:r>
            <w:r w:rsidRPr="004E4FD6">
              <w:rPr>
                <w:rFonts w:ascii="Aptos" w:eastAsia="Times New Roman" w:hAnsi="Aptos" w:cs="Times New Roman"/>
              </w:rPr>
              <w:lastRenderedPageBreak/>
              <w:t>ekonomiskās zonas pārvaldei.</w:t>
            </w:r>
            <w:r w:rsidRPr="004E4FD6">
              <w:rPr>
                <w:rFonts w:ascii="Aptos" w:eastAsia="Times New Roman" w:hAnsi="Aptos" w:cs="Times New Roman"/>
              </w:rPr>
              <w:br/>
              <w:t>Otra teritorija ir pašvaldības īpašums.</w:t>
            </w:r>
          </w:p>
          <w:p w14:paraId="4E05370F" w14:textId="679962BE" w:rsidR="00B714B9" w:rsidRPr="004E4FD6" w:rsidRDefault="00B714B9" w:rsidP="00B714B9">
            <w:pPr>
              <w:pStyle w:val="NormalWeb"/>
              <w:jc w:val="both"/>
              <w:rPr>
                <w:rFonts w:ascii="Aptos" w:eastAsia="Times New Roman" w:hAnsi="Aptos" w:cs="Times New Roman"/>
              </w:rPr>
            </w:pPr>
            <w:r w:rsidRPr="004E4FD6">
              <w:rPr>
                <w:rFonts w:ascii="Aptos" w:eastAsia="Times New Roman" w:hAnsi="Aptos" w:cs="Times New Roman"/>
              </w:rPr>
              <w:t>Projekta rezultātā ir plānots padarīt publiski pieejamu daļu pirmās teritorijas, demontējot žogu, izveidot jaunu žogu un nodrošināt velo un gājēju celiņa izveidi.</w:t>
            </w:r>
          </w:p>
          <w:p w14:paraId="650E3C64" w14:textId="40A70B0F" w:rsidR="007547A2" w:rsidRPr="004E4FD6" w:rsidRDefault="00B714B9" w:rsidP="00B714B9">
            <w:pPr>
              <w:pStyle w:val="NormalWeb"/>
              <w:jc w:val="both"/>
              <w:rPr>
                <w:rFonts w:ascii="Aptos" w:eastAsia="Times New Roman" w:hAnsi="Aptos" w:cs="Times New Roman"/>
              </w:rPr>
            </w:pPr>
            <w:r w:rsidRPr="004E4FD6">
              <w:rPr>
                <w:rFonts w:ascii="Aptos" w:eastAsia="Times New Roman" w:hAnsi="Aptos" w:cs="Times New Roman"/>
              </w:rPr>
              <w:t>Vēl tiek plānota drošības</w:t>
            </w:r>
            <w:r w:rsidR="00F5338F" w:rsidRPr="004E4FD6">
              <w:rPr>
                <w:rFonts w:ascii="Aptos" w:eastAsia="Times New Roman" w:hAnsi="Aptos" w:cs="Times New Roman"/>
              </w:rPr>
              <w:t xml:space="preserve"> </w:t>
            </w:r>
            <w:r w:rsidRPr="004E4FD6">
              <w:rPr>
                <w:rFonts w:ascii="Aptos" w:eastAsia="Times New Roman" w:hAnsi="Aptos" w:cs="Times New Roman"/>
              </w:rPr>
              <w:t>barjeras izveide, apgaismojuma izveide, bruģa seguma atjaunošana, kā arī perspektīvai kafejnīcas vietai nepieciešamo inženierkomunikāciju (ūdens, kanalizācijas, siltumapgādes) atjaunošana un izbūve.</w:t>
            </w:r>
          </w:p>
        </w:tc>
        <w:tc>
          <w:tcPr>
            <w:tcW w:w="9213" w:type="dxa"/>
            <w:tcBorders>
              <w:left w:val="single" w:sz="4" w:space="0" w:color="auto"/>
              <w:bottom w:val="single" w:sz="4" w:space="0" w:color="000000" w:themeColor="text1"/>
            </w:tcBorders>
          </w:tcPr>
          <w:p w14:paraId="6139DF8B" w14:textId="2A728F1C" w:rsidR="00CD11A7" w:rsidRPr="004E4FD6" w:rsidRDefault="00CD11A7" w:rsidP="00B338B3">
            <w:pPr>
              <w:spacing w:after="0" w:line="240" w:lineRule="auto"/>
              <w:contextualSpacing/>
              <w:jc w:val="both"/>
              <w:rPr>
                <w:rFonts w:ascii="Aptos" w:eastAsia="Times New Roman" w:hAnsi="Aptos" w:cs="Times New Roman"/>
                <w:b/>
                <w:bCs/>
              </w:rPr>
            </w:pPr>
            <w:r w:rsidRPr="004E4FD6">
              <w:rPr>
                <w:rFonts w:ascii="Aptos" w:eastAsia="Times New Roman" w:hAnsi="Aptos" w:cs="Times New Roman"/>
              </w:rPr>
              <w:lastRenderedPageBreak/>
              <w:t xml:space="preserve">Aicinām </w:t>
            </w:r>
            <w:r w:rsidR="00A160C8" w:rsidRPr="004E4FD6">
              <w:rPr>
                <w:rFonts w:ascii="Aptos" w:eastAsia="Times New Roman" w:hAnsi="Aptos" w:cs="Times New Roman"/>
              </w:rPr>
              <w:t>izvērtēt</w:t>
            </w:r>
            <w:r w:rsidRPr="004E4FD6">
              <w:rPr>
                <w:rFonts w:ascii="Aptos" w:eastAsia="Times New Roman" w:hAnsi="Aptos" w:cs="Times New Roman"/>
              </w:rPr>
              <w:t xml:space="preserve">  </w:t>
            </w:r>
            <w:hyperlink r:id="rId24" w:history="1">
              <w:r w:rsidRPr="004E4FD6">
                <w:rPr>
                  <w:rStyle w:val="Hyperlink"/>
                  <w:rFonts w:ascii="Aptos" w:eastAsia="Times New Roman" w:hAnsi="Aptos" w:cs="Times New Roman"/>
                </w:rPr>
                <w:t>regulā Nr. 651/2014</w:t>
              </w:r>
            </w:hyperlink>
            <w:r w:rsidRPr="004E4FD6">
              <w:rPr>
                <w:rFonts w:ascii="Aptos" w:eastAsia="Times New Roman" w:hAnsi="Aptos" w:cs="Times New Roman"/>
              </w:rPr>
              <w:t xml:space="preserve"> skaidrotās </w:t>
            </w:r>
            <w:r w:rsidRPr="004E4FD6">
              <w:rPr>
                <w:rFonts w:ascii="Aptos" w:eastAsia="Times New Roman" w:hAnsi="Aptos" w:cs="Times New Roman"/>
                <w:b/>
                <w:bCs/>
              </w:rPr>
              <w:t xml:space="preserve">Definīcijas saistībā ar atbalstu ostām, </w:t>
            </w:r>
            <w:r w:rsidRPr="004E4FD6">
              <w:rPr>
                <w:rFonts w:ascii="Aptos" w:eastAsia="Times New Roman" w:hAnsi="Aptos" w:cs="Times New Roman"/>
              </w:rPr>
              <w:t>lai izvairītos no tādas teritorijas, kurā ir ostas darbība:</w:t>
            </w:r>
          </w:p>
          <w:p w14:paraId="0441B17D" w14:textId="77777777" w:rsidR="00CD11A7" w:rsidRPr="004E4FD6" w:rsidRDefault="00CD11A7" w:rsidP="00B338B3">
            <w:pPr>
              <w:spacing w:after="0" w:line="240" w:lineRule="auto"/>
              <w:contextualSpacing/>
              <w:jc w:val="both"/>
              <w:rPr>
                <w:rFonts w:ascii="Aptos" w:eastAsia="Times New Roman" w:hAnsi="Aptos" w:cs="Times New Roman"/>
                <w:i/>
                <w:iCs/>
              </w:rPr>
            </w:pPr>
            <w:r w:rsidRPr="004E4FD6">
              <w:rPr>
                <w:rFonts w:ascii="Aptos" w:eastAsia="Times New Roman" w:hAnsi="Aptos" w:cs="Times New Roman"/>
                <w:i/>
                <w:iCs/>
              </w:rPr>
              <w:t>154) “osta” ir zemes un ūdens telpa, ko veido tāda infrastruktūra un aprīkojums, kas ļauj veikt ūdens transportlīdzekļu uzņemšanu, to iekraušanu un izkraušanu, preču uzglabāšanu, šo preču pieņemšanu un piegādi un nodrošināt pasažieru, apkalpes un citu personu iekāpšanu un izkāpšanu, un jebkāda cita infrastruktūra, kas transporta operatoriem nepieciešama ostā;</w:t>
            </w:r>
          </w:p>
          <w:p w14:paraId="6742C1A7" w14:textId="77777777" w:rsidR="00CD11A7" w:rsidRPr="004E4FD6" w:rsidRDefault="00CD11A7" w:rsidP="00B338B3">
            <w:pPr>
              <w:spacing w:after="0" w:line="240" w:lineRule="auto"/>
              <w:contextualSpacing/>
              <w:jc w:val="both"/>
              <w:rPr>
                <w:rFonts w:ascii="Aptos" w:eastAsia="Times New Roman" w:hAnsi="Aptos" w:cs="Times New Roman"/>
                <w:i/>
                <w:iCs/>
              </w:rPr>
            </w:pPr>
            <w:r w:rsidRPr="004E4FD6">
              <w:rPr>
                <w:rFonts w:ascii="Aptos" w:eastAsia="Times New Roman" w:hAnsi="Aptos" w:cs="Times New Roman"/>
                <w:i/>
                <w:iCs/>
              </w:rPr>
              <w:t>155) “jūras osta” ir osta galvenokārt jūras kuģu uzņemšanai;</w:t>
            </w:r>
          </w:p>
          <w:p w14:paraId="070C1B2F" w14:textId="77777777" w:rsidR="00CD11A7" w:rsidRPr="004E4FD6" w:rsidRDefault="00CD11A7" w:rsidP="00B338B3">
            <w:pPr>
              <w:spacing w:after="0" w:line="240" w:lineRule="auto"/>
              <w:contextualSpacing/>
              <w:jc w:val="both"/>
              <w:rPr>
                <w:rFonts w:ascii="Aptos" w:eastAsia="Times New Roman" w:hAnsi="Aptos" w:cs="Times New Roman"/>
                <w:i/>
                <w:iCs/>
              </w:rPr>
            </w:pPr>
            <w:r w:rsidRPr="004E4FD6">
              <w:rPr>
                <w:rFonts w:ascii="Aptos" w:eastAsia="Times New Roman" w:hAnsi="Aptos" w:cs="Times New Roman"/>
                <w:i/>
                <w:iCs/>
              </w:rPr>
              <w:t>156) “iekšzemes osta” ir osta, kas nav jūras osta, iekšzemes ūdensceļu kuģu uzņemšanai;</w:t>
            </w:r>
          </w:p>
          <w:p w14:paraId="767B82AF" w14:textId="77777777" w:rsidR="00CD11A7" w:rsidRPr="004E4FD6" w:rsidRDefault="00CD11A7" w:rsidP="00B338B3">
            <w:pPr>
              <w:spacing w:after="0" w:line="240" w:lineRule="auto"/>
              <w:contextualSpacing/>
              <w:jc w:val="both"/>
              <w:rPr>
                <w:rFonts w:ascii="Aptos" w:eastAsia="Times New Roman" w:hAnsi="Aptos" w:cs="Times New Roman"/>
                <w:i/>
                <w:iCs/>
              </w:rPr>
            </w:pPr>
            <w:r w:rsidRPr="004E4FD6">
              <w:rPr>
                <w:rFonts w:ascii="Aptos" w:eastAsia="Times New Roman" w:hAnsi="Aptos" w:cs="Times New Roman"/>
                <w:i/>
                <w:iCs/>
              </w:rPr>
              <w:t xml:space="preserve">157) “ostas infrastruktūra” ir infrastruktūra un objekti ar transportu saistītu ostas pakalpojumu sniegšanai, piemēram, piestātnes, ko izmanto kuģu pietauvošanai, piestātņu sienas, moli un peldošas pontonu rampas plūdmaiņu zonās, iekšējie baseini, aizbērumi un zemes meliorācija, kuģu atkritumu un kravu atlieku savākšanas infrastruktūra un uzlādes un </w:t>
            </w:r>
            <w:proofErr w:type="spellStart"/>
            <w:r w:rsidRPr="004E4FD6">
              <w:rPr>
                <w:rFonts w:ascii="Aptos" w:eastAsia="Times New Roman" w:hAnsi="Aptos" w:cs="Times New Roman"/>
                <w:i/>
                <w:iCs/>
              </w:rPr>
              <w:t>uzpildes</w:t>
            </w:r>
            <w:proofErr w:type="spellEnd"/>
            <w:r w:rsidRPr="004E4FD6">
              <w:rPr>
                <w:rFonts w:ascii="Aptos" w:eastAsia="Times New Roman" w:hAnsi="Aptos" w:cs="Times New Roman"/>
                <w:i/>
                <w:iCs/>
              </w:rPr>
              <w:t xml:space="preserve"> infrastruktūra ostās, un kura nodrošina transportlīdzekļu, mobilā termināļa aprīkojuma un apkalpošanai uz zemes paredzētā mobilā aprīkojuma apgādi ar elektroenerģiju, ūdeņradi, amonjaku un metanolu;</w:t>
            </w:r>
          </w:p>
          <w:p w14:paraId="7B515EA5" w14:textId="77777777" w:rsidR="00CD11A7" w:rsidRPr="004E4FD6" w:rsidRDefault="00CD11A7" w:rsidP="00B338B3">
            <w:pPr>
              <w:spacing w:after="0" w:line="240" w:lineRule="auto"/>
              <w:contextualSpacing/>
              <w:jc w:val="both"/>
              <w:rPr>
                <w:rFonts w:ascii="Aptos" w:eastAsia="Times New Roman" w:hAnsi="Aptos" w:cs="Times New Roman"/>
                <w:i/>
                <w:iCs/>
              </w:rPr>
            </w:pPr>
            <w:r w:rsidRPr="004E4FD6">
              <w:rPr>
                <w:rFonts w:ascii="Aptos" w:eastAsia="Times New Roman" w:hAnsi="Aptos" w:cs="Times New Roman"/>
                <w:i/>
                <w:iCs/>
              </w:rPr>
              <w:t>158) “ostas būves un aprīkojums” ir virszemes konstrukcijas (piemēram, uzglabāšanai), stacionārās iekārtas (piemēram, noliktavas un termināļa ēkas), kā arī pārvietojamās iekārtas (piemēram, krāni), kas atrodas ostā un ir paredzētas ar transportu saistītu ostas pakalpojumu sniegšanai;</w:t>
            </w:r>
          </w:p>
          <w:p w14:paraId="7BA8CF82" w14:textId="77777777" w:rsidR="00CD11A7" w:rsidRPr="004E4FD6" w:rsidRDefault="00CD11A7" w:rsidP="00B338B3">
            <w:pPr>
              <w:spacing w:after="0" w:line="240" w:lineRule="auto"/>
              <w:contextualSpacing/>
              <w:jc w:val="both"/>
              <w:rPr>
                <w:rFonts w:ascii="Aptos" w:eastAsia="Times New Roman" w:hAnsi="Aptos" w:cs="Times New Roman"/>
                <w:i/>
                <w:iCs/>
              </w:rPr>
            </w:pPr>
            <w:r w:rsidRPr="004E4FD6">
              <w:rPr>
                <w:rFonts w:ascii="Aptos" w:eastAsia="Times New Roman" w:hAnsi="Aptos" w:cs="Times New Roman"/>
                <w:i/>
                <w:iCs/>
              </w:rPr>
              <w:t>159) “piekļuves infrastruktūra” ir visu veidu infrastruktūra, kas ir nepieciešama, lai lietotājiem nodrošinātu piekļuvi ostai un iekļūšanu ostā no zemes, jūras vai upes, piemēram, ceļi, sliežu ceļi, kanāli un slūžas;</w:t>
            </w:r>
          </w:p>
          <w:p w14:paraId="1309ED58" w14:textId="77777777" w:rsidR="00CD54F4" w:rsidRPr="004E4FD6" w:rsidRDefault="00CD54F4" w:rsidP="00B338B3">
            <w:pPr>
              <w:spacing w:after="0" w:line="240" w:lineRule="auto"/>
              <w:contextualSpacing/>
              <w:jc w:val="both"/>
              <w:rPr>
                <w:rFonts w:ascii="Aptos" w:eastAsia="Times New Roman" w:hAnsi="Aptos" w:cs="Times New Roman"/>
              </w:rPr>
            </w:pPr>
          </w:p>
          <w:p w14:paraId="01826AF7" w14:textId="3B89C7AE" w:rsidR="004735B9" w:rsidRPr="004E4FD6" w:rsidRDefault="004735B9" w:rsidP="00B338B3">
            <w:pPr>
              <w:spacing w:after="0" w:line="240" w:lineRule="auto"/>
              <w:contextualSpacing/>
              <w:jc w:val="both"/>
              <w:rPr>
                <w:rFonts w:ascii="Aptos" w:eastAsia="Times New Roman" w:hAnsi="Aptos" w:cs="Times New Roman"/>
              </w:rPr>
            </w:pPr>
            <w:r w:rsidRPr="004E4FD6">
              <w:rPr>
                <w:rFonts w:ascii="Aptos" w:eastAsia="Times New Roman" w:hAnsi="Aptos" w:cs="Times New Roman"/>
              </w:rPr>
              <w:t xml:space="preserve">No sniegtās informācijas nav skaidri izsekojams, kur tieši plānots izbūvēt vai pārbūvēt publiski pieejamu infrastruktūru, taču gan </w:t>
            </w:r>
            <w:hyperlink r:id="rId25" w:history="1">
              <w:r w:rsidRPr="004E4FD6">
                <w:rPr>
                  <w:rStyle w:val="Hyperlink"/>
                  <w:rFonts w:ascii="Aptos" w:eastAsia="Times New Roman" w:hAnsi="Aptos" w:cs="Times New Roman"/>
                </w:rPr>
                <w:t>www.kadastrs.lv</w:t>
              </w:r>
            </w:hyperlink>
            <w:r w:rsidR="00DE2E2E" w:rsidRPr="004E4FD6">
              <w:rPr>
                <w:rFonts w:ascii="Aptos" w:eastAsia="Times New Roman" w:hAnsi="Aptos" w:cs="Times New Roman"/>
              </w:rPr>
              <w:t>,</w:t>
            </w:r>
            <w:r w:rsidRPr="004E4FD6">
              <w:rPr>
                <w:rFonts w:ascii="Aptos" w:eastAsia="Times New Roman" w:hAnsi="Aptos" w:cs="Times New Roman"/>
              </w:rPr>
              <w:t xml:space="preserve"> gan </w:t>
            </w:r>
            <w:proofErr w:type="spellStart"/>
            <w:r w:rsidRPr="004E4FD6">
              <w:rPr>
                <w:rFonts w:ascii="Aptos" w:eastAsia="Times New Roman" w:hAnsi="Aptos" w:cs="Times New Roman"/>
                <w:i/>
                <w:iCs/>
              </w:rPr>
              <w:t>google</w:t>
            </w:r>
            <w:proofErr w:type="spellEnd"/>
            <w:r w:rsidRPr="004E4FD6">
              <w:rPr>
                <w:rFonts w:ascii="Aptos" w:eastAsia="Times New Roman" w:hAnsi="Aptos" w:cs="Times New Roman"/>
                <w:i/>
                <w:iCs/>
              </w:rPr>
              <w:t xml:space="preserve"> </w:t>
            </w:r>
            <w:proofErr w:type="spellStart"/>
            <w:r w:rsidRPr="004E4FD6">
              <w:rPr>
                <w:rFonts w:ascii="Aptos" w:eastAsia="Times New Roman" w:hAnsi="Aptos" w:cs="Times New Roman"/>
                <w:i/>
                <w:iCs/>
              </w:rPr>
              <w:t>map</w:t>
            </w:r>
            <w:r w:rsidR="006F2D91" w:rsidRPr="004E4FD6">
              <w:rPr>
                <w:rFonts w:ascii="Aptos" w:eastAsia="Times New Roman" w:hAnsi="Aptos" w:cs="Times New Roman"/>
                <w:i/>
                <w:iCs/>
              </w:rPr>
              <w:t>s</w:t>
            </w:r>
            <w:proofErr w:type="spellEnd"/>
            <w:r w:rsidRPr="004E4FD6">
              <w:rPr>
                <w:rFonts w:ascii="Aptos" w:eastAsia="Times New Roman" w:hAnsi="Aptos" w:cs="Times New Roman"/>
              </w:rPr>
              <w:t xml:space="preserve"> </w:t>
            </w:r>
            <w:r w:rsidR="006F2D91" w:rsidRPr="004E4FD6">
              <w:rPr>
                <w:rFonts w:ascii="Aptos" w:eastAsia="Times New Roman" w:hAnsi="Aptos" w:cs="Times New Roman"/>
              </w:rPr>
              <w:t>redzams</w:t>
            </w:r>
            <w:r w:rsidRPr="004E4FD6">
              <w:rPr>
                <w:rFonts w:ascii="Aptos" w:eastAsia="Times New Roman" w:hAnsi="Aptos" w:cs="Times New Roman"/>
              </w:rPr>
              <w:t xml:space="preserve">, ka “x” </w:t>
            </w:r>
            <w:r w:rsidR="00E02953" w:rsidRPr="004E4FD6">
              <w:rPr>
                <w:rFonts w:ascii="Aptos" w:eastAsia="Times New Roman" w:hAnsi="Aptos" w:cs="Times New Roman"/>
              </w:rPr>
              <w:t>teritorijā</w:t>
            </w:r>
            <w:r w:rsidRPr="004E4FD6">
              <w:rPr>
                <w:rFonts w:ascii="Aptos" w:eastAsia="Times New Roman" w:hAnsi="Aptos" w:cs="Times New Roman"/>
              </w:rPr>
              <w:t xml:space="preserve"> ir arī ēkas un dzelzceļš</w:t>
            </w:r>
            <w:r w:rsidR="00E02953" w:rsidRPr="004E4FD6">
              <w:rPr>
                <w:rFonts w:ascii="Aptos" w:eastAsia="Times New Roman" w:hAnsi="Aptos" w:cs="Times New Roman"/>
              </w:rPr>
              <w:t>.</w:t>
            </w:r>
          </w:p>
          <w:p w14:paraId="2429FC84" w14:textId="3A653A8B" w:rsidR="00E02953" w:rsidRPr="004E4FD6" w:rsidRDefault="00E02953" w:rsidP="00B338B3">
            <w:pPr>
              <w:spacing w:after="0" w:line="240" w:lineRule="auto"/>
              <w:contextualSpacing/>
              <w:jc w:val="both"/>
              <w:rPr>
                <w:rFonts w:ascii="Aptos" w:eastAsia="Times New Roman" w:hAnsi="Aptos" w:cs="Times New Roman"/>
              </w:rPr>
            </w:pPr>
            <w:r w:rsidRPr="004E4FD6">
              <w:rPr>
                <w:rFonts w:ascii="Aptos" w:eastAsia="Times New Roman" w:hAnsi="Aptos" w:cs="Times New Roman"/>
              </w:rPr>
              <w:lastRenderedPageBreak/>
              <w:t xml:space="preserve">Pārbaudot zemesgrāmatas nodalījumā </w:t>
            </w:r>
            <w:proofErr w:type="spellStart"/>
            <w:r w:rsidRPr="004E4FD6">
              <w:rPr>
                <w:rFonts w:ascii="Aptos" w:eastAsia="Times New Roman" w:hAnsi="Aptos" w:cs="Times New Roman"/>
              </w:rPr>
              <w:t>Nr.</w:t>
            </w:r>
            <w:r w:rsidR="00F77368" w:rsidRPr="004E4FD6">
              <w:rPr>
                <w:rFonts w:ascii="Aptos" w:eastAsia="Times New Roman" w:hAnsi="Aptos" w:cs="Times New Roman"/>
              </w:rPr>
              <w:t>xxx</w:t>
            </w:r>
            <w:proofErr w:type="spellEnd"/>
            <w:r w:rsidRPr="004E4FD6">
              <w:rPr>
                <w:rFonts w:ascii="Aptos" w:eastAsia="Times New Roman" w:hAnsi="Aptos" w:cs="Times New Roman"/>
              </w:rPr>
              <w:t xml:space="preserve">  pieejamo informāciju, secināms, ka zemes vienība </w:t>
            </w:r>
            <w:r w:rsidR="00A46812" w:rsidRPr="004E4FD6">
              <w:rPr>
                <w:rFonts w:ascii="Aptos" w:eastAsia="Times New Roman" w:hAnsi="Aptos" w:cs="Times New Roman"/>
              </w:rPr>
              <w:t>ir</w:t>
            </w:r>
            <w:r w:rsidRPr="004E4FD6">
              <w:rPr>
                <w:rFonts w:ascii="Aptos" w:eastAsia="Times New Roman" w:hAnsi="Aptos" w:cs="Times New Roman"/>
              </w:rPr>
              <w:t xml:space="preserve"> </w:t>
            </w:r>
            <w:r w:rsidR="00F77368" w:rsidRPr="004E4FD6">
              <w:rPr>
                <w:rFonts w:ascii="Aptos" w:eastAsia="Times New Roman" w:hAnsi="Aptos" w:cs="Times New Roman"/>
              </w:rPr>
              <w:t xml:space="preserve">Y </w:t>
            </w:r>
            <w:r w:rsidRPr="004E4FD6">
              <w:rPr>
                <w:rFonts w:ascii="Aptos" w:eastAsia="Times New Roman" w:hAnsi="Aptos" w:cs="Times New Roman"/>
              </w:rPr>
              <w:t>ministrija</w:t>
            </w:r>
            <w:r w:rsidR="00F77368" w:rsidRPr="004E4FD6">
              <w:rPr>
                <w:rFonts w:ascii="Aptos" w:eastAsia="Times New Roman" w:hAnsi="Aptos" w:cs="Times New Roman"/>
              </w:rPr>
              <w:t xml:space="preserve">s </w:t>
            </w:r>
            <w:r w:rsidRPr="004E4FD6">
              <w:rPr>
                <w:rFonts w:ascii="Aptos" w:eastAsia="Times New Roman" w:hAnsi="Aptos" w:cs="Times New Roman"/>
              </w:rPr>
              <w:t>īpašums. Nodalījumā parādās vairāki ieraksti, kas liecina par nostiprinātām nomas tiesībām.</w:t>
            </w:r>
            <w:r w:rsidR="00F77368" w:rsidRPr="004E4FD6">
              <w:rPr>
                <w:rFonts w:ascii="Aptos" w:eastAsia="Times New Roman" w:hAnsi="Aptos" w:cs="Times New Roman"/>
              </w:rPr>
              <w:t xml:space="preserve"> </w:t>
            </w:r>
            <w:r w:rsidRPr="004E4FD6">
              <w:rPr>
                <w:rFonts w:ascii="Aptos" w:eastAsia="Times New Roman" w:hAnsi="Aptos" w:cs="Times New Roman"/>
              </w:rPr>
              <w:t>No šīs informācijas ir iespējams secināt, ka uz zemes vienības ir vairāki nomnieki, un tā kā tur ir vairāki zemes vienību apzīmējumi, līdz ar to vēršam uzmanīb</w:t>
            </w:r>
            <w:r w:rsidR="00557860" w:rsidRPr="004E4FD6">
              <w:rPr>
                <w:rFonts w:ascii="Aptos" w:eastAsia="Times New Roman" w:hAnsi="Aptos" w:cs="Times New Roman"/>
              </w:rPr>
              <w:t>u</w:t>
            </w:r>
            <w:r w:rsidRPr="004E4FD6">
              <w:rPr>
                <w:rFonts w:ascii="Aptos" w:eastAsia="Times New Roman" w:hAnsi="Aptos" w:cs="Times New Roman"/>
              </w:rPr>
              <w:t xml:space="preserve">, ka publiskā infrastruktūra nevar tikt  plānotā tādā teritorijā, kuru kāds komersants nomā. No nodalījuma </w:t>
            </w:r>
            <w:proofErr w:type="spellStart"/>
            <w:r w:rsidRPr="004E4FD6">
              <w:rPr>
                <w:rFonts w:ascii="Aptos" w:eastAsia="Times New Roman" w:hAnsi="Aptos" w:cs="Times New Roman"/>
              </w:rPr>
              <w:t>Nr</w:t>
            </w:r>
            <w:r w:rsidR="00557860" w:rsidRPr="004E4FD6">
              <w:rPr>
                <w:rFonts w:ascii="Aptos" w:eastAsia="Times New Roman" w:hAnsi="Aptos" w:cs="Times New Roman"/>
              </w:rPr>
              <w:t>.xxx</w:t>
            </w:r>
            <w:proofErr w:type="spellEnd"/>
            <w:r w:rsidRPr="004E4FD6">
              <w:rPr>
                <w:rFonts w:ascii="Aptos" w:eastAsia="Times New Roman" w:hAnsi="Aptos" w:cs="Times New Roman"/>
              </w:rPr>
              <w:t xml:space="preserve"> nav izsekojams, ka </w:t>
            </w:r>
            <w:r w:rsidR="00557860" w:rsidRPr="004E4FD6">
              <w:rPr>
                <w:rFonts w:ascii="Aptos" w:eastAsia="Times New Roman" w:hAnsi="Aptos" w:cs="Times New Roman"/>
              </w:rPr>
              <w:t>ir iegūtas</w:t>
            </w:r>
            <w:r w:rsidRPr="004E4FD6">
              <w:rPr>
                <w:rFonts w:ascii="Aptos" w:eastAsia="Times New Roman" w:hAnsi="Aptos" w:cs="Times New Roman"/>
              </w:rPr>
              <w:t xml:space="preserve"> valdījuma tiesības no </w:t>
            </w:r>
            <w:r w:rsidR="00557860" w:rsidRPr="004E4FD6">
              <w:rPr>
                <w:rFonts w:ascii="Aptos" w:eastAsia="Times New Roman" w:hAnsi="Aptos" w:cs="Times New Roman"/>
              </w:rPr>
              <w:t xml:space="preserve"> Y ministrijas.</w:t>
            </w:r>
          </w:p>
          <w:p w14:paraId="6512A9CC" w14:textId="77777777" w:rsidR="00CD54F4" w:rsidRPr="004E4FD6" w:rsidRDefault="00CD54F4" w:rsidP="00B338B3">
            <w:pPr>
              <w:spacing w:after="0" w:line="240" w:lineRule="auto"/>
              <w:contextualSpacing/>
              <w:jc w:val="both"/>
              <w:rPr>
                <w:rFonts w:ascii="Aptos" w:eastAsia="Times New Roman" w:hAnsi="Aptos" w:cs="Times New Roman"/>
              </w:rPr>
            </w:pPr>
          </w:p>
          <w:p w14:paraId="10E8E165" w14:textId="79484882" w:rsidR="00C44F9B" w:rsidRPr="004E4FD6" w:rsidRDefault="00C44F9B" w:rsidP="00B338B3">
            <w:pPr>
              <w:spacing w:after="0" w:line="240" w:lineRule="auto"/>
              <w:contextualSpacing/>
              <w:jc w:val="both"/>
              <w:rPr>
                <w:rFonts w:ascii="Aptos" w:eastAsia="Times New Roman" w:hAnsi="Aptos" w:cs="Times New Roman"/>
              </w:rPr>
            </w:pPr>
            <w:r w:rsidRPr="004E4FD6">
              <w:rPr>
                <w:rFonts w:ascii="Aptos" w:eastAsia="Times New Roman" w:hAnsi="Aptos" w:cs="Times New Roman"/>
              </w:rPr>
              <w:t>Projekta iesniegumā tiesības veikt ieguldījumus infrastruktūrā ir jāpamato ar pievienotu valdījuma tiesību pamatojošu dokumentāciju vai jānorāda, kur tā ir publiski pieejama, kā arī vēršam uzmanību MK noteikumu Nr. 593 nosacījumiem, proti:</w:t>
            </w:r>
          </w:p>
          <w:p w14:paraId="796FAAE3" w14:textId="77777777" w:rsidR="00A97BA8" w:rsidRPr="004E4FD6" w:rsidRDefault="00C44F9B" w:rsidP="00B338B3">
            <w:pPr>
              <w:pStyle w:val="ListParagraph"/>
              <w:numPr>
                <w:ilvl w:val="0"/>
                <w:numId w:val="36"/>
              </w:numPr>
              <w:spacing w:after="0" w:line="240" w:lineRule="auto"/>
              <w:jc w:val="both"/>
              <w:rPr>
                <w:rFonts w:ascii="Aptos" w:eastAsia="Times New Roman" w:hAnsi="Aptos" w:cs="Times New Roman"/>
              </w:rPr>
            </w:pPr>
            <w:r w:rsidRPr="004E4FD6">
              <w:rPr>
                <w:rFonts w:ascii="Aptos" w:eastAsia="Times New Roman" w:hAnsi="Aptos" w:cs="Times New Roman"/>
              </w:rPr>
              <w:t xml:space="preserve">atbilstoši MK noteikumu Nr. 593 </w:t>
            </w:r>
            <w:hyperlink r:id="rId26" w:anchor="p35" w:history="1">
              <w:r w:rsidRPr="004E4FD6">
                <w:rPr>
                  <w:rStyle w:val="Hyperlink"/>
                  <w:rFonts w:ascii="Aptos" w:eastAsia="Times New Roman" w:hAnsi="Aptos" w:cs="Times New Roman"/>
                </w:rPr>
                <w:t>35.</w:t>
              </w:r>
            </w:hyperlink>
            <w:r w:rsidRPr="004E4FD6">
              <w:rPr>
                <w:rFonts w:ascii="Aptos" w:eastAsia="Times New Roman" w:hAnsi="Aptos" w:cs="Times New Roman"/>
              </w:rPr>
              <w:t> punktam, ieguldījumus infrastruktūrā finansējuma saņēmējs un sadarbības partneris var veikt savā vai citas publiskas personas īpašumā vai valdījumā esošā īpašumā, ja valdījuma tiesības ir iegūtas uz termiņu, kas nav īsāks par pieciem gadiem no dienas, kad veikts projekta noslēguma maksājums finansējuma saņēmējam, un par projekta ieguldījumiem citas publiskas personas īpašumā vai valdījumā esošā īpašumā ir savstarpēja vienošanās</w:t>
            </w:r>
            <w:r w:rsidR="00A97BA8" w:rsidRPr="004E4FD6">
              <w:rPr>
                <w:rFonts w:ascii="Aptos" w:eastAsia="Times New Roman" w:hAnsi="Aptos" w:cs="Times New Roman"/>
              </w:rPr>
              <w:t>;</w:t>
            </w:r>
          </w:p>
          <w:p w14:paraId="4B06AD3A" w14:textId="77777777" w:rsidR="00A97BA8" w:rsidRPr="004E4FD6" w:rsidRDefault="00C44F9B" w:rsidP="00B338B3">
            <w:pPr>
              <w:pStyle w:val="ListParagraph"/>
              <w:numPr>
                <w:ilvl w:val="0"/>
                <w:numId w:val="36"/>
              </w:numPr>
              <w:spacing w:after="0" w:line="240" w:lineRule="auto"/>
              <w:jc w:val="both"/>
              <w:rPr>
                <w:rFonts w:ascii="Aptos" w:eastAsia="Times New Roman" w:hAnsi="Aptos" w:cs="Times New Roman"/>
              </w:rPr>
            </w:pPr>
            <w:r w:rsidRPr="004E4FD6">
              <w:rPr>
                <w:rFonts w:ascii="Aptos" w:eastAsia="Times New Roman" w:hAnsi="Aptos" w:cs="Times New Roman"/>
              </w:rPr>
              <w:t>atbilstoši MK noteikumu Nr.</w:t>
            </w:r>
            <w:r w:rsidR="00A97BA8" w:rsidRPr="004E4FD6">
              <w:rPr>
                <w:rFonts w:ascii="Aptos" w:eastAsia="Times New Roman" w:hAnsi="Aptos" w:cs="Times New Roman"/>
              </w:rPr>
              <w:t> </w:t>
            </w:r>
            <w:r w:rsidRPr="004E4FD6">
              <w:rPr>
                <w:rFonts w:ascii="Aptos" w:eastAsia="Times New Roman" w:hAnsi="Aptos" w:cs="Times New Roman"/>
              </w:rPr>
              <w:t xml:space="preserve">593 </w:t>
            </w:r>
            <w:hyperlink r:id="rId27" w:anchor="p36" w:history="1">
              <w:r w:rsidRPr="004E4FD6">
                <w:rPr>
                  <w:rStyle w:val="Hyperlink"/>
                  <w:rFonts w:ascii="Aptos" w:eastAsia="Times New Roman" w:hAnsi="Aptos" w:cs="Times New Roman"/>
                </w:rPr>
                <w:t>36.</w:t>
              </w:r>
            </w:hyperlink>
            <w:r w:rsidR="00A97BA8" w:rsidRPr="004E4FD6">
              <w:rPr>
                <w:rFonts w:ascii="Aptos" w:eastAsia="Times New Roman" w:hAnsi="Aptos" w:cs="Times New Roman"/>
              </w:rPr>
              <w:t> </w:t>
            </w:r>
            <w:r w:rsidRPr="004E4FD6">
              <w:rPr>
                <w:rFonts w:ascii="Aptos" w:eastAsia="Times New Roman" w:hAnsi="Aptos" w:cs="Times New Roman"/>
              </w:rPr>
              <w:t>punktam, kurā noteikts, ka projekta iesniedzēja un sadarbības partnera tiesības veikt ieguldījumus nekustamajā īpašumā nostiprina zemesgrāmatās līdz projekta noslēguma maksājuma veikšanai ([..] vai reģistrē zemes īpašuma apgrūtinājumu normatīvajos aktos noteiktajā kārtībā (ja attiecināms),</w:t>
            </w:r>
          </w:p>
          <w:p w14:paraId="07CC0C41" w14:textId="77777777" w:rsidR="00A97BA8" w:rsidRPr="004E4FD6" w:rsidRDefault="00C44F9B" w:rsidP="00B338B3">
            <w:pPr>
              <w:pStyle w:val="ListParagraph"/>
              <w:numPr>
                <w:ilvl w:val="0"/>
                <w:numId w:val="36"/>
              </w:numPr>
              <w:spacing w:after="0" w:line="240" w:lineRule="auto"/>
              <w:jc w:val="both"/>
              <w:rPr>
                <w:rFonts w:ascii="Aptos" w:eastAsia="Times New Roman" w:hAnsi="Aptos" w:cs="Times New Roman"/>
              </w:rPr>
            </w:pPr>
            <w:r w:rsidRPr="004E4FD6">
              <w:rPr>
                <w:rFonts w:ascii="Aptos" w:eastAsia="Times New Roman" w:hAnsi="Aptos" w:cs="Times New Roman"/>
              </w:rPr>
              <w:t>ņemot vērā, ka nodalījumā Nr.</w:t>
            </w:r>
            <w:r w:rsidR="00A97BA8" w:rsidRPr="004E4FD6">
              <w:rPr>
                <w:rFonts w:ascii="Aptos" w:eastAsia="Times New Roman" w:hAnsi="Aptos" w:cs="Times New Roman"/>
              </w:rPr>
              <w:t> xxx</w:t>
            </w:r>
            <w:r w:rsidRPr="004E4FD6">
              <w:rPr>
                <w:rFonts w:ascii="Aptos" w:eastAsia="Times New Roman" w:hAnsi="Aptos" w:cs="Times New Roman"/>
              </w:rPr>
              <w:t xml:space="preserve"> norādītā informācija liecina par nomniekiem, publiskā infrastruktūra nevar tikt  plānotā tādā teritorijā, kuru kāds komersants nomā;</w:t>
            </w:r>
          </w:p>
          <w:p w14:paraId="59D23046" w14:textId="77777777" w:rsidR="00A97BA8" w:rsidRPr="004E4FD6" w:rsidRDefault="00C44F9B" w:rsidP="00B338B3">
            <w:pPr>
              <w:pStyle w:val="ListParagraph"/>
              <w:numPr>
                <w:ilvl w:val="0"/>
                <w:numId w:val="36"/>
              </w:numPr>
              <w:spacing w:after="0" w:line="240" w:lineRule="auto"/>
              <w:jc w:val="both"/>
              <w:rPr>
                <w:rFonts w:ascii="Aptos" w:eastAsia="Times New Roman" w:hAnsi="Aptos" w:cs="Times New Roman"/>
              </w:rPr>
            </w:pPr>
            <w:r w:rsidRPr="004E4FD6">
              <w:rPr>
                <w:rFonts w:ascii="Aptos" w:eastAsia="Times New Roman" w:hAnsi="Aptos" w:cs="Times New Roman"/>
              </w:rPr>
              <w:t>demontāžas izmaksas ir attiecināmas, ja plānota publiskā infrastruktūra, taču jaunas sētas/žoga izbūve ir attiecināma tikai tādā gadījumā, ja tā ir ar publiskām ielām, ceļiem saistīta infrastruktūra, piemēram, skaņu slāpējošs žogs;</w:t>
            </w:r>
          </w:p>
          <w:p w14:paraId="1E49D2E5" w14:textId="77777777" w:rsidR="00A97BA8" w:rsidRPr="004E4FD6" w:rsidRDefault="00C44F9B" w:rsidP="00B338B3">
            <w:pPr>
              <w:pStyle w:val="ListParagraph"/>
              <w:numPr>
                <w:ilvl w:val="0"/>
                <w:numId w:val="36"/>
              </w:numPr>
              <w:spacing w:after="0" w:line="240" w:lineRule="auto"/>
              <w:jc w:val="both"/>
              <w:rPr>
                <w:rFonts w:ascii="Aptos" w:eastAsia="Times New Roman" w:hAnsi="Aptos" w:cs="Times New Roman"/>
              </w:rPr>
            </w:pPr>
            <w:r w:rsidRPr="004E4FD6">
              <w:rPr>
                <w:rFonts w:ascii="Aptos" w:eastAsia="Times New Roman" w:hAnsi="Aptos" w:cs="Times New Roman"/>
              </w:rPr>
              <w:t>ir attiecināma apgaismojuma izbūve, bruģa seguma atjaunošana;</w:t>
            </w:r>
          </w:p>
          <w:p w14:paraId="6E2FADC7" w14:textId="6FBB1AC9" w:rsidR="007547A2" w:rsidRPr="004E4FD6" w:rsidRDefault="00C44F9B" w:rsidP="00B338B3">
            <w:pPr>
              <w:pStyle w:val="ListParagraph"/>
              <w:numPr>
                <w:ilvl w:val="0"/>
                <w:numId w:val="36"/>
              </w:numPr>
              <w:spacing w:after="0" w:line="240" w:lineRule="auto"/>
              <w:jc w:val="both"/>
              <w:rPr>
                <w:rFonts w:ascii="Aptos" w:eastAsia="Times New Roman" w:hAnsi="Aptos" w:cs="Times New Roman"/>
              </w:rPr>
            </w:pPr>
            <w:r w:rsidRPr="004E4FD6">
              <w:rPr>
                <w:rFonts w:ascii="Aptos" w:eastAsia="Times New Roman" w:hAnsi="Aptos" w:cs="Times New Roman"/>
              </w:rPr>
              <w:t>plānojot  ūdensapgādes, sadzīves kanalizācijas, siltumapgādes tīklu izbūvi ir jāņem vērā, ka projektā ir jāpiesaista sadarbības partneris (-i), kas sniedz sabiedriskos pakalpojumus un kuram (-</w:t>
            </w:r>
            <w:proofErr w:type="spellStart"/>
            <w:r w:rsidRPr="004E4FD6">
              <w:rPr>
                <w:rFonts w:ascii="Aptos" w:eastAsia="Times New Roman" w:hAnsi="Aptos" w:cs="Times New Roman"/>
              </w:rPr>
              <w:t>iem</w:t>
            </w:r>
            <w:proofErr w:type="spellEnd"/>
            <w:r w:rsidRPr="004E4FD6">
              <w:rPr>
                <w:rFonts w:ascii="Aptos" w:eastAsia="Times New Roman" w:hAnsi="Aptos" w:cs="Times New Roman"/>
              </w:rPr>
              <w:t xml:space="preserve">)  </w:t>
            </w:r>
            <w:proofErr w:type="spellStart"/>
            <w:r w:rsidRPr="004E4FD6">
              <w:rPr>
                <w:rFonts w:ascii="Aptos" w:eastAsia="Times New Roman" w:hAnsi="Aptos" w:cs="Times New Roman"/>
              </w:rPr>
              <w:t>jāpriekšfinansē</w:t>
            </w:r>
            <w:proofErr w:type="spellEnd"/>
            <w:r w:rsidRPr="004E4FD6">
              <w:rPr>
                <w:rFonts w:ascii="Aptos" w:eastAsia="Times New Roman" w:hAnsi="Aptos" w:cs="Times New Roman"/>
              </w:rPr>
              <w:t xml:space="preserve"> sabiedrisko pakalpojumu izbūve. Tīkli ir attiecināmi tikai tādā gadījumā, ja  ir skaidri izsekojami industriālie </w:t>
            </w:r>
            <w:proofErr w:type="spellStart"/>
            <w:r w:rsidRPr="004E4FD6">
              <w:rPr>
                <w:rFonts w:ascii="Aptos" w:eastAsia="Times New Roman" w:hAnsi="Aptos" w:cs="Times New Roman"/>
              </w:rPr>
              <w:t>pieslēgumi</w:t>
            </w:r>
            <w:proofErr w:type="spellEnd"/>
            <w:r w:rsidRPr="004E4FD6">
              <w:rPr>
                <w:rFonts w:ascii="Aptos" w:eastAsia="Times New Roman" w:hAnsi="Aptos" w:cs="Times New Roman"/>
              </w:rPr>
              <w:t>, pie kuriem pieslēgsies komersanti (piemēram, kartogrāfiskajā materiālā), kas gūst labumu no projekta un arī būs rādītāju devēji. Ņemot vērā, ka ir norādīta informācija par perspektīvo kafejnīcu, tad jāņem vērā, ka rādītāju vērtības ir jāsasniedz līdz 2029.</w:t>
            </w:r>
            <w:r w:rsidR="00A97BA8" w:rsidRPr="004E4FD6">
              <w:rPr>
                <w:rFonts w:ascii="Aptos" w:eastAsia="Times New Roman" w:hAnsi="Aptos" w:cs="Times New Roman"/>
              </w:rPr>
              <w:t> </w:t>
            </w:r>
            <w:r w:rsidRPr="004E4FD6">
              <w:rPr>
                <w:rFonts w:ascii="Aptos" w:eastAsia="Times New Roman" w:hAnsi="Aptos" w:cs="Times New Roman"/>
              </w:rPr>
              <w:t>gada 31.</w:t>
            </w:r>
            <w:r w:rsidR="00A97BA8" w:rsidRPr="004E4FD6">
              <w:rPr>
                <w:rFonts w:ascii="Aptos" w:eastAsia="Times New Roman" w:hAnsi="Aptos" w:cs="Times New Roman"/>
              </w:rPr>
              <w:t> </w:t>
            </w:r>
            <w:r w:rsidRPr="004E4FD6">
              <w:rPr>
                <w:rFonts w:ascii="Aptos" w:eastAsia="Times New Roman" w:hAnsi="Aptos" w:cs="Times New Roman"/>
              </w:rPr>
              <w:t>decembrim.  Projekta iesniegumā  aprakstošā veidā ir jābūt sniegtam pamatojumam par aptuveno pakalpojumu izmantošanas apjomu (kubikmetri diennaktī) un nepieciešamību un prognozēto ūdenssaimniecības pakalpojumu tarifu plānu.</w:t>
            </w:r>
          </w:p>
        </w:tc>
      </w:tr>
      <w:tr w:rsidR="008E6D10" w:rsidRPr="004E4FD6" w14:paraId="3C1AEC49" w14:textId="77777777" w:rsidTr="0039561C">
        <w:trPr>
          <w:trHeight w:val="630"/>
        </w:trPr>
        <w:tc>
          <w:tcPr>
            <w:tcW w:w="935" w:type="dxa"/>
            <w:tcBorders>
              <w:bottom w:val="single" w:sz="4" w:space="0" w:color="000000" w:themeColor="text1"/>
              <w:right w:val="single" w:sz="4" w:space="0" w:color="auto"/>
            </w:tcBorders>
          </w:tcPr>
          <w:p w14:paraId="57FD7D83" w14:textId="1C7AB4CD" w:rsidR="007547A2" w:rsidRPr="004E4FD6" w:rsidRDefault="007547A2" w:rsidP="007547A2">
            <w:pPr>
              <w:spacing w:after="0"/>
              <w:contextualSpacing/>
              <w:jc w:val="both"/>
              <w:rPr>
                <w:rFonts w:ascii="Aptos" w:hAnsi="Aptos" w:cs="Times New Roman"/>
              </w:rPr>
            </w:pPr>
            <w:r w:rsidRPr="004E4FD6">
              <w:rPr>
                <w:rFonts w:ascii="Aptos" w:hAnsi="Aptos" w:cs="Times New Roman"/>
              </w:rPr>
              <w:lastRenderedPageBreak/>
              <w:t>4.</w:t>
            </w:r>
          </w:p>
        </w:tc>
        <w:tc>
          <w:tcPr>
            <w:tcW w:w="4310" w:type="dxa"/>
            <w:tcBorders>
              <w:bottom w:val="single" w:sz="4" w:space="0" w:color="000000" w:themeColor="text1"/>
              <w:right w:val="single" w:sz="4" w:space="0" w:color="auto"/>
            </w:tcBorders>
          </w:tcPr>
          <w:p w14:paraId="32C4FDC1" w14:textId="76062DEF" w:rsidR="007547A2" w:rsidRPr="004E4FD6" w:rsidRDefault="00DF6286" w:rsidP="007547A2">
            <w:pPr>
              <w:pStyle w:val="NormalWeb"/>
              <w:spacing w:before="0" w:beforeAutospacing="0" w:after="0" w:afterAutospacing="0"/>
              <w:jc w:val="both"/>
              <w:rPr>
                <w:rFonts w:ascii="Aptos" w:eastAsia="Times New Roman" w:hAnsi="Aptos" w:cs="Times New Roman"/>
                <w:lang w:eastAsia="en-US"/>
              </w:rPr>
            </w:pPr>
            <w:r w:rsidRPr="004E4FD6">
              <w:rPr>
                <w:rFonts w:ascii="Aptos" w:eastAsia="Times New Roman" w:hAnsi="Aptos" w:cs="Times New Roman"/>
                <w:lang w:eastAsia="en-US"/>
              </w:rPr>
              <w:t xml:space="preserve">Vai sadarbības partneris </w:t>
            </w:r>
            <w:r w:rsidR="00385A90" w:rsidRPr="004E4FD6">
              <w:rPr>
                <w:rFonts w:ascii="Aptos" w:eastAsia="Times New Roman" w:hAnsi="Aptos" w:cs="Times New Roman"/>
                <w:lang w:eastAsia="en-US"/>
              </w:rPr>
              <w:t>-privātais komersants</w:t>
            </w:r>
            <w:r w:rsidR="00A24C91" w:rsidRPr="004E4FD6">
              <w:rPr>
                <w:rFonts w:ascii="Aptos" w:eastAsia="Times New Roman" w:hAnsi="Aptos" w:cs="Times New Roman"/>
                <w:lang w:eastAsia="en-US"/>
              </w:rPr>
              <w:t xml:space="preserve">, kas iesaistās projektā atbilstoši MK noteikumu Nr. 593  </w:t>
            </w:r>
            <w:hyperlink r:id="rId28" w:anchor="p52" w:history="1">
              <w:r w:rsidR="00A24C91" w:rsidRPr="004E4FD6">
                <w:rPr>
                  <w:rStyle w:val="Hyperlink"/>
                  <w:rFonts w:ascii="Aptos" w:eastAsia="Times New Roman" w:hAnsi="Aptos" w:cs="Times New Roman"/>
                  <w:lang w:eastAsia="en-US"/>
                </w:rPr>
                <w:t>52.</w:t>
              </w:r>
            </w:hyperlink>
            <w:r w:rsidR="007E06F7" w:rsidRPr="004E4FD6">
              <w:rPr>
                <w:rFonts w:ascii="Aptos" w:eastAsia="Times New Roman" w:hAnsi="Aptos" w:cs="Times New Roman"/>
                <w:lang w:eastAsia="en-US"/>
              </w:rPr>
              <w:t> </w:t>
            </w:r>
            <w:r w:rsidR="00A24C91" w:rsidRPr="004E4FD6">
              <w:rPr>
                <w:rFonts w:ascii="Aptos" w:eastAsia="Times New Roman" w:hAnsi="Aptos" w:cs="Times New Roman"/>
                <w:lang w:eastAsia="en-US"/>
              </w:rPr>
              <w:t>punktam</w:t>
            </w:r>
            <w:r w:rsidR="003264D0" w:rsidRPr="004E4FD6">
              <w:rPr>
                <w:rFonts w:ascii="Aptos" w:eastAsia="Times New Roman" w:hAnsi="Aptos" w:cs="Times New Roman"/>
                <w:lang w:eastAsia="en-US"/>
              </w:rPr>
              <w:t xml:space="preserve"> ievērojot</w:t>
            </w:r>
            <w:r w:rsidR="00A24C91" w:rsidRPr="004E4FD6">
              <w:rPr>
                <w:rFonts w:ascii="Aptos" w:eastAsia="Times New Roman" w:hAnsi="Aptos" w:cs="Times New Roman"/>
                <w:lang w:eastAsia="en-US"/>
              </w:rPr>
              <w:t xml:space="preserve"> Regulas Nr.</w:t>
            </w:r>
            <w:r w:rsidR="007E06F7" w:rsidRPr="004E4FD6">
              <w:rPr>
                <w:rFonts w:ascii="Aptos" w:eastAsia="Times New Roman" w:hAnsi="Aptos" w:cs="Times New Roman"/>
                <w:lang w:eastAsia="en-US"/>
              </w:rPr>
              <w:t> </w:t>
            </w:r>
            <w:r w:rsidR="00A24C91" w:rsidRPr="004E4FD6">
              <w:rPr>
                <w:rFonts w:ascii="Aptos" w:eastAsia="Times New Roman" w:hAnsi="Aptos" w:cs="Times New Roman"/>
                <w:lang w:eastAsia="en-US"/>
              </w:rPr>
              <w:t xml:space="preserve">651/2014 14. panta nosacījumus </w:t>
            </w:r>
            <w:r w:rsidRPr="004E4FD6">
              <w:rPr>
                <w:rFonts w:ascii="Aptos" w:eastAsia="Times New Roman" w:hAnsi="Aptos" w:cs="Times New Roman"/>
                <w:lang w:eastAsia="en-US"/>
              </w:rPr>
              <w:t>drīkst veikt ieguldījumus nekustamajā īpašumā, kas pieder fiziskai personai?</w:t>
            </w:r>
            <w:r w:rsidR="00F5338F" w:rsidRPr="004E4FD6">
              <w:rPr>
                <w:rFonts w:ascii="Aptos" w:eastAsia="Times New Roman" w:hAnsi="Aptos" w:cs="Times New Roman"/>
                <w:lang w:eastAsia="en-US"/>
              </w:rPr>
              <w:br/>
            </w:r>
            <w:r w:rsidR="00F5338F" w:rsidRPr="004E4FD6">
              <w:rPr>
                <w:rFonts w:ascii="Aptos" w:eastAsia="Times New Roman" w:hAnsi="Aptos" w:cs="Times New Roman"/>
                <w:lang w:eastAsia="en-US"/>
              </w:rPr>
              <w:br/>
            </w:r>
          </w:p>
        </w:tc>
        <w:tc>
          <w:tcPr>
            <w:tcW w:w="9213" w:type="dxa"/>
            <w:tcBorders>
              <w:left w:val="single" w:sz="4" w:space="0" w:color="auto"/>
              <w:bottom w:val="single" w:sz="4" w:space="0" w:color="000000" w:themeColor="text1"/>
            </w:tcBorders>
          </w:tcPr>
          <w:p w14:paraId="5FD32287" w14:textId="12DB1348" w:rsidR="00DF6286" w:rsidRPr="004E4FD6" w:rsidRDefault="00DF6286" w:rsidP="00044C47">
            <w:pPr>
              <w:spacing w:after="0" w:line="240" w:lineRule="auto"/>
              <w:contextualSpacing/>
              <w:jc w:val="both"/>
              <w:rPr>
                <w:rFonts w:ascii="Aptos" w:hAnsi="Aptos" w:cs="Times New Roman"/>
              </w:rPr>
            </w:pPr>
            <w:r w:rsidRPr="004E4FD6">
              <w:rPr>
                <w:rFonts w:ascii="Aptos" w:hAnsi="Aptos" w:cs="Times New Roman"/>
              </w:rPr>
              <w:t>Plānojot projektu ar  Eiropas  līdzfinansējumu  ir jāņem vērā saistošo MK noteikumu nosacījumi, piemēram, </w:t>
            </w:r>
            <w:r w:rsidRPr="004E4FD6">
              <w:rPr>
                <w:rFonts w:ascii="Aptos" w:hAnsi="Aptos" w:cs="Times New Roman"/>
                <w:b/>
                <w:bCs/>
              </w:rPr>
              <w:t>SAMP  6.1.1.3.</w:t>
            </w:r>
            <w:r w:rsidRPr="004E4FD6">
              <w:rPr>
                <w:rFonts w:ascii="Aptos" w:hAnsi="Aptos" w:cs="Times New Roman"/>
              </w:rPr>
              <w:t>  saistošo </w:t>
            </w:r>
            <w:hyperlink r:id="rId29" w:tgtFrame="_blank" w:history="1">
              <w:r w:rsidRPr="004E4FD6">
                <w:rPr>
                  <w:rStyle w:val="Hyperlink"/>
                  <w:rFonts w:ascii="Aptos" w:hAnsi="Aptos" w:cs="Times New Roman"/>
                </w:rPr>
                <w:t>MK  noteikumu Nr. 593 </w:t>
              </w:r>
            </w:hyperlink>
            <w:r w:rsidRPr="004E4FD6">
              <w:rPr>
                <w:rFonts w:ascii="Aptos" w:hAnsi="Aptos" w:cs="Times New Roman"/>
              </w:rPr>
              <w:t xml:space="preserve"> 52. punktu, kas nosaka Regulas Nr. </w:t>
            </w:r>
            <w:hyperlink r:id="rId30" w:history="1">
              <w:r w:rsidRPr="004E4FD6">
                <w:rPr>
                  <w:rStyle w:val="Hyperlink"/>
                  <w:rFonts w:ascii="Aptos" w:hAnsi="Aptos" w:cs="Times New Roman"/>
                </w:rPr>
                <w:t>651/2014</w:t>
              </w:r>
            </w:hyperlink>
            <w:r w:rsidRPr="004E4FD6">
              <w:rPr>
                <w:rFonts w:ascii="Aptos" w:hAnsi="Aptos" w:cs="Times New Roman"/>
              </w:rPr>
              <w:t xml:space="preserve"> 14. panta nosacījumus, ko piemēro sadarbības partnerim – privātpersonai – sākotnējiem ieguldījumiem:</w:t>
            </w:r>
          </w:p>
          <w:p w14:paraId="41E0862F" w14:textId="0750210A" w:rsidR="00DF6286" w:rsidRPr="004E4FD6" w:rsidRDefault="00DF6286" w:rsidP="00044C47">
            <w:pPr>
              <w:spacing w:after="0" w:line="240" w:lineRule="auto"/>
              <w:contextualSpacing/>
              <w:jc w:val="both"/>
              <w:rPr>
                <w:rFonts w:ascii="Aptos" w:hAnsi="Aptos" w:cs="Times New Roman"/>
              </w:rPr>
            </w:pPr>
            <w:r w:rsidRPr="004E4FD6">
              <w:rPr>
                <w:rFonts w:ascii="Aptos" w:hAnsi="Aptos" w:cs="Times New Roman"/>
              </w:rPr>
              <w:t>·       </w:t>
            </w:r>
            <w:r w:rsidRPr="004E4FD6">
              <w:rPr>
                <w:rFonts w:ascii="Aptos" w:hAnsi="Aptos" w:cs="Times New Roman"/>
                <w:b/>
                <w:bCs/>
              </w:rPr>
              <w:t>52.1. savā īpašumā;</w:t>
            </w:r>
          </w:p>
          <w:p w14:paraId="5D889D8D" w14:textId="1F582796" w:rsidR="00DF6286" w:rsidRPr="004E4FD6" w:rsidRDefault="00DF6286" w:rsidP="00044C47">
            <w:pPr>
              <w:spacing w:after="0" w:line="240" w:lineRule="auto"/>
              <w:contextualSpacing/>
              <w:jc w:val="both"/>
              <w:rPr>
                <w:rFonts w:ascii="Aptos" w:hAnsi="Aptos" w:cs="Times New Roman"/>
              </w:rPr>
            </w:pPr>
            <w:r w:rsidRPr="004E4FD6">
              <w:rPr>
                <w:rFonts w:ascii="Aptos" w:hAnsi="Aptos" w:cs="Times New Roman"/>
              </w:rPr>
              <w:t xml:space="preserve">·       52.2. no finansējuma saņēmēja – </w:t>
            </w:r>
            <w:r w:rsidRPr="004E4FD6">
              <w:rPr>
                <w:rFonts w:ascii="Aptos" w:hAnsi="Aptos" w:cs="Times New Roman"/>
                <w:b/>
              </w:rPr>
              <w:t>publiskas personas – nomātā ēkā</w:t>
            </w:r>
            <w:r w:rsidRPr="004E4FD6">
              <w:rPr>
                <w:rFonts w:ascii="Aptos" w:hAnsi="Aptos" w:cs="Times New Roman"/>
              </w:rPr>
              <w:t>, ja īpašuma tiesības ir iegūtas uz termiņu, kas nav īsāks par pieciem gadiem lielajam komersantam un trim gadiem mazajam un vidējam komersantam no dienas, kad veikts projekta noslēguma maksājums finansējuma saņēmējam;</w:t>
            </w:r>
          </w:p>
          <w:p w14:paraId="5D111A50" w14:textId="62DBA50F" w:rsidR="00DF6286" w:rsidRPr="004E4FD6" w:rsidRDefault="00DF6286" w:rsidP="00044C47">
            <w:pPr>
              <w:spacing w:after="0" w:line="240" w:lineRule="auto"/>
              <w:contextualSpacing/>
              <w:jc w:val="both"/>
              <w:rPr>
                <w:rFonts w:ascii="Aptos" w:hAnsi="Aptos" w:cs="Times New Roman"/>
                <w:b/>
              </w:rPr>
            </w:pPr>
            <w:r w:rsidRPr="004E4FD6">
              <w:rPr>
                <w:rFonts w:ascii="Aptos" w:hAnsi="Aptos" w:cs="Times New Roman"/>
              </w:rPr>
              <w:t xml:space="preserve">·       finansējuma saņēmēja – </w:t>
            </w:r>
            <w:r w:rsidRPr="004E4FD6">
              <w:rPr>
                <w:rFonts w:ascii="Aptos" w:hAnsi="Aptos" w:cs="Times New Roman"/>
                <w:b/>
              </w:rPr>
              <w:t>publiskas personas</w:t>
            </w:r>
            <w:r w:rsidRPr="004E4FD6">
              <w:rPr>
                <w:rFonts w:ascii="Aptos" w:hAnsi="Aptos" w:cs="Times New Roman"/>
              </w:rPr>
              <w:t xml:space="preserve"> – zemes īpašumā </w:t>
            </w:r>
            <w:r w:rsidRPr="004E4FD6">
              <w:rPr>
                <w:rFonts w:ascii="Aptos" w:hAnsi="Aptos" w:cs="Times New Roman"/>
                <w:b/>
              </w:rPr>
              <w:t>uz apbūves tiesības pamata.</w:t>
            </w:r>
          </w:p>
          <w:p w14:paraId="742B6512" w14:textId="4C34346C" w:rsidR="00DF6286" w:rsidRPr="004E4FD6" w:rsidRDefault="00DF6286" w:rsidP="00044C47">
            <w:pPr>
              <w:spacing w:after="0" w:line="240" w:lineRule="auto"/>
              <w:contextualSpacing/>
              <w:jc w:val="both"/>
              <w:rPr>
                <w:rFonts w:ascii="Aptos" w:hAnsi="Aptos" w:cs="Times New Roman"/>
              </w:rPr>
            </w:pPr>
            <w:r w:rsidRPr="004E4FD6">
              <w:rPr>
                <w:rFonts w:ascii="Aptos" w:hAnsi="Aptos" w:cs="Times New Roman"/>
              </w:rPr>
              <w:t>Ir jāņem vērā MK noteikumu Nr. 593 </w:t>
            </w:r>
            <w:hyperlink r:id="rId31" w:anchor="p36" w:history="1">
              <w:r w:rsidRPr="004E4FD6">
                <w:rPr>
                  <w:rStyle w:val="Hyperlink"/>
                  <w:rFonts w:ascii="Aptos" w:hAnsi="Aptos" w:cs="Times New Roman"/>
                  <w:b/>
                  <w:bCs/>
                </w:rPr>
                <w:t>36.</w:t>
              </w:r>
            </w:hyperlink>
            <w:r w:rsidRPr="004E4FD6">
              <w:rPr>
                <w:rFonts w:ascii="Aptos" w:hAnsi="Aptos" w:cs="Times New Roman"/>
                <w:b/>
                <w:bCs/>
              </w:rPr>
              <w:t xml:space="preserve"> punkts</w:t>
            </w:r>
            <w:r w:rsidRPr="004E4FD6">
              <w:rPr>
                <w:rFonts w:ascii="Aptos" w:hAnsi="Aptos" w:cs="Times New Roman"/>
              </w:rPr>
              <w:t>, kas nosaka, ka projekta iesniedzēja un sadarbības partnera tiesības veikt ieguldījumus nekustamajā īpašumā nostiprina zemesgrāmatās līdz projekta noslēguma maksājuma veikšanai [..].</w:t>
            </w:r>
          </w:p>
          <w:p w14:paraId="3FD166F7" w14:textId="7F70E7C2" w:rsidR="00DF6286" w:rsidRPr="004E4FD6" w:rsidRDefault="00DF6286" w:rsidP="00044C47">
            <w:pPr>
              <w:spacing w:after="0" w:line="240" w:lineRule="auto"/>
              <w:contextualSpacing/>
              <w:jc w:val="both"/>
              <w:rPr>
                <w:rFonts w:ascii="Aptos" w:hAnsi="Aptos" w:cs="Times New Roman"/>
              </w:rPr>
            </w:pPr>
            <w:r w:rsidRPr="004E4FD6">
              <w:rPr>
                <w:rFonts w:ascii="Aptos" w:hAnsi="Aptos" w:cs="Times New Roman"/>
              </w:rPr>
              <w:t>Līdz ar to</w:t>
            </w:r>
            <w:r w:rsidRPr="004E4FD6">
              <w:rPr>
                <w:rFonts w:ascii="Aptos" w:hAnsi="Aptos" w:cs="Times New Roman"/>
                <w:b/>
                <w:bCs/>
              </w:rPr>
              <w:t> īpašumam, kurā plāno veikt ieguldījumus, ir jābūt reģistrētam uz komersanta vārda (īpašumtiesībām ir jābūt nostiprinātām uz komersanta vārda</w:t>
            </w:r>
            <w:r w:rsidRPr="004E4FD6">
              <w:rPr>
                <w:rFonts w:ascii="Aptos" w:hAnsi="Aptos" w:cs="Times New Roman"/>
              </w:rPr>
              <w:t xml:space="preserve">), jo MK noteikumi neparedz cita veida juridiskās tiesības veikt ieguldījumus, kā tikai tādā kartībā, kā ir noteikts MK noteikumu </w:t>
            </w:r>
            <w:hyperlink r:id="rId32" w:anchor="p52" w:history="1">
              <w:r w:rsidRPr="004E4FD6">
                <w:rPr>
                  <w:rStyle w:val="Hyperlink"/>
                  <w:rFonts w:ascii="Aptos" w:hAnsi="Aptos" w:cs="Times New Roman"/>
                </w:rPr>
                <w:t>52.</w:t>
              </w:r>
            </w:hyperlink>
            <w:r w:rsidRPr="004E4FD6">
              <w:rPr>
                <w:rFonts w:ascii="Aptos" w:hAnsi="Aptos" w:cs="Times New Roman"/>
              </w:rPr>
              <w:t> panta apakšpunktos.</w:t>
            </w:r>
          </w:p>
          <w:p w14:paraId="4A47B5EC" w14:textId="686BAC19" w:rsidR="007547A2" w:rsidRPr="004E4FD6" w:rsidRDefault="007547A2" w:rsidP="00044C47">
            <w:pPr>
              <w:spacing w:after="0" w:line="240" w:lineRule="auto"/>
              <w:contextualSpacing/>
              <w:jc w:val="both"/>
              <w:rPr>
                <w:rFonts w:ascii="Aptos" w:hAnsi="Aptos" w:cs="Times New Roman"/>
              </w:rPr>
            </w:pPr>
          </w:p>
        </w:tc>
      </w:tr>
      <w:tr w:rsidR="008E6D10" w:rsidRPr="004E4FD6" w14:paraId="3543BBB1" w14:textId="77777777" w:rsidTr="0039561C">
        <w:trPr>
          <w:trHeight w:val="465"/>
        </w:trPr>
        <w:tc>
          <w:tcPr>
            <w:tcW w:w="935" w:type="dxa"/>
            <w:tcBorders>
              <w:bottom w:val="single" w:sz="4" w:space="0" w:color="000000" w:themeColor="text1"/>
              <w:right w:val="single" w:sz="4" w:space="0" w:color="auto"/>
            </w:tcBorders>
          </w:tcPr>
          <w:p w14:paraId="57C9DC15" w14:textId="5DA3FD4C" w:rsidR="00E322D8" w:rsidRPr="004E4FD6" w:rsidRDefault="001A0DD0" w:rsidP="00E322D8">
            <w:pPr>
              <w:spacing w:after="0"/>
              <w:contextualSpacing/>
              <w:jc w:val="both"/>
              <w:rPr>
                <w:rFonts w:ascii="Aptos" w:hAnsi="Aptos" w:cs="Times New Roman"/>
              </w:rPr>
            </w:pPr>
            <w:r w:rsidRPr="004E4FD6">
              <w:rPr>
                <w:rFonts w:ascii="Aptos" w:hAnsi="Aptos" w:cs="Times New Roman"/>
              </w:rPr>
              <w:t>5.</w:t>
            </w:r>
          </w:p>
        </w:tc>
        <w:tc>
          <w:tcPr>
            <w:tcW w:w="4310" w:type="dxa"/>
            <w:tcBorders>
              <w:bottom w:val="single" w:sz="4" w:space="0" w:color="000000" w:themeColor="text1"/>
              <w:right w:val="single" w:sz="4" w:space="0" w:color="auto"/>
            </w:tcBorders>
          </w:tcPr>
          <w:p w14:paraId="760D0324" w14:textId="15236C0E" w:rsidR="00E322D8" w:rsidRPr="004E4FD6" w:rsidRDefault="003264D0" w:rsidP="00E322D8">
            <w:pPr>
              <w:pStyle w:val="NormalWeb"/>
              <w:spacing w:before="0" w:beforeAutospacing="0" w:after="0" w:afterAutospacing="0"/>
              <w:jc w:val="both"/>
              <w:rPr>
                <w:rFonts w:ascii="Aptos" w:hAnsi="Aptos" w:cs="Times New Roman"/>
                <w:lang w:eastAsia="en-US"/>
              </w:rPr>
            </w:pPr>
            <w:r w:rsidRPr="004E4FD6">
              <w:rPr>
                <w:rFonts w:ascii="Aptos" w:hAnsi="Aptos" w:cs="Times New Roman"/>
                <w:lang w:eastAsia="en-US"/>
              </w:rPr>
              <w:t xml:space="preserve">Ja projektā ir sadarbības partneris- </w:t>
            </w:r>
            <w:r w:rsidRPr="004E4FD6">
              <w:rPr>
                <w:rFonts w:ascii="Aptos" w:eastAsia="Times New Roman" w:hAnsi="Aptos" w:cs="Times New Roman"/>
                <w:lang w:eastAsia="en-US"/>
              </w:rPr>
              <w:t xml:space="preserve">privātais komersants, kas iesaistās projektā atbilstoši MK noteikumu Nr. 593  </w:t>
            </w:r>
            <w:hyperlink r:id="rId33" w:anchor="p52" w:history="1">
              <w:r w:rsidRPr="004E4FD6">
                <w:rPr>
                  <w:rStyle w:val="Hyperlink"/>
                  <w:rFonts w:ascii="Aptos" w:eastAsia="Times New Roman" w:hAnsi="Aptos" w:cs="Times New Roman"/>
                  <w:lang w:eastAsia="en-US"/>
                </w:rPr>
                <w:t>52.</w:t>
              </w:r>
            </w:hyperlink>
            <w:r w:rsidRPr="004E4FD6">
              <w:rPr>
                <w:rFonts w:ascii="Aptos" w:eastAsia="Times New Roman" w:hAnsi="Aptos" w:cs="Times New Roman"/>
                <w:lang w:eastAsia="en-US"/>
              </w:rPr>
              <w:t xml:space="preserve"> punktam ievērojot Regulas Nr. 651/2014 14. panta nosacījumus</w:t>
            </w:r>
            <w:r w:rsidR="00BC476F" w:rsidRPr="004E4FD6">
              <w:rPr>
                <w:rFonts w:ascii="Aptos" w:eastAsia="Times New Roman" w:hAnsi="Aptos" w:cs="Times New Roman"/>
                <w:lang w:eastAsia="en-US"/>
              </w:rPr>
              <w:t>,</w:t>
            </w:r>
            <w:r w:rsidRPr="004E4FD6">
              <w:rPr>
                <w:rFonts w:ascii="Aptos" w:hAnsi="Aptos" w:cs="Times New Roman"/>
                <w:lang w:eastAsia="en-US"/>
              </w:rPr>
              <w:t xml:space="preserve"> </w:t>
            </w:r>
            <w:r w:rsidR="00BC476F" w:rsidRPr="004E4FD6">
              <w:rPr>
                <w:rFonts w:ascii="Aptos" w:hAnsi="Aptos" w:cs="Times New Roman"/>
                <w:lang w:eastAsia="en-US"/>
              </w:rPr>
              <w:t>k</w:t>
            </w:r>
            <w:r w:rsidR="00E322D8" w:rsidRPr="004E4FD6">
              <w:rPr>
                <w:rFonts w:ascii="Aptos" w:hAnsi="Aptos" w:cs="Times New Roman"/>
                <w:lang w:eastAsia="en-US"/>
              </w:rPr>
              <w:t>ādi ir iepirkumu un iespējamo cenu aptauju sliekšņi?</w:t>
            </w:r>
          </w:p>
        </w:tc>
        <w:tc>
          <w:tcPr>
            <w:tcW w:w="9213" w:type="dxa"/>
            <w:tcBorders>
              <w:left w:val="single" w:sz="4" w:space="0" w:color="auto"/>
              <w:bottom w:val="single" w:sz="4" w:space="0" w:color="000000" w:themeColor="text1"/>
            </w:tcBorders>
          </w:tcPr>
          <w:p w14:paraId="746E30A2" w14:textId="536EBF88" w:rsidR="00E322D8" w:rsidRPr="004E4FD6" w:rsidRDefault="00E322D8" w:rsidP="00E322D8">
            <w:pPr>
              <w:spacing w:before="100" w:beforeAutospacing="1" w:after="100" w:afterAutospacing="1" w:line="240" w:lineRule="auto"/>
              <w:jc w:val="both"/>
              <w:rPr>
                <w:rFonts w:ascii="Aptos" w:eastAsia="Times New Roman" w:hAnsi="Aptos" w:cs="Aptos"/>
                <w:sz w:val="24"/>
                <w:szCs w:val="24"/>
                <w:lang w:eastAsia="lv-LV"/>
              </w:rPr>
            </w:pPr>
            <w:r w:rsidRPr="004E4FD6">
              <w:rPr>
                <w:rFonts w:ascii="Aptos" w:eastAsia="Times New Roman" w:hAnsi="Aptos" w:cs="Aptos"/>
                <w:lang w:eastAsia="lv-LV"/>
              </w:rPr>
              <w:t xml:space="preserve">Projekta īstenošanai nepieciešamo būvdarbu un pakalpojumu iepirkumu veic saskaņā ar normatīvajiem aktiem publisko iepirkumu jomā, īstenojot atklātu, pārredzamu, nediskriminējošu un konkurenci nodrošinošu konkursa procedūru. </w:t>
            </w:r>
            <w:r w:rsidRPr="004E4FD6">
              <w:rPr>
                <w:rFonts w:ascii="Aptos" w:eastAsia="Times New Roman" w:hAnsi="Aptos" w:cs="Aptos"/>
                <w:b/>
                <w:lang w:eastAsia="lv-LV"/>
              </w:rPr>
              <w:t>Privātam komersantam iepirkums veicams, ievērojot</w:t>
            </w:r>
            <w:r w:rsidRPr="004E4FD6">
              <w:rPr>
                <w:rFonts w:ascii="Aptos" w:eastAsia="Times New Roman" w:hAnsi="Aptos" w:cs="Aptos"/>
                <w:lang w:eastAsia="lv-LV"/>
              </w:rPr>
              <w:t xml:space="preserve"> </w:t>
            </w:r>
            <w:hyperlink r:id="rId34" w:tgtFrame="_blank" w:history="1">
              <w:r w:rsidRPr="004E4FD6">
                <w:rPr>
                  <w:rFonts w:ascii="Aptos" w:eastAsia="Times New Roman" w:hAnsi="Aptos" w:cs="Aptos"/>
                  <w:b/>
                  <w:lang w:eastAsia="lv-LV"/>
                </w:rPr>
                <w:t>MK  noteikumu Nr. </w:t>
              </w:r>
              <w:r w:rsidRPr="004E4FD6">
                <w:rPr>
                  <w:rFonts w:ascii="Aptos" w:eastAsia="Times New Roman" w:hAnsi="Aptos" w:cs="Aptos"/>
                  <w:b/>
                  <w:color w:val="0000FF"/>
                  <w:u w:val="single"/>
                  <w:lang w:eastAsia="lv-LV"/>
                </w:rPr>
                <w:t>104</w:t>
              </w:r>
              <w:r w:rsidRPr="004E4FD6">
                <w:rPr>
                  <w:rFonts w:ascii="Aptos" w:eastAsia="Times New Roman" w:hAnsi="Aptos" w:cs="Aptos"/>
                  <w:lang w:eastAsia="lv-LV"/>
                </w:rPr>
                <w:t xml:space="preserve"> “Noteikumi par iepirkuma procedūru un tās piemērošanas kārtību pasūtītāja finansētiem projektiem”</w:t>
              </w:r>
            </w:hyperlink>
            <w:r w:rsidRPr="004E4FD6">
              <w:rPr>
                <w:rFonts w:ascii="Aptos" w:eastAsia="Times New Roman" w:hAnsi="Aptos" w:cs="Aptos"/>
                <w:lang w:eastAsia="lv-LV"/>
              </w:rPr>
              <w:t xml:space="preserve"> nosacījumus</w:t>
            </w:r>
            <w:r w:rsidR="003B2CE9" w:rsidRPr="004E4FD6">
              <w:rPr>
                <w:rStyle w:val="FootnoteReference"/>
                <w:rFonts w:ascii="Aptos" w:hAnsi="Aptos" w:cs="Times New Roman"/>
                <w:b/>
                <w:bCs/>
                <w:sz w:val="24"/>
                <w:szCs w:val="24"/>
              </w:rPr>
              <w:footnoteReference w:id="2"/>
            </w:r>
            <w:r w:rsidRPr="004E4FD6">
              <w:rPr>
                <w:rFonts w:ascii="Aptos" w:eastAsia="Times New Roman" w:hAnsi="Aptos" w:cs="Aptos"/>
                <w:lang w:eastAsia="lv-LV"/>
              </w:rPr>
              <w:t xml:space="preserve">. Aicinām noklausīties arī aģentūras prezentācijas, kurā ir izklāstīti šo noteikumu piemērošanas principi </w:t>
            </w:r>
            <w:hyperlink r:id="rId35" w:tgtFrame="_blank" w:history="1">
              <w:r w:rsidRPr="004E4FD6">
                <w:rPr>
                  <w:rFonts w:ascii="Aptos" w:eastAsia="Times New Roman" w:hAnsi="Aptos" w:cs="Aptos"/>
                  <w:color w:val="0000FF"/>
                  <w:u w:val="single"/>
                  <w:lang w:eastAsia="lv-LV"/>
                </w:rPr>
                <w:t>https://www.youtube.com/watch?v=OIGbdAZClhg</w:t>
              </w:r>
            </w:hyperlink>
            <w:r w:rsidRPr="004E4FD6">
              <w:rPr>
                <w:rFonts w:ascii="Aptos" w:eastAsia="Times New Roman" w:hAnsi="Aptos" w:cs="Aptos"/>
                <w:lang w:eastAsia="lv-LV"/>
              </w:rPr>
              <w:t xml:space="preserve">  ,  </w:t>
            </w:r>
            <w:hyperlink r:id="rId36" w:tgtFrame="_blank" w:history="1">
              <w:r w:rsidRPr="004E4FD6">
                <w:rPr>
                  <w:rFonts w:ascii="Aptos" w:eastAsia="Times New Roman" w:hAnsi="Aptos" w:cs="Aptos"/>
                  <w:color w:val="0000FF"/>
                  <w:u w:val="single"/>
                  <w:lang w:eastAsia="lv-LV"/>
                </w:rPr>
                <w:t>https://www.youtube.com/watch?v=2pxB5xmMf_A</w:t>
              </w:r>
            </w:hyperlink>
            <w:r w:rsidRPr="004E4FD6">
              <w:rPr>
                <w:rFonts w:ascii="Aptos" w:eastAsia="Times New Roman" w:hAnsi="Aptos" w:cs="Aptos"/>
                <w:lang w:eastAsia="lv-LV"/>
              </w:rPr>
              <w:t>.</w:t>
            </w:r>
          </w:p>
          <w:p w14:paraId="6C3E8365" w14:textId="77777777" w:rsidR="00E322D8" w:rsidRPr="004E4FD6" w:rsidRDefault="00E322D8" w:rsidP="00E322D8">
            <w:pPr>
              <w:spacing w:before="100" w:beforeAutospacing="1" w:after="100" w:afterAutospacing="1" w:line="240" w:lineRule="auto"/>
              <w:jc w:val="both"/>
              <w:rPr>
                <w:rFonts w:ascii="Aptos" w:eastAsia="Times New Roman" w:hAnsi="Aptos" w:cs="Aptos"/>
                <w:lang w:eastAsia="lv-LV"/>
              </w:rPr>
            </w:pPr>
          </w:p>
        </w:tc>
      </w:tr>
      <w:tr w:rsidR="008E6D10" w:rsidRPr="004E4FD6" w14:paraId="71354B10" w14:textId="77777777" w:rsidTr="0039561C">
        <w:trPr>
          <w:trHeight w:val="465"/>
        </w:trPr>
        <w:tc>
          <w:tcPr>
            <w:tcW w:w="935" w:type="dxa"/>
            <w:tcBorders>
              <w:bottom w:val="single" w:sz="4" w:space="0" w:color="000000" w:themeColor="text1"/>
              <w:right w:val="single" w:sz="4" w:space="0" w:color="auto"/>
            </w:tcBorders>
          </w:tcPr>
          <w:p w14:paraId="6FE78648" w14:textId="13F4540D" w:rsidR="00E322D8" w:rsidRPr="004E4FD6" w:rsidRDefault="001A0DD0" w:rsidP="00E322D8">
            <w:pPr>
              <w:spacing w:after="0"/>
              <w:contextualSpacing/>
              <w:jc w:val="both"/>
              <w:rPr>
                <w:rFonts w:ascii="Aptos" w:hAnsi="Aptos" w:cs="Times New Roman"/>
              </w:rPr>
            </w:pPr>
            <w:r w:rsidRPr="004E4FD6">
              <w:rPr>
                <w:rFonts w:ascii="Aptos" w:hAnsi="Aptos" w:cs="Times New Roman"/>
              </w:rPr>
              <w:t>6.</w:t>
            </w:r>
          </w:p>
        </w:tc>
        <w:tc>
          <w:tcPr>
            <w:tcW w:w="4310" w:type="dxa"/>
            <w:tcBorders>
              <w:bottom w:val="single" w:sz="4" w:space="0" w:color="000000" w:themeColor="text1"/>
              <w:right w:val="single" w:sz="4" w:space="0" w:color="auto"/>
            </w:tcBorders>
          </w:tcPr>
          <w:p w14:paraId="2017693A" w14:textId="4633EDFC" w:rsidR="00E322D8" w:rsidRPr="004E4FD6" w:rsidRDefault="00F5338F" w:rsidP="00E322D8">
            <w:pPr>
              <w:pStyle w:val="NormalWeb"/>
              <w:spacing w:before="0" w:beforeAutospacing="0" w:after="0" w:afterAutospacing="0"/>
              <w:jc w:val="both"/>
              <w:rPr>
                <w:rFonts w:ascii="Aptos" w:hAnsi="Aptos" w:cs="Times New Roman"/>
                <w:lang w:eastAsia="en-US"/>
              </w:rPr>
            </w:pPr>
            <w:r w:rsidRPr="004E4FD6">
              <w:rPr>
                <w:rFonts w:ascii="Aptos" w:eastAsia="Times New Roman" w:hAnsi="Aptos" w:cs="Times New Roman"/>
                <w:lang w:eastAsia="en-US"/>
              </w:rPr>
              <w:t xml:space="preserve">Vai ir iespējams, ka īpašumtiesības uz komersanta vārda tiek </w:t>
            </w:r>
            <w:r w:rsidR="00F4609B" w:rsidRPr="004E4FD6">
              <w:rPr>
                <w:rFonts w:ascii="Aptos" w:eastAsia="Times New Roman" w:hAnsi="Aptos" w:cs="Times New Roman"/>
                <w:lang w:eastAsia="en-US"/>
              </w:rPr>
              <w:t>nostiprinātas</w:t>
            </w:r>
            <w:r w:rsidRPr="004E4FD6">
              <w:rPr>
                <w:rFonts w:ascii="Aptos" w:eastAsia="Times New Roman" w:hAnsi="Aptos" w:cs="Times New Roman"/>
                <w:lang w:eastAsia="en-US"/>
              </w:rPr>
              <w:t xml:space="preserve"> tad, kad ir zināms, ka projekts tiek apstiprināts </w:t>
            </w:r>
            <w:r w:rsidRPr="004E4FD6">
              <w:rPr>
                <w:rFonts w:ascii="Aptos" w:eastAsia="Times New Roman" w:hAnsi="Aptos" w:cs="Times New Roman"/>
                <w:lang w:eastAsia="en-US"/>
              </w:rPr>
              <w:lastRenderedPageBreak/>
              <w:t>un uz projekta iesniegšanas brīdi var iesniegt nodomu protokolu?</w:t>
            </w:r>
          </w:p>
        </w:tc>
        <w:tc>
          <w:tcPr>
            <w:tcW w:w="9213" w:type="dxa"/>
            <w:tcBorders>
              <w:left w:val="single" w:sz="4" w:space="0" w:color="auto"/>
              <w:bottom w:val="single" w:sz="4" w:space="0" w:color="000000" w:themeColor="text1"/>
            </w:tcBorders>
          </w:tcPr>
          <w:p w14:paraId="64075C82" w14:textId="513DB3C3" w:rsidR="00F5338F" w:rsidRPr="004E4FD6" w:rsidRDefault="00F5338F" w:rsidP="00F5338F">
            <w:pPr>
              <w:spacing w:after="0" w:line="240" w:lineRule="auto"/>
              <w:contextualSpacing/>
              <w:jc w:val="both"/>
              <w:rPr>
                <w:rFonts w:ascii="Aptos" w:hAnsi="Aptos" w:cs="Times New Roman"/>
              </w:rPr>
            </w:pPr>
            <w:r w:rsidRPr="004E4FD6">
              <w:rPr>
                <w:rFonts w:ascii="Aptos" w:hAnsi="Aptos" w:cs="Times New Roman"/>
              </w:rPr>
              <w:lastRenderedPageBreak/>
              <w:t>Jā, var rīkoties šādi, ka īpašumtiesības tiek nostiprinātas uz komersanta</w:t>
            </w:r>
            <w:r w:rsidR="0048599B" w:rsidRPr="004E4FD6">
              <w:rPr>
                <w:rFonts w:ascii="Aptos" w:hAnsi="Aptos" w:cs="Times New Roman"/>
              </w:rPr>
              <w:t xml:space="preserve"> vārda</w:t>
            </w:r>
            <w:r w:rsidRPr="004E4FD6">
              <w:rPr>
                <w:rFonts w:ascii="Aptos" w:hAnsi="Aptos" w:cs="Times New Roman"/>
              </w:rPr>
              <w:t xml:space="preserve"> līdz pat projekta noslēguma maksājuma veikšanai</w:t>
            </w:r>
            <w:r w:rsidR="006B5EDC" w:rsidRPr="004E4FD6">
              <w:rPr>
                <w:rStyle w:val="FootnoteReference"/>
                <w:rFonts w:ascii="Aptos" w:hAnsi="Aptos" w:cs="Times New Roman"/>
                <w:b/>
                <w:bCs/>
                <w:sz w:val="24"/>
                <w:szCs w:val="24"/>
              </w:rPr>
              <w:footnoteReference w:id="3"/>
            </w:r>
            <w:r w:rsidRPr="004E4FD6">
              <w:rPr>
                <w:rFonts w:ascii="Aptos" w:hAnsi="Aptos" w:cs="Times New Roman"/>
              </w:rPr>
              <w:t>, kas nozīmē to, ka projekta iesnieguma apstiprināšanas gadījumā, slēdzot līgumu ar aģentūru</w:t>
            </w:r>
            <w:r w:rsidR="0048599B" w:rsidRPr="004E4FD6">
              <w:rPr>
                <w:rFonts w:ascii="Aptos" w:hAnsi="Aptos" w:cs="Times New Roman"/>
              </w:rPr>
              <w:t xml:space="preserve"> par projekta īstenošanu</w:t>
            </w:r>
            <w:r w:rsidRPr="004E4FD6">
              <w:rPr>
                <w:rFonts w:ascii="Aptos" w:hAnsi="Aptos" w:cs="Times New Roman"/>
              </w:rPr>
              <w:t xml:space="preserve"> būs pietiekami, ka komersants būs apliecinājis to veikt</w:t>
            </w:r>
            <w:r w:rsidR="0048599B" w:rsidRPr="004E4FD6">
              <w:rPr>
                <w:rFonts w:ascii="Aptos" w:hAnsi="Aptos" w:cs="Times New Roman"/>
              </w:rPr>
              <w:t xml:space="preserve"> projekta īstenošanas laikā</w:t>
            </w:r>
            <w:r w:rsidRPr="004E4FD6">
              <w:rPr>
                <w:rFonts w:ascii="Aptos" w:hAnsi="Aptos" w:cs="Times New Roman"/>
              </w:rPr>
              <w:t xml:space="preserve">. </w:t>
            </w:r>
          </w:p>
          <w:p w14:paraId="3D2C8D4B" w14:textId="05B63525" w:rsidR="00E322D8" w:rsidRPr="004E4FD6" w:rsidRDefault="00E322D8" w:rsidP="00E322D8">
            <w:pPr>
              <w:spacing w:after="0" w:line="240" w:lineRule="auto"/>
              <w:contextualSpacing/>
              <w:jc w:val="both"/>
              <w:rPr>
                <w:rFonts w:ascii="Aptos" w:hAnsi="Aptos" w:cs="Times New Roman"/>
                <w:highlight w:val="yellow"/>
              </w:rPr>
            </w:pPr>
          </w:p>
        </w:tc>
      </w:tr>
      <w:tr w:rsidR="008E6D10" w:rsidRPr="004E4FD6" w14:paraId="1D8572C7" w14:textId="77777777" w:rsidTr="0039561C">
        <w:trPr>
          <w:trHeight w:val="300"/>
        </w:trPr>
        <w:tc>
          <w:tcPr>
            <w:tcW w:w="935" w:type="dxa"/>
          </w:tcPr>
          <w:p w14:paraId="263CCFFA" w14:textId="6B5D944D" w:rsidR="00E322D8" w:rsidRPr="004E4FD6" w:rsidRDefault="001A0DD0" w:rsidP="00E322D8">
            <w:pPr>
              <w:spacing w:after="0" w:line="240" w:lineRule="auto"/>
              <w:contextualSpacing/>
              <w:jc w:val="both"/>
              <w:rPr>
                <w:rFonts w:ascii="Aptos" w:hAnsi="Aptos" w:cs="Times New Roman"/>
                <w:highlight w:val="yellow"/>
              </w:rPr>
            </w:pPr>
            <w:r w:rsidRPr="004E4FD6">
              <w:rPr>
                <w:rFonts w:ascii="Aptos" w:hAnsi="Aptos" w:cs="Times New Roman"/>
              </w:rPr>
              <w:lastRenderedPageBreak/>
              <w:t>7.</w:t>
            </w:r>
          </w:p>
        </w:tc>
        <w:tc>
          <w:tcPr>
            <w:tcW w:w="4310" w:type="dxa"/>
          </w:tcPr>
          <w:p w14:paraId="5234A73C" w14:textId="77777777" w:rsidR="00E322D8" w:rsidRPr="004E4FD6" w:rsidRDefault="00E322D8" w:rsidP="00E322D8">
            <w:pPr>
              <w:spacing w:after="0" w:line="240" w:lineRule="auto"/>
              <w:contextualSpacing/>
              <w:jc w:val="both"/>
              <w:rPr>
                <w:rFonts w:ascii="Aptos" w:eastAsia="Times New Roman" w:hAnsi="Aptos" w:cs="Times New Roman"/>
              </w:rPr>
            </w:pPr>
            <w:r w:rsidRPr="004E4FD6">
              <w:rPr>
                <w:rFonts w:ascii="Aptos" w:eastAsia="Times New Roman" w:hAnsi="Aptos" w:cs="Times New Roman"/>
              </w:rPr>
              <w:t xml:space="preserve">Projektā plānota satiksmes pārvada pārbūve. Vai šādas izmaksas ir attiecināmas? </w:t>
            </w:r>
          </w:p>
          <w:p w14:paraId="3A32227F" w14:textId="0A71C206" w:rsidR="00D2572C" w:rsidRPr="004E4FD6" w:rsidRDefault="00D2572C" w:rsidP="00D2572C">
            <w:pPr>
              <w:spacing w:after="0" w:line="240" w:lineRule="auto"/>
              <w:contextualSpacing/>
              <w:jc w:val="both"/>
              <w:rPr>
                <w:rFonts w:ascii="Aptos" w:eastAsia="Times New Roman" w:hAnsi="Aptos" w:cs="Times New Roman"/>
              </w:rPr>
            </w:pPr>
            <w:r w:rsidRPr="004E4FD6">
              <w:rPr>
                <w:rFonts w:ascii="Aptos" w:eastAsia="Times New Roman" w:hAnsi="Aptos" w:cs="Times New Roman"/>
              </w:rPr>
              <w:t>Šobrīd raiti rit projektēšanas darbi, pakalpojuma sniedzējs ir informēts par nodomu aprīlī iesniegt projekta pieteikumu un nepieciešamo tehnisko būvprojekta dokumentāciju.</w:t>
            </w:r>
          </w:p>
          <w:p w14:paraId="06037521" w14:textId="30623755" w:rsidR="00D2572C" w:rsidRPr="004E4FD6" w:rsidRDefault="00D2572C" w:rsidP="00D2572C">
            <w:pPr>
              <w:spacing w:after="0" w:line="240" w:lineRule="auto"/>
              <w:contextualSpacing/>
              <w:jc w:val="both"/>
              <w:rPr>
                <w:rFonts w:ascii="Aptos" w:eastAsia="Times New Roman" w:hAnsi="Aptos" w:cs="Times New Roman"/>
              </w:rPr>
            </w:pPr>
            <w:r w:rsidRPr="004E4FD6">
              <w:rPr>
                <w:rFonts w:ascii="Aptos" w:eastAsia="Times New Roman" w:hAnsi="Aptos" w:cs="Times New Roman"/>
              </w:rPr>
              <w:t xml:space="preserve">Tomēr ir atsevišķi jautājumi par konceptuālo pieeju, par projektā sasniedzamajiem rādītājiem, uzņēmēju darbības zonu un sasaisti ar plānotajām darbībām, to </w:t>
            </w:r>
            <w:proofErr w:type="spellStart"/>
            <w:r w:rsidRPr="004E4FD6">
              <w:rPr>
                <w:rFonts w:ascii="Aptos" w:eastAsia="Times New Roman" w:hAnsi="Aptos" w:cs="Times New Roman"/>
              </w:rPr>
              <w:t>attiecināmību</w:t>
            </w:r>
            <w:proofErr w:type="spellEnd"/>
            <w:r w:rsidRPr="004E4FD6">
              <w:rPr>
                <w:rFonts w:ascii="Aptos" w:eastAsia="Times New Roman" w:hAnsi="Aptos" w:cs="Times New Roman"/>
              </w:rPr>
              <w:t>.</w:t>
            </w:r>
          </w:p>
        </w:tc>
        <w:tc>
          <w:tcPr>
            <w:tcW w:w="9213" w:type="dxa"/>
          </w:tcPr>
          <w:p w14:paraId="66A98601" w14:textId="3823BCA9" w:rsidR="00E322D8" w:rsidRPr="004E4FD6" w:rsidRDefault="00E322D8" w:rsidP="001A0DD0">
            <w:pPr>
              <w:spacing w:after="0" w:line="240" w:lineRule="auto"/>
              <w:jc w:val="both"/>
              <w:rPr>
                <w:rFonts w:ascii="Aptos" w:eastAsia="Times New Roman" w:hAnsi="Aptos" w:cs="Times New Roman"/>
              </w:rPr>
            </w:pPr>
            <w:r w:rsidRPr="004E4FD6">
              <w:rPr>
                <w:rFonts w:ascii="Aptos" w:eastAsia="Times New Roman" w:hAnsi="Aptos" w:cs="Times New Roman"/>
              </w:rPr>
              <w:t>Atbilstoši SAMP 6.1.1.3. MK noteikumu Nr. </w:t>
            </w:r>
            <w:hyperlink r:id="rId37" w:history="1">
              <w:r w:rsidRPr="004E4FD6">
                <w:rPr>
                  <w:rStyle w:val="Hyperlink"/>
                  <w:rFonts w:ascii="Aptos" w:eastAsia="Times New Roman" w:hAnsi="Aptos" w:cs="Times New Roman"/>
                </w:rPr>
                <w:t>593</w:t>
              </w:r>
            </w:hyperlink>
            <w:r w:rsidRPr="004E4FD6">
              <w:rPr>
                <w:rFonts w:ascii="Aptos" w:eastAsia="Times New Roman" w:hAnsi="Aptos" w:cs="Times New Roman"/>
              </w:rPr>
              <w:t> 32.3.1. apakšpunktā noteiktajām attiecināmajām izmaksām satiksmes pārvada, kas plānots kā funkcionālais savienojums līdz projekta iesniedzēja noteiktajai uzņēmējdarbības teritorijai un nepārsniedz 2</w:t>
            </w:r>
            <w:r w:rsidR="00514B06" w:rsidRPr="004E4FD6">
              <w:rPr>
                <w:rFonts w:ascii="Aptos" w:eastAsia="Times New Roman" w:hAnsi="Aptos" w:cs="Times New Roman"/>
              </w:rPr>
              <w:t xml:space="preserve"> </w:t>
            </w:r>
            <w:r w:rsidRPr="004E4FD6">
              <w:rPr>
                <w:rFonts w:ascii="Aptos" w:eastAsia="Times New Roman" w:hAnsi="Aptos" w:cs="Times New Roman"/>
              </w:rPr>
              <w:t>km garumu, pārbūve, ir attiecināma. Attālums starp satiksmes pārvadu kā funkcionālo savienojumu un uzņēmējdarbības teritoriju nedrīkst pārsniegt 400 m atbilstoši MK noteikumu Nr. </w:t>
            </w:r>
            <w:hyperlink r:id="rId38" w:history="1">
              <w:r w:rsidRPr="004E4FD6">
                <w:rPr>
                  <w:rStyle w:val="Hyperlink"/>
                  <w:rFonts w:ascii="Aptos" w:eastAsia="Times New Roman" w:hAnsi="Aptos" w:cs="Times New Roman"/>
                </w:rPr>
                <w:t>593</w:t>
              </w:r>
            </w:hyperlink>
            <w:r w:rsidRPr="004E4FD6">
              <w:rPr>
                <w:rFonts w:ascii="Aptos" w:eastAsia="Times New Roman" w:hAnsi="Aptos" w:cs="Times New Roman"/>
              </w:rPr>
              <w:t xml:space="preserve"> 32.3. apakšpunktā noteiktajam. </w:t>
            </w:r>
          </w:p>
          <w:p w14:paraId="0101BE0E" w14:textId="2CE5FF31" w:rsidR="00907674" w:rsidRPr="004E4FD6" w:rsidRDefault="00907674" w:rsidP="001A0DD0">
            <w:pPr>
              <w:spacing w:after="0" w:line="240" w:lineRule="auto"/>
              <w:jc w:val="both"/>
              <w:rPr>
                <w:rFonts w:ascii="Aptos" w:eastAsia="Times New Roman" w:hAnsi="Aptos" w:cs="Times New Roman"/>
              </w:rPr>
            </w:pPr>
            <w:r w:rsidRPr="004E4FD6">
              <w:rPr>
                <w:rFonts w:ascii="Aptos" w:eastAsia="Times New Roman" w:hAnsi="Aptos" w:cs="Times New Roman"/>
              </w:rPr>
              <w:t xml:space="preserve">Kartogrāfiskajā materiālā ir iezīmēta uzņēmējdarbības teritorija, taču nav norādīti konkrēti komersanti, kas varētu gūt labumu no attīstāmās infrastruktūras un kas varētu sniegt nepieciešamos rādītājus. Pārbaudot informāciju Lursoft uzņēmējdarbības teritorijā </w:t>
            </w:r>
            <w:proofErr w:type="spellStart"/>
            <w:r w:rsidRPr="004E4FD6">
              <w:rPr>
                <w:rFonts w:ascii="Aptos" w:eastAsia="Times New Roman" w:hAnsi="Aptos" w:cs="Times New Roman"/>
              </w:rPr>
              <w:t>pirm</w:t>
            </w:r>
            <w:r w:rsidR="00C756B2" w:rsidRPr="004E4FD6">
              <w:rPr>
                <w:rFonts w:ascii="Aptos" w:eastAsia="Times New Roman" w:hAnsi="Aptos" w:cs="Times New Roman"/>
              </w:rPr>
              <w:t>s</w:t>
            </w:r>
            <w:r w:rsidRPr="004E4FD6">
              <w:rPr>
                <w:rFonts w:ascii="Aptos" w:eastAsia="Times New Roman" w:hAnsi="Aptos" w:cs="Times New Roman"/>
              </w:rPr>
              <w:t>šķietami</w:t>
            </w:r>
            <w:proofErr w:type="spellEnd"/>
            <w:r w:rsidRPr="004E4FD6">
              <w:rPr>
                <w:rFonts w:ascii="Aptos" w:eastAsia="Times New Roman" w:hAnsi="Aptos" w:cs="Times New Roman"/>
              </w:rPr>
              <w:t xml:space="preserve"> </w:t>
            </w:r>
            <w:r w:rsidRPr="004E4FD6">
              <w:rPr>
                <w:rFonts w:ascii="Aptos" w:eastAsia="Times New Roman" w:hAnsi="Aptos" w:cs="Times New Roman"/>
                <w:b/>
              </w:rPr>
              <w:t xml:space="preserve">nav identificējami ražojoši uzņēmumi vai komersanti ar būtisku apgrozījumu, vienlaikus ir identificēti vairāki komersanti, kas nodarbojas ar vairumtirdzniecību un mazumtirdzniecību, </w:t>
            </w:r>
            <w:r w:rsidR="00126561" w:rsidRPr="004E4FD6">
              <w:rPr>
                <w:rFonts w:ascii="Aptos" w:eastAsia="Times New Roman" w:hAnsi="Aptos" w:cs="Times New Roman"/>
                <w:b/>
              </w:rPr>
              <w:t>t.sk.</w:t>
            </w:r>
            <w:r w:rsidR="00803EC7" w:rsidRPr="004E4FD6">
              <w:rPr>
                <w:rFonts w:ascii="Aptos" w:eastAsia="Times New Roman" w:hAnsi="Aptos" w:cs="Times New Roman"/>
                <w:b/>
              </w:rPr>
              <w:t xml:space="preserve"> degvielas </w:t>
            </w:r>
            <w:proofErr w:type="spellStart"/>
            <w:r w:rsidR="00803EC7" w:rsidRPr="004E4FD6">
              <w:rPr>
                <w:rFonts w:ascii="Aptos" w:eastAsia="Times New Roman" w:hAnsi="Aptos" w:cs="Times New Roman"/>
                <w:b/>
              </w:rPr>
              <w:t>uzpildes</w:t>
            </w:r>
            <w:proofErr w:type="spellEnd"/>
            <w:r w:rsidR="00803EC7" w:rsidRPr="004E4FD6">
              <w:rPr>
                <w:rFonts w:ascii="Aptos" w:eastAsia="Times New Roman" w:hAnsi="Aptos" w:cs="Times New Roman"/>
                <w:b/>
              </w:rPr>
              <w:t xml:space="preserve"> stacij</w:t>
            </w:r>
            <w:r w:rsidR="00AE15CD" w:rsidRPr="004E4FD6">
              <w:rPr>
                <w:rFonts w:ascii="Aptos" w:eastAsia="Times New Roman" w:hAnsi="Aptos" w:cs="Times New Roman"/>
                <w:b/>
              </w:rPr>
              <w:t>a</w:t>
            </w:r>
            <w:r w:rsidRPr="004E4FD6">
              <w:rPr>
                <w:rFonts w:ascii="Aptos" w:eastAsia="Times New Roman" w:hAnsi="Aptos" w:cs="Times New Roman"/>
                <w:b/>
              </w:rPr>
              <w:t xml:space="preserve">, bet šādu komersantu radītās darbavietas un </w:t>
            </w:r>
            <w:proofErr w:type="spellStart"/>
            <w:r w:rsidRPr="004E4FD6">
              <w:rPr>
                <w:rFonts w:ascii="Aptos" w:eastAsia="Times New Roman" w:hAnsi="Aptos" w:cs="Times New Roman"/>
                <w:b/>
              </w:rPr>
              <w:t>nefinanšu</w:t>
            </w:r>
            <w:proofErr w:type="spellEnd"/>
            <w:r w:rsidRPr="004E4FD6">
              <w:rPr>
                <w:rFonts w:ascii="Aptos" w:eastAsia="Times New Roman" w:hAnsi="Aptos" w:cs="Times New Roman"/>
                <w:b/>
              </w:rPr>
              <w:t xml:space="preserve"> investīcijas nav attiecināmas</w:t>
            </w:r>
            <w:r w:rsidRPr="004E4FD6">
              <w:rPr>
                <w:rFonts w:ascii="Aptos" w:eastAsia="Times New Roman" w:hAnsi="Aptos" w:cs="Times New Roman"/>
              </w:rPr>
              <w:t xml:space="preserve"> pasākuma ietvaros atbilstoši MK noteikumu Nr. 593 </w:t>
            </w:r>
            <w:hyperlink r:id="rId39" w:anchor="p11" w:history="1">
              <w:r w:rsidRPr="004E4FD6">
                <w:rPr>
                  <w:rStyle w:val="Hyperlink"/>
                  <w:rFonts w:ascii="Aptos" w:eastAsia="Times New Roman" w:hAnsi="Aptos" w:cs="Times New Roman"/>
                </w:rPr>
                <w:t>11.2.1</w:t>
              </w:r>
              <w:r w:rsidR="003878D6" w:rsidRPr="004E4FD6">
                <w:rPr>
                  <w:rStyle w:val="Hyperlink"/>
                  <w:rFonts w:ascii="Aptos" w:eastAsia="Times New Roman" w:hAnsi="Aptos" w:cs="Times New Roman"/>
                </w:rPr>
                <w:t>.</w:t>
              </w:r>
            </w:hyperlink>
            <w:r w:rsidRPr="004E4FD6">
              <w:rPr>
                <w:rFonts w:ascii="Aptos" w:eastAsia="Times New Roman" w:hAnsi="Aptos" w:cs="Times New Roman"/>
              </w:rPr>
              <w:t xml:space="preserve"> apakšpunktam.</w:t>
            </w:r>
          </w:p>
          <w:p w14:paraId="713581C6" w14:textId="77777777" w:rsidR="00434E41" w:rsidRPr="004E4FD6" w:rsidRDefault="00434E41" w:rsidP="001A0DD0">
            <w:pPr>
              <w:spacing w:after="0" w:line="240" w:lineRule="auto"/>
              <w:jc w:val="both"/>
              <w:rPr>
                <w:rFonts w:ascii="Aptos" w:eastAsia="Times New Roman" w:hAnsi="Aptos" w:cs="Times New Roman"/>
              </w:rPr>
            </w:pPr>
          </w:p>
          <w:p w14:paraId="788E230D" w14:textId="4667C75A" w:rsidR="00907674" w:rsidRPr="004E4FD6" w:rsidRDefault="00907674" w:rsidP="001A0DD0">
            <w:pPr>
              <w:spacing w:after="0" w:line="240" w:lineRule="auto"/>
              <w:jc w:val="both"/>
              <w:rPr>
                <w:rFonts w:ascii="Aptos" w:eastAsia="Times New Roman" w:hAnsi="Aptos" w:cs="Times New Roman"/>
              </w:rPr>
            </w:pPr>
            <w:r w:rsidRPr="004E4FD6">
              <w:rPr>
                <w:rFonts w:ascii="Aptos" w:eastAsia="Times New Roman" w:hAnsi="Aptos" w:cs="Times New Roman"/>
              </w:rPr>
              <w:t xml:space="preserve">Sagatavojot projekta iesniegumu, kartogrāfiskajā materiālā kā uzņēmējdarbības teritorija ir jānorāda tā teritorija, kurā atrodas atbilstoši komersanti – rādītāju devēji, un jānorāda informācija par komersanta nosaukumu, reģistrācijas numuru vai adresi. Pēc izmaiņām kartogrāfiskajā materiālā, nepieciešams pārskatīt attālumu starp satiksmes pārvadu kā funkcionālo savienojumu un uzņēmējdarbības teritoriju (attālums nedrīkst pārsniegt 400 m atbilstoši MK noteikumu Nr. 593 </w:t>
            </w:r>
            <w:hyperlink r:id="rId40" w:anchor="p32" w:history="1">
              <w:r w:rsidRPr="004E4FD6">
                <w:rPr>
                  <w:rStyle w:val="Hyperlink"/>
                  <w:rFonts w:ascii="Aptos" w:eastAsia="Times New Roman" w:hAnsi="Aptos" w:cs="Times New Roman"/>
                </w:rPr>
                <w:t>32.3.</w:t>
              </w:r>
            </w:hyperlink>
            <w:r w:rsidRPr="004E4FD6">
              <w:rPr>
                <w:rFonts w:ascii="Aptos" w:eastAsia="Times New Roman" w:hAnsi="Aptos" w:cs="Times New Roman"/>
              </w:rPr>
              <w:t xml:space="preserve"> apakšpunktā noteiktajam).  Norādām, ka projekta iesniegumā ir jābūt arī pamatojumam par projekta ietvaros plānotās infrastruktūras nepieciešamību komersantiem (norādot informāciju, piemēram, par aptaujām, apspriedēm, lēmumiem, pašvaldības ilgtspējīgas attīstības stratēģijā vai attīstības programmā norādītajiem aspektiem u.c. secinājumiem, kas liecina, ka projektā attīstāmā infrastruktūra ir nepieciešama komersanta esošās vai jaunas saimnieciskās darbības attīstīšanai).</w:t>
            </w:r>
          </w:p>
          <w:p w14:paraId="7FE39877" w14:textId="77777777" w:rsidR="00907674" w:rsidRPr="004E4FD6" w:rsidRDefault="00907674" w:rsidP="001A0DD0">
            <w:pPr>
              <w:spacing w:after="0" w:line="240" w:lineRule="auto"/>
              <w:jc w:val="both"/>
              <w:rPr>
                <w:rFonts w:ascii="Aptos" w:eastAsia="Times New Roman" w:hAnsi="Aptos" w:cs="Times New Roman"/>
              </w:rPr>
            </w:pPr>
          </w:p>
          <w:p w14:paraId="4497B4A8" w14:textId="54549EEF" w:rsidR="00907674" w:rsidRPr="004E4FD6" w:rsidRDefault="00907674" w:rsidP="001A0DD0">
            <w:pPr>
              <w:spacing w:after="0" w:line="240" w:lineRule="auto"/>
              <w:jc w:val="both"/>
              <w:rPr>
                <w:rFonts w:ascii="Aptos" w:eastAsia="Times New Roman" w:hAnsi="Aptos" w:cs="Times New Roman"/>
              </w:rPr>
            </w:pPr>
            <w:r w:rsidRPr="004E4FD6">
              <w:rPr>
                <w:rFonts w:ascii="Aptos" w:eastAsia="Times New Roman" w:hAnsi="Aptos" w:cs="Times New Roman"/>
              </w:rPr>
              <w:t xml:space="preserve">Projektu jāīsteno un pasākuma MK noteikumu Nr. 593 10. punktā minētie rādītāji jāsasniedz ne vēlāk kā līdz 2029. gada 31. decembrim.  Atbilstoši  MK noteikumu Nr. 593 13.1  punktā norādītajam, darbavietu skaitu projektā plāno, paredzot TPF finansējumu ne vairāk kā 175 166 euro uz vienu darbavietu un privātās </w:t>
            </w:r>
            <w:proofErr w:type="spellStart"/>
            <w:r w:rsidRPr="004E4FD6">
              <w:rPr>
                <w:rFonts w:ascii="Aptos" w:eastAsia="Times New Roman" w:hAnsi="Aptos" w:cs="Times New Roman"/>
              </w:rPr>
              <w:t>nefinanšu</w:t>
            </w:r>
            <w:proofErr w:type="spellEnd"/>
            <w:r w:rsidRPr="004E4FD6">
              <w:rPr>
                <w:rFonts w:ascii="Aptos" w:eastAsia="Times New Roman" w:hAnsi="Aptos" w:cs="Times New Roman"/>
              </w:rPr>
              <w:t xml:space="preserve"> investīcijas vismaz vienas trešdaļas apmērā no projektam plānotā TPF finansējuma. Attiecīgi, ja projektā plānojat maksimāli pieejamo TPF finansējumu, proti, 5 000 000 euro, tad komersantiem, kas gūst labumu no attīstītās publiskās infrastruktūras, līdz 2029. gada 31. decembrim jānodrošina, ka tiek izveidotas vismaz 29 jaunas </w:t>
            </w:r>
            <w:r w:rsidRPr="004E4FD6">
              <w:rPr>
                <w:rFonts w:ascii="Aptos" w:eastAsia="Times New Roman" w:hAnsi="Aptos" w:cs="Times New Roman"/>
              </w:rPr>
              <w:lastRenderedPageBreak/>
              <w:t xml:space="preserve">darbavietas un sasniegtas privātās </w:t>
            </w:r>
            <w:proofErr w:type="spellStart"/>
            <w:r w:rsidRPr="004E4FD6">
              <w:rPr>
                <w:rFonts w:ascii="Aptos" w:eastAsia="Times New Roman" w:hAnsi="Aptos" w:cs="Times New Roman"/>
              </w:rPr>
              <w:t>nefinanšu</w:t>
            </w:r>
            <w:proofErr w:type="spellEnd"/>
            <w:r w:rsidRPr="004E4FD6">
              <w:rPr>
                <w:rFonts w:ascii="Aptos" w:eastAsia="Times New Roman" w:hAnsi="Aptos" w:cs="Times New Roman"/>
              </w:rPr>
              <w:t xml:space="preserve"> investīcijas nemateriālajos ieguldījumos un pamatlīdzekļos vismaz 1 666 666, 67 euro apmērā.  </w:t>
            </w:r>
          </w:p>
        </w:tc>
      </w:tr>
      <w:tr w:rsidR="008E6D10" w:rsidRPr="004E4FD6" w14:paraId="32164CEA" w14:textId="77777777" w:rsidTr="0039561C">
        <w:trPr>
          <w:trHeight w:val="300"/>
        </w:trPr>
        <w:tc>
          <w:tcPr>
            <w:tcW w:w="935" w:type="dxa"/>
          </w:tcPr>
          <w:p w14:paraId="204D367A" w14:textId="30DEF06F" w:rsidR="00E322D8" w:rsidRPr="004E4FD6" w:rsidRDefault="001A0DD0" w:rsidP="00E322D8">
            <w:pPr>
              <w:spacing w:after="0" w:line="240" w:lineRule="auto"/>
              <w:contextualSpacing/>
              <w:jc w:val="both"/>
              <w:rPr>
                <w:rFonts w:ascii="Aptos" w:hAnsi="Aptos" w:cs="Times New Roman"/>
              </w:rPr>
            </w:pPr>
            <w:r w:rsidRPr="004E4FD6">
              <w:rPr>
                <w:rFonts w:ascii="Aptos" w:hAnsi="Aptos" w:cs="Times New Roman"/>
              </w:rPr>
              <w:lastRenderedPageBreak/>
              <w:t>8.</w:t>
            </w:r>
          </w:p>
        </w:tc>
        <w:tc>
          <w:tcPr>
            <w:tcW w:w="4310" w:type="dxa"/>
          </w:tcPr>
          <w:p w14:paraId="4B43698F" w14:textId="32DE0849" w:rsidR="00CE4AEB" w:rsidRPr="004E4FD6" w:rsidRDefault="00CE4AEB" w:rsidP="00CE4AEB">
            <w:pPr>
              <w:spacing w:after="0" w:line="240" w:lineRule="auto"/>
              <w:contextualSpacing/>
              <w:jc w:val="both"/>
              <w:rPr>
                <w:rFonts w:ascii="Aptos" w:eastAsia="Times New Roman" w:hAnsi="Aptos" w:cs="Times New Roman"/>
              </w:rPr>
            </w:pPr>
            <w:r w:rsidRPr="004E4FD6">
              <w:rPr>
                <w:rFonts w:ascii="Aptos" w:eastAsia="Times New Roman" w:hAnsi="Aptos" w:cs="Times New Roman"/>
              </w:rPr>
              <w:t xml:space="preserve">Jautājums par moduļa tipa ēku. Mums jau uz zemes gabala šobrīd ir viena moduļa ēka ar platību 18 </w:t>
            </w:r>
            <w:proofErr w:type="spellStart"/>
            <w:r w:rsidRPr="004E4FD6">
              <w:rPr>
                <w:rFonts w:ascii="Aptos" w:eastAsia="Times New Roman" w:hAnsi="Aptos" w:cs="Times New Roman"/>
              </w:rPr>
              <w:t>kvadrātmeri</w:t>
            </w:r>
            <w:proofErr w:type="spellEnd"/>
            <w:r w:rsidRPr="004E4FD6">
              <w:rPr>
                <w:rFonts w:ascii="Aptos" w:eastAsia="Times New Roman" w:hAnsi="Aptos" w:cs="Times New Roman"/>
              </w:rPr>
              <w:t xml:space="preserve">, kur ražojam pārtikas izejvielas. Kā arī uzņēmums ražo citus pārtikas produktus, kurus pēc nosacījumiem mēs nedrīkstam ražot tajās pašās  telpās, kur ražojam pārtikas izejvielas. Tāpēc šobrīd ir ideja iegādāties moduli ar kopējo platību ~ 60 - 80 kvadrātmetri, kuru mēģināt savienot ar jau esošo moduli, lai varētu izmantot tās pašas inženierkomunikācijas (ūdens </w:t>
            </w:r>
            <w:proofErr w:type="spellStart"/>
            <w:r w:rsidRPr="004E4FD6">
              <w:rPr>
                <w:rFonts w:ascii="Aptos" w:eastAsia="Times New Roman" w:hAnsi="Aptos" w:cs="Times New Roman"/>
              </w:rPr>
              <w:t>pieslēgumu</w:t>
            </w:r>
            <w:proofErr w:type="spellEnd"/>
            <w:r w:rsidRPr="004E4FD6">
              <w:rPr>
                <w:rFonts w:ascii="Aptos" w:eastAsia="Times New Roman" w:hAnsi="Aptos" w:cs="Times New Roman"/>
              </w:rPr>
              <w:t>, kanalizāciju, elektrību), bet tajā pašā laikā telpas būtu nodalītas un atbilstu PVD prasībām. Otrs variants, ka jaunais modulis tiek novietots atsevišķi, kas, protams, sadārdzina projekta izmaksas, jo ir nepieciešams pieslēgt atsevišķi inženierkomunikācijas. </w:t>
            </w:r>
          </w:p>
          <w:p w14:paraId="4D2FA6E8" w14:textId="7368FA60" w:rsidR="00E322D8" w:rsidRPr="004E4FD6" w:rsidRDefault="00E322D8" w:rsidP="00E322D8">
            <w:pPr>
              <w:spacing w:after="0" w:line="240" w:lineRule="auto"/>
              <w:contextualSpacing/>
              <w:jc w:val="both"/>
              <w:rPr>
                <w:rFonts w:ascii="Aptos" w:eastAsia="Times New Roman" w:hAnsi="Aptos" w:cs="Times New Roman"/>
              </w:rPr>
            </w:pPr>
          </w:p>
        </w:tc>
        <w:tc>
          <w:tcPr>
            <w:tcW w:w="9213" w:type="dxa"/>
          </w:tcPr>
          <w:p w14:paraId="58203021" w14:textId="346A74BD" w:rsidR="002554F3" w:rsidRPr="004E4FD6" w:rsidRDefault="002554F3" w:rsidP="001A0DD0">
            <w:pPr>
              <w:spacing w:after="0" w:line="240" w:lineRule="auto"/>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t xml:space="preserve">Uzņēmējdarbības atbalsta pasākumos (t.i. 6.1.1.3. pasākums un 5.1.1.1. pasākums) ir paredzēts atbalsts uzņēmējdarbības mērķiem paredzēto ēku un to saistītās infrastruktūras attīstīšanai, t.sk. būvniecībai, pārbūvei vai atjaunošanai. Būvniecības likuma 1. panta 12. daļā ir norādīts, ka būvniecība ir visu veidu būvju projektēšana un būvdarbi, savukārt Būvniecības likuma </w:t>
            </w:r>
            <w:hyperlink r:id="rId41" w:anchor="p1" w:history="1">
              <w:r w:rsidRPr="004E4FD6">
                <w:rPr>
                  <w:rStyle w:val="Hyperlink"/>
                  <w:rFonts w:ascii="Aptos" w:eastAsia="Times New Roman" w:hAnsi="Aptos" w:cs="Times New Roman"/>
                  <w:shd w:val="clear" w:color="auto" w:fill="FFFFFF"/>
                </w:rPr>
                <w:t>1.</w:t>
              </w:r>
            </w:hyperlink>
            <w:r w:rsidRPr="004E4FD6">
              <w:rPr>
                <w:rFonts w:ascii="Aptos" w:eastAsia="Times New Roman" w:hAnsi="Aptos" w:cs="Times New Roman"/>
                <w:shd w:val="clear" w:color="auto" w:fill="FFFFFF"/>
              </w:rPr>
              <w:t xml:space="preserve"> panta otrajā daļā ir norādīts skaidrojums par  būvdarbiem, nosakot, ka būvdarbi ir būvniecības procesa sastāvdaļa, darbi, kurus veic būvlaukumā vai būvē, lai radītu būvi, novietotu iepriekš izgatavotu būvi vai tās daļu, pārbūvētu, atjaunotu, restaurētu, iekonservētu, nojauktu būvi vai ierīkotu inženiertīklu.</w:t>
            </w:r>
          </w:p>
          <w:p w14:paraId="65E34EDB" w14:textId="77777777" w:rsidR="002554F3" w:rsidRPr="004E4FD6" w:rsidRDefault="002554F3" w:rsidP="001A0DD0">
            <w:pPr>
              <w:spacing w:after="0" w:line="240" w:lineRule="auto"/>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t xml:space="preserve"> </w:t>
            </w:r>
          </w:p>
          <w:p w14:paraId="5C5524D6" w14:textId="012BEAA8" w:rsidR="002554F3" w:rsidRPr="004E4FD6" w:rsidRDefault="002554F3" w:rsidP="001A0DD0">
            <w:pPr>
              <w:spacing w:after="0" w:line="240" w:lineRule="auto"/>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t>Līdz ar to secināms, ka ieguldījumi moduļu tipa ēkā nav pretrunā ar  6.1.1.3. pasākuma īstenošanas noteikumiem  un 5.1.1.1. pasākuma īstenošanas noteikumiem.</w:t>
            </w:r>
          </w:p>
          <w:p w14:paraId="49731A8E" w14:textId="77777777" w:rsidR="002554F3" w:rsidRPr="004E4FD6" w:rsidRDefault="002554F3" w:rsidP="001A0DD0">
            <w:pPr>
              <w:spacing w:after="0" w:line="240" w:lineRule="auto"/>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t xml:space="preserve"> </w:t>
            </w:r>
          </w:p>
          <w:p w14:paraId="5FCE9A3E" w14:textId="77777777" w:rsidR="002554F3" w:rsidRPr="004E4FD6" w:rsidRDefault="002554F3" w:rsidP="001A0DD0">
            <w:pPr>
              <w:spacing w:after="0" w:line="240" w:lineRule="auto"/>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t>Lai nodrošinātu uzņēmējdarbības atbalsta pasākumiem piemērojamo principu “Nenodarīt būtisku kaitējumu” izpildi un projektā attīstītās projekta infrastruktūras ilgtspēju, ieguldījumiem jābūt veiktiem tādā ēkā, kuru plānots izmantot vairāk kā 10 gadus.</w:t>
            </w:r>
          </w:p>
          <w:p w14:paraId="14002281" w14:textId="77777777" w:rsidR="002554F3" w:rsidRPr="004E4FD6" w:rsidRDefault="002554F3" w:rsidP="001A0DD0">
            <w:pPr>
              <w:spacing w:after="0" w:line="240" w:lineRule="auto"/>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t xml:space="preserve"> </w:t>
            </w:r>
          </w:p>
          <w:p w14:paraId="64386A81" w14:textId="3D430BE8" w:rsidR="002554F3" w:rsidRPr="004E4FD6" w:rsidRDefault="002554F3" w:rsidP="001A0DD0">
            <w:pPr>
              <w:spacing w:after="0" w:line="240" w:lineRule="auto"/>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t>Kā būtisks papildu nosacījums ir jāņem vērā 6.1.1.3. pasākumā un 5.1.1.1. pasākumā noteiktās prasības attiecībā uz projektā iekļauto – ar būvniecību saistīto darbību - tehniskās dokumentācijas gatavības stadiju. Abu pasākumu ietvaros projektu iesniegumos tiek vērtēta būvniecības tehniskās dokumentācijas gatavības pakāpe, proti, projektu iesniegumu vērtēšanas kritēriji paredz, ka visām projektā plānotajām būvniecības darbībām (t.sk. arī projektā paredzētajai moduļu tipa ēkai) ir jābūt nodrošinātai augstai būvdarbu gatavības stadijai, ko pierāda būvatļaujā, apliecinājuma kartē vai paskaidrojuma rakstā veikta būvvaldes atzīme par projektēšanas nosacījumu izpildi vai paziņojums par būvniecību, vai gadījumā, ja būvatļauja, apliecinājuma karte vai paskaidrojuma raksts nav nepieciešams  iesniegta būvvaldes izziņa, kas liecina, ka būvdarbiem būvatļauja, paskaidrojuma raksts, apliecinājuma karte vai paziņojums par būvniecību nav nepieciešams. Līdz ar to, plānojot moduļu tipa ēku 6.1.1.3. pasākuma projektā tehniskās dokumentācijas gatavības stadija ir jānodrošina uz projekta iesnieguma apstiprināšanas brīdi (indikatīvi 2026. gada III. ceturksni), bet 5.1.1.1. pasākumā uz projekta iesnieguma iesniegšanas brīdi (2026. gada 15. maiju).</w:t>
            </w:r>
          </w:p>
          <w:p w14:paraId="635AC72E" w14:textId="522F01D2" w:rsidR="002554F3" w:rsidRPr="004E4FD6" w:rsidRDefault="002554F3" w:rsidP="001A0DD0">
            <w:pPr>
              <w:spacing w:after="0" w:line="240" w:lineRule="auto"/>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t xml:space="preserve">Būvju ar ēkas pazīmēm būvniecības procesu, t.sk. novietošanu (kā arī tehniskās dokumentācijas izstrādi, autoruzraudzību, būvuzraudzību) regulē būvnormatīvi, piemēram, MK noteikumi Nr. </w:t>
            </w:r>
            <w:hyperlink r:id="rId42" w:history="1">
              <w:r w:rsidRPr="004E4FD6">
                <w:rPr>
                  <w:rStyle w:val="Hyperlink"/>
                  <w:rFonts w:ascii="Aptos" w:eastAsia="Times New Roman" w:hAnsi="Aptos" w:cs="Times New Roman"/>
                  <w:shd w:val="clear" w:color="auto" w:fill="FFFFFF"/>
                </w:rPr>
                <w:t>500</w:t>
              </w:r>
            </w:hyperlink>
            <w:r w:rsidRPr="004E4FD6">
              <w:rPr>
                <w:rFonts w:ascii="Aptos" w:eastAsia="Times New Roman" w:hAnsi="Aptos" w:cs="Times New Roman"/>
                <w:shd w:val="clear" w:color="auto" w:fill="FFFFFF"/>
              </w:rPr>
              <w:t xml:space="preserve">  un </w:t>
            </w:r>
            <w:r w:rsidR="007F602F" w:rsidRPr="004E4FD6">
              <w:rPr>
                <w:rFonts w:ascii="Aptos" w:eastAsia="Times New Roman" w:hAnsi="Aptos" w:cs="Times New Roman"/>
                <w:shd w:val="clear" w:color="auto" w:fill="FFFFFF"/>
              </w:rPr>
              <w:t>MK</w:t>
            </w:r>
            <w:r w:rsidRPr="004E4FD6">
              <w:rPr>
                <w:rFonts w:ascii="Aptos" w:eastAsia="Times New Roman" w:hAnsi="Aptos" w:cs="Times New Roman"/>
                <w:shd w:val="clear" w:color="auto" w:fill="FFFFFF"/>
              </w:rPr>
              <w:t xml:space="preserve"> noteikumi Nr. </w:t>
            </w:r>
            <w:hyperlink r:id="rId43" w:history="1">
              <w:r w:rsidRPr="004E4FD6">
                <w:rPr>
                  <w:rStyle w:val="Hyperlink"/>
                  <w:rFonts w:ascii="Aptos" w:eastAsia="Times New Roman" w:hAnsi="Aptos" w:cs="Times New Roman"/>
                  <w:shd w:val="clear" w:color="auto" w:fill="FFFFFF"/>
                </w:rPr>
                <w:t>529</w:t>
              </w:r>
            </w:hyperlink>
            <w:r w:rsidRPr="004E4FD6">
              <w:rPr>
                <w:rFonts w:ascii="Aptos" w:eastAsia="Times New Roman" w:hAnsi="Aptos" w:cs="Times New Roman"/>
                <w:shd w:val="clear" w:color="auto" w:fill="FFFFFF"/>
              </w:rPr>
              <w:t xml:space="preserve">. Piemēram, atbilstoši MK noteikumu Nr. 500 </w:t>
            </w:r>
            <w:hyperlink r:id="rId44" w:anchor="p4" w:history="1">
              <w:r w:rsidRPr="004E4FD6">
                <w:rPr>
                  <w:rStyle w:val="Hyperlink"/>
                  <w:rFonts w:ascii="Aptos" w:eastAsia="Times New Roman" w:hAnsi="Aptos" w:cs="Times New Roman"/>
                  <w:shd w:val="clear" w:color="auto" w:fill="FFFFFF"/>
                </w:rPr>
                <w:t>4.</w:t>
              </w:r>
            </w:hyperlink>
            <w:r w:rsidRPr="004E4FD6">
              <w:rPr>
                <w:rFonts w:ascii="Aptos" w:eastAsia="Times New Roman" w:hAnsi="Aptos" w:cs="Times New Roman"/>
                <w:shd w:val="clear" w:color="auto" w:fill="FFFFFF"/>
              </w:rPr>
              <w:t xml:space="preserve"> punktam būves iedala trīs grupās  atkarībā no būvniecības sarežģītības pakāpes un iespējamās ietekmes uz cilvēku dzīvību, veselību un vidi. Pirmā ir zemākā, bet trešā ir augstākā grupa. MK noteikumu Nr. 500 </w:t>
            </w:r>
            <w:hyperlink r:id="rId45" w:anchor="p70" w:history="1">
              <w:r w:rsidRPr="004E4FD6">
                <w:rPr>
                  <w:rStyle w:val="Hyperlink"/>
                  <w:rFonts w:ascii="Aptos" w:eastAsia="Times New Roman" w:hAnsi="Aptos" w:cs="Times New Roman"/>
                  <w:shd w:val="clear" w:color="auto" w:fill="FFFFFF"/>
                </w:rPr>
                <w:t>70.</w:t>
              </w:r>
            </w:hyperlink>
            <w:r w:rsidRPr="004E4FD6">
              <w:rPr>
                <w:rFonts w:ascii="Aptos" w:eastAsia="Times New Roman" w:hAnsi="Aptos" w:cs="Times New Roman"/>
                <w:shd w:val="clear" w:color="auto" w:fill="FFFFFF"/>
              </w:rPr>
              <w:t xml:space="preserve"> </w:t>
            </w:r>
            <w:r w:rsidRPr="004E4FD6">
              <w:rPr>
                <w:rFonts w:ascii="Aptos" w:eastAsia="Times New Roman" w:hAnsi="Aptos" w:cs="Times New Roman"/>
                <w:shd w:val="clear" w:color="auto" w:fill="FFFFFF"/>
              </w:rPr>
              <w:lastRenderedPageBreak/>
              <w:t xml:space="preserve">punktā norādīts, ka pirmās grupas būvju būvniecību ierosina, iesniedzot būvvaldē speciālajos būvnoteikumos noteikto būvniecības ieceres iesniegumu vai cita veida dokumentus, savukārt </w:t>
            </w:r>
            <w:r w:rsidR="000319C4" w:rsidRPr="004E4FD6">
              <w:rPr>
                <w:rFonts w:ascii="Aptos" w:eastAsia="Times New Roman" w:hAnsi="Aptos" w:cs="Times New Roman"/>
                <w:shd w:val="clear" w:color="auto" w:fill="FFFFFF"/>
              </w:rPr>
              <w:t xml:space="preserve">šo noteikumu </w:t>
            </w:r>
            <w:hyperlink r:id="rId46" w:anchor="p73" w:history="1">
              <w:r w:rsidRPr="004E4FD6">
                <w:rPr>
                  <w:rStyle w:val="Hyperlink"/>
                  <w:rFonts w:ascii="Aptos" w:eastAsia="Times New Roman" w:hAnsi="Aptos" w:cs="Times New Roman"/>
                  <w:shd w:val="clear" w:color="auto" w:fill="FFFFFF"/>
                </w:rPr>
                <w:t>73.</w:t>
              </w:r>
            </w:hyperlink>
            <w:r w:rsidRPr="004E4FD6">
              <w:rPr>
                <w:rFonts w:ascii="Aptos" w:eastAsia="Times New Roman" w:hAnsi="Aptos" w:cs="Times New Roman"/>
                <w:shd w:val="clear" w:color="auto" w:fill="FFFFFF"/>
              </w:rPr>
              <w:t xml:space="preserve"> punktā norādīts, ka  otrās un trešās grupas jaunu būvju būvniecībai, kā arī esošo būvju pārbūvei, atjaunošanai, restaurācijai, ierīkošanai, novietošanai vai nojaukšanai būvniecības ierosinātājs būvvaldē iesniedz speciālajos būvnoteikumos noteikto būvniecības ieceres iesniegumu un dokumentus. Secināms, ka moduļu tipa ēkas  nav atsevišķi izdalīta būvju kategorija – uz tām attiecas tie paši būvnormatīvi, kā uz citām ēkām un ir piemērojami atkarībā no ēkas iedalījuma grupās, platības, funkcijas un konstrukcijas.</w:t>
            </w:r>
          </w:p>
          <w:p w14:paraId="2C981444" w14:textId="77777777" w:rsidR="002554F3" w:rsidRPr="004E4FD6" w:rsidRDefault="002554F3" w:rsidP="001A0DD0">
            <w:pPr>
              <w:spacing w:after="0" w:line="240" w:lineRule="auto"/>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t>Attiecībā uz tehnisko risinājumu par moduļa pievienošanu esošajam modulim vai moduļa novietojumu atsevišķi - skaidrojam, ka 6.1.1.3. pasākuma īstenošanas noteikumi un 5.1.1.1. pasākuma īstenošanas noteikumi šādu izvēli neierobežo, bet ir svarīgi, ka ēkas izveide tiek veikta atbilstoši būvnormatīviem un citiem normatīvajiem aktiem, kas būtu saistoši ražotnes izveidei.</w:t>
            </w:r>
          </w:p>
          <w:p w14:paraId="614E4566" w14:textId="4B162337" w:rsidR="002554F3" w:rsidRPr="004E4FD6" w:rsidRDefault="002554F3" w:rsidP="001A0DD0">
            <w:pPr>
              <w:spacing w:after="0" w:line="240" w:lineRule="auto"/>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t xml:space="preserve">No 6.1.1.3. pasākuma īstenošanas noteikumu un 5.1.1.1. pasākuma īstenošanas noteikumu  viedokļa būtiski ir ievērot 6.1.1.3. pasākuma īstenošanas noteikumu </w:t>
            </w:r>
            <w:hyperlink r:id="rId47" w:anchor="p48" w:history="1">
              <w:r w:rsidRPr="004E4FD6">
                <w:rPr>
                  <w:rStyle w:val="Hyperlink"/>
                  <w:rFonts w:ascii="Aptos" w:eastAsia="Times New Roman" w:hAnsi="Aptos" w:cs="Times New Roman"/>
                  <w:shd w:val="clear" w:color="auto" w:fill="FFFFFF"/>
                </w:rPr>
                <w:t>48.</w:t>
              </w:r>
            </w:hyperlink>
            <w:r w:rsidRPr="004E4FD6">
              <w:rPr>
                <w:rFonts w:ascii="Aptos" w:eastAsia="Times New Roman" w:hAnsi="Aptos" w:cs="Times New Roman"/>
                <w:shd w:val="clear" w:color="auto" w:fill="FFFFFF"/>
              </w:rPr>
              <w:t xml:space="preserve"> punktā un 5.1.1.1. pasākuma īstenošanas noteikumu  </w:t>
            </w:r>
            <w:hyperlink r:id="rId48" w:anchor="p52" w:history="1">
              <w:r w:rsidRPr="004E4FD6">
                <w:rPr>
                  <w:rStyle w:val="Hyperlink"/>
                  <w:rFonts w:ascii="Aptos" w:eastAsia="Times New Roman" w:hAnsi="Aptos" w:cs="Times New Roman"/>
                  <w:shd w:val="clear" w:color="auto" w:fill="FFFFFF"/>
                </w:rPr>
                <w:t>52.</w:t>
              </w:r>
            </w:hyperlink>
            <w:r w:rsidRPr="004E4FD6">
              <w:rPr>
                <w:rFonts w:ascii="Aptos" w:eastAsia="Times New Roman" w:hAnsi="Aptos" w:cs="Times New Roman"/>
                <w:shd w:val="clear" w:color="auto" w:fill="FFFFFF"/>
              </w:rPr>
              <w:t xml:space="preserve"> punktā minētos nosacījumus, piemēram, attiecībā uz to, ka atbalstāmi ir tikai tādi ieguldījumi, kas attiecas (un projekta iesniegumā ir jāpamato):</w:t>
            </w:r>
          </w:p>
          <w:p w14:paraId="12C94BF3" w14:textId="77777777" w:rsidR="002554F3" w:rsidRPr="004E4FD6" w:rsidRDefault="002554F3" w:rsidP="001A0DD0">
            <w:pPr>
              <w:spacing w:after="0" w:line="240" w:lineRule="auto"/>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t>•</w:t>
            </w:r>
            <w:r w:rsidRPr="004E4FD6">
              <w:rPr>
                <w:rFonts w:ascii="Aptos" w:eastAsia="Times New Roman" w:hAnsi="Aptos" w:cs="Times New Roman"/>
                <w:shd w:val="clear" w:color="auto" w:fill="FFFFFF"/>
              </w:rPr>
              <w:tab/>
              <w:t>uz jaunas uzņēmējdarbības vietas izveidi,</w:t>
            </w:r>
          </w:p>
          <w:p w14:paraId="4F736059" w14:textId="77777777" w:rsidR="002554F3" w:rsidRPr="004E4FD6" w:rsidRDefault="002554F3" w:rsidP="001A0DD0">
            <w:pPr>
              <w:spacing w:after="0" w:line="240" w:lineRule="auto"/>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t>•</w:t>
            </w:r>
            <w:r w:rsidRPr="004E4FD6">
              <w:rPr>
                <w:rFonts w:ascii="Aptos" w:eastAsia="Times New Roman" w:hAnsi="Aptos" w:cs="Times New Roman"/>
                <w:shd w:val="clear" w:color="auto" w:fill="FFFFFF"/>
              </w:rPr>
              <w:tab/>
              <w:t>esošas uzņēmējdarbības vietas jaudas palielināšanu,</w:t>
            </w:r>
          </w:p>
          <w:p w14:paraId="18442395" w14:textId="77777777" w:rsidR="002554F3" w:rsidRPr="004E4FD6" w:rsidRDefault="002554F3" w:rsidP="001A0DD0">
            <w:pPr>
              <w:spacing w:after="0" w:line="240" w:lineRule="auto"/>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t>•</w:t>
            </w:r>
            <w:r w:rsidRPr="004E4FD6">
              <w:rPr>
                <w:rFonts w:ascii="Aptos" w:eastAsia="Times New Roman" w:hAnsi="Aptos" w:cs="Times New Roman"/>
                <w:shd w:val="clear" w:color="auto" w:fill="FFFFFF"/>
              </w:rPr>
              <w:tab/>
              <w:t>uzņēmējdarbības vietas produkcijas dažādošanu ar produktiem, kuri uzņēmējdarbības vietā iepriekš nav ražoti,</w:t>
            </w:r>
          </w:p>
          <w:p w14:paraId="0915B82A" w14:textId="77777777" w:rsidR="002554F3" w:rsidRPr="004E4FD6" w:rsidRDefault="002554F3" w:rsidP="001A0DD0">
            <w:pPr>
              <w:spacing w:after="0" w:line="240" w:lineRule="auto"/>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t>•</w:t>
            </w:r>
            <w:r w:rsidRPr="004E4FD6">
              <w:rPr>
                <w:rFonts w:ascii="Aptos" w:eastAsia="Times New Roman" w:hAnsi="Aptos" w:cs="Times New Roman"/>
                <w:shd w:val="clear" w:color="auto" w:fill="FFFFFF"/>
              </w:rPr>
              <w:tab/>
              <w:t>vai būtiskām pārmaiņām esošas uzņēmējdarbības vietas kopējā ražošanas procesā.</w:t>
            </w:r>
          </w:p>
          <w:p w14:paraId="2146DD1B" w14:textId="77777777" w:rsidR="002554F3" w:rsidRPr="004E4FD6" w:rsidRDefault="002554F3" w:rsidP="001A0DD0">
            <w:pPr>
              <w:spacing w:after="0" w:line="240" w:lineRule="auto"/>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t xml:space="preserve"> </w:t>
            </w:r>
          </w:p>
          <w:p w14:paraId="38230226" w14:textId="369D10FA" w:rsidR="00E322D8" w:rsidRPr="004E4FD6" w:rsidRDefault="002554F3" w:rsidP="001A0DD0">
            <w:pPr>
              <w:spacing w:after="0" w:line="240" w:lineRule="auto"/>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t xml:space="preserve">Ja atbalstu piešķir lielajam, vidējam vai mazajam komersantam esošas uzņēmējdarbības vietas darbības dažādošanai, attiecināmās izmaksas vismaz par 200 % pārsniedz atkārtoti izmantoto aktīvu uzskaites vērtību, kas reģistrēta iepriekšējā fiskālajā gadā pirms darbu sākšanas. Attiecīgi šis ierobežojums attiecas uz izmaksām, kas saistītas ar ēkas būvniecību, un ir jāievēro, ka saistības par šīm izmaksām, kas padara ieguldījumu neatgriezenisku  (piemēram, līgums par būvniecību), netiek uzņemtas pirms projekta iesniegums tiek iesniegs aģentūrā, savukārt, uz tehniskās dokumentācijas izmaksām, ja tās iekļauj projekta iesnieguma attiecināmajās izmaksām, ir jāpiemēro </w:t>
            </w:r>
            <w:proofErr w:type="spellStart"/>
            <w:r w:rsidRPr="004E4FD6">
              <w:rPr>
                <w:rFonts w:ascii="Aptos" w:eastAsia="Times New Roman" w:hAnsi="Aptos" w:cs="Times New Roman"/>
                <w:i/>
                <w:iCs/>
                <w:shd w:val="clear" w:color="auto" w:fill="FFFFFF"/>
              </w:rPr>
              <w:t>de</w:t>
            </w:r>
            <w:proofErr w:type="spellEnd"/>
            <w:r w:rsidRPr="004E4FD6">
              <w:rPr>
                <w:rFonts w:ascii="Aptos" w:eastAsia="Times New Roman" w:hAnsi="Aptos" w:cs="Times New Roman"/>
                <w:i/>
                <w:iCs/>
                <w:shd w:val="clear" w:color="auto" w:fill="FFFFFF"/>
              </w:rPr>
              <w:t xml:space="preserve"> </w:t>
            </w:r>
            <w:proofErr w:type="spellStart"/>
            <w:r w:rsidRPr="004E4FD6">
              <w:rPr>
                <w:rFonts w:ascii="Aptos" w:eastAsia="Times New Roman" w:hAnsi="Aptos" w:cs="Times New Roman"/>
                <w:i/>
                <w:iCs/>
                <w:shd w:val="clear" w:color="auto" w:fill="FFFFFF"/>
              </w:rPr>
              <w:t>minimis</w:t>
            </w:r>
            <w:proofErr w:type="spellEnd"/>
            <w:r w:rsidRPr="004E4FD6">
              <w:rPr>
                <w:rFonts w:ascii="Aptos" w:eastAsia="Times New Roman" w:hAnsi="Aptos" w:cs="Times New Roman"/>
                <w:shd w:val="clear" w:color="auto" w:fill="FFFFFF"/>
              </w:rPr>
              <w:t xml:space="preserve"> atbalsts un šīs izmaksas ir veicamas pirms projekta iesniegšanas aģentūrā.  </w:t>
            </w:r>
          </w:p>
        </w:tc>
      </w:tr>
      <w:tr w:rsidR="00A05EB0" w:rsidRPr="004E4FD6" w14:paraId="385ABD0F" w14:textId="77777777" w:rsidTr="0039561C">
        <w:trPr>
          <w:trHeight w:val="300"/>
        </w:trPr>
        <w:tc>
          <w:tcPr>
            <w:tcW w:w="935" w:type="dxa"/>
          </w:tcPr>
          <w:p w14:paraId="5560AF88" w14:textId="3EBCE9BB" w:rsidR="00A05EB0" w:rsidRPr="004E4FD6" w:rsidRDefault="00A05EB0" w:rsidP="00A05EB0">
            <w:pPr>
              <w:spacing w:after="0" w:line="240" w:lineRule="auto"/>
              <w:contextualSpacing/>
              <w:jc w:val="both"/>
              <w:rPr>
                <w:rFonts w:ascii="Aptos" w:hAnsi="Aptos" w:cs="Times New Roman"/>
              </w:rPr>
            </w:pPr>
            <w:r w:rsidRPr="004E4FD6">
              <w:rPr>
                <w:rFonts w:ascii="Aptos" w:hAnsi="Aptos" w:cs="Times New Roman"/>
              </w:rPr>
              <w:lastRenderedPageBreak/>
              <w:t>9.</w:t>
            </w:r>
          </w:p>
        </w:tc>
        <w:tc>
          <w:tcPr>
            <w:tcW w:w="4310" w:type="dxa"/>
          </w:tcPr>
          <w:p w14:paraId="705F8AEA" w14:textId="77777777" w:rsidR="00A05EB0" w:rsidRPr="004E4FD6" w:rsidRDefault="00A05EB0" w:rsidP="00A05EB0">
            <w:pPr>
              <w:spacing w:after="0" w:line="240" w:lineRule="auto"/>
              <w:contextualSpacing/>
              <w:jc w:val="both"/>
              <w:rPr>
                <w:rFonts w:ascii="Aptos" w:eastAsia="Times New Roman" w:hAnsi="Aptos" w:cs="Times New Roman"/>
              </w:rPr>
            </w:pPr>
            <w:r w:rsidRPr="004E4FD6">
              <w:rPr>
                <w:rFonts w:ascii="Aptos" w:eastAsia="Times New Roman" w:hAnsi="Aptos" w:cs="Times New Roman"/>
              </w:rPr>
              <w:t>Vēlamies precizēt informāciju par projekta rezultatīvajiem rādītājiem attiecībā uz komersantiem, kas gūst labumu no attīstītās publiskās infrastruktūras.</w:t>
            </w:r>
          </w:p>
          <w:p w14:paraId="1C612700" w14:textId="77777777" w:rsidR="00A05EB0" w:rsidRPr="004E4FD6" w:rsidRDefault="00A05EB0" w:rsidP="00A05EB0">
            <w:pPr>
              <w:spacing w:after="0" w:line="240" w:lineRule="auto"/>
              <w:contextualSpacing/>
              <w:jc w:val="both"/>
              <w:rPr>
                <w:rFonts w:ascii="Aptos" w:eastAsia="Times New Roman" w:hAnsi="Aptos" w:cs="Times New Roman"/>
              </w:rPr>
            </w:pPr>
            <w:r w:rsidRPr="004E4FD6">
              <w:rPr>
                <w:rFonts w:ascii="Aptos" w:eastAsia="Times New Roman" w:hAnsi="Aptos" w:cs="Times New Roman"/>
              </w:rPr>
              <w:t xml:space="preserve">Atbilstoši MK noteikumu Nr. 593 </w:t>
            </w:r>
            <w:hyperlink r:id="rId49" w:anchor="p10" w:history="1">
              <w:r w:rsidRPr="004E4FD6">
                <w:rPr>
                  <w:rStyle w:val="Hyperlink"/>
                  <w:rFonts w:ascii="Aptos" w:eastAsia="Times New Roman" w:hAnsi="Aptos" w:cs="Times New Roman"/>
                </w:rPr>
                <w:t>10.1.</w:t>
              </w:r>
            </w:hyperlink>
            <w:r w:rsidRPr="004E4FD6">
              <w:rPr>
                <w:rFonts w:ascii="Aptos" w:eastAsia="Times New Roman" w:hAnsi="Aptos" w:cs="Times New Roman"/>
              </w:rPr>
              <w:t xml:space="preserve"> punktam, noteikts programmas iznākuma </w:t>
            </w:r>
            <w:r w:rsidRPr="004E4FD6">
              <w:rPr>
                <w:rFonts w:ascii="Aptos" w:eastAsia="Times New Roman" w:hAnsi="Aptos" w:cs="Times New Roman"/>
              </w:rPr>
              <w:lastRenderedPageBreak/>
              <w:t>rādītājs - komersanti, kas gūst labumu no attīstītās publiskās infrastruktūras. Vai pareizi saprotam, ka šis rādītājs ir sasniegts iepriekšējās kārtas ietvaros, un līdz ar to otrās kārtas projektu iesniedzējiem nav nepieciešams projekta iesniegumā norādīt rādītāju - komersantu skaits, kas gūst labumu no attīstītās publiskās infrastruktūras?</w:t>
            </w:r>
          </w:p>
          <w:p w14:paraId="793AD6B6" w14:textId="77777777" w:rsidR="00A05EB0" w:rsidRPr="004E4FD6" w:rsidRDefault="00A05EB0" w:rsidP="00A05EB0">
            <w:pPr>
              <w:spacing w:after="0" w:line="240" w:lineRule="auto"/>
              <w:contextualSpacing/>
              <w:jc w:val="both"/>
              <w:rPr>
                <w:rFonts w:ascii="Aptos" w:eastAsia="Times New Roman" w:hAnsi="Aptos" w:cs="Times New Roman"/>
              </w:rPr>
            </w:pPr>
          </w:p>
        </w:tc>
        <w:tc>
          <w:tcPr>
            <w:tcW w:w="9213" w:type="dxa"/>
          </w:tcPr>
          <w:p w14:paraId="6D693417" w14:textId="77777777" w:rsidR="00A05EB0" w:rsidRPr="004E4FD6" w:rsidRDefault="00A05EB0" w:rsidP="00A05EB0">
            <w:pPr>
              <w:spacing w:after="0" w:line="240" w:lineRule="auto"/>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lastRenderedPageBreak/>
              <w:t xml:space="preserve">Atbilstoši SAMP 6.1.1.3. MK noteikumu Nr. 593 </w:t>
            </w:r>
            <w:hyperlink r:id="rId50" w:anchor="p10" w:history="1">
              <w:r w:rsidRPr="004E4FD6">
                <w:rPr>
                  <w:rStyle w:val="Hyperlink"/>
                  <w:rFonts w:ascii="Aptos" w:eastAsia="Times New Roman" w:hAnsi="Aptos" w:cs="Times New Roman"/>
                  <w:shd w:val="clear" w:color="auto" w:fill="FFFFFF"/>
                </w:rPr>
                <w:t>10.</w:t>
              </w:r>
            </w:hyperlink>
            <w:r w:rsidRPr="004E4FD6">
              <w:rPr>
                <w:rFonts w:ascii="Aptos" w:eastAsia="Times New Roman" w:hAnsi="Aptos" w:cs="Times New Roman"/>
                <w:shd w:val="clear" w:color="auto" w:fill="FFFFFF"/>
              </w:rPr>
              <w:t xml:space="preserve"> punktam, pasākumā jāiesniedz un visos 6.1.1.3. pasākuma projekta iesniegumos t.sk. 2. atlases kārtas projekta iesniegumos, jāiekļauj </w:t>
            </w:r>
            <w:r w:rsidRPr="004E4FD6">
              <w:rPr>
                <w:rFonts w:ascii="Aptos" w:eastAsia="Times New Roman" w:hAnsi="Aptos" w:cs="Times New Roman"/>
                <w:u w:val="single"/>
                <w:shd w:val="clear" w:color="auto" w:fill="FFFFFF"/>
              </w:rPr>
              <w:t>visi trīs uzraudzības rādītāji</w:t>
            </w:r>
            <w:r w:rsidRPr="004E4FD6">
              <w:rPr>
                <w:rFonts w:ascii="Aptos" w:eastAsia="Times New Roman" w:hAnsi="Aptos" w:cs="Times New Roman"/>
                <w:shd w:val="clear" w:color="auto" w:fill="FFFFFF"/>
              </w:rPr>
              <w:t xml:space="preserve">, kuri jāsasniedz ne vēlāk kā līdz 2029. gada 31. decembrim, tajā skaitā arī programmas iznākuma rādītājs Nr. i.6.1.1.a “Komersanti, kas gūst labumu no attīstītās publiskās infrastruktūras”. </w:t>
            </w:r>
          </w:p>
          <w:p w14:paraId="614BE9F1" w14:textId="1E3DD436" w:rsidR="00A05EB0" w:rsidRPr="004E4FD6" w:rsidRDefault="00A05EB0" w:rsidP="00A05EB0">
            <w:pPr>
              <w:tabs>
                <w:tab w:val="left" w:pos="3084"/>
              </w:tabs>
              <w:spacing w:after="0" w:line="240" w:lineRule="auto"/>
              <w:jc w:val="both"/>
              <w:rPr>
                <w:rFonts w:ascii="Aptos" w:eastAsia="Times New Roman" w:hAnsi="Aptos" w:cs="Times New Roman"/>
                <w:shd w:val="clear" w:color="auto" w:fill="FFFFFF"/>
              </w:rPr>
            </w:pPr>
          </w:p>
        </w:tc>
      </w:tr>
      <w:tr w:rsidR="00A05EB0" w:rsidRPr="004E4FD6" w14:paraId="60FE0734" w14:textId="77777777" w:rsidTr="0039561C">
        <w:trPr>
          <w:trHeight w:val="300"/>
        </w:trPr>
        <w:tc>
          <w:tcPr>
            <w:tcW w:w="935" w:type="dxa"/>
          </w:tcPr>
          <w:p w14:paraId="66020ADE" w14:textId="78005A9A" w:rsidR="00A05EB0" w:rsidRPr="004E4FD6" w:rsidRDefault="00A05EB0" w:rsidP="00A05EB0">
            <w:pPr>
              <w:spacing w:after="0" w:line="240" w:lineRule="auto"/>
              <w:contextualSpacing/>
              <w:jc w:val="both"/>
              <w:rPr>
                <w:rFonts w:ascii="Aptos" w:hAnsi="Aptos" w:cs="Times New Roman"/>
              </w:rPr>
            </w:pPr>
            <w:r w:rsidRPr="004E4FD6">
              <w:rPr>
                <w:rFonts w:ascii="Aptos" w:hAnsi="Aptos" w:cs="Times New Roman"/>
              </w:rPr>
              <w:t>10.</w:t>
            </w:r>
          </w:p>
        </w:tc>
        <w:tc>
          <w:tcPr>
            <w:tcW w:w="4310" w:type="dxa"/>
          </w:tcPr>
          <w:p w14:paraId="40A0B6B6" w14:textId="77777777" w:rsidR="00A05EB0" w:rsidRPr="004E4FD6" w:rsidRDefault="00A05EB0" w:rsidP="00A05EB0">
            <w:pPr>
              <w:spacing w:after="0" w:line="240" w:lineRule="auto"/>
              <w:contextualSpacing/>
              <w:jc w:val="both"/>
              <w:rPr>
                <w:rFonts w:ascii="Aptos" w:eastAsia="Times New Roman" w:hAnsi="Aptos" w:cs="Times New Roman"/>
              </w:rPr>
            </w:pPr>
            <w:r w:rsidRPr="004E4FD6">
              <w:rPr>
                <w:rFonts w:ascii="Aptos" w:eastAsia="Times New Roman" w:hAnsi="Aptos" w:cs="Times New Roman"/>
              </w:rPr>
              <w:t xml:space="preserve">Kā aprēķināt </w:t>
            </w:r>
            <w:r w:rsidRPr="004E4FD6">
              <w:rPr>
                <w:rFonts w:ascii="Aptos" w:eastAsia="Times New Roman" w:hAnsi="Aptos" w:cs="Times New Roman"/>
                <w:b/>
                <w:bCs/>
              </w:rPr>
              <w:t>rezultatīvo rādītāju (komersantu skaitu)</w:t>
            </w:r>
            <w:r w:rsidRPr="004E4FD6">
              <w:rPr>
                <w:rFonts w:ascii="Aptos" w:eastAsia="Times New Roman" w:hAnsi="Aptos" w:cs="Times New Roman"/>
              </w:rPr>
              <w:t xml:space="preserve"> 2. kārtas projekta pieteikumam, kurā plānojam TPF kopējo summu 5 miljoni EUR.</w:t>
            </w:r>
          </w:p>
          <w:p w14:paraId="708E4C31" w14:textId="77777777" w:rsidR="00A05EB0" w:rsidRPr="004E4FD6" w:rsidRDefault="00A05EB0" w:rsidP="00A05EB0">
            <w:pPr>
              <w:spacing w:after="0" w:line="240" w:lineRule="auto"/>
              <w:contextualSpacing/>
              <w:jc w:val="both"/>
              <w:rPr>
                <w:rFonts w:ascii="Aptos" w:eastAsia="Times New Roman" w:hAnsi="Aptos" w:cs="Times New Roman"/>
                <w:i/>
                <w:iCs/>
              </w:rPr>
            </w:pPr>
            <w:r w:rsidRPr="004E4FD6">
              <w:rPr>
                <w:rFonts w:ascii="Aptos" w:eastAsia="Times New Roman" w:hAnsi="Aptos" w:cs="Times New Roman"/>
              </w:rPr>
              <w:t xml:space="preserve">Pēc MK noteikumiem ir noteikts, </w:t>
            </w:r>
            <w:r w:rsidRPr="004E4FD6">
              <w:rPr>
                <w:rFonts w:ascii="Aptos" w:eastAsia="Times New Roman" w:hAnsi="Aptos" w:cs="Times New Roman"/>
                <w:i/>
                <w:iCs/>
              </w:rPr>
              <w:t>ka projektā plānotas izmaksas ielu un ceļu attīstībai, nodrošina, ka pret katru 1 000 000 euro no Taisnīgas pārkārtošanās fonda finansējuma ir vismaz viens komersants, kas nodrošina šo noteikumu </w:t>
            </w:r>
            <w:hyperlink r:id="rId51" w:tgtFrame="_blank" w:history="1">
              <w:r w:rsidRPr="004E4FD6">
                <w:rPr>
                  <w:rStyle w:val="Hyperlink"/>
                  <w:rFonts w:ascii="Aptos" w:eastAsia="Times New Roman" w:hAnsi="Aptos" w:cs="Times New Roman"/>
                  <w:i/>
                  <w:iCs/>
                </w:rPr>
                <w:t>10.1.</w:t>
              </w:r>
            </w:hyperlink>
            <w:r w:rsidRPr="004E4FD6">
              <w:rPr>
                <w:rFonts w:ascii="Aptos" w:eastAsia="Times New Roman" w:hAnsi="Aptos" w:cs="Times New Roman"/>
                <w:i/>
                <w:iCs/>
              </w:rPr>
              <w:t> apakšpunktā minēto rādītāju.</w:t>
            </w:r>
          </w:p>
          <w:p w14:paraId="1E0DD91B" w14:textId="77777777" w:rsidR="00A05EB0" w:rsidRPr="004E4FD6" w:rsidRDefault="00A05EB0" w:rsidP="00A05EB0">
            <w:pPr>
              <w:spacing w:after="0" w:line="240" w:lineRule="auto"/>
              <w:contextualSpacing/>
              <w:jc w:val="both"/>
              <w:rPr>
                <w:rFonts w:ascii="Aptos" w:eastAsia="Times New Roman" w:hAnsi="Aptos" w:cs="Times New Roman"/>
              </w:rPr>
            </w:pPr>
            <w:r w:rsidRPr="004E4FD6">
              <w:rPr>
                <w:rFonts w:ascii="Aptos" w:eastAsia="Times New Roman" w:hAnsi="Aptos" w:cs="Times New Roman"/>
              </w:rPr>
              <w:t xml:space="preserve">Vai pareizi saprotam, ka jārēķina no kopējiem 5 miljoniem EUR TPF, kas šajā gadījumā projektam veidotu 5 komersantus, vai arī tas ir saprotams, ka ir jāņem vērā projekta TPF izmaksas ielu un ceļu attīstībai (plānots projektā aptuveni 1 miljons), </w:t>
            </w:r>
            <w:r w:rsidRPr="004E4FD6">
              <w:rPr>
                <w:rFonts w:ascii="Aptos" w:eastAsia="Times New Roman" w:hAnsi="Aptos" w:cs="Times New Roman"/>
                <w:b/>
                <w:bCs/>
                <w:u w:val="single"/>
              </w:rPr>
              <w:t>neņemot vērā sanācijas izmaksas</w:t>
            </w:r>
            <w:r w:rsidRPr="004E4FD6">
              <w:rPr>
                <w:rFonts w:ascii="Aptos" w:eastAsia="Times New Roman" w:hAnsi="Aptos" w:cs="Times New Roman"/>
              </w:rPr>
              <w:t xml:space="preserve"> (plānots projektā aptuveni 4 miljoni), lai gan šāds aprēķins netiek nekur minēts, tas ir tikai minējums. Piemēram, 1 miljons EUR ielas izbūves darbiem = 1 komersants projekta kopējais rādītājs. </w:t>
            </w:r>
          </w:p>
          <w:p w14:paraId="0DE279A0" w14:textId="77777777" w:rsidR="00A05EB0" w:rsidRPr="004E4FD6" w:rsidRDefault="00A05EB0" w:rsidP="00A05EB0">
            <w:pPr>
              <w:spacing w:after="0" w:line="240" w:lineRule="auto"/>
              <w:contextualSpacing/>
              <w:jc w:val="both"/>
              <w:rPr>
                <w:rFonts w:ascii="Aptos" w:eastAsia="Times New Roman" w:hAnsi="Aptos" w:cs="Times New Roman"/>
              </w:rPr>
            </w:pPr>
            <w:r w:rsidRPr="004E4FD6">
              <w:rPr>
                <w:rFonts w:ascii="Aptos" w:eastAsia="Times New Roman" w:hAnsi="Aptos" w:cs="Times New Roman"/>
              </w:rPr>
              <w:t>Lūdzam sniegt atbildi ar norādi, kur atlases kārtas dokumentācijā varam iepazīties ar aprēķinu par šo rādītāju, lai varam veiksmīgi sagatavot projekta pieteikumu.</w:t>
            </w:r>
          </w:p>
          <w:p w14:paraId="7767C534" w14:textId="2D49040A" w:rsidR="00B25179" w:rsidRPr="004E4FD6" w:rsidRDefault="00B25179" w:rsidP="00A05EB0">
            <w:pPr>
              <w:spacing w:after="0" w:line="240" w:lineRule="auto"/>
              <w:contextualSpacing/>
              <w:jc w:val="both"/>
              <w:rPr>
                <w:rFonts w:ascii="Aptos" w:eastAsia="Times New Roman" w:hAnsi="Aptos" w:cs="Times New Roman"/>
              </w:rPr>
            </w:pPr>
          </w:p>
        </w:tc>
        <w:tc>
          <w:tcPr>
            <w:tcW w:w="9213" w:type="dxa"/>
          </w:tcPr>
          <w:p w14:paraId="5BE24ED3" w14:textId="77777777" w:rsidR="00A05EB0" w:rsidRPr="004E4FD6" w:rsidRDefault="00A05EB0" w:rsidP="00A05EB0">
            <w:pPr>
              <w:spacing w:after="0" w:line="240" w:lineRule="auto"/>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lastRenderedPageBreak/>
              <w:t xml:space="preserve">Atbilstoši SAMP 6.1.1.3. MK noteikumiem Nr. </w:t>
            </w:r>
            <w:hyperlink r:id="rId52" w:history="1">
              <w:r w:rsidRPr="004E4FD6">
                <w:rPr>
                  <w:rStyle w:val="Hyperlink"/>
                  <w:rFonts w:ascii="Aptos" w:eastAsia="Times New Roman" w:hAnsi="Aptos" w:cs="Times New Roman"/>
                  <w:shd w:val="clear" w:color="auto" w:fill="FFFFFF"/>
                </w:rPr>
                <w:t>593</w:t>
              </w:r>
            </w:hyperlink>
            <w:r w:rsidRPr="004E4FD6">
              <w:rPr>
                <w:rFonts w:ascii="Aptos" w:eastAsia="Times New Roman" w:hAnsi="Aptos" w:cs="Times New Roman"/>
                <w:shd w:val="clear" w:color="auto" w:fill="FFFFFF"/>
              </w:rPr>
              <w:t xml:space="preserve"> un projekta iesnieguma vērtēšanas kritēriju piemērošanas metodikai attiecībā uz 6.1.1.3. pasākuma otrās atlases kārtas projektiem nav noteikts konkrēts rādītāja “Komersanti, kas gūst labumu no attīstītās publiskās infrastruktūras” vērtības ierobežojums pret projektā plānoto TPF finansējuma apmēru. </w:t>
            </w:r>
          </w:p>
          <w:p w14:paraId="13F6E50C" w14:textId="77777777" w:rsidR="00A05EB0" w:rsidRPr="004E4FD6" w:rsidRDefault="00A05EB0" w:rsidP="00A05EB0">
            <w:pPr>
              <w:spacing w:after="0" w:line="240" w:lineRule="auto"/>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t xml:space="preserve">Vēršam uzmanību, ka MK noteikumu Nr.  593 </w:t>
            </w:r>
            <w:hyperlink r:id="rId53" w:anchor="p13" w:history="1">
              <w:r w:rsidRPr="004E4FD6">
                <w:rPr>
                  <w:rStyle w:val="Hyperlink"/>
                  <w:rFonts w:ascii="Aptos" w:eastAsia="Times New Roman" w:hAnsi="Aptos" w:cs="Times New Roman"/>
                  <w:shd w:val="clear" w:color="auto" w:fill="FFFFFF"/>
                </w:rPr>
                <w:t>13.2.</w:t>
              </w:r>
            </w:hyperlink>
            <w:r w:rsidRPr="004E4FD6">
              <w:rPr>
                <w:rFonts w:ascii="Aptos" w:eastAsia="Times New Roman" w:hAnsi="Aptos" w:cs="Times New Roman"/>
                <w:shd w:val="clear" w:color="auto" w:fill="FFFFFF"/>
              </w:rPr>
              <w:t xml:space="preserve"> apakšpunktā minētais nosacījums bija attiecināms tikai uz 6.1.1.3. pasākuma pirmo atlases kārtu. Savukārt uz 6.1.1.3. pasākuma otro atlases kārtu ir piemērojams MK noteikumu Nr. 593 </w:t>
            </w:r>
            <w:hyperlink r:id="rId54" w:anchor="p13_1" w:history="1">
              <w:r w:rsidRPr="004E4FD6">
                <w:rPr>
                  <w:rStyle w:val="Hyperlink"/>
                  <w:rFonts w:ascii="Aptos" w:eastAsia="Times New Roman" w:hAnsi="Aptos" w:cs="Times New Roman"/>
                  <w:shd w:val="clear" w:color="auto" w:fill="FFFFFF"/>
                </w:rPr>
                <w:t>13.</w:t>
              </w:r>
              <w:r w:rsidRPr="004E4FD6">
                <w:rPr>
                  <w:rStyle w:val="Hyperlink"/>
                  <w:rFonts w:ascii="Aptos" w:eastAsia="Times New Roman" w:hAnsi="Aptos" w:cs="Times New Roman"/>
                  <w:shd w:val="clear" w:color="auto" w:fill="FFFFFF"/>
                  <w:vertAlign w:val="superscript"/>
                </w:rPr>
                <w:t>1</w:t>
              </w:r>
            </w:hyperlink>
            <w:r w:rsidRPr="004E4FD6">
              <w:rPr>
                <w:rFonts w:ascii="Aptos" w:eastAsia="Times New Roman" w:hAnsi="Aptos" w:cs="Times New Roman"/>
                <w:shd w:val="clear" w:color="auto" w:fill="FFFFFF"/>
              </w:rPr>
              <w:t xml:space="preserve"> punkts.</w:t>
            </w:r>
          </w:p>
          <w:p w14:paraId="01BDC286" w14:textId="77777777" w:rsidR="00A05EB0" w:rsidRPr="004E4FD6" w:rsidRDefault="00A05EB0" w:rsidP="00A05EB0">
            <w:pPr>
              <w:spacing w:after="0" w:line="240" w:lineRule="auto"/>
              <w:jc w:val="both"/>
              <w:rPr>
                <w:rFonts w:ascii="Aptos" w:eastAsia="Times New Roman" w:hAnsi="Aptos" w:cs="Times New Roman"/>
                <w:shd w:val="clear" w:color="auto" w:fill="FFFFFF"/>
              </w:rPr>
            </w:pPr>
          </w:p>
          <w:p w14:paraId="67DC34E4" w14:textId="77777777" w:rsidR="00A05EB0" w:rsidRPr="004E4FD6" w:rsidRDefault="00A05EB0" w:rsidP="00A05EB0">
            <w:pPr>
              <w:spacing w:after="0" w:line="240" w:lineRule="auto"/>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t xml:space="preserve">Attiecīgi 6.1.1.3. pasākuma otrās atlases kārtas projektos jānodrošina vismaz viens komersants, kas gūst labumu no attīstītās publiskās infrastruktūras un nodrošina projekta rādītājus.  Vienlaikus, ja projektā tiek plānots tikai viens komersants, kas nodrošinās projekta rādītājus, aicinām izvērtēt riskus attiecībā uz rādītāju sasniegšanu, kā arī projekta iesniegumā jāatspoguļo informāciju, kas pamato, ka attīstāmā infrastruktūra nav </w:t>
            </w:r>
            <w:proofErr w:type="spellStart"/>
            <w:r w:rsidRPr="004E4FD6">
              <w:rPr>
                <w:rFonts w:ascii="Aptos" w:eastAsia="Times New Roman" w:hAnsi="Aptos" w:cs="Times New Roman"/>
                <w:shd w:val="clear" w:color="auto" w:fill="FFFFFF"/>
              </w:rPr>
              <w:t>mērķorientēta</w:t>
            </w:r>
            <w:proofErr w:type="spellEnd"/>
            <w:r w:rsidRPr="004E4FD6">
              <w:rPr>
                <w:rFonts w:ascii="Aptos" w:eastAsia="Times New Roman" w:hAnsi="Aptos" w:cs="Times New Roman"/>
                <w:shd w:val="clear" w:color="auto" w:fill="FFFFFF"/>
              </w:rPr>
              <w:t xml:space="preserve"> (jābūt veiktai attīstāmās infrastruktūras analīzei pret Komercdarbības atbalsta kontroles likuma </w:t>
            </w:r>
            <w:hyperlink r:id="rId55" w:anchor="p5" w:history="1">
              <w:r w:rsidRPr="004E4FD6">
                <w:rPr>
                  <w:rStyle w:val="Hyperlink"/>
                  <w:rFonts w:ascii="Aptos" w:eastAsia="Times New Roman" w:hAnsi="Aptos" w:cs="Times New Roman"/>
                  <w:shd w:val="clear" w:color="auto" w:fill="FFFFFF"/>
                </w:rPr>
                <w:t>5.</w:t>
              </w:r>
            </w:hyperlink>
            <w:r w:rsidRPr="004E4FD6">
              <w:rPr>
                <w:rFonts w:ascii="Aptos" w:eastAsia="Times New Roman" w:hAnsi="Aptos" w:cs="Times New Roman"/>
                <w:shd w:val="clear" w:color="auto" w:fill="FFFFFF"/>
              </w:rPr>
              <w:t> pantā sniegtajām komercdarbības atbalsta pazīmēm). Papildus projekta iesniegumā ir jābūt pamatojumam par projekta ietvaros plānotās infrastruktūras nepieciešamību komersant-</w:t>
            </w:r>
            <w:proofErr w:type="spellStart"/>
            <w:r w:rsidRPr="004E4FD6">
              <w:rPr>
                <w:rFonts w:ascii="Aptos" w:eastAsia="Times New Roman" w:hAnsi="Aptos" w:cs="Times New Roman"/>
                <w:shd w:val="clear" w:color="auto" w:fill="FFFFFF"/>
              </w:rPr>
              <w:t>am</w:t>
            </w:r>
            <w:proofErr w:type="spellEnd"/>
            <w:r w:rsidRPr="004E4FD6">
              <w:rPr>
                <w:rFonts w:ascii="Aptos" w:eastAsia="Times New Roman" w:hAnsi="Aptos" w:cs="Times New Roman"/>
                <w:shd w:val="clear" w:color="auto" w:fill="FFFFFF"/>
              </w:rPr>
              <w:t>/-</w:t>
            </w:r>
            <w:proofErr w:type="spellStart"/>
            <w:r w:rsidRPr="004E4FD6">
              <w:rPr>
                <w:rFonts w:ascii="Aptos" w:eastAsia="Times New Roman" w:hAnsi="Aptos" w:cs="Times New Roman"/>
                <w:shd w:val="clear" w:color="auto" w:fill="FFFFFF"/>
              </w:rPr>
              <w:t>iem</w:t>
            </w:r>
            <w:proofErr w:type="spellEnd"/>
            <w:r w:rsidRPr="004E4FD6">
              <w:rPr>
                <w:rFonts w:ascii="Aptos" w:eastAsia="Times New Roman" w:hAnsi="Aptos" w:cs="Times New Roman"/>
                <w:shd w:val="clear" w:color="auto" w:fill="FFFFFF"/>
              </w:rPr>
              <w:t xml:space="preserve"> (ir norādīta informācija, piemēram, par aptaujām, apspriedēm, lēmumiem, pašvaldības ilgtspējīgas attīstības stratēģijā vai attīstības programmā norādītajiem aspektiem u.c. secinājumiem, kas liecina, ka projektā attīstāmā infrastruktūra ir nepieciešama komersanta esošās vai jaunas saimnieciskās darbības attīstīšanai).</w:t>
            </w:r>
          </w:p>
          <w:p w14:paraId="630564EF" w14:textId="77777777" w:rsidR="00A05EB0" w:rsidRPr="004E4FD6" w:rsidRDefault="00A05EB0" w:rsidP="00A05EB0">
            <w:pPr>
              <w:tabs>
                <w:tab w:val="left" w:pos="3084"/>
              </w:tabs>
              <w:spacing w:after="0" w:line="240" w:lineRule="auto"/>
              <w:jc w:val="both"/>
              <w:rPr>
                <w:rFonts w:ascii="Aptos" w:eastAsia="Times New Roman" w:hAnsi="Aptos" w:cs="Times New Roman"/>
                <w:shd w:val="clear" w:color="auto" w:fill="FFFFFF"/>
              </w:rPr>
            </w:pPr>
          </w:p>
        </w:tc>
      </w:tr>
      <w:tr w:rsidR="00A05EB0" w:rsidRPr="004E4FD6" w14:paraId="3D99C55B" w14:textId="77777777" w:rsidTr="0039561C">
        <w:trPr>
          <w:trHeight w:val="300"/>
        </w:trPr>
        <w:tc>
          <w:tcPr>
            <w:tcW w:w="935" w:type="dxa"/>
          </w:tcPr>
          <w:p w14:paraId="68629993" w14:textId="7C6C62BA" w:rsidR="00A05EB0" w:rsidRPr="004E4FD6" w:rsidRDefault="00A05EB0" w:rsidP="00A05EB0">
            <w:pPr>
              <w:spacing w:after="0" w:line="240" w:lineRule="auto"/>
              <w:contextualSpacing/>
              <w:jc w:val="both"/>
              <w:rPr>
                <w:rFonts w:ascii="Aptos" w:hAnsi="Aptos" w:cs="Times New Roman"/>
              </w:rPr>
            </w:pPr>
            <w:r w:rsidRPr="004E4FD6">
              <w:rPr>
                <w:rFonts w:ascii="Aptos" w:hAnsi="Aptos" w:cs="Times New Roman"/>
              </w:rPr>
              <w:t>11.</w:t>
            </w:r>
          </w:p>
        </w:tc>
        <w:tc>
          <w:tcPr>
            <w:tcW w:w="4310" w:type="dxa"/>
          </w:tcPr>
          <w:p w14:paraId="3FE81D06" w14:textId="73F70D0E" w:rsidR="00D95EA2" w:rsidRPr="004E4FD6" w:rsidRDefault="00AF31E7" w:rsidP="00D95EA2">
            <w:pPr>
              <w:spacing w:after="0" w:line="240" w:lineRule="auto"/>
              <w:contextualSpacing/>
              <w:jc w:val="both"/>
              <w:rPr>
                <w:rFonts w:ascii="Aptos" w:eastAsia="Times New Roman" w:hAnsi="Aptos" w:cs="Times New Roman"/>
              </w:rPr>
            </w:pPr>
            <w:r w:rsidRPr="004E4FD6">
              <w:rPr>
                <w:rFonts w:ascii="Aptos" w:eastAsia="Times New Roman" w:hAnsi="Aptos" w:cs="Times New Roman"/>
              </w:rPr>
              <w:t>P</w:t>
            </w:r>
            <w:r w:rsidR="00D95EA2" w:rsidRPr="004E4FD6">
              <w:rPr>
                <w:rFonts w:ascii="Aptos" w:eastAsia="Times New Roman" w:hAnsi="Aptos" w:cs="Times New Roman"/>
              </w:rPr>
              <w:t xml:space="preserve">ar </w:t>
            </w:r>
            <w:r w:rsidRPr="004E4FD6">
              <w:rPr>
                <w:rFonts w:ascii="Aptos" w:eastAsia="Times New Roman" w:hAnsi="Aptos" w:cs="Times New Roman"/>
              </w:rPr>
              <w:t>k</w:t>
            </w:r>
            <w:r w:rsidR="00D95EA2" w:rsidRPr="004E4FD6">
              <w:rPr>
                <w:rFonts w:ascii="Aptos" w:eastAsia="Times New Roman" w:hAnsi="Aptos" w:cs="Times New Roman"/>
              </w:rPr>
              <w:t>artogrāfisko materiālu – vai pareizi izprotu MK noteikumu Nr.</w:t>
            </w:r>
            <w:r w:rsidRPr="004E4FD6">
              <w:rPr>
                <w:rFonts w:ascii="Aptos" w:eastAsia="Times New Roman" w:hAnsi="Aptos" w:cs="Times New Roman"/>
              </w:rPr>
              <w:t xml:space="preserve"> </w:t>
            </w:r>
            <w:r w:rsidR="00D95EA2" w:rsidRPr="004E4FD6">
              <w:rPr>
                <w:rFonts w:ascii="Aptos" w:eastAsia="Times New Roman" w:hAnsi="Aptos" w:cs="Times New Roman"/>
              </w:rPr>
              <w:t xml:space="preserve">539 </w:t>
            </w:r>
            <w:hyperlink r:id="rId56" w:anchor="p32" w:history="1">
              <w:r w:rsidR="00D95EA2" w:rsidRPr="004E4FD6">
                <w:rPr>
                  <w:rStyle w:val="Hyperlink"/>
                  <w:rFonts w:ascii="Aptos" w:eastAsia="Times New Roman" w:hAnsi="Aptos" w:cs="Times New Roman"/>
                </w:rPr>
                <w:t>32.3.</w:t>
              </w:r>
            </w:hyperlink>
            <w:r w:rsidR="002D629C" w:rsidRPr="004E4FD6">
              <w:rPr>
                <w:rFonts w:ascii="Aptos" w:eastAsia="Times New Roman" w:hAnsi="Aptos" w:cs="Times New Roman"/>
              </w:rPr>
              <w:t xml:space="preserve"> </w:t>
            </w:r>
            <w:r w:rsidR="00D95EA2" w:rsidRPr="004E4FD6">
              <w:rPr>
                <w:rFonts w:ascii="Aptos" w:eastAsia="Times New Roman" w:hAnsi="Aptos" w:cs="Times New Roman"/>
              </w:rPr>
              <w:t>apakšpunktu. Projekta ietvar</w:t>
            </w:r>
            <w:r w:rsidR="002D629C" w:rsidRPr="004E4FD6">
              <w:rPr>
                <w:rFonts w:ascii="Aptos" w:eastAsia="Times New Roman" w:hAnsi="Aptos" w:cs="Times New Roman"/>
              </w:rPr>
              <w:t>o</w:t>
            </w:r>
            <w:r w:rsidR="00D95EA2" w:rsidRPr="004E4FD6">
              <w:rPr>
                <w:rFonts w:ascii="Aptos" w:eastAsia="Times New Roman" w:hAnsi="Aptos" w:cs="Times New Roman"/>
              </w:rPr>
              <w:t>s tiktu izbūvēti divi funkcionālie savienojumi, proti, viens 1785 m garš, otrs 765 m garš – materiālā atzīmēti kā Pārbūvējamais ceļš – vai tā būtu korekti?</w:t>
            </w:r>
          </w:p>
          <w:p w14:paraId="46AE3ED4" w14:textId="77777777" w:rsidR="00D95EA2" w:rsidRPr="004E4FD6" w:rsidRDefault="00D95EA2" w:rsidP="00D95EA2">
            <w:pPr>
              <w:spacing w:after="0" w:line="240" w:lineRule="auto"/>
              <w:contextualSpacing/>
              <w:jc w:val="both"/>
              <w:rPr>
                <w:rFonts w:ascii="Aptos" w:eastAsia="Times New Roman" w:hAnsi="Aptos" w:cs="Times New Roman"/>
              </w:rPr>
            </w:pPr>
          </w:p>
          <w:p w14:paraId="25AD2814" w14:textId="054F358E" w:rsidR="00D95EA2" w:rsidRPr="004E4FD6" w:rsidRDefault="00A45D93" w:rsidP="00D95EA2">
            <w:pPr>
              <w:spacing w:after="0" w:line="240" w:lineRule="auto"/>
              <w:contextualSpacing/>
              <w:jc w:val="both"/>
              <w:rPr>
                <w:rFonts w:ascii="Aptos" w:eastAsia="Times New Roman" w:hAnsi="Aptos" w:cs="Times New Roman"/>
              </w:rPr>
            </w:pPr>
            <w:r w:rsidRPr="004E4FD6">
              <w:rPr>
                <w:rFonts w:ascii="Aptos" w:eastAsia="Times New Roman" w:hAnsi="Aptos" w:cs="Times New Roman"/>
              </w:rPr>
              <w:t>Š</w:t>
            </w:r>
            <w:r w:rsidR="00D95EA2" w:rsidRPr="004E4FD6">
              <w:rPr>
                <w:rFonts w:ascii="Aptos" w:eastAsia="Times New Roman" w:hAnsi="Aptos" w:cs="Times New Roman"/>
              </w:rPr>
              <w:t xml:space="preserve">obrīd vien divi komersanti, kuri gūs labumu no attīstītās publiskās infrastruktūras, kuriem juridiskā adrese vai struktūrvienība reģistrēta </w:t>
            </w:r>
            <w:r w:rsidR="009C564C" w:rsidRPr="004E4FD6">
              <w:rPr>
                <w:rFonts w:ascii="Aptos" w:eastAsia="Times New Roman" w:hAnsi="Aptos" w:cs="Times New Roman"/>
              </w:rPr>
              <w:t>U</w:t>
            </w:r>
            <w:r w:rsidR="009C564C" w:rsidRPr="004E4FD6">
              <w:t>R</w:t>
            </w:r>
            <w:r w:rsidR="00D95EA2" w:rsidRPr="004E4FD6">
              <w:rPr>
                <w:rFonts w:ascii="Aptos" w:eastAsia="Times New Roman" w:hAnsi="Aptos" w:cs="Times New Roman"/>
              </w:rPr>
              <w:t xml:space="preserve">, manuprāt atbilst noteikumiem, proti: </w:t>
            </w:r>
          </w:p>
          <w:p w14:paraId="7EE751AA" w14:textId="672C691B" w:rsidR="00D95EA2" w:rsidRPr="004E4FD6" w:rsidRDefault="00D95EA2" w:rsidP="00CE4E97">
            <w:pPr>
              <w:numPr>
                <w:ilvl w:val="0"/>
                <w:numId w:val="44"/>
              </w:numPr>
              <w:spacing w:after="0" w:line="240" w:lineRule="auto"/>
              <w:ind w:left="372"/>
              <w:contextualSpacing/>
              <w:jc w:val="both"/>
              <w:rPr>
                <w:rFonts w:ascii="Aptos" w:eastAsia="Times New Roman" w:hAnsi="Aptos" w:cs="Times New Roman"/>
              </w:rPr>
            </w:pPr>
            <w:r w:rsidRPr="004E4FD6">
              <w:rPr>
                <w:rFonts w:ascii="Aptos" w:eastAsia="Times New Roman" w:hAnsi="Aptos" w:cs="Times New Roman"/>
              </w:rPr>
              <w:t>zemnieku saimniecība “</w:t>
            </w:r>
            <w:r w:rsidR="00A45D93" w:rsidRPr="004E4FD6">
              <w:rPr>
                <w:rFonts w:ascii="Aptos" w:eastAsia="Times New Roman" w:hAnsi="Aptos" w:cs="Times New Roman"/>
              </w:rPr>
              <w:t>A</w:t>
            </w:r>
            <w:r w:rsidRPr="004E4FD6">
              <w:rPr>
                <w:rFonts w:ascii="Aptos" w:eastAsia="Times New Roman" w:hAnsi="Aptos" w:cs="Times New Roman"/>
              </w:rPr>
              <w:t xml:space="preserve">”, </w:t>
            </w:r>
            <w:r w:rsidR="00A45D93" w:rsidRPr="004E4FD6">
              <w:rPr>
                <w:rFonts w:ascii="Aptos" w:eastAsia="Times New Roman" w:hAnsi="Aptos" w:cs="Times New Roman"/>
                <w:b/>
                <w:bCs/>
              </w:rPr>
              <w:t>d</w:t>
            </w:r>
            <w:r w:rsidRPr="004E4FD6">
              <w:rPr>
                <w:rFonts w:ascii="Aptos" w:eastAsia="Times New Roman" w:hAnsi="Aptos" w:cs="Times New Roman"/>
                <w:b/>
                <w:bCs/>
              </w:rPr>
              <w:t>arbības veids</w:t>
            </w:r>
            <w:r w:rsidRPr="004E4FD6">
              <w:rPr>
                <w:rFonts w:ascii="Aptos" w:eastAsia="Times New Roman" w:hAnsi="Aptos" w:cs="Times New Roman"/>
              </w:rPr>
              <w:t xml:space="preserve"> - </w:t>
            </w:r>
            <w:r w:rsidR="00A45D93" w:rsidRPr="004E4FD6">
              <w:rPr>
                <w:rFonts w:ascii="Aptos" w:eastAsia="Times New Roman" w:hAnsi="Aptos" w:cs="Times New Roman"/>
              </w:rPr>
              <w:t>j</w:t>
            </w:r>
            <w:r w:rsidRPr="004E4FD6">
              <w:rPr>
                <w:rFonts w:ascii="Aptos" w:eastAsia="Times New Roman" w:hAnsi="Aptos" w:cs="Times New Roman"/>
              </w:rPr>
              <w:t xml:space="preserve">auktā lauksaimniecība (augkopība un lopkopība, </w:t>
            </w:r>
            <w:hyperlink r:id="rId57" w:tgtFrame="_blank" w:history="1">
              <w:r w:rsidRPr="004E4FD6">
                <w:rPr>
                  <w:rStyle w:val="Hyperlink"/>
                  <w:rFonts w:ascii="Aptos" w:eastAsia="Times New Roman" w:hAnsi="Aptos" w:cs="Times New Roman"/>
                </w:rPr>
                <w:t>01.50</w:t>
              </w:r>
            </w:hyperlink>
            <w:r w:rsidRPr="004E4FD6">
              <w:rPr>
                <w:rFonts w:ascii="Aptos" w:eastAsia="Times New Roman" w:hAnsi="Aptos" w:cs="Times New Roman"/>
              </w:rPr>
              <w:t xml:space="preserve">). Šim komersantam uzņēmējdarbības teritorija – </w:t>
            </w:r>
            <w:proofErr w:type="spellStart"/>
            <w:r w:rsidRPr="004E4FD6">
              <w:rPr>
                <w:rFonts w:ascii="Aptos" w:eastAsia="Times New Roman" w:hAnsi="Aptos" w:cs="Times New Roman"/>
              </w:rPr>
              <w:t>juridikā</w:t>
            </w:r>
            <w:proofErr w:type="spellEnd"/>
            <w:r w:rsidRPr="004E4FD6">
              <w:rPr>
                <w:rFonts w:ascii="Aptos" w:eastAsia="Times New Roman" w:hAnsi="Aptos" w:cs="Times New Roman"/>
              </w:rPr>
              <w:t xml:space="preserve"> adrese – pieguļoša ceļam</w:t>
            </w:r>
            <w:r w:rsidR="00A45D93" w:rsidRPr="004E4FD6">
              <w:rPr>
                <w:rFonts w:ascii="Aptos" w:eastAsia="Times New Roman" w:hAnsi="Aptos" w:cs="Times New Roman"/>
              </w:rPr>
              <w:t>;</w:t>
            </w:r>
          </w:p>
          <w:p w14:paraId="0B34F520" w14:textId="1E406AEC" w:rsidR="00D95EA2" w:rsidRPr="004E4FD6" w:rsidRDefault="00D95EA2" w:rsidP="00CE4E97">
            <w:pPr>
              <w:numPr>
                <w:ilvl w:val="0"/>
                <w:numId w:val="44"/>
              </w:numPr>
              <w:spacing w:after="0" w:line="240" w:lineRule="auto"/>
              <w:ind w:left="372"/>
              <w:contextualSpacing/>
              <w:jc w:val="both"/>
              <w:rPr>
                <w:rFonts w:ascii="Aptos" w:eastAsia="Times New Roman" w:hAnsi="Aptos" w:cs="Times New Roman"/>
              </w:rPr>
            </w:pPr>
            <w:r w:rsidRPr="004E4FD6">
              <w:rPr>
                <w:rFonts w:ascii="Aptos" w:eastAsia="Times New Roman" w:hAnsi="Aptos" w:cs="Times New Roman"/>
              </w:rPr>
              <w:t>SIA “</w:t>
            </w:r>
            <w:r w:rsidR="00A45D93" w:rsidRPr="004E4FD6">
              <w:rPr>
                <w:rFonts w:ascii="Aptos" w:eastAsia="Times New Roman" w:hAnsi="Aptos" w:cs="Times New Roman"/>
              </w:rPr>
              <w:t>B</w:t>
            </w:r>
            <w:r w:rsidRPr="004E4FD6">
              <w:rPr>
                <w:rFonts w:ascii="Aptos" w:eastAsia="Times New Roman" w:hAnsi="Aptos" w:cs="Times New Roman"/>
              </w:rPr>
              <w:t xml:space="preserve">”, </w:t>
            </w:r>
            <w:r w:rsidR="00A45D93" w:rsidRPr="004E4FD6">
              <w:rPr>
                <w:rFonts w:ascii="Aptos" w:eastAsia="Times New Roman" w:hAnsi="Aptos" w:cs="Times New Roman"/>
                <w:b/>
                <w:bCs/>
              </w:rPr>
              <w:t>d</w:t>
            </w:r>
            <w:r w:rsidRPr="004E4FD6">
              <w:rPr>
                <w:rFonts w:ascii="Aptos" w:eastAsia="Times New Roman" w:hAnsi="Aptos" w:cs="Times New Roman"/>
                <w:b/>
                <w:bCs/>
              </w:rPr>
              <w:t>arbības veids</w:t>
            </w:r>
            <w:r w:rsidRPr="004E4FD6">
              <w:rPr>
                <w:rFonts w:ascii="Aptos" w:eastAsia="Times New Roman" w:hAnsi="Aptos" w:cs="Times New Roman"/>
              </w:rPr>
              <w:t xml:space="preserve"> - </w:t>
            </w:r>
            <w:r w:rsidR="00980686" w:rsidRPr="004E4FD6">
              <w:rPr>
                <w:rFonts w:ascii="Aptos" w:eastAsia="Times New Roman" w:hAnsi="Aptos" w:cs="Times New Roman"/>
              </w:rPr>
              <w:t>j</w:t>
            </w:r>
            <w:r w:rsidRPr="004E4FD6">
              <w:rPr>
                <w:rFonts w:ascii="Aptos" w:eastAsia="Times New Roman" w:hAnsi="Aptos" w:cs="Times New Roman"/>
              </w:rPr>
              <w:t xml:space="preserve">auktā lauksaimniecība (augkopība un lopkopība, </w:t>
            </w:r>
            <w:hyperlink r:id="rId58" w:tgtFrame="_blank" w:history="1">
              <w:r w:rsidRPr="004E4FD6">
                <w:rPr>
                  <w:rStyle w:val="Hyperlink"/>
                  <w:rFonts w:ascii="Aptos" w:eastAsia="Times New Roman" w:hAnsi="Aptos" w:cs="Times New Roman"/>
                </w:rPr>
                <w:t>01.50</w:t>
              </w:r>
            </w:hyperlink>
            <w:r w:rsidRPr="004E4FD6">
              <w:rPr>
                <w:rFonts w:ascii="Aptos" w:eastAsia="Times New Roman" w:hAnsi="Aptos" w:cs="Times New Roman"/>
              </w:rPr>
              <w:t xml:space="preserve">) un </w:t>
            </w:r>
            <w:r w:rsidR="00980686" w:rsidRPr="004E4FD6">
              <w:rPr>
                <w:rFonts w:ascii="Aptos" w:eastAsia="Times New Roman" w:hAnsi="Aptos" w:cs="Times New Roman"/>
              </w:rPr>
              <w:t>p</w:t>
            </w:r>
            <w:r w:rsidRPr="004E4FD6">
              <w:rPr>
                <w:rFonts w:ascii="Aptos" w:eastAsia="Times New Roman" w:hAnsi="Aptos" w:cs="Times New Roman"/>
              </w:rPr>
              <w:t>iena lopkopība (</w:t>
            </w:r>
            <w:hyperlink r:id="rId59" w:tgtFrame="_blank" w:history="1">
              <w:r w:rsidRPr="004E4FD6">
                <w:rPr>
                  <w:rStyle w:val="Hyperlink"/>
                  <w:rFonts w:ascii="Aptos" w:eastAsia="Times New Roman" w:hAnsi="Aptos" w:cs="Times New Roman"/>
                </w:rPr>
                <w:t>01.41</w:t>
              </w:r>
            </w:hyperlink>
            <w:r w:rsidRPr="004E4FD6">
              <w:rPr>
                <w:rFonts w:ascii="Aptos" w:eastAsia="Times New Roman" w:hAnsi="Aptos" w:cs="Times New Roman"/>
              </w:rPr>
              <w:t>.). Šim komersantam juridi</w:t>
            </w:r>
            <w:r w:rsidR="00AE1440" w:rsidRPr="004E4FD6">
              <w:rPr>
                <w:rFonts w:ascii="Aptos" w:eastAsia="Times New Roman" w:hAnsi="Aptos" w:cs="Times New Roman"/>
              </w:rPr>
              <w:t>s</w:t>
            </w:r>
            <w:r w:rsidRPr="004E4FD6">
              <w:rPr>
                <w:rFonts w:ascii="Aptos" w:eastAsia="Times New Roman" w:hAnsi="Aptos" w:cs="Times New Roman"/>
              </w:rPr>
              <w:t>kā adrese – nav pieguļoša ceļam, bet uzņēmējdarbības teritorijās ir UR reģistrētas struktūrvienības, proti:</w:t>
            </w:r>
          </w:p>
          <w:p w14:paraId="09AC849A" w14:textId="1E288468" w:rsidR="00D95EA2" w:rsidRPr="004E4FD6" w:rsidRDefault="00D95EA2" w:rsidP="00F27036">
            <w:pPr>
              <w:numPr>
                <w:ilvl w:val="1"/>
                <w:numId w:val="44"/>
              </w:numPr>
              <w:spacing w:after="0" w:line="240" w:lineRule="auto"/>
              <w:ind w:left="798"/>
              <w:contextualSpacing/>
              <w:jc w:val="both"/>
              <w:rPr>
                <w:rFonts w:ascii="Aptos" w:eastAsia="Times New Roman" w:hAnsi="Aptos" w:cs="Times New Roman"/>
              </w:rPr>
            </w:pPr>
            <w:r w:rsidRPr="004E4FD6">
              <w:rPr>
                <w:rFonts w:ascii="Aptos" w:eastAsia="Times New Roman" w:hAnsi="Aptos" w:cs="Times New Roman"/>
              </w:rPr>
              <w:t>“</w:t>
            </w:r>
            <w:r w:rsidR="00CE4E97" w:rsidRPr="004E4FD6">
              <w:rPr>
                <w:rFonts w:ascii="Aptos" w:eastAsia="Times New Roman" w:hAnsi="Aptos" w:cs="Times New Roman"/>
              </w:rPr>
              <w:t>C”</w:t>
            </w:r>
            <w:r w:rsidRPr="004E4FD6">
              <w:rPr>
                <w:rFonts w:ascii="Aptos" w:eastAsia="Times New Roman" w:hAnsi="Aptos" w:cs="Times New Roman"/>
              </w:rPr>
              <w:t>, – pieguļoša ceļam</w:t>
            </w:r>
            <w:r w:rsidR="00CE4E97" w:rsidRPr="004E4FD6">
              <w:rPr>
                <w:rFonts w:ascii="Aptos" w:eastAsia="Times New Roman" w:hAnsi="Aptos" w:cs="Times New Roman"/>
              </w:rPr>
              <w:t>,</w:t>
            </w:r>
          </w:p>
          <w:p w14:paraId="3A67AF5C" w14:textId="210F280F" w:rsidR="00D95EA2" w:rsidRPr="004E4FD6" w:rsidRDefault="00D95EA2" w:rsidP="00F27036">
            <w:pPr>
              <w:numPr>
                <w:ilvl w:val="1"/>
                <w:numId w:val="44"/>
              </w:numPr>
              <w:spacing w:after="0" w:line="240" w:lineRule="auto"/>
              <w:ind w:left="798"/>
              <w:contextualSpacing/>
              <w:jc w:val="both"/>
              <w:rPr>
                <w:rFonts w:ascii="Aptos" w:eastAsia="Times New Roman" w:hAnsi="Aptos" w:cs="Times New Roman"/>
              </w:rPr>
            </w:pPr>
            <w:r w:rsidRPr="004E4FD6">
              <w:rPr>
                <w:rFonts w:ascii="Aptos" w:eastAsia="Times New Roman" w:hAnsi="Aptos" w:cs="Times New Roman"/>
              </w:rPr>
              <w:t>“</w:t>
            </w:r>
            <w:hyperlink r:id="rId60" w:tgtFrame="_blank" w:history="1">
              <w:r w:rsidR="00CE4E97" w:rsidRPr="004E4FD6">
                <w:rPr>
                  <w:rStyle w:val="Hyperlink"/>
                </w:rPr>
                <w:t>D</w:t>
              </w:r>
              <w:r w:rsidRPr="004E4FD6">
                <w:rPr>
                  <w:rStyle w:val="Hyperlink"/>
                  <w:rFonts w:ascii="Aptos" w:eastAsia="Times New Roman" w:hAnsi="Aptos" w:cs="Times New Roman"/>
                </w:rPr>
                <w:t xml:space="preserve">” </w:t>
              </w:r>
            </w:hyperlink>
            <w:r w:rsidRPr="004E4FD6">
              <w:rPr>
                <w:rFonts w:ascii="Aptos" w:eastAsia="Times New Roman" w:hAnsi="Aptos" w:cs="Times New Roman"/>
              </w:rPr>
              <w:t xml:space="preserve">- starp projekta iesniedzēja noteikto uzņēmējdarbības teritoriju un funkcionālo savienojumu ir ielas vai ceļa posms, kas nav garāks par 400 metriem, kā arī funkcionālais </w:t>
            </w:r>
            <w:r w:rsidRPr="004E4FD6">
              <w:rPr>
                <w:rFonts w:ascii="Aptos" w:eastAsia="Times New Roman" w:hAnsi="Aptos" w:cs="Times New Roman"/>
              </w:rPr>
              <w:lastRenderedPageBreak/>
              <w:t>savienojums ir vienīgā alternatīva nokļūšanai no projekta iesniedzēja noteiktās uzņēmējdarbības teritorijas līdz publisko ceļu tīklam.</w:t>
            </w:r>
          </w:p>
          <w:p w14:paraId="5DF0D846" w14:textId="77777777" w:rsidR="00D95EA2" w:rsidRPr="004E4FD6" w:rsidRDefault="00D95EA2" w:rsidP="00D95EA2">
            <w:pPr>
              <w:spacing w:after="0" w:line="240" w:lineRule="auto"/>
              <w:contextualSpacing/>
              <w:jc w:val="both"/>
              <w:rPr>
                <w:rFonts w:ascii="Aptos" w:eastAsia="Times New Roman" w:hAnsi="Aptos" w:cs="Times New Roman"/>
              </w:rPr>
            </w:pPr>
            <w:r w:rsidRPr="004E4FD6">
              <w:rPr>
                <w:rFonts w:ascii="Aptos" w:eastAsia="Times New Roman" w:hAnsi="Aptos" w:cs="Times New Roman"/>
              </w:rPr>
              <w:t>Ceļam pieguļoši ir arī citi komersanti, kas, iespējams, varētu sniegt rādītājus, bet, diemžēl, vairākumam juridiskās adreses ir ciema centrā. Jautājums – ja projekta īstenošanas laikā īpašnieki reģistrē struktūrvienības, vai šos rādītājus varēsim ieskaitīt?</w:t>
            </w:r>
          </w:p>
          <w:p w14:paraId="29AA9CC2" w14:textId="77777777" w:rsidR="00A05EB0" w:rsidRPr="004E4FD6" w:rsidRDefault="00A05EB0" w:rsidP="00A05EB0">
            <w:pPr>
              <w:spacing w:after="0" w:line="240" w:lineRule="auto"/>
              <w:contextualSpacing/>
              <w:jc w:val="both"/>
              <w:rPr>
                <w:rFonts w:ascii="Aptos" w:eastAsia="Times New Roman" w:hAnsi="Aptos" w:cs="Times New Roman"/>
              </w:rPr>
            </w:pPr>
          </w:p>
        </w:tc>
        <w:tc>
          <w:tcPr>
            <w:tcW w:w="9213" w:type="dxa"/>
          </w:tcPr>
          <w:p w14:paraId="05311F52" w14:textId="3E14FA5C" w:rsidR="001E156A" w:rsidRPr="004E4FD6" w:rsidRDefault="001E156A" w:rsidP="00B25179">
            <w:pPr>
              <w:numPr>
                <w:ilvl w:val="0"/>
                <w:numId w:val="45"/>
              </w:numPr>
              <w:spacing w:after="0" w:line="240" w:lineRule="auto"/>
              <w:ind w:left="319"/>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lastRenderedPageBreak/>
              <w:t>Kartogrāfiskajā materiālā nepieciešams pārskatīt ar dzeltenu līniju iezīmētās uzņēmējdarbības teritorijas, no šobrīd atzīmētajām uzņēmējdarbības teritorijām izslēdzot neatbilstošās platības, piemēram, ūdenstilpne, lauksaimniecības zeme. Atbilstoši S</w:t>
            </w:r>
            <w:r w:rsidRPr="004E4FD6">
              <w:rPr>
                <w:shd w:val="clear" w:color="auto" w:fill="FFFFFF"/>
              </w:rPr>
              <w:t xml:space="preserve">AMP </w:t>
            </w:r>
            <w:r w:rsidRPr="004E4FD6">
              <w:rPr>
                <w:rFonts w:ascii="Aptos" w:eastAsia="Times New Roman" w:hAnsi="Aptos" w:cs="Times New Roman"/>
                <w:shd w:val="clear" w:color="auto" w:fill="FFFFFF"/>
              </w:rPr>
              <w:t>6.1.1.3. 2.atlases kārtas nolikuma 4.2.2.3. apakšpunktam</w:t>
            </w:r>
            <w:r w:rsidR="006D7363" w:rsidRPr="004E4FD6">
              <w:rPr>
                <w:rFonts w:ascii="Aptos" w:eastAsia="Times New Roman" w:hAnsi="Aptos" w:cs="Times New Roman"/>
                <w:shd w:val="clear" w:color="auto" w:fill="FFFFFF"/>
              </w:rPr>
              <w:t>,</w:t>
            </w:r>
            <w:r w:rsidRPr="004E4FD6">
              <w:rPr>
                <w:rFonts w:ascii="Aptos" w:eastAsia="Times New Roman" w:hAnsi="Aptos" w:cs="Times New Roman"/>
                <w:shd w:val="clear" w:color="auto" w:fill="FFFFFF"/>
              </w:rPr>
              <w:t xml:space="preserve"> kā uzņēmējdarbības teritoriju nenorāda lauksaimniecības zemes, mežu, ūdenstilpņu teritorijas (izņemot, ja šādā teritorijā atrodas komersanta būve, kurā komersants veic saimniecisko darbību, un izņemot vēsturiskās degradētās kūdras ieguves vietas, ja tajās plānotas projekta darbības). Nepieciešamības gadījumā kartogrāfiskajā materiālā uzņēmējdarbības teritoriju robežas nepieciešams pārzīmēt un attiecīgi varētu mainīties uzņēmējdarbības teritorijas attālums līdz ceļam kā funkcionālajam savienojumam. </w:t>
            </w:r>
          </w:p>
          <w:p w14:paraId="488B47AF" w14:textId="5B84775B" w:rsidR="001E156A" w:rsidRPr="004E4FD6" w:rsidRDefault="001E156A" w:rsidP="00B25179">
            <w:pPr>
              <w:numPr>
                <w:ilvl w:val="0"/>
                <w:numId w:val="45"/>
              </w:numPr>
              <w:spacing w:after="0" w:line="240" w:lineRule="auto"/>
              <w:ind w:left="319"/>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t>Kartogrāfiskajā materiālā nepieciešams “piebraucamo ceļu”  norādīt pie visām uzņēmējdarbības teritorijām, t.sk. arī pie uzņēmējdarbības teritorijas “</w:t>
            </w:r>
            <w:r w:rsidR="005D2D05" w:rsidRPr="004E4FD6">
              <w:rPr>
                <w:rFonts w:ascii="Aptos" w:eastAsia="Times New Roman" w:hAnsi="Aptos" w:cs="Times New Roman"/>
                <w:shd w:val="clear" w:color="auto" w:fill="FFFFFF"/>
              </w:rPr>
              <w:t>C</w:t>
            </w:r>
            <w:r w:rsidRPr="004E4FD6">
              <w:rPr>
                <w:rFonts w:ascii="Aptos" w:eastAsia="Times New Roman" w:hAnsi="Aptos" w:cs="Times New Roman"/>
                <w:shd w:val="clear" w:color="auto" w:fill="FFFFFF"/>
              </w:rPr>
              <w:t>”.</w:t>
            </w:r>
          </w:p>
          <w:p w14:paraId="2249D593" w14:textId="77777777" w:rsidR="001E156A" w:rsidRPr="004E4FD6" w:rsidRDefault="001E156A" w:rsidP="00B25179">
            <w:pPr>
              <w:numPr>
                <w:ilvl w:val="0"/>
                <w:numId w:val="45"/>
              </w:numPr>
              <w:spacing w:after="0" w:line="240" w:lineRule="auto"/>
              <w:ind w:left="319"/>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t>Kartogrāfiskajā materiālā funkcionālos savienojumus lūdzu apzīmēt, piemēram, šādi: “Funkcionālais savienojums 1785 m (pārbūvējamais ceļš)”. Šajā kartē funkcionālie savienojumi ir vismaz 3, jo ir 3 uzņēmējdarbības teritorijas.</w:t>
            </w:r>
          </w:p>
          <w:p w14:paraId="05932972" w14:textId="3419DBE7" w:rsidR="001E156A" w:rsidRPr="004E4FD6" w:rsidRDefault="001E156A" w:rsidP="00B25179">
            <w:pPr>
              <w:numPr>
                <w:ilvl w:val="0"/>
                <w:numId w:val="45"/>
              </w:numPr>
              <w:spacing w:after="0" w:line="240" w:lineRule="auto"/>
              <w:ind w:left="319"/>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t>Aicin</w:t>
            </w:r>
            <w:r w:rsidR="005D2D05" w:rsidRPr="004E4FD6">
              <w:rPr>
                <w:rFonts w:ascii="Aptos" w:eastAsia="Times New Roman" w:hAnsi="Aptos" w:cs="Times New Roman"/>
                <w:shd w:val="clear" w:color="auto" w:fill="FFFFFF"/>
              </w:rPr>
              <w:t>ām</w:t>
            </w:r>
            <w:r w:rsidRPr="004E4FD6">
              <w:rPr>
                <w:rFonts w:ascii="Aptos" w:eastAsia="Times New Roman" w:hAnsi="Aptos" w:cs="Times New Roman"/>
                <w:shd w:val="clear" w:color="auto" w:fill="FFFFFF"/>
              </w:rPr>
              <w:t xml:space="preserve"> pārskatīt </w:t>
            </w:r>
            <w:r w:rsidR="005D2D05" w:rsidRPr="004E4FD6">
              <w:rPr>
                <w:rFonts w:ascii="Aptos" w:eastAsia="Times New Roman" w:hAnsi="Aptos" w:cs="Times New Roman"/>
                <w:shd w:val="clear" w:color="auto" w:fill="FFFFFF"/>
              </w:rPr>
              <w:t xml:space="preserve">SAMP </w:t>
            </w:r>
            <w:r w:rsidRPr="004E4FD6">
              <w:rPr>
                <w:rFonts w:ascii="Aptos" w:eastAsia="Times New Roman" w:hAnsi="Aptos" w:cs="Times New Roman"/>
                <w:shd w:val="clear" w:color="auto" w:fill="FFFFFF"/>
              </w:rPr>
              <w:t>6.1.1.3. pasākuma atlases nolikuma 4.2. apakšpunktā noteikto, par to, kāda ir ieteicamā informācija, kas jānorāda kartogrāfiskajā  materiālā, t.sk. informācija par komersantiem. Atlases nolikuma 4.2.3.5. apakšpunktā norādīts, ka kartogrāfiskajā materiālā norāda komersanta, kurš rada projekta iznākuma un rezultāta rādītāju vērtības, atrašanās vietu projekta iesniedzēja noteiktajā uzņēmējdarbības teritorijā, komersanta nosaukumu, komersanta reģistrācijas numuru, NACE klasifikācijas 2.1. redakcijas kodu (kas spēkā pēc 2025. gada 1. janvāra) projekta īstenošanas vietā, izņemot, ja uzņēmējdarbības teritorijā komersants nav zināms, tad šajā gadījumā projekta iesniedzējs apliecina, ka uzņēmējdarbības teritorijā komersants tiks iesaistīts līdz rādītāju ziņošanas brīdim. Gadījumā, ja komersanta pamatdarbības veids (NACE kods projekta īstenošanas vietā) projekta sagatavošanas laikā nav atbilstošs, bet komersants plāno mainīt pamatdarbības veidu uz atbilstošu, projekta iesniegumā norāda informāciju par plānotām izmaiņām.</w:t>
            </w:r>
          </w:p>
          <w:p w14:paraId="79A9A100" w14:textId="6E1EAC69" w:rsidR="001E156A" w:rsidRPr="004E4FD6" w:rsidRDefault="001E156A" w:rsidP="00B25179">
            <w:pPr>
              <w:numPr>
                <w:ilvl w:val="0"/>
                <w:numId w:val="45"/>
              </w:numPr>
              <w:spacing w:after="0" w:line="240" w:lineRule="auto"/>
              <w:ind w:left="319"/>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t>Attiecībā uz komersantu pamatdarbības veidu (NACE) – atbilstoši Rādītāju metodikas</w:t>
            </w:r>
            <w:r w:rsidR="00FC2E1E" w:rsidRPr="004E4FD6">
              <w:rPr>
                <w:rStyle w:val="FootnoteReference"/>
                <w:rFonts w:ascii="Aptos" w:eastAsia="Times New Roman" w:hAnsi="Aptos" w:cs="Times New Roman"/>
                <w:shd w:val="clear" w:color="auto" w:fill="FFFFFF"/>
              </w:rPr>
              <w:footnoteReference w:id="4"/>
            </w:r>
            <w:r w:rsidRPr="004E4FD6">
              <w:rPr>
                <w:rFonts w:ascii="Aptos" w:eastAsia="Times New Roman" w:hAnsi="Aptos" w:cs="Times New Roman"/>
                <w:shd w:val="clear" w:color="auto" w:fill="FFFFFF"/>
              </w:rPr>
              <w:t xml:space="preserve"> 6.6.</w:t>
            </w:r>
            <w:r w:rsidR="00911CBC" w:rsidRPr="004E4FD6">
              <w:rPr>
                <w:rFonts w:ascii="Aptos" w:eastAsia="Times New Roman" w:hAnsi="Aptos" w:cs="Times New Roman"/>
                <w:shd w:val="clear" w:color="auto" w:fill="FFFFFF"/>
              </w:rPr>
              <w:t> </w:t>
            </w:r>
            <w:r w:rsidRPr="004E4FD6">
              <w:rPr>
                <w:rFonts w:ascii="Aptos" w:eastAsia="Times New Roman" w:hAnsi="Aptos" w:cs="Times New Roman"/>
                <w:shd w:val="clear" w:color="auto" w:fill="FFFFFF"/>
              </w:rPr>
              <w:t>apakšpunktam - noziņojot rādītājus, tiks ņemts vērā, ka atbilstoši MK noteikumu Nr.</w:t>
            </w:r>
            <w:r w:rsidR="00911CBC" w:rsidRPr="004E4FD6">
              <w:rPr>
                <w:rFonts w:ascii="Aptos" w:eastAsia="Times New Roman" w:hAnsi="Aptos" w:cs="Times New Roman"/>
                <w:shd w:val="clear" w:color="auto" w:fill="FFFFFF"/>
              </w:rPr>
              <w:t> </w:t>
            </w:r>
            <w:r w:rsidRPr="004E4FD6">
              <w:rPr>
                <w:rFonts w:ascii="Aptos" w:eastAsia="Times New Roman" w:hAnsi="Aptos" w:cs="Times New Roman"/>
                <w:shd w:val="clear" w:color="auto" w:fill="FFFFFF"/>
              </w:rPr>
              <w:t xml:space="preserve">593 </w:t>
            </w:r>
            <w:hyperlink r:id="rId61" w:anchor="p11" w:history="1">
              <w:r w:rsidRPr="004E4FD6">
                <w:rPr>
                  <w:rStyle w:val="Hyperlink"/>
                  <w:rFonts w:ascii="Aptos" w:eastAsia="Times New Roman" w:hAnsi="Aptos" w:cs="Times New Roman"/>
                  <w:shd w:val="clear" w:color="auto" w:fill="FFFFFF"/>
                </w:rPr>
                <w:t>11.4.</w:t>
              </w:r>
            </w:hyperlink>
            <w:r w:rsidR="00911CBC" w:rsidRPr="004E4FD6">
              <w:rPr>
                <w:rFonts w:ascii="Aptos" w:eastAsia="Times New Roman" w:hAnsi="Aptos" w:cs="Times New Roman"/>
                <w:shd w:val="clear" w:color="auto" w:fill="FFFFFF"/>
              </w:rPr>
              <w:t> </w:t>
            </w:r>
            <w:r w:rsidRPr="004E4FD6">
              <w:rPr>
                <w:rFonts w:ascii="Aptos" w:eastAsia="Times New Roman" w:hAnsi="Aptos" w:cs="Times New Roman"/>
                <w:shd w:val="clear" w:color="auto" w:fill="FFFFFF"/>
              </w:rPr>
              <w:t xml:space="preserve">apakšpunktam rādītāju vērtības ir attiecināmas projekta iesniedzēja noteiktajā uzņēmējdarbības teritorijā - projekta īstenošanas vietā, līdz ar to neatkarīgi no komersanta adrešu skaita, ir jāizvērtē šis apstāklis. Kā pirmais informācijas avots ir komersanta gada pārskats (pieejams Lursoft/ Uzņēmumu reģistra/ VID datu bāzēs). Tajā gadījumā, ja </w:t>
            </w:r>
            <w:r w:rsidRPr="004E4FD6">
              <w:rPr>
                <w:rFonts w:ascii="Aptos" w:eastAsia="Times New Roman" w:hAnsi="Aptos" w:cs="Times New Roman"/>
                <w:shd w:val="clear" w:color="auto" w:fill="FFFFFF"/>
              </w:rPr>
              <w:lastRenderedPageBreak/>
              <w:t xml:space="preserve">komersantam ir vairākas struktūrvienības, bet gada pārskatā vai iepriekš minētajās datu bāzēs pieejamajos datos nebūs iespējams identificēt ar uzņēmējdarbības teritoriju saistītos rādītājus – jaunradītās darbavietas un komersanta </w:t>
            </w:r>
            <w:proofErr w:type="spellStart"/>
            <w:r w:rsidRPr="004E4FD6">
              <w:rPr>
                <w:rFonts w:ascii="Aptos" w:eastAsia="Times New Roman" w:hAnsi="Aptos" w:cs="Times New Roman"/>
                <w:shd w:val="clear" w:color="auto" w:fill="FFFFFF"/>
              </w:rPr>
              <w:t>nefinanšu</w:t>
            </w:r>
            <w:proofErr w:type="spellEnd"/>
            <w:r w:rsidRPr="004E4FD6">
              <w:rPr>
                <w:rFonts w:ascii="Aptos" w:eastAsia="Times New Roman" w:hAnsi="Aptos" w:cs="Times New Roman"/>
                <w:shd w:val="clear" w:color="auto" w:fill="FFFFFF"/>
              </w:rPr>
              <w:t xml:space="preserve"> investīcijas, šādā gadījumā tiek pieņemts komersanta skaidrojums par rādītājiem, kas radušies uzņēmējdarbības teritorijā. Var tikt paredzētas pārbaudes projekta īstenošanas vietās, lai pārbaudītu komersanta sniegtās informācijas patiesumu. Arī vērtējot projekta iesniegumu, no projekta iesniedzēja tiks pieprasīts skaidrojums par komersanta saimniecisko darbību uzņēmējdarbības teritorijā, ja, komersanta gada pārskatā nebūs iespējams gūt pārliecību par komersanta darbību konkrētajā vietā (piemēram, kā uzņēmējdarbības teritorija, var tikt norādīta arī tāda teritorija, kur uz projekta iesniegšanas brīdi nav reģistrēta komersanta struktūrvienība, lai gan saimnieciskā darbība konkrētajā vietā tiek veikta, bet nākotnē - līdz rādītāju ziņošanai - struktūrvienība tiks reģistrēta). </w:t>
            </w:r>
          </w:p>
          <w:p w14:paraId="114C77BA" w14:textId="77777777" w:rsidR="00A05EB0" w:rsidRPr="004E4FD6" w:rsidRDefault="00A05EB0" w:rsidP="00A05EB0">
            <w:pPr>
              <w:spacing w:after="0" w:line="240" w:lineRule="auto"/>
              <w:jc w:val="both"/>
              <w:rPr>
                <w:rFonts w:ascii="Aptos" w:eastAsia="Times New Roman" w:hAnsi="Aptos" w:cs="Times New Roman"/>
                <w:shd w:val="clear" w:color="auto" w:fill="FFFFFF"/>
              </w:rPr>
            </w:pPr>
          </w:p>
        </w:tc>
      </w:tr>
      <w:tr w:rsidR="00A05EB0" w:rsidRPr="004E4FD6" w14:paraId="6FE3FB40" w14:textId="77777777" w:rsidTr="0039561C">
        <w:trPr>
          <w:trHeight w:val="300"/>
        </w:trPr>
        <w:tc>
          <w:tcPr>
            <w:tcW w:w="935" w:type="dxa"/>
          </w:tcPr>
          <w:p w14:paraId="3AB98029" w14:textId="0859473B" w:rsidR="00A05EB0" w:rsidRPr="004E4FD6" w:rsidRDefault="00391078" w:rsidP="00A05EB0">
            <w:pPr>
              <w:spacing w:after="0" w:line="240" w:lineRule="auto"/>
              <w:contextualSpacing/>
              <w:jc w:val="both"/>
              <w:rPr>
                <w:rFonts w:ascii="Aptos" w:hAnsi="Aptos" w:cs="Times New Roman"/>
              </w:rPr>
            </w:pPr>
            <w:r w:rsidRPr="004E4FD6">
              <w:rPr>
                <w:rFonts w:ascii="Aptos" w:hAnsi="Aptos" w:cs="Times New Roman"/>
              </w:rPr>
              <w:lastRenderedPageBreak/>
              <w:t>12.</w:t>
            </w:r>
          </w:p>
        </w:tc>
        <w:tc>
          <w:tcPr>
            <w:tcW w:w="4310" w:type="dxa"/>
          </w:tcPr>
          <w:p w14:paraId="09F15BB3" w14:textId="56047182" w:rsidR="00391078" w:rsidRPr="004E4FD6" w:rsidRDefault="00391078" w:rsidP="00391078">
            <w:pPr>
              <w:spacing w:after="0" w:line="240" w:lineRule="auto"/>
              <w:contextualSpacing/>
              <w:jc w:val="both"/>
              <w:rPr>
                <w:rFonts w:ascii="Aptos" w:eastAsia="Times New Roman" w:hAnsi="Aptos" w:cs="Times New Roman"/>
              </w:rPr>
            </w:pPr>
            <w:r w:rsidRPr="004E4FD6">
              <w:rPr>
                <w:rFonts w:ascii="Aptos" w:eastAsia="Times New Roman" w:hAnsi="Aptos" w:cs="Times New Roman"/>
              </w:rPr>
              <w:t>Kā atlasē tiktu vērtēta projekta atbilstība kritērijam Nr. 3.5. “Visām projekta ietvaros plānotajām būvniecības darbībām būvatļaujā, apliecinājuma kartē vai paskaidrojuma rakstā ir veikta būvvaldes atzīme par projektēšanas nosacījumu izpildi vai ir paziņojums par būvniecību, vai ir iesniegta būvvaldes izziņa, kas liecina, ka būvdarbiem būvatļauja, paskaidrojuma raksts, apliecinājuma karte vai paziņojums par būvniecību nav nepieciešams”</w:t>
            </w:r>
            <w:r w:rsidRPr="004E4FD6">
              <w:rPr>
                <w:rFonts w:ascii="Aptos" w:eastAsia="Times New Roman" w:hAnsi="Aptos" w:cs="Times New Roman"/>
                <w:i/>
                <w:iCs/>
              </w:rPr>
              <w:t>,</w:t>
            </w:r>
            <w:r w:rsidRPr="004E4FD6">
              <w:rPr>
                <w:rFonts w:ascii="Aptos" w:eastAsia="Times New Roman" w:hAnsi="Aptos" w:cs="Times New Roman"/>
              </w:rPr>
              <w:t xml:space="preserve"> gadījumā, ja pašvaldība izlemtu un ierakstītu </w:t>
            </w:r>
            <w:r w:rsidR="002531DF" w:rsidRPr="004E4FD6">
              <w:rPr>
                <w:rFonts w:ascii="Aptos" w:eastAsia="Times New Roman" w:hAnsi="Aptos" w:cs="Times New Roman"/>
              </w:rPr>
              <w:t>projekta iesniegumā</w:t>
            </w:r>
            <w:r w:rsidRPr="004E4FD6">
              <w:rPr>
                <w:rFonts w:ascii="Aptos" w:eastAsia="Times New Roman" w:hAnsi="Aptos" w:cs="Times New Roman"/>
              </w:rPr>
              <w:t>, ka projektā paredzamajām darbībām tiks veikts iepirkums “Apvienotā projektēšana un būvniecība”.</w:t>
            </w:r>
          </w:p>
          <w:p w14:paraId="0B57956F" w14:textId="77777777" w:rsidR="00391078" w:rsidRPr="004E4FD6" w:rsidRDefault="00391078" w:rsidP="00391078">
            <w:pPr>
              <w:spacing w:after="0" w:line="240" w:lineRule="auto"/>
              <w:contextualSpacing/>
              <w:jc w:val="both"/>
              <w:rPr>
                <w:rFonts w:ascii="Aptos" w:eastAsia="Times New Roman" w:hAnsi="Aptos" w:cs="Times New Roman"/>
              </w:rPr>
            </w:pPr>
            <w:r w:rsidRPr="004E4FD6">
              <w:rPr>
                <w:rFonts w:ascii="Aptos" w:eastAsia="Times New Roman" w:hAnsi="Aptos" w:cs="Times New Roman"/>
              </w:rPr>
              <w:t xml:space="preserve">Šāds lēmums ievērojami saīsinātu laiku, kas jāpatērē, veicot atsevišķas iepirkumu procedūras, proti, atsevišķi projektēšanai un būvdarbiem. </w:t>
            </w:r>
          </w:p>
          <w:p w14:paraId="79767357" w14:textId="77777777" w:rsidR="00A05EB0" w:rsidRPr="004E4FD6" w:rsidRDefault="00A05EB0" w:rsidP="00A05EB0">
            <w:pPr>
              <w:spacing w:after="0" w:line="240" w:lineRule="auto"/>
              <w:contextualSpacing/>
              <w:jc w:val="both"/>
              <w:rPr>
                <w:rFonts w:ascii="Aptos" w:eastAsia="Times New Roman" w:hAnsi="Aptos" w:cs="Times New Roman"/>
              </w:rPr>
            </w:pPr>
          </w:p>
        </w:tc>
        <w:tc>
          <w:tcPr>
            <w:tcW w:w="9213" w:type="dxa"/>
          </w:tcPr>
          <w:p w14:paraId="5193ABBF" w14:textId="7710F320" w:rsidR="00F5360A" w:rsidRPr="004E4FD6" w:rsidRDefault="00F5360A" w:rsidP="00F5360A">
            <w:pPr>
              <w:spacing w:after="0" w:line="240" w:lineRule="auto"/>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t xml:space="preserve">Atbilstoši </w:t>
            </w:r>
            <w:r w:rsidR="00905E9D" w:rsidRPr="004E4FD6">
              <w:rPr>
                <w:rFonts w:ascii="Aptos" w:eastAsia="Times New Roman" w:hAnsi="Aptos" w:cs="Times New Roman"/>
                <w:shd w:val="clear" w:color="auto" w:fill="FFFFFF"/>
              </w:rPr>
              <w:t>SAMP</w:t>
            </w:r>
            <w:r w:rsidRPr="004E4FD6">
              <w:rPr>
                <w:rFonts w:ascii="Aptos" w:eastAsia="Times New Roman" w:hAnsi="Aptos" w:cs="Times New Roman"/>
                <w:shd w:val="clear" w:color="auto" w:fill="FFFFFF"/>
              </w:rPr>
              <w:t xml:space="preserve"> 6.1.1.3. atlases nolikuma  1.pielikumam “Projektu iesniegumu vērtēšanas kritēriju piemērošanas metodika” projekta tehniskās dokumentācijas gatavības pakāpe tiek vērtēta:</w:t>
            </w:r>
          </w:p>
          <w:p w14:paraId="2930A831" w14:textId="77777777" w:rsidR="00F5360A" w:rsidRPr="004E4FD6" w:rsidRDefault="00F5360A" w:rsidP="00F5360A">
            <w:pPr>
              <w:spacing w:after="0" w:line="240" w:lineRule="auto"/>
              <w:jc w:val="both"/>
              <w:rPr>
                <w:rFonts w:ascii="Aptos" w:eastAsia="Times New Roman" w:hAnsi="Aptos" w:cs="Times New Roman"/>
                <w:shd w:val="clear" w:color="auto" w:fill="FFFFFF"/>
              </w:rPr>
            </w:pPr>
          </w:p>
          <w:p w14:paraId="4AB11633" w14:textId="3999E2CE" w:rsidR="00F5360A" w:rsidRPr="004E4FD6" w:rsidRDefault="00F5360A" w:rsidP="00F5360A">
            <w:pPr>
              <w:spacing w:after="0" w:line="240" w:lineRule="auto"/>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t>Kvalitātes kritērijā Nr.</w:t>
            </w:r>
            <w:r w:rsidR="00CE6185" w:rsidRPr="004E4FD6">
              <w:rPr>
                <w:rFonts w:ascii="Aptos" w:eastAsia="Times New Roman" w:hAnsi="Aptos" w:cs="Times New Roman"/>
                <w:shd w:val="clear" w:color="auto" w:fill="FFFFFF"/>
              </w:rPr>
              <w:t> </w:t>
            </w:r>
            <w:r w:rsidRPr="004E4FD6">
              <w:rPr>
                <w:rFonts w:ascii="Aptos" w:eastAsia="Times New Roman" w:hAnsi="Aptos" w:cs="Times New Roman"/>
                <w:shd w:val="clear" w:color="auto" w:fill="FFFFFF"/>
              </w:rPr>
              <w:t>4.5. “Projekta gatavības pakāpe”, kur kritērija koeficienta K5 vērtību nosaka šādi:</w:t>
            </w:r>
          </w:p>
          <w:p w14:paraId="06AD776D" w14:textId="77777777" w:rsidR="00F5360A" w:rsidRPr="004E4FD6" w:rsidRDefault="00F5360A" w:rsidP="00F5360A">
            <w:pPr>
              <w:spacing w:after="0" w:line="240" w:lineRule="auto"/>
              <w:jc w:val="both"/>
              <w:rPr>
                <w:rFonts w:ascii="Aptos" w:eastAsia="Times New Roman" w:hAnsi="Aptos" w:cs="Times New Roman"/>
                <w:shd w:val="clear" w:color="auto" w:fill="FFFFFF"/>
              </w:rPr>
            </w:pPr>
            <w:r w:rsidRPr="004E4FD6">
              <w:rPr>
                <w:rFonts w:ascii="Aptos" w:eastAsia="Times New Roman" w:hAnsi="Aptos" w:cs="Times New Roman"/>
                <w:b/>
                <w:bCs/>
                <w:shd w:val="clear" w:color="auto" w:fill="FFFFFF"/>
              </w:rPr>
              <w:t>Vērtību “1” piešķir</w:t>
            </w:r>
            <w:r w:rsidRPr="004E4FD6">
              <w:rPr>
                <w:rFonts w:ascii="Aptos" w:eastAsia="Times New Roman" w:hAnsi="Aptos" w:cs="Times New Roman"/>
                <w:shd w:val="clear" w:color="auto" w:fill="FFFFFF"/>
              </w:rPr>
              <w:t xml:space="preserve">, ja uz projektu iesniegumu </w:t>
            </w:r>
            <w:r w:rsidRPr="004E4FD6">
              <w:rPr>
                <w:rFonts w:ascii="Aptos" w:eastAsia="Times New Roman" w:hAnsi="Aptos" w:cs="Times New Roman"/>
                <w:b/>
                <w:bCs/>
                <w:shd w:val="clear" w:color="auto" w:fill="FFFFFF"/>
              </w:rPr>
              <w:t>atlases pēdējo dienu</w:t>
            </w:r>
            <w:r w:rsidRPr="004E4FD6">
              <w:rPr>
                <w:rFonts w:ascii="Aptos" w:eastAsia="Times New Roman" w:hAnsi="Aptos" w:cs="Times New Roman"/>
                <w:shd w:val="clear" w:color="auto" w:fill="FFFFFF"/>
              </w:rPr>
              <w:t>:</w:t>
            </w:r>
          </w:p>
          <w:p w14:paraId="47CB3C5B" w14:textId="77777777" w:rsidR="00F5360A" w:rsidRPr="004E4FD6" w:rsidRDefault="00F5360A" w:rsidP="00F5360A">
            <w:pPr>
              <w:spacing w:after="0" w:line="240" w:lineRule="auto"/>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t xml:space="preserve">1)           par visām projekta ietvaros plānotajām būvniecības darbībām būvatļaujā, apliecinājuma kartē (kas izdota līdz 28.02.2022.) vai paskaidrojuma rakstā ir veikta būvvaldes atzīme par projektēšanas nosacījumu izpildi vai ir paziņojums par būvniecību, vai ir iesniegta būvvaldes izziņa, kas liecina, ka būvdarbiem būvatļauja, paskaidrojuma raksts, apliecinājuma karte vai paziņojums par būvniecību nav nepieciešams, t.sk. par visām projekta ietvaros plānotajām </w:t>
            </w:r>
            <w:proofErr w:type="spellStart"/>
            <w:r w:rsidRPr="004E4FD6">
              <w:rPr>
                <w:rFonts w:ascii="Aptos" w:eastAsia="Times New Roman" w:hAnsi="Aptos" w:cs="Times New Roman"/>
                <w:shd w:val="clear" w:color="auto" w:fill="FFFFFF"/>
              </w:rPr>
              <w:t>remediācijas</w:t>
            </w:r>
            <w:proofErr w:type="spellEnd"/>
            <w:r w:rsidRPr="004E4FD6">
              <w:rPr>
                <w:rFonts w:ascii="Aptos" w:eastAsia="Times New Roman" w:hAnsi="Aptos" w:cs="Times New Roman"/>
                <w:shd w:val="clear" w:color="auto" w:fill="FFFFFF"/>
              </w:rPr>
              <w:t xml:space="preserve"> un sanācijas darbībām sanācijas programmā ir sniegts Valsts vides dienesta saskaņojums; </w:t>
            </w:r>
          </w:p>
          <w:p w14:paraId="5AD74BE5" w14:textId="77777777" w:rsidR="00F5360A" w:rsidRPr="004E4FD6" w:rsidRDefault="00F5360A" w:rsidP="00F5360A">
            <w:pPr>
              <w:spacing w:after="0" w:line="240" w:lineRule="auto"/>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t xml:space="preserve">2)           par visām projekta ietvaros plānotajām būvniecības darbībām (t.sk. </w:t>
            </w:r>
            <w:proofErr w:type="spellStart"/>
            <w:r w:rsidRPr="004E4FD6">
              <w:rPr>
                <w:rFonts w:ascii="Aptos" w:eastAsia="Times New Roman" w:hAnsi="Aptos" w:cs="Times New Roman"/>
                <w:shd w:val="clear" w:color="auto" w:fill="FFFFFF"/>
              </w:rPr>
              <w:t>remediācijas</w:t>
            </w:r>
            <w:proofErr w:type="spellEnd"/>
            <w:r w:rsidRPr="004E4FD6">
              <w:rPr>
                <w:rFonts w:ascii="Aptos" w:eastAsia="Times New Roman" w:hAnsi="Aptos" w:cs="Times New Roman"/>
                <w:shd w:val="clear" w:color="auto" w:fill="FFFFFF"/>
              </w:rPr>
              <w:t xml:space="preserve"> un sanācijas darbībām) </w:t>
            </w:r>
            <w:r w:rsidRPr="004E4FD6">
              <w:rPr>
                <w:rFonts w:ascii="Aptos" w:eastAsia="Times New Roman" w:hAnsi="Aptos" w:cs="Times New Roman"/>
                <w:b/>
                <w:bCs/>
                <w:shd w:val="clear" w:color="auto" w:fill="FFFFFF"/>
              </w:rPr>
              <w:t>ir izsludināts būvniecības iepirkums</w:t>
            </w:r>
            <w:r w:rsidRPr="004E4FD6">
              <w:rPr>
                <w:rFonts w:ascii="Aptos" w:eastAsia="Times New Roman" w:hAnsi="Aptos" w:cs="Times New Roman"/>
                <w:shd w:val="clear" w:color="auto" w:fill="FFFFFF"/>
              </w:rPr>
              <w:t>.</w:t>
            </w:r>
          </w:p>
          <w:p w14:paraId="10876C0F" w14:textId="77777777" w:rsidR="00F5360A" w:rsidRPr="004E4FD6" w:rsidRDefault="00F5360A" w:rsidP="00F5360A">
            <w:pPr>
              <w:spacing w:after="0" w:line="240" w:lineRule="auto"/>
              <w:jc w:val="both"/>
              <w:rPr>
                <w:rFonts w:ascii="Aptos" w:eastAsia="Times New Roman" w:hAnsi="Aptos" w:cs="Times New Roman"/>
                <w:shd w:val="clear" w:color="auto" w:fill="FFFFFF"/>
              </w:rPr>
            </w:pPr>
          </w:p>
          <w:p w14:paraId="36492316" w14:textId="77777777" w:rsidR="00F5360A" w:rsidRPr="004E4FD6" w:rsidRDefault="00F5360A" w:rsidP="00F5360A">
            <w:pPr>
              <w:spacing w:after="0" w:line="240" w:lineRule="auto"/>
              <w:jc w:val="both"/>
              <w:rPr>
                <w:rFonts w:ascii="Aptos" w:eastAsia="Times New Roman" w:hAnsi="Aptos" w:cs="Times New Roman"/>
                <w:shd w:val="clear" w:color="auto" w:fill="FFFFFF"/>
              </w:rPr>
            </w:pPr>
            <w:r w:rsidRPr="004E4FD6">
              <w:rPr>
                <w:rFonts w:ascii="Aptos" w:eastAsia="Times New Roman" w:hAnsi="Aptos" w:cs="Times New Roman"/>
                <w:b/>
                <w:bCs/>
                <w:shd w:val="clear" w:color="auto" w:fill="FFFFFF"/>
              </w:rPr>
              <w:t>Vērtību “0,5” piešķir</w:t>
            </w:r>
            <w:r w:rsidRPr="004E4FD6">
              <w:rPr>
                <w:rFonts w:ascii="Aptos" w:eastAsia="Times New Roman" w:hAnsi="Aptos" w:cs="Times New Roman"/>
                <w:shd w:val="clear" w:color="auto" w:fill="FFFFFF"/>
              </w:rPr>
              <w:t xml:space="preserve">, ja: </w:t>
            </w:r>
          </w:p>
          <w:p w14:paraId="2ED3E034" w14:textId="77777777" w:rsidR="00F5360A" w:rsidRPr="004E4FD6" w:rsidRDefault="00F5360A" w:rsidP="00F5360A">
            <w:pPr>
              <w:spacing w:after="0" w:line="240" w:lineRule="auto"/>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t xml:space="preserve">1)           par visām projekta ietvaros plānotajām būvniecības darbībām būvatļaujā, apliecinājuma kartē (kas izdota līdz 28.02.2022.), vai paskaidrojuma rakstā ir veikta būvvaldes atzīme par projektēšanas nosacījumu izpildi vai ir paziņojums par būvniecību, t.sk. par visām projekta ietvaros plānotajām </w:t>
            </w:r>
            <w:proofErr w:type="spellStart"/>
            <w:r w:rsidRPr="004E4FD6">
              <w:rPr>
                <w:rFonts w:ascii="Aptos" w:eastAsia="Times New Roman" w:hAnsi="Aptos" w:cs="Times New Roman"/>
                <w:shd w:val="clear" w:color="auto" w:fill="FFFFFF"/>
              </w:rPr>
              <w:t>remediācijas</w:t>
            </w:r>
            <w:proofErr w:type="spellEnd"/>
            <w:r w:rsidRPr="004E4FD6">
              <w:rPr>
                <w:rFonts w:ascii="Aptos" w:eastAsia="Times New Roman" w:hAnsi="Aptos" w:cs="Times New Roman"/>
                <w:shd w:val="clear" w:color="auto" w:fill="FFFFFF"/>
              </w:rPr>
              <w:t xml:space="preserve"> un sanācijas darbībām sanācijas programmā ir sniegts Valsts vides dienesta saskaņojums;</w:t>
            </w:r>
          </w:p>
          <w:p w14:paraId="114D033C" w14:textId="77777777" w:rsidR="00F5360A" w:rsidRPr="004E4FD6" w:rsidRDefault="00F5360A" w:rsidP="00F5360A">
            <w:pPr>
              <w:spacing w:after="0" w:line="240" w:lineRule="auto"/>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lastRenderedPageBreak/>
              <w:t xml:space="preserve">2)           par projekta ietvaros plānotajām būvniecības darbībām (t.sk. </w:t>
            </w:r>
            <w:proofErr w:type="spellStart"/>
            <w:r w:rsidRPr="004E4FD6">
              <w:rPr>
                <w:rFonts w:ascii="Aptos" w:eastAsia="Times New Roman" w:hAnsi="Aptos" w:cs="Times New Roman"/>
                <w:shd w:val="clear" w:color="auto" w:fill="FFFFFF"/>
              </w:rPr>
              <w:t>remediācijas</w:t>
            </w:r>
            <w:proofErr w:type="spellEnd"/>
            <w:r w:rsidRPr="004E4FD6">
              <w:rPr>
                <w:rFonts w:ascii="Aptos" w:eastAsia="Times New Roman" w:hAnsi="Aptos" w:cs="Times New Roman"/>
                <w:shd w:val="clear" w:color="auto" w:fill="FFFFFF"/>
              </w:rPr>
              <w:t xml:space="preserve"> un sanācijas darbībām) </w:t>
            </w:r>
            <w:r w:rsidRPr="004E4FD6">
              <w:rPr>
                <w:rFonts w:ascii="Aptos" w:eastAsia="Times New Roman" w:hAnsi="Aptos" w:cs="Times New Roman"/>
                <w:b/>
                <w:bCs/>
                <w:shd w:val="clear" w:color="auto" w:fill="FFFFFF"/>
              </w:rPr>
              <w:t>nav</w:t>
            </w:r>
            <w:r w:rsidRPr="004E4FD6">
              <w:rPr>
                <w:rFonts w:ascii="Aptos" w:eastAsia="Times New Roman" w:hAnsi="Aptos" w:cs="Times New Roman"/>
                <w:shd w:val="clear" w:color="auto" w:fill="FFFFFF"/>
              </w:rPr>
              <w:t xml:space="preserve"> izsludināts iepirkums vai ir izsludināts iepirkums tikai par atsevišķām būvniecības darbībām (t.sk. </w:t>
            </w:r>
            <w:proofErr w:type="spellStart"/>
            <w:r w:rsidRPr="004E4FD6">
              <w:rPr>
                <w:rFonts w:ascii="Aptos" w:eastAsia="Times New Roman" w:hAnsi="Aptos" w:cs="Times New Roman"/>
                <w:shd w:val="clear" w:color="auto" w:fill="FFFFFF"/>
              </w:rPr>
              <w:t>remediācijas</w:t>
            </w:r>
            <w:proofErr w:type="spellEnd"/>
            <w:r w:rsidRPr="004E4FD6">
              <w:rPr>
                <w:rFonts w:ascii="Aptos" w:eastAsia="Times New Roman" w:hAnsi="Aptos" w:cs="Times New Roman"/>
                <w:shd w:val="clear" w:color="auto" w:fill="FFFFFF"/>
              </w:rPr>
              <w:t xml:space="preserve"> un sanācijas darbībām).</w:t>
            </w:r>
          </w:p>
          <w:p w14:paraId="5281CE31" w14:textId="77777777" w:rsidR="00F5360A" w:rsidRPr="004E4FD6" w:rsidRDefault="00F5360A" w:rsidP="00F5360A">
            <w:pPr>
              <w:spacing w:after="0" w:line="240" w:lineRule="auto"/>
              <w:jc w:val="both"/>
              <w:rPr>
                <w:rFonts w:ascii="Aptos" w:eastAsia="Times New Roman" w:hAnsi="Aptos" w:cs="Times New Roman"/>
                <w:shd w:val="clear" w:color="auto" w:fill="FFFFFF"/>
              </w:rPr>
            </w:pPr>
          </w:p>
          <w:p w14:paraId="58D00CE2" w14:textId="77777777" w:rsidR="00F5360A" w:rsidRPr="004E4FD6" w:rsidRDefault="00F5360A" w:rsidP="00F5360A">
            <w:pPr>
              <w:spacing w:after="0" w:line="240" w:lineRule="auto"/>
              <w:jc w:val="both"/>
              <w:rPr>
                <w:rFonts w:ascii="Aptos" w:eastAsia="Times New Roman" w:hAnsi="Aptos" w:cs="Times New Roman"/>
                <w:shd w:val="clear" w:color="auto" w:fill="FFFFFF"/>
              </w:rPr>
            </w:pPr>
            <w:r w:rsidRPr="004E4FD6">
              <w:rPr>
                <w:rFonts w:ascii="Aptos" w:eastAsia="Times New Roman" w:hAnsi="Aptos" w:cs="Times New Roman"/>
                <w:b/>
                <w:bCs/>
                <w:shd w:val="clear" w:color="auto" w:fill="FFFFFF"/>
              </w:rPr>
              <w:t>Vērtību “0” piešķir</w:t>
            </w:r>
            <w:r w:rsidRPr="004E4FD6">
              <w:rPr>
                <w:rFonts w:ascii="Aptos" w:eastAsia="Times New Roman" w:hAnsi="Aptos" w:cs="Times New Roman"/>
                <w:shd w:val="clear" w:color="auto" w:fill="FFFFFF"/>
              </w:rPr>
              <w:t xml:space="preserve">, ja nav izpildītas augstāk noteiktās prasības. </w:t>
            </w:r>
          </w:p>
          <w:p w14:paraId="408B2733" w14:textId="77777777" w:rsidR="00F5360A" w:rsidRPr="004E4FD6" w:rsidRDefault="00F5360A" w:rsidP="00F5360A">
            <w:pPr>
              <w:spacing w:after="0" w:line="240" w:lineRule="auto"/>
              <w:jc w:val="both"/>
              <w:rPr>
                <w:rFonts w:ascii="Aptos" w:eastAsia="Times New Roman" w:hAnsi="Aptos" w:cs="Times New Roman"/>
                <w:shd w:val="clear" w:color="auto" w:fill="FFFFFF"/>
              </w:rPr>
            </w:pPr>
          </w:p>
          <w:p w14:paraId="356B94FD" w14:textId="77777777" w:rsidR="00F5360A" w:rsidRPr="004E4FD6" w:rsidRDefault="00F5360A" w:rsidP="00F5360A">
            <w:pPr>
              <w:spacing w:after="0" w:line="240" w:lineRule="auto"/>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t>NB! Ja nosacījumu izpildes laikā projekta gatavības pakāpe mainās uz augstāku, tas nemaina projekta iesnieguma vietu prioritārajā sarakstā.</w:t>
            </w:r>
          </w:p>
          <w:p w14:paraId="7B3F6FFE" w14:textId="77777777" w:rsidR="00F5360A" w:rsidRPr="004E4FD6" w:rsidRDefault="00F5360A" w:rsidP="00F5360A">
            <w:pPr>
              <w:spacing w:after="0" w:line="240" w:lineRule="auto"/>
              <w:jc w:val="both"/>
              <w:rPr>
                <w:rFonts w:ascii="Aptos" w:eastAsia="Times New Roman" w:hAnsi="Aptos" w:cs="Times New Roman"/>
                <w:shd w:val="clear" w:color="auto" w:fill="FFFFFF"/>
              </w:rPr>
            </w:pPr>
          </w:p>
          <w:p w14:paraId="4BB86B6B" w14:textId="77777777" w:rsidR="00F5360A" w:rsidRPr="004E4FD6" w:rsidRDefault="00F5360A" w:rsidP="00F5360A">
            <w:pPr>
              <w:spacing w:after="0" w:line="240" w:lineRule="auto"/>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t xml:space="preserve">Papildus tam, tehniskās dokumentācijas gatavības pakāpe </w:t>
            </w:r>
            <w:r w:rsidRPr="004E4FD6">
              <w:rPr>
                <w:rFonts w:ascii="Aptos" w:eastAsia="Times New Roman" w:hAnsi="Aptos" w:cs="Times New Roman"/>
                <w:b/>
                <w:bCs/>
                <w:shd w:val="clear" w:color="auto" w:fill="FFFFFF"/>
              </w:rPr>
              <w:t>tiek vērtēta arī specifiskajā atbilstības kritērijā Nr.3.5.</w:t>
            </w:r>
            <w:r w:rsidRPr="004E4FD6">
              <w:rPr>
                <w:rFonts w:ascii="Aptos" w:eastAsia="Times New Roman" w:hAnsi="Aptos" w:cs="Times New Roman"/>
                <w:shd w:val="clear" w:color="auto" w:fill="FFFFFF"/>
              </w:rPr>
              <w:t>, kas ir precizējams kritērijs un no kura izriet, ka projekta iesniegumu var iesniegt ar neizstrādātu un būvvaldē neapstiprinātu tehnisko dokumentāciju par visām projektā plānotām darbībām, taču šajā gadījumā (ja projekta iesnieguma kvalitātes kritērijos iegūto punktu kopsumma ļauj  kvalificēties  finansējuma saņemšanai), tiek virzīts nosacījums iesniegt izstrādātu un būvvaldē apstiprinātu tehnisko dokumentāciju (t.i., par kuru ir veikta būvvaldes atzīme par projektēšanas nosacījumu izpildi vai ir paziņojums par būvniecību, vai ir iesniegta būvvaldes izziņa, kas liecina, ka būvdarbiem būvatļauja, paskaidrojuma raksts, apliecinājuma karte vai paziņojums par būvniecību nav nepieciešams)</w:t>
            </w:r>
          </w:p>
          <w:p w14:paraId="7CFDC35B" w14:textId="77777777" w:rsidR="00F5360A" w:rsidRPr="004E4FD6" w:rsidRDefault="00F5360A" w:rsidP="00F5360A">
            <w:pPr>
              <w:spacing w:after="0" w:line="240" w:lineRule="auto"/>
              <w:jc w:val="both"/>
              <w:rPr>
                <w:rFonts w:ascii="Aptos" w:eastAsia="Times New Roman" w:hAnsi="Aptos" w:cs="Times New Roman"/>
                <w:shd w:val="clear" w:color="auto" w:fill="FFFFFF"/>
              </w:rPr>
            </w:pPr>
          </w:p>
          <w:p w14:paraId="2E3C71F2" w14:textId="77777777" w:rsidR="00F5360A" w:rsidRPr="004E4FD6" w:rsidRDefault="00F5360A" w:rsidP="00F5360A">
            <w:pPr>
              <w:spacing w:after="0" w:line="240" w:lineRule="auto"/>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t xml:space="preserve">Līdz ar to, minētajos kritērijos atsevišķi netiek izdalīts gadījums, kad projektā tiek plānots iepirkums “projektē un būvē”, taču arī šādā iepirkumā ir jāparedz, ka vispirms tiek izstrādāta un būvvaldē apstiprināta tehniskā dokumentācija. </w:t>
            </w:r>
          </w:p>
          <w:p w14:paraId="5FEC1C5D" w14:textId="77777777" w:rsidR="00F5360A" w:rsidRPr="004E4FD6" w:rsidRDefault="00F5360A" w:rsidP="00F5360A">
            <w:pPr>
              <w:spacing w:after="0" w:line="240" w:lineRule="auto"/>
              <w:jc w:val="both"/>
              <w:rPr>
                <w:rFonts w:ascii="Aptos" w:eastAsia="Times New Roman" w:hAnsi="Aptos" w:cs="Times New Roman"/>
                <w:shd w:val="clear" w:color="auto" w:fill="FFFFFF"/>
              </w:rPr>
            </w:pPr>
          </w:p>
          <w:p w14:paraId="0009189F" w14:textId="77777777" w:rsidR="00F5360A" w:rsidRPr="004E4FD6" w:rsidRDefault="00F5360A" w:rsidP="00F5360A">
            <w:pPr>
              <w:spacing w:after="0" w:line="240" w:lineRule="auto"/>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t xml:space="preserve">Attiecīgi, ja izsludināta iepirkuma “Projektē un būvē” nolikumā paredzēta projektēšana un būvdarbi (kas aptver </w:t>
            </w:r>
            <w:r w:rsidRPr="004E4FD6">
              <w:rPr>
                <w:rFonts w:ascii="Aptos" w:eastAsia="Times New Roman" w:hAnsi="Aptos" w:cs="Times New Roman"/>
                <w:u w:val="single"/>
                <w:shd w:val="clear" w:color="auto" w:fill="FFFFFF"/>
              </w:rPr>
              <w:t>visas</w:t>
            </w:r>
            <w:r w:rsidRPr="004E4FD6">
              <w:rPr>
                <w:rFonts w:ascii="Aptos" w:eastAsia="Times New Roman" w:hAnsi="Aptos" w:cs="Times New Roman"/>
                <w:shd w:val="clear" w:color="auto" w:fill="FFFFFF"/>
              </w:rPr>
              <w:t xml:space="preserve"> projekta ietvaros plānotās būvniecības darbības), tad šādā gadījumā kvalitātes kritērijā Nr.4.5.:</w:t>
            </w:r>
          </w:p>
          <w:p w14:paraId="78023066" w14:textId="2BBE901B" w:rsidR="00F5360A" w:rsidRPr="004E4FD6" w:rsidRDefault="00F5360A" w:rsidP="00F5360A">
            <w:pPr>
              <w:numPr>
                <w:ilvl w:val="0"/>
                <w:numId w:val="46"/>
              </w:numPr>
              <w:spacing w:after="0" w:line="240" w:lineRule="auto"/>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t>tiek piešķirts 1 punkts, ja BIS  uz projektu iesniegumu atlases pēdējo dienu ir konstatējams, ka par visām projekta ietvaros plānotajām būvniecības darbībām ir izstrādāta un būvvaldē apstiprināta tehniskā dokumentācija;</w:t>
            </w:r>
          </w:p>
          <w:p w14:paraId="0707B272" w14:textId="77777777" w:rsidR="00F5360A" w:rsidRPr="004E4FD6" w:rsidRDefault="00F5360A" w:rsidP="00F5360A">
            <w:pPr>
              <w:numPr>
                <w:ilvl w:val="0"/>
                <w:numId w:val="46"/>
              </w:numPr>
              <w:spacing w:after="0" w:line="240" w:lineRule="auto"/>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t>tiek piešķirti 0,5 punkti, ja  BIS nav konstatējama par  visām projekta ietvaros plānotajām būvniecības darbībām  izstrādāta un būvvaldē apstiprināta tehniskā dokumentācija (piemēram, ir tikai būvprojekts minimālā sastāvā).</w:t>
            </w:r>
          </w:p>
          <w:p w14:paraId="5033D7A0" w14:textId="77777777" w:rsidR="00A05EB0" w:rsidRPr="004E4FD6" w:rsidRDefault="00A05EB0" w:rsidP="00A05EB0">
            <w:pPr>
              <w:spacing w:after="0" w:line="240" w:lineRule="auto"/>
              <w:jc w:val="both"/>
              <w:rPr>
                <w:rFonts w:ascii="Aptos" w:eastAsia="Times New Roman" w:hAnsi="Aptos" w:cs="Times New Roman"/>
                <w:shd w:val="clear" w:color="auto" w:fill="FFFFFF"/>
              </w:rPr>
            </w:pPr>
          </w:p>
        </w:tc>
      </w:tr>
      <w:tr w:rsidR="00E70A94" w:rsidRPr="004E4FD6" w14:paraId="70891D29" w14:textId="77777777" w:rsidTr="0039561C">
        <w:trPr>
          <w:trHeight w:val="300"/>
        </w:trPr>
        <w:tc>
          <w:tcPr>
            <w:tcW w:w="935" w:type="dxa"/>
          </w:tcPr>
          <w:p w14:paraId="5DD7C833" w14:textId="688409D7" w:rsidR="00E70A94" w:rsidRPr="004E4FD6" w:rsidRDefault="00E70A94" w:rsidP="00A05EB0">
            <w:pPr>
              <w:spacing w:after="0" w:line="240" w:lineRule="auto"/>
              <w:contextualSpacing/>
              <w:jc w:val="both"/>
              <w:rPr>
                <w:rFonts w:ascii="Aptos" w:hAnsi="Aptos" w:cs="Times New Roman"/>
              </w:rPr>
            </w:pPr>
            <w:r w:rsidRPr="004E4FD6">
              <w:rPr>
                <w:rFonts w:ascii="Aptos" w:hAnsi="Aptos" w:cs="Times New Roman"/>
              </w:rPr>
              <w:lastRenderedPageBreak/>
              <w:t>13.</w:t>
            </w:r>
          </w:p>
        </w:tc>
        <w:tc>
          <w:tcPr>
            <w:tcW w:w="4310" w:type="dxa"/>
          </w:tcPr>
          <w:p w14:paraId="7A318155" w14:textId="0F4DA488" w:rsidR="00E33549" w:rsidRPr="004E4FD6" w:rsidRDefault="00E33549" w:rsidP="00E33549">
            <w:pPr>
              <w:spacing w:after="0" w:line="240" w:lineRule="auto"/>
              <w:contextualSpacing/>
              <w:jc w:val="both"/>
              <w:rPr>
                <w:rFonts w:ascii="Aptos" w:eastAsia="Times New Roman" w:hAnsi="Aptos" w:cs="Times New Roman"/>
              </w:rPr>
            </w:pPr>
            <w:r w:rsidRPr="004E4FD6">
              <w:rPr>
                <w:rFonts w:ascii="Aptos" w:eastAsia="Times New Roman" w:hAnsi="Aptos" w:cs="Times New Roman"/>
              </w:rPr>
              <w:t>SIA “</w:t>
            </w:r>
            <w:r w:rsidR="00C0135A">
              <w:rPr>
                <w:rFonts w:ascii="Aptos" w:eastAsia="Times New Roman" w:hAnsi="Aptos" w:cs="Times New Roman"/>
              </w:rPr>
              <w:t>A</w:t>
            </w:r>
            <w:r w:rsidRPr="004E4FD6">
              <w:rPr>
                <w:rFonts w:ascii="Aptos" w:eastAsia="Times New Roman" w:hAnsi="Aptos" w:cs="Times New Roman"/>
              </w:rPr>
              <w:t xml:space="preserve">”, lai paplašinātu esošās šautuves darbību, plāno īstenot projektu, kura ietvaros paredzēts izveidot specializētu profesionālo apmācību un kompetenču </w:t>
            </w:r>
            <w:r w:rsidRPr="004E4FD6">
              <w:rPr>
                <w:rFonts w:ascii="Aptos" w:eastAsia="Times New Roman" w:hAnsi="Aptos" w:cs="Times New Roman"/>
              </w:rPr>
              <w:lastRenderedPageBreak/>
              <w:t>attīstības centru, nodrošinot infrastruktūru drošas ieroču lietošanas, pašaizsardzības un ar medību nozari saistīto profesionālo prasmju apmācībām, kā arī semināru un konferenču organizēšanai. </w:t>
            </w:r>
          </w:p>
          <w:p w14:paraId="583B8925" w14:textId="77777777" w:rsidR="00E33549" w:rsidRPr="004E4FD6" w:rsidRDefault="00E33549" w:rsidP="00E33549">
            <w:pPr>
              <w:spacing w:after="0" w:line="240" w:lineRule="auto"/>
              <w:contextualSpacing/>
              <w:jc w:val="both"/>
              <w:rPr>
                <w:rFonts w:ascii="Aptos" w:eastAsia="Times New Roman" w:hAnsi="Aptos" w:cs="Times New Roman"/>
              </w:rPr>
            </w:pPr>
            <w:r w:rsidRPr="004E4FD6">
              <w:rPr>
                <w:rFonts w:ascii="Aptos" w:eastAsia="Times New Roman" w:hAnsi="Aptos" w:cs="Times New Roman"/>
              </w:rPr>
              <w:t>Lūdzam sniegt konsultāciju par projekta idejas atbilstību 6.1.1.3. aktivitātes atbalstam.</w:t>
            </w:r>
          </w:p>
          <w:p w14:paraId="7F09469A" w14:textId="5219F962" w:rsidR="00E33549" w:rsidRPr="004E4FD6" w:rsidRDefault="00E33549" w:rsidP="00E33549">
            <w:pPr>
              <w:spacing w:after="0" w:line="240" w:lineRule="auto"/>
              <w:contextualSpacing/>
              <w:jc w:val="both"/>
              <w:rPr>
                <w:rFonts w:ascii="Aptos" w:eastAsia="Times New Roman" w:hAnsi="Aptos" w:cs="Times New Roman"/>
              </w:rPr>
            </w:pPr>
            <w:r w:rsidRPr="004E4FD6">
              <w:rPr>
                <w:rFonts w:ascii="Aptos" w:eastAsia="Times New Roman" w:hAnsi="Aptos" w:cs="Times New Roman"/>
              </w:rPr>
              <w:t xml:space="preserve">Ņemot vērā </w:t>
            </w:r>
            <w:r w:rsidR="00145134" w:rsidRPr="004E4FD6">
              <w:rPr>
                <w:rFonts w:ascii="Aptos" w:eastAsia="Times New Roman" w:hAnsi="Aptos" w:cs="Times New Roman"/>
              </w:rPr>
              <w:t>saistošās</w:t>
            </w:r>
            <w:r w:rsidRPr="004E4FD6">
              <w:rPr>
                <w:rFonts w:ascii="Aptos" w:eastAsia="Times New Roman" w:hAnsi="Aptos" w:cs="Times New Roman"/>
              </w:rPr>
              <w:t xml:space="preserve"> pašvaldības noteiktos projektu partneru atlases konkursa termiņus, projekta ideja jau ir iesniegta </w:t>
            </w:r>
            <w:r w:rsidR="00145134" w:rsidRPr="004E4FD6">
              <w:rPr>
                <w:rFonts w:ascii="Aptos" w:eastAsia="Times New Roman" w:hAnsi="Aptos" w:cs="Times New Roman"/>
              </w:rPr>
              <w:t>saistošajā</w:t>
            </w:r>
            <w:r w:rsidRPr="004E4FD6">
              <w:rPr>
                <w:rFonts w:ascii="Aptos" w:eastAsia="Times New Roman" w:hAnsi="Aptos" w:cs="Times New Roman"/>
              </w:rPr>
              <w:t xml:space="preserve"> pašvaldībā.</w:t>
            </w:r>
          </w:p>
          <w:p w14:paraId="3A28234C" w14:textId="77777777" w:rsidR="00E70A94" w:rsidRPr="004E4FD6" w:rsidRDefault="00E70A94" w:rsidP="00391078">
            <w:pPr>
              <w:spacing w:after="0" w:line="240" w:lineRule="auto"/>
              <w:contextualSpacing/>
              <w:jc w:val="both"/>
              <w:rPr>
                <w:rFonts w:ascii="Aptos" w:eastAsia="Times New Roman" w:hAnsi="Aptos" w:cs="Times New Roman"/>
              </w:rPr>
            </w:pPr>
          </w:p>
        </w:tc>
        <w:tc>
          <w:tcPr>
            <w:tcW w:w="9213" w:type="dxa"/>
          </w:tcPr>
          <w:p w14:paraId="19D2CE4F" w14:textId="519D43CA" w:rsidR="00251EE5" w:rsidRPr="004E4FD6" w:rsidRDefault="00251EE5" w:rsidP="00251EE5">
            <w:pPr>
              <w:spacing w:after="0" w:line="240" w:lineRule="auto"/>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lastRenderedPageBreak/>
              <w:t xml:space="preserve">Skaidrojam, ka   plānotais  specializētu profesionālo apmācību un kompetenču attīstības centrs, nodrošinot infrastruktūru drošas ieroču lietošanas, pašaizsardzības un ar medību nozari saistīto profesionālo prasmju apmācībām, kā arī semināru un konferenču organizēšanai ir attiecināms, taču ir būtiski ievērot </w:t>
            </w:r>
            <w:r w:rsidR="00D14ECF" w:rsidRPr="004E4FD6">
              <w:rPr>
                <w:rFonts w:ascii="Aptos" w:eastAsia="Times New Roman" w:hAnsi="Aptos" w:cs="Times New Roman"/>
                <w:shd w:val="clear" w:color="auto" w:fill="FFFFFF"/>
              </w:rPr>
              <w:t xml:space="preserve">SAMP </w:t>
            </w:r>
            <w:r w:rsidRPr="004E4FD6">
              <w:rPr>
                <w:rFonts w:ascii="Aptos" w:eastAsia="Times New Roman" w:hAnsi="Aptos" w:cs="Times New Roman"/>
                <w:shd w:val="clear" w:color="auto" w:fill="FFFFFF"/>
              </w:rPr>
              <w:t>6.1.1.3.  MK  noteikumu Nr.593</w:t>
            </w:r>
            <w:r w:rsidRPr="004E4FD6">
              <w:rPr>
                <w:rFonts w:ascii="Aptos" w:eastAsia="Times New Roman" w:hAnsi="Aptos" w:cs="Times New Roman"/>
                <w:shd w:val="clear" w:color="auto" w:fill="FFFFFF"/>
                <w:vertAlign w:val="superscript"/>
              </w:rPr>
              <w:t xml:space="preserve"> </w:t>
            </w:r>
            <w:r w:rsidRPr="004E4FD6">
              <w:rPr>
                <w:rFonts w:ascii="Aptos" w:eastAsia="Times New Roman" w:hAnsi="Aptos" w:cs="Times New Roman"/>
                <w:shd w:val="clear" w:color="auto" w:fill="FFFFFF"/>
              </w:rPr>
              <w:t xml:space="preserve"> </w:t>
            </w:r>
            <w:hyperlink r:id="rId62" w:anchor="p48" w:history="1">
              <w:r w:rsidRPr="004E4FD6">
                <w:rPr>
                  <w:rStyle w:val="Hyperlink"/>
                  <w:rFonts w:ascii="Aptos" w:eastAsia="Times New Roman" w:hAnsi="Aptos" w:cs="Times New Roman"/>
                  <w:shd w:val="clear" w:color="auto" w:fill="FFFFFF"/>
                </w:rPr>
                <w:t>48.</w:t>
              </w:r>
            </w:hyperlink>
            <w:r w:rsidRPr="004E4FD6">
              <w:rPr>
                <w:rFonts w:ascii="Aptos" w:eastAsia="Times New Roman" w:hAnsi="Aptos" w:cs="Times New Roman"/>
                <w:shd w:val="clear" w:color="auto" w:fill="FFFFFF"/>
              </w:rPr>
              <w:t xml:space="preserve"> punktā minētos nosacījumus, </w:t>
            </w:r>
            <w:r w:rsidRPr="004E4FD6">
              <w:rPr>
                <w:rFonts w:ascii="Aptos" w:eastAsia="Times New Roman" w:hAnsi="Aptos" w:cs="Times New Roman"/>
                <w:shd w:val="clear" w:color="auto" w:fill="FFFFFF"/>
              </w:rPr>
              <w:lastRenderedPageBreak/>
              <w:t xml:space="preserve">piemēram, attiecībā uz to, ka atbalstāmi ir tikai tādi ieguldījumi, kas attiecas (un </w:t>
            </w:r>
            <w:r w:rsidRPr="004E4FD6">
              <w:rPr>
                <w:rFonts w:ascii="Aptos" w:eastAsia="Times New Roman" w:hAnsi="Aptos" w:cs="Times New Roman"/>
                <w:u w:val="single"/>
                <w:shd w:val="clear" w:color="auto" w:fill="FFFFFF"/>
              </w:rPr>
              <w:t>projekta iesniegumā ir jāpamato</w:t>
            </w:r>
            <w:r w:rsidRPr="004E4FD6">
              <w:rPr>
                <w:rFonts w:ascii="Aptos" w:eastAsia="Times New Roman" w:hAnsi="Aptos" w:cs="Times New Roman"/>
                <w:shd w:val="clear" w:color="auto" w:fill="FFFFFF"/>
              </w:rPr>
              <w:t>):</w:t>
            </w:r>
          </w:p>
          <w:p w14:paraId="47417A53" w14:textId="77777777" w:rsidR="00251EE5" w:rsidRPr="004E4FD6" w:rsidRDefault="00251EE5" w:rsidP="00251EE5">
            <w:pPr>
              <w:spacing w:after="0" w:line="240" w:lineRule="auto"/>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t>•            uz jaunas uzņēmējdarbības vietas izveidi,</w:t>
            </w:r>
          </w:p>
          <w:p w14:paraId="35FEA2E3" w14:textId="77777777" w:rsidR="00251EE5" w:rsidRPr="004E4FD6" w:rsidRDefault="00251EE5" w:rsidP="00251EE5">
            <w:pPr>
              <w:spacing w:after="0" w:line="240" w:lineRule="auto"/>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t>•            esošas uzņēmējdarbības vietas jaudas palielināšanu,</w:t>
            </w:r>
          </w:p>
          <w:p w14:paraId="04BBA50D" w14:textId="77777777" w:rsidR="00251EE5" w:rsidRPr="004E4FD6" w:rsidRDefault="00251EE5" w:rsidP="00251EE5">
            <w:pPr>
              <w:spacing w:after="0" w:line="240" w:lineRule="auto"/>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t>•            uzņēmējdarbības vietas produkcijas dažādošanu ar produktiem, kuri uzņēmējdarbības vietā iepriekš nav ražoti,</w:t>
            </w:r>
          </w:p>
          <w:p w14:paraId="2DB79B3F" w14:textId="77777777" w:rsidR="00251EE5" w:rsidRPr="004E4FD6" w:rsidRDefault="00251EE5" w:rsidP="00251EE5">
            <w:pPr>
              <w:spacing w:after="0" w:line="240" w:lineRule="auto"/>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t>•            vai būtiskām pārmaiņām esošas uzņēmējdarbības vietas kopējā ražošanas procesā.</w:t>
            </w:r>
          </w:p>
          <w:p w14:paraId="77CB8A36" w14:textId="77777777" w:rsidR="00251EE5" w:rsidRPr="004E4FD6" w:rsidRDefault="00251EE5" w:rsidP="00251EE5">
            <w:pPr>
              <w:spacing w:after="0" w:line="240" w:lineRule="auto"/>
              <w:jc w:val="both"/>
              <w:rPr>
                <w:rFonts w:ascii="Aptos" w:eastAsia="Times New Roman" w:hAnsi="Aptos" w:cs="Times New Roman"/>
                <w:shd w:val="clear" w:color="auto" w:fill="FFFFFF"/>
              </w:rPr>
            </w:pPr>
          </w:p>
          <w:p w14:paraId="56824103" w14:textId="50240463" w:rsidR="00251EE5" w:rsidRPr="004E4FD6" w:rsidRDefault="00251EE5" w:rsidP="00251EE5">
            <w:pPr>
              <w:spacing w:after="0" w:line="240" w:lineRule="auto"/>
              <w:jc w:val="both"/>
              <w:rPr>
                <w:rFonts w:ascii="Aptos" w:eastAsia="Times New Roman" w:hAnsi="Aptos" w:cs="Times New Roman"/>
                <w:b/>
                <w:bCs/>
                <w:shd w:val="clear" w:color="auto" w:fill="FFFFFF"/>
              </w:rPr>
            </w:pPr>
            <w:r w:rsidRPr="004E4FD6">
              <w:rPr>
                <w:rFonts w:ascii="Aptos" w:eastAsia="Times New Roman" w:hAnsi="Aptos" w:cs="Times New Roman"/>
                <w:shd w:val="clear" w:color="auto" w:fill="FFFFFF"/>
              </w:rPr>
              <w:t>Ja atbalstu piešķir lielajam, vidējam vai mazajam komersantam esošas uzņēmējdarbības vietas darbības dažādošanai, attiecināmās izmaksas vismaz par 200 % pārsniedz atkārtoti izmantoto aktīvu uzskaites vērtību, kas reģistrēta iepriekšējā fiskālajā gadā pirms darbu sākšanas. Vēršam uzmanību, ka šādā gadījumā ir jāaizpilda atlases nolikuma  12. pielikums “Projekta īstenošanas rezultātā sagaidāmo izmaiņu būtiskuma novērtējums”</w:t>
            </w:r>
            <w:r w:rsidR="004E4FD6" w:rsidRPr="004E4FD6">
              <w:rPr>
                <w:rStyle w:val="FootnoteReference"/>
                <w:rFonts w:ascii="Aptos" w:eastAsia="Times New Roman" w:hAnsi="Aptos" w:cs="Times New Roman"/>
                <w:shd w:val="clear" w:color="auto" w:fill="FFFFFF"/>
              </w:rPr>
              <w:footnoteReference w:id="5"/>
            </w:r>
            <w:r w:rsidRPr="004E4FD6">
              <w:rPr>
                <w:rFonts w:ascii="Aptos" w:eastAsia="Times New Roman" w:hAnsi="Aptos" w:cs="Times New Roman"/>
                <w:shd w:val="clear" w:color="auto" w:fill="FFFFFF"/>
              </w:rPr>
              <w:t>.</w:t>
            </w:r>
          </w:p>
          <w:p w14:paraId="5E04F29E" w14:textId="77777777" w:rsidR="00251EE5" w:rsidRPr="004E4FD6" w:rsidRDefault="00251EE5" w:rsidP="00251EE5">
            <w:pPr>
              <w:spacing w:after="0" w:line="240" w:lineRule="auto"/>
              <w:jc w:val="both"/>
              <w:rPr>
                <w:rFonts w:ascii="Aptos" w:eastAsia="Times New Roman" w:hAnsi="Aptos" w:cs="Times New Roman"/>
                <w:shd w:val="clear" w:color="auto" w:fill="FFFFFF"/>
              </w:rPr>
            </w:pPr>
          </w:p>
          <w:p w14:paraId="7EDC9221" w14:textId="77777777" w:rsidR="00251EE5" w:rsidRPr="004E4FD6" w:rsidRDefault="00251EE5" w:rsidP="00251EE5">
            <w:pPr>
              <w:spacing w:after="0" w:line="240" w:lineRule="auto"/>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t xml:space="preserve">Attiecīgi šis ierobežojums attiecas uz izmaksām, kas saistītas ar ēkas būvniecību, un ir jāievēro, ka saistības par šīm izmaksām, kas padara ieguldījumu neatgriezenisku  (piemēram, līgums par būvniecību), </w:t>
            </w:r>
            <w:r w:rsidRPr="004E4FD6">
              <w:rPr>
                <w:rFonts w:ascii="Aptos" w:eastAsia="Times New Roman" w:hAnsi="Aptos" w:cs="Times New Roman"/>
                <w:u w:val="single"/>
                <w:shd w:val="clear" w:color="auto" w:fill="FFFFFF"/>
              </w:rPr>
              <w:t>netiek uzņemtas pirms projekta iesniegums</w:t>
            </w:r>
            <w:r w:rsidRPr="004E4FD6">
              <w:rPr>
                <w:rFonts w:ascii="Aptos" w:eastAsia="Times New Roman" w:hAnsi="Aptos" w:cs="Times New Roman"/>
                <w:shd w:val="clear" w:color="auto" w:fill="FFFFFF"/>
              </w:rPr>
              <w:t xml:space="preserve"> tiek iesniegs aģentūrā, savukārt, uz tehniskās dokumentācijas izmaksām, ja tās iekļauj projekta iesnieguma attiecināmajās izmaksām, tiek piemērots </w:t>
            </w:r>
            <w:proofErr w:type="spellStart"/>
            <w:r w:rsidRPr="004E4FD6">
              <w:rPr>
                <w:rFonts w:ascii="Aptos" w:eastAsia="Times New Roman" w:hAnsi="Aptos" w:cs="Times New Roman"/>
                <w:i/>
                <w:iCs/>
                <w:shd w:val="clear" w:color="auto" w:fill="FFFFFF"/>
              </w:rPr>
              <w:t>de</w:t>
            </w:r>
            <w:proofErr w:type="spellEnd"/>
            <w:r w:rsidRPr="004E4FD6">
              <w:rPr>
                <w:rFonts w:ascii="Aptos" w:eastAsia="Times New Roman" w:hAnsi="Aptos" w:cs="Times New Roman"/>
                <w:i/>
                <w:iCs/>
                <w:shd w:val="clear" w:color="auto" w:fill="FFFFFF"/>
              </w:rPr>
              <w:t xml:space="preserve"> </w:t>
            </w:r>
            <w:proofErr w:type="spellStart"/>
            <w:r w:rsidRPr="004E4FD6">
              <w:rPr>
                <w:rFonts w:ascii="Aptos" w:eastAsia="Times New Roman" w:hAnsi="Aptos" w:cs="Times New Roman"/>
                <w:i/>
                <w:iCs/>
                <w:shd w:val="clear" w:color="auto" w:fill="FFFFFF"/>
              </w:rPr>
              <w:t>minimis</w:t>
            </w:r>
            <w:proofErr w:type="spellEnd"/>
            <w:r w:rsidRPr="004E4FD6">
              <w:rPr>
                <w:rFonts w:ascii="Aptos" w:eastAsia="Times New Roman" w:hAnsi="Aptos" w:cs="Times New Roman"/>
                <w:shd w:val="clear" w:color="auto" w:fill="FFFFFF"/>
              </w:rPr>
              <w:t xml:space="preserve"> atbalsts, jo tehniskās dokumentācijas izmaksas ir veicamas pirms projekta iesniegšanas aģentūrā.  </w:t>
            </w:r>
          </w:p>
          <w:p w14:paraId="6EDEEA0E" w14:textId="77777777" w:rsidR="00251EE5" w:rsidRPr="004E4FD6" w:rsidRDefault="00251EE5" w:rsidP="00251EE5">
            <w:pPr>
              <w:spacing w:after="0" w:line="240" w:lineRule="auto"/>
              <w:jc w:val="both"/>
              <w:rPr>
                <w:rFonts w:ascii="Aptos" w:eastAsia="Times New Roman" w:hAnsi="Aptos" w:cs="Times New Roman"/>
                <w:shd w:val="clear" w:color="auto" w:fill="FFFFFF"/>
              </w:rPr>
            </w:pPr>
          </w:p>
          <w:p w14:paraId="78C614D7" w14:textId="63A34305" w:rsidR="00251EE5" w:rsidRPr="004E4FD6" w:rsidRDefault="00251EE5" w:rsidP="00251EE5">
            <w:pPr>
              <w:spacing w:after="0" w:line="240" w:lineRule="auto"/>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t>Kā jau iepriekš komunicējot pa telefonu esat norādījuši, ka komersantam ir medību ieroču veikals</w:t>
            </w:r>
            <w:r w:rsidR="00C0135A">
              <w:rPr>
                <w:rStyle w:val="FootnoteReference"/>
                <w:rFonts w:ascii="Aptos" w:eastAsia="Times New Roman" w:hAnsi="Aptos" w:cs="Times New Roman"/>
                <w:shd w:val="clear" w:color="auto" w:fill="FFFFFF"/>
              </w:rPr>
              <w:footnoteReference w:id="6"/>
            </w:r>
            <w:r w:rsidRPr="004E4FD6">
              <w:rPr>
                <w:rFonts w:ascii="Aptos" w:eastAsia="Times New Roman" w:hAnsi="Aptos" w:cs="Times New Roman"/>
                <w:shd w:val="clear" w:color="auto" w:fill="FFFFFF"/>
              </w:rPr>
              <w:t xml:space="preserve">, kas ir mazumtirdzniecība, līdz ar to tā ir neatbalstāmā nozare. Vienlaikus  ir atbilstoši, ka plānojat reģistrēt šo nozari:   74.90 “Citur neklasificēti profesionālie, zinātniskie un tehniskie pakalpojumi” (NACE kods M). Norādām, ka pēc 2025. gada 1. janvāra spēkā ir </w:t>
            </w:r>
            <w:hyperlink r:id="rId63" w:history="1">
              <w:r w:rsidRPr="004E4FD6">
                <w:rPr>
                  <w:rStyle w:val="Hyperlink"/>
                  <w:rFonts w:ascii="Aptos" w:eastAsia="Times New Roman" w:hAnsi="Aptos" w:cs="Times New Roman"/>
                  <w:shd w:val="clear" w:color="auto" w:fill="FFFFFF"/>
                </w:rPr>
                <w:t>NACE 2.1. redakcija</w:t>
              </w:r>
            </w:hyperlink>
            <w:r w:rsidRPr="004E4FD6">
              <w:rPr>
                <w:rFonts w:ascii="Aptos" w:eastAsia="Times New Roman" w:hAnsi="Aptos" w:cs="Times New Roman"/>
                <w:shd w:val="clear" w:color="auto" w:fill="FFFFFF"/>
              </w:rPr>
              <w:t xml:space="preserve">, un NACE kodi jau šobrīd ir jāreģistrē atbilstoši NACE 2.1. redakcijai. NACE 2.1. redakcijā 74.9. kods “N” klasē un tam ir divi </w:t>
            </w:r>
            <w:proofErr w:type="spellStart"/>
            <w:r w:rsidRPr="004E4FD6">
              <w:rPr>
                <w:rFonts w:ascii="Aptos" w:eastAsia="Times New Roman" w:hAnsi="Aptos" w:cs="Times New Roman"/>
                <w:shd w:val="clear" w:color="auto" w:fill="FFFFFF"/>
              </w:rPr>
              <w:t>apakškodi</w:t>
            </w:r>
            <w:proofErr w:type="spellEnd"/>
            <w:r w:rsidRPr="004E4FD6">
              <w:rPr>
                <w:rFonts w:ascii="Aptos" w:eastAsia="Times New Roman" w:hAnsi="Aptos" w:cs="Times New Roman"/>
                <w:shd w:val="clear" w:color="auto" w:fill="FFFFFF"/>
              </w:rPr>
              <w:t>. Attiecīgi projekta iesniegumā lūdzam norādīt NACE kodu atbilstoši NACE 2.1. redakcijai.  </w:t>
            </w:r>
          </w:p>
          <w:p w14:paraId="621A82C0" w14:textId="77777777" w:rsidR="00251EE5" w:rsidRPr="004E4FD6" w:rsidRDefault="00251EE5" w:rsidP="00251EE5">
            <w:pPr>
              <w:spacing w:after="0" w:line="240" w:lineRule="auto"/>
              <w:jc w:val="both"/>
              <w:rPr>
                <w:rFonts w:ascii="Aptos" w:eastAsia="Times New Roman" w:hAnsi="Aptos" w:cs="Times New Roman"/>
                <w:shd w:val="clear" w:color="auto" w:fill="FFFFFF"/>
              </w:rPr>
            </w:pPr>
          </w:p>
          <w:p w14:paraId="2E16E953" w14:textId="7433070B" w:rsidR="00251EE5" w:rsidRPr="004E4FD6" w:rsidRDefault="00251EE5" w:rsidP="00251EE5">
            <w:pPr>
              <w:spacing w:after="0" w:line="240" w:lineRule="auto"/>
              <w:jc w:val="both"/>
              <w:rPr>
                <w:rFonts w:ascii="Aptos" w:eastAsia="Times New Roman" w:hAnsi="Aptos" w:cs="Times New Roman"/>
                <w:shd w:val="clear" w:color="auto" w:fill="FFFFFF"/>
              </w:rPr>
            </w:pPr>
            <w:r w:rsidRPr="004E4FD6">
              <w:rPr>
                <w:rFonts w:ascii="Aptos" w:eastAsia="Times New Roman" w:hAnsi="Aptos" w:cs="Times New Roman"/>
                <w:shd w:val="clear" w:color="auto" w:fill="FFFFFF"/>
              </w:rPr>
              <w:t>Ņemot vērā, ka SIA “</w:t>
            </w:r>
            <w:r w:rsidR="00B232DA">
              <w:rPr>
                <w:rFonts w:ascii="Aptos" w:eastAsia="Times New Roman" w:hAnsi="Aptos" w:cs="Times New Roman"/>
                <w:shd w:val="clear" w:color="auto" w:fill="FFFFFF"/>
              </w:rPr>
              <w:t>A</w:t>
            </w:r>
            <w:r w:rsidRPr="004E4FD6">
              <w:rPr>
                <w:rFonts w:ascii="Aptos" w:eastAsia="Times New Roman" w:hAnsi="Aptos" w:cs="Times New Roman"/>
                <w:shd w:val="clear" w:color="auto" w:fill="FFFFFF"/>
              </w:rPr>
              <w:t xml:space="preserve">” ir rādītāju devējs arī </w:t>
            </w:r>
            <w:r w:rsidR="00B232DA">
              <w:rPr>
                <w:rFonts w:ascii="Aptos" w:eastAsia="Times New Roman" w:hAnsi="Aptos" w:cs="Times New Roman"/>
                <w:shd w:val="clear" w:color="auto" w:fill="FFFFFF"/>
              </w:rPr>
              <w:t>citā saistošās pašvaldības projektā</w:t>
            </w:r>
            <w:r w:rsidRPr="004E4FD6">
              <w:rPr>
                <w:rFonts w:ascii="Aptos" w:eastAsia="Times New Roman" w:hAnsi="Aptos" w:cs="Times New Roman"/>
                <w:shd w:val="clear" w:color="auto" w:fill="FFFFFF"/>
              </w:rPr>
              <w:t xml:space="preserve">, nepieciešams nodrošināt, ka abos projektos netiek ieskaitītas vienas un tās pašas rādītāju vērtības rādītājā “To komersantu izveidotās darba vietas, kuri guvuši labumu no attīstītās publiskās infrastruktūras” un rādītājā “Privātās </w:t>
            </w:r>
            <w:proofErr w:type="spellStart"/>
            <w:r w:rsidRPr="004E4FD6">
              <w:rPr>
                <w:rFonts w:ascii="Aptos" w:eastAsia="Times New Roman" w:hAnsi="Aptos" w:cs="Times New Roman"/>
                <w:shd w:val="clear" w:color="auto" w:fill="FFFFFF"/>
              </w:rPr>
              <w:t>nefinanšu</w:t>
            </w:r>
            <w:proofErr w:type="spellEnd"/>
            <w:r w:rsidRPr="004E4FD6">
              <w:rPr>
                <w:rFonts w:ascii="Aptos" w:eastAsia="Times New Roman" w:hAnsi="Aptos" w:cs="Times New Roman"/>
                <w:shd w:val="clear" w:color="auto" w:fill="FFFFFF"/>
              </w:rPr>
              <w:t xml:space="preserve"> investīcijas nemateriālajos ieguldījumos un pamatlīdzekļos”. </w:t>
            </w:r>
          </w:p>
          <w:p w14:paraId="30DEDB20" w14:textId="77777777" w:rsidR="00E70A94" w:rsidRPr="004E4FD6" w:rsidRDefault="00E70A94" w:rsidP="00F5360A">
            <w:pPr>
              <w:spacing w:after="0" w:line="240" w:lineRule="auto"/>
              <w:jc w:val="both"/>
              <w:rPr>
                <w:rFonts w:ascii="Aptos" w:eastAsia="Times New Roman" w:hAnsi="Aptos" w:cs="Times New Roman"/>
                <w:shd w:val="clear" w:color="auto" w:fill="FFFFFF"/>
              </w:rPr>
            </w:pPr>
          </w:p>
        </w:tc>
      </w:tr>
      <w:tr w:rsidR="00E70A94" w:rsidRPr="004E4FD6" w14:paraId="55D60465" w14:textId="77777777" w:rsidTr="0039561C">
        <w:trPr>
          <w:trHeight w:val="300"/>
        </w:trPr>
        <w:tc>
          <w:tcPr>
            <w:tcW w:w="935" w:type="dxa"/>
          </w:tcPr>
          <w:p w14:paraId="07B4CB23" w14:textId="7FE2CC16" w:rsidR="00E70A94" w:rsidRPr="004E4FD6" w:rsidRDefault="00BF1B79" w:rsidP="00A05EB0">
            <w:pPr>
              <w:spacing w:after="0" w:line="240" w:lineRule="auto"/>
              <w:contextualSpacing/>
              <w:jc w:val="both"/>
              <w:rPr>
                <w:rFonts w:ascii="Aptos" w:hAnsi="Aptos" w:cs="Times New Roman"/>
              </w:rPr>
            </w:pPr>
            <w:r>
              <w:rPr>
                <w:rFonts w:ascii="Aptos" w:hAnsi="Aptos" w:cs="Times New Roman"/>
              </w:rPr>
              <w:lastRenderedPageBreak/>
              <w:t>14.</w:t>
            </w:r>
          </w:p>
        </w:tc>
        <w:tc>
          <w:tcPr>
            <w:tcW w:w="4310" w:type="dxa"/>
          </w:tcPr>
          <w:p w14:paraId="3448ADCB" w14:textId="77777777" w:rsidR="00BF1B79" w:rsidRPr="00BF1B79" w:rsidRDefault="00BF1B79" w:rsidP="00BF1B79">
            <w:pPr>
              <w:spacing w:after="0" w:line="240" w:lineRule="auto"/>
              <w:contextualSpacing/>
              <w:jc w:val="both"/>
              <w:rPr>
                <w:rFonts w:ascii="Aptos" w:eastAsia="Times New Roman" w:hAnsi="Aptos" w:cs="Times New Roman"/>
              </w:rPr>
            </w:pPr>
            <w:r w:rsidRPr="00BF1B79">
              <w:rPr>
                <w:rFonts w:ascii="Aptos" w:eastAsia="Times New Roman" w:hAnsi="Aptos" w:cs="Times New Roman"/>
              </w:rPr>
              <w:t>Projektu iesniegsim kā ceļa pārbūvi, 1. Darbības, kurām nepiemēro komercdarbības atbalstu.</w:t>
            </w:r>
          </w:p>
          <w:p w14:paraId="63401CB6" w14:textId="77777777" w:rsidR="00BF1B79" w:rsidRPr="00BF1B79" w:rsidRDefault="00BF1B79" w:rsidP="00BF1B79">
            <w:pPr>
              <w:spacing w:after="0" w:line="240" w:lineRule="auto"/>
              <w:contextualSpacing/>
              <w:jc w:val="both"/>
              <w:rPr>
                <w:rFonts w:ascii="Aptos" w:eastAsia="Times New Roman" w:hAnsi="Aptos" w:cs="Times New Roman"/>
              </w:rPr>
            </w:pPr>
            <w:r w:rsidRPr="00BF1B79">
              <w:rPr>
                <w:rFonts w:ascii="Aptos" w:eastAsia="Times New Roman" w:hAnsi="Aptos" w:cs="Times New Roman"/>
              </w:rPr>
              <w:t>Atbilstoši MK noteikumu 32.3 punktam izvēlamies uzņēmumus, kuru rādītājus ņemsim vērā, izpildot MK noteikumu 13.1 punktu.</w:t>
            </w:r>
          </w:p>
          <w:p w14:paraId="3DE1B337" w14:textId="77777777" w:rsidR="00E70A94" w:rsidRPr="004E4FD6" w:rsidRDefault="00E70A94" w:rsidP="00391078">
            <w:pPr>
              <w:spacing w:after="0" w:line="240" w:lineRule="auto"/>
              <w:contextualSpacing/>
              <w:jc w:val="both"/>
              <w:rPr>
                <w:rFonts w:ascii="Aptos" w:eastAsia="Times New Roman" w:hAnsi="Aptos" w:cs="Times New Roman"/>
              </w:rPr>
            </w:pPr>
          </w:p>
        </w:tc>
        <w:tc>
          <w:tcPr>
            <w:tcW w:w="9213" w:type="dxa"/>
          </w:tcPr>
          <w:p w14:paraId="595EDCD2" w14:textId="63344830" w:rsidR="002F6103" w:rsidRPr="002F6103" w:rsidRDefault="002F6103" w:rsidP="00D80B4A">
            <w:pPr>
              <w:spacing w:after="0" w:line="240" w:lineRule="auto"/>
              <w:jc w:val="both"/>
              <w:rPr>
                <w:rFonts w:ascii="Aptos" w:eastAsia="Times New Roman" w:hAnsi="Aptos" w:cs="Times New Roman"/>
                <w:shd w:val="clear" w:color="auto" w:fill="FFFFFF"/>
              </w:rPr>
            </w:pPr>
            <w:r>
              <w:rPr>
                <w:rFonts w:ascii="Aptos" w:eastAsia="Times New Roman" w:hAnsi="Aptos" w:cs="Times New Roman"/>
                <w:shd w:val="clear" w:color="auto" w:fill="FFFFFF"/>
              </w:rPr>
              <w:t>U</w:t>
            </w:r>
            <w:r w:rsidRPr="002F6103">
              <w:rPr>
                <w:rFonts w:ascii="Aptos" w:eastAsia="Times New Roman" w:hAnsi="Aptos" w:cs="Times New Roman"/>
                <w:shd w:val="clear" w:color="auto" w:fill="FFFFFF"/>
              </w:rPr>
              <w:t>zņēmējdarbības teritorijas “</w:t>
            </w:r>
            <w:r>
              <w:rPr>
                <w:rFonts w:ascii="Aptos" w:eastAsia="Times New Roman" w:hAnsi="Aptos" w:cs="Times New Roman"/>
                <w:shd w:val="clear" w:color="auto" w:fill="FFFFFF"/>
              </w:rPr>
              <w:t>A</w:t>
            </w:r>
            <w:r w:rsidRPr="002F6103">
              <w:rPr>
                <w:rFonts w:ascii="Aptos" w:eastAsia="Times New Roman" w:hAnsi="Aptos" w:cs="Times New Roman"/>
                <w:shd w:val="clear" w:color="auto" w:fill="FFFFFF"/>
              </w:rPr>
              <w:t xml:space="preserve">” atrašanās vieta neatbilst MK noteikumu Nr. 593 </w:t>
            </w:r>
            <w:hyperlink r:id="rId64" w:anchor="p32" w:history="1">
              <w:r w:rsidRPr="00F50D3A">
                <w:rPr>
                  <w:rStyle w:val="Hyperlink"/>
                  <w:rFonts w:ascii="Aptos" w:eastAsia="Times New Roman" w:hAnsi="Aptos" w:cs="Times New Roman"/>
                  <w:shd w:val="clear" w:color="auto" w:fill="FFFFFF"/>
                </w:rPr>
                <w:t>32.3</w:t>
              </w:r>
            </w:hyperlink>
            <w:r w:rsidRPr="002F6103">
              <w:rPr>
                <w:rFonts w:ascii="Aptos" w:eastAsia="Times New Roman" w:hAnsi="Aptos" w:cs="Times New Roman"/>
                <w:shd w:val="clear" w:color="auto" w:fill="FFFFFF"/>
              </w:rPr>
              <w:t>.</w:t>
            </w:r>
            <w:r>
              <w:rPr>
                <w:rFonts w:ascii="Aptos" w:eastAsia="Times New Roman" w:hAnsi="Aptos" w:cs="Times New Roman"/>
                <w:shd w:val="clear" w:color="auto" w:fill="FFFFFF"/>
              </w:rPr>
              <w:t> </w:t>
            </w:r>
            <w:r w:rsidRPr="002F6103">
              <w:rPr>
                <w:rFonts w:ascii="Aptos" w:eastAsia="Times New Roman" w:hAnsi="Aptos" w:cs="Times New Roman"/>
                <w:shd w:val="clear" w:color="auto" w:fill="FFFFFF"/>
              </w:rPr>
              <w:t>apakšpunkta nosacījumiem par pieļaujamo uzņēmējdarbības teritorijas attālumu no funkcionālā savienojuma, tādejādi minētajā teritorijā esošā komersanta rādītāji nav iekļaujami projekta iesniegumā.</w:t>
            </w:r>
          </w:p>
          <w:p w14:paraId="274A4B05" w14:textId="6B4670BF" w:rsidR="002F6103" w:rsidRPr="002F6103" w:rsidRDefault="002F6103" w:rsidP="00D80B4A">
            <w:pPr>
              <w:spacing w:after="0" w:line="240" w:lineRule="auto"/>
              <w:jc w:val="both"/>
              <w:rPr>
                <w:rFonts w:ascii="Aptos" w:eastAsia="Times New Roman" w:hAnsi="Aptos" w:cs="Times New Roman"/>
                <w:shd w:val="clear" w:color="auto" w:fill="FFFFFF"/>
              </w:rPr>
            </w:pPr>
            <w:r w:rsidRPr="002F6103">
              <w:rPr>
                <w:rFonts w:ascii="Aptos" w:eastAsia="Times New Roman" w:hAnsi="Aptos" w:cs="Times New Roman"/>
                <w:shd w:val="clear" w:color="auto" w:fill="FFFFFF"/>
              </w:rPr>
              <w:t>Kartē norādīt</w:t>
            </w:r>
            <w:r w:rsidR="00F50D3A">
              <w:rPr>
                <w:rFonts w:ascii="Aptos" w:eastAsia="Times New Roman" w:hAnsi="Aptos" w:cs="Times New Roman"/>
                <w:shd w:val="clear" w:color="auto" w:fill="FFFFFF"/>
              </w:rPr>
              <w:t>o</w:t>
            </w:r>
            <w:r w:rsidRPr="002F6103">
              <w:rPr>
                <w:rFonts w:ascii="Aptos" w:eastAsia="Times New Roman" w:hAnsi="Aptos" w:cs="Times New Roman"/>
                <w:shd w:val="clear" w:color="auto" w:fill="FFFFFF"/>
              </w:rPr>
              <w:t xml:space="preserve"> uzņēmējdarbības teritorij</w:t>
            </w:r>
            <w:r w:rsidR="00F50D3A">
              <w:rPr>
                <w:rFonts w:ascii="Aptos" w:eastAsia="Times New Roman" w:hAnsi="Aptos" w:cs="Times New Roman"/>
                <w:shd w:val="clear" w:color="auto" w:fill="FFFFFF"/>
              </w:rPr>
              <w:t>u</w:t>
            </w:r>
            <w:r w:rsidRPr="002F6103">
              <w:rPr>
                <w:rFonts w:ascii="Aptos" w:eastAsia="Times New Roman" w:hAnsi="Aptos" w:cs="Times New Roman"/>
                <w:shd w:val="clear" w:color="auto" w:fill="FFFFFF"/>
              </w:rPr>
              <w:t xml:space="preserve"> “</w:t>
            </w:r>
            <w:r w:rsidR="00F50D3A">
              <w:rPr>
                <w:rFonts w:ascii="Aptos" w:eastAsia="Times New Roman" w:hAnsi="Aptos" w:cs="Times New Roman"/>
                <w:shd w:val="clear" w:color="auto" w:fill="FFFFFF"/>
              </w:rPr>
              <w:t>B</w:t>
            </w:r>
            <w:r w:rsidRPr="002F6103">
              <w:rPr>
                <w:rFonts w:ascii="Aptos" w:eastAsia="Times New Roman" w:hAnsi="Aptos" w:cs="Times New Roman"/>
                <w:shd w:val="clear" w:color="auto" w:fill="FFFFFF"/>
              </w:rPr>
              <w:t>”</w:t>
            </w:r>
            <w:r w:rsidR="00F50D3A">
              <w:rPr>
                <w:rFonts w:ascii="Aptos" w:eastAsia="Times New Roman" w:hAnsi="Aptos" w:cs="Times New Roman"/>
                <w:shd w:val="clear" w:color="auto" w:fill="FFFFFF"/>
              </w:rPr>
              <w:t xml:space="preserve"> </w:t>
            </w:r>
            <w:r w:rsidRPr="002F6103">
              <w:rPr>
                <w:rFonts w:ascii="Aptos" w:eastAsia="Times New Roman" w:hAnsi="Aptos" w:cs="Times New Roman"/>
                <w:shd w:val="clear" w:color="auto" w:fill="FFFFFF"/>
              </w:rPr>
              <w:t>un “</w:t>
            </w:r>
            <w:r w:rsidR="00F50D3A">
              <w:rPr>
                <w:rFonts w:ascii="Aptos" w:eastAsia="Times New Roman" w:hAnsi="Aptos" w:cs="Times New Roman"/>
                <w:shd w:val="clear" w:color="auto" w:fill="FFFFFF"/>
              </w:rPr>
              <w:t>C</w:t>
            </w:r>
            <w:r w:rsidRPr="002F6103">
              <w:rPr>
                <w:rFonts w:ascii="Aptos" w:eastAsia="Times New Roman" w:hAnsi="Aptos" w:cs="Times New Roman"/>
                <w:shd w:val="clear" w:color="auto" w:fill="FFFFFF"/>
              </w:rPr>
              <w:t xml:space="preserve">” attāluma no funkcionālā savienojuma ziņā atbilst MK noteikumu Nr. 593 </w:t>
            </w:r>
            <w:hyperlink r:id="rId65" w:anchor="p32" w:history="1">
              <w:r w:rsidRPr="00D80B4A">
                <w:rPr>
                  <w:rStyle w:val="Hyperlink"/>
                  <w:rFonts w:ascii="Aptos" w:eastAsia="Times New Roman" w:hAnsi="Aptos" w:cs="Times New Roman"/>
                  <w:shd w:val="clear" w:color="auto" w:fill="FFFFFF"/>
                </w:rPr>
                <w:t>32.3.</w:t>
              </w:r>
            </w:hyperlink>
            <w:r w:rsidRPr="002F6103">
              <w:rPr>
                <w:rFonts w:ascii="Aptos" w:eastAsia="Times New Roman" w:hAnsi="Aptos" w:cs="Times New Roman"/>
                <w:shd w:val="clear" w:color="auto" w:fill="FFFFFF"/>
              </w:rPr>
              <w:t xml:space="preserve"> apakšpunkta nosacījumiem (pieņemam, ka kartē norādītie attāluma mērījumi ir norādīti korekti). </w:t>
            </w:r>
          </w:p>
          <w:p w14:paraId="682CB36A" w14:textId="77777777" w:rsidR="002F6103" w:rsidRPr="002F6103" w:rsidRDefault="002F6103" w:rsidP="00D80B4A">
            <w:pPr>
              <w:spacing w:after="0" w:line="240" w:lineRule="auto"/>
              <w:jc w:val="both"/>
              <w:rPr>
                <w:rFonts w:ascii="Aptos" w:eastAsia="Times New Roman" w:hAnsi="Aptos" w:cs="Times New Roman"/>
                <w:shd w:val="clear" w:color="auto" w:fill="FFFFFF"/>
              </w:rPr>
            </w:pPr>
            <w:r w:rsidRPr="002F6103">
              <w:rPr>
                <w:rFonts w:ascii="Aptos" w:eastAsia="Times New Roman" w:hAnsi="Aptos" w:cs="Times New Roman"/>
                <w:shd w:val="clear" w:color="auto" w:fill="FFFFFF"/>
              </w:rPr>
              <w:t xml:space="preserve">Aicinātu pārskatīt uzņēmējdarbības teritoriju iezīmētās robežas (tās būtu precizējamas), ievērojot to, ka </w:t>
            </w:r>
            <w:r w:rsidRPr="002F6103">
              <w:rPr>
                <w:rFonts w:ascii="Aptos" w:eastAsia="Times New Roman" w:hAnsi="Aptos" w:cs="Times New Roman"/>
                <w:u w:val="single"/>
                <w:shd w:val="clear" w:color="auto" w:fill="FFFFFF"/>
              </w:rPr>
              <w:t>uzņēmējdarbības teritorijā neiekļauj lauksaimniecības zemes</w:t>
            </w:r>
            <w:r w:rsidRPr="002F6103">
              <w:rPr>
                <w:rFonts w:ascii="Aptos" w:eastAsia="Times New Roman" w:hAnsi="Aptos" w:cs="Times New Roman"/>
                <w:shd w:val="clear" w:color="auto" w:fill="FFFFFF"/>
              </w:rPr>
              <w:t>, mežu, ūdenstilpņu teritorijas (izņemot, ja šādā teritorijā atrodas komersanta būve, kurā komersants veic saimniecisko darbību, un izņemot vēsturiskās degradētās kūdras ieguves vietas, ja tajās plānotas projekta darbības).</w:t>
            </w:r>
          </w:p>
          <w:p w14:paraId="16A512FC" w14:textId="77777777" w:rsidR="00E70A94" w:rsidRPr="004E4FD6" w:rsidRDefault="00E70A94" w:rsidP="00F5360A">
            <w:pPr>
              <w:spacing w:after="0" w:line="240" w:lineRule="auto"/>
              <w:jc w:val="both"/>
              <w:rPr>
                <w:rFonts w:ascii="Aptos" w:eastAsia="Times New Roman" w:hAnsi="Aptos" w:cs="Times New Roman"/>
                <w:shd w:val="clear" w:color="auto" w:fill="FFFFFF"/>
              </w:rPr>
            </w:pPr>
          </w:p>
        </w:tc>
      </w:tr>
      <w:tr w:rsidR="006B1FCD" w:rsidRPr="004E4FD6" w14:paraId="0AFEF28E" w14:textId="77777777" w:rsidTr="0039561C">
        <w:trPr>
          <w:trHeight w:val="300"/>
        </w:trPr>
        <w:tc>
          <w:tcPr>
            <w:tcW w:w="935" w:type="dxa"/>
          </w:tcPr>
          <w:p w14:paraId="73234574" w14:textId="6F0DA725" w:rsidR="006B1FCD" w:rsidRDefault="006B1FCD" w:rsidP="00A05EB0">
            <w:pPr>
              <w:spacing w:after="0" w:line="240" w:lineRule="auto"/>
              <w:contextualSpacing/>
              <w:jc w:val="both"/>
              <w:rPr>
                <w:rFonts w:ascii="Aptos" w:hAnsi="Aptos" w:cs="Times New Roman"/>
              </w:rPr>
            </w:pPr>
            <w:r>
              <w:rPr>
                <w:rFonts w:ascii="Aptos" w:hAnsi="Aptos" w:cs="Times New Roman"/>
              </w:rPr>
              <w:t>15.</w:t>
            </w:r>
          </w:p>
        </w:tc>
        <w:tc>
          <w:tcPr>
            <w:tcW w:w="4310" w:type="dxa"/>
          </w:tcPr>
          <w:p w14:paraId="4828EEE6" w14:textId="1CA05FE7" w:rsidR="006B1FCD" w:rsidRPr="006B1FCD" w:rsidRDefault="006B1FCD" w:rsidP="006B1FCD">
            <w:pPr>
              <w:spacing w:after="0" w:line="240" w:lineRule="auto"/>
              <w:contextualSpacing/>
              <w:jc w:val="both"/>
              <w:rPr>
                <w:rFonts w:ascii="Aptos" w:eastAsia="Times New Roman" w:hAnsi="Aptos" w:cs="Times New Roman"/>
              </w:rPr>
            </w:pPr>
            <w:r w:rsidRPr="006B1FCD">
              <w:rPr>
                <w:rFonts w:ascii="Aptos" w:eastAsia="Times New Roman" w:hAnsi="Aptos" w:cs="Times New Roman"/>
              </w:rPr>
              <w:t>Pašvaldība 6.1.1.3. programmas 56.</w:t>
            </w:r>
            <w:r>
              <w:rPr>
                <w:rFonts w:ascii="Aptos" w:eastAsia="Times New Roman" w:hAnsi="Aptos" w:cs="Times New Roman"/>
              </w:rPr>
              <w:t> </w:t>
            </w:r>
            <w:r w:rsidRPr="006B1FCD">
              <w:rPr>
                <w:rFonts w:ascii="Aptos" w:eastAsia="Times New Roman" w:hAnsi="Aptos" w:cs="Times New Roman"/>
              </w:rPr>
              <w:t>panta projektā ietver arī autoruzraudzības darbību un izmaksas. Vai autoruzraudzības izmaksas tiks attiecinātas no projekta, ja sadaļa par autoruzraudzību ir ietverta līgumā par projektēšanas un autoruzraudzības pakalpojumiem, ietverot minētajā līgumā atrunu, ka  līguma sadaļa par autoruzraudzību stājas spēkā pēc pašvaldības projekta iesniegšanas CFLA</w:t>
            </w:r>
            <w:r>
              <w:rPr>
                <w:rFonts w:ascii="Aptos" w:eastAsia="Times New Roman" w:hAnsi="Aptos" w:cs="Times New Roman"/>
              </w:rPr>
              <w:t>?</w:t>
            </w:r>
          </w:p>
          <w:p w14:paraId="2B2C6735" w14:textId="77777777" w:rsidR="006B1FCD" w:rsidRPr="00BF1B79" w:rsidRDefault="006B1FCD" w:rsidP="00BF1B79">
            <w:pPr>
              <w:spacing w:after="0" w:line="240" w:lineRule="auto"/>
              <w:contextualSpacing/>
              <w:jc w:val="both"/>
              <w:rPr>
                <w:rFonts w:ascii="Aptos" w:eastAsia="Times New Roman" w:hAnsi="Aptos" w:cs="Times New Roman"/>
              </w:rPr>
            </w:pPr>
          </w:p>
        </w:tc>
        <w:tc>
          <w:tcPr>
            <w:tcW w:w="9213" w:type="dxa"/>
          </w:tcPr>
          <w:p w14:paraId="72F9A863" w14:textId="7B1D523E" w:rsidR="00411F11" w:rsidRPr="00411F11" w:rsidRDefault="00411F11" w:rsidP="00411F11">
            <w:pPr>
              <w:spacing w:after="0" w:line="240" w:lineRule="auto"/>
              <w:jc w:val="both"/>
              <w:rPr>
                <w:rFonts w:ascii="Aptos" w:eastAsia="Times New Roman" w:hAnsi="Aptos" w:cs="Times New Roman"/>
                <w:shd w:val="clear" w:color="auto" w:fill="FFFFFF"/>
              </w:rPr>
            </w:pPr>
            <w:r w:rsidRPr="00411F11">
              <w:rPr>
                <w:rFonts w:ascii="Aptos" w:eastAsia="Times New Roman" w:hAnsi="Aptos" w:cs="Times New Roman"/>
                <w:shd w:val="clear" w:color="auto" w:fill="FFFFFF"/>
              </w:rPr>
              <w:t xml:space="preserve">Atbilstoši </w:t>
            </w:r>
            <w:r>
              <w:rPr>
                <w:rFonts w:ascii="Aptos" w:eastAsia="Times New Roman" w:hAnsi="Aptos" w:cs="Times New Roman"/>
                <w:shd w:val="clear" w:color="auto" w:fill="FFFFFF"/>
              </w:rPr>
              <w:t xml:space="preserve">SAMP </w:t>
            </w:r>
            <w:r w:rsidRPr="00411F11">
              <w:rPr>
                <w:rFonts w:ascii="Aptos" w:eastAsia="Times New Roman" w:hAnsi="Aptos" w:cs="Times New Roman"/>
                <w:shd w:val="clear" w:color="auto" w:fill="FFFFFF"/>
              </w:rPr>
              <w:t>6.1.1.3. MK noteikumu Nr.</w:t>
            </w:r>
            <w:r>
              <w:rPr>
                <w:rFonts w:ascii="Aptos" w:eastAsia="Times New Roman" w:hAnsi="Aptos" w:cs="Times New Roman"/>
                <w:shd w:val="clear" w:color="auto" w:fill="FFFFFF"/>
              </w:rPr>
              <w:t> </w:t>
            </w:r>
            <w:r w:rsidRPr="00411F11">
              <w:rPr>
                <w:rFonts w:ascii="Aptos" w:eastAsia="Times New Roman" w:hAnsi="Aptos" w:cs="Times New Roman"/>
                <w:shd w:val="clear" w:color="auto" w:fill="FFFFFF"/>
              </w:rPr>
              <w:t xml:space="preserve">593 </w:t>
            </w:r>
            <w:hyperlink r:id="rId66" w:anchor="p39" w:history="1">
              <w:r w:rsidRPr="00AA128A">
                <w:rPr>
                  <w:rStyle w:val="Hyperlink"/>
                  <w:rFonts w:ascii="Aptos" w:eastAsia="Times New Roman" w:hAnsi="Aptos" w:cs="Times New Roman"/>
                  <w:shd w:val="clear" w:color="auto" w:fill="FFFFFF"/>
                </w:rPr>
                <w:t>39.</w:t>
              </w:r>
            </w:hyperlink>
            <w:r>
              <w:rPr>
                <w:rFonts w:ascii="Aptos" w:eastAsia="Times New Roman" w:hAnsi="Aptos" w:cs="Times New Roman"/>
                <w:shd w:val="clear" w:color="auto" w:fill="FFFFFF"/>
              </w:rPr>
              <w:t> </w:t>
            </w:r>
            <w:r w:rsidRPr="00411F11">
              <w:rPr>
                <w:rFonts w:ascii="Aptos" w:eastAsia="Times New Roman" w:hAnsi="Aptos" w:cs="Times New Roman"/>
                <w:shd w:val="clear" w:color="auto" w:fill="FFFFFF"/>
              </w:rPr>
              <w:t>punktam, ar projekta izmaksām saistītos līgumus slēdz un ar ieguldījumiem saistītos darbus uzsāk pēc projekta iesnieguma iesniegšanas sadarbības iestādē, tai skaitā ievērojot regulas Nr. </w:t>
            </w:r>
            <w:hyperlink r:id="rId67" w:tgtFrame="_blank" w:history="1">
              <w:r w:rsidRPr="00411F11">
                <w:rPr>
                  <w:rStyle w:val="Hyperlink"/>
                  <w:rFonts w:ascii="Aptos" w:eastAsia="Times New Roman" w:hAnsi="Aptos" w:cs="Times New Roman"/>
                  <w:shd w:val="clear" w:color="auto" w:fill="FFFFFF"/>
                </w:rPr>
                <w:t>651/2014</w:t>
              </w:r>
            </w:hyperlink>
            <w:r w:rsidRPr="00411F11">
              <w:rPr>
                <w:rFonts w:ascii="Aptos" w:eastAsia="Times New Roman" w:hAnsi="Aptos" w:cs="Times New Roman"/>
                <w:shd w:val="clear" w:color="auto" w:fill="FFFFFF"/>
              </w:rPr>
              <w:t> 2. panta 23. punktā minēto nosacījumu par darbu sākumu un regulas Nr. </w:t>
            </w:r>
            <w:hyperlink r:id="rId68" w:tgtFrame="_blank" w:history="1">
              <w:r w:rsidRPr="00411F11">
                <w:rPr>
                  <w:rStyle w:val="Hyperlink"/>
                  <w:rFonts w:ascii="Aptos" w:eastAsia="Times New Roman" w:hAnsi="Aptos" w:cs="Times New Roman"/>
                  <w:shd w:val="clear" w:color="auto" w:fill="FFFFFF"/>
                </w:rPr>
                <w:t>651/2014</w:t>
              </w:r>
            </w:hyperlink>
            <w:r w:rsidRPr="00411F11">
              <w:rPr>
                <w:rFonts w:ascii="Aptos" w:eastAsia="Times New Roman" w:hAnsi="Aptos" w:cs="Times New Roman"/>
                <w:shd w:val="clear" w:color="auto" w:fill="FFFFFF"/>
              </w:rPr>
              <w:t> 6. panta 2. punktā minēto stimulējošās ietekmes prasību</w:t>
            </w:r>
            <w:r w:rsidRPr="00411F11">
              <w:rPr>
                <w:rFonts w:ascii="Aptos" w:eastAsia="Times New Roman" w:hAnsi="Aptos" w:cs="Times New Roman"/>
                <w:u w:val="single"/>
                <w:shd w:val="clear" w:color="auto" w:fill="FFFFFF"/>
              </w:rPr>
              <w:t>. Līgumi, kas var būt noslēgti pirms projekta iesnieguma iesniegšanas sadarbības iestādē, ir saistīti ar šo noteikumu </w:t>
            </w:r>
            <w:hyperlink r:id="rId69" w:tgtFrame="_blank" w:history="1">
              <w:r w:rsidRPr="00411F11">
                <w:rPr>
                  <w:rStyle w:val="Hyperlink"/>
                  <w:rFonts w:ascii="Aptos" w:eastAsia="Times New Roman" w:hAnsi="Aptos" w:cs="Times New Roman"/>
                  <w:shd w:val="clear" w:color="auto" w:fill="FFFFFF"/>
                </w:rPr>
                <w:t>38.</w:t>
              </w:r>
            </w:hyperlink>
            <w:r w:rsidRPr="00411F11">
              <w:rPr>
                <w:rFonts w:ascii="Aptos" w:eastAsia="Times New Roman" w:hAnsi="Aptos" w:cs="Times New Roman"/>
                <w:u w:val="single"/>
                <w:shd w:val="clear" w:color="auto" w:fill="FFFFFF"/>
              </w:rPr>
              <w:t> punktā minētajām izmaksām</w:t>
            </w:r>
            <w:r w:rsidRPr="00411F11">
              <w:rPr>
                <w:rFonts w:ascii="Aptos" w:eastAsia="Times New Roman" w:hAnsi="Aptos" w:cs="Times New Roman"/>
                <w:shd w:val="clear" w:color="auto" w:fill="FFFFFF"/>
              </w:rPr>
              <w:t>. Ja atbalstu paredzēts piešķirt projektam vai projekta daļai saskaņā ar regulu Nr. </w:t>
            </w:r>
            <w:hyperlink r:id="rId70" w:tgtFrame="_blank" w:history="1">
              <w:r w:rsidRPr="00411F11">
                <w:rPr>
                  <w:rStyle w:val="Hyperlink"/>
                  <w:rFonts w:ascii="Aptos" w:eastAsia="Times New Roman" w:hAnsi="Aptos" w:cs="Times New Roman"/>
                  <w:shd w:val="clear" w:color="auto" w:fill="FFFFFF"/>
                </w:rPr>
                <w:t>651/2014</w:t>
              </w:r>
            </w:hyperlink>
            <w:r w:rsidRPr="00411F11">
              <w:rPr>
                <w:rFonts w:ascii="Aptos" w:eastAsia="Times New Roman" w:hAnsi="Aptos" w:cs="Times New Roman"/>
                <w:shd w:val="clear" w:color="auto" w:fill="FFFFFF"/>
              </w:rPr>
              <w:t>, bet darbi pie projekta vai projekta daļas jau ir uzsākti, viss projekts vai projekta daļa, uz kuru ir attiecināmi regulas Nr. </w:t>
            </w:r>
            <w:hyperlink r:id="rId71" w:tgtFrame="_blank" w:history="1">
              <w:r w:rsidRPr="00411F11">
                <w:rPr>
                  <w:rStyle w:val="Hyperlink"/>
                  <w:rFonts w:ascii="Aptos" w:eastAsia="Times New Roman" w:hAnsi="Aptos" w:cs="Times New Roman"/>
                  <w:shd w:val="clear" w:color="auto" w:fill="FFFFFF"/>
                </w:rPr>
                <w:t>651/2014</w:t>
              </w:r>
            </w:hyperlink>
            <w:r w:rsidRPr="00411F11">
              <w:rPr>
                <w:rFonts w:ascii="Aptos" w:eastAsia="Times New Roman" w:hAnsi="Aptos" w:cs="Times New Roman"/>
                <w:shd w:val="clear" w:color="auto" w:fill="FFFFFF"/>
              </w:rPr>
              <w:t> nosacījumi, nav attiecināma, un atbalsts netiek piešķirts.</w:t>
            </w:r>
          </w:p>
          <w:p w14:paraId="6EBDD9D2" w14:textId="77777777" w:rsidR="00411F11" w:rsidRPr="00411F11" w:rsidRDefault="00411F11" w:rsidP="00411F11">
            <w:pPr>
              <w:spacing w:after="0" w:line="240" w:lineRule="auto"/>
              <w:jc w:val="both"/>
              <w:rPr>
                <w:rFonts w:ascii="Aptos" w:eastAsia="Times New Roman" w:hAnsi="Aptos" w:cs="Times New Roman"/>
                <w:shd w:val="clear" w:color="auto" w:fill="FFFFFF"/>
              </w:rPr>
            </w:pPr>
          </w:p>
          <w:p w14:paraId="045A30DF" w14:textId="3A971177" w:rsidR="00411F11" w:rsidRPr="00411F11" w:rsidRDefault="00411F11" w:rsidP="00411F11">
            <w:pPr>
              <w:spacing w:after="0" w:line="240" w:lineRule="auto"/>
              <w:jc w:val="both"/>
              <w:rPr>
                <w:rFonts w:ascii="Aptos" w:eastAsia="Times New Roman" w:hAnsi="Aptos" w:cs="Times New Roman"/>
                <w:shd w:val="clear" w:color="auto" w:fill="FFFFFF"/>
              </w:rPr>
            </w:pPr>
            <w:r w:rsidRPr="00411F11">
              <w:rPr>
                <w:rFonts w:ascii="Aptos" w:eastAsia="Times New Roman" w:hAnsi="Aptos" w:cs="Times New Roman"/>
                <w:shd w:val="clear" w:color="auto" w:fill="FFFFFF"/>
              </w:rPr>
              <w:t>MK noteikumu Nr.</w:t>
            </w:r>
            <w:r w:rsidR="00A56C77">
              <w:rPr>
                <w:rFonts w:ascii="Aptos" w:eastAsia="Times New Roman" w:hAnsi="Aptos" w:cs="Times New Roman"/>
                <w:shd w:val="clear" w:color="auto" w:fill="FFFFFF"/>
              </w:rPr>
              <w:t> </w:t>
            </w:r>
            <w:r w:rsidRPr="00411F11">
              <w:rPr>
                <w:rFonts w:ascii="Aptos" w:eastAsia="Times New Roman" w:hAnsi="Aptos" w:cs="Times New Roman"/>
                <w:shd w:val="clear" w:color="auto" w:fill="FFFFFF"/>
              </w:rPr>
              <w:t xml:space="preserve">593 </w:t>
            </w:r>
            <w:hyperlink r:id="rId72" w:anchor="p38" w:history="1">
              <w:r w:rsidRPr="00054921">
                <w:rPr>
                  <w:rStyle w:val="Hyperlink"/>
                  <w:rFonts w:ascii="Aptos" w:eastAsia="Times New Roman" w:hAnsi="Aptos" w:cs="Times New Roman"/>
                  <w:shd w:val="clear" w:color="auto" w:fill="FFFFFF"/>
                </w:rPr>
                <w:t>38.</w:t>
              </w:r>
              <w:r w:rsidR="00A56C77" w:rsidRPr="00054921">
                <w:rPr>
                  <w:rStyle w:val="Hyperlink"/>
                  <w:rFonts w:ascii="Aptos" w:eastAsia="Times New Roman" w:hAnsi="Aptos" w:cs="Times New Roman"/>
                  <w:shd w:val="clear" w:color="auto" w:fill="FFFFFF"/>
                </w:rPr>
                <w:t> </w:t>
              </w:r>
            </w:hyperlink>
            <w:r w:rsidRPr="00411F11">
              <w:rPr>
                <w:rFonts w:ascii="Aptos" w:eastAsia="Times New Roman" w:hAnsi="Aptos" w:cs="Times New Roman"/>
                <w:shd w:val="clear" w:color="auto" w:fill="FFFFFF"/>
              </w:rPr>
              <w:t>punktā ir norādīts, ka  izmaksas ir attiecināmas no projekta iesnieguma iesniegšanas brīža sadarbības iestādē, izņemot šādas izmaksas, kas ir attiecināmas no 2021.</w:t>
            </w:r>
            <w:r w:rsidR="00054921">
              <w:rPr>
                <w:rFonts w:ascii="Aptos" w:eastAsia="Times New Roman" w:hAnsi="Aptos" w:cs="Times New Roman"/>
                <w:shd w:val="clear" w:color="auto" w:fill="FFFFFF"/>
              </w:rPr>
              <w:t> </w:t>
            </w:r>
            <w:r w:rsidRPr="00411F11">
              <w:rPr>
                <w:rFonts w:ascii="Aptos" w:eastAsia="Times New Roman" w:hAnsi="Aptos" w:cs="Times New Roman"/>
                <w:shd w:val="clear" w:color="auto" w:fill="FFFFFF"/>
              </w:rPr>
              <w:t xml:space="preserve">gada 1. janvāra: </w:t>
            </w:r>
          </w:p>
          <w:p w14:paraId="13119DED" w14:textId="4057A486" w:rsidR="00411F11" w:rsidRPr="00411F11" w:rsidRDefault="00411F11" w:rsidP="00411F11">
            <w:pPr>
              <w:numPr>
                <w:ilvl w:val="0"/>
                <w:numId w:val="47"/>
              </w:numPr>
              <w:spacing w:after="0" w:line="240" w:lineRule="auto"/>
              <w:jc w:val="both"/>
              <w:rPr>
                <w:rFonts w:ascii="Aptos" w:eastAsia="Times New Roman" w:hAnsi="Aptos" w:cs="Times New Roman"/>
                <w:shd w:val="clear" w:color="auto" w:fill="FFFFFF"/>
              </w:rPr>
            </w:pPr>
            <w:hyperlink r:id="rId73" w:anchor="p31" w:history="1">
              <w:r w:rsidRPr="00B209ED">
                <w:rPr>
                  <w:rStyle w:val="Hyperlink"/>
                  <w:rFonts w:ascii="Aptos" w:eastAsia="Times New Roman" w:hAnsi="Aptos" w:cs="Times New Roman"/>
                  <w:shd w:val="clear" w:color="auto" w:fill="FFFFFF"/>
                </w:rPr>
                <w:t>31.</w:t>
              </w:r>
            </w:hyperlink>
            <w:r w:rsidRPr="00411F11">
              <w:rPr>
                <w:rFonts w:ascii="Aptos" w:eastAsia="Times New Roman" w:hAnsi="Aptos" w:cs="Times New Roman"/>
                <w:shd w:val="clear" w:color="auto" w:fill="FFFFFF"/>
              </w:rPr>
              <w:t xml:space="preserve"> punktā minētās finansējuma saņēmēja projekta vadības personāla izmaksas;</w:t>
            </w:r>
          </w:p>
          <w:p w14:paraId="25E44871" w14:textId="3A48681D" w:rsidR="00411F11" w:rsidRPr="00411F11" w:rsidRDefault="00411F11" w:rsidP="00411F11">
            <w:pPr>
              <w:numPr>
                <w:ilvl w:val="0"/>
                <w:numId w:val="47"/>
              </w:numPr>
              <w:spacing w:after="0" w:line="240" w:lineRule="auto"/>
              <w:jc w:val="both"/>
              <w:rPr>
                <w:rFonts w:ascii="Aptos" w:eastAsia="Times New Roman" w:hAnsi="Aptos" w:cs="Times New Roman"/>
                <w:shd w:val="clear" w:color="auto" w:fill="FFFFFF"/>
              </w:rPr>
            </w:pPr>
            <w:hyperlink r:id="rId74" w:anchor="p32" w:history="1">
              <w:r w:rsidRPr="00B209ED">
                <w:rPr>
                  <w:rStyle w:val="Hyperlink"/>
                  <w:rFonts w:ascii="Aptos" w:eastAsia="Times New Roman" w:hAnsi="Aptos" w:cs="Times New Roman"/>
                  <w:shd w:val="clear" w:color="auto" w:fill="FFFFFF"/>
                </w:rPr>
                <w:t>32.3.6.</w:t>
              </w:r>
            </w:hyperlink>
            <w:r w:rsidRPr="00411F11">
              <w:rPr>
                <w:rFonts w:ascii="Aptos" w:eastAsia="Times New Roman" w:hAnsi="Aptos" w:cs="Times New Roman"/>
                <w:shd w:val="clear" w:color="auto" w:fill="FFFFFF"/>
              </w:rPr>
              <w:t xml:space="preserve"> apakšpunktā minētās zemes iegādes izmaksas;</w:t>
            </w:r>
          </w:p>
          <w:p w14:paraId="41BBEB7F" w14:textId="0F0D682C" w:rsidR="00411F11" w:rsidRPr="00411F11" w:rsidRDefault="00B209ED" w:rsidP="00411F11">
            <w:pPr>
              <w:numPr>
                <w:ilvl w:val="0"/>
                <w:numId w:val="47"/>
              </w:numPr>
              <w:spacing w:after="0" w:line="240" w:lineRule="auto"/>
              <w:jc w:val="both"/>
              <w:rPr>
                <w:rFonts w:ascii="Aptos" w:eastAsia="Times New Roman" w:hAnsi="Aptos" w:cs="Times New Roman"/>
                <w:shd w:val="clear" w:color="auto" w:fill="FFFFFF"/>
              </w:rPr>
            </w:pPr>
            <w:hyperlink r:id="rId75" w:anchor="p32" w:history="1">
              <w:r w:rsidRPr="00B209ED">
                <w:rPr>
                  <w:rStyle w:val="Hyperlink"/>
                  <w:rFonts w:ascii="Aptos" w:eastAsia="Times New Roman" w:hAnsi="Aptos" w:cs="Times New Roman"/>
                  <w:shd w:val="clear" w:color="auto" w:fill="FFFFFF"/>
                </w:rPr>
                <w:t>32.9.1.</w:t>
              </w:r>
            </w:hyperlink>
            <w:r w:rsidR="00411F11" w:rsidRPr="00411F11">
              <w:rPr>
                <w:rFonts w:ascii="Aptos" w:eastAsia="Times New Roman" w:hAnsi="Aptos" w:cs="Times New Roman"/>
                <w:shd w:val="clear" w:color="auto" w:fill="FFFFFF"/>
              </w:rPr>
              <w:t xml:space="preserve"> apakšpunktā minētās projektu pamatojošās dokumentācijas sagatavošanas izmaksas (t.sk. ietverot arī 32.9.1.1. apakšpunktā norādīto būvprojekta, būvniecības ieceres dokumentācijas, būvprojekta minimālā sastāvā, apliecinājuma kartes vai paskaidrojuma raksta vai paziņojuma par būvniecību izstrādi visām projektā paredzētajām darbībām);</w:t>
            </w:r>
          </w:p>
          <w:p w14:paraId="614635CF" w14:textId="782D005A" w:rsidR="00411F11" w:rsidRPr="00411F11" w:rsidRDefault="00411F11" w:rsidP="00411F11">
            <w:pPr>
              <w:numPr>
                <w:ilvl w:val="0"/>
                <w:numId w:val="47"/>
              </w:numPr>
              <w:spacing w:after="0" w:line="240" w:lineRule="auto"/>
              <w:jc w:val="both"/>
              <w:rPr>
                <w:rFonts w:ascii="Aptos" w:eastAsia="Times New Roman" w:hAnsi="Aptos" w:cs="Times New Roman"/>
                <w:shd w:val="clear" w:color="auto" w:fill="FFFFFF"/>
              </w:rPr>
            </w:pPr>
            <w:hyperlink r:id="rId76" w:anchor="p32" w:history="1">
              <w:r w:rsidRPr="00B209ED">
                <w:rPr>
                  <w:rStyle w:val="Hyperlink"/>
                  <w:rFonts w:ascii="Aptos" w:eastAsia="Times New Roman" w:hAnsi="Aptos" w:cs="Times New Roman"/>
                  <w:shd w:val="clear" w:color="auto" w:fill="FFFFFF"/>
                </w:rPr>
                <w:t>32.10.</w:t>
              </w:r>
            </w:hyperlink>
            <w:r w:rsidRPr="00411F11">
              <w:rPr>
                <w:rFonts w:ascii="Aptos" w:eastAsia="Times New Roman" w:hAnsi="Aptos" w:cs="Times New Roman"/>
                <w:shd w:val="clear" w:color="auto" w:fill="FFFFFF"/>
              </w:rPr>
              <w:t xml:space="preserve"> apakšpunktā minētās projekta vadības personāla atlīdzības izmaksas, kas radušās uz darba līguma pamata;</w:t>
            </w:r>
          </w:p>
          <w:p w14:paraId="5D8B3BC3" w14:textId="144F4E04" w:rsidR="00411F11" w:rsidRPr="00411F11" w:rsidRDefault="00411F11" w:rsidP="00411F11">
            <w:pPr>
              <w:numPr>
                <w:ilvl w:val="0"/>
                <w:numId w:val="47"/>
              </w:numPr>
              <w:spacing w:after="0" w:line="240" w:lineRule="auto"/>
              <w:jc w:val="both"/>
              <w:rPr>
                <w:rFonts w:ascii="Aptos" w:eastAsia="Times New Roman" w:hAnsi="Aptos" w:cs="Times New Roman"/>
                <w:shd w:val="clear" w:color="auto" w:fill="FFFFFF"/>
              </w:rPr>
            </w:pPr>
            <w:hyperlink r:id="rId77" w:anchor="p44" w:history="1">
              <w:r w:rsidRPr="00B209ED">
                <w:rPr>
                  <w:rStyle w:val="Hyperlink"/>
                  <w:rFonts w:ascii="Aptos" w:eastAsia="Times New Roman" w:hAnsi="Aptos" w:cs="Times New Roman"/>
                  <w:shd w:val="clear" w:color="auto" w:fill="FFFFFF"/>
                </w:rPr>
                <w:t>44.</w:t>
              </w:r>
            </w:hyperlink>
            <w:r w:rsidRPr="00411F11">
              <w:rPr>
                <w:rFonts w:ascii="Aptos" w:eastAsia="Times New Roman" w:hAnsi="Aptos" w:cs="Times New Roman"/>
                <w:shd w:val="clear" w:color="auto" w:fill="FFFFFF"/>
              </w:rPr>
              <w:t xml:space="preserve"> punkta ietvaros plānotās izmaksas, kurām atbalsts nav kvalificējams kā komercdarbības atbalsts;</w:t>
            </w:r>
          </w:p>
          <w:p w14:paraId="41808174" w14:textId="3ACF578A" w:rsidR="00411F11" w:rsidRPr="00411F11" w:rsidRDefault="00411F11" w:rsidP="00411F11">
            <w:pPr>
              <w:numPr>
                <w:ilvl w:val="0"/>
                <w:numId w:val="47"/>
              </w:numPr>
              <w:spacing w:after="0" w:line="240" w:lineRule="auto"/>
              <w:jc w:val="both"/>
              <w:rPr>
                <w:rFonts w:ascii="Aptos" w:eastAsia="Times New Roman" w:hAnsi="Aptos" w:cs="Times New Roman"/>
                <w:shd w:val="clear" w:color="auto" w:fill="FFFFFF"/>
              </w:rPr>
            </w:pPr>
            <w:hyperlink r:id="rId78" w:anchor="p62" w:history="1">
              <w:r w:rsidRPr="00B209ED">
                <w:rPr>
                  <w:rStyle w:val="Hyperlink"/>
                  <w:rFonts w:ascii="Aptos" w:eastAsia="Times New Roman" w:hAnsi="Aptos" w:cs="Times New Roman"/>
                  <w:shd w:val="clear" w:color="auto" w:fill="FFFFFF"/>
                </w:rPr>
                <w:t>62.</w:t>
              </w:r>
            </w:hyperlink>
            <w:r w:rsidRPr="00411F11">
              <w:rPr>
                <w:rFonts w:ascii="Aptos" w:eastAsia="Times New Roman" w:hAnsi="Aptos" w:cs="Times New Roman"/>
                <w:shd w:val="clear" w:color="auto" w:fill="FFFFFF"/>
              </w:rPr>
              <w:t xml:space="preserve"> punkta ietvaros plānotās izmaksas sabiedriskajiem pakalpojumiem (ūdenssaimniecībai un siltumapgādei).</w:t>
            </w:r>
          </w:p>
          <w:p w14:paraId="79F32244" w14:textId="768DCCBF" w:rsidR="00411F11" w:rsidRPr="00411F11" w:rsidRDefault="00411F11" w:rsidP="00411F11">
            <w:pPr>
              <w:spacing w:after="0" w:line="240" w:lineRule="auto"/>
              <w:jc w:val="both"/>
              <w:rPr>
                <w:rFonts w:ascii="Aptos" w:eastAsia="Times New Roman" w:hAnsi="Aptos" w:cs="Times New Roman"/>
                <w:shd w:val="clear" w:color="auto" w:fill="FFFFFF"/>
              </w:rPr>
            </w:pPr>
            <w:r w:rsidRPr="00411F11">
              <w:rPr>
                <w:rFonts w:ascii="Aptos" w:eastAsia="Times New Roman" w:hAnsi="Aptos" w:cs="Times New Roman"/>
                <w:shd w:val="clear" w:color="auto" w:fill="FFFFFF"/>
              </w:rPr>
              <w:t>No MK noteikumu Nr.</w:t>
            </w:r>
            <w:r w:rsidR="00B209ED">
              <w:rPr>
                <w:rFonts w:ascii="Aptos" w:eastAsia="Times New Roman" w:hAnsi="Aptos" w:cs="Times New Roman"/>
                <w:shd w:val="clear" w:color="auto" w:fill="FFFFFF"/>
              </w:rPr>
              <w:t> </w:t>
            </w:r>
            <w:r w:rsidRPr="00411F11">
              <w:rPr>
                <w:rFonts w:ascii="Aptos" w:eastAsia="Times New Roman" w:hAnsi="Aptos" w:cs="Times New Roman"/>
                <w:shd w:val="clear" w:color="auto" w:fill="FFFFFF"/>
              </w:rPr>
              <w:t xml:space="preserve">593 </w:t>
            </w:r>
            <w:hyperlink r:id="rId79" w:anchor="p38" w:history="1">
              <w:r w:rsidRPr="00B209ED">
                <w:rPr>
                  <w:rStyle w:val="Hyperlink"/>
                  <w:rFonts w:ascii="Aptos" w:eastAsia="Times New Roman" w:hAnsi="Aptos" w:cs="Times New Roman"/>
                  <w:shd w:val="clear" w:color="auto" w:fill="FFFFFF"/>
                </w:rPr>
                <w:t>38.</w:t>
              </w:r>
            </w:hyperlink>
            <w:r w:rsidR="00B209ED">
              <w:rPr>
                <w:rFonts w:ascii="Aptos" w:eastAsia="Times New Roman" w:hAnsi="Aptos" w:cs="Times New Roman"/>
                <w:shd w:val="clear" w:color="auto" w:fill="FFFFFF"/>
              </w:rPr>
              <w:t> </w:t>
            </w:r>
            <w:r w:rsidRPr="00411F11">
              <w:rPr>
                <w:rFonts w:ascii="Aptos" w:eastAsia="Times New Roman" w:hAnsi="Aptos" w:cs="Times New Roman"/>
                <w:shd w:val="clear" w:color="auto" w:fill="FFFFFF"/>
              </w:rPr>
              <w:t xml:space="preserve">punkta nosacījumiem izriet, ka autoruzraudzība nav iekļauta </w:t>
            </w:r>
            <w:hyperlink r:id="rId80" w:anchor="p38" w:history="1">
              <w:r w:rsidRPr="00292C0D">
                <w:rPr>
                  <w:rStyle w:val="Hyperlink"/>
                  <w:rFonts w:ascii="Aptos" w:eastAsia="Times New Roman" w:hAnsi="Aptos" w:cs="Times New Roman"/>
                  <w:shd w:val="clear" w:color="auto" w:fill="FFFFFF"/>
                </w:rPr>
                <w:t>38.</w:t>
              </w:r>
            </w:hyperlink>
            <w:r w:rsidR="00292C0D">
              <w:rPr>
                <w:rFonts w:ascii="Aptos" w:eastAsia="Times New Roman" w:hAnsi="Aptos" w:cs="Times New Roman"/>
                <w:shd w:val="clear" w:color="auto" w:fill="FFFFFF"/>
              </w:rPr>
              <w:t> </w:t>
            </w:r>
            <w:r w:rsidRPr="00411F11">
              <w:rPr>
                <w:rFonts w:ascii="Aptos" w:eastAsia="Times New Roman" w:hAnsi="Aptos" w:cs="Times New Roman"/>
                <w:shd w:val="clear" w:color="auto" w:fill="FFFFFF"/>
              </w:rPr>
              <w:t>punkta apakšpunktos.</w:t>
            </w:r>
          </w:p>
          <w:p w14:paraId="7F7696D1" w14:textId="77777777" w:rsidR="00411F11" w:rsidRPr="00411F11" w:rsidRDefault="00411F11" w:rsidP="00411F11">
            <w:pPr>
              <w:spacing w:after="0" w:line="240" w:lineRule="auto"/>
              <w:jc w:val="both"/>
              <w:rPr>
                <w:rFonts w:ascii="Aptos" w:eastAsia="Times New Roman" w:hAnsi="Aptos" w:cs="Times New Roman"/>
                <w:shd w:val="clear" w:color="auto" w:fill="FFFFFF"/>
              </w:rPr>
            </w:pPr>
          </w:p>
          <w:p w14:paraId="0384C38B" w14:textId="79A41820" w:rsidR="00411F11" w:rsidRPr="00411F11" w:rsidRDefault="00411F11" w:rsidP="00411F11">
            <w:pPr>
              <w:spacing w:after="0" w:line="240" w:lineRule="auto"/>
              <w:jc w:val="both"/>
              <w:rPr>
                <w:rFonts w:ascii="Aptos" w:eastAsia="Times New Roman" w:hAnsi="Aptos" w:cs="Times New Roman"/>
                <w:shd w:val="clear" w:color="auto" w:fill="FFFFFF"/>
              </w:rPr>
            </w:pPr>
            <w:r w:rsidRPr="00411F11">
              <w:rPr>
                <w:rFonts w:ascii="Aptos" w:eastAsia="Times New Roman" w:hAnsi="Aptos" w:cs="Times New Roman"/>
                <w:shd w:val="clear" w:color="auto" w:fill="FFFFFF"/>
              </w:rPr>
              <w:t>Ja projektā tiek plānotas darbības, ievērojot regulas Nr.</w:t>
            </w:r>
            <w:r w:rsidR="00292C0D">
              <w:rPr>
                <w:rFonts w:ascii="Aptos" w:eastAsia="Times New Roman" w:hAnsi="Aptos" w:cs="Times New Roman"/>
                <w:shd w:val="clear" w:color="auto" w:fill="FFFFFF"/>
              </w:rPr>
              <w:t> </w:t>
            </w:r>
            <w:r w:rsidRPr="00411F11">
              <w:rPr>
                <w:rFonts w:ascii="Aptos" w:eastAsia="Times New Roman" w:hAnsi="Aptos" w:cs="Times New Roman"/>
                <w:shd w:val="clear" w:color="auto" w:fill="FFFFFF"/>
              </w:rPr>
              <w:t>651/2014 56.</w:t>
            </w:r>
            <w:r w:rsidR="00292C0D">
              <w:rPr>
                <w:rFonts w:ascii="Aptos" w:eastAsia="Times New Roman" w:hAnsi="Aptos" w:cs="Times New Roman"/>
                <w:shd w:val="clear" w:color="auto" w:fill="FFFFFF"/>
              </w:rPr>
              <w:t> </w:t>
            </w:r>
            <w:r w:rsidRPr="00411F11">
              <w:rPr>
                <w:rFonts w:ascii="Aptos" w:eastAsia="Times New Roman" w:hAnsi="Aptos" w:cs="Times New Roman"/>
                <w:shd w:val="clear" w:color="auto" w:fill="FFFFFF"/>
              </w:rPr>
              <w:t xml:space="preserve">panta nosacījumus, tad  līgumu par tehniskās dokumentācijas izstrādi jeb projektēšanu var noslēgt pirms projekta iesnieguma iesniegšanas un šīs izmaksas projektā kvalificēsies kā </w:t>
            </w:r>
            <w:proofErr w:type="spellStart"/>
            <w:r w:rsidRPr="00411F11">
              <w:rPr>
                <w:rFonts w:ascii="Aptos" w:eastAsia="Times New Roman" w:hAnsi="Aptos" w:cs="Times New Roman"/>
                <w:i/>
                <w:iCs/>
                <w:shd w:val="clear" w:color="auto" w:fill="FFFFFF"/>
              </w:rPr>
              <w:t>de</w:t>
            </w:r>
            <w:proofErr w:type="spellEnd"/>
            <w:r w:rsidRPr="00411F11">
              <w:rPr>
                <w:rFonts w:ascii="Aptos" w:eastAsia="Times New Roman" w:hAnsi="Aptos" w:cs="Times New Roman"/>
                <w:i/>
                <w:iCs/>
                <w:shd w:val="clear" w:color="auto" w:fill="FFFFFF"/>
              </w:rPr>
              <w:t xml:space="preserve"> </w:t>
            </w:r>
            <w:proofErr w:type="spellStart"/>
            <w:r w:rsidRPr="00411F11">
              <w:rPr>
                <w:rFonts w:ascii="Aptos" w:eastAsia="Times New Roman" w:hAnsi="Aptos" w:cs="Times New Roman"/>
                <w:i/>
                <w:iCs/>
                <w:shd w:val="clear" w:color="auto" w:fill="FFFFFF"/>
              </w:rPr>
              <w:t>minimis</w:t>
            </w:r>
            <w:proofErr w:type="spellEnd"/>
            <w:r w:rsidRPr="00411F11">
              <w:rPr>
                <w:rFonts w:ascii="Aptos" w:eastAsia="Times New Roman" w:hAnsi="Aptos" w:cs="Times New Roman"/>
                <w:shd w:val="clear" w:color="auto" w:fill="FFFFFF"/>
              </w:rPr>
              <w:t xml:space="preserve"> izmaksas, taču autoruzraudzība ir veicama projekta īstenošanas laikā, kad tiek veikti būvdarbi, līdz ar to juridiskās saistības par autoruzraudzības līgumu  var uzņemties tikai pēc projekta iesniegšanas sadarbības iestādē. Līdz ar to ir atbilstoši ietvert projektēšanas un autoruzraudzības līgumā atrunu, ka  līguma sadaļa par autoruzraudzību </w:t>
            </w:r>
            <w:r w:rsidRPr="00411F11">
              <w:rPr>
                <w:rFonts w:ascii="Aptos" w:eastAsia="Times New Roman" w:hAnsi="Aptos" w:cs="Times New Roman"/>
                <w:b/>
                <w:bCs/>
                <w:shd w:val="clear" w:color="auto" w:fill="FFFFFF"/>
              </w:rPr>
              <w:t>stājas spēkā pēc projekta iesnieguma iesniegšanas sadarbības iestādē, un šādā gadījumā autoruzraudzības izmaksas var tikt iekļautas projekta attiecināmajās izmaksās.</w:t>
            </w:r>
          </w:p>
          <w:p w14:paraId="61801DAA" w14:textId="77777777" w:rsidR="006B1FCD" w:rsidRDefault="006B1FCD" w:rsidP="00D80B4A">
            <w:pPr>
              <w:spacing w:after="0" w:line="240" w:lineRule="auto"/>
              <w:jc w:val="both"/>
              <w:rPr>
                <w:rFonts w:ascii="Aptos" w:eastAsia="Times New Roman" w:hAnsi="Aptos" w:cs="Times New Roman"/>
                <w:shd w:val="clear" w:color="auto" w:fill="FFFFFF"/>
              </w:rPr>
            </w:pPr>
          </w:p>
        </w:tc>
      </w:tr>
      <w:tr w:rsidR="00C815B5" w:rsidRPr="004E4FD6" w14:paraId="17DC2C7B" w14:textId="77777777" w:rsidTr="0039561C">
        <w:trPr>
          <w:trHeight w:val="300"/>
        </w:trPr>
        <w:tc>
          <w:tcPr>
            <w:tcW w:w="935" w:type="dxa"/>
          </w:tcPr>
          <w:p w14:paraId="4AA08A7E" w14:textId="0047EBE6" w:rsidR="00C815B5" w:rsidRDefault="00C815B5" w:rsidP="00A05EB0">
            <w:pPr>
              <w:spacing w:after="0" w:line="240" w:lineRule="auto"/>
              <w:contextualSpacing/>
              <w:jc w:val="both"/>
              <w:rPr>
                <w:rFonts w:ascii="Aptos" w:hAnsi="Aptos" w:cs="Times New Roman"/>
              </w:rPr>
            </w:pPr>
            <w:r>
              <w:rPr>
                <w:rFonts w:ascii="Aptos" w:hAnsi="Aptos" w:cs="Times New Roman"/>
              </w:rPr>
              <w:lastRenderedPageBreak/>
              <w:t>16.</w:t>
            </w:r>
          </w:p>
        </w:tc>
        <w:tc>
          <w:tcPr>
            <w:tcW w:w="4310" w:type="dxa"/>
          </w:tcPr>
          <w:p w14:paraId="0484FF0C" w14:textId="52AF1D24" w:rsidR="004D0E4D" w:rsidRPr="004D0E4D" w:rsidRDefault="004D0E4D" w:rsidP="004D0E4D">
            <w:pPr>
              <w:spacing w:after="0" w:line="240" w:lineRule="auto"/>
              <w:contextualSpacing/>
              <w:jc w:val="both"/>
              <w:rPr>
                <w:rFonts w:ascii="Aptos" w:eastAsia="Times New Roman" w:hAnsi="Aptos" w:cs="Times New Roman"/>
              </w:rPr>
            </w:pPr>
            <w:r>
              <w:rPr>
                <w:rFonts w:ascii="Aptos" w:eastAsia="Times New Roman" w:hAnsi="Aptos" w:cs="Times New Roman"/>
              </w:rPr>
              <w:t>P</w:t>
            </w:r>
            <w:r w:rsidRPr="004D0E4D">
              <w:rPr>
                <w:rFonts w:ascii="Aptos" w:eastAsia="Times New Roman" w:hAnsi="Aptos" w:cs="Times New Roman"/>
              </w:rPr>
              <w:t>ar atlases nolikuma punktu;</w:t>
            </w:r>
          </w:p>
          <w:p w14:paraId="7D39193E" w14:textId="77777777" w:rsidR="004D0E4D" w:rsidRPr="004D0E4D" w:rsidRDefault="004D0E4D" w:rsidP="004D0E4D">
            <w:pPr>
              <w:spacing w:after="0" w:line="240" w:lineRule="auto"/>
              <w:contextualSpacing/>
              <w:jc w:val="both"/>
              <w:rPr>
                <w:rFonts w:ascii="Aptos" w:eastAsia="Times New Roman" w:hAnsi="Aptos" w:cs="Times New Roman"/>
              </w:rPr>
            </w:pPr>
            <w:r w:rsidRPr="004D0E4D">
              <w:rPr>
                <w:rFonts w:ascii="Aptos" w:eastAsia="Times New Roman" w:hAnsi="Aptos" w:cs="Times New Roman"/>
              </w:rPr>
              <w:t xml:space="preserve"> </w:t>
            </w:r>
          </w:p>
          <w:p w14:paraId="128A4DF9" w14:textId="77777777" w:rsidR="004D0E4D" w:rsidRPr="004D0E4D" w:rsidRDefault="004D0E4D" w:rsidP="004D0E4D">
            <w:pPr>
              <w:spacing w:after="0" w:line="240" w:lineRule="auto"/>
              <w:contextualSpacing/>
              <w:jc w:val="both"/>
              <w:rPr>
                <w:rFonts w:ascii="Aptos" w:eastAsia="Times New Roman" w:hAnsi="Aptos" w:cs="Times New Roman"/>
              </w:rPr>
            </w:pPr>
            <w:r w:rsidRPr="004D0E4D">
              <w:rPr>
                <w:rFonts w:ascii="Aptos" w:eastAsia="Times New Roman" w:hAnsi="Aptos" w:cs="Times New Roman"/>
              </w:rPr>
              <w:t>4.3.5. valdes lēmumu par projekta īstenošanai nepieciešamā finansējuma nodrošināšanu no pašu līdzekļiem, ja komersanta pēdējā noslēgtajā gada pārskatā norādītais pašu kapitāls veido vismaz 100% no sadarbības partnera kopējām izmaksām projektā, vai aizdevuma līgumu ar Eiropas Savienības vai Eiropas Ekonomiskajā zonā reģistrētu kredītiestādi par projekta īstenošanai sadarbības partnera daļai nepieciešamā finansējuma piesaisti, vai lēmumu par aizdevuma piešķiršanu projekta īstenošanai, ko izsniegusi Eiropas Savienības vai Eiropas Ekonomiskajā zonā reģistrētas kredītiestādes valde, kredītkomiteja vai kompetentās atbildīgās amatpersonas;</w:t>
            </w:r>
          </w:p>
          <w:p w14:paraId="5EDDF30A" w14:textId="77777777" w:rsidR="004D0E4D" w:rsidRPr="004D0E4D" w:rsidRDefault="004D0E4D" w:rsidP="004D0E4D">
            <w:pPr>
              <w:spacing w:after="0" w:line="240" w:lineRule="auto"/>
              <w:contextualSpacing/>
              <w:jc w:val="both"/>
              <w:rPr>
                <w:rFonts w:ascii="Aptos" w:eastAsia="Times New Roman" w:hAnsi="Aptos" w:cs="Times New Roman"/>
              </w:rPr>
            </w:pPr>
            <w:r w:rsidRPr="004D0E4D">
              <w:rPr>
                <w:rFonts w:ascii="Aptos" w:eastAsia="Times New Roman" w:hAnsi="Aptos" w:cs="Times New Roman"/>
              </w:rPr>
              <w:t xml:space="preserve"> </w:t>
            </w:r>
          </w:p>
          <w:p w14:paraId="03C1BF92" w14:textId="77777777" w:rsidR="004D0E4D" w:rsidRPr="004D0E4D" w:rsidRDefault="004D0E4D" w:rsidP="004D0E4D">
            <w:pPr>
              <w:spacing w:after="0" w:line="240" w:lineRule="auto"/>
              <w:contextualSpacing/>
              <w:jc w:val="both"/>
              <w:rPr>
                <w:rFonts w:ascii="Aptos" w:eastAsia="Times New Roman" w:hAnsi="Aptos" w:cs="Times New Roman"/>
              </w:rPr>
            </w:pPr>
            <w:r w:rsidRPr="004D0E4D">
              <w:rPr>
                <w:rFonts w:ascii="Aptos" w:eastAsia="Times New Roman" w:hAnsi="Aptos" w:cs="Times New Roman"/>
              </w:rPr>
              <w:t>Jautājums ir par grupas uzņēmumu.</w:t>
            </w:r>
          </w:p>
          <w:p w14:paraId="3ADEFDF6" w14:textId="77777777" w:rsidR="004D0E4D" w:rsidRPr="004D0E4D" w:rsidRDefault="004D0E4D" w:rsidP="004D0E4D">
            <w:pPr>
              <w:spacing w:after="0" w:line="240" w:lineRule="auto"/>
              <w:contextualSpacing/>
              <w:jc w:val="both"/>
              <w:rPr>
                <w:rFonts w:ascii="Aptos" w:eastAsia="Times New Roman" w:hAnsi="Aptos" w:cs="Times New Roman"/>
              </w:rPr>
            </w:pPr>
            <w:r w:rsidRPr="004D0E4D">
              <w:rPr>
                <w:rFonts w:ascii="Aptos" w:eastAsia="Times New Roman" w:hAnsi="Aptos" w:cs="Times New Roman"/>
              </w:rPr>
              <w:t>Risinājums varētu būt:</w:t>
            </w:r>
          </w:p>
          <w:p w14:paraId="17C18981" w14:textId="77777777" w:rsidR="004D0E4D" w:rsidRPr="004D0E4D" w:rsidRDefault="004D0E4D" w:rsidP="004D0E4D">
            <w:pPr>
              <w:spacing w:after="0" w:line="240" w:lineRule="auto"/>
              <w:contextualSpacing/>
              <w:jc w:val="both"/>
              <w:rPr>
                <w:rFonts w:ascii="Aptos" w:eastAsia="Times New Roman" w:hAnsi="Aptos" w:cs="Times New Roman"/>
              </w:rPr>
            </w:pPr>
            <w:r w:rsidRPr="004D0E4D">
              <w:rPr>
                <w:rFonts w:ascii="Aptos" w:eastAsia="Times New Roman" w:hAnsi="Aptos" w:cs="Times New Roman"/>
              </w:rPr>
              <w:lastRenderedPageBreak/>
              <w:t xml:space="preserve"> </w:t>
            </w:r>
          </w:p>
          <w:p w14:paraId="0BEDDE07" w14:textId="76C4EA1C" w:rsidR="00C815B5" w:rsidRPr="006B1FCD" w:rsidRDefault="004D0E4D" w:rsidP="004D0E4D">
            <w:pPr>
              <w:spacing w:after="0" w:line="240" w:lineRule="auto"/>
              <w:contextualSpacing/>
              <w:jc w:val="both"/>
              <w:rPr>
                <w:rFonts w:ascii="Aptos" w:eastAsia="Times New Roman" w:hAnsi="Aptos" w:cs="Times New Roman"/>
              </w:rPr>
            </w:pPr>
            <w:r w:rsidRPr="004D0E4D">
              <w:rPr>
                <w:rFonts w:ascii="Aptos" w:eastAsia="Times New Roman" w:hAnsi="Aptos" w:cs="Times New Roman"/>
              </w:rPr>
              <w:t>Apliecinājuma vēstule no grupas par finansējuma nodrošinājumu projekta īstenošanai.</w:t>
            </w:r>
          </w:p>
        </w:tc>
        <w:tc>
          <w:tcPr>
            <w:tcW w:w="9213" w:type="dxa"/>
          </w:tcPr>
          <w:p w14:paraId="66E25F8F" w14:textId="547D3480" w:rsidR="00AE56FD" w:rsidRPr="00AE56FD" w:rsidRDefault="00AE56FD" w:rsidP="00AE56FD">
            <w:pPr>
              <w:spacing w:after="0" w:line="240" w:lineRule="auto"/>
              <w:jc w:val="both"/>
              <w:rPr>
                <w:rFonts w:ascii="Aptos" w:eastAsia="Times New Roman" w:hAnsi="Aptos" w:cs="Times New Roman"/>
                <w:shd w:val="clear" w:color="auto" w:fill="FFFFFF"/>
              </w:rPr>
            </w:pPr>
            <w:r>
              <w:rPr>
                <w:rFonts w:ascii="Aptos" w:eastAsia="Times New Roman" w:hAnsi="Aptos" w:cs="Times New Roman"/>
                <w:shd w:val="clear" w:color="auto" w:fill="FFFFFF"/>
              </w:rPr>
              <w:lastRenderedPageBreak/>
              <w:t>SAMP 6</w:t>
            </w:r>
            <w:r w:rsidRPr="00AE56FD">
              <w:rPr>
                <w:rFonts w:ascii="Aptos" w:eastAsia="Times New Roman" w:hAnsi="Aptos" w:cs="Times New Roman"/>
                <w:shd w:val="clear" w:color="auto" w:fill="FFFFFF"/>
              </w:rPr>
              <w:t>.1.1.</w:t>
            </w:r>
            <w:r w:rsidR="09EDEB47" w:rsidRPr="00AE56FD">
              <w:rPr>
                <w:rFonts w:ascii="Aptos" w:eastAsia="Times New Roman" w:hAnsi="Aptos" w:cs="Times New Roman"/>
                <w:shd w:val="clear" w:color="auto" w:fill="FFFFFF"/>
              </w:rPr>
              <w:t>3</w:t>
            </w:r>
            <w:r w:rsidRPr="00AE56FD">
              <w:rPr>
                <w:rFonts w:ascii="Aptos" w:eastAsia="Times New Roman" w:hAnsi="Aptos" w:cs="Times New Roman"/>
                <w:shd w:val="clear" w:color="auto" w:fill="FFFFFF"/>
              </w:rPr>
              <w:t>.  Projektu iesniegum</w:t>
            </w:r>
            <w:r w:rsidR="005A1B70">
              <w:rPr>
                <w:rFonts w:ascii="Aptos" w:eastAsia="Times New Roman" w:hAnsi="Aptos" w:cs="Times New Roman"/>
                <w:shd w:val="clear" w:color="auto" w:fill="FFFFFF"/>
              </w:rPr>
              <w:t>u</w:t>
            </w:r>
            <w:r w:rsidRPr="00AE56FD">
              <w:rPr>
                <w:rFonts w:ascii="Aptos" w:eastAsia="Times New Roman" w:hAnsi="Aptos" w:cs="Times New Roman"/>
                <w:shd w:val="clear" w:color="auto" w:fill="FFFFFF"/>
              </w:rPr>
              <w:t xml:space="preserve"> vērtēšanas kritēriju piemērošanas metodikas  kritērija Nr. 1.5. atbilstības nodrošināšanai, projekta iesniedzējiem  un to sadarbības partneriem jāpamato spēja nodrošināt projektā nepieciešamo finansējumu.  Attiecīgi, ja projekta sadarbības partneris ir komersants, tad atbilstoši atlases nolikuma 4.3.5. apakšpunktam, projekta iesniegumam jāpievieno, piemēram,  aizdevuma līgums </w:t>
            </w:r>
            <w:r w:rsidRPr="00AE56FD">
              <w:rPr>
                <w:rFonts w:ascii="Aptos" w:eastAsia="Times New Roman" w:hAnsi="Aptos" w:cs="Times New Roman"/>
                <w:b/>
                <w:bCs/>
                <w:shd w:val="clear" w:color="auto" w:fill="FFFFFF"/>
              </w:rPr>
              <w:t>vai</w:t>
            </w:r>
            <w:r w:rsidRPr="00AE56FD">
              <w:rPr>
                <w:rFonts w:ascii="Aptos" w:eastAsia="Times New Roman" w:hAnsi="Aptos" w:cs="Times New Roman"/>
                <w:shd w:val="clear" w:color="auto" w:fill="FFFFFF"/>
              </w:rPr>
              <w:t xml:space="preserve"> valdes lēmums par projekta īstenošanai nepieciešamā finansējuma nodrošināšanu no pašu līdzekļiem, ja projekta sadarbības partnera pašu kapitāls ir lielāks kā projekta sadarbības partnera kopējās izmaksas projektā </w:t>
            </w:r>
            <w:r w:rsidRPr="00AE56FD">
              <w:rPr>
                <w:rFonts w:ascii="Aptos" w:eastAsia="Times New Roman" w:hAnsi="Aptos" w:cs="Times New Roman"/>
                <w:b/>
                <w:bCs/>
                <w:shd w:val="clear" w:color="auto" w:fill="FFFFFF"/>
              </w:rPr>
              <w:t>vai</w:t>
            </w:r>
            <w:r w:rsidRPr="00AE56FD">
              <w:rPr>
                <w:rFonts w:ascii="Aptos" w:eastAsia="Times New Roman" w:hAnsi="Aptos" w:cs="Times New Roman"/>
                <w:shd w:val="clear" w:color="auto" w:fill="FFFFFF"/>
              </w:rPr>
              <w:t xml:space="preserve">  gadījumā, ja komersanta (sadarbības partnera) pašu kapitāls nav lielāks kā projekta sadarbības partnera kopējās izmaksas projektā,  var pievienot valdes lēmumu vai līgumu par projekta īstenošanai nepieciešamā finansējuma nodrošināšanu ar vienu no saistītajiem komersantiem no komersanta kā projekta sadarbības partnera saistīto personu grupas, ja šīs saistītās personas pašu kapitāls ir lielāks kā projekta sadarbības partnera kopējās izmaksas projektā.</w:t>
            </w:r>
          </w:p>
          <w:p w14:paraId="3F6B7109" w14:textId="77777777" w:rsidR="00C815B5" w:rsidRPr="00411F11" w:rsidRDefault="00C815B5" w:rsidP="00411F11">
            <w:pPr>
              <w:spacing w:after="0" w:line="240" w:lineRule="auto"/>
              <w:jc w:val="both"/>
              <w:rPr>
                <w:rFonts w:ascii="Aptos" w:eastAsia="Times New Roman" w:hAnsi="Aptos" w:cs="Times New Roman"/>
                <w:shd w:val="clear" w:color="auto" w:fill="FFFFFF"/>
              </w:rPr>
            </w:pPr>
          </w:p>
        </w:tc>
      </w:tr>
      <w:tr w:rsidR="00604A53" w:rsidRPr="004E4FD6" w14:paraId="08A1D5AB" w14:textId="77777777" w:rsidTr="0039561C">
        <w:trPr>
          <w:trHeight w:val="300"/>
        </w:trPr>
        <w:tc>
          <w:tcPr>
            <w:tcW w:w="935" w:type="dxa"/>
          </w:tcPr>
          <w:p w14:paraId="0485EF22" w14:textId="2CA9173B" w:rsidR="00604A53" w:rsidRDefault="00604A53" w:rsidP="00A05EB0">
            <w:pPr>
              <w:spacing w:after="0" w:line="240" w:lineRule="auto"/>
              <w:contextualSpacing/>
              <w:jc w:val="both"/>
              <w:rPr>
                <w:rFonts w:ascii="Aptos" w:hAnsi="Aptos" w:cs="Times New Roman"/>
              </w:rPr>
            </w:pPr>
            <w:r>
              <w:rPr>
                <w:rFonts w:ascii="Aptos" w:hAnsi="Aptos" w:cs="Times New Roman"/>
              </w:rPr>
              <w:t>17.</w:t>
            </w:r>
          </w:p>
        </w:tc>
        <w:tc>
          <w:tcPr>
            <w:tcW w:w="4310" w:type="dxa"/>
          </w:tcPr>
          <w:p w14:paraId="082BBD62" w14:textId="3CDA690A" w:rsidR="00604A53" w:rsidRPr="00604A53" w:rsidRDefault="00604A53" w:rsidP="00604A53">
            <w:pPr>
              <w:spacing w:after="0" w:line="240" w:lineRule="auto"/>
              <w:contextualSpacing/>
              <w:jc w:val="both"/>
              <w:rPr>
                <w:rFonts w:ascii="Aptos" w:eastAsia="Times New Roman" w:hAnsi="Aptos" w:cs="Times New Roman"/>
              </w:rPr>
            </w:pPr>
            <w:r>
              <w:rPr>
                <w:rFonts w:ascii="Aptos" w:eastAsia="Times New Roman" w:hAnsi="Aptos" w:cs="Times New Roman"/>
              </w:rPr>
              <w:t>K</w:t>
            </w:r>
            <w:r w:rsidRPr="00604A53">
              <w:rPr>
                <w:rFonts w:ascii="Aptos" w:eastAsia="Times New Roman" w:hAnsi="Aptos" w:cs="Times New Roman"/>
              </w:rPr>
              <w:t>ritēriju piemērošanas metodikas 4.7.</w:t>
            </w:r>
            <w:r w:rsidR="001B0314" w:rsidRPr="001B0314">
              <w:rPr>
                <w:rFonts w:ascii="Aptos" w:eastAsia="Times New Roman" w:hAnsi="Aptos" w:cs="Times New Roman"/>
              </w:rPr>
              <w:t xml:space="preserve"> </w:t>
            </w:r>
            <w:r w:rsidRPr="00604A53">
              <w:rPr>
                <w:rFonts w:ascii="Aptos" w:eastAsia="Times New Roman" w:hAnsi="Aptos" w:cs="Times New Roman"/>
              </w:rPr>
              <w:t xml:space="preserve">punktā noteikts, ka projekts var saņemt 0,5 punktus, ja projekta ietvaros plānota tādu iekārtu iegāde un uzstādīšana, kas uzkrāj vai ražo enerģiju no </w:t>
            </w:r>
            <w:proofErr w:type="spellStart"/>
            <w:r w:rsidRPr="00604A53">
              <w:rPr>
                <w:rFonts w:ascii="Aptos" w:eastAsia="Times New Roman" w:hAnsi="Aptos" w:cs="Times New Roman"/>
              </w:rPr>
              <w:t>atjaunīgajiem</w:t>
            </w:r>
            <w:proofErr w:type="spellEnd"/>
            <w:r w:rsidRPr="00604A53">
              <w:rPr>
                <w:rFonts w:ascii="Aptos" w:eastAsia="Times New Roman" w:hAnsi="Aptos" w:cs="Times New Roman"/>
              </w:rPr>
              <w:t xml:space="preserve"> (atjaunojamiem) energoresursiem.</w:t>
            </w:r>
          </w:p>
          <w:p w14:paraId="110D0EC7" w14:textId="3A38FBB7" w:rsidR="00604A53" w:rsidRPr="00604A53" w:rsidRDefault="00604A53" w:rsidP="00604A53">
            <w:pPr>
              <w:spacing w:after="0" w:line="240" w:lineRule="auto"/>
              <w:contextualSpacing/>
              <w:jc w:val="both"/>
              <w:rPr>
                <w:rFonts w:ascii="Aptos" w:eastAsia="Times New Roman" w:hAnsi="Aptos" w:cs="Times New Roman"/>
                <w:i/>
                <w:iCs/>
              </w:rPr>
            </w:pPr>
            <w:r w:rsidRPr="00604A53">
              <w:rPr>
                <w:rFonts w:ascii="Aptos" w:eastAsia="Times New Roman" w:hAnsi="Aptos" w:cs="Times New Roman"/>
              </w:rPr>
              <w:t>MK noteikumu</w:t>
            </w:r>
            <w:r w:rsidR="001B0314">
              <w:rPr>
                <w:rFonts w:ascii="Aptos" w:eastAsia="Times New Roman" w:hAnsi="Aptos" w:cs="Times New Roman"/>
              </w:rPr>
              <w:t xml:space="preserve"> Nr. 5</w:t>
            </w:r>
            <w:r w:rsidR="009D19CC">
              <w:rPr>
                <w:rFonts w:ascii="Aptos" w:eastAsia="Times New Roman" w:hAnsi="Aptos" w:cs="Times New Roman"/>
              </w:rPr>
              <w:t>93</w:t>
            </w:r>
            <w:r w:rsidRPr="00604A53">
              <w:rPr>
                <w:rFonts w:ascii="Aptos" w:eastAsia="Times New Roman" w:hAnsi="Aptos" w:cs="Times New Roman"/>
              </w:rPr>
              <w:t xml:space="preserve"> 32.2.5 punktā (publiskas satiksmes infrastruktūras izbūves gadījumā)  pateikts: </w:t>
            </w:r>
            <w:r w:rsidRPr="00604A53">
              <w:rPr>
                <w:rFonts w:ascii="Aptos" w:eastAsia="Times New Roman" w:hAnsi="Aptos" w:cs="Times New Roman"/>
                <w:i/>
                <w:iCs/>
              </w:rPr>
              <w:t>Minētās  izmaksas nepārsniedz 50 procentus no projekta kopējām attiecināmajām izmaksām.</w:t>
            </w:r>
          </w:p>
          <w:p w14:paraId="3CFCA848" w14:textId="77777777" w:rsidR="00604A53" w:rsidRPr="00604A53" w:rsidRDefault="00604A53" w:rsidP="00604A53">
            <w:pPr>
              <w:spacing w:after="0" w:line="240" w:lineRule="auto"/>
              <w:contextualSpacing/>
              <w:jc w:val="both"/>
              <w:rPr>
                <w:rFonts w:ascii="Aptos" w:eastAsia="Times New Roman" w:hAnsi="Aptos" w:cs="Times New Roman"/>
                <w:i/>
                <w:iCs/>
              </w:rPr>
            </w:pPr>
          </w:p>
          <w:p w14:paraId="43D0B0A4" w14:textId="77777777" w:rsidR="00604A53" w:rsidRPr="00604A53" w:rsidRDefault="00604A53" w:rsidP="00604A53">
            <w:pPr>
              <w:spacing w:after="0" w:line="240" w:lineRule="auto"/>
              <w:contextualSpacing/>
              <w:jc w:val="both"/>
              <w:rPr>
                <w:rFonts w:ascii="Aptos" w:eastAsia="Times New Roman" w:hAnsi="Aptos" w:cs="Times New Roman"/>
                <w:b/>
                <w:bCs/>
              </w:rPr>
            </w:pPr>
            <w:r w:rsidRPr="00604A53">
              <w:rPr>
                <w:rFonts w:ascii="Aptos" w:eastAsia="Times New Roman" w:hAnsi="Aptos" w:cs="Times New Roman"/>
              </w:rPr>
              <w:t xml:space="preserve">Citu nosacījumu un/vai ierobežojumu nav, tādēļ jautājums – ja būvprojektā par pašvaldības ielas izbūvi paredzēts ātruma displeja radars ar saules paneli (pašpatēriņam) – kas veido tikai nelielu daļu no kopējām attiecināmajām izmaksām, </w:t>
            </w:r>
            <w:r w:rsidRPr="00604A53">
              <w:rPr>
                <w:rFonts w:ascii="Aptos" w:eastAsia="Times New Roman" w:hAnsi="Aptos" w:cs="Times New Roman"/>
                <w:b/>
                <w:bCs/>
              </w:rPr>
              <w:t xml:space="preserve">vai šāds risinājums būs pietiekams, lai projekts varētu saņemt papildu vērtējumu 4.7 punktā? </w:t>
            </w:r>
          </w:p>
          <w:p w14:paraId="213390E5" w14:textId="77777777" w:rsidR="00604A53" w:rsidRDefault="00604A53" w:rsidP="004D0E4D">
            <w:pPr>
              <w:spacing w:after="0" w:line="240" w:lineRule="auto"/>
              <w:contextualSpacing/>
              <w:jc w:val="both"/>
              <w:rPr>
                <w:rFonts w:ascii="Aptos" w:eastAsia="Times New Roman" w:hAnsi="Aptos" w:cs="Times New Roman"/>
              </w:rPr>
            </w:pPr>
          </w:p>
        </w:tc>
        <w:tc>
          <w:tcPr>
            <w:tcW w:w="9213" w:type="dxa"/>
          </w:tcPr>
          <w:p w14:paraId="7669D768" w14:textId="6539A81A" w:rsidR="001D489B" w:rsidRPr="001D489B" w:rsidRDefault="001D489B" w:rsidP="001D489B">
            <w:pPr>
              <w:spacing w:after="0" w:line="240" w:lineRule="auto"/>
              <w:jc w:val="both"/>
              <w:rPr>
                <w:rFonts w:ascii="Aptos" w:eastAsia="Times New Roman" w:hAnsi="Aptos" w:cs="Times New Roman"/>
                <w:i/>
                <w:iCs/>
                <w:shd w:val="clear" w:color="auto" w:fill="FFFFFF"/>
              </w:rPr>
            </w:pPr>
            <w:r w:rsidRPr="001D489B">
              <w:rPr>
                <w:rFonts w:ascii="Aptos" w:eastAsia="Times New Roman" w:hAnsi="Aptos" w:cs="Times New Roman"/>
                <w:shd w:val="clear" w:color="auto" w:fill="FFFFFF"/>
              </w:rPr>
              <w:t xml:space="preserve">No jautājuma izriet, ka būvprojektā par pašvaldības ielas izbūvi ir paredzēts ātruma displeja radars ar saules paneli (pašpatēriņam), līdz ar to tas atbilst </w:t>
            </w:r>
            <w:r>
              <w:rPr>
                <w:rFonts w:ascii="Aptos" w:eastAsia="Times New Roman" w:hAnsi="Aptos" w:cs="Times New Roman"/>
                <w:shd w:val="clear" w:color="auto" w:fill="FFFFFF"/>
              </w:rPr>
              <w:t xml:space="preserve">SAMP </w:t>
            </w:r>
            <w:r w:rsidRPr="001D489B">
              <w:rPr>
                <w:rFonts w:ascii="Aptos" w:eastAsia="Times New Roman" w:hAnsi="Aptos" w:cs="Times New Roman"/>
                <w:shd w:val="clear" w:color="auto" w:fill="FFFFFF"/>
              </w:rPr>
              <w:t xml:space="preserve">6.1.1.3. saistošo </w:t>
            </w:r>
            <w:hyperlink r:id="rId81" w:history="1">
              <w:r w:rsidRPr="001D489B">
                <w:rPr>
                  <w:rStyle w:val="Hyperlink"/>
                  <w:rFonts w:ascii="Aptos" w:eastAsia="Times New Roman" w:hAnsi="Aptos" w:cs="Times New Roman"/>
                  <w:shd w:val="clear" w:color="auto" w:fill="FFFFFF"/>
                </w:rPr>
                <w:t>MK noteikumu Nr. 593</w:t>
              </w:r>
            </w:hyperlink>
            <w:r w:rsidRPr="001D489B">
              <w:rPr>
                <w:rFonts w:ascii="Aptos" w:eastAsia="Times New Roman" w:hAnsi="Aptos" w:cs="Times New Roman"/>
                <w:shd w:val="clear" w:color="auto" w:fill="FFFFFF"/>
              </w:rPr>
              <w:t xml:space="preserve"> </w:t>
            </w:r>
            <w:hyperlink r:id="rId82" w:anchor="p32" w:history="1">
              <w:r w:rsidRPr="001D489B">
                <w:rPr>
                  <w:rStyle w:val="Hyperlink"/>
                  <w:rFonts w:ascii="Aptos" w:eastAsia="Times New Roman" w:hAnsi="Aptos" w:cs="Times New Roman"/>
                  <w:shd w:val="clear" w:color="auto" w:fill="FFFFFF"/>
                </w:rPr>
                <w:t>32.3.5.</w:t>
              </w:r>
            </w:hyperlink>
            <w:r>
              <w:rPr>
                <w:rFonts w:ascii="Aptos" w:eastAsia="Times New Roman" w:hAnsi="Aptos" w:cs="Times New Roman"/>
                <w:shd w:val="clear" w:color="auto" w:fill="FFFFFF"/>
              </w:rPr>
              <w:t> </w:t>
            </w:r>
            <w:r w:rsidRPr="001D489B">
              <w:rPr>
                <w:rFonts w:ascii="Aptos" w:eastAsia="Times New Roman" w:hAnsi="Aptos" w:cs="Times New Roman"/>
                <w:shd w:val="clear" w:color="auto" w:fill="FFFFFF"/>
              </w:rPr>
              <w:t>apakšpunktā definētajam:  </w:t>
            </w:r>
            <w:r w:rsidRPr="001D489B">
              <w:rPr>
                <w:rFonts w:ascii="Aptos" w:eastAsia="Times New Roman" w:hAnsi="Aptos" w:cs="Times New Roman"/>
                <w:i/>
                <w:iCs/>
                <w:shd w:val="clear" w:color="auto" w:fill="FFFFFF"/>
              </w:rPr>
              <w:t>inženiertehnisko sistēmu un iekārtu iegāde un uzstādīšana, kas uzkrāj vai ražo enerģiju no atjaunojamiem energoresursiem, tai skaitā šo sistēmu un iekārtu funkcionalitātei nepieciešamo inženierbūvju būvniecība, kas ir minēto sistēmu un iekārtu sastāvdaļa.</w:t>
            </w:r>
          </w:p>
          <w:p w14:paraId="5579A84A" w14:textId="6189DADC" w:rsidR="001D489B" w:rsidRPr="001D489B" w:rsidRDefault="001D489B" w:rsidP="001D489B">
            <w:pPr>
              <w:spacing w:after="0" w:line="240" w:lineRule="auto"/>
              <w:jc w:val="both"/>
              <w:rPr>
                <w:rFonts w:ascii="Aptos" w:eastAsia="Times New Roman" w:hAnsi="Aptos" w:cs="Times New Roman"/>
                <w:shd w:val="clear" w:color="auto" w:fill="FFFFFF"/>
              </w:rPr>
            </w:pPr>
            <w:r w:rsidRPr="001D489B">
              <w:rPr>
                <w:rFonts w:ascii="Aptos" w:eastAsia="Times New Roman" w:hAnsi="Aptos" w:cs="Times New Roman"/>
                <w:shd w:val="clear" w:color="auto" w:fill="FFFFFF"/>
              </w:rPr>
              <w:t>Attiecīgi šīs izmaksas atbilst MK noteikumu Nr.</w:t>
            </w:r>
            <w:r w:rsidR="00DF0151">
              <w:rPr>
                <w:rFonts w:ascii="Aptos" w:eastAsia="Times New Roman" w:hAnsi="Aptos" w:cs="Times New Roman"/>
                <w:shd w:val="clear" w:color="auto" w:fill="FFFFFF"/>
              </w:rPr>
              <w:t> </w:t>
            </w:r>
            <w:r w:rsidRPr="001D489B">
              <w:rPr>
                <w:rFonts w:ascii="Aptos" w:eastAsia="Times New Roman" w:hAnsi="Aptos" w:cs="Times New Roman"/>
                <w:shd w:val="clear" w:color="auto" w:fill="FFFFFF"/>
              </w:rPr>
              <w:t xml:space="preserve">593 </w:t>
            </w:r>
            <w:hyperlink r:id="rId83" w:anchor="p32" w:history="1">
              <w:r w:rsidRPr="001D489B">
                <w:rPr>
                  <w:rStyle w:val="Hyperlink"/>
                  <w:rFonts w:ascii="Aptos" w:eastAsia="Times New Roman" w:hAnsi="Aptos" w:cs="Times New Roman"/>
                  <w:shd w:val="clear" w:color="auto" w:fill="FFFFFF"/>
                </w:rPr>
                <w:t>32.3</w:t>
              </w:r>
            </w:hyperlink>
            <w:r w:rsidRPr="001D489B">
              <w:rPr>
                <w:rFonts w:ascii="Aptos" w:eastAsia="Times New Roman" w:hAnsi="Aptos" w:cs="Times New Roman"/>
                <w:shd w:val="clear" w:color="auto" w:fill="FFFFFF"/>
              </w:rPr>
              <w:t>.</w:t>
            </w:r>
            <w:r w:rsidR="00DF0151">
              <w:t> </w:t>
            </w:r>
            <w:r w:rsidRPr="001D489B">
              <w:rPr>
                <w:rFonts w:ascii="Aptos" w:eastAsia="Times New Roman" w:hAnsi="Aptos" w:cs="Times New Roman"/>
                <w:shd w:val="clear" w:color="auto" w:fill="FFFFFF"/>
              </w:rPr>
              <w:t>apakšpunktā norādītājām ar ielu, ceļu un  funkcionālo savienojumu un ar tiem saistītās infrastruktūras būvniecības, pārbūves vai atjaunošanas izmaksām.</w:t>
            </w:r>
          </w:p>
          <w:p w14:paraId="373A144C" w14:textId="77777777" w:rsidR="001D489B" w:rsidRPr="001D489B" w:rsidRDefault="001D489B" w:rsidP="001D489B">
            <w:pPr>
              <w:spacing w:after="0" w:line="240" w:lineRule="auto"/>
              <w:jc w:val="both"/>
              <w:rPr>
                <w:rFonts w:ascii="Aptos" w:eastAsia="Times New Roman" w:hAnsi="Aptos" w:cs="Times New Roman"/>
                <w:shd w:val="clear" w:color="auto" w:fill="FFFFFF"/>
              </w:rPr>
            </w:pPr>
          </w:p>
          <w:p w14:paraId="4A297349" w14:textId="599958C2" w:rsidR="001D489B" w:rsidRPr="001D489B" w:rsidRDefault="001D489B" w:rsidP="001D489B">
            <w:pPr>
              <w:spacing w:after="0" w:line="240" w:lineRule="auto"/>
              <w:jc w:val="both"/>
              <w:rPr>
                <w:rFonts w:ascii="Aptos" w:eastAsia="Times New Roman" w:hAnsi="Aptos" w:cs="Times New Roman"/>
                <w:shd w:val="clear" w:color="auto" w:fill="FFFFFF"/>
              </w:rPr>
            </w:pPr>
            <w:r w:rsidRPr="001D489B">
              <w:rPr>
                <w:rFonts w:ascii="Aptos" w:eastAsia="Times New Roman" w:hAnsi="Aptos" w:cs="Times New Roman"/>
                <w:shd w:val="clear" w:color="auto" w:fill="FFFFFF"/>
              </w:rPr>
              <w:t>Kritērija Nr.</w:t>
            </w:r>
            <w:r w:rsidR="00850C86">
              <w:rPr>
                <w:rFonts w:ascii="Aptos" w:eastAsia="Times New Roman" w:hAnsi="Aptos" w:cs="Times New Roman"/>
                <w:shd w:val="clear" w:color="auto" w:fill="FFFFFF"/>
              </w:rPr>
              <w:t> </w:t>
            </w:r>
            <w:r w:rsidRPr="001D489B">
              <w:rPr>
                <w:rFonts w:ascii="Aptos" w:eastAsia="Times New Roman" w:hAnsi="Aptos" w:cs="Times New Roman"/>
                <w:shd w:val="clear" w:color="auto" w:fill="FFFFFF"/>
              </w:rPr>
              <w:t>4.7. “</w:t>
            </w:r>
            <w:proofErr w:type="spellStart"/>
            <w:r w:rsidRPr="001D489B">
              <w:rPr>
                <w:rFonts w:ascii="Aptos" w:eastAsia="Times New Roman" w:hAnsi="Aptos" w:cs="Times New Roman"/>
                <w:shd w:val="clear" w:color="auto" w:fill="FFFFFF"/>
              </w:rPr>
              <w:t>Atjaunīgo</w:t>
            </w:r>
            <w:proofErr w:type="spellEnd"/>
            <w:r w:rsidRPr="001D489B">
              <w:rPr>
                <w:rFonts w:ascii="Aptos" w:eastAsia="Times New Roman" w:hAnsi="Aptos" w:cs="Times New Roman"/>
                <w:shd w:val="clear" w:color="auto" w:fill="FFFFFF"/>
              </w:rPr>
              <w:t xml:space="preserve"> (atjaunojamo) energoresursu enerģijas izmantošana” koeficienta K</w:t>
            </w:r>
            <w:r w:rsidRPr="001D489B">
              <w:rPr>
                <w:rFonts w:ascii="Aptos" w:eastAsia="Times New Roman" w:hAnsi="Aptos" w:cs="Times New Roman"/>
                <w:shd w:val="clear" w:color="auto" w:fill="FFFFFF"/>
                <w:vertAlign w:val="subscript"/>
              </w:rPr>
              <w:t>7</w:t>
            </w:r>
            <w:r w:rsidRPr="001D489B">
              <w:rPr>
                <w:rFonts w:ascii="Aptos" w:eastAsia="Times New Roman" w:hAnsi="Aptos" w:cs="Times New Roman"/>
                <w:shd w:val="clear" w:color="auto" w:fill="FFFFFF"/>
              </w:rPr>
              <w:t xml:space="preserve"> vērtību nosaka šādi:</w:t>
            </w:r>
          </w:p>
          <w:p w14:paraId="3338A2E5" w14:textId="77777777" w:rsidR="001D489B" w:rsidRPr="001D489B" w:rsidRDefault="001D489B" w:rsidP="001D489B">
            <w:pPr>
              <w:numPr>
                <w:ilvl w:val="0"/>
                <w:numId w:val="48"/>
              </w:numPr>
              <w:spacing w:after="0" w:line="240" w:lineRule="auto"/>
              <w:jc w:val="both"/>
              <w:rPr>
                <w:rFonts w:ascii="Aptos" w:eastAsia="Times New Roman" w:hAnsi="Aptos" w:cs="Times New Roman"/>
                <w:shd w:val="clear" w:color="auto" w:fill="FFFFFF"/>
              </w:rPr>
            </w:pPr>
            <w:r w:rsidRPr="001D489B">
              <w:rPr>
                <w:rFonts w:ascii="Aptos" w:eastAsia="Times New Roman" w:hAnsi="Aptos" w:cs="Times New Roman"/>
                <w:shd w:val="clear" w:color="auto" w:fill="FFFFFF"/>
              </w:rPr>
              <w:t xml:space="preserve">Vērtību “0,5” piešķir, ja projekta ietvaros plānota tādu iekārtu iegāde un uzstādīšana, kas uzkrāj vai ražo enerģiju no </w:t>
            </w:r>
            <w:proofErr w:type="spellStart"/>
            <w:r w:rsidRPr="001D489B">
              <w:rPr>
                <w:rFonts w:ascii="Aptos" w:eastAsia="Times New Roman" w:hAnsi="Aptos" w:cs="Times New Roman"/>
                <w:shd w:val="clear" w:color="auto" w:fill="FFFFFF"/>
              </w:rPr>
              <w:t>atjaunīgajiem</w:t>
            </w:r>
            <w:proofErr w:type="spellEnd"/>
            <w:r w:rsidRPr="001D489B">
              <w:rPr>
                <w:rFonts w:ascii="Aptos" w:eastAsia="Times New Roman" w:hAnsi="Aptos" w:cs="Times New Roman"/>
                <w:shd w:val="clear" w:color="auto" w:fill="FFFFFF"/>
              </w:rPr>
              <w:t xml:space="preserve"> (atjaunojamiem) energoresursiem. </w:t>
            </w:r>
          </w:p>
          <w:p w14:paraId="1ECDE9D5" w14:textId="77777777" w:rsidR="001D489B" w:rsidRPr="001D489B" w:rsidRDefault="001D489B" w:rsidP="001D489B">
            <w:pPr>
              <w:numPr>
                <w:ilvl w:val="0"/>
                <w:numId w:val="48"/>
              </w:numPr>
              <w:spacing w:after="0" w:line="240" w:lineRule="auto"/>
              <w:jc w:val="both"/>
              <w:rPr>
                <w:rFonts w:ascii="Aptos" w:eastAsia="Times New Roman" w:hAnsi="Aptos" w:cs="Times New Roman"/>
                <w:shd w:val="clear" w:color="auto" w:fill="FFFFFF"/>
              </w:rPr>
            </w:pPr>
            <w:r w:rsidRPr="001D489B">
              <w:rPr>
                <w:rFonts w:ascii="Aptos" w:eastAsia="Times New Roman" w:hAnsi="Aptos" w:cs="Times New Roman"/>
                <w:shd w:val="clear" w:color="auto" w:fill="FFFFFF"/>
              </w:rPr>
              <w:t>Vērtību “0” piešķir, ja nav izpildīta augstāk noteiktā prasība.</w:t>
            </w:r>
          </w:p>
          <w:p w14:paraId="5C906486" w14:textId="77777777" w:rsidR="001D489B" w:rsidRPr="001D489B" w:rsidRDefault="001D489B" w:rsidP="001D489B">
            <w:pPr>
              <w:spacing w:after="0" w:line="240" w:lineRule="auto"/>
              <w:jc w:val="both"/>
              <w:rPr>
                <w:rFonts w:ascii="Aptos" w:eastAsia="Times New Roman" w:hAnsi="Aptos" w:cs="Times New Roman"/>
                <w:shd w:val="clear" w:color="auto" w:fill="FFFFFF"/>
              </w:rPr>
            </w:pPr>
          </w:p>
          <w:p w14:paraId="2A6D41D9" w14:textId="6AEEE3B7" w:rsidR="001D489B" w:rsidRPr="001D489B" w:rsidRDefault="001D489B" w:rsidP="001D489B">
            <w:pPr>
              <w:spacing w:after="0" w:line="240" w:lineRule="auto"/>
              <w:jc w:val="both"/>
              <w:rPr>
                <w:rFonts w:ascii="Aptos" w:eastAsia="Times New Roman" w:hAnsi="Aptos" w:cs="Times New Roman"/>
                <w:shd w:val="clear" w:color="auto" w:fill="FFFFFF"/>
              </w:rPr>
            </w:pPr>
            <w:r w:rsidRPr="001D489B">
              <w:rPr>
                <w:rFonts w:ascii="Aptos" w:eastAsia="Times New Roman" w:hAnsi="Aptos" w:cs="Times New Roman"/>
                <w:shd w:val="clear" w:color="auto" w:fill="FFFFFF"/>
              </w:rPr>
              <w:t>Līdz ar to, ja projektā pašvaldības ielas izbūves ietvaros tiek plānots ātruma radara displejs ar saules paneli, par to var tikt piešķirti 0,5 punkti kvalitātes kritērijā Nr.</w:t>
            </w:r>
            <w:r w:rsidR="00850C86">
              <w:rPr>
                <w:rFonts w:ascii="Aptos" w:eastAsia="Times New Roman" w:hAnsi="Aptos" w:cs="Times New Roman"/>
                <w:shd w:val="clear" w:color="auto" w:fill="FFFFFF"/>
              </w:rPr>
              <w:t> </w:t>
            </w:r>
            <w:r w:rsidRPr="001D489B">
              <w:rPr>
                <w:rFonts w:ascii="Aptos" w:eastAsia="Times New Roman" w:hAnsi="Aptos" w:cs="Times New Roman"/>
                <w:shd w:val="clear" w:color="auto" w:fill="FFFFFF"/>
              </w:rPr>
              <w:t>4.7. Vienlaikus šīs izmaksas ir jānorāda atsevišķā budžeta pozīcijā Nr.</w:t>
            </w:r>
            <w:r w:rsidR="00850C86">
              <w:rPr>
                <w:rFonts w:ascii="Aptos" w:eastAsia="Times New Roman" w:hAnsi="Aptos" w:cs="Times New Roman"/>
                <w:shd w:val="clear" w:color="auto" w:fill="FFFFFF"/>
              </w:rPr>
              <w:t> </w:t>
            </w:r>
            <w:r w:rsidRPr="001D489B">
              <w:rPr>
                <w:rFonts w:ascii="Aptos" w:eastAsia="Times New Roman" w:hAnsi="Aptos" w:cs="Times New Roman"/>
                <w:shd w:val="clear" w:color="auto" w:fill="FFFFFF"/>
              </w:rPr>
              <w:t>6.2.1. “Inženiertehnisko sistēmu un iekārtu iegāde un uzstādīšana, kas uzkrāj vai ražo enerģiju no atjaunojamiem energoresursiem, tai skaitā šo sistēmu un iekārtu funkcionalitātei nepieciešamo inženierbūvju būvniecība, kas ir minēto sistēmu un iekārtu sastāvdaļa”.</w:t>
            </w:r>
          </w:p>
          <w:p w14:paraId="524A54BE" w14:textId="77777777" w:rsidR="00604A53" w:rsidRDefault="00604A53" w:rsidP="00AE56FD">
            <w:pPr>
              <w:spacing w:after="0" w:line="240" w:lineRule="auto"/>
              <w:jc w:val="both"/>
              <w:rPr>
                <w:rFonts w:ascii="Aptos" w:eastAsia="Times New Roman" w:hAnsi="Aptos" w:cs="Times New Roman"/>
                <w:shd w:val="clear" w:color="auto" w:fill="FFFFFF"/>
              </w:rPr>
            </w:pPr>
          </w:p>
        </w:tc>
      </w:tr>
    </w:tbl>
    <w:p w14:paraId="34BCB753" w14:textId="2499C9B3" w:rsidR="5565B815" w:rsidRPr="004E4FD6" w:rsidRDefault="5565B815" w:rsidP="5565B815">
      <w:pPr>
        <w:rPr>
          <w:rFonts w:ascii="Aptos" w:hAnsi="Aptos"/>
        </w:rPr>
      </w:pPr>
    </w:p>
    <w:p w14:paraId="60465AA8" w14:textId="56F26648" w:rsidR="40C13D54" w:rsidRPr="00B66AED" w:rsidRDefault="40C13D54">
      <w:pPr>
        <w:rPr>
          <w:rFonts w:ascii="Aptos" w:hAnsi="Aptos"/>
        </w:rPr>
      </w:pPr>
    </w:p>
    <w:sectPr w:rsidR="40C13D54" w:rsidRPr="00B66AED" w:rsidSect="00F67F5F">
      <w:headerReference w:type="default" r:id="rId84"/>
      <w:footerReference w:type="default" r:id="rId85"/>
      <w:headerReference w:type="first" r:id="rId86"/>
      <w:pgSz w:w="16838" w:h="11906" w:orient="landscape"/>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F789A" w14:textId="77777777" w:rsidR="009148B7" w:rsidRPr="004E4FD6" w:rsidRDefault="009148B7" w:rsidP="00F40189">
      <w:pPr>
        <w:spacing w:after="0" w:line="240" w:lineRule="auto"/>
      </w:pPr>
      <w:r w:rsidRPr="004E4FD6">
        <w:separator/>
      </w:r>
    </w:p>
  </w:endnote>
  <w:endnote w:type="continuationSeparator" w:id="0">
    <w:p w14:paraId="37417FF0" w14:textId="77777777" w:rsidR="009148B7" w:rsidRPr="004E4FD6" w:rsidRDefault="009148B7" w:rsidP="00F40189">
      <w:pPr>
        <w:spacing w:after="0" w:line="240" w:lineRule="auto"/>
      </w:pPr>
      <w:r w:rsidRPr="004E4FD6">
        <w:continuationSeparator/>
      </w:r>
    </w:p>
  </w:endnote>
  <w:endnote w:type="continuationNotice" w:id="1">
    <w:p w14:paraId="38B7A573" w14:textId="77777777" w:rsidR="009148B7" w:rsidRPr="004E4FD6" w:rsidRDefault="009148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23253"/>
      <w:docPartObj>
        <w:docPartGallery w:val="Page Numbers (Bottom of Page)"/>
        <w:docPartUnique/>
      </w:docPartObj>
    </w:sdtPr>
    <w:sdtEndPr>
      <w:rPr>
        <w:rFonts w:ascii="Aptos" w:hAnsi="Aptos"/>
      </w:rPr>
    </w:sdtEndPr>
    <w:sdtContent>
      <w:p w14:paraId="2DDECA4E" w14:textId="26BA78EE" w:rsidR="009272E7" w:rsidRPr="00BF1B79" w:rsidRDefault="009272E7">
        <w:pPr>
          <w:pStyle w:val="Footer"/>
          <w:jc w:val="center"/>
          <w:rPr>
            <w:rFonts w:ascii="Aptos" w:hAnsi="Aptos"/>
          </w:rPr>
        </w:pPr>
        <w:r w:rsidRPr="00BF1B79">
          <w:rPr>
            <w:rFonts w:ascii="Aptos" w:hAnsi="Aptos" w:cs="Times New Roman"/>
          </w:rPr>
          <w:fldChar w:fldCharType="begin"/>
        </w:r>
        <w:r w:rsidRPr="004E4FD6">
          <w:rPr>
            <w:rFonts w:ascii="Aptos" w:hAnsi="Aptos" w:cs="Times New Roman"/>
          </w:rPr>
          <w:instrText xml:space="preserve"> PAGE   \* MERGEFORMAT </w:instrText>
        </w:r>
        <w:r w:rsidRPr="00BF1B79">
          <w:rPr>
            <w:rFonts w:ascii="Aptos" w:hAnsi="Aptos" w:cs="Times New Roman"/>
          </w:rPr>
          <w:fldChar w:fldCharType="separate"/>
        </w:r>
        <w:r w:rsidRPr="00BF1B79">
          <w:rPr>
            <w:rFonts w:ascii="Aptos" w:hAnsi="Aptos" w:cs="Times New Roman"/>
          </w:rPr>
          <w:t>2</w:t>
        </w:r>
        <w:r w:rsidRPr="00BF1B79">
          <w:rPr>
            <w:rFonts w:ascii="Aptos" w:hAnsi="Aptos"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CCAF4" w14:textId="77777777" w:rsidR="009148B7" w:rsidRPr="004E4FD6" w:rsidRDefault="009148B7" w:rsidP="00F40189">
      <w:pPr>
        <w:spacing w:after="0" w:line="240" w:lineRule="auto"/>
      </w:pPr>
      <w:r w:rsidRPr="004E4FD6">
        <w:separator/>
      </w:r>
    </w:p>
  </w:footnote>
  <w:footnote w:type="continuationSeparator" w:id="0">
    <w:p w14:paraId="696DDF0E" w14:textId="77777777" w:rsidR="009148B7" w:rsidRPr="004E4FD6" w:rsidRDefault="009148B7" w:rsidP="00F40189">
      <w:pPr>
        <w:spacing w:after="0" w:line="240" w:lineRule="auto"/>
      </w:pPr>
      <w:r w:rsidRPr="004E4FD6">
        <w:continuationSeparator/>
      </w:r>
    </w:p>
  </w:footnote>
  <w:footnote w:type="continuationNotice" w:id="1">
    <w:p w14:paraId="6DD8D21C" w14:textId="77777777" w:rsidR="009148B7" w:rsidRPr="004E4FD6" w:rsidRDefault="009148B7">
      <w:pPr>
        <w:spacing w:after="0" w:line="240" w:lineRule="auto"/>
      </w:pPr>
    </w:p>
  </w:footnote>
  <w:footnote w:id="2">
    <w:p w14:paraId="5AB6AA88" w14:textId="7EB21D15" w:rsidR="003B2CE9" w:rsidRPr="004E4FD6" w:rsidRDefault="003B2CE9" w:rsidP="003B2CE9">
      <w:pPr>
        <w:pStyle w:val="FootnoteText"/>
        <w:jc w:val="both"/>
        <w:rPr>
          <w:rFonts w:ascii="Aptos" w:hAnsi="Aptos"/>
        </w:rPr>
      </w:pPr>
      <w:r w:rsidRPr="004E4FD6">
        <w:rPr>
          <w:rStyle w:val="FootnoteReference"/>
          <w:rFonts w:ascii="Aptos" w:hAnsi="Aptos"/>
        </w:rPr>
        <w:footnoteRef/>
      </w:r>
      <w:r w:rsidRPr="004E4FD6">
        <w:rPr>
          <w:rFonts w:ascii="Aptos" w:hAnsi="Aptos"/>
        </w:rPr>
        <w:t xml:space="preserve"> Atbilstoši </w:t>
      </w:r>
      <w:r w:rsidR="00F26A87" w:rsidRPr="004E4FD6">
        <w:rPr>
          <w:rFonts w:ascii="Aptos" w:hAnsi="Aptos"/>
        </w:rPr>
        <w:t xml:space="preserve"> atlases nolikuma 1.</w:t>
      </w:r>
      <w:r w:rsidR="001A0DD0" w:rsidRPr="004E4FD6">
        <w:rPr>
          <w:rFonts w:ascii="Aptos" w:hAnsi="Aptos"/>
        </w:rPr>
        <w:t> </w:t>
      </w:r>
      <w:r w:rsidR="00F26A87" w:rsidRPr="004E4FD6">
        <w:rPr>
          <w:rFonts w:ascii="Aptos" w:hAnsi="Aptos"/>
        </w:rPr>
        <w:t>pielikumā “P</w:t>
      </w:r>
      <w:r w:rsidRPr="004E4FD6">
        <w:rPr>
          <w:rFonts w:ascii="Aptos" w:hAnsi="Aptos"/>
        </w:rPr>
        <w:t xml:space="preserve">rojekta iesnieguma vērtēšanas </w:t>
      </w:r>
      <w:r w:rsidR="00511539" w:rsidRPr="004E4FD6">
        <w:rPr>
          <w:rFonts w:ascii="Aptos" w:hAnsi="Aptos"/>
        </w:rPr>
        <w:t>kritēriju piemērošanas metodik</w:t>
      </w:r>
      <w:r w:rsidR="00927D02" w:rsidRPr="004E4FD6">
        <w:rPr>
          <w:rFonts w:ascii="Aptos" w:hAnsi="Aptos"/>
        </w:rPr>
        <w:t>a</w:t>
      </w:r>
      <w:r w:rsidR="00F26A87" w:rsidRPr="004E4FD6">
        <w:rPr>
          <w:rFonts w:ascii="Aptos" w:hAnsi="Aptos"/>
        </w:rPr>
        <w:t>”</w:t>
      </w:r>
      <w:r w:rsidR="00511539" w:rsidRPr="004E4FD6">
        <w:rPr>
          <w:rFonts w:ascii="Aptos" w:hAnsi="Aptos"/>
        </w:rPr>
        <w:t xml:space="preserve"> iekļautā kritērija Nr.1.</w:t>
      </w:r>
      <w:r w:rsidR="00F26A87" w:rsidRPr="004E4FD6">
        <w:rPr>
          <w:rFonts w:ascii="Aptos" w:hAnsi="Aptos"/>
        </w:rPr>
        <w:t>5</w:t>
      </w:r>
      <w:r w:rsidR="00511539" w:rsidRPr="004E4FD6">
        <w:rPr>
          <w:rFonts w:ascii="Aptos" w:hAnsi="Aptos"/>
        </w:rPr>
        <w:t xml:space="preserve">. skaidrojumam, </w:t>
      </w:r>
      <w:r w:rsidR="00F26A87" w:rsidRPr="004E4FD6">
        <w:rPr>
          <w:rFonts w:ascii="Aptos" w:hAnsi="Aptos"/>
        </w:rPr>
        <w:t xml:space="preserve">publicēts pie izsludinātās atlases </w:t>
      </w:r>
      <w:r w:rsidR="00CB0BC5" w:rsidRPr="004E4FD6">
        <w:rPr>
          <w:rFonts w:ascii="Aptos" w:hAnsi="Aptos"/>
        </w:rPr>
        <w:t>https://www.cfla.gov.lv/lv/6-1-1-3-k-2</w:t>
      </w:r>
      <w:r w:rsidR="00927D02" w:rsidRPr="004E4FD6">
        <w:rPr>
          <w:rFonts w:ascii="Aptos" w:hAnsi="Aptos"/>
        </w:rPr>
        <w:t>.</w:t>
      </w:r>
    </w:p>
  </w:footnote>
  <w:footnote w:id="3">
    <w:p w14:paraId="681FFA2E" w14:textId="40044B58" w:rsidR="006B5EDC" w:rsidRPr="004E4FD6" w:rsidRDefault="006B5EDC" w:rsidP="006B5EDC">
      <w:pPr>
        <w:pStyle w:val="FootnoteText"/>
        <w:jc w:val="both"/>
      </w:pPr>
      <w:r w:rsidRPr="004E4FD6">
        <w:rPr>
          <w:rStyle w:val="FootnoteReference"/>
          <w:rFonts w:ascii="Aptos" w:hAnsi="Aptos"/>
        </w:rPr>
        <w:footnoteRef/>
      </w:r>
      <w:r w:rsidRPr="004E4FD6">
        <w:rPr>
          <w:rFonts w:ascii="Aptos" w:hAnsi="Aptos"/>
        </w:rPr>
        <w:t xml:space="preserve"> MK noteikumu Nr.</w:t>
      </w:r>
      <w:r w:rsidR="00D76AC3" w:rsidRPr="004E4FD6">
        <w:rPr>
          <w:rFonts w:ascii="Aptos" w:hAnsi="Aptos"/>
        </w:rPr>
        <w:t> </w:t>
      </w:r>
      <w:r w:rsidR="007F1D7E" w:rsidRPr="004E4FD6">
        <w:rPr>
          <w:rFonts w:ascii="Aptos" w:hAnsi="Aptos"/>
        </w:rPr>
        <w:t xml:space="preserve">593 </w:t>
      </w:r>
      <w:hyperlink r:id="rId1" w:anchor="p36" w:history="1">
        <w:r w:rsidR="007F1D7E" w:rsidRPr="004E4FD6">
          <w:rPr>
            <w:rStyle w:val="Hyperlink"/>
            <w:rFonts w:ascii="Aptos" w:hAnsi="Aptos"/>
          </w:rPr>
          <w:t>36.</w:t>
        </w:r>
      </w:hyperlink>
      <w:r w:rsidR="00D76AC3" w:rsidRPr="00FD59BC">
        <w:rPr>
          <w:rFonts w:ascii="Aptos" w:hAnsi="Aptos"/>
        </w:rPr>
        <w:t xml:space="preserve"> </w:t>
      </w:r>
      <w:r w:rsidR="007F1D7E" w:rsidRPr="004E4FD6">
        <w:rPr>
          <w:rFonts w:ascii="Aptos" w:hAnsi="Aptos"/>
        </w:rPr>
        <w:t>punkts</w:t>
      </w:r>
      <w:r w:rsidR="00D76AC3" w:rsidRPr="004E4FD6">
        <w:rPr>
          <w:rFonts w:ascii="Aptos" w:hAnsi="Aptos"/>
        </w:rPr>
        <w:t>.</w:t>
      </w:r>
    </w:p>
  </w:footnote>
  <w:footnote w:id="4">
    <w:p w14:paraId="54FA3149" w14:textId="74B74950" w:rsidR="00FC2E1E" w:rsidRPr="00BF1B79" w:rsidRDefault="00FC2E1E" w:rsidP="00FC1077">
      <w:pPr>
        <w:pStyle w:val="FootnoteText"/>
        <w:jc w:val="both"/>
        <w:rPr>
          <w:rFonts w:ascii="Aptos" w:hAnsi="Aptos"/>
        </w:rPr>
      </w:pPr>
      <w:r w:rsidRPr="004E4FD6">
        <w:rPr>
          <w:rStyle w:val="FootnoteReference"/>
          <w:rFonts w:ascii="Aptos" w:hAnsi="Aptos"/>
        </w:rPr>
        <w:footnoteRef/>
      </w:r>
      <w:r w:rsidRPr="004E4FD6">
        <w:rPr>
          <w:rFonts w:ascii="Aptos" w:hAnsi="Aptos"/>
        </w:rPr>
        <w:t xml:space="preserve"> </w:t>
      </w:r>
      <w:r w:rsidR="00FC1077" w:rsidRPr="004E4FD6">
        <w:rPr>
          <w:rFonts w:ascii="Aptos" w:hAnsi="Aptos"/>
        </w:rPr>
        <w:t xml:space="preserve">6.1.1.3. pasākuma “Atbalsts uzņēmējdarbībai nepieciešamās publiskās infrastruktūras attīstībai, veicinot pāreju uz </w:t>
      </w:r>
      <w:proofErr w:type="spellStart"/>
      <w:r w:rsidR="00FC1077" w:rsidRPr="004E4FD6">
        <w:rPr>
          <w:rFonts w:ascii="Aptos" w:hAnsi="Aptos"/>
        </w:rPr>
        <w:t>klimatneitrālu</w:t>
      </w:r>
      <w:proofErr w:type="spellEnd"/>
      <w:r w:rsidR="00FC1077" w:rsidRPr="004E4FD6">
        <w:rPr>
          <w:rFonts w:ascii="Aptos" w:hAnsi="Aptos"/>
        </w:rPr>
        <w:t xml:space="preserve"> ekonomiku” Metodiskais materiāls par rādītāju sasniegšanas pārbaudi (drīzumā plānota dokumenta aktualizācija). Pieejams: https://www.cfla.gov.lv/lv/6-1-1-3</w:t>
      </w:r>
      <w:r w:rsidR="00D55AC9" w:rsidRPr="004E4FD6">
        <w:rPr>
          <w:rFonts w:ascii="Aptos" w:hAnsi="Aptos"/>
        </w:rPr>
        <w:t>.</w:t>
      </w:r>
    </w:p>
  </w:footnote>
  <w:footnote w:id="5">
    <w:p w14:paraId="10C927C7" w14:textId="3AF3A979" w:rsidR="004E4FD6" w:rsidRPr="004E4FD6" w:rsidRDefault="004E4FD6" w:rsidP="00893F5D">
      <w:pPr>
        <w:pStyle w:val="FootnoteText"/>
        <w:jc w:val="both"/>
        <w:rPr>
          <w:rFonts w:ascii="Aptos" w:hAnsi="Aptos"/>
          <w:lang w:val="en-US"/>
        </w:rPr>
      </w:pPr>
      <w:r w:rsidRPr="004E4FD6">
        <w:rPr>
          <w:rStyle w:val="FootnoteReference"/>
          <w:rFonts w:ascii="Aptos" w:hAnsi="Aptos"/>
        </w:rPr>
        <w:footnoteRef/>
      </w:r>
      <w:r w:rsidRPr="004E4FD6">
        <w:rPr>
          <w:rFonts w:ascii="Aptos" w:hAnsi="Aptos"/>
        </w:rPr>
        <w:t xml:space="preserve"> Pieejams pie izsludinātās atlases nolikuma  </w:t>
      </w:r>
      <w:hyperlink r:id="rId2" w:history="1">
        <w:r w:rsidRPr="004E4FD6">
          <w:rPr>
            <w:rStyle w:val="Hyperlink"/>
            <w:rFonts w:ascii="Aptos" w:hAnsi="Aptos"/>
          </w:rPr>
          <w:t>https://www.cfla.gov.lv/lv/6-1-1-3-k-2</w:t>
        </w:r>
      </w:hyperlink>
      <w:r w:rsidRPr="004E4FD6">
        <w:rPr>
          <w:rFonts w:ascii="Aptos" w:hAnsi="Aptos"/>
        </w:rPr>
        <w:t>.</w:t>
      </w:r>
    </w:p>
  </w:footnote>
  <w:footnote w:id="6">
    <w:p w14:paraId="094EF3CE" w14:textId="54CA059A" w:rsidR="00C0135A" w:rsidRPr="00893F5D" w:rsidRDefault="00C0135A" w:rsidP="00893F5D">
      <w:pPr>
        <w:pStyle w:val="FootnoteText"/>
        <w:jc w:val="both"/>
        <w:rPr>
          <w:rFonts w:ascii="Aptos" w:hAnsi="Aptos"/>
          <w:lang w:val="en-US"/>
        </w:rPr>
      </w:pPr>
      <w:r w:rsidRPr="00893F5D">
        <w:rPr>
          <w:rStyle w:val="FootnoteReference"/>
          <w:rFonts w:ascii="Aptos" w:hAnsi="Aptos"/>
        </w:rPr>
        <w:footnoteRef/>
      </w:r>
      <w:r w:rsidRPr="00893F5D">
        <w:rPr>
          <w:rFonts w:ascii="Aptos" w:hAnsi="Aptos"/>
        </w:rPr>
        <w:t xml:space="preserve"> </w:t>
      </w:r>
      <w:r w:rsidR="00893F5D" w:rsidRPr="00893F5D">
        <w:rPr>
          <w:rFonts w:ascii="Aptos" w:hAnsi="Aptos"/>
        </w:rPr>
        <w:t>Lursoft datu bāzē pieejamā informācija</w:t>
      </w:r>
      <w:r w:rsidR="00893F5D">
        <w:rPr>
          <w:rFonts w:ascii="Aptos" w:hAnsi="Aptos"/>
        </w:rPr>
        <w:t xml:space="preserve"> liecina,</w:t>
      </w:r>
      <w:r w:rsidR="00893F5D" w:rsidRPr="00893F5D">
        <w:rPr>
          <w:rFonts w:ascii="Aptos" w:hAnsi="Aptos"/>
        </w:rPr>
        <w:t xml:space="preserve"> k</w:t>
      </w:r>
      <w:r w:rsidR="00893F5D">
        <w:rPr>
          <w:rFonts w:ascii="Aptos" w:hAnsi="Aptos"/>
        </w:rPr>
        <w:t>a</w:t>
      </w:r>
      <w:r w:rsidR="00893F5D" w:rsidRPr="00893F5D">
        <w:rPr>
          <w:rFonts w:ascii="Aptos" w:hAnsi="Aptos"/>
        </w:rPr>
        <w:t xml:space="preserve"> komersantam ir reģistrētas šādas </w:t>
      </w:r>
      <w:r w:rsidR="00893F5D">
        <w:rPr>
          <w:rFonts w:ascii="Aptos" w:hAnsi="Aptos"/>
        </w:rPr>
        <w:t xml:space="preserve">darbības </w:t>
      </w:r>
      <w:r w:rsidR="00893F5D" w:rsidRPr="00893F5D">
        <w:rPr>
          <w:rFonts w:ascii="Aptos" w:hAnsi="Aptos"/>
        </w:rPr>
        <w:t>jomas:  Citu jaunu preču mazumtirdzniecība (47.78)  un  Kravu autotransports (49.41)</w:t>
      </w:r>
      <w:r w:rsidR="00893F5D">
        <w:rPr>
          <w:rFonts w:ascii="Aptos" w:hAnsi="Apto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296E" w14:textId="439EE19A" w:rsidR="00F40189" w:rsidRPr="004E4FD6" w:rsidRDefault="00F40189" w:rsidP="00F4018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F3F5" w14:textId="4141ACA8" w:rsidR="00B50AEE" w:rsidRPr="004E4FD6" w:rsidRDefault="00B50AEE" w:rsidP="00B50AEE">
    <w:pPr>
      <w:pStyle w:val="Header"/>
      <w:jc w:val="center"/>
    </w:pPr>
    <w:r w:rsidRPr="00BF1B79">
      <w:rPr>
        <w:noProof/>
      </w:rPr>
      <w:drawing>
        <wp:inline distT="0" distB="0" distL="0" distR="0" wp14:anchorId="0F898F76" wp14:editId="2B5160F5">
          <wp:extent cx="2428875" cy="1673514"/>
          <wp:effectExtent l="0" t="0" r="0"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7EB9"/>
    <w:multiLevelType w:val="hybridMultilevel"/>
    <w:tmpl w:val="BF4687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30297C"/>
    <w:multiLevelType w:val="multilevel"/>
    <w:tmpl w:val="7DC0A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9B3922"/>
    <w:multiLevelType w:val="multilevel"/>
    <w:tmpl w:val="33D26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80161B"/>
    <w:multiLevelType w:val="multilevel"/>
    <w:tmpl w:val="888A9F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E511FD"/>
    <w:multiLevelType w:val="multilevel"/>
    <w:tmpl w:val="9016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4D31CD"/>
    <w:multiLevelType w:val="hybridMultilevel"/>
    <w:tmpl w:val="9080E3C6"/>
    <w:lvl w:ilvl="0" w:tplc="0426000F">
      <w:start w:val="1"/>
      <w:numFmt w:val="decimal"/>
      <w:lvlText w:val="%1."/>
      <w:lvlJc w:val="left"/>
      <w:pPr>
        <w:ind w:left="773" w:hanging="360"/>
      </w:pPr>
    </w:lvl>
    <w:lvl w:ilvl="1" w:tplc="04260019" w:tentative="1">
      <w:start w:val="1"/>
      <w:numFmt w:val="lowerLetter"/>
      <w:lvlText w:val="%2."/>
      <w:lvlJc w:val="left"/>
      <w:pPr>
        <w:ind w:left="1493" w:hanging="360"/>
      </w:pPr>
    </w:lvl>
    <w:lvl w:ilvl="2" w:tplc="0426001B" w:tentative="1">
      <w:start w:val="1"/>
      <w:numFmt w:val="lowerRoman"/>
      <w:lvlText w:val="%3."/>
      <w:lvlJc w:val="right"/>
      <w:pPr>
        <w:ind w:left="2213" w:hanging="180"/>
      </w:pPr>
    </w:lvl>
    <w:lvl w:ilvl="3" w:tplc="0426000F" w:tentative="1">
      <w:start w:val="1"/>
      <w:numFmt w:val="decimal"/>
      <w:lvlText w:val="%4."/>
      <w:lvlJc w:val="left"/>
      <w:pPr>
        <w:ind w:left="2933" w:hanging="360"/>
      </w:pPr>
    </w:lvl>
    <w:lvl w:ilvl="4" w:tplc="04260019" w:tentative="1">
      <w:start w:val="1"/>
      <w:numFmt w:val="lowerLetter"/>
      <w:lvlText w:val="%5."/>
      <w:lvlJc w:val="left"/>
      <w:pPr>
        <w:ind w:left="3653" w:hanging="360"/>
      </w:pPr>
    </w:lvl>
    <w:lvl w:ilvl="5" w:tplc="0426001B" w:tentative="1">
      <w:start w:val="1"/>
      <w:numFmt w:val="lowerRoman"/>
      <w:lvlText w:val="%6."/>
      <w:lvlJc w:val="right"/>
      <w:pPr>
        <w:ind w:left="4373" w:hanging="180"/>
      </w:pPr>
    </w:lvl>
    <w:lvl w:ilvl="6" w:tplc="0426000F" w:tentative="1">
      <w:start w:val="1"/>
      <w:numFmt w:val="decimal"/>
      <w:lvlText w:val="%7."/>
      <w:lvlJc w:val="left"/>
      <w:pPr>
        <w:ind w:left="5093" w:hanging="360"/>
      </w:pPr>
    </w:lvl>
    <w:lvl w:ilvl="7" w:tplc="04260019" w:tentative="1">
      <w:start w:val="1"/>
      <w:numFmt w:val="lowerLetter"/>
      <w:lvlText w:val="%8."/>
      <w:lvlJc w:val="left"/>
      <w:pPr>
        <w:ind w:left="5813" w:hanging="360"/>
      </w:pPr>
    </w:lvl>
    <w:lvl w:ilvl="8" w:tplc="0426001B" w:tentative="1">
      <w:start w:val="1"/>
      <w:numFmt w:val="lowerRoman"/>
      <w:lvlText w:val="%9."/>
      <w:lvlJc w:val="right"/>
      <w:pPr>
        <w:ind w:left="6533" w:hanging="180"/>
      </w:pPr>
    </w:lvl>
  </w:abstractNum>
  <w:abstractNum w:abstractNumId="6" w15:restartNumberingAfterBreak="0">
    <w:nsid w:val="0C6353A5"/>
    <w:multiLevelType w:val="hybridMultilevel"/>
    <w:tmpl w:val="4E4C48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32456A"/>
    <w:multiLevelType w:val="multilevel"/>
    <w:tmpl w:val="9344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FB51A1"/>
    <w:multiLevelType w:val="hybridMultilevel"/>
    <w:tmpl w:val="0A20BA32"/>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9" w15:restartNumberingAfterBreak="0">
    <w:nsid w:val="18787A1E"/>
    <w:multiLevelType w:val="hybridMultilevel"/>
    <w:tmpl w:val="7DBAED5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CC86BBC"/>
    <w:multiLevelType w:val="multilevel"/>
    <w:tmpl w:val="C514401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623F3F"/>
    <w:multiLevelType w:val="multilevel"/>
    <w:tmpl w:val="0F604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7352BD"/>
    <w:multiLevelType w:val="hybridMultilevel"/>
    <w:tmpl w:val="79D42A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509001D"/>
    <w:multiLevelType w:val="hybridMultilevel"/>
    <w:tmpl w:val="6AB081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6240087"/>
    <w:multiLevelType w:val="hybridMultilevel"/>
    <w:tmpl w:val="66821414"/>
    <w:lvl w:ilvl="0" w:tplc="A2DC6E38">
      <w:start w:val="1"/>
      <w:numFmt w:val="decimal"/>
      <w:lvlText w:val="•"/>
      <w:lvlJc w:val="left"/>
      <w:pPr>
        <w:ind w:left="720" w:hanging="360"/>
      </w:pPr>
    </w:lvl>
    <w:lvl w:ilvl="1" w:tplc="FDF8B4EC">
      <w:start w:val="1"/>
      <w:numFmt w:val="lowerLetter"/>
      <w:lvlText w:val="%2."/>
      <w:lvlJc w:val="left"/>
      <w:pPr>
        <w:ind w:left="1440" w:hanging="360"/>
      </w:pPr>
    </w:lvl>
    <w:lvl w:ilvl="2" w:tplc="4B28AC5A">
      <w:start w:val="1"/>
      <w:numFmt w:val="lowerRoman"/>
      <w:lvlText w:val="%3."/>
      <w:lvlJc w:val="right"/>
      <w:pPr>
        <w:ind w:left="2160" w:hanging="180"/>
      </w:pPr>
    </w:lvl>
    <w:lvl w:ilvl="3" w:tplc="6FC2FF56">
      <w:start w:val="1"/>
      <w:numFmt w:val="decimal"/>
      <w:lvlText w:val="%4."/>
      <w:lvlJc w:val="left"/>
      <w:pPr>
        <w:ind w:left="2880" w:hanging="360"/>
      </w:pPr>
    </w:lvl>
    <w:lvl w:ilvl="4" w:tplc="401CF802">
      <w:start w:val="1"/>
      <w:numFmt w:val="lowerLetter"/>
      <w:lvlText w:val="%5."/>
      <w:lvlJc w:val="left"/>
      <w:pPr>
        <w:ind w:left="3600" w:hanging="360"/>
      </w:pPr>
    </w:lvl>
    <w:lvl w:ilvl="5" w:tplc="2F1249E0">
      <w:start w:val="1"/>
      <w:numFmt w:val="lowerRoman"/>
      <w:lvlText w:val="%6."/>
      <w:lvlJc w:val="right"/>
      <w:pPr>
        <w:ind w:left="4320" w:hanging="180"/>
      </w:pPr>
    </w:lvl>
    <w:lvl w:ilvl="6" w:tplc="96A48726">
      <w:start w:val="1"/>
      <w:numFmt w:val="decimal"/>
      <w:lvlText w:val="%7."/>
      <w:lvlJc w:val="left"/>
      <w:pPr>
        <w:ind w:left="5040" w:hanging="360"/>
      </w:pPr>
    </w:lvl>
    <w:lvl w:ilvl="7" w:tplc="3AC04836">
      <w:start w:val="1"/>
      <w:numFmt w:val="lowerLetter"/>
      <w:lvlText w:val="%8."/>
      <w:lvlJc w:val="left"/>
      <w:pPr>
        <w:ind w:left="5760" w:hanging="360"/>
      </w:pPr>
    </w:lvl>
    <w:lvl w:ilvl="8" w:tplc="9618A8D6">
      <w:start w:val="1"/>
      <w:numFmt w:val="lowerRoman"/>
      <w:lvlText w:val="%9."/>
      <w:lvlJc w:val="right"/>
      <w:pPr>
        <w:ind w:left="6480" w:hanging="180"/>
      </w:pPr>
    </w:lvl>
  </w:abstractNum>
  <w:abstractNum w:abstractNumId="15" w15:restartNumberingAfterBreak="0">
    <w:nsid w:val="2749548A"/>
    <w:multiLevelType w:val="multilevel"/>
    <w:tmpl w:val="C79C6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28F86982"/>
    <w:multiLevelType w:val="multilevel"/>
    <w:tmpl w:val="0F604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BE60C6"/>
    <w:multiLevelType w:val="hybridMultilevel"/>
    <w:tmpl w:val="8D268C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CC13470"/>
    <w:multiLevelType w:val="multilevel"/>
    <w:tmpl w:val="F5CAF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7D5729"/>
    <w:multiLevelType w:val="multilevel"/>
    <w:tmpl w:val="2602A3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480CA3"/>
    <w:multiLevelType w:val="hybridMultilevel"/>
    <w:tmpl w:val="E0CA644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3BC36719"/>
    <w:multiLevelType w:val="hybridMultilevel"/>
    <w:tmpl w:val="F0EE7480"/>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3D3015B0"/>
    <w:multiLevelType w:val="hybridMultilevel"/>
    <w:tmpl w:val="504CE1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D7623F2"/>
    <w:multiLevelType w:val="multilevel"/>
    <w:tmpl w:val="667C1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A15E10"/>
    <w:multiLevelType w:val="hybridMultilevel"/>
    <w:tmpl w:val="82D25144"/>
    <w:lvl w:ilvl="0" w:tplc="1740685E">
      <w:start w:val="1"/>
      <w:numFmt w:val="decimal"/>
      <w:lvlText w:val="%1."/>
      <w:lvlJc w:val="left"/>
      <w:pPr>
        <w:ind w:left="720" w:hanging="360"/>
      </w:pPr>
      <w:rPr>
        <w:b/>
        <w:bCs/>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101F1E2"/>
    <w:multiLevelType w:val="hybridMultilevel"/>
    <w:tmpl w:val="5BA65738"/>
    <w:lvl w:ilvl="0" w:tplc="6568A062">
      <w:start w:val="1"/>
      <w:numFmt w:val="decimal"/>
      <w:lvlText w:val="•"/>
      <w:lvlJc w:val="left"/>
      <w:pPr>
        <w:ind w:left="720" w:hanging="360"/>
      </w:pPr>
    </w:lvl>
    <w:lvl w:ilvl="1" w:tplc="4CF832D0">
      <w:start w:val="1"/>
      <w:numFmt w:val="lowerLetter"/>
      <w:lvlText w:val="%2."/>
      <w:lvlJc w:val="left"/>
      <w:pPr>
        <w:ind w:left="1440" w:hanging="360"/>
      </w:pPr>
    </w:lvl>
    <w:lvl w:ilvl="2" w:tplc="BA10A1D0">
      <w:start w:val="1"/>
      <w:numFmt w:val="lowerRoman"/>
      <w:lvlText w:val="%3."/>
      <w:lvlJc w:val="right"/>
      <w:pPr>
        <w:ind w:left="2160" w:hanging="180"/>
      </w:pPr>
    </w:lvl>
    <w:lvl w:ilvl="3" w:tplc="1D882E8E">
      <w:start w:val="1"/>
      <w:numFmt w:val="decimal"/>
      <w:lvlText w:val="%4."/>
      <w:lvlJc w:val="left"/>
      <w:pPr>
        <w:ind w:left="2880" w:hanging="360"/>
      </w:pPr>
    </w:lvl>
    <w:lvl w:ilvl="4" w:tplc="572C83F0">
      <w:start w:val="1"/>
      <w:numFmt w:val="lowerLetter"/>
      <w:lvlText w:val="%5."/>
      <w:lvlJc w:val="left"/>
      <w:pPr>
        <w:ind w:left="3600" w:hanging="360"/>
      </w:pPr>
    </w:lvl>
    <w:lvl w:ilvl="5" w:tplc="ED9034FE">
      <w:start w:val="1"/>
      <w:numFmt w:val="lowerRoman"/>
      <w:lvlText w:val="%6."/>
      <w:lvlJc w:val="right"/>
      <w:pPr>
        <w:ind w:left="4320" w:hanging="180"/>
      </w:pPr>
    </w:lvl>
    <w:lvl w:ilvl="6" w:tplc="7E54F2FA">
      <w:start w:val="1"/>
      <w:numFmt w:val="decimal"/>
      <w:lvlText w:val="%7."/>
      <w:lvlJc w:val="left"/>
      <w:pPr>
        <w:ind w:left="5040" w:hanging="360"/>
      </w:pPr>
    </w:lvl>
    <w:lvl w:ilvl="7" w:tplc="0248FF06">
      <w:start w:val="1"/>
      <w:numFmt w:val="lowerLetter"/>
      <w:lvlText w:val="%8."/>
      <w:lvlJc w:val="left"/>
      <w:pPr>
        <w:ind w:left="5760" w:hanging="360"/>
      </w:pPr>
    </w:lvl>
    <w:lvl w:ilvl="8" w:tplc="40D000A6">
      <w:start w:val="1"/>
      <w:numFmt w:val="lowerRoman"/>
      <w:lvlText w:val="%9."/>
      <w:lvlJc w:val="right"/>
      <w:pPr>
        <w:ind w:left="6480" w:hanging="180"/>
      </w:pPr>
    </w:lvl>
  </w:abstractNum>
  <w:abstractNum w:abstractNumId="26" w15:restartNumberingAfterBreak="0">
    <w:nsid w:val="43C475DB"/>
    <w:multiLevelType w:val="hybridMultilevel"/>
    <w:tmpl w:val="5084341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4BBA5253"/>
    <w:multiLevelType w:val="multilevel"/>
    <w:tmpl w:val="0F604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C4744E"/>
    <w:multiLevelType w:val="multilevel"/>
    <w:tmpl w:val="5142C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3B41AE"/>
    <w:multiLevelType w:val="multilevel"/>
    <w:tmpl w:val="E9C0081C"/>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E606CA0"/>
    <w:multiLevelType w:val="multilevel"/>
    <w:tmpl w:val="C79C6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4FBF111D"/>
    <w:multiLevelType w:val="hybridMultilevel"/>
    <w:tmpl w:val="E2A472B0"/>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0311C2A"/>
    <w:multiLevelType w:val="hybridMultilevel"/>
    <w:tmpl w:val="6568CFC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3" w15:restartNumberingAfterBreak="0">
    <w:nsid w:val="53D97A8B"/>
    <w:multiLevelType w:val="multilevel"/>
    <w:tmpl w:val="D33C3C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D5B366"/>
    <w:multiLevelType w:val="hybridMultilevel"/>
    <w:tmpl w:val="85AA4A64"/>
    <w:lvl w:ilvl="0" w:tplc="6EA8BA30">
      <w:start w:val="1"/>
      <w:numFmt w:val="decimal"/>
      <w:lvlText w:val="•"/>
      <w:lvlJc w:val="left"/>
      <w:pPr>
        <w:ind w:left="720" w:hanging="360"/>
      </w:pPr>
    </w:lvl>
    <w:lvl w:ilvl="1" w:tplc="5C162FC6">
      <w:start w:val="1"/>
      <w:numFmt w:val="lowerLetter"/>
      <w:lvlText w:val="%2."/>
      <w:lvlJc w:val="left"/>
      <w:pPr>
        <w:ind w:left="1440" w:hanging="360"/>
      </w:pPr>
    </w:lvl>
    <w:lvl w:ilvl="2" w:tplc="1FA43018">
      <w:start w:val="1"/>
      <w:numFmt w:val="lowerRoman"/>
      <w:lvlText w:val="%3."/>
      <w:lvlJc w:val="right"/>
      <w:pPr>
        <w:ind w:left="2160" w:hanging="180"/>
      </w:pPr>
    </w:lvl>
    <w:lvl w:ilvl="3" w:tplc="942E18CC">
      <w:start w:val="1"/>
      <w:numFmt w:val="decimal"/>
      <w:lvlText w:val="%4."/>
      <w:lvlJc w:val="left"/>
      <w:pPr>
        <w:ind w:left="2880" w:hanging="360"/>
      </w:pPr>
    </w:lvl>
    <w:lvl w:ilvl="4" w:tplc="B69272B8">
      <w:start w:val="1"/>
      <w:numFmt w:val="lowerLetter"/>
      <w:lvlText w:val="%5."/>
      <w:lvlJc w:val="left"/>
      <w:pPr>
        <w:ind w:left="3600" w:hanging="360"/>
      </w:pPr>
    </w:lvl>
    <w:lvl w:ilvl="5" w:tplc="896A208C">
      <w:start w:val="1"/>
      <w:numFmt w:val="lowerRoman"/>
      <w:lvlText w:val="%6."/>
      <w:lvlJc w:val="right"/>
      <w:pPr>
        <w:ind w:left="4320" w:hanging="180"/>
      </w:pPr>
    </w:lvl>
    <w:lvl w:ilvl="6" w:tplc="17383EAA">
      <w:start w:val="1"/>
      <w:numFmt w:val="decimal"/>
      <w:lvlText w:val="%7."/>
      <w:lvlJc w:val="left"/>
      <w:pPr>
        <w:ind w:left="5040" w:hanging="360"/>
      </w:pPr>
    </w:lvl>
    <w:lvl w:ilvl="7" w:tplc="7FE03108">
      <w:start w:val="1"/>
      <w:numFmt w:val="lowerLetter"/>
      <w:lvlText w:val="%8."/>
      <w:lvlJc w:val="left"/>
      <w:pPr>
        <w:ind w:left="5760" w:hanging="360"/>
      </w:pPr>
    </w:lvl>
    <w:lvl w:ilvl="8" w:tplc="61D0E4C0">
      <w:start w:val="1"/>
      <w:numFmt w:val="lowerRoman"/>
      <w:lvlText w:val="%9."/>
      <w:lvlJc w:val="right"/>
      <w:pPr>
        <w:ind w:left="6480" w:hanging="180"/>
      </w:pPr>
    </w:lvl>
  </w:abstractNum>
  <w:abstractNum w:abstractNumId="35" w15:restartNumberingAfterBreak="0">
    <w:nsid w:val="55B679BA"/>
    <w:multiLevelType w:val="multilevel"/>
    <w:tmpl w:val="4F1E8F7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6BB0903"/>
    <w:multiLevelType w:val="hybridMultilevel"/>
    <w:tmpl w:val="00C856A0"/>
    <w:lvl w:ilvl="0" w:tplc="872C20CE">
      <w:start w:val="1"/>
      <w:numFmt w:val="lowerLetter"/>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37" w15:restartNumberingAfterBreak="0">
    <w:nsid w:val="56F709B4"/>
    <w:multiLevelType w:val="hybridMultilevel"/>
    <w:tmpl w:val="E6282D2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8" w15:restartNumberingAfterBreak="0">
    <w:nsid w:val="61D486EC"/>
    <w:multiLevelType w:val="hybridMultilevel"/>
    <w:tmpl w:val="594C4E28"/>
    <w:lvl w:ilvl="0" w:tplc="C9A43EBC">
      <w:start w:val="1"/>
      <w:numFmt w:val="bullet"/>
      <w:lvlText w:val="Ø"/>
      <w:lvlJc w:val="left"/>
      <w:pPr>
        <w:ind w:left="720" w:hanging="360"/>
      </w:pPr>
      <w:rPr>
        <w:rFonts w:ascii="Wingdings" w:hAnsi="Wingdings" w:hint="default"/>
      </w:rPr>
    </w:lvl>
    <w:lvl w:ilvl="1" w:tplc="008EAD24">
      <w:start w:val="1"/>
      <w:numFmt w:val="bullet"/>
      <w:lvlText w:val="o"/>
      <w:lvlJc w:val="left"/>
      <w:pPr>
        <w:ind w:left="1440" w:hanging="360"/>
      </w:pPr>
      <w:rPr>
        <w:rFonts w:ascii="Courier New" w:hAnsi="Courier New" w:hint="default"/>
      </w:rPr>
    </w:lvl>
    <w:lvl w:ilvl="2" w:tplc="B8AA04A6">
      <w:start w:val="1"/>
      <w:numFmt w:val="bullet"/>
      <w:lvlText w:val=""/>
      <w:lvlJc w:val="left"/>
      <w:pPr>
        <w:ind w:left="2160" w:hanging="360"/>
      </w:pPr>
      <w:rPr>
        <w:rFonts w:ascii="Wingdings" w:hAnsi="Wingdings" w:hint="default"/>
      </w:rPr>
    </w:lvl>
    <w:lvl w:ilvl="3" w:tplc="BD2E1BD6">
      <w:start w:val="1"/>
      <w:numFmt w:val="bullet"/>
      <w:lvlText w:val=""/>
      <w:lvlJc w:val="left"/>
      <w:pPr>
        <w:ind w:left="2880" w:hanging="360"/>
      </w:pPr>
      <w:rPr>
        <w:rFonts w:ascii="Symbol" w:hAnsi="Symbol" w:hint="default"/>
      </w:rPr>
    </w:lvl>
    <w:lvl w:ilvl="4" w:tplc="64A463C0">
      <w:start w:val="1"/>
      <w:numFmt w:val="bullet"/>
      <w:lvlText w:val="o"/>
      <w:lvlJc w:val="left"/>
      <w:pPr>
        <w:ind w:left="3600" w:hanging="360"/>
      </w:pPr>
      <w:rPr>
        <w:rFonts w:ascii="Courier New" w:hAnsi="Courier New" w:hint="default"/>
      </w:rPr>
    </w:lvl>
    <w:lvl w:ilvl="5" w:tplc="1EFACFC4">
      <w:start w:val="1"/>
      <w:numFmt w:val="bullet"/>
      <w:lvlText w:val=""/>
      <w:lvlJc w:val="left"/>
      <w:pPr>
        <w:ind w:left="4320" w:hanging="360"/>
      </w:pPr>
      <w:rPr>
        <w:rFonts w:ascii="Wingdings" w:hAnsi="Wingdings" w:hint="default"/>
      </w:rPr>
    </w:lvl>
    <w:lvl w:ilvl="6" w:tplc="40F0CB14">
      <w:start w:val="1"/>
      <w:numFmt w:val="bullet"/>
      <w:lvlText w:val=""/>
      <w:lvlJc w:val="left"/>
      <w:pPr>
        <w:ind w:left="5040" w:hanging="360"/>
      </w:pPr>
      <w:rPr>
        <w:rFonts w:ascii="Symbol" w:hAnsi="Symbol" w:hint="default"/>
      </w:rPr>
    </w:lvl>
    <w:lvl w:ilvl="7" w:tplc="3A20415C">
      <w:start w:val="1"/>
      <w:numFmt w:val="bullet"/>
      <w:lvlText w:val="o"/>
      <w:lvlJc w:val="left"/>
      <w:pPr>
        <w:ind w:left="5760" w:hanging="360"/>
      </w:pPr>
      <w:rPr>
        <w:rFonts w:ascii="Courier New" w:hAnsi="Courier New" w:hint="default"/>
      </w:rPr>
    </w:lvl>
    <w:lvl w:ilvl="8" w:tplc="BD0E5594">
      <w:start w:val="1"/>
      <w:numFmt w:val="bullet"/>
      <w:lvlText w:val=""/>
      <w:lvlJc w:val="left"/>
      <w:pPr>
        <w:ind w:left="6480" w:hanging="360"/>
      </w:pPr>
      <w:rPr>
        <w:rFonts w:ascii="Wingdings" w:hAnsi="Wingdings" w:hint="default"/>
      </w:rPr>
    </w:lvl>
  </w:abstractNum>
  <w:abstractNum w:abstractNumId="39" w15:restartNumberingAfterBreak="0">
    <w:nsid w:val="65954AF0"/>
    <w:multiLevelType w:val="hybridMultilevel"/>
    <w:tmpl w:val="4FD89790"/>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0" w15:restartNumberingAfterBreak="0">
    <w:nsid w:val="6E630C68"/>
    <w:multiLevelType w:val="hybridMultilevel"/>
    <w:tmpl w:val="54FE07DA"/>
    <w:lvl w:ilvl="0" w:tplc="04260017">
      <w:start w:val="1"/>
      <w:numFmt w:val="lowerLetter"/>
      <w:lvlText w:val="%1)"/>
      <w:lvlJc w:val="left"/>
      <w:pPr>
        <w:ind w:left="838" w:hanging="360"/>
      </w:pPr>
    </w:lvl>
    <w:lvl w:ilvl="1" w:tplc="04260019" w:tentative="1">
      <w:start w:val="1"/>
      <w:numFmt w:val="lowerLetter"/>
      <w:lvlText w:val="%2."/>
      <w:lvlJc w:val="left"/>
      <w:pPr>
        <w:ind w:left="1558" w:hanging="360"/>
      </w:pPr>
    </w:lvl>
    <w:lvl w:ilvl="2" w:tplc="0426001B" w:tentative="1">
      <w:start w:val="1"/>
      <w:numFmt w:val="lowerRoman"/>
      <w:lvlText w:val="%3."/>
      <w:lvlJc w:val="right"/>
      <w:pPr>
        <w:ind w:left="2278" w:hanging="180"/>
      </w:pPr>
    </w:lvl>
    <w:lvl w:ilvl="3" w:tplc="0426000F" w:tentative="1">
      <w:start w:val="1"/>
      <w:numFmt w:val="decimal"/>
      <w:lvlText w:val="%4."/>
      <w:lvlJc w:val="left"/>
      <w:pPr>
        <w:ind w:left="2998" w:hanging="360"/>
      </w:pPr>
    </w:lvl>
    <w:lvl w:ilvl="4" w:tplc="04260019" w:tentative="1">
      <w:start w:val="1"/>
      <w:numFmt w:val="lowerLetter"/>
      <w:lvlText w:val="%5."/>
      <w:lvlJc w:val="left"/>
      <w:pPr>
        <w:ind w:left="3718" w:hanging="360"/>
      </w:pPr>
    </w:lvl>
    <w:lvl w:ilvl="5" w:tplc="0426001B" w:tentative="1">
      <w:start w:val="1"/>
      <w:numFmt w:val="lowerRoman"/>
      <w:lvlText w:val="%6."/>
      <w:lvlJc w:val="right"/>
      <w:pPr>
        <w:ind w:left="4438" w:hanging="180"/>
      </w:pPr>
    </w:lvl>
    <w:lvl w:ilvl="6" w:tplc="0426000F" w:tentative="1">
      <w:start w:val="1"/>
      <w:numFmt w:val="decimal"/>
      <w:lvlText w:val="%7."/>
      <w:lvlJc w:val="left"/>
      <w:pPr>
        <w:ind w:left="5158" w:hanging="360"/>
      </w:pPr>
    </w:lvl>
    <w:lvl w:ilvl="7" w:tplc="04260019" w:tentative="1">
      <w:start w:val="1"/>
      <w:numFmt w:val="lowerLetter"/>
      <w:lvlText w:val="%8."/>
      <w:lvlJc w:val="left"/>
      <w:pPr>
        <w:ind w:left="5878" w:hanging="360"/>
      </w:pPr>
    </w:lvl>
    <w:lvl w:ilvl="8" w:tplc="0426001B" w:tentative="1">
      <w:start w:val="1"/>
      <w:numFmt w:val="lowerRoman"/>
      <w:lvlText w:val="%9."/>
      <w:lvlJc w:val="right"/>
      <w:pPr>
        <w:ind w:left="6598" w:hanging="180"/>
      </w:pPr>
    </w:lvl>
  </w:abstractNum>
  <w:abstractNum w:abstractNumId="41" w15:restartNumberingAfterBreak="0">
    <w:nsid w:val="719D664C"/>
    <w:multiLevelType w:val="multilevel"/>
    <w:tmpl w:val="6FDA56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CABD65"/>
    <w:multiLevelType w:val="hybridMultilevel"/>
    <w:tmpl w:val="9998D692"/>
    <w:lvl w:ilvl="0" w:tplc="38D82BDA">
      <w:start w:val="1"/>
      <w:numFmt w:val="decimal"/>
      <w:lvlText w:val="•"/>
      <w:lvlJc w:val="left"/>
      <w:pPr>
        <w:ind w:left="720" w:hanging="360"/>
      </w:pPr>
    </w:lvl>
    <w:lvl w:ilvl="1" w:tplc="9FE8FDCA">
      <w:start w:val="1"/>
      <w:numFmt w:val="lowerLetter"/>
      <w:lvlText w:val="%2."/>
      <w:lvlJc w:val="left"/>
      <w:pPr>
        <w:ind w:left="1440" w:hanging="360"/>
      </w:pPr>
    </w:lvl>
    <w:lvl w:ilvl="2" w:tplc="F72612C4">
      <w:start w:val="1"/>
      <w:numFmt w:val="lowerRoman"/>
      <w:lvlText w:val="%3."/>
      <w:lvlJc w:val="right"/>
      <w:pPr>
        <w:ind w:left="2160" w:hanging="180"/>
      </w:pPr>
    </w:lvl>
    <w:lvl w:ilvl="3" w:tplc="61628866">
      <w:start w:val="1"/>
      <w:numFmt w:val="decimal"/>
      <w:lvlText w:val="%4."/>
      <w:lvlJc w:val="left"/>
      <w:pPr>
        <w:ind w:left="2880" w:hanging="360"/>
      </w:pPr>
    </w:lvl>
    <w:lvl w:ilvl="4" w:tplc="4F3C3C78">
      <w:start w:val="1"/>
      <w:numFmt w:val="lowerLetter"/>
      <w:lvlText w:val="%5."/>
      <w:lvlJc w:val="left"/>
      <w:pPr>
        <w:ind w:left="3600" w:hanging="360"/>
      </w:pPr>
    </w:lvl>
    <w:lvl w:ilvl="5" w:tplc="5BECCC5E">
      <w:start w:val="1"/>
      <w:numFmt w:val="lowerRoman"/>
      <w:lvlText w:val="%6."/>
      <w:lvlJc w:val="right"/>
      <w:pPr>
        <w:ind w:left="4320" w:hanging="180"/>
      </w:pPr>
    </w:lvl>
    <w:lvl w:ilvl="6" w:tplc="D7684E28">
      <w:start w:val="1"/>
      <w:numFmt w:val="decimal"/>
      <w:lvlText w:val="%7."/>
      <w:lvlJc w:val="left"/>
      <w:pPr>
        <w:ind w:left="5040" w:hanging="360"/>
      </w:pPr>
    </w:lvl>
    <w:lvl w:ilvl="7" w:tplc="B6FEB586">
      <w:start w:val="1"/>
      <w:numFmt w:val="lowerLetter"/>
      <w:lvlText w:val="%8."/>
      <w:lvlJc w:val="left"/>
      <w:pPr>
        <w:ind w:left="5760" w:hanging="360"/>
      </w:pPr>
    </w:lvl>
    <w:lvl w:ilvl="8" w:tplc="5F164E02">
      <w:start w:val="1"/>
      <w:numFmt w:val="lowerRoman"/>
      <w:lvlText w:val="%9."/>
      <w:lvlJc w:val="right"/>
      <w:pPr>
        <w:ind w:left="6480" w:hanging="180"/>
      </w:pPr>
    </w:lvl>
  </w:abstractNum>
  <w:abstractNum w:abstractNumId="43" w15:restartNumberingAfterBreak="0">
    <w:nsid w:val="755D5551"/>
    <w:multiLevelType w:val="multilevel"/>
    <w:tmpl w:val="9E5A83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6822907"/>
    <w:multiLevelType w:val="multilevel"/>
    <w:tmpl w:val="3458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7B0639E"/>
    <w:multiLevelType w:val="hybridMultilevel"/>
    <w:tmpl w:val="F0241EB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 w15:restartNumberingAfterBreak="0">
    <w:nsid w:val="77B93E10"/>
    <w:multiLevelType w:val="multilevel"/>
    <w:tmpl w:val="4766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B8D236C"/>
    <w:multiLevelType w:val="multilevel"/>
    <w:tmpl w:val="429264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5664291">
    <w:abstractNumId w:val="25"/>
  </w:num>
  <w:num w:numId="2" w16cid:durableId="984892031">
    <w:abstractNumId w:val="34"/>
  </w:num>
  <w:num w:numId="3" w16cid:durableId="286130627">
    <w:abstractNumId w:val="42"/>
  </w:num>
  <w:num w:numId="4" w16cid:durableId="1549103220">
    <w:abstractNumId w:val="14"/>
  </w:num>
  <w:num w:numId="5" w16cid:durableId="843518006">
    <w:abstractNumId w:val="38"/>
  </w:num>
  <w:num w:numId="6" w16cid:durableId="1528981843">
    <w:abstractNumId w:val="24"/>
    <w:lvlOverride w:ilvl="0">
      <w:startOverride w:val="1"/>
    </w:lvlOverride>
  </w:num>
  <w:num w:numId="7" w16cid:durableId="2094155065">
    <w:abstractNumId w:val="1"/>
  </w:num>
  <w:num w:numId="8" w16cid:durableId="355808986">
    <w:abstractNumId w:val="11"/>
  </w:num>
  <w:num w:numId="9" w16cid:durableId="76176898">
    <w:abstractNumId w:val="4"/>
  </w:num>
  <w:num w:numId="10" w16cid:durableId="1510367791">
    <w:abstractNumId w:val="0"/>
  </w:num>
  <w:num w:numId="11" w16cid:durableId="25840376">
    <w:abstractNumId w:val="27"/>
  </w:num>
  <w:num w:numId="12" w16cid:durableId="436949091">
    <w:abstractNumId w:val="16"/>
  </w:num>
  <w:num w:numId="13" w16cid:durableId="2073963128">
    <w:abstractNumId w:val="5"/>
  </w:num>
  <w:num w:numId="14" w16cid:durableId="456724627">
    <w:abstractNumId w:val="45"/>
  </w:num>
  <w:num w:numId="15" w16cid:durableId="345792616">
    <w:abstractNumId w:val="22"/>
  </w:num>
  <w:num w:numId="16" w16cid:durableId="1232500369">
    <w:abstractNumId w:val="31"/>
  </w:num>
  <w:num w:numId="17" w16cid:durableId="662507761">
    <w:abstractNumId w:val="8"/>
  </w:num>
  <w:num w:numId="18" w16cid:durableId="1493135904">
    <w:abstractNumId w:val="6"/>
  </w:num>
  <w:num w:numId="19" w16cid:durableId="916011092">
    <w:abstractNumId w:val="17"/>
  </w:num>
  <w:num w:numId="20" w16cid:durableId="948510152">
    <w:abstractNumId w:val="35"/>
  </w:num>
  <w:num w:numId="21" w16cid:durableId="1542938891">
    <w:abstractNumId w:val="29"/>
  </w:num>
  <w:num w:numId="22" w16cid:durableId="297688451">
    <w:abstractNumId w:val="13"/>
  </w:num>
  <w:num w:numId="23" w16cid:durableId="1645158716">
    <w:abstractNumId w:val="12"/>
  </w:num>
  <w:num w:numId="24" w16cid:durableId="1256860966">
    <w:abstractNumId w:val="2"/>
  </w:num>
  <w:num w:numId="25" w16cid:durableId="967197692">
    <w:abstractNumId w:val="33"/>
  </w:num>
  <w:num w:numId="26" w16cid:durableId="468285196">
    <w:abstractNumId w:val="32"/>
  </w:num>
  <w:num w:numId="27" w16cid:durableId="951203216">
    <w:abstractNumId w:val="44"/>
  </w:num>
  <w:num w:numId="28" w16cid:durableId="756486845">
    <w:abstractNumId w:val="30"/>
  </w:num>
  <w:num w:numId="29" w16cid:durableId="1924676567">
    <w:abstractNumId w:val="23"/>
  </w:num>
  <w:num w:numId="30" w16cid:durableId="224292720">
    <w:abstractNumId w:val="19"/>
  </w:num>
  <w:num w:numId="31" w16cid:durableId="217087642">
    <w:abstractNumId w:val="28"/>
  </w:num>
  <w:num w:numId="32" w16cid:durableId="1386946441">
    <w:abstractNumId w:val="43"/>
  </w:num>
  <w:num w:numId="33" w16cid:durableId="1653411198">
    <w:abstractNumId w:val="3"/>
  </w:num>
  <w:num w:numId="34" w16cid:durableId="150414071">
    <w:abstractNumId w:val="47"/>
  </w:num>
  <w:num w:numId="35" w16cid:durableId="147869436">
    <w:abstractNumId w:val="15"/>
  </w:num>
  <w:num w:numId="36" w16cid:durableId="228613824">
    <w:abstractNumId w:val="9"/>
  </w:num>
  <w:num w:numId="37" w16cid:durableId="1511064748">
    <w:abstractNumId w:val="40"/>
  </w:num>
  <w:num w:numId="38" w16cid:durableId="653069247">
    <w:abstractNumId w:val="36"/>
  </w:num>
  <w:num w:numId="39" w16cid:durableId="1284581005">
    <w:abstractNumId w:val="46"/>
  </w:num>
  <w:num w:numId="40" w16cid:durableId="9451600">
    <w:abstractNumId w:val="41"/>
  </w:num>
  <w:num w:numId="41" w16cid:durableId="1767387644">
    <w:abstractNumId w:val="7"/>
  </w:num>
  <w:num w:numId="42" w16cid:durableId="1314874630">
    <w:abstractNumId w:val="10"/>
  </w:num>
  <w:num w:numId="43" w16cid:durableId="1964998281">
    <w:abstractNumId w:val="18"/>
  </w:num>
  <w:num w:numId="44" w16cid:durableId="12322312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263140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96560740">
    <w:abstractNumId w:val="39"/>
  </w:num>
  <w:num w:numId="47" w16cid:durableId="350227912">
    <w:abstractNumId w:val="37"/>
  </w:num>
  <w:num w:numId="48" w16cid:durableId="895703436">
    <w:abstractNumId w:val="21"/>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0D11"/>
    <w:rsid w:val="00002BE6"/>
    <w:rsid w:val="00003E16"/>
    <w:rsid w:val="000053AE"/>
    <w:rsid w:val="000060C8"/>
    <w:rsid w:val="000062C1"/>
    <w:rsid w:val="00012EB2"/>
    <w:rsid w:val="0001312C"/>
    <w:rsid w:val="00013176"/>
    <w:rsid w:val="00014165"/>
    <w:rsid w:val="0001435C"/>
    <w:rsid w:val="00014769"/>
    <w:rsid w:val="00016179"/>
    <w:rsid w:val="0001645E"/>
    <w:rsid w:val="0001751C"/>
    <w:rsid w:val="0002660A"/>
    <w:rsid w:val="00027081"/>
    <w:rsid w:val="00027250"/>
    <w:rsid w:val="0002734B"/>
    <w:rsid w:val="000319C4"/>
    <w:rsid w:val="00033288"/>
    <w:rsid w:val="0003436B"/>
    <w:rsid w:val="00034A7F"/>
    <w:rsid w:val="00034E9A"/>
    <w:rsid w:val="000353D8"/>
    <w:rsid w:val="000366E9"/>
    <w:rsid w:val="000370B3"/>
    <w:rsid w:val="00037CF0"/>
    <w:rsid w:val="00040437"/>
    <w:rsid w:val="000420BC"/>
    <w:rsid w:val="00042DBE"/>
    <w:rsid w:val="00044954"/>
    <w:rsid w:val="00044C47"/>
    <w:rsid w:val="00045081"/>
    <w:rsid w:val="00045289"/>
    <w:rsid w:val="0005250A"/>
    <w:rsid w:val="00054588"/>
    <w:rsid w:val="000548AF"/>
    <w:rsid w:val="00054921"/>
    <w:rsid w:val="00054E84"/>
    <w:rsid w:val="00056922"/>
    <w:rsid w:val="00057E65"/>
    <w:rsid w:val="00066091"/>
    <w:rsid w:val="0006673D"/>
    <w:rsid w:val="000668A4"/>
    <w:rsid w:val="00067F2E"/>
    <w:rsid w:val="0007194B"/>
    <w:rsid w:val="00072342"/>
    <w:rsid w:val="000740EF"/>
    <w:rsid w:val="00080323"/>
    <w:rsid w:val="000831C9"/>
    <w:rsid w:val="00083ABD"/>
    <w:rsid w:val="000844DB"/>
    <w:rsid w:val="00084989"/>
    <w:rsid w:val="00084E06"/>
    <w:rsid w:val="000869E9"/>
    <w:rsid w:val="0008720C"/>
    <w:rsid w:val="00090139"/>
    <w:rsid w:val="00094BE6"/>
    <w:rsid w:val="00095134"/>
    <w:rsid w:val="000957F5"/>
    <w:rsid w:val="00096D3B"/>
    <w:rsid w:val="0009700A"/>
    <w:rsid w:val="0009795A"/>
    <w:rsid w:val="000A0964"/>
    <w:rsid w:val="000A0C53"/>
    <w:rsid w:val="000A16B0"/>
    <w:rsid w:val="000A16C4"/>
    <w:rsid w:val="000A2FEC"/>
    <w:rsid w:val="000A3716"/>
    <w:rsid w:val="000A3B3D"/>
    <w:rsid w:val="000A412D"/>
    <w:rsid w:val="000A4E53"/>
    <w:rsid w:val="000A6089"/>
    <w:rsid w:val="000A69B8"/>
    <w:rsid w:val="000A6E4D"/>
    <w:rsid w:val="000A7046"/>
    <w:rsid w:val="000A714F"/>
    <w:rsid w:val="000B1274"/>
    <w:rsid w:val="000B3F06"/>
    <w:rsid w:val="000B3F84"/>
    <w:rsid w:val="000B694C"/>
    <w:rsid w:val="000C0606"/>
    <w:rsid w:val="000C1709"/>
    <w:rsid w:val="000C2CAA"/>
    <w:rsid w:val="000C5BD6"/>
    <w:rsid w:val="000C75AB"/>
    <w:rsid w:val="000D03D1"/>
    <w:rsid w:val="000D0F0E"/>
    <w:rsid w:val="000D1B05"/>
    <w:rsid w:val="000D4636"/>
    <w:rsid w:val="000D7004"/>
    <w:rsid w:val="000D7A58"/>
    <w:rsid w:val="000E010E"/>
    <w:rsid w:val="000E1DAB"/>
    <w:rsid w:val="000E5BB6"/>
    <w:rsid w:val="000E6FDA"/>
    <w:rsid w:val="000E72DD"/>
    <w:rsid w:val="000EB3B5"/>
    <w:rsid w:val="000F130A"/>
    <w:rsid w:val="000F5521"/>
    <w:rsid w:val="000F6F43"/>
    <w:rsid w:val="001037E5"/>
    <w:rsid w:val="00104477"/>
    <w:rsid w:val="00105044"/>
    <w:rsid w:val="001054D4"/>
    <w:rsid w:val="00105C8D"/>
    <w:rsid w:val="00105D85"/>
    <w:rsid w:val="0010753A"/>
    <w:rsid w:val="0011013E"/>
    <w:rsid w:val="00110CE1"/>
    <w:rsid w:val="0011156F"/>
    <w:rsid w:val="00111616"/>
    <w:rsid w:val="00111B1F"/>
    <w:rsid w:val="00112BBC"/>
    <w:rsid w:val="00113513"/>
    <w:rsid w:val="00114946"/>
    <w:rsid w:val="0011522F"/>
    <w:rsid w:val="00115E8A"/>
    <w:rsid w:val="001169C3"/>
    <w:rsid w:val="001201A2"/>
    <w:rsid w:val="00124387"/>
    <w:rsid w:val="00124660"/>
    <w:rsid w:val="00124A63"/>
    <w:rsid w:val="00124CE6"/>
    <w:rsid w:val="00126561"/>
    <w:rsid w:val="0012667D"/>
    <w:rsid w:val="0013123F"/>
    <w:rsid w:val="0013169C"/>
    <w:rsid w:val="00132421"/>
    <w:rsid w:val="00134F2A"/>
    <w:rsid w:val="001354AB"/>
    <w:rsid w:val="00136D74"/>
    <w:rsid w:val="00137F1E"/>
    <w:rsid w:val="00140BF6"/>
    <w:rsid w:val="00141646"/>
    <w:rsid w:val="00141859"/>
    <w:rsid w:val="00145134"/>
    <w:rsid w:val="001468F0"/>
    <w:rsid w:val="00146B3E"/>
    <w:rsid w:val="00147D18"/>
    <w:rsid w:val="00151FEF"/>
    <w:rsid w:val="00153E1F"/>
    <w:rsid w:val="00155558"/>
    <w:rsid w:val="001555E2"/>
    <w:rsid w:val="00157CCB"/>
    <w:rsid w:val="00165303"/>
    <w:rsid w:val="00165E39"/>
    <w:rsid w:val="00166531"/>
    <w:rsid w:val="00172C1E"/>
    <w:rsid w:val="00172CFE"/>
    <w:rsid w:val="001738C2"/>
    <w:rsid w:val="00173EE3"/>
    <w:rsid w:val="00175761"/>
    <w:rsid w:val="001757A8"/>
    <w:rsid w:val="0017628F"/>
    <w:rsid w:val="001813DB"/>
    <w:rsid w:val="00181E1D"/>
    <w:rsid w:val="00181EB6"/>
    <w:rsid w:val="00182373"/>
    <w:rsid w:val="00184411"/>
    <w:rsid w:val="00186097"/>
    <w:rsid w:val="001861F3"/>
    <w:rsid w:val="00191B15"/>
    <w:rsid w:val="001943E8"/>
    <w:rsid w:val="00194C4B"/>
    <w:rsid w:val="00196B92"/>
    <w:rsid w:val="001A0589"/>
    <w:rsid w:val="001A0DD0"/>
    <w:rsid w:val="001A2E41"/>
    <w:rsid w:val="001A3DAE"/>
    <w:rsid w:val="001A5808"/>
    <w:rsid w:val="001A58B5"/>
    <w:rsid w:val="001A5B52"/>
    <w:rsid w:val="001A759D"/>
    <w:rsid w:val="001B0077"/>
    <w:rsid w:val="001B0314"/>
    <w:rsid w:val="001B08C1"/>
    <w:rsid w:val="001B0B2D"/>
    <w:rsid w:val="001B6467"/>
    <w:rsid w:val="001C2DFB"/>
    <w:rsid w:val="001C312A"/>
    <w:rsid w:val="001C3368"/>
    <w:rsid w:val="001C3B83"/>
    <w:rsid w:val="001C3ED0"/>
    <w:rsid w:val="001C4351"/>
    <w:rsid w:val="001C44F0"/>
    <w:rsid w:val="001C4898"/>
    <w:rsid w:val="001C6531"/>
    <w:rsid w:val="001C6F73"/>
    <w:rsid w:val="001D0203"/>
    <w:rsid w:val="001D1362"/>
    <w:rsid w:val="001D206E"/>
    <w:rsid w:val="001D26AB"/>
    <w:rsid w:val="001D2C7F"/>
    <w:rsid w:val="001D3AF3"/>
    <w:rsid w:val="001D3CAB"/>
    <w:rsid w:val="001D489B"/>
    <w:rsid w:val="001D77E5"/>
    <w:rsid w:val="001E0210"/>
    <w:rsid w:val="001E0FDE"/>
    <w:rsid w:val="001E156A"/>
    <w:rsid w:val="001E1DBF"/>
    <w:rsid w:val="001E2B9F"/>
    <w:rsid w:val="001E2F51"/>
    <w:rsid w:val="001E47D2"/>
    <w:rsid w:val="001E7A19"/>
    <w:rsid w:val="001F0BBE"/>
    <w:rsid w:val="001F15DB"/>
    <w:rsid w:val="001F2D1F"/>
    <w:rsid w:val="001F3C6C"/>
    <w:rsid w:val="001F3E41"/>
    <w:rsid w:val="001F48BA"/>
    <w:rsid w:val="001F60B0"/>
    <w:rsid w:val="001F6A34"/>
    <w:rsid w:val="001F71D8"/>
    <w:rsid w:val="001F73B3"/>
    <w:rsid w:val="00202C91"/>
    <w:rsid w:val="00203927"/>
    <w:rsid w:val="002045AB"/>
    <w:rsid w:val="00205022"/>
    <w:rsid w:val="00205375"/>
    <w:rsid w:val="00207211"/>
    <w:rsid w:val="002125BE"/>
    <w:rsid w:val="00213B9A"/>
    <w:rsid w:val="002141F4"/>
    <w:rsid w:val="00215D66"/>
    <w:rsid w:val="00217605"/>
    <w:rsid w:val="002205DB"/>
    <w:rsid w:val="00220D97"/>
    <w:rsid w:val="00220E5D"/>
    <w:rsid w:val="002210BE"/>
    <w:rsid w:val="0022211B"/>
    <w:rsid w:val="0022445C"/>
    <w:rsid w:val="0022482C"/>
    <w:rsid w:val="00224F17"/>
    <w:rsid w:val="002251E3"/>
    <w:rsid w:val="002273BC"/>
    <w:rsid w:val="00227DD5"/>
    <w:rsid w:val="002300EC"/>
    <w:rsid w:val="002306CC"/>
    <w:rsid w:val="002307BB"/>
    <w:rsid w:val="00232F5C"/>
    <w:rsid w:val="00233F07"/>
    <w:rsid w:val="00234A67"/>
    <w:rsid w:val="002374D8"/>
    <w:rsid w:val="00237B30"/>
    <w:rsid w:val="00237ECA"/>
    <w:rsid w:val="00240EEF"/>
    <w:rsid w:val="00241F24"/>
    <w:rsid w:val="00241FF0"/>
    <w:rsid w:val="00242002"/>
    <w:rsid w:val="002433A2"/>
    <w:rsid w:val="002448FF"/>
    <w:rsid w:val="00245053"/>
    <w:rsid w:val="002453A6"/>
    <w:rsid w:val="00246BD9"/>
    <w:rsid w:val="00247515"/>
    <w:rsid w:val="002479F3"/>
    <w:rsid w:val="00251051"/>
    <w:rsid w:val="00251361"/>
    <w:rsid w:val="0025147A"/>
    <w:rsid w:val="00251E2C"/>
    <w:rsid w:val="00251EE5"/>
    <w:rsid w:val="002531DF"/>
    <w:rsid w:val="0025333B"/>
    <w:rsid w:val="00253B87"/>
    <w:rsid w:val="00254120"/>
    <w:rsid w:val="0025436A"/>
    <w:rsid w:val="00254F82"/>
    <w:rsid w:val="002550EF"/>
    <w:rsid w:val="002554F3"/>
    <w:rsid w:val="00256E69"/>
    <w:rsid w:val="002574AC"/>
    <w:rsid w:val="00257515"/>
    <w:rsid w:val="002602DA"/>
    <w:rsid w:val="002618AB"/>
    <w:rsid w:val="00262BED"/>
    <w:rsid w:val="00262CE6"/>
    <w:rsid w:val="002636D9"/>
    <w:rsid w:val="0026455C"/>
    <w:rsid w:val="00264596"/>
    <w:rsid w:val="002663E3"/>
    <w:rsid w:val="00266F30"/>
    <w:rsid w:val="002670C8"/>
    <w:rsid w:val="002677C9"/>
    <w:rsid w:val="0027183E"/>
    <w:rsid w:val="00276CC4"/>
    <w:rsid w:val="00280995"/>
    <w:rsid w:val="00280C60"/>
    <w:rsid w:val="00282157"/>
    <w:rsid w:val="00282558"/>
    <w:rsid w:val="00282822"/>
    <w:rsid w:val="002836CB"/>
    <w:rsid w:val="00283DDF"/>
    <w:rsid w:val="002842F7"/>
    <w:rsid w:val="0028435D"/>
    <w:rsid w:val="002848C9"/>
    <w:rsid w:val="00286667"/>
    <w:rsid w:val="00291A7C"/>
    <w:rsid w:val="00292C0D"/>
    <w:rsid w:val="00293387"/>
    <w:rsid w:val="00295C38"/>
    <w:rsid w:val="00296C80"/>
    <w:rsid w:val="002A1711"/>
    <w:rsid w:val="002A1748"/>
    <w:rsid w:val="002A1F0E"/>
    <w:rsid w:val="002A2D77"/>
    <w:rsid w:val="002A44BE"/>
    <w:rsid w:val="002A6505"/>
    <w:rsid w:val="002AC341"/>
    <w:rsid w:val="002B3FD3"/>
    <w:rsid w:val="002B544C"/>
    <w:rsid w:val="002B546E"/>
    <w:rsid w:val="002B5971"/>
    <w:rsid w:val="002B71EE"/>
    <w:rsid w:val="002B751C"/>
    <w:rsid w:val="002C08C9"/>
    <w:rsid w:val="002C0F61"/>
    <w:rsid w:val="002C1406"/>
    <w:rsid w:val="002C56BF"/>
    <w:rsid w:val="002C67BF"/>
    <w:rsid w:val="002C6A1A"/>
    <w:rsid w:val="002C7CF5"/>
    <w:rsid w:val="002D0417"/>
    <w:rsid w:val="002D0CCE"/>
    <w:rsid w:val="002D23CB"/>
    <w:rsid w:val="002D4645"/>
    <w:rsid w:val="002D4A5A"/>
    <w:rsid w:val="002D59A3"/>
    <w:rsid w:val="002D60ED"/>
    <w:rsid w:val="002D629C"/>
    <w:rsid w:val="002D635D"/>
    <w:rsid w:val="002D67E3"/>
    <w:rsid w:val="002D6E5A"/>
    <w:rsid w:val="002D71EB"/>
    <w:rsid w:val="002D7C93"/>
    <w:rsid w:val="002E021A"/>
    <w:rsid w:val="002E1908"/>
    <w:rsid w:val="002E19B0"/>
    <w:rsid w:val="002E1E83"/>
    <w:rsid w:val="002E7E2F"/>
    <w:rsid w:val="002F0AE6"/>
    <w:rsid w:val="002F0FDF"/>
    <w:rsid w:val="002F4075"/>
    <w:rsid w:val="002F423A"/>
    <w:rsid w:val="002F48AF"/>
    <w:rsid w:val="002F4DBB"/>
    <w:rsid w:val="002F5EDF"/>
    <w:rsid w:val="002F6103"/>
    <w:rsid w:val="002F6CAE"/>
    <w:rsid w:val="002F76B6"/>
    <w:rsid w:val="002F7C7E"/>
    <w:rsid w:val="0030241A"/>
    <w:rsid w:val="00302687"/>
    <w:rsid w:val="003026C9"/>
    <w:rsid w:val="00302E7E"/>
    <w:rsid w:val="00304A20"/>
    <w:rsid w:val="00304FB5"/>
    <w:rsid w:val="003055F8"/>
    <w:rsid w:val="00307446"/>
    <w:rsid w:val="0030791B"/>
    <w:rsid w:val="00311233"/>
    <w:rsid w:val="003112C5"/>
    <w:rsid w:val="00312102"/>
    <w:rsid w:val="00313496"/>
    <w:rsid w:val="0031516F"/>
    <w:rsid w:val="003169D6"/>
    <w:rsid w:val="00317070"/>
    <w:rsid w:val="0032054E"/>
    <w:rsid w:val="003208F1"/>
    <w:rsid w:val="003209DF"/>
    <w:rsid w:val="0032264F"/>
    <w:rsid w:val="00323E81"/>
    <w:rsid w:val="003257BE"/>
    <w:rsid w:val="003264D0"/>
    <w:rsid w:val="003273EA"/>
    <w:rsid w:val="003305C6"/>
    <w:rsid w:val="00330AD4"/>
    <w:rsid w:val="00330E01"/>
    <w:rsid w:val="0033326A"/>
    <w:rsid w:val="00334BD0"/>
    <w:rsid w:val="00335A3C"/>
    <w:rsid w:val="00335D0F"/>
    <w:rsid w:val="00337491"/>
    <w:rsid w:val="00340297"/>
    <w:rsid w:val="003409E5"/>
    <w:rsid w:val="00340B1B"/>
    <w:rsid w:val="0034243A"/>
    <w:rsid w:val="003426A3"/>
    <w:rsid w:val="00344A72"/>
    <w:rsid w:val="00345A1D"/>
    <w:rsid w:val="003477F7"/>
    <w:rsid w:val="00351DC3"/>
    <w:rsid w:val="00351E53"/>
    <w:rsid w:val="00355E6F"/>
    <w:rsid w:val="00355ED5"/>
    <w:rsid w:val="003569CC"/>
    <w:rsid w:val="0036103B"/>
    <w:rsid w:val="00361142"/>
    <w:rsid w:val="00362070"/>
    <w:rsid w:val="00362A7F"/>
    <w:rsid w:val="00365B69"/>
    <w:rsid w:val="003669C5"/>
    <w:rsid w:val="00367BD8"/>
    <w:rsid w:val="003706A7"/>
    <w:rsid w:val="00371A44"/>
    <w:rsid w:val="00373FFF"/>
    <w:rsid w:val="0037444A"/>
    <w:rsid w:val="00374522"/>
    <w:rsid w:val="003745AE"/>
    <w:rsid w:val="00375098"/>
    <w:rsid w:val="00377042"/>
    <w:rsid w:val="0037796F"/>
    <w:rsid w:val="003807FD"/>
    <w:rsid w:val="00381112"/>
    <w:rsid w:val="00381766"/>
    <w:rsid w:val="0038395A"/>
    <w:rsid w:val="003843FE"/>
    <w:rsid w:val="00385A90"/>
    <w:rsid w:val="00385CBB"/>
    <w:rsid w:val="003867CE"/>
    <w:rsid w:val="003867E4"/>
    <w:rsid w:val="003878D6"/>
    <w:rsid w:val="00391078"/>
    <w:rsid w:val="00392F81"/>
    <w:rsid w:val="003932E0"/>
    <w:rsid w:val="00394B9B"/>
    <w:rsid w:val="0039561C"/>
    <w:rsid w:val="003979F7"/>
    <w:rsid w:val="003A1606"/>
    <w:rsid w:val="003A2A66"/>
    <w:rsid w:val="003A3E95"/>
    <w:rsid w:val="003A4088"/>
    <w:rsid w:val="003A40FF"/>
    <w:rsid w:val="003A54DE"/>
    <w:rsid w:val="003A5D02"/>
    <w:rsid w:val="003B0290"/>
    <w:rsid w:val="003B1197"/>
    <w:rsid w:val="003B11A7"/>
    <w:rsid w:val="003B2C0C"/>
    <w:rsid w:val="003B2CE9"/>
    <w:rsid w:val="003B49E0"/>
    <w:rsid w:val="003B5C35"/>
    <w:rsid w:val="003B684A"/>
    <w:rsid w:val="003B6990"/>
    <w:rsid w:val="003B6BA5"/>
    <w:rsid w:val="003B7DFC"/>
    <w:rsid w:val="003C0021"/>
    <w:rsid w:val="003C0A0A"/>
    <w:rsid w:val="003C2FCC"/>
    <w:rsid w:val="003C358F"/>
    <w:rsid w:val="003C52FA"/>
    <w:rsid w:val="003C6554"/>
    <w:rsid w:val="003C70D4"/>
    <w:rsid w:val="003D0C95"/>
    <w:rsid w:val="003D1418"/>
    <w:rsid w:val="003D15FE"/>
    <w:rsid w:val="003D1E9F"/>
    <w:rsid w:val="003D26E1"/>
    <w:rsid w:val="003D39F8"/>
    <w:rsid w:val="003D4D91"/>
    <w:rsid w:val="003D5F02"/>
    <w:rsid w:val="003D64D6"/>
    <w:rsid w:val="003D67AA"/>
    <w:rsid w:val="003D7E8E"/>
    <w:rsid w:val="003E0CAB"/>
    <w:rsid w:val="003E1B80"/>
    <w:rsid w:val="003E53EF"/>
    <w:rsid w:val="003E5E5E"/>
    <w:rsid w:val="003F0E7E"/>
    <w:rsid w:val="003F1D2E"/>
    <w:rsid w:val="003F2AD6"/>
    <w:rsid w:val="003F57F3"/>
    <w:rsid w:val="003F5A87"/>
    <w:rsid w:val="003F5CF0"/>
    <w:rsid w:val="00400C41"/>
    <w:rsid w:val="004014D1"/>
    <w:rsid w:val="004036F4"/>
    <w:rsid w:val="00403FD5"/>
    <w:rsid w:val="0040433D"/>
    <w:rsid w:val="00404ADB"/>
    <w:rsid w:val="0040549F"/>
    <w:rsid w:val="004066F0"/>
    <w:rsid w:val="00406F62"/>
    <w:rsid w:val="004105EC"/>
    <w:rsid w:val="00411BE1"/>
    <w:rsid w:val="00411F11"/>
    <w:rsid w:val="004138A3"/>
    <w:rsid w:val="004150C5"/>
    <w:rsid w:val="00417112"/>
    <w:rsid w:val="00420734"/>
    <w:rsid w:val="00424E71"/>
    <w:rsid w:val="00425F38"/>
    <w:rsid w:val="004264B8"/>
    <w:rsid w:val="004271C4"/>
    <w:rsid w:val="00427990"/>
    <w:rsid w:val="00430199"/>
    <w:rsid w:val="00430797"/>
    <w:rsid w:val="00431AD9"/>
    <w:rsid w:val="00432EFC"/>
    <w:rsid w:val="004331CF"/>
    <w:rsid w:val="00433379"/>
    <w:rsid w:val="004333D2"/>
    <w:rsid w:val="0043407C"/>
    <w:rsid w:val="00434E41"/>
    <w:rsid w:val="00435D03"/>
    <w:rsid w:val="00435D45"/>
    <w:rsid w:val="004375A8"/>
    <w:rsid w:val="00437E47"/>
    <w:rsid w:val="00437E71"/>
    <w:rsid w:val="004407E6"/>
    <w:rsid w:val="004423B9"/>
    <w:rsid w:val="00443A53"/>
    <w:rsid w:val="00444070"/>
    <w:rsid w:val="00444E11"/>
    <w:rsid w:val="0044745B"/>
    <w:rsid w:val="00455117"/>
    <w:rsid w:val="00455652"/>
    <w:rsid w:val="00455A6A"/>
    <w:rsid w:val="00456C5D"/>
    <w:rsid w:val="00457FA0"/>
    <w:rsid w:val="00464760"/>
    <w:rsid w:val="00466581"/>
    <w:rsid w:val="00466769"/>
    <w:rsid w:val="00470FCF"/>
    <w:rsid w:val="00471547"/>
    <w:rsid w:val="004729DC"/>
    <w:rsid w:val="0047335E"/>
    <w:rsid w:val="004735B9"/>
    <w:rsid w:val="0047641E"/>
    <w:rsid w:val="00477041"/>
    <w:rsid w:val="004778AB"/>
    <w:rsid w:val="00477F0D"/>
    <w:rsid w:val="00483AF8"/>
    <w:rsid w:val="00484243"/>
    <w:rsid w:val="00484FA6"/>
    <w:rsid w:val="00485630"/>
    <w:rsid w:val="0048599B"/>
    <w:rsid w:val="0048605B"/>
    <w:rsid w:val="00486651"/>
    <w:rsid w:val="0049041C"/>
    <w:rsid w:val="0049088E"/>
    <w:rsid w:val="004962C4"/>
    <w:rsid w:val="004963B8"/>
    <w:rsid w:val="00497BE6"/>
    <w:rsid w:val="004A1A43"/>
    <w:rsid w:val="004A229D"/>
    <w:rsid w:val="004A2854"/>
    <w:rsid w:val="004A371F"/>
    <w:rsid w:val="004A38BA"/>
    <w:rsid w:val="004A5004"/>
    <w:rsid w:val="004A65A2"/>
    <w:rsid w:val="004A7CA6"/>
    <w:rsid w:val="004B0F75"/>
    <w:rsid w:val="004B1078"/>
    <w:rsid w:val="004B15F8"/>
    <w:rsid w:val="004B2FAC"/>
    <w:rsid w:val="004B39F8"/>
    <w:rsid w:val="004B6EF2"/>
    <w:rsid w:val="004C079F"/>
    <w:rsid w:val="004C0869"/>
    <w:rsid w:val="004C0E4D"/>
    <w:rsid w:val="004C1427"/>
    <w:rsid w:val="004C27CB"/>
    <w:rsid w:val="004C3D99"/>
    <w:rsid w:val="004C41CB"/>
    <w:rsid w:val="004D0E4D"/>
    <w:rsid w:val="004D1BA5"/>
    <w:rsid w:val="004D2127"/>
    <w:rsid w:val="004D3BA7"/>
    <w:rsid w:val="004D4964"/>
    <w:rsid w:val="004D4D77"/>
    <w:rsid w:val="004D53E1"/>
    <w:rsid w:val="004D6F72"/>
    <w:rsid w:val="004D7087"/>
    <w:rsid w:val="004D7542"/>
    <w:rsid w:val="004E1B30"/>
    <w:rsid w:val="004E1B9B"/>
    <w:rsid w:val="004E38BB"/>
    <w:rsid w:val="004E3F62"/>
    <w:rsid w:val="004E3F72"/>
    <w:rsid w:val="004E441E"/>
    <w:rsid w:val="004E4E81"/>
    <w:rsid w:val="004E4FD6"/>
    <w:rsid w:val="004E52F2"/>
    <w:rsid w:val="004E53D7"/>
    <w:rsid w:val="004E64BD"/>
    <w:rsid w:val="004E659C"/>
    <w:rsid w:val="004E6D42"/>
    <w:rsid w:val="004E6EF4"/>
    <w:rsid w:val="004E7187"/>
    <w:rsid w:val="004E7453"/>
    <w:rsid w:val="004F0849"/>
    <w:rsid w:val="004F1614"/>
    <w:rsid w:val="004F23E2"/>
    <w:rsid w:val="004F40A5"/>
    <w:rsid w:val="004F4BE7"/>
    <w:rsid w:val="004F5103"/>
    <w:rsid w:val="005022B8"/>
    <w:rsid w:val="005040E5"/>
    <w:rsid w:val="00505361"/>
    <w:rsid w:val="00505FD6"/>
    <w:rsid w:val="00507B51"/>
    <w:rsid w:val="0051123F"/>
    <w:rsid w:val="00511539"/>
    <w:rsid w:val="005121C7"/>
    <w:rsid w:val="0051337F"/>
    <w:rsid w:val="00513642"/>
    <w:rsid w:val="00513A9C"/>
    <w:rsid w:val="00513DED"/>
    <w:rsid w:val="005143BB"/>
    <w:rsid w:val="00514946"/>
    <w:rsid w:val="00514B06"/>
    <w:rsid w:val="00515131"/>
    <w:rsid w:val="005151A5"/>
    <w:rsid w:val="00515C9D"/>
    <w:rsid w:val="00516771"/>
    <w:rsid w:val="00517AB6"/>
    <w:rsid w:val="00520EF7"/>
    <w:rsid w:val="00524658"/>
    <w:rsid w:val="00524A5C"/>
    <w:rsid w:val="0052520D"/>
    <w:rsid w:val="00526CE5"/>
    <w:rsid w:val="00527D33"/>
    <w:rsid w:val="00527D6D"/>
    <w:rsid w:val="005307CC"/>
    <w:rsid w:val="00531FFE"/>
    <w:rsid w:val="00533C5B"/>
    <w:rsid w:val="00534E74"/>
    <w:rsid w:val="00535529"/>
    <w:rsid w:val="00535643"/>
    <w:rsid w:val="00536D9D"/>
    <w:rsid w:val="00540C4D"/>
    <w:rsid w:val="005436CC"/>
    <w:rsid w:val="00543E52"/>
    <w:rsid w:val="00544C83"/>
    <w:rsid w:val="00545D23"/>
    <w:rsid w:val="00546775"/>
    <w:rsid w:val="00551C84"/>
    <w:rsid w:val="00551F9D"/>
    <w:rsid w:val="00552176"/>
    <w:rsid w:val="005526E4"/>
    <w:rsid w:val="0055579F"/>
    <w:rsid w:val="00557860"/>
    <w:rsid w:val="00560B5F"/>
    <w:rsid w:val="005626C9"/>
    <w:rsid w:val="005641F7"/>
    <w:rsid w:val="00565B55"/>
    <w:rsid w:val="00570939"/>
    <w:rsid w:val="005710D9"/>
    <w:rsid w:val="00573636"/>
    <w:rsid w:val="00573740"/>
    <w:rsid w:val="00574DD7"/>
    <w:rsid w:val="00577A06"/>
    <w:rsid w:val="00577A42"/>
    <w:rsid w:val="005806E2"/>
    <w:rsid w:val="005853FD"/>
    <w:rsid w:val="005854D5"/>
    <w:rsid w:val="005862D6"/>
    <w:rsid w:val="00587493"/>
    <w:rsid w:val="005878CB"/>
    <w:rsid w:val="00591070"/>
    <w:rsid w:val="00592109"/>
    <w:rsid w:val="00593DA2"/>
    <w:rsid w:val="00595AC1"/>
    <w:rsid w:val="00597913"/>
    <w:rsid w:val="005A04E3"/>
    <w:rsid w:val="005A0A8C"/>
    <w:rsid w:val="005A1B70"/>
    <w:rsid w:val="005A2942"/>
    <w:rsid w:val="005A32C2"/>
    <w:rsid w:val="005A69B7"/>
    <w:rsid w:val="005A6B51"/>
    <w:rsid w:val="005B3B98"/>
    <w:rsid w:val="005B428D"/>
    <w:rsid w:val="005B5A25"/>
    <w:rsid w:val="005B5B04"/>
    <w:rsid w:val="005C061A"/>
    <w:rsid w:val="005C2CE6"/>
    <w:rsid w:val="005C3470"/>
    <w:rsid w:val="005C4396"/>
    <w:rsid w:val="005C6FA5"/>
    <w:rsid w:val="005C7BE9"/>
    <w:rsid w:val="005D1C21"/>
    <w:rsid w:val="005D2984"/>
    <w:rsid w:val="005D2D05"/>
    <w:rsid w:val="005D3159"/>
    <w:rsid w:val="005D7C6E"/>
    <w:rsid w:val="005DAA94"/>
    <w:rsid w:val="005E00DF"/>
    <w:rsid w:val="005E0C61"/>
    <w:rsid w:val="005E5B70"/>
    <w:rsid w:val="005E6660"/>
    <w:rsid w:val="005F0634"/>
    <w:rsid w:val="005F0675"/>
    <w:rsid w:val="005F30AD"/>
    <w:rsid w:val="005F40D9"/>
    <w:rsid w:val="005F41FB"/>
    <w:rsid w:val="005F43B7"/>
    <w:rsid w:val="005F4A85"/>
    <w:rsid w:val="005F4B86"/>
    <w:rsid w:val="005F4E83"/>
    <w:rsid w:val="005F515B"/>
    <w:rsid w:val="005F618E"/>
    <w:rsid w:val="005F70F6"/>
    <w:rsid w:val="005F7242"/>
    <w:rsid w:val="006012CA"/>
    <w:rsid w:val="00601735"/>
    <w:rsid w:val="006018C2"/>
    <w:rsid w:val="00601928"/>
    <w:rsid w:val="00602A37"/>
    <w:rsid w:val="00603822"/>
    <w:rsid w:val="0060406D"/>
    <w:rsid w:val="00604A53"/>
    <w:rsid w:val="0060516A"/>
    <w:rsid w:val="00605406"/>
    <w:rsid w:val="00606108"/>
    <w:rsid w:val="00610657"/>
    <w:rsid w:val="00611DAF"/>
    <w:rsid w:val="00612D31"/>
    <w:rsid w:val="0061342E"/>
    <w:rsid w:val="00613FC7"/>
    <w:rsid w:val="006175FB"/>
    <w:rsid w:val="006178D9"/>
    <w:rsid w:val="00617EF7"/>
    <w:rsid w:val="006224F4"/>
    <w:rsid w:val="00622D25"/>
    <w:rsid w:val="00622E0A"/>
    <w:rsid w:val="00623112"/>
    <w:rsid w:val="00624547"/>
    <w:rsid w:val="00624A07"/>
    <w:rsid w:val="006257B9"/>
    <w:rsid w:val="00627105"/>
    <w:rsid w:val="00627173"/>
    <w:rsid w:val="00632118"/>
    <w:rsid w:val="00633EB6"/>
    <w:rsid w:val="00634979"/>
    <w:rsid w:val="00637AA8"/>
    <w:rsid w:val="00640E97"/>
    <w:rsid w:val="00640F7A"/>
    <w:rsid w:val="00642345"/>
    <w:rsid w:val="00642663"/>
    <w:rsid w:val="00642927"/>
    <w:rsid w:val="00642DE2"/>
    <w:rsid w:val="00643A99"/>
    <w:rsid w:val="00646B5C"/>
    <w:rsid w:val="00647114"/>
    <w:rsid w:val="00647880"/>
    <w:rsid w:val="00647D95"/>
    <w:rsid w:val="00650FF9"/>
    <w:rsid w:val="006530C1"/>
    <w:rsid w:val="006531ED"/>
    <w:rsid w:val="006552CA"/>
    <w:rsid w:val="00655D8A"/>
    <w:rsid w:val="00656A67"/>
    <w:rsid w:val="0065717E"/>
    <w:rsid w:val="0066210B"/>
    <w:rsid w:val="006642C0"/>
    <w:rsid w:val="006643A7"/>
    <w:rsid w:val="0066695A"/>
    <w:rsid w:val="00666B7D"/>
    <w:rsid w:val="006674F2"/>
    <w:rsid w:val="00667DE8"/>
    <w:rsid w:val="0067089D"/>
    <w:rsid w:val="00671112"/>
    <w:rsid w:val="006716E9"/>
    <w:rsid w:val="006732BC"/>
    <w:rsid w:val="00673FEF"/>
    <w:rsid w:val="00676253"/>
    <w:rsid w:val="00676A8A"/>
    <w:rsid w:val="00677431"/>
    <w:rsid w:val="00681AA6"/>
    <w:rsid w:val="00681B1E"/>
    <w:rsid w:val="00682D17"/>
    <w:rsid w:val="0068334E"/>
    <w:rsid w:val="006838F4"/>
    <w:rsid w:val="006842FE"/>
    <w:rsid w:val="006874F1"/>
    <w:rsid w:val="00691AD5"/>
    <w:rsid w:val="006942B2"/>
    <w:rsid w:val="00694971"/>
    <w:rsid w:val="0069647D"/>
    <w:rsid w:val="00697E50"/>
    <w:rsid w:val="006A133C"/>
    <w:rsid w:val="006A1B0D"/>
    <w:rsid w:val="006A4460"/>
    <w:rsid w:val="006A48BC"/>
    <w:rsid w:val="006A6110"/>
    <w:rsid w:val="006B0430"/>
    <w:rsid w:val="006B1FCD"/>
    <w:rsid w:val="006B2990"/>
    <w:rsid w:val="006B311A"/>
    <w:rsid w:val="006B4126"/>
    <w:rsid w:val="006B4556"/>
    <w:rsid w:val="006B45E9"/>
    <w:rsid w:val="006B5EDC"/>
    <w:rsid w:val="006B60EF"/>
    <w:rsid w:val="006C0045"/>
    <w:rsid w:val="006C1764"/>
    <w:rsid w:val="006C189D"/>
    <w:rsid w:val="006C2668"/>
    <w:rsid w:val="006C6611"/>
    <w:rsid w:val="006D144D"/>
    <w:rsid w:val="006D1CDC"/>
    <w:rsid w:val="006D256F"/>
    <w:rsid w:val="006D3557"/>
    <w:rsid w:val="006D48CF"/>
    <w:rsid w:val="006D7363"/>
    <w:rsid w:val="006D744E"/>
    <w:rsid w:val="006D7E2F"/>
    <w:rsid w:val="006E5B02"/>
    <w:rsid w:val="006F2D91"/>
    <w:rsid w:val="006F37E7"/>
    <w:rsid w:val="006F64C8"/>
    <w:rsid w:val="00701B52"/>
    <w:rsid w:val="00703193"/>
    <w:rsid w:val="007061D3"/>
    <w:rsid w:val="00706BC2"/>
    <w:rsid w:val="00707BA9"/>
    <w:rsid w:val="007103CE"/>
    <w:rsid w:val="00710F98"/>
    <w:rsid w:val="007132B8"/>
    <w:rsid w:val="0071525A"/>
    <w:rsid w:val="0071533B"/>
    <w:rsid w:val="0071610C"/>
    <w:rsid w:val="0071732F"/>
    <w:rsid w:val="007214D4"/>
    <w:rsid w:val="0072333C"/>
    <w:rsid w:val="007260AA"/>
    <w:rsid w:val="007260F0"/>
    <w:rsid w:val="00726818"/>
    <w:rsid w:val="00726931"/>
    <w:rsid w:val="007269DE"/>
    <w:rsid w:val="00726EFC"/>
    <w:rsid w:val="00727B15"/>
    <w:rsid w:val="00731293"/>
    <w:rsid w:val="00731B7D"/>
    <w:rsid w:val="00732A71"/>
    <w:rsid w:val="00734727"/>
    <w:rsid w:val="00735A1D"/>
    <w:rsid w:val="00744728"/>
    <w:rsid w:val="00744C9F"/>
    <w:rsid w:val="007475CC"/>
    <w:rsid w:val="00747762"/>
    <w:rsid w:val="0074789D"/>
    <w:rsid w:val="00751BAA"/>
    <w:rsid w:val="007538B6"/>
    <w:rsid w:val="00754244"/>
    <w:rsid w:val="007547A2"/>
    <w:rsid w:val="00755E08"/>
    <w:rsid w:val="007562D1"/>
    <w:rsid w:val="00756CEF"/>
    <w:rsid w:val="007605ED"/>
    <w:rsid w:val="00760650"/>
    <w:rsid w:val="0076589E"/>
    <w:rsid w:val="0076642C"/>
    <w:rsid w:val="00771D34"/>
    <w:rsid w:val="00772EB6"/>
    <w:rsid w:val="0077390F"/>
    <w:rsid w:val="00773D79"/>
    <w:rsid w:val="007753C6"/>
    <w:rsid w:val="0077748E"/>
    <w:rsid w:val="0078135D"/>
    <w:rsid w:val="007814D4"/>
    <w:rsid w:val="0078169F"/>
    <w:rsid w:val="00781CCC"/>
    <w:rsid w:val="00784509"/>
    <w:rsid w:val="00785604"/>
    <w:rsid w:val="00785810"/>
    <w:rsid w:val="00787FC2"/>
    <w:rsid w:val="00790120"/>
    <w:rsid w:val="00791E52"/>
    <w:rsid w:val="007927CF"/>
    <w:rsid w:val="00793DF6"/>
    <w:rsid w:val="007946C9"/>
    <w:rsid w:val="00796967"/>
    <w:rsid w:val="00796D9C"/>
    <w:rsid w:val="00796DC9"/>
    <w:rsid w:val="00797F13"/>
    <w:rsid w:val="007A0E51"/>
    <w:rsid w:val="007A14D6"/>
    <w:rsid w:val="007A187F"/>
    <w:rsid w:val="007A1A1D"/>
    <w:rsid w:val="007A22C4"/>
    <w:rsid w:val="007A2516"/>
    <w:rsid w:val="007A26D0"/>
    <w:rsid w:val="007A273A"/>
    <w:rsid w:val="007A3FA9"/>
    <w:rsid w:val="007A4C95"/>
    <w:rsid w:val="007A4F2B"/>
    <w:rsid w:val="007A56D0"/>
    <w:rsid w:val="007A6BC1"/>
    <w:rsid w:val="007B0D94"/>
    <w:rsid w:val="007B0DCF"/>
    <w:rsid w:val="007B13B9"/>
    <w:rsid w:val="007B2845"/>
    <w:rsid w:val="007B2BB7"/>
    <w:rsid w:val="007B51E4"/>
    <w:rsid w:val="007B56F6"/>
    <w:rsid w:val="007B58F3"/>
    <w:rsid w:val="007B68BB"/>
    <w:rsid w:val="007C455D"/>
    <w:rsid w:val="007C4642"/>
    <w:rsid w:val="007C7030"/>
    <w:rsid w:val="007D015A"/>
    <w:rsid w:val="007D0395"/>
    <w:rsid w:val="007D0A50"/>
    <w:rsid w:val="007D1974"/>
    <w:rsid w:val="007D1CA9"/>
    <w:rsid w:val="007D2811"/>
    <w:rsid w:val="007D293D"/>
    <w:rsid w:val="007D2A69"/>
    <w:rsid w:val="007D3E59"/>
    <w:rsid w:val="007D4235"/>
    <w:rsid w:val="007D42C0"/>
    <w:rsid w:val="007D5DE1"/>
    <w:rsid w:val="007D5F4F"/>
    <w:rsid w:val="007D6D75"/>
    <w:rsid w:val="007E06F7"/>
    <w:rsid w:val="007E0FEA"/>
    <w:rsid w:val="007E2D71"/>
    <w:rsid w:val="007E32AD"/>
    <w:rsid w:val="007E3E47"/>
    <w:rsid w:val="007E4E97"/>
    <w:rsid w:val="007E599E"/>
    <w:rsid w:val="007E66F6"/>
    <w:rsid w:val="007E670B"/>
    <w:rsid w:val="007E7C09"/>
    <w:rsid w:val="007E7E9C"/>
    <w:rsid w:val="007F006F"/>
    <w:rsid w:val="007F1C2B"/>
    <w:rsid w:val="007F1D7E"/>
    <w:rsid w:val="007F22FC"/>
    <w:rsid w:val="007F3454"/>
    <w:rsid w:val="007F4A60"/>
    <w:rsid w:val="007F602F"/>
    <w:rsid w:val="007F648C"/>
    <w:rsid w:val="007F684F"/>
    <w:rsid w:val="008006F4"/>
    <w:rsid w:val="0080289D"/>
    <w:rsid w:val="00802BDA"/>
    <w:rsid w:val="00802C54"/>
    <w:rsid w:val="008031BB"/>
    <w:rsid w:val="00803C1A"/>
    <w:rsid w:val="00803EC7"/>
    <w:rsid w:val="00804526"/>
    <w:rsid w:val="00805EF8"/>
    <w:rsid w:val="008061D3"/>
    <w:rsid w:val="00806BC7"/>
    <w:rsid w:val="00806BD7"/>
    <w:rsid w:val="00807704"/>
    <w:rsid w:val="00807D8D"/>
    <w:rsid w:val="00816B1E"/>
    <w:rsid w:val="00820BB5"/>
    <w:rsid w:val="00821403"/>
    <w:rsid w:val="00821B93"/>
    <w:rsid w:val="00824DA0"/>
    <w:rsid w:val="0083059E"/>
    <w:rsid w:val="00831002"/>
    <w:rsid w:val="00832070"/>
    <w:rsid w:val="008328C9"/>
    <w:rsid w:val="00833CF0"/>
    <w:rsid w:val="00833FB1"/>
    <w:rsid w:val="008348D7"/>
    <w:rsid w:val="00835865"/>
    <w:rsid w:val="008366AA"/>
    <w:rsid w:val="008413E0"/>
    <w:rsid w:val="008419CF"/>
    <w:rsid w:val="00841E7F"/>
    <w:rsid w:val="00842E30"/>
    <w:rsid w:val="0084303D"/>
    <w:rsid w:val="00843D0B"/>
    <w:rsid w:val="00844126"/>
    <w:rsid w:val="00845EAE"/>
    <w:rsid w:val="0084C955"/>
    <w:rsid w:val="00850C86"/>
    <w:rsid w:val="008518E1"/>
    <w:rsid w:val="00851C8D"/>
    <w:rsid w:val="00852B47"/>
    <w:rsid w:val="00854C88"/>
    <w:rsid w:val="008550CB"/>
    <w:rsid w:val="00855816"/>
    <w:rsid w:val="00856A67"/>
    <w:rsid w:val="008571EB"/>
    <w:rsid w:val="00860ECA"/>
    <w:rsid w:val="008612D8"/>
    <w:rsid w:val="00861E15"/>
    <w:rsid w:val="008626D0"/>
    <w:rsid w:val="008628F1"/>
    <w:rsid w:val="00863748"/>
    <w:rsid w:val="00863E4E"/>
    <w:rsid w:val="00865926"/>
    <w:rsid w:val="00867537"/>
    <w:rsid w:val="00870BCC"/>
    <w:rsid w:val="00871783"/>
    <w:rsid w:val="00874BC8"/>
    <w:rsid w:val="00875D5A"/>
    <w:rsid w:val="00875EF9"/>
    <w:rsid w:val="0087763F"/>
    <w:rsid w:val="0088340A"/>
    <w:rsid w:val="00884906"/>
    <w:rsid w:val="0088526B"/>
    <w:rsid w:val="008853F5"/>
    <w:rsid w:val="00885A08"/>
    <w:rsid w:val="00886423"/>
    <w:rsid w:val="008875E9"/>
    <w:rsid w:val="008915FA"/>
    <w:rsid w:val="008921DA"/>
    <w:rsid w:val="008922A7"/>
    <w:rsid w:val="00892FD1"/>
    <w:rsid w:val="00893A2D"/>
    <w:rsid w:val="00893F5D"/>
    <w:rsid w:val="008955EF"/>
    <w:rsid w:val="008972F5"/>
    <w:rsid w:val="0089760A"/>
    <w:rsid w:val="0089767D"/>
    <w:rsid w:val="008A048C"/>
    <w:rsid w:val="008A1C3E"/>
    <w:rsid w:val="008A3261"/>
    <w:rsid w:val="008A3D6E"/>
    <w:rsid w:val="008A3F37"/>
    <w:rsid w:val="008A4EA7"/>
    <w:rsid w:val="008A67F8"/>
    <w:rsid w:val="008A6C93"/>
    <w:rsid w:val="008A7188"/>
    <w:rsid w:val="008A7769"/>
    <w:rsid w:val="008B147E"/>
    <w:rsid w:val="008B1A8C"/>
    <w:rsid w:val="008B3046"/>
    <w:rsid w:val="008B362C"/>
    <w:rsid w:val="008B36AF"/>
    <w:rsid w:val="008B4665"/>
    <w:rsid w:val="008B5D61"/>
    <w:rsid w:val="008B6C12"/>
    <w:rsid w:val="008B7801"/>
    <w:rsid w:val="008C0387"/>
    <w:rsid w:val="008C1A94"/>
    <w:rsid w:val="008C1ED0"/>
    <w:rsid w:val="008C59F0"/>
    <w:rsid w:val="008D1B29"/>
    <w:rsid w:val="008D1D30"/>
    <w:rsid w:val="008D3B53"/>
    <w:rsid w:val="008D595D"/>
    <w:rsid w:val="008D63FB"/>
    <w:rsid w:val="008E1056"/>
    <w:rsid w:val="008E11F6"/>
    <w:rsid w:val="008E1571"/>
    <w:rsid w:val="008E18E1"/>
    <w:rsid w:val="008E1C20"/>
    <w:rsid w:val="008E2E8E"/>
    <w:rsid w:val="008E3C5A"/>
    <w:rsid w:val="008E3D22"/>
    <w:rsid w:val="008E3FF1"/>
    <w:rsid w:val="008E406D"/>
    <w:rsid w:val="008E426C"/>
    <w:rsid w:val="008E4E27"/>
    <w:rsid w:val="008E5AB9"/>
    <w:rsid w:val="008E6025"/>
    <w:rsid w:val="008E60D3"/>
    <w:rsid w:val="008E6510"/>
    <w:rsid w:val="008E6D10"/>
    <w:rsid w:val="008F0026"/>
    <w:rsid w:val="008F1E32"/>
    <w:rsid w:val="008F20A3"/>
    <w:rsid w:val="008F3F9F"/>
    <w:rsid w:val="008F5202"/>
    <w:rsid w:val="008F604A"/>
    <w:rsid w:val="009023B1"/>
    <w:rsid w:val="0090257E"/>
    <w:rsid w:val="00903E3C"/>
    <w:rsid w:val="00904EF8"/>
    <w:rsid w:val="00905E9D"/>
    <w:rsid w:val="00907674"/>
    <w:rsid w:val="00910EE3"/>
    <w:rsid w:val="00911CBC"/>
    <w:rsid w:val="00911D9C"/>
    <w:rsid w:val="00912C0F"/>
    <w:rsid w:val="00913BAC"/>
    <w:rsid w:val="009148B7"/>
    <w:rsid w:val="0091597A"/>
    <w:rsid w:val="00916530"/>
    <w:rsid w:val="00916960"/>
    <w:rsid w:val="00916971"/>
    <w:rsid w:val="00916C6D"/>
    <w:rsid w:val="00916C85"/>
    <w:rsid w:val="00920C50"/>
    <w:rsid w:val="00922335"/>
    <w:rsid w:val="0092413D"/>
    <w:rsid w:val="0092508F"/>
    <w:rsid w:val="009272E7"/>
    <w:rsid w:val="00927D02"/>
    <w:rsid w:val="00930A82"/>
    <w:rsid w:val="00932796"/>
    <w:rsid w:val="009327E1"/>
    <w:rsid w:val="009347DA"/>
    <w:rsid w:val="00934900"/>
    <w:rsid w:val="00936D1B"/>
    <w:rsid w:val="0093FE04"/>
    <w:rsid w:val="00941D0E"/>
    <w:rsid w:val="00943B6B"/>
    <w:rsid w:val="009445B5"/>
    <w:rsid w:val="00944877"/>
    <w:rsid w:val="00944A9F"/>
    <w:rsid w:val="009458E5"/>
    <w:rsid w:val="00947AF7"/>
    <w:rsid w:val="00947B42"/>
    <w:rsid w:val="00950750"/>
    <w:rsid w:val="00950857"/>
    <w:rsid w:val="0095134C"/>
    <w:rsid w:val="00954605"/>
    <w:rsid w:val="009550D3"/>
    <w:rsid w:val="00955AA0"/>
    <w:rsid w:val="00956072"/>
    <w:rsid w:val="009566F9"/>
    <w:rsid w:val="00957009"/>
    <w:rsid w:val="009608C2"/>
    <w:rsid w:val="00960C78"/>
    <w:rsid w:val="00961925"/>
    <w:rsid w:val="00962622"/>
    <w:rsid w:val="00962AA6"/>
    <w:rsid w:val="00963851"/>
    <w:rsid w:val="00965B09"/>
    <w:rsid w:val="009662EC"/>
    <w:rsid w:val="0096659A"/>
    <w:rsid w:val="00966B55"/>
    <w:rsid w:val="00970708"/>
    <w:rsid w:val="00970E39"/>
    <w:rsid w:val="009724EB"/>
    <w:rsid w:val="00972F5C"/>
    <w:rsid w:val="00973BFD"/>
    <w:rsid w:val="009758FF"/>
    <w:rsid w:val="00976AD8"/>
    <w:rsid w:val="00977295"/>
    <w:rsid w:val="00977BE4"/>
    <w:rsid w:val="00980686"/>
    <w:rsid w:val="00981E97"/>
    <w:rsid w:val="0098247C"/>
    <w:rsid w:val="00984DAD"/>
    <w:rsid w:val="00984E16"/>
    <w:rsid w:val="00990D6D"/>
    <w:rsid w:val="00991380"/>
    <w:rsid w:val="0099434C"/>
    <w:rsid w:val="009961BF"/>
    <w:rsid w:val="009A0C68"/>
    <w:rsid w:val="009A2095"/>
    <w:rsid w:val="009A3208"/>
    <w:rsid w:val="009A558F"/>
    <w:rsid w:val="009A5F4B"/>
    <w:rsid w:val="009A6435"/>
    <w:rsid w:val="009A706A"/>
    <w:rsid w:val="009A78FE"/>
    <w:rsid w:val="009B075D"/>
    <w:rsid w:val="009B0C51"/>
    <w:rsid w:val="009B3C2B"/>
    <w:rsid w:val="009B5C39"/>
    <w:rsid w:val="009B6AE7"/>
    <w:rsid w:val="009B764A"/>
    <w:rsid w:val="009C042F"/>
    <w:rsid w:val="009C06D7"/>
    <w:rsid w:val="009C0731"/>
    <w:rsid w:val="009C151D"/>
    <w:rsid w:val="009C1714"/>
    <w:rsid w:val="009C2785"/>
    <w:rsid w:val="009C42BE"/>
    <w:rsid w:val="009C4B4A"/>
    <w:rsid w:val="009C564C"/>
    <w:rsid w:val="009C5F4A"/>
    <w:rsid w:val="009C629E"/>
    <w:rsid w:val="009C6FD3"/>
    <w:rsid w:val="009C7B1A"/>
    <w:rsid w:val="009C7C38"/>
    <w:rsid w:val="009D1034"/>
    <w:rsid w:val="009D1879"/>
    <w:rsid w:val="009D19CC"/>
    <w:rsid w:val="009D1CF4"/>
    <w:rsid w:val="009D2482"/>
    <w:rsid w:val="009D4691"/>
    <w:rsid w:val="009D5BFF"/>
    <w:rsid w:val="009D645D"/>
    <w:rsid w:val="009D72DD"/>
    <w:rsid w:val="009E0453"/>
    <w:rsid w:val="009E0E12"/>
    <w:rsid w:val="009E1DA5"/>
    <w:rsid w:val="009E251D"/>
    <w:rsid w:val="009E3CD6"/>
    <w:rsid w:val="009E66EC"/>
    <w:rsid w:val="009F08D3"/>
    <w:rsid w:val="009F1081"/>
    <w:rsid w:val="009F4015"/>
    <w:rsid w:val="009F5A9B"/>
    <w:rsid w:val="009F5B8B"/>
    <w:rsid w:val="00A004A9"/>
    <w:rsid w:val="00A020B3"/>
    <w:rsid w:val="00A05373"/>
    <w:rsid w:val="00A05EB0"/>
    <w:rsid w:val="00A078B4"/>
    <w:rsid w:val="00A0794C"/>
    <w:rsid w:val="00A10998"/>
    <w:rsid w:val="00A11352"/>
    <w:rsid w:val="00A15093"/>
    <w:rsid w:val="00A15C24"/>
    <w:rsid w:val="00A160C8"/>
    <w:rsid w:val="00A22434"/>
    <w:rsid w:val="00A228EE"/>
    <w:rsid w:val="00A2307D"/>
    <w:rsid w:val="00A24752"/>
    <w:rsid w:val="00A24C91"/>
    <w:rsid w:val="00A2723A"/>
    <w:rsid w:val="00A34889"/>
    <w:rsid w:val="00A34961"/>
    <w:rsid w:val="00A354DB"/>
    <w:rsid w:val="00A36E01"/>
    <w:rsid w:val="00A3793D"/>
    <w:rsid w:val="00A37C06"/>
    <w:rsid w:val="00A40764"/>
    <w:rsid w:val="00A410BE"/>
    <w:rsid w:val="00A41B0D"/>
    <w:rsid w:val="00A45D93"/>
    <w:rsid w:val="00A46439"/>
    <w:rsid w:val="00A464B2"/>
    <w:rsid w:val="00A46812"/>
    <w:rsid w:val="00A508D3"/>
    <w:rsid w:val="00A5410C"/>
    <w:rsid w:val="00A56C77"/>
    <w:rsid w:val="00A579D7"/>
    <w:rsid w:val="00A601CB"/>
    <w:rsid w:val="00A6146D"/>
    <w:rsid w:val="00A61D8D"/>
    <w:rsid w:val="00A649CA"/>
    <w:rsid w:val="00A6556F"/>
    <w:rsid w:val="00A65E26"/>
    <w:rsid w:val="00A677C3"/>
    <w:rsid w:val="00A67A53"/>
    <w:rsid w:val="00A67BEE"/>
    <w:rsid w:val="00A70412"/>
    <w:rsid w:val="00A71089"/>
    <w:rsid w:val="00A71C04"/>
    <w:rsid w:val="00A71DDD"/>
    <w:rsid w:val="00A7371C"/>
    <w:rsid w:val="00A73AD7"/>
    <w:rsid w:val="00A74F4F"/>
    <w:rsid w:val="00A767AD"/>
    <w:rsid w:val="00A80BFE"/>
    <w:rsid w:val="00A835D6"/>
    <w:rsid w:val="00A84BE8"/>
    <w:rsid w:val="00A86C35"/>
    <w:rsid w:val="00A91B9C"/>
    <w:rsid w:val="00A91D37"/>
    <w:rsid w:val="00A92178"/>
    <w:rsid w:val="00A966AF"/>
    <w:rsid w:val="00A96EF4"/>
    <w:rsid w:val="00A97BA8"/>
    <w:rsid w:val="00A97D4F"/>
    <w:rsid w:val="00A9D9F0"/>
    <w:rsid w:val="00AA074E"/>
    <w:rsid w:val="00AA09F9"/>
    <w:rsid w:val="00AA128A"/>
    <w:rsid w:val="00AA2E07"/>
    <w:rsid w:val="00AA3706"/>
    <w:rsid w:val="00AA425A"/>
    <w:rsid w:val="00AA508A"/>
    <w:rsid w:val="00AA57F9"/>
    <w:rsid w:val="00AA593C"/>
    <w:rsid w:val="00AA6062"/>
    <w:rsid w:val="00AA702B"/>
    <w:rsid w:val="00AA7186"/>
    <w:rsid w:val="00AB04E8"/>
    <w:rsid w:val="00AB17D0"/>
    <w:rsid w:val="00AB3205"/>
    <w:rsid w:val="00AB4390"/>
    <w:rsid w:val="00AB45BF"/>
    <w:rsid w:val="00AB4B42"/>
    <w:rsid w:val="00AB645A"/>
    <w:rsid w:val="00AC0FC8"/>
    <w:rsid w:val="00AC19F1"/>
    <w:rsid w:val="00AC6F11"/>
    <w:rsid w:val="00AC7A35"/>
    <w:rsid w:val="00AC7EE3"/>
    <w:rsid w:val="00AD1C75"/>
    <w:rsid w:val="00AD367E"/>
    <w:rsid w:val="00AD437C"/>
    <w:rsid w:val="00AD575E"/>
    <w:rsid w:val="00AD73B5"/>
    <w:rsid w:val="00AE1440"/>
    <w:rsid w:val="00AE15CD"/>
    <w:rsid w:val="00AE2D80"/>
    <w:rsid w:val="00AE3205"/>
    <w:rsid w:val="00AE476D"/>
    <w:rsid w:val="00AE56FD"/>
    <w:rsid w:val="00AE6318"/>
    <w:rsid w:val="00AE63F3"/>
    <w:rsid w:val="00AE739A"/>
    <w:rsid w:val="00AF20A0"/>
    <w:rsid w:val="00AF27A2"/>
    <w:rsid w:val="00AF31E7"/>
    <w:rsid w:val="00AF5244"/>
    <w:rsid w:val="00AF6CDF"/>
    <w:rsid w:val="00B01C30"/>
    <w:rsid w:val="00B0361D"/>
    <w:rsid w:val="00B037F5"/>
    <w:rsid w:val="00B05419"/>
    <w:rsid w:val="00B0672E"/>
    <w:rsid w:val="00B079CC"/>
    <w:rsid w:val="00B07EC1"/>
    <w:rsid w:val="00B101B3"/>
    <w:rsid w:val="00B11C0F"/>
    <w:rsid w:val="00B1206F"/>
    <w:rsid w:val="00B12B02"/>
    <w:rsid w:val="00B144F7"/>
    <w:rsid w:val="00B14761"/>
    <w:rsid w:val="00B14770"/>
    <w:rsid w:val="00B16EB9"/>
    <w:rsid w:val="00B204E6"/>
    <w:rsid w:val="00B209ED"/>
    <w:rsid w:val="00B21C66"/>
    <w:rsid w:val="00B222E4"/>
    <w:rsid w:val="00B232DA"/>
    <w:rsid w:val="00B236F7"/>
    <w:rsid w:val="00B23A9F"/>
    <w:rsid w:val="00B2422F"/>
    <w:rsid w:val="00B24CB6"/>
    <w:rsid w:val="00B24F24"/>
    <w:rsid w:val="00B25179"/>
    <w:rsid w:val="00B25A99"/>
    <w:rsid w:val="00B25FA7"/>
    <w:rsid w:val="00B271FE"/>
    <w:rsid w:val="00B307FE"/>
    <w:rsid w:val="00B30E30"/>
    <w:rsid w:val="00B31318"/>
    <w:rsid w:val="00B319CA"/>
    <w:rsid w:val="00B32A8F"/>
    <w:rsid w:val="00B338B3"/>
    <w:rsid w:val="00B3415C"/>
    <w:rsid w:val="00B34C40"/>
    <w:rsid w:val="00B362B8"/>
    <w:rsid w:val="00B40ADB"/>
    <w:rsid w:val="00B42749"/>
    <w:rsid w:val="00B43977"/>
    <w:rsid w:val="00B43C58"/>
    <w:rsid w:val="00B444C8"/>
    <w:rsid w:val="00B45378"/>
    <w:rsid w:val="00B45F1D"/>
    <w:rsid w:val="00B506F9"/>
    <w:rsid w:val="00B50AEE"/>
    <w:rsid w:val="00B51031"/>
    <w:rsid w:val="00B517AE"/>
    <w:rsid w:val="00B53627"/>
    <w:rsid w:val="00B5442D"/>
    <w:rsid w:val="00B54562"/>
    <w:rsid w:val="00B5497A"/>
    <w:rsid w:val="00B55389"/>
    <w:rsid w:val="00B56D14"/>
    <w:rsid w:val="00B60841"/>
    <w:rsid w:val="00B61DCC"/>
    <w:rsid w:val="00B622A9"/>
    <w:rsid w:val="00B6283C"/>
    <w:rsid w:val="00B634F4"/>
    <w:rsid w:val="00B63F43"/>
    <w:rsid w:val="00B6402E"/>
    <w:rsid w:val="00B647F5"/>
    <w:rsid w:val="00B6620C"/>
    <w:rsid w:val="00B66AED"/>
    <w:rsid w:val="00B708AC"/>
    <w:rsid w:val="00B70F7B"/>
    <w:rsid w:val="00B714B9"/>
    <w:rsid w:val="00B71E75"/>
    <w:rsid w:val="00B72CB1"/>
    <w:rsid w:val="00B732F3"/>
    <w:rsid w:val="00B739EF"/>
    <w:rsid w:val="00B74914"/>
    <w:rsid w:val="00B77673"/>
    <w:rsid w:val="00B778AE"/>
    <w:rsid w:val="00B80147"/>
    <w:rsid w:val="00B82D69"/>
    <w:rsid w:val="00B82F3D"/>
    <w:rsid w:val="00B844B0"/>
    <w:rsid w:val="00B8478D"/>
    <w:rsid w:val="00B847BD"/>
    <w:rsid w:val="00B85DEE"/>
    <w:rsid w:val="00B93A8B"/>
    <w:rsid w:val="00B93BB4"/>
    <w:rsid w:val="00B956AA"/>
    <w:rsid w:val="00B9704E"/>
    <w:rsid w:val="00B9706B"/>
    <w:rsid w:val="00BA43DD"/>
    <w:rsid w:val="00BA641B"/>
    <w:rsid w:val="00BA6ACF"/>
    <w:rsid w:val="00BB0A4F"/>
    <w:rsid w:val="00BB115D"/>
    <w:rsid w:val="00BB3AD2"/>
    <w:rsid w:val="00BB54E5"/>
    <w:rsid w:val="00BB592E"/>
    <w:rsid w:val="00BC03EF"/>
    <w:rsid w:val="00BC0A1A"/>
    <w:rsid w:val="00BC1926"/>
    <w:rsid w:val="00BC208F"/>
    <w:rsid w:val="00BC3DC0"/>
    <w:rsid w:val="00BC4369"/>
    <w:rsid w:val="00BC476F"/>
    <w:rsid w:val="00BC60D9"/>
    <w:rsid w:val="00BC613B"/>
    <w:rsid w:val="00BC6945"/>
    <w:rsid w:val="00BC7B68"/>
    <w:rsid w:val="00BD1F38"/>
    <w:rsid w:val="00BD2789"/>
    <w:rsid w:val="00BD34D7"/>
    <w:rsid w:val="00BD3A84"/>
    <w:rsid w:val="00BD61D9"/>
    <w:rsid w:val="00BE0068"/>
    <w:rsid w:val="00BE119B"/>
    <w:rsid w:val="00BE2AD8"/>
    <w:rsid w:val="00BE53C6"/>
    <w:rsid w:val="00BF0216"/>
    <w:rsid w:val="00BF107C"/>
    <w:rsid w:val="00BF1B79"/>
    <w:rsid w:val="00BF3AAC"/>
    <w:rsid w:val="00BF449C"/>
    <w:rsid w:val="00BF5B50"/>
    <w:rsid w:val="00C00036"/>
    <w:rsid w:val="00C00BB1"/>
    <w:rsid w:val="00C0135A"/>
    <w:rsid w:val="00C017CF"/>
    <w:rsid w:val="00C02B96"/>
    <w:rsid w:val="00C045C7"/>
    <w:rsid w:val="00C055AC"/>
    <w:rsid w:val="00C05BEC"/>
    <w:rsid w:val="00C07545"/>
    <w:rsid w:val="00C10206"/>
    <w:rsid w:val="00C11457"/>
    <w:rsid w:val="00C115A5"/>
    <w:rsid w:val="00C15C7B"/>
    <w:rsid w:val="00C16B72"/>
    <w:rsid w:val="00C16E53"/>
    <w:rsid w:val="00C17E37"/>
    <w:rsid w:val="00C20B14"/>
    <w:rsid w:val="00C20E56"/>
    <w:rsid w:val="00C22701"/>
    <w:rsid w:val="00C22CE1"/>
    <w:rsid w:val="00C24744"/>
    <w:rsid w:val="00C2667A"/>
    <w:rsid w:val="00C266B7"/>
    <w:rsid w:val="00C26736"/>
    <w:rsid w:val="00C27660"/>
    <w:rsid w:val="00C276E8"/>
    <w:rsid w:val="00C31B46"/>
    <w:rsid w:val="00C33185"/>
    <w:rsid w:val="00C35C7E"/>
    <w:rsid w:val="00C40825"/>
    <w:rsid w:val="00C41129"/>
    <w:rsid w:val="00C44B7F"/>
    <w:rsid w:val="00C44F57"/>
    <w:rsid w:val="00C44F9B"/>
    <w:rsid w:val="00C45428"/>
    <w:rsid w:val="00C4576E"/>
    <w:rsid w:val="00C46A2F"/>
    <w:rsid w:val="00C4719A"/>
    <w:rsid w:val="00C47DCA"/>
    <w:rsid w:val="00C501BB"/>
    <w:rsid w:val="00C5068B"/>
    <w:rsid w:val="00C506C2"/>
    <w:rsid w:val="00C519DE"/>
    <w:rsid w:val="00C52768"/>
    <w:rsid w:val="00C5699B"/>
    <w:rsid w:val="00C56D5A"/>
    <w:rsid w:val="00C57F65"/>
    <w:rsid w:val="00C603F8"/>
    <w:rsid w:val="00C60DE6"/>
    <w:rsid w:val="00C64705"/>
    <w:rsid w:val="00C65E0C"/>
    <w:rsid w:val="00C66822"/>
    <w:rsid w:val="00C67080"/>
    <w:rsid w:val="00C70466"/>
    <w:rsid w:val="00C705DA"/>
    <w:rsid w:val="00C70F65"/>
    <w:rsid w:val="00C71AF6"/>
    <w:rsid w:val="00C7423B"/>
    <w:rsid w:val="00C74456"/>
    <w:rsid w:val="00C756B2"/>
    <w:rsid w:val="00C801FC"/>
    <w:rsid w:val="00C80B2F"/>
    <w:rsid w:val="00C815B5"/>
    <w:rsid w:val="00C845BB"/>
    <w:rsid w:val="00C914E8"/>
    <w:rsid w:val="00C924CD"/>
    <w:rsid w:val="00C928DD"/>
    <w:rsid w:val="00C93530"/>
    <w:rsid w:val="00C94DC2"/>
    <w:rsid w:val="00C95FC2"/>
    <w:rsid w:val="00C978FD"/>
    <w:rsid w:val="00CA0520"/>
    <w:rsid w:val="00CA06D0"/>
    <w:rsid w:val="00CA0E6D"/>
    <w:rsid w:val="00CA1101"/>
    <w:rsid w:val="00CA3117"/>
    <w:rsid w:val="00CA4E62"/>
    <w:rsid w:val="00CA6592"/>
    <w:rsid w:val="00CA6E0A"/>
    <w:rsid w:val="00CB0BC5"/>
    <w:rsid w:val="00CB247F"/>
    <w:rsid w:val="00CB26C7"/>
    <w:rsid w:val="00CB37DD"/>
    <w:rsid w:val="00CB5F64"/>
    <w:rsid w:val="00CB7420"/>
    <w:rsid w:val="00CC064B"/>
    <w:rsid w:val="00CC2C31"/>
    <w:rsid w:val="00CC365A"/>
    <w:rsid w:val="00CC3FAA"/>
    <w:rsid w:val="00CC44B3"/>
    <w:rsid w:val="00CC492D"/>
    <w:rsid w:val="00CC4D5D"/>
    <w:rsid w:val="00CC5557"/>
    <w:rsid w:val="00CC7F25"/>
    <w:rsid w:val="00CD0DE1"/>
    <w:rsid w:val="00CD11A7"/>
    <w:rsid w:val="00CD1970"/>
    <w:rsid w:val="00CD1B9A"/>
    <w:rsid w:val="00CD1EF3"/>
    <w:rsid w:val="00CD54F4"/>
    <w:rsid w:val="00CD6F4F"/>
    <w:rsid w:val="00CD7A15"/>
    <w:rsid w:val="00CD7F16"/>
    <w:rsid w:val="00CE24A9"/>
    <w:rsid w:val="00CE4AEB"/>
    <w:rsid w:val="00CE4E97"/>
    <w:rsid w:val="00CE55C3"/>
    <w:rsid w:val="00CE5EB4"/>
    <w:rsid w:val="00CE6185"/>
    <w:rsid w:val="00CE72EF"/>
    <w:rsid w:val="00CF17DD"/>
    <w:rsid w:val="00CF212F"/>
    <w:rsid w:val="00CF36B8"/>
    <w:rsid w:val="00CF4FAE"/>
    <w:rsid w:val="00CF4FBA"/>
    <w:rsid w:val="00CF5E10"/>
    <w:rsid w:val="00D03F1C"/>
    <w:rsid w:val="00D04EF8"/>
    <w:rsid w:val="00D058D7"/>
    <w:rsid w:val="00D07CFE"/>
    <w:rsid w:val="00D07DCA"/>
    <w:rsid w:val="00D100B8"/>
    <w:rsid w:val="00D11683"/>
    <w:rsid w:val="00D11EF4"/>
    <w:rsid w:val="00D12881"/>
    <w:rsid w:val="00D134A6"/>
    <w:rsid w:val="00D1392B"/>
    <w:rsid w:val="00D1475E"/>
    <w:rsid w:val="00D14ECF"/>
    <w:rsid w:val="00D17D81"/>
    <w:rsid w:val="00D17FA2"/>
    <w:rsid w:val="00D20603"/>
    <w:rsid w:val="00D22291"/>
    <w:rsid w:val="00D222D1"/>
    <w:rsid w:val="00D2572C"/>
    <w:rsid w:val="00D25C50"/>
    <w:rsid w:val="00D265ED"/>
    <w:rsid w:val="00D268A5"/>
    <w:rsid w:val="00D2758D"/>
    <w:rsid w:val="00D31E8E"/>
    <w:rsid w:val="00D32D7C"/>
    <w:rsid w:val="00D34A3E"/>
    <w:rsid w:val="00D34EAC"/>
    <w:rsid w:val="00D35602"/>
    <w:rsid w:val="00D35D12"/>
    <w:rsid w:val="00D36CAE"/>
    <w:rsid w:val="00D3731A"/>
    <w:rsid w:val="00D3737E"/>
    <w:rsid w:val="00D410A0"/>
    <w:rsid w:val="00D42BB1"/>
    <w:rsid w:val="00D4305A"/>
    <w:rsid w:val="00D43F01"/>
    <w:rsid w:val="00D44899"/>
    <w:rsid w:val="00D44CD5"/>
    <w:rsid w:val="00D5244C"/>
    <w:rsid w:val="00D527F0"/>
    <w:rsid w:val="00D52A02"/>
    <w:rsid w:val="00D53275"/>
    <w:rsid w:val="00D532A4"/>
    <w:rsid w:val="00D54BCF"/>
    <w:rsid w:val="00D55AC9"/>
    <w:rsid w:val="00D56776"/>
    <w:rsid w:val="00D57300"/>
    <w:rsid w:val="00D57701"/>
    <w:rsid w:val="00D6053E"/>
    <w:rsid w:val="00D60FB8"/>
    <w:rsid w:val="00D62811"/>
    <w:rsid w:val="00D62FA7"/>
    <w:rsid w:val="00D6632C"/>
    <w:rsid w:val="00D67817"/>
    <w:rsid w:val="00D714FE"/>
    <w:rsid w:val="00D71EAC"/>
    <w:rsid w:val="00D72172"/>
    <w:rsid w:val="00D7443F"/>
    <w:rsid w:val="00D75A1A"/>
    <w:rsid w:val="00D76AC3"/>
    <w:rsid w:val="00D80B4A"/>
    <w:rsid w:val="00D81557"/>
    <w:rsid w:val="00D833C7"/>
    <w:rsid w:val="00D83BB6"/>
    <w:rsid w:val="00D83EDF"/>
    <w:rsid w:val="00D870F7"/>
    <w:rsid w:val="00D92C4D"/>
    <w:rsid w:val="00D94BBE"/>
    <w:rsid w:val="00D94F19"/>
    <w:rsid w:val="00D95EA2"/>
    <w:rsid w:val="00D978FE"/>
    <w:rsid w:val="00D97B98"/>
    <w:rsid w:val="00D97BA1"/>
    <w:rsid w:val="00DA06C9"/>
    <w:rsid w:val="00DA13B3"/>
    <w:rsid w:val="00DA2E8F"/>
    <w:rsid w:val="00DA41A6"/>
    <w:rsid w:val="00DA6A76"/>
    <w:rsid w:val="00DB0B4D"/>
    <w:rsid w:val="00DB0F02"/>
    <w:rsid w:val="00DB146E"/>
    <w:rsid w:val="00DB2040"/>
    <w:rsid w:val="00DB3E4E"/>
    <w:rsid w:val="00DB3EE3"/>
    <w:rsid w:val="00DC07AE"/>
    <w:rsid w:val="00DC0A07"/>
    <w:rsid w:val="00DC1123"/>
    <w:rsid w:val="00DC130D"/>
    <w:rsid w:val="00DC1D5A"/>
    <w:rsid w:val="00DC4622"/>
    <w:rsid w:val="00DC6A70"/>
    <w:rsid w:val="00DC7893"/>
    <w:rsid w:val="00DD07D5"/>
    <w:rsid w:val="00DD27E3"/>
    <w:rsid w:val="00DD5442"/>
    <w:rsid w:val="00DD6701"/>
    <w:rsid w:val="00DD67C6"/>
    <w:rsid w:val="00DD746F"/>
    <w:rsid w:val="00DD76EB"/>
    <w:rsid w:val="00DE0698"/>
    <w:rsid w:val="00DE1645"/>
    <w:rsid w:val="00DE2E2E"/>
    <w:rsid w:val="00DE4223"/>
    <w:rsid w:val="00DE68C6"/>
    <w:rsid w:val="00DE73D3"/>
    <w:rsid w:val="00DE7B25"/>
    <w:rsid w:val="00DF0151"/>
    <w:rsid w:val="00DF0488"/>
    <w:rsid w:val="00DF1A0B"/>
    <w:rsid w:val="00DF203E"/>
    <w:rsid w:val="00DF2A91"/>
    <w:rsid w:val="00DF383E"/>
    <w:rsid w:val="00DF38AD"/>
    <w:rsid w:val="00DF3F98"/>
    <w:rsid w:val="00DF436B"/>
    <w:rsid w:val="00DF5079"/>
    <w:rsid w:val="00DF52D3"/>
    <w:rsid w:val="00DF6048"/>
    <w:rsid w:val="00DF6286"/>
    <w:rsid w:val="00DF7B9A"/>
    <w:rsid w:val="00E00BE2"/>
    <w:rsid w:val="00E02533"/>
    <w:rsid w:val="00E02953"/>
    <w:rsid w:val="00E0316A"/>
    <w:rsid w:val="00E036C2"/>
    <w:rsid w:val="00E03D02"/>
    <w:rsid w:val="00E03F47"/>
    <w:rsid w:val="00E07983"/>
    <w:rsid w:val="00E10453"/>
    <w:rsid w:val="00E11B43"/>
    <w:rsid w:val="00E12789"/>
    <w:rsid w:val="00E147D5"/>
    <w:rsid w:val="00E14858"/>
    <w:rsid w:val="00E14C56"/>
    <w:rsid w:val="00E2000B"/>
    <w:rsid w:val="00E200EE"/>
    <w:rsid w:val="00E20358"/>
    <w:rsid w:val="00E22F64"/>
    <w:rsid w:val="00E25236"/>
    <w:rsid w:val="00E27891"/>
    <w:rsid w:val="00E322D8"/>
    <w:rsid w:val="00E334A3"/>
    <w:rsid w:val="00E33549"/>
    <w:rsid w:val="00E3448D"/>
    <w:rsid w:val="00E35ACE"/>
    <w:rsid w:val="00E364EA"/>
    <w:rsid w:val="00E36B09"/>
    <w:rsid w:val="00E37E3B"/>
    <w:rsid w:val="00E40F75"/>
    <w:rsid w:val="00E41BAB"/>
    <w:rsid w:val="00E44616"/>
    <w:rsid w:val="00E45D45"/>
    <w:rsid w:val="00E45FF0"/>
    <w:rsid w:val="00E50CCE"/>
    <w:rsid w:val="00E533BC"/>
    <w:rsid w:val="00E53E3E"/>
    <w:rsid w:val="00E54939"/>
    <w:rsid w:val="00E60D6C"/>
    <w:rsid w:val="00E61919"/>
    <w:rsid w:val="00E62018"/>
    <w:rsid w:val="00E66E12"/>
    <w:rsid w:val="00E67EE0"/>
    <w:rsid w:val="00E70A94"/>
    <w:rsid w:val="00E70C5C"/>
    <w:rsid w:val="00E7111D"/>
    <w:rsid w:val="00E71560"/>
    <w:rsid w:val="00E716AB"/>
    <w:rsid w:val="00E71B01"/>
    <w:rsid w:val="00E71C92"/>
    <w:rsid w:val="00E81D9D"/>
    <w:rsid w:val="00E82381"/>
    <w:rsid w:val="00E84983"/>
    <w:rsid w:val="00E90FE1"/>
    <w:rsid w:val="00E9324F"/>
    <w:rsid w:val="00E9358E"/>
    <w:rsid w:val="00E938B1"/>
    <w:rsid w:val="00E94816"/>
    <w:rsid w:val="00E95939"/>
    <w:rsid w:val="00E97EEE"/>
    <w:rsid w:val="00EA4462"/>
    <w:rsid w:val="00EA4F83"/>
    <w:rsid w:val="00EA5E80"/>
    <w:rsid w:val="00EA7279"/>
    <w:rsid w:val="00EB1E69"/>
    <w:rsid w:val="00EB4052"/>
    <w:rsid w:val="00EB4330"/>
    <w:rsid w:val="00EB4B65"/>
    <w:rsid w:val="00EB586F"/>
    <w:rsid w:val="00EB5AB6"/>
    <w:rsid w:val="00EB65B4"/>
    <w:rsid w:val="00EB7505"/>
    <w:rsid w:val="00EC0059"/>
    <w:rsid w:val="00EC192C"/>
    <w:rsid w:val="00EC45C9"/>
    <w:rsid w:val="00EC4816"/>
    <w:rsid w:val="00EC4A4C"/>
    <w:rsid w:val="00EC4AEE"/>
    <w:rsid w:val="00EC5E00"/>
    <w:rsid w:val="00EC7DF7"/>
    <w:rsid w:val="00ED056E"/>
    <w:rsid w:val="00ED3BFF"/>
    <w:rsid w:val="00ED4B7A"/>
    <w:rsid w:val="00ED4B81"/>
    <w:rsid w:val="00ED5784"/>
    <w:rsid w:val="00ED5BA8"/>
    <w:rsid w:val="00ED6CD1"/>
    <w:rsid w:val="00EE4E79"/>
    <w:rsid w:val="00EE5D95"/>
    <w:rsid w:val="00EE7474"/>
    <w:rsid w:val="00EF1D73"/>
    <w:rsid w:val="00EF2937"/>
    <w:rsid w:val="00EF2B1F"/>
    <w:rsid w:val="00EF3EBE"/>
    <w:rsid w:val="00EF6A26"/>
    <w:rsid w:val="00EF6C95"/>
    <w:rsid w:val="00EF6D2F"/>
    <w:rsid w:val="00F004CF"/>
    <w:rsid w:val="00F00C46"/>
    <w:rsid w:val="00F01415"/>
    <w:rsid w:val="00F015D1"/>
    <w:rsid w:val="00F02CE8"/>
    <w:rsid w:val="00F04E79"/>
    <w:rsid w:val="00F068C5"/>
    <w:rsid w:val="00F06B06"/>
    <w:rsid w:val="00F11EB6"/>
    <w:rsid w:val="00F2079D"/>
    <w:rsid w:val="00F2244E"/>
    <w:rsid w:val="00F23F2D"/>
    <w:rsid w:val="00F24CA5"/>
    <w:rsid w:val="00F26032"/>
    <w:rsid w:val="00F26A87"/>
    <w:rsid w:val="00F26E7F"/>
    <w:rsid w:val="00F27036"/>
    <w:rsid w:val="00F27965"/>
    <w:rsid w:val="00F32F08"/>
    <w:rsid w:val="00F338B0"/>
    <w:rsid w:val="00F33DF6"/>
    <w:rsid w:val="00F33FB1"/>
    <w:rsid w:val="00F340B1"/>
    <w:rsid w:val="00F3605A"/>
    <w:rsid w:val="00F3619B"/>
    <w:rsid w:val="00F37B58"/>
    <w:rsid w:val="00F40189"/>
    <w:rsid w:val="00F405A4"/>
    <w:rsid w:val="00F40C5A"/>
    <w:rsid w:val="00F41BBE"/>
    <w:rsid w:val="00F441A2"/>
    <w:rsid w:val="00F456E7"/>
    <w:rsid w:val="00F4609B"/>
    <w:rsid w:val="00F46597"/>
    <w:rsid w:val="00F50D3A"/>
    <w:rsid w:val="00F51A52"/>
    <w:rsid w:val="00F51D24"/>
    <w:rsid w:val="00F5338F"/>
    <w:rsid w:val="00F5360A"/>
    <w:rsid w:val="00F53670"/>
    <w:rsid w:val="00F54CE5"/>
    <w:rsid w:val="00F561E2"/>
    <w:rsid w:val="00F563B0"/>
    <w:rsid w:val="00F570CF"/>
    <w:rsid w:val="00F57758"/>
    <w:rsid w:val="00F60606"/>
    <w:rsid w:val="00F61622"/>
    <w:rsid w:val="00F61880"/>
    <w:rsid w:val="00F62594"/>
    <w:rsid w:val="00F63082"/>
    <w:rsid w:val="00F63D4B"/>
    <w:rsid w:val="00F63D77"/>
    <w:rsid w:val="00F64B34"/>
    <w:rsid w:val="00F64F84"/>
    <w:rsid w:val="00F652DD"/>
    <w:rsid w:val="00F6705E"/>
    <w:rsid w:val="00F67F5F"/>
    <w:rsid w:val="00F7095B"/>
    <w:rsid w:val="00F72C50"/>
    <w:rsid w:val="00F73B98"/>
    <w:rsid w:val="00F73FF0"/>
    <w:rsid w:val="00F7478F"/>
    <w:rsid w:val="00F74998"/>
    <w:rsid w:val="00F75999"/>
    <w:rsid w:val="00F76865"/>
    <w:rsid w:val="00F77368"/>
    <w:rsid w:val="00F7763B"/>
    <w:rsid w:val="00F77ECF"/>
    <w:rsid w:val="00F80333"/>
    <w:rsid w:val="00F815FB"/>
    <w:rsid w:val="00F81F92"/>
    <w:rsid w:val="00F83435"/>
    <w:rsid w:val="00F83BF7"/>
    <w:rsid w:val="00F851D8"/>
    <w:rsid w:val="00F87DF6"/>
    <w:rsid w:val="00F900FC"/>
    <w:rsid w:val="00F904C2"/>
    <w:rsid w:val="00F90A20"/>
    <w:rsid w:val="00F9126A"/>
    <w:rsid w:val="00F91E0F"/>
    <w:rsid w:val="00F91EE0"/>
    <w:rsid w:val="00F925A4"/>
    <w:rsid w:val="00F931F8"/>
    <w:rsid w:val="00F93D02"/>
    <w:rsid w:val="00F96E4C"/>
    <w:rsid w:val="00F97233"/>
    <w:rsid w:val="00FA09A1"/>
    <w:rsid w:val="00FA10D0"/>
    <w:rsid w:val="00FA10FD"/>
    <w:rsid w:val="00FA1ABC"/>
    <w:rsid w:val="00FA1CE6"/>
    <w:rsid w:val="00FA507F"/>
    <w:rsid w:val="00FA5878"/>
    <w:rsid w:val="00FB02CE"/>
    <w:rsid w:val="00FB1C94"/>
    <w:rsid w:val="00FB3BA6"/>
    <w:rsid w:val="00FB3F43"/>
    <w:rsid w:val="00FB5823"/>
    <w:rsid w:val="00FB5CD7"/>
    <w:rsid w:val="00FB702A"/>
    <w:rsid w:val="00FC0D1D"/>
    <w:rsid w:val="00FC1077"/>
    <w:rsid w:val="00FC2838"/>
    <w:rsid w:val="00FC2E1E"/>
    <w:rsid w:val="00FC33A8"/>
    <w:rsid w:val="00FC50E0"/>
    <w:rsid w:val="00FC5FB8"/>
    <w:rsid w:val="00FC667A"/>
    <w:rsid w:val="00FC757F"/>
    <w:rsid w:val="00FD12A6"/>
    <w:rsid w:val="00FD2F14"/>
    <w:rsid w:val="00FD2F59"/>
    <w:rsid w:val="00FD30DF"/>
    <w:rsid w:val="00FD330F"/>
    <w:rsid w:val="00FD3656"/>
    <w:rsid w:val="00FD3C8B"/>
    <w:rsid w:val="00FD59BC"/>
    <w:rsid w:val="00FD621C"/>
    <w:rsid w:val="00FD6452"/>
    <w:rsid w:val="00FE02FF"/>
    <w:rsid w:val="00FE2C71"/>
    <w:rsid w:val="00FE2D27"/>
    <w:rsid w:val="00FE5541"/>
    <w:rsid w:val="00FF01F4"/>
    <w:rsid w:val="00FF16DD"/>
    <w:rsid w:val="00FF1A90"/>
    <w:rsid w:val="00FF303B"/>
    <w:rsid w:val="00FF36A5"/>
    <w:rsid w:val="00FF3F58"/>
    <w:rsid w:val="00FF4B86"/>
    <w:rsid w:val="0102F945"/>
    <w:rsid w:val="010DCE0A"/>
    <w:rsid w:val="011027D3"/>
    <w:rsid w:val="0115B173"/>
    <w:rsid w:val="012F5D80"/>
    <w:rsid w:val="0133CAE7"/>
    <w:rsid w:val="013842EF"/>
    <w:rsid w:val="014B25A6"/>
    <w:rsid w:val="01520CAC"/>
    <w:rsid w:val="01624E4F"/>
    <w:rsid w:val="0169E0EE"/>
    <w:rsid w:val="01915BB9"/>
    <w:rsid w:val="01AEC8DB"/>
    <w:rsid w:val="01B9DBFC"/>
    <w:rsid w:val="01C43E37"/>
    <w:rsid w:val="01D48446"/>
    <w:rsid w:val="0208E954"/>
    <w:rsid w:val="0211F7E4"/>
    <w:rsid w:val="0229CBDC"/>
    <w:rsid w:val="024E576F"/>
    <w:rsid w:val="024EEE28"/>
    <w:rsid w:val="02528472"/>
    <w:rsid w:val="02B23DD0"/>
    <w:rsid w:val="02D74BD1"/>
    <w:rsid w:val="02DC1C5E"/>
    <w:rsid w:val="02E3679C"/>
    <w:rsid w:val="02E3958D"/>
    <w:rsid w:val="031EDC0D"/>
    <w:rsid w:val="032C9A68"/>
    <w:rsid w:val="036DA2DD"/>
    <w:rsid w:val="03CB805A"/>
    <w:rsid w:val="03CFCFA1"/>
    <w:rsid w:val="03DCA5A4"/>
    <w:rsid w:val="03FA714A"/>
    <w:rsid w:val="03FA9778"/>
    <w:rsid w:val="03FCCEF5"/>
    <w:rsid w:val="04184FD9"/>
    <w:rsid w:val="04197384"/>
    <w:rsid w:val="041E5CED"/>
    <w:rsid w:val="0422A863"/>
    <w:rsid w:val="04FAC8CF"/>
    <w:rsid w:val="054CCD89"/>
    <w:rsid w:val="054F2DD0"/>
    <w:rsid w:val="055CEEFE"/>
    <w:rsid w:val="055D29F0"/>
    <w:rsid w:val="056FA705"/>
    <w:rsid w:val="05897E52"/>
    <w:rsid w:val="058D1A8C"/>
    <w:rsid w:val="059292CB"/>
    <w:rsid w:val="0593C213"/>
    <w:rsid w:val="05B4D1E8"/>
    <w:rsid w:val="05E32BD4"/>
    <w:rsid w:val="05E6128A"/>
    <w:rsid w:val="05F5A64F"/>
    <w:rsid w:val="06039EC1"/>
    <w:rsid w:val="061FAE72"/>
    <w:rsid w:val="06281F91"/>
    <w:rsid w:val="064AACB1"/>
    <w:rsid w:val="065001E1"/>
    <w:rsid w:val="067DF539"/>
    <w:rsid w:val="0686771E"/>
    <w:rsid w:val="069A0A47"/>
    <w:rsid w:val="06AF369C"/>
    <w:rsid w:val="06AFE82F"/>
    <w:rsid w:val="06C1172B"/>
    <w:rsid w:val="06FE9C95"/>
    <w:rsid w:val="0718A015"/>
    <w:rsid w:val="07297BCC"/>
    <w:rsid w:val="0732718A"/>
    <w:rsid w:val="0753CCA9"/>
    <w:rsid w:val="0765B367"/>
    <w:rsid w:val="077F815A"/>
    <w:rsid w:val="07A29BB5"/>
    <w:rsid w:val="07B36B70"/>
    <w:rsid w:val="07C34959"/>
    <w:rsid w:val="07CC162E"/>
    <w:rsid w:val="07D0C0CE"/>
    <w:rsid w:val="07D0C403"/>
    <w:rsid w:val="07EB5323"/>
    <w:rsid w:val="07EEB135"/>
    <w:rsid w:val="0819A853"/>
    <w:rsid w:val="081FEADF"/>
    <w:rsid w:val="0824A84D"/>
    <w:rsid w:val="084497FC"/>
    <w:rsid w:val="084F1613"/>
    <w:rsid w:val="0862457A"/>
    <w:rsid w:val="086CEA5E"/>
    <w:rsid w:val="088B6BEB"/>
    <w:rsid w:val="08AA934B"/>
    <w:rsid w:val="08BCC644"/>
    <w:rsid w:val="08CF366D"/>
    <w:rsid w:val="08D46EA2"/>
    <w:rsid w:val="08E267B6"/>
    <w:rsid w:val="08EFE4FA"/>
    <w:rsid w:val="0908D602"/>
    <w:rsid w:val="0909BE1B"/>
    <w:rsid w:val="090E0494"/>
    <w:rsid w:val="091F1D63"/>
    <w:rsid w:val="09342FBD"/>
    <w:rsid w:val="093D6BF0"/>
    <w:rsid w:val="095C5E2F"/>
    <w:rsid w:val="0962154C"/>
    <w:rsid w:val="09680264"/>
    <w:rsid w:val="0970D118"/>
    <w:rsid w:val="09729710"/>
    <w:rsid w:val="09823B2E"/>
    <w:rsid w:val="0985A103"/>
    <w:rsid w:val="09B02C14"/>
    <w:rsid w:val="09B595FB"/>
    <w:rsid w:val="09D60450"/>
    <w:rsid w:val="09DF962B"/>
    <w:rsid w:val="09EDEB47"/>
    <w:rsid w:val="09F58F4A"/>
    <w:rsid w:val="0A31AD67"/>
    <w:rsid w:val="0A398753"/>
    <w:rsid w:val="0A3E7F22"/>
    <w:rsid w:val="0A56B75A"/>
    <w:rsid w:val="0A5BC557"/>
    <w:rsid w:val="0A71EE34"/>
    <w:rsid w:val="0A93CABE"/>
    <w:rsid w:val="0AA340BB"/>
    <w:rsid w:val="0AE18EB8"/>
    <w:rsid w:val="0AFD4A0D"/>
    <w:rsid w:val="0B217164"/>
    <w:rsid w:val="0B2A1FBF"/>
    <w:rsid w:val="0B382FA8"/>
    <w:rsid w:val="0B4948D5"/>
    <w:rsid w:val="0B4A2DFF"/>
    <w:rsid w:val="0B7E24E7"/>
    <w:rsid w:val="0B8BDB7C"/>
    <w:rsid w:val="0B903C21"/>
    <w:rsid w:val="0BA37FAD"/>
    <w:rsid w:val="0BBEBA34"/>
    <w:rsid w:val="0BCF9AD6"/>
    <w:rsid w:val="0BD0CF71"/>
    <w:rsid w:val="0C03D06C"/>
    <w:rsid w:val="0C14AF4D"/>
    <w:rsid w:val="0C2A37B1"/>
    <w:rsid w:val="0C2DBA48"/>
    <w:rsid w:val="0C33D62D"/>
    <w:rsid w:val="0C6B1D0F"/>
    <w:rsid w:val="0C74CA26"/>
    <w:rsid w:val="0C8C4F0E"/>
    <w:rsid w:val="0CB33E1A"/>
    <w:rsid w:val="0CB9B271"/>
    <w:rsid w:val="0CD6D204"/>
    <w:rsid w:val="0CEF2D7C"/>
    <w:rsid w:val="0D0B61FC"/>
    <w:rsid w:val="0D25DE76"/>
    <w:rsid w:val="0D2D7A12"/>
    <w:rsid w:val="0D39C8D5"/>
    <w:rsid w:val="0D52A8FE"/>
    <w:rsid w:val="0D8080E5"/>
    <w:rsid w:val="0D8332F4"/>
    <w:rsid w:val="0D8585C5"/>
    <w:rsid w:val="0D858D73"/>
    <w:rsid w:val="0D9315D8"/>
    <w:rsid w:val="0DB06A75"/>
    <w:rsid w:val="0E07EF59"/>
    <w:rsid w:val="0E118B81"/>
    <w:rsid w:val="0E1ECF05"/>
    <w:rsid w:val="0E2A5AF0"/>
    <w:rsid w:val="0E4A5669"/>
    <w:rsid w:val="0E62823B"/>
    <w:rsid w:val="0E6696B2"/>
    <w:rsid w:val="0E67172D"/>
    <w:rsid w:val="0E6A74DA"/>
    <w:rsid w:val="0E87ED46"/>
    <w:rsid w:val="0EA6DF27"/>
    <w:rsid w:val="0EB1C32E"/>
    <w:rsid w:val="0EB5B379"/>
    <w:rsid w:val="0ECC59FE"/>
    <w:rsid w:val="0EF23805"/>
    <w:rsid w:val="0EF52500"/>
    <w:rsid w:val="0F151648"/>
    <w:rsid w:val="0F1F0355"/>
    <w:rsid w:val="0F2D1E00"/>
    <w:rsid w:val="0F393175"/>
    <w:rsid w:val="0F61B93C"/>
    <w:rsid w:val="0F87FF02"/>
    <w:rsid w:val="0FAF52F6"/>
    <w:rsid w:val="0FE38963"/>
    <w:rsid w:val="0FE6E320"/>
    <w:rsid w:val="0FECC645"/>
    <w:rsid w:val="1001F5F4"/>
    <w:rsid w:val="101466A3"/>
    <w:rsid w:val="10152909"/>
    <w:rsid w:val="102BED0B"/>
    <w:rsid w:val="103ACDF3"/>
    <w:rsid w:val="103ACFA5"/>
    <w:rsid w:val="10483F31"/>
    <w:rsid w:val="105C6B85"/>
    <w:rsid w:val="1068BF48"/>
    <w:rsid w:val="10713C9C"/>
    <w:rsid w:val="10836B9A"/>
    <w:rsid w:val="10886759"/>
    <w:rsid w:val="1095E229"/>
    <w:rsid w:val="109CD7F0"/>
    <w:rsid w:val="10A40C95"/>
    <w:rsid w:val="10CB06DB"/>
    <w:rsid w:val="10E0DD90"/>
    <w:rsid w:val="10F46499"/>
    <w:rsid w:val="11071003"/>
    <w:rsid w:val="1116250A"/>
    <w:rsid w:val="1152BBAB"/>
    <w:rsid w:val="116E5B86"/>
    <w:rsid w:val="1195B611"/>
    <w:rsid w:val="11981781"/>
    <w:rsid w:val="11AD5C1F"/>
    <w:rsid w:val="11E622ED"/>
    <w:rsid w:val="120032F4"/>
    <w:rsid w:val="12259DFB"/>
    <w:rsid w:val="125655B4"/>
    <w:rsid w:val="12BBD69B"/>
    <w:rsid w:val="12DE6B03"/>
    <w:rsid w:val="12E2A2D5"/>
    <w:rsid w:val="12F5EF88"/>
    <w:rsid w:val="13044F6F"/>
    <w:rsid w:val="134DD59A"/>
    <w:rsid w:val="13541B44"/>
    <w:rsid w:val="1367AFDE"/>
    <w:rsid w:val="13A54655"/>
    <w:rsid w:val="13C8658D"/>
    <w:rsid w:val="13E4E5D3"/>
    <w:rsid w:val="13EAAE06"/>
    <w:rsid w:val="13EDAE54"/>
    <w:rsid w:val="13FE5C73"/>
    <w:rsid w:val="14253A4D"/>
    <w:rsid w:val="142F24E0"/>
    <w:rsid w:val="1430003B"/>
    <w:rsid w:val="14340844"/>
    <w:rsid w:val="143CFA12"/>
    <w:rsid w:val="144C7558"/>
    <w:rsid w:val="14591FE3"/>
    <w:rsid w:val="145ECB85"/>
    <w:rsid w:val="1477FFE7"/>
    <w:rsid w:val="148968B9"/>
    <w:rsid w:val="148E1089"/>
    <w:rsid w:val="14A24316"/>
    <w:rsid w:val="14D3CE85"/>
    <w:rsid w:val="14E314A1"/>
    <w:rsid w:val="151D854F"/>
    <w:rsid w:val="15288FEF"/>
    <w:rsid w:val="15313996"/>
    <w:rsid w:val="156DEE08"/>
    <w:rsid w:val="1574DB2A"/>
    <w:rsid w:val="15972336"/>
    <w:rsid w:val="15AD97B8"/>
    <w:rsid w:val="15D0BFA1"/>
    <w:rsid w:val="15D45999"/>
    <w:rsid w:val="1629E0EA"/>
    <w:rsid w:val="163AAD24"/>
    <w:rsid w:val="16485F31"/>
    <w:rsid w:val="16536950"/>
    <w:rsid w:val="1660F1E9"/>
    <w:rsid w:val="166E965B"/>
    <w:rsid w:val="167B9276"/>
    <w:rsid w:val="1692DA6D"/>
    <w:rsid w:val="16A8FF8A"/>
    <w:rsid w:val="16ECA563"/>
    <w:rsid w:val="16ED9639"/>
    <w:rsid w:val="1711B2D4"/>
    <w:rsid w:val="17371C52"/>
    <w:rsid w:val="17387EAB"/>
    <w:rsid w:val="1742D51E"/>
    <w:rsid w:val="1760913F"/>
    <w:rsid w:val="17624C99"/>
    <w:rsid w:val="176A58F6"/>
    <w:rsid w:val="176F744A"/>
    <w:rsid w:val="17CB05E6"/>
    <w:rsid w:val="17CF3588"/>
    <w:rsid w:val="17F05E68"/>
    <w:rsid w:val="181072F7"/>
    <w:rsid w:val="18162771"/>
    <w:rsid w:val="186C1BCE"/>
    <w:rsid w:val="188345B7"/>
    <w:rsid w:val="189540F9"/>
    <w:rsid w:val="18B6A049"/>
    <w:rsid w:val="18C30D78"/>
    <w:rsid w:val="18C55917"/>
    <w:rsid w:val="18C6A6FA"/>
    <w:rsid w:val="18D02E8D"/>
    <w:rsid w:val="18DAA78B"/>
    <w:rsid w:val="18E0288C"/>
    <w:rsid w:val="18E12240"/>
    <w:rsid w:val="192E2A1B"/>
    <w:rsid w:val="1944D0ED"/>
    <w:rsid w:val="194A9995"/>
    <w:rsid w:val="19575443"/>
    <w:rsid w:val="19B371D3"/>
    <w:rsid w:val="19BB5F06"/>
    <w:rsid w:val="19BC8C05"/>
    <w:rsid w:val="19CD29B5"/>
    <w:rsid w:val="19EC678C"/>
    <w:rsid w:val="1A0296BC"/>
    <w:rsid w:val="1A33C10B"/>
    <w:rsid w:val="1A40019F"/>
    <w:rsid w:val="1A55449F"/>
    <w:rsid w:val="1A7F4766"/>
    <w:rsid w:val="1A957CAC"/>
    <w:rsid w:val="1AA8CD0F"/>
    <w:rsid w:val="1AD2AA5A"/>
    <w:rsid w:val="1AD42C01"/>
    <w:rsid w:val="1AD514FE"/>
    <w:rsid w:val="1AD84D86"/>
    <w:rsid w:val="1AF2DA13"/>
    <w:rsid w:val="1AF3CDF6"/>
    <w:rsid w:val="1B096B9C"/>
    <w:rsid w:val="1B127271"/>
    <w:rsid w:val="1B2C1476"/>
    <w:rsid w:val="1B2F8397"/>
    <w:rsid w:val="1B36EAA0"/>
    <w:rsid w:val="1B39543F"/>
    <w:rsid w:val="1B506541"/>
    <w:rsid w:val="1B5AD0AC"/>
    <w:rsid w:val="1B67132D"/>
    <w:rsid w:val="1B6A9F86"/>
    <w:rsid w:val="1B91B633"/>
    <w:rsid w:val="1BDAA9A8"/>
    <w:rsid w:val="1BE93E64"/>
    <w:rsid w:val="1C043050"/>
    <w:rsid w:val="1C096E58"/>
    <w:rsid w:val="1C1723D5"/>
    <w:rsid w:val="1C1FDB96"/>
    <w:rsid w:val="1C4224BC"/>
    <w:rsid w:val="1C4D8C8B"/>
    <w:rsid w:val="1C6CDFE1"/>
    <w:rsid w:val="1C9BF495"/>
    <w:rsid w:val="1C9E7709"/>
    <w:rsid w:val="1CA555EC"/>
    <w:rsid w:val="1CBDB476"/>
    <w:rsid w:val="1CEFBC93"/>
    <w:rsid w:val="1D0B8DF0"/>
    <w:rsid w:val="1D14C4F4"/>
    <w:rsid w:val="1D23ED3E"/>
    <w:rsid w:val="1D505E67"/>
    <w:rsid w:val="1D51B547"/>
    <w:rsid w:val="1D7B91D5"/>
    <w:rsid w:val="1D7F9BA6"/>
    <w:rsid w:val="1D82E988"/>
    <w:rsid w:val="1DBE2332"/>
    <w:rsid w:val="1DF6B38E"/>
    <w:rsid w:val="1E299723"/>
    <w:rsid w:val="1E3A476A"/>
    <w:rsid w:val="1E3ACC12"/>
    <w:rsid w:val="1E622865"/>
    <w:rsid w:val="1E631668"/>
    <w:rsid w:val="1E84F304"/>
    <w:rsid w:val="1EFE315C"/>
    <w:rsid w:val="1F57CD02"/>
    <w:rsid w:val="1F61F22C"/>
    <w:rsid w:val="1F833F65"/>
    <w:rsid w:val="1F9A0E79"/>
    <w:rsid w:val="1F9F2E66"/>
    <w:rsid w:val="1FA3C5AE"/>
    <w:rsid w:val="1FA61E76"/>
    <w:rsid w:val="1FE848A2"/>
    <w:rsid w:val="1FF63094"/>
    <w:rsid w:val="20492051"/>
    <w:rsid w:val="2049FE5B"/>
    <w:rsid w:val="2060C459"/>
    <w:rsid w:val="20664B26"/>
    <w:rsid w:val="20831876"/>
    <w:rsid w:val="208F612B"/>
    <w:rsid w:val="20B4AECC"/>
    <w:rsid w:val="20B5582F"/>
    <w:rsid w:val="20B7630D"/>
    <w:rsid w:val="20CEA39B"/>
    <w:rsid w:val="20D11482"/>
    <w:rsid w:val="20E97E08"/>
    <w:rsid w:val="20FF8188"/>
    <w:rsid w:val="2153CC1A"/>
    <w:rsid w:val="2166484D"/>
    <w:rsid w:val="2168411C"/>
    <w:rsid w:val="219177C2"/>
    <w:rsid w:val="21EDFE1F"/>
    <w:rsid w:val="22161194"/>
    <w:rsid w:val="2231B983"/>
    <w:rsid w:val="2255CB34"/>
    <w:rsid w:val="22892AEE"/>
    <w:rsid w:val="22AE7674"/>
    <w:rsid w:val="22BAE027"/>
    <w:rsid w:val="22BBEBF6"/>
    <w:rsid w:val="22D1200F"/>
    <w:rsid w:val="22DF2119"/>
    <w:rsid w:val="22E2DF00"/>
    <w:rsid w:val="235D65B7"/>
    <w:rsid w:val="23B0938B"/>
    <w:rsid w:val="23B9C790"/>
    <w:rsid w:val="23E0F23E"/>
    <w:rsid w:val="23F98D8B"/>
    <w:rsid w:val="24422A41"/>
    <w:rsid w:val="2474AD2F"/>
    <w:rsid w:val="247736D1"/>
    <w:rsid w:val="24AC21D9"/>
    <w:rsid w:val="250DD87A"/>
    <w:rsid w:val="251D1A2B"/>
    <w:rsid w:val="256D528C"/>
    <w:rsid w:val="2572A23D"/>
    <w:rsid w:val="25ABB0A2"/>
    <w:rsid w:val="25D39085"/>
    <w:rsid w:val="25DF5DD2"/>
    <w:rsid w:val="25E2C1DC"/>
    <w:rsid w:val="25F9E61D"/>
    <w:rsid w:val="2628AA34"/>
    <w:rsid w:val="265C4F83"/>
    <w:rsid w:val="2681AF51"/>
    <w:rsid w:val="26836068"/>
    <w:rsid w:val="268A0D76"/>
    <w:rsid w:val="268BD3B3"/>
    <w:rsid w:val="26AA59BF"/>
    <w:rsid w:val="26B908F1"/>
    <w:rsid w:val="26BB971E"/>
    <w:rsid w:val="26C0B9A4"/>
    <w:rsid w:val="26D65916"/>
    <w:rsid w:val="26EC26BA"/>
    <w:rsid w:val="26F464E4"/>
    <w:rsid w:val="26FADA6F"/>
    <w:rsid w:val="26FF2E33"/>
    <w:rsid w:val="27017478"/>
    <w:rsid w:val="270C5096"/>
    <w:rsid w:val="2719A76E"/>
    <w:rsid w:val="273E4646"/>
    <w:rsid w:val="275CE87A"/>
    <w:rsid w:val="275E27B6"/>
    <w:rsid w:val="2795BAAA"/>
    <w:rsid w:val="279D677B"/>
    <w:rsid w:val="27DA03EE"/>
    <w:rsid w:val="27E4A620"/>
    <w:rsid w:val="27F430F0"/>
    <w:rsid w:val="2830BC26"/>
    <w:rsid w:val="283FB121"/>
    <w:rsid w:val="2842A0B5"/>
    <w:rsid w:val="284D6BAE"/>
    <w:rsid w:val="2851EBEB"/>
    <w:rsid w:val="28690B30"/>
    <w:rsid w:val="2877EF61"/>
    <w:rsid w:val="288B7899"/>
    <w:rsid w:val="28B6103E"/>
    <w:rsid w:val="28C39FBE"/>
    <w:rsid w:val="28D1876D"/>
    <w:rsid w:val="28D2645C"/>
    <w:rsid w:val="28D8C271"/>
    <w:rsid w:val="28F1397A"/>
    <w:rsid w:val="28F8B8DB"/>
    <w:rsid w:val="29118079"/>
    <w:rsid w:val="29304309"/>
    <w:rsid w:val="295A7DE8"/>
    <w:rsid w:val="299714A8"/>
    <w:rsid w:val="29B6A3FB"/>
    <w:rsid w:val="29E71F87"/>
    <w:rsid w:val="29E962F9"/>
    <w:rsid w:val="29FDE0CF"/>
    <w:rsid w:val="2A083548"/>
    <w:rsid w:val="2A09451B"/>
    <w:rsid w:val="2A1BB458"/>
    <w:rsid w:val="2A35AE01"/>
    <w:rsid w:val="2A832C02"/>
    <w:rsid w:val="2A999E12"/>
    <w:rsid w:val="2AAB71C0"/>
    <w:rsid w:val="2AB4A6E5"/>
    <w:rsid w:val="2AD27CBF"/>
    <w:rsid w:val="2ADDBD64"/>
    <w:rsid w:val="2AE316D2"/>
    <w:rsid w:val="2B04B9A5"/>
    <w:rsid w:val="2B29391F"/>
    <w:rsid w:val="2B3C3641"/>
    <w:rsid w:val="2B511432"/>
    <w:rsid w:val="2B6498C1"/>
    <w:rsid w:val="2B661C58"/>
    <w:rsid w:val="2B6A6EE8"/>
    <w:rsid w:val="2B7784B4"/>
    <w:rsid w:val="2B9712BB"/>
    <w:rsid w:val="2BBC281F"/>
    <w:rsid w:val="2BD83926"/>
    <w:rsid w:val="2BF402BD"/>
    <w:rsid w:val="2BFC0BDA"/>
    <w:rsid w:val="2C7F3265"/>
    <w:rsid w:val="2C7FCA8B"/>
    <w:rsid w:val="2C8F10CE"/>
    <w:rsid w:val="2C8F9C70"/>
    <w:rsid w:val="2CADA34D"/>
    <w:rsid w:val="2CDD4293"/>
    <w:rsid w:val="2CE0378F"/>
    <w:rsid w:val="2CE49065"/>
    <w:rsid w:val="2CE9B136"/>
    <w:rsid w:val="2CEADA6E"/>
    <w:rsid w:val="2CEE44BD"/>
    <w:rsid w:val="2CF437A6"/>
    <w:rsid w:val="2CFE775E"/>
    <w:rsid w:val="2D3ECF8F"/>
    <w:rsid w:val="2D44510E"/>
    <w:rsid w:val="2D7A0977"/>
    <w:rsid w:val="2D7B36A8"/>
    <w:rsid w:val="2D86A4EE"/>
    <w:rsid w:val="2D91749C"/>
    <w:rsid w:val="2DA5EC05"/>
    <w:rsid w:val="2DB8EF43"/>
    <w:rsid w:val="2DCE1B22"/>
    <w:rsid w:val="2DD9BEC3"/>
    <w:rsid w:val="2DDC74C8"/>
    <w:rsid w:val="2DE2C5A6"/>
    <w:rsid w:val="2DFA2A23"/>
    <w:rsid w:val="2E1AD129"/>
    <w:rsid w:val="2E1F680A"/>
    <w:rsid w:val="2E26069D"/>
    <w:rsid w:val="2E2B6CD1"/>
    <w:rsid w:val="2E4BD7B4"/>
    <w:rsid w:val="2E50C212"/>
    <w:rsid w:val="2E5EC224"/>
    <w:rsid w:val="2E7C07F0"/>
    <w:rsid w:val="2E88C9EA"/>
    <w:rsid w:val="2EB1B8DE"/>
    <w:rsid w:val="2EEE902D"/>
    <w:rsid w:val="2F1549EA"/>
    <w:rsid w:val="2F1DAB14"/>
    <w:rsid w:val="2F373D1B"/>
    <w:rsid w:val="2F46430D"/>
    <w:rsid w:val="2F52451B"/>
    <w:rsid w:val="2F6D30E4"/>
    <w:rsid w:val="2F73A83F"/>
    <w:rsid w:val="2F77E21B"/>
    <w:rsid w:val="2F8F4FB2"/>
    <w:rsid w:val="2F9EF067"/>
    <w:rsid w:val="2FC73D32"/>
    <w:rsid w:val="2FD66D37"/>
    <w:rsid w:val="2FDE70D8"/>
    <w:rsid w:val="2FFC8541"/>
    <w:rsid w:val="303FE750"/>
    <w:rsid w:val="304C4E4F"/>
    <w:rsid w:val="304D0821"/>
    <w:rsid w:val="304FBB1F"/>
    <w:rsid w:val="3055FF47"/>
    <w:rsid w:val="30578262"/>
    <w:rsid w:val="305FA693"/>
    <w:rsid w:val="3094BA49"/>
    <w:rsid w:val="30A0D921"/>
    <w:rsid w:val="30A4DC6E"/>
    <w:rsid w:val="30B29A3F"/>
    <w:rsid w:val="30F309C0"/>
    <w:rsid w:val="311A7ED2"/>
    <w:rsid w:val="3154EB21"/>
    <w:rsid w:val="315A186D"/>
    <w:rsid w:val="3180AC59"/>
    <w:rsid w:val="3182B8C3"/>
    <w:rsid w:val="319EAF42"/>
    <w:rsid w:val="31E944DB"/>
    <w:rsid w:val="3216B97E"/>
    <w:rsid w:val="3218BBE8"/>
    <w:rsid w:val="321BEA30"/>
    <w:rsid w:val="323B0376"/>
    <w:rsid w:val="3262A68C"/>
    <w:rsid w:val="32653F77"/>
    <w:rsid w:val="3268BA0D"/>
    <w:rsid w:val="32731D18"/>
    <w:rsid w:val="328B5269"/>
    <w:rsid w:val="32909E64"/>
    <w:rsid w:val="3294E538"/>
    <w:rsid w:val="32CA24E2"/>
    <w:rsid w:val="32CFAA78"/>
    <w:rsid w:val="32DD8C88"/>
    <w:rsid w:val="32E6E590"/>
    <w:rsid w:val="32EA26F3"/>
    <w:rsid w:val="33171A05"/>
    <w:rsid w:val="3335FAED"/>
    <w:rsid w:val="3339FBFF"/>
    <w:rsid w:val="335170D2"/>
    <w:rsid w:val="3370C305"/>
    <w:rsid w:val="33E4F567"/>
    <w:rsid w:val="33FA3369"/>
    <w:rsid w:val="340C4DAD"/>
    <w:rsid w:val="34201C3F"/>
    <w:rsid w:val="343FB626"/>
    <w:rsid w:val="3455E78A"/>
    <w:rsid w:val="345D4E74"/>
    <w:rsid w:val="34713496"/>
    <w:rsid w:val="348CAAE4"/>
    <w:rsid w:val="34A30188"/>
    <w:rsid w:val="34B0A78E"/>
    <w:rsid w:val="34BDB783"/>
    <w:rsid w:val="34C1AB24"/>
    <w:rsid w:val="34D89BC9"/>
    <w:rsid w:val="34D8B368"/>
    <w:rsid w:val="34DB68E8"/>
    <w:rsid w:val="34EB7F1F"/>
    <w:rsid w:val="34F08CA2"/>
    <w:rsid w:val="34FF28A7"/>
    <w:rsid w:val="35099511"/>
    <w:rsid w:val="3518B781"/>
    <w:rsid w:val="3519A15D"/>
    <w:rsid w:val="352D1D52"/>
    <w:rsid w:val="352D8B6C"/>
    <w:rsid w:val="35476EE8"/>
    <w:rsid w:val="3549F11D"/>
    <w:rsid w:val="3565F17F"/>
    <w:rsid w:val="3567F531"/>
    <w:rsid w:val="35848D42"/>
    <w:rsid w:val="35A522B6"/>
    <w:rsid w:val="35A6E9B8"/>
    <w:rsid w:val="35B85FA9"/>
    <w:rsid w:val="35BA6017"/>
    <w:rsid w:val="35ED1A97"/>
    <w:rsid w:val="35EDA769"/>
    <w:rsid w:val="35F96D55"/>
    <w:rsid w:val="36109239"/>
    <w:rsid w:val="361A914A"/>
    <w:rsid w:val="362AA8BB"/>
    <w:rsid w:val="3673DC52"/>
    <w:rsid w:val="36887EAA"/>
    <w:rsid w:val="36C5988E"/>
    <w:rsid w:val="372A15F8"/>
    <w:rsid w:val="3738B09A"/>
    <w:rsid w:val="373CA415"/>
    <w:rsid w:val="375109F2"/>
    <w:rsid w:val="375B6113"/>
    <w:rsid w:val="375EC38C"/>
    <w:rsid w:val="37882528"/>
    <w:rsid w:val="3789C056"/>
    <w:rsid w:val="379586AE"/>
    <w:rsid w:val="37D09E40"/>
    <w:rsid w:val="37ED038B"/>
    <w:rsid w:val="37EF2293"/>
    <w:rsid w:val="37FDB4E3"/>
    <w:rsid w:val="38097939"/>
    <w:rsid w:val="3809A12C"/>
    <w:rsid w:val="380A4BBC"/>
    <w:rsid w:val="381C7C95"/>
    <w:rsid w:val="38361360"/>
    <w:rsid w:val="384A4D7F"/>
    <w:rsid w:val="3854091C"/>
    <w:rsid w:val="385AE518"/>
    <w:rsid w:val="385E5B4A"/>
    <w:rsid w:val="386CC745"/>
    <w:rsid w:val="38951684"/>
    <w:rsid w:val="38976708"/>
    <w:rsid w:val="38A3BDFA"/>
    <w:rsid w:val="38B5C0A8"/>
    <w:rsid w:val="38CA6449"/>
    <w:rsid w:val="38CF1A83"/>
    <w:rsid w:val="38D480FB"/>
    <w:rsid w:val="38DF451E"/>
    <w:rsid w:val="38FF35DB"/>
    <w:rsid w:val="390F1657"/>
    <w:rsid w:val="394832FB"/>
    <w:rsid w:val="394FA256"/>
    <w:rsid w:val="395301A6"/>
    <w:rsid w:val="395FAF90"/>
    <w:rsid w:val="396597F1"/>
    <w:rsid w:val="396901CC"/>
    <w:rsid w:val="39B312E4"/>
    <w:rsid w:val="39BFA7D3"/>
    <w:rsid w:val="39CCBEA9"/>
    <w:rsid w:val="39E59673"/>
    <w:rsid w:val="39EF292D"/>
    <w:rsid w:val="39F4A0AD"/>
    <w:rsid w:val="3A116624"/>
    <w:rsid w:val="3A138FB4"/>
    <w:rsid w:val="3A409153"/>
    <w:rsid w:val="3A5C0ED3"/>
    <w:rsid w:val="3A708D8C"/>
    <w:rsid w:val="3A799477"/>
    <w:rsid w:val="3A8CF3DB"/>
    <w:rsid w:val="3A9D785A"/>
    <w:rsid w:val="3AB084E7"/>
    <w:rsid w:val="3AB77936"/>
    <w:rsid w:val="3B19C1DE"/>
    <w:rsid w:val="3B1AFDD0"/>
    <w:rsid w:val="3B248B41"/>
    <w:rsid w:val="3B49C3D7"/>
    <w:rsid w:val="3B4D3151"/>
    <w:rsid w:val="3B504945"/>
    <w:rsid w:val="3B727828"/>
    <w:rsid w:val="3B8BC5D4"/>
    <w:rsid w:val="3BA62980"/>
    <w:rsid w:val="3BB2FE6D"/>
    <w:rsid w:val="3C015730"/>
    <w:rsid w:val="3C0C8083"/>
    <w:rsid w:val="3C0D55DB"/>
    <w:rsid w:val="3C26871E"/>
    <w:rsid w:val="3C2A1A04"/>
    <w:rsid w:val="3C304F09"/>
    <w:rsid w:val="3C75EFC4"/>
    <w:rsid w:val="3C795F21"/>
    <w:rsid w:val="3C806E8A"/>
    <w:rsid w:val="3C8A24A4"/>
    <w:rsid w:val="3CBEDCFD"/>
    <w:rsid w:val="3CE49439"/>
    <w:rsid w:val="3CF9673E"/>
    <w:rsid w:val="3D4696D5"/>
    <w:rsid w:val="3D571F6B"/>
    <w:rsid w:val="3D5EBFA5"/>
    <w:rsid w:val="3DA15EDC"/>
    <w:rsid w:val="3DC79982"/>
    <w:rsid w:val="3DCE00F3"/>
    <w:rsid w:val="3DF227CC"/>
    <w:rsid w:val="3E028F3D"/>
    <w:rsid w:val="3E0A64EA"/>
    <w:rsid w:val="3E193F34"/>
    <w:rsid w:val="3E1DCF2F"/>
    <w:rsid w:val="3E282D09"/>
    <w:rsid w:val="3E39CAD1"/>
    <w:rsid w:val="3E3C11E8"/>
    <w:rsid w:val="3E42509A"/>
    <w:rsid w:val="3E4B09BC"/>
    <w:rsid w:val="3E58C411"/>
    <w:rsid w:val="3E5ABA15"/>
    <w:rsid w:val="3E829F29"/>
    <w:rsid w:val="3E9AA19D"/>
    <w:rsid w:val="3ECEC40C"/>
    <w:rsid w:val="3EF51165"/>
    <w:rsid w:val="3F03D683"/>
    <w:rsid w:val="3F11D57A"/>
    <w:rsid w:val="3F13F164"/>
    <w:rsid w:val="3F3055B7"/>
    <w:rsid w:val="3F33FB11"/>
    <w:rsid w:val="3F57FF00"/>
    <w:rsid w:val="3F865FCF"/>
    <w:rsid w:val="3FA6DED9"/>
    <w:rsid w:val="3FC611C8"/>
    <w:rsid w:val="3FCCC429"/>
    <w:rsid w:val="3FCFB0B4"/>
    <w:rsid w:val="3FD1363A"/>
    <w:rsid w:val="3FD6A2CB"/>
    <w:rsid w:val="3FD90229"/>
    <w:rsid w:val="3FEDBC48"/>
    <w:rsid w:val="3FF543D2"/>
    <w:rsid w:val="400EEC89"/>
    <w:rsid w:val="40570EE1"/>
    <w:rsid w:val="40582564"/>
    <w:rsid w:val="405CC04B"/>
    <w:rsid w:val="40620056"/>
    <w:rsid w:val="40802051"/>
    <w:rsid w:val="4088E4F6"/>
    <w:rsid w:val="40A19258"/>
    <w:rsid w:val="40AE2FEC"/>
    <w:rsid w:val="40B3EAE2"/>
    <w:rsid w:val="40C13D54"/>
    <w:rsid w:val="40C36207"/>
    <w:rsid w:val="40C9062D"/>
    <w:rsid w:val="40D6026F"/>
    <w:rsid w:val="40EACD6F"/>
    <w:rsid w:val="4113D88D"/>
    <w:rsid w:val="41171B4B"/>
    <w:rsid w:val="41267FCC"/>
    <w:rsid w:val="4130A5DD"/>
    <w:rsid w:val="414C830E"/>
    <w:rsid w:val="415067D3"/>
    <w:rsid w:val="4150A997"/>
    <w:rsid w:val="415284F0"/>
    <w:rsid w:val="416699B3"/>
    <w:rsid w:val="4183F575"/>
    <w:rsid w:val="418E78F1"/>
    <w:rsid w:val="41B9DA7A"/>
    <w:rsid w:val="41C738C7"/>
    <w:rsid w:val="420651FF"/>
    <w:rsid w:val="42068F79"/>
    <w:rsid w:val="423432E7"/>
    <w:rsid w:val="42371056"/>
    <w:rsid w:val="423AAE04"/>
    <w:rsid w:val="425098E0"/>
    <w:rsid w:val="4265F35F"/>
    <w:rsid w:val="426F0570"/>
    <w:rsid w:val="4273B165"/>
    <w:rsid w:val="428BD48E"/>
    <w:rsid w:val="4292D110"/>
    <w:rsid w:val="42A99172"/>
    <w:rsid w:val="42B7DC7E"/>
    <w:rsid w:val="42C8E091"/>
    <w:rsid w:val="42D38889"/>
    <w:rsid w:val="42DD04DF"/>
    <w:rsid w:val="42EC79F8"/>
    <w:rsid w:val="42F0BB08"/>
    <w:rsid w:val="42FF9F31"/>
    <w:rsid w:val="43009621"/>
    <w:rsid w:val="4309768D"/>
    <w:rsid w:val="4325542B"/>
    <w:rsid w:val="432EE54E"/>
    <w:rsid w:val="4334BF53"/>
    <w:rsid w:val="4335D23C"/>
    <w:rsid w:val="433FF9B5"/>
    <w:rsid w:val="4346E2F8"/>
    <w:rsid w:val="4372860F"/>
    <w:rsid w:val="43917D5F"/>
    <w:rsid w:val="43AB389B"/>
    <w:rsid w:val="43B46E2B"/>
    <w:rsid w:val="43C53E6F"/>
    <w:rsid w:val="43CE75D3"/>
    <w:rsid w:val="43D38DD6"/>
    <w:rsid w:val="43E3B5D4"/>
    <w:rsid w:val="43FF8CBB"/>
    <w:rsid w:val="440640CF"/>
    <w:rsid w:val="44203912"/>
    <w:rsid w:val="445C2262"/>
    <w:rsid w:val="4490CA4D"/>
    <w:rsid w:val="4507AC18"/>
    <w:rsid w:val="450E72BA"/>
    <w:rsid w:val="4516268A"/>
    <w:rsid w:val="4519521D"/>
    <w:rsid w:val="45231D1C"/>
    <w:rsid w:val="455D931A"/>
    <w:rsid w:val="4561F7B9"/>
    <w:rsid w:val="4567B0F3"/>
    <w:rsid w:val="457358E0"/>
    <w:rsid w:val="457C6EE3"/>
    <w:rsid w:val="457D0D88"/>
    <w:rsid w:val="459725D7"/>
    <w:rsid w:val="45E13234"/>
    <w:rsid w:val="45E4A8A2"/>
    <w:rsid w:val="46014AA1"/>
    <w:rsid w:val="460642E6"/>
    <w:rsid w:val="46092252"/>
    <w:rsid w:val="46176F00"/>
    <w:rsid w:val="461C3790"/>
    <w:rsid w:val="46319C03"/>
    <w:rsid w:val="4632961A"/>
    <w:rsid w:val="46385A3D"/>
    <w:rsid w:val="467B5312"/>
    <w:rsid w:val="468A0C3F"/>
    <w:rsid w:val="46B7B6C9"/>
    <w:rsid w:val="46BDA0A8"/>
    <w:rsid w:val="46E7704C"/>
    <w:rsid w:val="46F33AA5"/>
    <w:rsid w:val="46FC29B7"/>
    <w:rsid w:val="47036C1B"/>
    <w:rsid w:val="472E3592"/>
    <w:rsid w:val="47566D76"/>
    <w:rsid w:val="476653C1"/>
    <w:rsid w:val="4766C4DB"/>
    <w:rsid w:val="477AEC55"/>
    <w:rsid w:val="477C310B"/>
    <w:rsid w:val="477D0295"/>
    <w:rsid w:val="4786FCA5"/>
    <w:rsid w:val="47AA2CCC"/>
    <w:rsid w:val="47BC7C6B"/>
    <w:rsid w:val="47C2A7F6"/>
    <w:rsid w:val="47D42A9E"/>
    <w:rsid w:val="481524DF"/>
    <w:rsid w:val="4880675F"/>
    <w:rsid w:val="48929718"/>
    <w:rsid w:val="48997A4D"/>
    <w:rsid w:val="48CDD87E"/>
    <w:rsid w:val="48E0ABA4"/>
    <w:rsid w:val="4905C6AD"/>
    <w:rsid w:val="4907E9EC"/>
    <w:rsid w:val="4908B3A3"/>
    <w:rsid w:val="49146135"/>
    <w:rsid w:val="491AFBB1"/>
    <w:rsid w:val="493D306B"/>
    <w:rsid w:val="494A3A81"/>
    <w:rsid w:val="4972244E"/>
    <w:rsid w:val="498496A0"/>
    <w:rsid w:val="49922B20"/>
    <w:rsid w:val="4998A295"/>
    <w:rsid w:val="499C783B"/>
    <w:rsid w:val="49B235E2"/>
    <w:rsid w:val="49B23AC2"/>
    <w:rsid w:val="49C084B8"/>
    <w:rsid w:val="4A25FE03"/>
    <w:rsid w:val="4A3F7951"/>
    <w:rsid w:val="4A5876C9"/>
    <w:rsid w:val="4A59CD9B"/>
    <w:rsid w:val="4A729517"/>
    <w:rsid w:val="4A95C47D"/>
    <w:rsid w:val="4AAB9C59"/>
    <w:rsid w:val="4ACC8482"/>
    <w:rsid w:val="4AD0FB9D"/>
    <w:rsid w:val="4AE2F707"/>
    <w:rsid w:val="4B1F259A"/>
    <w:rsid w:val="4B66A2C2"/>
    <w:rsid w:val="4B6CF495"/>
    <w:rsid w:val="4B79086F"/>
    <w:rsid w:val="4B89B2E3"/>
    <w:rsid w:val="4B8AF299"/>
    <w:rsid w:val="4B8E8645"/>
    <w:rsid w:val="4B987D55"/>
    <w:rsid w:val="4B98AA64"/>
    <w:rsid w:val="4B9DDF15"/>
    <w:rsid w:val="4BA04EFF"/>
    <w:rsid w:val="4BA09378"/>
    <w:rsid w:val="4BA2CA6E"/>
    <w:rsid w:val="4BB806B3"/>
    <w:rsid w:val="4BC2C0B9"/>
    <w:rsid w:val="4BCE39E6"/>
    <w:rsid w:val="4BF08EBF"/>
    <w:rsid w:val="4C17AAD1"/>
    <w:rsid w:val="4C24BD82"/>
    <w:rsid w:val="4C569A7A"/>
    <w:rsid w:val="4C653217"/>
    <w:rsid w:val="4C7769D9"/>
    <w:rsid w:val="4C97310F"/>
    <w:rsid w:val="4C9D1AD4"/>
    <w:rsid w:val="4CA9D034"/>
    <w:rsid w:val="4CC5D4B3"/>
    <w:rsid w:val="4CCDE5B7"/>
    <w:rsid w:val="4CE05D83"/>
    <w:rsid w:val="4CF86CB1"/>
    <w:rsid w:val="4CFCE01D"/>
    <w:rsid w:val="4D192233"/>
    <w:rsid w:val="4D3BEA3A"/>
    <w:rsid w:val="4D404A8A"/>
    <w:rsid w:val="4D4C81CE"/>
    <w:rsid w:val="4D7A912E"/>
    <w:rsid w:val="4D8B81EE"/>
    <w:rsid w:val="4DE1AF87"/>
    <w:rsid w:val="4DE1C3AB"/>
    <w:rsid w:val="4DE21B88"/>
    <w:rsid w:val="4DE81DAF"/>
    <w:rsid w:val="4E02A9EF"/>
    <w:rsid w:val="4E1FF263"/>
    <w:rsid w:val="4E375370"/>
    <w:rsid w:val="4E41F08C"/>
    <w:rsid w:val="4E5537BB"/>
    <w:rsid w:val="4E85AF68"/>
    <w:rsid w:val="4E8A2335"/>
    <w:rsid w:val="4E9C5F0A"/>
    <w:rsid w:val="4EA0BFF0"/>
    <w:rsid w:val="4EAC2FA3"/>
    <w:rsid w:val="4ED7E7B0"/>
    <w:rsid w:val="4EE30A5C"/>
    <w:rsid w:val="4EF62121"/>
    <w:rsid w:val="4EFA30B1"/>
    <w:rsid w:val="4F18F9CB"/>
    <w:rsid w:val="4F6EBE64"/>
    <w:rsid w:val="4F9C58BD"/>
    <w:rsid w:val="4FC42494"/>
    <w:rsid w:val="4FD24A2B"/>
    <w:rsid w:val="5020BD29"/>
    <w:rsid w:val="505200BD"/>
    <w:rsid w:val="5052CE3D"/>
    <w:rsid w:val="5055B42C"/>
    <w:rsid w:val="50602BB4"/>
    <w:rsid w:val="509F726C"/>
    <w:rsid w:val="50ADD67E"/>
    <w:rsid w:val="50AF90CB"/>
    <w:rsid w:val="50E75352"/>
    <w:rsid w:val="50F0E2E7"/>
    <w:rsid w:val="50F7EF7B"/>
    <w:rsid w:val="5106B403"/>
    <w:rsid w:val="510A8EC5"/>
    <w:rsid w:val="516AA232"/>
    <w:rsid w:val="517E0DD8"/>
    <w:rsid w:val="5197CB0F"/>
    <w:rsid w:val="51A598F8"/>
    <w:rsid w:val="51A6C45D"/>
    <w:rsid w:val="51A95D5E"/>
    <w:rsid w:val="51AB6580"/>
    <w:rsid w:val="51B4E617"/>
    <w:rsid w:val="51BF0D1E"/>
    <w:rsid w:val="51C60F2B"/>
    <w:rsid w:val="51CB68AB"/>
    <w:rsid w:val="51EFFFD8"/>
    <w:rsid w:val="51F35FEF"/>
    <w:rsid w:val="51F3F83C"/>
    <w:rsid w:val="52007875"/>
    <w:rsid w:val="5208389F"/>
    <w:rsid w:val="520B34B9"/>
    <w:rsid w:val="5210E116"/>
    <w:rsid w:val="521F9BD1"/>
    <w:rsid w:val="52268CD0"/>
    <w:rsid w:val="5230B577"/>
    <w:rsid w:val="52888EB1"/>
    <w:rsid w:val="529713AA"/>
    <w:rsid w:val="52B4951E"/>
    <w:rsid w:val="52BF7A13"/>
    <w:rsid w:val="52D31FDE"/>
    <w:rsid w:val="52D3F6D7"/>
    <w:rsid w:val="52E8DB07"/>
    <w:rsid w:val="53010472"/>
    <w:rsid w:val="533E1A35"/>
    <w:rsid w:val="535ADD7F"/>
    <w:rsid w:val="53690978"/>
    <w:rsid w:val="537E4F43"/>
    <w:rsid w:val="537FDD79"/>
    <w:rsid w:val="538DDEE1"/>
    <w:rsid w:val="538FC89D"/>
    <w:rsid w:val="53C4AA47"/>
    <w:rsid w:val="53C4BD9E"/>
    <w:rsid w:val="53FBE46B"/>
    <w:rsid w:val="540896C9"/>
    <w:rsid w:val="540A01A6"/>
    <w:rsid w:val="5415C504"/>
    <w:rsid w:val="5478F3FD"/>
    <w:rsid w:val="548180B9"/>
    <w:rsid w:val="54AB3BBD"/>
    <w:rsid w:val="54AE627C"/>
    <w:rsid w:val="54B232CF"/>
    <w:rsid w:val="54BB0A3C"/>
    <w:rsid w:val="54C21918"/>
    <w:rsid w:val="54CD6C8C"/>
    <w:rsid w:val="54CF28FF"/>
    <w:rsid w:val="54D17C1A"/>
    <w:rsid w:val="54E09085"/>
    <w:rsid w:val="54F1F905"/>
    <w:rsid w:val="54FC3F5B"/>
    <w:rsid w:val="54FCED7C"/>
    <w:rsid w:val="55062519"/>
    <w:rsid w:val="555CB3AE"/>
    <w:rsid w:val="5565B815"/>
    <w:rsid w:val="55719085"/>
    <w:rsid w:val="557F9BAC"/>
    <w:rsid w:val="558A2C02"/>
    <w:rsid w:val="55D589E9"/>
    <w:rsid w:val="56099485"/>
    <w:rsid w:val="560AC0A0"/>
    <w:rsid w:val="560D7E0F"/>
    <w:rsid w:val="562AA6F4"/>
    <w:rsid w:val="563B6C31"/>
    <w:rsid w:val="564B97FA"/>
    <w:rsid w:val="568FFEAD"/>
    <w:rsid w:val="569B15C4"/>
    <w:rsid w:val="56A3E0EE"/>
    <w:rsid w:val="56DD274B"/>
    <w:rsid w:val="56F4D21F"/>
    <w:rsid w:val="56FF57D5"/>
    <w:rsid w:val="5702B92A"/>
    <w:rsid w:val="57048BFC"/>
    <w:rsid w:val="570D60E6"/>
    <w:rsid w:val="5711FF05"/>
    <w:rsid w:val="5728F365"/>
    <w:rsid w:val="572CB2CD"/>
    <w:rsid w:val="575D1E75"/>
    <w:rsid w:val="57BFC498"/>
    <w:rsid w:val="57E9DB16"/>
    <w:rsid w:val="57EABB8A"/>
    <w:rsid w:val="58139AD9"/>
    <w:rsid w:val="582B10B0"/>
    <w:rsid w:val="5855BF3A"/>
    <w:rsid w:val="58656948"/>
    <w:rsid w:val="5867B5CD"/>
    <w:rsid w:val="588A7889"/>
    <w:rsid w:val="58A93147"/>
    <w:rsid w:val="58DCB591"/>
    <w:rsid w:val="58DEA2A2"/>
    <w:rsid w:val="58E3C78A"/>
    <w:rsid w:val="58F8EED6"/>
    <w:rsid w:val="591CBE0B"/>
    <w:rsid w:val="591FE386"/>
    <w:rsid w:val="59353773"/>
    <w:rsid w:val="595DB442"/>
    <w:rsid w:val="596CBEC9"/>
    <w:rsid w:val="596F956B"/>
    <w:rsid w:val="59A0D716"/>
    <w:rsid w:val="59D3C162"/>
    <w:rsid w:val="59F128FF"/>
    <w:rsid w:val="59FF5741"/>
    <w:rsid w:val="5A058035"/>
    <w:rsid w:val="5A1C4C8F"/>
    <w:rsid w:val="5A4B29B9"/>
    <w:rsid w:val="5A567311"/>
    <w:rsid w:val="5A58E8C1"/>
    <w:rsid w:val="5A68AACB"/>
    <w:rsid w:val="5A853642"/>
    <w:rsid w:val="5AC4A9B2"/>
    <w:rsid w:val="5B08C6CD"/>
    <w:rsid w:val="5B4E11FD"/>
    <w:rsid w:val="5BAE824A"/>
    <w:rsid w:val="5BB93A99"/>
    <w:rsid w:val="5BC8185B"/>
    <w:rsid w:val="5C17D34C"/>
    <w:rsid w:val="5C412BDC"/>
    <w:rsid w:val="5C55801F"/>
    <w:rsid w:val="5C5AF33C"/>
    <w:rsid w:val="5C60D9C7"/>
    <w:rsid w:val="5C836A66"/>
    <w:rsid w:val="5D1AF16D"/>
    <w:rsid w:val="5D35C6B9"/>
    <w:rsid w:val="5D49FF0E"/>
    <w:rsid w:val="5D4B97E1"/>
    <w:rsid w:val="5D64F4F8"/>
    <w:rsid w:val="5D6C50F1"/>
    <w:rsid w:val="5D7AA649"/>
    <w:rsid w:val="5DA9F8BA"/>
    <w:rsid w:val="5DCBF260"/>
    <w:rsid w:val="5DE6AF26"/>
    <w:rsid w:val="5DEFC511"/>
    <w:rsid w:val="5DEFCDDD"/>
    <w:rsid w:val="5DF909BD"/>
    <w:rsid w:val="5E54CC2B"/>
    <w:rsid w:val="5E82DCA2"/>
    <w:rsid w:val="5EA2BC8D"/>
    <w:rsid w:val="5EAED448"/>
    <w:rsid w:val="5EBD8EF9"/>
    <w:rsid w:val="5EDD8205"/>
    <w:rsid w:val="5EF29C47"/>
    <w:rsid w:val="5F06581F"/>
    <w:rsid w:val="5F196971"/>
    <w:rsid w:val="5F20DA01"/>
    <w:rsid w:val="5F26E68C"/>
    <w:rsid w:val="5F453E7A"/>
    <w:rsid w:val="5F50ADA2"/>
    <w:rsid w:val="5F51FD55"/>
    <w:rsid w:val="5F5DA52D"/>
    <w:rsid w:val="5F947245"/>
    <w:rsid w:val="5F9FFE50"/>
    <w:rsid w:val="5FAA7DC4"/>
    <w:rsid w:val="5FBA172D"/>
    <w:rsid w:val="5FC52A0E"/>
    <w:rsid w:val="5FD3A23B"/>
    <w:rsid w:val="5FEE3D10"/>
    <w:rsid w:val="60374A5A"/>
    <w:rsid w:val="603FB60A"/>
    <w:rsid w:val="606306AF"/>
    <w:rsid w:val="60664B73"/>
    <w:rsid w:val="606C3916"/>
    <w:rsid w:val="60AD2A1B"/>
    <w:rsid w:val="60E3A090"/>
    <w:rsid w:val="60FB60B1"/>
    <w:rsid w:val="60FD6FDD"/>
    <w:rsid w:val="6106C21B"/>
    <w:rsid w:val="611ACF7D"/>
    <w:rsid w:val="6121EF7C"/>
    <w:rsid w:val="617487C8"/>
    <w:rsid w:val="618CCFAD"/>
    <w:rsid w:val="6195E297"/>
    <w:rsid w:val="61ADD536"/>
    <w:rsid w:val="61AFCB0C"/>
    <w:rsid w:val="61C165F4"/>
    <w:rsid w:val="61D0B2D2"/>
    <w:rsid w:val="61FCEB8B"/>
    <w:rsid w:val="620575F4"/>
    <w:rsid w:val="6217FDB4"/>
    <w:rsid w:val="6225E307"/>
    <w:rsid w:val="6228A5B1"/>
    <w:rsid w:val="62560076"/>
    <w:rsid w:val="627DB6B0"/>
    <w:rsid w:val="62910379"/>
    <w:rsid w:val="6299A8D1"/>
    <w:rsid w:val="62ADE54B"/>
    <w:rsid w:val="62BF64FB"/>
    <w:rsid w:val="631D4E3C"/>
    <w:rsid w:val="63357A39"/>
    <w:rsid w:val="633607D3"/>
    <w:rsid w:val="634AC732"/>
    <w:rsid w:val="63616DCD"/>
    <w:rsid w:val="63654B42"/>
    <w:rsid w:val="637BDA22"/>
    <w:rsid w:val="63A28C49"/>
    <w:rsid w:val="63B1F61B"/>
    <w:rsid w:val="641FE052"/>
    <w:rsid w:val="642CA62F"/>
    <w:rsid w:val="643A1807"/>
    <w:rsid w:val="645AFB90"/>
    <w:rsid w:val="64606E90"/>
    <w:rsid w:val="64652266"/>
    <w:rsid w:val="64675C2C"/>
    <w:rsid w:val="6475384F"/>
    <w:rsid w:val="648C79CE"/>
    <w:rsid w:val="648E96E0"/>
    <w:rsid w:val="64925C3D"/>
    <w:rsid w:val="6494295E"/>
    <w:rsid w:val="64B12CF6"/>
    <w:rsid w:val="64C1C270"/>
    <w:rsid w:val="64DD7759"/>
    <w:rsid w:val="64EEC892"/>
    <w:rsid w:val="64FABA23"/>
    <w:rsid w:val="650A61E9"/>
    <w:rsid w:val="65110D3C"/>
    <w:rsid w:val="655DEAB1"/>
    <w:rsid w:val="656E8BF2"/>
    <w:rsid w:val="6571C6BB"/>
    <w:rsid w:val="657B946B"/>
    <w:rsid w:val="657D7998"/>
    <w:rsid w:val="65A124AD"/>
    <w:rsid w:val="65B2453F"/>
    <w:rsid w:val="65B616B1"/>
    <w:rsid w:val="65B6A6AF"/>
    <w:rsid w:val="65C386D1"/>
    <w:rsid w:val="65CBC454"/>
    <w:rsid w:val="65F34AC7"/>
    <w:rsid w:val="6600F2DF"/>
    <w:rsid w:val="6604953B"/>
    <w:rsid w:val="662A5D21"/>
    <w:rsid w:val="66357FBB"/>
    <w:rsid w:val="66372263"/>
    <w:rsid w:val="66597378"/>
    <w:rsid w:val="665DE50A"/>
    <w:rsid w:val="666954FD"/>
    <w:rsid w:val="666D6E31"/>
    <w:rsid w:val="66801561"/>
    <w:rsid w:val="66884F49"/>
    <w:rsid w:val="66F05351"/>
    <w:rsid w:val="66F3F71C"/>
    <w:rsid w:val="6705A7F9"/>
    <w:rsid w:val="670A5C53"/>
    <w:rsid w:val="670C4CF8"/>
    <w:rsid w:val="6718D014"/>
    <w:rsid w:val="672ED1B5"/>
    <w:rsid w:val="674778D8"/>
    <w:rsid w:val="6748BCE0"/>
    <w:rsid w:val="6756C1DD"/>
    <w:rsid w:val="675D515F"/>
    <w:rsid w:val="675E0495"/>
    <w:rsid w:val="6762B6FD"/>
    <w:rsid w:val="67659733"/>
    <w:rsid w:val="679480C3"/>
    <w:rsid w:val="67B827BF"/>
    <w:rsid w:val="67C35C14"/>
    <w:rsid w:val="67C58BC3"/>
    <w:rsid w:val="67C8A8A2"/>
    <w:rsid w:val="67DFB6F5"/>
    <w:rsid w:val="67E5907F"/>
    <w:rsid w:val="682EC44D"/>
    <w:rsid w:val="68505A9F"/>
    <w:rsid w:val="685F3563"/>
    <w:rsid w:val="68612039"/>
    <w:rsid w:val="686B3260"/>
    <w:rsid w:val="6883DA27"/>
    <w:rsid w:val="6897E735"/>
    <w:rsid w:val="689A472D"/>
    <w:rsid w:val="68ACC4DA"/>
    <w:rsid w:val="68B1B3A9"/>
    <w:rsid w:val="68BEEBF1"/>
    <w:rsid w:val="68E6AA5F"/>
    <w:rsid w:val="68E8436B"/>
    <w:rsid w:val="68F56CAD"/>
    <w:rsid w:val="692876E8"/>
    <w:rsid w:val="694F9524"/>
    <w:rsid w:val="695B0AE0"/>
    <w:rsid w:val="696F8856"/>
    <w:rsid w:val="6A00F108"/>
    <w:rsid w:val="6A068ECC"/>
    <w:rsid w:val="6A1FAA88"/>
    <w:rsid w:val="6A330A28"/>
    <w:rsid w:val="6A37323B"/>
    <w:rsid w:val="6A45A759"/>
    <w:rsid w:val="6A612CB7"/>
    <w:rsid w:val="6A76DD29"/>
    <w:rsid w:val="6A8EE1E4"/>
    <w:rsid w:val="6A9ADBA1"/>
    <w:rsid w:val="6A9CE409"/>
    <w:rsid w:val="6AA6964B"/>
    <w:rsid w:val="6AC02F0C"/>
    <w:rsid w:val="6AD21211"/>
    <w:rsid w:val="6AD8520C"/>
    <w:rsid w:val="6ADC6D2C"/>
    <w:rsid w:val="6B1B653C"/>
    <w:rsid w:val="6B49BE25"/>
    <w:rsid w:val="6B4C1052"/>
    <w:rsid w:val="6B5BC286"/>
    <w:rsid w:val="6B83F79E"/>
    <w:rsid w:val="6B890EF4"/>
    <w:rsid w:val="6B9475D1"/>
    <w:rsid w:val="6BB51911"/>
    <w:rsid w:val="6BE0119F"/>
    <w:rsid w:val="6C01EA88"/>
    <w:rsid w:val="6C478D9D"/>
    <w:rsid w:val="6C4BB2A1"/>
    <w:rsid w:val="6C82BA6B"/>
    <w:rsid w:val="6C99D425"/>
    <w:rsid w:val="6C9CF6B3"/>
    <w:rsid w:val="6CB6E965"/>
    <w:rsid w:val="6CD58756"/>
    <w:rsid w:val="6CDA674D"/>
    <w:rsid w:val="6CF160D5"/>
    <w:rsid w:val="6CF9A3D2"/>
    <w:rsid w:val="6D228CFE"/>
    <w:rsid w:val="6D31D64B"/>
    <w:rsid w:val="6D39261F"/>
    <w:rsid w:val="6D4B82D3"/>
    <w:rsid w:val="6D606555"/>
    <w:rsid w:val="6D665303"/>
    <w:rsid w:val="6D6ABE23"/>
    <w:rsid w:val="6D825D4D"/>
    <w:rsid w:val="6D916C75"/>
    <w:rsid w:val="6D9E413A"/>
    <w:rsid w:val="6DE989F3"/>
    <w:rsid w:val="6DF75556"/>
    <w:rsid w:val="6E1BE9B1"/>
    <w:rsid w:val="6E3CA67A"/>
    <w:rsid w:val="6E66367F"/>
    <w:rsid w:val="6E66DBA3"/>
    <w:rsid w:val="6E68C422"/>
    <w:rsid w:val="6E71F4EA"/>
    <w:rsid w:val="6E72EAE6"/>
    <w:rsid w:val="6E750FEC"/>
    <w:rsid w:val="6E77CB7D"/>
    <w:rsid w:val="6E806C49"/>
    <w:rsid w:val="6EA8D8EE"/>
    <w:rsid w:val="6ECCE598"/>
    <w:rsid w:val="6EEB12FC"/>
    <w:rsid w:val="6EF1E09D"/>
    <w:rsid w:val="6EF7D34B"/>
    <w:rsid w:val="6F09A2B4"/>
    <w:rsid w:val="6F1274E0"/>
    <w:rsid w:val="6F20BB3D"/>
    <w:rsid w:val="6F376E15"/>
    <w:rsid w:val="6F4348ED"/>
    <w:rsid w:val="6F460322"/>
    <w:rsid w:val="6F4D5837"/>
    <w:rsid w:val="6F53C3D6"/>
    <w:rsid w:val="6F5DCA27"/>
    <w:rsid w:val="6F5DE7BB"/>
    <w:rsid w:val="6F67541A"/>
    <w:rsid w:val="6F696A23"/>
    <w:rsid w:val="6F6FFD36"/>
    <w:rsid w:val="6F799F79"/>
    <w:rsid w:val="6F8061F3"/>
    <w:rsid w:val="6F8641AA"/>
    <w:rsid w:val="6F8B492C"/>
    <w:rsid w:val="6F9DE2A2"/>
    <w:rsid w:val="6FA1BECF"/>
    <w:rsid w:val="6FBE0FA0"/>
    <w:rsid w:val="6FE4C486"/>
    <w:rsid w:val="6FE9DE8E"/>
    <w:rsid w:val="7049CFEC"/>
    <w:rsid w:val="705B7275"/>
    <w:rsid w:val="706061C3"/>
    <w:rsid w:val="7062680D"/>
    <w:rsid w:val="706706EB"/>
    <w:rsid w:val="7076D621"/>
    <w:rsid w:val="70A2DC50"/>
    <w:rsid w:val="70CB587D"/>
    <w:rsid w:val="70DC1260"/>
    <w:rsid w:val="70DD1DB3"/>
    <w:rsid w:val="7127198D"/>
    <w:rsid w:val="713F813F"/>
    <w:rsid w:val="71598791"/>
    <w:rsid w:val="7173475A"/>
    <w:rsid w:val="71DF7146"/>
    <w:rsid w:val="71ECA3E8"/>
    <w:rsid w:val="71F626FD"/>
    <w:rsid w:val="72024EC0"/>
    <w:rsid w:val="720D7EAA"/>
    <w:rsid w:val="7213BF9B"/>
    <w:rsid w:val="722C1D0E"/>
    <w:rsid w:val="723C22CC"/>
    <w:rsid w:val="72414BE4"/>
    <w:rsid w:val="7243F9FA"/>
    <w:rsid w:val="724C73BD"/>
    <w:rsid w:val="7254FC80"/>
    <w:rsid w:val="7289F8CC"/>
    <w:rsid w:val="728BC851"/>
    <w:rsid w:val="729051D7"/>
    <w:rsid w:val="72AA2EB3"/>
    <w:rsid w:val="72AC8A3E"/>
    <w:rsid w:val="72D57F6C"/>
    <w:rsid w:val="7326D54E"/>
    <w:rsid w:val="7345700C"/>
    <w:rsid w:val="735F8DB1"/>
    <w:rsid w:val="73648123"/>
    <w:rsid w:val="736FBD15"/>
    <w:rsid w:val="7373A264"/>
    <w:rsid w:val="73AD3D33"/>
    <w:rsid w:val="73B72221"/>
    <w:rsid w:val="7403E935"/>
    <w:rsid w:val="741B6FA7"/>
    <w:rsid w:val="742A45FC"/>
    <w:rsid w:val="743A824F"/>
    <w:rsid w:val="746354AE"/>
    <w:rsid w:val="74803572"/>
    <w:rsid w:val="74AC7306"/>
    <w:rsid w:val="74B19317"/>
    <w:rsid w:val="74B49206"/>
    <w:rsid w:val="74B7469B"/>
    <w:rsid w:val="74B97358"/>
    <w:rsid w:val="74CF2C3C"/>
    <w:rsid w:val="74E5AEC9"/>
    <w:rsid w:val="74E8099B"/>
    <w:rsid w:val="752EE398"/>
    <w:rsid w:val="754790BA"/>
    <w:rsid w:val="7571B028"/>
    <w:rsid w:val="75879F4F"/>
    <w:rsid w:val="75AC8802"/>
    <w:rsid w:val="75B0EF2C"/>
    <w:rsid w:val="75E1E819"/>
    <w:rsid w:val="760BDCA8"/>
    <w:rsid w:val="76220FCF"/>
    <w:rsid w:val="7632863E"/>
    <w:rsid w:val="7635ADA8"/>
    <w:rsid w:val="764622F0"/>
    <w:rsid w:val="765C58FE"/>
    <w:rsid w:val="766A6305"/>
    <w:rsid w:val="766A8208"/>
    <w:rsid w:val="767BEC89"/>
    <w:rsid w:val="76882B37"/>
    <w:rsid w:val="768A06CA"/>
    <w:rsid w:val="76AF075B"/>
    <w:rsid w:val="76AFA8CA"/>
    <w:rsid w:val="76D8725C"/>
    <w:rsid w:val="770887AB"/>
    <w:rsid w:val="770A74F5"/>
    <w:rsid w:val="77132FA9"/>
    <w:rsid w:val="77143834"/>
    <w:rsid w:val="7724F3C3"/>
    <w:rsid w:val="7733A21F"/>
    <w:rsid w:val="776670BD"/>
    <w:rsid w:val="776775C7"/>
    <w:rsid w:val="7767B66D"/>
    <w:rsid w:val="777E94D7"/>
    <w:rsid w:val="779F89AC"/>
    <w:rsid w:val="77C5A4EF"/>
    <w:rsid w:val="77D2E905"/>
    <w:rsid w:val="785679BF"/>
    <w:rsid w:val="787A34D2"/>
    <w:rsid w:val="7883E56D"/>
    <w:rsid w:val="789A3BA4"/>
    <w:rsid w:val="78C4CA88"/>
    <w:rsid w:val="78D194DC"/>
    <w:rsid w:val="78E20A6F"/>
    <w:rsid w:val="78E86877"/>
    <w:rsid w:val="78F320E8"/>
    <w:rsid w:val="78FE3911"/>
    <w:rsid w:val="7904B9FA"/>
    <w:rsid w:val="791AE29E"/>
    <w:rsid w:val="791C8008"/>
    <w:rsid w:val="791DD405"/>
    <w:rsid w:val="79215FDA"/>
    <w:rsid w:val="7949495A"/>
    <w:rsid w:val="79511F79"/>
    <w:rsid w:val="795B9552"/>
    <w:rsid w:val="79860EBB"/>
    <w:rsid w:val="798A42F8"/>
    <w:rsid w:val="79A0B16C"/>
    <w:rsid w:val="79B4D4B1"/>
    <w:rsid w:val="79BA513C"/>
    <w:rsid w:val="79DD95B2"/>
    <w:rsid w:val="79E23E07"/>
    <w:rsid w:val="79EBE3C3"/>
    <w:rsid w:val="79F326CC"/>
    <w:rsid w:val="79F780C8"/>
    <w:rsid w:val="7A4215B7"/>
    <w:rsid w:val="7A48EF86"/>
    <w:rsid w:val="7A4C1D3C"/>
    <w:rsid w:val="7A529139"/>
    <w:rsid w:val="7A52A1EA"/>
    <w:rsid w:val="7A53035B"/>
    <w:rsid w:val="7AA653C6"/>
    <w:rsid w:val="7ABA7B58"/>
    <w:rsid w:val="7AC883D7"/>
    <w:rsid w:val="7AD53924"/>
    <w:rsid w:val="7AECB8AF"/>
    <w:rsid w:val="7AFC516E"/>
    <w:rsid w:val="7B351C2A"/>
    <w:rsid w:val="7B3B4291"/>
    <w:rsid w:val="7BBAFB74"/>
    <w:rsid w:val="7BC4E913"/>
    <w:rsid w:val="7BCB7CAD"/>
    <w:rsid w:val="7BDC227A"/>
    <w:rsid w:val="7BDEE237"/>
    <w:rsid w:val="7BECA39B"/>
    <w:rsid w:val="7C0E4F73"/>
    <w:rsid w:val="7C193487"/>
    <w:rsid w:val="7C1C343A"/>
    <w:rsid w:val="7C1CA38B"/>
    <w:rsid w:val="7C1F26BF"/>
    <w:rsid w:val="7C3645B2"/>
    <w:rsid w:val="7C42FC4B"/>
    <w:rsid w:val="7C51299D"/>
    <w:rsid w:val="7C5DE92D"/>
    <w:rsid w:val="7C652E7B"/>
    <w:rsid w:val="7CAC3949"/>
    <w:rsid w:val="7CB3F9DF"/>
    <w:rsid w:val="7CC20714"/>
    <w:rsid w:val="7CE4BFD6"/>
    <w:rsid w:val="7D08D787"/>
    <w:rsid w:val="7D22FB2D"/>
    <w:rsid w:val="7D63E35F"/>
    <w:rsid w:val="7D6E2305"/>
    <w:rsid w:val="7D7F3200"/>
    <w:rsid w:val="7DB366DE"/>
    <w:rsid w:val="7DC1EF0F"/>
    <w:rsid w:val="7DECF9FE"/>
    <w:rsid w:val="7E3FF3BD"/>
    <w:rsid w:val="7E54F6FA"/>
    <w:rsid w:val="7E6D796C"/>
    <w:rsid w:val="7E75FF7F"/>
    <w:rsid w:val="7E829A35"/>
    <w:rsid w:val="7E8D53FA"/>
    <w:rsid w:val="7EA5D6D3"/>
    <w:rsid w:val="7EB10353"/>
    <w:rsid w:val="7EE1B118"/>
    <w:rsid w:val="7F050888"/>
    <w:rsid w:val="7F48A36D"/>
    <w:rsid w:val="7F5DA1A1"/>
    <w:rsid w:val="7F831C21"/>
    <w:rsid w:val="7FBCC267"/>
    <w:rsid w:val="7FC1201D"/>
    <w:rsid w:val="7FD3DFF9"/>
    <w:rsid w:val="7FE0E054"/>
    <w:rsid w:val="7FE3DA0B"/>
    <w:rsid w:val="7FEE62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DBBCB9BF-0C81-496A-9F6F-1D492CB15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AC883D7"/>
    <w:rPr>
      <w:lang w:val="lv-LV"/>
    </w:rPr>
  </w:style>
  <w:style w:type="paragraph" w:styleId="Heading1">
    <w:name w:val="heading 1"/>
    <w:basedOn w:val="Normal"/>
    <w:next w:val="Normal"/>
    <w:link w:val="Heading1Char"/>
    <w:uiPriority w:val="9"/>
    <w:qFormat/>
    <w:rsid w:val="003932E0"/>
    <w:pPr>
      <w:keepNext/>
      <w:spacing w:before="60" w:after="6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7AC883D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AC883D7"/>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7AC883D7"/>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AC883D7"/>
    <w:rPr>
      <w:rFonts w:eastAsiaTheme="minorEastAsia"/>
      <w:color w:val="5A5A5A"/>
    </w:rPr>
  </w:style>
  <w:style w:type="paragraph" w:styleId="Quote">
    <w:name w:val="Quote"/>
    <w:basedOn w:val="Normal"/>
    <w:next w:val="Normal"/>
    <w:link w:val="QuoteChar"/>
    <w:uiPriority w:val="29"/>
    <w:qFormat/>
    <w:rsid w:val="7AC883D7"/>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AC883D7"/>
    <w:pPr>
      <w:spacing w:before="360" w:after="360"/>
      <w:ind w:left="864" w:right="864"/>
      <w:jc w:val="center"/>
    </w:pPr>
    <w:rPr>
      <w:i/>
      <w:iCs/>
      <w:color w:val="4472C4" w:themeColor="accent1"/>
    </w:rPr>
  </w:style>
  <w:style w:type="paragraph" w:styleId="ListParagraph">
    <w:name w:val="List Paragraph"/>
    <w:aliases w:val="H&amp;P List Paragraph,2,Strip,Saraksta rindkopa1,Normal bullet 2,Bullet list,Colorful List - Accent 12,List Paragraph1,List1,Akapit z listą BS,Numbered Para 1,Dot pt,List Paragraph Char Char Char,Indicator Text,Bullet 1,List Paragraph11"/>
    <w:basedOn w:val="Normal"/>
    <w:link w:val="ListParagraphChar"/>
    <w:uiPriority w:val="34"/>
    <w:qFormat/>
    <w:rsid w:val="7AC883D7"/>
    <w:pPr>
      <w:ind w:left="720"/>
      <w:contextualSpacing/>
    </w:pPr>
  </w:style>
  <w:style w:type="character" w:customStyle="1" w:styleId="Heading1Char">
    <w:name w:val="Heading 1 Char"/>
    <w:basedOn w:val="DefaultParagraphFont"/>
    <w:link w:val="Heading1"/>
    <w:uiPriority w:val="9"/>
    <w:rsid w:val="003932E0"/>
    <w:rPr>
      <w:rFonts w:ascii="Times New Roman" w:eastAsiaTheme="majorEastAsia" w:hAnsi="Times New Roman" w:cstheme="majorBidi"/>
      <w:b/>
      <w:sz w:val="28"/>
      <w:szCs w:val="32"/>
      <w:lang w:val="lv-LV"/>
    </w:rPr>
  </w:style>
  <w:style w:type="character" w:customStyle="1" w:styleId="Heading2Char">
    <w:name w:val="Heading 2 Char"/>
    <w:basedOn w:val="DefaultParagraphFont"/>
    <w:link w:val="Heading2"/>
    <w:uiPriority w:val="9"/>
    <w:rsid w:val="7AC883D7"/>
    <w:rPr>
      <w:rFonts w:asciiTheme="majorHAnsi" w:eastAsiaTheme="majorEastAsia" w:hAnsiTheme="majorHAnsi" w:cstheme="majorBidi"/>
      <w:noProof w:val="0"/>
      <w:color w:val="2F5496" w:themeColor="accent1" w:themeShade="BF"/>
      <w:sz w:val="26"/>
      <w:szCs w:val="26"/>
      <w:lang w:val="lv-LV"/>
    </w:rPr>
  </w:style>
  <w:style w:type="character" w:customStyle="1" w:styleId="Heading3Char">
    <w:name w:val="Heading 3 Char"/>
    <w:basedOn w:val="DefaultParagraphFont"/>
    <w:link w:val="Heading3"/>
    <w:uiPriority w:val="9"/>
    <w:rsid w:val="7AC883D7"/>
    <w:rPr>
      <w:rFonts w:asciiTheme="majorHAnsi" w:eastAsiaTheme="majorEastAsia" w:hAnsiTheme="majorHAnsi" w:cstheme="majorBidi"/>
      <w:noProof w:val="0"/>
      <w:color w:val="1F3763"/>
      <w:sz w:val="24"/>
      <w:szCs w:val="24"/>
      <w:lang w:val="lv-LV"/>
    </w:rPr>
  </w:style>
  <w:style w:type="character" w:customStyle="1" w:styleId="Heading4Char">
    <w:name w:val="Heading 4 Char"/>
    <w:basedOn w:val="DefaultParagraphFont"/>
    <w:link w:val="Heading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Heading5Char">
    <w:name w:val="Heading 5 Char"/>
    <w:basedOn w:val="DefaultParagraphFont"/>
    <w:link w:val="Heading5"/>
    <w:uiPriority w:val="9"/>
    <w:rsid w:val="7AC883D7"/>
    <w:rPr>
      <w:rFonts w:asciiTheme="majorHAnsi" w:eastAsiaTheme="majorEastAsia" w:hAnsiTheme="majorHAnsi" w:cstheme="majorBidi"/>
      <w:noProof w:val="0"/>
      <w:color w:val="2F5496" w:themeColor="accent1" w:themeShade="BF"/>
      <w:lang w:val="lv-LV"/>
    </w:rPr>
  </w:style>
  <w:style w:type="character" w:customStyle="1" w:styleId="Heading6Char">
    <w:name w:val="Heading 6 Char"/>
    <w:basedOn w:val="DefaultParagraphFont"/>
    <w:link w:val="Heading6"/>
    <w:uiPriority w:val="9"/>
    <w:rsid w:val="7AC883D7"/>
    <w:rPr>
      <w:rFonts w:asciiTheme="majorHAnsi" w:eastAsiaTheme="majorEastAsia" w:hAnsiTheme="majorHAnsi" w:cstheme="majorBidi"/>
      <w:noProof w:val="0"/>
      <w:color w:val="1F3763"/>
      <w:lang w:val="lv-LV"/>
    </w:rPr>
  </w:style>
  <w:style w:type="character" w:customStyle="1" w:styleId="Heading7Char">
    <w:name w:val="Heading 7 Char"/>
    <w:basedOn w:val="DefaultParagraphFont"/>
    <w:link w:val="Heading7"/>
    <w:uiPriority w:val="9"/>
    <w:rsid w:val="7AC883D7"/>
    <w:rPr>
      <w:rFonts w:asciiTheme="majorHAnsi" w:eastAsiaTheme="majorEastAsia" w:hAnsiTheme="majorHAnsi" w:cstheme="majorBidi"/>
      <w:i/>
      <w:iCs/>
      <w:noProof w:val="0"/>
      <w:color w:val="1F3763"/>
      <w:lang w:val="lv-LV"/>
    </w:rPr>
  </w:style>
  <w:style w:type="character" w:customStyle="1" w:styleId="Heading8Char">
    <w:name w:val="Heading 8 Char"/>
    <w:basedOn w:val="DefaultParagraphFont"/>
    <w:link w:val="Heading8"/>
    <w:uiPriority w:val="9"/>
    <w:rsid w:val="7AC883D7"/>
    <w:rPr>
      <w:rFonts w:asciiTheme="majorHAnsi" w:eastAsiaTheme="majorEastAsia" w:hAnsiTheme="majorHAnsi" w:cstheme="majorBidi"/>
      <w:noProof w:val="0"/>
      <w:color w:val="272727"/>
      <w:sz w:val="21"/>
      <w:szCs w:val="21"/>
      <w:lang w:val="lv-LV"/>
    </w:rPr>
  </w:style>
  <w:style w:type="character" w:customStyle="1" w:styleId="Heading9Char">
    <w:name w:val="Heading 9 Char"/>
    <w:basedOn w:val="DefaultParagraphFont"/>
    <w:link w:val="Heading9"/>
    <w:uiPriority w:val="9"/>
    <w:rsid w:val="7AC883D7"/>
    <w:rPr>
      <w:rFonts w:asciiTheme="majorHAnsi" w:eastAsiaTheme="majorEastAsia" w:hAnsiTheme="majorHAnsi" w:cstheme="majorBidi"/>
      <w:i/>
      <w:iCs/>
      <w:noProof w:val="0"/>
      <w:color w:val="272727"/>
      <w:sz w:val="21"/>
      <w:szCs w:val="21"/>
      <w:lang w:val="lv-LV"/>
    </w:rPr>
  </w:style>
  <w:style w:type="character" w:customStyle="1" w:styleId="TitleChar">
    <w:name w:val="Title Char"/>
    <w:basedOn w:val="DefaultParagraphFont"/>
    <w:link w:val="Title"/>
    <w:uiPriority w:val="10"/>
    <w:rsid w:val="7AC883D7"/>
    <w:rPr>
      <w:rFonts w:asciiTheme="majorHAnsi" w:eastAsiaTheme="majorEastAsia" w:hAnsiTheme="majorHAnsi" w:cstheme="majorBidi"/>
      <w:noProof w:val="0"/>
      <w:sz w:val="56"/>
      <w:szCs w:val="56"/>
      <w:lang w:val="lv-LV"/>
    </w:rPr>
  </w:style>
  <w:style w:type="character" w:customStyle="1" w:styleId="SubtitleChar">
    <w:name w:val="Subtitle Char"/>
    <w:basedOn w:val="DefaultParagraphFont"/>
    <w:link w:val="Subtitle"/>
    <w:uiPriority w:val="11"/>
    <w:rsid w:val="7AC883D7"/>
    <w:rPr>
      <w:rFonts w:asciiTheme="minorHAnsi" w:eastAsiaTheme="minorEastAsia" w:hAnsiTheme="minorHAnsi" w:cstheme="minorBidi"/>
      <w:noProof w:val="0"/>
      <w:color w:val="5A5A5A"/>
      <w:lang w:val="lv-LV"/>
    </w:rPr>
  </w:style>
  <w:style w:type="character" w:customStyle="1" w:styleId="QuoteChar">
    <w:name w:val="Quote Char"/>
    <w:basedOn w:val="DefaultParagraphFont"/>
    <w:link w:val="Quote"/>
    <w:uiPriority w:val="29"/>
    <w:rsid w:val="7AC883D7"/>
    <w:rPr>
      <w:i/>
      <w:iCs/>
      <w:noProof w:val="0"/>
      <w:color w:val="404040" w:themeColor="text1" w:themeTint="BF"/>
      <w:lang w:val="lv-LV"/>
    </w:rPr>
  </w:style>
  <w:style w:type="character" w:customStyle="1" w:styleId="IntenseQuoteChar">
    <w:name w:val="Intense Quote Char"/>
    <w:basedOn w:val="DefaultParagraphFont"/>
    <w:link w:val="IntenseQuote"/>
    <w:uiPriority w:val="30"/>
    <w:rsid w:val="7AC883D7"/>
    <w:rPr>
      <w:i/>
      <w:iCs/>
      <w:noProof w:val="0"/>
      <w:color w:val="4472C4" w:themeColor="accent1"/>
      <w:lang w:val="lv-LV"/>
    </w:rPr>
  </w:style>
  <w:style w:type="paragraph" w:styleId="TOC1">
    <w:name w:val="toc 1"/>
    <w:basedOn w:val="Normal"/>
    <w:next w:val="Normal"/>
    <w:uiPriority w:val="39"/>
    <w:unhideWhenUsed/>
    <w:rsid w:val="7AC883D7"/>
    <w:pPr>
      <w:spacing w:after="100"/>
    </w:pPr>
  </w:style>
  <w:style w:type="paragraph" w:styleId="TOC2">
    <w:name w:val="toc 2"/>
    <w:basedOn w:val="Normal"/>
    <w:next w:val="Normal"/>
    <w:uiPriority w:val="39"/>
    <w:unhideWhenUsed/>
    <w:rsid w:val="7AC883D7"/>
    <w:pPr>
      <w:spacing w:after="100"/>
      <w:ind w:left="220"/>
    </w:pPr>
  </w:style>
  <w:style w:type="paragraph" w:styleId="TOC3">
    <w:name w:val="toc 3"/>
    <w:basedOn w:val="Normal"/>
    <w:next w:val="Normal"/>
    <w:uiPriority w:val="39"/>
    <w:unhideWhenUsed/>
    <w:rsid w:val="7AC883D7"/>
    <w:pPr>
      <w:spacing w:after="100"/>
      <w:ind w:left="440"/>
    </w:pPr>
  </w:style>
  <w:style w:type="paragraph" w:styleId="TOC4">
    <w:name w:val="toc 4"/>
    <w:basedOn w:val="Normal"/>
    <w:next w:val="Normal"/>
    <w:uiPriority w:val="39"/>
    <w:unhideWhenUsed/>
    <w:rsid w:val="7AC883D7"/>
    <w:pPr>
      <w:spacing w:after="100"/>
      <w:ind w:left="660"/>
    </w:pPr>
  </w:style>
  <w:style w:type="paragraph" w:styleId="TOC5">
    <w:name w:val="toc 5"/>
    <w:basedOn w:val="Normal"/>
    <w:next w:val="Normal"/>
    <w:uiPriority w:val="39"/>
    <w:unhideWhenUsed/>
    <w:rsid w:val="7AC883D7"/>
    <w:pPr>
      <w:spacing w:after="100"/>
      <w:ind w:left="880"/>
    </w:pPr>
  </w:style>
  <w:style w:type="paragraph" w:styleId="TOC6">
    <w:name w:val="toc 6"/>
    <w:basedOn w:val="Normal"/>
    <w:next w:val="Normal"/>
    <w:uiPriority w:val="39"/>
    <w:unhideWhenUsed/>
    <w:rsid w:val="7AC883D7"/>
    <w:pPr>
      <w:spacing w:after="100"/>
      <w:ind w:left="1100"/>
    </w:pPr>
  </w:style>
  <w:style w:type="paragraph" w:styleId="TOC7">
    <w:name w:val="toc 7"/>
    <w:basedOn w:val="Normal"/>
    <w:next w:val="Normal"/>
    <w:uiPriority w:val="39"/>
    <w:unhideWhenUsed/>
    <w:rsid w:val="7AC883D7"/>
    <w:pPr>
      <w:spacing w:after="100"/>
      <w:ind w:left="1320"/>
    </w:pPr>
  </w:style>
  <w:style w:type="paragraph" w:styleId="TOC8">
    <w:name w:val="toc 8"/>
    <w:basedOn w:val="Normal"/>
    <w:next w:val="Normal"/>
    <w:uiPriority w:val="39"/>
    <w:unhideWhenUsed/>
    <w:rsid w:val="7AC883D7"/>
    <w:pPr>
      <w:spacing w:after="100"/>
      <w:ind w:left="1540"/>
    </w:pPr>
  </w:style>
  <w:style w:type="paragraph" w:styleId="TOC9">
    <w:name w:val="toc 9"/>
    <w:basedOn w:val="Normal"/>
    <w:next w:val="Normal"/>
    <w:uiPriority w:val="39"/>
    <w:unhideWhenUsed/>
    <w:rsid w:val="7AC883D7"/>
    <w:pPr>
      <w:spacing w:after="100"/>
      <w:ind w:left="1760"/>
    </w:pPr>
  </w:style>
  <w:style w:type="paragraph" w:styleId="EndnoteText">
    <w:name w:val="endnote text"/>
    <w:basedOn w:val="Normal"/>
    <w:link w:val="EndnoteTextChar"/>
    <w:uiPriority w:val="99"/>
    <w:semiHidden/>
    <w:unhideWhenUsed/>
    <w:rsid w:val="7AC883D7"/>
    <w:pPr>
      <w:spacing w:after="0"/>
    </w:pPr>
    <w:rPr>
      <w:sz w:val="20"/>
      <w:szCs w:val="20"/>
    </w:rPr>
  </w:style>
  <w:style w:type="character" w:customStyle="1" w:styleId="EndnoteTextChar">
    <w:name w:val="Endnote Text Char"/>
    <w:basedOn w:val="DefaultParagraphFont"/>
    <w:link w:val="EndnoteText"/>
    <w:uiPriority w:val="99"/>
    <w:semiHidden/>
    <w:rsid w:val="7AC883D7"/>
    <w:rPr>
      <w:noProof w:val="0"/>
      <w:sz w:val="20"/>
      <w:szCs w:val="20"/>
      <w:lang w:val="lv-LV"/>
    </w:rPr>
  </w:style>
  <w:style w:type="paragraph" w:styleId="Footer">
    <w:name w:val="footer"/>
    <w:basedOn w:val="Normal"/>
    <w:link w:val="FooterChar"/>
    <w:uiPriority w:val="99"/>
    <w:unhideWhenUsed/>
    <w:rsid w:val="7AC883D7"/>
    <w:pPr>
      <w:tabs>
        <w:tab w:val="center" w:pos="4680"/>
        <w:tab w:val="right" w:pos="9360"/>
      </w:tabs>
      <w:spacing w:after="0"/>
    </w:pPr>
  </w:style>
  <w:style w:type="character" w:customStyle="1" w:styleId="FooterChar">
    <w:name w:val="Footer Char"/>
    <w:basedOn w:val="DefaultParagraphFont"/>
    <w:link w:val="Footer"/>
    <w:uiPriority w:val="99"/>
    <w:rsid w:val="7AC883D7"/>
    <w:rPr>
      <w:noProof w:val="0"/>
      <w:lang w:val="lv-LV"/>
    </w:rPr>
  </w:style>
  <w:style w:type="paragraph" w:styleId="FootnoteText">
    <w:name w:val="footnote text"/>
    <w:basedOn w:val="Normal"/>
    <w:link w:val="FootnoteTextChar"/>
    <w:uiPriority w:val="99"/>
    <w:unhideWhenUsed/>
    <w:rsid w:val="7AC883D7"/>
    <w:pPr>
      <w:spacing w:after="0"/>
    </w:pPr>
    <w:rPr>
      <w:sz w:val="20"/>
      <w:szCs w:val="20"/>
    </w:rPr>
  </w:style>
  <w:style w:type="character" w:customStyle="1" w:styleId="FootnoteTextChar">
    <w:name w:val="Footnote Text Char"/>
    <w:basedOn w:val="DefaultParagraphFont"/>
    <w:link w:val="FootnoteText"/>
    <w:uiPriority w:val="99"/>
    <w:rsid w:val="7AC883D7"/>
    <w:rPr>
      <w:noProof w:val="0"/>
      <w:sz w:val="20"/>
      <w:szCs w:val="20"/>
      <w:lang w:val="lv-LV"/>
    </w:rPr>
  </w:style>
  <w:style w:type="paragraph" w:styleId="Header">
    <w:name w:val="header"/>
    <w:basedOn w:val="Normal"/>
    <w:link w:val="HeaderChar"/>
    <w:uiPriority w:val="99"/>
    <w:unhideWhenUsed/>
    <w:rsid w:val="7AC883D7"/>
    <w:pPr>
      <w:tabs>
        <w:tab w:val="center" w:pos="4680"/>
        <w:tab w:val="right" w:pos="9360"/>
      </w:tabs>
      <w:spacing w:after="0"/>
    </w:pPr>
  </w:style>
  <w:style w:type="character" w:customStyle="1" w:styleId="HeaderChar">
    <w:name w:val="Header Char"/>
    <w:basedOn w:val="DefaultParagraphFont"/>
    <w:link w:val="Header"/>
    <w:uiPriority w:val="99"/>
    <w:rsid w:val="7AC883D7"/>
    <w:rPr>
      <w:noProof w:val="0"/>
      <w:lang w:val="lv-LV"/>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uiPriority w:val="39"/>
    <w:semiHidden/>
    <w:unhideWhenUsed/>
    <w:qFormat/>
    <w:rsid w:val="004014D1"/>
    <w:pPr>
      <w:keepLines/>
      <w:outlineLvl w:val="9"/>
    </w:pPr>
  </w:style>
  <w:style w:type="character" w:customStyle="1" w:styleId="ListParagraphChar">
    <w:name w:val="List Paragraph Char"/>
    <w:aliases w:val="H&amp;P List Paragraph Char,2 Char,Strip Char,Saraksta rindkopa1 Char,Normal bullet 2 Char,Bullet list Char,Colorful List - Accent 12 Char,List Paragraph1 Char,List1 Char,Akapit z listą BS Char,Numbered Para 1 Char,Dot pt Char"/>
    <w:link w:val="ListParagraph"/>
    <w:uiPriority w:val="34"/>
    <w:qFormat/>
    <w:locked/>
    <w:rsid w:val="004014D1"/>
    <w:rPr>
      <w:lang w:val="lv-LV"/>
    </w:rPr>
  </w:style>
  <w:style w:type="paragraph" w:styleId="PlainText">
    <w:name w:val="Plain Text"/>
    <w:basedOn w:val="Normal"/>
    <w:link w:val="PlainTextChar"/>
    <w:uiPriority w:val="99"/>
    <w:unhideWhenUsed/>
    <w:rsid w:val="004014D1"/>
    <w:pPr>
      <w:spacing w:before="120" w:after="0" w:line="240" w:lineRule="auto"/>
      <w:jc w:val="both"/>
    </w:pPr>
    <w:rPr>
      <w:rFonts w:ascii="Calibri" w:hAnsi="Calibri" w:cs="Calibri"/>
      <w:lang w:val="en-US"/>
    </w:rPr>
  </w:style>
  <w:style w:type="character" w:customStyle="1" w:styleId="PlainTextChar">
    <w:name w:val="Plain Text Char"/>
    <w:basedOn w:val="DefaultParagraphFont"/>
    <w:link w:val="PlainText"/>
    <w:uiPriority w:val="99"/>
    <w:rsid w:val="004014D1"/>
    <w:rPr>
      <w:rFonts w:ascii="Calibri" w:hAnsi="Calibri" w:cs="Calibri"/>
      <w:lang w:val="en-US"/>
    </w:rPr>
  </w:style>
  <w:style w:type="character" w:styleId="CommentReference">
    <w:name w:val="annotation reference"/>
    <w:basedOn w:val="DefaultParagraphFont"/>
    <w:uiPriority w:val="99"/>
    <w:semiHidden/>
    <w:unhideWhenUsed/>
    <w:rsid w:val="005A04E3"/>
    <w:rPr>
      <w:sz w:val="16"/>
      <w:szCs w:val="16"/>
    </w:rPr>
  </w:style>
  <w:style w:type="paragraph" w:styleId="CommentText">
    <w:name w:val="annotation text"/>
    <w:basedOn w:val="Normal"/>
    <w:link w:val="CommentTextChar"/>
    <w:uiPriority w:val="99"/>
    <w:unhideWhenUsed/>
    <w:rsid w:val="005A04E3"/>
    <w:pPr>
      <w:spacing w:line="240" w:lineRule="auto"/>
    </w:pPr>
    <w:rPr>
      <w:sz w:val="20"/>
      <w:szCs w:val="20"/>
    </w:rPr>
  </w:style>
  <w:style w:type="character" w:customStyle="1" w:styleId="CommentTextChar">
    <w:name w:val="Comment Text Char"/>
    <w:basedOn w:val="DefaultParagraphFont"/>
    <w:link w:val="CommentText"/>
    <w:uiPriority w:val="99"/>
    <w:rsid w:val="005A04E3"/>
    <w:rPr>
      <w:sz w:val="20"/>
      <w:szCs w:val="20"/>
      <w:lang w:val="lv-LV"/>
    </w:rPr>
  </w:style>
  <w:style w:type="paragraph" w:styleId="CommentSubject">
    <w:name w:val="annotation subject"/>
    <w:basedOn w:val="CommentText"/>
    <w:next w:val="CommentText"/>
    <w:link w:val="CommentSubjectChar"/>
    <w:uiPriority w:val="99"/>
    <w:semiHidden/>
    <w:unhideWhenUsed/>
    <w:rsid w:val="005A04E3"/>
    <w:rPr>
      <w:b/>
      <w:bCs/>
    </w:rPr>
  </w:style>
  <w:style w:type="character" w:customStyle="1" w:styleId="CommentSubjectChar">
    <w:name w:val="Comment Subject Char"/>
    <w:basedOn w:val="CommentTextChar"/>
    <w:link w:val="CommentSubject"/>
    <w:uiPriority w:val="99"/>
    <w:semiHidden/>
    <w:rsid w:val="005A04E3"/>
    <w:rPr>
      <w:b/>
      <w:bCs/>
      <w:sz w:val="20"/>
      <w:szCs w:val="20"/>
      <w:lang w:val="lv-LV"/>
    </w:rPr>
  </w:style>
  <w:style w:type="character" w:styleId="UnresolvedMention">
    <w:name w:val="Unresolved Mention"/>
    <w:basedOn w:val="DefaultParagraphFont"/>
    <w:uiPriority w:val="99"/>
    <w:semiHidden/>
    <w:unhideWhenUsed/>
    <w:rsid w:val="006C1764"/>
    <w:rPr>
      <w:color w:val="605E5C"/>
      <w:shd w:val="clear" w:color="auto" w:fill="E1DFDD"/>
    </w:rPr>
  </w:style>
  <w:style w:type="character" w:styleId="Emphasis">
    <w:name w:val="Emphasis"/>
    <w:basedOn w:val="DefaultParagraphFont"/>
    <w:uiPriority w:val="20"/>
    <w:qFormat/>
    <w:rsid w:val="0091597A"/>
    <w:rPr>
      <w:i/>
      <w:iCs/>
    </w:rPr>
  </w:style>
  <w:style w:type="character" w:styleId="Strong">
    <w:name w:val="Strong"/>
    <w:basedOn w:val="DefaultParagraphFont"/>
    <w:uiPriority w:val="22"/>
    <w:qFormat/>
    <w:rsid w:val="0091597A"/>
    <w:rPr>
      <w:b/>
      <w:bCs/>
    </w:rPr>
  </w:style>
  <w:style w:type="paragraph" w:styleId="NormalWeb">
    <w:name w:val="Normal (Web)"/>
    <w:basedOn w:val="Normal"/>
    <w:uiPriority w:val="99"/>
    <w:unhideWhenUsed/>
    <w:rsid w:val="00A835D6"/>
    <w:pPr>
      <w:spacing w:before="100" w:beforeAutospacing="1" w:after="100" w:afterAutospacing="1" w:line="240" w:lineRule="auto"/>
    </w:pPr>
    <w:rPr>
      <w:rFonts w:ascii="Calibri" w:hAnsi="Calibri" w:cs="Calibri"/>
      <w:lang w:eastAsia="lv-LV"/>
    </w:rPr>
  </w:style>
  <w:style w:type="character" w:styleId="FollowedHyperlink">
    <w:name w:val="FollowedHyperlink"/>
    <w:basedOn w:val="DefaultParagraphFont"/>
    <w:uiPriority w:val="99"/>
    <w:semiHidden/>
    <w:unhideWhenUsed/>
    <w:rsid w:val="00787FC2"/>
    <w:rPr>
      <w:color w:val="954F72" w:themeColor="followedHyperlink"/>
      <w:u w:val="single"/>
    </w:rPr>
  </w:style>
  <w:style w:type="paragraph" w:customStyle="1" w:styleId="tv213">
    <w:name w:val="tv213"/>
    <w:basedOn w:val="Normal"/>
    <w:rsid w:val="008328C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9D1034"/>
    <w:pPr>
      <w:spacing w:after="0" w:line="240" w:lineRule="auto"/>
    </w:pPr>
    <w:rPr>
      <w:lang w:val="lv-LV"/>
    </w:rPr>
  </w:style>
  <w:style w:type="character" w:customStyle="1" w:styleId="normaltextrun">
    <w:name w:val="normaltextrun"/>
    <w:basedOn w:val="DefaultParagraphFont"/>
    <w:rsid w:val="00624547"/>
  </w:style>
  <w:style w:type="character" w:styleId="FootnoteReference">
    <w:name w:val="footnote reference"/>
    <w:basedOn w:val="DefaultParagraphFont"/>
    <w:uiPriority w:val="99"/>
    <w:unhideWhenUsed/>
    <w:rsid w:val="009347DA"/>
    <w:rPr>
      <w:vertAlign w:val="superscript"/>
    </w:rPr>
  </w:style>
  <w:style w:type="paragraph" w:customStyle="1" w:styleId="elementtoproof">
    <w:name w:val="elementtoproof"/>
    <w:basedOn w:val="Normal"/>
    <w:rsid w:val="001F2D1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Mention">
    <w:name w:val="Mention"/>
    <w:basedOn w:val="DefaultParagraphFont"/>
    <w:uiPriority w:val="99"/>
    <w:unhideWhenUsed/>
    <w:rsid w:val="00457FA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79734">
      <w:bodyDiv w:val="1"/>
      <w:marLeft w:val="0"/>
      <w:marRight w:val="0"/>
      <w:marTop w:val="0"/>
      <w:marBottom w:val="0"/>
      <w:divBdr>
        <w:top w:val="none" w:sz="0" w:space="0" w:color="auto"/>
        <w:left w:val="none" w:sz="0" w:space="0" w:color="auto"/>
        <w:bottom w:val="none" w:sz="0" w:space="0" w:color="auto"/>
        <w:right w:val="none" w:sz="0" w:space="0" w:color="auto"/>
      </w:divBdr>
    </w:div>
    <w:div w:id="252396532">
      <w:bodyDiv w:val="1"/>
      <w:marLeft w:val="0"/>
      <w:marRight w:val="0"/>
      <w:marTop w:val="0"/>
      <w:marBottom w:val="0"/>
      <w:divBdr>
        <w:top w:val="none" w:sz="0" w:space="0" w:color="auto"/>
        <w:left w:val="none" w:sz="0" w:space="0" w:color="auto"/>
        <w:bottom w:val="none" w:sz="0" w:space="0" w:color="auto"/>
        <w:right w:val="none" w:sz="0" w:space="0" w:color="auto"/>
      </w:divBdr>
    </w:div>
    <w:div w:id="303464272">
      <w:bodyDiv w:val="1"/>
      <w:marLeft w:val="0"/>
      <w:marRight w:val="0"/>
      <w:marTop w:val="0"/>
      <w:marBottom w:val="0"/>
      <w:divBdr>
        <w:top w:val="none" w:sz="0" w:space="0" w:color="auto"/>
        <w:left w:val="none" w:sz="0" w:space="0" w:color="auto"/>
        <w:bottom w:val="none" w:sz="0" w:space="0" w:color="auto"/>
        <w:right w:val="none" w:sz="0" w:space="0" w:color="auto"/>
      </w:divBdr>
    </w:div>
    <w:div w:id="314917220">
      <w:bodyDiv w:val="1"/>
      <w:marLeft w:val="0"/>
      <w:marRight w:val="0"/>
      <w:marTop w:val="0"/>
      <w:marBottom w:val="0"/>
      <w:divBdr>
        <w:top w:val="none" w:sz="0" w:space="0" w:color="auto"/>
        <w:left w:val="none" w:sz="0" w:space="0" w:color="auto"/>
        <w:bottom w:val="none" w:sz="0" w:space="0" w:color="auto"/>
        <w:right w:val="none" w:sz="0" w:space="0" w:color="auto"/>
      </w:divBdr>
    </w:div>
    <w:div w:id="368073673">
      <w:bodyDiv w:val="1"/>
      <w:marLeft w:val="0"/>
      <w:marRight w:val="0"/>
      <w:marTop w:val="0"/>
      <w:marBottom w:val="0"/>
      <w:divBdr>
        <w:top w:val="none" w:sz="0" w:space="0" w:color="auto"/>
        <w:left w:val="none" w:sz="0" w:space="0" w:color="auto"/>
        <w:bottom w:val="none" w:sz="0" w:space="0" w:color="auto"/>
        <w:right w:val="none" w:sz="0" w:space="0" w:color="auto"/>
      </w:divBdr>
    </w:div>
    <w:div w:id="368654183">
      <w:bodyDiv w:val="1"/>
      <w:marLeft w:val="0"/>
      <w:marRight w:val="0"/>
      <w:marTop w:val="0"/>
      <w:marBottom w:val="0"/>
      <w:divBdr>
        <w:top w:val="none" w:sz="0" w:space="0" w:color="auto"/>
        <w:left w:val="none" w:sz="0" w:space="0" w:color="auto"/>
        <w:bottom w:val="none" w:sz="0" w:space="0" w:color="auto"/>
        <w:right w:val="none" w:sz="0" w:space="0" w:color="auto"/>
      </w:divBdr>
    </w:div>
    <w:div w:id="383872800">
      <w:bodyDiv w:val="1"/>
      <w:marLeft w:val="0"/>
      <w:marRight w:val="0"/>
      <w:marTop w:val="0"/>
      <w:marBottom w:val="0"/>
      <w:divBdr>
        <w:top w:val="none" w:sz="0" w:space="0" w:color="auto"/>
        <w:left w:val="none" w:sz="0" w:space="0" w:color="auto"/>
        <w:bottom w:val="none" w:sz="0" w:space="0" w:color="auto"/>
        <w:right w:val="none" w:sz="0" w:space="0" w:color="auto"/>
      </w:divBdr>
    </w:div>
    <w:div w:id="409161558">
      <w:bodyDiv w:val="1"/>
      <w:marLeft w:val="0"/>
      <w:marRight w:val="0"/>
      <w:marTop w:val="0"/>
      <w:marBottom w:val="0"/>
      <w:divBdr>
        <w:top w:val="none" w:sz="0" w:space="0" w:color="auto"/>
        <w:left w:val="none" w:sz="0" w:space="0" w:color="auto"/>
        <w:bottom w:val="none" w:sz="0" w:space="0" w:color="auto"/>
        <w:right w:val="none" w:sz="0" w:space="0" w:color="auto"/>
      </w:divBdr>
      <w:divsChild>
        <w:div w:id="508108865">
          <w:marLeft w:val="0"/>
          <w:marRight w:val="0"/>
          <w:marTop w:val="0"/>
          <w:marBottom w:val="0"/>
          <w:divBdr>
            <w:top w:val="none" w:sz="0" w:space="0" w:color="auto"/>
            <w:left w:val="none" w:sz="0" w:space="0" w:color="auto"/>
            <w:bottom w:val="none" w:sz="0" w:space="0" w:color="auto"/>
            <w:right w:val="none" w:sz="0" w:space="0" w:color="auto"/>
          </w:divBdr>
        </w:div>
        <w:div w:id="1270046283">
          <w:marLeft w:val="0"/>
          <w:marRight w:val="0"/>
          <w:marTop w:val="0"/>
          <w:marBottom w:val="0"/>
          <w:divBdr>
            <w:top w:val="none" w:sz="0" w:space="0" w:color="auto"/>
            <w:left w:val="none" w:sz="0" w:space="0" w:color="auto"/>
            <w:bottom w:val="none" w:sz="0" w:space="0" w:color="auto"/>
            <w:right w:val="none" w:sz="0" w:space="0" w:color="auto"/>
          </w:divBdr>
        </w:div>
        <w:div w:id="2046907380">
          <w:marLeft w:val="0"/>
          <w:marRight w:val="0"/>
          <w:marTop w:val="0"/>
          <w:marBottom w:val="0"/>
          <w:divBdr>
            <w:top w:val="none" w:sz="0" w:space="0" w:color="auto"/>
            <w:left w:val="none" w:sz="0" w:space="0" w:color="auto"/>
            <w:bottom w:val="none" w:sz="0" w:space="0" w:color="auto"/>
            <w:right w:val="none" w:sz="0" w:space="0" w:color="auto"/>
          </w:divBdr>
        </w:div>
      </w:divsChild>
    </w:div>
    <w:div w:id="435171968">
      <w:bodyDiv w:val="1"/>
      <w:marLeft w:val="0"/>
      <w:marRight w:val="0"/>
      <w:marTop w:val="0"/>
      <w:marBottom w:val="0"/>
      <w:divBdr>
        <w:top w:val="none" w:sz="0" w:space="0" w:color="auto"/>
        <w:left w:val="none" w:sz="0" w:space="0" w:color="auto"/>
        <w:bottom w:val="none" w:sz="0" w:space="0" w:color="auto"/>
        <w:right w:val="none" w:sz="0" w:space="0" w:color="auto"/>
      </w:divBdr>
    </w:div>
    <w:div w:id="450057591">
      <w:bodyDiv w:val="1"/>
      <w:marLeft w:val="0"/>
      <w:marRight w:val="0"/>
      <w:marTop w:val="0"/>
      <w:marBottom w:val="0"/>
      <w:divBdr>
        <w:top w:val="none" w:sz="0" w:space="0" w:color="auto"/>
        <w:left w:val="none" w:sz="0" w:space="0" w:color="auto"/>
        <w:bottom w:val="none" w:sz="0" w:space="0" w:color="auto"/>
        <w:right w:val="none" w:sz="0" w:space="0" w:color="auto"/>
      </w:divBdr>
    </w:div>
    <w:div w:id="537858438">
      <w:bodyDiv w:val="1"/>
      <w:marLeft w:val="0"/>
      <w:marRight w:val="0"/>
      <w:marTop w:val="0"/>
      <w:marBottom w:val="0"/>
      <w:divBdr>
        <w:top w:val="none" w:sz="0" w:space="0" w:color="auto"/>
        <w:left w:val="none" w:sz="0" w:space="0" w:color="auto"/>
        <w:bottom w:val="none" w:sz="0" w:space="0" w:color="auto"/>
        <w:right w:val="none" w:sz="0" w:space="0" w:color="auto"/>
      </w:divBdr>
    </w:div>
    <w:div w:id="660742611">
      <w:bodyDiv w:val="1"/>
      <w:marLeft w:val="0"/>
      <w:marRight w:val="0"/>
      <w:marTop w:val="0"/>
      <w:marBottom w:val="0"/>
      <w:divBdr>
        <w:top w:val="none" w:sz="0" w:space="0" w:color="auto"/>
        <w:left w:val="none" w:sz="0" w:space="0" w:color="auto"/>
        <w:bottom w:val="none" w:sz="0" w:space="0" w:color="auto"/>
        <w:right w:val="none" w:sz="0" w:space="0" w:color="auto"/>
      </w:divBdr>
    </w:div>
    <w:div w:id="668825498">
      <w:bodyDiv w:val="1"/>
      <w:marLeft w:val="0"/>
      <w:marRight w:val="0"/>
      <w:marTop w:val="0"/>
      <w:marBottom w:val="0"/>
      <w:divBdr>
        <w:top w:val="none" w:sz="0" w:space="0" w:color="auto"/>
        <w:left w:val="none" w:sz="0" w:space="0" w:color="auto"/>
        <w:bottom w:val="none" w:sz="0" w:space="0" w:color="auto"/>
        <w:right w:val="none" w:sz="0" w:space="0" w:color="auto"/>
      </w:divBdr>
    </w:div>
    <w:div w:id="710157678">
      <w:bodyDiv w:val="1"/>
      <w:marLeft w:val="0"/>
      <w:marRight w:val="0"/>
      <w:marTop w:val="0"/>
      <w:marBottom w:val="0"/>
      <w:divBdr>
        <w:top w:val="none" w:sz="0" w:space="0" w:color="auto"/>
        <w:left w:val="none" w:sz="0" w:space="0" w:color="auto"/>
        <w:bottom w:val="none" w:sz="0" w:space="0" w:color="auto"/>
        <w:right w:val="none" w:sz="0" w:space="0" w:color="auto"/>
      </w:divBdr>
    </w:div>
    <w:div w:id="807288040">
      <w:bodyDiv w:val="1"/>
      <w:marLeft w:val="0"/>
      <w:marRight w:val="0"/>
      <w:marTop w:val="0"/>
      <w:marBottom w:val="0"/>
      <w:divBdr>
        <w:top w:val="none" w:sz="0" w:space="0" w:color="auto"/>
        <w:left w:val="none" w:sz="0" w:space="0" w:color="auto"/>
        <w:bottom w:val="none" w:sz="0" w:space="0" w:color="auto"/>
        <w:right w:val="none" w:sz="0" w:space="0" w:color="auto"/>
      </w:divBdr>
    </w:div>
    <w:div w:id="948124055">
      <w:bodyDiv w:val="1"/>
      <w:marLeft w:val="0"/>
      <w:marRight w:val="0"/>
      <w:marTop w:val="0"/>
      <w:marBottom w:val="0"/>
      <w:divBdr>
        <w:top w:val="none" w:sz="0" w:space="0" w:color="auto"/>
        <w:left w:val="none" w:sz="0" w:space="0" w:color="auto"/>
        <w:bottom w:val="none" w:sz="0" w:space="0" w:color="auto"/>
        <w:right w:val="none" w:sz="0" w:space="0" w:color="auto"/>
      </w:divBdr>
    </w:div>
    <w:div w:id="948202432">
      <w:bodyDiv w:val="1"/>
      <w:marLeft w:val="0"/>
      <w:marRight w:val="0"/>
      <w:marTop w:val="0"/>
      <w:marBottom w:val="0"/>
      <w:divBdr>
        <w:top w:val="none" w:sz="0" w:space="0" w:color="auto"/>
        <w:left w:val="none" w:sz="0" w:space="0" w:color="auto"/>
        <w:bottom w:val="none" w:sz="0" w:space="0" w:color="auto"/>
        <w:right w:val="none" w:sz="0" w:space="0" w:color="auto"/>
      </w:divBdr>
    </w:div>
    <w:div w:id="1014306370">
      <w:bodyDiv w:val="1"/>
      <w:marLeft w:val="0"/>
      <w:marRight w:val="0"/>
      <w:marTop w:val="0"/>
      <w:marBottom w:val="0"/>
      <w:divBdr>
        <w:top w:val="none" w:sz="0" w:space="0" w:color="auto"/>
        <w:left w:val="none" w:sz="0" w:space="0" w:color="auto"/>
        <w:bottom w:val="none" w:sz="0" w:space="0" w:color="auto"/>
        <w:right w:val="none" w:sz="0" w:space="0" w:color="auto"/>
      </w:divBdr>
    </w:div>
    <w:div w:id="1044522825">
      <w:bodyDiv w:val="1"/>
      <w:marLeft w:val="0"/>
      <w:marRight w:val="0"/>
      <w:marTop w:val="0"/>
      <w:marBottom w:val="0"/>
      <w:divBdr>
        <w:top w:val="none" w:sz="0" w:space="0" w:color="auto"/>
        <w:left w:val="none" w:sz="0" w:space="0" w:color="auto"/>
        <w:bottom w:val="none" w:sz="0" w:space="0" w:color="auto"/>
        <w:right w:val="none" w:sz="0" w:space="0" w:color="auto"/>
      </w:divBdr>
    </w:div>
    <w:div w:id="1049840664">
      <w:bodyDiv w:val="1"/>
      <w:marLeft w:val="0"/>
      <w:marRight w:val="0"/>
      <w:marTop w:val="0"/>
      <w:marBottom w:val="0"/>
      <w:divBdr>
        <w:top w:val="none" w:sz="0" w:space="0" w:color="auto"/>
        <w:left w:val="none" w:sz="0" w:space="0" w:color="auto"/>
        <w:bottom w:val="none" w:sz="0" w:space="0" w:color="auto"/>
        <w:right w:val="none" w:sz="0" w:space="0" w:color="auto"/>
      </w:divBdr>
    </w:div>
    <w:div w:id="1106969254">
      <w:bodyDiv w:val="1"/>
      <w:marLeft w:val="0"/>
      <w:marRight w:val="0"/>
      <w:marTop w:val="0"/>
      <w:marBottom w:val="0"/>
      <w:divBdr>
        <w:top w:val="none" w:sz="0" w:space="0" w:color="auto"/>
        <w:left w:val="none" w:sz="0" w:space="0" w:color="auto"/>
        <w:bottom w:val="none" w:sz="0" w:space="0" w:color="auto"/>
        <w:right w:val="none" w:sz="0" w:space="0" w:color="auto"/>
      </w:divBdr>
    </w:div>
    <w:div w:id="1184127784">
      <w:bodyDiv w:val="1"/>
      <w:marLeft w:val="0"/>
      <w:marRight w:val="0"/>
      <w:marTop w:val="0"/>
      <w:marBottom w:val="0"/>
      <w:divBdr>
        <w:top w:val="none" w:sz="0" w:space="0" w:color="auto"/>
        <w:left w:val="none" w:sz="0" w:space="0" w:color="auto"/>
        <w:bottom w:val="none" w:sz="0" w:space="0" w:color="auto"/>
        <w:right w:val="none" w:sz="0" w:space="0" w:color="auto"/>
      </w:divBdr>
    </w:div>
    <w:div w:id="1240678738">
      <w:bodyDiv w:val="1"/>
      <w:marLeft w:val="0"/>
      <w:marRight w:val="0"/>
      <w:marTop w:val="0"/>
      <w:marBottom w:val="0"/>
      <w:divBdr>
        <w:top w:val="none" w:sz="0" w:space="0" w:color="auto"/>
        <w:left w:val="none" w:sz="0" w:space="0" w:color="auto"/>
        <w:bottom w:val="none" w:sz="0" w:space="0" w:color="auto"/>
        <w:right w:val="none" w:sz="0" w:space="0" w:color="auto"/>
      </w:divBdr>
    </w:div>
    <w:div w:id="1268998236">
      <w:bodyDiv w:val="1"/>
      <w:marLeft w:val="0"/>
      <w:marRight w:val="0"/>
      <w:marTop w:val="0"/>
      <w:marBottom w:val="0"/>
      <w:divBdr>
        <w:top w:val="none" w:sz="0" w:space="0" w:color="auto"/>
        <w:left w:val="none" w:sz="0" w:space="0" w:color="auto"/>
        <w:bottom w:val="none" w:sz="0" w:space="0" w:color="auto"/>
        <w:right w:val="none" w:sz="0" w:space="0" w:color="auto"/>
      </w:divBdr>
    </w:div>
    <w:div w:id="1345592552">
      <w:bodyDiv w:val="1"/>
      <w:marLeft w:val="0"/>
      <w:marRight w:val="0"/>
      <w:marTop w:val="0"/>
      <w:marBottom w:val="0"/>
      <w:divBdr>
        <w:top w:val="none" w:sz="0" w:space="0" w:color="auto"/>
        <w:left w:val="none" w:sz="0" w:space="0" w:color="auto"/>
        <w:bottom w:val="none" w:sz="0" w:space="0" w:color="auto"/>
        <w:right w:val="none" w:sz="0" w:space="0" w:color="auto"/>
      </w:divBdr>
    </w:div>
    <w:div w:id="1346133718">
      <w:bodyDiv w:val="1"/>
      <w:marLeft w:val="0"/>
      <w:marRight w:val="0"/>
      <w:marTop w:val="0"/>
      <w:marBottom w:val="0"/>
      <w:divBdr>
        <w:top w:val="none" w:sz="0" w:space="0" w:color="auto"/>
        <w:left w:val="none" w:sz="0" w:space="0" w:color="auto"/>
        <w:bottom w:val="none" w:sz="0" w:space="0" w:color="auto"/>
        <w:right w:val="none" w:sz="0" w:space="0" w:color="auto"/>
      </w:divBdr>
    </w:div>
    <w:div w:id="1362126375">
      <w:bodyDiv w:val="1"/>
      <w:marLeft w:val="0"/>
      <w:marRight w:val="0"/>
      <w:marTop w:val="0"/>
      <w:marBottom w:val="0"/>
      <w:divBdr>
        <w:top w:val="none" w:sz="0" w:space="0" w:color="auto"/>
        <w:left w:val="none" w:sz="0" w:space="0" w:color="auto"/>
        <w:bottom w:val="none" w:sz="0" w:space="0" w:color="auto"/>
        <w:right w:val="none" w:sz="0" w:space="0" w:color="auto"/>
      </w:divBdr>
    </w:div>
    <w:div w:id="1495880382">
      <w:bodyDiv w:val="1"/>
      <w:marLeft w:val="0"/>
      <w:marRight w:val="0"/>
      <w:marTop w:val="0"/>
      <w:marBottom w:val="0"/>
      <w:divBdr>
        <w:top w:val="none" w:sz="0" w:space="0" w:color="auto"/>
        <w:left w:val="none" w:sz="0" w:space="0" w:color="auto"/>
        <w:bottom w:val="none" w:sz="0" w:space="0" w:color="auto"/>
        <w:right w:val="none" w:sz="0" w:space="0" w:color="auto"/>
      </w:divBdr>
    </w:div>
    <w:div w:id="1496191752">
      <w:bodyDiv w:val="1"/>
      <w:marLeft w:val="0"/>
      <w:marRight w:val="0"/>
      <w:marTop w:val="0"/>
      <w:marBottom w:val="0"/>
      <w:divBdr>
        <w:top w:val="none" w:sz="0" w:space="0" w:color="auto"/>
        <w:left w:val="none" w:sz="0" w:space="0" w:color="auto"/>
        <w:bottom w:val="none" w:sz="0" w:space="0" w:color="auto"/>
        <w:right w:val="none" w:sz="0" w:space="0" w:color="auto"/>
      </w:divBdr>
    </w:div>
    <w:div w:id="1548567630">
      <w:bodyDiv w:val="1"/>
      <w:marLeft w:val="0"/>
      <w:marRight w:val="0"/>
      <w:marTop w:val="0"/>
      <w:marBottom w:val="0"/>
      <w:divBdr>
        <w:top w:val="none" w:sz="0" w:space="0" w:color="auto"/>
        <w:left w:val="none" w:sz="0" w:space="0" w:color="auto"/>
        <w:bottom w:val="none" w:sz="0" w:space="0" w:color="auto"/>
        <w:right w:val="none" w:sz="0" w:space="0" w:color="auto"/>
      </w:divBdr>
    </w:div>
    <w:div w:id="1552305911">
      <w:bodyDiv w:val="1"/>
      <w:marLeft w:val="0"/>
      <w:marRight w:val="0"/>
      <w:marTop w:val="0"/>
      <w:marBottom w:val="0"/>
      <w:divBdr>
        <w:top w:val="none" w:sz="0" w:space="0" w:color="auto"/>
        <w:left w:val="none" w:sz="0" w:space="0" w:color="auto"/>
        <w:bottom w:val="none" w:sz="0" w:space="0" w:color="auto"/>
        <w:right w:val="none" w:sz="0" w:space="0" w:color="auto"/>
      </w:divBdr>
    </w:div>
    <w:div w:id="1629436700">
      <w:bodyDiv w:val="1"/>
      <w:marLeft w:val="0"/>
      <w:marRight w:val="0"/>
      <w:marTop w:val="0"/>
      <w:marBottom w:val="0"/>
      <w:divBdr>
        <w:top w:val="none" w:sz="0" w:space="0" w:color="auto"/>
        <w:left w:val="none" w:sz="0" w:space="0" w:color="auto"/>
        <w:bottom w:val="none" w:sz="0" w:space="0" w:color="auto"/>
        <w:right w:val="none" w:sz="0" w:space="0" w:color="auto"/>
      </w:divBdr>
    </w:div>
    <w:div w:id="1700548408">
      <w:bodyDiv w:val="1"/>
      <w:marLeft w:val="0"/>
      <w:marRight w:val="0"/>
      <w:marTop w:val="0"/>
      <w:marBottom w:val="0"/>
      <w:divBdr>
        <w:top w:val="none" w:sz="0" w:space="0" w:color="auto"/>
        <w:left w:val="none" w:sz="0" w:space="0" w:color="auto"/>
        <w:bottom w:val="none" w:sz="0" w:space="0" w:color="auto"/>
        <w:right w:val="none" w:sz="0" w:space="0" w:color="auto"/>
      </w:divBdr>
    </w:div>
    <w:div w:id="1708876251">
      <w:bodyDiv w:val="1"/>
      <w:marLeft w:val="0"/>
      <w:marRight w:val="0"/>
      <w:marTop w:val="0"/>
      <w:marBottom w:val="0"/>
      <w:divBdr>
        <w:top w:val="none" w:sz="0" w:space="0" w:color="auto"/>
        <w:left w:val="none" w:sz="0" w:space="0" w:color="auto"/>
        <w:bottom w:val="none" w:sz="0" w:space="0" w:color="auto"/>
        <w:right w:val="none" w:sz="0" w:space="0" w:color="auto"/>
      </w:divBdr>
    </w:div>
    <w:div w:id="1730566178">
      <w:bodyDiv w:val="1"/>
      <w:marLeft w:val="0"/>
      <w:marRight w:val="0"/>
      <w:marTop w:val="0"/>
      <w:marBottom w:val="0"/>
      <w:divBdr>
        <w:top w:val="none" w:sz="0" w:space="0" w:color="auto"/>
        <w:left w:val="none" w:sz="0" w:space="0" w:color="auto"/>
        <w:bottom w:val="none" w:sz="0" w:space="0" w:color="auto"/>
        <w:right w:val="none" w:sz="0" w:space="0" w:color="auto"/>
      </w:divBdr>
    </w:div>
    <w:div w:id="1739746687">
      <w:bodyDiv w:val="1"/>
      <w:marLeft w:val="0"/>
      <w:marRight w:val="0"/>
      <w:marTop w:val="0"/>
      <w:marBottom w:val="0"/>
      <w:divBdr>
        <w:top w:val="none" w:sz="0" w:space="0" w:color="auto"/>
        <w:left w:val="none" w:sz="0" w:space="0" w:color="auto"/>
        <w:bottom w:val="none" w:sz="0" w:space="0" w:color="auto"/>
        <w:right w:val="none" w:sz="0" w:space="0" w:color="auto"/>
      </w:divBdr>
    </w:div>
    <w:div w:id="1771966415">
      <w:bodyDiv w:val="1"/>
      <w:marLeft w:val="0"/>
      <w:marRight w:val="0"/>
      <w:marTop w:val="0"/>
      <w:marBottom w:val="0"/>
      <w:divBdr>
        <w:top w:val="none" w:sz="0" w:space="0" w:color="auto"/>
        <w:left w:val="none" w:sz="0" w:space="0" w:color="auto"/>
        <w:bottom w:val="none" w:sz="0" w:space="0" w:color="auto"/>
        <w:right w:val="none" w:sz="0" w:space="0" w:color="auto"/>
      </w:divBdr>
    </w:div>
    <w:div w:id="1773470807">
      <w:bodyDiv w:val="1"/>
      <w:marLeft w:val="0"/>
      <w:marRight w:val="0"/>
      <w:marTop w:val="0"/>
      <w:marBottom w:val="0"/>
      <w:divBdr>
        <w:top w:val="none" w:sz="0" w:space="0" w:color="auto"/>
        <w:left w:val="none" w:sz="0" w:space="0" w:color="auto"/>
        <w:bottom w:val="none" w:sz="0" w:space="0" w:color="auto"/>
        <w:right w:val="none" w:sz="0" w:space="0" w:color="auto"/>
      </w:divBdr>
    </w:div>
    <w:div w:id="1792356795">
      <w:bodyDiv w:val="1"/>
      <w:marLeft w:val="0"/>
      <w:marRight w:val="0"/>
      <w:marTop w:val="0"/>
      <w:marBottom w:val="0"/>
      <w:divBdr>
        <w:top w:val="none" w:sz="0" w:space="0" w:color="auto"/>
        <w:left w:val="none" w:sz="0" w:space="0" w:color="auto"/>
        <w:bottom w:val="none" w:sz="0" w:space="0" w:color="auto"/>
        <w:right w:val="none" w:sz="0" w:space="0" w:color="auto"/>
      </w:divBdr>
    </w:div>
    <w:div w:id="1823615954">
      <w:bodyDiv w:val="1"/>
      <w:marLeft w:val="0"/>
      <w:marRight w:val="0"/>
      <w:marTop w:val="0"/>
      <w:marBottom w:val="0"/>
      <w:divBdr>
        <w:top w:val="none" w:sz="0" w:space="0" w:color="auto"/>
        <w:left w:val="none" w:sz="0" w:space="0" w:color="auto"/>
        <w:bottom w:val="none" w:sz="0" w:space="0" w:color="auto"/>
        <w:right w:val="none" w:sz="0" w:space="0" w:color="auto"/>
      </w:divBdr>
      <w:divsChild>
        <w:div w:id="118376462">
          <w:marLeft w:val="0"/>
          <w:marRight w:val="0"/>
          <w:marTop w:val="0"/>
          <w:marBottom w:val="0"/>
          <w:divBdr>
            <w:top w:val="none" w:sz="0" w:space="0" w:color="auto"/>
            <w:left w:val="none" w:sz="0" w:space="0" w:color="auto"/>
            <w:bottom w:val="none" w:sz="0" w:space="0" w:color="auto"/>
            <w:right w:val="none" w:sz="0" w:space="0" w:color="auto"/>
          </w:divBdr>
        </w:div>
        <w:div w:id="481119618">
          <w:marLeft w:val="0"/>
          <w:marRight w:val="0"/>
          <w:marTop w:val="0"/>
          <w:marBottom w:val="0"/>
          <w:divBdr>
            <w:top w:val="none" w:sz="0" w:space="0" w:color="auto"/>
            <w:left w:val="none" w:sz="0" w:space="0" w:color="auto"/>
            <w:bottom w:val="none" w:sz="0" w:space="0" w:color="auto"/>
            <w:right w:val="none" w:sz="0" w:space="0" w:color="auto"/>
          </w:divBdr>
        </w:div>
      </w:divsChild>
    </w:div>
    <w:div w:id="1830514531">
      <w:bodyDiv w:val="1"/>
      <w:marLeft w:val="0"/>
      <w:marRight w:val="0"/>
      <w:marTop w:val="0"/>
      <w:marBottom w:val="0"/>
      <w:divBdr>
        <w:top w:val="none" w:sz="0" w:space="0" w:color="auto"/>
        <w:left w:val="none" w:sz="0" w:space="0" w:color="auto"/>
        <w:bottom w:val="none" w:sz="0" w:space="0" w:color="auto"/>
        <w:right w:val="none" w:sz="0" w:space="0" w:color="auto"/>
      </w:divBdr>
    </w:div>
    <w:div w:id="1900743208">
      <w:bodyDiv w:val="1"/>
      <w:marLeft w:val="0"/>
      <w:marRight w:val="0"/>
      <w:marTop w:val="0"/>
      <w:marBottom w:val="0"/>
      <w:divBdr>
        <w:top w:val="none" w:sz="0" w:space="0" w:color="auto"/>
        <w:left w:val="none" w:sz="0" w:space="0" w:color="auto"/>
        <w:bottom w:val="none" w:sz="0" w:space="0" w:color="auto"/>
        <w:right w:val="none" w:sz="0" w:space="0" w:color="auto"/>
      </w:divBdr>
    </w:div>
    <w:div w:id="1922911309">
      <w:bodyDiv w:val="1"/>
      <w:marLeft w:val="0"/>
      <w:marRight w:val="0"/>
      <w:marTop w:val="0"/>
      <w:marBottom w:val="0"/>
      <w:divBdr>
        <w:top w:val="none" w:sz="0" w:space="0" w:color="auto"/>
        <w:left w:val="none" w:sz="0" w:space="0" w:color="auto"/>
        <w:bottom w:val="none" w:sz="0" w:space="0" w:color="auto"/>
        <w:right w:val="none" w:sz="0" w:space="0" w:color="auto"/>
      </w:divBdr>
    </w:div>
    <w:div w:id="1942032057">
      <w:bodyDiv w:val="1"/>
      <w:marLeft w:val="0"/>
      <w:marRight w:val="0"/>
      <w:marTop w:val="0"/>
      <w:marBottom w:val="0"/>
      <w:divBdr>
        <w:top w:val="none" w:sz="0" w:space="0" w:color="auto"/>
        <w:left w:val="none" w:sz="0" w:space="0" w:color="auto"/>
        <w:bottom w:val="none" w:sz="0" w:space="0" w:color="auto"/>
        <w:right w:val="none" w:sz="0" w:space="0" w:color="auto"/>
      </w:divBdr>
    </w:div>
    <w:div w:id="1955936988">
      <w:bodyDiv w:val="1"/>
      <w:marLeft w:val="0"/>
      <w:marRight w:val="0"/>
      <w:marTop w:val="0"/>
      <w:marBottom w:val="0"/>
      <w:divBdr>
        <w:top w:val="none" w:sz="0" w:space="0" w:color="auto"/>
        <w:left w:val="none" w:sz="0" w:space="0" w:color="auto"/>
        <w:bottom w:val="none" w:sz="0" w:space="0" w:color="auto"/>
        <w:right w:val="none" w:sz="0" w:space="0" w:color="auto"/>
      </w:divBdr>
      <w:divsChild>
        <w:div w:id="663438347">
          <w:marLeft w:val="0"/>
          <w:marRight w:val="0"/>
          <w:marTop w:val="0"/>
          <w:marBottom w:val="0"/>
          <w:divBdr>
            <w:top w:val="none" w:sz="0" w:space="0" w:color="auto"/>
            <w:left w:val="none" w:sz="0" w:space="0" w:color="auto"/>
            <w:bottom w:val="none" w:sz="0" w:space="0" w:color="auto"/>
            <w:right w:val="none" w:sz="0" w:space="0" w:color="auto"/>
          </w:divBdr>
        </w:div>
        <w:div w:id="1528831701">
          <w:marLeft w:val="0"/>
          <w:marRight w:val="0"/>
          <w:marTop w:val="0"/>
          <w:marBottom w:val="0"/>
          <w:divBdr>
            <w:top w:val="none" w:sz="0" w:space="0" w:color="auto"/>
            <w:left w:val="none" w:sz="0" w:space="0" w:color="auto"/>
            <w:bottom w:val="none" w:sz="0" w:space="0" w:color="auto"/>
            <w:right w:val="none" w:sz="0" w:space="0" w:color="auto"/>
          </w:divBdr>
          <w:divsChild>
            <w:div w:id="187261337">
              <w:marLeft w:val="0"/>
              <w:marRight w:val="0"/>
              <w:marTop w:val="0"/>
              <w:marBottom w:val="0"/>
              <w:divBdr>
                <w:top w:val="none" w:sz="0" w:space="0" w:color="auto"/>
                <w:left w:val="none" w:sz="0" w:space="0" w:color="auto"/>
                <w:bottom w:val="none" w:sz="0" w:space="0" w:color="auto"/>
                <w:right w:val="none" w:sz="0" w:space="0" w:color="auto"/>
              </w:divBdr>
            </w:div>
            <w:div w:id="1639262517">
              <w:marLeft w:val="0"/>
              <w:marRight w:val="0"/>
              <w:marTop w:val="0"/>
              <w:marBottom w:val="0"/>
              <w:divBdr>
                <w:top w:val="none" w:sz="0" w:space="0" w:color="auto"/>
                <w:left w:val="none" w:sz="0" w:space="0" w:color="auto"/>
                <w:bottom w:val="none" w:sz="0" w:space="0" w:color="auto"/>
                <w:right w:val="none" w:sz="0" w:space="0" w:color="auto"/>
              </w:divBdr>
              <w:divsChild>
                <w:div w:id="447701430">
                  <w:marLeft w:val="0"/>
                  <w:marRight w:val="0"/>
                  <w:marTop w:val="0"/>
                  <w:marBottom w:val="0"/>
                  <w:divBdr>
                    <w:top w:val="none" w:sz="0" w:space="0" w:color="auto"/>
                    <w:left w:val="none" w:sz="0" w:space="0" w:color="auto"/>
                    <w:bottom w:val="none" w:sz="0" w:space="0" w:color="auto"/>
                    <w:right w:val="none" w:sz="0" w:space="0" w:color="auto"/>
                  </w:divBdr>
                </w:div>
                <w:div w:id="456720782">
                  <w:marLeft w:val="0"/>
                  <w:marRight w:val="0"/>
                  <w:marTop w:val="0"/>
                  <w:marBottom w:val="0"/>
                  <w:divBdr>
                    <w:top w:val="none" w:sz="0" w:space="0" w:color="auto"/>
                    <w:left w:val="none" w:sz="0" w:space="0" w:color="auto"/>
                    <w:bottom w:val="none" w:sz="0" w:space="0" w:color="auto"/>
                    <w:right w:val="none" w:sz="0" w:space="0" w:color="auto"/>
                  </w:divBdr>
                </w:div>
                <w:div w:id="456946703">
                  <w:marLeft w:val="0"/>
                  <w:marRight w:val="0"/>
                  <w:marTop w:val="0"/>
                  <w:marBottom w:val="0"/>
                  <w:divBdr>
                    <w:top w:val="none" w:sz="0" w:space="0" w:color="auto"/>
                    <w:left w:val="none" w:sz="0" w:space="0" w:color="auto"/>
                    <w:bottom w:val="none" w:sz="0" w:space="0" w:color="auto"/>
                    <w:right w:val="none" w:sz="0" w:space="0" w:color="auto"/>
                  </w:divBdr>
                </w:div>
                <w:div w:id="1612712314">
                  <w:marLeft w:val="0"/>
                  <w:marRight w:val="0"/>
                  <w:marTop w:val="0"/>
                  <w:marBottom w:val="0"/>
                  <w:divBdr>
                    <w:top w:val="none" w:sz="0" w:space="0" w:color="auto"/>
                    <w:left w:val="none" w:sz="0" w:space="0" w:color="auto"/>
                    <w:bottom w:val="none" w:sz="0" w:space="0" w:color="auto"/>
                    <w:right w:val="none" w:sz="0" w:space="0" w:color="auto"/>
                  </w:divBdr>
                </w:div>
                <w:div w:id="214538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3778">
          <w:marLeft w:val="0"/>
          <w:marRight w:val="0"/>
          <w:marTop w:val="0"/>
          <w:marBottom w:val="0"/>
          <w:divBdr>
            <w:top w:val="none" w:sz="0" w:space="0" w:color="auto"/>
            <w:left w:val="none" w:sz="0" w:space="0" w:color="auto"/>
            <w:bottom w:val="none" w:sz="0" w:space="0" w:color="auto"/>
            <w:right w:val="none" w:sz="0" w:space="0" w:color="auto"/>
          </w:divBdr>
        </w:div>
      </w:divsChild>
    </w:div>
    <w:div w:id="1972444225">
      <w:bodyDiv w:val="1"/>
      <w:marLeft w:val="0"/>
      <w:marRight w:val="0"/>
      <w:marTop w:val="0"/>
      <w:marBottom w:val="0"/>
      <w:divBdr>
        <w:top w:val="none" w:sz="0" w:space="0" w:color="auto"/>
        <w:left w:val="none" w:sz="0" w:space="0" w:color="auto"/>
        <w:bottom w:val="none" w:sz="0" w:space="0" w:color="auto"/>
        <w:right w:val="none" w:sz="0" w:space="0" w:color="auto"/>
      </w:divBdr>
    </w:div>
    <w:div w:id="2037582872">
      <w:bodyDiv w:val="1"/>
      <w:marLeft w:val="0"/>
      <w:marRight w:val="0"/>
      <w:marTop w:val="0"/>
      <w:marBottom w:val="0"/>
      <w:divBdr>
        <w:top w:val="none" w:sz="0" w:space="0" w:color="auto"/>
        <w:left w:val="none" w:sz="0" w:space="0" w:color="auto"/>
        <w:bottom w:val="none" w:sz="0" w:space="0" w:color="auto"/>
        <w:right w:val="none" w:sz="0" w:space="0" w:color="auto"/>
      </w:divBdr>
    </w:div>
    <w:div w:id="2066835015">
      <w:bodyDiv w:val="1"/>
      <w:marLeft w:val="0"/>
      <w:marRight w:val="0"/>
      <w:marTop w:val="0"/>
      <w:marBottom w:val="0"/>
      <w:divBdr>
        <w:top w:val="none" w:sz="0" w:space="0" w:color="auto"/>
        <w:left w:val="none" w:sz="0" w:space="0" w:color="auto"/>
        <w:bottom w:val="none" w:sz="0" w:space="0" w:color="auto"/>
        <w:right w:val="none" w:sz="0" w:space="0" w:color="auto"/>
      </w:divBdr>
    </w:div>
    <w:div w:id="212592795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kumi.lv/ta/id/346558" TargetMode="External"/><Relationship Id="rId21" Type="http://schemas.openxmlformats.org/officeDocument/2006/relationships/hyperlink" Target="https://likumi.lv/ta/id/346558" TargetMode="External"/><Relationship Id="rId42" Type="http://schemas.openxmlformats.org/officeDocument/2006/relationships/hyperlink" Target="https://likumi.lv/ta/id/269069-visparigie-buvnoteikumi" TargetMode="External"/><Relationship Id="rId47" Type="http://schemas.openxmlformats.org/officeDocument/2006/relationships/hyperlink" Target="https://likumi.lv/ta/id/346558" TargetMode="External"/><Relationship Id="rId63" Type="http://schemas.openxmlformats.org/officeDocument/2006/relationships/hyperlink" Target="https://eur04.safelinks.protection.outlook.com/?url=https%3A%2F%2Fklasis.csp.gov.lv%2Flv-LV%2Fclassifications%2FNACE21&amp;data=05%7C02%7CIlze.Paidere%40cfla.gov.lv%7Cd4ecd654fc644786927c08de84292f50%7Cc2d02fb61e644741866ff8f5689ca39a%7C0%7C0%7C639093509603449682%7CUnknown%7CTWFpbGZsb3d8eyJFbXB0eU1hcGkiOnRydWUsIlYiOiIwLjAuMDAwMCIsIlAiOiJXaW4zMiIsIkFOIjoiTWFpbCIsIldUIjoyfQ%3D%3D%7C0%7C%7C%7C&amp;sdata=ytF%2B8DdmJD5BkV%2FND8XmfWGdvWoOayOPLGWVhE5%2Flwg%3D&amp;reserved=0" TargetMode="External"/><Relationship Id="rId68" Type="http://schemas.openxmlformats.org/officeDocument/2006/relationships/hyperlink" Target="https://eur04.safelinks.protection.outlook.com/?url=https%3A%2F%2Feur-lex.europa.eu%2Flegal-content%2FLV%2FTXT%2F%3Furi%3DCELEX%253A02014R0651-20230701&amp;data=05%7C02%7CIlze.Paidere%40cfla.gov.lv%7C65b8aa3086914681321e08de8b29097f%7Cc2d02fb61e644741866ff8f5689ca39a%7C0%7C0%7C639101205539879433%7CUnknown%7CTWFpbGZsb3d8eyJFbXB0eU1hcGkiOnRydWUsIlYiOiIwLjAuMDAwMCIsIlAiOiJXaW4zMiIsIkFOIjoiTWFpbCIsIldUIjoyfQ%3D%3D%7C0%7C%7C%7C&amp;sdata=4ZDBLjuu0PP8eqJVBTn15t46x%2BwtUKvX1VHm0WgytQ4%3D&amp;reserved=0" TargetMode="External"/><Relationship Id="rId84" Type="http://schemas.openxmlformats.org/officeDocument/2006/relationships/header" Target="header1.xml"/><Relationship Id="rId89" Type="http://schemas.microsoft.com/office/2020/10/relationships/intelligence" Target="intelligence2.xml"/><Relationship Id="rId16" Type="http://schemas.openxmlformats.org/officeDocument/2006/relationships/hyperlink" Target="https://likumi.lv/ta/id/346558" TargetMode="External"/><Relationship Id="rId11" Type="http://schemas.openxmlformats.org/officeDocument/2006/relationships/hyperlink" Target="https://likumi.lv/ta/id/269069-visparigie-buvnoteikumi" TargetMode="External"/><Relationship Id="rId32" Type="http://schemas.openxmlformats.org/officeDocument/2006/relationships/hyperlink" Target="https://likumi.lv/ta/id/346558" TargetMode="External"/><Relationship Id="rId37" Type="http://schemas.openxmlformats.org/officeDocument/2006/relationships/hyperlink" Target="https://eur04.safelinks.protection.outlook.com/?url=https%3A%2F%2Flikumi.lv%2Fta%2Fid%2F346558-eiropas-savienibas-kohezijas-politikas-programmas-2021-2027-gadam-6-1-1-specifiska-atbalsta-merka-parejas-uz-klimatneitralitati&amp;data=05%7C02%7Cilze.blumberga%40cfla.gov.lv%7C8dba35489e044cacebb308de67ad9b4d%7Cc2d02fb61e644741866ff8f5689ca39a%7C0%7C0%7C639062192820066056%7CUnknown%7CTWFpbGZsb3d8eyJFbXB0eU1hcGkiOnRydWUsIlYiOiIwLjAuMDAwMCIsIlAiOiJXaW4zMiIsIkFOIjoiTWFpbCIsIldUIjoyfQ%3D%3D%7C0%7C%7C%7C&amp;sdata=EmsOVkUKxfd5%2BtiPJCIMGyqt0m1EwyoRmLCH%2FSxhZfM%3D&amp;reserved=0" TargetMode="External"/><Relationship Id="rId53" Type="http://schemas.openxmlformats.org/officeDocument/2006/relationships/hyperlink" Target="https://likumi.lv/ta/id/346558" TargetMode="External"/><Relationship Id="rId58" Type="http://schemas.openxmlformats.org/officeDocument/2006/relationships/hyperlink" Target="https://eur04.safelinks.protection.outlook.com/?url=https%3A%2F%2Fnace.lursoft.lv%2F2.1%2F01.50%2Fjaukta-lauksaimnieciba-(augkopiba-un-lopkopiba)%2Fcompanies&amp;data=05%7C02%7CIlze.Paidere%40cfla.gov.lv%7C78f7bf97de6f4180850808de7868bcb9%7Cc2d02fb61e644741866ff8f5689ca39a%7C0%7C0%7C639080588422539847%7CUnknown%7CTWFpbGZsb3d8eyJFbXB0eU1hcGkiOnRydWUsIlYiOiIwLjAuMDAwMCIsIlAiOiJXaW4zMiIsIkFOIjoiTWFpbCIsIldUIjoyfQ%3D%3D%7C0%7C%7C%7C&amp;sdata=Xa5Eie2qzNKzGmo1VtTarf03W%2FskuYfxEzz%2FsbImzQU%3D&amp;reserved=0" TargetMode="External"/><Relationship Id="rId74" Type="http://schemas.openxmlformats.org/officeDocument/2006/relationships/hyperlink" Target="https://likumi.lv/ta/id/346558" TargetMode="External"/><Relationship Id="rId79" Type="http://schemas.openxmlformats.org/officeDocument/2006/relationships/hyperlink" Target="https://likumi.lv/ta/id/346558" TargetMode="External"/><Relationship Id="rId5" Type="http://schemas.openxmlformats.org/officeDocument/2006/relationships/numbering" Target="numbering.xml"/><Relationship Id="rId14" Type="http://schemas.openxmlformats.org/officeDocument/2006/relationships/hyperlink" Target="https://eur-lex.europa.eu/eli/reg/2014/651/oj/?locale=LV" TargetMode="External"/><Relationship Id="rId22" Type="http://schemas.openxmlformats.org/officeDocument/2006/relationships/hyperlink" Target="https://likumi.lv/ta/id/346558" TargetMode="External"/><Relationship Id="rId27" Type="http://schemas.openxmlformats.org/officeDocument/2006/relationships/hyperlink" Target="https://likumi.lv/ta/id/346558" TargetMode="External"/><Relationship Id="rId30" Type="http://schemas.openxmlformats.org/officeDocument/2006/relationships/hyperlink" Target="https://eur-lex.europa.eu/eli/reg/2014/651/oj/?locale=LV" TargetMode="External"/><Relationship Id="rId35" Type="http://schemas.openxmlformats.org/officeDocument/2006/relationships/hyperlink" Target="https://eur04.safelinks.protection.outlook.com/?url=https%3A%2F%2Fwww.youtube.com%2Fwatch%3Fv%3DOIGbdAZClhg&amp;data=05%7C02%7Cilze.blumberga%40cfla.gov.lv%7C8bb6fddf5ff14c12261e08de5daedc05%7Cc2d02fb61e644741866ff8f5689ca39a%7C0%7C0%7C639051202789637766%7CUnknown%7CTWFpbGZsb3d8eyJFbXB0eU1hcGkiOnRydWUsIlYiOiIwLjAuMDAwMCIsIlAiOiJXaW4zMiIsIkFOIjoiTWFpbCIsIldUIjoyfQ%3D%3D%7C0%7C%7C%7C&amp;sdata=LbAca10e2cg1MHLdiDxZu2%2BU12gMHengUuZ0L5t4sCk%3D&amp;reserved=0" TargetMode="External"/><Relationship Id="rId43" Type="http://schemas.openxmlformats.org/officeDocument/2006/relationships/hyperlink" Target="https://likumi.lv/ta/id/269164-eku-buvnoteikumi" TargetMode="External"/><Relationship Id="rId48" Type="http://schemas.openxmlformats.org/officeDocument/2006/relationships/hyperlink" Target="https://likumi.lv/ta/id/349214" TargetMode="External"/><Relationship Id="rId56" Type="http://schemas.openxmlformats.org/officeDocument/2006/relationships/hyperlink" Target="https://likumi.lv/ta/id/346558" TargetMode="External"/><Relationship Id="rId64" Type="http://schemas.openxmlformats.org/officeDocument/2006/relationships/hyperlink" Target="https://likumi.lv/ta/id/346558" TargetMode="External"/><Relationship Id="rId69" Type="http://schemas.openxmlformats.org/officeDocument/2006/relationships/hyperlink" Target="https://eur04.safelinks.protection.outlook.com/?url=https%3A%2F%2Flikumi.lv%2Fta%2Fid%2F346558-eiropas-savienibas-kohezijas-politikas-programmas-2021-2027-gadam-6-1-1-specifiska-atbalsta-merka-parejas-uz-klimatneitralitati%23p38&amp;data=05%7C02%7CIlze.Paidere%40cfla.gov.lv%7C65b8aa3086914681321e08de8b29097f%7Cc2d02fb61e644741866ff8f5689ca39a%7C0%7C0%7C639101205539897849%7CUnknown%7CTWFpbGZsb3d8eyJFbXB0eU1hcGkiOnRydWUsIlYiOiIwLjAuMDAwMCIsIlAiOiJXaW4zMiIsIkFOIjoiTWFpbCIsIldUIjoyfQ%3D%3D%7C0%7C%7C%7C&amp;sdata=pivbWqMBm5GP26f2OWdMCZENG3AWOQbZfNSomevTLW8%3D&amp;reserved=0" TargetMode="External"/><Relationship Id="rId77" Type="http://schemas.openxmlformats.org/officeDocument/2006/relationships/hyperlink" Target="https://likumi.lv/ta/id/346558" TargetMode="External"/><Relationship Id="rId8" Type="http://schemas.openxmlformats.org/officeDocument/2006/relationships/webSettings" Target="webSettings.xml"/><Relationship Id="rId51" Type="http://schemas.openxmlformats.org/officeDocument/2006/relationships/hyperlink" Target="https://eur04.safelinks.protection.outlook.com/?url=https%3A%2F%2Flikumi.lv%2Fta%2Fid%2F346558-eiropas-savienibas-kohezijas-politikas-programmas-2021-2027-gadam-6-1-1-specifiska-atbalsta-merka-parejas-uz-klimatneitralitati%23p10.1&amp;data=05%7C02%7CIlze.Paidere%40cfla.gov.lv%7Cd2af4d684e2e436391d208de7464807c%7Cc2d02fb61e644741866ff8f5689ca39a%7C0%7C0%7C639076172179904543%7CUnknown%7CTWFpbGZsb3d8eyJFbXB0eU1hcGkiOnRydWUsIlYiOiIwLjAuMDAwMCIsIlAiOiJXaW4zMiIsIkFOIjoiTWFpbCIsIldUIjoyfQ%3D%3D%7C0%7C%7C%7C&amp;sdata=9TjR6HgeD9SnMHOPdnTDRzj%2FODSQbsPeenQJRNOT34U%3D&amp;reserved=0" TargetMode="External"/><Relationship Id="rId72" Type="http://schemas.openxmlformats.org/officeDocument/2006/relationships/hyperlink" Target="https://likumi.lv/ta/id/346558" TargetMode="External"/><Relationship Id="rId80" Type="http://schemas.openxmlformats.org/officeDocument/2006/relationships/hyperlink" Target="https://likumi.lv/ta/id/346558" TargetMode="External"/><Relationship Id="rId85"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likumi.lv/ta/id/269164-eku-buvnoteikumi" TargetMode="External"/><Relationship Id="rId17" Type="http://schemas.openxmlformats.org/officeDocument/2006/relationships/hyperlink" Target="https://eur04.safelinks.protection.outlook.com/?url=https%3A%2F%2Flikumi.lv%2Fta%2Fid%2F346558-eiropas-savienibas-kohezijas-politikas-programmas-2021-2027-gadam-6-1-1-specifiska-atbalsta-merka-parejas-uz-klimatneitralitati&amp;data=05%7C02%7CIlze.Paidere%40cfla.gov.lv%7C5462a095b940453d69e408de72ad37b0%7Cc2d02fb61e644741866ff8f5689ca39a%7C0%7C0%7C639074285469825596%7CUnknown%7CTWFpbGZsb3d8eyJFbXB0eU1hcGkiOnRydWUsIlYiOiIwLjAuMDAwMCIsIlAiOiJXaW4zMiIsIkFOIjoiTWFpbCIsIldUIjoyfQ%3D%3D%7C0%7C%7C%7C&amp;sdata=20s1r5FyHKN0LnuNroP1dn%2FojY7s6Ksxp0x5rcMsJw0%3D&amp;reserved=0" TargetMode="External"/><Relationship Id="rId25" Type="http://schemas.openxmlformats.org/officeDocument/2006/relationships/hyperlink" Target="https://eur04.safelinks.protection.outlook.com/?url=http%3A%2F%2Fwww.kadastrs.lv%2F&amp;data=05%7C02%7Cilze.blumberga%40cfla.gov.lv%7C3250cc7d148e41dd396d08de5f2dc143%7Cc2d02fb61e644741866ff8f5689ca39a%7C0%7C0%7C639052847725151218%7CUnknown%7CTWFpbGZsb3d8eyJFbXB0eU1hcGkiOnRydWUsIlYiOiIwLjAuMDAwMCIsIlAiOiJXaW4zMiIsIkFOIjoiTWFpbCIsIldUIjoyfQ%3D%3D%7C0%7C%7C%7C&amp;sdata=8eCK%2FwEUXDS%2Br95dLaS6lTjWOuF1Qjc8zDZDhF7F6%2B0%3D&amp;reserved=0" TargetMode="External"/><Relationship Id="rId33" Type="http://schemas.openxmlformats.org/officeDocument/2006/relationships/hyperlink" Target="https://likumi.lv/ta/id/346558" TargetMode="External"/><Relationship Id="rId38" Type="http://schemas.openxmlformats.org/officeDocument/2006/relationships/hyperlink" Target="https://eur04.safelinks.protection.outlook.com/?url=https%3A%2F%2Flikumi.lv%2Fta%2Fid%2F346558-eiropas-savienibas-kohezijas-politikas-programmas-2021-2027-gadam-6-1-1-specifiska-atbalsta-merka-parejas-uz-klimatneitralitati&amp;data=05%7C02%7Cilze.blumberga%40cfla.gov.lv%7C8dba35489e044cacebb308de67ad9b4d%7Cc2d02fb61e644741866ff8f5689ca39a%7C0%7C0%7C639062192820089492%7CUnknown%7CTWFpbGZsb3d8eyJFbXB0eU1hcGkiOnRydWUsIlYiOiIwLjAuMDAwMCIsIlAiOiJXaW4zMiIsIkFOIjoiTWFpbCIsIldUIjoyfQ%3D%3D%7C0%7C%7C%7C&amp;sdata=LrJTu5uu5o9%2B7t7U2p%2BYVh9A8nkQnXWARk5St62o0DA%3D&amp;reserved=0" TargetMode="External"/><Relationship Id="rId46" Type="http://schemas.openxmlformats.org/officeDocument/2006/relationships/hyperlink" Target="https://likumi.lv/ta/id/269069" TargetMode="External"/><Relationship Id="rId59" Type="http://schemas.openxmlformats.org/officeDocument/2006/relationships/hyperlink" Target="https://eur04.safelinks.protection.outlook.com/?url=https%3A%2F%2Fnace.lursoft.lv%2F2.1%2F01.41%2Fpiena-lopkopiba%2Fcompanies&amp;data=05%7C02%7CIlze.Paidere%40cfla.gov.lv%7C78f7bf97de6f4180850808de7868bcb9%7Cc2d02fb61e644741866ff8f5689ca39a%7C0%7C0%7C639080588422558415%7CUnknown%7CTWFpbGZsb3d8eyJFbXB0eU1hcGkiOnRydWUsIlYiOiIwLjAuMDAwMCIsIlAiOiJXaW4zMiIsIkFOIjoiTWFpbCIsIldUIjoyfQ%3D%3D%7C0%7C%7C%7C&amp;sdata=HqxOc8D%2Bbc5ad5YxxKdGz8jgUq6%2BvM0NYo%2Fp8nHGbEA%3D&amp;reserved=0" TargetMode="External"/><Relationship Id="rId67" Type="http://schemas.openxmlformats.org/officeDocument/2006/relationships/hyperlink" Target="https://eur04.safelinks.protection.outlook.com/?url=https%3A%2F%2Feur-lex.europa.eu%2Flegal-content%2FLV%2FTXT%2F%3Furi%3DCELEX%253A32014R0651https%3A%2F%2Feur-lex.europa.eu%2Flegal-content%2FLV%2FTXT%2F%3Furi%3DCELEX%253A02014R0651-20230701&amp;data=05%7C02%7CIlze.Paidere%40cfla.gov.lv%7C65b8aa3086914681321e08de8b29097f%7Cc2d02fb61e644741866ff8f5689ca39a%7C0%7C0%7C639101205539847361%7CUnknown%7CTWFpbGZsb3d8eyJFbXB0eU1hcGkiOnRydWUsIlYiOiIwLjAuMDAwMCIsIlAiOiJXaW4zMiIsIkFOIjoiTWFpbCIsIldUIjoyfQ%3D%3D%7C0%7C%7C%7C&amp;sdata=stzFV1PH5g77y7T%2BWNlhNr6w5PG4QwQAC6NecR2H8%2B8%3D&amp;reserved=0" TargetMode="External"/><Relationship Id="rId20" Type="http://schemas.openxmlformats.org/officeDocument/2006/relationships/hyperlink" Target="https://likumi.lv/ta/id/346558" TargetMode="External"/><Relationship Id="rId41" Type="http://schemas.openxmlformats.org/officeDocument/2006/relationships/hyperlink" Target="https://likumi.lv/ta/id/258572" TargetMode="External"/><Relationship Id="rId54" Type="http://schemas.openxmlformats.org/officeDocument/2006/relationships/hyperlink" Target="https://likumi.lv/ta/id/346558" TargetMode="External"/><Relationship Id="rId62" Type="http://schemas.openxmlformats.org/officeDocument/2006/relationships/hyperlink" Target="https://likumi.lv/ta/id/346558" TargetMode="External"/><Relationship Id="rId70" Type="http://schemas.openxmlformats.org/officeDocument/2006/relationships/hyperlink" Target="https://eur04.safelinks.protection.outlook.com/?url=https%3A%2F%2Feur-lex.europa.eu%2Flegal-content%2FLV%2FTXT%2F%3Furi%3DCELEX%253A02014R0651-20230701&amp;data=05%7C02%7CIlze.Paidere%40cfla.gov.lv%7C65b8aa3086914681321e08de8b29097f%7Cc2d02fb61e644741866ff8f5689ca39a%7C0%7C0%7C639101205539917147%7CUnknown%7CTWFpbGZsb3d8eyJFbXB0eU1hcGkiOnRydWUsIlYiOiIwLjAuMDAwMCIsIlAiOiJXaW4zMiIsIkFOIjoiTWFpbCIsIldUIjoyfQ%3D%3D%7C0%7C%7C%7C&amp;sdata=5gjEEGHYTrdiQLzUL3rl8ckCLnUTC2MU%2FWBgiKmcdyg%3D&amp;reserved=0" TargetMode="External"/><Relationship Id="rId75" Type="http://schemas.openxmlformats.org/officeDocument/2006/relationships/hyperlink" Target="https://likumi.lv/ta/id/346558" TargetMode="External"/><Relationship Id="rId83" Type="http://schemas.openxmlformats.org/officeDocument/2006/relationships/hyperlink" Target="https://likumi.lv/ta/id/346558"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ur04.safelinks.protection.outlook.com/?url=https%3A%2F%2Flikumi.lv%2Fta%2Fid%2F346558-eiropas-savienibas-kohezijas-politikas-programmas-2021-2027-gadam-6-1-1-specifiska-atbalsta-merka-parejas-uz-klimatneitralitati&amp;data=05%7C02%7Cilze.blumberga%40cfla.gov.lv%7C77096bc83c944cccb55d08de6acac70c%7Cc2d02fb61e644741866ff8f5689ca39a%7C0%7C0%7C639065616336340971%7CUnknown%7CTWFpbGZsb3d8eyJFbXB0eU1hcGkiOnRydWUsIlYiOiIwLjAuMDAwMCIsIlAiOiJXaW4zMiIsIkFOIjoiTWFpbCIsIldUIjoyfQ%3D%3D%7C0%7C%7C%7C&amp;sdata=ZvS4GLgnmuw8nZ8bWw7GdNPdkaKJrNSWX1rYZU9RZEI%3D&amp;reserved=0" TargetMode="External"/><Relationship Id="rId23" Type="http://schemas.openxmlformats.org/officeDocument/2006/relationships/hyperlink" Target="https://likumi.lv/ta/id/267199" TargetMode="External"/><Relationship Id="rId28" Type="http://schemas.openxmlformats.org/officeDocument/2006/relationships/hyperlink" Target="https://likumi.lv/ta/id/346558" TargetMode="External"/><Relationship Id="rId36" Type="http://schemas.openxmlformats.org/officeDocument/2006/relationships/hyperlink" Target="https://eur04.safelinks.protection.outlook.com/?url=https%3A%2F%2Fwww.youtube.com%2Fwatch%3Fv%3D2pxB5xmMf_A&amp;data=05%7C02%7Cilze.blumberga%40cfla.gov.lv%7C8bb6fddf5ff14c12261e08de5daedc05%7Cc2d02fb61e644741866ff8f5689ca39a%7C0%7C0%7C639051202789649282%7CUnknown%7CTWFpbGZsb3d8eyJFbXB0eU1hcGkiOnRydWUsIlYiOiIwLjAuMDAwMCIsIlAiOiJXaW4zMiIsIkFOIjoiTWFpbCIsIldUIjoyfQ%3D%3D%7C0%7C%7C%7C&amp;sdata=8IosQ8z%2BvARdgkSnoAyZ6OCd2pmVXtdtG6z15b1ILyA%3D&amp;reserved=0" TargetMode="External"/><Relationship Id="rId49" Type="http://schemas.openxmlformats.org/officeDocument/2006/relationships/hyperlink" Target="https://likumi.lv/ta/id/349214" TargetMode="External"/><Relationship Id="rId57" Type="http://schemas.openxmlformats.org/officeDocument/2006/relationships/hyperlink" Target="https://eur04.safelinks.protection.outlook.com/?url=https%3A%2F%2Fnace.lursoft.lv%2F2.1%2F01.50%2Fjaukta-lauksaimnieciba-(augkopiba-un-lopkopiba)%2Fcompanies&amp;data=05%7C02%7CIlze.Paidere%40cfla.gov.lv%7C78f7bf97de6f4180850808de7868bcb9%7Cc2d02fb61e644741866ff8f5689ca39a%7C0%7C0%7C639080588422521325%7CUnknown%7CTWFpbGZsb3d8eyJFbXB0eU1hcGkiOnRydWUsIlYiOiIwLjAuMDAwMCIsIlAiOiJXaW4zMiIsIkFOIjoiTWFpbCIsIldUIjoyfQ%3D%3D%7C0%7C%7C%7C&amp;sdata=SsfWEFZNirp5%2BqwpzDGP%2BFY8LUvmrDaRE4c4RaQmFvU%3D&amp;reserved=0" TargetMode="External"/><Relationship Id="rId10" Type="http://schemas.openxmlformats.org/officeDocument/2006/relationships/endnotes" Target="endnotes.xml"/><Relationship Id="rId31" Type="http://schemas.openxmlformats.org/officeDocument/2006/relationships/hyperlink" Target="https://likumi.lv/ta/id/346558" TargetMode="External"/><Relationship Id="rId44" Type="http://schemas.openxmlformats.org/officeDocument/2006/relationships/hyperlink" Target="https://likumi.lv/ta/id/269069" TargetMode="External"/><Relationship Id="rId52" Type="http://schemas.openxmlformats.org/officeDocument/2006/relationships/hyperlink" Target="https://likumi.lv/ta/id/346558-eiropas-savienibas-kohezijas-politikas-programmas-2021-2027-gadam-6-1-1-specifiska-atbalsta-merka-parejas-uz-klimatneitralitati" TargetMode="External"/><Relationship Id="rId60" Type="http://schemas.openxmlformats.org/officeDocument/2006/relationships/hyperlink" Target="https://eur04.safelinks.protection.outlook.com/?url=https%3A%2F%2Fwww.lursoft.lv%2Fadresu-katalogs%2Fcatalog%2Fsearch%3Fq%3DKr%25C4%2581ces%2C%2520Nauk%25C5%25A1%25C4%2593nu%2520pag.%2C%2520Valmieras%2520nov.%26setm%3Daddress&amp;data=05%7C02%7CIlze.Paidere%40cfla.gov.lv%7C78f7bf97de6f4180850808de7868bcb9%7Cc2d02fb61e644741866ff8f5689ca39a%7C0%7C0%7C639080588422596012%7CUnknown%7CTWFpbGZsb3d8eyJFbXB0eU1hcGkiOnRydWUsIlYiOiIwLjAuMDAwMCIsIlAiOiJXaW4zMiIsIkFOIjoiTWFpbCIsIldUIjoyfQ%3D%3D%7C0%7C%7C%7C&amp;sdata=V3puhKId48rAs2mMGffIH0HwN9rgpWS5PN5cSq9ANVw%3D&amp;reserved=0" TargetMode="External"/><Relationship Id="rId65" Type="http://schemas.openxmlformats.org/officeDocument/2006/relationships/hyperlink" Target="https://likumi.lv/ta/id/346558" TargetMode="External"/><Relationship Id="rId73" Type="http://schemas.openxmlformats.org/officeDocument/2006/relationships/hyperlink" Target="https://likumi.lv/ta/id/346558" TargetMode="External"/><Relationship Id="rId78" Type="http://schemas.openxmlformats.org/officeDocument/2006/relationships/hyperlink" Target="https://likumi.lv/ta/id/346558" TargetMode="External"/><Relationship Id="rId81" Type="http://schemas.openxmlformats.org/officeDocument/2006/relationships/hyperlink" Target="https://eur04.safelinks.protection.outlook.com/?url=https%3A%2F%2Flikumi.lv%2Fta%2Fid%2F346558-eiropas-savienibas-kohezijas-politikas-programmas-2021-2027-gadam-6-1-1-specifiska-atbalsta-merka-parejas-uz-klimatneitralitati&amp;data=05%7C02%7CIlze.Paidere%40cfla.gov.lv%7Cd22238ccab9844e6862808de9a0fd6c1%7Cc2d02fb61e644741866ff8f5689ca39a%7C0%7C0%7C639117589970276464%7CUnknown%7CTWFpbGZsb3d8eyJFbXB0eU1hcGkiOnRydWUsIlYiOiIwLjAuMDAwMCIsIlAiOiJXaW4zMiIsIkFOIjoiTWFpbCIsIldUIjoyfQ%3D%3D%7C0%7C%7C%7C&amp;sdata=RTJVx9FZtBqPppJtw5ONl81P2Dbphq8pRKhYTqbJGOM%3D&amp;reserved=0" TargetMode="External"/><Relationship Id="rId86"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likumi.lv/ta/id/346558-eiropas-savienibas-kohezijas-politikas-programmas-2021-2027-gadam-6-1-1-specifiska-atbalsta-merka-parejas-uz-klimatneitralitati" TargetMode="External"/><Relationship Id="rId18" Type="http://schemas.openxmlformats.org/officeDocument/2006/relationships/hyperlink" Target="https://likumi.lv/ta/id/346558" TargetMode="External"/><Relationship Id="rId39" Type="http://schemas.openxmlformats.org/officeDocument/2006/relationships/hyperlink" Target="https://likumi.lv/ta/id/346558" TargetMode="External"/><Relationship Id="rId34" Type="http://schemas.openxmlformats.org/officeDocument/2006/relationships/hyperlink" Target="https://eur04.safelinks.protection.outlook.com/?url=https%3A%2F%2Flikumi.lv%2Fta%2Fid%2F289082-noteikumi-par-iepirkuma-proceduru-un-tas-piemerosanas-kartibu-pasutitaja-finansetiem-projektiem&amp;data=05%7C02%7Cilze.blumberga%40cfla.gov.lv%7C8bb6fddf5ff14c12261e08de5daedc05%7Cc2d02fb61e644741866ff8f5689ca39a%7C0%7C0%7C639051202789625953%7CUnknown%7CTWFpbGZsb3d8eyJFbXB0eU1hcGkiOnRydWUsIlYiOiIwLjAuMDAwMCIsIlAiOiJXaW4zMiIsIkFOIjoiTWFpbCIsIldUIjoyfQ%3D%3D%7C0%7C%7C%7C&amp;sdata=%2BwdEPH1PQVoplSHFvnMh5QyR6WPSEGTxt40U%2FHg7mTk%3D&amp;reserved=0" TargetMode="External"/><Relationship Id="rId50" Type="http://schemas.openxmlformats.org/officeDocument/2006/relationships/hyperlink" Target="https://likumi.lv/ta/id/349214" TargetMode="External"/><Relationship Id="rId55" Type="http://schemas.openxmlformats.org/officeDocument/2006/relationships/hyperlink" Target="https://likumi.lv/ta/id/267199" TargetMode="External"/><Relationship Id="rId76" Type="http://schemas.openxmlformats.org/officeDocument/2006/relationships/hyperlink" Target="https://likumi.lv/ta/id/346558" TargetMode="External"/><Relationship Id="rId7" Type="http://schemas.openxmlformats.org/officeDocument/2006/relationships/settings" Target="settings.xml"/><Relationship Id="rId71" Type="http://schemas.openxmlformats.org/officeDocument/2006/relationships/hyperlink" Target="https://eur04.safelinks.protection.outlook.com/?url=https%3A%2F%2Feur-lex.europa.eu%2Flegal-content%2FLV%2FTXT%2F%3Furi%3DCELEX%253A02014R0651-20230701&amp;data=05%7C02%7CIlze.Paidere%40cfla.gov.lv%7C65b8aa3086914681321e08de8b29097f%7Cc2d02fb61e644741866ff8f5689ca39a%7C0%7C0%7C639101205539938232%7CUnknown%7CTWFpbGZsb3d8eyJFbXB0eU1hcGkiOnRydWUsIlYiOiIwLjAuMDAwMCIsIlAiOiJXaW4zMiIsIkFOIjoiTWFpbCIsIldUIjoyfQ%3D%3D%7C0%7C%7C%7C&amp;sdata=BCDJCaM5olPltkogd8EroX7CISY33id6FXxurbM2X3w%3D&amp;reserved=0" TargetMode="External"/><Relationship Id="rId2" Type="http://schemas.openxmlformats.org/officeDocument/2006/relationships/customXml" Target="../customXml/item2.xml"/><Relationship Id="rId29" Type="http://schemas.openxmlformats.org/officeDocument/2006/relationships/hyperlink" Target="https://eur04.safelinks.protection.outlook.com/?url=https%3A%2F%2Flikumi.lv%2Fta%2Fid%2F346558-eiropas-savienibas-kohezijas-politikas-programmas-2021-2027-gadam-6-1-1-specifiska-atbalsta-merka-parejas-uz-klimatneitralitati&amp;data=05%7C02%7Cilze.blumberga%40cfla.gov.lv%7C8bb6fddf5ff14c12261e08de5daedc05%7Cc2d02fb61e644741866ff8f5689ca39a%7C0%7C0%7C639051202789600240%7CUnknown%7CTWFpbGZsb3d8eyJFbXB0eU1hcGkiOnRydWUsIlYiOiIwLjAuMDAwMCIsIlAiOiJXaW4zMiIsIkFOIjoiTWFpbCIsIldUIjoyfQ%3D%3D%7C0%7C%7C%7C&amp;sdata=qf1Yn37KqbuJ2F0kl1ASEG66tKqxUeX4MjGgAAeV2%2Fo%3D&amp;reserved=0" TargetMode="External"/><Relationship Id="rId24" Type="http://schemas.openxmlformats.org/officeDocument/2006/relationships/hyperlink" Target="https://eur04.safelinks.protection.outlook.com/?url=https%3A%2F%2Feur-lex.europa.eu%2Flegal-content%2FLV%2FTXT%2F%3Furi%3DCELEX%253A02014R0651-20230701&amp;data=05%7C02%7Cilze.blumberga%40cfla.gov.lv%7C3250cc7d148e41dd396d08de5f2dc143%7Cc2d02fb61e644741866ff8f5689ca39a%7C0%7C0%7C639052847725267641%7CUnknown%7CTWFpbGZsb3d8eyJFbXB0eU1hcGkiOnRydWUsIlYiOiIwLjAuMDAwMCIsIlAiOiJXaW4zMiIsIkFOIjoiTWFpbCIsIldUIjoyfQ%3D%3D%7C0%7C%7C%7C&amp;sdata=nGDdgOdoq4Ibe7%2FGUd0Fg%2F5OX9TwWhva6oSAce4atS8%3D&amp;reserved=0" TargetMode="External"/><Relationship Id="rId40" Type="http://schemas.openxmlformats.org/officeDocument/2006/relationships/hyperlink" Target="https://likumi.lv/ta/id/346558" TargetMode="External"/><Relationship Id="rId45" Type="http://schemas.openxmlformats.org/officeDocument/2006/relationships/hyperlink" Target="https://likumi.lv/ta/id/269069" TargetMode="External"/><Relationship Id="rId66" Type="http://schemas.openxmlformats.org/officeDocument/2006/relationships/hyperlink" Target="https://likumi.lv/ta/id/346558" TargetMode="External"/><Relationship Id="rId87" Type="http://schemas.openxmlformats.org/officeDocument/2006/relationships/fontTable" Target="fontTable.xml"/><Relationship Id="rId61" Type="http://schemas.openxmlformats.org/officeDocument/2006/relationships/hyperlink" Target="https://likumi.lv/ta/id/346558" TargetMode="External"/><Relationship Id="rId82" Type="http://schemas.openxmlformats.org/officeDocument/2006/relationships/hyperlink" Target="https://likumi.lv/ta/id/346558" TargetMode="External"/><Relationship Id="rId19" Type="http://schemas.openxmlformats.org/officeDocument/2006/relationships/hyperlink" Target="https://eur04.safelinks.protection.outlook.com/?url=https%3A%2F%2Flikumi.lv%2Fta%2Fid%2F346558-eiropas-savienibas-kohezijas-politikas-programmas-2021-2027-gadam-6-1-1-specifiska-atbalsta-merka-parejas-uz-klimatneitralitati&amp;data=05%7C02%7CIlze.Paidere%40cfla.gov.lv%7C5462a095b940453d69e408de72ad37b0%7Cc2d02fb61e644741866ff8f5689ca39a%7C0%7C0%7C639074285469866869%7CUnknown%7CTWFpbGZsb3d8eyJFbXB0eU1hcGkiOnRydWUsIlYiOiIwLjAuMDAwMCIsIlAiOiJXaW4zMiIsIkFOIjoiTWFpbCIsIldUIjoyfQ%3D%3D%7C0%7C%7C%7C&amp;sdata=CfwYQceIKrVrJYHim7LzPyIbPEGeCqlfmKom1j2EzWc%3D&amp;reserved=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ur04.safelinks.protection.outlook.com/?url=https%3A%2F%2Fwww.cfla.gov.lv%2Flv%2F6-1-1-3-k-2&amp;data=05%7C02%7CIlze.Paidere%40cfla.gov.lv%7Cd4ecd654fc644786927c08de84292f50%7Cc2d02fb61e644741866ff8f5689ca39a%7C0%7C0%7C639093509603482642%7CUnknown%7CTWFpbGZsb3d8eyJFbXB0eU1hcGkiOnRydWUsIlYiOiIwLjAuMDAwMCIsIlAiOiJXaW4zMiIsIkFOIjoiTWFpbCIsIldUIjoyfQ%3D%3D%7C0%7C%7C%7C&amp;sdata=21rJtU2Vr0QnO3%2Fee9uEnTBGBjjk%2By9Zj8F1bTZouo0%3D&amp;reserved=0" TargetMode="External"/><Relationship Id="rId1" Type="http://schemas.openxmlformats.org/officeDocument/2006/relationships/hyperlink" Target="https://likumi.lv/ta/id/34655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Ilze Paidere</DisplayName>
        <AccountId>23</AccountId>
        <AccountType/>
      </UserInfo>
      <UserInfo>
        <DisplayName>Laine Estere Silma</DisplayName>
        <AccountId>1093</AccountId>
        <AccountType/>
      </UserInfo>
    </SharedWithUsers>
    <MediaLengthInSeconds xmlns="25a75a1d-8b78-49a6-8e4b-dbe94589a28d" xsi:nil="true"/>
    <Datums xmlns="25a75a1d-8b78-49a6-8e4b-dbe94589a28d">2026-04-14T11:15:51+00:00</Datum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8" ma:contentTypeDescription="Create a new document." ma:contentTypeScope="" ma:versionID="bf267960a91417ae79e7f9f258c2b90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913b422861a4d28d340a0e706388e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element ref="ns2:Dat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ums" ma:index="24" nillable="true" ma:displayName="Datums" ma:default="[today]" ma:format="DateTime" ma:internalName="Datum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EA7E59-9559-43EA-ADE5-8E9956A6AE71}">
  <ds:schemaRefs>
    <ds:schemaRef ds:uri="http://schemas.openxmlformats.org/officeDocument/2006/bibliography"/>
  </ds:schemaRefs>
</ds:datastoreItem>
</file>

<file path=customXml/itemProps2.xml><?xml version="1.0" encoding="utf-8"?>
<ds:datastoreItem xmlns:ds="http://schemas.openxmlformats.org/officeDocument/2006/customXml" ds:itemID="{C134231C-B56B-408D-8755-09D6C987BCC2}">
  <ds:schemaRefs>
    <ds:schemaRef ds:uri="http://schemas.microsoft.com/sharepoint/v3/contenttype/forms"/>
  </ds:schemaRefs>
</ds:datastoreItem>
</file>

<file path=customXml/itemProps3.xml><?xml version="1.0" encoding="utf-8"?>
<ds:datastoreItem xmlns:ds="http://schemas.openxmlformats.org/officeDocument/2006/customXml" ds:itemID="{0B973892-BB2A-480D-8930-4BBD9B57C6F4}">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4.xml><?xml version="1.0" encoding="utf-8"?>
<ds:datastoreItem xmlns:ds="http://schemas.openxmlformats.org/officeDocument/2006/customXml" ds:itemID="{8ADB8F52-B390-4159-AA63-25708EF7F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10625</Words>
  <Characters>60564</Characters>
  <Application>Microsoft Office Word</Application>
  <DocSecurity>0</DocSecurity>
  <Lines>504</Lines>
  <Paragraphs>142</Paragraphs>
  <ScaleCrop>false</ScaleCrop>
  <Company/>
  <LinksUpToDate>false</LinksUpToDate>
  <CharactersWithSpaces>71047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Ilze Paidere</cp:lastModifiedBy>
  <cp:revision>2</cp:revision>
  <dcterms:created xsi:type="dcterms:W3CDTF">2026-04-14T11:21:00Z</dcterms:created>
  <dcterms:modified xsi:type="dcterms:W3CDTF">2026-04-14T11:21:00Z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{"FileActivityType":"8","FileActivityTimeStamp":"2024-01-25T08:08:40.027Z","FileActivityUsersOnPage":[{"DisplayName":"Ilze Paidere","Id":"ilze.paidere@cfla.gov.lv"}],"FileActivityNavigationId":null}</vt:lpwstr>
  </property>
  <property fmtid="{D5CDD505-2E9C-101B-9397-08002B2CF9AE}" pid="7" name="TriggerFlowInfo">
    <vt:lpwstr/>
  </property>
</Properties>
</file>