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A747" w14:textId="4C7BF0EA" w:rsidR="007A6FE7" w:rsidRPr="001A54CF" w:rsidRDefault="341C3E3A" w:rsidP="00015917">
      <w:pPr>
        <w:spacing w:after="0" w:line="240" w:lineRule="auto"/>
        <w:ind w:left="284"/>
        <w:jc w:val="right"/>
        <w:rPr>
          <w:rFonts w:ascii="Aptos" w:hAnsi="Aptos"/>
          <w:sz w:val="20"/>
          <w:szCs w:val="20"/>
          <w:lang w:eastAsia="lv-LV"/>
        </w:rPr>
      </w:pPr>
      <w:r w:rsidRPr="3A6BFFE9">
        <w:rPr>
          <w:rFonts w:ascii="Aptos" w:hAnsi="Aptos"/>
          <w:sz w:val="20"/>
          <w:szCs w:val="20"/>
          <w:lang w:eastAsia="lv-LV"/>
        </w:rPr>
        <w:t>pā</w:t>
      </w:r>
      <w:r w:rsidR="008B5683">
        <w:rPr>
          <w:rFonts w:ascii="Aptos" w:hAnsi="Aptos"/>
          <w:sz w:val="20"/>
          <w:szCs w:val="20"/>
          <w:lang w:eastAsia="lv-LV"/>
        </w:rPr>
        <w:t>1</w:t>
      </w:r>
      <w:r w:rsidR="007A6FE7" w:rsidRPr="001A54CF">
        <w:rPr>
          <w:rFonts w:ascii="Aptos" w:hAnsi="Aptos"/>
          <w:sz w:val="20"/>
          <w:szCs w:val="20"/>
          <w:lang w:eastAsia="lv-LV"/>
        </w:rPr>
        <w:t>. pielikums</w:t>
      </w:r>
    </w:p>
    <w:p w14:paraId="4B8D1FDD" w14:textId="5AE90DD7" w:rsidR="007A6FE7" w:rsidRPr="001A54CF" w:rsidRDefault="007A6FE7" w:rsidP="00015917">
      <w:pPr>
        <w:spacing w:after="0" w:line="240" w:lineRule="auto"/>
        <w:ind w:left="284"/>
        <w:jc w:val="right"/>
        <w:rPr>
          <w:rFonts w:ascii="Aptos" w:hAnsi="Aptos"/>
          <w:bCs/>
          <w:sz w:val="20"/>
          <w:szCs w:val="20"/>
          <w:lang w:eastAsia="lv-LV"/>
        </w:rPr>
      </w:pPr>
      <w:r w:rsidRPr="001A54CF">
        <w:rPr>
          <w:rFonts w:ascii="Aptos" w:hAnsi="Aptos"/>
          <w:bCs/>
          <w:sz w:val="20"/>
          <w:szCs w:val="20"/>
          <w:lang w:eastAsia="lv-LV"/>
        </w:rPr>
        <w:t>Projekt</w:t>
      </w:r>
      <w:r w:rsidR="00266135" w:rsidRPr="001A54CF">
        <w:rPr>
          <w:rFonts w:ascii="Aptos" w:hAnsi="Aptos"/>
          <w:bCs/>
          <w:sz w:val="20"/>
          <w:szCs w:val="20"/>
          <w:lang w:eastAsia="lv-LV"/>
        </w:rPr>
        <w:t>a</w:t>
      </w:r>
      <w:r w:rsidRPr="001A54CF">
        <w:rPr>
          <w:rFonts w:ascii="Aptos" w:hAnsi="Aptos"/>
          <w:bCs/>
          <w:sz w:val="20"/>
          <w:szCs w:val="20"/>
          <w:lang w:eastAsia="lv-LV"/>
        </w:rPr>
        <w:t xml:space="preserve"> iesniegum</w:t>
      </w:r>
      <w:r w:rsidR="00266135" w:rsidRPr="001A54CF">
        <w:rPr>
          <w:rFonts w:ascii="Aptos" w:hAnsi="Aptos"/>
          <w:bCs/>
          <w:sz w:val="20"/>
          <w:szCs w:val="20"/>
          <w:lang w:eastAsia="lv-LV"/>
        </w:rPr>
        <w:t xml:space="preserve">a </w:t>
      </w:r>
      <w:r w:rsidRPr="001A54CF">
        <w:rPr>
          <w:rFonts w:ascii="Aptos" w:hAnsi="Aptos"/>
          <w:bCs/>
          <w:sz w:val="20"/>
          <w:szCs w:val="20"/>
          <w:lang w:eastAsia="lv-LV"/>
        </w:rPr>
        <w:t>atlases nolikumam</w:t>
      </w:r>
    </w:p>
    <w:p w14:paraId="000C4FA9" w14:textId="77777777" w:rsidR="007A6FE7" w:rsidRPr="001A54CF" w:rsidRDefault="007A6FE7" w:rsidP="007A6FE7">
      <w:pPr>
        <w:tabs>
          <w:tab w:val="num" w:pos="709"/>
        </w:tabs>
        <w:spacing w:before="480" w:after="360" w:line="240" w:lineRule="auto"/>
        <w:jc w:val="center"/>
        <w:rPr>
          <w:rFonts w:ascii="Aptos" w:hAnsi="Aptos"/>
          <w:b/>
          <w:smallCaps/>
          <w:color w:val="auto"/>
          <w:sz w:val="24"/>
        </w:rPr>
      </w:pPr>
      <w:r w:rsidRPr="001A54CF">
        <w:rPr>
          <w:rFonts w:ascii="Aptos" w:hAnsi="Aptos"/>
          <w:b/>
          <w:smallCaps/>
          <w:color w:val="auto"/>
          <w:sz w:val="24"/>
        </w:rPr>
        <w:t>Projekta iesnieguma vērtēšanas kritēriju piemērošanas metodika</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1056"/>
      </w:tblGrid>
      <w:tr w:rsidR="00ED25DF" w:rsidRPr="001A54CF" w14:paraId="0D6AACD4" w14:textId="77777777" w:rsidTr="000D0001">
        <w:tc>
          <w:tcPr>
            <w:tcW w:w="3794" w:type="dxa"/>
          </w:tcPr>
          <w:p w14:paraId="0008D37B"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Programmas nosaukums</w:t>
            </w:r>
          </w:p>
        </w:tc>
        <w:tc>
          <w:tcPr>
            <w:tcW w:w="11056" w:type="dxa"/>
            <w:vAlign w:val="center"/>
          </w:tcPr>
          <w:p w14:paraId="6DA5D1B3"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Fonts w:ascii="Aptos" w:hAnsi="Aptos"/>
                <w:color w:val="auto"/>
                <w:sz w:val="24"/>
              </w:rPr>
              <w:t>Eiropas Savienības kohēzijas politikas programma 2021.–2027. gadam</w:t>
            </w:r>
          </w:p>
        </w:tc>
      </w:tr>
      <w:tr w:rsidR="00ED25DF" w:rsidRPr="001A54CF" w14:paraId="20790C1F" w14:textId="77777777" w:rsidTr="000D0001">
        <w:tc>
          <w:tcPr>
            <w:tcW w:w="3794" w:type="dxa"/>
          </w:tcPr>
          <w:p w14:paraId="5074F863"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Prioritārā virziena numurs un nosaukums</w:t>
            </w:r>
          </w:p>
        </w:tc>
        <w:tc>
          <w:tcPr>
            <w:tcW w:w="11056" w:type="dxa"/>
            <w:vAlign w:val="center"/>
          </w:tcPr>
          <w:p w14:paraId="3269D0B9"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Fonts w:ascii="Aptos" w:hAnsi="Aptos"/>
                <w:bCs/>
                <w:sz w:val="24"/>
              </w:rPr>
              <w:t>4.</w:t>
            </w:r>
            <w:r w:rsidRPr="001A54CF">
              <w:rPr>
                <w:rFonts w:ascii="Aptos" w:hAnsi="Aptos"/>
                <w:color w:val="auto"/>
                <w:sz w:val="24"/>
              </w:rPr>
              <w:t>3. Nodarbinātība un sociālā iekļaušana</w:t>
            </w:r>
          </w:p>
        </w:tc>
      </w:tr>
      <w:tr w:rsidR="00ED25DF" w:rsidRPr="001A54CF" w14:paraId="1D986CCA" w14:textId="77777777" w:rsidTr="000D0001">
        <w:tc>
          <w:tcPr>
            <w:tcW w:w="3794" w:type="dxa"/>
          </w:tcPr>
          <w:p w14:paraId="5ED2BC9A"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Specifiskā atbalsta mērķa numurs un nosaukums</w:t>
            </w:r>
          </w:p>
        </w:tc>
        <w:tc>
          <w:tcPr>
            <w:tcW w:w="11056" w:type="dxa"/>
            <w:vAlign w:val="center"/>
          </w:tcPr>
          <w:p w14:paraId="559A5AC0"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Fonts w:ascii="Aptos" w:hAnsi="Aptos"/>
                <w:bCs/>
                <w:color w:val="auto"/>
                <w:spacing w:val="5"/>
                <w:sz w:val="24"/>
              </w:rPr>
              <w:t xml:space="preserve">4.3.3. </w:t>
            </w:r>
            <w:r w:rsidRPr="001A54CF">
              <w:rPr>
                <w:rFonts w:ascii="Aptos" w:hAnsi="Aptos"/>
                <w:sz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1A54CF">
              <w:rPr>
                <w:rFonts w:ascii="Aptos" w:hAnsi="Aptos"/>
                <w:sz w:val="24"/>
              </w:rPr>
              <w:t>pašnodarbinātību</w:t>
            </w:r>
            <w:proofErr w:type="spellEnd"/>
            <w:r w:rsidRPr="001A54CF">
              <w:rPr>
                <w:rFonts w:ascii="Aptos" w:hAnsi="Aptos"/>
                <w:sz w:val="24"/>
              </w:rPr>
              <w:t xml:space="preserve"> un sociālo ekonomiku”</w:t>
            </w:r>
          </w:p>
        </w:tc>
      </w:tr>
      <w:tr w:rsidR="00ED25DF" w:rsidRPr="001A54CF" w14:paraId="6A8F8527" w14:textId="77777777" w:rsidTr="000D0001">
        <w:tc>
          <w:tcPr>
            <w:tcW w:w="3794" w:type="dxa"/>
          </w:tcPr>
          <w:p w14:paraId="7B925094"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Pasākuma numurs un nosaukums</w:t>
            </w:r>
          </w:p>
        </w:tc>
        <w:tc>
          <w:tcPr>
            <w:tcW w:w="11056" w:type="dxa"/>
            <w:vAlign w:val="center"/>
          </w:tcPr>
          <w:p w14:paraId="372A3DBE"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Style w:val="BookTitle"/>
                <w:rFonts w:ascii="Aptos" w:hAnsi="Aptos"/>
                <w:b w:val="0"/>
                <w:smallCaps w:val="0"/>
                <w:color w:val="auto"/>
                <w:sz w:val="24"/>
              </w:rPr>
              <w:t xml:space="preserve">4.3.3.1. pasākums </w:t>
            </w:r>
            <w:r w:rsidRPr="001A54CF">
              <w:rPr>
                <w:rFonts w:ascii="Aptos" w:hAnsi="Aptos"/>
                <w:color w:val="auto"/>
                <w:sz w:val="24"/>
              </w:rPr>
              <w:t>“Bezdarbnieku, darba meklētāju un bezdarba riskam pakļauto personu kvalifikācijas un prasmju paaugstināšana”</w:t>
            </w:r>
          </w:p>
        </w:tc>
      </w:tr>
      <w:tr w:rsidR="00ED25DF" w:rsidRPr="001A54CF" w14:paraId="0FDD2810" w14:textId="77777777" w:rsidTr="000D0001">
        <w:tc>
          <w:tcPr>
            <w:tcW w:w="3794" w:type="dxa"/>
          </w:tcPr>
          <w:p w14:paraId="1EF40EEC"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Projektu iesniegumu atlases veids</w:t>
            </w:r>
          </w:p>
        </w:tc>
        <w:tc>
          <w:tcPr>
            <w:tcW w:w="11056" w:type="dxa"/>
            <w:vAlign w:val="center"/>
          </w:tcPr>
          <w:p w14:paraId="13ED40D7"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Style w:val="BookTitle"/>
                <w:rFonts w:ascii="Aptos" w:hAnsi="Aptos"/>
                <w:b w:val="0"/>
                <w:smallCaps w:val="0"/>
                <w:color w:val="auto"/>
                <w:sz w:val="24"/>
              </w:rPr>
              <w:t>Ierobežota projekta iesnieguma atlase</w:t>
            </w:r>
          </w:p>
        </w:tc>
      </w:tr>
      <w:tr w:rsidR="00ED25DF" w:rsidRPr="001A54CF" w14:paraId="3C57C3FB" w14:textId="77777777" w:rsidTr="000D0001">
        <w:trPr>
          <w:trHeight w:val="285"/>
        </w:trPr>
        <w:tc>
          <w:tcPr>
            <w:tcW w:w="3794" w:type="dxa"/>
          </w:tcPr>
          <w:p w14:paraId="3256AAE1" w14:textId="77777777" w:rsidR="00762AF0" w:rsidRPr="001A54CF" w:rsidRDefault="00762AF0">
            <w:pPr>
              <w:tabs>
                <w:tab w:val="num" w:pos="709"/>
              </w:tabs>
              <w:spacing w:after="0" w:line="240" w:lineRule="auto"/>
              <w:outlineLvl w:val="0"/>
              <w:rPr>
                <w:rFonts w:ascii="Aptos" w:hAnsi="Aptos"/>
                <w:b/>
                <w:smallCaps/>
                <w:sz w:val="24"/>
              </w:rPr>
            </w:pPr>
            <w:r w:rsidRPr="001A54CF">
              <w:rPr>
                <w:rFonts w:ascii="Aptos" w:hAnsi="Aptos"/>
                <w:color w:val="auto"/>
                <w:sz w:val="24"/>
              </w:rPr>
              <w:t>Atbildīgā iestāde</w:t>
            </w:r>
          </w:p>
        </w:tc>
        <w:tc>
          <w:tcPr>
            <w:tcW w:w="11056" w:type="dxa"/>
            <w:vAlign w:val="center"/>
          </w:tcPr>
          <w:p w14:paraId="41E65500" w14:textId="77777777" w:rsidR="00762AF0" w:rsidRPr="001A54CF" w:rsidRDefault="00762AF0" w:rsidP="000D0001">
            <w:pPr>
              <w:tabs>
                <w:tab w:val="num" w:pos="709"/>
              </w:tabs>
              <w:spacing w:after="0" w:line="240" w:lineRule="auto"/>
              <w:outlineLvl w:val="0"/>
              <w:rPr>
                <w:rFonts w:ascii="Aptos" w:hAnsi="Aptos"/>
                <w:color w:val="auto"/>
                <w:sz w:val="24"/>
              </w:rPr>
            </w:pPr>
            <w:r w:rsidRPr="001A54CF">
              <w:rPr>
                <w:rStyle w:val="BookTitle"/>
                <w:rFonts w:ascii="Aptos" w:hAnsi="Aptos"/>
                <w:b w:val="0"/>
                <w:smallCaps w:val="0"/>
                <w:color w:val="auto"/>
                <w:sz w:val="24"/>
              </w:rPr>
              <w:t>Labklājības ministrija</w:t>
            </w:r>
          </w:p>
        </w:tc>
      </w:tr>
    </w:tbl>
    <w:p w14:paraId="2D06844C" w14:textId="77777777" w:rsidR="001623DA" w:rsidRPr="001A54CF" w:rsidRDefault="006E39BA" w:rsidP="005C15F6">
      <w:pPr>
        <w:spacing w:before="240" w:after="240" w:line="240" w:lineRule="auto"/>
        <w:jc w:val="both"/>
        <w:rPr>
          <w:rFonts w:ascii="Aptos" w:hAnsi="Aptos"/>
          <w:color w:val="auto"/>
          <w:szCs w:val="22"/>
        </w:rPr>
      </w:pPr>
      <w:r w:rsidRPr="001A54CF">
        <w:rPr>
          <w:rFonts w:ascii="Aptos" w:hAnsi="Aptos"/>
          <w:b/>
          <w:color w:val="auto"/>
          <w:szCs w:val="22"/>
        </w:rPr>
        <w:t>Vispārīgie nosacījumi projekta iesnieguma</w:t>
      </w:r>
      <w:r w:rsidR="001623DA" w:rsidRPr="001A54CF">
        <w:rPr>
          <w:rFonts w:ascii="Aptos" w:hAnsi="Aptos"/>
          <w:b/>
          <w:color w:val="auto"/>
          <w:szCs w:val="22"/>
        </w:rPr>
        <w:t xml:space="preserve"> vērtēšanas kritēriju piemērošanai</w:t>
      </w:r>
      <w:r w:rsidR="001623DA" w:rsidRPr="001A54CF">
        <w:rPr>
          <w:rFonts w:ascii="Aptos" w:hAnsi="Aptos"/>
          <w:color w:val="auto"/>
          <w:szCs w:val="22"/>
        </w:rPr>
        <w:t>:</w:t>
      </w:r>
    </w:p>
    <w:p w14:paraId="6EFA90C1" w14:textId="77777777" w:rsidR="004A6062" w:rsidRPr="001A54CF" w:rsidRDefault="004A6062" w:rsidP="00192F82">
      <w:pPr>
        <w:pStyle w:val="ListParagraph"/>
        <w:numPr>
          <w:ilvl w:val="0"/>
          <w:numId w:val="13"/>
        </w:numPr>
        <w:autoSpaceDE w:val="0"/>
        <w:autoSpaceDN w:val="0"/>
        <w:adjustRightInd w:val="0"/>
        <w:ind w:left="709" w:right="-31" w:hanging="284"/>
        <w:jc w:val="both"/>
        <w:rPr>
          <w:rFonts w:ascii="Aptos" w:hAnsi="Aptos"/>
          <w:lang w:val="lv-LV"/>
        </w:rPr>
      </w:pPr>
      <w:r w:rsidRPr="001A54CF">
        <w:rPr>
          <w:rFonts w:ascii="Aptos" w:eastAsia="Calibri" w:hAnsi="Aptos"/>
          <w:lang w:val="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1D903C2B" w14:textId="77777777" w:rsidR="004A6062" w:rsidRPr="001A54CF" w:rsidRDefault="004A6062" w:rsidP="00192F82">
      <w:pPr>
        <w:pStyle w:val="ListParagraph"/>
        <w:numPr>
          <w:ilvl w:val="0"/>
          <w:numId w:val="13"/>
        </w:numPr>
        <w:autoSpaceDE w:val="0"/>
        <w:autoSpaceDN w:val="0"/>
        <w:adjustRightInd w:val="0"/>
        <w:ind w:left="709" w:right="-31" w:hanging="284"/>
        <w:jc w:val="both"/>
        <w:rPr>
          <w:rFonts w:ascii="Aptos" w:hAnsi="Aptos"/>
          <w:lang w:val="lv-LV"/>
        </w:rPr>
      </w:pPr>
      <w:r w:rsidRPr="001A54CF">
        <w:rPr>
          <w:rFonts w:ascii="Aptos" w:hAnsi="Aptos"/>
          <w:lang w:val="lv-LV"/>
        </w:rPr>
        <w:t xml:space="preserve">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161016E" w14:textId="5786C20F" w:rsidR="004A6062" w:rsidRPr="00927D40" w:rsidRDefault="004A6062" w:rsidP="00192F82">
      <w:pPr>
        <w:pStyle w:val="ListParagraph"/>
        <w:numPr>
          <w:ilvl w:val="0"/>
          <w:numId w:val="13"/>
        </w:numPr>
        <w:autoSpaceDE w:val="0"/>
        <w:autoSpaceDN w:val="0"/>
        <w:adjustRightInd w:val="0"/>
        <w:ind w:left="709" w:right="-31" w:hanging="284"/>
        <w:jc w:val="both"/>
        <w:rPr>
          <w:rFonts w:ascii="Aptos" w:hAnsi="Aptos"/>
          <w:lang w:val="lv-LV"/>
        </w:rPr>
      </w:pPr>
      <w:r w:rsidRPr="001A54CF">
        <w:rPr>
          <w:rFonts w:ascii="Aptos" w:hAnsi="Aptos"/>
          <w:lang w:val="lv-LV"/>
        </w:rPr>
        <w:t>Vērtējot projekta iesniegumu, jāpievērš uzmanība projekta iesniegumā sniegtās informācijas saskaņotībai starp visām projekta iesnieguma sadaļām</w:t>
      </w:r>
      <w:r w:rsidR="00172033" w:rsidRPr="001A54CF">
        <w:rPr>
          <w:rFonts w:ascii="Aptos" w:hAnsi="Aptos"/>
          <w:lang w:val="lv-LV"/>
        </w:rPr>
        <w:t xml:space="preserve"> un tā pielikumiem</w:t>
      </w:r>
      <w:r w:rsidRPr="001A54CF">
        <w:rPr>
          <w:rFonts w:ascii="Aptos" w:hAnsi="Aptos"/>
          <w:lang w:val="lv-LV"/>
        </w:rPr>
        <w:t xml:space="preserve">, kurās tā minēta. Ja informācija starp sadaļām nesaskan, ir jāizvirza nosacījums par papildu </w:t>
      </w:r>
      <w:r w:rsidRPr="00927D40">
        <w:rPr>
          <w:rFonts w:ascii="Aptos" w:hAnsi="Aptos"/>
          <w:lang w:val="lv-LV"/>
        </w:rPr>
        <w:t xml:space="preserve">skaidrojuma sniegšanu pie tā kritērija, uz kuru šī nesakritība ir attiecināma.  </w:t>
      </w:r>
    </w:p>
    <w:p w14:paraId="4180C190" w14:textId="77777777" w:rsidR="004A6062" w:rsidRPr="00927D40" w:rsidRDefault="004A6062" w:rsidP="00192F82">
      <w:pPr>
        <w:pStyle w:val="ListParagraph"/>
        <w:numPr>
          <w:ilvl w:val="0"/>
          <w:numId w:val="13"/>
        </w:numPr>
        <w:autoSpaceDE w:val="0"/>
        <w:autoSpaceDN w:val="0"/>
        <w:adjustRightInd w:val="0"/>
        <w:ind w:left="785" w:right="479"/>
        <w:jc w:val="both"/>
        <w:rPr>
          <w:rFonts w:ascii="Aptos" w:hAnsi="Aptos"/>
          <w:lang w:val="lv-LV"/>
        </w:rPr>
      </w:pPr>
      <w:r w:rsidRPr="00927D40">
        <w:rPr>
          <w:rFonts w:ascii="Aptos" w:hAnsi="Aptos"/>
          <w:lang w:val="lv-LV"/>
        </w:rPr>
        <w:t xml:space="preserve">Projekta iesnieguma vērtēšanā izmantojami: </w:t>
      </w:r>
    </w:p>
    <w:p w14:paraId="038E7AAC" w14:textId="347F3545" w:rsidR="004A6062" w:rsidRPr="00927D40" w:rsidRDefault="6C4CE361" w:rsidP="00192F82">
      <w:pPr>
        <w:pStyle w:val="paragraphheader"/>
        <w:numPr>
          <w:ilvl w:val="1"/>
          <w:numId w:val="13"/>
        </w:numPr>
        <w:spacing w:before="0" w:after="0"/>
        <w:ind w:left="1134" w:hanging="425"/>
        <w:rPr>
          <w:rFonts w:ascii="Aptos" w:hAnsi="Aptos"/>
          <w:color w:val="auto"/>
          <w:sz w:val="24"/>
          <w:szCs w:val="24"/>
        </w:rPr>
      </w:pPr>
      <w:r w:rsidRPr="00927D40">
        <w:rPr>
          <w:rFonts w:ascii="Aptos" w:hAnsi="Aptos"/>
          <w:color w:val="auto"/>
          <w:sz w:val="24"/>
          <w:szCs w:val="24"/>
        </w:rPr>
        <w:t xml:space="preserve">2025.gada 22.decembra </w:t>
      </w:r>
      <w:r w:rsidR="004A6062" w:rsidRPr="00927D40">
        <w:rPr>
          <w:rFonts w:ascii="Aptos" w:hAnsi="Aptos"/>
          <w:color w:val="auto"/>
          <w:sz w:val="24"/>
          <w:szCs w:val="24"/>
        </w:rPr>
        <w:t>Ministru kabineta noteikumi</w:t>
      </w:r>
      <w:r w:rsidR="5E328381" w:rsidRPr="00927D40">
        <w:rPr>
          <w:rFonts w:ascii="Aptos" w:hAnsi="Aptos"/>
          <w:color w:val="auto"/>
          <w:sz w:val="24"/>
          <w:szCs w:val="24"/>
        </w:rPr>
        <w:t xml:space="preserve"> Nr.846</w:t>
      </w:r>
      <w:r w:rsidR="004A6062" w:rsidRPr="00927D40">
        <w:rPr>
          <w:rFonts w:ascii="Aptos" w:hAnsi="Aptos"/>
          <w:color w:val="auto"/>
          <w:sz w:val="24"/>
          <w:szCs w:val="24"/>
        </w:rPr>
        <w:t xml:space="preserve"> </w:t>
      </w:r>
      <w:hyperlink r:id="rId12">
        <w:r w:rsidR="278D8052" w:rsidRPr="00927D40">
          <w:rPr>
            <w:rStyle w:val="Hyperlink"/>
            <w:rFonts w:ascii="Aptos" w:hAnsi="Aptos"/>
            <w:sz w:val="24"/>
            <w:szCs w:val="24"/>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278D8052" w:rsidRPr="00927D40">
          <w:rPr>
            <w:rStyle w:val="Hyperlink"/>
            <w:rFonts w:ascii="Aptos" w:hAnsi="Aptos"/>
            <w:sz w:val="24"/>
            <w:szCs w:val="24"/>
          </w:rPr>
          <w:t>pašnodarbinātību</w:t>
        </w:r>
        <w:proofErr w:type="spellEnd"/>
        <w:r w:rsidR="278D8052" w:rsidRPr="00927D40">
          <w:rPr>
            <w:rStyle w:val="Hyperlink"/>
            <w:rFonts w:ascii="Aptos" w:hAnsi="Aptos"/>
            <w:sz w:val="24"/>
            <w:szCs w:val="24"/>
          </w:rPr>
          <w:t xml:space="preserve"> un sociālo ekonomiku” 4.3.3.1. pasākuma “Bezdarbnieku, darba meklētāju un bezdarba riskam pakļauto personu kvalifikācijas un prasmju paaugstināšana” īstenošanas noteikumi”</w:t>
        </w:r>
      </w:hyperlink>
      <w:r w:rsidR="36769958" w:rsidRPr="00927D40">
        <w:rPr>
          <w:rFonts w:ascii="Aptos" w:hAnsi="Aptos"/>
          <w:color w:val="auto"/>
          <w:sz w:val="24"/>
          <w:szCs w:val="24"/>
        </w:rPr>
        <w:t xml:space="preserve"> </w:t>
      </w:r>
      <w:r w:rsidR="004A6062" w:rsidRPr="00927D40">
        <w:rPr>
          <w:rFonts w:ascii="Aptos" w:hAnsi="Aptos"/>
          <w:color w:val="auto"/>
          <w:sz w:val="24"/>
          <w:szCs w:val="24"/>
        </w:rPr>
        <w:t>(turpmāk –</w:t>
      </w:r>
      <w:r w:rsidR="00927D40" w:rsidRPr="00927D40">
        <w:rPr>
          <w:rFonts w:ascii="Aptos" w:hAnsi="Aptos"/>
          <w:color w:val="auto"/>
          <w:sz w:val="24"/>
          <w:szCs w:val="24"/>
        </w:rPr>
        <w:t xml:space="preserve"> </w:t>
      </w:r>
      <w:r w:rsidR="00171CDA" w:rsidRPr="00927D40">
        <w:rPr>
          <w:rFonts w:ascii="Aptos" w:hAnsi="Aptos"/>
          <w:color w:val="auto"/>
          <w:sz w:val="24"/>
          <w:szCs w:val="24"/>
        </w:rPr>
        <w:t xml:space="preserve">MK </w:t>
      </w:r>
      <w:r w:rsidR="00927D40" w:rsidRPr="00927D40">
        <w:rPr>
          <w:rFonts w:ascii="Aptos" w:hAnsi="Aptos"/>
          <w:color w:val="auto"/>
          <w:sz w:val="24"/>
          <w:szCs w:val="24"/>
        </w:rPr>
        <w:t>noteikumos par SAM īstenošanu</w:t>
      </w:r>
      <w:r w:rsidR="004A6062" w:rsidRPr="00927D40">
        <w:rPr>
          <w:rFonts w:ascii="Aptos" w:hAnsi="Aptos"/>
          <w:color w:val="auto"/>
          <w:sz w:val="24"/>
          <w:szCs w:val="24"/>
        </w:rPr>
        <w:t>);</w:t>
      </w:r>
    </w:p>
    <w:p w14:paraId="0C04C54C" w14:textId="052C9567" w:rsidR="004A6062" w:rsidRPr="001A54CF" w:rsidRDefault="004A6062" w:rsidP="00192F82">
      <w:pPr>
        <w:pStyle w:val="ListParagraph"/>
        <w:numPr>
          <w:ilvl w:val="1"/>
          <w:numId w:val="13"/>
        </w:numPr>
        <w:autoSpaceDE w:val="0"/>
        <w:autoSpaceDN w:val="0"/>
        <w:adjustRightInd w:val="0"/>
        <w:ind w:left="1134" w:hanging="425"/>
        <w:jc w:val="both"/>
        <w:rPr>
          <w:rStyle w:val="Heading3Char"/>
          <w:rFonts w:ascii="Aptos" w:hAnsi="Aptos"/>
          <w:b w:val="0"/>
          <w:lang w:val="lv-LV"/>
        </w:rPr>
      </w:pPr>
      <w:r w:rsidRPr="001A54CF">
        <w:rPr>
          <w:rFonts w:ascii="Aptos" w:hAnsi="Aptos"/>
          <w:lang w:val="lv-LV"/>
        </w:rPr>
        <w:t>Eiropas Savienības kohēzijas politikas programma 2021.–2027. gadam</w:t>
      </w:r>
      <w:r w:rsidR="00D4588E" w:rsidRPr="001A54CF">
        <w:rPr>
          <w:rFonts w:ascii="Aptos" w:hAnsi="Aptos"/>
          <w:lang w:val="lv-LV"/>
        </w:rPr>
        <w:t>,</w:t>
      </w:r>
    </w:p>
    <w:p w14:paraId="5492E6D2" w14:textId="11E5362D" w:rsidR="42E36367" w:rsidRPr="001A54CF" w:rsidRDefault="42E36367" w:rsidP="2F4E9F7D">
      <w:pPr>
        <w:pStyle w:val="ListParagraph"/>
        <w:numPr>
          <w:ilvl w:val="1"/>
          <w:numId w:val="13"/>
        </w:numPr>
        <w:ind w:left="1134" w:hanging="425"/>
        <w:jc w:val="both"/>
        <w:rPr>
          <w:rStyle w:val="Heading3Char"/>
          <w:rFonts w:ascii="Aptos" w:hAnsi="Aptos"/>
          <w:b w:val="0"/>
          <w:lang w:val="lv-LV"/>
        </w:rPr>
      </w:pPr>
      <w:r w:rsidRPr="001A54CF">
        <w:rPr>
          <w:rStyle w:val="Heading3Char"/>
          <w:rFonts w:ascii="Aptos" w:hAnsi="Aptos"/>
          <w:b w:val="0"/>
          <w:lang w:val="lv-LV"/>
        </w:rPr>
        <w:t xml:space="preserve">Eiropas Savienības kohēzijas politikas programmas 2021.- 2027. gadam papildinājums;  </w:t>
      </w:r>
    </w:p>
    <w:p w14:paraId="743C7EC0" w14:textId="056FFFC5" w:rsidR="004A6062" w:rsidRPr="001A54CF" w:rsidRDefault="004A6062" w:rsidP="00192F82">
      <w:pPr>
        <w:pStyle w:val="ListParagraph"/>
        <w:numPr>
          <w:ilvl w:val="1"/>
          <w:numId w:val="13"/>
        </w:numPr>
        <w:autoSpaceDE w:val="0"/>
        <w:autoSpaceDN w:val="0"/>
        <w:adjustRightInd w:val="0"/>
        <w:ind w:left="1134" w:hanging="425"/>
        <w:jc w:val="both"/>
        <w:rPr>
          <w:rFonts w:ascii="Aptos" w:hAnsi="Aptos"/>
          <w:lang w:val="lv-LV"/>
        </w:rPr>
      </w:pPr>
      <w:r w:rsidRPr="001A54CF">
        <w:rPr>
          <w:rFonts w:ascii="Aptos" w:hAnsi="Aptos"/>
          <w:bCs/>
          <w:spacing w:val="5"/>
          <w:lang w:val="lv-LV"/>
        </w:rPr>
        <w:t xml:space="preserve">4.3.3. specifiskā atbalsta mērķa </w:t>
      </w:r>
      <w:r w:rsidRPr="001A54CF">
        <w:rPr>
          <w:rFonts w:ascii="Aptos" w:hAnsi="Aptos"/>
          <w:lang w:val="lv-LV"/>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1A54CF">
        <w:rPr>
          <w:rFonts w:ascii="Aptos" w:hAnsi="Aptos"/>
          <w:lang w:val="lv-LV"/>
        </w:rPr>
        <w:t>pašnodarbinātību</w:t>
      </w:r>
      <w:proofErr w:type="spellEnd"/>
      <w:r w:rsidRPr="001A54CF">
        <w:rPr>
          <w:rFonts w:ascii="Aptos" w:hAnsi="Aptos"/>
          <w:lang w:val="lv-LV"/>
        </w:rPr>
        <w:t xml:space="preserve"> un sociālo ekonomiku” 4.3.3.1. pasākuma “Bezdarbnieku, darba meklētāju un bezdarba riskam pakļauto personu kvalifikācijas un prasmju paaugstināšana” (turpmāk – SAM) projekt</w:t>
      </w:r>
      <w:r w:rsidR="00172033" w:rsidRPr="001A54CF">
        <w:rPr>
          <w:rFonts w:ascii="Aptos" w:hAnsi="Aptos"/>
          <w:lang w:val="lv-LV"/>
        </w:rPr>
        <w:t>a</w:t>
      </w:r>
      <w:r w:rsidRPr="001A54CF">
        <w:rPr>
          <w:rFonts w:ascii="Aptos" w:hAnsi="Aptos"/>
          <w:lang w:val="lv-LV"/>
        </w:rPr>
        <w:t xml:space="preserve"> iesniegum</w:t>
      </w:r>
      <w:r w:rsidR="000456C1" w:rsidRPr="001A54CF">
        <w:rPr>
          <w:rFonts w:ascii="Aptos" w:hAnsi="Aptos"/>
          <w:lang w:val="lv-LV"/>
        </w:rPr>
        <w:t xml:space="preserve">a </w:t>
      </w:r>
      <w:r w:rsidRPr="001A54CF">
        <w:rPr>
          <w:rFonts w:ascii="Aptos" w:hAnsi="Aptos"/>
          <w:lang w:val="lv-LV"/>
        </w:rPr>
        <w:t>atlases nolikums, tai skaitā SAM projekt</w:t>
      </w:r>
      <w:r w:rsidR="00172033" w:rsidRPr="001A54CF">
        <w:rPr>
          <w:rFonts w:ascii="Aptos" w:hAnsi="Aptos"/>
          <w:lang w:val="lv-LV"/>
        </w:rPr>
        <w:t>a</w:t>
      </w:r>
      <w:r w:rsidRPr="001A54CF">
        <w:rPr>
          <w:rFonts w:ascii="Aptos" w:hAnsi="Aptos"/>
          <w:lang w:val="lv-LV"/>
        </w:rPr>
        <w:t xml:space="preserve"> iesniegum</w:t>
      </w:r>
      <w:r w:rsidR="00172033" w:rsidRPr="001A54CF">
        <w:rPr>
          <w:rFonts w:ascii="Aptos" w:hAnsi="Aptos"/>
          <w:lang w:val="lv-LV"/>
        </w:rPr>
        <w:t>a</w:t>
      </w:r>
      <w:r w:rsidRPr="001A54CF">
        <w:rPr>
          <w:rFonts w:ascii="Aptos" w:hAnsi="Aptos"/>
          <w:lang w:val="lv-LV"/>
        </w:rPr>
        <w:t xml:space="preserve"> vērtēšanas kritēriji un SAM projekta iesnieguma aizpildīšanas metodika;</w:t>
      </w:r>
    </w:p>
    <w:p w14:paraId="71F15BF5" w14:textId="6AB210A2" w:rsidR="00B35B25" w:rsidRPr="001A54CF" w:rsidRDefault="01935E62" w:rsidP="00192F82">
      <w:pPr>
        <w:pStyle w:val="ListParagraph"/>
        <w:numPr>
          <w:ilvl w:val="1"/>
          <w:numId w:val="13"/>
        </w:numPr>
        <w:autoSpaceDE w:val="0"/>
        <w:autoSpaceDN w:val="0"/>
        <w:adjustRightInd w:val="0"/>
        <w:ind w:left="1134" w:hanging="425"/>
        <w:jc w:val="both"/>
        <w:rPr>
          <w:rFonts w:ascii="Aptos" w:hAnsi="Aptos"/>
          <w:lang w:val="lv-LV"/>
        </w:rPr>
      </w:pPr>
      <w:r w:rsidRPr="001A54CF">
        <w:rPr>
          <w:rFonts w:ascii="Aptos" w:hAnsi="Aptos"/>
          <w:lang w:val="lv-LV"/>
        </w:rPr>
        <w:t>Finanšu ministrijas 2025.</w:t>
      </w:r>
      <w:r w:rsidR="01FC58D7" w:rsidRPr="001A54CF">
        <w:rPr>
          <w:rFonts w:ascii="Aptos" w:hAnsi="Aptos"/>
          <w:lang w:val="lv-LV"/>
        </w:rPr>
        <w:t xml:space="preserve"> </w:t>
      </w:r>
      <w:r w:rsidRPr="001A54CF">
        <w:rPr>
          <w:rFonts w:ascii="Aptos" w:hAnsi="Aptos"/>
          <w:lang w:val="lv-LV"/>
        </w:rPr>
        <w:t>gada 31.</w:t>
      </w:r>
      <w:r w:rsidR="485BA96C" w:rsidRPr="001A54CF">
        <w:rPr>
          <w:rFonts w:ascii="Aptos" w:hAnsi="Aptos"/>
          <w:lang w:val="lv-LV"/>
        </w:rPr>
        <w:t xml:space="preserve"> </w:t>
      </w:r>
      <w:r w:rsidRPr="001A54CF">
        <w:rPr>
          <w:rFonts w:ascii="Aptos" w:hAnsi="Aptos"/>
          <w:lang w:val="lv-LV"/>
        </w:rPr>
        <w:t>jūlija meto</w:t>
      </w:r>
      <w:r w:rsidR="3D8E6ECC" w:rsidRPr="001A54CF">
        <w:rPr>
          <w:rFonts w:ascii="Aptos" w:hAnsi="Aptos"/>
          <w:lang w:val="lv-LV"/>
        </w:rPr>
        <w:t>d</w:t>
      </w:r>
      <w:r w:rsidRPr="001A54CF">
        <w:rPr>
          <w:rFonts w:ascii="Aptos" w:hAnsi="Aptos"/>
          <w:lang w:val="lv-LV"/>
        </w:rPr>
        <w:t>ika Nr. 3.1.</w:t>
      </w:r>
      <w:r w:rsidR="00B35B25" w:rsidRPr="001A54CF">
        <w:rPr>
          <w:rFonts w:ascii="Aptos" w:hAnsi="Aptos"/>
          <w:lang w:val="lv-LV"/>
        </w:rPr>
        <w:t xml:space="preserve"> </w:t>
      </w:r>
      <w:hyperlink r:id="rId13">
        <w:r w:rsidR="7E6723F1" w:rsidRPr="001A54CF">
          <w:rPr>
            <w:rStyle w:val="Hyperlink"/>
            <w:rFonts w:ascii="Aptos" w:hAnsi="Aptos"/>
            <w:lang w:val="lv-LV"/>
          </w:rPr>
          <w:t>"Eiropas Reģionālās attīstības fonda, Eiropas Sociālā fonda plus, Kohēzijas fonda un Taisnīgas pārkārtošanās fonda projektu iesniegumu atlases metodika 2021.–2027.gadam"</w:t>
        </w:r>
      </w:hyperlink>
    </w:p>
    <w:p w14:paraId="36F8B60C" w14:textId="77777777" w:rsidR="00C104D7" w:rsidRPr="001A54CF" w:rsidRDefault="00C104D7" w:rsidP="00C104D7">
      <w:pPr>
        <w:spacing w:after="0" w:line="240" w:lineRule="auto"/>
        <w:ind w:left="720"/>
        <w:jc w:val="both"/>
        <w:rPr>
          <w:rFonts w:ascii="Aptos" w:hAnsi="Aptos"/>
          <w:color w:val="auto"/>
          <w:szCs w:val="22"/>
          <w:highlight w:val="magenta"/>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730"/>
        <w:gridCol w:w="1373"/>
        <w:gridCol w:w="1560"/>
        <w:gridCol w:w="8510"/>
      </w:tblGrid>
      <w:tr w:rsidR="00261AA0" w:rsidRPr="001A54CF" w14:paraId="2D06845A" w14:textId="77777777" w:rsidTr="1B4F2353">
        <w:trPr>
          <w:trHeight w:val="1114"/>
          <w:jc w:val="center"/>
        </w:trPr>
        <w:tc>
          <w:tcPr>
            <w:tcW w:w="704" w:type="dxa"/>
            <w:tcBorders>
              <w:top w:val="single" w:sz="4" w:space="0" w:color="auto"/>
            </w:tcBorders>
            <w:shd w:val="clear" w:color="auto" w:fill="E7E6E6" w:themeFill="background2"/>
            <w:vAlign w:val="center"/>
          </w:tcPr>
          <w:p w14:paraId="77CD4DE7" w14:textId="638AD64C" w:rsidR="00261AA0" w:rsidRPr="001A54CF" w:rsidRDefault="00261AA0" w:rsidP="00261AA0">
            <w:pPr>
              <w:spacing w:after="0" w:line="240" w:lineRule="auto"/>
              <w:jc w:val="both"/>
              <w:rPr>
                <w:rFonts w:ascii="Aptos" w:hAnsi="Aptos"/>
                <w:b/>
                <w:bCs/>
                <w:color w:val="auto"/>
                <w:szCs w:val="22"/>
              </w:rPr>
            </w:pPr>
            <w:r w:rsidRPr="001A54CF">
              <w:rPr>
                <w:rFonts w:ascii="Aptos" w:hAnsi="Aptos"/>
                <w:b/>
                <w:bCs/>
                <w:szCs w:val="22"/>
              </w:rPr>
              <w:t>Nr.</w:t>
            </w:r>
          </w:p>
        </w:tc>
        <w:tc>
          <w:tcPr>
            <w:tcW w:w="3730" w:type="dxa"/>
            <w:tcBorders>
              <w:top w:val="single" w:sz="4" w:space="0" w:color="auto"/>
            </w:tcBorders>
            <w:shd w:val="clear" w:color="auto" w:fill="E7E6E6" w:themeFill="background2"/>
            <w:vAlign w:val="center"/>
          </w:tcPr>
          <w:p w14:paraId="2D068456" w14:textId="604C203D" w:rsidR="00261AA0" w:rsidRPr="001A54CF" w:rsidRDefault="00261AA0" w:rsidP="00261AA0">
            <w:pPr>
              <w:spacing w:after="0" w:line="240" w:lineRule="auto"/>
              <w:jc w:val="center"/>
              <w:rPr>
                <w:rFonts w:ascii="Aptos" w:hAnsi="Aptos"/>
                <w:b/>
                <w:bCs/>
                <w:color w:val="auto"/>
                <w:szCs w:val="22"/>
              </w:rPr>
            </w:pPr>
            <w:r w:rsidRPr="001A54CF">
              <w:rPr>
                <w:rFonts w:ascii="Aptos" w:hAnsi="Aptos"/>
                <w:b/>
                <w:bCs/>
                <w:szCs w:val="22"/>
              </w:rPr>
              <w:t>Kritērijs</w:t>
            </w:r>
          </w:p>
        </w:tc>
        <w:tc>
          <w:tcPr>
            <w:tcW w:w="1373" w:type="dxa"/>
            <w:tcBorders>
              <w:top w:val="single" w:sz="4" w:space="0" w:color="auto"/>
            </w:tcBorders>
            <w:shd w:val="clear" w:color="auto" w:fill="E7E6E6" w:themeFill="background2"/>
            <w:vAlign w:val="center"/>
          </w:tcPr>
          <w:p w14:paraId="2D068457" w14:textId="77777777" w:rsidR="00261AA0" w:rsidRPr="001A54CF" w:rsidRDefault="00261AA0" w:rsidP="00261AA0">
            <w:pPr>
              <w:spacing w:after="0" w:line="240" w:lineRule="auto"/>
              <w:jc w:val="center"/>
              <w:rPr>
                <w:rFonts w:ascii="Aptos" w:hAnsi="Aptos"/>
                <w:b/>
                <w:color w:val="auto"/>
                <w:szCs w:val="22"/>
              </w:rPr>
            </w:pPr>
            <w:r w:rsidRPr="001A54CF">
              <w:rPr>
                <w:rFonts w:ascii="Aptos" w:hAnsi="Aptos"/>
                <w:b/>
                <w:color w:val="auto"/>
                <w:szCs w:val="22"/>
              </w:rPr>
              <w:t>Kritērija ietekme uz lēmuma pieņemšanu</w:t>
            </w:r>
          </w:p>
          <w:p w14:paraId="2D068458" w14:textId="48959D7F" w:rsidR="00261AA0" w:rsidRPr="001A54CF" w:rsidRDefault="00261AA0" w:rsidP="00261AA0">
            <w:pPr>
              <w:spacing w:after="0" w:line="240" w:lineRule="auto"/>
              <w:jc w:val="center"/>
              <w:rPr>
                <w:rFonts w:ascii="Aptos" w:hAnsi="Aptos"/>
                <w:b/>
                <w:color w:val="auto"/>
                <w:szCs w:val="22"/>
              </w:rPr>
            </w:pPr>
            <w:r w:rsidRPr="001A54CF">
              <w:rPr>
                <w:rFonts w:ascii="Aptos" w:hAnsi="Aptos"/>
                <w:color w:val="auto"/>
                <w:szCs w:val="22"/>
              </w:rPr>
              <w:t>(P</w:t>
            </w:r>
            <w:r w:rsidRPr="001A54CF">
              <w:rPr>
                <w:rStyle w:val="FootnoteReference"/>
                <w:rFonts w:ascii="Aptos" w:hAnsi="Aptos"/>
                <w:color w:val="auto"/>
                <w:szCs w:val="22"/>
              </w:rPr>
              <w:footnoteReference w:id="2"/>
            </w:r>
            <w:r w:rsidRPr="001A54CF">
              <w:rPr>
                <w:rFonts w:ascii="Aptos" w:hAnsi="Aptos"/>
                <w:color w:val="auto"/>
                <w:szCs w:val="22"/>
              </w:rPr>
              <w:t>)</w:t>
            </w:r>
          </w:p>
        </w:tc>
        <w:tc>
          <w:tcPr>
            <w:tcW w:w="1560" w:type="dxa"/>
            <w:tcBorders>
              <w:top w:val="single" w:sz="4" w:space="0" w:color="auto"/>
            </w:tcBorders>
            <w:shd w:val="clear" w:color="auto" w:fill="E7E6E6" w:themeFill="background2"/>
            <w:vAlign w:val="center"/>
          </w:tcPr>
          <w:p w14:paraId="141BA6EE" w14:textId="0B7B5CBC" w:rsidR="00261AA0" w:rsidRPr="001A54CF" w:rsidRDefault="00261AA0" w:rsidP="00261AA0">
            <w:pPr>
              <w:spacing w:after="0" w:line="240" w:lineRule="auto"/>
              <w:jc w:val="center"/>
              <w:rPr>
                <w:rFonts w:ascii="Aptos" w:hAnsi="Aptos"/>
                <w:b/>
                <w:color w:val="auto"/>
                <w:szCs w:val="22"/>
              </w:rPr>
            </w:pPr>
            <w:r w:rsidRPr="001A54CF">
              <w:rPr>
                <w:rFonts w:ascii="Aptos" w:hAnsi="Aptos"/>
                <w:b/>
                <w:bCs/>
                <w:szCs w:val="22"/>
              </w:rPr>
              <w:t>Kritērija iespējamais vērtējums</w:t>
            </w:r>
          </w:p>
        </w:tc>
        <w:tc>
          <w:tcPr>
            <w:tcW w:w="8510" w:type="dxa"/>
            <w:tcBorders>
              <w:top w:val="single" w:sz="4" w:space="0" w:color="auto"/>
            </w:tcBorders>
            <w:shd w:val="clear" w:color="auto" w:fill="E7E6E6" w:themeFill="background2"/>
            <w:vAlign w:val="center"/>
          </w:tcPr>
          <w:p w14:paraId="2D068459" w14:textId="6F651676" w:rsidR="00261AA0" w:rsidRPr="001A54CF" w:rsidRDefault="00261AA0" w:rsidP="00261AA0">
            <w:pPr>
              <w:spacing w:after="0" w:line="240" w:lineRule="auto"/>
              <w:jc w:val="center"/>
              <w:rPr>
                <w:rFonts w:ascii="Aptos" w:hAnsi="Aptos"/>
                <w:b/>
                <w:color w:val="auto"/>
                <w:szCs w:val="22"/>
              </w:rPr>
            </w:pPr>
            <w:r w:rsidRPr="001A54CF">
              <w:rPr>
                <w:rFonts w:ascii="Aptos" w:hAnsi="Aptos"/>
                <w:b/>
                <w:color w:val="auto"/>
                <w:szCs w:val="22"/>
              </w:rPr>
              <w:t>Skaidrojums atbilstības noteikšanai</w:t>
            </w:r>
          </w:p>
        </w:tc>
      </w:tr>
      <w:tr w:rsidR="00041F2B" w:rsidRPr="001A54CF" w14:paraId="5C451E36" w14:textId="77777777" w:rsidTr="1B4F2353">
        <w:trPr>
          <w:trHeight w:val="200"/>
          <w:jc w:val="center"/>
        </w:trPr>
        <w:tc>
          <w:tcPr>
            <w:tcW w:w="15877" w:type="dxa"/>
            <w:gridSpan w:val="5"/>
            <w:tcBorders>
              <w:top w:val="single" w:sz="4" w:space="0" w:color="auto"/>
            </w:tcBorders>
            <w:shd w:val="clear" w:color="auto" w:fill="E7E6E6" w:themeFill="background2"/>
            <w:vAlign w:val="center"/>
          </w:tcPr>
          <w:p w14:paraId="6BDB6F2E" w14:textId="0612280B" w:rsidR="00041F2B" w:rsidRPr="001A54CF" w:rsidRDefault="00041F2B" w:rsidP="00041F2B">
            <w:pPr>
              <w:spacing w:after="0" w:line="240" w:lineRule="auto"/>
              <w:rPr>
                <w:rFonts w:ascii="Aptos" w:hAnsi="Aptos"/>
                <w:b/>
                <w:color w:val="auto"/>
                <w:szCs w:val="22"/>
              </w:rPr>
            </w:pPr>
            <w:r w:rsidRPr="001A54CF">
              <w:rPr>
                <w:rFonts w:ascii="Aptos" w:hAnsi="Aptos"/>
                <w:b/>
                <w:bCs/>
                <w:color w:val="auto"/>
                <w:szCs w:val="22"/>
              </w:rPr>
              <w:t>1. VIENOTIE KRITĒRIJI</w:t>
            </w:r>
          </w:p>
        </w:tc>
      </w:tr>
      <w:tr w:rsidR="00E32888" w:rsidRPr="001A54CF" w14:paraId="2A98C6EE" w14:textId="77777777" w:rsidTr="1B4F2353">
        <w:trPr>
          <w:jc w:val="center"/>
        </w:trPr>
        <w:tc>
          <w:tcPr>
            <w:tcW w:w="704" w:type="dxa"/>
          </w:tcPr>
          <w:p w14:paraId="27F1A123" w14:textId="6C806B04" w:rsidR="00E32888" w:rsidRPr="001A54CF" w:rsidRDefault="00E32888" w:rsidP="00667200">
            <w:pPr>
              <w:spacing w:before="100" w:beforeAutospacing="1" w:after="100" w:afterAutospacing="1" w:line="240" w:lineRule="auto"/>
              <w:jc w:val="both"/>
              <w:rPr>
                <w:rFonts w:ascii="Aptos" w:hAnsi="Aptos"/>
                <w:color w:val="auto"/>
                <w:szCs w:val="22"/>
              </w:rPr>
            </w:pPr>
            <w:r w:rsidRPr="001A54CF">
              <w:rPr>
                <w:rFonts w:ascii="Aptos" w:hAnsi="Aptos"/>
                <w:color w:val="auto"/>
                <w:szCs w:val="22"/>
              </w:rPr>
              <w:t>1.1.</w:t>
            </w:r>
          </w:p>
        </w:tc>
        <w:tc>
          <w:tcPr>
            <w:tcW w:w="3730" w:type="dxa"/>
          </w:tcPr>
          <w:p w14:paraId="4F7F0E32" w14:textId="4F35BA5E" w:rsidR="00FF2D6A" w:rsidRPr="001A54CF" w:rsidRDefault="005168BE" w:rsidP="00FF2D6A">
            <w:pPr>
              <w:spacing w:after="0" w:line="240" w:lineRule="auto"/>
              <w:jc w:val="both"/>
              <w:rPr>
                <w:rFonts w:ascii="Aptos" w:hAnsi="Aptos"/>
                <w:szCs w:val="22"/>
              </w:rPr>
            </w:pPr>
            <w:r w:rsidRPr="001A54CF">
              <w:rPr>
                <w:rFonts w:ascii="Aptos" w:hAnsi="Aptos"/>
                <w:szCs w:val="22"/>
              </w:rPr>
              <w:t>Projekta iesniegums atbilst MK noteikumos par SAM īstenošanu noteiktajām specifiskajām prasībām</w:t>
            </w:r>
            <w:r w:rsidR="00FF2D6A" w:rsidRPr="001A54CF">
              <w:rPr>
                <w:rFonts w:ascii="Aptos" w:hAnsi="Aptos"/>
                <w:szCs w:val="22"/>
              </w:rPr>
              <w:t>:</w:t>
            </w:r>
          </w:p>
          <w:p w14:paraId="70E44148" w14:textId="532FDE77" w:rsidR="00BB562E" w:rsidRPr="001A54CF" w:rsidRDefault="00FF2D6A" w:rsidP="00FF2D6A">
            <w:pPr>
              <w:spacing w:after="0" w:line="240" w:lineRule="auto"/>
              <w:ind w:left="744" w:hanging="567"/>
              <w:jc w:val="both"/>
              <w:rPr>
                <w:rFonts w:ascii="Aptos" w:hAnsi="Aptos"/>
                <w:szCs w:val="22"/>
              </w:rPr>
            </w:pPr>
            <w:r w:rsidRPr="001A54CF">
              <w:rPr>
                <w:rFonts w:ascii="Aptos" w:hAnsi="Aptos"/>
                <w:szCs w:val="22"/>
              </w:rPr>
              <w:t>1.1.1.</w:t>
            </w:r>
            <w:r w:rsidR="00BB562E" w:rsidRPr="001A54CF">
              <w:rPr>
                <w:rFonts w:ascii="Aptos" w:hAnsi="Aptos"/>
                <w:szCs w:val="22"/>
              </w:rPr>
              <w:t xml:space="preserve">Projekta iesniedzējs atbilst MK noteikumos par SAM īstenošanu noteiktajam iesniedzēju lokam; </w:t>
            </w:r>
          </w:p>
          <w:p w14:paraId="7644CCED" w14:textId="77777777" w:rsidR="00BB562E" w:rsidRPr="001A54CF" w:rsidRDefault="00BB562E" w:rsidP="00FF2D6A">
            <w:pPr>
              <w:spacing w:after="0" w:line="240" w:lineRule="auto"/>
              <w:ind w:left="744" w:hanging="567"/>
              <w:jc w:val="both"/>
              <w:rPr>
                <w:rFonts w:ascii="Aptos" w:hAnsi="Aptos"/>
                <w:szCs w:val="22"/>
              </w:rPr>
            </w:pPr>
            <w:r w:rsidRPr="001A54CF">
              <w:rPr>
                <w:rFonts w:ascii="Aptos" w:hAnsi="Aptos"/>
                <w:szCs w:val="22"/>
              </w:rPr>
              <w:t>1.1.2. Projekta īstenošanas termiņš atbilst MK noteikumos par SAM īstenošanu noteiktajam termiņam;</w:t>
            </w:r>
          </w:p>
          <w:p w14:paraId="7BBF9061" w14:textId="4804EB6C" w:rsidR="00E32888" w:rsidRPr="001A54CF" w:rsidRDefault="00BB562E" w:rsidP="00FF2D6A">
            <w:pPr>
              <w:spacing w:after="0" w:line="240" w:lineRule="auto"/>
              <w:ind w:left="744" w:hanging="567"/>
              <w:jc w:val="both"/>
              <w:rPr>
                <w:rFonts w:ascii="Aptos" w:hAnsi="Aptos"/>
                <w:szCs w:val="22"/>
              </w:rPr>
            </w:pPr>
            <w:r w:rsidRPr="001A54CF">
              <w:rPr>
                <w:rFonts w:ascii="Aptos" w:hAnsi="Aptos"/>
                <w:szCs w:val="22"/>
              </w:rPr>
              <w:t>1.1.3.Projekta iesniegumam ir pievienoti nolikumā noteiktie papildu pievienojamie pielikumi.</w:t>
            </w:r>
          </w:p>
        </w:tc>
        <w:tc>
          <w:tcPr>
            <w:tcW w:w="1373" w:type="dxa"/>
          </w:tcPr>
          <w:p w14:paraId="7F12E32E" w14:textId="2D47BF39" w:rsidR="00E32888" w:rsidRPr="001A54CF" w:rsidRDefault="00E32888" w:rsidP="00667200">
            <w:pPr>
              <w:pStyle w:val="ListParagraph"/>
              <w:spacing w:before="100" w:beforeAutospacing="1" w:after="100" w:afterAutospacing="1"/>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12A244FD" w14:textId="347FC5C0" w:rsidR="00E32888" w:rsidRPr="001A54CF" w:rsidRDefault="00E32888" w:rsidP="11420AE9">
            <w:pPr>
              <w:spacing w:before="100" w:beforeAutospacing="1" w:after="100" w:afterAutospacing="1" w:line="240" w:lineRule="auto"/>
              <w:jc w:val="center"/>
              <w:rPr>
                <w:rFonts w:ascii="Aptos" w:hAnsi="Aptos"/>
                <w:b/>
                <w:bCs/>
                <w:szCs w:val="22"/>
              </w:rPr>
            </w:pPr>
            <w:r w:rsidRPr="001A54CF">
              <w:rPr>
                <w:rFonts w:ascii="Aptos" w:hAnsi="Aptos"/>
                <w:szCs w:val="22"/>
              </w:rPr>
              <w:t>Jā/ Jā, ar nosacījumu/ Nē</w:t>
            </w:r>
          </w:p>
        </w:tc>
        <w:tc>
          <w:tcPr>
            <w:tcW w:w="8510" w:type="dxa"/>
          </w:tcPr>
          <w:p w14:paraId="022B0BC5" w14:textId="77777777" w:rsidR="008F1C8F" w:rsidRPr="001A54CF" w:rsidRDefault="5E135595" w:rsidP="008F1C8F">
            <w:pPr>
              <w:spacing w:before="100" w:beforeAutospacing="1" w:after="120" w:line="240" w:lineRule="auto"/>
              <w:jc w:val="both"/>
              <w:rPr>
                <w:rFonts w:ascii="Aptos" w:hAnsi="Aptos"/>
                <w:szCs w:val="22"/>
              </w:rPr>
            </w:pPr>
            <w:r w:rsidRPr="001A54CF">
              <w:rPr>
                <w:rFonts w:ascii="Aptos" w:hAnsi="Aptos"/>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5FF17E97" w14:textId="6709E88B" w:rsidR="008F1C8F" w:rsidRPr="001A54CF" w:rsidRDefault="5E135595" w:rsidP="008F1C8F">
            <w:pPr>
              <w:spacing w:after="120" w:line="240" w:lineRule="auto"/>
              <w:jc w:val="both"/>
              <w:rPr>
                <w:rFonts w:ascii="Aptos" w:hAnsi="Aptos"/>
                <w:szCs w:val="22"/>
              </w:rPr>
            </w:pPr>
            <w:r w:rsidRPr="001A54CF">
              <w:rPr>
                <w:rFonts w:ascii="Aptos" w:hAnsi="Aptos"/>
                <w:szCs w:val="22"/>
              </w:rPr>
              <w:t xml:space="preserve">Projekta iesniedzēja atbilstību MK noteikumos par SAM īstenošanu noteiktajam iesniedzēju lokam pārbauda uz projekta iesnieguma iesniegšanas brīdi un precizētā projekta iesnieguma iesniegšanas brīdi (ja attiecināms). </w:t>
            </w:r>
          </w:p>
          <w:p w14:paraId="616F3746" w14:textId="77777777" w:rsidR="008F1C8F" w:rsidRPr="001A54CF" w:rsidRDefault="5E135595" w:rsidP="008F1C8F">
            <w:pPr>
              <w:spacing w:after="120" w:line="240" w:lineRule="auto"/>
              <w:jc w:val="both"/>
              <w:rPr>
                <w:rFonts w:ascii="Aptos" w:hAnsi="Aptos"/>
                <w:szCs w:val="22"/>
              </w:rPr>
            </w:pPr>
            <w:r w:rsidRPr="001A54CF">
              <w:rPr>
                <w:rFonts w:ascii="Aptos" w:hAnsi="Aptos"/>
                <w:szCs w:val="22"/>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1A54CF">
              <w:rPr>
                <w:rFonts w:ascii="Aptos" w:hAnsi="Aptos"/>
                <w:szCs w:val="22"/>
              </w:rPr>
              <w:t>atkalizmantotāja</w:t>
            </w:r>
            <w:proofErr w:type="spellEnd"/>
            <w:r w:rsidRPr="001A54CF">
              <w:rPr>
                <w:rFonts w:ascii="Aptos" w:hAnsi="Aptos"/>
                <w:szCs w:val="22"/>
              </w:rPr>
              <w:t xml:space="preserve"> datu bāzēs, Valsts ieņēmumu dienesta (turpmāk – VID) publiskajās datu bāzēs pieejamo informāciju. </w:t>
            </w:r>
          </w:p>
          <w:p w14:paraId="66559F5F" w14:textId="65113D72" w:rsidR="008F1C8F" w:rsidRPr="001A54CF" w:rsidRDefault="5E135595" w:rsidP="008F1C8F">
            <w:pPr>
              <w:spacing w:after="120" w:line="240" w:lineRule="auto"/>
              <w:jc w:val="both"/>
              <w:rPr>
                <w:rFonts w:ascii="Aptos" w:hAnsi="Aptos"/>
                <w:szCs w:val="22"/>
              </w:rPr>
            </w:pPr>
            <w:r w:rsidRPr="001A54CF">
              <w:rPr>
                <w:rFonts w:ascii="Aptos" w:hAnsi="Aptos"/>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1A54CF">
              <w:rPr>
                <w:rFonts w:ascii="Aptos" w:hAnsi="Aptos"/>
                <w:szCs w:val="22"/>
              </w:rPr>
              <w:t>tiesībsargājošo</w:t>
            </w:r>
            <w:proofErr w:type="spellEnd"/>
            <w:r w:rsidRPr="001A54CF">
              <w:rPr>
                <w:rFonts w:ascii="Aptos" w:hAnsi="Aptos"/>
                <w:szCs w:val="22"/>
              </w:rPr>
              <w:t xml:space="preserve"> institūciju u.tml. atkarībā no SAM specifikas.</w:t>
            </w:r>
          </w:p>
          <w:p w14:paraId="212AB626" w14:textId="77777777" w:rsidR="00EB1AC8" w:rsidRPr="001A54CF" w:rsidRDefault="00E32888" w:rsidP="008F1C8F">
            <w:pPr>
              <w:spacing w:after="120" w:line="240" w:lineRule="auto"/>
              <w:rPr>
                <w:rFonts w:ascii="Aptos" w:hAnsi="Aptos"/>
                <w:szCs w:val="22"/>
              </w:rPr>
            </w:pPr>
            <w:r w:rsidRPr="001A54CF">
              <w:rPr>
                <w:rFonts w:ascii="Aptos" w:hAnsi="Aptos"/>
                <w:b/>
                <w:bCs/>
                <w:szCs w:val="22"/>
              </w:rPr>
              <w:t>Vērtējums ir “Jā”,</w:t>
            </w:r>
            <w:r w:rsidRPr="001A54CF">
              <w:rPr>
                <w:rFonts w:ascii="Aptos" w:hAnsi="Aptos"/>
                <w:szCs w:val="22"/>
              </w:rPr>
              <w:t xml:space="preserve"> ja</w:t>
            </w:r>
            <w:r w:rsidR="00EB1AC8" w:rsidRPr="001A54CF">
              <w:rPr>
                <w:rFonts w:ascii="Aptos" w:hAnsi="Aptos"/>
                <w:szCs w:val="22"/>
              </w:rPr>
              <w:t>:</w:t>
            </w:r>
          </w:p>
          <w:p w14:paraId="7125B04B" w14:textId="5B47BF5C" w:rsidR="00E32888" w:rsidRPr="0056286F" w:rsidRDefault="6282D1B9" w:rsidP="1B4F2353">
            <w:pPr>
              <w:pStyle w:val="ListParagraph"/>
              <w:numPr>
                <w:ilvl w:val="0"/>
                <w:numId w:val="22"/>
              </w:numPr>
              <w:spacing w:after="120"/>
              <w:rPr>
                <w:rFonts w:ascii="Aptos" w:hAnsi="Aptos"/>
                <w:sz w:val="22"/>
                <w:szCs w:val="22"/>
                <w:lang w:val="lv-LV"/>
              </w:rPr>
            </w:pPr>
            <w:r w:rsidRPr="0056286F">
              <w:rPr>
                <w:rFonts w:ascii="Aptos" w:hAnsi="Aptos"/>
                <w:sz w:val="22"/>
                <w:szCs w:val="22"/>
                <w:lang w:val="lv-LV"/>
              </w:rPr>
              <w:t xml:space="preserve">projekta iesniedzējs atbilst MK noteikumos par SAM īstenošanu noteiktajam iesniedzēju lokam un attiecīgajām izvirzītajām prasībām; </w:t>
            </w:r>
          </w:p>
          <w:p w14:paraId="521029CF" w14:textId="4ACBD0BD" w:rsidR="00E32888" w:rsidRPr="001A54CF" w:rsidRDefault="6282D1B9" w:rsidP="008F1C8F">
            <w:pPr>
              <w:pStyle w:val="ListParagraph"/>
              <w:numPr>
                <w:ilvl w:val="0"/>
                <w:numId w:val="22"/>
              </w:numPr>
              <w:spacing w:before="100" w:beforeAutospacing="1" w:after="120"/>
              <w:jc w:val="both"/>
              <w:rPr>
                <w:rFonts w:ascii="Aptos" w:hAnsi="Aptos"/>
                <w:sz w:val="22"/>
                <w:szCs w:val="22"/>
                <w:lang w:val="lv-LV"/>
              </w:rPr>
            </w:pPr>
            <w:r w:rsidRPr="001A54CF">
              <w:rPr>
                <w:rFonts w:ascii="Aptos" w:hAnsi="Aptos"/>
                <w:sz w:val="22"/>
                <w:szCs w:val="22"/>
                <w:lang w:val="lv-LV"/>
              </w:rPr>
              <w:t>projekta īstenošanas termiņš nepārsniedz MK noteikumos par SAM īstenošanu noteiktajam termiņam;</w:t>
            </w:r>
          </w:p>
          <w:p w14:paraId="1FFA85A4" w14:textId="7CAA890A" w:rsidR="00E32888" w:rsidRPr="001A54CF" w:rsidRDefault="6282D1B9" w:rsidP="008F1C8F">
            <w:pPr>
              <w:pStyle w:val="ListParagraph"/>
              <w:numPr>
                <w:ilvl w:val="0"/>
                <w:numId w:val="22"/>
              </w:numPr>
              <w:spacing w:before="100" w:beforeAutospacing="1" w:after="120"/>
              <w:ind w:left="714" w:hanging="357"/>
              <w:jc w:val="both"/>
              <w:rPr>
                <w:rFonts w:ascii="Aptos" w:hAnsi="Aptos"/>
                <w:sz w:val="22"/>
                <w:szCs w:val="22"/>
                <w:lang w:val="lv-LV"/>
              </w:rPr>
            </w:pPr>
            <w:r w:rsidRPr="001A54CF">
              <w:rPr>
                <w:rFonts w:ascii="Aptos" w:hAnsi="Aptos"/>
                <w:sz w:val="22"/>
                <w:szCs w:val="22"/>
                <w:lang w:val="lv-LV"/>
              </w:rPr>
              <w:t>projekta iesniegumam pievienotie pielikumi atbilst MK noteikumos par SAM īstenošanu noteiktajām prasībām, tai skaitā ir pievienoti visi nolikumā uzskaitītie projekta iesniedzējam noteiktie papildu pievienojamie pielikumi. Ja projekta iesniegums neatbilst minētajām prasībām, vērtējums ir “Jā, ar nosacījumu” un izvirza atbilstošus nosacījumus.</w:t>
            </w:r>
          </w:p>
          <w:p w14:paraId="763D5953" w14:textId="666C7A74" w:rsidR="00E32888" w:rsidRPr="001A54CF" w:rsidRDefault="6282D1B9" w:rsidP="008F1C8F">
            <w:pPr>
              <w:spacing w:before="100" w:beforeAutospacing="1" w:afterLines="120" w:after="288" w:line="240" w:lineRule="auto"/>
              <w:jc w:val="both"/>
              <w:rPr>
                <w:rFonts w:ascii="Aptos" w:hAnsi="Aptos"/>
                <w:szCs w:val="22"/>
              </w:rPr>
            </w:pPr>
            <w:r w:rsidRPr="001A54CF">
              <w:rPr>
                <w:rFonts w:ascii="Aptos" w:hAnsi="Aptos"/>
                <w:szCs w:val="22"/>
              </w:rPr>
              <w: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1A54CF" w14:paraId="761C5800" w14:textId="77777777" w:rsidTr="1B4F2353">
        <w:trPr>
          <w:jc w:val="center"/>
        </w:trPr>
        <w:tc>
          <w:tcPr>
            <w:tcW w:w="704" w:type="dxa"/>
          </w:tcPr>
          <w:p w14:paraId="43EA5BA4" w14:textId="575571CA" w:rsidR="00E32888" w:rsidRPr="001A54CF" w:rsidRDefault="00F26852" w:rsidP="00667200">
            <w:pPr>
              <w:spacing w:before="100" w:beforeAutospacing="1" w:after="100" w:afterAutospacing="1" w:line="240" w:lineRule="auto"/>
              <w:jc w:val="both"/>
              <w:rPr>
                <w:rFonts w:ascii="Aptos" w:hAnsi="Aptos"/>
                <w:color w:val="auto"/>
                <w:szCs w:val="22"/>
              </w:rPr>
            </w:pPr>
            <w:r w:rsidRPr="001A54CF">
              <w:rPr>
                <w:rFonts w:ascii="Aptos" w:hAnsi="Aptos"/>
                <w:color w:val="auto"/>
                <w:szCs w:val="22"/>
              </w:rPr>
              <w:t>1.2.</w:t>
            </w:r>
          </w:p>
        </w:tc>
        <w:tc>
          <w:tcPr>
            <w:tcW w:w="3730" w:type="dxa"/>
          </w:tcPr>
          <w:p w14:paraId="10CA6F02" w14:textId="4EC5A163" w:rsidR="00E32888" w:rsidRPr="001A54CF" w:rsidRDefault="00E32888" w:rsidP="00667200">
            <w:pPr>
              <w:spacing w:before="100" w:beforeAutospacing="1" w:after="100" w:afterAutospacing="1" w:line="240" w:lineRule="auto"/>
              <w:jc w:val="both"/>
              <w:rPr>
                <w:rFonts w:ascii="Aptos" w:hAnsi="Aptos"/>
                <w:color w:val="auto"/>
                <w:szCs w:val="22"/>
              </w:rPr>
            </w:pPr>
            <w:r w:rsidRPr="001A54CF">
              <w:rPr>
                <w:rFonts w:ascii="Aptos" w:hAnsi="Aptos"/>
                <w:color w:val="auto"/>
                <w:szCs w:val="22"/>
              </w:rPr>
              <w:t>Projekta iesniegumā ir identificēti, aprakstīti un izvērtēti projekta riski, novērtēta to ietekme un iestāšanās varbūtība, kā arī noteikti riskus mazinošie pasākumi.</w:t>
            </w:r>
          </w:p>
        </w:tc>
        <w:tc>
          <w:tcPr>
            <w:tcW w:w="1373" w:type="dxa"/>
          </w:tcPr>
          <w:p w14:paraId="41115DB1" w14:textId="0ECD2D55" w:rsidR="00E32888" w:rsidRPr="001A54CF" w:rsidRDefault="00E32888" w:rsidP="00667200">
            <w:pPr>
              <w:pStyle w:val="ListParagraph"/>
              <w:spacing w:before="100" w:beforeAutospacing="1" w:after="100" w:afterAutospacing="1"/>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52443175" w14:textId="7050CB9A" w:rsidR="00E32888" w:rsidRPr="001A54CF" w:rsidRDefault="00E32888" w:rsidP="00667200">
            <w:pPr>
              <w:spacing w:before="100" w:beforeAutospacing="1" w:after="100" w:afterAutospacing="1" w:line="240" w:lineRule="auto"/>
              <w:jc w:val="center"/>
              <w:rPr>
                <w:rFonts w:ascii="Aptos" w:hAnsi="Aptos"/>
                <w:b/>
                <w:szCs w:val="22"/>
              </w:rPr>
            </w:pPr>
            <w:r w:rsidRPr="001A54CF">
              <w:rPr>
                <w:rFonts w:ascii="Aptos" w:hAnsi="Aptos"/>
                <w:szCs w:val="22"/>
              </w:rPr>
              <w:t>Jā/ Jā, ar nosacījumu/ Nē</w:t>
            </w:r>
          </w:p>
        </w:tc>
        <w:tc>
          <w:tcPr>
            <w:tcW w:w="8510" w:type="dxa"/>
          </w:tcPr>
          <w:p w14:paraId="643A21FD" w14:textId="77777777" w:rsidR="00677B3A" w:rsidRPr="001A54CF" w:rsidRDefault="00E32888" w:rsidP="00677B3A">
            <w:pPr>
              <w:spacing w:before="100" w:beforeAutospacing="1" w:after="120" w:line="240" w:lineRule="auto"/>
              <w:jc w:val="both"/>
              <w:rPr>
                <w:rFonts w:ascii="Aptos" w:hAnsi="Aptos"/>
                <w:szCs w:val="22"/>
              </w:rPr>
            </w:pPr>
            <w:r w:rsidRPr="001A54CF">
              <w:rPr>
                <w:rFonts w:ascii="Aptos" w:hAnsi="Aptos"/>
                <w:b/>
                <w:bCs/>
                <w:szCs w:val="22"/>
              </w:rPr>
              <w:t>Vērtējums ir “Jā”,</w:t>
            </w:r>
            <w:r w:rsidRPr="001A54CF">
              <w:rPr>
                <w:rFonts w:ascii="Aptos" w:hAnsi="Aptos"/>
                <w:szCs w:val="22"/>
              </w:rPr>
              <w:t xml:space="preserve"> ja projekta iesniegumā: </w:t>
            </w:r>
          </w:p>
          <w:p w14:paraId="3F4214F4" w14:textId="77777777" w:rsidR="00677B3A" w:rsidRPr="0056286F" w:rsidRDefault="00677B3A" w:rsidP="1B4F2353">
            <w:pPr>
              <w:pStyle w:val="ListParagraph"/>
              <w:numPr>
                <w:ilvl w:val="0"/>
                <w:numId w:val="37"/>
              </w:numPr>
              <w:ind w:left="714" w:hanging="357"/>
              <w:jc w:val="both"/>
              <w:rPr>
                <w:rFonts w:ascii="Aptos" w:eastAsia="ヒラギノ角ゴ Pro W3" w:hAnsi="Aptos"/>
                <w:color w:val="000000"/>
                <w:sz w:val="22"/>
                <w:szCs w:val="22"/>
                <w:lang w:val="lv-LV" w:eastAsia="en-US"/>
              </w:rPr>
            </w:pPr>
            <w:r w:rsidRPr="0056286F">
              <w:rPr>
                <w:rFonts w:ascii="Aptos" w:hAnsi="Aptos"/>
                <w:sz w:val="22"/>
                <w:szCs w:val="22"/>
                <w:lang w:val="lv-LV"/>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4506C56D" w14:textId="77777777" w:rsidR="00677B3A" w:rsidRPr="0056286F" w:rsidRDefault="00677B3A" w:rsidP="1B4F2353">
            <w:pPr>
              <w:pStyle w:val="ListParagraph"/>
              <w:numPr>
                <w:ilvl w:val="0"/>
                <w:numId w:val="37"/>
              </w:numPr>
              <w:spacing w:before="100" w:beforeAutospacing="1"/>
              <w:jc w:val="both"/>
              <w:rPr>
                <w:rFonts w:ascii="Aptos" w:eastAsia="ヒラギノ角ゴ Pro W3" w:hAnsi="Aptos"/>
                <w:color w:val="000000"/>
                <w:sz w:val="22"/>
                <w:szCs w:val="22"/>
                <w:lang w:val="lv-LV" w:eastAsia="en-US"/>
              </w:rPr>
            </w:pPr>
            <w:r w:rsidRPr="0056286F">
              <w:rPr>
                <w:rFonts w:ascii="Aptos" w:hAnsi="Aptos"/>
                <w:sz w:val="22"/>
                <w:szCs w:val="22"/>
                <w:lang w:val="lv-LV"/>
              </w:rPr>
              <w:t>sniegts katra riska apraksts (riska būtība), raksturoti iespējamie riska iestāšanās cēloņi vai apstākļi, kā arī norādīta informācija kā plānots novērst vai mazināt riska negatīvo ietekmi;</w:t>
            </w:r>
          </w:p>
          <w:p w14:paraId="247B007B" w14:textId="77777777" w:rsidR="00677B3A" w:rsidRPr="0056286F" w:rsidRDefault="00677B3A" w:rsidP="1B4F2353">
            <w:pPr>
              <w:pStyle w:val="ListParagraph"/>
              <w:numPr>
                <w:ilvl w:val="0"/>
                <w:numId w:val="37"/>
              </w:numPr>
              <w:spacing w:before="100" w:beforeAutospacing="1"/>
              <w:jc w:val="both"/>
              <w:rPr>
                <w:rFonts w:ascii="Aptos" w:eastAsia="ヒラギノ角ゴ Pro W3" w:hAnsi="Aptos"/>
                <w:color w:val="000000"/>
                <w:sz w:val="22"/>
                <w:szCs w:val="22"/>
                <w:lang w:val="lv-LV" w:eastAsia="en-US"/>
              </w:rPr>
            </w:pPr>
            <w:r w:rsidRPr="0056286F">
              <w:rPr>
                <w:rFonts w:ascii="Aptos" w:hAnsi="Aptos"/>
                <w:sz w:val="22"/>
                <w:szCs w:val="22"/>
                <w:lang w:val="lv-LV"/>
              </w:rPr>
              <w:t>katram riskam ir norādīta tā ietekme (augsta, vidēja, zema) uz projekta īstenošanu un mērķu sasniegšanu un iestāšanās varbūtība (augsta, vidēja, zema);</w:t>
            </w:r>
          </w:p>
          <w:p w14:paraId="19481591" w14:textId="390C35DC" w:rsidR="00677B3A" w:rsidRPr="0056286F" w:rsidRDefault="00677B3A" w:rsidP="1B4F2353">
            <w:pPr>
              <w:pStyle w:val="ListParagraph"/>
              <w:numPr>
                <w:ilvl w:val="0"/>
                <w:numId w:val="37"/>
              </w:numPr>
              <w:spacing w:before="100" w:beforeAutospacing="1"/>
              <w:jc w:val="both"/>
              <w:rPr>
                <w:rFonts w:ascii="Aptos" w:eastAsia="ヒラギノ角ゴ Pro W3" w:hAnsi="Aptos"/>
                <w:color w:val="000000"/>
                <w:sz w:val="22"/>
                <w:szCs w:val="22"/>
                <w:lang w:val="lv-LV" w:eastAsia="en-US"/>
              </w:rPr>
            </w:pPr>
            <w:r w:rsidRPr="0056286F">
              <w:rPr>
                <w:rFonts w:ascii="Aptos" w:hAnsi="Aptos"/>
                <w:sz w:val="22"/>
                <w:szCs w:val="22"/>
                <w:lang w:val="lv-LV"/>
              </w:rPr>
              <w:t xml:space="preserve">katram riskam ir norādīti plānotie vai jau īstenotie risku pārvaldības pasākumi, kas vērsti uz riska iestāšanās varbūtības vai ietekmes mazināšanu. Ja projekta iesniegums neatbilst minētajām prasībām, vērtējums ir “Jā, ar nosacījumu” un izvirza atbilstošus nosacījumus. </w:t>
            </w:r>
          </w:p>
          <w:p w14:paraId="1D2A2D66" w14:textId="0140429C" w:rsidR="00E32888" w:rsidRPr="001A54CF" w:rsidRDefault="00E32888" w:rsidP="00667200">
            <w:pPr>
              <w:spacing w:before="100" w:beforeAutospacing="1" w:after="100" w:afterAutospacing="1" w:line="240" w:lineRule="auto"/>
              <w:jc w:val="both"/>
              <w:rPr>
                <w:rFonts w:ascii="Aptos" w:hAnsi="Aptos"/>
                <w:b/>
                <w:szCs w:val="22"/>
              </w:rPr>
            </w:pPr>
            <w:r w:rsidRPr="001A54CF">
              <w:rPr>
                <w:rFonts w:ascii="Aptos" w:hAnsi="Aptos"/>
                <w:b/>
                <w:bCs/>
                <w:szCs w:val="22"/>
              </w:rPr>
              <w:t>Vērtējums ir “Nē”,</w:t>
            </w:r>
            <w:r w:rsidRPr="001A54CF">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32888" w:rsidRPr="001A54CF" w14:paraId="1FBF55D5" w14:textId="77777777" w:rsidTr="1B4F2353">
        <w:trPr>
          <w:jc w:val="center"/>
        </w:trPr>
        <w:tc>
          <w:tcPr>
            <w:tcW w:w="704" w:type="dxa"/>
          </w:tcPr>
          <w:p w14:paraId="09A7E6DE" w14:textId="36B1BF56" w:rsidR="00E32888" w:rsidRPr="001A54CF" w:rsidRDefault="002813B4" w:rsidP="00667200">
            <w:pPr>
              <w:spacing w:before="100" w:beforeAutospacing="1" w:after="100" w:afterAutospacing="1" w:line="240" w:lineRule="auto"/>
              <w:jc w:val="both"/>
              <w:rPr>
                <w:rFonts w:ascii="Aptos" w:hAnsi="Aptos"/>
                <w:color w:val="auto"/>
                <w:szCs w:val="22"/>
              </w:rPr>
            </w:pPr>
            <w:r w:rsidRPr="001A54CF">
              <w:rPr>
                <w:rFonts w:ascii="Aptos" w:hAnsi="Aptos"/>
                <w:color w:val="auto"/>
                <w:szCs w:val="22"/>
              </w:rPr>
              <w:t>1.3.</w:t>
            </w:r>
          </w:p>
        </w:tc>
        <w:tc>
          <w:tcPr>
            <w:tcW w:w="3730" w:type="dxa"/>
          </w:tcPr>
          <w:p w14:paraId="09508DD8" w14:textId="1F09A460" w:rsidR="00E32888" w:rsidRPr="001A54CF" w:rsidRDefault="00E32888" w:rsidP="00667200">
            <w:pPr>
              <w:spacing w:before="100" w:beforeAutospacing="1" w:after="100" w:afterAutospacing="1" w:line="240" w:lineRule="auto"/>
              <w:jc w:val="both"/>
              <w:rPr>
                <w:rFonts w:ascii="Aptos" w:hAnsi="Aptos"/>
                <w:color w:val="auto"/>
                <w:szCs w:val="22"/>
              </w:rPr>
            </w:pPr>
            <w:r w:rsidRPr="001A54CF">
              <w:rPr>
                <w:rFonts w:ascii="Aptos" w:hAnsi="Aptos"/>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3" w:type="dxa"/>
          </w:tcPr>
          <w:p w14:paraId="725E5DF9" w14:textId="4FF3B058" w:rsidR="00E32888" w:rsidRPr="001A54CF" w:rsidRDefault="00E32888" w:rsidP="00667200">
            <w:pPr>
              <w:pStyle w:val="ListParagraph"/>
              <w:spacing w:before="100" w:beforeAutospacing="1" w:after="100" w:afterAutospacing="1"/>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294816BD" w14:textId="52C10605" w:rsidR="00E32888" w:rsidRPr="001A54CF" w:rsidRDefault="00E32888" w:rsidP="00667200">
            <w:pPr>
              <w:spacing w:before="100" w:beforeAutospacing="1" w:after="100" w:afterAutospacing="1" w:line="240" w:lineRule="auto"/>
              <w:jc w:val="center"/>
              <w:rPr>
                <w:rFonts w:ascii="Aptos" w:hAnsi="Aptos"/>
                <w:b/>
                <w:szCs w:val="22"/>
              </w:rPr>
            </w:pPr>
            <w:r w:rsidRPr="001A54CF">
              <w:rPr>
                <w:rFonts w:ascii="Aptos" w:hAnsi="Aptos"/>
              </w:rPr>
              <w:t>Jā/ Jā, ar nosacījumu/ Nē</w:t>
            </w:r>
          </w:p>
        </w:tc>
        <w:tc>
          <w:tcPr>
            <w:tcW w:w="8510" w:type="dxa"/>
          </w:tcPr>
          <w:p w14:paraId="5210D6CA" w14:textId="77777777" w:rsidR="00E32888" w:rsidRPr="001A54CF" w:rsidRDefault="00E32888" w:rsidP="0023052D">
            <w:pPr>
              <w:spacing w:before="100" w:beforeAutospacing="1" w:after="0" w:line="240" w:lineRule="auto"/>
              <w:rPr>
                <w:rFonts w:ascii="Aptos" w:hAnsi="Aptos"/>
                <w:szCs w:val="22"/>
              </w:rPr>
            </w:pPr>
            <w:r w:rsidRPr="001A54CF">
              <w:rPr>
                <w:rFonts w:ascii="Aptos" w:hAnsi="Aptos"/>
                <w:b/>
                <w:bCs/>
                <w:szCs w:val="22"/>
              </w:rPr>
              <w:t>Vērtējums ir “Jā”,</w:t>
            </w:r>
            <w:r w:rsidRPr="001A54CF">
              <w:rPr>
                <w:rFonts w:ascii="Aptos" w:hAnsi="Aptos"/>
                <w:szCs w:val="22"/>
              </w:rPr>
              <w:t xml:space="preserve"> ja: </w:t>
            </w:r>
          </w:p>
          <w:p w14:paraId="6B0CEF94" w14:textId="77777777" w:rsidR="00E32888" w:rsidRPr="001A54CF" w:rsidRDefault="00E32888" w:rsidP="0023052D">
            <w:pPr>
              <w:pStyle w:val="ListParagraph"/>
              <w:numPr>
                <w:ilvl w:val="0"/>
                <w:numId w:val="10"/>
              </w:numPr>
              <w:spacing w:after="100" w:afterAutospacing="1"/>
              <w:ind w:left="434"/>
              <w:jc w:val="both"/>
              <w:rPr>
                <w:rFonts w:ascii="Aptos" w:hAnsi="Aptos"/>
                <w:sz w:val="22"/>
                <w:szCs w:val="22"/>
                <w:lang w:val="lv-LV"/>
              </w:rPr>
            </w:pPr>
            <w:r w:rsidRPr="001A54CF">
              <w:rPr>
                <w:rFonts w:ascii="Aptos" w:hAnsi="Aptos"/>
                <w:sz w:val="22"/>
                <w:szCs w:val="22"/>
                <w:lang w:val="lv-LV"/>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A4FE5B1" w14:textId="3E568F12" w:rsidR="00E32888" w:rsidRPr="001A54CF" w:rsidRDefault="00E32888" w:rsidP="0023052D">
            <w:pPr>
              <w:pStyle w:val="ListParagraph"/>
              <w:numPr>
                <w:ilvl w:val="0"/>
                <w:numId w:val="10"/>
              </w:numPr>
              <w:spacing w:after="100" w:afterAutospacing="1"/>
              <w:ind w:left="431" w:hanging="357"/>
              <w:jc w:val="both"/>
              <w:rPr>
                <w:rFonts w:ascii="Aptos" w:hAnsi="Aptos"/>
                <w:sz w:val="22"/>
                <w:szCs w:val="22"/>
                <w:lang w:val="lv-LV"/>
              </w:rPr>
            </w:pPr>
            <w:r w:rsidRPr="001A54CF">
              <w:rPr>
                <w:rFonts w:ascii="Aptos" w:hAnsi="Aptos"/>
                <w:sz w:val="22"/>
                <w:szCs w:val="22"/>
                <w:lang w:val="lv-LV"/>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162BAAEB" w14:textId="77777777" w:rsidR="00E32888" w:rsidRPr="001A54CF" w:rsidRDefault="00E32888" w:rsidP="00667200">
            <w:pPr>
              <w:spacing w:before="100" w:beforeAutospacing="1" w:after="100" w:afterAutospacing="1" w:line="240" w:lineRule="auto"/>
              <w:rPr>
                <w:rFonts w:ascii="Aptos" w:hAnsi="Aptos"/>
                <w:szCs w:val="22"/>
              </w:rPr>
            </w:pPr>
            <w:r w:rsidRPr="001A54CF">
              <w:rPr>
                <w:rFonts w:ascii="Aptos" w:hAnsi="Aptos"/>
                <w:szCs w:val="22"/>
              </w:rPr>
              <w:t xml:space="preserve">Ja projekta iesniegums neatbilst minētajām prasībām, </w:t>
            </w:r>
            <w:r w:rsidRPr="001A54CF">
              <w:rPr>
                <w:rFonts w:ascii="Aptos" w:hAnsi="Aptos"/>
                <w:b/>
                <w:bCs/>
                <w:szCs w:val="22"/>
              </w:rPr>
              <w:t>vērtējums ir “Jā, ar nosacījumu”</w:t>
            </w:r>
            <w:r w:rsidRPr="001A54CF">
              <w:rPr>
                <w:rFonts w:ascii="Aptos" w:hAnsi="Aptos"/>
                <w:szCs w:val="22"/>
              </w:rPr>
              <w:t xml:space="preserve"> un izvirza atbilstošus nosacījumus. </w:t>
            </w:r>
          </w:p>
          <w:p w14:paraId="4D9D1F1C" w14:textId="2448B744" w:rsidR="00E32888" w:rsidRPr="001A54CF" w:rsidRDefault="00E32888" w:rsidP="00667200">
            <w:pPr>
              <w:spacing w:before="100" w:beforeAutospacing="1" w:after="100" w:afterAutospacing="1" w:line="240" w:lineRule="auto"/>
              <w:jc w:val="both"/>
              <w:rPr>
                <w:rFonts w:ascii="Aptos" w:hAnsi="Aptos"/>
                <w:b/>
                <w:szCs w:val="22"/>
              </w:rPr>
            </w:pPr>
            <w:r w:rsidRPr="001A54CF">
              <w:rPr>
                <w:rFonts w:ascii="Aptos" w:hAnsi="Aptos"/>
                <w:b/>
                <w:bCs/>
                <w:szCs w:val="22"/>
              </w:rPr>
              <w:t>Vērtējums ir “Nē”,</w:t>
            </w:r>
            <w:r w:rsidRPr="001A54CF">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C386F" w:rsidRPr="001A54CF" w14:paraId="7D3320AC" w14:textId="77777777" w:rsidTr="1B4F2353">
        <w:trPr>
          <w:jc w:val="center"/>
        </w:trPr>
        <w:tc>
          <w:tcPr>
            <w:tcW w:w="704" w:type="dxa"/>
          </w:tcPr>
          <w:p w14:paraId="2C8A43F2" w14:textId="4813E491" w:rsidR="005C386F" w:rsidRPr="001A54CF" w:rsidRDefault="003C34F7" w:rsidP="00667200">
            <w:pPr>
              <w:spacing w:before="100" w:beforeAutospacing="1" w:after="100" w:afterAutospacing="1" w:line="240" w:lineRule="auto"/>
              <w:jc w:val="both"/>
              <w:rPr>
                <w:rFonts w:ascii="Aptos" w:hAnsi="Aptos"/>
                <w:color w:val="auto"/>
                <w:szCs w:val="22"/>
              </w:rPr>
            </w:pPr>
            <w:r w:rsidRPr="001A54CF">
              <w:rPr>
                <w:rFonts w:ascii="Aptos" w:hAnsi="Aptos"/>
                <w:color w:val="auto"/>
                <w:szCs w:val="22"/>
              </w:rPr>
              <w:t>1.4.</w:t>
            </w:r>
          </w:p>
        </w:tc>
        <w:tc>
          <w:tcPr>
            <w:tcW w:w="3730" w:type="dxa"/>
          </w:tcPr>
          <w:p w14:paraId="09B468C5" w14:textId="76FDC22D" w:rsidR="005C386F" w:rsidRPr="001A54CF" w:rsidRDefault="005C386F" w:rsidP="00A66996">
            <w:pPr>
              <w:spacing w:after="0" w:line="240" w:lineRule="auto"/>
              <w:jc w:val="both"/>
              <w:rPr>
                <w:rFonts w:ascii="Aptos" w:hAnsi="Aptos"/>
                <w:color w:val="auto"/>
                <w:szCs w:val="22"/>
              </w:rPr>
            </w:pPr>
            <w:r w:rsidRPr="001A54CF">
              <w:rPr>
                <w:rFonts w:ascii="Aptos" w:hAnsi="Aptos"/>
                <w:color w:val="auto"/>
                <w:szCs w:val="22"/>
              </w:rPr>
              <w:t xml:space="preserve">Projekta iesniegumā paredzētais ES fonda finansējuma apmērs un intensitāte atbilst MK noteikumos </w:t>
            </w:r>
            <w:r w:rsidR="004806DC" w:rsidRPr="001A54CF">
              <w:rPr>
                <w:rFonts w:ascii="Aptos" w:hAnsi="Aptos"/>
                <w:color w:val="auto"/>
                <w:szCs w:val="22"/>
              </w:rPr>
              <w:t xml:space="preserve">par SAM īstenošanu </w:t>
            </w:r>
            <w:r w:rsidRPr="001A54CF">
              <w:rPr>
                <w:rFonts w:ascii="Aptos" w:hAnsi="Aptos"/>
                <w:color w:val="auto"/>
                <w:szCs w:val="22"/>
              </w:rPr>
              <w:t>noteiktajam ES fonda finansējuma apmēram un intensitātei, iekļautās kopējās attiecināmās izmaksas un izmaksu pozīcijas atbilst MK noteikumos</w:t>
            </w:r>
            <w:r w:rsidR="00D352B7" w:rsidRPr="001A54CF">
              <w:rPr>
                <w:rFonts w:ascii="Aptos" w:hAnsi="Aptos"/>
                <w:color w:val="auto"/>
                <w:szCs w:val="22"/>
              </w:rPr>
              <w:t xml:space="preserve"> par SAM īstenošanu</w:t>
            </w:r>
            <w:r w:rsidRPr="001A54CF">
              <w:rPr>
                <w:rFonts w:ascii="Aptos" w:hAnsi="Aptos"/>
                <w:color w:val="auto"/>
                <w:szCs w:val="22"/>
              </w:rPr>
              <w:t xml:space="preserve"> noteiktajam, tai skaitā nepārsniedz noteikto izmaksu pozīciju apjomus un: </w:t>
            </w:r>
          </w:p>
          <w:p w14:paraId="6923FEA4" w14:textId="062DC6F9" w:rsidR="005C386F" w:rsidRPr="001A54CF" w:rsidRDefault="003F5F6E" w:rsidP="00A66996">
            <w:pPr>
              <w:spacing w:after="0" w:line="240" w:lineRule="auto"/>
              <w:jc w:val="both"/>
              <w:rPr>
                <w:rFonts w:ascii="Aptos" w:hAnsi="Aptos"/>
                <w:color w:val="auto"/>
                <w:szCs w:val="22"/>
              </w:rPr>
            </w:pPr>
            <w:r w:rsidRPr="001A54CF">
              <w:rPr>
                <w:rFonts w:ascii="Aptos" w:hAnsi="Aptos"/>
                <w:color w:val="auto"/>
                <w:szCs w:val="22"/>
              </w:rPr>
              <w:t>1.4.</w:t>
            </w:r>
            <w:r w:rsidR="00A66996" w:rsidRPr="001A54CF">
              <w:rPr>
                <w:rFonts w:ascii="Aptos" w:hAnsi="Aptos"/>
                <w:color w:val="auto"/>
                <w:szCs w:val="22"/>
              </w:rPr>
              <w:t>1</w:t>
            </w:r>
            <w:r w:rsidR="005C386F" w:rsidRPr="001A54CF">
              <w:rPr>
                <w:rFonts w:ascii="Aptos" w:hAnsi="Aptos"/>
                <w:color w:val="auto"/>
                <w:szCs w:val="22"/>
              </w:rPr>
              <w:t>. ir saistītas ar projekta īstenošanu,</w:t>
            </w:r>
          </w:p>
          <w:p w14:paraId="24ECD8CF" w14:textId="6294AF6B" w:rsidR="005C386F" w:rsidRPr="001A54CF" w:rsidRDefault="003F5F6E" w:rsidP="00A66996">
            <w:pPr>
              <w:spacing w:after="0" w:line="240" w:lineRule="auto"/>
              <w:jc w:val="both"/>
              <w:rPr>
                <w:rFonts w:ascii="Aptos" w:hAnsi="Aptos"/>
                <w:color w:val="auto"/>
                <w:szCs w:val="22"/>
              </w:rPr>
            </w:pPr>
            <w:r w:rsidRPr="001A54CF">
              <w:rPr>
                <w:rFonts w:ascii="Aptos" w:hAnsi="Aptos"/>
                <w:color w:val="auto"/>
                <w:szCs w:val="22"/>
              </w:rPr>
              <w:t>1.4.</w:t>
            </w:r>
            <w:r w:rsidR="00A66996" w:rsidRPr="001A54CF">
              <w:rPr>
                <w:rFonts w:ascii="Aptos" w:hAnsi="Aptos"/>
                <w:color w:val="auto"/>
                <w:szCs w:val="22"/>
              </w:rPr>
              <w:t>2</w:t>
            </w:r>
            <w:r w:rsidR="005C386F" w:rsidRPr="001A54CF">
              <w:rPr>
                <w:rFonts w:ascii="Aptos" w:hAnsi="Aptos"/>
                <w:color w:val="auto"/>
                <w:szCs w:val="22"/>
              </w:rPr>
              <w:t>. ir nepieciešamas projekta īstenošanai (projektā norādīto darbību īstenošanai, mērķ</w:t>
            </w:r>
            <w:r w:rsidR="00D352B7" w:rsidRPr="001A54CF">
              <w:rPr>
                <w:rFonts w:ascii="Aptos" w:hAnsi="Aptos"/>
                <w:color w:val="auto"/>
                <w:szCs w:val="22"/>
              </w:rPr>
              <w:t xml:space="preserve">a </w:t>
            </w:r>
            <w:r w:rsidR="005C386F" w:rsidRPr="001A54CF">
              <w:rPr>
                <w:rFonts w:ascii="Aptos" w:hAnsi="Aptos"/>
                <w:color w:val="auto"/>
                <w:szCs w:val="22"/>
              </w:rPr>
              <w:t>grupas vajadzību nodrošināšanai, definētās problēmas risināšanai) un izvērtēta to lietderība,</w:t>
            </w:r>
          </w:p>
          <w:p w14:paraId="4F5D6EC2" w14:textId="4E2ACC17" w:rsidR="005C386F" w:rsidRPr="001A54CF" w:rsidRDefault="00A66996" w:rsidP="00A66996">
            <w:pPr>
              <w:spacing w:after="0" w:line="240" w:lineRule="auto"/>
              <w:jc w:val="both"/>
              <w:rPr>
                <w:rFonts w:ascii="Aptos" w:hAnsi="Aptos"/>
              </w:rPr>
            </w:pPr>
            <w:r w:rsidRPr="001A54CF">
              <w:rPr>
                <w:rFonts w:ascii="Aptos" w:hAnsi="Aptos"/>
                <w:color w:val="auto"/>
                <w:szCs w:val="22"/>
              </w:rPr>
              <w:t>1.4.3</w:t>
            </w:r>
            <w:r w:rsidR="005C386F" w:rsidRPr="001A54CF">
              <w:rPr>
                <w:rFonts w:ascii="Aptos" w:hAnsi="Aptos"/>
                <w:color w:val="auto"/>
                <w:szCs w:val="22"/>
              </w:rPr>
              <w:t>. nodrošina projektā izvirzītā mērķa un rādītāju sasniegšanu.</w:t>
            </w:r>
          </w:p>
        </w:tc>
        <w:tc>
          <w:tcPr>
            <w:tcW w:w="1373" w:type="dxa"/>
          </w:tcPr>
          <w:p w14:paraId="4E6EFA84" w14:textId="7B38D253" w:rsidR="005C386F" w:rsidRPr="001A54CF" w:rsidRDefault="005C386F" w:rsidP="00667200">
            <w:pPr>
              <w:pStyle w:val="ListParagraph"/>
              <w:spacing w:before="100" w:beforeAutospacing="1" w:after="100" w:afterAutospacing="1"/>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128D8554" w14:textId="4DE9A9DF" w:rsidR="005C386F" w:rsidRPr="001A54CF" w:rsidRDefault="005C386F" w:rsidP="00667200">
            <w:pPr>
              <w:spacing w:before="100" w:beforeAutospacing="1" w:after="100" w:afterAutospacing="1" w:line="240" w:lineRule="auto"/>
              <w:jc w:val="center"/>
              <w:rPr>
                <w:rFonts w:ascii="Aptos" w:hAnsi="Aptos"/>
              </w:rPr>
            </w:pPr>
            <w:r w:rsidRPr="001A54CF">
              <w:rPr>
                <w:rFonts w:ascii="Aptos" w:hAnsi="Aptos"/>
              </w:rPr>
              <w:t>Jā/ Jā, ar nosacījumu/ Nē</w:t>
            </w:r>
          </w:p>
        </w:tc>
        <w:tc>
          <w:tcPr>
            <w:tcW w:w="8510" w:type="dxa"/>
          </w:tcPr>
          <w:p w14:paraId="05E0AD50" w14:textId="7316A0A4" w:rsidR="001503DE" w:rsidRPr="001A54CF" w:rsidRDefault="001503DE" w:rsidP="001503DE">
            <w:pPr>
              <w:spacing w:after="0" w:line="240" w:lineRule="auto"/>
              <w:jc w:val="both"/>
              <w:rPr>
                <w:rFonts w:ascii="Aptos" w:eastAsia="Times New Roman" w:hAnsi="Aptos"/>
                <w:color w:val="auto"/>
                <w:szCs w:val="22"/>
              </w:rPr>
            </w:pPr>
            <w:r w:rsidRPr="001A54CF">
              <w:rPr>
                <w:rFonts w:ascii="Aptos" w:eastAsia="Times New Roman" w:hAnsi="Aptos"/>
                <w:b/>
                <w:bCs/>
                <w:color w:val="auto"/>
                <w:szCs w:val="22"/>
              </w:rPr>
              <w:t>Vērtējums ir “Jā”,</w:t>
            </w:r>
            <w:r w:rsidRPr="001A54CF">
              <w:rPr>
                <w:rFonts w:ascii="Aptos" w:eastAsia="Times New Roman" w:hAnsi="Aptos"/>
                <w:color w:val="auto"/>
                <w:szCs w:val="22"/>
              </w:rPr>
              <w:t xml:space="preserve"> 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7659A06" w14:textId="77777777" w:rsidR="001503DE" w:rsidRPr="001A54CF" w:rsidRDefault="001503DE" w:rsidP="00192F82">
            <w:pPr>
              <w:pStyle w:val="ListParagraph"/>
              <w:numPr>
                <w:ilvl w:val="0"/>
                <w:numId w:val="12"/>
              </w:numPr>
              <w:jc w:val="both"/>
              <w:rPr>
                <w:rFonts w:ascii="Aptos" w:hAnsi="Aptos"/>
                <w:sz w:val="22"/>
                <w:szCs w:val="22"/>
                <w:lang w:val="lv-LV"/>
              </w:rPr>
            </w:pPr>
            <w:r w:rsidRPr="001A54CF">
              <w:rPr>
                <w:rFonts w:ascii="Aptos" w:hAnsi="Aptos"/>
                <w:sz w:val="22"/>
                <w:szCs w:val="22"/>
                <w:lang w:val="lv-LV"/>
              </w:rPr>
              <w:t>izmaksas ir nepieciešamas projekta plānoto darbību īstenošanai (tai skaitā mērķa grupas vajadzību nodrošināšanai (ja attiecināms) ;</w:t>
            </w:r>
          </w:p>
          <w:p w14:paraId="2FD2A85B" w14:textId="1A8727E7" w:rsidR="001503DE" w:rsidRPr="001A54CF" w:rsidRDefault="001503DE" w:rsidP="00192F82">
            <w:pPr>
              <w:pStyle w:val="ListParagraph"/>
              <w:numPr>
                <w:ilvl w:val="0"/>
                <w:numId w:val="12"/>
              </w:numPr>
              <w:jc w:val="both"/>
              <w:rPr>
                <w:rFonts w:ascii="Aptos" w:hAnsi="Aptos"/>
                <w:sz w:val="22"/>
                <w:szCs w:val="22"/>
                <w:lang w:val="lv-LV"/>
              </w:rPr>
            </w:pPr>
            <w:r w:rsidRPr="001A54CF">
              <w:rPr>
                <w:rFonts w:ascii="Aptos" w:hAnsi="Aptos"/>
                <w:sz w:val="22"/>
                <w:szCs w:val="22"/>
                <w:lang w:val="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3F916C2C" w14:textId="77777777" w:rsidR="001503DE" w:rsidRPr="001A54CF" w:rsidRDefault="001503DE" w:rsidP="00192F82">
            <w:pPr>
              <w:pStyle w:val="ListParagraph"/>
              <w:numPr>
                <w:ilvl w:val="0"/>
                <w:numId w:val="12"/>
              </w:numPr>
              <w:jc w:val="both"/>
              <w:rPr>
                <w:rFonts w:ascii="Aptos" w:hAnsi="Aptos"/>
                <w:sz w:val="22"/>
                <w:szCs w:val="22"/>
                <w:lang w:val="lv-LV"/>
              </w:rPr>
            </w:pPr>
            <w:r w:rsidRPr="001A54CF">
              <w:rPr>
                <w:rFonts w:ascii="Aptos" w:hAnsi="Aptos"/>
                <w:sz w:val="22"/>
                <w:szCs w:val="22"/>
                <w:lang w:val="lv-LV"/>
              </w:rPr>
              <w:t>izmaksas nodrošina projektā izvirzītā mērķa un rādītāju sasniegšanu.</w:t>
            </w:r>
          </w:p>
          <w:p w14:paraId="48EFA7E7" w14:textId="77777777" w:rsidR="001503DE" w:rsidRPr="001A54CF" w:rsidRDefault="001503DE" w:rsidP="001503DE">
            <w:pPr>
              <w:spacing w:after="0" w:line="240" w:lineRule="auto"/>
              <w:jc w:val="both"/>
              <w:rPr>
                <w:rFonts w:ascii="Aptos" w:eastAsia="Times New Roman" w:hAnsi="Aptos"/>
                <w:color w:val="auto"/>
                <w:szCs w:val="22"/>
              </w:rPr>
            </w:pPr>
          </w:p>
          <w:p w14:paraId="550B212E" w14:textId="35FBBC94" w:rsidR="001503DE" w:rsidRPr="001A54CF" w:rsidRDefault="001503DE" w:rsidP="001503DE">
            <w:pPr>
              <w:spacing w:after="0" w:line="240" w:lineRule="auto"/>
              <w:jc w:val="both"/>
              <w:rPr>
                <w:rFonts w:ascii="Aptos" w:eastAsia="Times New Roman" w:hAnsi="Aptos"/>
                <w:color w:val="auto"/>
                <w:szCs w:val="22"/>
              </w:rPr>
            </w:pPr>
            <w:r w:rsidRPr="001A54CF">
              <w:rPr>
                <w:rFonts w:ascii="Aptos" w:eastAsia="Times New Roman" w:hAnsi="Aptos"/>
                <w:color w:val="auto"/>
                <w:szCs w:val="22"/>
              </w:rPr>
              <w:t xml:space="preserve">Ja projekta iesniegums neatbilst minētajām prasībām, vērtējums ir </w:t>
            </w:r>
            <w:r w:rsidRPr="001A54CF">
              <w:rPr>
                <w:rFonts w:ascii="Aptos" w:eastAsia="Times New Roman" w:hAnsi="Aptos"/>
                <w:b/>
                <w:bCs/>
                <w:color w:val="auto"/>
                <w:szCs w:val="22"/>
              </w:rPr>
              <w:t>“Jā, ar nosacījumu”</w:t>
            </w:r>
            <w:r w:rsidRPr="001A54CF">
              <w:rPr>
                <w:rFonts w:ascii="Aptos" w:eastAsia="Times New Roman" w:hAnsi="Aptos"/>
                <w:color w:val="auto"/>
                <w:szCs w:val="22"/>
              </w:rPr>
              <w:t xml:space="preserve"> un izvirza atbilstošus nosacījumus.</w:t>
            </w:r>
          </w:p>
          <w:p w14:paraId="5A40A628" w14:textId="2704B8B4" w:rsidR="005C386F" w:rsidRPr="001A54CF" w:rsidRDefault="001503DE" w:rsidP="001503DE">
            <w:pPr>
              <w:pBdr>
                <w:top w:val="nil"/>
                <w:left w:val="nil"/>
                <w:bottom w:val="nil"/>
                <w:right w:val="nil"/>
                <w:between w:val="nil"/>
              </w:pBdr>
              <w:spacing w:before="100" w:beforeAutospacing="1" w:after="100" w:afterAutospacing="1" w:line="240" w:lineRule="auto"/>
              <w:jc w:val="both"/>
              <w:rPr>
                <w:rFonts w:ascii="Aptos" w:eastAsia="Times New Roman" w:hAnsi="Aptos"/>
                <w:szCs w:val="22"/>
              </w:rPr>
            </w:pPr>
            <w:r w:rsidRPr="001A54CF">
              <w:rPr>
                <w:rFonts w:ascii="Aptos" w:eastAsia="Times New Roman" w:hAnsi="Aptos"/>
                <w:b/>
                <w:bCs/>
                <w:color w:val="auto"/>
                <w:szCs w:val="22"/>
              </w:rPr>
              <w:t>Vērtējums ir “Nē”,</w:t>
            </w:r>
            <w:r w:rsidRPr="001A54CF">
              <w:rPr>
                <w:rFonts w:ascii="Aptos" w:eastAsia="Times New Roman" w:hAnsi="Aptos"/>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C771D" w:rsidRPr="001A54CF" w14:paraId="7CF1BD82" w14:textId="77777777" w:rsidTr="1B4F2353">
        <w:trPr>
          <w:jc w:val="center"/>
        </w:trPr>
        <w:tc>
          <w:tcPr>
            <w:tcW w:w="704" w:type="dxa"/>
          </w:tcPr>
          <w:p w14:paraId="1924E35D" w14:textId="36730135" w:rsidR="001C771D" w:rsidRPr="001A54CF" w:rsidRDefault="001C771D" w:rsidP="001C771D">
            <w:pPr>
              <w:spacing w:after="0" w:line="240" w:lineRule="auto"/>
              <w:jc w:val="both"/>
              <w:rPr>
                <w:rFonts w:ascii="Aptos" w:hAnsi="Aptos"/>
                <w:color w:val="auto"/>
                <w:szCs w:val="22"/>
              </w:rPr>
            </w:pPr>
            <w:r w:rsidRPr="001A54CF">
              <w:rPr>
                <w:rFonts w:ascii="Aptos" w:hAnsi="Aptos"/>
                <w:color w:val="auto"/>
                <w:szCs w:val="22"/>
              </w:rPr>
              <w:t>1.</w:t>
            </w:r>
            <w:r w:rsidR="000447AB" w:rsidRPr="001A54CF">
              <w:rPr>
                <w:rFonts w:ascii="Aptos" w:hAnsi="Aptos"/>
                <w:color w:val="auto"/>
                <w:szCs w:val="22"/>
              </w:rPr>
              <w:t>5.</w:t>
            </w:r>
          </w:p>
        </w:tc>
        <w:tc>
          <w:tcPr>
            <w:tcW w:w="3730" w:type="dxa"/>
          </w:tcPr>
          <w:p w14:paraId="37332A4C" w14:textId="06A8D1C1" w:rsidR="001C771D" w:rsidRPr="001A54CF" w:rsidRDefault="001C771D" w:rsidP="001C771D">
            <w:pPr>
              <w:spacing w:after="0" w:line="240" w:lineRule="auto"/>
              <w:jc w:val="both"/>
              <w:rPr>
                <w:rFonts w:ascii="Aptos" w:hAnsi="Aptos"/>
                <w:color w:val="auto"/>
                <w:szCs w:val="22"/>
              </w:rPr>
            </w:pPr>
            <w:r w:rsidRPr="001A54CF">
              <w:rPr>
                <w:rFonts w:ascii="Aptos" w:hAnsi="Aptos"/>
                <w:color w:val="auto"/>
                <w:szCs w:val="22"/>
              </w:rPr>
              <w:t xml:space="preserve">Projekta iesniedzējam un projekta sadarbības partnerim ir pietiekama īstenošanas un finanšu kapacitāte projekta īstenošanai. </w:t>
            </w:r>
          </w:p>
        </w:tc>
        <w:tc>
          <w:tcPr>
            <w:tcW w:w="1373" w:type="dxa"/>
          </w:tcPr>
          <w:p w14:paraId="40EA7256" w14:textId="2EADE8D4" w:rsidR="001C771D" w:rsidRPr="001A54CF" w:rsidRDefault="001C771D" w:rsidP="001C771D">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7D312714" w14:textId="60C9E0A2" w:rsidR="001C771D" w:rsidRPr="001A54CF" w:rsidRDefault="001C771D" w:rsidP="001C771D">
            <w:pPr>
              <w:spacing w:after="120" w:line="240" w:lineRule="auto"/>
              <w:jc w:val="center"/>
              <w:rPr>
                <w:rFonts w:ascii="Aptos" w:hAnsi="Aptos"/>
              </w:rPr>
            </w:pPr>
            <w:r w:rsidRPr="001A54CF">
              <w:rPr>
                <w:rFonts w:ascii="Aptos" w:hAnsi="Aptos"/>
              </w:rPr>
              <w:t>Jā/ Jā, ar nosacījumu/ Nē</w:t>
            </w:r>
          </w:p>
        </w:tc>
        <w:tc>
          <w:tcPr>
            <w:tcW w:w="8510" w:type="dxa"/>
          </w:tcPr>
          <w:p w14:paraId="68CBAB40" w14:textId="77777777" w:rsidR="00601DD1" w:rsidRPr="001A54CF" w:rsidRDefault="00601DD1" w:rsidP="00601DD1">
            <w:pPr>
              <w:spacing w:after="120"/>
              <w:jc w:val="both"/>
              <w:rPr>
                <w:rFonts w:ascii="Aptos" w:hAnsi="Aptos"/>
                <w:bCs/>
                <w:szCs w:val="22"/>
              </w:rPr>
            </w:pPr>
            <w:r w:rsidRPr="001A54CF">
              <w:rPr>
                <w:rFonts w:ascii="Aptos" w:hAnsi="Aptos"/>
                <w:b/>
                <w:szCs w:val="22"/>
              </w:rPr>
              <w:t>Vērtējums ir “Jā”,</w:t>
            </w:r>
            <w:r w:rsidRPr="001A54CF">
              <w:rPr>
                <w:rFonts w:ascii="Aptos" w:hAnsi="Aptos"/>
                <w:bCs/>
                <w:szCs w:val="22"/>
              </w:rPr>
              <w:t xml:space="preserve"> ja projekta iesniedzējam un projekta partnerim ir pietiekama projekta īstenošanas un finanšu kapacitāte. </w:t>
            </w:r>
          </w:p>
          <w:p w14:paraId="41B13F09" w14:textId="77777777" w:rsidR="00852C01" w:rsidRPr="001A54CF" w:rsidRDefault="00713001" w:rsidP="00713001">
            <w:pPr>
              <w:spacing w:after="120"/>
              <w:jc w:val="both"/>
              <w:rPr>
                <w:rFonts w:ascii="Aptos" w:hAnsi="Aptos"/>
                <w:bCs/>
                <w:szCs w:val="22"/>
              </w:rPr>
            </w:pPr>
            <w:r w:rsidRPr="001A54CF">
              <w:rPr>
                <w:rFonts w:ascii="Aptos" w:hAnsi="Aptos"/>
                <w:bCs/>
                <w:szCs w:val="22"/>
              </w:rPr>
              <w:t>Projekta vadības un īstenošanas kapacitāte ir pietiekama, ja projekta iesniegumā ir aprakstīts projekta vadības un īstenošanas process, tā organizēšana. Tāpat ir norādīti projekta vadības un īstenošanas procesa nodrošināšanai nepieciešamie atbildīgie speciālisti (t.sk. sadarbības partnerim) – to pieejamība vai plānotā iesaistīšana projekta ieviešanas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(t.sk. sadarbības partnerim) nepieciešamais un pieejamais materiāltehniskais nodrošinājums. 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w:t>
            </w:r>
            <w:r w:rsidR="00852C01" w:rsidRPr="001A54CF">
              <w:rPr>
                <w:rFonts w:ascii="Aptos" w:hAnsi="Aptos"/>
                <w:bCs/>
                <w:szCs w:val="22"/>
              </w:rPr>
              <w:t xml:space="preserve"> </w:t>
            </w:r>
            <w:r w:rsidRPr="001A54CF">
              <w:rPr>
                <w:rFonts w:ascii="Aptos" w:hAnsi="Aptos"/>
                <w:bCs/>
                <w:szCs w:val="22"/>
              </w:rPr>
              <w:t xml:space="preserve">projekta iesnieguma attiecināmajās izmaksās ir paredzēta darbavietas aprīkojuma iegāde vai noma, tai skaitā uzturēšana un remonts. </w:t>
            </w:r>
          </w:p>
          <w:p w14:paraId="776B26FE" w14:textId="17375B2B" w:rsidR="00713001" w:rsidRPr="001A54CF" w:rsidRDefault="00713001" w:rsidP="00713001">
            <w:pPr>
              <w:spacing w:after="120"/>
              <w:jc w:val="both"/>
              <w:rPr>
                <w:rFonts w:ascii="Aptos" w:hAnsi="Aptos"/>
                <w:bCs/>
                <w:szCs w:val="22"/>
              </w:rPr>
            </w:pPr>
            <w:r w:rsidRPr="001A54CF">
              <w:rPr>
                <w:rFonts w:ascii="Aptos" w:hAnsi="Aptos"/>
                <w:bCs/>
                <w:szCs w:val="22"/>
              </w:rPr>
              <w:t>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un, ja pievienotās vērtības nodoklis (turpmāk – PVN) tiks iekļauts projekta budžetā, tad projekta iesniegumā ir norādīts, ka PVN netiks atgūts normatīvajos aktos noteiktajā kārtībā.</w:t>
            </w:r>
          </w:p>
          <w:p w14:paraId="05BA53A5" w14:textId="38D2509B" w:rsidR="00601DD1" w:rsidRPr="001A54CF" w:rsidRDefault="00601DD1" w:rsidP="00713001">
            <w:pPr>
              <w:spacing w:after="120"/>
              <w:jc w:val="both"/>
              <w:rPr>
                <w:rFonts w:ascii="Aptos" w:hAnsi="Aptos"/>
                <w:bCs/>
                <w:szCs w:val="22"/>
              </w:rPr>
            </w:pPr>
            <w:r w:rsidRPr="001A54CF">
              <w:rPr>
                <w:rFonts w:ascii="Aptos" w:hAnsi="Aptos"/>
                <w:bCs/>
                <w:szCs w:val="22"/>
              </w:rPr>
              <w:t xml:space="preserve">Ja projekta iesniegums neatbilst minētajām prasībām, vērtējums ir </w:t>
            </w:r>
            <w:r w:rsidRPr="001A54CF">
              <w:rPr>
                <w:rFonts w:ascii="Aptos" w:hAnsi="Aptos"/>
                <w:b/>
                <w:szCs w:val="22"/>
              </w:rPr>
              <w:t>“Jā, ar nosacījumu”</w:t>
            </w:r>
            <w:r w:rsidRPr="001A54CF">
              <w:rPr>
                <w:rFonts w:ascii="Aptos" w:hAnsi="Aptos"/>
                <w:bCs/>
                <w:szCs w:val="22"/>
              </w:rPr>
              <w:t xml:space="preserve"> un izvirza atbilstošus nosacījumus projekta iesnieguma precizēšanai. </w:t>
            </w:r>
          </w:p>
          <w:p w14:paraId="61B5224D" w14:textId="3593E4B9" w:rsidR="001C771D" w:rsidRPr="001A54CF" w:rsidRDefault="00601DD1" w:rsidP="00601DD1">
            <w:pPr>
              <w:spacing w:after="120"/>
              <w:jc w:val="both"/>
              <w:rPr>
                <w:rFonts w:ascii="Aptos" w:hAnsi="Aptos"/>
                <w:bCs/>
                <w:szCs w:val="22"/>
              </w:rPr>
            </w:pPr>
            <w:r w:rsidRPr="001A54CF">
              <w:rPr>
                <w:rFonts w:ascii="Aptos" w:hAnsi="Aptos"/>
                <w:bCs/>
                <w:szCs w:val="22"/>
              </w:rPr>
              <w:t xml:space="preserve">Vērtējums ir </w:t>
            </w:r>
            <w:r w:rsidRPr="001A54CF">
              <w:rPr>
                <w:rFonts w:ascii="Aptos" w:hAnsi="Aptos"/>
                <w:b/>
                <w:szCs w:val="22"/>
              </w:rPr>
              <w:t>“Nē”,</w:t>
            </w:r>
            <w:r w:rsidRPr="001A54CF">
              <w:rPr>
                <w:rFonts w:ascii="Aptos" w:hAnsi="Aptos"/>
                <w:bC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2C4F" w:rsidRPr="001A54CF" w14:paraId="2023828E" w14:textId="77777777" w:rsidTr="1B4F2353">
        <w:trPr>
          <w:jc w:val="center"/>
        </w:trPr>
        <w:tc>
          <w:tcPr>
            <w:tcW w:w="704" w:type="dxa"/>
          </w:tcPr>
          <w:p w14:paraId="1E61E064" w14:textId="6F5BCE72" w:rsidR="00DD2C4F" w:rsidRPr="001A54CF" w:rsidRDefault="00DD2C4F" w:rsidP="00DD2C4F">
            <w:pPr>
              <w:spacing w:after="0" w:line="240" w:lineRule="auto"/>
              <w:jc w:val="both"/>
              <w:rPr>
                <w:rFonts w:ascii="Aptos" w:hAnsi="Aptos"/>
                <w:color w:val="auto"/>
                <w:szCs w:val="22"/>
              </w:rPr>
            </w:pPr>
            <w:r w:rsidRPr="001A54CF">
              <w:rPr>
                <w:rFonts w:ascii="Aptos" w:hAnsi="Aptos"/>
                <w:color w:val="auto"/>
                <w:szCs w:val="22"/>
              </w:rPr>
              <w:t>1.</w:t>
            </w:r>
            <w:r w:rsidR="00F44A8B" w:rsidRPr="001A54CF">
              <w:rPr>
                <w:rFonts w:ascii="Aptos" w:hAnsi="Aptos"/>
                <w:color w:val="auto"/>
                <w:szCs w:val="22"/>
              </w:rPr>
              <w:t>6</w:t>
            </w:r>
            <w:r w:rsidRPr="001A54CF">
              <w:rPr>
                <w:rFonts w:ascii="Aptos" w:hAnsi="Aptos"/>
                <w:color w:val="auto"/>
                <w:szCs w:val="22"/>
              </w:rPr>
              <w:t>.</w:t>
            </w:r>
          </w:p>
        </w:tc>
        <w:tc>
          <w:tcPr>
            <w:tcW w:w="3730" w:type="dxa"/>
          </w:tcPr>
          <w:p w14:paraId="2BEA2370" w14:textId="1225E687" w:rsidR="00DD2C4F" w:rsidRPr="001A54CF" w:rsidRDefault="00DD2C4F" w:rsidP="00DD2C4F">
            <w:pPr>
              <w:spacing w:after="0" w:line="240" w:lineRule="auto"/>
              <w:jc w:val="both"/>
              <w:rPr>
                <w:rFonts w:ascii="Aptos" w:hAnsi="Aptos"/>
                <w:color w:val="auto"/>
                <w:szCs w:val="22"/>
              </w:rPr>
            </w:pPr>
            <w:r w:rsidRPr="001A54CF">
              <w:rPr>
                <w:rFonts w:ascii="Aptos" w:hAnsi="Aptos"/>
                <w:color w:val="auto"/>
                <w:szCs w:val="22"/>
              </w:rPr>
              <w:t xml:space="preserve">Projekta mērķis atbilst MK noteikumos </w:t>
            </w:r>
            <w:r w:rsidR="001A54CF">
              <w:rPr>
                <w:rFonts w:ascii="Aptos" w:hAnsi="Aptos"/>
                <w:color w:val="auto"/>
                <w:szCs w:val="22"/>
              </w:rPr>
              <w:t xml:space="preserve">par SAM īstenošanu </w:t>
            </w:r>
            <w:r w:rsidRPr="001A54CF">
              <w:rPr>
                <w:rFonts w:ascii="Aptos" w:hAnsi="Aptos"/>
                <w:color w:val="auto"/>
                <w:szCs w:val="22"/>
              </w:rPr>
              <w:t>noteiktajam mērķim, definētie uzraudzības rādītāji nodrošina un apliecina mērķa sasniegšanu, uzraudzības rādītāji ir precīzi definēti, pamatoti un izmērāmi.</w:t>
            </w:r>
          </w:p>
        </w:tc>
        <w:tc>
          <w:tcPr>
            <w:tcW w:w="1373" w:type="dxa"/>
          </w:tcPr>
          <w:p w14:paraId="505E41A0" w14:textId="7F48CD2F" w:rsidR="00DD2C4F" w:rsidRPr="001A54CF" w:rsidRDefault="00DD2C4F" w:rsidP="00DD2C4F">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4B086AF8" w14:textId="26F486AD" w:rsidR="00DD2C4F" w:rsidRPr="001A54CF" w:rsidRDefault="00DD2C4F" w:rsidP="00DD2C4F">
            <w:pPr>
              <w:spacing w:after="120" w:line="240" w:lineRule="auto"/>
              <w:jc w:val="center"/>
              <w:rPr>
                <w:rFonts w:ascii="Aptos" w:hAnsi="Aptos"/>
              </w:rPr>
            </w:pPr>
            <w:r w:rsidRPr="001A54CF">
              <w:rPr>
                <w:rFonts w:ascii="Aptos" w:hAnsi="Aptos"/>
              </w:rPr>
              <w:t>Jā/ Jā, ar nosacījumu/ Nē</w:t>
            </w:r>
          </w:p>
        </w:tc>
        <w:tc>
          <w:tcPr>
            <w:tcW w:w="8510" w:type="dxa"/>
          </w:tcPr>
          <w:p w14:paraId="29B9C80A" w14:textId="144ADEEC" w:rsidR="00DD2C4F" w:rsidRPr="001A54CF" w:rsidRDefault="00DD2C4F" w:rsidP="00ED25DF">
            <w:pPr>
              <w:spacing w:after="0"/>
              <w:jc w:val="both"/>
              <w:rPr>
                <w:rFonts w:ascii="Aptos" w:eastAsia="Calibri" w:hAnsi="Aptos"/>
                <w:bCs/>
                <w:szCs w:val="22"/>
              </w:rPr>
            </w:pPr>
            <w:r w:rsidRPr="001A54CF">
              <w:rPr>
                <w:rFonts w:ascii="Aptos" w:eastAsia="Calibri" w:hAnsi="Aptos"/>
                <w:bCs/>
                <w:szCs w:val="22"/>
              </w:rPr>
              <w:t>Vērtējums ir „</w:t>
            </w:r>
            <w:r w:rsidRPr="001A54CF">
              <w:rPr>
                <w:rFonts w:ascii="Aptos" w:eastAsia="Calibri" w:hAnsi="Aptos"/>
                <w:b/>
                <w:szCs w:val="22"/>
              </w:rPr>
              <w:t>Jā</w:t>
            </w:r>
            <w:r w:rsidRPr="001A54CF">
              <w:rPr>
                <w:rFonts w:ascii="Aptos" w:eastAsia="Calibri" w:hAnsi="Aptos"/>
                <w:bCs/>
                <w:szCs w:val="22"/>
              </w:rPr>
              <w:t>”, ja</w:t>
            </w:r>
            <w:r w:rsidR="00ED25DF" w:rsidRPr="001A54CF">
              <w:rPr>
                <w:rFonts w:ascii="Aptos" w:eastAsia="Calibri" w:hAnsi="Aptos"/>
                <w:bCs/>
                <w:szCs w:val="22"/>
              </w:rPr>
              <w:t>:</w:t>
            </w:r>
          </w:p>
          <w:p w14:paraId="573BF196" w14:textId="77C4B193" w:rsidR="00DD2C4F" w:rsidRPr="0056286F" w:rsidRDefault="00DD2C4F" w:rsidP="1B4F2353">
            <w:pPr>
              <w:pStyle w:val="ListParagraph"/>
              <w:numPr>
                <w:ilvl w:val="0"/>
                <w:numId w:val="32"/>
              </w:numPr>
              <w:spacing w:after="120"/>
              <w:jc w:val="both"/>
              <w:rPr>
                <w:rFonts w:ascii="Aptos" w:eastAsia="Calibri" w:hAnsi="Aptos"/>
                <w:sz w:val="22"/>
                <w:szCs w:val="22"/>
                <w:lang w:val="lv-LV"/>
              </w:rPr>
            </w:pPr>
            <w:r w:rsidRPr="0056286F">
              <w:rPr>
                <w:rFonts w:ascii="Aptos" w:eastAsia="Calibri" w:hAnsi="Aptos"/>
                <w:sz w:val="22"/>
                <w:szCs w:val="22"/>
                <w:lang w:val="lv-LV"/>
              </w:rPr>
              <w:t>projekta iesniegumā minētā informācija par projekta mērķi un projekta darbībām liecina, ka t</w:t>
            </w:r>
            <w:r w:rsidR="00900A78" w:rsidRPr="0056286F">
              <w:rPr>
                <w:rFonts w:ascii="Aptos" w:eastAsia="Calibri" w:hAnsi="Aptos"/>
                <w:sz w:val="22"/>
                <w:szCs w:val="22"/>
                <w:lang w:val="lv-LV"/>
              </w:rPr>
              <w:t>ā</w:t>
            </w:r>
            <w:r w:rsidRPr="0056286F">
              <w:rPr>
                <w:rFonts w:ascii="Aptos" w:eastAsia="Calibri" w:hAnsi="Aptos"/>
                <w:sz w:val="22"/>
                <w:szCs w:val="22"/>
                <w:lang w:val="lv-LV"/>
              </w:rPr>
              <w:t xml:space="preserve"> atbilst pasākuma mērķim – </w:t>
            </w:r>
            <w:r w:rsidRPr="0056286F">
              <w:rPr>
                <w:rFonts w:ascii="Aptos" w:hAnsi="Aptos"/>
                <w:b/>
                <w:bCs/>
                <w:sz w:val="22"/>
                <w:szCs w:val="22"/>
                <w:lang w:val="lv-LV"/>
              </w:rPr>
              <w:t>veicināt bezdarbnieku, darba meklētāju un bezdarba riskam pakļauto personu konkurētspēju un iekļaušanos darba tirgū.</w:t>
            </w:r>
          </w:p>
          <w:p w14:paraId="31AFEC0C" w14:textId="0561524D" w:rsidR="00DD2C4F" w:rsidRPr="0056286F" w:rsidRDefault="00DD2C4F" w:rsidP="1B4F2353">
            <w:pPr>
              <w:pStyle w:val="ListParagraph"/>
              <w:numPr>
                <w:ilvl w:val="0"/>
                <w:numId w:val="32"/>
              </w:numPr>
              <w:jc w:val="both"/>
              <w:rPr>
                <w:rFonts w:ascii="Aptos" w:eastAsia="Calibri" w:hAnsi="Aptos"/>
                <w:sz w:val="22"/>
                <w:szCs w:val="22"/>
                <w:lang w:val="lv-LV"/>
              </w:rPr>
            </w:pPr>
            <w:r w:rsidRPr="0056286F">
              <w:rPr>
                <w:rFonts w:ascii="Aptos" w:eastAsia="Calibri" w:hAnsi="Aptos"/>
                <w:sz w:val="22"/>
                <w:szCs w:val="22"/>
                <w:lang w:val="lv-LV"/>
              </w:rPr>
              <w:t>projekta iesniegumā minētā informācija liecina, ka uzraudzības rādītāji ir definēti un atbilst MK noteikumos par SAM īstenošanu noteiktajām uzraudzības rādītāju definīcijām un paredz vismaz MK noteikumos par SAM īstenošanu noteikto uzraudzības rādītāju vērtību sasniegšanu, proti, līdz 2029. gada 31. decembrim sasniedzami šādi uzraudzības rādītāji:</w:t>
            </w:r>
          </w:p>
          <w:p w14:paraId="44FF590F" w14:textId="76571960" w:rsidR="00DD2C4F" w:rsidRPr="001A54CF" w:rsidRDefault="00DD2C4F" w:rsidP="00187C8A">
            <w:pPr>
              <w:pStyle w:val="tv213"/>
              <w:shd w:val="clear" w:color="auto" w:fill="FFFFFF"/>
              <w:spacing w:before="0" w:beforeAutospacing="0" w:after="0" w:afterAutospacing="0" w:line="293" w:lineRule="atLeast"/>
              <w:ind w:left="746" w:hanging="425"/>
              <w:jc w:val="both"/>
              <w:rPr>
                <w:rFonts w:ascii="Aptos" w:hAnsi="Aptos"/>
                <w:sz w:val="22"/>
                <w:szCs w:val="22"/>
              </w:rPr>
            </w:pPr>
            <w:r w:rsidRPr="001A54CF">
              <w:rPr>
                <w:rFonts w:ascii="Aptos" w:hAnsi="Aptos"/>
                <w:sz w:val="22"/>
                <w:szCs w:val="22"/>
              </w:rPr>
              <w:t>2.1. programmas iznākuma rādītājs – bezdarbnieki, tostarp ilgstošie bezdarbnieki, – 34</w:t>
            </w:r>
            <w:r w:rsidR="007F649C" w:rsidRPr="001A54CF">
              <w:rPr>
                <w:rFonts w:ascii="Aptos" w:hAnsi="Aptos"/>
                <w:sz w:val="22"/>
                <w:szCs w:val="22"/>
              </w:rPr>
              <w:t> </w:t>
            </w:r>
            <w:r w:rsidRPr="001A54CF">
              <w:rPr>
                <w:rFonts w:ascii="Aptos" w:hAnsi="Aptos"/>
                <w:sz w:val="22"/>
                <w:szCs w:val="22"/>
              </w:rPr>
              <w:t>312</w:t>
            </w:r>
            <w:r w:rsidR="007F649C" w:rsidRPr="001A54CF">
              <w:rPr>
                <w:rFonts w:ascii="Aptos" w:hAnsi="Aptos"/>
                <w:sz w:val="22"/>
                <w:szCs w:val="22"/>
              </w:rPr>
              <w:t>;</w:t>
            </w:r>
          </w:p>
          <w:p w14:paraId="13085FFB" w14:textId="6CB74B43" w:rsidR="00DD2C4F" w:rsidRPr="001A54CF" w:rsidRDefault="00DD2C4F" w:rsidP="00187C8A">
            <w:pPr>
              <w:pStyle w:val="tv213"/>
              <w:shd w:val="clear" w:color="auto" w:fill="FFFFFF"/>
              <w:spacing w:before="0" w:beforeAutospacing="0" w:after="0" w:afterAutospacing="0" w:line="293" w:lineRule="atLeast"/>
              <w:ind w:left="746" w:hanging="425"/>
              <w:jc w:val="both"/>
              <w:rPr>
                <w:rFonts w:ascii="Aptos" w:hAnsi="Aptos"/>
                <w:sz w:val="22"/>
                <w:szCs w:val="22"/>
              </w:rPr>
            </w:pPr>
            <w:r w:rsidRPr="001A54CF">
              <w:rPr>
                <w:rFonts w:ascii="Aptos" w:hAnsi="Aptos"/>
                <w:sz w:val="22"/>
                <w:szCs w:val="22"/>
              </w:rPr>
              <w:t xml:space="preserve">2.2. programmas iznākuma rādītājs – nodarbinātas personas, tostarp </w:t>
            </w:r>
            <w:proofErr w:type="spellStart"/>
            <w:r w:rsidRPr="001A54CF">
              <w:rPr>
                <w:rFonts w:ascii="Aptos" w:hAnsi="Aptos"/>
                <w:sz w:val="22"/>
                <w:szCs w:val="22"/>
              </w:rPr>
              <w:t>pašnodarbinātas</w:t>
            </w:r>
            <w:proofErr w:type="spellEnd"/>
            <w:r w:rsidRPr="001A54CF">
              <w:rPr>
                <w:rFonts w:ascii="Aptos" w:hAnsi="Aptos"/>
                <w:sz w:val="22"/>
                <w:szCs w:val="22"/>
              </w:rPr>
              <w:t xml:space="preserve"> personas, – 3</w:t>
            </w:r>
            <w:r w:rsidR="007F649C" w:rsidRPr="001A54CF">
              <w:rPr>
                <w:rFonts w:ascii="Aptos" w:hAnsi="Aptos"/>
                <w:sz w:val="22"/>
                <w:szCs w:val="22"/>
              </w:rPr>
              <w:t> </w:t>
            </w:r>
            <w:r w:rsidRPr="001A54CF">
              <w:rPr>
                <w:rFonts w:ascii="Aptos" w:hAnsi="Aptos"/>
                <w:sz w:val="22"/>
                <w:szCs w:val="22"/>
              </w:rPr>
              <w:t>000</w:t>
            </w:r>
            <w:r w:rsidR="007F649C" w:rsidRPr="001A54CF">
              <w:rPr>
                <w:rFonts w:ascii="Aptos" w:hAnsi="Aptos"/>
                <w:sz w:val="22"/>
                <w:szCs w:val="22"/>
              </w:rPr>
              <w:t>;</w:t>
            </w:r>
          </w:p>
          <w:p w14:paraId="4356D742" w14:textId="114D5C0F" w:rsidR="00DD2C4F" w:rsidRPr="001A54CF" w:rsidRDefault="00DD2C4F" w:rsidP="00187C8A">
            <w:pPr>
              <w:spacing w:after="0"/>
              <w:ind w:left="746" w:hanging="425"/>
              <w:jc w:val="both"/>
              <w:rPr>
                <w:rFonts w:ascii="Aptos" w:hAnsi="Aptos"/>
                <w:color w:val="auto"/>
                <w:szCs w:val="22"/>
              </w:rPr>
            </w:pPr>
            <w:r w:rsidRPr="001A54CF">
              <w:rPr>
                <w:rFonts w:ascii="Aptos" w:hAnsi="Aptos"/>
                <w:szCs w:val="22"/>
              </w:rPr>
              <w:t>2.3. programmas rezultāta rādītājs – dalībnieki, kuri pēc dalības pārtraukšanas ir ieguvuši kvalifikāciju, – 3</w:t>
            </w:r>
            <w:r w:rsidR="007F649C" w:rsidRPr="001A54CF">
              <w:rPr>
                <w:rFonts w:ascii="Aptos" w:hAnsi="Aptos"/>
                <w:szCs w:val="22"/>
              </w:rPr>
              <w:t> </w:t>
            </w:r>
            <w:r w:rsidRPr="001A54CF">
              <w:rPr>
                <w:rFonts w:ascii="Aptos" w:hAnsi="Aptos"/>
                <w:szCs w:val="22"/>
              </w:rPr>
              <w:t>064</w:t>
            </w:r>
            <w:r w:rsidR="007F649C" w:rsidRPr="001A54CF">
              <w:rPr>
                <w:rFonts w:ascii="Aptos" w:hAnsi="Aptos"/>
                <w:color w:val="auto"/>
                <w:szCs w:val="22"/>
              </w:rPr>
              <w:t>;</w:t>
            </w:r>
          </w:p>
          <w:p w14:paraId="348F5C51" w14:textId="76F1C719" w:rsidR="00DD2C4F" w:rsidRPr="001A54CF" w:rsidRDefault="00DD2C4F" w:rsidP="00187C8A">
            <w:pPr>
              <w:pStyle w:val="tv213"/>
              <w:shd w:val="clear" w:color="auto" w:fill="FFFFFF"/>
              <w:spacing w:before="0" w:beforeAutospacing="0" w:after="120" w:afterAutospacing="0" w:line="293" w:lineRule="atLeast"/>
              <w:ind w:left="746" w:hanging="425"/>
              <w:jc w:val="both"/>
              <w:rPr>
                <w:rFonts w:ascii="Aptos" w:hAnsi="Aptos"/>
                <w:sz w:val="22"/>
                <w:szCs w:val="22"/>
              </w:rPr>
            </w:pPr>
            <w:r w:rsidRPr="001A54CF">
              <w:rPr>
                <w:rFonts w:ascii="Aptos" w:hAnsi="Aptos"/>
                <w:sz w:val="22"/>
                <w:szCs w:val="22"/>
              </w:rPr>
              <w:t xml:space="preserve">2.4. programmas rezultāta rādītājs – dalībnieki, kuri pēc dalības pārtraukšanas ir nodarbināti, tai skaitā </w:t>
            </w:r>
            <w:proofErr w:type="spellStart"/>
            <w:r w:rsidRPr="001A54CF">
              <w:rPr>
                <w:rFonts w:ascii="Aptos" w:hAnsi="Aptos"/>
                <w:sz w:val="22"/>
                <w:szCs w:val="22"/>
              </w:rPr>
              <w:t>pašnodarbinātie</w:t>
            </w:r>
            <w:proofErr w:type="spellEnd"/>
            <w:r w:rsidRPr="001A54CF">
              <w:rPr>
                <w:rFonts w:ascii="Aptos" w:hAnsi="Aptos"/>
                <w:sz w:val="22"/>
                <w:szCs w:val="22"/>
              </w:rPr>
              <w:t>, – 4</w:t>
            </w:r>
            <w:r w:rsidR="00D15791" w:rsidRPr="001A54CF">
              <w:rPr>
                <w:rFonts w:ascii="Aptos" w:hAnsi="Aptos"/>
                <w:sz w:val="22"/>
                <w:szCs w:val="22"/>
              </w:rPr>
              <w:t> </w:t>
            </w:r>
            <w:r w:rsidRPr="001A54CF">
              <w:rPr>
                <w:rFonts w:ascii="Aptos" w:hAnsi="Aptos"/>
                <w:sz w:val="22"/>
                <w:szCs w:val="22"/>
              </w:rPr>
              <w:t>692</w:t>
            </w:r>
            <w:r w:rsidR="00D15791" w:rsidRPr="001A54CF">
              <w:rPr>
                <w:rFonts w:ascii="Aptos" w:hAnsi="Aptos"/>
                <w:sz w:val="22"/>
                <w:szCs w:val="22"/>
              </w:rPr>
              <w:t>;</w:t>
            </w:r>
          </w:p>
          <w:p w14:paraId="49220606" w14:textId="610D9811" w:rsidR="00D15791" w:rsidRPr="001A54CF" w:rsidRDefault="00D15791" w:rsidP="00187C8A">
            <w:pPr>
              <w:pStyle w:val="tv213"/>
              <w:shd w:val="clear" w:color="auto" w:fill="FFFFFF"/>
              <w:spacing w:before="0" w:beforeAutospacing="0" w:after="120" w:afterAutospacing="0" w:line="293" w:lineRule="atLeast"/>
              <w:ind w:left="746" w:hanging="425"/>
              <w:jc w:val="both"/>
              <w:rPr>
                <w:rFonts w:ascii="Aptos" w:hAnsi="Aptos"/>
                <w:sz w:val="22"/>
                <w:szCs w:val="22"/>
              </w:rPr>
            </w:pPr>
            <w:r w:rsidRPr="001A54CF">
              <w:rPr>
                <w:rFonts w:ascii="Aptos" w:hAnsi="Aptos"/>
                <w:sz w:val="22"/>
                <w:szCs w:val="22"/>
              </w:rPr>
              <w:t xml:space="preserve">2.5. nacionālais rezultāta rādītājs – dalībnieki, kuri sešu mēnešu laikā pēc dalības pārtraukšanas ir nodarbināti, tai skaitā </w:t>
            </w:r>
            <w:proofErr w:type="spellStart"/>
            <w:r w:rsidRPr="001A54CF">
              <w:rPr>
                <w:rFonts w:ascii="Aptos" w:hAnsi="Aptos"/>
                <w:sz w:val="22"/>
                <w:szCs w:val="22"/>
              </w:rPr>
              <w:t>pašnodarbinātie</w:t>
            </w:r>
            <w:proofErr w:type="spellEnd"/>
            <w:r w:rsidRPr="001A54CF">
              <w:rPr>
                <w:rFonts w:ascii="Aptos" w:hAnsi="Aptos"/>
                <w:sz w:val="22"/>
                <w:szCs w:val="22"/>
              </w:rPr>
              <w:t xml:space="preserve"> – 17 156.</w:t>
            </w:r>
          </w:p>
          <w:p w14:paraId="692B5C40" w14:textId="75E041DF" w:rsidR="00DD2C4F" w:rsidRPr="001A54CF" w:rsidRDefault="00DD2C4F" w:rsidP="00DD2C4F">
            <w:pPr>
              <w:spacing w:after="0" w:line="240" w:lineRule="auto"/>
              <w:jc w:val="both"/>
              <w:rPr>
                <w:rFonts w:ascii="Aptos" w:eastAsia="Times New Roman" w:hAnsi="Aptos"/>
                <w:color w:val="auto"/>
                <w:szCs w:val="22"/>
                <w:lang w:eastAsia="lv-LV"/>
              </w:rPr>
            </w:pPr>
            <w:r w:rsidRPr="001A54CF">
              <w:rPr>
                <w:rFonts w:ascii="Aptos" w:eastAsia="Times New Roman" w:hAnsi="Aptos"/>
                <w:color w:val="auto"/>
                <w:szCs w:val="22"/>
                <w:lang w:eastAsia="lv-LV"/>
              </w:rPr>
              <w:t>Ja projekta iesniegums neatbilst minētajām prasībām, vērtējums ir “</w:t>
            </w:r>
            <w:r w:rsidRPr="001A54CF">
              <w:rPr>
                <w:rFonts w:ascii="Aptos" w:eastAsia="Times New Roman" w:hAnsi="Aptos"/>
                <w:b/>
                <w:bCs/>
                <w:color w:val="auto"/>
                <w:szCs w:val="22"/>
                <w:lang w:eastAsia="lv-LV"/>
              </w:rPr>
              <w:t>Jā, ar nosacījumu</w:t>
            </w:r>
            <w:r w:rsidRPr="001A54CF">
              <w:rPr>
                <w:rFonts w:ascii="Aptos" w:eastAsia="Times New Roman" w:hAnsi="Aptos"/>
                <w:color w:val="auto"/>
                <w:szCs w:val="22"/>
                <w:lang w:eastAsia="lv-LV"/>
              </w:rPr>
              <w:t>” un izvirza atbilstošus nosacījumus projekta iesnieguma precizēšanai.</w:t>
            </w:r>
          </w:p>
          <w:p w14:paraId="1CFC8FC0" w14:textId="3F7EF9DD" w:rsidR="00DD2C4F" w:rsidRPr="001A54CF" w:rsidRDefault="00DD2C4F" w:rsidP="00DD2C4F">
            <w:pPr>
              <w:pBdr>
                <w:top w:val="nil"/>
                <w:left w:val="nil"/>
                <w:bottom w:val="nil"/>
                <w:right w:val="nil"/>
                <w:between w:val="nil"/>
              </w:pBdr>
              <w:spacing w:before="120" w:after="120" w:line="240" w:lineRule="auto"/>
              <w:jc w:val="both"/>
              <w:rPr>
                <w:rFonts w:ascii="Aptos" w:eastAsia="Times New Roman" w:hAnsi="Aptos"/>
                <w:b/>
                <w:szCs w:val="22"/>
              </w:rPr>
            </w:pPr>
            <w:r w:rsidRPr="001A54CF">
              <w:rPr>
                <w:rFonts w:ascii="Aptos" w:eastAsia="Times New Roman" w:hAnsi="Aptos"/>
                <w:b/>
                <w:bCs/>
                <w:color w:val="auto"/>
                <w:szCs w:val="22"/>
                <w:lang w:eastAsia="lv-LV"/>
              </w:rPr>
              <w:t>Vērtējums ir “Nē”</w:t>
            </w:r>
            <w:r w:rsidRPr="001A54CF">
              <w:rPr>
                <w:rFonts w:ascii="Aptos" w:eastAsia="Times New Roman" w:hAnsi="Aptos"/>
                <w:color w:val="auto"/>
                <w:szCs w:val="22"/>
                <w:lang w:eastAsia="lv-LV"/>
              </w:rPr>
              <w:t xml:space="preserve">, ja </w:t>
            </w:r>
            <w:r w:rsidRPr="001A54CF">
              <w:rPr>
                <w:rFonts w:ascii="Aptos" w:hAnsi="Aptos"/>
                <w:szCs w:val="22"/>
                <w:lang w:eastAsia="lv-LV"/>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1A54CF">
              <w:rPr>
                <w:rFonts w:ascii="Aptos" w:eastAsia="Times New Roman" w:hAnsi="Aptos"/>
                <w:color w:val="auto"/>
                <w:szCs w:val="22"/>
                <w:lang w:eastAsia="lv-LV"/>
              </w:rPr>
              <w:t>.</w:t>
            </w:r>
          </w:p>
        </w:tc>
      </w:tr>
      <w:tr w:rsidR="006F23B8" w:rsidRPr="001A54CF" w14:paraId="63EAC268" w14:textId="77777777" w:rsidTr="1B4F2353">
        <w:trPr>
          <w:jc w:val="center"/>
        </w:trPr>
        <w:tc>
          <w:tcPr>
            <w:tcW w:w="704" w:type="dxa"/>
          </w:tcPr>
          <w:p w14:paraId="42D0D9C9" w14:textId="0218C08C" w:rsidR="006F23B8" w:rsidRPr="001A54CF" w:rsidRDefault="006F23B8" w:rsidP="006F23B8">
            <w:pPr>
              <w:spacing w:after="0" w:line="240" w:lineRule="auto"/>
              <w:jc w:val="both"/>
              <w:rPr>
                <w:rFonts w:ascii="Aptos" w:hAnsi="Aptos"/>
                <w:color w:val="auto"/>
                <w:szCs w:val="22"/>
              </w:rPr>
            </w:pPr>
            <w:r w:rsidRPr="001A54CF">
              <w:rPr>
                <w:rFonts w:ascii="Aptos" w:hAnsi="Aptos"/>
                <w:color w:val="auto"/>
                <w:szCs w:val="22"/>
              </w:rPr>
              <w:t>1.</w:t>
            </w:r>
            <w:r w:rsidR="00E87911" w:rsidRPr="001A54CF">
              <w:rPr>
                <w:rFonts w:ascii="Aptos" w:hAnsi="Aptos"/>
                <w:color w:val="auto"/>
                <w:szCs w:val="22"/>
              </w:rPr>
              <w:t>7</w:t>
            </w:r>
            <w:r w:rsidR="00025987" w:rsidRPr="001A54CF">
              <w:rPr>
                <w:rFonts w:ascii="Aptos" w:hAnsi="Aptos"/>
                <w:color w:val="auto"/>
                <w:szCs w:val="22"/>
              </w:rPr>
              <w:t>.</w:t>
            </w:r>
          </w:p>
        </w:tc>
        <w:tc>
          <w:tcPr>
            <w:tcW w:w="3730" w:type="dxa"/>
          </w:tcPr>
          <w:p w14:paraId="618C6712" w14:textId="77777777" w:rsidR="006F23B8" w:rsidRPr="001A54CF" w:rsidRDefault="006F23B8" w:rsidP="006F23B8">
            <w:pPr>
              <w:spacing w:after="0" w:line="240" w:lineRule="auto"/>
              <w:jc w:val="both"/>
              <w:rPr>
                <w:rFonts w:ascii="Aptos" w:hAnsi="Aptos"/>
                <w:color w:val="auto"/>
                <w:szCs w:val="22"/>
              </w:rPr>
            </w:pPr>
            <w:r w:rsidRPr="001A54CF">
              <w:rPr>
                <w:rFonts w:ascii="Aptos" w:hAnsi="Aptos"/>
                <w:color w:val="auto"/>
                <w:szCs w:val="22"/>
              </w:rPr>
              <w:t xml:space="preserve">Projekta iesniegumā plānotie sagaidāmie rezultāti ir skaidri definēti un izriet no plānoto darbību aprakstiem, plānotās projekta darbības: </w:t>
            </w:r>
          </w:p>
          <w:p w14:paraId="625AFFC5" w14:textId="5A393F7A" w:rsidR="006F23B8" w:rsidRPr="001A54CF" w:rsidRDefault="006F23B8" w:rsidP="006F23B8">
            <w:pPr>
              <w:spacing w:after="0" w:line="240" w:lineRule="auto"/>
              <w:jc w:val="both"/>
              <w:rPr>
                <w:rFonts w:ascii="Aptos" w:hAnsi="Aptos"/>
                <w:color w:val="auto"/>
                <w:szCs w:val="22"/>
              </w:rPr>
            </w:pPr>
            <w:r w:rsidRPr="001A54CF">
              <w:rPr>
                <w:rFonts w:ascii="Aptos" w:hAnsi="Aptos"/>
                <w:color w:val="auto"/>
                <w:szCs w:val="22"/>
              </w:rPr>
              <w:t>1.</w:t>
            </w:r>
            <w:r w:rsidR="00E87911" w:rsidRPr="001A54CF">
              <w:rPr>
                <w:rFonts w:ascii="Aptos" w:hAnsi="Aptos"/>
                <w:color w:val="auto"/>
                <w:szCs w:val="22"/>
              </w:rPr>
              <w:t>7</w:t>
            </w:r>
            <w:r w:rsidRPr="001A54CF">
              <w:rPr>
                <w:rFonts w:ascii="Aptos" w:hAnsi="Aptos"/>
                <w:color w:val="auto"/>
                <w:szCs w:val="22"/>
              </w:rPr>
              <w:t>.1.</w:t>
            </w:r>
            <w:r w:rsidRPr="001A54CF">
              <w:rPr>
                <w:rFonts w:ascii="Aptos" w:hAnsi="Aptos"/>
                <w:color w:val="auto"/>
                <w:szCs w:val="22"/>
              </w:rPr>
              <w:tab/>
              <w:t>atbilst MK noteikumos</w:t>
            </w:r>
            <w:r w:rsidR="00D15791" w:rsidRPr="001A54CF">
              <w:rPr>
                <w:rFonts w:ascii="Aptos" w:hAnsi="Aptos"/>
                <w:color w:val="auto"/>
                <w:szCs w:val="22"/>
              </w:rPr>
              <w:t xml:space="preserve"> par SAM īstenošanu</w:t>
            </w:r>
            <w:r w:rsidRPr="001A54CF">
              <w:rPr>
                <w:rFonts w:ascii="Aptos" w:hAnsi="Aptos"/>
                <w:color w:val="auto"/>
                <w:szCs w:val="22"/>
              </w:rPr>
              <w:t xml:space="preserve"> noteiktajam un paredz saikni ar attiecīgajām atbalstāmajām darbībām;</w:t>
            </w:r>
          </w:p>
          <w:p w14:paraId="613FC65D" w14:textId="1BA66053" w:rsidR="006F23B8" w:rsidRPr="001A54CF" w:rsidRDefault="006F23B8" w:rsidP="006F23B8">
            <w:pPr>
              <w:spacing w:after="0" w:line="240" w:lineRule="auto"/>
              <w:jc w:val="both"/>
              <w:rPr>
                <w:rFonts w:ascii="Aptos" w:hAnsi="Aptos"/>
                <w:color w:val="auto"/>
                <w:szCs w:val="22"/>
              </w:rPr>
            </w:pPr>
            <w:r w:rsidRPr="001A54CF">
              <w:rPr>
                <w:rFonts w:ascii="Aptos" w:hAnsi="Aptos"/>
                <w:color w:val="auto"/>
                <w:szCs w:val="22"/>
              </w:rPr>
              <w:t>1.</w:t>
            </w:r>
            <w:r w:rsidR="00E87911" w:rsidRPr="001A54CF">
              <w:rPr>
                <w:rFonts w:ascii="Aptos" w:hAnsi="Aptos"/>
                <w:color w:val="auto"/>
                <w:szCs w:val="22"/>
              </w:rPr>
              <w:t>7</w:t>
            </w:r>
            <w:r w:rsidRPr="001A54CF">
              <w:rPr>
                <w:rFonts w:ascii="Aptos" w:hAnsi="Aptos"/>
                <w:color w:val="auto"/>
                <w:szCs w:val="22"/>
              </w:rPr>
              <w:t>.2.</w:t>
            </w:r>
            <w:r w:rsidRPr="001A54CF">
              <w:rPr>
                <w:rFonts w:ascii="Aptos" w:hAnsi="Aptos"/>
                <w:color w:val="auto"/>
                <w:szCs w:val="22"/>
              </w:rPr>
              <w:tab/>
              <w:t>ir precīzi definētas un pamatotas, un tās risina projektā definētās problēmas.</w:t>
            </w:r>
          </w:p>
        </w:tc>
        <w:tc>
          <w:tcPr>
            <w:tcW w:w="1373" w:type="dxa"/>
          </w:tcPr>
          <w:p w14:paraId="66A9CF86" w14:textId="6D10B8C9" w:rsidR="006F23B8" w:rsidRPr="001A54CF" w:rsidRDefault="006F23B8" w:rsidP="006F23B8">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1B8B3D8B" w14:textId="358DEF35" w:rsidR="006F23B8" w:rsidRPr="001A54CF" w:rsidRDefault="006F23B8" w:rsidP="006F23B8">
            <w:pPr>
              <w:spacing w:after="120" w:line="240" w:lineRule="auto"/>
              <w:jc w:val="center"/>
              <w:rPr>
                <w:rFonts w:ascii="Aptos" w:hAnsi="Aptos"/>
              </w:rPr>
            </w:pPr>
            <w:r w:rsidRPr="001A54CF">
              <w:rPr>
                <w:rFonts w:ascii="Aptos" w:hAnsi="Aptos"/>
                <w:szCs w:val="22"/>
              </w:rPr>
              <w:t>Jā/ Jā, ar nosacījumu/ Nē</w:t>
            </w:r>
          </w:p>
        </w:tc>
        <w:tc>
          <w:tcPr>
            <w:tcW w:w="8510" w:type="dxa"/>
          </w:tcPr>
          <w:p w14:paraId="2B222868" w14:textId="77777777" w:rsidR="00AF7D44" w:rsidRPr="001A54CF" w:rsidRDefault="00AF7D44" w:rsidP="00AF7D44">
            <w:pPr>
              <w:pStyle w:val="ListParagraph"/>
              <w:ind w:left="0"/>
              <w:jc w:val="both"/>
              <w:rPr>
                <w:rFonts w:ascii="Aptos" w:hAnsi="Aptos"/>
                <w:sz w:val="22"/>
                <w:szCs w:val="22"/>
                <w:lang w:val="lv-LV"/>
              </w:rPr>
            </w:pPr>
            <w:r w:rsidRPr="001A54CF">
              <w:rPr>
                <w:rFonts w:ascii="Aptos" w:hAnsi="Aptos"/>
                <w:b/>
                <w:sz w:val="22"/>
                <w:szCs w:val="22"/>
                <w:lang w:val="lv-LV"/>
              </w:rPr>
              <w:t>Vērtējums ir „Jā”</w:t>
            </w:r>
            <w:r w:rsidRPr="001A54CF">
              <w:rPr>
                <w:rFonts w:ascii="Aptos" w:hAnsi="Aptos"/>
                <w:sz w:val="22"/>
                <w:szCs w:val="22"/>
                <w:lang w:val="lv-LV"/>
              </w:rPr>
              <w:t>, ja:</w:t>
            </w:r>
          </w:p>
          <w:p w14:paraId="5874E470" w14:textId="77777777" w:rsidR="00AF7D44" w:rsidRPr="001A54CF" w:rsidRDefault="00AF7D44" w:rsidP="00192F82">
            <w:pPr>
              <w:pStyle w:val="ListParagraph"/>
              <w:numPr>
                <w:ilvl w:val="0"/>
                <w:numId w:val="15"/>
              </w:numPr>
              <w:jc w:val="both"/>
              <w:rPr>
                <w:rFonts w:ascii="Aptos" w:hAnsi="Aptos"/>
                <w:sz w:val="22"/>
                <w:szCs w:val="22"/>
                <w:lang w:val="lv-LV"/>
              </w:rPr>
            </w:pPr>
            <w:r w:rsidRPr="001A54CF">
              <w:rPr>
                <w:rFonts w:ascii="Aptos" w:hAnsi="Aptos"/>
                <w:sz w:val="22"/>
                <w:szCs w:val="22"/>
                <w:lang w:val="lv-LV"/>
              </w:rPr>
              <w:t>projekta iesniegumā norādītie sagaidāmie rezultāti ir skaidri definēti un izriet no projekta iesniegumā plānotajām darbībām, to satura un apraksta, kas šīs darbības ietvaros tiks īstenots;</w:t>
            </w:r>
          </w:p>
          <w:p w14:paraId="176C818B" w14:textId="77777777" w:rsidR="00AF7D44" w:rsidRPr="001A54CF" w:rsidRDefault="00AF7D44" w:rsidP="00192F82">
            <w:pPr>
              <w:pStyle w:val="ListParagraph"/>
              <w:numPr>
                <w:ilvl w:val="0"/>
                <w:numId w:val="15"/>
              </w:numPr>
              <w:jc w:val="both"/>
              <w:rPr>
                <w:rFonts w:ascii="Aptos" w:hAnsi="Aptos"/>
                <w:sz w:val="22"/>
                <w:szCs w:val="22"/>
                <w:lang w:val="lv-LV"/>
              </w:rPr>
            </w:pPr>
            <w:r w:rsidRPr="001A54CF">
              <w:rPr>
                <w:rFonts w:ascii="Aptos" w:hAnsi="Aptos"/>
                <w:sz w:val="22"/>
                <w:szCs w:val="22"/>
                <w:lang w:val="lv-LV"/>
              </w:rPr>
              <w:t>projekta iesniegumā norādītajiem sagaidāmajiem rezultātiem ir noteikta skaitliskā vērtība;</w:t>
            </w:r>
          </w:p>
          <w:p w14:paraId="38B277B4" w14:textId="77777777" w:rsidR="00AF7D44" w:rsidRPr="001A54CF" w:rsidRDefault="00AF7D44" w:rsidP="00192F82">
            <w:pPr>
              <w:pStyle w:val="ListParagraph"/>
              <w:numPr>
                <w:ilvl w:val="0"/>
                <w:numId w:val="15"/>
              </w:numPr>
              <w:jc w:val="both"/>
              <w:rPr>
                <w:rFonts w:ascii="Aptos" w:hAnsi="Aptos"/>
                <w:sz w:val="22"/>
                <w:szCs w:val="22"/>
                <w:lang w:val="lv-LV"/>
              </w:rPr>
            </w:pPr>
            <w:r w:rsidRPr="001A54CF">
              <w:rPr>
                <w:rFonts w:ascii="Aptos" w:hAnsi="Aptos"/>
                <w:sz w:val="22"/>
                <w:szCs w:val="22"/>
                <w:lang w:val="lv-LV"/>
              </w:rPr>
              <w:t>projekta iesniegumā ietvertās darbības atbilst MK noteikumos par SAM īstenošanu norādītajām atbalstāmajām darbībām un izmaksu pozīcijām;</w:t>
            </w:r>
          </w:p>
          <w:p w14:paraId="31A715CC" w14:textId="77777777" w:rsidR="00AF7D44" w:rsidRPr="001A54CF" w:rsidRDefault="00AF7D44" w:rsidP="00192F82">
            <w:pPr>
              <w:pStyle w:val="ListParagraph"/>
              <w:numPr>
                <w:ilvl w:val="0"/>
                <w:numId w:val="15"/>
              </w:numPr>
              <w:jc w:val="both"/>
              <w:rPr>
                <w:rFonts w:ascii="Aptos" w:hAnsi="Aptos"/>
                <w:sz w:val="22"/>
                <w:szCs w:val="22"/>
                <w:lang w:val="lv-LV"/>
              </w:rPr>
            </w:pPr>
            <w:r w:rsidRPr="001A54CF">
              <w:rPr>
                <w:rFonts w:ascii="Aptos" w:hAnsi="Aptos"/>
                <w:sz w:val="22"/>
                <w:szCs w:val="22"/>
                <w:lang w:val="lv-LV"/>
              </w:rPr>
              <w:t>projekta iesniegumā plānotās darbības ir nepieciešamas</w:t>
            </w:r>
            <w:r w:rsidRPr="001A54CF" w:rsidDel="00810A41">
              <w:rPr>
                <w:rFonts w:ascii="Aptos" w:hAnsi="Aptos"/>
                <w:sz w:val="22"/>
                <w:szCs w:val="22"/>
                <w:lang w:val="lv-LV"/>
              </w:rPr>
              <w:t xml:space="preserve"> </w:t>
            </w:r>
            <w:r w:rsidRPr="001A54CF">
              <w:rPr>
                <w:rFonts w:ascii="Aptos" w:hAnsi="Aptos"/>
                <w:sz w:val="22"/>
                <w:szCs w:val="22"/>
                <w:lang w:val="lv-LV"/>
              </w:rPr>
              <w:t>projekta mērķa, plānoto uzraudzības rādītāju un projekta rezultātu</w:t>
            </w:r>
            <w:r w:rsidRPr="001A54CF">
              <w:rPr>
                <w:rFonts w:ascii="Aptos" w:hAnsi="Aptos"/>
                <w:strike/>
                <w:sz w:val="22"/>
                <w:szCs w:val="22"/>
                <w:lang w:val="lv-LV"/>
              </w:rPr>
              <w:t xml:space="preserve"> </w:t>
            </w:r>
            <w:r w:rsidRPr="001A54CF">
              <w:rPr>
                <w:rFonts w:ascii="Aptos" w:hAnsi="Aptos"/>
                <w:sz w:val="22"/>
                <w:szCs w:val="22"/>
                <w:lang w:val="lv-LV"/>
              </w:rPr>
              <w:t>sasniegšanai.</w:t>
            </w:r>
          </w:p>
          <w:p w14:paraId="71FC120A" w14:textId="77777777" w:rsidR="00AF7D44" w:rsidRPr="001A54CF" w:rsidRDefault="00AF7D44" w:rsidP="00AF7D44">
            <w:pPr>
              <w:pStyle w:val="ListParagraph"/>
              <w:ind w:left="0"/>
              <w:jc w:val="both"/>
              <w:rPr>
                <w:rFonts w:ascii="Aptos" w:hAnsi="Aptos"/>
                <w:sz w:val="22"/>
                <w:szCs w:val="22"/>
                <w:lang w:val="lv-LV"/>
              </w:rPr>
            </w:pPr>
          </w:p>
          <w:p w14:paraId="1D4B3F62" w14:textId="390F5006" w:rsidR="00AF7D44" w:rsidRPr="001A54CF" w:rsidRDefault="00AF7D44" w:rsidP="00AF7D44">
            <w:pPr>
              <w:spacing w:after="0" w:line="240" w:lineRule="auto"/>
              <w:jc w:val="both"/>
              <w:rPr>
                <w:rFonts w:ascii="Aptos" w:eastAsia="Times New Roman" w:hAnsi="Aptos"/>
                <w:color w:val="auto"/>
                <w:szCs w:val="22"/>
                <w:lang w:eastAsia="lv-LV"/>
              </w:rPr>
            </w:pPr>
            <w:r w:rsidRPr="001A54CF">
              <w:rPr>
                <w:rFonts w:ascii="Aptos" w:eastAsia="Times New Roman" w:hAnsi="Aptos"/>
                <w:color w:val="auto"/>
                <w:szCs w:val="22"/>
                <w:lang w:eastAsia="lv-LV"/>
              </w:rPr>
              <w:t>Ja projekta iesniegums neatbilst minētajām prasībām, vērtējums ir “</w:t>
            </w:r>
            <w:r w:rsidRPr="001A54CF">
              <w:rPr>
                <w:rFonts w:ascii="Aptos" w:eastAsia="Times New Roman" w:hAnsi="Aptos"/>
                <w:b/>
                <w:bCs/>
                <w:color w:val="auto"/>
                <w:szCs w:val="22"/>
                <w:lang w:eastAsia="lv-LV"/>
              </w:rPr>
              <w:t>Jā, ar nosacījumu</w:t>
            </w:r>
            <w:r w:rsidRPr="001A54CF">
              <w:rPr>
                <w:rFonts w:ascii="Aptos" w:eastAsia="Times New Roman" w:hAnsi="Aptos"/>
                <w:color w:val="auto"/>
                <w:szCs w:val="22"/>
                <w:lang w:eastAsia="lv-LV"/>
              </w:rPr>
              <w:t xml:space="preserve">” un izvirza atbilstošus nosacījumus projekta iesnieguma precizēšanai. </w:t>
            </w:r>
          </w:p>
          <w:p w14:paraId="47C4CC9F" w14:textId="6ACB61F3" w:rsidR="006F23B8" w:rsidRPr="001A54CF" w:rsidRDefault="00AF7D44" w:rsidP="00AF7D44">
            <w:pPr>
              <w:spacing w:before="120" w:after="120" w:line="240" w:lineRule="auto"/>
              <w:jc w:val="both"/>
              <w:rPr>
                <w:rFonts w:ascii="Aptos" w:eastAsia="Times New Roman" w:hAnsi="Aptos"/>
                <w:b/>
              </w:rPr>
            </w:pPr>
            <w:r w:rsidRPr="001A54CF">
              <w:rPr>
                <w:rFonts w:ascii="Aptos" w:eastAsia="Times New Roman" w:hAnsi="Aptos"/>
                <w:b/>
                <w:bCs/>
                <w:color w:val="auto"/>
                <w:szCs w:val="22"/>
                <w:lang w:eastAsia="lv-LV"/>
              </w:rPr>
              <w:t>Vērtējums ir “Nē”</w:t>
            </w:r>
            <w:r w:rsidRPr="001A54CF">
              <w:rPr>
                <w:rFonts w:ascii="Aptos" w:eastAsia="Times New Roman" w:hAnsi="Aptos"/>
                <w:color w:val="auto"/>
                <w:szCs w:val="22"/>
                <w:lang w:eastAsia="lv-LV"/>
              </w:rPr>
              <w:t xml:space="preserve">, ja </w:t>
            </w:r>
            <w:r w:rsidRPr="001A54CF">
              <w:rPr>
                <w:rFonts w:ascii="Aptos" w:hAnsi="Aptos"/>
                <w:szCs w:val="22"/>
                <w:lang w:eastAsia="lv-LV"/>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1A54CF">
              <w:rPr>
                <w:rFonts w:ascii="Aptos" w:eastAsia="Times New Roman" w:hAnsi="Aptos"/>
                <w:color w:val="auto"/>
                <w:szCs w:val="22"/>
                <w:lang w:eastAsia="lv-LV"/>
              </w:rPr>
              <w:t>.</w:t>
            </w:r>
          </w:p>
        </w:tc>
      </w:tr>
      <w:tr w:rsidR="00025987" w:rsidRPr="001A54CF" w14:paraId="19C851D6" w14:textId="77777777" w:rsidTr="1B4F2353">
        <w:trPr>
          <w:jc w:val="center"/>
        </w:trPr>
        <w:tc>
          <w:tcPr>
            <w:tcW w:w="704" w:type="dxa"/>
          </w:tcPr>
          <w:p w14:paraId="3AF38D96" w14:textId="1ECC2847" w:rsidR="00025987" w:rsidRPr="001A54CF" w:rsidRDefault="00025987" w:rsidP="006F23B8">
            <w:pPr>
              <w:spacing w:after="0" w:line="240" w:lineRule="auto"/>
              <w:jc w:val="both"/>
              <w:rPr>
                <w:rFonts w:ascii="Aptos" w:hAnsi="Aptos"/>
                <w:color w:val="auto"/>
                <w:szCs w:val="22"/>
              </w:rPr>
            </w:pPr>
            <w:r w:rsidRPr="001A54CF">
              <w:rPr>
                <w:rFonts w:ascii="Aptos" w:hAnsi="Aptos"/>
                <w:color w:val="auto"/>
                <w:szCs w:val="22"/>
              </w:rPr>
              <w:t>1.</w:t>
            </w:r>
            <w:r w:rsidR="00E87911" w:rsidRPr="001A54CF">
              <w:rPr>
                <w:rFonts w:ascii="Aptos" w:hAnsi="Aptos"/>
                <w:color w:val="auto"/>
                <w:szCs w:val="22"/>
              </w:rPr>
              <w:t>8</w:t>
            </w:r>
            <w:r w:rsidRPr="001A54CF">
              <w:rPr>
                <w:rFonts w:ascii="Aptos" w:hAnsi="Aptos"/>
                <w:color w:val="auto"/>
                <w:szCs w:val="22"/>
              </w:rPr>
              <w:t>.</w:t>
            </w:r>
          </w:p>
        </w:tc>
        <w:tc>
          <w:tcPr>
            <w:tcW w:w="3730" w:type="dxa"/>
          </w:tcPr>
          <w:p w14:paraId="19020626" w14:textId="4CDCDB32" w:rsidR="00E54492" w:rsidRPr="001A54CF" w:rsidRDefault="00E54492" w:rsidP="00ED25DF">
            <w:pPr>
              <w:spacing w:after="0" w:line="240" w:lineRule="auto"/>
              <w:jc w:val="both"/>
              <w:rPr>
                <w:rFonts w:ascii="Aptos" w:hAnsi="Aptos"/>
                <w:color w:val="auto"/>
                <w:szCs w:val="22"/>
              </w:rPr>
            </w:pPr>
            <w:r w:rsidRPr="001A54CF">
              <w:rPr>
                <w:rFonts w:ascii="Aptos" w:hAnsi="Aptos"/>
                <w:color w:val="auto"/>
                <w:szCs w:val="22"/>
              </w:rPr>
              <w:t>Projekta iesniedzējam un projekta</w:t>
            </w:r>
            <w:r w:rsidR="00ED25DF" w:rsidRPr="001A54CF">
              <w:rPr>
                <w:rFonts w:ascii="Aptos" w:hAnsi="Aptos"/>
                <w:color w:val="auto"/>
                <w:szCs w:val="22"/>
              </w:rPr>
              <w:t xml:space="preserve"> </w:t>
            </w:r>
            <w:r w:rsidRPr="001A54CF">
              <w:rPr>
                <w:rFonts w:ascii="Aptos" w:hAnsi="Aptos"/>
                <w:color w:val="auto"/>
                <w:szCs w:val="22"/>
              </w:rPr>
              <w:t>sadarbības</w:t>
            </w:r>
            <w:r w:rsidR="00ED25DF" w:rsidRPr="001A54CF">
              <w:rPr>
                <w:rFonts w:ascii="Aptos" w:hAnsi="Aptos"/>
                <w:color w:val="auto"/>
                <w:szCs w:val="22"/>
              </w:rPr>
              <w:t xml:space="preserve"> </w:t>
            </w:r>
            <w:r w:rsidRPr="001A54CF">
              <w:rPr>
                <w:rFonts w:ascii="Aptos" w:hAnsi="Aptos"/>
                <w:color w:val="auto"/>
                <w:szCs w:val="22"/>
              </w:rPr>
              <w:t>partnerim (ja tāds ir</w:t>
            </w:r>
            <w:r w:rsidR="00ED25DF" w:rsidRPr="001A54CF">
              <w:rPr>
                <w:rFonts w:ascii="Aptos" w:hAnsi="Aptos"/>
                <w:color w:val="auto"/>
                <w:szCs w:val="22"/>
              </w:rPr>
              <w:t xml:space="preserve"> </w:t>
            </w:r>
            <w:r w:rsidRPr="001A54CF">
              <w:rPr>
                <w:rFonts w:ascii="Aptos" w:hAnsi="Aptos"/>
                <w:color w:val="auto"/>
                <w:szCs w:val="22"/>
              </w:rPr>
              <w:t>paredzēts), ir laba nodokļu saistību</w:t>
            </w:r>
            <w:r w:rsidR="00ED25DF" w:rsidRPr="001A54CF">
              <w:rPr>
                <w:rFonts w:ascii="Aptos" w:hAnsi="Aptos"/>
                <w:color w:val="auto"/>
                <w:szCs w:val="22"/>
              </w:rPr>
              <w:t xml:space="preserve"> </w:t>
            </w:r>
            <w:r w:rsidRPr="001A54CF">
              <w:rPr>
                <w:rFonts w:ascii="Aptos" w:hAnsi="Aptos"/>
                <w:color w:val="auto"/>
                <w:szCs w:val="22"/>
              </w:rPr>
              <w:t>izpilde vai Latvijas Republikā nav</w:t>
            </w:r>
            <w:r w:rsidR="00ED25DF" w:rsidRPr="001A54CF">
              <w:rPr>
                <w:rFonts w:ascii="Aptos" w:hAnsi="Aptos"/>
                <w:color w:val="auto"/>
                <w:szCs w:val="22"/>
              </w:rPr>
              <w:t xml:space="preserve"> </w:t>
            </w:r>
            <w:r w:rsidRPr="001A54CF">
              <w:rPr>
                <w:rFonts w:ascii="Aptos" w:hAnsi="Aptos"/>
                <w:color w:val="auto"/>
                <w:szCs w:val="22"/>
              </w:rPr>
              <w:t>Valsts ieņēmumu dienesta</w:t>
            </w:r>
            <w:r w:rsidR="00ED25DF" w:rsidRPr="001A54CF">
              <w:rPr>
                <w:rFonts w:ascii="Aptos" w:hAnsi="Aptos"/>
                <w:color w:val="auto"/>
                <w:szCs w:val="22"/>
              </w:rPr>
              <w:t xml:space="preserve"> </w:t>
            </w:r>
            <w:r w:rsidRPr="001A54CF">
              <w:rPr>
                <w:rFonts w:ascii="Aptos" w:hAnsi="Aptos"/>
                <w:color w:val="auto"/>
                <w:szCs w:val="22"/>
              </w:rPr>
              <w:t>administrēto nodokļu parādu, tai</w:t>
            </w:r>
            <w:r w:rsidR="00ED25DF" w:rsidRPr="001A54CF">
              <w:rPr>
                <w:rFonts w:ascii="Aptos" w:hAnsi="Aptos"/>
                <w:color w:val="auto"/>
                <w:szCs w:val="22"/>
              </w:rPr>
              <w:t xml:space="preserve"> </w:t>
            </w:r>
            <w:r w:rsidRPr="001A54CF">
              <w:rPr>
                <w:rFonts w:ascii="Aptos" w:hAnsi="Aptos"/>
                <w:color w:val="auto"/>
                <w:szCs w:val="22"/>
              </w:rPr>
              <w:t>skaitā valsts sociālās</w:t>
            </w:r>
          </w:p>
          <w:p w14:paraId="4B36D622" w14:textId="5E4F4B4D" w:rsidR="00E54492" w:rsidRPr="001A54CF" w:rsidRDefault="00E54492" w:rsidP="00ED25DF">
            <w:pPr>
              <w:spacing w:after="0" w:line="240" w:lineRule="auto"/>
              <w:jc w:val="both"/>
              <w:rPr>
                <w:rFonts w:ascii="Aptos" w:hAnsi="Aptos"/>
                <w:color w:val="auto"/>
                <w:szCs w:val="22"/>
              </w:rPr>
            </w:pPr>
            <w:r w:rsidRPr="001A54CF">
              <w:rPr>
                <w:rFonts w:ascii="Aptos" w:hAnsi="Aptos"/>
                <w:color w:val="auto"/>
                <w:szCs w:val="22"/>
              </w:rPr>
              <w:t>apdrošināšanas obligāto iemaksu</w:t>
            </w:r>
            <w:r w:rsidR="00ED25DF" w:rsidRPr="001A54CF">
              <w:rPr>
                <w:rFonts w:ascii="Aptos" w:hAnsi="Aptos"/>
                <w:color w:val="auto"/>
                <w:szCs w:val="22"/>
              </w:rPr>
              <w:t xml:space="preserve"> </w:t>
            </w:r>
            <w:r w:rsidRPr="001A54CF">
              <w:rPr>
                <w:rFonts w:ascii="Aptos" w:hAnsi="Aptos"/>
                <w:color w:val="auto"/>
                <w:szCs w:val="22"/>
              </w:rPr>
              <w:t>parādi, kas kopsummā katram</w:t>
            </w:r>
            <w:r w:rsidR="00ED25DF" w:rsidRPr="001A54CF">
              <w:rPr>
                <w:rFonts w:ascii="Aptos" w:hAnsi="Aptos"/>
                <w:color w:val="auto"/>
                <w:szCs w:val="22"/>
              </w:rPr>
              <w:t xml:space="preserve"> </w:t>
            </w:r>
            <w:r w:rsidRPr="001A54CF">
              <w:rPr>
                <w:rFonts w:ascii="Aptos" w:hAnsi="Aptos"/>
                <w:color w:val="auto"/>
                <w:szCs w:val="22"/>
              </w:rPr>
              <w:t xml:space="preserve">atsevišķi pārsniedz 150 </w:t>
            </w:r>
            <w:proofErr w:type="spellStart"/>
            <w:r w:rsidRPr="001A54CF">
              <w:rPr>
                <w:rFonts w:ascii="Aptos" w:hAnsi="Aptos"/>
                <w:i/>
                <w:iCs/>
                <w:color w:val="auto"/>
                <w:szCs w:val="22"/>
              </w:rPr>
              <w:t>euro</w:t>
            </w:r>
            <w:proofErr w:type="spellEnd"/>
            <w:r w:rsidRPr="001A54CF">
              <w:rPr>
                <w:rFonts w:ascii="Aptos" w:hAnsi="Aptos"/>
                <w:color w:val="auto"/>
                <w:szCs w:val="22"/>
              </w:rPr>
              <w:t xml:space="preserve">, vai pārsniedz citu MK noteikumos par SAM īstenošanu noteikto pieļaujamo nodokļu parāda apjomu. </w:t>
            </w:r>
          </w:p>
          <w:p w14:paraId="2C8B7F52" w14:textId="77777777" w:rsidR="00025987" w:rsidRPr="001A54CF" w:rsidRDefault="00025987" w:rsidP="006F23B8">
            <w:pPr>
              <w:spacing w:after="0" w:line="240" w:lineRule="auto"/>
              <w:jc w:val="both"/>
              <w:rPr>
                <w:rFonts w:ascii="Aptos" w:hAnsi="Aptos"/>
                <w:color w:val="auto"/>
                <w:szCs w:val="22"/>
              </w:rPr>
            </w:pPr>
          </w:p>
        </w:tc>
        <w:tc>
          <w:tcPr>
            <w:tcW w:w="1373" w:type="dxa"/>
          </w:tcPr>
          <w:p w14:paraId="7EA03FBB" w14:textId="4E4DB0EB" w:rsidR="00025987" w:rsidRPr="001A54CF" w:rsidRDefault="00E54492" w:rsidP="006F23B8">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64B9EC0E" w14:textId="16B763E4" w:rsidR="00025987" w:rsidRPr="001A54CF" w:rsidRDefault="00063D1B" w:rsidP="006F23B8">
            <w:pPr>
              <w:spacing w:after="120" w:line="240" w:lineRule="auto"/>
              <w:jc w:val="center"/>
              <w:rPr>
                <w:rFonts w:ascii="Aptos" w:hAnsi="Aptos"/>
                <w:szCs w:val="22"/>
              </w:rPr>
            </w:pPr>
            <w:r w:rsidRPr="001A54CF">
              <w:rPr>
                <w:rFonts w:ascii="Aptos" w:hAnsi="Aptos"/>
              </w:rPr>
              <w:t>Jā/ Jā, ar nosacījumu/ Nē</w:t>
            </w:r>
          </w:p>
        </w:tc>
        <w:tc>
          <w:tcPr>
            <w:tcW w:w="8510" w:type="dxa"/>
          </w:tcPr>
          <w:p w14:paraId="3FEB79FE" w14:textId="77777777" w:rsidR="009D56AA" w:rsidRPr="001A54CF" w:rsidRDefault="00D9339B" w:rsidP="00AF7D44">
            <w:pPr>
              <w:pStyle w:val="ListParagraph"/>
              <w:ind w:left="0"/>
              <w:jc w:val="both"/>
              <w:rPr>
                <w:rFonts w:ascii="Aptos" w:hAnsi="Aptos"/>
                <w:bCs/>
                <w:sz w:val="22"/>
                <w:szCs w:val="22"/>
                <w:lang w:val="lv-LV"/>
              </w:rPr>
            </w:pPr>
            <w:r w:rsidRPr="001A54CF">
              <w:rPr>
                <w:rFonts w:ascii="Aptos" w:hAnsi="Aptos"/>
                <w:bCs/>
                <w:sz w:val="22"/>
                <w:szCs w:val="22"/>
                <w:lang w:val="lv-LV"/>
              </w:rPr>
              <w:t>Projekta iesniedzēja un sadarbības partnera</w:t>
            </w:r>
            <w:r w:rsidR="009D56AA" w:rsidRPr="001A54CF">
              <w:rPr>
                <w:rFonts w:ascii="Aptos" w:hAnsi="Aptos"/>
                <w:bCs/>
                <w:sz w:val="22"/>
                <w:szCs w:val="22"/>
                <w:lang w:val="lv-LV"/>
              </w:rPr>
              <w:t xml:space="preserve"> </w:t>
            </w:r>
            <w:r w:rsidRPr="001A54CF">
              <w:rPr>
                <w:rFonts w:ascii="Aptos" w:hAnsi="Aptos"/>
                <w:bCs/>
                <w:sz w:val="22"/>
                <w:szCs w:val="22"/>
                <w:lang w:val="lv-LV"/>
              </w:rPr>
              <w:t xml:space="preserve">atbilstības kritērijam pārbaudi veic katram atsevišķi, balstoties uz: </w:t>
            </w:r>
          </w:p>
          <w:p w14:paraId="7FDA5A32" w14:textId="0E415812" w:rsidR="008B6D62" w:rsidRPr="001A54CF" w:rsidRDefault="007C2A5E" w:rsidP="00FB16BB">
            <w:pPr>
              <w:pStyle w:val="ListParagraph"/>
              <w:numPr>
                <w:ilvl w:val="0"/>
                <w:numId w:val="33"/>
              </w:numPr>
              <w:ind w:left="597" w:hanging="283"/>
              <w:jc w:val="both"/>
              <w:rPr>
                <w:rFonts w:ascii="Aptos" w:hAnsi="Aptos"/>
                <w:bCs/>
                <w:sz w:val="22"/>
                <w:szCs w:val="22"/>
                <w:lang w:val="lv-LV"/>
              </w:rPr>
            </w:pPr>
            <w:r w:rsidRPr="001A54CF">
              <w:rPr>
                <w:rFonts w:ascii="Aptos" w:hAnsi="Aptos"/>
                <w:bCs/>
                <w:sz w:val="22"/>
                <w:szCs w:val="22"/>
                <w:lang w:val="lv-LV"/>
              </w:rPr>
              <w:t>VID</w:t>
            </w:r>
            <w:r w:rsidR="00D9339B" w:rsidRPr="001A54CF">
              <w:rPr>
                <w:rFonts w:ascii="Aptos" w:hAnsi="Aptos"/>
                <w:bCs/>
                <w:sz w:val="22"/>
                <w:szCs w:val="22"/>
                <w:lang w:val="lv-LV"/>
              </w:rPr>
              <w:t xml:space="preserve"> publiskojamo datu bāzes sadaļā “Nodokļu maksātāja reitings”</w:t>
            </w:r>
            <w:r w:rsidR="00BE7EED" w:rsidRPr="001A54CF">
              <w:rPr>
                <w:rStyle w:val="FootnoteReference"/>
                <w:rFonts w:ascii="Aptos" w:hAnsi="Aptos"/>
                <w:bCs/>
                <w:sz w:val="22"/>
                <w:szCs w:val="22"/>
                <w:lang w:val="lv-LV"/>
              </w:rPr>
              <w:footnoteReference w:id="3"/>
            </w:r>
            <w:r w:rsidR="00D9339B" w:rsidRPr="001A54CF">
              <w:rPr>
                <w:rFonts w:ascii="Aptos" w:hAnsi="Aptos"/>
                <w:bCs/>
                <w:sz w:val="22"/>
                <w:szCs w:val="22"/>
                <w:lang w:val="lv-LV"/>
              </w:rPr>
              <w:t xml:space="preserve"> (turpmāk – VID reitingu datubāze) pieejamo aktuālo informāciju;</w:t>
            </w:r>
          </w:p>
          <w:p w14:paraId="5986D7CA" w14:textId="2C7B9ED8" w:rsidR="00354588" w:rsidRPr="00FB16BB" w:rsidRDefault="00D9339B" w:rsidP="00FB16BB">
            <w:pPr>
              <w:pStyle w:val="ListParagraph"/>
              <w:numPr>
                <w:ilvl w:val="0"/>
                <w:numId w:val="33"/>
              </w:numPr>
              <w:spacing w:after="120"/>
              <w:ind w:left="596" w:hanging="284"/>
              <w:jc w:val="both"/>
              <w:rPr>
                <w:rFonts w:ascii="Aptos" w:hAnsi="Aptos"/>
                <w:bCs/>
                <w:sz w:val="22"/>
                <w:szCs w:val="22"/>
                <w:lang w:val="lv-LV"/>
              </w:rPr>
            </w:pPr>
            <w:r w:rsidRPr="001A54CF">
              <w:rPr>
                <w:rFonts w:ascii="Aptos" w:hAnsi="Aptos"/>
                <w:bCs/>
                <w:sz w:val="22"/>
                <w:szCs w:val="22"/>
              </w:rPr>
              <w:t>informāciju, ko iegūst, izmantojot Kohēzijas politikas fondu vadības informācijas sistēmā</w:t>
            </w:r>
            <w:r w:rsidR="00955112" w:rsidRPr="001A54CF">
              <w:rPr>
                <w:rFonts w:ascii="Aptos" w:hAnsi="Aptos"/>
                <w:bCs/>
                <w:sz w:val="22"/>
                <w:szCs w:val="22"/>
              </w:rPr>
              <w:t xml:space="preserve"> </w:t>
            </w:r>
            <w:r w:rsidRPr="001A54CF">
              <w:rPr>
                <w:rFonts w:ascii="Aptos" w:hAnsi="Aptos"/>
                <w:bCs/>
                <w:sz w:val="22"/>
                <w:szCs w:val="22"/>
              </w:rPr>
              <w:t>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 pieejamo aktuālo informāciju, ņemot vērā, ka informācija par veikto nodokļu nomaksu VID parādnieku datu bāzē tiek aktualizēta un publicēta ar divu darba dienu</w:t>
            </w:r>
            <w:r w:rsidR="00EA69F2" w:rsidRPr="001A54CF">
              <w:rPr>
                <w:rFonts w:ascii="Aptos" w:hAnsi="Aptos"/>
                <w:bCs/>
                <w:sz w:val="22"/>
                <w:szCs w:val="22"/>
              </w:rPr>
              <w:t xml:space="preserve"> nobīdi, t.i., pārbauda informāciju, kas publicēta divas darba dienas pēc projekta iesnieguma un (ja attiecināms) precizētā projekta iesnieguma iesniegšanas dienas</w:t>
            </w:r>
            <w:r w:rsidR="00354588" w:rsidRPr="001A54CF">
              <w:rPr>
                <w:rFonts w:ascii="Aptos" w:hAnsi="Aptos"/>
                <w:bCs/>
                <w:sz w:val="22"/>
                <w:szCs w:val="22"/>
              </w:rPr>
              <w:t>.</w:t>
            </w:r>
          </w:p>
          <w:p w14:paraId="0EAF52BF" w14:textId="5D2DE776" w:rsidR="00CB1FF8" w:rsidRPr="00FB16BB" w:rsidRDefault="00EA69F2" w:rsidP="00AF7D44">
            <w:pPr>
              <w:pStyle w:val="ListParagraph"/>
              <w:ind w:left="0"/>
              <w:jc w:val="both"/>
              <w:rPr>
                <w:rFonts w:ascii="Aptos" w:hAnsi="Aptos"/>
                <w:bCs/>
                <w:sz w:val="22"/>
                <w:szCs w:val="22"/>
                <w:lang w:val="lv-LV"/>
              </w:rPr>
            </w:pPr>
            <w:r w:rsidRPr="001A54CF">
              <w:rPr>
                <w:rFonts w:ascii="Aptos" w:hAnsi="Aptos"/>
                <w:bCs/>
                <w:sz w:val="22"/>
                <w:szCs w:val="22"/>
                <w:lang w:val="lv-LV"/>
              </w:rPr>
              <w:t xml:space="preserve">Projekta iesnieguma </w:t>
            </w:r>
            <w:r w:rsidR="007828D0" w:rsidRPr="001A54CF">
              <w:rPr>
                <w:rFonts w:ascii="Aptos" w:hAnsi="Aptos"/>
                <w:bCs/>
                <w:sz w:val="22"/>
                <w:szCs w:val="22"/>
                <w:lang w:val="lv-LV"/>
              </w:rPr>
              <w:t>v</w:t>
            </w:r>
            <w:r w:rsidRPr="001A54CF">
              <w:rPr>
                <w:rFonts w:ascii="Aptos" w:hAnsi="Aptos"/>
                <w:bCs/>
                <w:sz w:val="22"/>
                <w:szCs w:val="22"/>
                <w:lang w:val="lv-LV"/>
              </w:rPr>
              <w:t xml:space="preserve">ērtēšanas komisijas atzinumā norāda pārbaudes datumu un </w:t>
            </w:r>
            <w:r w:rsidRPr="00FB16BB">
              <w:rPr>
                <w:rFonts w:ascii="Aptos" w:hAnsi="Aptos"/>
                <w:bCs/>
                <w:sz w:val="22"/>
                <w:szCs w:val="22"/>
                <w:lang w:val="lv-LV"/>
              </w:rPr>
              <w:t xml:space="preserve">konstatēto situāciju. </w:t>
            </w:r>
          </w:p>
          <w:p w14:paraId="42097E2E" w14:textId="2030E434" w:rsidR="00354588" w:rsidRPr="00FB16BB" w:rsidRDefault="00EA69F2" w:rsidP="00AF7D44">
            <w:pPr>
              <w:pStyle w:val="ListParagraph"/>
              <w:ind w:left="0"/>
              <w:jc w:val="both"/>
              <w:rPr>
                <w:rFonts w:ascii="Aptos" w:hAnsi="Aptos"/>
                <w:bCs/>
                <w:sz w:val="22"/>
                <w:szCs w:val="22"/>
                <w:lang w:val="lv-LV"/>
              </w:rPr>
            </w:pPr>
            <w:r w:rsidRPr="00FB16BB">
              <w:rPr>
                <w:rFonts w:ascii="Aptos" w:hAnsi="Aptos"/>
                <w:bCs/>
                <w:sz w:val="22"/>
                <w:szCs w:val="22"/>
                <w:lang w:val="lv-LV"/>
              </w:rPr>
              <w:t>Projekta iesniedzēja un projekta sadarbības partnera</w:t>
            </w:r>
            <w:r w:rsidR="00354588" w:rsidRPr="00FB16BB">
              <w:rPr>
                <w:rFonts w:ascii="Aptos" w:hAnsi="Aptos"/>
                <w:bCs/>
                <w:sz w:val="22"/>
                <w:szCs w:val="22"/>
                <w:lang w:val="lv-LV"/>
              </w:rPr>
              <w:t xml:space="preserve"> </w:t>
            </w:r>
            <w:r w:rsidRPr="00FB16BB">
              <w:rPr>
                <w:rFonts w:ascii="Aptos" w:hAnsi="Aptos"/>
                <w:bCs/>
                <w:sz w:val="22"/>
                <w:szCs w:val="22"/>
                <w:lang w:val="lv-LV"/>
              </w:rPr>
              <w:t xml:space="preserve">nodokļu maksātāja reitingu nosaka atbilstoši VID reitingu datubāze pieejamo aktuālo informāciju uz: </w:t>
            </w:r>
          </w:p>
          <w:p w14:paraId="1BDD39F5" w14:textId="7C53FD1C" w:rsidR="008B6D62" w:rsidRPr="00FB16BB" w:rsidRDefault="00EA69F2" w:rsidP="1B4F2353">
            <w:pPr>
              <w:pStyle w:val="ListParagraph"/>
              <w:numPr>
                <w:ilvl w:val="0"/>
                <w:numId w:val="35"/>
              </w:numPr>
              <w:jc w:val="both"/>
              <w:rPr>
                <w:rFonts w:ascii="Aptos" w:hAnsi="Aptos"/>
                <w:sz w:val="22"/>
                <w:szCs w:val="22"/>
                <w:lang w:val="lv-LV"/>
              </w:rPr>
            </w:pPr>
            <w:r w:rsidRPr="00FB16BB">
              <w:rPr>
                <w:rFonts w:ascii="Aptos" w:hAnsi="Aptos"/>
                <w:sz w:val="22"/>
                <w:szCs w:val="22"/>
                <w:lang w:val="lv-LV"/>
              </w:rPr>
              <w:t>projekta</w:t>
            </w:r>
            <w:r w:rsidR="007828D0" w:rsidRPr="00FB16BB">
              <w:rPr>
                <w:rFonts w:ascii="Aptos" w:hAnsi="Aptos"/>
                <w:sz w:val="22"/>
                <w:szCs w:val="22"/>
                <w:lang w:val="lv-LV"/>
              </w:rPr>
              <w:t xml:space="preserve"> iesnieguma</w:t>
            </w:r>
            <w:r w:rsidRPr="00FB16BB">
              <w:rPr>
                <w:rFonts w:ascii="Aptos" w:hAnsi="Aptos"/>
                <w:sz w:val="22"/>
                <w:szCs w:val="22"/>
                <w:lang w:val="lv-LV"/>
              </w:rPr>
              <w:t xml:space="preserve"> iesniegšanas dienu; </w:t>
            </w:r>
          </w:p>
          <w:p w14:paraId="0139062C" w14:textId="0F64491F" w:rsidR="00354588" w:rsidRPr="00FB16BB" w:rsidRDefault="00EA69F2" w:rsidP="00FB16BB">
            <w:pPr>
              <w:pStyle w:val="ListParagraph"/>
              <w:numPr>
                <w:ilvl w:val="0"/>
                <w:numId w:val="35"/>
              </w:numPr>
              <w:spacing w:after="120"/>
              <w:ind w:left="714" w:hanging="357"/>
              <w:jc w:val="both"/>
              <w:rPr>
                <w:rFonts w:ascii="Aptos" w:hAnsi="Aptos"/>
                <w:sz w:val="22"/>
                <w:szCs w:val="22"/>
                <w:lang w:val="lv-LV"/>
              </w:rPr>
            </w:pPr>
            <w:r w:rsidRPr="00FB16BB">
              <w:rPr>
                <w:rFonts w:ascii="Aptos" w:hAnsi="Aptos"/>
                <w:sz w:val="22"/>
                <w:szCs w:val="22"/>
                <w:lang w:val="lv-LV"/>
              </w:rPr>
              <w:t xml:space="preserve">precizētā projekta iesnieguma iesniegšanas dienu, neatkarīgi no tā, vai lēmuma par apstiprināšanu ar nosacījumu izvirzītais nosacījums ir saistīts ar šī kritērija izpildi. </w:t>
            </w:r>
          </w:p>
          <w:p w14:paraId="341CE674" w14:textId="2E1DA347" w:rsidR="00675ADC" w:rsidRPr="001A54CF" w:rsidRDefault="00EA69F2" w:rsidP="00FB16BB">
            <w:pPr>
              <w:pStyle w:val="ListParagraph"/>
              <w:spacing w:after="120"/>
              <w:ind w:left="0"/>
              <w:jc w:val="both"/>
              <w:rPr>
                <w:rFonts w:ascii="Aptos" w:hAnsi="Aptos"/>
                <w:b/>
                <w:sz w:val="22"/>
                <w:szCs w:val="22"/>
                <w:lang w:val="lv-LV"/>
              </w:rPr>
            </w:pPr>
            <w:r w:rsidRPr="001A54CF">
              <w:rPr>
                <w:rFonts w:ascii="Aptos" w:hAnsi="Aptos"/>
                <w:bCs/>
                <w:sz w:val="22"/>
                <w:szCs w:val="22"/>
                <w:lang w:val="lv-LV"/>
              </w:rPr>
              <w:t xml:space="preserve">Vērtējums ir </w:t>
            </w:r>
            <w:r w:rsidRPr="001A54CF">
              <w:rPr>
                <w:rFonts w:ascii="Aptos" w:hAnsi="Aptos"/>
                <w:b/>
                <w:sz w:val="22"/>
                <w:szCs w:val="22"/>
                <w:lang w:val="lv-LV"/>
              </w:rPr>
              <w:t xml:space="preserve">“Jā”, </w:t>
            </w:r>
            <w:r w:rsidRPr="001A54CF">
              <w:rPr>
                <w:rFonts w:ascii="Aptos" w:hAnsi="Aptos"/>
                <w:bCs/>
                <w:sz w:val="22"/>
                <w:szCs w:val="22"/>
                <w:lang w:val="lv-LV"/>
              </w:rPr>
              <w:t>ja projekta iesniedzējam vai projekta sadarbības partnerim</w:t>
            </w:r>
            <w:r w:rsidR="007828D0" w:rsidRPr="001A54CF">
              <w:rPr>
                <w:rFonts w:ascii="Aptos" w:hAnsi="Aptos"/>
                <w:bCs/>
                <w:sz w:val="22"/>
                <w:szCs w:val="22"/>
                <w:lang w:val="lv-LV"/>
              </w:rPr>
              <w:t xml:space="preserve"> </w:t>
            </w:r>
            <w:r w:rsidRPr="001A54CF">
              <w:rPr>
                <w:rFonts w:ascii="Aptos" w:hAnsi="Aptos"/>
                <w:bCs/>
                <w:sz w:val="22"/>
                <w:szCs w:val="22"/>
                <w:lang w:val="lv-LV"/>
              </w:rPr>
              <w:t>uz projekta iesniegšanas vai (ja attiecināms) precizētā projekta iesnieguma iesniegšanas dienu</w:t>
            </w:r>
            <w:r w:rsidRPr="001A54CF">
              <w:rPr>
                <w:rFonts w:ascii="Aptos" w:hAnsi="Aptos"/>
                <w:b/>
                <w:sz w:val="22"/>
                <w:szCs w:val="22"/>
                <w:lang w:val="lv-LV"/>
              </w:rPr>
              <w:t xml:space="preserve"> nodokļu maksātāja reitings ir “A”, attiecīgi nodokļu parāda esamības vai neesamības pārbaude netiek veikta. </w:t>
            </w:r>
          </w:p>
          <w:p w14:paraId="50A3FFBF" w14:textId="77777777" w:rsidR="00354588" w:rsidRPr="001A54CF" w:rsidRDefault="00EA69F2" w:rsidP="00AF7D44">
            <w:pPr>
              <w:pStyle w:val="ListParagraph"/>
              <w:ind w:left="0"/>
              <w:jc w:val="both"/>
              <w:rPr>
                <w:rFonts w:ascii="Aptos" w:hAnsi="Aptos"/>
                <w:b/>
                <w:sz w:val="22"/>
                <w:szCs w:val="22"/>
                <w:lang w:val="lv-LV"/>
              </w:rPr>
            </w:pPr>
            <w:r w:rsidRPr="001A54CF">
              <w:rPr>
                <w:rFonts w:ascii="Aptos" w:hAnsi="Aptos"/>
                <w:bCs/>
                <w:sz w:val="22"/>
                <w:szCs w:val="22"/>
                <w:lang w:val="lv-LV"/>
              </w:rPr>
              <w:t>Ja projekta iesniedzējam vai projekta sadarbības partnerim</w:t>
            </w:r>
            <w:r w:rsidR="00354588" w:rsidRPr="001A54CF">
              <w:rPr>
                <w:rFonts w:ascii="Aptos" w:hAnsi="Aptos"/>
                <w:bCs/>
                <w:sz w:val="22"/>
                <w:szCs w:val="22"/>
                <w:lang w:val="lv-LV"/>
              </w:rPr>
              <w:t xml:space="preserve"> </w:t>
            </w:r>
            <w:r w:rsidRPr="001A54CF">
              <w:rPr>
                <w:rFonts w:ascii="Aptos" w:hAnsi="Aptos"/>
                <w:bCs/>
                <w:sz w:val="22"/>
                <w:szCs w:val="22"/>
                <w:lang w:val="lv-LV"/>
              </w:rPr>
              <w:t xml:space="preserve">uz projekta iesniegšanas vai (ja attiecināms) precizētā projekta iesnieguma iesniegšanas dienu </w:t>
            </w:r>
            <w:r w:rsidRPr="001A54CF">
              <w:rPr>
                <w:rFonts w:ascii="Aptos" w:hAnsi="Aptos"/>
                <w:b/>
                <w:sz w:val="22"/>
                <w:szCs w:val="22"/>
                <w:lang w:val="lv-LV"/>
              </w:rPr>
              <w:t>nodokļu maksātāja reitings ir “B”, “J”, “C”, “N” vai nodokļu maksātāja reitings netiek veidots</w:t>
            </w:r>
            <w:r w:rsidRPr="001A54CF">
              <w:rPr>
                <w:rFonts w:ascii="Aptos" w:hAnsi="Aptos"/>
                <w:bCs/>
                <w:sz w:val="22"/>
                <w:szCs w:val="22"/>
                <w:lang w:val="lv-LV"/>
              </w:rPr>
              <w:t xml:space="preserve">, piemēram, publiskai personai, publiskai atvasinātai personai u.c., </w:t>
            </w:r>
            <w:r w:rsidRPr="001A54CF">
              <w:rPr>
                <w:rFonts w:ascii="Aptos" w:hAnsi="Aptos"/>
                <w:b/>
                <w:sz w:val="22"/>
                <w:szCs w:val="22"/>
                <w:lang w:val="lv-LV"/>
              </w:rPr>
              <w:t xml:space="preserve">veic nodokļu parāda esamības vai neesamības pārbaudi: </w:t>
            </w:r>
          </w:p>
          <w:p w14:paraId="47D1DB58" w14:textId="3BB5050E" w:rsidR="00354588" w:rsidRPr="001A54CF" w:rsidRDefault="00EA69F2" w:rsidP="008B6D62">
            <w:pPr>
              <w:pStyle w:val="ListParagraph"/>
              <w:ind w:left="888" w:hanging="567"/>
              <w:jc w:val="both"/>
              <w:rPr>
                <w:rFonts w:ascii="Aptos" w:hAnsi="Aptos"/>
                <w:bCs/>
                <w:sz w:val="22"/>
                <w:szCs w:val="22"/>
                <w:lang w:val="lv-LV"/>
              </w:rPr>
            </w:pPr>
            <w:r w:rsidRPr="001A54CF">
              <w:rPr>
                <w:rFonts w:ascii="Aptos" w:hAnsi="Aptos"/>
                <w:bCs/>
                <w:sz w:val="22"/>
                <w:szCs w:val="22"/>
                <w:lang w:val="lv-LV"/>
              </w:rPr>
              <w:t xml:space="preserve">1) uz projekta iesniegšanas dienu; </w:t>
            </w:r>
          </w:p>
          <w:p w14:paraId="1D52E2AB" w14:textId="62313D75" w:rsidR="00354588" w:rsidRPr="001A54CF" w:rsidRDefault="00EA69F2" w:rsidP="00FB16BB">
            <w:pPr>
              <w:pStyle w:val="ListParagraph"/>
              <w:spacing w:after="120"/>
              <w:ind w:left="748" w:hanging="425"/>
              <w:jc w:val="both"/>
              <w:rPr>
                <w:rFonts w:ascii="Aptos" w:hAnsi="Aptos"/>
                <w:bCs/>
                <w:sz w:val="22"/>
                <w:szCs w:val="22"/>
                <w:lang w:val="lv-LV"/>
              </w:rPr>
            </w:pPr>
            <w:r w:rsidRPr="001A54CF">
              <w:rPr>
                <w:rFonts w:ascii="Aptos" w:hAnsi="Aptos"/>
                <w:bCs/>
                <w:sz w:val="22"/>
                <w:szCs w:val="22"/>
                <w:lang w:val="lv-LV"/>
              </w:rPr>
              <w:t xml:space="preserve">2) uz precizētā projekta iesnieguma iesniegšanas dienu, neatkarīgi no tā, vai lēmumā par apstiprināšanu ar nosacījumu izvirzītais nosacījums ir saistīts ar šī kritērija izpildi. </w:t>
            </w:r>
          </w:p>
          <w:p w14:paraId="003AB6A2" w14:textId="77777777" w:rsidR="00354588" w:rsidRPr="001A54CF" w:rsidRDefault="00EA69F2" w:rsidP="00AF7D44">
            <w:pPr>
              <w:pStyle w:val="ListParagraph"/>
              <w:ind w:left="0"/>
              <w:jc w:val="both"/>
              <w:rPr>
                <w:rFonts w:ascii="Aptos" w:hAnsi="Aptos"/>
                <w:bCs/>
                <w:sz w:val="22"/>
                <w:szCs w:val="22"/>
                <w:lang w:val="lv-LV"/>
              </w:rPr>
            </w:pPr>
            <w:r w:rsidRPr="001A54CF">
              <w:rPr>
                <w:rFonts w:ascii="Aptos" w:hAnsi="Aptos"/>
                <w:bCs/>
                <w:sz w:val="22"/>
                <w:szCs w:val="22"/>
                <w:lang w:val="lv-LV"/>
              </w:rPr>
              <w:t xml:space="preserve">Projekts neatbilst kritērija prasībām, ja veicot nodokļu parāda esamības vai neesamības pārbaudi, tiek konstatēts, ka: </w:t>
            </w:r>
          </w:p>
          <w:p w14:paraId="45715C4F" w14:textId="313F795C" w:rsidR="00354588" w:rsidRPr="001A54CF" w:rsidRDefault="00EA69F2" w:rsidP="008B6D62">
            <w:pPr>
              <w:pStyle w:val="ListParagraph"/>
              <w:ind w:left="604" w:hanging="283"/>
              <w:jc w:val="both"/>
              <w:rPr>
                <w:rFonts w:ascii="Aptos" w:hAnsi="Aptos"/>
                <w:bCs/>
                <w:sz w:val="22"/>
                <w:szCs w:val="22"/>
                <w:lang w:val="lv-LV"/>
              </w:rPr>
            </w:pPr>
            <w:r w:rsidRPr="001A54CF">
              <w:rPr>
                <w:rFonts w:ascii="Aptos" w:hAnsi="Aptos"/>
                <w:bCs/>
                <w:sz w:val="22"/>
                <w:szCs w:val="22"/>
                <w:lang w:val="lv-LV"/>
              </w:rPr>
              <w:t>1) projekta iesniedzējam un projekta sadarbības partnerim</w:t>
            </w:r>
            <w:r w:rsidR="00415297" w:rsidRPr="001A54CF">
              <w:rPr>
                <w:rFonts w:ascii="Aptos" w:hAnsi="Aptos"/>
                <w:bCs/>
                <w:sz w:val="22"/>
                <w:szCs w:val="22"/>
                <w:lang w:val="lv-LV"/>
              </w:rPr>
              <w:t xml:space="preserve"> ir</w:t>
            </w:r>
            <w:r w:rsidRPr="001A54CF">
              <w:rPr>
                <w:rFonts w:ascii="Aptos" w:hAnsi="Aptos"/>
                <w:bCs/>
                <w:sz w:val="22"/>
                <w:szCs w:val="22"/>
                <w:lang w:val="lv-LV"/>
              </w:rPr>
              <w:t xml:space="preserve"> VID administrēto nodokļu parāds, tai skaitā valsts sociālās apdrošināšanas obligāto iemaksu parāds, kas kopsummā katram atsevišķi pārsniedz 150 </w:t>
            </w:r>
            <w:proofErr w:type="spellStart"/>
            <w:r w:rsidRPr="001A54CF">
              <w:rPr>
                <w:rFonts w:ascii="Aptos" w:hAnsi="Aptos"/>
                <w:bCs/>
                <w:i/>
                <w:iCs/>
                <w:sz w:val="22"/>
                <w:szCs w:val="22"/>
                <w:lang w:val="lv-LV"/>
              </w:rPr>
              <w:t>euro</w:t>
            </w:r>
            <w:proofErr w:type="spellEnd"/>
            <w:r w:rsidRPr="001A54CF">
              <w:rPr>
                <w:rFonts w:ascii="Aptos" w:hAnsi="Aptos"/>
                <w:bCs/>
                <w:sz w:val="22"/>
                <w:szCs w:val="22"/>
                <w:lang w:val="lv-LV"/>
              </w:rPr>
              <w:t xml:space="preserve"> vai MK noteikumos par SAM īstenošanu noteikto pieļaujamo nodokļu parāda apjomu; </w:t>
            </w:r>
          </w:p>
          <w:p w14:paraId="5C5928F8" w14:textId="4277F81C" w:rsidR="00354588" w:rsidRPr="001A54CF" w:rsidRDefault="00EA69F2" w:rsidP="00FB16BB">
            <w:pPr>
              <w:pStyle w:val="ListParagraph"/>
              <w:spacing w:after="120"/>
              <w:ind w:left="607" w:hanging="284"/>
              <w:jc w:val="both"/>
              <w:rPr>
                <w:rFonts w:ascii="Aptos" w:hAnsi="Aptos"/>
                <w:bCs/>
                <w:sz w:val="22"/>
                <w:szCs w:val="22"/>
                <w:lang w:val="lv-LV"/>
              </w:rPr>
            </w:pPr>
            <w:r w:rsidRPr="001A54CF">
              <w:rPr>
                <w:rFonts w:ascii="Aptos" w:hAnsi="Aptos"/>
                <w:bCs/>
                <w:sz w:val="22"/>
                <w:szCs w:val="22"/>
                <w:lang w:val="lv-LV"/>
              </w:rPr>
              <w:t>2) projekta iesniedzējam un projekta sadarbības partnerim</w:t>
            </w:r>
            <w:r w:rsidR="00415297" w:rsidRPr="001A54CF">
              <w:rPr>
                <w:rFonts w:ascii="Aptos" w:hAnsi="Aptos"/>
                <w:bCs/>
                <w:sz w:val="22"/>
                <w:szCs w:val="22"/>
                <w:lang w:val="lv-LV"/>
              </w:rPr>
              <w:t xml:space="preserve"> </w:t>
            </w:r>
            <w:r w:rsidRPr="001A54CF">
              <w:rPr>
                <w:rFonts w:ascii="Aptos" w:hAnsi="Aptos"/>
                <w:bCs/>
                <w:sz w:val="22"/>
                <w:szCs w:val="22"/>
                <w:lang w:val="lv-LV"/>
              </w:rPr>
              <w:t xml:space="preserve">nav VID administrēto nodokļu parāds, tai skaitā valsts sociālās apdrošināšanas obligāto iemaksu parāds, kas kopsummā katram atsevišķi pārsniedz 150 </w:t>
            </w:r>
            <w:proofErr w:type="spellStart"/>
            <w:r w:rsidRPr="001A54CF">
              <w:rPr>
                <w:rFonts w:ascii="Aptos" w:hAnsi="Aptos"/>
                <w:bCs/>
                <w:i/>
                <w:iCs/>
                <w:sz w:val="22"/>
                <w:szCs w:val="22"/>
                <w:lang w:val="lv-LV"/>
              </w:rPr>
              <w:t>euro</w:t>
            </w:r>
            <w:proofErr w:type="spellEnd"/>
            <w:r w:rsidRPr="001A54CF">
              <w:rPr>
                <w:rFonts w:ascii="Aptos" w:hAnsi="Aptos"/>
                <w:bCs/>
                <w:sz w:val="22"/>
                <w:szCs w:val="22"/>
                <w:lang w:val="lv-LV"/>
              </w:rPr>
              <w:t xml:space="preserve"> vai MK noteikumos par SAM īstenošanu noteikto pieļaujamo nodokļu parāda apjomu, vienlaikus ir piezīme, ka precīzu informāciju par </w:t>
            </w:r>
            <w:r w:rsidR="009D56AA" w:rsidRPr="001A54CF">
              <w:rPr>
                <w:rFonts w:ascii="Aptos" w:hAnsi="Aptos"/>
                <w:bCs/>
                <w:sz w:val="22"/>
                <w:szCs w:val="22"/>
                <w:lang w:val="lv-LV"/>
              </w:rPr>
              <w:t xml:space="preserve">nodokļu nomaksas stāvokli VID nevar sniegt, jo nodokļu maksātājs nav iesniedzis visas deklarācijas, kuras šo stāvokli uz pārbaudes datumu var ietekmēt. </w:t>
            </w:r>
          </w:p>
          <w:p w14:paraId="16840AEC" w14:textId="72AC10E9" w:rsidR="00354588" w:rsidRPr="001A54CF" w:rsidRDefault="009D56AA" w:rsidP="00AF7D44">
            <w:pPr>
              <w:pStyle w:val="ListParagraph"/>
              <w:ind w:left="0"/>
              <w:jc w:val="both"/>
              <w:rPr>
                <w:rFonts w:ascii="Aptos" w:hAnsi="Aptos"/>
                <w:bCs/>
                <w:sz w:val="22"/>
                <w:szCs w:val="22"/>
                <w:lang w:val="lv-LV"/>
              </w:rPr>
            </w:pPr>
            <w:r w:rsidRPr="001A54CF">
              <w:rPr>
                <w:rFonts w:ascii="Aptos" w:hAnsi="Aptos"/>
                <w:bCs/>
                <w:sz w:val="22"/>
                <w:szCs w:val="22"/>
                <w:lang w:val="lv-LV"/>
              </w:rPr>
              <w:t xml:space="preserve">Ja tiek konstatēta projekta </w:t>
            </w:r>
            <w:r w:rsidR="00415297" w:rsidRPr="001A54CF">
              <w:rPr>
                <w:rFonts w:ascii="Aptos" w:hAnsi="Aptos"/>
                <w:bCs/>
                <w:sz w:val="22"/>
                <w:szCs w:val="22"/>
                <w:lang w:val="lv-LV"/>
              </w:rPr>
              <w:t xml:space="preserve">iesnieguma </w:t>
            </w:r>
            <w:r w:rsidRPr="001A54CF">
              <w:rPr>
                <w:rFonts w:ascii="Aptos" w:hAnsi="Aptos"/>
                <w:bCs/>
                <w:sz w:val="22"/>
                <w:szCs w:val="22"/>
                <w:lang w:val="lv-LV"/>
              </w:rPr>
              <w:t xml:space="preserve">neatbilstība kritērija prasībām: </w:t>
            </w:r>
          </w:p>
          <w:p w14:paraId="3FD690FE" w14:textId="77777777" w:rsidR="00354588" w:rsidRPr="001A54CF" w:rsidRDefault="009D56AA" w:rsidP="00AF7D44">
            <w:pPr>
              <w:pStyle w:val="ListParagraph"/>
              <w:ind w:left="0"/>
              <w:jc w:val="both"/>
              <w:rPr>
                <w:rFonts w:ascii="Aptos" w:hAnsi="Aptos"/>
                <w:bCs/>
                <w:sz w:val="22"/>
                <w:szCs w:val="22"/>
                <w:lang w:val="lv-LV"/>
              </w:rPr>
            </w:pPr>
            <w:r w:rsidRPr="001A54CF">
              <w:rPr>
                <w:rFonts w:ascii="Aptos" w:hAnsi="Aptos"/>
                <w:bCs/>
                <w:sz w:val="22"/>
                <w:szCs w:val="22"/>
                <w:lang w:val="lv-LV"/>
              </w:rPr>
              <w:t xml:space="preserve">1) uz projekta iesniegšanas dienu: </w:t>
            </w:r>
          </w:p>
          <w:p w14:paraId="2EEF7A86" w14:textId="77777777" w:rsidR="00354588" w:rsidRPr="001A54CF" w:rsidRDefault="009D56AA" w:rsidP="00567369">
            <w:pPr>
              <w:pStyle w:val="ListParagraph"/>
              <w:ind w:left="596" w:hanging="283"/>
              <w:jc w:val="both"/>
              <w:rPr>
                <w:rFonts w:ascii="Aptos" w:hAnsi="Aptos"/>
                <w:bCs/>
                <w:sz w:val="22"/>
                <w:szCs w:val="22"/>
                <w:lang w:val="lv-LV"/>
              </w:rPr>
            </w:pPr>
            <w:r w:rsidRPr="001A54CF">
              <w:rPr>
                <w:rFonts w:ascii="Aptos" w:hAnsi="Aptos"/>
                <w:bCs/>
                <w:sz w:val="22"/>
                <w:szCs w:val="22"/>
                <w:lang w:val="lv-LV"/>
              </w:rPr>
              <w:t>a) un projektam izvirzāmi nosacījumi arī citos kritērijos, vērtējums ir “Jā, ar nosacījumu” un tiek izvirzīts atbilstošs nosacījums:</w:t>
            </w:r>
          </w:p>
          <w:p w14:paraId="06925F58" w14:textId="4B3E1826" w:rsidR="00354588" w:rsidRPr="001A54CF" w:rsidRDefault="009D56AA" w:rsidP="00567369">
            <w:pPr>
              <w:pStyle w:val="ListParagraph"/>
              <w:numPr>
                <w:ilvl w:val="0"/>
                <w:numId w:val="26"/>
              </w:numPr>
              <w:ind w:left="1021" w:hanging="283"/>
              <w:jc w:val="both"/>
              <w:rPr>
                <w:rFonts w:ascii="Aptos" w:hAnsi="Aptos"/>
                <w:bCs/>
                <w:sz w:val="22"/>
                <w:szCs w:val="22"/>
                <w:lang w:val="lv-LV"/>
              </w:rPr>
            </w:pPr>
            <w:r w:rsidRPr="001A54CF">
              <w:rPr>
                <w:rFonts w:ascii="Aptos" w:hAnsi="Aptos"/>
                <w:bCs/>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1A54CF">
              <w:rPr>
                <w:rFonts w:ascii="Aptos" w:hAnsi="Aptos"/>
                <w:bCs/>
                <w:i/>
                <w:iCs/>
                <w:sz w:val="22"/>
                <w:szCs w:val="22"/>
                <w:lang w:val="lv-LV"/>
              </w:rPr>
              <w:t>euro</w:t>
            </w:r>
            <w:proofErr w:type="spellEnd"/>
            <w:r w:rsidRPr="001A54CF">
              <w:rPr>
                <w:rFonts w:ascii="Aptos" w:hAnsi="Aptos"/>
                <w:bCs/>
                <w:sz w:val="22"/>
                <w:szCs w:val="22"/>
                <w:lang w:val="lv-LV"/>
              </w:rPr>
              <w:t xml:space="preserve"> vai MK noteikumos par SAM īstenošanu noteikto pieļaujamo nodokļu parāda apjomu, ja ir notikts cits apjoms; </w:t>
            </w:r>
          </w:p>
          <w:p w14:paraId="67DEF736" w14:textId="021F0D5A" w:rsidR="00354588" w:rsidRPr="001A54CF" w:rsidRDefault="009D56AA" w:rsidP="00567369">
            <w:pPr>
              <w:pStyle w:val="ListParagraph"/>
              <w:numPr>
                <w:ilvl w:val="0"/>
                <w:numId w:val="26"/>
              </w:numPr>
              <w:ind w:left="1021" w:hanging="283"/>
              <w:jc w:val="both"/>
              <w:rPr>
                <w:rFonts w:ascii="Aptos" w:hAnsi="Aptos"/>
                <w:bCs/>
                <w:sz w:val="22"/>
                <w:szCs w:val="22"/>
                <w:lang w:val="lv-LV"/>
              </w:rPr>
            </w:pPr>
            <w:r w:rsidRPr="001A54CF">
              <w:rPr>
                <w:rFonts w:ascii="Aptos" w:hAnsi="Aptos"/>
                <w:bCs/>
                <w:sz w:val="22"/>
                <w:szCs w:val="22"/>
                <w:lang w:val="lv-LV"/>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1A54CF">
              <w:rPr>
                <w:rFonts w:ascii="Aptos" w:hAnsi="Aptos"/>
                <w:bCs/>
                <w:i/>
                <w:iCs/>
                <w:sz w:val="22"/>
                <w:szCs w:val="22"/>
                <w:lang w:val="lv-LV"/>
              </w:rPr>
              <w:t>euro</w:t>
            </w:r>
            <w:proofErr w:type="spellEnd"/>
            <w:r w:rsidRPr="001A54CF">
              <w:rPr>
                <w:rFonts w:ascii="Aptos" w:hAnsi="Aptos"/>
                <w:bCs/>
                <w:sz w:val="22"/>
                <w:szCs w:val="22"/>
                <w:lang w:val="lv-LV"/>
              </w:rPr>
              <w:t xml:space="preserve"> vai MK noteikumos par SAM īstenošanu noteikto pieļaujamo nodokļu parāda apjomu, ja ir notikts cits apjoms; </w:t>
            </w:r>
          </w:p>
          <w:p w14:paraId="2B14DEE1" w14:textId="77777777" w:rsidR="00447BD7" w:rsidRPr="001A54CF" w:rsidRDefault="009D56AA" w:rsidP="00FB16BB">
            <w:pPr>
              <w:pStyle w:val="ListParagraph"/>
              <w:spacing w:after="120"/>
              <w:ind w:left="596" w:hanging="284"/>
              <w:jc w:val="both"/>
              <w:rPr>
                <w:rFonts w:ascii="Aptos" w:hAnsi="Aptos"/>
                <w:bCs/>
                <w:sz w:val="22"/>
                <w:szCs w:val="22"/>
                <w:lang w:val="lv-LV"/>
              </w:rPr>
            </w:pPr>
            <w:r w:rsidRPr="001A54CF">
              <w:rPr>
                <w:rFonts w:ascii="Aptos" w:hAnsi="Aptos"/>
                <w:bCs/>
                <w:sz w:val="22"/>
                <w:szCs w:val="22"/>
                <w:lang w:val="lv-LV"/>
              </w:rPr>
              <w:t>b) 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46B5A480" w14:textId="77777777" w:rsidR="00025987" w:rsidRDefault="00447BD7" w:rsidP="00447BD7">
            <w:pPr>
              <w:jc w:val="both"/>
              <w:rPr>
                <w:rFonts w:ascii="Aptos" w:hAnsi="Aptos"/>
                <w:bCs/>
                <w:szCs w:val="22"/>
              </w:rPr>
            </w:pPr>
            <w:r w:rsidRPr="001A54CF">
              <w:rPr>
                <w:rFonts w:ascii="Aptos" w:hAnsi="Aptos"/>
                <w:bCs/>
                <w:szCs w:val="22"/>
              </w:rPr>
              <w:t xml:space="preserve">2) </w:t>
            </w:r>
            <w:r w:rsidR="009D56AA" w:rsidRPr="001A54CF">
              <w:rPr>
                <w:rFonts w:ascii="Aptos" w:hAnsi="Aptos"/>
                <w:bCs/>
                <w:szCs w:val="22"/>
              </w:rPr>
              <w:t>uz precizētā projekta iesnieguma iesniegšanas dienu, vērtējums ir “Jā”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4BA1D07E" w14:textId="6A3C221F" w:rsidR="00FB16BB" w:rsidRPr="001A54CF" w:rsidRDefault="00FB16BB" w:rsidP="00447BD7">
            <w:pPr>
              <w:jc w:val="both"/>
              <w:rPr>
                <w:rFonts w:ascii="Aptos" w:hAnsi="Aptos"/>
                <w:bCs/>
                <w:szCs w:val="22"/>
              </w:rPr>
            </w:pPr>
          </w:p>
        </w:tc>
      </w:tr>
      <w:tr w:rsidR="006F23B8" w:rsidRPr="001A54CF" w14:paraId="60943658" w14:textId="77777777" w:rsidTr="1B4F2353">
        <w:trPr>
          <w:trHeight w:val="58"/>
          <w:jc w:val="center"/>
        </w:trPr>
        <w:tc>
          <w:tcPr>
            <w:tcW w:w="15877" w:type="dxa"/>
            <w:gridSpan w:val="5"/>
            <w:shd w:val="clear" w:color="auto" w:fill="E7E6E6" w:themeFill="background2"/>
          </w:tcPr>
          <w:p w14:paraId="7B78B3BC" w14:textId="77777777" w:rsidR="006F23B8" w:rsidRPr="001A54CF" w:rsidRDefault="006F23B8" w:rsidP="006F23B8">
            <w:pPr>
              <w:pStyle w:val="ListParagraph"/>
              <w:ind w:left="0"/>
              <w:rPr>
                <w:rFonts w:ascii="Aptos" w:hAnsi="Aptos"/>
                <w:b/>
                <w:sz w:val="22"/>
                <w:szCs w:val="22"/>
                <w:lang w:val="lv-LV"/>
              </w:rPr>
            </w:pPr>
            <w:r w:rsidRPr="001A54CF">
              <w:rPr>
                <w:rFonts w:ascii="Aptos" w:hAnsi="Aptos"/>
                <w:b/>
                <w:bCs/>
                <w:sz w:val="22"/>
                <w:szCs w:val="22"/>
                <w:lang w:val="lv-LV"/>
              </w:rPr>
              <w:t>2. VIENOTIE IZVĒLES KRITĒRIJI</w:t>
            </w:r>
          </w:p>
        </w:tc>
      </w:tr>
      <w:tr w:rsidR="00B31384" w:rsidRPr="001A54CF" w14:paraId="0618C565" w14:textId="77777777" w:rsidTr="1B4F2353">
        <w:trPr>
          <w:jc w:val="center"/>
        </w:trPr>
        <w:tc>
          <w:tcPr>
            <w:tcW w:w="704" w:type="dxa"/>
          </w:tcPr>
          <w:p w14:paraId="57349FA5" w14:textId="39374742" w:rsidR="00B31384" w:rsidRPr="001A54CF" w:rsidRDefault="00B31384" w:rsidP="00B31384">
            <w:pPr>
              <w:spacing w:after="0" w:line="240" w:lineRule="auto"/>
              <w:jc w:val="both"/>
              <w:rPr>
                <w:rFonts w:ascii="Aptos" w:hAnsi="Aptos"/>
                <w:color w:val="auto"/>
                <w:szCs w:val="22"/>
              </w:rPr>
            </w:pPr>
            <w:r w:rsidRPr="001A54CF">
              <w:rPr>
                <w:rFonts w:ascii="Aptos" w:hAnsi="Aptos"/>
                <w:color w:val="auto"/>
                <w:szCs w:val="22"/>
              </w:rPr>
              <w:t>2.1.</w:t>
            </w:r>
          </w:p>
        </w:tc>
        <w:tc>
          <w:tcPr>
            <w:tcW w:w="3730" w:type="dxa"/>
          </w:tcPr>
          <w:p w14:paraId="308973D6" w14:textId="77777777" w:rsidR="00B31384" w:rsidRPr="001A54CF" w:rsidRDefault="00B31384" w:rsidP="00B31384">
            <w:pPr>
              <w:spacing w:after="0" w:line="240" w:lineRule="auto"/>
              <w:jc w:val="both"/>
              <w:rPr>
                <w:rFonts w:ascii="Aptos" w:hAnsi="Aptos"/>
                <w:szCs w:val="22"/>
              </w:rPr>
            </w:pPr>
            <w:r w:rsidRPr="001A54CF">
              <w:rPr>
                <w:rFonts w:ascii="Aptos" w:hAnsi="Aptos"/>
                <w:szCs w:val="22"/>
              </w:rPr>
              <w:t xml:space="preserve">Projekta iesniegumam ir pievienota projekta iesniedzēja izstrādāta procedūra, kā tas nodrošinās </w:t>
            </w:r>
            <w:proofErr w:type="spellStart"/>
            <w:r w:rsidRPr="001A54CF">
              <w:rPr>
                <w:rFonts w:ascii="Aptos" w:hAnsi="Aptos"/>
                <w:i/>
                <w:iCs/>
                <w:szCs w:val="22"/>
              </w:rPr>
              <w:t>de</w:t>
            </w:r>
            <w:proofErr w:type="spellEnd"/>
            <w:r w:rsidRPr="001A54CF">
              <w:rPr>
                <w:rFonts w:ascii="Aptos" w:hAnsi="Aptos"/>
                <w:i/>
                <w:iCs/>
                <w:szCs w:val="22"/>
              </w:rPr>
              <w:t xml:space="preserve"> </w:t>
            </w:r>
            <w:proofErr w:type="spellStart"/>
            <w:r w:rsidRPr="001A54CF">
              <w:rPr>
                <w:rFonts w:ascii="Aptos" w:hAnsi="Aptos"/>
                <w:i/>
                <w:iCs/>
                <w:szCs w:val="22"/>
              </w:rPr>
              <w:t>minimis</w:t>
            </w:r>
            <w:proofErr w:type="spellEnd"/>
            <w:r w:rsidRPr="001A54CF">
              <w:rPr>
                <w:rFonts w:ascii="Aptos" w:hAnsi="Aptos"/>
                <w:szCs w:val="22"/>
              </w:rPr>
              <w:t xml:space="preserve"> atbalsta sniegšanu.</w:t>
            </w:r>
          </w:p>
          <w:p w14:paraId="18DD5FA0" w14:textId="77777777" w:rsidR="00B31384" w:rsidRPr="001A54CF" w:rsidRDefault="00B31384" w:rsidP="00B31384">
            <w:pPr>
              <w:spacing w:after="120" w:line="240" w:lineRule="auto"/>
              <w:ind w:right="176"/>
              <w:jc w:val="both"/>
              <w:rPr>
                <w:rFonts w:ascii="Aptos" w:eastAsia="Times New Roman" w:hAnsi="Aptos"/>
                <w:szCs w:val="22"/>
              </w:rPr>
            </w:pPr>
          </w:p>
        </w:tc>
        <w:tc>
          <w:tcPr>
            <w:tcW w:w="1373" w:type="dxa"/>
          </w:tcPr>
          <w:p w14:paraId="7FAA3910" w14:textId="242D9D74" w:rsidR="00B31384" w:rsidRPr="001A54CF" w:rsidRDefault="00B31384" w:rsidP="00B31384">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405C2701" w14:textId="04FE3446" w:rsidR="00B31384" w:rsidRPr="001A54CF" w:rsidRDefault="00B31384" w:rsidP="00B31384">
            <w:pPr>
              <w:spacing w:after="120" w:line="240" w:lineRule="auto"/>
              <w:jc w:val="center"/>
              <w:rPr>
                <w:rFonts w:ascii="Aptos" w:hAnsi="Aptos"/>
                <w:szCs w:val="22"/>
              </w:rPr>
            </w:pPr>
            <w:r w:rsidRPr="001A54CF">
              <w:rPr>
                <w:rFonts w:ascii="Aptos" w:hAnsi="Aptos"/>
                <w:szCs w:val="22"/>
              </w:rPr>
              <w:t>Jā/ Jā, ar nosacījumu/ Nē</w:t>
            </w:r>
          </w:p>
        </w:tc>
        <w:tc>
          <w:tcPr>
            <w:tcW w:w="8510" w:type="dxa"/>
          </w:tcPr>
          <w:p w14:paraId="4954C754" w14:textId="51A11B4B" w:rsidR="00B31384" w:rsidRPr="001A54CF" w:rsidRDefault="00B31384" w:rsidP="00ED25DF">
            <w:pPr>
              <w:pStyle w:val="ListParagraph"/>
              <w:spacing w:after="120"/>
              <w:ind w:left="0"/>
              <w:jc w:val="both"/>
              <w:rPr>
                <w:rFonts w:ascii="Aptos" w:hAnsi="Aptos"/>
                <w:bCs/>
                <w:sz w:val="22"/>
                <w:szCs w:val="22"/>
                <w:lang w:val="lv-LV"/>
              </w:rPr>
            </w:pPr>
            <w:r w:rsidRPr="001A54CF">
              <w:rPr>
                <w:rFonts w:ascii="Aptos" w:hAnsi="Aptos"/>
                <w:bCs/>
                <w:sz w:val="22"/>
                <w:szCs w:val="22"/>
                <w:lang w:val="lv-LV"/>
              </w:rPr>
              <w:t xml:space="preserve">Vērtējums ir </w:t>
            </w:r>
            <w:r w:rsidRPr="001A54CF">
              <w:rPr>
                <w:rFonts w:ascii="Aptos" w:hAnsi="Aptos"/>
                <w:b/>
                <w:sz w:val="22"/>
                <w:szCs w:val="22"/>
                <w:lang w:val="lv-LV"/>
              </w:rPr>
              <w:t>“Jā</w:t>
            </w:r>
            <w:r w:rsidRPr="001A54CF">
              <w:rPr>
                <w:rFonts w:ascii="Aptos" w:hAnsi="Aptos"/>
                <w:bCs/>
                <w:sz w:val="22"/>
                <w:szCs w:val="22"/>
                <w:lang w:val="lv-LV"/>
              </w:rPr>
              <w:t xml:space="preserve">”, ja projekta iesniegumam pievienota projekta iesniedzēja izstrādāta iekšējā procedūra, kas paredz kārtību, kādā tiks nodrošināta </w:t>
            </w:r>
            <w:proofErr w:type="spellStart"/>
            <w:r w:rsidRPr="001A54CF">
              <w:rPr>
                <w:rFonts w:ascii="Aptos" w:hAnsi="Aptos"/>
                <w:bCs/>
                <w:i/>
                <w:iCs/>
                <w:sz w:val="22"/>
                <w:szCs w:val="22"/>
                <w:lang w:val="lv-LV"/>
              </w:rPr>
              <w:t>de</w:t>
            </w:r>
            <w:proofErr w:type="spellEnd"/>
            <w:r w:rsidRPr="001A54CF">
              <w:rPr>
                <w:rFonts w:ascii="Aptos" w:hAnsi="Aptos"/>
                <w:bCs/>
                <w:i/>
                <w:iCs/>
                <w:sz w:val="22"/>
                <w:szCs w:val="22"/>
                <w:lang w:val="lv-LV"/>
              </w:rPr>
              <w:t xml:space="preserve"> </w:t>
            </w:r>
            <w:proofErr w:type="spellStart"/>
            <w:r w:rsidRPr="001A54CF">
              <w:rPr>
                <w:rFonts w:ascii="Aptos" w:hAnsi="Aptos"/>
                <w:bCs/>
                <w:i/>
                <w:iCs/>
                <w:sz w:val="22"/>
                <w:szCs w:val="22"/>
                <w:lang w:val="lv-LV"/>
              </w:rPr>
              <w:t>minimis</w:t>
            </w:r>
            <w:proofErr w:type="spellEnd"/>
            <w:r w:rsidRPr="001A54CF">
              <w:rPr>
                <w:rFonts w:ascii="Aptos" w:hAnsi="Aptos"/>
                <w:bCs/>
                <w:sz w:val="22"/>
                <w:szCs w:val="22"/>
                <w:lang w:val="lv-LV"/>
              </w:rPr>
              <w:t xml:space="preserve"> atbalsta sniegšana. Procedūra ir skaidra, tajā aprakstītās darbības ir secīgas, izsekojamas un atbilstošas normatīvā regulējuma par </w:t>
            </w:r>
            <w:proofErr w:type="spellStart"/>
            <w:r w:rsidRPr="001A54CF">
              <w:rPr>
                <w:rFonts w:ascii="Aptos" w:hAnsi="Aptos"/>
                <w:bCs/>
                <w:i/>
                <w:iCs/>
                <w:sz w:val="22"/>
                <w:szCs w:val="22"/>
                <w:lang w:val="lv-LV"/>
              </w:rPr>
              <w:t>de</w:t>
            </w:r>
            <w:proofErr w:type="spellEnd"/>
            <w:r w:rsidRPr="001A54CF">
              <w:rPr>
                <w:rFonts w:ascii="Aptos" w:hAnsi="Aptos"/>
                <w:bCs/>
                <w:i/>
                <w:iCs/>
                <w:sz w:val="22"/>
                <w:szCs w:val="22"/>
                <w:lang w:val="lv-LV"/>
              </w:rPr>
              <w:t xml:space="preserve"> </w:t>
            </w:r>
            <w:proofErr w:type="spellStart"/>
            <w:r w:rsidRPr="001A54CF">
              <w:rPr>
                <w:rFonts w:ascii="Aptos" w:hAnsi="Aptos"/>
                <w:bCs/>
                <w:i/>
                <w:iCs/>
                <w:sz w:val="22"/>
                <w:szCs w:val="22"/>
                <w:lang w:val="lv-LV"/>
              </w:rPr>
              <w:t>minimis</w:t>
            </w:r>
            <w:proofErr w:type="spellEnd"/>
            <w:r w:rsidRPr="001A54CF">
              <w:rPr>
                <w:rFonts w:ascii="Aptos" w:hAnsi="Aptos"/>
                <w:bCs/>
                <w:sz w:val="22"/>
                <w:szCs w:val="22"/>
                <w:lang w:val="lv-LV"/>
              </w:rPr>
              <w:t xml:space="preserve"> piemērošanu prasībām. </w:t>
            </w:r>
          </w:p>
          <w:p w14:paraId="60700154" w14:textId="4EF3D048" w:rsidR="00B31384" w:rsidRPr="001A54CF" w:rsidRDefault="00B31384" w:rsidP="00ED25DF">
            <w:pPr>
              <w:pStyle w:val="ListParagraph"/>
              <w:spacing w:after="120"/>
              <w:ind w:left="0"/>
              <w:jc w:val="both"/>
              <w:rPr>
                <w:rFonts w:ascii="Aptos" w:hAnsi="Aptos"/>
                <w:bCs/>
                <w:sz w:val="22"/>
                <w:szCs w:val="22"/>
                <w:lang w:val="lv-LV"/>
              </w:rPr>
            </w:pPr>
            <w:r w:rsidRPr="001A54CF">
              <w:rPr>
                <w:rFonts w:ascii="Aptos" w:hAnsi="Aptos"/>
                <w:bCs/>
                <w:sz w:val="22"/>
                <w:szCs w:val="22"/>
                <w:lang w:val="lv-LV"/>
              </w:rPr>
              <w:t xml:space="preserve">Ja projekta iesniegums neatbilst minētajām prasībām, vērtējums ir </w:t>
            </w:r>
            <w:r w:rsidRPr="001A54CF">
              <w:rPr>
                <w:rFonts w:ascii="Aptos" w:hAnsi="Aptos"/>
                <w:b/>
                <w:sz w:val="22"/>
                <w:szCs w:val="22"/>
                <w:lang w:val="lv-LV"/>
              </w:rPr>
              <w:t>“Jā, ar nosacījumu</w:t>
            </w:r>
            <w:r w:rsidRPr="001A54CF">
              <w:rPr>
                <w:rFonts w:ascii="Aptos" w:hAnsi="Aptos"/>
                <w:bCs/>
                <w:sz w:val="22"/>
                <w:szCs w:val="22"/>
                <w:lang w:val="lv-LV"/>
              </w:rPr>
              <w:t>” un izvirza atbilstošus nosacījumus projekta iesnieguma precizēšanai.</w:t>
            </w:r>
          </w:p>
          <w:p w14:paraId="2A512582" w14:textId="43EFDD3D" w:rsidR="00B31384" w:rsidRPr="001A54CF" w:rsidRDefault="00B31384" w:rsidP="00ED25DF">
            <w:pPr>
              <w:pStyle w:val="ListParagraph"/>
              <w:spacing w:after="120"/>
              <w:ind w:left="0"/>
              <w:jc w:val="both"/>
              <w:rPr>
                <w:rFonts w:ascii="Aptos" w:hAnsi="Aptos"/>
                <w:bCs/>
                <w:sz w:val="22"/>
                <w:szCs w:val="22"/>
                <w:lang w:val="lv-LV"/>
              </w:rPr>
            </w:pPr>
            <w:r w:rsidRPr="001A54CF">
              <w:rPr>
                <w:rFonts w:ascii="Aptos" w:hAnsi="Aptos"/>
                <w:sz w:val="22"/>
                <w:szCs w:val="22"/>
                <w:lang w:eastAsia="lv-LV"/>
              </w:rPr>
              <w:t xml:space="preserve">Vērtējums ir </w:t>
            </w:r>
            <w:r w:rsidRPr="001A54CF">
              <w:rPr>
                <w:rFonts w:ascii="Aptos" w:hAnsi="Aptos"/>
                <w:b/>
                <w:bCs/>
                <w:sz w:val="22"/>
                <w:szCs w:val="22"/>
                <w:lang w:eastAsia="lv-LV"/>
              </w:rPr>
              <w:t>“Nē”</w:t>
            </w:r>
            <w:r w:rsidRPr="001A54CF">
              <w:rPr>
                <w:rFonts w:ascii="Aptos" w:hAnsi="Aptos"/>
                <w:sz w:val="22"/>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45117" w:rsidRPr="001A54CF" w14:paraId="02E8A2E5" w14:textId="77777777" w:rsidTr="1B4F2353">
        <w:trPr>
          <w:jc w:val="center"/>
        </w:trPr>
        <w:tc>
          <w:tcPr>
            <w:tcW w:w="704" w:type="dxa"/>
          </w:tcPr>
          <w:p w14:paraId="167B6682" w14:textId="603E7A56" w:rsidR="00F45117" w:rsidRPr="001A54CF" w:rsidRDefault="00F45117" w:rsidP="00F45117">
            <w:pPr>
              <w:spacing w:after="0" w:line="240" w:lineRule="auto"/>
              <w:jc w:val="both"/>
              <w:rPr>
                <w:rFonts w:ascii="Aptos" w:hAnsi="Aptos"/>
                <w:color w:val="auto"/>
                <w:szCs w:val="22"/>
              </w:rPr>
            </w:pPr>
            <w:r w:rsidRPr="001A54CF">
              <w:rPr>
                <w:rFonts w:ascii="Aptos" w:hAnsi="Aptos"/>
                <w:color w:val="auto"/>
                <w:szCs w:val="22"/>
              </w:rPr>
              <w:t>2.</w:t>
            </w:r>
            <w:r w:rsidR="00276D5B" w:rsidRPr="001A54CF">
              <w:rPr>
                <w:rFonts w:ascii="Aptos" w:hAnsi="Aptos"/>
                <w:color w:val="auto"/>
                <w:szCs w:val="22"/>
              </w:rPr>
              <w:t>2</w:t>
            </w:r>
            <w:r w:rsidRPr="001A54CF">
              <w:rPr>
                <w:rFonts w:ascii="Aptos" w:hAnsi="Aptos"/>
                <w:color w:val="auto"/>
                <w:szCs w:val="22"/>
              </w:rPr>
              <w:t>.</w:t>
            </w:r>
          </w:p>
        </w:tc>
        <w:tc>
          <w:tcPr>
            <w:tcW w:w="3730" w:type="dxa"/>
          </w:tcPr>
          <w:p w14:paraId="171839B5" w14:textId="39F81DA9" w:rsidR="00F45117" w:rsidRPr="001A54CF" w:rsidRDefault="00F45117" w:rsidP="00F45117">
            <w:pPr>
              <w:spacing w:after="120" w:line="240" w:lineRule="auto"/>
              <w:ind w:right="176"/>
              <w:jc w:val="both"/>
              <w:rPr>
                <w:rFonts w:ascii="Aptos" w:hAnsi="Aptos"/>
                <w:color w:val="auto"/>
                <w:szCs w:val="22"/>
              </w:rPr>
            </w:pPr>
            <w:r w:rsidRPr="001A54CF">
              <w:rPr>
                <w:rFonts w:ascii="Aptos" w:eastAsia="Times New Roman" w:hAnsi="Aptos"/>
                <w:szCs w:val="22"/>
              </w:rPr>
              <w:t xml:space="preserve">Projekta sadarbības partneris un tā plānotās darbības projekta ietvaros atbilst MK noteikumos </w:t>
            </w:r>
            <w:r w:rsidR="00DA034D" w:rsidRPr="001A54CF">
              <w:rPr>
                <w:rFonts w:ascii="Aptos" w:eastAsia="Times New Roman" w:hAnsi="Aptos"/>
                <w:szCs w:val="22"/>
              </w:rPr>
              <w:t xml:space="preserve">par SAM īstenošanu </w:t>
            </w:r>
            <w:r w:rsidRPr="001A54CF">
              <w:rPr>
                <w:rFonts w:ascii="Aptos" w:eastAsia="Times New Roman" w:hAnsi="Aptos"/>
                <w:szCs w:val="22"/>
              </w:rPr>
              <w:t>noteiktajām prasībām.</w:t>
            </w:r>
          </w:p>
        </w:tc>
        <w:tc>
          <w:tcPr>
            <w:tcW w:w="1373" w:type="dxa"/>
          </w:tcPr>
          <w:p w14:paraId="176A9C3D" w14:textId="557500F0" w:rsidR="00F45117" w:rsidRPr="001A54CF" w:rsidRDefault="00F45117" w:rsidP="00F45117">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6FF88E93" w14:textId="04B1DB4C" w:rsidR="00F45117" w:rsidRPr="001A54CF" w:rsidRDefault="00F45117" w:rsidP="00F45117">
            <w:pPr>
              <w:spacing w:after="120" w:line="240" w:lineRule="auto"/>
              <w:jc w:val="center"/>
              <w:rPr>
                <w:rFonts w:ascii="Aptos" w:hAnsi="Aptos"/>
                <w:szCs w:val="22"/>
              </w:rPr>
            </w:pPr>
            <w:r w:rsidRPr="001A54CF">
              <w:rPr>
                <w:rFonts w:ascii="Aptos" w:hAnsi="Aptos"/>
                <w:szCs w:val="22"/>
              </w:rPr>
              <w:t>Jā/ Jā, ar nosacījumu/ Nē</w:t>
            </w:r>
          </w:p>
        </w:tc>
        <w:tc>
          <w:tcPr>
            <w:tcW w:w="8510" w:type="dxa"/>
          </w:tcPr>
          <w:p w14:paraId="170D47DD" w14:textId="77777777" w:rsidR="00F45117" w:rsidRPr="001A54CF" w:rsidRDefault="00F45117" w:rsidP="00F45117">
            <w:pPr>
              <w:pStyle w:val="ListParagraph"/>
              <w:ind w:left="0"/>
              <w:jc w:val="both"/>
              <w:rPr>
                <w:rFonts w:ascii="Aptos" w:hAnsi="Aptos"/>
                <w:bCs/>
                <w:sz w:val="22"/>
                <w:szCs w:val="22"/>
                <w:lang w:val="lv-LV"/>
              </w:rPr>
            </w:pPr>
            <w:r w:rsidRPr="001A54CF">
              <w:rPr>
                <w:rFonts w:ascii="Aptos" w:hAnsi="Aptos"/>
                <w:bCs/>
                <w:sz w:val="22"/>
                <w:szCs w:val="22"/>
                <w:lang w:val="lv-LV"/>
              </w:rPr>
              <w:t>Vērtējums ir „</w:t>
            </w:r>
            <w:r w:rsidRPr="001A54CF">
              <w:rPr>
                <w:rFonts w:ascii="Aptos" w:hAnsi="Aptos"/>
                <w:b/>
                <w:sz w:val="22"/>
                <w:szCs w:val="22"/>
                <w:lang w:val="lv-LV"/>
              </w:rPr>
              <w:t>Jā</w:t>
            </w:r>
            <w:r w:rsidRPr="001A54CF">
              <w:rPr>
                <w:rFonts w:ascii="Aptos" w:hAnsi="Aptos"/>
                <w:bCs/>
                <w:sz w:val="22"/>
                <w:szCs w:val="22"/>
                <w:lang w:val="lv-LV"/>
              </w:rPr>
              <w:t>”, ja:</w:t>
            </w:r>
          </w:p>
          <w:p w14:paraId="738AA407" w14:textId="77777777" w:rsidR="00F45117" w:rsidRPr="001A54CF" w:rsidRDefault="00F45117" w:rsidP="00192F82">
            <w:pPr>
              <w:pStyle w:val="ListParagraph"/>
              <w:numPr>
                <w:ilvl w:val="0"/>
                <w:numId w:val="16"/>
              </w:numPr>
              <w:ind w:left="1101" w:hanging="425"/>
              <w:jc w:val="both"/>
              <w:rPr>
                <w:rFonts w:ascii="Aptos" w:hAnsi="Aptos"/>
                <w:bCs/>
                <w:sz w:val="22"/>
                <w:szCs w:val="22"/>
                <w:lang w:val="lv-LV"/>
              </w:rPr>
            </w:pPr>
            <w:r w:rsidRPr="001A54CF">
              <w:rPr>
                <w:rFonts w:ascii="Aptos" w:hAnsi="Aptos"/>
                <w:bCs/>
                <w:sz w:val="22"/>
                <w:szCs w:val="22"/>
                <w:lang w:val="lv-LV"/>
              </w:rPr>
              <w:t>projekta iesniegumā norādītais sadarbības partneris atbilst MK noteikumos par SAM īstenošanu noteiktajam un ir sniegts pamatojums sadarbības partnera izvēlei;</w:t>
            </w:r>
          </w:p>
          <w:p w14:paraId="28C389F8" w14:textId="77777777" w:rsidR="00F45117" w:rsidRPr="001A54CF" w:rsidRDefault="00F45117" w:rsidP="00192F82">
            <w:pPr>
              <w:pStyle w:val="ListParagraph"/>
              <w:numPr>
                <w:ilvl w:val="0"/>
                <w:numId w:val="16"/>
              </w:numPr>
              <w:ind w:left="1101" w:hanging="425"/>
              <w:jc w:val="both"/>
              <w:rPr>
                <w:rFonts w:ascii="Aptos" w:hAnsi="Aptos"/>
                <w:bCs/>
                <w:sz w:val="22"/>
                <w:szCs w:val="22"/>
                <w:lang w:val="lv-LV"/>
              </w:rPr>
            </w:pPr>
            <w:r w:rsidRPr="001A54CF">
              <w:rPr>
                <w:rFonts w:ascii="Aptos" w:hAnsi="Aptos"/>
                <w:bCs/>
                <w:sz w:val="22"/>
                <w:szCs w:val="22"/>
                <w:lang w:val="lv-LV"/>
              </w:rPr>
              <w:t>projekta iesniegumā ir aprakstīts, kuras no projektā plānotajām darbībām veiks vai kuru īstenošanā piedalīsies sadarbības partneris;</w:t>
            </w:r>
          </w:p>
          <w:p w14:paraId="7B00E6F2" w14:textId="2163DCB8" w:rsidR="00F45117" w:rsidRPr="001A54CF" w:rsidRDefault="00F45117" w:rsidP="00F70869">
            <w:pPr>
              <w:pStyle w:val="ListParagraph"/>
              <w:numPr>
                <w:ilvl w:val="0"/>
                <w:numId w:val="16"/>
              </w:numPr>
              <w:spacing w:after="120"/>
              <w:ind w:left="1100" w:hanging="425"/>
              <w:jc w:val="both"/>
              <w:rPr>
                <w:rFonts w:ascii="Aptos" w:hAnsi="Aptos"/>
                <w:bCs/>
                <w:sz w:val="22"/>
                <w:szCs w:val="22"/>
                <w:lang w:val="lv-LV"/>
              </w:rPr>
            </w:pPr>
            <w:r w:rsidRPr="001A54CF">
              <w:rPr>
                <w:rFonts w:ascii="Aptos" w:hAnsi="Aptos"/>
                <w:bCs/>
                <w:sz w:val="22"/>
                <w:szCs w:val="22"/>
                <w:lang w:val="lv-LV"/>
              </w:rPr>
              <w:t>projekta iesniegumā ir norādīts finansējuma apjoms, kas projekta ietvaros tiks novirzīts sadarbības partnerim.</w:t>
            </w:r>
          </w:p>
          <w:p w14:paraId="33733D2D" w14:textId="407EDF80" w:rsidR="00F70869" w:rsidRPr="001A54CF" w:rsidRDefault="00F45117" w:rsidP="00F45117">
            <w:pPr>
              <w:spacing w:after="0" w:line="240" w:lineRule="auto"/>
              <w:jc w:val="both"/>
              <w:rPr>
                <w:rFonts w:ascii="Aptos" w:eastAsia="Times New Roman" w:hAnsi="Aptos"/>
                <w:color w:val="auto"/>
                <w:szCs w:val="22"/>
                <w:lang w:eastAsia="lv-LV"/>
              </w:rPr>
            </w:pPr>
            <w:r w:rsidRPr="001A54CF">
              <w:rPr>
                <w:rFonts w:ascii="Aptos" w:eastAsia="Times New Roman" w:hAnsi="Aptos"/>
                <w:color w:val="auto"/>
                <w:szCs w:val="22"/>
                <w:lang w:eastAsia="lv-LV"/>
              </w:rPr>
              <w:t>Ja projekta iesniegums neatbilst minētajām prasībām, vērtējums ir “</w:t>
            </w:r>
            <w:r w:rsidRPr="001A54CF">
              <w:rPr>
                <w:rFonts w:ascii="Aptos" w:eastAsia="Times New Roman" w:hAnsi="Aptos"/>
                <w:b/>
                <w:bCs/>
                <w:color w:val="auto"/>
                <w:szCs w:val="22"/>
                <w:lang w:eastAsia="lv-LV"/>
              </w:rPr>
              <w:t>Jā, ar nosacījumu</w:t>
            </w:r>
            <w:r w:rsidRPr="001A54CF">
              <w:rPr>
                <w:rFonts w:ascii="Aptos" w:eastAsia="Times New Roman" w:hAnsi="Aptos"/>
                <w:color w:val="auto"/>
                <w:szCs w:val="22"/>
                <w:lang w:eastAsia="lv-LV"/>
              </w:rPr>
              <w:t xml:space="preserve">” un izvirza atbilstošus nosacījumus projekta iesnieguma precizēšanai. </w:t>
            </w:r>
          </w:p>
          <w:p w14:paraId="2D828302" w14:textId="6F17215D" w:rsidR="00F45117" w:rsidRPr="001A54CF" w:rsidRDefault="00F45117" w:rsidP="00F45117">
            <w:pPr>
              <w:pBdr>
                <w:top w:val="nil"/>
                <w:left w:val="nil"/>
                <w:bottom w:val="nil"/>
                <w:right w:val="nil"/>
                <w:between w:val="nil"/>
              </w:pBdr>
              <w:spacing w:before="100" w:beforeAutospacing="1" w:after="100" w:afterAutospacing="1" w:line="20" w:lineRule="atLeast"/>
              <w:jc w:val="both"/>
              <w:rPr>
                <w:rFonts w:ascii="Aptos" w:eastAsia="Times New Roman" w:hAnsi="Aptos"/>
                <w:b/>
                <w:szCs w:val="22"/>
              </w:rPr>
            </w:pPr>
            <w:r w:rsidRPr="001A54CF">
              <w:rPr>
                <w:rFonts w:ascii="Aptos" w:eastAsia="Times New Roman" w:hAnsi="Aptos"/>
                <w:b/>
                <w:bCs/>
                <w:color w:val="auto"/>
                <w:szCs w:val="22"/>
                <w:lang w:eastAsia="lv-LV"/>
              </w:rPr>
              <w:t>Vērtējums ir “Nē”,</w:t>
            </w:r>
            <w:r w:rsidRPr="001A54CF">
              <w:rPr>
                <w:rFonts w:ascii="Aptos" w:hAnsi="Aptos"/>
                <w:szCs w:val="22"/>
                <w:lang w:eastAsia="lv-LV"/>
              </w:rPr>
              <w:t xml:space="preserve"> </w:t>
            </w:r>
            <w:r w:rsidRPr="001A54CF">
              <w:rPr>
                <w:rFonts w:ascii="Aptos" w:eastAsia="Times New Roman" w:hAnsi="Aptos"/>
                <w:bCs/>
                <w:color w:val="auto"/>
                <w:szCs w:val="22"/>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F23B8" w:rsidRPr="001A54CF" w14:paraId="219E5E99" w14:textId="77777777" w:rsidTr="1B4F2353">
        <w:trPr>
          <w:trHeight w:val="668"/>
          <w:jc w:val="center"/>
        </w:trPr>
        <w:tc>
          <w:tcPr>
            <w:tcW w:w="704" w:type="dxa"/>
          </w:tcPr>
          <w:p w14:paraId="7D0486DF" w14:textId="383AADE5" w:rsidR="006F23B8" w:rsidRPr="001A54CF" w:rsidRDefault="006F23B8" w:rsidP="006F23B8">
            <w:pPr>
              <w:spacing w:after="0" w:line="240" w:lineRule="auto"/>
              <w:jc w:val="both"/>
              <w:rPr>
                <w:rFonts w:ascii="Aptos" w:hAnsi="Aptos"/>
                <w:color w:val="auto"/>
                <w:szCs w:val="22"/>
              </w:rPr>
            </w:pPr>
            <w:r w:rsidRPr="001A54CF">
              <w:rPr>
                <w:rFonts w:ascii="Aptos" w:hAnsi="Aptos"/>
                <w:color w:val="auto"/>
                <w:szCs w:val="22"/>
              </w:rPr>
              <w:t>2.</w:t>
            </w:r>
            <w:r w:rsidR="00026619" w:rsidRPr="001A54CF">
              <w:rPr>
                <w:rFonts w:ascii="Aptos" w:hAnsi="Aptos"/>
                <w:color w:val="auto"/>
                <w:szCs w:val="22"/>
              </w:rPr>
              <w:t>3.</w:t>
            </w:r>
          </w:p>
        </w:tc>
        <w:tc>
          <w:tcPr>
            <w:tcW w:w="3730" w:type="dxa"/>
          </w:tcPr>
          <w:p w14:paraId="31B7117F" w14:textId="25B2B38B" w:rsidR="006F23B8" w:rsidRPr="001A54CF" w:rsidRDefault="006F23B8" w:rsidP="006F23B8">
            <w:pPr>
              <w:spacing w:after="0" w:line="240" w:lineRule="auto"/>
              <w:jc w:val="both"/>
              <w:rPr>
                <w:rFonts w:ascii="Aptos" w:hAnsi="Aptos"/>
                <w:color w:val="auto"/>
                <w:szCs w:val="22"/>
              </w:rPr>
            </w:pPr>
            <w:r w:rsidRPr="001A54CF">
              <w:rPr>
                <w:rFonts w:ascii="Aptos" w:eastAsia="Times New Roman" w:hAnsi="Aptos"/>
                <w:szCs w:val="22"/>
              </w:rPr>
              <w:t xml:space="preserve">Projekta iesniegumā norādītā mērķa grupa atbilst MK noteikumos </w:t>
            </w:r>
            <w:r w:rsidR="00DA034D" w:rsidRPr="001A54CF">
              <w:rPr>
                <w:rFonts w:ascii="Aptos" w:eastAsia="Times New Roman" w:hAnsi="Aptos"/>
                <w:szCs w:val="22"/>
              </w:rPr>
              <w:t xml:space="preserve">par SAM īstenošanu </w:t>
            </w:r>
            <w:r w:rsidRPr="001A54CF">
              <w:rPr>
                <w:rFonts w:ascii="Aptos" w:eastAsia="Times New Roman" w:hAnsi="Aptos"/>
                <w:szCs w:val="22"/>
              </w:rPr>
              <w:t>noteiktajam un ir identificētas mērķa grupas vajadzības un risināmās problēmas.</w:t>
            </w:r>
          </w:p>
        </w:tc>
        <w:tc>
          <w:tcPr>
            <w:tcW w:w="1373" w:type="dxa"/>
          </w:tcPr>
          <w:p w14:paraId="572711F9" w14:textId="1680244B" w:rsidR="006F23B8" w:rsidRPr="001A54CF" w:rsidRDefault="006F23B8" w:rsidP="006F23B8">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10E95953" w14:textId="4CFD041F" w:rsidR="006F23B8" w:rsidRPr="001A54CF" w:rsidRDefault="006F23B8" w:rsidP="006F23B8">
            <w:pPr>
              <w:pStyle w:val="ListParagraph"/>
              <w:spacing w:after="120"/>
              <w:ind w:left="0"/>
              <w:jc w:val="center"/>
              <w:rPr>
                <w:rFonts w:ascii="Aptos" w:hAnsi="Aptos"/>
                <w:sz w:val="22"/>
                <w:szCs w:val="22"/>
                <w:lang w:val="lv-LV"/>
              </w:rPr>
            </w:pPr>
            <w:r w:rsidRPr="001A54CF">
              <w:rPr>
                <w:rFonts w:ascii="Aptos" w:hAnsi="Aptos"/>
                <w:sz w:val="22"/>
                <w:szCs w:val="22"/>
                <w:lang w:val="lv-LV"/>
              </w:rPr>
              <w:t>Jā/ Jā, ar nosacījumu/ Nē</w:t>
            </w:r>
          </w:p>
        </w:tc>
        <w:tc>
          <w:tcPr>
            <w:tcW w:w="8510" w:type="dxa"/>
          </w:tcPr>
          <w:p w14:paraId="58A93E23" w14:textId="77777777" w:rsidR="00B038FE" w:rsidRPr="001A54CF" w:rsidRDefault="00B038FE" w:rsidP="00B038FE">
            <w:pPr>
              <w:pStyle w:val="ListParagraph"/>
              <w:ind w:left="0"/>
              <w:jc w:val="both"/>
              <w:rPr>
                <w:rFonts w:ascii="Aptos" w:hAnsi="Aptos"/>
                <w:bCs/>
                <w:sz w:val="22"/>
                <w:szCs w:val="22"/>
                <w:lang w:val="lv-LV"/>
              </w:rPr>
            </w:pPr>
            <w:r w:rsidRPr="001A54CF">
              <w:rPr>
                <w:rFonts w:ascii="Aptos" w:hAnsi="Aptos"/>
                <w:bCs/>
                <w:sz w:val="22"/>
                <w:szCs w:val="22"/>
                <w:lang w:val="lv-LV"/>
              </w:rPr>
              <w:t>Vērtējums ir „</w:t>
            </w:r>
            <w:r w:rsidRPr="001A54CF">
              <w:rPr>
                <w:rFonts w:ascii="Aptos" w:hAnsi="Aptos"/>
                <w:b/>
                <w:sz w:val="22"/>
                <w:szCs w:val="22"/>
                <w:lang w:val="lv-LV"/>
              </w:rPr>
              <w:t>Jā</w:t>
            </w:r>
            <w:r w:rsidRPr="001A54CF">
              <w:rPr>
                <w:rFonts w:ascii="Aptos" w:hAnsi="Aptos"/>
                <w:bCs/>
                <w:sz w:val="22"/>
                <w:szCs w:val="22"/>
                <w:lang w:val="lv-LV"/>
              </w:rPr>
              <w:t>”, ja:</w:t>
            </w:r>
          </w:p>
          <w:p w14:paraId="6FC19F4D" w14:textId="77777777" w:rsidR="00B038FE" w:rsidRPr="001A54CF" w:rsidRDefault="00B038FE" w:rsidP="00192F82">
            <w:pPr>
              <w:pStyle w:val="ListParagraph"/>
              <w:numPr>
                <w:ilvl w:val="0"/>
                <w:numId w:val="17"/>
              </w:numPr>
              <w:ind w:left="1160" w:hanging="425"/>
              <w:jc w:val="both"/>
              <w:rPr>
                <w:rFonts w:ascii="Aptos" w:hAnsi="Aptos"/>
                <w:bCs/>
                <w:sz w:val="22"/>
                <w:szCs w:val="22"/>
                <w:lang w:val="lv-LV"/>
              </w:rPr>
            </w:pPr>
            <w:r w:rsidRPr="001A54CF">
              <w:rPr>
                <w:rFonts w:ascii="Aptos" w:hAnsi="Aptos"/>
                <w:bCs/>
                <w:sz w:val="22"/>
                <w:szCs w:val="22"/>
                <w:lang w:val="lv-LV"/>
              </w:rPr>
              <w:t>projekta iesniegumā norādītā mērķa grupa atbilst MK noteikumos par SAM īstenošanu noteiktajam, proti, mērķa grupa ir bezdarbnieki, darba meklētāji un bezdarba riskam pakļautās personas;</w:t>
            </w:r>
          </w:p>
          <w:p w14:paraId="72093DF6" w14:textId="77777777" w:rsidR="00B038FE" w:rsidRPr="001A54CF" w:rsidRDefault="00B038FE" w:rsidP="00192F82">
            <w:pPr>
              <w:pStyle w:val="ListParagraph"/>
              <w:numPr>
                <w:ilvl w:val="0"/>
                <w:numId w:val="17"/>
              </w:numPr>
              <w:ind w:left="1160" w:hanging="425"/>
              <w:jc w:val="both"/>
              <w:rPr>
                <w:rFonts w:ascii="Aptos" w:hAnsi="Aptos"/>
                <w:bCs/>
                <w:sz w:val="22"/>
                <w:szCs w:val="22"/>
                <w:lang w:val="lv-LV"/>
              </w:rPr>
            </w:pPr>
            <w:r w:rsidRPr="001A54CF">
              <w:rPr>
                <w:rFonts w:ascii="Aptos" w:hAnsi="Aptos"/>
                <w:bCs/>
                <w:sz w:val="22"/>
                <w:szCs w:val="22"/>
                <w:lang w:val="lv-LV"/>
              </w:rPr>
              <w:t>projekta iesniegumā ir norādītas mērķa grupas vajadzības un risināmās problēmas;</w:t>
            </w:r>
          </w:p>
          <w:p w14:paraId="40D9667A" w14:textId="294C0430" w:rsidR="00B038FE" w:rsidRPr="001A54CF" w:rsidRDefault="00B038FE" w:rsidP="00ED25DF">
            <w:pPr>
              <w:pStyle w:val="ListParagraph"/>
              <w:numPr>
                <w:ilvl w:val="0"/>
                <w:numId w:val="17"/>
              </w:numPr>
              <w:spacing w:after="120"/>
              <w:ind w:left="1162" w:hanging="425"/>
              <w:jc w:val="both"/>
              <w:rPr>
                <w:rFonts w:ascii="Aptos" w:hAnsi="Aptos"/>
                <w:bCs/>
                <w:sz w:val="22"/>
                <w:szCs w:val="22"/>
                <w:lang w:val="lv-LV"/>
              </w:rPr>
            </w:pPr>
            <w:r w:rsidRPr="001A54CF">
              <w:rPr>
                <w:rFonts w:ascii="Aptos" w:hAnsi="Aptos"/>
                <w:bCs/>
                <w:sz w:val="22"/>
                <w:szCs w:val="22"/>
                <w:lang w:val="lv-LV"/>
              </w:rPr>
              <w:t>no projekta iesniegumā ietvertās informācijas secināms, ka projektā plānotās darbības risinās identificētās mērķa grupas vajadzības un problēmas.</w:t>
            </w:r>
          </w:p>
          <w:p w14:paraId="18D50D6C" w14:textId="397B4E5C" w:rsidR="00B038FE" w:rsidRPr="001A54CF" w:rsidRDefault="00B038FE" w:rsidP="00B038FE">
            <w:pPr>
              <w:spacing w:after="0" w:line="240" w:lineRule="auto"/>
              <w:jc w:val="both"/>
              <w:rPr>
                <w:rFonts w:ascii="Aptos" w:eastAsia="Times New Roman" w:hAnsi="Aptos"/>
                <w:color w:val="auto"/>
                <w:szCs w:val="22"/>
                <w:lang w:eastAsia="lv-LV"/>
              </w:rPr>
            </w:pPr>
            <w:r w:rsidRPr="001A54CF">
              <w:rPr>
                <w:rFonts w:ascii="Aptos" w:eastAsia="Times New Roman" w:hAnsi="Aptos"/>
                <w:color w:val="auto"/>
                <w:szCs w:val="22"/>
                <w:lang w:eastAsia="lv-LV"/>
              </w:rPr>
              <w:t>Ja projekta iesniegums neatbilst minētajām prasībām, vērtējums ir “</w:t>
            </w:r>
            <w:r w:rsidRPr="001A54CF">
              <w:rPr>
                <w:rFonts w:ascii="Aptos" w:eastAsia="Times New Roman" w:hAnsi="Aptos"/>
                <w:b/>
                <w:bCs/>
                <w:color w:val="auto"/>
                <w:szCs w:val="22"/>
                <w:lang w:eastAsia="lv-LV"/>
              </w:rPr>
              <w:t>Jā, ar nosacījumu</w:t>
            </w:r>
            <w:r w:rsidRPr="001A54CF">
              <w:rPr>
                <w:rFonts w:ascii="Aptos" w:eastAsia="Times New Roman" w:hAnsi="Aptos"/>
                <w:color w:val="auto"/>
                <w:szCs w:val="22"/>
                <w:lang w:eastAsia="lv-LV"/>
              </w:rPr>
              <w:t>” un izvirza atbilstošus nosacījumus projekta iesnieguma precizēšanai.</w:t>
            </w:r>
          </w:p>
          <w:p w14:paraId="63146CCA" w14:textId="2CB4BE2A" w:rsidR="006F23B8" w:rsidRPr="001A54CF" w:rsidRDefault="00B038FE" w:rsidP="00ED25DF">
            <w:pPr>
              <w:pStyle w:val="ListParagraph"/>
              <w:ind w:left="0"/>
              <w:jc w:val="both"/>
              <w:rPr>
                <w:rFonts w:ascii="Aptos" w:hAnsi="Aptos"/>
                <w:sz w:val="22"/>
                <w:szCs w:val="22"/>
                <w:lang w:val="lv-LV" w:eastAsia="lv-LV"/>
              </w:rPr>
            </w:pPr>
            <w:r w:rsidRPr="001A54CF">
              <w:rPr>
                <w:rFonts w:ascii="Aptos" w:hAnsi="Aptos"/>
                <w:b/>
                <w:bCs/>
                <w:sz w:val="22"/>
                <w:szCs w:val="22"/>
                <w:lang w:val="lv-LV" w:eastAsia="lv-LV"/>
              </w:rPr>
              <w:t>Vērtējums ir “Nē”</w:t>
            </w:r>
            <w:r w:rsidRPr="001A54CF">
              <w:rPr>
                <w:rFonts w:ascii="Aptos" w:hAnsi="Aptos"/>
                <w:sz w:val="22"/>
                <w:szCs w:val="22"/>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F23B8" w:rsidRPr="001A54CF" w14:paraId="5F2D8CE5" w14:textId="77777777" w:rsidTr="1B4F2353">
        <w:trPr>
          <w:trHeight w:val="58"/>
          <w:jc w:val="center"/>
        </w:trPr>
        <w:tc>
          <w:tcPr>
            <w:tcW w:w="15877" w:type="dxa"/>
            <w:gridSpan w:val="5"/>
            <w:shd w:val="clear" w:color="auto" w:fill="E7E6E6" w:themeFill="background2"/>
          </w:tcPr>
          <w:p w14:paraId="74A453BE" w14:textId="204A5BFF" w:rsidR="006F23B8" w:rsidRPr="001A54CF" w:rsidRDefault="006F23B8" w:rsidP="006F23B8">
            <w:pPr>
              <w:pStyle w:val="ListParagraph"/>
              <w:ind w:left="0"/>
              <w:rPr>
                <w:rFonts w:ascii="Aptos" w:hAnsi="Aptos"/>
                <w:b/>
                <w:sz w:val="22"/>
                <w:szCs w:val="22"/>
                <w:lang w:val="lv-LV"/>
              </w:rPr>
            </w:pPr>
            <w:r w:rsidRPr="001A54CF">
              <w:rPr>
                <w:rFonts w:ascii="Aptos" w:hAnsi="Aptos"/>
                <w:b/>
                <w:bCs/>
                <w:sz w:val="22"/>
                <w:szCs w:val="22"/>
                <w:lang w:val="lv-LV"/>
              </w:rPr>
              <w:t>3.  SPECIFISKIE ATBILSTĪBAS KRITĒRIJI</w:t>
            </w:r>
          </w:p>
        </w:tc>
      </w:tr>
      <w:tr w:rsidR="00083254" w:rsidRPr="001A54CF" w14:paraId="13912715" w14:textId="77777777" w:rsidTr="1B4F2353">
        <w:trPr>
          <w:trHeight w:val="668"/>
          <w:jc w:val="center"/>
        </w:trPr>
        <w:tc>
          <w:tcPr>
            <w:tcW w:w="704" w:type="dxa"/>
          </w:tcPr>
          <w:p w14:paraId="7140575D" w14:textId="624149DE" w:rsidR="00083254" w:rsidRPr="001A54CF" w:rsidRDefault="00083254" w:rsidP="00083254">
            <w:pPr>
              <w:spacing w:after="0" w:line="240" w:lineRule="auto"/>
              <w:jc w:val="both"/>
              <w:rPr>
                <w:rFonts w:ascii="Aptos" w:hAnsi="Aptos"/>
                <w:color w:val="auto"/>
                <w:szCs w:val="22"/>
              </w:rPr>
            </w:pPr>
            <w:r w:rsidRPr="001A54CF">
              <w:rPr>
                <w:rFonts w:ascii="Aptos" w:hAnsi="Aptos"/>
                <w:color w:val="auto"/>
                <w:szCs w:val="22"/>
              </w:rPr>
              <w:t>3.1.</w:t>
            </w:r>
          </w:p>
        </w:tc>
        <w:tc>
          <w:tcPr>
            <w:tcW w:w="3730" w:type="dxa"/>
          </w:tcPr>
          <w:p w14:paraId="4C6480F2" w14:textId="06926CDC" w:rsidR="00083254" w:rsidRPr="001A54CF" w:rsidRDefault="00083254" w:rsidP="00083254">
            <w:pPr>
              <w:jc w:val="both"/>
              <w:rPr>
                <w:rFonts w:ascii="Aptos" w:hAnsi="Aptos"/>
                <w:szCs w:val="22"/>
              </w:rPr>
            </w:pPr>
            <w:r w:rsidRPr="001A54CF">
              <w:rPr>
                <w:rFonts w:ascii="Aptos" w:eastAsia="Times New Roman" w:hAnsi="Aptos"/>
                <w:szCs w:val="22"/>
              </w:rPr>
              <w:t>Projekta iesniegumā ir aprakstīts, kā projekta iesniedzējs atbilstoši darba tirgus aktuālajam un prognozētajam darba tirgus pieprasījumam veicinās visu Latvijas reģionu mērķa grupas personu ar zemu vai darba tirgus prasībām neatbilstošu izglītību iesaisti projektā, izvērtējot katras personas individuālās vajadzības.</w:t>
            </w:r>
          </w:p>
        </w:tc>
        <w:tc>
          <w:tcPr>
            <w:tcW w:w="1373" w:type="dxa"/>
          </w:tcPr>
          <w:p w14:paraId="46B3AEFD" w14:textId="333739EB" w:rsidR="00083254" w:rsidRPr="001A54CF" w:rsidRDefault="00083254" w:rsidP="00083254">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764CE90A" w14:textId="68B5CAA1" w:rsidR="00083254" w:rsidRPr="001A54CF" w:rsidRDefault="00083254" w:rsidP="00083254">
            <w:pPr>
              <w:pStyle w:val="NoSpacing"/>
              <w:spacing w:after="120"/>
              <w:jc w:val="center"/>
              <w:rPr>
                <w:rFonts w:ascii="Aptos" w:hAnsi="Aptos"/>
                <w:szCs w:val="22"/>
              </w:rPr>
            </w:pPr>
            <w:r w:rsidRPr="001A54CF">
              <w:rPr>
                <w:rFonts w:ascii="Aptos" w:hAnsi="Aptos"/>
                <w:szCs w:val="22"/>
              </w:rPr>
              <w:t>Jā/ Jā, ar nosacījumu/ Nē</w:t>
            </w:r>
          </w:p>
        </w:tc>
        <w:tc>
          <w:tcPr>
            <w:tcW w:w="8510" w:type="dxa"/>
          </w:tcPr>
          <w:p w14:paraId="1081F32D" w14:textId="77777777" w:rsidR="00083254" w:rsidRPr="001A54CF" w:rsidRDefault="00083254" w:rsidP="00ED25DF">
            <w:pPr>
              <w:spacing w:after="0" w:line="264" w:lineRule="auto"/>
              <w:ind w:left="6" w:right="62"/>
              <w:jc w:val="both"/>
              <w:rPr>
                <w:rFonts w:ascii="Aptos" w:hAnsi="Aptos"/>
                <w:szCs w:val="22"/>
              </w:rPr>
            </w:pPr>
            <w:r w:rsidRPr="001A54CF">
              <w:rPr>
                <w:rFonts w:ascii="Aptos" w:hAnsi="Aptos"/>
                <w:b/>
                <w:szCs w:val="22"/>
              </w:rPr>
              <w:t>Vērtējums ir “Jā”</w:t>
            </w:r>
            <w:r w:rsidRPr="001A54CF">
              <w:rPr>
                <w:rFonts w:ascii="Aptos" w:hAnsi="Aptos"/>
                <w:szCs w:val="22"/>
              </w:rPr>
              <w:t>, ja projekta iesniegumā ir ietverts aprakstīts, kā:</w:t>
            </w:r>
          </w:p>
          <w:p w14:paraId="645ACFF9" w14:textId="77777777" w:rsidR="00083254" w:rsidRPr="001A54CF" w:rsidRDefault="00083254" w:rsidP="00287106">
            <w:pPr>
              <w:numPr>
                <w:ilvl w:val="0"/>
                <w:numId w:val="18"/>
              </w:numPr>
              <w:spacing w:after="0" w:line="264" w:lineRule="auto"/>
              <w:ind w:left="597" w:hanging="283"/>
              <w:jc w:val="both"/>
              <w:rPr>
                <w:rFonts w:ascii="Aptos" w:hAnsi="Aptos"/>
                <w:szCs w:val="22"/>
              </w:rPr>
            </w:pPr>
            <w:r w:rsidRPr="001A54CF">
              <w:rPr>
                <w:rFonts w:ascii="Aptos" w:hAnsi="Aptos"/>
                <w:szCs w:val="22"/>
              </w:rPr>
              <w:t>projekta iesniedzējs sasniegs mērķa grupas personas, kurām ir zema (iegūts vispārējās vidējās izglītības vai zemāks izglītības līmenis) vai darba tirgus prasībām neatbilstoša izglītība;</w:t>
            </w:r>
          </w:p>
          <w:p w14:paraId="0AE9805E" w14:textId="77777777" w:rsidR="00083254" w:rsidRPr="001A54CF" w:rsidRDefault="00083254" w:rsidP="00287106">
            <w:pPr>
              <w:numPr>
                <w:ilvl w:val="0"/>
                <w:numId w:val="18"/>
              </w:numPr>
              <w:spacing w:after="0" w:line="264" w:lineRule="auto"/>
              <w:ind w:left="597" w:hanging="283"/>
              <w:jc w:val="both"/>
              <w:rPr>
                <w:rFonts w:ascii="Aptos" w:hAnsi="Aptos"/>
                <w:szCs w:val="22"/>
              </w:rPr>
            </w:pPr>
            <w:r w:rsidRPr="001A54CF">
              <w:rPr>
                <w:rFonts w:ascii="Aptos" w:hAnsi="Aptos"/>
                <w:szCs w:val="22"/>
              </w:rPr>
              <w:t>tiks noteiktas katras identificētās mērķa grupas personas individuālās vajadzības pirms personas iesaistes tai piemērotākajā projekta atbalstāmajā darbībā (piemēram, izmantojot digitālo rīku prasmju novērtēšanai u.c.);</w:t>
            </w:r>
          </w:p>
          <w:p w14:paraId="3AEE41C2" w14:textId="77777777" w:rsidR="00083254" w:rsidRPr="001A54CF" w:rsidRDefault="00083254" w:rsidP="00287106">
            <w:pPr>
              <w:numPr>
                <w:ilvl w:val="0"/>
                <w:numId w:val="18"/>
              </w:numPr>
              <w:spacing w:after="0" w:line="264" w:lineRule="auto"/>
              <w:ind w:left="597" w:hanging="283"/>
              <w:jc w:val="both"/>
              <w:rPr>
                <w:rFonts w:ascii="Aptos" w:hAnsi="Aptos"/>
                <w:szCs w:val="22"/>
              </w:rPr>
            </w:pPr>
            <w:r w:rsidRPr="001A54CF">
              <w:rPr>
                <w:rFonts w:ascii="Aptos" w:hAnsi="Aptos"/>
                <w:szCs w:val="22"/>
              </w:rPr>
              <w:t xml:space="preserve">mērķa grupas personām ar zemu vai darba tirgus prasībām neatbilstošu izglītību visā Latvijā tiks nodrošināta iespēja saņemt līdzvērtīgus projekta iesniedzēja sniegtos pakalpojumus, kuri pamatojas katras personas individuālo vajadzību </w:t>
            </w:r>
            <w:proofErr w:type="spellStart"/>
            <w:r w:rsidRPr="001A54CF">
              <w:rPr>
                <w:rFonts w:ascii="Aptos" w:hAnsi="Aptos"/>
                <w:szCs w:val="22"/>
              </w:rPr>
              <w:t>izvērtējumā</w:t>
            </w:r>
            <w:proofErr w:type="spellEnd"/>
            <w:r w:rsidRPr="001A54CF">
              <w:rPr>
                <w:rFonts w:ascii="Aptos" w:hAnsi="Aptos"/>
                <w:szCs w:val="22"/>
              </w:rPr>
              <w:t xml:space="preserve"> (piemēram, mācību pasākumu dalībniekiem tiks nodrošināts reģionālās mobilitātes pakalpojums u.c.);</w:t>
            </w:r>
          </w:p>
          <w:p w14:paraId="5AC60CFA" w14:textId="303E05BE" w:rsidR="00083254" w:rsidRPr="001A54CF" w:rsidRDefault="00083254" w:rsidP="00287106">
            <w:pPr>
              <w:numPr>
                <w:ilvl w:val="0"/>
                <w:numId w:val="18"/>
              </w:numPr>
              <w:spacing w:after="120" w:line="264" w:lineRule="auto"/>
              <w:ind w:left="597" w:hanging="283"/>
              <w:jc w:val="both"/>
              <w:rPr>
                <w:rFonts w:ascii="Aptos" w:hAnsi="Aptos"/>
                <w:szCs w:val="22"/>
              </w:rPr>
            </w:pPr>
            <w:r w:rsidRPr="001A54CF">
              <w:rPr>
                <w:rFonts w:ascii="Aptos" w:hAnsi="Aptos"/>
                <w:szCs w:val="22"/>
              </w:rPr>
              <w:t>projekta iesniedzējs nodrošinās, ka piedāvātais atbalsts ir atbilstošs aktuālajam un prognozētajam darba tirgus pieprasījumam,</w:t>
            </w:r>
            <w:r w:rsidRPr="001A54CF">
              <w:rPr>
                <w:rFonts w:ascii="Aptos" w:eastAsia="SimSun" w:hAnsi="Aptos"/>
                <w:color w:val="auto"/>
                <w:kern w:val="3"/>
                <w:szCs w:val="22"/>
              </w:rPr>
              <w:t xml:space="preserve"> </w:t>
            </w:r>
            <w:r w:rsidRPr="001A54CF">
              <w:rPr>
                <w:rFonts w:ascii="Aptos" w:hAnsi="Aptos"/>
                <w:szCs w:val="22"/>
              </w:rPr>
              <w:t>atsaucoties uz uzticamiem informācijas avotiem (piemēram, vadlīnijām, politikas dokumentiem, nozares prognozēm u.c.), kuros atspoguļoti dati par aktuālo un prognozēto darba tirgus pieprasījumu.</w:t>
            </w:r>
          </w:p>
          <w:p w14:paraId="7AECC66E" w14:textId="77777777" w:rsidR="00083254" w:rsidRPr="001A54CF" w:rsidRDefault="00083254" w:rsidP="00083254">
            <w:pPr>
              <w:spacing w:after="120" w:line="273" w:lineRule="auto"/>
              <w:ind w:left="6"/>
              <w:jc w:val="both"/>
              <w:rPr>
                <w:rFonts w:ascii="Aptos" w:hAnsi="Aptos"/>
                <w:szCs w:val="22"/>
              </w:rPr>
            </w:pPr>
            <w:r w:rsidRPr="001A54CF">
              <w:rPr>
                <w:rFonts w:ascii="Aptos" w:hAnsi="Aptos"/>
                <w:szCs w:val="22"/>
              </w:rPr>
              <w:t xml:space="preserve">Ja projekta iesniegums neatbilst minētajām prasībām, vērtējums ir </w:t>
            </w:r>
            <w:r w:rsidRPr="001A54CF">
              <w:rPr>
                <w:rFonts w:ascii="Aptos" w:hAnsi="Aptos"/>
                <w:b/>
                <w:szCs w:val="22"/>
              </w:rPr>
              <w:t>“Jā, ar nosacījumu”</w:t>
            </w:r>
            <w:r w:rsidRPr="001A54CF">
              <w:rPr>
                <w:rFonts w:ascii="Aptos" w:hAnsi="Aptos"/>
                <w:szCs w:val="22"/>
              </w:rPr>
              <w:t xml:space="preserve"> un izvirza atbilstošus nosacījumus projekta iesnieguma precizēšanai.  </w:t>
            </w:r>
          </w:p>
          <w:p w14:paraId="7F950942" w14:textId="68857493" w:rsidR="00083254" w:rsidRPr="001A54CF" w:rsidRDefault="00083254" w:rsidP="00083254">
            <w:pPr>
              <w:pStyle w:val="NoSpacing"/>
              <w:spacing w:before="120"/>
              <w:jc w:val="both"/>
              <w:rPr>
                <w:rFonts w:ascii="Aptos" w:eastAsia="Times New Roman" w:hAnsi="Aptos"/>
                <w:b/>
                <w:color w:val="auto"/>
                <w:szCs w:val="22"/>
                <w:highlight w:val="magenta"/>
                <w:lang w:eastAsia="lv-LV"/>
              </w:rPr>
            </w:pPr>
            <w:r w:rsidRPr="001A54CF">
              <w:rPr>
                <w:rFonts w:ascii="Aptos" w:hAnsi="Aptos"/>
                <w:b/>
                <w:szCs w:val="22"/>
              </w:rPr>
              <w:t>Vērtējums ir “Nē”</w:t>
            </w:r>
            <w:r w:rsidRPr="001A54CF">
              <w:rPr>
                <w:rFonts w:ascii="Aptos" w:hAnsi="Aptos"/>
                <w:szCs w:val="22"/>
              </w:rPr>
              <w:t xml:space="preserve">, ja </w:t>
            </w:r>
            <w:r w:rsidRPr="001A54CF">
              <w:rPr>
                <w:rFonts w:ascii="Aptos" w:hAnsi="Aptos"/>
                <w:szCs w:val="22"/>
                <w:lang w:eastAsia="lv-LV"/>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1A54CF">
              <w:rPr>
                <w:rFonts w:ascii="Aptos" w:hAnsi="Aptos"/>
                <w:szCs w:val="22"/>
              </w:rPr>
              <w:t>.</w:t>
            </w:r>
          </w:p>
        </w:tc>
      </w:tr>
      <w:tr w:rsidR="00F85006" w:rsidRPr="001A54CF" w14:paraId="4B9EE91F" w14:textId="77777777" w:rsidTr="1B4F2353">
        <w:trPr>
          <w:trHeight w:val="668"/>
          <w:jc w:val="center"/>
        </w:trPr>
        <w:tc>
          <w:tcPr>
            <w:tcW w:w="704" w:type="dxa"/>
          </w:tcPr>
          <w:p w14:paraId="6C8F29B8" w14:textId="69582065" w:rsidR="00F85006" w:rsidRPr="001A54CF" w:rsidRDefault="00F85006" w:rsidP="00F85006">
            <w:pPr>
              <w:spacing w:after="0" w:line="240" w:lineRule="auto"/>
              <w:jc w:val="both"/>
              <w:rPr>
                <w:rFonts w:ascii="Aptos" w:hAnsi="Aptos"/>
                <w:color w:val="auto"/>
                <w:szCs w:val="22"/>
              </w:rPr>
            </w:pPr>
            <w:r w:rsidRPr="001A54CF">
              <w:rPr>
                <w:rFonts w:ascii="Aptos" w:hAnsi="Aptos"/>
                <w:color w:val="auto"/>
                <w:szCs w:val="22"/>
              </w:rPr>
              <w:t>3.</w:t>
            </w:r>
            <w:r w:rsidR="00973DD9" w:rsidRPr="001A54CF">
              <w:rPr>
                <w:rFonts w:ascii="Aptos" w:hAnsi="Aptos"/>
                <w:color w:val="auto"/>
                <w:szCs w:val="22"/>
              </w:rPr>
              <w:t>2</w:t>
            </w:r>
            <w:r w:rsidRPr="001A54CF">
              <w:rPr>
                <w:rFonts w:ascii="Aptos" w:hAnsi="Aptos"/>
                <w:color w:val="auto"/>
                <w:szCs w:val="22"/>
              </w:rPr>
              <w:t>.</w:t>
            </w:r>
          </w:p>
        </w:tc>
        <w:tc>
          <w:tcPr>
            <w:tcW w:w="3730" w:type="dxa"/>
          </w:tcPr>
          <w:p w14:paraId="4B405CEC" w14:textId="3BD2B5EB" w:rsidR="00F85006" w:rsidRPr="001A54CF" w:rsidRDefault="00F85006" w:rsidP="00F85006">
            <w:pPr>
              <w:pStyle w:val="NormalWeb"/>
              <w:spacing w:before="0" w:beforeAutospacing="0" w:after="120" w:afterAutospacing="0"/>
              <w:jc w:val="both"/>
              <w:rPr>
                <w:rFonts w:ascii="Aptos" w:hAnsi="Aptos"/>
                <w:sz w:val="22"/>
                <w:szCs w:val="22"/>
              </w:rPr>
            </w:pPr>
            <w:r w:rsidRPr="001A54CF">
              <w:rPr>
                <w:rFonts w:ascii="Aptos" w:hAnsi="Aptos"/>
                <w:sz w:val="22"/>
                <w:szCs w:val="22"/>
              </w:rPr>
              <w:t>Projekta iesniegumā ir ietverts sabiedrības izpratnes veicināšanas pasākumu apraksts un to teritoriālais griezums/ reģionālais pārklājums.</w:t>
            </w:r>
          </w:p>
        </w:tc>
        <w:tc>
          <w:tcPr>
            <w:tcW w:w="1373" w:type="dxa"/>
          </w:tcPr>
          <w:p w14:paraId="7F39A4EB" w14:textId="062C40DB" w:rsidR="00F85006" w:rsidRPr="001A54CF" w:rsidRDefault="00F85006" w:rsidP="00F85006">
            <w:pPr>
              <w:pStyle w:val="ListParagraph"/>
              <w:ind w:left="0"/>
              <w:jc w:val="center"/>
              <w:rPr>
                <w:rFonts w:ascii="Aptos" w:hAnsi="Aptos"/>
                <w:sz w:val="22"/>
                <w:szCs w:val="22"/>
                <w:highlight w:val="magenta"/>
                <w:lang w:val="lv-LV" w:eastAsia="en-US"/>
              </w:rPr>
            </w:pPr>
            <w:r w:rsidRPr="001A54CF">
              <w:rPr>
                <w:rFonts w:ascii="Aptos" w:hAnsi="Aptos"/>
                <w:sz w:val="22"/>
                <w:szCs w:val="22"/>
                <w:lang w:val="lv-LV" w:eastAsia="en-US"/>
              </w:rPr>
              <w:t>P</w:t>
            </w:r>
          </w:p>
        </w:tc>
        <w:tc>
          <w:tcPr>
            <w:tcW w:w="1560" w:type="dxa"/>
          </w:tcPr>
          <w:p w14:paraId="6178CDBF" w14:textId="6AC0B6A5" w:rsidR="00F85006" w:rsidRPr="001A54CF" w:rsidRDefault="00F85006" w:rsidP="00F85006">
            <w:pPr>
              <w:pStyle w:val="NoSpacing"/>
              <w:spacing w:after="120"/>
              <w:jc w:val="center"/>
              <w:rPr>
                <w:rFonts w:ascii="Aptos" w:hAnsi="Aptos"/>
                <w:szCs w:val="22"/>
                <w:highlight w:val="magenta"/>
              </w:rPr>
            </w:pPr>
            <w:r w:rsidRPr="001A54CF">
              <w:rPr>
                <w:rFonts w:ascii="Aptos" w:hAnsi="Aptos"/>
                <w:szCs w:val="22"/>
              </w:rPr>
              <w:t>Jā/ Jā, ar nosacījumu/ Nē</w:t>
            </w:r>
          </w:p>
        </w:tc>
        <w:tc>
          <w:tcPr>
            <w:tcW w:w="8510" w:type="dxa"/>
          </w:tcPr>
          <w:p w14:paraId="59352D2E" w14:textId="77777777" w:rsidR="00F85006" w:rsidRPr="001A54CF" w:rsidRDefault="00F85006" w:rsidP="00F85006">
            <w:pPr>
              <w:pStyle w:val="NoSpacing"/>
              <w:spacing w:after="120"/>
              <w:jc w:val="both"/>
              <w:rPr>
                <w:rFonts w:ascii="Aptos" w:hAnsi="Aptos"/>
                <w:color w:val="auto"/>
                <w:szCs w:val="22"/>
              </w:rPr>
            </w:pPr>
            <w:r w:rsidRPr="001A54CF">
              <w:rPr>
                <w:rFonts w:ascii="Aptos" w:hAnsi="Aptos"/>
                <w:b/>
                <w:color w:val="auto"/>
                <w:szCs w:val="22"/>
              </w:rPr>
              <w:t>Vērtējums ir “Jā”</w:t>
            </w:r>
            <w:r w:rsidRPr="001A54CF">
              <w:rPr>
                <w:rFonts w:ascii="Aptos" w:hAnsi="Aptos"/>
                <w:color w:val="auto"/>
                <w:szCs w:val="22"/>
              </w:rPr>
              <w:t>, ja projekta iesniegumā ir ietverts sabiedrības izpratnes veicināšanas pasākumu apraksts, proti:</w:t>
            </w:r>
          </w:p>
          <w:p w14:paraId="68131779" w14:textId="77777777" w:rsidR="00F85006" w:rsidRPr="001A54CF" w:rsidRDefault="00F85006" w:rsidP="00287106">
            <w:pPr>
              <w:pStyle w:val="NoSpacing"/>
              <w:numPr>
                <w:ilvl w:val="0"/>
                <w:numId w:val="19"/>
              </w:numPr>
              <w:spacing w:after="120"/>
              <w:ind w:left="597" w:hanging="283"/>
              <w:jc w:val="both"/>
              <w:rPr>
                <w:rFonts w:ascii="Aptos" w:hAnsi="Aptos"/>
                <w:color w:val="auto"/>
                <w:szCs w:val="22"/>
              </w:rPr>
            </w:pPr>
            <w:r w:rsidRPr="001A54CF">
              <w:rPr>
                <w:rFonts w:ascii="Aptos" w:hAnsi="Aptos"/>
                <w:color w:val="auto"/>
                <w:szCs w:val="22"/>
              </w:rPr>
              <w:t>ir sniegta informācija par plānoto pasākumu saturu, veidu, biežumu, kā arī ir norādītas sasniedzamās (uzrunājamās) iedzīvotāju grupas;</w:t>
            </w:r>
          </w:p>
          <w:p w14:paraId="3F786E06" w14:textId="77777777" w:rsidR="00F85006" w:rsidRPr="001A54CF" w:rsidRDefault="00F85006" w:rsidP="00287106">
            <w:pPr>
              <w:pStyle w:val="NoSpacing"/>
              <w:numPr>
                <w:ilvl w:val="0"/>
                <w:numId w:val="19"/>
              </w:numPr>
              <w:spacing w:after="120"/>
              <w:ind w:left="597" w:hanging="283"/>
              <w:jc w:val="both"/>
              <w:rPr>
                <w:rFonts w:ascii="Aptos" w:hAnsi="Aptos"/>
                <w:color w:val="auto"/>
                <w:szCs w:val="22"/>
              </w:rPr>
            </w:pPr>
            <w:r w:rsidRPr="001A54CF">
              <w:rPr>
                <w:rFonts w:ascii="Aptos" w:hAnsi="Aptos"/>
                <w:color w:val="auto"/>
                <w:szCs w:val="22"/>
              </w:rPr>
              <w:t xml:space="preserve">ietvertā informācija liecina, ka sabiedrības izpratnes veicināšanas pasākumi </w:t>
            </w:r>
            <w:r w:rsidRPr="001A54CF">
              <w:rPr>
                <w:rFonts w:ascii="Aptos" w:eastAsia="Times New Roman" w:hAnsi="Aptos"/>
                <w:szCs w:val="22"/>
                <w:lang w:eastAsia="lv-LV"/>
              </w:rPr>
              <w:t xml:space="preserve">tiks īstenoti kā Rīgā, tā arī citur Latvijā, lai nodrošinātu izpratnes un informētības pieaugumu arī Latvijas reģionos ārpus Rīgas. </w:t>
            </w:r>
            <w:r w:rsidRPr="001A54CF">
              <w:rPr>
                <w:rFonts w:ascii="Aptos" w:hAnsi="Aptos"/>
                <w:color w:val="auto"/>
                <w:szCs w:val="22"/>
              </w:rPr>
              <w:t xml:space="preserve">No projekta iesniegumā iekļautā apraksta jāizriet, ka </w:t>
            </w:r>
            <w:r w:rsidRPr="001A54CF">
              <w:rPr>
                <w:rFonts w:ascii="Aptos" w:eastAsia="Times New Roman" w:hAnsi="Aptos"/>
                <w:szCs w:val="22"/>
                <w:lang w:eastAsia="lv-LV"/>
              </w:rPr>
              <w:t>minēto pasākumu īstenošana reģionos</w:t>
            </w:r>
            <w:r w:rsidRPr="001A54CF">
              <w:rPr>
                <w:rFonts w:ascii="Aptos" w:hAnsi="Aptos"/>
                <w:color w:val="auto"/>
                <w:szCs w:val="22"/>
              </w:rPr>
              <w:t xml:space="preserve"> tiks nodrošināta ar tādu pašu kvalitāti un efektivitāti kā Rīgā, </w:t>
            </w:r>
            <w:r w:rsidRPr="001A54CF">
              <w:rPr>
                <w:rFonts w:ascii="Aptos" w:hAnsi="Aptos"/>
                <w:szCs w:val="22"/>
              </w:rPr>
              <w:t xml:space="preserve">piemēram, Latvijas reģionos ārpus Rīgas un Rīgā, nodrošinot apmeklētājiem pasākumus ar līdzvērtīgu saturu un </w:t>
            </w:r>
            <w:proofErr w:type="spellStart"/>
            <w:r w:rsidRPr="001A54CF">
              <w:rPr>
                <w:rFonts w:ascii="Aptos" w:hAnsi="Aptos"/>
                <w:szCs w:val="22"/>
              </w:rPr>
              <w:t>piekļūstamību</w:t>
            </w:r>
            <w:proofErr w:type="spellEnd"/>
            <w:r w:rsidRPr="001A54CF">
              <w:rPr>
                <w:rFonts w:ascii="Aptos" w:hAnsi="Aptos"/>
                <w:szCs w:val="22"/>
              </w:rPr>
              <w:t xml:space="preserve"> tiem, t.i., ja Rīgā tiek organizēti pasākumi klātienē, nodrošinot iespēju to norisei sekot arī tiešsaistē, tad arī Latvijas reģionos ārpus Rīgas pasākumiem jābūt organizētiem tāpat. </w:t>
            </w:r>
          </w:p>
          <w:p w14:paraId="0A21B9B2" w14:textId="77777777" w:rsidR="00F85006" w:rsidRPr="001A54CF" w:rsidRDefault="00F85006" w:rsidP="00F85006">
            <w:pPr>
              <w:pStyle w:val="NoSpacing"/>
              <w:spacing w:after="120"/>
              <w:jc w:val="both"/>
              <w:rPr>
                <w:rFonts w:ascii="Aptos" w:hAnsi="Aptos"/>
                <w:bCs/>
                <w:color w:val="auto"/>
                <w:szCs w:val="22"/>
              </w:rPr>
            </w:pPr>
            <w:r w:rsidRPr="001A54CF">
              <w:rPr>
                <w:rFonts w:ascii="Aptos" w:hAnsi="Aptos"/>
                <w:bCs/>
                <w:color w:val="auto"/>
                <w:szCs w:val="22"/>
              </w:rPr>
              <w:t>Ja projekta iesniegums neatbilst minētajām prasībām, vērtējums ir</w:t>
            </w:r>
            <w:r w:rsidRPr="001A54CF">
              <w:rPr>
                <w:rFonts w:ascii="Aptos" w:hAnsi="Aptos"/>
                <w:b/>
                <w:color w:val="auto"/>
                <w:szCs w:val="22"/>
              </w:rPr>
              <w:t xml:space="preserve"> “Jā, ar nosacījumu” </w:t>
            </w:r>
            <w:r w:rsidRPr="001A54CF">
              <w:rPr>
                <w:rFonts w:ascii="Aptos" w:hAnsi="Aptos"/>
                <w:bCs/>
                <w:color w:val="auto"/>
                <w:szCs w:val="22"/>
              </w:rPr>
              <w:t>un</w:t>
            </w:r>
            <w:r w:rsidRPr="001A54CF">
              <w:rPr>
                <w:rFonts w:ascii="Aptos" w:hAnsi="Aptos"/>
                <w:b/>
                <w:color w:val="auto"/>
                <w:szCs w:val="22"/>
              </w:rPr>
              <w:t xml:space="preserve"> </w:t>
            </w:r>
            <w:r w:rsidRPr="001A54CF">
              <w:rPr>
                <w:rFonts w:ascii="Aptos" w:hAnsi="Aptos"/>
                <w:bCs/>
                <w:color w:val="auto"/>
                <w:szCs w:val="22"/>
              </w:rPr>
              <w:t>izvirza atbilstošus nosacījumus projekta iesnieguma precizēšanai.</w:t>
            </w:r>
          </w:p>
          <w:p w14:paraId="7279F452" w14:textId="4ADD8927" w:rsidR="00F85006" w:rsidRPr="001A54CF" w:rsidRDefault="00F85006" w:rsidP="00F85006">
            <w:pPr>
              <w:pStyle w:val="NoSpacing"/>
              <w:spacing w:before="120"/>
              <w:jc w:val="both"/>
              <w:rPr>
                <w:rFonts w:ascii="Aptos" w:eastAsia="Times New Roman" w:hAnsi="Aptos"/>
                <w:b/>
                <w:color w:val="auto"/>
                <w:szCs w:val="22"/>
                <w:highlight w:val="magenta"/>
                <w:lang w:eastAsia="lv-LV"/>
              </w:rPr>
            </w:pPr>
            <w:r w:rsidRPr="001A54CF">
              <w:rPr>
                <w:rFonts w:ascii="Aptos" w:hAnsi="Aptos"/>
                <w:b/>
                <w:bCs/>
                <w:color w:val="auto"/>
                <w:szCs w:val="22"/>
              </w:rPr>
              <w:t>Vērtējums ir “Nē”</w:t>
            </w:r>
            <w:r w:rsidRPr="001A54CF">
              <w:rPr>
                <w:rFonts w:ascii="Aptos" w:hAnsi="Aptos"/>
                <w:bCs/>
                <w:color w:val="auto"/>
                <w:szCs w:val="22"/>
              </w:rPr>
              <w:t xml:space="preserve">, ja </w:t>
            </w:r>
            <w:r w:rsidRPr="001A54CF">
              <w:rPr>
                <w:rFonts w:ascii="Aptos" w:hAnsi="Aptos"/>
                <w:color w:val="auto"/>
                <w:szCs w:val="22"/>
                <w:lang w:eastAsia="lv-LV"/>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1A54CF">
              <w:rPr>
                <w:rFonts w:ascii="Aptos" w:hAnsi="Aptos"/>
                <w:bCs/>
                <w:color w:val="auto"/>
                <w:szCs w:val="22"/>
              </w:rPr>
              <w:t>.</w:t>
            </w:r>
          </w:p>
        </w:tc>
      </w:tr>
      <w:tr w:rsidR="00F350FC" w:rsidRPr="001A54CF" w14:paraId="533FCF21" w14:textId="77777777" w:rsidTr="1B4F2353">
        <w:trPr>
          <w:trHeight w:val="668"/>
          <w:jc w:val="center"/>
        </w:trPr>
        <w:tc>
          <w:tcPr>
            <w:tcW w:w="704" w:type="dxa"/>
          </w:tcPr>
          <w:p w14:paraId="15DBF02B" w14:textId="737EF86C" w:rsidR="00F350FC" w:rsidRPr="001A54CF" w:rsidRDefault="00611E06" w:rsidP="00F350FC">
            <w:pPr>
              <w:spacing w:after="0" w:line="240" w:lineRule="auto"/>
              <w:jc w:val="both"/>
              <w:rPr>
                <w:rFonts w:ascii="Aptos" w:hAnsi="Aptos"/>
                <w:color w:val="auto"/>
                <w:szCs w:val="22"/>
              </w:rPr>
            </w:pPr>
            <w:r w:rsidRPr="001A54CF">
              <w:rPr>
                <w:rFonts w:ascii="Aptos" w:hAnsi="Aptos"/>
                <w:color w:val="auto"/>
                <w:szCs w:val="22"/>
              </w:rPr>
              <w:t>3.3.</w:t>
            </w:r>
          </w:p>
        </w:tc>
        <w:tc>
          <w:tcPr>
            <w:tcW w:w="3730" w:type="dxa"/>
          </w:tcPr>
          <w:p w14:paraId="319957F2" w14:textId="69C322A8" w:rsidR="00F350FC" w:rsidRPr="001A54CF" w:rsidRDefault="00611E06" w:rsidP="00F350FC">
            <w:pPr>
              <w:spacing w:after="0" w:line="240" w:lineRule="auto"/>
              <w:jc w:val="both"/>
              <w:rPr>
                <w:rFonts w:ascii="Aptos" w:eastAsia="Times New Roman" w:hAnsi="Aptos"/>
                <w:szCs w:val="22"/>
              </w:rPr>
            </w:pPr>
            <w:r w:rsidRPr="001A54CF">
              <w:rPr>
                <w:rFonts w:ascii="Aptos" w:eastAsia="Times New Roman" w:hAnsi="Aptos"/>
              </w:rPr>
              <w:t>Projektā ir paredzētas darbības, kas veicina horizontālā principa “Vienlīdzība, iekļaušana, </w:t>
            </w:r>
            <w:proofErr w:type="spellStart"/>
            <w:r w:rsidRPr="001A54CF">
              <w:rPr>
                <w:rFonts w:ascii="Aptos" w:eastAsia="Times New Roman" w:hAnsi="Aptos"/>
              </w:rPr>
              <w:t>nediskriminācija</w:t>
            </w:r>
            <w:proofErr w:type="spellEnd"/>
            <w:r w:rsidRPr="001A54CF">
              <w:rPr>
                <w:rFonts w:ascii="Aptos" w:eastAsia="Times New Roman" w:hAnsi="Aptos"/>
              </w:rPr>
              <w:t> un </w:t>
            </w:r>
            <w:proofErr w:type="spellStart"/>
            <w:r w:rsidRPr="001A54CF">
              <w:rPr>
                <w:rFonts w:ascii="Aptos" w:eastAsia="Times New Roman" w:hAnsi="Aptos"/>
              </w:rPr>
              <w:t>pamattiesību</w:t>
            </w:r>
            <w:proofErr w:type="spellEnd"/>
            <w:r w:rsidRPr="001A54CF">
              <w:rPr>
                <w:rFonts w:ascii="Aptos" w:eastAsia="Times New Roman" w:hAnsi="Aptos"/>
              </w:rPr>
              <w:t xml:space="preserve"> ievērošana” </w:t>
            </w:r>
            <w:r w:rsidR="00E349EB">
              <w:rPr>
                <w:rFonts w:ascii="Aptos" w:eastAsia="Times New Roman" w:hAnsi="Aptos"/>
              </w:rPr>
              <w:t>īstenošanu</w:t>
            </w:r>
          </w:p>
        </w:tc>
        <w:tc>
          <w:tcPr>
            <w:tcW w:w="1373" w:type="dxa"/>
          </w:tcPr>
          <w:p w14:paraId="62CFACD6" w14:textId="07380509" w:rsidR="00F350FC" w:rsidRPr="001A54CF" w:rsidRDefault="00F350FC" w:rsidP="00F350FC">
            <w:pPr>
              <w:pStyle w:val="ListParagraph"/>
              <w:ind w:left="0"/>
              <w:jc w:val="center"/>
              <w:rPr>
                <w:rFonts w:ascii="Aptos" w:hAnsi="Aptos"/>
                <w:sz w:val="22"/>
                <w:szCs w:val="22"/>
                <w:lang w:val="lv-LV" w:eastAsia="en-US"/>
              </w:rPr>
            </w:pPr>
            <w:r w:rsidRPr="001A54CF">
              <w:rPr>
                <w:rFonts w:ascii="Aptos" w:hAnsi="Aptos"/>
                <w:sz w:val="22"/>
                <w:szCs w:val="22"/>
                <w:lang w:val="lv-LV" w:eastAsia="en-US"/>
              </w:rPr>
              <w:t>P</w:t>
            </w:r>
          </w:p>
        </w:tc>
        <w:tc>
          <w:tcPr>
            <w:tcW w:w="1560" w:type="dxa"/>
          </w:tcPr>
          <w:p w14:paraId="54268A59" w14:textId="0B25D5BB" w:rsidR="00F350FC" w:rsidRPr="001A54CF" w:rsidRDefault="00F350FC" w:rsidP="00F350FC">
            <w:pPr>
              <w:pStyle w:val="NoSpacing"/>
              <w:spacing w:after="120"/>
              <w:jc w:val="center"/>
              <w:rPr>
                <w:rFonts w:ascii="Aptos" w:hAnsi="Aptos"/>
                <w:szCs w:val="22"/>
              </w:rPr>
            </w:pPr>
            <w:r w:rsidRPr="001A54CF">
              <w:rPr>
                <w:rFonts w:ascii="Aptos" w:hAnsi="Aptos"/>
                <w:szCs w:val="22"/>
              </w:rPr>
              <w:t>Jā/ Jā, ar nosacījumu/ Nē</w:t>
            </w:r>
          </w:p>
        </w:tc>
        <w:tc>
          <w:tcPr>
            <w:tcW w:w="8510" w:type="dxa"/>
          </w:tcPr>
          <w:p w14:paraId="0D6EF08D" w14:textId="40581BBE" w:rsidR="00F350FC" w:rsidRPr="001A54CF" w:rsidRDefault="00F350FC" w:rsidP="00F350FC">
            <w:pPr>
              <w:pStyle w:val="paragraph"/>
              <w:spacing w:before="0" w:beforeAutospacing="0" w:after="0" w:afterAutospacing="0"/>
              <w:jc w:val="both"/>
              <w:textAlignment w:val="baseline"/>
              <w:rPr>
                <w:rStyle w:val="eop"/>
                <w:rFonts w:ascii="Aptos" w:hAnsi="Aptos"/>
                <w:sz w:val="22"/>
                <w:szCs w:val="22"/>
                <w:lang w:val="lv-LV"/>
              </w:rPr>
            </w:pPr>
            <w:r w:rsidRPr="001A54CF">
              <w:rPr>
                <w:rStyle w:val="normaltextrun"/>
                <w:rFonts w:ascii="Aptos" w:hAnsi="Aptos"/>
                <w:b/>
                <w:bCs/>
                <w:sz w:val="22"/>
                <w:szCs w:val="22"/>
                <w:lang w:val="lv-LV"/>
              </w:rPr>
              <w:t>Vērtējums ir “Jā”,</w:t>
            </w:r>
            <w:r w:rsidRPr="001A54CF">
              <w:rPr>
                <w:rStyle w:val="normaltextrun"/>
                <w:rFonts w:ascii="Aptos" w:hAnsi="Aptos"/>
                <w:sz w:val="22"/>
                <w:szCs w:val="22"/>
                <w:lang w:val="lv-LV"/>
              </w:rPr>
              <w:t xml:space="preserve"> ja projekta iesniegums atbilst </w:t>
            </w:r>
            <w:r w:rsidR="0008314D" w:rsidRPr="001A54CF">
              <w:rPr>
                <w:rStyle w:val="normaltextrun"/>
                <w:rFonts w:ascii="Aptos" w:hAnsi="Aptos"/>
                <w:sz w:val="22"/>
                <w:szCs w:val="22"/>
                <w:lang w:val="lv-LV"/>
              </w:rPr>
              <w:t>horizontālā</w:t>
            </w:r>
            <w:r w:rsidR="0008314D" w:rsidRPr="001A54CF">
              <w:rPr>
                <w:rFonts w:ascii="Aptos" w:hAnsi="Aptos"/>
                <w:sz w:val="22"/>
                <w:szCs w:val="22"/>
                <w:lang w:val="lv-LV"/>
              </w:rPr>
              <w:t xml:space="preserve"> principa “Vienlīdzība, iekļaušana, </w:t>
            </w:r>
            <w:proofErr w:type="spellStart"/>
            <w:r w:rsidR="0008314D" w:rsidRPr="001A54CF">
              <w:rPr>
                <w:rFonts w:ascii="Aptos" w:hAnsi="Aptos"/>
                <w:sz w:val="22"/>
                <w:szCs w:val="22"/>
                <w:lang w:val="lv-LV"/>
              </w:rPr>
              <w:t>nediskriminācija</w:t>
            </w:r>
            <w:proofErr w:type="spellEnd"/>
            <w:r w:rsidR="0008314D" w:rsidRPr="001A54CF">
              <w:rPr>
                <w:rFonts w:ascii="Aptos" w:hAnsi="Aptos"/>
                <w:sz w:val="22"/>
                <w:szCs w:val="22"/>
                <w:lang w:val="lv-LV"/>
              </w:rPr>
              <w:t xml:space="preserve"> un </w:t>
            </w:r>
            <w:proofErr w:type="spellStart"/>
            <w:r w:rsidR="0008314D" w:rsidRPr="001A54CF">
              <w:rPr>
                <w:rFonts w:ascii="Aptos" w:hAnsi="Aptos"/>
                <w:sz w:val="22"/>
                <w:szCs w:val="22"/>
                <w:lang w:val="lv-LV"/>
              </w:rPr>
              <w:t>pamattiesību</w:t>
            </w:r>
            <w:proofErr w:type="spellEnd"/>
            <w:r w:rsidR="0008314D" w:rsidRPr="001A54CF">
              <w:rPr>
                <w:rFonts w:ascii="Aptos" w:hAnsi="Aptos"/>
                <w:sz w:val="22"/>
                <w:szCs w:val="22"/>
                <w:lang w:val="lv-LV"/>
              </w:rPr>
              <w:t xml:space="preserve"> ievērošana” (turpmāk – HP VINPI) </w:t>
            </w:r>
            <w:r w:rsidRPr="001A54CF">
              <w:rPr>
                <w:rStyle w:val="normaltextrun"/>
                <w:rFonts w:ascii="Aptos" w:hAnsi="Aptos"/>
                <w:sz w:val="22"/>
                <w:szCs w:val="22"/>
                <w:lang w:val="lv-LV"/>
              </w:rPr>
              <w:t>minimālajām prasībām, t.i. no projekta iesniegumā ietvertās informācijas ir secināms, ka ir</w:t>
            </w:r>
            <w:r w:rsidR="00B57831" w:rsidRPr="001A54CF">
              <w:rPr>
                <w:rStyle w:val="normaltextrun"/>
                <w:rFonts w:ascii="Aptos" w:hAnsi="Aptos"/>
                <w:sz w:val="22"/>
                <w:szCs w:val="22"/>
                <w:lang w:val="lv-LV"/>
              </w:rPr>
              <w:t xml:space="preserve"> paredzētas</w:t>
            </w:r>
            <w:r w:rsidRPr="001A54CF">
              <w:rPr>
                <w:rStyle w:val="normaltextrun"/>
                <w:rFonts w:ascii="Aptos" w:hAnsi="Aptos"/>
                <w:sz w:val="22"/>
                <w:szCs w:val="22"/>
                <w:lang w:val="lv-LV"/>
              </w:rPr>
              <w:t>:</w:t>
            </w:r>
            <w:r w:rsidRPr="001A54CF">
              <w:rPr>
                <w:rStyle w:val="eop"/>
                <w:rFonts w:ascii="Aptos" w:hAnsi="Aptos"/>
                <w:sz w:val="22"/>
                <w:szCs w:val="22"/>
                <w:lang w:val="lv-LV"/>
              </w:rPr>
              <w:t> </w:t>
            </w:r>
          </w:p>
          <w:p w14:paraId="7F673626" w14:textId="77777777" w:rsidR="00B57831" w:rsidRPr="001A54CF" w:rsidRDefault="00B57831" w:rsidP="00B57831">
            <w:pPr>
              <w:pStyle w:val="paragraph"/>
              <w:numPr>
                <w:ilvl w:val="0"/>
                <w:numId w:val="31"/>
              </w:numPr>
              <w:spacing w:before="0" w:beforeAutospacing="0" w:after="0" w:afterAutospacing="0"/>
              <w:jc w:val="both"/>
              <w:textAlignment w:val="baseline"/>
              <w:rPr>
                <w:rFonts w:ascii="Aptos" w:hAnsi="Aptos"/>
                <w:sz w:val="22"/>
                <w:szCs w:val="22"/>
                <w:lang w:val="lv-LV"/>
              </w:rPr>
            </w:pPr>
            <w:r w:rsidRPr="001A54CF">
              <w:rPr>
                <w:rStyle w:val="normaltextrun"/>
                <w:rFonts w:ascii="Aptos" w:eastAsia="ヒラギノ角ゴ Pro W3" w:hAnsi="Aptos"/>
                <w:sz w:val="22"/>
                <w:szCs w:val="22"/>
                <w:lang w:val="lv-LV"/>
              </w:rPr>
              <w:t>vismaz 2 vispārīgas HP VINPI darbības un</w:t>
            </w:r>
            <w:r w:rsidRPr="001A54CF">
              <w:rPr>
                <w:rStyle w:val="normaltextrun"/>
                <w:rFonts w:ascii="Arial" w:eastAsia="ヒラギノ角ゴ Pro W3" w:hAnsi="Arial" w:cs="Arial"/>
                <w:sz w:val="22"/>
                <w:szCs w:val="22"/>
                <w:lang w:val="lv-LV"/>
              </w:rPr>
              <w:t>  </w:t>
            </w:r>
            <w:r w:rsidRPr="001A54CF">
              <w:rPr>
                <w:rStyle w:val="eop"/>
                <w:rFonts w:ascii="Aptos" w:hAnsi="Aptos"/>
                <w:sz w:val="22"/>
                <w:szCs w:val="22"/>
                <w:lang w:val="lv-LV"/>
              </w:rPr>
              <w:t> </w:t>
            </w:r>
          </w:p>
          <w:p w14:paraId="35954F42" w14:textId="77777777" w:rsidR="00B57831" w:rsidRPr="001A54CF" w:rsidRDefault="00B57831" w:rsidP="00B57831">
            <w:pPr>
              <w:pStyle w:val="paragraph"/>
              <w:numPr>
                <w:ilvl w:val="0"/>
                <w:numId w:val="31"/>
              </w:numPr>
              <w:spacing w:before="0" w:beforeAutospacing="0" w:after="0" w:afterAutospacing="0"/>
              <w:jc w:val="both"/>
              <w:textAlignment w:val="baseline"/>
              <w:rPr>
                <w:rFonts w:ascii="Aptos" w:hAnsi="Aptos"/>
                <w:sz w:val="22"/>
                <w:szCs w:val="22"/>
                <w:lang w:val="lv-LV"/>
              </w:rPr>
            </w:pPr>
            <w:r w:rsidRPr="001A54CF">
              <w:rPr>
                <w:rStyle w:val="normaltextrun"/>
                <w:rFonts w:ascii="Aptos" w:eastAsia="ヒラギノ角ゴ Pro W3" w:hAnsi="Aptos"/>
                <w:sz w:val="22"/>
                <w:szCs w:val="22"/>
                <w:lang w:val="lv-LV"/>
              </w:rPr>
              <w:t>vismaz 1 specifiskā HP VINPI darbība;</w:t>
            </w:r>
            <w:r w:rsidRPr="001A54CF">
              <w:rPr>
                <w:rStyle w:val="normaltextrun"/>
                <w:rFonts w:ascii="Arial" w:eastAsia="ヒラギノ角ゴ Pro W3" w:hAnsi="Arial" w:cs="Arial"/>
                <w:sz w:val="22"/>
                <w:szCs w:val="22"/>
                <w:lang w:val="lv-LV"/>
              </w:rPr>
              <w:t>  </w:t>
            </w:r>
            <w:r w:rsidRPr="001A54CF">
              <w:rPr>
                <w:rStyle w:val="eop"/>
                <w:rFonts w:ascii="Aptos" w:hAnsi="Aptos"/>
                <w:sz w:val="22"/>
                <w:szCs w:val="22"/>
                <w:lang w:val="lv-LV"/>
              </w:rPr>
              <w:t> </w:t>
            </w:r>
          </w:p>
          <w:p w14:paraId="3C0E6FC4" w14:textId="77777777" w:rsidR="00B57831" w:rsidRPr="001A54CF" w:rsidRDefault="00B57831" w:rsidP="00B57831">
            <w:pPr>
              <w:pStyle w:val="paragraph"/>
              <w:numPr>
                <w:ilvl w:val="0"/>
                <w:numId w:val="31"/>
              </w:numPr>
              <w:spacing w:before="0" w:beforeAutospacing="0" w:after="0" w:afterAutospacing="0"/>
              <w:jc w:val="both"/>
              <w:textAlignment w:val="baseline"/>
              <w:rPr>
                <w:rFonts w:ascii="Aptos" w:hAnsi="Aptos"/>
                <w:sz w:val="22"/>
                <w:szCs w:val="22"/>
                <w:lang w:val="lv-LV"/>
              </w:rPr>
            </w:pPr>
            <w:r w:rsidRPr="001A54CF">
              <w:rPr>
                <w:rStyle w:val="normaltextrun"/>
                <w:rFonts w:ascii="Aptos" w:eastAsia="ヒラギノ角ゴ Pro W3" w:hAnsi="Aptos"/>
                <w:sz w:val="22"/>
                <w:szCs w:val="22"/>
                <w:lang w:val="lv-LV"/>
              </w:rPr>
              <w:t>noteikts vismaz 1 projekta HP VINPI  rādītājs</w:t>
            </w:r>
            <w:r w:rsidRPr="001A54CF">
              <w:rPr>
                <w:rStyle w:val="FootnoteReference"/>
                <w:rFonts w:ascii="Aptos" w:eastAsia="ヒラギノ角ゴ Pro W3" w:hAnsi="Aptos"/>
                <w:sz w:val="22"/>
                <w:szCs w:val="22"/>
                <w:lang w:val="lv-LV"/>
              </w:rPr>
              <w:footnoteReference w:id="4"/>
            </w:r>
            <w:r w:rsidRPr="001A54CF">
              <w:rPr>
                <w:rStyle w:val="normaltextrun"/>
                <w:rFonts w:ascii="Aptos" w:eastAsia="ヒラギノ角ゴ Pro W3" w:hAnsi="Aptos"/>
                <w:sz w:val="22"/>
                <w:szCs w:val="22"/>
                <w:lang w:val="lv-LV"/>
              </w:rPr>
              <w:t>;</w:t>
            </w:r>
            <w:r w:rsidRPr="001A54CF">
              <w:rPr>
                <w:rStyle w:val="normaltextrun"/>
                <w:rFonts w:ascii="Arial" w:eastAsia="ヒラギノ角ゴ Pro W3" w:hAnsi="Arial" w:cs="Arial"/>
                <w:sz w:val="22"/>
                <w:szCs w:val="22"/>
                <w:lang w:val="lv-LV"/>
              </w:rPr>
              <w:t>  </w:t>
            </w:r>
            <w:r w:rsidRPr="001A54CF">
              <w:rPr>
                <w:rStyle w:val="eop"/>
                <w:rFonts w:ascii="Aptos" w:hAnsi="Aptos"/>
                <w:sz w:val="22"/>
                <w:szCs w:val="22"/>
                <w:lang w:val="lv-LV"/>
              </w:rPr>
              <w:t> </w:t>
            </w:r>
          </w:p>
          <w:p w14:paraId="10E29569" w14:textId="77777777" w:rsidR="00B57831" w:rsidRPr="001A54CF" w:rsidRDefault="00B57831" w:rsidP="00B57831">
            <w:pPr>
              <w:pStyle w:val="paragraph"/>
              <w:numPr>
                <w:ilvl w:val="0"/>
                <w:numId w:val="31"/>
              </w:numPr>
              <w:spacing w:before="0" w:beforeAutospacing="0" w:after="0" w:afterAutospacing="0"/>
              <w:jc w:val="both"/>
              <w:textAlignment w:val="baseline"/>
              <w:rPr>
                <w:rFonts w:ascii="Aptos" w:hAnsi="Aptos"/>
                <w:sz w:val="22"/>
                <w:szCs w:val="22"/>
                <w:lang w:val="lv-LV"/>
              </w:rPr>
            </w:pPr>
            <w:r w:rsidRPr="001A54CF">
              <w:rPr>
                <w:rStyle w:val="normaltextrun"/>
                <w:rFonts w:ascii="Aptos" w:eastAsia="ヒラギノ角ゴ Pro W3" w:hAnsi="Aptos"/>
                <w:sz w:val="22"/>
                <w:szCs w:val="22"/>
                <w:lang w:val="lv-LV"/>
              </w:rPr>
              <w:t>sniegts vispārīgo un specifisko HP VINPI darbību pamatojums (KPVIS).</w:t>
            </w:r>
            <w:r w:rsidRPr="001A54CF">
              <w:rPr>
                <w:rStyle w:val="eop"/>
                <w:rFonts w:ascii="Aptos" w:hAnsi="Aptos"/>
                <w:sz w:val="22"/>
                <w:szCs w:val="22"/>
                <w:lang w:val="lv-LV"/>
              </w:rPr>
              <w:t> </w:t>
            </w:r>
          </w:p>
          <w:p w14:paraId="5F8AA380" w14:textId="77777777" w:rsidR="00B57831" w:rsidRPr="001A54CF" w:rsidRDefault="00B57831" w:rsidP="00B57831">
            <w:pPr>
              <w:pStyle w:val="paragraph"/>
              <w:spacing w:before="0" w:beforeAutospacing="0" w:after="0" w:afterAutospacing="0"/>
              <w:jc w:val="both"/>
              <w:textAlignment w:val="baseline"/>
              <w:rPr>
                <w:rFonts w:ascii="Aptos" w:hAnsi="Aptos"/>
                <w:sz w:val="22"/>
                <w:szCs w:val="22"/>
                <w:lang w:val="lv-LV"/>
              </w:rPr>
            </w:pPr>
            <w:r w:rsidRPr="001A54CF">
              <w:rPr>
                <w:rStyle w:val="eop"/>
                <w:rFonts w:ascii="Aptos" w:hAnsi="Aptos"/>
                <w:sz w:val="22"/>
                <w:szCs w:val="22"/>
                <w:lang w:val="lv-LV"/>
              </w:rPr>
              <w:t> </w:t>
            </w:r>
          </w:p>
          <w:p w14:paraId="3556B929" w14:textId="056AA00E" w:rsidR="00B57831" w:rsidRDefault="00B57831" w:rsidP="00B57831">
            <w:pPr>
              <w:pStyle w:val="paragraph"/>
              <w:spacing w:before="0" w:beforeAutospacing="0" w:after="0" w:afterAutospacing="0"/>
              <w:jc w:val="both"/>
              <w:textAlignment w:val="baseline"/>
            </w:pPr>
            <w:r w:rsidRPr="001A54CF">
              <w:rPr>
                <w:rStyle w:val="normaltextrun"/>
                <w:rFonts w:ascii="Aptos" w:eastAsia="ヒラギノ角ゴ Pro W3" w:hAnsi="Aptos"/>
                <w:sz w:val="22"/>
                <w:szCs w:val="22"/>
                <w:lang w:val="lv-LV"/>
              </w:rPr>
              <w:t>HP VINPI darbību pamatojumā (KPVIS) jānorāda, piemēram, kā HP darbība ir saistīta ar projekta konkrēto darbību, kādā veidā projekts īstenos HP darbību.</w:t>
            </w:r>
            <w:r w:rsidRPr="001A54CF">
              <w:rPr>
                <w:rStyle w:val="normaltextrun"/>
                <w:rFonts w:ascii="Arial" w:eastAsia="ヒラギノ角ゴ Pro W3" w:hAnsi="Arial" w:cs="Arial"/>
                <w:sz w:val="22"/>
                <w:szCs w:val="22"/>
                <w:lang w:val="lv-LV"/>
              </w:rPr>
              <w:t> </w:t>
            </w:r>
            <w:r w:rsidRPr="001A54CF">
              <w:rPr>
                <w:rStyle w:val="normaltextrun"/>
                <w:rFonts w:ascii="Aptos" w:eastAsia="ヒラギノ角ゴ Pro W3" w:hAnsi="Aptos" w:cs="Aptos"/>
                <w:sz w:val="22"/>
                <w:szCs w:val="22"/>
                <w:lang w:val="lv-LV"/>
              </w:rPr>
              <w:t> </w:t>
            </w:r>
            <w:r w:rsidRPr="001A54CF">
              <w:rPr>
                <w:rStyle w:val="normaltextrun"/>
                <w:rFonts w:ascii="Aptos" w:eastAsia="ヒラギノ角ゴ Pro W3" w:hAnsi="Aptos"/>
                <w:sz w:val="22"/>
                <w:szCs w:val="22"/>
                <w:lang w:val="lv-LV"/>
              </w:rPr>
              <w:t>Piem</w:t>
            </w:r>
            <w:r w:rsidRPr="001A54CF">
              <w:rPr>
                <w:rStyle w:val="normaltextrun"/>
                <w:rFonts w:ascii="Aptos" w:eastAsia="ヒラギノ角ゴ Pro W3" w:hAnsi="Aptos" w:cs="Aptos"/>
                <w:sz w:val="22"/>
                <w:szCs w:val="22"/>
                <w:lang w:val="lv-LV"/>
              </w:rPr>
              <w:t>ē</w:t>
            </w:r>
            <w:r w:rsidRPr="001A54CF">
              <w:rPr>
                <w:rStyle w:val="normaltextrun"/>
                <w:rFonts w:ascii="Aptos" w:eastAsia="ヒラギノ角ゴ Pro W3" w:hAnsi="Aptos"/>
                <w:sz w:val="22"/>
                <w:szCs w:val="22"/>
                <w:lang w:val="lv-LV"/>
              </w:rPr>
              <w:t>ram, sniegts apraksts par jau eso</w:t>
            </w:r>
            <w:r w:rsidRPr="001A54CF">
              <w:rPr>
                <w:rStyle w:val="normaltextrun"/>
                <w:rFonts w:ascii="Aptos" w:eastAsia="ヒラギノ角ゴ Pro W3" w:hAnsi="Aptos" w:cs="Aptos"/>
                <w:sz w:val="22"/>
                <w:szCs w:val="22"/>
                <w:lang w:val="lv-LV"/>
              </w:rPr>
              <w:t>š</w:t>
            </w:r>
            <w:r w:rsidRPr="001A54CF">
              <w:rPr>
                <w:rStyle w:val="normaltextrun"/>
                <w:rFonts w:ascii="Aptos" w:eastAsia="ヒラギノ角ゴ Pro W3" w:hAnsi="Aptos"/>
                <w:sz w:val="22"/>
                <w:szCs w:val="22"/>
                <w:lang w:val="lv-LV"/>
              </w:rPr>
              <w:t>o/pl</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noto praksi iest</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d</w:t>
            </w:r>
            <w:r w:rsidRPr="001A54CF">
              <w:rPr>
                <w:rStyle w:val="normaltextrun"/>
                <w:rFonts w:ascii="Aptos" w:eastAsia="ヒラギノ角ゴ Pro W3" w:hAnsi="Aptos" w:cs="Aptos"/>
                <w:sz w:val="22"/>
                <w:szCs w:val="22"/>
                <w:lang w:val="lv-LV"/>
              </w:rPr>
              <w:t>ē</w:t>
            </w:r>
            <w:r w:rsidRPr="001A54CF">
              <w:rPr>
                <w:rStyle w:val="normaltextrun"/>
                <w:rFonts w:ascii="Aptos" w:eastAsia="ヒラギノ角ゴ Pro W3" w:hAnsi="Aptos"/>
                <w:sz w:val="22"/>
                <w:szCs w:val="22"/>
                <w:lang w:val="lv-LV"/>
              </w:rPr>
              <w:t xml:space="preserve"> attiec</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b</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 xml:space="preserve"> uz nediskrimin</w:t>
            </w:r>
            <w:r w:rsidRPr="001A54CF">
              <w:rPr>
                <w:rStyle w:val="normaltextrun"/>
                <w:rFonts w:ascii="Aptos" w:eastAsia="ヒラギノ角ゴ Pro W3" w:hAnsi="Aptos" w:cs="Aptos"/>
                <w:sz w:val="22"/>
                <w:szCs w:val="22"/>
                <w:lang w:val="lv-LV"/>
              </w:rPr>
              <w:t>ē</w:t>
            </w:r>
            <w:r w:rsidRPr="001A54CF">
              <w:rPr>
                <w:rStyle w:val="normaltextrun"/>
                <w:rFonts w:ascii="Aptos" w:eastAsia="ヒラギノ角ゴ Pro W3" w:hAnsi="Aptos"/>
                <w:sz w:val="22"/>
                <w:szCs w:val="22"/>
                <w:lang w:val="lv-LV"/>
              </w:rPr>
              <w:t>jo</w:t>
            </w:r>
            <w:r w:rsidRPr="001A54CF">
              <w:rPr>
                <w:rStyle w:val="normaltextrun"/>
                <w:rFonts w:ascii="Aptos" w:eastAsia="ヒラギノ角ゴ Pro W3" w:hAnsi="Aptos" w:cs="Aptos"/>
                <w:sz w:val="22"/>
                <w:szCs w:val="22"/>
                <w:lang w:val="lv-LV"/>
              </w:rPr>
              <w:t>š</w:t>
            </w:r>
            <w:r w:rsidRPr="001A54CF">
              <w:rPr>
                <w:rStyle w:val="normaltextrun"/>
                <w:rFonts w:ascii="Aptos" w:eastAsia="ヒラギノ角ゴ Pro W3" w:hAnsi="Aptos"/>
                <w:sz w:val="22"/>
                <w:szCs w:val="22"/>
                <w:lang w:val="lv-LV"/>
              </w:rPr>
              <w:t>u person</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la atlasi vai elast</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go darba laiku;</w:t>
            </w:r>
            <w:r w:rsidRPr="001A54CF">
              <w:rPr>
                <w:rStyle w:val="normaltextrun"/>
                <w:rFonts w:ascii="Aptos" w:eastAsia="ヒラギノ角ゴ Pro W3" w:hAnsi="Aptos" w:cs="Aptos"/>
                <w:sz w:val="22"/>
                <w:szCs w:val="22"/>
                <w:lang w:val="lv-LV"/>
              </w:rPr>
              <w:t>  </w:t>
            </w:r>
            <w:proofErr w:type="spellStart"/>
            <w:r w:rsidRPr="001A54CF">
              <w:rPr>
                <w:rStyle w:val="normaltextrun"/>
                <w:rFonts w:ascii="Aptos" w:eastAsia="ヒラギノ角ゴ Pro W3" w:hAnsi="Aptos"/>
                <w:sz w:val="22"/>
                <w:szCs w:val="22"/>
                <w:lang w:val="lv-LV"/>
              </w:rPr>
              <w:t>piek</w:t>
            </w:r>
            <w:r w:rsidRPr="001A54CF">
              <w:rPr>
                <w:rStyle w:val="normaltextrun"/>
                <w:rFonts w:ascii="Aptos" w:eastAsia="ヒラギノ角ゴ Pro W3" w:hAnsi="Aptos" w:cs="Aptos"/>
                <w:sz w:val="22"/>
                <w:szCs w:val="22"/>
                <w:lang w:val="lv-LV"/>
              </w:rPr>
              <w:t>ļū</w:t>
            </w:r>
            <w:r w:rsidRPr="001A54CF">
              <w:rPr>
                <w:rStyle w:val="normaltextrun"/>
                <w:rFonts w:ascii="Aptos" w:eastAsia="ヒラギノ角ゴ Pro W3" w:hAnsi="Aptos"/>
                <w:sz w:val="22"/>
                <w:szCs w:val="22"/>
                <w:lang w:val="lv-LV"/>
              </w:rPr>
              <w:t>stam</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bas</w:t>
            </w:r>
            <w:proofErr w:type="spellEnd"/>
            <w:r w:rsidRPr="001A54CF">
              <w:rPr>
                <w:rStyle w:val="normaltextrun"/>
                <w:rFonts w:ascii="Aptos" w:eastAsia="ヒラギノ角ゴ Pro W3" w:hAnsi="Aptos"/>
                <w:sz w:val="22"/>
                <w:szCs w:val="22"/>
                <w:lang w:val="lv-LV"/>
              </w:rPr>
              <w:t>/HP VINPI darb</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bas tiks integr</w:t>
            </w:r>
            <w:r w:rsidRPr="001A54CF">
              <w:rPr>
                <w:rStyle w:val="normaltextrun"/>
                <w:rFonts w:ascii="Aptos" w:eastAsia="ヒラギノ角ゴ Pro W3" w:hAnsi="Aptos" w:cs="Aptos"/>
                <w:sz w:val="22"/>
                <w:szCs w:val="22"/>
                <w:lang w:val="lv-LV"/>
              </w:rPr>
              <w:t>ē</w:t>
            </w:r>
            <w:r w:rsidRPr="001A54CF">
              <w:rPr>
                <w:rStyle w:val="normaltextrun"/>
                <w:rFonts w:ascii="Aptos" w:eastAsia="ヒラギノ角ゴ Pro W3" w:hAnsi="Aptos"/>
                <w:sz w:val="22"/>
                <w:szCs w:val="22"/>
                <w:lang w:val="lv-LV"/>
              </w:rPr>
              <w:t>tas pas</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kuma/b</w:t>
            </w:r>
            <w:r w:rsidRPr="001A54CF">
              <w:rPr>
                <w:rStyle w:val="normaltextrun"/>
                <w:rFonts w:ascii="Aptos" w:eastAsia="ヒラギノ角ゴ Pro W3" w:hAnsi="Aptos" w:cs="Aptos"/>
                <w:sz w:val="22"/>
                <w:szCs w:val="22"/>
                <w:lang w:val="lv-LV"/>
              </w:rPr>
              <w:t>ū</w:t>
            </w:r>
            <w:r w:rsidRPr="001A54CF">
              <w:rPr>
                <w:rStyle w:val="normaltextrun"/>
                <w:rFonts w:ascii="Aptos" w:eastAsia="ヒラギノ角ゴ Pro W3" w:hAnsi="Aptos"/>
                <w:sz w:val="22"/>
                <w:szCs w:val="22"/>
                <w:lang w:val="lv-LV"/>
              </w:rPr>
              <w:t>vniec</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bas/apr</w:t>
            </w:r>
            <w:r w:rsidRPr="001A54CF">
              <w:rPr>
                <w:rStyle w:val="normaltextrun"/>
                <w:rFonts w:ascii="Aptos" w:eastAsia="ヒラギノ角ゴ Pro W3" w:hAnsi="Aptos" w:cs="Aptos"/>
                <w:sz w:val="22"/>
                <w:szCs w:val="22"/>
                <w:lang w:val="lv-LV"/>
              </w:rPr>
              <w:t>ī</w:t>
            </w:r>
            <w:r w:rsidRPr="001A54CF">
              <w:rPr>
                <w:rStyle w:val="normaltextrun"/>
                <w:rFonts w:ascii="Aptos" w:eastAsia="ヒラギノ角ゴ Pro W3" w:hAnsi="Aptos"/>
                <w:sz w:val="22"/>
                <w:szCs w:val="22"/>
                <w:lang w:val="lv-LV"/>
              </w:rPr>
              <w:t>kojuma ieg</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des iepirkum</w:t>
            </w:r>
            <w:r w:rsidRPr="001A54CF">
              <w:rPr>
                <w:rStyle w:val="normaltextrun"/>
                <w:rFonts w:ascii="Aptos" w:eastAsia="ヒラギノ角ゴ Pro W3" w:hAnsi="Aptos" w:cs="Aptos"/>
                <w:sz w:val="22"/>
                <w:szCs w:val="22"/>
                <w:lang w:val="lv-LV"/>
              </w:rPr>
              <w:t>ā</w:t>
            </w:r>
            <w:r w:rsidRPr="001A54CF">
              <w:rPr>
                <w:rStyle w:val="normaltextrun"/>
                <w:rFonts w:ascii="Aptos" w:eastAsia="ヒラギノ角ゴ Pro W3" w:hAnsi="Aptos"/>
                <w:sz w:val="22"/>
                <w:szCs w:val="22"/>
                <w:lang w:val="lv-LV"/>
              </w:rPr>
              <w:t xml:space="preserve"> u.c.</w:t>
            </w:r>
            <w:r w:rsidRPr="001A54CF">
              <w:rPr>
                <w:rStyle w:val="eop"/>
                <w:rFonts w:ascii="Aptos" w:hAnsi="Aptos"/>
                <w:sz w:val="22"/>
                <w:szCs w:val="22"/>
                <w:lang w:val="lv-LV"/>
              </w:rPr>
              <w:t> </w:t>
            </w:r>
          </w:p>
          <w:p w14:paraId="79D8EB09" w14:textId="77777777" w:rsidR="00287106" w:rsidRPr="001A54CF" w:rsidRDefault="00287106" w:rsidP="00B57831">
            <w:pPr>
              <w:pStyle w:val="paragraph"/>
              <w:spacing w:before="0" w:beforeAutospacing="0" w:after="0" w:afterAutospacing="0"/>
              <w:jc w:val="both"/>
              <w:textAlignment w:val="baseline"/>
              <w:rPr>
                <w:rFonts w:ascii="Aptos" w:hAnsi="Aptos"/>
                <w:sz w:val="22"/>
                <w:szCs w:val="22"/>
                <w:lang w:val="lv-LV"/>
              </w:rPr>
            </w:pPr>
          </w:p>
          <w:p w14:paraId="37B394FB" w14:textId="5BBB85AD" w:rsidR="00B57831" w:rsidRPr="00287106" w:rsidRDefault="00B57831" w:rsidP="00F350FC">
            <w:pPr>
              <w:pStyle w:val="paragraph"/>
              <w:spacing w:before="0" w:beforeAutospacing="0" w:after="0" w:afterAutospacing="0"/>
              <w:jc w:val="both"/>
              <w:textAlignment w:val="baseline"/>
              <w:rPr>
                <w:rFonts w:ascii="Aptos" w:eastAsia="ヒラギノ角ゴ Pro W3" w:hAnsi="Aptos"/>
                <w:sz w:val="22"/>
                <w:szCs w:val="22"/>
                <w:lang w:val="lv-LV"/>
              </w:rPr>
            </w:pPr>
            <w:r w:rsidRPr="001A54CF">
              <w:rPr>
                <w:rStyle w:val="normaltextrun"/>
                <w:rFonts w:ascii="Aptos" w:eastAsia="ヒラギノ角ゴ Pro W3" w:hAnsi="Aptos"/>
                <w:sz w:val="22"/>
                <w:szCs w:val="22"/>
                <w:lang w:val="lv-LV"/>
              </w:rPr>
              <w:t>Vēlams, lai plānotās vispārīgās HP VINPI darbības aptver dažādas vispārīgo darbību jomas</w:t>
            </w:r>
            <w:r w:rsidR="00E06800" w:rsidRPr="001A54CF">
              <w:rPr>
                <w:rStyle w:val="normaltextrun"/>
                <w:rFonts w:ascii="Aptos" w:eastAsia="ヒラギノ角ゴ Pro W3" w:hAnsi="Aptos"/>
                <w:sz w:val="22"/>
                <w:szCs w:val="22"/>
                <w:lang w:val="lv-LV"/>
              </w:rPr>
              <w:t xml:space="preserve"> – </w:t>
            </w:r>
            <w:r w:rsidRPr="001A54CF">
              <w:rPr>
                <w:rStyle w:val="normaltextrun"/>
                <w:rFonts w:ascii="Aptos" w:eastAsia="ヒラギノ角ゴ Pro W3" w:hAnsi="Aptos"/>
                <w:sz w:val="22"/>
                <w:szCs w:val="22"/>
                <w:lang w:val="lv-LV"/>
              </w:rPr>
              <w:t>komunikācijas un vizuālās identitātes</w:t>
            </w:r>
            <w:r w:rsidR="00E06800" w:rsidRPr="001A54CF">
              <w:rPr>
                <w:rStyle w:val="normaltextrun"/>
                <w:rFonts w:ascii="Aptos" w:eastAsia="ヒラギノ角ゴ Pro W3" w:hAnsi="Aptos"/>
                <w:sz w:val="22"/>
                <w:szCs w:val="22"/>
                <w:lang w:val="lv-LV"/>
              </w:rPr>
              <w:t xml:space="preserve">, </w:t>
            </w:r>
            <w:r w:rsidRPr="001A54CF">
              <w:rPr>
                <w:rStyle w:val="normaltextrun"/>
                <w:rFonts w:ascii="Aptos" w:eastAsia="ヒラギノ角ゴ Pro W3" w:hAnsi="Aptos"/>
                <w:sz w:val="22"/>
                <w:szCs w:val="22"/>
                <w:lang w:val="lv-LV"/>
              </w:rPr>
              <w:t>projekta vadībā un īstenošanā</w:t>
            </w:r>
            <w:r w:rsidR="00E06800" w:rsidRPr="001A54CF">
              <w:rPr>
                <w:rStyle w:val="normaltextrun"/>
                <w:rFonts w:ascii="Aptos" w:eastAsia="ヒラギノ角ゴ Pro W3" w:hAnsi="Aptos"/>
                <w:sz w:val="22"/>
                <w:szCs w:val="22"/>
                <w:lang w:val="lv-LV"/>
              </w:rPr>
              <w:t xml:space="preserve"> </w:t>
            </w:r>
            <w:r w:rsidRPr="001A54CF">
              <w:rPr>
                <w:rStyle w:val="normaltextrun"/>
                <w:rFonts w:ascii="Aptos" w:eastAsia="ヒラギノ角ゴ Pro W3" w:hAnsi="Aptos"/>
                <w:sz w:val="22"/>
                <w:szCs w:val="22"/>
                <w:lang w:val="lv-LV"/>
              </w:rPr>
              <w:t>un publiskos iepirkumus</w:t>
            </w:r>
            <w:r w:rsidR="00E06800" w:rsidRPr="001A54CF">
              <w:rPr>
                <w:rStyle w:val="normaltextrun"/>
                <w:rFonts w:ascii="Aptos" w:eastAsia="ヒラギノ角ゴ Pro W3" w:hAnsi="Aptos"/>
                <w:sz w:val="22"/>
                <w:szCs w:val="22"/>
                <w:lang w:val="lv-LV"/>
              </w:rPr>
              <w:t>.</w:t>
            </w:r>
          </w:p>
          <w:p w14:paraId="56C9762C" w14:textId="77777777" w:rsidR="00F350FC" w:rsidRPr="001A54CF" w:rsidRDefault="00F350FC" w:rsidP="00F350FC">
            <w:pPr>
              <w:pStyle w:val="paragraph"/>
              <w:spacing w:before="0" w:beforeAutospacing="0" w:after="0" w:afterAutospacing="0"/>
              <w:ind w:hanging="567"/>
              <w:jc w:val="both"/>
              <w:textAlignment w:val="baseline"/>
              <w:rPr>
                <w:rStyle w:val="eop"/>
                <w:rFonts w:ascii="Aptos" w:hAnsi="Aptos"/>
                <w:sz w:val="22"/>
                <w:szCs w:val="22"/>
                <w:lang w:val="lv-LV"/>
              </w:rPr>
            </w:pPr>
          </w:p>
          <w:p w14:paraId="09C75539" w14:textId="77777777" w:rsidR="00F350FC" w:rsidRPr="001A54CF" w:rsidRDefault="00F350FC" w:rsidP="00F350FC">
            <w:pPr>
              <w:pStyle w:val="paragraph"/>
              <w:spacing w:before="0" w:beforeAutospacing="0" w:after="0" w:afterAutospacing="0"/>
              <w:jc w:val="both"/>
              <w:textAlignment w:val="baseline"/>
              <w:rPr>
                <w:rFonts w:ascii="Aptos" w:hAnsi="Aptos"/>
                <w:sz w:val="22"/>
                <w:szCs w:val="22"/>
                <w:lang w:val="lv-LV"/>
              </w:rPr>
            </w:pPr>
            <w:r w:rsidRPr="001A54CF">
              <w:rPr>
                <w:rStyle w:val="normaltextrun"/>
                <w:rFonts w:ascii="Aptos" w:hAnsi="Aptos"/>
                <w:b/>
                <w:bCs/>
                <w:sz w:val="22"/>
                <w:szCs w:val="22"/>
                <w:u w:val="single"/>
                <w:lang w:val="lv-LV"/>
              </w:rPr>
              <w:t>Vispārīgo HP VINPI darbību piemēri:</w:t>
            </w:r>
            <w:r w:rsidRPr="001A54CF">
              <w:rPr>
                <w:rStyle w:val="eop"/>
                <w:rFonts w:ascii="Aptos" w:hAnsi="Aptos"/>
                <w:sz w:val="22"/>
                <w:szCs w:val="22"/>
                <w:lang w:val="lv-LV"/>
              </w:rPr>
              <w:t> </w:t>
            </w:r>
          </w:p>
          <w:p w14:paraId="3F1D1A03" w14:textId="77777777" w:rsidR="00F350FC" w:rsidRPr="001A54CF" w:rsidRDefault="00F350FC" w:rsidP="00F350FC">
            <w:pPr>
              <w:pStyle w:val="paragraph"/>
              <w:spacing w:before="0" w:beforeAutospacing="0" w:after="0" w:afterAutospacing="0"/>
              <w:ind w:left="165" w:hanging="165"/>
              <w:jc w:val="both"/>
              <w:textAlignment w:val="baseline"/>
              <w:rPr>
                <w:rFonts w:ascii="Aptos" w:hAnsi="Aptos"/>
                <w:sz w:val="22"/>
                <w:szCs w:val="22"/>
                <w:lang w:val="lv-LV"/>
              </w:rPr>
            </w:pPr>
            <w:r w:rsidRPr="001A54CF">
              <w:rPr>
                <w:rStyle w:val="normaltextrun"/>
                <w:rFonts w:ascii="Aptos" w:hAnsi="Aptos"/>
                <w:b/>
                <w:bCs/>
                <w:sz w:val="22"/>
                <w:szCs w:val="22"/>
                <w:lang w:val="lv-LV"/>
              </w:rPr>
              <w:t>Projekta vadības un īstenošanas personāla jomā:</w:t>
            </w:r>
            <w:r w:rsidRPr="001A54CF">
              <w:rPr>
                <w:rStyle w:val="eop"/>
                <w:rFonts w:ascii="Aptos" w:hAnsi="Aptos"/>
                <w:sz w:val="22"/>
                <w:szCs w:val="22"/>
                <w:lang w:val="lv-LV"/>
              </w:rPr>
              <w:t> </w:t>
            </w:r>
          </w:p>
          <w:p w14:paraId="5A7BC8AB" w14:textId="77777777" w:rsidR="00F350FC" w:rsidRPr="001A54CF" w:rsidRDefault="00F350FC" w:rsidP="00192F82">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Style w:val="normaltextrun"/>
                <w:rFonts w:ascii="Aptos" w:hAnsi="Aptos"/>
                <w:sz w:val="22"/>
                <w:szCs w:val="22"/>
                <w:lang w:val="lv-LV"/>
              </w:rPr>
              <w:t>projekta vadībā un īstenošanā tiks virzīti pasākumi, kas sekmē darba un ģimenes dzīves līdzsvaru, paredzot elastīga un nepilna laika darba iespēju nodrošināšanu vecākiem ar bērniem un personām, kuras aprūpē tuviniekus;</w:t>
            </w:r>
            <w:r w:rsidRPr="001A54CF">
              <w:rPr>
                <w:rStyle w:val="eop"/>
                <w:rFonts w:ascii="Aptos" w:hAnsi="Aptos"/>
                <w:sz w:val="22"/>
                <w:szCs w:val="22"/>
                <w:lang w:val="lv-LV"/>
              </w:rPr>
              <w:t> </w:t>
            </w:r>
          </w:p>
          <w:p w14:paraId="59CE3152" w14:textId="77777777" w:rsidR="00F350FC" w:rsidRPr="001A54CF" w:rsidRDefault="00F350FC" w:rsidP="00192F82">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Style w:val="normaltextrun"/>
                <w:rFonts w:ascii="Aptos" w:hAnsi="Aptos"/>
                <w:sz w:val="22"/>
                <w:szCs w:val="22"/>
                <w:lang w:val="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1A54CF">
              <w:rPr>
                <w:rStyle w:val="eop"/>
                <w:rFonts w:ascii="Aptos" w:hAnsi="Aptos"/>
                <w:sz w:val="22"/>
                <w:szCs w:val="22"/>
                <w:lang w:val="lv-LV"/>
              </w:rPr>
              <w:t> </w:t>
            </w:r>
          </w:p>
          <w:p w14:paraId="5646F187" w14:textId="77777777" w:rsidR="00F350FC" w:rsidRPr="001A54CF" w:rsidRDefault="00F350FC" w:rsidP="00192F82">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Style w:val="normaltextrun"/>
                <w:rFonts w:ascii="Aptos" w:hAnsi="Aptos"/>
                <w:sz w:val="22"/>
                <w:szCs w:val="22"/>
                <w:lang w:val="lv-LV"/>
              </w:rPr>
              <w:t>sievietēm un vīriešiem tiks nodrošināta vienlīdzīga darba samaksa un vienlīdzīgas karjeras izaugsmes iespējas, tostarp nodrošinot dalību apmācībās, semināros, komandējumos.</w:t>
            </w:r>
            <w:r w:rsidRPr="001A54CF">
              <w:rPr>
                <w:rStyle w:val="eop"/>
                <w:rFonts w:ascii="Aptos" w:hAnsi="Aptos"/>
                <w:sz w:val="22"/>
                <w:szCs w:val="22"/>
                <w:lang w:val="lv-LV"/>
              </w:rPr>
              <w:t> </w:t>
            </w:r>
          </w:p>
          <w:p w14:paraId="7AACA09B" w14:textId="77777777" w:rsidR="00F350FC" w:rsidRPr="001A54CF" w:rsidRDefault="00F350FC" w:rsidP="00F350FC">
            <w:pPr>
              <w:pStyle w:val="paragraph"/>
              <w:spacing w:before="0" w:beforeAutospacing="0" w:after="0" w:afterAutospacing="0"/>
              <w:ind w:left="450" w:hanging="567"/>
              <w:jc w:val="both"/>
              <w:textAlignment w:val="baseline"/>
              <w:rPr>
                <w:rFonts w:ascii="Aptos" w:hAnsi="Aptos"/>
                <w:sz w:val="22"/>
                <w:szCs w:val="22"/>
                <w:lang w:val="lv-LV"/>
              </w:rPr>
            </w:pPr>
            <w:r w:rsidRPr="001A54CF">
              <w:rPr>
                <w:rStyle w:val="eop"/>
                <w:rFonts w:ascii="Aptos" w:hAnsi="Aptos"/>
                <w:sz w:val="22"/>
                <w:szCs w:val="22"/>
                <w:lang w:val="lv-LV"/>
              </w:rPr>
              <w:t> </w:t>
            </w:r>
          </w:p>
          <w:p w14:paraId="4B9A4EF9" w14:textId="77777777" w:rsidR="00F350FC" w:rsidRPr="001A54CF" w:rsidRDefault="00F350FC" w:rsidP="00F350FC">
            <w:pPr>
              <w:pStyle w:val="paragraph"/>
              <w:spacing w:before="0" w:beforeAutospacing="0" w:after="0" w:afterAutospacing="0"/>
              <w:ind w:left="165" w:hanging="165"/>
              <w:jc w:val="both"/>
              <w:textAlignment w:val="baseline"/>
              <w:rPr>
                <w:rFonts w:ascii="Aptos" w:hAnsi="Aptos"/>
                <w:sz w:val="22"/>
                <w:szCs w:val="22"/>
                <w:lang w:val="lv-LV"/>
              </w:rPr>
            </w:pPr>
            <w:r w:rsidRPr="001A54CF">
              <w:rPr>
                <w:rStyle w:val="normaltextrun"/>
                <w:rFonts w:ascii="Aptos" w:hAnsi="Aptos"/>
                <w:b/>
                <w:bCs/>
                <w:sz w:val="22"/>
                <w:szCs w:val="22"/>
                <w:lang w:val="lv-LV"/>
              </w:rPr>
              <w:t>Komunikācijas un vizuālās identitātes pasākumu jomā: </w:t>
            </w:r>
            <w:r w:rsidRPr="001A54CF">
              <w:rPr>
                <w:rStyle w:val="eop"/>
                <w:rFonts w:ascii="Aptos" w:hAnsi="Aptos"/>
                <w:sz w:val="22"/>
                <w:szCs w:val="22"/>
                <w:lang w:val="lv-LV"/>
              </w:rPr>
              <w:t> </w:t>
            </w:r>
          </w:p>
          <w:p w14:paraId="79D47940" w14:textId="77777777" w:rsidR="00F350FC" w:rsidRPr="001A54CF" w:rsidRDefault="00F350FC" w:rsidP="00192F82">
            <w:pPr>
              <w:pStyle w:val="paragraph"/>
              <w:numPr>
                <w:ilvl w:val="0"/>
                <w:numId w:val="20"/>
              </w:numPr>
              <w:spacing w:before="0" w:beforeAutospacing="0" w:after="0" w:afterAutospacing="0"/>
              <w:jc w:val="both"/>
              <w:textAlignment w:val="baseline"/>
              <w:rPr>
                <w:rStyle w:val="normaltextrun"/>
                <w:rFonts w:ascii="Aptos" w:hAnsi="Aptos"/>
                <w:sz w:val="22"/>
                <w:szCs w:val="22"/>
                <w:lang w:val="lv-LV"/>
              </w:rPr>
            </w:pPr>
            <w:r w:rsidRPr="001A54CF">
              <w:rPr>
                <w:rFonts w:ascii="Aptos" w:hAnsi="Aptos"/>
                <w:sz w:val="22"/>
                <w:szCs w:val="22"/>
                <w:lang w:val="lv-LV"/>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1A54CF">
              <w:rPr>
                <w:rFonts w:ascii="Aptos" w:hAnsi="Aptos"/>
                <w:i/>
                <w:sz w:val="22"/>
                <w:szCs w:val="22"/>
                <w:lang w:val="lv-LV"/>
              </w:rPr>
              <w:t>skat. metodisko materiālu “Ieteikumi diskrimināciju un stereotipus mazinošai komunikācijai ar sabiedrību”, (</w:t>
            </w:r>
            <w:hyperlink r:id="rId14" w:history="1">
              <w:r w:rsidRPr="001A54CF">
                <w:rPr>
                  <w:rFonts w:ascii="Aptos" w:eastAsia="Calibri" w:hAnsi="Aptos"/>
                  <w:i/>
                  <w:color w:val="0000FF"/>
                  <w:sz w:val="22"/>
                  <w:szCs w:val="22"/>
                  <w:u w:val="single"/>
                  <w:lang w:val="lv-LV"/>
                </w:rPr>
                <w:t>https://www.lm.gov.lv/lv/media/18838/download</w:t>
              </w:r>
            </w:hyperlink>
            <w:r w:rsidRPr="001A54CF">
              <w:rPr>
                <w:rFonts w:ascii="Aptos" w:eastAsia="Calibri" w:hAnsi="Aptos"/>
                <w:color w:val="0563C1"/>
                <w:sz w:val="22"/>
                <w:szCs w:val="22"/>
                <w:u w:val="single"/>
                <w:lang w:val="lv-LV"/>
              </w:rPr>
              <w:t>)</w:t>
            </w:r>
            <w:r w:rsidRPr="001A54CF">
              <w:rPr>
                <w:rFonts w:ascii="Aptos" w:hAnsi="Aptos"/>
                <w:sz w:val="22"/>
                <w:szCs w:val="22"/>
                <w:lang w:val="lv-LV"/>
              </w:rPr>
              <w:t>;</w:t>
            </w:r>
          </w:p>
          <w:p w14:paraId="173E82D4" w14:textId="0209A427" w:rsidR="00F350FC" w:rsidRPr="001A54CF" w:rsidRDefault="00F350FC" w:rsidP="00996E05">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Fonts w:ascii="Aptos" w:hAnsi="Aptos"/>
                <w:sz w:val="22"/>
                <w:szCs w:val="22"/>
                <w:lang w:val="lv-LV"/>
              </w:rPr>
              <w:t xml:space="preserve">tiks nodrošināts, ka informācija tīmeklī ir piekļūstama cilvēkiem ar funkcionāliem traucējumiem, izmantojot vairākus sensoros (redze, dzirde, tauste) kanālus </w:t>
            </w:r>
            <w:r w:rsidR="00996E05" w:rsidRPr="001A54CF">
              <w:rPr>
                <w:rFonts w:ascii="Aptos" w:hAnsi="Aptos"/>
                <w:sz w:val="22"/>
                <w:szCs w:val="22"/>
                <w:lang w:val="lv-LV"/>
              </w:rPr>
              <w:t xml:space="preserve">(skat. Viedās administrācijas un reģionālās attīstības ministrijas (turpmāk – VARAM) vadlīnijas šeit:  </w:t>
            </w:r>
            <w:hyperlink r:id="rId15" w:history="1">
              <w:r w:rsidR="00996E05" w:rsidRPr="001A54CF">
                <w:rPr>
                  <w:rStyle w:val="Hyperlink"/>
                  <w:rFonts w:ascii="Aptos" w:hAnsi="Aptos"/>
                  <w:sz w:val="22"/>
                  <w:szCs w:val="22"/>
                  <w:lang w:val="lv-LV"/>
                </w:rPr>
                <w:t>https://www.varam.gov.lv/lv/timeklvietnu-pieklustamibas-vadlinijas</w:t>
              </w:r>
            </w:hyperlink>
            <w:r w:rsidR="00996E05" w:rsidRPr="001A54CF">
              <w:rPr>
                <w:rFonts w:ascii="Aptos" w:hAnsi="Aptos"/>
                <w:sz w:val="22"/>
                <w:szCs w:val="22"/>
                <w:lang w:val="lv-LV"/>
              </w:rPr>
              <w:t>;</w:t>
            </w:r>
          </w:p>
          <w:p w14:paraId="542DAA06" w14:textId="77777777" w:rsidR="00F350FC" w:rsidRPr="001A54CF" w:rsidRDefault="00F350FC" w:rsidP="00192F82">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Fonts w:ascii="Aptos" w:hAnsi="Aptos"/>
                <w:sz w:val="22"/>
                <w:szCs w:val="22"/>
                <w:lang w:val="lv-LV"/>
              </w:rPr>
              <w:t xml:space="preserve">cieņas aizskaršanas un naida runas, naida kurināšanas digitālajā vidē mazināšanai, veicot ierakstus sociālajos tīklos, gatavojot preses </w:t>
            </w:r>
            <w:proofErr w:type="spellStart"/>
            <w:r w:rsidRPr="001A54CF">
              <w:rPr>
                <w:rFonts w:ascii="Aptos" w:hAnsi="Aptos"/>
                <w:sz w:val="22"/>
                <w:szCs w:val="22"/>
                <w:lang w:val="lv-LV"/>
              </w:rPr>
              <w:t>relīzes</w:t>
            </w:r>
            <w:proofErr w:type="spellEnd"/>
            <w:r w:rsidRPr="001A54CF">
              <w:rPr>
                <w:rFonts w:ascii="Aptos" w:hAnsi="Aptos"/>
                <w:sz w:val="22"/>
                <w:szCs w:val="22"/>
                <w:lang w:val="lv-LV"/>
              </w:rPr>
              <w:t xml:space="preserve">, izstrādājot </w:t>
            </w:r>
            <w:proofErr w:type="spellStart"/>
            <w:r w:rsidRPr="001A54CF">
              <w:rPr>
                <w:rFonts w:ascii="Aptos" w:hAnsi="Aptos"/>
                <w:sz w:val="22"/>
                <w:szCs w:val="22"/>
                <w:lang w:val="lv-LV"/>
              </w:rPr>
              <w:t>infografikas</w:t>
            </w:r>
            <w:proofErr w:type="spellEnd"/>
            <w:r w:rsidRPr="001A54CF">
              <w:rPr>
                <w:rFonts w:ascii="Aptos" w:hAnsi="Aptos"/>
                <w:sz w:val="22"/>
                <w:szCs w:val="22"/>
                <w:lang w:val="lv-LV"/>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1F69FA29" w14:textId="4DE561E4" w:rsidR="00F350FC" w:rsidRDefault="00F350FC" w:rsidP="000852D1">
            <w:pPr>
              <w:pStyle w:val="paragraph"/>
              <w:numPr>
                <w:ilvl w:val="0"/>
                <w:numId w:val="20"/>
              </w:numPr>
              <w:spacing w:before="0" w:beforeAutospacing="0" w:after="0" w:afterAutospacing="0"/>
              <w:jc w:val="both"/>
              <w:textAlignment w:val="baseline"/>
              <w:rPr>
                <w:rFonts w:ascii="Aptos" w:hAnsi="Aptos"/>
                <w:i/>
                <w:sz w:val="22"/>
                <w:szCs w:val="22"/>
                <w:lang w:val="lv-LV"/>
              </w:rPr>
            </w:pPr>
            <w:r w:rsidRPr="001A54CF">
              <w:rPr>
                <w:rFonts w:ascii="Aptos" w:hAnsi="Aptos"/>
                <w:sz w:val="22"/>
                <w:szCs w:val="22"/>
                <w:lang w:val="lv-LV"/>
              </w:rPr>
              <w:t>projekta</w:t>
            </w:r>
            <w:r w:rsidR="00996E05" w:rsidRPr="001A54CF">
              <w:rPr>
                <w:rFonts w:ascii="Aptos" w:hAnsi="Aptos"/>
                <w:sz w:val="22"/>
                <w:szCs w:val="22"/>
                <w:lang w:val="lv-LV"/>
              </w:rPr>
              <w:t xml:space="preserve"> iesniedzēja </w:t>
            </w:r>
            <w:r w:rsidRPr="001A54CF">
              <w:rPr>
                <w:rFonts w:ascii="Aptos" w:hAnsi="Aptos"/>
                <w:sz w:val="22"/>
                <w:szCs w:val="22"/>
                <w:lang w:val="lv-LV"/>
              </w:rPr>
              <w:t>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1A54CF">
              <w:rPr>
                <w:rFonts w:ascii="Aptos" w:hAnsi="Aptos"/>
                <w:i/>
                <w:sz w:val="22"/>
                <w:szCs w:val="22"/>
                <w:lang w:val="lv-LV"/>
              </w:rPr>
              <w:t xml:space="preserve">skat. Labklājības ministrijas (turpmāk – LM) metodisko materiālu “Ceļvedis iekļaujošas vides veidošanai valsts un pašvaldību iestādēs (2020) </w:t>
            </w:r>
            <w:hyperlink r:id="rId16" w:history="1">
              <w:r w:rsidR="00FB16BB" w:rsidRPr="008105B8">
                <w:rPr>
                  <w:rStyle w:val="Hyperlink"/>
                  <w:rFonts w:ascii="Aptos" w:hAnsi="Aptos"/>
                  <w:i/>
                  <w:sz w:val="22"/>
                  <w:szCs w:val="22"/>
                  <w:lang w:val="lv-LV"/>
                </w:rPr>
                <w:t>https://www.lm.gov.lv/lv/celvedis-ieklaujosas-vides-veidosanai-valsts-un-pasvaldibu-iestades-2020</w:t>
              </w:r>
            </w:hyperlink>
          </w:p>
          <w:p w14:paraId="305444A7" w14:textId="77777777" w:rsidR="0031172A" w:rsidRDefault="0031172A" w:rsidP="00F350FC">
            <w:pPr>
              <w:pStyle w:val="paragraph"/>
              <w:spacing w:before="0" w:beforeAutospacing="0" w:after="0" w:afterAutospacing="0"/>
              <w:ind w:left="525"/>
              <w:jc w:val="both"/>
              <w:textAlignment w:val="baseline"/>
              <w:rPr>
                <w:rFonts w:ascii="Aptos" w:hAnsi="Aptos"/>
                <w:i/>
                <w:sz w:val="22"/>
                <w:szCs w:val="22"/>
                <w:lang w:val="lv-LV"/>
              </w:rPr>
            </w:pPr>
          </w:p>
          <w:p w14:paraId="3FAEC126" w14:textId="77777777" w:rsidR="00F350FC" w:rsidRPr="001A54CF" w:rsidRDefault="00F350FC" w:rsidP="00F350FC">
            <w:pPr>
              <w:pStyle w:val="paragraph"/>
              <w:spacing w:before="0" w:beforeAutospacing="0" w:after="0" w:afterAutospacing="0"/>
              <w:ind w:left="180" w:hanging="111"/>
              <w:jc w:val="both"/>
              <w:textAlignment w:val="baseline"/>
              <w:rPr>
                <w:rFonts w:ascii="Aptos" w:hAnsi="Aptos"/>
                <w:color w:val="000000"/>
                <w:sz w:val="22"/>
                <w:szCs w:val="22"/>
                <w:lang w:val="lv-LV"/>
              </w:rPr>
            </w:pPr>
            <w:r w:rsidRPr="001A54CF">
              <w:rPr>
                <w:rStyle w:val="normaltextrun"/>
                <w:rFonts w:ascii="Aptos" w:hAnsi="Aptos"/>
                <w:b/>
                <w:bCs/>
                <w:sz w:val="22"/>
                <w:szCs w:val="22"/>
                <w:lang w:val="lv-LV"/>
              </w:rPr>
              <w:t>Publisko iepirkumu jomā:</w:t>
            </w:r>
            <w:r w:rsidRPr="001A54CF">
              <w:rPr>
                <w:rStyle w:val="eop"/>
                <w:rFonts w:ascii="Aptos" w:hAnsi="Aptos"/>
                <w:sz w:val="22"/>
                <w:szCs w:val="22"/>
                <w:lang w:val="lv-LV"/>
              </w:rPr>
              <w:t> </w:t>
            </w:r>
          </w:p>
          <w:p w14:paraId="2E34A8DF" w14:textId="0C162A9E" w:rsidR="00F350FC" w:rsidRPr="001A54CF" w:rsidRDefault="00F350FC" w:rsidP="00D92D2C">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Style w:val="normaltextrun"/>
                <w:rFonts w:ascii="Aptos" w:hAnsi="Aptos"/>
                <w:sz w:val="22"/>
                <w:szCs w:val="22"/>
                <w:lang w:val="lv-LV"/>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1A54CF">
              <w:rPr>
                <w:rStyle w:val="normaltextrun"/>
                <w:rFonts w:ascii="Aptos" w:hAnsi="Aptos"/>
                <w:sz w:val="22"/>
                <w:szCs w:val="22"/>
                <w:lang w:val="lv-LV"/>
              </w:rPr>
              <w:t>iekļautību</w:t>
            </w:r>
            <w:proofErr w:type="spellEnd"/>
            <w:r w:rsidRPr="001A54CF">
              <w:rPr>
                <w:rStyle w:val="normaltextrun"/>
                <w:rFonts w:ascii="Aptos" w:hAnsi="Aptos"/>
                <w:sz w:val="22"/>
                <w:szCs w:val="22"/>
                <w:lang w:val="lv-LV"/>
              </w:rPr>
              <w:t xml:space="preserve">, nodrošinātu </w:t>
            </w:r>
            <w:proofErr w:type="spellStart"/>
            <w:r w:rsidRPr="001A54CF">
              <w:rPr>
                <w:rStyle w:val="normaltextrun"/>
                <w:rFonts w:ascii="Aptos" w:hAnsi="Aptos"/>
                <w:sz w:val="22"/>
                <w:szCs w:val="22"/>
                <w:lang w:val="lv-LV"/>
              </w:rPr>
              <w:t>piekļūstamību</w:t>
            </w:r>
            <w:proofErr w:type="spellEnd"/>
            <w:r w:rsidRPr="001A54CF">
              <w:rPr>
                <w:rStyle w:val="normaltextrun"/>
                <w:rFonts w:ascii="Aptos" w:hAnsi="Aptos"/>
                <w:sz w:val="22"/>
                <w:szCs w:val="22"/>
                <w:lang w:val="lv-LV"/>
              </w:rPr>
              <w:t xml:space="preserve"> pakalpojuma sniegšanas</w:t>
            </w:r>
            <w:r w:rsidR="00D92D2C" w:rsidRPr="001A54CF">
              <w:rPr>
                <w:rStyle w:val="normaltextrun"/>
                <w:rFonts w:ascii="Aptos" w:hAnsi="Aptos"/>
                <w:sz w:val="22"/>
                <w:szCs w:val="22"/>
                <w:lang w:val="lv-LV"/>
              </w:rPr>
              <w:t xml:space="preserve"> </w:t>
            </w:r>
            <w:r w:rsidRPr="001A54CF">
              <w:rPr>
                <w:rStyle w:val="normaltextrun"/>
                <w:rFonts w:ascii="Aptos" w:hAnsi="Aptos"/>
                <w:sz w:val="22"/>
                <w:szCs w:val="22"/>
                <w:lang w:val="lv-LV"/>
              </w:rPr>
              <w:t xml:space="preserve">vietai/videi/objektam/pasākuma norises vietai, kā arī veicinātu labākus darba nosacījumus cilvēkiem ar </w:t>
            </w:r>
            <w:r w:rsidR="00653FA1" w:rsidRPr="001A54CF">
              <w:rPr>
                <w:rStyle w:val="normaltextrun"/>
                <w:rFonts w:ascii="Aptos" w:hAnsi="Aptos"/>
                <w:sz w:val="22"/>
                <w:szCs w:val="22"/>
                <w:lang w:val="lv-LV"/>
              </w:rPr>
              <w:t>funkcionēšanas ierobežojumiem</w:t>
            </w:r>
            <w:r w:rsidRPr="001A54CF">
              <w:rPr>
                <w:rStyle w:val="normaltextrun"/>
                <w:rFonts w:ascii="Aptos" w:hAnsi="Aptos"/>
                <w:sz w:val="22"/>
                <w:szCs w:val="22"/>
                <w:lang w:val="lv-LV"/>
              </w:rPr>
              <w:t xml:space="preserve"> un nelabvēlīgākā situācijā esošiem cilvēkiem.</w:t>
            </w:r>
            <w:r w:rsidRPr="001A54CF">
              <w:rPr>
                <w:rStyle w:val="eop"/>
                <w:rFonts w:ascii="Aptos" w:hAnsi="Aptos"/>
                <w:sz w:val="22"/>
                <w:szCs w:val="22"/>
                <w:lang w:val="lv-LV"/>
              </w:rPr>
              <w:t> </w:t>
            </w:r>
          </w:p>
          <w:p w14:paraId="353F333A" w14:textId="77777777" w:rsidR="00F350FC" w:rsidRPr="001A54CF" w:rsidRDefault="00F350FC" w:rsidP="00F350FC">
            <w:pPr>
              <w:pStyle w:val="paragraph"/>
              <w:spacing w:before="0" w:beforeAutospacing="0" w:after="0" w:afterAutospacing="0"/>
              <w:ind w:left="450" w:hanging="567"/>
              <w:jc w:val="both"/>
              <w:textAlignment w:val="baseline"/>
              <w:rPr>
                <w:rFonts w:ascii="Aptos" w:hAnsi="Aptos"/>
                <w:sz w:val="22"/>
                <w:szCs w:val="22"/>
                <w:lang w:val="lv-LV"/>
              </w:rPr>
            </w:pPr>
            <w:r w:rsidRPr="001A54CF">
              <w:rPr>
                <w:rStyle w:val="eop"/>
                <w:rFonts w:ascii="Aptos" w:hAnsi="Aptos"/>
                <w:sz w:val="22"/>
                <w:szCs w:val="22"/>
                <w:lang w:val="lv-LV"/>
              </w:rPr>
              <w:t> </w:t>
            </w:r>
          </w:p>
          <w:p w14:paraId="302199C8" w14:textId="77777777" w:rsidR="00176EA2" w:rsidRPr="001A54CF" w:rsidRDefault="00F350FC" w:rsidP="00176EA2">
            <w:pPr>
              <w:pStyle w:val="paragraph"/>
              <w:spacing w:before="0" w:beforeAutospacing="0" w:after="0" w:afterAutospacing="0"/>
              <w:jc w:val="both"/>
              <w:textAlignment w:val="baseline"/>
              <w:rPr>
                <w:rFonts w:ascii="Aptos" w:hAnsi="Aptos"/>
                <w:sz w:val="22"/>
                <w:szCs w:val="22"/>
                <w:lang w:val="lv-LV"/>
              </w:rPr>
            </w:pPr>
            <w:r w:rsidRPr="001A54CF">
              <w:rPr>
                <w:rStyle w:val="normaltextrun"/>
                <w:rFonts w:ascii="Aptos" w:hAnsi="Aptos"/>
                <w:b/>
                <w:bCs/>
                <w:sz w:val="22"/>
                <w:szCs w:val="22"/>
                <w:u w:val="single"/>
                <w:lang w:val="lv-LV"/>
              </w:rPr>
              <w:t xml:space="preserve">Specifisko HP VINPI darbību, kas īpaši veicina vienlīdzīgas iespējas, iekļaušanu, </w:t>
            </w:r>
            <w:proofErr w:type="spellStart"/>
            <w:r w:rsidRPr="001A54CF">
              <w:rPr>
                <w:rStyle w:val="normaltextrun"/>
                <w:rFonts w:ascii="Aptos" w:hAnsi="Aptos"/>
                <w:b/>
                <w:bCs/>
                <w:sz w:val="22"/>
                <w:szCs w:val="22"/>
                <w:u w:val="single"/>
                <w:lang w:val="lv-LV"/>
              </w:rPr>
              <w:t>nediskrimināciju</w:t>
            </w:r>
            <w:proofErr w:type="spellEnd"/>
            <w:r w:rsidRPr="001A54CF">
              <w:rPr>
                <w:rStyle w:val="normaltextrun"/>
                <w:rFonts w:ascii="Aptos" w:hAnsi="Aptos"/>
                <w:b/>
                <w:bCs/>
                <w:sz w:val="22"/>
                <w:szCs w:val="22"/>
                <w:u w:val="single"/>
                <w:lang w:val="lv-LV"/>
              </w:rPr>
              <w:t xml:space="preserve"> un </w:t>
            </w:r>
            <w:proofErr w:type="spellStart"/>
            <w:r w:rsidRPr="001A54CF">
              <w:rPr>
                <w:rStyle w:val="normaltextrun"/>
                <w:rFonts w:ascii="Aptos" w:hAnsi="Aptos"/>
                <w:b/>
                <w:bCs/>
                <w:sz w:val="22"/>
                <w:szCs w:val="22"/>
                <w:u w:val="single"/>
                <w:lang w:val="lv-LV"/>
              </w:rPr>
              <w:t>pamattiesību</w:t>
            </w:r>
            <w:proofErr w:type="spellEnd"/>
            <w:r w:rsidRPr="001A54CF">
              <w:rPr>
                <w:rStyle w:val="normaltextrun"/>
                <w:rFonts w:ascii="Aptos" w:hAnsi="Aptos"/>
                <w:b/>
                <w:bCs/>
                <w:sz w:val="22"/>
                <w:szCs w:val="22"/>
                <w:u w:val="single"/>
                <w:lang w:val="lv-LV"/>
              </w:rPr>
              <w:t xml:space="preserve"> ievērošanu, piemēri: </w:t>
            </w:r>
            <w:r w:rsidRPr="001A54CF">
              <w:rPr>
                <w:rStyle w:val="eop"/>
                <w:rFonts w:ascii="Aptos" w:hAnsi="Aptos"/>
                <w:sz w:val="22"/>
                <w:szCs w:val="22"/>
                <w:lang w:val="lv-LV"/>
              </w:rPr>
              <w:t> </w:t>
            </w:r>
          </w:p>
          <w:p w14:paraId="4B6FBD6A" w14:textId="5FB14DB5" w:rsidR="00176EA2" w:rsidRPr="001A54CF" w:rsidRDefault="00176EA2" w:rsidP="00176EA2">
            <w:pPr>
              <w:pStyle w:val="paragraph"/>
              <w:numPr>
                <w:ilvl w:val="0"/>
                <w:numId w:val="20"/>
              </w:numPr>
              <w:spacing w:before="0" w:beforeAutospacing="0" w:after="0" w:afterAutospacing="0"/>
              <w:jc w:val="both"/>
              <w:textAlignment w:val="baseline"/>
              <w:rPr>
                <w:rFonts w:ascii="Aptos" w:hAnsi="Aptos"/>
                <w:sz w:val="22"/>
                <w:szCs w:val="22"/>
                <w:lang w:val="lv-LV"/>
              </w:rPr>
            </w:pPr>
            <w:r w:rsidRPr="001A54CF">
              <w:rPr>
                <w:rFonts w:ascii="Aptos" w:hAnsi="Aptos"/>
                <w:sz w:val="22"/>
                <w:szCs w:val="22"/>
                <w:lang w:val="lv-LV"/>
              </w:rPr>
              <w:t xml:space="preserve">tiks īstenoti specifiski atbalsta pasākumi personām ar funkcionēšanas ierobežojumiem, piemēram,  asistenta, zīmju valodas tulka, </w:t>
            </w:r>
            <w:proofErr w:type="spellStart"/>
            <w:r w:rsidRPr="001A54CF">
              <w:rPr>
                <w:rFonts w:ascii="Aptos" w:hAnsi="Aptos"/>
                <w:sz w:val="22"/>
                <w:szCs w:val="22"/>
                <w:lang w:val="lv-LV"/>
              </w:rPr>
              <w:t>mentora</w:t>
            </w:r>
            <w:proofErr w:type="spellEnd"/>
            <w:r w:rsidRPr="001A54CF">
              <w:rPr>
                <w:rFonts w:ascii="Aptos" w:hAnsi="Aptos"/>
                <w:sz w:val="22"/>
                <w:szCs w:val="22"/>
                <w:lang w:val="lv-LV"/>
              </w:rPr>
              <w:t xml:space="preserve">, atbalsta personas pakalpojums, specializētais transports, darba vai mācību vietas pielāgošana u.c. (atbilstošais HP rādītājs VINPI_08); </w:t>
            </w:r>
          </w:p>
          <w:p w14:paraId="18C256F7" w14:textId="2FFEF1EB" w:rsidR="00176EA2" w:rsidRPr="001A54CF" w:rsidRDefault="00176EA2" w:rsidP="00176EA2">
            <w:pPr>
              <w:pStyle w:val="paragraph"/>
              <w:numPr>
                <w:ilvl w:val="0"/>
                <w:numId w:val="20"/>
              </w:numPr>
              <w:spacing w:after="0"/>
              <w:jc w:val="both"/>
              <w:textAlignment w:val="baseline"/>
              <w:rPr>
                <w:rFonts w:ascii="Aptos" w:hAnsi="Aptos"/>
                <w:sz w:val="22"/>
                <w:szCs w:val="22"/>
                <w:lang w:val="lv-LV"/>
              </w:rPr>
            </w:pPr>
            <w:r w:rsidRPr="001A54CF">
              <w:rPr>
                <w:rFonts w:ascii="Aptos" w:hAnsi="Aptos"/>
                <w:sz w:val="22"/>
                <w:szCs w:val="22"/>
                <w:lang w:val="lv-LV"/>
              </w:rPr>
              <w:t xml:space="preserve">tiks nodrošināta pasākuma satura </w:t>
            </w:r>
            <w:proofErr w:type="spellStart"/>
            <w:r w:rsidRPr="001A54CF">
              <w:rPr>
                <w:rFonts w:ascii="Aptos" w:hAnsi="Aptos"/>
                <w:sz w:val="22"/>
                <w:szCs w:val="22"/>
                <w:lang w:val="lv-LV"/>
              </w:rPr>
              <w:t>piekļūstamība</w:t>
            </w:r>
            <w:proofErr w:type="spellEnd"/>
            <w:r w:rsidRPr="001A54CF">
              <w:rPr>
                <w:rFonts w:ascii="Aptos" w:hAnsi="Aptos"/>
                <w:sz w:val="22"/>
                <w:szCs w:val="22"/>
                <w:lang w:val="lv-LV"/>
              </w:rPr>
              <w:t xml:space="preserve"> personām ar funkcionēšanas ierobežojumiem, izmantojot tulkošanu zīmju valodā, informāciju vieglajā valodā, subtitrēšanu, </w:t>
            </w:r>
            <w:proofErr w:type="spellStart"/>
            <w:r w:rsidRPr="001A54CF">
              <w:rPr>
                <w:rFonts w:ascii="Aptos" w:hAnsi="Aptos"/>
                <w:sz w:val="22"/>
                <w:szCs w:val="22"/>
                <w:lang w:val="lv-LV"/>
              </w:rPr>
              <w:t>Braila</w:t>
            </w:r>
            <w:proofErr w:type="spellEnd"/>
            <w:r w:rsidRPr="001A54CF">
              <w:rPr>
                <w:rFonts w:ascii="Aptos" w:hAnsi="Aptos"/>
                <w:sz w:val="22"/>
                <w:szCs w:val="22"/>
                <w:lang w:val="lv-LV"/>
              </w:rPr>
              <w:t xml:space="preserve"> druku, reāllaika transkripciju, raidījumu un pasākumu ierakstīšanu (atbilstošais HP rādītājs VINPI_02.2); </w:t>
            </w:r>
          </w:p>
          <w:p w14:paraId="728EF1D5" w14:textId="0C888B3A" w:rsidR="00176EA2" w:rsidRPr="001A54CF" w:rsidRDefault="00176EA2" w:rsidP="00176EA2">
            <w:pPr>
              <w:pStyle w:val="paragraph"/>
              <w:numPr>
                <w:ilvl w:val="0"/>
                <w:numId w:val="20"/>
              </w:numPr>
              <w:spacing w:after="0"/>
              <w:jc w:val="both"/>
              <w:textAlignment w:val="baseline"/>
              <w:rPr>
                <w:rFonts w:ascii="Aptos" w:hAnsi="Aptos"/>
                <w:sz w:val="22"/>
                <w:szCs w:val="22"/>
                <w:lang w:val="lv-LV"/>
              </w:rPr>
            </w:pPr>
            <w:r w:rsidRPr="001A54CF">
              <w:rPr>
                <w:rFonts w:ascii="Aptos" w:hAnsi="Aptos"/>
                <w:sz w:val="22"/>
                <w:szCs w:val="22"/>
                <w:lang w:val="lv-LV"/>
              </w:rPr>
              <w:t xml:space="preserve">tiks nodrošināta klātienes  pasākuma vai pakalpojuma norises vietas vides un informācijas </w:t>
            </w:r>
            <w:proofErr w:type="spellStart"/>
            <w:r w:rsidRPr="001A54CF">
              <w:rPr>
                <w:rFonts w:ascii="Aptos" w:hAnsi="Aptos"/>
                <w:sz w:val="22"/>
                <w:szCs w:val="22"/>
                <w:lang w:val="lv-LV"/>
              </w:rPr>
              <w:t>piekļūstamība</w:t>
            </w:r>
            <w:proofErr w:type="spellEnd"/>
            <w:r w:rsidRPr="001A54CF">
              <w:rPr>
                <w:rFonts w:ascii="Aptos" w:hAnsi="Aptos"/>
                <w:sz w:val="22"/>
                <w:szCs w:val="22"/>
                <w:lang w:val="lv-LV"/>
              </w:rPr>
              <w:t xml:space="preserve"> cilvēkiem ar funkcionēšanas ierobežojumiem, nepieciešamības gadījumā nodrošinot tehnisko risinājumu nomu (piemēram, pārvietojamais </w:t>
            </w:r>
            <w:proofErr w:type="spellStart"/>
            <w:r w:rsidRPr="001A54CF">
              <w:rPr>
                <w:rFonts w:ascii="Aptos" w:hAnsi="Aptos"/>
                <w:sz w:val="22"/>
                <w:szCs w:val="22"/>
                <w:lang w:val="lv-LV"/>
              </w:rPr>
              <w:t>panduss</w:t>
            </w:r>
            <w:proofErr w:type="spellEnd"/>
            <w:r w:rsidRPr="001A54CF">
              <w:rPr>
                <w:rFonts w:ascii="Aptos" w:hAnsi="Aptos"/>
                <w:sz w:val="22"/>
                <w:szCs w:val="22"/>
                <w:lang w:val="lv-LV"/>
              </w:rPr>
              <w:t>, pacēlājs, norādes, indukcijas cilpu noma u.c.) un par to tiks informēti pasākuma dalībnieki</w:t>
            </w:r>
            <w:r w:rsidR="00333C0D">
              <w:rPr>
                <w:rFonts w:ascii="Aptos" w:hAnsi="Aptos"/>
                <w:sz w:val="22"/>
                <w:szCs w:val="22"/>
                <w:lang w:val="lv-LV"/>
              </w:rPr>
              <w:t xml:space="preserve"> (atbilstošais HP rādītājs VINPI_02.2)</w:t>
            </w:r>
            <w:r w:rsidR="00D80FFB" w:rsidRPr="001A54CF">
              <w:rPr>
                <w:rFonts w:ascii="Aptos" w:hAnsi="Aptos"/>
                <w:sz w:val="22"/>
                <w:szCs w:val="22"/>
                <w:lang w:val="lv-LV"/>
              </w:rPr>
              <w:t>;</w:t>
            </w:r>
            <w:r w:rsidRPr="001A54CF">
              <w:rPr>
                <w:rFonts w:ascii="Aptos" w:hAnsi="Aptos"/>
                <w:sz w:val="22"/>
                <w:szCs w:val="22"/>
                <w:lang w:val="lv-LV"/>
              </w:rPr>
              <w:t xml:space="preserve"> </w:t>
            </w:r>
          </w:p>
          <w:p w14:paraId="02F4D0E7" w14:textId="77777777" w:rsidR="00F350FC" w:rsidRPr="001A54CF" w:rsidRDefault="00F350FC" w:rsidP="00192F82">
            <w:pPr>
              <w:pStyle w:val="paragraph"/>
              <w:numPr>
                <w:ilvl w:val="0"/>
                <w:numId w:val="20"/>
              </w:numPr>
              <w:spacing w:before="0" w:beforeAutospacing="0" w:after="0" w:afterAutospacing="0"/>
              <w:jc w:val="both"/>
              <w:textAlignment w:val="baseline"/>
              <w:rPr>
                <w:rFonts w:ascii="Aptos" w:hAnsi="Aptos"/>
                <w:color w:val="000000"/>
                <w:sz w:val="22"/>
                <w:szCs w:val="22"/>
                <w:lang w:val="lv-LV"/>
              </w:rPr>
            </w:pPr>
            <w:r w:rsidRPr="001A54CF">
              <w:rPr>
                <w:rFonts w:ascii="Aptos" w:hAnsi="Aptos"/>
                <w:sz w:val="22"/>
                <w:szCs w:val="22"/>
                <w:lang w:val="lv-LV"/>
              </w:rPr>
              <w:t>projekta darbībās tiks veicināta:</w:t>
            </w:r>
          </w:p>
          <w:p w14:paraId="04FED496" w14:textId="77777777" w:rsidR="00F350FC" w:rsidRPr="001A54CF" w:rsidRDefault="00F350FC" w:rsidP="00287106">
            <w:pPr>
              <w:pStyle w:val="ListParagraph"/>
              <w:numPr>
                <w:ilvl w:val="0"/>
                <w:numId w:val="38"/>
              </w:numPr>
              <w:contextualSpacing/>
              <w:jc w:val="both"/>
              <w:rPr>
                <w:rFonts w:ascii="Aptos" w:hAnsi="Aptos"/>
                <w:sz w:val="22"/>
                <w:szCs w:val="22"/>
                <w:lang w:val="lv-LV"/>
              </w:rPr>
            </w:pPr>
            <w:r w:rsidRPr="001A54CF">
              <w:rPr>
                <w:rFonts w:ascii="Aptos" w:hAnsi="Aptos"/>
                <w:sz w:val="22"/>
                <w:szCs w:val="22"/>
                <w:lang w:val="lv-LV"/>
              </w:rPr>
              <w:t xml:space="preserve">personu ar invaliditāti iesaiste; </w:t>
            </w:r>
          </w:p>
          <w:p w14:paraId="3F2E277B" w14:textId="77777777" w:rsidR="00F350FC" w:rsidRPr="001A54CF" w:rsidRDefault="00F350FC" w:rsidP="00287106">
            <w:pPr>
              <w:pStyle w:val="ListParagraph"/>
              <w:numPr>
                <w:ilvl w:val="0"/>
                <w:numId w:val="38"/>
              </w:numPr>
              <w:contextualSpacing/>
              <w:jc w:val="both"/>
              <w:rPr>
                <w:rFonts w:ascii="Aptos" w:hAnsi="Aptos"/>
                <w:sz w:val="22"/>
                <w:szCs w:val="22"/>
                <w:lang w:val="lv-LV"/>
              </w:rPr>
            </w:pPr>
            <w:r w:rsidRPr="001A54CF">
              <w:rPr>
                <w:rFonts w:ascii="Aptos" w:hAnsi="Aptos"/>
                <w:sz w:val="22"/>
                <w:szCs w:val="22"/>
                <w:lang w:val="lv-LV"/>
              </w:rPr>
              <w:t>50+ vecuma personu iesaiste;</w:t>
            </w:r>
          </w:p>
          <w:p w14:paraId="68AD71DD" w14:textId="77777777" w:rsidR="00F350FC" w:rsidRPr="001A54CF" w:rsidRDefault="00F350FC" w:rsidP="00287106">
            <w:pPr>
              <w:pStyle w:val="ListParagraph"/>
              <w:numPr>
                <w:ilvl w:val="0"/>
                <w:numId w:val="38"/>
              </w:numPr>
              <w:contextualSpacing/>
              <w:jc w:val="both"/>
              <w:rPr>
                <w:rFonts w:ascii="Aptos" w:hAnsi="Aptos"/>
                <w:sz w:val="22"/>
                <w:szCs w:val="22"/>
                <w:lang w:val="lv-LV"/>
              </w:rPr>
            </w:pPr>
            <w:r w:rsidRPr="001A54CF">
              <w:rPr>
                <w:rFonts w:ascii="Aptos" w:hAnsi="Aptos"/>
                <w:sz w:val="22"/>
                <w:szCs w:val="22"/>
                <w:lang w:val="lv-LV"/>
              </w:rPr>
              <w:t>sieviešu iesaiste;</w:t>
            </w:r>
          </w:p>
          <w:p w14:paraId="60F6142F" w14:textId="77777777" w:rsidR="00F350FC" w:rsidRPr="001A54CF" w:rsidRDefault="00F350FC" w:rsidP="00287106">
            <w:pPr>
              <w:pStyle w:val="paragraph"/>
              <w:numPr>
                <w:ilvl w:val="0"/>
                <w:numId w:val="38"/>
              </w:numPr>
              <w:spacing w:before="0" w:beforeAutospacing="0" w:after="0" w:afterAutospacing="0"/>
              <w:jc w:val="both"/>
              <w:textAlignment w:val="baseline"/>
              <w:rPr>
                <w:rFonts w:ascii="Aptos" w:hAnsi="Aptos"/>
                <w:color w:val="000000"/>
                <w:sz w:val="22"/>
                <w:szCs w:val="22"/>
                <w:lang w:val="lv-LV"/>
              </w:rPr>
            </w:pPr>
            <w:r w:rsidRPr="001A54CF">
              <w:rPr>
                <w:rFonts w:ascii="Aptos" w:hAnsi="Aptos"/>
                <w:sz w:val="22"/>
                <w:szCs w:val="22"/>
                <w:lang w:val="lv-LV"/>
              </w:rPr>
              <w:t>etnisko minoritāšu pārstāvju iesaiste (atbilstošais HP rādītājs VINPI_06).</w:t>
            </w:r>
          </w:p>
          <w:p w14:paraId="5B71344D" w14:textId="77777777" w:rsidR="00F350FC" w:rsidRPr="001A54CF" w:rsidRDefault="00F350FC" w:rsidP="00F350FC">
            <w:pPr>
              <w:pStyle w:val="ListParagraph"/>
              <w:ind w:left="0"/>
              <w:jc w:val="both"/>
              <w:rPr>
                <w:rStyle w:val="normaltextrun"/>
                <w:rFonts w:ascii="Aptos" w:hAnsi="Aptos"/>
                <w:b/>
                <w:bCs/>
                <w:sz w:val="22"/>
                <w:szCs w:val="22"/>
                <w:shd w:val="clear" w:color="auto" w:fill="FFFFFF"/>
                <w:lang w:val="lv-LV"/>
              </w:rPr>
            </w:pPr>
          </w:p>
          <w:p w14:paraId="20F05706" w14:textId="77777777" w:rsidR="00F350FC" w:rsidRPr="001A54CF" w:rsidRDefault="00F350FC" w:rsidP="00F350FC">
            <w:pPr>
              <w:pStyle w:val="ListParagraph"/>
              <w:ind w:left="0"/>
              <w:jc w:val="both"/>
              <w:rPr>
                <w:rFonts w:ascii="Aptos" w:hAnsi="Aptos"/>
                <w:b/>
                <w:bCs/>
                <w:sz w:val="22"/>
                <w:szCs w:val="22"/>
                <w:lang w:val="lv-LV"/>
              </w:rPr>
            </w:pPr>
            <w:r w:rsidRPr="001A54CF">
              <w:rPr>
                <w:rStyle w:val="normaltextrun"/>
                <w:rFonts w:ascii="Aptos" w:hAnsi="Aptos"/>
                <w:b/>
                <w:bCs/>
                <w:sz w:val="22"/>
                <w:szCs w:val="22"/>
                <w:shd w:val="clear" w:color="auto" w:fill="FFFFFF"/>
                <w:lang w:val="lv-LV"/>
              </w:rPr>
              <w:t>Projekta iesniegumā ir paredzēts</w:t>
            </w:r>
            <w:r w:rsidRPr="001A54CF">
              <w:rPr>
                <w:rFonts w:ascii="Aptos" w:hAnsi="Aptos"/>
                <w:sz w:val="22"/>
                <w:szCs w:val="22"/>
                <w:lang w:val="lv-LV"/>
              </w:rPr>
              <w:t xml:space="preserve"> </w:t>
            </w:r>
            <w:r w:rsidRPr="001A54CF">
              <w:rPr>
                <w:rFonts w:ascii="Aptos" w:hAnsi="Aptos"/>
                <w:b/>
                <w:sz w:val="22"/>
                <w:szCs w:val="22"/>
                <w:lang w:val="lv-LV"/>
              </w:rPr>
              <w:t>vismaz</w:t>
            </w:r>
            <w:r w:rsidRPr="001A54CF">
              <w:rPr>
                <w:rFonts w:ascii="Aptos" w:hAnsi="Aptos"/>
                <w:sz w:val="22"/>
                <w:szCs w:val="22"/>
                <w:lang w:val="lv-LV"/>
              </w:rPr>
              <w:t xml:space="preserve"> </w:t>
            </w:r>
            <w:r w:rsidRPr="001A54CF">
              <w:rPr>
                <w:rFonts w:ascii="Aptos" w:hAnsi="Aptos"/>
                <w:b/>
                <w:bCs/>
                <w:sz w:val="22"/>
                <w:szCs w:val="22"/>
                <w:lang w:val="lv-LV"/>
              </w:rPr>
              <w:t xml:space="preserve">viens </w:t>
            </w:r>
            <w:r w:rsidRPr="001A54CF">
              <w:rPr>
                <w:rFonts w:ascii="Aptos" w:hAnsi="Aptos"/>
                <w:b/>
                <w:sz w:val="22"/>
                <w:szCs w:val="22"/>
                <w:lang w:val="lv-LV"/>
              </w:rPr>
              <w:t>HP VINPI</w:t>
            </w:r>
            <w:r w:rsidRPr="001A54CF">
              <w:rPr>
                <w:rFonts w:ascii="Aptos" w:hAnsi="Aptos"/>
                <w:sz w:val="22"/>
                <w:szCs w:val="22"/>
                <w:lang w:val="lv-LV"/>
              </w:rPr>
              <w:t xml:space="preserve"> </w:t>
            </w:r>
            <w:r w:rsidRPr="001A54CF">
              <w:rPr>
                <w:rFonts w:ascii="Aptos" w:hAnsi="Aptos"/>
                <w:b/>
                <w:bCs/>
                <w:sz w:val="22"/>
                <w:szCs w:val="22"/>
                <w:lang w:val="lv-LV"/>
              </w:rPr>
              <w:t>rādītājs (noteikts MK noteikumos par SAM īstenošanu):</w:t>
            </w:r>
          </w:p>
          <w:p w14:paraId="3F474DFB" w14:textId="27977602" w:rsidR="00F350FC" w:rsidRPr="001A54CF" w:rsidRDefault="00D80FFB" w:rsidP="00D80FFB">
            <w:pPr>
              <w:pStyle w:val="ListParagraph"/>
              <w:numPr>
                <w:ilvl w:val="0"/>
                <w:numId w:val="20"/>
              </w:numPr>
              <w:spacing w:after="60"/>
              <w:ind w:left="357" w:hanging="357"/>
              <w:jc w:val="both"/>
              <w:rPr>
                <w:rFonts w:ascii="Aptos" w:hAnsi="Aptos"/>
                <w:bCs/>
                <w:sz w:val="22"/>
                <w:szCs w:val="22"/>
                <w:lang w:val="lv-LV"/>
              </w:rPr>
            </w:pPr>
            <w:r w:rsidRPr="001A54CF">
              <w:rPr>
                <w:rFonts w:ascii="Aptos" w:hAnsi="Aptos"/>
                <w:bCs/>
                <w:sz w:val="22"/>
                <w:szCs w:val="22"/>
                <w:lang w:val="lv-LV"/>
              </w:rPr>
              <w:t xml:space="preserve">pasākumu, kuros nodrošināta vides un satura </w:t>
            </w:r>
            <w:proofErr w:type="spellStart"/>
            <w:r w:rsidRPr="001A54CF">
              <w:rPr>
                <w:rFonts w:ascii="Aptos" w:hAnsi="Aptos"/>
                <w:bCs/>
                <w:sz w:val="22"/>
                <w:szCs w:val="22"/>
                <w:lang w:val="lv-LV"/>
              </w:rPr>
              <w:t>piekļūstamība</w:t>
            </w:r>
            <w:proofErr w:type="spellEnd"/>
            <w:r w:rsidRPr="001A54CF">
              <w:rPr>
                <w:rFonts w:ascii="Aptos" w:hAnsi="Aptos"/>
                <w:bCs/>
                <w:sz w:val="22"/>
                <w:szCs w:val="22"/>
                <w:lang w:val="lv-LV"/>
              </w:rPr>
              <w:t xml:space="preserve"> personām ar dažāda veida funkcionēšanas ierobežojumiem, skaits</w:t>
            </w:r>
            <w:r w:rsidR="00F350FC" w:rsidRPr="001A54CF">
              <w:rPr>
                <w:rFonts w:ascii="Aptos" w:hAnsi="Aptos"/>
                <w:bCs/>
                <w:sz w:val="22"/>
                <w:szCs w:val="22"/>
                <w:lang w:val="lv-LV"/>
              </w:rPr>
              <w:t xml:space="preserve"> (VINPI_02</w:t>
            </w:r>
            <w:r w:rsidR="00F350FC" w:rsidRPr="001A54CF">
              <w:rPr>
                <w:rFonts w:ascii="Aptos" w:hAnsi="Aptos"/>
                <w:bCs/>
                <w:sz w:val="22"/>
                <w:szCs w:val="22"/>
                <w:u w:val="single"/>
                <w:lang w:val="lv-LV"/>
              </w:rPr>
              <w:softHyphen/>
            </w:r>
            <w:r w:rsidR="00F350FC" w:rsidRPr="001A54CF">
              <w:rPr>
                <w:rFonts w:ascii="Aptos" w:hAnsi="Aptos"/>
                <w:bCs/>
                <w:sz w:val="22"/>
                <w:szCs w:val="22"/>
                <w:lang w:val="lv-LV"/>
              </w:rPr>
              <w:t>.2).</w:t>
            </w:r>
          </w:p>
          <w:p w14:paraId="2D8776FE" w14:textId="77777777" w:rsidR="00F350FC" w:rsidRPr="001A54CF" w:rsidRDefault="00F350FC" w:rsidP="00F350FC">
            <w:pPr>
              <w:pStyle w:val="ListParagraph"/>
              <w:ind w:left="0"/>
              <w:jc w:val="both"/>
              <w:rPr>
                <w:rFonts w:ascii="Aptos" w:hAnsi="Aptos"/>
                <w:bCs/>
                <w:sz w:val="22"/>
                <w:szCs w:val="22"/>
                <w:lang w:val="lv-LV"/>
              </w:rPr>
            </w:pPr>
            <w:r w:rsidRPr="001A54CF">
              <w:rPr>
                <w:rFonts w:ascii="Aptos" w:hAnsi="Aptos"/>
                <w:bCs/>
                <w:sz w:val="22"/>
                <w:szCs w:val="22"/>
                <w:lang w:val="lv-LV"/>
              </w:rPr>
              <w:t>Papildus var izvēlēties šādus rādītājus:</w:t>
            </w:r>
          </w:p>
          <w:p w14:paraId="40ECBBD3" w14:textId="77777777" w:rsidR="00F350FC" w:rsidRPr="001A54CF" w:rsidRDefault="00F350FC" w:rsidP="00192F82">
            <w:pPr>
              <w:pStyle w:val="ListParagraph"/>
              <w:numPr>
                <w:ilvl w:val="0"/>
                <w:numId w:val="20"/>
              </w:numPr>
              <w:jc w:val="both"/>
              <w:rPr>
                <w:rFonts w:ascii="Aptos" w:hAnsi="Aptos"/>
                <w:bCs/>
                <w:color w:val="000000"/>
                <w:sz w:val="22"/>
                <w:szCs w:val="22"/>
                <w:shd w:val="clear" w:color="auto" w:fill="FFFFFF"/>
                <w:lang w:val="lv-LV"/>
              </w:rPr>
            </w:pPr>
            <w:r w:rsidRPr="001A54CF">
              <w:rPr>
                <w:rFonts w:ascii="Aptos" w:hAnsi="Aptos"/>
                <w:sz w:val="22"/>
                <w:szCs w:val="22"/>
                <w:lang w:val="lv-LV" w:eastAsia="lv-LV"/>
              </w:rPr>
              <w:t>personu ar invaliditāti skaits atbalsta saņēmēju vidū (VINPI_06.1);</w:t>
            </w:r>
          </w:p>
          <w:p w14:paraId="54EE676A" w14:textId="77777777" w:rsidR="00F350FC" w:rsidRPr="001A54CF" w:rsidRDefault="00F350FC" w:rsidP="00192F82">
            <w:pPr>
              <w:pStyle w:val="ListParagraph"/>
              <w:numPr>
                <w:ilvl w:val="0"/>
                <w:numId w:val="20"/>
              </w:numPr>
              <w:jc w:val="both"/>
              <w:rPr>
                <w:rFonts w:ascii="Aptos" w:hAnsi="Aptos"/>
                <w:bCs/>
                <w:color w:val="000000"/>
                <w:sz w:val="22"/>
                <w:szCs w:val="22"/>
                <w:shd w:val="clear" w:color="auto" w:fill="FFFFFF"/>
                <w:lang w:val="lv-LV"/>
              </w:rPr>
            </w:pPr>
            <w:r w:rsidRPr="001A54CF">
              <w:rPr>
                <w:rFonts w:ascii="Aptos" w:hAnsi="Aptos"/>
                <w:bCs/>
                <w:color w:val="000000"/>
                <w:sz w:val="22"/>
                <w:szCs w:val="22"/>
                <w:shd w:val="clear" w:color="auto" w:fill="FFFFFF"/>
                <w:lang w:val="lv-LV"/>
              </w:rPr>
              <w:t>50+ vecuma personu skaits atbalsta saņēmēju vidū (VINPI_06.2);</w:t>
            </w:r>
          </w:p>
          <w:p w14:paraId="59023E93" w14:textId="77777777" w:rsidR="00F350FC" w:rsidRPr="001A54CF" w:rsidRDefault="00F350FC" w:rsidP="00192F82">
            <w:pPr>
              <w:pStyle w:val="ListParagraph"/>
              <w:numPr>
                <w:ilvl w:val="0"/>
                <w:numId w:val="20"/>
              </w:numPr>
              <w:jc w:val="both"/>
              <w:rPr>
                <w:rFonts w:ascii="Aptos" w:hAnsi="Aptos"/>
                <w:bCs/>
                <w:color w:val="000000"/>
                <w:sz w:val="22"/>
                <w:szCs w:val="22"/>
                <w:shd w:val="clear" w:color="auto" w:fill="FFFFFF"/>
                <w:lang w:val="lv-LV"/>
              </w:rPr>
            </w:pPr>
            <w:r w:rsidRPr="001A54CF">
              <w:rPr>
                <w:rFonts w:ascii="Aptos" w:hAnsi="Aptos"/>
                <w:bCs/>
                <w:color w:val="000000"/>
                <w:sz w:val="22"/>
                <w:szCs w:val="22"/>
                <w:shd w:val="clear" w:color="auto" w:fill="FFFFFF"/>
                <w:lang w:val="lv-LV"/>
              </w:rPr>
              <w:t>sieviešu skaits atbalsta saņēmēju vidū (VINPI_06.3);</w:t>
            </w:r>
          </w:p>
          <w:p w14:paraId="46276AEA" w14:textId="5477C55A" w:rsidR="00F350FC" w:rsidRPr="001A54CF" w:rsidRDefault="00F350FC" w:rsidP="00192F82">
            <w:pPr>
              <w:pStyle w:val="ListParagraph"/>
              <w:numPr>
                <w:ilvl w:val="0"/>
                <w:numId w:val="20"/>
              </w:numPr>
              <w:jc w:val="both"/>
              <w:rPr>
                <w:rFonts w:ascii="Aptos" w:hAnsi="Aptos"/>
                <w:bCs/>
                <w:color w:val="000000"/>
                <w:sz w:val="22"/>
                <w:szCs w:val="22"/>
                <w:shd w:val="clear" w:color="auto" w:fill="FFFFFF"/>
                <w:lang w:val="lv-LV"/>
              </w:rPr>
            </w:pPr>
            <w:r w:rsidRPr="001A54CF">
              <w:rPr>
                <w:rFonts w:ascii="Aptos" w:hAnsi="Aptos"/>
                <w:bCs/>
                <w:color w:val="000000"/>
                <w:sz w:val="22"/>
                <w:szCs w:val="22"/>
                <w:shd w:val="clear" w:color="auto" w:fill="FFFFFF"/>
                <w:lang w:val="lv-LV"/>
              </w:rPr>
              <w:t>etnisko minoritāšu pārstāvju skaits atbalsta saņēmēju vidū</w:t>
            </w:r>
            <w:r w:rsidRPr="001A54CF">
              <w:rPr>
                <w:rFonts w:ascii="Aptos" w:eastAsia="ヒラギノ角ゴ Pro W3" w:hAnsi="Aptos"/>
                <w:bCs/>
                <w:color w:val="000000"/>
                <w:sz w:val="22"/>
                <w:szCs w:val="22"/>
                <w:shd w:val="clear" w:color="auto" w:fill="FFFFFF"/>
                <w:lang w:val="lv-LV"/>
              </w:rPr>
              <w:t xml:space="preserve"> (</w:t>
            </w:r>
            <w:r w:rsidRPr="001A54CF">
              <w:rPr>
                <w:rFonts w:ascii="Aptos" w:hAnsi="Aptos"/>
                <w:bCs/>
                <w:color w:val="000000"/>
                <w:sz w:val="22"/>
                <w:szCs w:val="22"/>
                <w:shd w:val="clear" w:color="auto" w:fill="FFFFFF"/>
                <w:lang w:val="lv-LV"/>
              </w:rPr>
              <w:t>VINPI_06.</w:t>
            </w:r>
            <w:r w:rsidR="00A91CBA">
              <w:rPr>
                <w:rFonts w:ascii="Aptos" w:hAnsi="Aptos"/>
                <w:bCs/>
                <w:color w:val="000000"/>
                <w:sz w:val="22"/>
                <w:szCs w:val="22"/>
                <w:shd w:val="clear" w:color="auto" w:fill="FFFFFF"/>
                <w:lang w:val="lv-LV"/>
              </w:rPr>
              <w:t>4</w:t>
            </w:r>
            <w:r w:rsidRPr="001A54CF">
              <w:rPr>
                <w:rFonts w:ascii="Aptos" w:hAnsi="Aptos"/>
                <w:bCs/>
                <w:color w:val="000000"/>
                <w:sz w:val="22"/>
                <w:szCs w:val="22"/>
                <w:shd w:val="clear" w:color="auto" w:fill="FFFFFF"/>
                <w:lang w:val="lv-LV"/>
              </w:rPr>
              <w:t>);</w:t>
            </w:r>
          </w:p>
          <w:p w14:paraId="713D60DB" w14:textId="77777777" w:rsidR="00F350FC" w:rsidRPr="001A54CF" w:rsidRDefault="00F350FC" w:rsidP="00192F82">
            <w:pPr>
              <w:pStyle w:val="ListParagraph"/>
              <w:numPr>
                <w:ilvl w:val="0"/>
                <w:numId w:val="20"/>
              </w:numPr>
              <w:jc w:val="both"/>
              <w:rPr>
                <w:rFonts w:ascii="Aptos" w:hAnsi="Aptos"/>
                <w:bCs/>
                <w:color w:val="000000"/>
                <w:sz w:val="22"/>
                <w:szCs w:val="22"/>
                <w:shd w:val="clear" w:color="auto" w:fill="FFFFFF"/>
                <w:lang w:val="lv-LV"/>
              </w:rPr>
            </w:pPr>
            <w:r w:rsidRPr="001A54CF">
              <w:rPr>
                <w:rFonts w:ascii="Aptos" w:hAnsi="Aptos"/>
                <w:bCs/>
                <w:sz w:val="22"/>
                <w:szCs w:val="22"/>
                <w:lang w:val="lv-LV"/>
              </w:rPr>
              <w:t>specifiskus</w:t>
            </w:r>
            <w:r w:rsidRPr="001A54CF">
              <w:rPr>
                <w:rFonts w:ascii="Aptos" w:hAnsi="Aptos"/>
                <w:sz w:val="22"/>
                <w:szCs w:val="22"/>
                <w:lang w:val="lv-LV"/>
              </w:rPr>
              <w:t xml:space="preserve"> </w:t>
            </w:r>
            <w:r w:rsidRPr="001A54CF">
              <w:rPr>
                <w:rFonts w:ascii="Aptos" w:hAnsi="Aptos"/>
                <w:bCs/>
                <w:sz w:val="22"/>
                <w:szCs w:val="22"/>
                <w:lang w:val="lv-LV"/>
              </w:rPr>
              <w:t>atbalsta pakalpojumus saņēmušo</w:t>
            </w:r>
            <w:r w:rsidRPr="001A54CF">
              <w:rPr>
                <w:rFonts w:ascii="Aptos" w:hAnsi="Aptos"/>
                <w:sz w:val="22"/>
                <w:szCs w:val="22"/>
                <w:lang w:val="lv-LV"/>
              </w:rPr>
              <w:t xml:space="preserve"> </w:t>
            </w:r>
            <w:r w:rsidRPr="001A54CF">
              <w:rPr>
                <w:rFonts w:ascii="Aptos" w:hAnsi="Aptos"/>
                <w:bCs/>
                <w:sz w:val="22"/>
                <w:szCs w:val="22"/>
                <w:lang w:val="lv-LV"/>
              </w:rPr>
              <w:t>personu ar invaliditāti skaits</w:t>
            </w:r>
            <w:r w:rsidRPr="001A54CF">
              <w:rPr>
                <w:rFonts w:ascii="Aptos" w:hAnsi="Aptos"/>
                <w:sz w:val="22"/>
                <w:szCs w:val="22"/>
                <w:lang w:val="lv-LV"/>
              </w:rPr>
              <w:t xml:space="preserve"> (darbavietu pielāgošana, </w:t>
            </w:r>
            <w:proofErr w:type="spellStart"/>
            <w:r w:rsidRPr="001A54CF">
              <w:rPr>
                <w:rFonts w:ascii="Aptos" w:hAnsi="Aptos"/>
                <w:sz w:val="22"/>
                <w:szCs w:val="22"/>
                <w:lang w:val="lv-LV"/>
              </w:rPr>
              <w:t>ergoterapeita</w:t>
            </w:r>
            <w:proofErr w:type="spellEnd"/>
            <w:r w:rsidRPr="001A54CF">
              <w:rPr>
                <w:rFonts w:ascii="Aptos" w:hAnsi="Aptos"/>
                <w:sz w:val="22"/>
                <w:szCs w:val="22"/>
                <w:lang w:val="lv-LV"/>
              </w:rPr>
              <w:t xml:space="preserve">, </w:t>
            </w:r>
            <w:proofErr w:type="spellStart"/>
            <w:r w:rsidRPr="001A54CF">
              <w:rPr>
                <w:rFonts w:ascii="Aptos" w:hAnsi="Aptos"/>
                <w:sz w:val="22"/>
                <w:szCs w:val="22"/>
                <w:lang w:val="lv-LV"/>
              </w:rPr>
              <w:t>surdotulka</w:t>
            </w:r>
            <w:proofErr w:type="spellEnd"/>
            <w:r w:rsidRPr="001A54CF">
              <w:rPr>
                <w:rFonts w:ascii="Aptos" w:hAnsi="Aptos"/>
                <w:sz w:val="22"/>
                <w:szCs w:val="22"/>
                <w:lang w:val="lv-LV"/>
              </w:rPr>
              <w:t xml:space="preserve">, </w:t>
            </w:r>
            <w:proofErr w:type="spellStart"/>
            <w:r w:rsidRPr="001A54CF">
              <w:rPr>
                <w:rFonts w:ascii="Aptos" w:hAnsi="Aptos"/>
                <w:sz w:val="22"/>
                <w:szCs w:val="22"/>
                <w:lang w:val="lv-LV"/>
              </w:rPr>
              <w:t>mentora</w:t>
            </w:r>
            <w:proofErr w:type="spellEnd"/>
            <w:r w:rsidRPr="001A54CF">
              <w:rPr>
                <w:rFonts w:ascii="Aptos" w:hAnsi="Aptos"/>
                <w:sz w:val="22"/>
                <w:szCs w:val="22"/>
                <w:lang w:val="lv-LV"/>
              </w:rPr>
              <w:t>, specializētā transporta pakalpojumi, atbalsta personas) (VINPI_08).</w:t>
            </w:r>
          </w:p>
          <w:p w14:paraId="5AB9A732" w14:textId="77777777" w:rsidR="00F350FC" w:rsidRPr="001A54CF" w:rsidRDefault="00F350FC" w:rsidP="00F350FC">
            <w:pPr>
              <w:pStyle w:val="CommentText"/>
              <w:spacing w:after="13"/>
              <w:ind w:left="720" w:right="64"/>
              <w:jc w:val="both"/>
              <w:rPr>
                <w:rFonts w:ascii="Aptos" w:hAnsi="Aptos"/>
                <w:b/>
                <w:color w:val="auto"/>
                <w:sz w:val="22"/>
                <w:szCs w:val="22"/>
              </w:rPr>
            </w:pPr>
          </w:p>
          <w:p w14:paraId="1F5009E6" w14:textId="5EF81A7F" w:rsidR="00F350FC" w:rsidRPr="001A54CF" w:rsidRDefault="00F350FC" w:rsidP="00F350FC">
            <w:pPr>
              <w:spacing w:after="120"/>
              <w:jc w:val="both"/>
              <w:rPr>
                <w:rFonts w:ascii="Aptos" w:eastAsia="Times New Roman" w:hAnsi="Aptos"/>
                <w:szCs w:val="22"/>
              </w:rPr>
            </w:pPr>
            <w:r w:rsidRPr="001A54CF">
              <w:rPr>
                <w:rFonts w:ascii="Aptos" w:eastAsia="Times New Roman" w:hAnsi="Aptos"/>
                <w:szCs w:val="22"/>
              </w:rPr>
              <w:t>Projekta iesniegumā informācija</w:t>
            </w:r>
            <w:r w:rsidR="00EF638D">
              <w:rPr>
                <w:rFonts w:ascii="Aptos" w:eastAsia="Times New Roman" w:hAnsi="Aptos"/>
                <w:szCs w:val="22"/>
              </w:rPr>
              <w:t xml:space="preserve"> par mērķa grupām</w:t>
            </w:r>
            <w:r w:rsidRPr="001A54CF">
              <w:rPr>
                <w:rFonts w:ascii="Aptos" w:eastAsia="Times New Roman" w:hAnsi="Aptos"/>
                <w:szCs w:val="22"/>
              </w:rPr>
              <w:t>, kur vien tas ir iespējams, ir sniegta dalījumā pēc dzimuma, vecuma, invaliditātes veida, rases un etniskās izcelsmes, u.c., piemēram, sniedzot statistikas datus par mērķa grupām, projekta darbības jomu, problēmas un situācijas raksturojumā</w:t>
            </w:r>
            <w:r w:rsidR="00DA03BF">
              <w:rPr>
                <w:rFonts w:ascii="Aptos" w:eastAsia="Times New Roman" w:hAnsi="Aptos"/>
                <w:szCs w:val="22"/>
              </w:rPr>
              <w:t>.</w:t>
            </w:r>
            <w:r w:rsidRPr="001A54CF">
              <w:rPr>
                <w:rFonts w:ascii="Aptos" w:eastAsia="Times New Roman" w:hAnsi="Aptos"/>
                <w:szCs w:val="22"/>
              </w:rPr>
              <w:t xml:space="preserve"> </w:t>
            </w:r>
          </w:p>
          <w:p w14:paraId="5C988323" w14:textId="77777777" w:rsidR="00F350FC" w:rsidRPr="001A54CF" w:rsidRDefault="00F350FC" w:rsidP="002234F2">
            <w:pPr>
              <w:spacing w:after="0"/>
              <w:jc w:val="both"/>
              <w:rPr>
                <w:rFonts w:ascii="Aptos" w:eastAsia="Times New Roman" w:hAnsi="Aptos"/>
                <w:szCs w:val="22"/>
              </w:rPr>
            </w:pPr>
            <w:r w:rsidRPr="001A54CF">
              <w:rPr>
                <w:rFonts w:ascii="Aptos" w:eastAsia="Times New Roman" w:hAnsi="Aptos"/>
                <w:b/>
                <w:szCs w:val="22"/>
              </w:rPr>
              <w:t xml:space="preserve">Kritērija vērtēšanā izmanto: </w:t>
            </w:r>
          </w:p>
          <w:p w14:paraId="61EBB399" w14:textId="77777777" w:rsidR="00F350FC" w:rsidRPr="001A54CF" w:rsidRDefault="00F350FC" w:rsidP="002234F2">
            <w:pPr>
              <w:numPr>
                <w:ilvl w:val="0"/>
                <w:numId w:val="20"/>
              </w:numPr>
              <w:spacing w:after="0"/>
              <w:jc w:val="both"/>
              <w:rPr>
                <w:rFonts w:ascii="Aptos" w:eastAsia="Times New Roman" w:hAnsi="Aptos"/>
                <w:szCs w:val="22"/>
              </w:rPr>
            </w:pPr>
            <w:r w:rsidRPr="001A54CF">
              <w:rPr>
                <w:rFonts w:ascii="Aptos" w:eastAsia="Times New Roman" w:hAnsi="Aptos"/>
                <w:szCs w:val="22"/>
              </w:rPr>
              <w:t xml:space="preserve">LM Vadlīnijas horizontālā principa “Vienlīdzība, iekļaušana, </w:t>
            </w:r>
            <w:proofErr w:type="spellStart"/>
            <w:r w:rsidRPr="001A54CF">
              <w:rPr>
                <w:rFonts w:ascii="Aptos" w:eastAsia="Times New Roman" w:hAnsi="Aptos"/>
                <w:szCs w:val="22"/>
              </w:rPr>
              <w:t>nediskriminācija</w:t>
            </w:r>
            <w:proofErr w:type="spellEnd"/>
            <w:r w:rsidRPr="001A54CF">
              <w:rPr>
                <w:rFonts w:ascii="Aptos" w:eastAsia="Times New Roman" w:hAnsi="Aptos"/>
                <w:szCs w:val="22"/>
              </w:rPr>
              <w:t xml:space="preserve"> un </w:t>
            </w:r>
            <w:proofErr w:type="spellStart"/>
            <w:r w:rsidRPr="001A54CF">
              <w:rPr>
                <w:rFonts w:ascii="Aptos" w:eastAsia="Times New Roman" w:hAnsi="Aptos"/>
                <w:szCs w:val="22"/>
              </w:rPr>
              <w:t>pamattiesību</w:t>
            </w:r>
            <w:proofErr w:type="spellEnd"/>
            <w:r w:rsidRPr="001A54CF">
              <w:rPr>
                <w:rFonts w:ascii="Aptos" w:eastAsia="Times New Roman" w:hAnsi="Aptos"/>
                <w:szCs w:val="22"/>
              </w:rPr>
              <w:t xml:space="preserve"> ievērošana” īstenošanai un uzraudzībai (2021-2027):</w:t>
            </w:r>
            <w:r w:rsidRPr="001A54CF">
              <w:rPr>
                <w:rFonts w:ascii="Aptos" w:hAnsi="Aptos"/>
                <w:szCs w:val="22"/>
              </w:rPr>
              <w:t xml:space="preserve"> </w:t>
            </w:r>
            <w:hyperlink r:id="rId17" w:history="1">
              <w:r w:rsidRPr="001A54CF">
                <w:rPr>
                  <w:rStyle w:val="Hyperlink"/>
                  <w:rFonts w:ascii="Aptos" w:hAnsi="Aptos"/>
                  <w:i/>
                  <w:szCs w:val="22"/>
                </w:rPr>
                <w:t>https://www.lm.gov.lv/lv/vadlinijas-horizontala-principa-vienlidziba-ieklausana-nediskriminacija-un-pamattiesibu-ieverosana-istenosanai-un-uzraudzibai-2021-2027</w:t>
              </w:r>
            </w:hyperlink>
            <w:r w:rsidRPr="001A54CF">
              <w:rPr>
                <w:rFonts w:ascii="Aptos" w:eastAsia="Times New Roman" w:hAnsi="Aptos"/>
                <w:szCs w:val="22"/>
              </w:rPr>
              <w:t xml:space="preserve">; </w:t>
            </w:r>
          </w:p>
          <w:p w14:paraId="2A55E547" w14:textId="77777777" w:rsidR="00F350FC" w:rsidRPr="001A54CF" w:rsidRDefault="00F350FC" w:rsidP="002234F2">
            <w:pPr>
              <w:numPr>
                <w:ilvl w:val="0"/>
                <w:numId w:val="20"/>
              </w:numPr>
              <w:spacing w:after="0"/>
              <w:jc w:val="both"/>
              <w:rPr>
                <w:rFonts w:ascii="Aptos" w:eastAsia="Times New Roman" w:hAnsi="Aptos"/>
                <w:szCs w:val="22"/>
              </w:rPr>
            </w:pPr>
            <w:r w:rsidRPr="001A54CF">
              <w:rPr>
                <w:rFonts w:ascii="Aptos" w:eastAsia="Times New Roman" w:hAnsi="Aptos"/>
                <w:szCs w:val="22"/>
              </w:rPr>
              <w:t xml:space="preserve">Labklājības ministrijas metodisko materiālu “Ieteikumi diskrimināciju un stereotipus mazinošai komunikācijai ar sabiedrību”: </w:t>
            </w:r>
            <w:hyperlink r:id="rId18" w:history="1">
              <w:r w:rsidRPr="001A54CF">
                <w:rPr>
                  <w:rStyle w:val="Hyperlink"/>
                  <w:rFonts w:ascii="Aptos" w:eastAsia="Times New Roman" w:hAnsi="Aptos"/>
                  <w:i/>
                  <w:szCs w:val="22"/>
                </w:rPr>
                <w:t>https://www.lm.gov.lv/lv/ieteikumi-diskriminaciju-un-stereotipus-mazinosai-komunikacijai-ar-sabiedribu-22112022</w:t>
              </w:r>
            </w:hyperlink>
            <w:r w:rsidRPr="001A54CF">
              <w:rPr>
                <w:rFonts w:ascii="Aptos" w:eastAsia="Times New Roman" w:hAnsi="Aptos"/>
                <w:szCs w:val="22"/>
              </w:rPr>
              <w:t>;</w:t>
            </w:r>
          </w:p>
          <w:p w14:paraId="3C498F76" w14:textId="77777777" w:rsidR="00F350FC" w:rsidRPr="001A54CF" w:rsidRDefault="00F350FC" w:rsidP="002234F2">
            <w:pPr>
              <w:numPr>
                <w:ilvl w:val="0"/>
                <w:numId w:val="20"/>
              </w:numPr>
              <w:spacing w:after="0"/>
              <w:jc w:val="both"/>
              <w:rPr>
                <w:rFonts w:ascii="Aptos" w:eastAsia="Times New Roman" w:hAnsi="Aptos"/>
                <w:szCs w:val="22"/>
              </w:rPr>
            </w:pPr>
            <w:r w:rsidRPr="001A54CF">
              <w:rPr>
                <w:rFonts w:ascii="Aptos" w:eastAsia="Times New Roman" w:hAnsi="Aptos"/>
                <w:szCs w:val="22"/>
              </w:rPr>
              <w:t xml:space="preserve">LM metodisko materiālu sociālo pakalpojumu sniedzējiem “Vides un pakalpojumu </w:t>
            </w:r>
            <w:proofErr w:type="spellStart"/>
            <w:r w:rsidRPr="001A54CF">
              <w:rPr>
                <w:rFonts w:ascii="Aptos" w:eastAsia="Times New Roman" w:hAnsi="Aptos"/>
                <w:szCs w:val="22"/>
              </w:rPr>
              <w:t>piekļūstamība</w:t>
            </w:r>
            <w:proofErr w:type="spellEnd"/>
            <w:r w:rsidRPr="001A54CF">
              <w:rPr>
                <w:rFonts w:ascii="Aptos" w:eastAsia="Times New Roman" w:hAnsi="Aptos"/>
                <w:szCs w:val="22"/>
              </w:rPr>
              <w:t xml:space="preserve">”: </w:t>
            </w:r>
            <w:hyperlink r:id="rId19" w:history="1">
              <w:r w:rsidRPr="001A54CF">
                <w:rPr>
                  <w:rStyle w:val="Hyperlink"/>
                  <w:rFonts w:ascii="Aptos" w:eastAsia="Times New Roman" w:hAnsi="Aptos"/>
                  <w:i/>
                  <w:szCs w:val="22"/>
                </w:rPr>
                <w:t>https://www.lm.gov.lv/lv/metodiskie-materiali</w:t>
              </w:r>
            </w:hyperlink>
            <w:r w:rsidRPr="001A54CF">
              <w:rPr>
                <w:rFonts w:ascii="Aptos" w:eastAsia="Times New Roman" w:hAnsi="Aptos"/>
                <w:szCs w:val="22"/>
              </w:rPr>
              <w:t>;</w:t>
            </w:r>
          </w:p>
          <w:p w14:paraId="6D118452" w14:textId="77777777" w:rsidR="00F350FC" w:rsidRPr="001A54CF" w:rsidRDefault="00F350FC" w:rsidP="002234F2">
            <w:pPr>
              <w:numPr>
                <w:ilvl w:val="0"/>
                <w:numId w:val="20"/>
              </w:numPr>
              <w:spacing w:after="0"/>
              <w:jc w:val="both"/>
              <w:rPr>
                <w:rFonts w:ascii="Aptos" w:eastAsia="Times New Roman" w:hAnsi="Aptos"/>
                <w:szCs w:val="22"/>
              </w:rPr>
            </w:pPr>
            <w:r w:rsidRPr="001A54CF">
              <w:rPr>
                <w:rFonts w:ascii="Aptos" w:eastAsia="Times New Roman" w:hAnsi="Aptos"/>
                <w:szCs w:val="22"/>
              </w:rPr>
              <w:t xml:space="preserve">LM metodisko materiālu “Brošūra par pakalpojumu un vides </w:t>
            </w:r>
            <w:proofErr w:type="spellStart"/>
            <w:r w:rsidRPr="001A54CF">
              <w:rPr>
                <w:rFonts w:ascii="Aptos" w:eastAsia="Times New Roman" w:hAnsi="Aptos"/>
                <w:szCs w:val="22"/>
              </w:rPr>
              <w:t>piekļūstamību</w:t>
            </w:r>
            <w:proofErr w:type="spellEnd"/>
            <w:r w:rsidRPr="001A54CF">
              <w:rPr>
                <w:rFonts w:ascii="Aptos" w:eastAsia="Times New Roman" w:hAnsi="Aptos"/>
                <w:szCs w:val="22"/>
              </w:rPr>
              <w:t xml:space="preserve"> cilvēkiem ar funkcionāliem traucējumiem”: </w:t>
            </w:r>
            <w:hyperlink r:id="rId20" w:history="1">
              <w:r w:rsidRPr="001A54CF">
                <w:rPr>
                  <w:rStyle w:val="Hyperlink"/>
                  <w:rFonts w:ascii="Aptos" w:eastAsia="Times New Roman" w:hAnsi="Aptos"/>
                  <w:i/>
                  <w:szCs w:val="22"/>
                </w:rPr>
                <w:t>https://www.lm.gov.lv/lv/brosura-par-pakalpojumu-un-vides-pieklustamibu-cilvekiem-ar-funkcionaliem-traucejumiem-2021</w:t>
              </w:r>
            </w:hyperlink>
            <w:r w:rsidRPr="001A54CF">
              <w:rPr>
                <w:rFonts w:ascii="Aptos" w:eastAsia="Times New Roman" w:hAnsi="Aptos"/>
                <w:szCs w:val="22"/>
              </w:rPr>
              <w:t>;</w:t>
            </w:r>
          </w:p>
          <w:p w14:paraId="540E318D" w14:textId="2B8D19A8" w:rsidR="00F350FC" w:rsidRPr="001A54CF" w:rsidRDefault="00D80FFB" w:rsidP="002234F2">
            <w:pPr>
              <w:numPr>
                <w:ilvl w:val="0"/>
                <w:numId w:val="20"/>
              </w:numPr>
              <w:spacing w:after="0"/>
              <w:jc w:val="both"/>
              <w:rPr>
                <w:rFonts w:ascii="Aptos" w:eastAsia="Times New Roman" w:hAnsi="Aptos"/>
                <w:szCs w:val="22"/>
              </w:rPr>
            </w:pPr>
            <w:r w:rsidRPr="001A54CF">
              <w:rPr>
                <w:rFonts w:ascii="Aptos" w:eastAsia="Times New Roman" w:hAnsi="Aptos"/>
                <w:szCs w:val="22"/>
              </w:rPr>
              <w:t>VARAM</w:t>
            </w:r>
            <w:r w:rsidR="00F350FC" w:rsidRPr="001A54CF">
              <w:rPr>
                <w:rFonts w:ascii="Aptos" w:eastAsia="Times New Roman" w:hAnsi="Aptos"/>
                <w:szCs w:val="22"/>
              </w:rPr>
              <w:t xml:space="preserve"> vadlīnijas “Tīmekļvietnes </w:t>
            </w:r>
            <w:proofErr w:type="spellStart"/>
            <w:r w:rsidR="00F350FC" w:rsidRPr="001A54CF">
              <w:rPr>
                <w:rFonts w:ascii="Aptos" w:eastAsia="Times New Roman" w:hAnsi="Aptos"/>
                <w:szCs w:val="22"/>
              </w:rPr>
              <w:t>izvērtējums</w:t>
            </w:r>
            <w:proofErr w:type="spellEnd"/>
            <w:r w:rsidR="00F350FC" w:rsidRPr="001A54CF">
              <w:rPr>
                <w:rFonts w:ascii="Aptos" w:eastAsia="Times New Roman" w:hAnsi="Aptos"/>
                <w:szCs w:val="22"/>
              </w:rPr>
              <w:t xml:space="preserve"> atbilstoši digitālās vides </w:t>
            </w:r>
            <w:proofErr w:type="spellStart"/>
            <w:r w:rsidR="00F350FC" w:rsidRPr="001A54CF">
              <w:rPr>
                <w:rFonts w:ascii="Aptos" w:eastAsia="Times New Roman" w:hAnsi="Aptos"/>
                <w:szCs w:val="22"/>
              </w:rPr>
              <w:t>piekļūstamības</w:t>
            </w:r>
            <w:proofErr w:type="spellEnd"/>
            <w:r w:rsidR="00F350FC" w:rsidRPr="001A54CF">
              <w:rPr>
                <w:rFonts w:ascii="Aptos" w:eastAsia="Times New Roman" w:hAnsi="Aptos"/>
                <w:szCs w:val="22"/>
              </w:rPr>
              <w:t xml:space="preserve"> prasībām”: </w:t>
            </w:r>
            <w:hyperlink r:id="rId21" w:history="1">
              <w:r w:rsidR="00DB071D" w:rsidRPr="001A54CF">
                <w:rPr>
                  <w:rStyle w:val="Hyperlink"/>
                  <w:rFonts w:ascii="Aptos" w:hAnsi="Aptos"/>
                </w:rPr>
                <w:t>https://www.varam.gov.lv/lv/timeklvietnu-pieklustamibas-vadlinijas;</w:t>
              </w:r>
            </w:hyperlink>
          </w:p>
          <w:p w14:paraId="3F8FE07D" w14:textId="7222CC96" w:rsidR="00F350FC" w:rsidRPr="00E43D8A" w:rsidRDefault="00F350FC" w:rsidP="002234F2">
            <w:pPr>
              <w:numPr>
                <w:ilvl w:val="0"/>
                <w:numId w:val="20"/>
              </w:numPr>
              <w:spacing w:after="0"/>
              <w:jc w:val="both"/>
              <w:rPr>
                <w:rFonts w:ascii="Aptos" w:eastAsia="Aptos" w:hAnsi="Aptos" w:cs="Aptos"/>
              </w:rPr>
            </w:pPr>
            <w:r w:rsidRPr="7120E76D">
              <w:rPr>
                <w:rFonts w:ascii="Aptos" w:eastAsia="Aptos" w:hAnsi="Aptos" w:cs="Aptos"/>
              </w:rPr>
              <w:t xml:space="preserve">informāciju par horizontālo principu un vienlīdzīgām iespējām LM tīmekļa vietnē sadaļā “Horizontālais princips </w:t>
            </w:r>
            <w:r w:rsidR="7B45CBE5" w:rsidRPr="7120E76D">
              <w:rPr>
                <w:rFonts w:ascii="Aptos" w:eastAsia="Aptos" w:hAnsi="Aptos" w:cs="Aptos"/>
                <w:szCs w:val="22"/>
              </w:rPr>
              <w:t xml:space="preserve">“Vienlīdzība, iekļaušana, </w:t>
            </w:r>
            <w:proofErr w:type="spellStart"/>
            <w:r w:rsidR="7B45CBE5" w:rsidRPr="7120E76D">
              <w:rPr>
                <w:rFonts w:ascii="Aptos" w:eastAsia="Aptos" w:hAnsi="Aptos" w:cs="Aptos"/>
                <w:szCs w:val="22"/>
              </w:rPr>
              <w:t>nediskriminācija</w:t>
            </w:r>
            <w:proofErr w:type="spellEnd"/>
            <w:r w:rsidR="7B45CBE5" w:rsidRPr="7120E76D">
              <w:rPr>
                <w:rFonts w:ascii="Aptos" w:eastAsia="Aptos" w:hAnsi="Aptos" w:cs="Aptos"/>
                <w:szCs w:val="22"/>
              </w:rPr>
              <w:t xml:space="preserve"> un </w:t>
            </w:r>
            <w:proofErr w:type="spellStart"/>
            <w:r w:rsidR="7B45CBE5" w:rsidRPr="7120E76D">
              <w:rPr>
                <w:rFonts w:ascii="Aptos" w:eastAsia="Aptos" w:hAnsi="Aptos" w:cs="Aptos"/>
                <w:szCs w:val="22"/>
              </w:rPr>
              <w:t>pamattiesību</w:t>
            </w:r>
            <w:proofErr w:type="spellEnd"/>
            <w:r w:rsidR="7B45CBE5" w:rsidRPr="7120E76D">
              <w:rPr>
                <w:rFonts w:ascii="Aptos" w:eastAsia="Aptos" w:hAnsi="Aptos" w:cs="Aptos"/>
                <w:szCs w:val="22"/>
              </w:rPr>
              <w:t xml:space="preserve"> ievērošana”: </w:t>
            </w:r>
            <w:hyperlink r:id="rId22">
              <w:r w:rsidR="00315F1E" w:rsidRPr="7120E76D">
                <w:rPr>
                  <w:rStyle w:val="Hyperlink"/>
                  <w:rFonts w:ascii="Aptos" w:eastAsia="Aptos" w:hAnsi="Aptos" w:cs="Aptos"/>
                </w:rPr>
                <w:t>https://www.lm.gov.lv/lv/horizontalais-princips-vienlidziba-ieklausana-nediskriminacija-un-pamattiesibu-ieverosana</w:t>
              </w:r>
            </w:hyperlink>
            <w:r w:rsidR="00315F1E" w:rsidRPr="7120E76D">
              <w:rPr>
                <w:rFonts w:ascii="Aptos" w:eastAsia="Aptos" w:hAnsi="Aptos" w:cs="Aptos"/>
                <w:u w:val="single"/>
              </w:rPr>
              <w:t>.</w:t>
            </w:r>
          </w:p>
          <w:p w14:paraId="0CA66028" w14:textId="77777777" w:rsidR="00E43D8A" w:rsidRPr="001A54CF" w:rsidRDefault="00E43D8A" w:rsidP="00E43D8A">
            <w:pPr>
              <w:spacing w:after="0"/>
              <w:ind w:left="360"/>
              <w:jc w:val="both"/>
              <w:rPr>
                <w:rFonts w:ascii="Aptos" w:eastAsia="Aptos" w:hAnsi="Aptos" w:cs="Aptos"/>
              </w:rPr>
            </w:pPr>
          </w:p>
          <w:p w14:paraId="0DA3F554" w14:textId="77777777" w:rsidR="00F350FC" w:rsidRPr="001A54CF" w:rsidRDefault="00F350FC" w:rsidP="00F350FC">
            <w:pPr>
              <w:pStyle w:val="ListParagraph"/>
              <w:ind w:left="0"/>
              <w:jc w:val="both"/>
              <w:rPr>
                <w:rFonts w:ascii="Aptos" w:hAnsi="Aptos"/>
                <w:sz w:val="22"/>
                <w:szCs w:val="22"/>
                <w:lang w:val="lv-LV"/>
              </w:rPr>
            </w:pPr>
            <w:r w:rsidRPr="001A54CF">
              <w:rPr>
                <w:rFonts w:ascii="Aptos" w:hAnsi="Aptos"/>
                <w:sz w:val="22"/>
                <w:szCs w:val="22"/>
                <w:lang w:val="lv-LV"/>
              </w:rPr>
              <w:t xml:space="preserve">Ja projekta iesniegums neatbilst minētajām prasībām, </w:t>
            </w:r>
            <w:r w:rsidRPr="001A54CF">
              <w:rPr>
                <w:rFonts w:ascii="Aptos" w:hAnsi="Aptos"/>
                <w:b/>
                <w:bCs/>
                <w:sz w:val="22"/>
                <w:szCs w:val="22"/>
                <w:lang w:val="lv-LV"/>
              </w:rPr>
              <w:t>vērtējums ir “</w:t>
            </w:r>
            <w:r w:rsidRPr="001A54CF">
              <w:rPr>
                <w:rFonts w:ascii="Aptos" w:hAnsi="Aptos"/>
                <w:b/>
                <w:sz w:val="22"/>
                <w:szCs w:val="22"/>
                <w:lang w:val="lv-LV"/>
              </w:rPr>
              <w:t>Jā, ar nosacījumu”</w:t>
            </w:r>
            <w:r w:rsidRPr="001A54CF">
              <w:rPr>
                <w:rFonts w:ascii="Aptos" w:hAnsi="Aptos"/>
                <w:sz w:val="22"/>
                <w:szCs w:val="22"/>
                <w:lang w:val="lv-LV"/>
              </w:rPr>
              <w:t xml:space="preserve"> un izvirza atbilstošus nosacījumus projekta iesnieguma precizēšanai. </w:t>
            </w:r>
          </w:p>
          <w:p w14:paraId="659654CB" w14:textId="660749CA" w:rsidR="00F350FC" w:rsidRPr="001A54CF" w:rsidRDefault="00F350FC" w:rsidP="00F350FC">
            <w:pPr>
              <w:spacing w:after="120" w:line="240" w:lineRule="auto"/>
              <w:jc w:val="both"/>
              <w:rPr>
                <w:rFonts w:ascii="Aptos" w:eastAsia="Times New Roman" w:hAnsi="Aptos"/>
                <w:b/>
                <w:szCs w:val="22"/>
              </w:rPr>
            </w:pPr>
            <w:r w:rsidRPr="001A54CF">
              <w:rPr>
                <w:rFonts w:ascii="Aptos" w:hAnsi="Aptos"/>
                <w:b/>
                <w:bCs/>
                <w:szCs w:val="22"/>
              </w:rPr>
              <w:t>Vērtējums ir “Nē”</w:t>
            </w:r>
            <w:r w:rsidRPr="001A54CF">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D818665" w14:textId="537B7A0D" w:rsidR="00ED25DF" w:rsidRPr="001A54CF" w:rsidRDefault="00ED25DF" w:rsidP="7120E76D">
      <w:pPr>
        <w:spacing w:before="120" w:after="0" w:line="240" w:lineRule="auto"/>
        <w:jc w:val="both"/>
        <w:rPr>
          <w:rFonts w:ascii="Aptos" w:hAnsi="Aptos"/>
        </w:rPr>
      </w:pPr>
    </w:p>
    <w:sectPr w:rsidR="00ED25DF" w:rsidRPr="001A54CF" w:rsidSect="006F4B4F">
      <w:headerReference w:type="default" r:id="rId23"/>
      <w:footerReference w:type="default" r:id="rId24"/>
      <w:footerReference w:type="first" r:id="rId25"/>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240D" w14:textId="77777777" w:rsidR="00000EE3" w:rsidRDefault="00000EE3" w:rsidP="00AF5352">
      <w:pPr>
        <w:spacing w:after="0" w:line="240" w:lineRule="auto"/>
      </w:pPr>
      <w:r>
        <w:separator/>
      </w:r>
    </w:p>
  </w:endnote>
  <w:endnote w:type="continuationSeparator" w:id="0">
    <w:p w14:paraId="633FBFE7" w14:textId="77777777" w:rsidR="00000EE3" w:rsidRDefault="00000EE3" w:rsidP="00AF5352">
      <w:pPr>
        <w:spacing w:after="0" w:line="240" w:lineRule="auto"/>
      </w:pPr>
      <w:r>
        <w:continuationSeparator/>
      </w:r>
    </w:p>
  </w:endnote>
  <w:endnote w:type="continuationNotice" w:id="1">
    <w:p w14:paraId="097A841A" w14:textId="77777777" w:rsidR="00000EE3" w:rsidRDefault="00000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anklin Gothic Book">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ヒラギノ角ゴ Pro W3">
    <w:altName w:val="MS Mincho"/>
    <w:charset w:val="00"/>
    <w:family w:val="roman"/>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803228"/>
      <w:docPartObj>
        <w:docPartGallery w:val="Page Numbers (Bottom of Page)"/>
        <w:docPartUnique/>
      </w:docPartObj>
    </w:sdtPr>
    <w:sdtEndPr>
      <w:rPr>
        <w:rFonts w:ascii="Times New Roman" w:hAnsi="Times New Roman"/>
        <w:noProof/>
      </w:rPr>
    </w:sdtEndPr>
    <w:sdtContent>
      <w:p w14:paraId="4D739A18" w14:textId="7A29110B" w:rsidR="005451C4" w:rsidRPr="00ED25DF" w:rsidRDefault="005451C4">
        <w:pPr>
          <w:pStyle w:val="Footer"/>
          <w:jc w:val="center"/>
          <w:rPr>
            <w:rFonts w:ascii="Times New Roman" w:hAnsi="Times New Roman"/>
          </w:rPr>
        </w:pPr>
        <w:r w:rsidRPr="00ED25DF">
          <w:rPr>
            <w:rFonts w:ascii="Times New Roman" w:hAnsi="Times New Roman"/>
          </w:rPr>
          <w:fldChar w:fldCharType="begin"/>
        </w:r>
        <w:r w:rsidRPr="00ED25DF">
          <w:rPr>
            <w:rFonts w:ascii="Times New Roman" w:hAnsi="Times New Roman"/>
          </w:rPr>
          <w:instrText xml:space="preserve"> PAGE   \* MERGEFORMAT </w:instrText>
        </w:r>
        <w:r w:rsidRPr="00ED25DF">
          <w:rPr>
            <w:rFonts w:ascii="Times New Roman" w:hAnsi="Times New Roman"/>
          </w:rPr>
          <w:fldChar w:fldCharType="separate"/>
        </w:r>
        <w:r w:rsidRPr="00ED25DF">
          <w:rPr>
            <w:rFonts w:ascii="Times New Roman" w:hAnsi="Times New Roman"/>
            <w:noProof/>
          </w:rPr>
          <w:t>2</w:t>
        </w:r>
        <w:r w:rsidRPr="00ED25DF">
          <w:rPr>
            <w:rFonts w:ascii="Times New Roman" w:hAnsi="Times New Roman"/>
            <w:noProof/>
          </w:rPr>
          <w:fldChar w:fldCharType="end"/>
        </w:r>
      </w:p>
    </w:sdtContent>
  </w:sdt>
  <w:p w14:paraId="2D068536" w14:textId="5D8F617F" w:rsidR="00B7122A" w:rsidRPr="00A137C2" w:rsidRDefault="00B7122A"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47994240" w:rsidR="00B7122A" w:rsidRPr="009B2B2D" w:rsidRDefault="00B7122A"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8784" w14:textId="77777777" w:rsidR="00000EE3" w:rsidRDefault="00000EE3" w:rsidP="00AF5352">
      <w:pPr>
        <w:spacing w:after="0" w:line="240" w:lineRule="auto"/>
      </w:pPr>
      <w:r>
        <w:separator/>
      </w:r>
    </w:p>
  </w:footnote>
  <w:footnote w:type="continuationSeparator" w:id="0">
    <w:p w14:paraId="139D4340" w14:textId="77777777" w:rsidR="00000EE3" w:rsidRDefault="00000EE3" w:rsidP="00AF5352">
      <w:pPr>
        <w:spacing w:after="0" w:line="240" w:lineRule="auto"/>
      </w:pPr>
      <w:r>
        <w:continuationSeparator/>
      </w:r>
    </w:p>
  </w:footnote>
  <w:footnote w:type="continuationNotice" w:id="1">
    <w:p w14:paraId="400E6428" w14:textId="77777777" w:rsidR="00000EE3" w:rsidRDefault="00000EE3">
      <w:pPr>
        <w:spacing w:after="0" w:line="240" w:lineRule="auto"/>
      </w:pPr>
    </w:p>
  </w:footnote>
  <w:footnote w:id="2">
    <w:p w14:paraId="37D6075D" w14:textId="37B465A2" w:rsidR="00261AA0" w:rsidRPr="00571146" w:rsidRDefault="00261AA0" w:rsidP="0063330F">
      <w:pPr>
        <w:pStyle w:val="FootnoteText"/>
        <w:jc w:val="both"/>
        <w:rPr>
          <w:sz w:val="18"/>
          <w:szCs w:val="18"/>
          <w:lang w:val="lv-LV"/>
        </w:rPr>
      </w:pPr>
      <w:r w:rsidRPr="00571146">
        <w:rPr>
          <w:rStyle w:val="FootnoteReference"/>
          <w:sz w:val="18"/>
          <w:szCs w:val="18"/>
        </w:rPr>
        <w:footnoteRef/>
      </w:r>
      <w:r w:rsidRPr="00571146">
        <w:rPr>
          <w:sz w:val="18"/>
          <w:szCs w:val="18"/>
        </w:rPr>
        <w:t xml:space="preserve"> </w:t>
      </w:r>
      <w:r w:rsidR="00154B1F" w:rsidRPr="00154B1F">
        <w:rPr>
          <w:sz w:val="18"/>
          <w:szCs w:val="18"/>
          <w:lang w:val="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r w:rsidR="00507AB1">
        <w:rPr>
          <w:sz w:val="18"/>
          <w:szCs w:val="18"/>
          <w:lang w:val="lv-LV"/>
        </w:rPr>
        <w:t>.</w:t>
      </w:r>
    </w:p>
  </w:footnote>
  <w:footnote w:id="3">
    <w:p w14:paraId="4113C067" w14:textId="529B0F85" w:rsidR="00BE7EED" w:rsidRPr="00BE7EED" w:rsidRDefault="00BE7EED">
      <w:pPr>
        <w:pStyle w:val="FootnoteText"/>
      </w:pPr>
      <w:r>
        <w:rPr>
          <w:rStyle w:val="FootnoteReference"/>
        </w:rPr>
        <w:footnoteRef/>
      </w:r>
      <w:r>
        <w:t xml:space="preserve"> </w:t>
      </w:r>
      <w:r w:rsidRPr="00BE7EED">
        <w:rPr>
          <w:lang w:val="lv-LV"/>
        </w:rPr>
        <w:t>https://www.vid.gov.lv/lv/nodoklu-maksataju-reitinga-sistema </w:t>
      </w:r>
    </w:p>
  </w:footnote>
  <w:footnote w:id="4">
    <w:p w14:paraId="32585A7F" w14:textId="77777777" w:rsidR="00B57831" w:rsidRPr="00CF0ED8" w:rsidRDefault="00B57831" w:rsidP="00B57831">
      <w:pPr>
        <w:pStyle w:val="FootnoteText"/>
        <w:rPr>
          <w:lang w:val="en-US"/>
        </w:rPr>
      </w:pPr>
      <w:r>
        <w:rPr>
          <w:rStyle w:val="FootnoteReference"/>
        </w:rPr>
        <w:footnoteRef/>
      </w:r>
      <w:r>
        <w:t xml:space="preserve"> </w:t>
      </w:r>
      <w:r w:rsidRPr="00CF0ED8">
        <w:rPr>
          <w:lang w:val="lv-LV"/>
        </w:rPr>
        <w:t> </w:t>
      </w:r>
      <w:r w:rsidRPr="00CF0ED8">
        <w:rPr>
          <w:lang w:val="lv-LV"/>
        </w:rPr>
        <w:t xml:space="preserve">HP VINPI rādītāji noteikti LM/TM vadlīniju “Horizontālais princips “Vienlīdzība, iekļaušana, </w:t>
      </w:r>
      <w:proofErr w:type="spellStart"/>
      <w:r w:rsidRPr="00CF0ED8">
        <w:rPr>
          <w:lang w:val="lv-LV"/>
        </w:rPr>
        <w:t>nediskriminācija</w:t>
      </w:r>
      <w:proofErr w:type="spellEnd"/>
      <w:r w:rsidRPr="00CF0ED8">
        <w:rPr>
          <w:lang w:val="lv-LV"/>
        </w:rPr>
        <w:t xml:space="preserve"> un </w:t>
      </w:r>
      <w:proofErr w:type="spellStart"/>
      <w:r w:rsidRPr="00CF0ED8">
        <w:rPr>
          <w:lang w:val="lv-LV"/>
        </w:rPr>
        <w:t>pamattiesību</w:t>
      </w:r>
      <w:proofErr w:type="spellEnd"/>
      <w:r w:rsidRPr="00CF0ED8">
        <w:rPr>
          <w:lang w:val="lv-LV"/>
        </w:rPr>
        <w:t xml:space="preserve"> ievērošana” vadlīnijas īstenošanai un uzraudzībai (2021-2027)” 4.pielikumā; pieejamas: </w:t>
      </w:r>
      <w:hyperlink r:id="rId1" w:tgtFrame="_blank" w:history="1">
        <w:r w:rsidRPr="00CF0ED8">
          <w:rPr>
            <w:rStyle w:val="Hyperlink"/>
            <w:lang w:val="lv-LV"/>
          </w:rPr>
          <w:t>https://www.lm.gov.lv/lv/vadlinijas-horizontala-principa-vienlidziba-ieklausana-nediskriminacija-un-pamattiesibu-ieverosana-istenosanai-un-uzraudzibai-2021-2027</w:t>
        </w:r>
      </w:hyperlink>
      <w:r w:rsidRPr="00CF0ED8">
        <w:rPr>
          <w:lang w:val="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2B432D2A" w:rsidR="00B7122A" w:rsidRPr="00FA4B3C" w:rsidRDefault="00B7122A">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79A"/>
    <w:multiLevelType w:val="hybridMultilevel"/>
    <w:tmpl w:val="53D43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7A163AA0"/>
    <w:lvl w:ilvl="0" w:tplc="0426000F">
      <w:start w:val="1"/>
      <w:numFmt w:val="decimal"/>
      <w:lvlText w:val="%1."/>
      <w:lvlJc w:val="left"/>
      <w:pPr>
        <w:ind w:left="720" w:hanging="360"/>
      </w:pPr>
      <w:rPr>
        <w:rFonts w:hint="default"/>
      </w:rPr>
    </w:lvl>
    <w:lvl w:ilvl="1" w:tplc="7E1A4F20">
      <w:start w:val="1"/>
      <w:numFmt w:val="lowerLetter"/>
      <w:lvlText w:val="%2."/>
      <w:lvlJc w:val="left"/>
      <w:pPr>
        <w:ind w:left="1440" w:hanging="360"/>
      </w:pPr>
      <w:rPr>
        <w:sz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F5748"/>
    <w:multiLevelType w:val="hybridMultilevel"/>
    <w:tmpl w:val="0DC212F0"/>
    <w:lvl w:ilvl="0" w:tplc="10FA8E06">
      <w:start w:val="1"/>
      <w:numFmt w:val="decimal"/>
      <w:lvlText w:val="%1)"/>
      <w:lvlJc w:val="left"/>
      <w:pPr>
        <w:ind w:left="822" w:hanging="360"/>
      </w:pPr>
      <w:rPr>
        <w:rFonts w:hint="default"/>
      </w:rPr>
    </w:lvl>
    <w:lvl w:ilvl="1" w:tplc="04260019" w:tentative="1">
      <w:start w:val="1"/>
      <w:numFmt w:val="lowerLetter"/>
      <w:lvlText w:val="%2."/>
      <w:lvlJc w:val="left"/>
      <w:pPr>
        <w:ind w:left="1542" w:hanging="360"/>
      </w:pPr>
    </w:lvl>
    <w:lvl w:ilvl="2" w:tplc="0426001B" w:tentative="1">
      <w:start w:val="1"/>
      <w:numFmt w:val="lowerRoman"/>
      <w:lvlText w:val="%3."/>
      <w:lvlJc w:val="right"/>
      <w:pPr>
        <w:ind w:left="2262" w:hanging="180"/>
      </w:pPr>
    </w:lvl>
    <w:lvl w:ilvl="3" w:tplc="0426000F" w:tentative="1">
      <w:start w:val="1"/>
      <w:numFmt w:val="decimal"/>
      <w:lvlText w:val="%4."/>
      <w:lvlJc w:val="left"/>
      <w:pPr>
        <w:ind w:left="2982" w:hanging="360"/>
      </w:pPr>
    </w:lvl>
    <w:lvl w:ilvl="4" w:tplc="04260019" w:tentative="1">
      <w:start w:val="1"/>
      <w:numFmt w:val="lowerLetter"/>
      <w:lvlText w:val="%5."/>
      <w:lvlJc w:val="left"/>
      <w:pPr>
        <w:ind w:left="3702" w:hanging="360"/>
      </w:pPr>
    </w:lvl>
    <w:lvl w:ilvl="5" w:tplc="0426001B" w:tentative="1">
      <w:start w:val="1"/>
      <w:numFmt w:val="lowerRoman"/>
      <w:lvlText w:val="%6."/>
      <w:lvlJc w:val="right"/>
      <w:pPr>
        <w:ind w:left="4422" w:hanging="180"/>
      </w:pPr>
    </w:lvl>
    <w:lvl w:ilvl="6" w:tplc="0426000F" w:tentative="1">
      <w:start w:val="1"/>
      <w:numFmt w:val="decimal"/>
      <w:lvlText w:val="%7."/>
      <w:lvlJc w:val="left"/>
      <w:pPr>
        <w:ind w:left="5142" w:hanging="360"/>
      </w:pPr>
    </w:lvl>
    <w:lvl w:ilvl="7" w:tplc="04260019" w:tentative="1">
      <w:start w:val="1"/>
      <w:numFmt w:val="lowerLetter"/>
      <w:lvlText w:val="%8."/>
      <w:lvlJc w:val="left"/>
      <w:pPr>
        <w:ind w:left="5862" w:hanging="360"/>
      </w:pPr>
    </w:lvl>
    <w:lvl w:ilvl="8" w:tplc="0426001B" w:tentative="1">
      <w:start w:val="1"/>
      <w:numFmt w:val="lowerRoman"/>
      <w:lvlText w:val="%9."/>
      <w:lvlJc w:val="right"/>
      <w:pPr>
        <w:ind w:left="6582" w:hanging="180"/>
      </w:pPr>
    </w:lvl>
  </w:abstractNum>
  <w:abstractNum w:abstractNumId="3" w15:restartNumberingAfterBreak="0">
    <w:nsid w:val="090B168E"/>
    <w:multiLevelType w:val="hybridMultilevel"/>
    <w:tmpl w:val="48C877F8"/>
    <w:lvl w:ilvl="0" w:tplc="0426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0B736165"/>
    <w:multiLevelType w:val="hybridMultilevel"/>
    <w:tmpl w:val="8334F2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CD77E2"/>
    <w:multiLevelType w:val="multilevel"/>
    <w:tmpl w:val="ED94C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5767A"/>
    <w:multiLevelType w:val="hybridMultilevel"/>
    <w:tmpl w:val="97B6B71C"/>
    <w:lvl w:ilvl="0" w:tplc="23EC7E00">
      <w:start w:val="1"/>
      <w:numFmt w:val="decimal"/>
      <w:lvlText w:val="%1."/>
      <w:lvlJc w:val="left"/>
      <w:pPr>
        <w:ind w:left="366" w:hanging="360"/>
      </w:pPr>
      <w:rPr>
        <w:rFonts w:hint="default"/>
        <w:b w:val="0"/>
      </w:rPr>
    </w:lvl>
    <w:lvl w:ilvl="1" w:tplc="04260019" w:tentative="1">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7" w15:restartNumberingAfterBreak="0">
    <w:nsid w:val="126428AF"/>
    <w:multiLevelType w:val="hybridMultilevel"/>
    <w:tmpl w:val="F9888D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C77FCB"/>
    <w:multiLevelType w:val="hybridMultilevel"/>
    <w:tmpl w:val="8D7E9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AA082C"/>
    <w:multiLevelType w:val="hybridMultilevel"/>
    <w:tmpl w:val="FA263F2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186644E8"/>
    <w:multiLevelType w:val="hybridMultilevel"/>
    <w:tmpl w:val="6CFECFD4"/>
    <w:lvl w:ilvl="0" w:tplc="04260011">
      <w:start w:val="1"/>
      <w:numFmt w:val="decimal"/>
      <w:lvlText w:val="%1)"/>
      <w:lvlJc w:val="left"/>
      <w:pPr>
        <w:ind w:left="891" w:hanging="360"/>
      </w:pPr>
    </w:lvl>
    <w:lvl w:ilvl="1" w:tplc="04260019" w:tentative="1">
      <w:start w:val="1"/>
      <w:numFmt w:val="lowerLetter"/>
      <w:lvlText w:val="%2."/>
      <w:lvlJc w:val="left"/>
      <w:pPr>
        <w:ind w:left="1611" w:hanging="360"/>
      </w:pPr>
    </w:lvl>
    <w:lvl w:ilvl="2" w:tplc="0426001B" w:tentative="1">
      <w:start w:val="1"/>
      <w:numFmt w:val="lowerRoman"/>
      <w:lvlText w:val="%3."/>
      <w:lvlJc w:val="right"/>
      <w:pPr>
        <w:ind w:left="2331" w:hanging="180"/>
      </w:pPr>
    </w:lvl>
    <w:lvl w:ilvl="3" w:tplc="0426000F" w:tentative="1">
      <w:start w:val="1"/>
      <w:numFmt w:val="decimal"/>
      <w:lvlText w:val="%4."/>
      <w:lvlJc w:val="left"/>
      <w:pPr>
        <w:ind w:left="3051" w:hanging="360"/>
      </w:pPr>
    </w:lvl>
    <w:lvl w:ilvl="4" w:tplc="04260019" w:tentative="1">
      <w:start w:val="1"/>
      <w:numFmt w:val="lowerLetter"/>
      <w:lvlText w:val="%5."/>
      <w:lvlJc w:val="left"/>
      <w:pPr>
        <w:ind w:left="3771" w:hanging="360"/>
      </w:pPr>
    </w:lvl>
    <w:lvl w:ilvl="5" w:tplc="0426001B" w:tentative="1">
      <w:start w:val="1"/>
      <w:numFmt w:val="lowerRoman"/>
      <w:lvlText w:val="%6."/>
      <w:lvlJc w:val="right"/>
      <w:pPr>
        <w:ind w:left="4491" w:hanging="180"/>
      </w:pPr>
    </w:lvl>
    <w:lvl w:ilvl="6" w:tplc="0426000F" w:tentative="1">
      <w:start w:val="1"/>
      <w:numFmt w:val="decimal"/>
      <w:lvlText w:val="%7."/>
      <w:lvlJc w:val="left"/>
      <w:pPr>
        <w:ind w:left="5211" w:hanging="360"/>
      </w:pPr>
    </w:lvl>
    <w:lvl w:ilvl="7" w:tplc="04260019" w:tentative="1">
      <w:start w:val="1"/>
      <w:numFmt w:val="lowerLetter"/>
      <w:lvlText w:val="%8."/>
      <w:lvlJc w:val="left"/>
      <w:pPr>
        <w:ind w:left="5931" w:hanging="360"/>
      </w:pPr>
    </w:lvl>
    <w:lvl w:ilvl="8" w:tplc="0426001B" w:tentative="1">
      <w:start w:val="1"/>
      <w:numFmt w:val="lowerRoman"/>
      <w:lvlText w:val="%9."/>
      <w:lvlJc w:val="right"/>
      <w:pPr>
        <w:ind w:left="6651" w:hanging="180"/>
      </w:pPr>
    </w:lvl>
  </w:abstractNum>
  <w:abstractNum w:abstractNumId="11"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1FC8728C"/>
    <w:multiLevelType w:val="multilevel"/>
    <w:tmpl w:val="1E424018"/>
    <w:lvl w:ilvl="0">
      <w:start w:val="1"/>
      <w:numFmt w:val="decimal"/>
      <w:lvlText w:val="%1."/>
      <w:lvlJc w:val="left"/>
      <w:pPr>
        <w:ind w:left="720" w:hanging="360"/>
      </w:pPr>
      <w:rPr>
        <w:rFonts w:ascii="Times New Roman" w:eastAsia="Calibri" w:hAnsi="Times New Roman" w:cs="Times New Roman"/>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CA560B1"/>
    <w:multiLevelType w:val="hybridMultilevel"/>
    <w:tmpl w:val="C65A145A"/>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EB7CA1"/>
    <w:multiLevelType w:val="multilevel"/>
    <w:tmpl w:val="12965F7C"/>
    <w:lvl w:ilvl="0">
      <w:start w:val="1"/>
      <w:numFmt w:val="decimal"/>
      <w:lvlText w:val="%1."/>
      <w:lvlJc w:val="left"/>
      <w:pPr>
        <w:ind w:left="413" w:hanging="360"/>
      </w:pPr>
      <w:rPr>
        <w:b w:val="0"/>
        <w:i w:val="0"/>
      </w:rPr>
    </w:lvl>
    <w:lvl w:ilvl="1">
      <w:start w:val="1"/>
      <w:numFmt w:val="lowerLetter"/>
      <w:lvlText w:val="%2."/>
      <w:lvlJc w:val="left"/>
      <w:pPr>
        <w:ind w:left="1133" w:hanging="360"/>
      </w:pPr>
    </w:lvl>
    <w:lvl w:ilvl="2">
      <w:start w:val="1"/>
      <w:numFmt w:val="lowerRoman"/>
      <w:lvlText w:val="%3."/>
      <w:lvlJc w:val="right"/>
      <w:pPr>
        <w:ind w:left="1853" w:hanging="180"/>
      </w:pPr>
    </w:lvl>
    <w:lvl w:ilvl="3">
      <w:start w:val="1"/>
      <w:numFmt w:val="decimal"/>
      <w:lvlText w:val="%4."/>
      <w:lvlJc w:val="left"/>
      <w:pPr>
        <w:ind w:left="2573" w:hanging="360"/>
      </w:pPr>
    </w:lvl>
    <w:lvl w:ilvl="4">
      <w:start w:val="1"/>
      <w:numFmt w:val="lowerLetter"/>
      <w:lvlText w:val="%5."/>
      <w:lvlJc w:val="left"/>
      <w:pPr>
        <w:ind w:left="3293" w:hanging="360"/>
      </w:pPr>
    </w:lvl>
    <w:lvl w:ilvl="5">
      <w:start w:val="1"/>
      <w:numFmt w:val="lowerRoman"/>
      <w:lvlText w:val="%6."/>
      <w:lvlJc w:val="right"/>
      <w:pPr>
        <w:ind w:left="4013" w:hanging="180"/>
      </w:pPr>
    </w:lvl>
    <w:lvl w:ilvl="6">
      <w:start w:val="1"/>
      <w:numFmt w:val="decimal"/>
      <w:lvlText w:val="%7."/>
      <w:lvlJc w:val="left"/>
      <w:pPr>
        <w:ind w:left="4733" w:hanging="360"/>
      </w:pPr>
    </w:lvl>
    <w:lvl w:ilvl="7">
      <w:start w:val="1"/>
      <w:numFmt w:val="lowerLetter"/>
      <w:lvlText w:val="%8."/>
      <w:lvlJc w:val="left"/>
      <w:pPr>
        <w:ind w:left="5453" w:hanging="360"/>
      </w:pPr>
    </w:lvl>
    <w:lvl w:ilvl="8">
      <w:start w:val="1"/>
      <w:numFmt w:val="lowerRoman"/>
      <w:lvlText w:val="%9."/>
      <w:lvlJc w:val="right"/>
      <w:pPr>
        <w:ind w:left="6173" w:hanging="180"/>
      </w:pPr>
    </w:lvl>
  </w:abstractNum>
  <w:abstractNum w:abstractNumId="15" w15:restartNumberingAfterBreak="0">
    <w:nsid w:val="2EB62960"/>
    <w:multiLevelType w:val="hybridMultilevel"/>
    <w:tmpl w:val="F9E8D53A"/>
    <w:lvl w:ilvl="0" w:tplc="04260011">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16"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A931B4"/>
    <w:multiLevelType w:val="hybridMultilevel"/>
    <w:tmpl w:val="5D641F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0431DD"/>
    <w:multiLevelType w:val="multilevel"/>
    <w:tmpl w:val="52DEA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3114B"/>
    <w:multiLevelType w:val="hybridMultilevel"/>
    <w:tmpl w:val="D9C2729A"/>
    <w:lvl w:ilvl="0" w:tplc="A282D67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3E336EE6"/>
    <w:multiLevelType w:val="multilevel"/>
    <w:tmpl w:val="968E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D5B19"/>
    <w:multiLevelType w:val="hybridMultilevel"/>
    <w:tmpl w:val="51BE7A86"/>
    <w:lvl w:ilvl="0" w:tplc="5E6605F2">
      <w:start w:val="1"/>
      <w:numFmt w:val="decimal"/>
      <w:lvlText w:val="%1."/>
      <w:lvlJc w:val="left"/>
      <w:pPr>
        <w:ind w:left="770"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5" w15:restartNumberingAfterBreak="0">
    <w:nsid w:val="58DC420F"/>
    <w:multiLevelType w:val="hybridMultilevel"/>
    <w:tmpl w:val="624EC5D4"/>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BBD2265"/>
    <w:multiLevelType w:val="hybridMultilevel"/>
    <w:tmpl w:val="7FA69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092B30"/>
    <w:multiLevelType w:val="multilevel"/>
    <w:tmpl w:val="00588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85DBD"/>
    <w:multiLevelType w:val="hybridMultilevel"/>
    <w:tmpl w:val="9D7C27AA"/>
    <w:lvl w:ilvl="0" w:tplc="09A8BEC6">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4642DAC"/>
    <w:multiLevelType w:val="hybridMultilevel"/>
    <w:tmpl w:val="B7723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40493B"/>
    <w:multiLevelType w:val="hybridMultilevel"/>
    <w:tmpl w:val="9C1E9794"/>
    <w:lvl w:ilvl="0" w:tplc="FFFFFFFF">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33"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623290"/>
    <w:multiLevelType w:val="hybridMultilevel"/>
    <w:tmpl w:val="F3B866DA"/>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979662C"/>
    <w:multiLevelType w:val="hybridMultilevel"/>
    <w:tmpl w:val="B610F5DA"/>
    <w:lvl w:ilvl="0" w:tplc="4E66ECEC">
      <w:start w:val="1"/>
      <w:numFmt w:val="decimal"/>
      <w:lvlText w:val="%1."/>
      <w:lvlJc w:val="left"/>
      <w:pPr>
        <w:ind w:left="720" w:hanging="360"/>
      </w:pPr>
      <w:rPr>
        <w:rFonts w:ascii="Times New Roman" w:eastAsia="ヒラギノ角ゴ Pro W3" w:hAnsi="Times New Roman" w:cs="Times New Roman"/>
      </w:rPr>
    </w:lvl>
    <w:lvl w:ilvl="1" w:tplc="86362C60">
      <w:start w:val="1"/>
      <w:numFmt w:val="lowerLetter"/>
      <w:lvlText w:val="%2."/>
      <w:lvlJc w:val="left"/>
      <w:pPr>
        <w:ind w:left="1440" w:hanging="360"/>
      </w:pPr>
    </w:lvl>
    <w:lvl w:ilvl="2" w:tplc="B702425A">
      <w:start w:val="1"/>
      <w:numFmt w:val="lowerRoman"/>
      <w:lvlText w:val="%3."/>
      <w:lvlJc w:val="right"/>
      <w:pPr>
        <w:ind w:left="2160" w:hanging="180"/>
      </w:pPr>
    </w:lvl>
    <w:lvl w:ilvl="3" w:tplc="DD908190">
      <w:start w:val="1"/>
      <w:numFmt w:val="decimal"/>
      <w:lvlText w:val="%4."/>
      <w:lvlJc w:val="left"/>
      <w:pPr>
        <w:ind w:left="2880" w:hanging="360"/>
      </w:pPr>
    </w:lvl>
    <w:lvl w:ilvl="4" w:tplc="052EF138">
      <w:start w:val="1"/>
      <w:numFmt w:val="lowerLetter"/>
      <w:lvlText w:val="%5."/>
      <w:lvlJc w:val="left"/>
      <w:pPr>
        <w:ind w:left="3600" w:hanging="360"/>
      </w:pPr>
    </w:lvl>
    <w:lvl w:ilvl="5" w:tplc="A1D4F28C">
      <w:start w:val="1"/>
      <w:numFmt w:val="lowerRoman"/>
      <w:lvlText w:val="%6."/>
      <w:lvlJc w:val="right"/>
      <w:pPr>
        <w:ind w:left="4320" w:hanging="180"/>
      </w:pPr>
    </w:lvl>
    <w:lvl w:ilvl="6" w:tplc="8CA41772">
      <w:start w:val="1"/>
      <w:numFmt w:val="decimal"/>
      <w:lvlText w:val="%7."/>
      <w:lvlJc w:val="left"/>
      <w:pPr>
        <w:ind w:left="5040" w:hanging="360"/>
      </w:pPr>
    </w:lvl>
    <w:lvl w:ilvl="7" w:tplc="B77EF59C">
      <w:start w:val="1"/>
      <w:numFmt w:val="lowerLetter"/>
      <w:lvlText w:val="%8."/>
      <w:lvlJc w:val="left"/>
      <w:pPr>
        <w:ind w:left="5760" w:hanging="360"/>
      </w:pPr>
    </w:lvl>
    <w:lvl w:ilvl="8" w:tplc="05643E5A">
      <w:start w:val="1"/>
      <w:numFmt w:val="lowerRoman"/>
      <w:lvlText w:val="%9."/>
      <w:lvlJc w:val="right"/>
      <w:pPr>
        <w:ind w:left="6480" w:hanging="180"/>
      </w:pPr>
    </w:lvl>
  </w:abstractNum>
  <w:abstractNum w:abstractNumId="37"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9850511">
    <w:abstractNumId w:val="36"/>
  </w:num>
  <w:num w:numId="2" w16cid:durableId="1833989185">
    <w:abstractNumId w:val="31"/>
  </w:num>
  <w:num w:numId="3" w16cid:durableId="505941527">
    <w:abstractNumId w:val="11"/>
  </w:num>
  <w:num w:numId="4" w16cid:durableId="573122700">
    <w:abstractNumId w:val="32"/>
  </w:num>
  <w:num w:numId="5" w16cid:durableId="1667857364">
    <w:abstractNumId w:val="24"/>
  </w:num>
  <w:num w:numId="6" w16cid:durableId="184054286">
    <w:abstractNumId w:val="34"/>
  </w:num>
  <w:num w:numId="7" w16cid:durableId="1920476344">
    <w:abstractNumId w:val="37"/>
  </w:num>
  <w:num w:numId="8" w16cid:durableId="1689333099">
    <w:abstractNumId w:val="16"/>
  </w:num>
  <w:num w:numId="9" w16cid:durableId="1011570310">
    <w:abstractNumId w:val="30"/>
  </w:num>
  <w:num w:numId="10" w16cid:durableId="294682374">
    <w:abstractNumId w:val="18"/>
  </w:num>
  <w:num w:numId="11" w16cid:durableId="462696972">
    <w:abstractNumId w:val="23"/>
  </w:num>
  <w:num w:numId="12" w16cid:durableId="58752741">
    <w:abstractNumId w:val="14"/>
  </w:num>
  <w:num w:numId="13" w16cid:durableId="1765877038">
    <w:abstractNumId w:val="1"/>
  </w:num>
  <w:num w:numId="14" w16cid:durableId="580680382">
    <w:abstractNumId w:val="12"/>
  </w:num>
  <w:num w:numId="15" w16cid:durableId="750128866">
    <w:abstractNumId w:val="28"/>
  </w:num>
  <w:num w:numId="16" w16cid:durableId="151528697">
    <w:abstractNumId w:val="22"/>
  </w:num>
  <w:num w:numId="17" w16cid:durableId="527722418">
    <w:abstractNumId w:val="33"/>
  </w:num>
  <w:num w:numId="18" w16cid:durableId="544148124">
    <w:abstractNumId w:val="6"/>
  </w:num>
  <w:num w:numId="19" w16cid:durableId="287778835">
    <w:abstractNumId w:val="29"/>
  </w:num>
  <w:num w:numId="20" w16cid:durableId="90588507">
    <w:abstractNumId w:val="9"/>
  </w:num>
  <w:num w:numId="21" w16cid:durableId="1088424269">
    <w:abstractNumId w:val="35"/>
  </w:num>
  <w:num w:numId="22" w16cid:durableId="1851479761">
    <w:abstractNumId w:val="25"/>
  </w:num>
  <w:num w:numId="23" w16cid:durableId="266278339">
    <w:abstractNumId w:val="8"/>
  </w:num>
  <w:num w:numId="24" w16cid:durableId="798719252">
    <w:abstractNumId w:val="7"/>
  </w:num>
  <w:num w:numId="25" w16cid:durableId="2124686163">
    <w:abstractNumId w:val="20"/>
  </w:num>
  <w:num w:numId="26" w16cid:durableId="953485731">
    <w:abstractNumId w:val="3"/>
  </w:num>
  <w:num w:numId="27" w16cid:durableId="914512679">
    <w:abstractNumId w:val="21"/>
  </w:num>
  <w:num w:numId="28" w16cid:durableId="1608731071">
    <w:abstractNumId w:val="5"/>
  </w:num>
  <w:num w:numId="29" w16cid:durableId="1300694060">
    <w:abstractNumId w:val="19"/>
  </w:num>
  <w:num w:numId="30" w16cid:durableId="1776559234">
    <w:abstractNumId w:val="27"/>
  </w:num>
  <w:num w:numId="31" w16cid:durableId="48695876">
    <w:abstractNumId w:val="10"/>
  </w:num>
  <w:num w:numId="32" w16cid:durableId="279799311">
    <w:abstractNumId w:val="26"/>
  </w:num>
  <w:num w:numId="33" w16cid:durableId="2063091947">
    <w:abstractNumId w:val="15"/>
  </w:num>
  <w:num w:numId="34" w16cid:durableId="846989387">
    <w:abstractNumId w:val="2"/>
  </w:num>
  <w:num w:numId="35" w16cid:durableId="411975219">
    <w:abstractNumId w:val="17"/>
  </w:num>
  <w:num w:numId="36" w16cid:durableId="701321609">
    <w:abstractNumId w:val="0"/>
  </w:num>
  <w:num w:numId="37" w16cid:durableId="1620409677">
    <w:abstractNumId w:val="4"/>
  </w:num>
  <w:num w:numId="38" w16cid:durableId="88067374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743"/>
    <w:rsid w:val="00000E41"/>
    <w:rsid w:val="00000EE3"/>
    <w:rsid w:val="000019C7"/>
    <w:rsid w:val="0000211E"/>
    <w:rsid w:val="00002AD8"/>
    <w:rsid w:val="00002BE0"/>
    <w:rsid w:val="00002EB7"/>
    <w:rsid w:val="000032E9"/>
    <w:rsid w:val="00003452"/>
    <w:rsid w:val="00003D92"/>
    <w:rsid w:val="00003FF9"/>
    <w:rsid w:val="00005368"/>
    <w:rsid w:val="00005CA0"/>
    <w:rsid w:val="00006ECE"/>
    <w:rsid w:val="00007209"/>
    <w:rsid w:val="00007EC6"/>
    <w:rsid w:val="00007F2D"/>
    <w:rsid w:val="0001012D"/>
    <w:rsid w:val="00011620"/>
    <w:rsid w:val="00011FDB"/>
    <w:rsid w:val="0001316D"/>
    <w:rsid w:val="00013982"/>
    <w:rsid w:val="00013E58"/>
    <w:rsid w:val="000145E0"/>
    <w:rsid w:val="00015917"/>
    <w:rsid w:val="000163AB"/>
    <w:rsid w:val="00016F83"/>
    <w:rsid w:val="00020208"/>
    <w:rsid w:val="00020602"/>
    <w:rsid w:val="00021A3A"/>
    <w:rsid w:val="00021AFA"/>
    <w:rsid w:val="00021F23"/>
    <w:rsid w:val="000234B7"/>
    <w:rsid w:val="000238A7"/>
    <w:rsid w:val="00023F20"/>
    <w:rsid w:val="0002419F"/>
    <w:rsid w:val="00024511"/>
    <w:rsid w:val="0002471C"/>
    <w:rsid w:val="00025987"/>
    <w:rsid w:val="00026619"/>
    <w:rsid w:val="00026AE2"/>
    <w:rsid w:val="00026CA2"/>
    <w:rsid w:val="00026DD0"/>
    <w:rsid w:val="00030D4D"/>
    <w:rsid w:val="00031418"/>
    <w:rsid w:val="00034FEA"/>
    <w:rsid w:val="00035A1C"/>
    <w:rsid w:val="00035B74"/>
    <w:rsid w:val="00035D3F"/>
    <w:rsid w:val="00037B1A"/>
    <w:rsid w:val="0004096A"/>
    <w:rsid w:val="0004168D"/>
    <w:rsid w:val="00041C55"/>
    <w:rsid w:val="00041CB8"/>
    <w:rsid w:val="00041F2B"/>
    <w:rsid w:val="0004272C"/>
    <w:rsid w:val="00043772"/>
    <w:rsid w:val="00043944"/>
    <w:rsid w:val="00043D26"/>
    <w:rsid w:val="000447AB"/>
    <w:rsid w:val="000456C1"/>
    <w:rsid w:val="00045787"/>
    <w:rsid w:val="00045F12"/>
    <w:rsid w:val="000462B8"/>
    <w:rsid w:val="0004644C"/>
    <w:rsid w:val="00046626"/>
    <w:rsid w:val="00046C50"/>
    <w:rsid w:val="00046FEC"/>
    <w:rsid w:val="00047B81"/>
    <w:rsid w:val="0005021C"/>
    <w:rsid w:val="000509A7"/>
    <w:rsid w:val="00051772"/>
    <w:rsid w:val="00051C06"/>
    <w:rsid w:val="00052520"/>
    <w:rsid w:val="0005283A"/>
    <w:rsid w:val="00053F1C"/>
    <w:rsid w:val="000545B3"/>
    <w:rsid w:val="00054B9A"/>
    <w:rsid w:val="00054CE5"/>
    <w:rsid w:val="0005525A"/>
    <w:rsid w:val="0005553F"/>
    <w:rsid w:val="00055DD7"/>
    <w:rsid w:val="00055E8E"/>
    <w:rsid w:val="00055FFE"/>
    <w:rsid w:val="000566AC"/>
    <w:rsid w:val="00056F8B"/>
    <w:rsid w:val="00057108"/>
    <w:rsid w:val="00057BF6"/>
    <w:rsid w:val="000611E4"/>
    <w:rsid w:val="0006267C"/>
    <w:rsid w:val="0006288C"/>
    <w:rsid w:val="00062AC6"/>
    <w:rsid w:val="00062F3F"/>
    <w:rsid w:val="000630EE"/>
    <w:rsid w:val="000633B3"/>
    <w:rsid w:val="000633D0"/>
    <w:rsid w:val="00063657"/>
    <w:rsid w:val="0006368D"/>
    <w:rsid w:val="00063D1B"/>
    <w:rsid w:val="00066BB1"/>
    <w:rsid w:val="00066BC8"/>
    <w:rsid w:val="0006702C"/>
    <w:rsid w:val="00067CCE"/>
    <w:rsid w:val="0007008E"/>
    <w:rsid w:val="00070415"/>
    <w:rsid w:val="00074003"/>
    <w:rsid w:val="000749B0"/>
    <w:rsid w:val="000759F4"/>
    <w:rsid w:val="00076414"/>
    <w:rsid w:val="000767B3"/>
    <w:rsid w:val="00076C80"/>
    <w:rsid w:val="00076CDD"/>
    <w:rsid w:val="000771B9"/>
    <w:rsid w:val="00077512"/>
    <w:rsid w:val="00077EA8"/>
    <w:rsid w:val="00080290"/>
    <w:rsid w:val="0008139E"/>
    <w:rsid w:val="000816EF"/>
    <w:rsid w:val="00082CB1"/>
    <w:rsid w:val="0008314D"/>
    <w:rsid w:val="00083254"/>
    <w:rsid w:val="0008370C"/>
    <w:rsid w:val="00083977"/>
    <w:rsid w:val="000841A4"/>
    <w:rsid w:val="00084403"/>
    <w:rsid w:val="0008440A"/>
    <w:rsid w:val="00084C94"/>
    <w:rsid w:val="00084F90"/>
    <w:rsid w:val="000852D1"/>
    <w:rsid w:val="0008686F"/>
    <w:rsid w:val="00086A40"/>
    <w:rsid w:val="0008772B"/>
    <w:rsid w:val="000878BC"/>
    <w:rsid w:val="00090F33"/>
    <w:rsid w:val="00091680"/>
    <w:rsid w:val="00091994"/>
    <w:rsid w:val="000924AE"/>
    <w:rsid w:val="000924DE"/>
    <w:rsid w:val="00093D7E"/>
    <w:rsid w:val="0009419C"/>
    <w:rsid w:val="00094259"/>
    <w:rsid w:val="00095227"/>
    <w:rsid w:val="00095350"/>
    <w:rsid w:val="000955F5"/>
    <w:rsid w:val="00096226"/>
    <w:rsid w:val="00096F31"/>
    <w:rsid w:val="0009763D"/>
    <w:rsid w:val="00097DF2"/>
    <w:rsid w:val="000A0C7F"/>
    <w:rsid w:val="000A259F"/>
    <w:rsid w:val="000A2830"/>
    <w:rsid w:val="000A2F97"/>
    <w:rsid w:val="000A31A7"/>
    <w:rsid w:val="000A32F8"/>
    <w:rsid w:val="000A3364"/>
    <w:rsid w:val="000A3CD9"/>
    <w:rsid w:val="000A443B"/>
    <w:rsid w:val="000A4C97"/>
    <w:rsid w:val="000A4DA0"/>
    <w:rsid w:val="000A4EAF"/>
    <w:rsid w:val="000A502D"/>
    <w:rsid w:val="000A608C"/>
    <w:rsid w:val="000A703A"/>
    <w:rsid w:val="000A7E75"/>
    <w:rsid w:val="000A7F0D"/>
    <w:rsid w:val="000B0D72"/>
    <w:rsid w:val="000B333F"/>
    <w:rsid w:val="000B3B1C"/>
    <w:rsid w:val="000B3C32"/>
    <w:rsid w:val="000B41C0"/>
    <w:rsid w:val="000B48F5"/>
    <w:rsid w:val="000B4C75"/>
    <w:rsid w:val="000B4EFD"/>
    <w:rsid w:val="000B5678"/>
    <w:rsid w:val="000B5961"/>
    <w:rsid w:val="000B61C2"/>
    <w:rsid w:val="000C02E4"/>
    <w:rsid w:val="000C1EB5"/>
    <w:rsid w:val="000C2522"/>
    <w:rsid w:val="000C2568"/>
    <w:rsid w:val="000C2DC9"/>
    <w:rsid w:val="000C32A8"/>
    <w:rsid w:val="000C434C"/>
    <w:rsid w:val="000C4CF9"/>
    <w:rsid w:val="000C5F7B"/>
    <w:rsid w:val="000C76A6"/>
    <w:rsid w:val="000C7C97"/>
    <w:rsid w:val="000D0001"/>
    <w:rsid w:val="000D15E2"/>
    <w:rsid w:val="000D1A79"/>
    <w:rsid w:val="000D1F3B"/>
    <w:rsid w:val="000D2904"/>
    <w:rsid w:val="000D2B5E"/>
    <w:rsid w:val="000D3330"/>
    <w:rsid w:val="000D3DA2"/>
    <w:rsid w:val="000D426D"/>
    <w:rsid w:val="000D7803"/>
    <w:rsid w:val="000D7AB6"/>
    <w:rsid w:val="000E0822"/>
    <w:rsid w:val="000E2248"/>
    <w:rsid w:val="000E2715"/>
    <w:rsid w:val="000E2BCD"/>
    <w:rsid w:val="000E36D7"/>
    <w:rsid w:val="000E3AF0"/>
    <w:rsid w:val="000E601A"/>
    <w:rsid w:val="000E762D"/>
    <w:rsid w:val="000E7EC6"/>
    <w:rsid w:val="000F0C52"/>
    <w:rsid w:val="000F0D34"/>
    <w:rsid w:val="000F0D97"/>
    <w:rsid w:val="000F17A3"/>
    <w:rsid w:val="000F2EF5"/>
    <w:rsid w:val="000F32F5"/>
    <w:rsid w:val="000F4135"/>
    <w:rsid w:val="000F4248"/>
    <w:rsid w:val="000F4334"/>
    <w:rsid w:val="000F464F"/>
    <w:rsid w:val="000F4F59"/>
    <w:rsid w:val="000F5783"/>
    <w:rsid w:val="000F7349"/>
    <w:rsid w:val="000F7359"/>
    <w:rsid w:val="000F77E5"/>
    <w:rsid w:val="000F79B9"/>
    <w:rsid w:val="000F7B8B"/>
    <w:rsid w:val="001002FB"/>
    <w:rsid w:val="0010145C"/>
    <w:rsid w:val="00102166"/>
    <w:rsid w:val="00102E6D"/>
    <w:rsid w:val="00102F34"/>
    <w:rsid w:val="001043EF"/>
    <w:rsid w:val="0010499D"/>
    <w:rsid w:val="00105ABA"/>
    <w:rsid w:val="00106025"/>
    <w:rsid w:val="00106D5E"/>
    <w:rsid w:val="00106DE5"/>
    <w:rsid w:val="00106F21"/>
    <w:rsid w:val="00107613"/>
    <w:rsid w:val="00107885"/>
    <w:rsid w:val="00107FC9"/>
    <w:rsid w:val="00110081"/>
    <w:rsid w:val="00110321"/>
    <w:rsid w:val="00111432"/>
    <w:rsid w:val="00111A9F"/>
    <w:rsid w:val="00111BA4"/>
    <w:rsid w:val="00111C26"/>
    <w:rsid w:val="00111EA8"/>
    <w:rsid w:val="0011229E"/>
    <w:rsid w:val="00112763"/>
    <w:rsid w:val="00113449"/>
    <w:rsid w:val="001135C0"/>
    <w:rsid w:val="001147BC"/>
    <w:rsid w:val="001148B2"/>
    <w:rsid w:val="00115A0D"/>
    <w:rsid w:val="00117CBB"/>
    <w:rsid w:val="00117DA3"/>
    <w:rsid w:val="00117EF6"/>
    <w:rsid w:val="00117F92"/>
    <w:rsid w:val="001207CB"/>
    <w:rsid w:val="0012333A"/>
    <w:rsid w:val="00123593"/>
    <w:rsid w:val="00123635"/>
    <w:rsid w:val="001241FC"/>
    <w:rsid w:val="00124A1B"/>
    <w:rsid w:val="00125518"/>
    <w:rsid w:val="00126DA0"/>
    <w:rsid w:val="0012706D"/>
    <w:rsid w:val="001308EB"/>
    <w:rsid w:val="0013152C"/>
    <w:rsid w:val="00133397"/>
    <w:rsid w:val="00134271"/>
    <w:rsid w:val="00134BD2"/>
    <w:rsid w:val="001354A0"/>
    <w:rsid w:val="001354B3"/>
    <w:rsid w:val="0013554F"/>
    <w:rsid w:val="00135612"/>
    <w:rsid w:val="00136686"/>
    <w:rsid w:val="00136D1A"/>
    <w:rsid w:val="00137169"/>
    <w:rsid w:val="0013735A"/>
    <w:rsid w:val="00137C0E"/>
    <w:rsid w:val="00137F15"/>
    <w:rsid w:val="0014103D"/>
    <w:rsid w:val="00141B63"/>
    <w:rsid w:val="00142353"/>
    <w:rsid w:val="0014289B"/>
    <w:rsid w:val="00144DD7"/>
    <w:rsid w:val="001451BF"/>
    <w:rsid w:val="001451E3"/>
    <w:rsid w:val="00146E07"/>
    <w:rsid w:val="00147354"/>
    <w:rsid w:val="001503DE"/>
    <w:rsid w:val="0015113D"/>
    <w:rsid w:val="00152C96"/>
    <w:rsid w:val="00152F0F"/>
    <w:rsid w:val="0015313A"/>
    <w:rsid w:val="0015385B"/>
    <w:rsid w:val="00153FA9"/>
    <w:rsid w:val="001544C3"/>
    <w:rsid w:val="0015474F"/>
    <w:rsid w:val="0015487F"/>
    <w:rsid w:val="00154B1F"/>
    <w:rsid w:val="001551ED"/>
    <w:rsid w:val="00156393"/>
    <w:rsid w:val="00160A59"/>
    <w:rsid w:val="0016204C"/>
    <w:rsid w:val="001620EA"/>
    <w:rsid w:val="001623DA"/>
    <w:rsid w:val="0016459D"/>
    <w:rsid w:val="00165339"/>
    <w:rsid w:val="0016577C"/>
    <w:rsid w:val="00167223"/>
    <w:rsid w:val="00167435"/>
    <w:rsid w:val="00167C45"/>
    <w:rsid w:val="0017078B"/>
    <w:rsid w:val="00170FD4"/>
    <w:rsid w:val="00171420"/>
    <w:rsid w:val="001718F4"/>
    <w:rsid w:val="00171CDA"/>
    <w:rsid w:val="00171D62"/>
    <w:rsid w:val="00171E61"/>
    <w:rsid w:val="00172033"/>
    <w:rsid w:val="001727C6"/>
    <w:rsid w:val="00172EC7"/>
    <w:rsid w:val="00176EA2"/>
    <w:rsid w:val="001804C8"/>
    <w:rsid w:val="00180C26"/>
    <w:rsid w:val="00180E18"/>
    <w:rsid w:val="001813DD"/>
    <w:rsid w:val="00181935"/>
    <w:rsid w:val="00183027"/>
    <w:rsid w:val="00183760"/>
    <w:rsid w:val="00183B90"/>
    <w:rsid w:val="00184549"/>
    <w:rsid w:val="00185E79"/>
    <w:rsid w:val="00185F05"/>
    <w:rsid w:val="0018666A"/>
    <w:rsid w:val="001875C3"/>
    <w:rsid w:val="00187C38"/>
    <w:rsid w:val="00187C8A"/>
    <w:rsid w:val="00190425"/>
    <w:rsid w:val="00190CF1"/>
    <w:rsid w:val="00191202"/>
    <w:rsid w:val="00191687"/>
    <w:rsid w:val="001918EB"/>
    <w:rsid w:val="00192479"/>
    <w:rsid w:val="00192F82"/>
    <w:rsid w:val="0019337D"/>
    <w:rsid w:val="001935A1"/>
    <w:rsid w:val="00193F1C"/>
    <w:rsid w:val="001953E9"/>
    <w:rsid w:val="0019559C"/>
    <w:rsid w:val="0019569B"/>
    <w:rsid w:val="00196E17"/>
    <w:rsid w:val="001A0355"/>
    <w:rsid w:val="001A0472"/>
    <w:rsid w:val="001A0798"/>
    <w:rsid w:val="001A08B5"/>
    <w:rsid w:val="001A11D6"/>
    <w:rsid w:val="001A19A3"/>
    <w:rsid w:val="001A205E"/>
    <w:rsid w:val="001A30E6"/>
    <w:rsid w:val="001A3744"/>
    <w:rsid w:val="001A3FD8"/>
    <w:rsid w:val="001A4101"/>
    <w:rsid w:val="001A54CF"/>
    <w:rsid w:val="001A5966"/>
    <w:rsid w:val="001A5E04"/>
    <w:rsid w:val="001A6B30"/>
    <w:rsid w:val="001A6CA9"/>
    <w:rsid w:val="001B0830"/>
    <w:rsid w:val="001B08E5"/>
    <w:rsid w:val="001B1EBC"/>
    <w:rsid w:val="001B26B3"/>
    <w:rsid w:val="001B3448"/>
    <w:rsid w:val="001B36D2"/>
    <w:rsid w:val="001B4938"/>
    <w:rsid w:val="001B4ACC"/>
    <w:rsid w:val="001B4FBA"/>
    <w:rsid w:val="001B784E"/>
    <w:rsid w:val="001C0ED6"/>
    <w:rsid w:val="001C183E"/>
    <w:rsid w:val="001C1ADF"/>
    <w:rsid w:val="001C1E3B"/>
    <w:rsid w:val="001C1E74"/>
    <w:rsid w:val="001C253E"/>
    <w:rsid w:val="001C2D47"/>
    <w:rsid w:val="001C3CCF"/>
    <w:rsid w:val="001C3CDB"/>
    <w:rsid w:val="001C4378"/>
    <w:rsid w:val="001C43A1"/>
    <w:rsid w:val="001C4738"/>
    <w:rsid w:val="001C609B"/>
    <w:rsid w:val="001C7121"/>
    <w:rsid w:val="001C7410"/>
    <w:rsid w:val="001C771D"/>
    <w:rsid w:val="001C7BE5"/>
    <w:rsid w:val="001D0258"/>
    <w:rsid w:val="001D04AE"/>
    <w:rsid w:val="001D15C8"/>
    <w:rsid w:val="001D168D"/>
    <w:rsid w:val="001D1F04"/>
    <w:rsid w:val="001D2333"/>
    <w:rsid w:val="001D2599"/>
    <w:rsid w:val="001D28AC"/>
    <w:rsid w:val="001D2AD7"/>
    <w:rsid w:val="001D2EE6"/>
    <w:rsid w:val="001D2F06"/>
    <w:rsid w:val="001D39B4"/>
    <w:rsid w:val="001D4667"/>
    <w:rsid w:val="001D5D86"/>
    <w:rsid w:val="001D7807"/>
    <w:rsid w:val="001D78DF"/>
    <w:rsid w:val="001E026D"/>
    <w:rsid w:val="001E02BE"/>
    <w:rsid w:val="001E0DA9"/>
    <w:rsid w:val="001E0F2E"/>
    <w:rsid w:val="001E181D"/>
    <w:rsid w:val="001E291C"/>
    <w:rsid w:val="001E31E8"/>
    <w:rsid w:val="001E32AC"/>
    <w:rsid w:val="001E3915"/>
    <w:rsid w:val="001E3C73"/>
    <w:rsid w:val="001E412D"/>
    <w:rsid w:val="001E589D"/>
    <w:rsid w:val="001E6207"/>
    <w:rsid w:val="001E6DF3"/>
    <w:rsid w:val="001E7287"/>
    <w:rsid w:val="001E78B2"/>
    <w:rsid w:val="001E7EF1"/>
    <w:rsid w:val="001F198E"/>
    <w:rsid w:val="001F1B25"/>
    <w:rsid w:val="001F2818"/>
    <w:rsid w:val="001F2BDC"/>
    <w:rsid w:val="001F2CF5"/>
    <w:rsid w:val="001F3A4D"/>
    <w:rsid w:val="001F4BCB"/>
    <w:rsid w:val="001F4DB4"/>
    <w:rsid w:val="001F5447"/>
    <w:rsid w:val="001F5F90"/>
    <w:rsid w:val="001F760A"/>
    <w:rsid w:val="001F8C59"/>
    <w:rsid w:val="00202C5C"/>
    <w:rsid w:val="00203182"/>
    <w:rsid w:val="002035A8"/>
    <w:rsid w:val="00203864"/>
    <w:rsid w:val="00204747"/>
    <w:rsid w:val="00204C9A"/>
    <w:rsid w:val="00205B48"/>
    <w:rsid w:val="002062D8"/>
    <w:rsid w:val="002065B3"/>
    <w:rsid w:val="002091EB"/>
    <w:rsid w:val="00210359"/>
    <w:rsid w:val="00210CD4"/>
    <w:rsid w:val="0021109F"/>
    <w:rsid w:val="00211BAB"/>
    <w:rsid w:val="00211C44"/>
    <w:rsid w:val="00212CF0"/>
    <w:rsid w:val="0021350C"/>
    <w:rsid w:val="00213D2F"/>
    <w:rsid w:val="00213ECB"/>
    <w:rsid w:val="00214109"/>
    <w:rsid w:val="00214498"/>
    <w:rsid w:val="00216BAD"/>
    <w:rsid w:val="002173F9"/>
    <w:rsid w:val="002177E8"/>
    <w:rsid w:val="00217D57"/>
    <w:rsid w:val="00217F7B"/>
    <w:rsid w:val="00220C46"/>
    <w:rsid w:val="00220E7A"/>
    <w:rsid w:val="0022140D"/>
    <w:rsid w:val="00221817"/>
    <w:rsid w:val="002227C5"/>
    <w:rsid w:val="00222899"/>
    <w:rsid w:val="002234F2"/>
    <w:rsid w:val="002236CB"/>
    <w:rsid w:val="00223A79"/>
    <w:rsid w:val="00224A59"/>
    <w:rsid w:val="00224DBC"/>
    <w:rsid w:val="00225815"/>
    <w:rsid w:val="00225CCD"/>
    <w:rsid w:val="00226266"/>
    <w:rsid w:val="00226F7E"/>
    <w:rsid w:val="0023052D"/>
    <w:rsid w:val="00232887"/>
    <w:rsid w:val="00233716"/>
    <w:rsid w:val="0023372D"/>
    <w:rsid w:val="002354E7"/>
    <w:rsid w:val="00235788"/>
    <w:rsid w:val="00235967"/>
    <w:rsid w:val="0023644F"/>
    <w:rsid w:val="00237502"/>
    <w:rsid w:val="002377B9"/>
    <w:rsid w:val="00240790"/>
    <w:rsid w:val="00241151"/>
    <w:rsid w:val="002415EE"/>
    <w:rsid w:val="002418D4"/>
    <w:rsid w:val="00241E81"/>
    <w:rsid w:val="00242395"/>
    <w:rsid w:val="00243B12"/>
    <w:rsid w:val="00243D7D"/>
    <w:rsid w:val="0024417A"/>
    <w:rsid w:val="002441E2"/>
    <w:rsid w:val="002446F3"/>
    <w:rsid w:val="00244EE3"/>
    <w:rsid w:val="00246485"/>
    <w:rsid w:val="0024715C"/>
    <w:rsid w:val="00247B99"/>
    <w:rsid w:val="00250B19"/>
    <w:rsid w:val="00251FDD"/>
    <w:rsid w:val="002520E0"/>
    <w:rsid w:val="00253B1A"/>
    <w:rsid w:val="00255DBA"/>
    <w:rsid w:val="00256EDD"/>
    <w:rsid w:val="00257297"/>
    <w:rsid w:val="00257B16"/>
    <w:rsid w:val="002608FB"/>
    <w:rsid w:val="00260A82"/>
    <w:rsid w:val="0026139E"/>
    <w:rsid w:val="0026197A"/>
    <w:rsid w:val="002619EE"/>
    <w:rsid w:val="00261AA0"/>
    <w:rsid w:val="00261B52"/>
    <w:rsid w:val="002625C1"/>
    <w:rsid w:val="00262E5C"/>
    <w:rsid w:val="0026338C"/>
    <w:rsid w:val="00263690"/>
    <w:rsid w:val="00263910"/>
    <w:rsid w:val="00264A82"/>
    <w:rsid w:val="00266135"/>
    <w:rsid w:val="00266306"/>
    <w:rsid w:val="00266A05"/>
    <w:rsid w:val="00266FB9"/>
    <w:rsid w:val="002702E0"/>
    <w:rsid w:val="00271A3D"/>
    <w:rsid w:val="002725B6"/>
    <w:rsid w:val="002726D2"/>
    <w:rsid w:val="00273874"/>
    <w:rsid w:val="00274969"/>
    <w:rsid w:val="002763D6"/>
    <w:rsid w:val="00276D5B"/>
    <w:rsid w:val="0028037E"/>
    <w:rsid w:val="002810DB"/>
    <w:rsid w:val="002813B4"/>
    <w:rsid w:val="0028300F"/>
    <w:rsid w:val="0028331E"/>
    <w:rsid w:val="00283E4B"/>
    <w:rsid w:val="0028498A"/>
    <w:rsid w:val="002849B3"/>
    <w:rsid w:val="00284F6B"/>
    <w:rsid w:val="002865B6"/>
    <w:rsid w:val="00287106"/>
    <w:rsid w:val="00290F6B"/>
    <w:rsid w:val="00291664"/>
    <w:rsid w:val="00293166"/>
    <w:rsid w:val="00294EC4"/>
    <w:rsid w:val="00295288"/>
    <w:rsid w:val="002960BF"/>
    <w:rsid w:val="00296718"/>
    <w:rsid w:val="00296BF4"/>
    <w:rsid w:val="00297711"/>
    <w:rsid w:val="0029789A"/>
    <w:rsid w:val="002A21A3"/>
    <w:rsid w:val="002A21F2"/>
    <w:rsid w:val="002A245B"/>
    <w:rsid w:val="002A2A6B"/>
    <w:rsid w:val="002A33CB"/>
    <w:rsid w:val="002A5A86"/>
    <w:rsid w:val="002A6672"/>
    <w:rsid w:val="002A74E1"/>
    <w:rsid w:val="002B081E"/>
    <w:rsid w:val="002B0838"/>
    <w:rsid w:val="002B0D43"/>
    <w:rsid w:val="002B1502"/>
    <w:rsid w:val="002B16F9"/>
    <w:rsid w:val="002B18C3"/>
    <w:rsid w:val="002B2576"/>
    <w:rsid w:val="002B32A5"/>
    <w:rsid w:val="002B38D1"/>
    <w:rsid w:val="002B6653"/>
    <w:rsid w:val="002B782A"/>
    <w:rsid w:val="002B7A35"/>
    <w:rsid w:val="002B7C4D"/>
    <w:rsid w:val="002C0AA8"/>
    <w:rsid w:val="002C11E8"/>
    <w:rsid w:val="002C1366"/>
    <w:rsid w:val="002C209A"/>
    <w:rsid w:val="002C294C"/>
    <w:rsid w:val="002C5373"/>
    <w:rsid w:val="002C568C"/>
    <w:rsid w:val="002C67B1"/>
    <w:rsid w:val="002D0954"/>
    <w:rsid w:val="002D09ED"/>
    <w:rsid w:val="002D1776"/>
    <w:rsid w:val="002D1D1F"/>
    <w:rsid w:val="002D2A56"/>
    <w:rsid w:val="002D2B12"/>
    <w:rsid w:val="002D3240"/>
    <w:rsid w:val="002D36BC"/>
    <w:rsid w:val="002D4578"/>
    <w:rsid w:val="002D488F"/>
    <w:rsid w:val="002D543A"/>
    <w:rsid w:val="002D5AC7"/>
    <w:rsid w:val="002D5DE5"/>
    <w:rsid w:val="002D69A2"/>
    <w:rsid w:val="002D724E"/>
    <w:rsid w:val="002D7B97"/>
    <w:rsid w:val="002E112C"/>
    <w:rsid w:val="002E301F"/>
    <w:rsid w:val="002E327D"/>
    <w:rsid w:val="002E4886"/>
    <w:rsid w:val="002E4E9D"/>
    <w:rsid w:val="002E505B"/>
    <w:rsid w:val="002E5C07"/>
    <w:rsid w:val="002F014A"/>
    <w:rsid w:val="002F09AC"/>
    <w:rsid w:val="002F14A4"/>
    <w:rsid w:val="002F2614"/>
    <w:rsid w:val="002F3580"/>
    <w:rsid w:val="002F3AE5"/>
    <w:rsid w:val="002F3B2C"/>
    <w:rsid w:val="002F4057"/>
    <w:rsid w:val="002F440E"/>
    <w:rsid w:val="002F5003"/>
    <w:rsid w:val="002F648F"/>
    <w:rsid w:val="002F7B0F"/>
    <w:rsid w:val="0030160F"/>
    <w:rsid w:val="00301D24"/>
    <w:rsid w:val="00302532"/>
    <w:rsid w:val="003026FB"/>
    <w:rsid w:val="00302A78"/>
    <w:rsid w:val="003030D7"/>
    <w:rsid w:val="00304588"/>
    <w:rsid w:val="003059F2"/>
    <w:rsid w:val="00306043"/>
    <w:rsid w:val="00306A08"/>
    <w:rsid w:val="00306CDF"/>
    <w:rsid w:val="0031007F"/>
    <w:rsid w:val="0031172A"/>
    <w:rsid w:val="003118EE"/>
    <w:rsid w:val="00311BD7"/>
    <w:rsid w:val="0031228E"/>
    <w:rsid w:val="003122B6"/>
    <w:rsid w:val="003132FF"/>
    <w:rsid w:val="00313964"/>
    <w:rsid w:val="00313EB0"/>
    <w:rsid w:val="00315501"/>
    <w:rsid w:val="00315B1C"/>
    <w:rsid w:val="00315F1E"/>
    <w:rsid w:val="003171DE"/>
    <w:rsid w:val="00317D3A"/>
    <w:rsid w:val="00317E3A"/>
    <w:rsid w:val="00320F3D"/>
    <w:rsid w:val="00320FE0"/>
    <w:rsid w:val="00322244"/>
    <w:rsid w:val="0032260F"/>
    <w:rsid w:val="003230E3"/>
    <w:rsid w:val="00323216"/>
    <w:rsid w:val="003236F0"/>
    <w:rsid w:val="0032496E"/>
    <w:rsid w:val="00324B85"/>
    <w:rsid w:val="003255D2"/>
    <w:rsid w:val="00326413"/>
    <w:rsid w:val="00326D14"/>
    <w:rsid w:val="003272BF"/>
    <w:rsid w:val="003275D0"/>
    <w:rsid w:val="00327B1E"/>
    <w:rsid w:val="00330F22"/>
    <w:rsid w:val="003313EE"/>
    <w:rsid w:val="00331974"/>
    <w:rsid w:val="00331ED5"/>
    <w:rsid w:val="00333985"/>
    <w:rsid w:val="00333C0D"/>
    <w:rsid w:val="0033434A"/>
    <w:rsid w:val="00334C15"/>
    <w:rsid w:val="0033577D"/>
    <w:rsid w:val="00336656"/>
    <w:rsid w:val="00336ACA"/>
    <w:rsid w:val="00337D37"/>
    <w:rsid w:val="00340750"/>
    <w:rsid w:val="00342998"/>
    <w:rsid w:val="00343FE9"/>
    <w:rsid w:val="0034420A"/>
    <w:rsid w:val="00344502"/>
    <w:rsid w:val="00344600"/>
    <w:rsid w:val="00345005"/>
    <w:rsid w:val="0034516A"/>
    <w:rsid w:val="00346918"/>
    <w:rsid w:val="00346F42"/>
    <w:rsid w:val="0034779E"/>
    <w:rsid w:val="00347FD6"/>
    <w:rsid w:val="00350251"/>
    <w:rsid w:val="003502EF"/>
    <w:rsid w:val="00350761"/>
    <w:rsid w:val="00350AAC"/>
    <w:rsid w:val="003515DC"/>
    <w:rsid w:val="003517D9"/>
    <w:rsid w:val="00351DAD"/>
    <w:rsid w:val="0035218F"/>
    <w:rsid w:val="003524E8"/>
    <w:rsid w:val="00352541"/>
    <w:rsid w:val="0035269B"/>
    <w:rsid w:val="003527AA"/>
    <w:rsid w:val="00352B98"/>
    <w:rsid w:val="00352E2F"/>
    <w:rsid w:val="00354447"/>
    <w:rsid w:val="00354588"/>
    <w:rsid w:val="0035494C"/>
    <w:rsid w:val="00354CE4"/>
    <w:rsid w:val="00354FFC"/>
    <w:rsid w:val="003555E5"/>
    <w:rsid w:val="00356301"/>
    <w:rsid w:val="00356CAC"/>
    <w:rsid w:val="00357392"/>
    <w:rsid w:val="00357B52"/>
    <w:rsid w:val="00360E33"/>
    <w:rsid w:val="00361B0C"/>
    <w:rsid w:val="00362DCE"/>
    <w:rsid w:val="00364957"/>
    <w:rsid w:val="00364BFD"/>
    <w:rsid w:val="00365EBB"/>
    <w:rsid w:val="003668D4"/>
    <w:rsid w:val="00366EEF"/>
    <w:rsid w:val="00370663"/>
    <w:rsid w:val="00370679"/>
    <w:rsid w:val="003713F9"/>
    <w:rsid w:val="00371ECE"/>
    <w:rsid w:val="003720F5"/>
    <w:rsid w:val="00372BFF"/>
    <w:rsid w:val="0037306D"/>
    <w:rsid w:val="003742CA"/>
    <w:rsid w:val="00374716"/>
    <w:rsid w:val="003747F3"/>
    <w:rsid w:val="00375FB9"/>
    <w:rsid w:val="0037657F"/>
    <w:rsid w:val="00377B4C"/>
    <w:rsid w:val="00377BD1"/>
    <w:rsid w:val="00380531"/>
    <w:rsid w:val="00380C35"/>
    <w:rsid w:val="00382322"/>
    <w:rsid w:val="003823FC"/>
    <w:rsid w:val="00382965"/>
    <w:rsid w:val="00382F3D"/>
    <w:rsid w:val="0038312F"/>
    <w:rsid w:val="00383A2A"/>
    <w:rsid w:val="00383DE7"/>
    <w:rsid w:val="00385A2F"/>
    <w:rsid w:val="00385F3D"/>
    <w:rsid w:val="00386605"/>
    <w:rsid w:val="003867B2"/>
    <w:rsid w:val="00386B65"/>
    <w:rsid w:val="00387AA0"/>
    <w:rsid w:val="003911CF"/>
    <w:rsid w:val="00391B33"/>
    <w:rsid w:val="0039348B"/>
    <w:rsid w:val="00393620"/>
    <w:rsid w:val="00393841"/>
    <w:rsid w:val="00393889"/>
    <w:rsid w:val="003938DA"/>
    <w:rsid w:val="003944F6"/>
    <w:rsid w:val="003945F5"/>
    <w:rsid w:val="0039460B"/>
    <w:rsid w:val="00394F35"/>
    <w:rsid w:val="00396570"/>
    <w:rsid w:val="003967CA"/>
    <w:rsid w:val="00397178"/>
    <w:rsid w:val="00397991"/>
    <w:rsid w:val="00397A2B"/>
    <w:rsid w:val="003A00DA"/>
    <w:rsid w:val="003A03B5"/>
    <w:rsid w:val="003A044D"/>
    <w:rsid w:val="003A10FD"/>
    <w:rsid w:val="003A28EC"/>
    <w:rsid w:val="003A29E6"/>
    <w:rsid w:val="003A32B5"/>
    <w:rsid w:val="003A33C4"/>
    <w:rsid w:val="003A3CD0"/>
    <w:rsid w:val="003A405A"/>
    <w:rsid w:val="003A4454"/>
    <w:rsid w:val="003A676A"/>
    <w:rsid w:val="003A6A74"/>
    <w:rsid w:val="003A6BE8"/>
    <w:rsid w:val="003A7199"/>
    <w:rsid w:val="003A7521"/>
    <w:rsid w:val="003A77B8"/>
    <w:rsid w:val="003B1342"/>
    <w:rsid w:val="003B2655"/>
    <w:rsid w:val="003B3232"/>
    <w:rsid w:val="003B3542"/>
    <w:rsid w:val="003B3AE5"/>
    <w:rsid w:val="003B418D"/>
    <w:rsid w:val="003B433E"/>
    <w:rsid w:val="003B4507"/>
    <w:rsid w:val="003B4FEB"/>
    <w:rsid w:val="003B519F"/>
    <w:rsid w:val="003B674E"/>
    <w:rsid w:val="003B687E"/>
    <w:rsid w:val="003B7DA6"/>
    <w:rsid w:val="003B7EBB"/>
    <w:rsid w:val="003C0694"/>
    <w:rsid w:val="003C100E"/>
    <w:rsid w:val="003C267A"/>
    <w:rsid w:val="003C300C"/>
    <w:rsid w:val="003C34F7"/>
    <w:rsid w:val="003C3787"/>
    <w:rsid w:val="003C3A9C"/>
    <w:rsid w:val="003C3F01"/>
    <w:rsid w:val="003C3FDA"/>
    <w:rsid w:val="003C46D4"/>
    <w:rsid w:val="003C479F"/>
    <w:rsid w:val="003C48DA"/>
    <w:rsid w:val="003C525A"/>
    <w:rsid w:val="003C5759"/>
    <w:rsid w:val="003C586B"/>
    <w:rsid w:val="003C6B2F"/>
    <w:rsid w:val="003C6E43"/>
    <w:rsid w:val="003C70A5"/>
    <w:rsid w:val="003C7715"/>
    <w:rsid w:val="003D05CB"/>
    <w:rsid w:val="003D1BBB"/>
    <w:rsid w:val="003D26E6"/>
    <w:rsid w:val="003D3187"/>
    <w:rsid w:val="003D33D2"/>
    <w:rsid w:val="003D351A"/>
    <w:rsid w:val="003D3B9C"/>
    <w:rsid w:val="003D3C23"/>
    <w:rsid w:val="003D3C86"/>
    <w:rsid w:val="003D46AA"/>
    <w:rsid w:val="003D5317"/>
    <w:rsid w:val="003D65F0"/>
    <w:rsid w:val="003D7C5A"/>
    <w:rsid w:val="003E063D"/>
    <w:rsid w:val="003E08E8"/>
    <w:rsid w:val="003E121D"/>
    <w:rsid w:val="003E13E6"/>
    <w:rsid w:val="003E2C09"/>
    <w:rsid w:val="003E2EDB"/>
    <w:rsid w:val="003E3319"/>
    <w:rsid w:val="003E35D4"/>
    <w:rsid w:val="003E3E1A"/>
    <w:rsid w:val="003E431F"/>
    <w:rsid w:val="003E4556"/>
    <w:rsid w:val="003E466C"/>
    <w:rsid w:val="003E5016"/>
    <w:rsid w:val="003E671B"/>
    <w:rsid w:val="003F0216"/>
    <w:rsid w:val="003F0371"/>
    <w:rsid w:val="003F0E11"/>
    <w:rsid w:val="003F1AA6"/>
    <w:rsid w:val="003F1FF0"/>
    <w:rsid w:val="003F21E2"/>
    <w:rsid w:val="003F2312"/>
    <w:rsid w:val="003F2BEC"/>
    <w:rsid w:val="003F3D4A"/>
    <w:rsid w:val="003F470F"/>
    <w:rsid w:val="003F4C05"/>
    <w:rsid w:val="003F596D"/>
    <w:rsid w:val="003F5ED9"/>
    <w:rsid w:val="003F5F6E"/>
    <w:rsid w:val="003F6D20"/>
    <w:rsid w:val="003F7D6D"/>
    <w:rsid w:val="004003C7"/>
    <w:rsid w:val="00401AF4"/>
    <w:rsid w:val="00402C55"/>
    <w:rsid w:val="00406898"/>
    <w:rsid w:val="00406905"/>
    <w:rsid w:val="00410AC2"/>
    <w:rsid w:val="00410B3E"/>
    <w:rsid w:val="00411554"/>
    <w:rsid w:val="00411811"/>
    <w:rsid w:val="00411827"/>
    <w:rsid w:val="004121F4"/>
    <w:rsid w:val="004123BA"/>
    <w:rsid w:val="00412512"/>
    <w:rsid w:val="004134F9"/>
    <w:rsid w:val="00413DA9"/>
    <w:rsid w:val="004145BC"/>
    <w:rsid w:val="00415297"/>
    <w:rsid w:val="004156CA"/>
    <w:rsid w:val="00415750"/>
    <w:rsid w:val="00417830"/>
    <w:rsid w:val="004209AB"/>
    <w:rsid w:val="00420EE6"/>
    <w:rsid w:val="00421D51"/>
    <w:rsid w:val="00423BD5"/>
    <w:rsid w:val="0042413B"/>
    <w:rsid w:val="00424A14"/>
    <w:rsid w:val="00424B96"/>
    <w:rsid w:val="00424E96"/>
    <w:rsid w:val="00424FBD"/>
    <w:rsid w:val="00425691"/>
    <w:rsid w:val="00425D9D"/>
    <w:rsid w:val="00426280"/>
    <w:rsid w:val="0042665E"/>
    <w:rsid w:val="004274C2"/>
    <w:rsid w:val="00427CDA"/>
    <w:rsid w:val="00427F34"/>
    <w:rsid w:val="00430124"/>
    <w:rsid w:val="0043013C"/>
    <w:rsid w:val="0043151B"/>
    <w:rsid w:val="004317F6"/>
    <w:rsid w:val="004320E7"/>
    <w:rsid w:val="0043220B"/>
    <w:rsid w:val="00432E0F"/>
    <w:rsid w:val="00433908"/>
    <w:rsid w:val="004342F2"/>
    <w:rsid w:val="0043475E"/>
    <w:rsid w:val="00434A4C"/>
    <w:rsid w:val="00435FAF"/>
    <w:rsid w:val="004367F4"/>
    <w:rsid w:val="004373A3"/>
    <w:rsid w:val="00440B3B"/>
    <w:rsid w:val="00440F11"/>
    <w:rsid w:val="00441223"/>
    <w:rsid w:val="00441A0B"/>
    <w:rsid w:val="00441CD1"/>
    <w:rsid w:val="00442E13"/>
    <w:rsid w:val="004432A3"/>
    <w:rsid w:val="00444904"/>
    <w:rsid w:val="00445E60"/>
    <w:rsid w:val="00446746"/>
    <w:rsid w:val="00447AC2"/>
    <w:rsid w:val="00447BD7"/>
    <w:rsid w:val="00450ED9"/>
    <w:rsid w:val="004513F1"/>
    <w:rsid w:val="004519F2"/>
    <w:rsid w:val="004523E2"/>
    <w:rsid w:val="00452884"/>
    <w:rsid w:val="00452C25"/>
    <w:rsid w:val="00453D43"/>
    <w:rsid w:val="00454566"/>
    <w:rsid w:val="00454BCC"/>
    <w:rsid w:val="00455238"/>
    <w:rsid w:val="0045696C"/>
    <w:rsid w:val="00456CF2"/>
    <w:rsid w:val="00456FFC"/>
    <w:rsid w:val="0045AD7A"/>
    <w:rsid w:val="0046284A"/>
    <w:rsid w:val="00463B30"/>
    <w:rsid w:val="00464576"/>
    <w:rsid w:val="00464964"/>
    <w:rsid w:val="00466230"/>
    <w:rsid w:val="00466234"/>
    <w:rsid w:val="0046639E"/>
    <w:rsid w:val="00466674"/>
    <w:rsid w:val="00466E6D"/>
    <w:rsid w:val="004671BC"/>
    <w:rsid w:val="004704CC"/>
    <w:rsid w:val="004716B4"/>
    <w:rsid w:val="00471971"/>
    <w:rsid w:val="0047219D"/>
    <w:rsid w:val="00472C52"/>
    <w:rsid w:val="00474A09"/>
    <w:rsid w:val="00474E63"/>
    <w:rsid w:val="00474F72"/>
    <w:rsid w:val="00475D24"/>
    <w:rsid w:val="0048064A"/>
    <w:rsid w:val="004806DC"/>
    <w:rsid w:val="004823F1"/>
    <w:rsid w:val="004824CF"/>
    <w:rsid w:val="004834A2"/>
    <w:rsid w:val="00483D66"/>
    <w:rsid w:val="00484B9E"/>
    <w:rsid w:val="00484E8C"/>
    <w:rsid w:val="004869EE"/>
    <w:rsid w:val="00487A7C"/>
    <w:rsid w:val="00487ABB"/>
    <w:rsid w:val="00490289"/>
    <w:rsid w:val="00493A5B"/>
    <w:rsid w:val="00494331"/>
    <w:rsid w:val="00494B5C"/>
    <w:rsid w:val="004958B4"/>
    <w:rsid w:val="0049727E"/>
    <w:rsid w:val="00497A56"/>
    <w:rsid w:val="00497EB8"/>
    <w:rsid w:val="004A0286"/>
    <w:rsid w:val="004A0502"/>
    <w:rsid w:val="004A067A"/>
    <w:rsid w:val="004A06C4"/>
    <w:rsid w:val="004A1C1C"/>
    <w:rsid w:val="004A22C7"/>
    <w:rsid w:val="004A3129"/>
    <w:rsid w:val="004A35DE"/>
    <w:rsid w:val="004A3EA0"/>
    <w:rsid w:val="004A4B0D"/>
    <w:rsid w:val="004A6062"/>
    <w:rsid w:val="004A6219"/>
    <w:rsid w:val="004A6BC5"/>
    <w:rsid w:val="004A7184"/>
    <w:rsid w:val="004A7EC5"/>
    <w:rsid w:val="004B0582"/>
    <w:rsid w:val="004B06C8"/>
    <w:rsid w:val="004B35D3"/>
    <w:rsid w:val="004B3E9E"/>
    <w:rsid w:val="004B49E4"/>
    <w:rsid w:val="004B5851"/>
    <w:rsid w:val="004B586C"/>
    <w:rsid w:val="004B5B5E"/>
    <w:rsid w:val="004B5EC4"/>
    <w:rsid w:val="004B646E"/>
    <w:rsid w:val="004B6E64"/>
    <w:rsid w:val="004B77B6"/>
    <w:rsid w:val="004C006C"/>
    <w:rsid w:val="004C022A"/>
    <w:rsid w:val="004C05FB"/>
    <w:rsid w:val="004C0C72"/>
    <w:rsid w:val="004C1BC7"/>
    <w:rsid w:val="004C1D9D"/>
    <w:rsid w:val="004C1FDE"/>
    <w:rsid w:val="004C263A"/>
    <w:rsid w:val="004C2675"/>
    <w:rsid w:val="004C2D2F"/>
    <w:rsid w:val="004C3A02"/>
    <w:rsid w:val="004C4BD9"/>
    <w:rsid w:val="004C5428"/>
    <w:rsid w:val="004C77E7"/>
    <w:rsid w:val="004D05B0"/>
    <w:rsid w:val="004D06B9"/>
    <w:rsid w:val="004D0EDC"/>
    <w:rsid w:val="004D13E6"/>
    <w:rsid w:val="004D3300"/>
    <w:rsid w:val="004D5B28"/>
    <w:rsid w:val="004D66FF"/>
    <w:rsid w:val="004D69B1"/>
    <w:rsid w:val="004D715A"/>
    <w:rsid w:val="004D7348"/>
    <w:rsid w:val="004E0C3F"/>
    <w:rsid w:val="004E19C9"/>
    <w:rsid w:val="004E216A"/>
    <w:rsid w:val="004E3F67"/>
    <w:rsid w:val="004E470D"/>
    <w:rsid w:val="004E508B"/>
    <w:rsid w:val="004E7C1E"/>
    <w:rsid w:val="004E7D34"/>
    <w:rsid w:val="004F0039"/>
    <w:rsid w:val="004F22FE"/>
    <w:rsid w:val="004F247C"/>
    <w:rsid w:val="004F30D6"/>
    <w:rsid w:val="004F3636"/>
    <w:rsid w:val="004F376D"/>
    <w:rsid w:val="004F3C51"/>
    <w:rsid w:val="004F496B"/>
    <w:rsid w:val="004F4B2E"/>
    <w:rsid w:val="004F538B"/>
    <w:rsid w:val="004F565B"/>
    <w:rsid w:val="004F5730"/>
    <w:rsid w:val="004F67FC"/>
    <w:rsid w:val="004F693D"/>
    <w:rsid w:val="004F6952"/>
    <w:rsid w:val="004F708B"/>
    <w:rsid w:val="004F7DFA"/>
    <w:rsid w:val="00500997"/>
    <w:rsid w:val="00500AEE"/>
    <w:rsid w:val="005012DA"/>
    <w:rsid w:val="00501610"/>
    <w:rsid w:val="00501E85"/>
    <w:rsid w:val="005024C4"/>
    <w:rsid w:val="00502C42"/>
    <w:rsid w:val="005034D8"/>
    <w:rsid w:val="00504CAA"/>
    <w:rsid w:val="0050523C"/>
    <w:rsid w:val="00505B56"/>
    <w:rsid w:val="00506223"/>
    <w:rsid w:val="00506586"/>
    <w:rsid w:val="00507AB1"/>
    <w:rsid w:val="005101C8"/>
    <w:rsid w:val="00510DFB"/>
    <w:rsid w:val="00511282"/>
    <w:rsid w:val="00512231"/>
    <w:rsid w:val="00512ECA"/>
    <w:rsid w:val="0051345E"/>
    <w:rsid w:val="00513C1D"/>
    <w:rsid w:val="00513FD7"/>
    <w:rsid w:val="005160B2"/>
    <w:rsid w:val="005160D1"/>
    <w:rsid w:val="00516506"/>
    <w:rsid w:val="005168BE"/>
    <w:rsid w:val="00516B5D"/>
    <w:rsid w:val="00517547"/>
    <w:rsid w:val="005175C7"/>
    <w:rsid w:val="005175DB"/>
    <w:rsid w:val="005177A5"/>
    <w:rsid w:val="00517893"/>
    <w:rsid w:val="00517A82"/>
    <w:rsid w:val="00520509"/>
    <w:rsid w:val="00521BDA"/>
    <w:rsid w:val="0052396B"/>
    <w:rsid w:val="00523DCF"/>
    <w:rsid w:val="005262A5"/>
    <w:rsid w:val="00526315"/>
    <w:rsid w:val="00526962"/>
    <w:rsid w:val="00526E42"/>
    <w:rsid w:val="00527034"/>
    <w:rsid w:val="00527F6B"/>
    <w:rsid w:val="00530589"/>
    <w:rsid w:val="00530A7C"/>
    <w:rsid w:val="00532674"/>
    <w:rsid w:val="0053299D"/>
    <w:rsid w:val="00533510"/>
    <w:rsid w:val="005338D0"/>
    <w:rsid w:val="00533A2B"/>
    <w:rsid w:val="00534037"/>
    <w:rsid w:val="005344BB"/>
    <w:rsid w:val="005368A6"/>
    <w:rsid w:val="00536CCC"/>
    <w:rsid w:val="00536E2D"/>
    <w:rsid w:val="005376FC"/>
    <w:rsid w:val="00537845"/>
    <w:rsid w:val="00537C2C"/>
    <w:rsid w:val="00540572"/>
    <w:rsid w:val="005408AF"/>
    <w:rsid w:val="00540CDE"/>
    <w:rsid w:val="00541656"/>
    <w:rsid w:val="00541A35"/>
    <w:rsid w:val="005423E7"/>
    <w:rsid w:val="00542494"/>
    <w:rsid w:val="0054289C"/>
    <w:rsid w:val="00543369"/>
    <w:rsid w:val="00544504"/>
    <w:rsid w:val="005451C4"/>
    <w:rsid w:val="00545C3B"/>
    <w:rsid w:val="00545F42"/>
    <w:rsid w:val="00546828"/>
    <w:rsid w:val="00547A34"/>
    <w:rsid w:val="00547E6E"/>
    <w:rsid w:val="00550076"/>
    <w:rsid w:val="005531BB"/>
    <w:rsid w:val="00553619"/>
    <w:rsid w:val="00555054"/>
    <w:rsid w:val="0055527A"/>
    <w:rsid w:val="00555281"/>
    <w:rsid w:val="00555B17"/>
    <w:rsid w:val="0055638B"/>
    <w:rsid w:val="005564B6"/>
    <w:rsid w:val="00557C01"/>
    <w:rsid w:val="005614C1"/>
    <w:rsid w:val="005627F7"/>
    <w:rsid w:val="0056286F"/>
    <w:rsid w:val="00562F88"/>
    <w:rsid w:val="0056340C"/>
    <w:rsid w:val="00563A1C"/>
    <w:rsid w:val="00563C9F"/>
    <w:rsid w:val="00567369"/>
    <w:rsid w:val="005678B1"/>
    <w:rsid w:val="00571146"/>
    <w:rsid w:val="00572AC0"/>
    <w:rsid w:val="0057326C"/>
    <w:rsid w:val="00573552"/>
    <w:rsid w:val="005764F3"/>
    <w:rsid w:val="0057773D"/>
    <w:rsid w:val="00582279"/>
    <w:rsid w:val="005840C5"/>
    <w:rsid w:val="00584BF6"/>
    <w:rsid w:val="0058508C"/>
    <w:rsid w:val="005851D8"/>
    <w:rsid w:val="005852DA"/>
    <w:rsid w:val="00585E37"/>
    <w:rsid w:val="00586830"/>
    <w:rsid w:val="00590AAA"/>
    <w:rsid w:val="00593626"/>
    <w:rsid w:val="00594447"/>
    <w:rsid w:val="0059570C"/>
    <w:rsid w:val="00595B9B"/>
    <w:rsid w:val="00595C7D"/>
    <w:rsid w:val="00596F23"/>
    <w:rsid w:val="00597249"/>
    <w:rsid w:val="0059749D"/>
    <w:rsid w:val="005A00A1"/>
    <w:rsid w:val="005A044B"/>
    <w:rsid w:val="005A14F0"/>
    <w:rsid w:val="005A366C"/>
    <w:rsid w:val="005A40F4"/>
    <w:rsid w:val="005A4634"/>
    <w:rsid w:val="005A4E87"/>
    <w:rsid w:val="005A50CE"/>
    <w:rsid w:val="005A7206"/>
    <w:rsid w:val="005A7285"/>
    <w:rsid w:val="005B02C2"/>
    <w:rsid w:val="005B047A"/>
    <w:rsid w:val="005B069B"/>
    <w:rsid w:val="005B1209"/>
    <w:rsid w:val="005B29C5"/>
    <w:rsid w:val="005B2E20"/>
    <w:rsid w:val="005B2F35"/>
    <w:rsid w:val="005B3805"/>
    <w:rsid w:val="005B6122"/>
    <w:rsid w:val="005B7D9A"/>
    <w:rsid w:val="005C00E2"/>
    <w:rsid w:val="005C02CB"/>
    <w:rsid w:val="005C06F0"/>
    <w:rsid w:val="005C0C43"/>
    <w:rsid w:val="005C15F6"/>
    <w:rsid w:val="005C2575"/>
    <w:rsid w:val="005C2999"/>
    <w:rsid w:val="005C3413"/>
    <w:rsid w:val="005C375D"/>
    <w:rsid w:val="005C386F"/>
    <w:rsid w:val="005C54B4"/>
    <w:rsid w:val="005C6019"/>
    <w:rsid w:val="005C748C"/>
    <w:rsid w:val="005C74C5"/>
    <w:rsid w:val="005C7576"/>
    <w:rsid w:val="005D0319"/>
    <w:rsid w:val="005D200E"/>
    <w:rsid w:val="005D3789"/>
    <w:rsid w:val="005D4715"/>
    <w:rsid w:val="005D58ED"/>
    <w:rsid w:val="005D7015"/>
    <w:rsid w:val="005E0254"/>
    <w:rsid w:val="005E0EF1"/>
    <w:rsid w:val="005E11D6"/>
    <w:rsid w:val="005E257B"/>
    <w:rsid w:val="005E2E9C"/>
    <w:rsid w:val="005E39D6"/>
    <w:rsid w:val="005E3BC9"/>
    <w:rsid w:val="005E4DAC"/>
    <w:rsid w:val="005E4FED"/>
    <w:rsid w:val="005E67C3"/>
    <w:rsid w:val="005E749F"/>
    <w:rsid w:val="005E7A2E"/>
    <w:rsid w:val="005E7F41"/>
    <w:rsid w:val="005F1299"/>
    <w:rsid w:val="005F1436"/>
    <w:rsid w:val="005F21C8"/>
    <w:rsid w:val="005F3C0A"/>
    <w:rsid w:val="005F436A"/>
    <w:rsid w:val="005F52EF"/>
    <w:rsid w:val="005F5363"/>
    <w:rsid w:val="005F5526"/>
    <w:rsid w:val="005F5BD2"/>
    <w:rsid w:val="005F5E46"/>
    <w:rsid w:val="005F61E1"/>
    <w:rsid w:val="005F6D79"/>
    <w:rsid w:val="005F7056"/>
    <w:rsid w:val="006001DD"/>
    <w:rsid w:val="00600E9B"/>
    <w:rsid w:val="006010D1"/>
    <w:rsid w:val="00601D45"/>
    <w:rsid w:val="00601DD1"/>
    <w:rsid w:val="006020AB"/>
    <w:rsid w:val="00603168"/>
    <w:rsid w:val="00603C42"/>
    <w:rsid w:val="00604699"/>
    <w:rsid w:val="00604998"/>
    <w:rsid w:val="00604BED"/>
    <w:rsid w:val="00604CAA"/>
    <w:rsid w:val="00606437"/>
    <w:rsid w:val="006101FF"/>
    <w:rsid w:val="0061022D"/>
    <w:rsid w:val="00610444"/>
    <w:rsid w:val="0061117D"/>
    <w:rsid w:val="006113CE"/>
    <w:rsid w:val="006117CF"/>
    <w:rsid w:val="00611B78"/>
    <w:rsid w:val="00611E06"/>
    <w:rsid w:val="00613EB5"/>
    <w:rsid w:val="00614340"/>
    <w:rsid w:val="006143FD"/>
    <w:rsid w:val="00614552"/>
    <w:rsid w:val="00614962"/>
    <w:rsid w:val="006155B5"/>
    <w:rsid w:val="00615C0E"/>
    <w:rsid w:val="006169AB"/>
    <w:rsid w:val="00616F4A"/>
    <w:rsid w:val="00616F78"/>
    <w:rsid w:val="00617519"/>
    <w:rsid w:val="00620A35"/>
    <w:rsid w:val="00621B5F"/>
    <w:rsid w:val="00621CF5"/>
    <w:rsid w:val="00622DAB"/>
    <w:rsid w:val="006245CC"/>
    <w:rsid w:val="00626CC2"/>
    <w:rsid w:val="00627EED"/>
    <w:rsid w:val="00630CD5"/>
    <w:rsid w:val="006314DF"/>
    <w:rsid w:val="006315FD"/>
    <w:rsid w:val="00632451"/>
    <w:rsid w:val="00632A4E"/>
    <w:rsid w:val="00632FAB"/>
    <w:rsid w:val="006331DC"/>
    <w:rsid w:val="0063330F"/>
    <w:rsid w:val="00634F01"/>
    <w:rsid w:val="00636A8A"/>
    <w:rsid w:val="00637904"/>
    <w:rsid w:val="00637BDF"/>
    <w:rsid w:val="00640A2C"/>
    <w:rsid w:val="00640AA6"/>
    <w:rsid w:val="00643C66"/>
    <w:rsid w:val="00644808"/>
    <w:rsid w:val="00645073"/>
    <w:rsid w:val="006457B9"/>
    <w:rsid w:val="0064609F"/>
    <w:rsid w:val="00646CC4"/>
    <w:rsid w:val="006502AB"/>
    <w:rsid w:val="006508D7"/>
    <w:rsid w:val="0065265E"/>
    <w:rsid w:val="00652DCD"/>
    <w:rsid w:val="006530B4"/>
    <w:rsid w:val="00653F79"/>
    <w:rsid w:val="00653FA1"/>
    <w:rsid w:val="0065410C"/>
    <w:rsid w:val="0065423C"/>
    <w:rsid w:val="006543C0"/>
    <w:rsid w:val="00656110"/>
    <w:rsid w:val="00656D67"/>
    <w:rsid w:val="00657707"/>
    <w:rsid w:val="00657A77"/>
    <w:rsid w:val="00661E18"/>
    <w:rsid w:val="006630DF"/>
    <w:rsid w:val="00664412"/>
    <w:rsid w:val="00665AFD"/>
    <w:rsid w:val="00666827"/>
    <w:rsid w:val="00666C46"/>
    <w:rsid w:val="00667200"/>
    <w:rsid w:val="00667E6A"/>
    <w:rsid w:val="00670A2D"/>
    <w:rsid w:val="00670D9C"/>
    <w:rsid w:val="00670EE2"/>
    <w:rsid w:val="00670F62"/>
    <w:rsid w:val="00671B2E"/>
    <w:rsid w:val="00671B59"/>
    <w:rsid w:val="00671CA1"/>
    <w:rsid w:val="006722FC"/>
    <w:rsid w:val="00672A24"/>
    <w:rsid w:val="0067310E"/>
    <w:rsid w:val="006748AE"/>
    <w:rsid w:val="0067495D"/>
    <w:rsid w:val="00674EE5"/>
    <w:rsid w:val="00674F84"/>
    <w:rsid w:val="00675135"/>
    <w:rsid w:val="00675ADC"/>
    <w:rsid w:val="00676491"/>
    <w:rsid w:val="00676623"/>
    <w:rsid w:val="006769C2"/>
    <w:rsid w:val="00677078"/>
    <w:rsid w:val="00677995"/>
    <w:rsid w:val="00677B3A"/>
    <w:rsid w:val="00680F26"/>
    <w:rsid w:val="00682A01"/>
    <w:rsid w:val="00682E14"/>
    <w:rsid w:val="00683C1C"/>
    <w:rsid w:val="00684020"/>
    <w:rsid w:val="00685263"/>
    <w:rsid w:val="00685A3E"/>
    <w:rsid w:val="0068740F"/>
    <w:rsid w:val="00687424"/>
    <w:rsid w:val="00687944"/>
    <w:rsid w:val="00687A75"/>
    <w:rsid w:val="00687BE4"/>
    <w:rsid w:val="006902F0"/>
    <w:rsid w:val="00690418"/>
    <w:rsid w:val="00690D7F"/>
    <w:rsid w:val="00692F08"/>
    <w:rsid w:val="00693433"/>
    <w:rsid w:val="00695346"/>
    <w:rsid w:val="00695A2F"/>
    <w:rsid w:val="00696C0B"/>
    <w:rsid w:val="006972A4"/>
    <w:rsid w:val="006A0090"/>
    <w:rsid w:val="006A0D31"/>
    <w:rsid w:val="006A1389"/>
    <w:rsid w:val="006A1687"/>
    <w:rsid w:val="006A1846"/>
    <w:rsid w:val="006A197A"/>
    <w:rsid w:val="006A2361"/>
    <w:rsid w:val="006A2B25"/>
    <w:rsid w:val="006A2D68"/>
    <w:rsid w:val="006A2FD3"/>
    <w:rsid w:val="006A35C4"/>
    <w:rsid w:val="006A3BB9"/>
    <w:rsid w:val="006A4489"/>
    <w:rsid w:val="006A4B53"/>
    <w:rsid w:val="006A4D64"/>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5F91"/>
    <w:rsid w:val="006B7A93"/>
    <w:rsid w:val="006B7D41"/>
    <w:rsid w:val="006B7F2F"/>
    <w:rsid w:val="006C0064"/>
    <w:rsid w:val="006C1361"/>
    <w:rsid w:val="006C1A9F"/>
    <w:rsid w:val="006C1DB6"/>
    <w:rsid w:val="006C2029"/>
    <w:rsid w:val="006C2850"/>
    <w:rsid w:val="006C2E06"/>
    <w:rsid w:val="006C2F8B"/>
    <w:rsid w:val="006C3165"/>
    <w:rsid w:val="006C39FE"/>
    <w:rsid w:val="006C3A9E"/>
    <w:rsid w:val="006C3EFA"/>
    <w:rsid w:val="006C4DB6"/>
    <w:rsid w:val="006C4E0F"/>
    <w:rsid w:val="006C5084"/>
    <w:rsid w:val="006C5445"/>
    <w:rsid w:val="006C6228"/>
    <w:rsid w:val="006C7509"/>
    <w:rsid w:val="006C76BF"/>
    <w:rsid w:val="006D1742"/>
    <w:rsid w:val="006D1777"/>
    <w:rsid w:val="006D1828"/>
    <w:rsid w:val="006D28E6"/>
    <w:rsid w:val="006D39F4"/>
    <w:rsid w:val="006D42BE"/>
    <w:rsid w:val="006D52DC"/>
    <w:rsid w:val="006D531C"/>
    <w:rsid w:val="006D5B80"/>
    <w:rsid w:val="006D6555"/>
    <w:rsid w:val="006D79DF"/>
    <w:rsid w:val="006E20F4"/>
    <w:rsid w:val="006E2208"/>
    <w:rsid w:val="006E2E4D"/>
    <w:rsid w:val="006E39BA"/>
    <w:rsid w:val="006E513E"/>
    <w:rsid w:val="006E7969"/>
    <w:rsid w:val="006F04D1"/>
    <w:rsid w:val="006F17BB"/>
    <w:rsid w:val="006F23B8"/>
    <w:rsid w:val="006F2907"/>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2681"/>
    <w:rsid w:val="00702784"/>
    <w:rsid w:val="00702E1C"/>
    <w:rsid w:val="00703100"/>
    <w:rsid w:val="00703890"/>
    <w:rsid w:val="007057EB"/>
    <w:rsid w:val="007057EF"/>
    <w:rsid w:val="0070619E"/>
    <w:rsid w:val="00706297"/>
    <w:rsid w:val="00710152"/>
    <w:rsid w:val="007109A3"/>
    <w:rsid w:val="00711F3A"/>
    <w:rsid w:val="007128CC"/>
    <w:rsid w:val="00713001"/>
    <w:rsid w:val="007139FE"/>
    <w:rsid w:val="00714781"/>
    <w:rsid w:val="00714B39"/>
    <w:rsid w:val="00714B41"/>
    <w:rsid w:val="00715E67"/>
    <w:rsid w:val="00716CA4"/>
    <w:rsid w:val="00716F63"/>
    <w:rsid w:val="00717B8D"/>
    <w:rsid w:val="00717DC7"/>
    <w:rsid w:val="00722016"/>
    <w:rsid w:val="00722B1B"/>
    <w:rsid w:val="00722D1C"/>
    <w:rsid w:val="007237C4"/>
    <w:rsid w:val="00723EA6"/>
    <w:rsid w:val="00724D11"/>
    <w:rsid w:val="00727720"/>
    <w:rsid w:val="00727FB8"/>
    <w:rsid w:val="007300E4"/>
    <w:rsid w:val="00730655"/>
    <w:rsid w:val="007306BD"/>
    <w:rsid w:val="007335AE"/>
    <w:rsid w:val="00733E26"/>
    <w:rsid w:val="00733ECA"/>
    <w:rsid w:val="007354AD"/>
    <w:rsid w:val="007357C0"/>
    <w:rsid w:val="00737119"/>
    <w:rsid w:val="007431C8"/>
    <w:rsid w:val="007433A3"/>
    <w:rsid w:val="00744404"/>
    <w:rsid w:val="00745802"/>
    <w:rsid w:val="00745AC9"/>
    <w:rsid w:val="00745F21"/>
    <w:rsid w:val="007470BC"/>
    <w:rsid w:val="00747B8B"/>
    <w:rsid w:val="00747D8B"/>
    <w:rsid w:val="007509C1"/>
    <w:rsid w:val="00750CD6"/>
    <w:rsid w:val="00752311"/>
    <w:rsid w:val="00752797"/>
    <w:rsid w:val="00752F81"/>
    <w:rsid w:val="007532B6"/>
    <w:rsid w:val="00753DA1"/>
    <w:rsid w:val="00756019"/>
    <w:rsid w:val="007565EB"/>
    <w:rsid w:val="00756E5C"/>
    <w:rsid w:val="00756F84"/>
    <w:rsid w:val="00760ADA"/>
    <w:rsid w:val="0076107A"/>
    <w:rsid w:val="007621BA"/>
    <w:rsid w:val="00762AF0"/>
    <w:rsid w:val="00762F95"/>
    <w:rsid w:val="00763339"/>
    <w:rsid w:val="007642C5"/>
    <w:rsid w:val="007645B4"/>
    <w:rsid w:val="00764AB3"/>
    <w:rsid w:val="007654C8"/>
    <w:rsid w:val="007655A1"/>
    <w:rsid w:val="007704E4"/>
    <w:rsid w:val="00770C87"/>
    <w:rsid w:val="00771934"/>
    <w:rsid w:val="00771E67"/>
    <w:rsid w:val="00771E7E"/>
    <w:rsid w:val="00772E3D"/>
    <w:rsid w:val="007765B7"/>
    <w:rsid w:val="007770DF"/>
    <w:rsid w:val="007772ED"/>
    <w:rsid w:val="007774D9"/>
    <w:rsid w:val="00780B84"/>
    <w:rsid w:val="00780F32"/>
    <w:rsid w:val="007812E8"/>
    <w:rsid w:val="007828D0"/>
    <w:rsid w:val="00782950"/>
    <w:rsid w:val="007829A9"/>
    <w:rsid w:val="00783AFB"/>
    <w:rsid w:val="00783EC7"/>
    <w:rsid w:val="00785C44"/>
    <w:rsid w:val="00785FB0"/>
    <w:rsid w:val="007862A6"/>
    <w:rsid w:val="00786302"/>
    <w:rsid w:val="007873A4"/>
    <w:rsid w:val="0078784F"/>
    <w:rsid w:val="00790538"/>
    <w:rsid w:val="0079146A"/>
    <w:rsid w:val="00791914"/>
    <w:rsid w:val="00792077"/>
    <w:rsid w:val="007924BC"/>
    <w:rsid w:val="00792B68"/>
    <w:rsid w:val="00792CB6"/>
    <w:rsid w:val="00792ED8"/>
    <w:rsid w:val="00793125"/>
    <w:rsid w:val="00793131"/>
    <w:rsid w:val="0079460F"/>
    <w:rsid w:val="00794A91"/>
    <w:rsid w:val="00795C91"/>
    <w:rsid w:val="0079724A"/>
    <w:rsid w:val="007977B1"/>
    <w:rsid w:val="00797C8C"/>
    <w:rsid w:val="007A0C91"/>
    <w:rsid w:val="007A34E7"/>
    <w:rsid w:val="007A3A2D"/>
    <w:rsid w:val="007A46D2"/>
    <w:rsid w:val="007A47B7"/>
    <w:rsid w:val="007A4E5E"/>
    <w:rsid w:val="007A528A"/>
    <w:rsid w:val="007A5BB8"/>
    <w:rsid w:val="007A6C06"/>
    <w:rsid w:val="007A6FE7"/>
    <w:rsid w:val="007A7DAC"/>
    <w:rsid w:val="007B0154"/>
    <w:rsid w:val="007B11F0"/>
    <w:rsid w:val="007B227B"/>
    <w:rsid w:val="007B23C4"/>
    <w:rsid w:val="007B2D74"/>
    <w:rsid w:val="007B2EB0"/>
    <w:rsid w:val="007B32A8"/>
    <w:rsid w:val="007B4819"/>
    <w:rsid w:val="007B497F"/>
    <w:rsid w:val="007B659C"/>
    <w:rsid w:val="007B6B10"/>
    <w:rsid w:val="007B7970"/>
    <w:rsid w:val="007C061C"/>
    <w:rsid w:val="007C074B"/>
    <w:rsid w:val="007C09D0"/>
    <w:rsid w:val="007C0A47"/>
    <w:rsid w:val="007C2A5E"/>
    <w:rsid w:val="007C366C"/>
    <w:rsid w:val="007C36F5"/>
    <w:rsid w:val="007C3AFC"/>
    <w:rsid w:val="007C3EBC"/>
    <w:rsid w:val="007C4A1A"/>
    <w:rsid w:val="007C4A1D"/>
    <w:rsid w:val="007C61E2"/>
    <w:rsid w:val="007C63AE"/>
    <w:rsid w:val="007C66A7"/>
    <w:rsid w:val="007C68C2"/>
    <w:rsid w:val="007C6963"/>
    <w:rsid w:val="007C6CDA"/>
    <w:rsid w:val="007C7B2B"/>
    <w:rsid w:val="007D0193"/>
    <w:rsid w:val="007D2AD5"/>
    <w:rsid w:val="007D2EBA"/>
    <w:rsid w:val="007D4363"/>
    <w:rsid w:val="007D51FA"/>
    <w:rsid w:val="007D69A3"/>
    <w:rsid w:val="007D7D6F"/>
    <w:rsid w:val="007D7E14"/>
    <w:rsid w:val="007E0014"/>
    <w:rsid w:val="007E05C7"/>
    <w:rsid w:val="007E20DF"/>
    <w:rsid w:val="007E2A27"/>
    <w:rsid w:val="007E2ADE"/>
    <w:rsid w:val="007E305A"/>
    <w:rsid w:val="007E3734"/>
    <w:rsid w:val="007E3C32"/>
    <w:rsid w:val="007E5A59"/>
    <w:rsid w:val="007E5EB7"/>
    <w:rsid w:val="007E6068"/>
    <w:rsid w:val="007E70A6"/>
    <w:rsid w:val="007E75EF"/>
    <w:rsid w:val="007E76B7"/>
    <w:rsid w:val="007E7B81"/>
    <w:rsid w:val="007F00AE"/>
    <w:rsid w:val="007F00C3"/>
    <w:rsid w:val="007F1809"/>
    <w:rsid w:val="007F1CCB"/>
    <w:rsid w:val="007F43D3"/>
    <w:rsid w:val="007F4529"/>
    <w:rsid w:val="007F5D71"/>
    <w:rsid w:val="007F649C"/>
    <w:rsid w:val="00800059"/>
    <w:rsid w:val="008017E3"/>
    <w:rsid w:val="008017EE"/>
    <w:rsid w:val="0080186F"/>
    <w:rsid w:val="00801C2A"/>
    <w:rsid w:val="00801D7A"/>
    <w:rsid w:val="00802495"/>
    <w:rsid w:val="008029E8"/>
    <w:rsid w:val="00802F30"/>
    <w:rsid w:val="0080382A"/>
    <w:rsid w:val="00803F34"/>
    <w:rsid w:val="00804427"/>
    <w:rsid w:val="008044D2"/>
    <w:rsid w:val="00804834"/>
    <w:rsid w:val="00805280"/>
    <w:rsid w:val="008057E4"/>
    <w:rsid w:val="00805F8C"/>
    <w:rsid w:val="00807679"/>
    <w:rsid w:val="00807685"/>
    <w:rsid w:val="00807CE7"/>
    <w:rsid w:val="00807DD6"/>
    <w:rsid w:val="00810A5D"/>
    <w:rsid w:val="00811FA9"/>
    <w:rsid w:val="008120C1"/>
    <w:rsid w:val="00812185"/>
    <w:rsid w:val="008126F8"/>
    <w:rsid w:val="00812987"/>
    <w:rsid w:val="00813DF3"/>
    <w:rsid w:val="0081463D"/>
    <w:rsid w:val="0081469B"/>
    <w:rsid w:val="00815DA3"/>
    <w:rsid w:val="00815E19"/>
    <w:rsid w:val="0081683D"/>
    <w:rsid w:val="008177B9"/>
    <w:rsid w:val="00817DCF"/>
    <w:rsid w:val="0082062D"/>
    <w:rsid w:val="00820EC4"/>
    <w:rsid w:val="00821ABD"/>
    <w:rsid w:val="008226A5"/>
    <w:rsid w:val="00822C0F"/>
    <w:rsid w:val="00822F1E"/>
    <w:rsid w:val="0082458F"/>
    <w:rsid w:val="00826257"/>
    <w:rsid w:val="008264B7"/>
    <w:rsid w:val="00827353"/>
    <w:rsid w:val="00830C5C"/>
    <w:rsid w:val="008314A5"/>
    <w:rsid w:val="008335E9"/>
    <w:rsid w:val="00833C00"/>
    <w:rsid w:val="00833C6C"/>
    <w:rsid w:val="00833E0C"/>
    <w:rsid w:val="00834920"/>
    <w:rsid w:val="008358D7"/>
    <w:rsid w:val="0083626D"/>
    <w:rsid w:val="00836569"/>
    <w:rsid w:val="00841E1F"/>
    <w:rsid w:val="008422ED"/>
    <w:rsid w:val="00842CC0"/>
    <w:rsid w:val="00842EC1"/>
    <w:rsid w:val="00846AC0"/>
    <w:rsid w:val="00847618"/>
    <w:rsid w:val="00847B5A"/>
    <w:rsid w:val="00847F6A"/>
    <w:rsid w:val="008502E6"/>
    <w:rsid w:val="00850761"/>
    <w:rsid w:val="008511AF"/>
    <w:rsid w:val="00852478"/>
    <w:rsid w:val="00852999"/>
    <w:rsid w:val="00852C01"/>
    <w:rsid w:val="00852C02"/>
    <w:rsid w:val="00853C95"/>
    <w:rsid w:val="008543B3"/>
    <w:rsid w:val="00854436"/>
    <w:rsid w:val="008553EF"/>
    <w:rsid w:val="00856626"/>
    <w:rsid w:val="00857701"/>
    <w:rsid w:val="00860168"/>
    <w:rsid w:val="0086093C"/>
    <w:rsid w:val="00860F2D"/>
    <w:rsid w:val="00861DBA"/>
    <w:rsid w:val="008622FB"/>
    <w:rsid w:val="0086291F"/>
    <w:rsid w:val="00862C85"/>
    <w:rsid w:val="008639F3"/>
    <w:rsid w:val="00863A44"/>
    <w:rsid w:val="00864852"/>
    <w:rsid w:val="00864884"/>
    <w:rsid w:val="00865676"/>
    <w:rsid w:val="00865C4A"/>
    <w:rsid w:val="00866AC1"/>
    <w:rsid w:val="00867BA5"/>
    <w:rsid w:val="0087004F"/>
    <w:rsid w:val="00870DD3"/>
    <w:rsid w:val="00871626"/>
    <w:rsid w:val="008718A2"/>
    <w:rsid w:val="008735F5"/>
    <w:rsid w:val="00873721"/>
    <w:rsid w:val="0087530B"/>
    <w:rsid w:val="00875FF5"/>
    <w:rsid w:val="00876824"/>
    <w:rsid w:val="008768D3"/>
    <w:rsid w:val="00876B88"/>
    <w:rsid w:val="00877389"/>
    <w:rsid w:val="008776A6"/>
    <w:rsid w:val="0088036E"/>
    <w:rsid w:val="00880397"/>
    <w:rsid w:val="008809F2"/>
    <w:rsid w:val="0088131B"/>
    <w:rsid w:val="00881CF7"/>
    <w:rsid w:val="00881F37"/>
    <w:rsid w:val="008825A9"/>
    <w:rsid w:val="00884688"/>
    <w:rsid w:val="0088468F"/>
    <w:rsid w:val="00884AE7"/>
    <w:rsid w:val="00884D3A"/>
    <w:rsid w:val="0088500D"/>
    <w:rsid w:val="008859C5"/>
    <w:rsid w:val="00886002"/>
    <w:rsid w:val="008861C8"/>
    <w:rsid w:val="00887871"/>
    <w:rsid w:val="0088791C"/>
    <w:rsid w:val="00887C11"/>
    <w:rsid w:val="00887F10"/>
    <w:rsid w:val="00890169"/>
    <w:rsid w:val="008905EE"/>
    <w:rsid w:val="00890C35"/>
    <w:rsid w:val="00890FE3"/>
    <w:rsid w:val="00893F81"/>
    <w:rsid w:val="00894338"/>
    <w:rsid w:val="00894394"/>
    <w:rsid w:val="00895353"/>
    <w:rsid w:val="00895362"/>
    <w:rsid w:val="0089627A"/>
    <w:rsid w:val="00896650"/>
    <w:rsid w:val="008976CB"/>
    <w:rsid w:val="008A00B0"/>
    <w:rsid w:val="008A19C8"/>
    <w:rsid w:val="008A1D6C"/>
    <w:rsid w:val="008A1EF0"/>
    <w:rsid w:val="008A31EE"/>
    <w:rsid w:val="008A3BB1"/>
    <w:rsid w:val="008A4969"/>
    <w:rsid w:val="008A4D92"/>
    <w:rsid w:val="008A5266"/>
    <w:rsid w:val="008A6513"/>
    <w:rsid w:val="008A6BA6"/>
    <w:rsid w:val="008B1000"/>
    <w:rsid w:val="008B124C"/>
    <w:rsid w:val="008B28D1"/>
    <w:rsid w:val="008B32E8"/>
    <w:rsid w:val="008B5683"/>
    <w:rsid w:val="008B5EA7"/>
    <w:rsid w:val="008B6D62"/>
    <w:rsid w:val="008B77E6"/>
    <w:rsid w:val="008B7D9F"/>
    <w:rsid w:val="008C0167"/>
    <w:rsid w:val="008C12E9"/>
    <w:rsid w:val="008C1372"/>
    <w:rsid w:val="008C1397"/>
    <w:rsid w:val="008C1B49"/>
    <w:rsid w:val="008C1E00"/>
    <w:rsid w:val="008C233F"/>
    <w:rsid w:val="008C373C"/>
    <w:rsid w:val="008C3C60"/>
    <w:rsid w:val="008C43EE"/>
    <w:rsid w:val="008C4F7E"/>
    <w:rsid w:val="008C5E78"/>
    <w:rsid w:val="008C687D"/>
    <w:rsid w:val="008D01F6"/>
    <w:rsid w:val="008D0D60"/>
    <w:rsid w:val="008D15B3"/>
    <w:rsid w:val="008D276A"/>
    <w:rsid w:val="008D27C1"/>
    <w:rsid w:val="008D2CF6"/>
    <w:rsid w:val="008D2D72"/>
    <w:rsid w:val="008D34AB"/>
    <w:rsid w:val="008D3872"/>
    <w:rsid w:val="008D4DDD"/>
    <w:rsid w:val="008D4F66"/>
    <w:rsid w:val="008D5292"/>
    <w:rsid w:val="008D57EC"/>
    <w:rsid w:val="008D724D"/>
    <w:rsid w:val="008D7DD7"/>
    <w:rsid w:val="008D7F60"/>
    <w:rsid w:val="008E34F3"/>
    <w:rsid w:val="008E44E2"/>
    <w:rsid w:val="008E52D4"/>
    <w:rsid w:val="008E535F"/>
    <w:rsid w:val="008E616D"/>
    <w:rsid w:val="008E6275"/>
    <w:rsid w:val="008E6B1B"/>
    <w:rsid w:val="008E6D14"/>
    <w:rsid w:val="008E71B7"/>
    <w:rsid w:val="008E759A"/>
    <w:rsid w:val="008E79BD"/>
    <w:rsid w:val="008E7DF0"/>
    <w:rsid w:val="008F0401"/>
    <w:rsid w:val="008F0696"/>
    <w:rsid w:val="008F0D96"/>
    <w:rsid w:val="008F16A6"/>
    <w:rsid w:val="008F1C8F"/>
    <w:rsid w:val="008F2730"/>
    <w:rsid w:val="008F29FD"/>
    <w:rsid w:val="008F3A52"/>
    <w:rsid w:val="008F44EB"/>
    <w:rsid w:val="008F4A9F"/>
    <w:rsid w:val="008F53D9"/>
    <w:rsid w:val="008F559B"/>
    <w:rsid w:val="008F570B"/>
    <w:rsid w:val="008F6889"/>
    <w:rsid w:val="008F7CD9"/>
    <w:rsid w:val="008F7DD6"/>
    <w:rsid w:val="00900A78"/>
    <w:rsid w:val="00900FD9"/>
    <w:rsid w:val="00901256"/>
    <w:rsid w:val="00902AF4"/>
    <w:rsid w:val="009059A5"/>
    <w:rsid w:val="0090600B"/>
    <w:rsid w:val="009060C4"/>
    <w:rsid w:val="009069C6"/>
    <w:rsid w:val="00906EC3"/>
    <w:rsid w:val="00910BB2"/>
    <w:rsid w:val="00912518"/>
    <w:rsid w:val="00912C22"/>
    <w:rsid w:val="00913865"/>
    <w:rsid w:val="009147B4"/>
    <w:rsid w:val="009148CC"/>
    <w:rsid w:val="009151F1"/>
    <w:rsid w:val="00915E84"/>
    <w:rsid w:val="00916042"/>
    <w:rsid w:val="0091606B"/>
    <w:rsid w:val="0091647C"/>
    <w:rsid w:val="009200B5"/>
    <w:rsid w:val="009202C5"/>
    <w:rsid w:val="009204D1"/>
    <w:rsid w:val="00920E39"/>
    <w:rsid w:val="009215CC"/>
    <w:rsid w:val="00921A33"/>
    <w:rsid w:val="00923464"/>
    <w:rsid w:val="00923881"/>
    <w:rsid w:val="00924155"/>
    <w:rsid w:val="00924A04"/>
    <w:rsid w:val="009256FB"/>
    <w:rsid w:val="009257A2"/>
    <w:rsid w:val="009259D1"/>
    <w:rsid w:val="00925C47"/>
    <w:rsid w:val="00927D40"/>
    <w:rsid w:val="009306CC"/>
    <w:rsid w:val="00930FE7"/>
    <w:rsid w:val="00931123"/>
    <w:rsid w:val="0093276C"/>
    <w:rsid w:val="0093308F"/>
    <w:rsid w:val="009330D4"/>
    <w:rsid w:val="0093348A"/>
    <w:rsid w:val="00933675"/>
    <w:rsid w:val="009371C8"/>
    <w:rsid w:val="009373B3"/>
    <w:rsid w:val="00940D6C"/>
    <w:rsid w:val="009411C5"/>
    <w:rsid w:val="009411F7"/>
    <w:rsid w:val="00942599"/>
    <w:rsid w:val="00942631"/>
    <w:rsid w:val="009445B0"/>
    <w:rsid w:val="00944D0C"/>
    <w:rsid w:val="00944E7C"/>
    <w:rsid w:val="00944FE2"/>
    <w:rsid w:val="00945930"/>
    <w:rsid w:val="009465A1"/>
    <w:rsid w:val="00946F89"/>
    <w:rsid w:val="00947CD0"/>
    <w:rsid w:val="00951D8E"/>
    <w:rsid w:val="00953593"/>
    <w:rsid w:val="00954B9A"/>
    <w:rsid w:val="00954CB4"/>
    <w:rsid w:val="00954D34"/>
    <w:rsid w:val="0095510B"/>
    <w:rsid w:val="00955112"/>
    <w:rsid w:val="00955743"/>
    <w:rsid w:val="00956F18"/>
    <w:rsid w:val="00957437"/>
    <w:rsid w:val="00957843"/>
    <w:rsid w:val="0096051F"/>
    <w:rsid w:val="00960BCF"/>
    <w:rsid w:val="00960C44"/>
    <w:rsid w:val="00960CAC"/>
    <w:rsid w:val="009628FC"/>
    <w:rsid w:val="009630FE"/>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3DD9"/>
    <w:rsid w:val="009740B1"/>
    <w:rsid w:val="0097528A"/>
    <w:rsid w:val="00975B3C"/>
    <w:rsid w:val="00975BE9"/>
    <w:rsid w:val="0097672C"/>
    <w:rsid w:val="00977291"/>
    <w:rsid w:val="00977380"/>
    <w:rsid w:val="00980639"/>
    <w:rsid w:val="00981274"/>
    <w:rsid w:val="009821DC"/>
    <w:rsid w:val="0098233F"/>
    <w:rsid w:val="00983E0D"/>
    <w:rsid w:val="00985017"/>
    <w:rsid w:val="009853AE"/>
    <w:rsid w:val="00985B90"/>
    <w:rsid w:val="00985C4D"/>
    <w:rsid w:val="00986224"/>
    <w:rsid w:val="0098673B"/>
    <w:rsid w:val="00986764"/>
    <w:rsid w:val="00986A49"/>
    <w:rsid w:val="0098708A"/>
    <w:rsid w:val="00987477"/>
    <w:rsid w:val="009908EB"/>
    <w:rsid w:val="00990AB9"/>
    <w:rsid w:val="0099187A"/>
    <w:rsid w:val="009922C6"/>
    <w:rsid w:val="00992918"/>
    <w:rsid w:val="00992C30"/>
    <w:rsid w:val="00993203"/>
    <w:rsid w:val="00993FBD"/>
    <w:rsid w:val="00994123"/>
    <w:rsid w:val="00994810"/>
    <w:rsid w:val="00994994"/>
    <w:rsid w:val="00995246"/>
    <w:rsid w:val="009953DB"/>
    <w:rsid w:val="00995525"/>
    <w:rsid w:val="0099613F"/>
    <w:rsid w:val="00996259"/>
    <w:rsid w:val="0099699F"/>
    <w:rsid w:val="00996A31"/>
    <w:rsid w:val="00996E05"/>
    <w:rsid w:val="009972A4"/>
    <w:rsid w:val="009A0C38"/>
    <w:rsid w:val="009A0C93"/>
    <w:rsid w:val="009A18DF"/>
    <w:rsid w:val="009A1B0A"/>
    <w:rsid w:val="009A4904"/>
    <w:rsid w:val="009A4B31"/>
    <w:rsid w:val="009A4C54"/>
    <w:rsid w:val="009A541D"/>
    <w:rsid w:val="009A57ED"/>
    <w:rsid w:val="009A6BF9"/>
    <w:rsid w:val="009B0A2E"/>
    <w:rsid w:val="009B125A"/>
    <w:rsid w:val="009B2A34"/>
    <w:rsid w:val="009B2B2D"/>
    <w:rsid w:val="009B2DEF"/>
    <w:rsid w:val="009B381E"/>
    <w:rsid w:val="009B3A7D"/>
    <w:rsid w:val="009B53F9"/>
    <w:rsid w:val="009B54DC"/>
    <w:rsid w:val="009B6DB0"/>
    <w:rsid w:val="009B7649"/>
    <w:rsid w:val="009C0852"/>
    <w:rsid w:val="009C0A65"/>
    <w:rsid w:val="009C14AB"/>
    <w:rsid w:val="009C1CCB"/>
    <w:rsid w:val="009C30FB"/>
    <w:rsid w:val="009C3293"/>
    <w:rsid w:val="009C399D"/>
    <w:rsid w:val="009C39DA"/>
    <w:rsid w:val="009C3CCB"/>
    <w:rsid w:val="009C5CE6"/>
    <w:rsid w:val="009C62E9"/>
    <w:rsid w:val="009C65AE"/>
    <w:rsid w:val="009D078D"/>
    <w:rsid w:val="009D1540"/>
    <w:rsid w:val="009D17E4"/>
    <w:rsid w:val="009D17F6"/>
    <w:rsid w:val="009D1884"/>
    <w:rsid w:val="009D20EB"/>
    <w:rsid w:val="009D30A1"/>
    <w:rsid w:val="009D49E1"/>
    <w:rsid w:val="009D5011"/>
    <w:rsid w:val="009D5388"/>
    <w:rsid w:val="009D56AA"/>
    <w:rsid w:val="009D5A35"/>
    <w:rsid w:val="009D62AC"/>
    <w:rsid w:val="009D666A"/>
    <w:rsid w:val="009D7725"/>
    <w:rsid w:val="009E149D"/>
    <w:rsid w:val="009E16CF"/>
    <w:rsid w:val="009E1DB4"/>
    <w:rsid w:val="009E2F43"/>
    <w:rsid w:val="009E3CB0"/>
    <w:rsid w:val="009E55F7"/>
    <w:rsid w:val="009E5C53"/>
    <w:rsid w:val="009E720B"/>
    <w:rsid w:val="009E7FE4"/>
    <w:rsid w:val="009F0322"/>
    <w:rsid w:val="009F1B95"/>
    <w:rsid w:val="009F2415"/>
    <w:rsid w:val="009F296E"/>
    <w:rsid w:val="009F2B12"/>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56AE"/>
    <w:rsid w:val="00A16965"/>
    <w:rsid w:val="00A16B8F"/>
    <w:rsid w:val="00A20018"/>
    <w:rsid w:val="00A2130F"/>
    <w:rsid w:val="00A21479"/>
    <w:rsid w:val="00A22A42"/>
    <w:rsid w:val="00A23E0E"/>
    <w:rsid w:val="00A24E4E"/>
    <w:rsid w:val="00A25266"/>
    <w:rsid w:val="00A25861"/>
    <w:rsid w:val="00A2645E"/>
    <w:rsid w:val="00A26B01"/>
    <w:rsid w:val="00A30196"/>
    <w:rsid w:val="00A30354"/>
    <w:rsid w:val="00A30437"/>
    <w:rsid w:val="00A30698"/>
    <w:rsid w:val="00A30809"/>
    <w:rsid w:val="00A30F8C"/>
    <w:rsid w:val="00A31465"/>
    <w:rsid w:val="00A315EF"/>
    <w:rsid w:val="00A32B61"/>
    <w:rsid w:val="00A330E8"/>
    <w:rsid w:val="00A3575C"/>
    <w:rsid w:val="00A35F9A"/>
    <w:rsid w:val="00A36A6F"/>
    <w:rsid w:val="00A36AF4"/>
    <w:rsid w:val="00A36E40"/>
    <w:rsid w:val="00A37B57"/>
    <w:rsid w:val="00A401A7"/>
    <w:rsid w:val="00A4051A"/>
    <w:rsid w:val="00A407A0"/>
    <w:rsid w:val="00A4136E"/>
    <w:rsid w:val="00A41973"/>
    <w:rsid w:val="00A41B82"/>
    <w:rsid w:val="00A433DD"/>
    <w:rsid w:val="00A45A08"/>
    <w:rsid w:val="00A46263"/>
    <w:rsid w:val="00A468EE"/>
    <w:rsid w:val="00A46E9F"/>
    <w:rsid w:val="00A47A26"/>
    <w:rsid w:val="00A47EEF"/>
    <w:rsid w:val="00A51720"/>
    <w:rsid w:val="00A51D2D"/>
    <w:rsid w:val="00A531A1"/>
    <w:rsid w:val="00A538B7"/>
    <w:rsid w:val="00A53CDE"/>
    <w:rsid w:val="00A53F15"/>
    <w:rsid w:val="00A54359"/>
    <w:rsid w:val="00A5463B"/>
    <w:rsid w:val="00A55A20"/>
    <w:rsid w:val="00A55FBE"/>
    <w:rsid w:val="00A55FD0"/>
    <w:rsid w:val="00A562A5"/>
    <w:rsid w:val="00A573ED"/>
    <w:rsid w:val="00A5758C"/>
    <w:rsid w:val="00A60206"/>
    <w:rsid w:val="00A60578"/>
    <w:rsid w:val="00A62ADC"/>
    <w:rsid w:val="00A63B4F"/>
    <w:rsid w:val="00A64842"/>
    <w:rsid w:val="00A64A0D"/>
    <w:rsid w:val="00A64D5A"/>
    <w:rsid w:val="00A64DB0"/>
    <w:rsid w:val="00A65556"/>
    <w:rsid w:val="00A65853"/>
    <w:rsid w:val="00A66996"/>
    <w:rsid w:val="00A671FD"/>
    <w:rsid w:val="00A679B1"/>
    <w:rsid w:val="00A70104"/>
    <w:rsid w:val="00A705A6"/>
    <w:rsid w:val="00A7090E"/>
    <w:rsid w:val="00A71086"/>
    <w:rsid w:val="00A711A7"/>
    <w:rsid w:val="00A71E6C"/>
    <w:rsid w:val="00A7269F"/>
    <w:rsid w:val="00A727F9"/>
    <w:rsid w:val="00A72D8A"/>
    <w:rsid w:val="00A73285"/>
    <w:rsid w:val="00A74C0E"/>
    <w:rsid w:val="00A75C8E"/>
    <w:rsid w:val="00A77347"/>
    <w:rsid w:val="00A800E6"/>
    <w:rsid w:val="00A801F2"/>
    <w:rsid w:val="00A80E7D"/>
    <w:rsid w:val="00A82013"/>
    <w:rsid w:val="00A824D6"/>
    <w:rsid w:val="00A82E1C"/>
    <w:rsid w:val="00A83471"/>
    <w:rsid w:val="00A83AD4"/>
    <w:rsid w:val="00A8427A"/>
    <w:rsid w:val="00A84300"/>
    <w:rsid w:val="00A847F6"/>
    <w:rsid w:val="00A84F41"/>
    <w:rsid w:val="00A85346"/>
    <w:rsid w:val="00A857F1"/>
    <w:rsid w:val="00A85CD3"/>
    <w:rsid w:val="00A85CF0"/>
    <w:rsid w:val="00A86F8B"/>
    <w:rsid w:val="00A873AE"/>
    <w:rsid w:val="00A87589"/>
    <w:rsid w:val="00A90423"/>
    <w:rsid w:val="00A90666"/>
    <w:rsid w:val="00A90989"/>
    <w:rsid w:val="00A9126F"/>
    <w:rsid w:val="00A91278"/>
    <w:rsid w:val="00A91CBA"/>
    <w:rsid w:val="00A9209F"/>
    <w:rsid w:val="00A9233F"/>
    <w:rsid w:val="00A94DAD"/>
    <w:rsid w:val="00A965AD"/>
    <w:rsid w:val="00A972C5"/>
    <w:rsid w:val="00A97D57"/>
    <w:rsid w:val="00AA04CD"/>
    <w:rsid w:val="00AA0C8B"/>
    <w:rsid w:val="00AA14C6"/>
    <w:rsid w:val="00AA179C"/>
    <w:rsid w:val="00AA37A2"/>
    <w:rsid w:val="00AA4382"/>
    <w:rsid w:val="00AA4F42"/>
    <w:rsid w:val="00AA6066"/>
    <w:rsid w:val="00AA65FA"/>
    <w:rsid w:val="00AA7160"/>
    <w:rsid w:val="00AB0181"/>
    <w:rsid w:val="00AB03E4"/>
    <w:rsid w:val="00AB0D22"/>
    <w:rsid w:val="00AB2C1C"/>
    <w:rsid w:val="00AB371A"/>
    <w:rsid w:val="00AB4FDA"/>
    <w:rsid w:val="00AB57C7"/>
    <w:rsid w:val="00AB76D4"/>
    <w:rsid w:val="00AB7AE4"/>
    <w:rsid w:val="00AC0543"/>
    <w:rsid w:val="00AC08F7"/>
    <w:rsid w:val="00AC0D9E"/>
    <w:rsid w:val="00AC2FCB"/>
    <w:rsid w:val="00AC314C"/>
    <w:rsid w:val="00AC3F05"/>
    <w:rsid w:val="00AC44DC"/>
    <w:rsid w:val="00AC454E"/>
    <w:rsid w:val="00AC5769"/>
    <w:rsid w:val="00AC62D7"/>
    <w:rsid w:val="00AC7F25"/>
    <w:rsid w:val="00AD172D"/>
    <w:rsid w:val="00AD17A6"/>
    <w:rsid w:val="00AD1E07"/>
    <w:rsid w:val="00AD227D"/>
    <w:rsid w:val="00AD2AEC"/>
    <w:rsid w:val="00AD334F"/>
    <w:rsid w:val="00AD3E94"/>
    <w:rsid w:val="00AD41A9"/>
    <w:rsid w:val="00AD52B7"/>
    <w:rsid w:val="00AD5874"/>
    <w:rsid w:val="00AD63A7"/>
    <w:rsid w:val="00AD66F6"/>
    <w:rsid w:val="00AD6736"/>
    <w:rsid w:val="00AD683A"/>
    <w:rsid w:val="00AE0931"/>
    <w:rsid w:val="00AE1C93"/>
    <w:rsid w:val="00AE273A"/>
    <w:rsid w:val="00AE2B3D"/>
    <w:rsid w:val="00AE34F3"/>
    <w:rsid w:val="00AE4E7D"/>
    <w:rsid w:val="00AE5115"/>
    <w:rsid w:val="00AE595E"/>
    <w:rsid w:val="00AE5D9F"/>
    <w:rsid w:val="00AE7555"/>
    <w:rsid w:val="00AE7602"/>
    <w:rsid w:val="00AE763A"/>
    <w:rsid w:val="00AE7E9A"/>
    <w:rsid w:val="00AF0590"/>
    <w:rsid w:val="00AF08C9"/>
    <w:rsid w:val="00AF0C05"/>
    <w:rsid w:val="00AF11B3"/>
    <w:rsid w:val="00AF24DD"/>
    <w:rsid w:val="00AF4049"/>
    <w:rsid w:val="00AF5352"/>
    <w:rsid w:val="00AF5BDB"/>
    <w:rsid w:val="00AF5EC1"/>
    <w:rsid w:val="00AF61B4"/>
    <w:rsid w:val="00AF7497"/>
    <w:rsid w:val="00AF7D44"/>
    <w:rsid w:val="00B007C2"/>
    <w:rsid w:val="00B00DED"/>
    <w:rsid w:val="00B01597"/>
    <w:rsid w:val="00B01D6B"/>
    <w:rsid w:val="00B02C5B"/>
    <w:rsid w:val="00B02E71"/>
    <w:rsid w:val="00B038FE"/>
    <w:rsid w:val="00B03EFB"/>
    <w:rsid w:val="00B053DE"/>
    <w:rsid w:val="00B05AA5"/>
    <w:rsid w:val="00B064AD"/>
    <w:rsid w:val="00B06ABF"/>
    <w:rsid w:val="00B074EF"/>
    <w:rsid w:val="00B075E5"/>
    <w:rsid w:val="00B07EB5"/>
    <w:rsid w:val="00B10042"/>
    <w:rsid w:val="00B11A27"/>
    <w:rsid w:val="00B121B0"/>
    <w:rsid w:val="00B126B9"/>
    <w:rsid w:val="00B1289A"/>
    <w:rsid w:val="00B12F0F"/>
    <w:rsid w:val="00B141F2"/>
    <w:rsid w:val="00B14CDF"/>
    <w:rsid w:val="00B15866"/>
    <w:rsid w:val="00B1589E"/>
    <w:rsid w:val="00B16045"/>
    <w:rsid w:val="00B16F4C"/>
    <w:rsid w:val="00B16F5D"/>
    <w:rsid w:val="00B17080"/>
    <w:rsid w:val="00B174F8"/>
    <w:rsid w:val="00B17666"/>
    <w:rsid w:val="00B1777C"/>
    <w:rsid w:val="00B17B76"/>
    <w:rsid w:val="00B200BC"/>
    <w:rsid w:val="00B20606"/>
    <w:rsid w:val="00B20ADD"/>
    <w:rsid w:val="00B214C1"/>
    <w:rsid w:val="00B226E9"/>
    <w:rsid w:val="00B22C67"/>
    <w:rsid w:val="00B23D8E"/>
    <w:rsid w:val="00B24695"/>
    <w:rsid w:val="00B25AC3"/>
    <w:rsid w:val="00B25B3F"/>
    <w:rsid w:val="00B25FEE"/>
    <w:rsid w:val="00B278BB"/>
    <w:rsid w:val="00B30177"/>
    <w:rsid w:val="00B30A6B"/>
    <w:rsid w:val="00B31384"/>
    <w:rsid w:val="00B31ABD"/>
    <w:rsid w:val="00B32467"/>
    <w:rsid w:val="00B3296D"/>
    <w:rsid w:val="00B32C5F"/>
    <w:rsid w:val="00B3475F"/>
    <w:rsid w:val="00B34AEF"/>
    <w:rsid w:val="00B34BD6"/>
    <w:rsid w:val="00B353C4"/>
    <w:rsid w:val="00B35872"/>
    <w:rsid w:val="00B35B25"/>
    <w:rsid w:val="00B36B41"/>
    <w:rsid w:val="00B37484"/>
    <w:rsid w:val="00B40260"/>
    <w:rsid w:val="00B40B44"/>
    <w:rsid w:val="00B40D82"/>
    <w:rsid w:val="00B40DC6"/>
    <w:rsid w:val="00B41C39"/>
    <w:rsid w:val="00B42550"/>
    <w:rsid w:val="00B43866"/>
    <w:rsid w:val="00B47CF1"/>
    <w:rsid w:val="00B50B30"/>
    <w:rsid w:val="00B50D51"/>
    <w:rsid w:val="00B520CE"/>
    <w:rsid w:val="00B52EF9"/>
    <w:rsid w:val="00B53B10"/>
    <w:rsid w:val="00B562B7"/>
    <w:rsid w:val="00B5674F"/>
    <w:rsid w:val="00B56867"/>
    <w:rsid w:val="00B56E01"/>
    <w:rsid w:val="00B575CE"/>
    <w:rsid w:val="00B57831"/>
    <w:rsid w:val="00B601BB"/>
    <w:rsid w:val="00B60888"/>
    <w:rsid w:val="00B6295E"/>
    <w:rsid w:val="00B62C56"/>
    <w:rsid w:val="00B62CA2"/>
    <w:rsid w:val="00B6305F"/>
    <w:rsid w:val="00B63438"/>
    <w:rsid w:val="00B63502"/>
    <w:rsid w:val="00B63727"/>
    <w:rsid w:val="00B63B39"/>
    <w:rsid w:val="00B63BBE"/>
    <w:rsid w:val="00B63C1D"/>
    <w:rsid w:val="00B64130"/>
    <w:rsid w:val="00B64390"/>
    <w:rsid w:val="00B648AC"/>
    <w:rsid w:val="00B64A81"/>
    <w:rsid w:val="00B65623"/>
    <w:rsid w:val="00B65760"/>
    <w:rsid w:val="00B65A50"/>
    <w:rsid w:val="00B662ED"/>
    <w:rsid w:val="00B668C4"/>
    <w:rsid w:val="00B707FA"/>
    <w:rsid w:val="00B7122A"/>
    <w:rsid w:val="00B71F04"/>
    <w:rsid w:val="00B72253"/>
    <w:rsid w:val="00B72880"/>
    <w:rsid w:val="00B72D9E"/>
    <w:rsid w:val="00B739F0"/>
    <w:rsid w:val="00B73D78"/>
    <w:rsid w:val="00B75029"/>
    <w:rsid w:val="00B75603"/>
    <w:rsid w:val="00B758DF"/>
    <w:rsid w:val="00B76B5E"/>
    <w:rsid w:val="00B77259"/>
    <w:rsid w:val="00B778B8"/>
    <w:rsid w:val="00B81362"/>
    <w:rsid w:val="00B81D4C"/>
    <w:rsid w:val="00B82858"/>
    <w:rsid w:val="00B82C7D"/>
    <w:rsid w:val="00B82F00"/>
    <w:rsid w:val="00B8369D"/>
    <w:rsid w:val="00B84224"/>
    <w:rsid w:val="00B85BA1"/>
    <w:rsid w:val="00B86554"/>
    <w:rsid w:val="00B86891"/>
    <w:rsid w:val="00B86B85"/>
    <w:rsid w:val="00B871CE"/>
    <w:rsid w:val="00B87605"/>
    <w:rsid w:val="00B90151"/>
    <w:rsid w:val="00B90D38"/>
    <w:rsid w:val="00B9105F"/>
    <w:rsid w:val="00B910DD"/>
    <w:rsid w:val="00B916FE"/>
    <w:rsid w:val="00B93A3F"/>
    <w:rsid w:val="00B946AB"/>
    <w:rsid w:val="00B94909"/>
    <w:rsid w:val="00B95D6B"/>
    <w:rsid w:val="00B95D81"/>
    <w:rsid w:val="00B96988"/>
    <w:rsid w:val="00B97507"/>
    <w:rsid w:val="00B97BB3"/>
    <w:rsid w:val="00BA0064"/>
    <w:rsid w:val="00BA153D"/>
    <w:rsid w:val="00BA1620"/>
    <w:rsid w:val="00BA363D"/>
    <w:rsid w:val="00BA3AA2"/>
    <w:rsid w:val="00BA4105"/>
    <w:rsid w:val="00BA6298"/>
    <w:rsid w:val="00BA6773"/>
    <w:rsid w:val="00BA7069"/>
    <w:rsid w:val="00BA7768"/>
    <w:rsid w:val="00BA79AE"/>
    <w:rsid w:val="00BB0A39"/>
    <w:rsid w:val="00BB12B8"/>
    <w:rsid w:val="00BB256B"/>
    <w:rsid w:val="00BB2D83"/>
    <w:rsid w:val="00BB4332"/>
    <w:rsid w:val="00BB46AC"/>
    <w:rsid w:val="00BB562E"/>
    <w:rsid w:val="00BB5F3A"/>
    <w:rsid w:val="00BB742A"/>
    <w:rsid w:val="00BC0684"/>
    <w:rsid w:val="00BC1764"/>
    <w:rsid w:val="00BC1CFC"/>
    <w:rsid w:val="00BC1E3A"/>
    <w:rsid w:val="00BC2143"/>
    <w:rsid w:val="00BC2BCE"/>
    <w:rsid w:val="00BC41D2"/>
    <w:rsid w:val="00BC4801"/>
    <w:rsid w:val="00BC4D09"/>
    <w:rsid w:val="00BC5B66"/>
    <w:rsid w:val="00BC5E7D"/>
    <w:rsid w:val="00BC6CEC"/>
    <w:rsid w:val="00BC7898"/>
    <w:rsid w:val="00BD0DAD"/>
    <w:rsid w:val="00BD138A"/>
    <w:rsid w:val="00BD25E0"/>
    <w:rsid w:val="00BD287D"/>
    <w:rsid w:val="00BD313F"/>
    <w:rsid w:val="00BD41C7"/>
    <w:rsid w:val="00BD46E5"/>
    <w:rsid w:val="00BD4D0B"/>
    <w:rsid w:val="00BD56BA"/>
    <w:rsid w:val="00BD5C3E"/>
    <w:rsid w:val="00BD6F30"/>
    <w:rsid w:val="00BD7AB7"/>
    <w:rsid w:val="00BE035D"/>
    <w:rsid w:val="00BE0727"/>
    <w:rsid w:val="00BE10AD"/>
    <w:rsid w:val="00BE22CE"/>
    <w:rsid w:val="00BE2B19"/>
    <w:rsid w:val="00BE3222"/>
    <w:rsid w:val="00BE3FC4"/>
    <w:rsid w:val="00BE46DA"/>
    <w:rsid w:val="00BE4BCD"/>
    <w:rsid w:val="00BE59A8"/>
    <w:rsid w:val="00BE5D6B"/>
    <w:rsid w:val="00BE7535"/>
    <w:rsid w:val="00BE7EED"/>
    <w:rsid w:val="00BE7FAA"/>
    <w:rsid w:val="00BF04DC"/>
    <w:rsid w:val="00BF06EB"/>
    <w:rsid w:val="00BF0BFD"/>
    <w:rsid w:val="00BF26E8"/>
    <w:rsid w:val="00BF2D14"/>
    <w:rsid w:val="00BF36AC"/>
    <w:rsid w:val="00BF36EC"/>
    <w:rsid w:val="00BF471C"/>
    <w:rsid w:val="00BF646C"/>
    <w:rsid w:val="00BF6D3A"/>
    <w:rsid w:val="00BF707B"/>
    <w:rsid w:val="00C0002B"/>
    <w:rsid w:val="00C017F8"/>
    <w:rsid w:val="00C0214A"/>
    <w:rsid w:val="00C028C9"/>
    <w:rsid w:val="00C03FAC"/>
    <w:rsid w:val="00C04D8C"/>
    <w:rsid w:val="00C06408"/>
    <w:rsid w:val="00C066B8"/>
    <w:rsid w:val="00C06EDE"/>
    <w:rsid w:val="00C079AA"/>
    <w:rsid w:val="00C1015A"/>
    <w:rsid w:val="00C1026F"/>
    <w:rsid w:val="00C104D7"/>
    <w:rsid w:val="00C10880"/>
    <w:rsid w:val="00C109C8"/>
    <w:rsid w:val="00C113A4"/>
    <w:rsid w:val="00C12784"/>
    <w:rsid w:val="00C12A79"/>
    <w:rsid w:val="00C13232"/>
    <w:rsid w:val="00C14258"/>
    <w:rsid w:val="00C14877"/>
    <w:rsid w:val="00C14CC0"/>
    <w:rsid w:val="00C15094"/>
    <w:rsid w:val="00C151EE"/>
    <w:rsid w:val="00C16102"/>
    <w:rsid w:val="00C161EA"/>
    <w:rsid w:val="00C163AE"/>
    <w:rsid w:val="00C16916"/>
    <w:rsid w:val="00C16A0F"/>
    <w:rsid w:val="00C16AD2"/>
    <w:rsid w:val="00C17026"/>
    <w:rsid w:val="00C222D4"/>
    <w:rsid w:val="00C22B87"/>
    <w:rsid w:val="00C22CA3"/>
    <w:rsid w:val="00C22CC5"/>
    <w:rsid w:val="00C25EFB"/>
    <w:rsid w:val="00C25FAE"/>
    <w:rsid w:val="00C26B35"/>
    <w:rsid w:val="00C27FBF"/>
    <w:rsid w:val="00C301E0"/>
    <w:rsid w:val="00C30ACA"/>
    <w:rsid w:val="00C3114B"/>
    <w:rsid w:val="00C31688"/>
    <w:rsid w:val="00C3242A"/>
    <w:rsid w:val="00C34058"/>
    <w:rsid w:val="00C341FB"/>
    <w:rsid w:val="00C3454F"/>
    <w:rsid w:val="00C3464E"/>
    <w:rsid w:val="00C347FE"/>
    <w:rsid w:val="00C350A4"/>
    <w:rsid w:val="00C353FF"/>
    <w:rsid w:val="00C35A20"/>
    <w:rsid w:val="00C35F28"/>
    <w:rsid w:val="00C372DC"/>
    <w:rsid w:val="00C37F9C"/>
    <w:rsid w:val="00C404EA"/>
    <w:rsid w:val="00C40C65"/>
    <w:rsid w:val="00C40FD5"/>
    <w:rsid w:val="00C42153"/>
    <w:rsid w:val="00C468F2"/>
    <w:rsid w:val="00C472C5"/>
    <w:rsid w:val="00C47D00"/>
    <w:rsid w:val="00C501B6"/>
    <w:rsid w:val="00C503F0"/>
    <w:rsid w:val="00C51CD8"/>
    <w:rsid w:val="00C530D6"/>
    <w:rsid w:val="00C558E3"/>
    <w:rsid w:val="00C56638"/>
    <w:rsid w:val="00C57E6C"/>
    <w:rsid w:val="00C60F72"/>
    <w:rsid w:val="00C61249"/>
    <w:rsid w:val="00C63112"/>
    <w:rsid w:val="00C63528"/>
    <w:rsid w:val="00C63C1B"/>
    <w:rsid w:val="00C63FF7"/>
    <w:rsid w:val="00C6547D"/>
    <w:rsid w:val="00C67C87"/>
    <w:rsid w:val="00C72BD7"/>
    <w:rsid w:val="00C74B53"/>
    <w:rsid w:val="00C7534A"/>
    <w:rsid w:val="00C75819"/>
    <w:rsid w:val="00C7583C"/>
    <w:rsid w:val="00C75925"/>
    <w:rsid w:val="00C75CEC"/>
    <w:rsid w:val="00C77EC0"/>
    <w:rsid w:val="00C81C5A"/>
    <w:rsid w:val="00C82BEA"/>
    <w:rsid w:val="00C82C7D"/>
    <w:rsid w:val="00C82F73"/>
    <w:rsid w:val="00C830DA"/>
    <w:rsid w:val="00C835B3"/>
    <w:rsid w:val="00C84174"/>
    <w:rsid w:val="00C8435A"/>
    <w:rsid w:val="00C85BF2"/>
    <w:rsid w:val="00C86AAD"/>
    <w:rsid w:val="00C86E5C"/>
    <w:rsid w:val="00C87633"/>
    <w:rsid w:val="00C87E4F"/>
    <w:rsid w:val="00C901F5"/>
    <w:rsid w:val="00C90324"/>
    <w:rsid w:val="00C909C9"/>
    <w:rsid w:val="00C917A5"/>
    <w:rsid w:val="00C9258D"/>
    <w:rsid w:val="00C9265B"/>
    <w:rsid w:val="00C933B9"/>
    <w:rsid w:val="00C93A17"/>
    <w:rsid w:val="00C952F6"/>
    <w:rsid w:val="00C95FC8"/>
    <w:rsid w:val="00C96087"/>
    <w:rsid w:val="00C961C0"/>
    <w:rsid w:val="00C969F3"/>
    <w:rsid w:val="00C96FD2"/>
    <w:rsid w:val="00C97172"/>
    <w:rsid w:val="00CA045F"/>
    <w:rsid w:val="00CA333A"/>
    <w:rsid w:val="00CA3459"/>
    <w:rsid w:val="00CA4070"/>
    <w:rsid w:val="00CA4FEF"/>
    <w:rsid w:val="00CA6350"/>
    <w:rsid w:val="00CA7B4B"/>
    <w:rsid w:val="00CB03D6"/>
    <w:rsid w:val="00CB04F8"/>
    <w:rsid w:val="00CB08FB"/>
    <w:rsid w:val="00CB09FC"/>
    <w:rsid w:val="00CB0B1C"/>
    <w:rsid w:val="00CB0C1E"/>
    <w:rsid w:val="00CB1FF8"/>
    <w:rsid w:val="00CB6125"/>
    <w:rsid w:val="00CB6AE8"/>
    <w:rsid w:val="00CB7D2A"/>
    <w:rsid w:val="00CB7DE8"/>
    <w:rsid w:val="00CB7FAB"/>
    <w:rsid w:val="00CC119C"/>
    <w:rsid w:val="00CC11EF"/>
    <w:rsid w:val="00CC27D4"/>
    <w:rsid w:val="00CC30AD"/>
    <w:rsid w:val="00CC3408"/>
    <w:rsid w:val="00CC3AA2"/>
    <w:rsid w:val="00CC4E53"/>
    <w:rsid w:val="00CC4F07"/>
    <w:rsid w:val="00CC67A3"/>
    <w:rsid w:val="00CD0C34"/>
    <w:rsid w:val="00CD103B"/>
    <w:rsid w:val="00CD15F2"/>
    <w:rsid w:val="00CD1698"/>
    <w:rsid w:val="00CD1F94"/>
    <w:rsid w:val="00CD2C90"/>
    <w:rsid w:val="00CD3C3D"/>
    <w:rsid w:val="00CD417E"/>
    <w:rsid w:val="00CD5757"/>
    <w:rsid w:val="00CD5C71"/>
    <w:rsid w:val="00CD6C70"/>
    <w:rsid w:val="00CD6DD8"/>
    <w:rsid w:val="00CD74A7"/>
    <w:rsid w:val="00CE0274"/>
    <w:rsid w:val="00CE0A11"/>
    <w:rsid w:val="00CE0AFC"/>
    <w:rsid w:val="00CE1532"/>
    <w:rsid w:val="00CE22FD"/>
    <w:rsid w:val="00CE2ADC"/>
    <w:rsid w:val="00CE2D5E"/>
    <w:rsid w:val="00CE2EF8"/>
    <w:rsid w:val="00CE35A9"/>
    <w:rsid w:val="00CE3E8F"/>
    <w:rsid w:val="00CE5E64"/>
    <w:rsid w:val="00CE60F3"/>
    <w:rsid w:val="00CE612E"/>
    <w:rsid w:val="00CE64B1"/>
    <w:rsid w:val="00CE6A44"/>
    <w:rsid w:val="00CE7B20"/>
    <w:rsid w:val="00CF06C4"/>
    <w:rsid w:val="00CF0B6C"/>
    <w:rsid w:val="00CF0ED8"/>
    <w:rsid w:val="00CF14FC"/>
    <w:rsid w:val="00CF2609"/>
    <w:rsid w:val="00CF40E3"/>
    <w:rsid w:val="00CF4190"/>
    <w:rsid w:val="00CF53FB"/>
    <w:rsid w:val="00CF5A32"/>
    <w:rsid w:val="00CF6C49"/>
    <w:rsid w:val="00CF700A"/>
    <w:rsid w:val="00D01616"/>
    <w:rsid w:val="00D0327A"/>
    <w:rsid w:val="00D035F4"/>
    <w:rsid w:val="00D03DF2"/>
    <w:rsid w:val="00D048D5"/>
    <w:rsid w:val="00D04E5B"/>
    <w:rsid w:val="00D0554B"/>
    <w:rsid w:val="00D06211"/>
    <w:rsid w:val="00D0655A"/>
    <w:rsid w:val="00D06668"/>
    <w:rsid w:val="00D06746"/>
    <w:rsid w:val="00D069B0"/>
    <w:rsid w:val="00D06EC3"/>
    <w:rsid w:val="00D07C23"/>
    <w:rsid w:val="00D11B4D"/>
    <w:rsid w:val="00D1440D"/>
    <w:rsid w:val="00D15791"/>
    <w:rsid w:val="00D208BC"/>
    <w:rsid w:val="00D21342"/>
    <w:rsid w:val="00D21D92"/>
    <w:rsid w:val="00D2277D"/>
    <w:rsid w:val="00D22EF1"/>
    <w:rsid w:val="00D2304F"/>
    <w:rsid w:val="00D23622"/>
    <w:rsid w:val="00D23678"/>
    <w:rsid w:val="00D23D92"/>
    <w:rsid w:val="00D23DEC"/>
    <w:rsid w:val="00D25DBC"/>
    <w:rsid w:val="00D26993"/>
    <w:rsid w:val="00D27FF6"/>
    <w:rsid w:val="00D301C1"/>
    <w:rsid w:val="00D3108A"/>
    <w:rsid w:val="00D311B3"/>
    <w:rsid w:val="00D32425"/>
    <w:rsid w:val="00D3288E"/>
    <w:rsid w:val="00D352B7"/>
    <w:rsid w:val="00D36245"/>
    <w:rsid w:val="00D36BFA"/>
    <w:rsid w:val="00D36D4D"/>
    <w:rsid w:val="00D36D66"/>
    <w:rsid w:val="00D37BE3"/>
    <w:rsid w:val="00D4114D"/>
    <w:rsid w:val="00D4192F"/>
    <w:rsid w:val="00D426F2"/>
    <w:rsid w:val="00D42B94"/>
    <w:rsid w:val="00D43B9A"/>
    <w:rsid w:val="00D4446D"/>
    <w:rsid w:val="00D4588E"/>
    <w:rsid w:val="00D460E2"/>
    <w:rsid w:val="00D46509"/>
    <w:rsid w:val="00D50260"/>
    <w:rsid w:val="00D51BEE"/>
    <w:rsid w:val="00D531AE"/>
    <w:rsid w:val="00D53436"/>
    <w:rsid w:val="00D53B5A"/>
    <w:rsid w:val="00D541BB"/>
    <w:rsid w:val="00D55F3E"/>
    <w:rsid w:val="00D56617"/>
    <w:rsid w:val="00D56758"/>
    <w:rsid w:val="00D5687E"/>
    <w:rsid w:val="00D573D0"/>
    <w:rsid w:val="00D57D04"/>
    <w:rsid w:val="00D61D35"/>
    <w:rsid w:val="00D62F01"/>
    <w:rsid w:val="00D63255"/>
    <w:rsid w:val="00D63ACB"/>
    <w:rsid w:val="00D64F5B"/>
    <w:rsid w:val="00D65220"/>
    <w:rsid w:val="00D65F1A"/>
    <w:rsid w:val="00D661AB"/>
    <w:rsid w:val="00D66A99"/>
    <w:rsid w:val="00D67011"/>
    <w:rsid w:val="00D675A1"/>
    <w:rsid w:val="00D677A5"/>
    <w:rsid w:val="00D67E06"/>
    <w:rsid w:val="00D703D3"/>
    <w:rsid w:val="00D70B7C"/>
    <w:rsid w:val="00D7132C"/>
    <w:rsid w:val="00D71855"/>
    <w:rsid w:val="00D71BAC"/>
    <w:rsid w:val="00D71E0A"/>
    <w:rsid w:val="00D7244F"/>
    <w:rsid w:val="00D726FF"/>
    <w:rsid w:val="00D72C2A"/>
    <w:rsid w:val="00D72DF4"/>
    <w:rsid w:val="00D76251"/>
    <w:rsid w:val="00D7631C"/>
    <w:rsid w:val="00D8074C"/>
    <w:rsid w:val="00D80FFB"/>
    <w:rsid w:val="00D8224C"/>
    <w:rsid w:val="00D8254E"/>
    <w:rsid w:val="00D83383"/>
    <w:rsid w:val="00D83657"/>
    <w:rsid w:val="00D83F6F"/>
    <w:rsid w:val="00D8647B"/>
    <w:rsid w:val="00D86931"/>
    <w:rsid w:val="00D86A0A"/>
    <w:rsid w:val="00D86E70"/>
    <w:rsid w:val="00D86EFD"/>
    <w:rsid w:val="00D906AC"/>
    <w:rsid w:val="00D916DD"/>
    <w:rsid w:val="00D918E0"/>
    <w:rsid w:val="00D92D2C"/>
    <w:rsid w:val="00D932EC"/>
    <w:rsid w:val="00D9339B"/>
    <w:rsid w:val="00D93F13"/>
    <w:rsid w:val="00D94414"/>
    <w:rsid w:val="00D95228"/>
    <w:rsid w:val="00D95CBC"/>
    <w:rsid w:val="00D95CC3"/>
    <w:rsid w:val="00D9603A"/>
    <w:rsid w:val="00D964C6"/>
    <w:rsid w:val="00D96F94"/>
    <w:rsid w:val="00D9714E"/>
    <w:rsid w:val="00D97413"/>
    <w:rsid w:val="00DA0263"/>
    <w:rsid w:val="00DA034D"/>
    <w:rsid w:val="00DA03BF"/>
    <w:rsid w:val="00DA0C4D"/>
    <w:rsid w:val="00DA1511"/>
    <w:rsid w:val="00DA2886"/>
    <w:rsid w:val="00DA2906"/>
    <w:rsid w:val="00DA2C23"/>
    <w:rsid w:val="00DA737C"/>
    <w:rsid w:val="00DA7526"/>
    <w:rsid w:val="00DA77F3"/>
    <w:rsid w:val="00DA7B0A"/>
    <w:rsid w:val="00DB071D"/>
    <w:rsid w:val="00DB1AA5"/>
    <w:rsid w:val="00DB25ED"/>
    <w:rsid w:val="00DB2A06"/>
    <w:rsid w:val="00DB35D6"/>
    <w:rsid w:val="00DB4303"/>
    <w:rsid w:val="00DB4B36"/>
    <w:rsid w:val="00DB4E97"/>
    <w:rsid w:val="00DB5373"/>
    <w:rsid w:val="00DB603F"/>
    <w:rsid w:val="00DB6D25"/>
    <w:rsid w:val="00DB6DC8"/>
    <w:rsid w:val="00DB7997"/>
    <w:rsid w:val="00DC05A1"/>
    <w:rsid w:val="00DC09CE"/>
    <w:rsid w:val="00DC0D67"/>
    <w:rsid w:val="00DC1B57"/>
    <w:rsid w:val="00DC266A"/>
    <w:rsid w:val="00DC2AC5"/>
    <w:rsid w:val="00DC2D04"/>
    <w:rsid w:val="00DC47F0"/>
    <w:rsid w:val="00DC5408"/>
    <w:rsid w:val="00DC644C"/>
    <w:rsid w:val="00DC6EFF"/>
    <w:rsid w:val="00DC78B8"/>
    <w:rsid w:val="00DC7D0B"/>
    <w:rsid w:val="00DD146B"/>
    <w:rsid w:val="00DD2177"/>
    <w:rsid w:val="00DD2468"/>
    <w:rsid w:val="00DD25C4"/>
    <w:rsid w:val="00DD2AE4"/>
    <w:rsid w:val="00DD2B92"/>
    <w:rsid w:val="00DD2C4F"/>
    <w:rsid w:val="00DD2CEA"/>
    <w:rsid w:val="00DD325E"/>
    <w:rsid w:val="00DD38BE"/>
    <w:rsid w:val="00DD3B2B"/>
    <w:rsid w:val="00DD3DF2"/>
    <w:rsid w:val="00DD4260"/>
    <w:rsid w:val="00DD48B1"/>
    <w:rsid w:val="00DD4D03"/>
    <w:rsid w:val="00DD5335"/>
    <w:rsid w:val="00DD57A5"/>
    <w:rsid w:val="00DD729D"/>
    <w:rsid w:val="00DD7944"/>
    <w:rsid w:val="00DE043A"/>
    <w:rsid w:val="00DE19FD"/>
    <w:rsid w:val="00DE2411"/>
    <w:rsid w:val="00DE25DE"/>
    <w:rsid w:val="00DE27A4"/>
    <w:rsid w:val="00DE386F"/>
    <w:rsid w:val="00DE4BD4"/>
    <w:rsid w:val="00DE4CBB"/>
    <w:rsid w:val="00DE5178"/>
    <w:rsid w:val="00DE5677"/>
    <w:rsid w:val="00DE7678"/>
    <w:rsid w:val="00DF0AC1"/>
    <w:rsid w:val="00DF0D4E"/>
    <w:rsid w:val="00DF2865"/>
    <w:rsid w:val="00DF2C26"/>
    <w:rsid w:val="00DF4D61"/>
    <w:rsid w:val="00DF4F31"/>
    <w:rsid w:val="00DF603E"/>
    <w:rsid w:val="00DF6B2D"/>
    <w:rsid w:val="00DF7808"/>
    <w:rsid w:val="00DF7AE3"/>
    <w:rsid w:val="00DF7FCC"/>
    <w:rsid w:val="00E0038C"/>
    <w:rsid w:val="00E015AC"/>
    <w:rsid w:val="00E020BC"/>
    <w:rsid w:val="00E026B2"/>
    <w:rsid w:val="00E03251"/>
    <w:rsid w:val="00E03428"/>
    <w:rsid w:val="00E037E2"/>
    <w:rsid w:val="00E06800"/>
    <w:rsid w:val="00E07C50"/>
    <w:rsid w:val="00E07ED3"/>
    <w:rsid w:val="00E1010B"/>
    <w:rsid w:val="00E1028D"/>
    <w:rsid w:val="00E10587"/>
    <w:rsid w:val="00E11011"/>
    <w:rsid w:val="00E110A9"/>
    <w:rsid w:val="00E11345"/>
    <w:rsid w:val="00E113C8"/>
    <w:rsid w:val="00E12736"/>
    <w:rsid w:val="00E12ACB"/>
    <w:rsid w:val="00E12BC1"/>
    <w:rsid w:val="00E13A1D"/>
    <w:rsid w:val="00E17082"/>
    <w:rsid w:val="00E17DB7"/>
    <w:rsid w:val="00E17F3F"/>
    <w:rsid w:val="00E2105B"/>
    <w:rsid w:val="00E22893"/>
    <w:rsid w:val="00E228F6"/>
    <w:rsid w:val="00E2316D"/>
    <w:rsid w:val="00E23407"/>
    <w:rsid w:val="00E240B4"/>
    <w:rsid w:val="00E2518D"/>
    <w:rsid w:val="00E2704F"/>
    <w:rsid w:val="00E27725"/>
    <w:rsid w:val="00E3050B"/>
    <w:rsid w:val="00E30637"/>
    <w:rsid w:val="00E3063B"/>
    <w:rsid w:val="00E30ADB"/>
    <w:rsid w:val="00E31954"/>
    <w:rsid w:val="00E3248D"/>
    <w:rsid w:val="00E32888"/>
    <w:rsid w:val="00E328E0"/>
    <w:rsid w:val="00E33C8F"/>
    <w:rsid w:val="00E349EB"/>
    <w:rsid w:val="00E3525A"/>
    <w:rsid w:val="00E35B70"/>
    <w:rsid w:val="00E35D07"/>
    <w:rsid w:val="00E406AC"/>
    <w:rsid w:val="00E407F8"/>
    <w:rsid w:val="00E4166A"/>
    <w:rsid w:val="00E4293A"/>
    <w:rsid w:val="00E43A6B"/>
    <w:rsid w:val="00E43CEA"/>
    <w:rsid w:val="00E43D8A"/>
    <w:rsid w:val="00E440AF"/>
    <w:rsid w:val="00E443C7"/>
    <w:rsid w:val="00E447DF"/>
    <w:rsid w:val="00E45549"/>
    <w:rsid w:val="00E45E8A"/>
    <w:rsid w:val="00E466EF"/>
    <w:rsid w:val="00E4C6AB"/>
    <w:rsid w:val="00E50DEB"/>
    <w:rsid w:val="00E50FF2"/>
    <w:rsid w:val="00E52A31"/>
    <w:rsid w:val="00E52BFC"/>
    <w:rsid w:val="00E540E5"/>
    <w:rsid w:val="00E543E4"/>
    <w:rsid w:val="00E54492"/>
    <w:rsid w:val="00E55767"/>
    <w:rsid w:val="00E56E57"/>
    <w:rsid w:val="00E57295"/>
    <w:rsid w:val="00E5733D"/>
    <w:rsid w:val="00E5772A"/>
    <w:rsid w:val="00E60013"/>
    <w:rsid w:val="00E60E50"/>
    <w:rsid w:val="00E627CD"/>
    <w:rsid w:val="00E64BFA"/>
    <w:rsid w:val="00E65E9A"/>
    <w:rsid w:val="00E668F3"/>
    <w:rsid w:val="00E66AAE"/>
    <w:rsid w:val="00E671C8"/>
    <w:rsid w:val="00E67645"/>
    <w:rsid w:val="00E67CDB"/>
    <w:rsid w:val="00E70105"/>
    <w:rsid w:val="00E7010D"/>
    <w:rsid w:val="00E7080E"/>
    <w:rsid w:val="00E72014"/>
    <w:rsid w:val="00E72FA7"/>
    <w:rsid w:val="00E742FF"/>
    <w:rsid w:val="00E758EC"/>
    <w:rsid w:val="00E771EF"/>
    <w:rsid w:val="00E7776F"/>
    <w:rsid w:val="00E77962"/>
    <w:rsid w:val="00E77FD8"/>
    <w:rsid w:val="00E81746"/>
    <w:rsid w:val="00E8225E"/>
    <w:rsid w:val="00E822BE"/>
    <w:rsid w:val="00E82520"/>
    <w:rsid w:val="00E82FB3"/>
    <w:rsid w:val="00E82FE3"/>
    <w:rsid w:val="00E83B1B"/>
    <w:rsid w:val="00E85141"/>
    <w:rsid w:val="00E87911"/>
    <w:rsid w:val="00E910F7"/>
    <w:rsid w:val="00E91C36"/>
    <w:rsid w:val="00E92017"/>
    <w:rsid w:val="00E939F0"/>
    <w:rsid w:val="00E93C72"/>
    <w:rsid w:val="00E93CD8"/>
    <w:rsid w:val="00E9630D"/>
    <w:rsid w:val="00E96C52"/>
    <w:rsid w:val="00E97EA9"/>
    <w:rsid w:val="00E97FA1"/>
    <w:rsid w:val="00EA024A"/>
    <w:rsid w:val="00EA0558"/>
    <w:rsid w:val="00EA06F2"/>
    <w:rsid w:val="00EA2B87"/>
    <w:rsid w:val="00EA2FE7"/>
    <w:rsid w:val="00EA40D3"/>
    <w:rsid w:val="00EA4458"/>
    <w:rsid w:val="00EA5272"/>
    <w:rsid w:val="00EA5421"/>
    <w:rsid w:val="00EA5DA5"/>
    <w:rsid w:val="00EA637A"/>
    <w:rsid w:val="00EA685B"/>
    <w:rsid w:val="00EA6909"/>
    <w:rsid w:val="00EA69F2"/>
    <w:rsid w:val="00EA7353"/>
    <w:rsid w:val="00EB04DC"/>
    <w:rsid w:val="00EB0781"/>
    <w:rsid w:val="00EB0CB9"/>
    <w:rsid w:val="00EB131B"/>
    <w:rsid w:val="00EB1AC8"/>
    <w:rsid w:val="00EB256F"/>
    <w:rsid w:val="00EB25A8"/>
    <w:rsid w:val="00EB2CC2"/>
    <w:rsid w:val="00EB3846"/>
    <w:rsid w:val="00EB4761"/>
    <w:rsid w:val="00EB4AC5"/>
    <w:rsid w:val="00EB571A"/>
    <w:rsid w:val="00EB5D73"/>
    <w:rsid w:val="00EB6619"/>
    <w:rsid w:val="00EB71BF"/>
    <w:rsid w:val="00EB7340"/>
    <w:rsid w:val="00EB7FEE"/>
    <w:rsid w:val="00EC1710"/>
    <w:rsid w:val="00EC1A54"/>
    <w:rsid w:val="00EC2BF5"/>
    <w:rsid w:val="00EC2FDF"/>
    <w:rsid w:val="00EC3031"/>
    <w:rsid w:val="00EC4C0B"/>
    <w:rsid w:val="00EC5F08"/>
    <w:rsid w:val="00EC6ADD"/>
    <w:rsid w:val="00EC7657"/>
    <w:rsid w:val="00ED0021"/>
    <w:rsid w:val="00ED0505"/>
    <w:rsid w:val="00ED1665"/>
    <w:rsid w:val="00ED1B12"/>
    <w:rsid w:val="00ED2507"/>
    <w:rsid w:val="00ED25DF"/>
    <w:rsid w:val="00ED38C8"/>
    <w:rsid w:val="00ED3FE5"/>
    <w:rsid w:val="00ED40A8"/>
    <w:rsid w:val="00ED4AAD"/>
    <w:rsid w:val="00ED5745"/>
    <w:rsid w:val="00ED5CBF"/>
    <w:rsid w:val="00ED6F87"/>
    <w:rsid w:val="00ED7A79"/>
    <w:rsid w:val="00EE0656"/>
    <w:rsid w:val="00EE1A32"/>
    <w:rsid w:val="00EE1BCF"/>
    <w:rsid w:val="00EE5806"/>
    <w:rsid w:val="00EE5DE4"/>
    <w:rsid w:val="00EE5FB9"/>
    <w:rsid w:val="00EE62AE"/>
    <w:rsid w:val="00EE6C23"/>
    <w:rsid w:val="00EF1588"/>
    <w:rsid w:val="00EF2029"/>
    <w:rsid w:val="00EF2CAC"/>
    <w:rsid w:val="00EF3032"/>
    <w:rsid w:val="00EF31B3"/>
    <w:rsid w:val="00EF4118"/>
    <w:rsid w:val="00EF4403"/>
    <w:rsid w:val="00EF54AD"/>
    <w:rsid w:val="00EF635A"/>
    <w:rsid w:val="00EF638D"/>
    <w:rsid w:val="00EF6642"/>
    <w:rsid w:val="00EF69BD"/>
    <w:rsid w:val="00EF7C43"/>
    <w:rsid w:val="00F0070C"/>
    <w:rsid w:val="00F00BC4"/>
    <w:rsid w:val="00F022AC"/>
    <w:rsid w:val="00F02664"/>
    <w:rsid w:val="00F035D3"/>
    <w:rsid w:val="00F03EFC"/>
    <w:rsid w:val="00F0597F"/>
    <w:rsid w:val="00F072E9"/>
    <w:rsid w:val="00F07A0B"/>
    <w:rsid w:val="00F10D35"/>
    <w:rsid w:val="00F117D6"/>
    <w:rsid w:val="00F12074"/>
    <w:rsid w:val="00F13061"/>
    <w:rsid w:val="00F13618"/>
    <w:rsid w:val="00F146D4"/>
    <w:rsid w:val="00F151AB"/>
    <w:rsid w:val="00F157FB"/>
    <w:rsid w:val="00F15D39"/>
    <w:rsid w:val="00F16971"/>
    <w:rsid w:val="00F16A42"/>
    <w:rsid w:val="00F17705"/>
    <w:rsid w:val="00F204FA"/>
    <w:rsid w:val="00F207C9"/>
    <w:rsid w:val="00F234E8"/>
    <w:rsid w:val="00F248CA"/>
    <w:rsid w:val="00F2543C"/>
    <w:rsid w:val="00F25B34"/>
    <w:rsid w:val="00F25B89"/>
    <w:rsid w:val="00F25E75"/>
    <w:rsid w:val="00F26852"/>
    <w:rsid w:val="00F2710F"/>
    <w:rsid w:val="00F2723E"/>
    <w:rsid w:val="00F275FB"/>
    <w:rsid w:val="00F2777D"/>
    <w:rsid w:val="00F29147"/>
    <w:rsid w:val="00F30518"/>
    <w:rsid w:val="00F31043"/>
    <w:rsid w:val="00F3152B"/>
    <w:rsid w:val="00F31C23"/>
    <w:rsid w:val="00F31F12"/>
    <w:rsid w:val="00F32F9B"/>
    <w:rsid w:val="00F34B8C"/>
    <w:rsid w:val="00F34FC1"/>
    <w:rsid w:val="00F350FC"/>
    <w:rsid w:val="00F352C8"/>
    <w:rsid w:val="00F3565C"/>
    <w:rsid w:val="00F359B2"/>
    <w:rsid w:val="00F3619D"/>
    <w:rsid w:val="00F36B9D"/>
    <w:rsid w:val="00F37389"/>
    <w:rsid w:val="00F40B42"/>
    <w:rsid w:val="00F42620"/>
    <w:rsid w:val="00F4308B"/>
    <w:rsid w:val="00F431B3"/>
    <w:rsid w:val="00F433C3"/>
    <w:rsid w:val="00F436E1"/>
    <w:rsid w:val="00F44A8B"/>
    <w:rsid w:val="00F45117"/>
    <w:rsid w:val="00F464D5"/>
    <w:rsid w:val="00F466E1"/>
    <w:rsid w:val="00F472A7"/>
    <w:rsid w:val="00F508C8"/>
    <w:rsid w:val="00F511CB"/>
    <w:rsid w:val="00F520F1"/>
    <w:rsid w:val="00F522DD"/>
    <w:rsid w:val="00F527E3"/>
    <w:rsid w:val="00F52D0F"/>
    <w:rsid w:val="00F53697"/>
    <w:rsid w:val="00F536D7"/>
    <w:rsid w:val="00F5433A"/>
    <w:rsid w:val="00F5439B"/>
    <w:rsid w:val="00F554AA"/>
    <w:rsid w:val="00F56029"/>
    <w:rsid w:val="00F56593"/>
    <w:rsid w:val="00F602DA"/>
    <w:rsid w:val="00F615D2"/>
    <w:rsid w:val="00F61F56"/>
    <w:rsid w:val="00F6298E"/>
    <w:rsid w:val="00F62A63"/>
    <w:rsid w:val="00F62EDE"/>
    <w:rsid w:val="00F63AFA"/>
    <w:rsid w:val="00F642CC"/>
    <w:rsid w:val="00F64721"/>
    <w:rsid w:val="00F6511D"/>
    <w:rsid w:val="00F65252"/>
    <w:rsid w:val="00F6557E"/>
    <w:rsid w:val="00F65594"/>
    <w:rsid w:val="00F6599F"/>
    <w:rsid w:val="00F67ABC"/>
    <w:rsid w:val="00F67FB3"/>
    <w:rsid w:val="00F700F0"/>
    <w:rsid w:val="00F707B7"/>
    <w:rsid w:val="00F70869"/>
    <w:rsid w:val="00F71590"/>
    <w:rsid w:val="00F71720"/>
    <w:rsid w:val="00F71836"/>
    <w:rsid w:val="00F7201A"/>
    <w:rsid w:val="00F72234"/>
    <w:rsid w:val="00F74250"/>
    <w:rsid w:val="00F76A71"/>
    <w:rsid w:val="00F76BEF"/>
    <w:rsid w:val="00F77365"/>
    <w:rsid w:val="00F81FB2"/>
    <w:rsid w:val="00F82179"/>
    <w:rsid w:val="00F8238D"/>
    <w:rsid w:val="00F825FD"/>
    <w:rsid w:val="00F837E8"/>
    <w:rsid w:val="00F838AA"/>
    <w:rsid w:val="00F840A8"/>
    <w:rsid w:val="00F84623"/>
    <w:rsid w:val="00F8469E"/>
    <w:rsid w:val="00F846B3"/>
    <w:rsid w:val="00F84EBB"/>
    <w:rsid w:val="00F85006"/>
    <w:rsid w:val="00F92037"/>
    <w:rsid w:val="00F9342D"/>
    <w:rsid w:val="00F934C7"/>
    <w:rsid w:val="00F934D6"/>
    <w:rsid w:val="00F9739E"/>
    <w:rsid w:val="00F973D6"/>
    <w:rsid w:val="00FA0149"/>
    <w:rsid w:val="00FA0806"/>
    <w:rsid w:val="00FA085B"/>
    <w:rsid w:val="00FA0F1E"/>
    <w:rsid w:val="00FA1125"/>
    <w:rsid w:val="00FA326E"/>
    <w:rsid w:val="00FA4522"/>
    <w:rsid w:val="00FA4B3C"/>
    <w:rsid w:val="00FA4D81"/>
    <w:rsid w:val="00FA4EAF"/>
    <w:rsid w:val="00FA5F6D"/>
    <w:rsid w:val="00FA60EE"/>
    <w:rsid w:val="00FB00F9"/>
    <w:rsid w:val="00FB0DD3"/>
    <w:rsid w:val="00FB0F60"/>
    <w:rsid w:val="00FB1609"/>
    <w:rsid w:val="00FB16BB"/>
    <w:rsid w:val="00FB1ABD"/>
    <w:rsid w:val="00FB2749"/>
    <w:rsid w:val="00FB29A0"/>
    <w:rsid w:val="00FB2F3F"/>
    <w:rsid w:val="00FB37F6"/>
    <w:rsid w:val="00FB39F4"/>
    <w:rsid w:val="00FB3CC5"/>
    <w:rsid w:val="00FB4028"/>
    <w:rsid w:val="00FB46E7"/>
    <w:rsid w:val="00FB48F1"/>
    <w:rsid w:val="00FB5D38"/>
    <w:rsid w:val="00FB5FD5"/>
    <w:rsid w:val="00FB6334"/>
    <w:rsid w:val="00FB7626"/>
    <w:rsid w:val="00FB77FC"/>
    <w:rsid w:val="00FC03E6"/>
    <w:rsid w:val="00FC0FFD"/>
    <w:rsid w:val="00FC14CA"/>
    <w:rsid w:val="00FC16EA"/>
    <w:rsid w:val="00FC19C4"/>
    <w:rsid w:val="00FC3139"/>
    <w:rsid w:val="00FC3E1F"/>
    <w:rsid w:val="00FC480D"/>
    <w:rsid w:val="00FC4BAC"/>
    <w:rsid w:val="00FC6BD6"/>
    <w:rsid w:val="00FC6FC4"/>
    <w:rsid w:val="00FC7646"/>
    <w:rsid w:val="00FD0072"/>
    <w:rsid w:val="00FD0963"/>
    <w:rsid w:val="00FD0A54"/>
    <w:rsid w:val="00FD0D53"/>
    <w:rsid w:val="00FD1365"/>
    <w:rsid w:val="00FD1697"/>
    <w:rsid w:val="00FD227F"/>
    <w:rsid w:val="00FD27A1"/>
    <w:rsid w:val="00FD34A6"/>
    <w:rsid w:val="00FD4EC9"/>
    <w:rsid w:val="00FD5152"/>
    <w:rsid w:val="00FD6883"/>
    <w:rsid w:val="00FD7484"/>
    <w:rsid w:val="00FE1B49"/>
    <w:rsid w:val="00FE20A5"/>
    <w:rsid w:val="00FE38B2"/>
    <w:rsid w:val="00FE49B0"/>
    <w:rsid w:val="00FE4AD4"/>
    <w:rsid w:val="00FE7C82"/>
    <w:rsid w:val="00FF28C6"/>
    <w:rsid w:val="00FF2D6A"/>
    <w:rsid w:val="00FF3684"/>
    <w:rsid w:val="00FF3A82"/>
    <w:rsid w:val="00FF3B94"/>
    <w:rsid w:val="00FF4A62"/>
    <w:rsid w:val="00FF50DB"/>
    <w:rsid w:val="00FF5ED3"/>
    <w:rsid w:val="00FF6E2F"/>
    <w:rsid w:val="00FF723D"/>
    <w:rsid w:val="00FF79E3"/>
    <w:rsid w:val="013945D0"/>
    <w:rsid w:val="01675ECD"/>
    <w:rsid w:val="01935E62"/>
    <w:rsid w:val="01D5A358"/>
    <w:rsid w:val="01FC58D7"/>
    <w:rsid w:val="02440DE4"/>
    <w:rsid w:val="027D1D7F"/>
    <w:rsid w:val="02A7B3A4"/>
    <w:rsid w:val="0308CA15"/>
    <w:rsid w:val="0346BE8A"/>
    <w:rsid w:val="0355A2F7"/>
    <w:rsid w:val="03BCD461"/>
    <w:rsid w:val="03C6F558"/>
    <w:rsid w:val="03D4C543"/>
    <w:rsid w:val="0400458A"/>
    <w:rsid w:val="0441CD4A"/>
    <w:rsid w:val="0460C819"/>
    <w:rsid w:val="04754BF9"/>
    <w:rsid w:val="04D8FF5F"/>
    <w:rsid w:val="04FF1BDF"/>
    <w:rsid w:val="05682151"/>
    <w:rsid w:val="05796730"/>
    <w:rsid w:val="05D651DE"/>
    <w:rsid w:val="062CD220"/>
    <w:rsid w:val="06B4CCBD"/>
    <w:rsid w:val="06B7BC1D"/>
    <w:rsid w:val="07177F07"/>
    <w:rsid w:val="07189D87"/>
    <w:rsid w:val="0762A75E"/>
    <w:rsid w:val="07690D3F"/>
    <w:rsid w:val="077E3369"/>
    <w:rsid w:val="07C86518"/>
    <w:rsid w:val="0804D804"/>
    <w:rsid w:val="08645EE3"/>
    <w:rsid w:val="086AB10A"/>
    <w:rsid w:val="086C4B71"/>
    <w:rsid w:val="087CB219"/>
    <w:rsid w:val="08F93AD9"/>
    <w:rsid w:val="08F9951E"/>
    <w:rsid w:val="091F5A24"/>
    <w:rsid w:val="09673BAF"/>
    <w:rsid w:val="0A0AA3E1"/>
    <w:rsid w:val="0AD6D7B9"/>
    <w:rsid w:val="0B42E2BC"/>
    <w:rsid w:val="0B4AA3EC"/>
    <w:rsid w:val="0B6237B7"/>
    <w:rsid w:val="0B723E6B"/>
    <w:rsid w:val="0BCE4728"/>
    <w:rsid w:val="0C8EC508"/>
    <w:rsid w:val="0CCD4BF0"/>
    <w:rsid w:val="0D0F2C6D"/>
    <w:rsid w:val="0D5A01EE"/>
    <w:rsid w:val="0DBC86EF"/>
    <w:rsid w:val="0DDE3D02"/>
    <w:rsid w:val="0E2E3065"/>
    <w:rsid w:val="0E37A69C"/>
    <w:rsid w:val="0E71B110"/>
    <w:rsid w:val="0F018776"/>
    <w:rsid w:val="0F17C4BE"/>
    <w:rsid w:val="0F18E19C"/>
    <w:rsid w:val="0F606F36"/>
    <w:rsid w:val="0F89D93C"/>
    <w:rsid w:val="1004ECB2"/>
    <w:rsid w:val="103B3C9D"/>
    <w:rsid w:val="10945947"/>
    <w:rsid w:val="10F33B53"/>
    <w:rsid w:val="1138739D"/>
    <w:rsid w:val="11420AE9"/>
    <w:rsid w:val="11B883AF"/>
    <w:rsid w:val="120DAC9B"/>
    <w:rsid w:val="123520C6"/>
    <w:rsid w:val="124ECFC1"/>
    <w:rsid w:val="12720D9D"/>
    <w:rsid w:val="12C247D1"/>
    <w:rsid w:val="12EE31B7"/>
    <w:rsid w:val="1325FF0E"/>
    <w:rsid w:val="1349F1DF"/>
    <w:rsid w:val="1362B5DE"/>
    <w:rsid w:val="13CD3F24"/>
    <w:rsid w:val="1415309B"/>
    <w:rsid w:val="1450E6E4"/>
    <w:rsid w:val="151A6C68"/>
    <w:rsid w:val="151C25D4"/>
    <w:rsid w:val="1599A45C"/>
    <w:rsid w:val="159C2773"/>
    <w:rsid w:val="15A0F96F"/>
    <w:rsid w:val="15A661BA"/>
    <w:rsid w:val="15BAE20C"/>
    <w:rsid w:val="1613772C"/>
    <w:rsid w:val="161C1F86"/>
    <w:rsid w:val="168D20FD"/>
    <w:rsid w:val="16E10AD1"/>
    <w:rsid w:val="1764D341"/>
    <w:rsid w:val="176A15BD"/>
    <w:rsid w:val="176F1DAC"/>
    <w:rsid w:val="17B532CF"/>
    <w:rsid w:val="17BF9F09"/>
    <w:rsid w:val="17C7C6E4"/>
    <w:rsid w:val="17E2DF00"/>
    <w:rsid w:val="18CF9539"/>
    <w:rsid w:val="190595F2"/>
    <w:rsid w:val="19186355"/>
    <w:rsid w:val="193D9220"/>
    <w:rsid w:val="1946A654"/>
    <w:rsid w:val="19844364"/>
    <w:rsid w:val="1A908530"/>
    <w:rsid w:val="1AA6BE6E"/>
    <w:rsid w:val="1AAA8F22"/>
    <w:rsid w:val="1AB83291"/>
    <w:rsid w:val="1AD43F53"/>
    <w:rsid w:val="1B0493DA"/>
    <w:rsid w:val="1B4F2353"/>
    <w:rsid w:val="1B9F023C"/>
    <w:rsid w:val="1BB6484C"/>
    <w:rsid w:val="1BFAF81B"/>
    <w:rsid w:val="1C7804AD"/>
    <w:rsid w:val="1C83F5CC"/>
    <w:rsid w:val="1D82D710"/>
    <w:rsid w:val="1D9F5348"/>
    <w:rsid w:val="1E44C55C"/>
    <w:rsid w:val="1E55B7EC"/>
    <w:rsid w:val="1E5788EC"/>
    <w:rsid w:val="1E615261"/>
    <w:rsid w:val="1E7221DB"/>
    <w:rsid w:val="1EBFF8A1"/>
    <w:rsid w:val="1F05758F"/>
    <w:rsid w:val="1F1EA771"/>
    <w:rsid w:val="1F3BB4A6"/>
    <w:rsid w:val="1F9201E2"/>
    <w:rsid w:val="1FCB3C57"/>
    <w:rsid w:val="20EC2BE5"/>
    <w:rsid w:val="20FB08E2"/>
    <w:rsid w:val="21F9CE8C"/>
    <w:rsid w:val="222A0629"/>
    <w:rsid w:val="229C78AA"/>
    <w:rsid w:val="229D29F4"/>
    <w:rsid w:val="22CDC3EE"/>
    <w:rsid w:val="22ED3972"/>
    <w:rsid w:val="2325B4AF"/>
    <w:rsid w:val="232F026F"/>
    <w:rsid w:val="2335FFFD"/>
    <w:rsid w:val="2339BDF9"/>
    <w:rsid w:val="23429EDC"/>
    <w:rsid w:val="235C03A7"/>
    <w:rsid w:val="23694964"/>
    <w:rsid w:val="23E04645"/>
    <w:rsid w:val="24109236"/>
    <w:rsid w:val="24828E3E"/>
    <w:rsid w:val="24CB4D3B"/>
    <w:rsid w:val="2504F1AC"/>
    <w:rsid w:val="251CE4B1"/>
    <w:rsid w:val="256305C6"/>
    <w:rsid w:val="268A7E56"/>
    <w:rsid w:val="26A54B5D"/>
    <w:rsid w:val="26DC8A09"/>
    <w:rsid w:val="272CFFDD"/>
    <w:rsid w:val="278D8052"/>
    <w:rsid w:val="27946683"/>
    <w:rsid w:val="27B49668"/>
    <w:rsid w:val="27E3AF3E"/>
    <w:rsid w:val="27E993CA"/>
    <w:rsid w:val="27F8535E"/>
    <w:rsid w:val="282CEFA9"/>
    <w:rsid w:val="2860F6C4"/>
    <w:rsid w:val="2868A121"/>
    <w:rsid w:val="28BEB595"/>
    <w:rsid w:val="290E53B3"/>
    <w:rsid w:val="29288CD1"/>
    <w:rsid w:val="2955CA2B"/>
    <w:rsid w:val="299FC866"/>
    <w:rsid w:val="2A0FDDEE"/>
    <w:rsid w:val="2A20B41E"/>
    <w:rsid w:val="2AA31191"/>
    <w:rsid w:val="2AB82DEE"/>
    <w:rsid w:val="2B0FF334"/>
    <w:rsid w:val="2B650E95"/>
    <w:rsid w:val="2C00B125"/>
    <w:rsid w:val="2C02BA36"/>
    <w:rsid w:val="2C82ABCC"/>
    <w:rsid w:val="2CA33F40"/>
    <w:rsid w:val="2D0350B8"/>
    <w:rsid w:val="2D0950EF"/>
    <w:rsid w:val="2D6A9C92"/>
    <w:rsid w:val="2D96FAAA"/>
    <w:rsid w:val="2DFC7080"/>
    <w:rsid w:val="2E07360A"/>
    <w:rsid w:val="2E435B06"/>
    <w:rsid w:val="2E53DB1A"/>
    <w:rsid w:val="2EABB991"/>
    <w:rsid w:val="2F4E9F7D"/>
    <w:rsid w:val="2F60566C"/>
    <w:rsid w:val="302D7CBC"/>
    <w:rsid w:val="303CF8A4"/>
    <w:rsid w:val="304D3047"/>
    <w:rsid w:val="30760521"/>
    <w:rsid w:val="3146E505"/>
    <w:rsid w:val="31801B03"/>
    <w:rsid w:val="31A79A9C"/>
    <w:rsid w:val="31D46A76"/>
    <w:rsid w:val="31FD34EA"/>
    <w:rsid w:val="324C3502"/>
    <w:rsid w:val="3291ED2E"/>
    <w:rsid w:val="32E97693"/>
    <w:rsid w:val="32F6208F"/>
    <w:rsid w:val="33113914"/>
    <w:rsid w:val="3369EC7B"/>
    <w:rsid w:val="338C8E43"/>
    <w:rsid w:val="33A8E6EA"/>
    <w:rsid w:val="33ACC95D"/>
    <w:rsid w:val="33C754F6"/>
    <w:rsid w:val="33ED0FB6"/>
    <w:rsid w:val="3419E76F"/>
    <w:rsid w:val="341C3E3A"/>
    <w:rsid w:val="342DBD8F"/>
    <w:rsid w:val="34AD195C"/>
    <w:rsid w:val="34BCF328"/>
    <w:rsid w:val="34C7CDD6"/>
    <w:rsid w:val="34D44EA0"/>
    <w:rsid w:val="35709279"/>
    <w:rsid w:val="359A2D65"/>
    <w:rsid w:val="36349DCF"/>
    <w:rsid w:val="36769958"/>
    <w:rsid w:val="36922DFC"/>
    <w:rsid w:val="36D7A11C"/>
    <w:rsid w:val="371E18E6"/>
    <w:rsid w:val="371EA067"/>
    <w:rsid w:val="374D04B6"/>
    <w:rsid w:val="37A278BC"/>
    <w:rsid w:val="3801E2A3"/>
    <w:rsid w:val="381F7B77"/>
    <w:rsid w:val="38364C5B"/>
    <w:rsid w:val="3A24B163"/>
    <w:rsid w:val="3A6BFFE9"/>
    <w:rsid w:val="3AA30A82"/>
    <w:rsid w:val="3AD68EF3"/>
    <w:rsid w:val="3AF223FE"/>
    <w:rsid w:val="3B5ACF4C"/>
    <w:rsid w:val="3BB59ECC"/>
    <w:rsid w:val="3BBCD9EB"/>
    <w:rsid w:val="3C131410"/>
    <w:rsid w:val="3CA1638B"/>
    <w:rsid w:val="3CF6BB47"/>
    <w:rsid w:val="3D1CB232"/>
    <w:rsid w:val="3D398371"/>
    <w:rsid w:val="3D72A029"/>
    <w:rsid w:val="3D8AB638"/>
    <w:rsid w:val="3D8E6ECC"/>
    <w:rsid w:val="3DA539DB"/>
    <w:rsid w:val="3DE650A1"/>
    <w:rsid w:val="3E0A0606"/>
    <w:rsid w:val="3E343B93"/>
    <w:rsid w:val="3E710212"/>
    <w:rsid w:val="3F5704D0"/>
    <w:rsid w:val="3F8E0FCB"/>
    <w:rsid w:val="4015731C"/>
    <w:rsid w:val="403053EF"/>
    <w:rsid w:val="40431D46"/>
    <w:rsid w:val="40D1D17C"/>
    <w:rsid w:val="40FEBE42"/>
    <w:rsid w:val="4141A6C8"/>
    <w:rsid w:val="415BAE9E"/>
    <w:rsid w:val="41A8A2D4"/>
    <w:rsid w:val="41B8CB61"/>
    <w:rsid w:val="41E0D550"/>
    <w:rsid w:val="42196855"/>
    <w:rsid w:val="425E5C26"/>
    <w:rsid w:val="42E36367"/>
    <w:rsid w:val="4418630B"/>
    <w:rsid w:val="44346157"/>
    <w:rsid w:val="4496C8A0"/>
    <w:rsid w:val="45092333"/>
    <w:rsid w:val="45832525"/>
    <w:rsid w:val="45CEEF20"/>
    <w:rsid w:val="46399385"/>
    <w:rsid w:val="46BF9E8D"/>
    <w:rsid w:val="46F11442"/>
    <w:rsid w:val="4748C222"/>
    <w:rsid w:val="4753E785"/>
    <w:rsid w:val="476DFFC6"/>
    <w:rsid w:val="47F28100"/>
    <w:rsid w:val="47F34F85"/>
    <w:rsid w:val="482126F0"/>
    <w:rsid w:val="48415B74"/>
    <w:rsid w:val="485BA96C"/>
    <w:rsid w:val="4861BD4A"/>
    <w:rsid w:val="48669736"/>
    <w:rsid w:val="4909D027"/>
    <w:rsid w:val="4911AC1D"/>
    <w:rsid w:val="4961F4D7"/>
    <w:rsid w:val="49FAC3CB"/>
    <w:rsid w:val="4A74A5A5"/>
    <w:rsid w:val="4A94274A"/>
    <w:rsid w:val="4AD56260"/>
    <w:rsid w:val="4ADDC27F"/>
    <w:rsid w:val="4B34C8F0"/>
    <w:rsid w:val="4B8E571A"/>
    <w:rsid w:val="4BB2898B"/>
    <w:rsid w:val="4C1A4558"/>
    <w:rsid w:val="4C3F3B42"/>
    <w:rsid w:val="4D1E95C6"/>
    <w:rsid w:val="4D8B7164"/>
    <w:rsid w:val="4DDB0BA3"/>
    <w:rsid w:val="4E50EA15"/>
    <w:rsid w:val="4E9FAB2E"/>
    <w:rsid w:val="4ED4E3BA"/>
    <w:rsid w:val="4FFD7F9E"/>
    <w:rsid w:val="505362F2"/>
    <w:rsid w:val="50726444"/>
    <w:rsid w:val="50941909"/>
    <w:rsid w:val="5110DF2C"/>
    <w:rsid w:val="51775DD8"/>
    <w:rsid w:val="5181096E"/>
    <w:rsid w:val="51841553"/>
    <w:rsid w:val="51887AD0"/>
    <w:rsid w:val="519D2784"/>
    <w:rsid w:val="51D8D7C7"/>
    <w:rsid w:val="51E3D69A"/>
    <w:rsid w:val="520989E9"/>
    <w:rsid w:val="524EF21C"/>
    <w:rsid w:val="525A786F"/>
    <w:rsid w:val="52880E1A"/>
    <w:rsid w:val="528D6AF3"/>
    <w:rsid w:val="52B27E8D"/>
    <w:rsid w:val="52C0EF64"/>
    <w:rsid w:val="5304C2F0"/>
    <w:rsid w:val="53211A12"/>
    <w:rsid w:val="532C19E4"/>
    <w:rsid w:val="535422E4"/>
    <w:rsid w:val="537FA6FB"/>
    <w:rsid w:val="53B5B323"/>
    <w:rsid w:val="53D3490B"/>
    <w:rsid w:val="5413C206"/>
    <w:rsid w:val="54A2445A"/>
    <w:rsid w:val="54C5DE84"/>
    <w:rsid w:val="54C6EFE4"/>
    <w:rsid w:val="5513E413"/>
    <w:rsid w:val="55271D64"/>
    <w:rsid w:val="555D3C85"/>
    <w:rsid w:val="556AC408"/>
    <w:rsid w:val="55B93B5A"/>
    <w:rsid w:val="55E1D262"/>
    <w:rsid w:val="56A40722"/>
    <w:rsid w:val="56BBAEDD"/>
    <w:rsid w:val="56CE9295"/>
    <w:rsid w:val="56E8B082"/>
    <w:rsid w:val="56F540FD"/>
    <w:rsid w:val="570A4703"/>
    <w:rsid w:val="572D4D95"/>
    <w:rsid w:val="5789DC45"/>
    <w:rsid w:val="58A023D1"/>
    <w:rsid w:val="58E3A2BA"/>
    <w:rsid w:val="5907FA82"/>
    <w:rsid w:val="590C23F5"/>
    <w:rsid w:val="591533EF"/>
    <w:rsid w:val="591A8BE6"/>
    <w:rsid w:val="59245C64"/>
    <w:rsid w:val="5952CA3F"/>
    <w:rsid w:val="59D9404C"/>
    <w:rsid w:val="5A095095"/>
    <w:rsid w:val="5A738420"/>
    <w:rsid w:val="5B13A583"/>
    <w:rsid w:val="5B211698"/>
    <w:rsid w:val="5B8C5358"/>
    <w:rsid w:val="5BA5FB90"/>
    <w:rsid w:val="5C0F5481"/>
    <w:rsid w:val="5C40437A"/>
    <w:rsid w:val="5CA16609"/>
    <w:rsid w:val="5CB3A5EC"/>
    <w:rsid w:val="5D3CAF98"/>
    <w:rsid w:val="5D4F260D"/>
    <w:rsid w:val="5DA9E631"/>
    <w:rsid w:val="5DBD9E7C"/>
    <w:rsid w:val="5DC78C95"/>
    <w:rsid w:val="5DD1A384"/>
    <w:rsid w:val="5DDC13DB"/>
    <w:rsid w:val="5E132A0C"/>
    <w:rsid w:val="5E135595"/>
    <w:rsid w:val="5E18E903"/>
    <w:rsid w:val="5E25ECCD"/>
    <w:rsid w:val="5E328381"/>
    <w:rsid w:val="5E337491"/>
    <w:rsid w:val="5E5B3C7C"/>
    <w:rsid w:val="5E6DC19D"/>
    <w:rsid w:val="5E6DDD55"/>
    <w:rsid w:val="5F11C7A9"/>
    <w:rsid w:val="5F46F543"/>
    <w:rsid w:val="5F4E1B0F"/>
    <w:rsid w:val="5F4E1DD6"/>
    <w:rsid w:val="5F77E43C"/>
    <w:rsid w:val="5FF2E535"/>
    <w:rsid w:val="6015B329"/>
    <w:rsid w:val="604AEF8C"/>
    <w:rsid w:val="6082418E"/>
    <w:rsid w:val="60892AF9"/>
    <w:rsid w:val="60C26E7B"/>
    <w:rsid w:val="610D9E81"/>
    <w:rsid w:val="6116C9BD"/>
    <w:rsid w:val="6119502D"/>
    <w:rsid w:val="61BA8B36"/>
    <w:rsid w:val="6203FBC2"/>
    <w:rsid w:val="6282D1B9"/>
    <w:rsid w:val="629EFD4A"/>
    <w:rsid w:val="62E366F8"/>
    <w:rsid w:val="630BE98D"/>
    <w:rsid w:val="635676B7"/>
    <w:rsid w:val="63AEA4FD"/>
    <w:rsid w:val="63C07036"/>
    <w:rsid w:val="64B8C0E1"/>
    <w:rsid w:val="64E5A933"/>
    <w:rsid w:val="64EFDC67"/>
    <w:rsid w:val="6528403D"/>
    <w:rsid w:val="6551F00F"/>
    <w:rsid w:val="65A6BB0D"/>
    <w:rsid w:val="65B14D58"/>
    <w:rsid w:val="65C21F2A"/>
    <w:rsid w:val="65EA6676"/>
    <w:rsid w:val="66E8D7F2"/>
    <w:rsid w:val="6728FB1D"/>
    <w:rsid w:val="67CEDDEE"/>
    <w:rsid w:val="68084C4F"/>
    <w:rsid w:val="685E6B07"/>
    <w:rsid w:val="68A63CEA"/>
    <w:rsid w:val="68E10952"/>
    <w:rsid w:val="693F3ACF"/>
    <w:rsid w:val="695C1A39"/>
    <w:rsid w:val="699F4445"/>
    <w:rsid w:val="69B91A56"/>
    <w:rsid w:val="6A1E7B27"/>
    <w:rsid w:val="6AEDE42B"/>
    <w:rsid w:val="6B1EB1F5"/>
    <w:rsid w:val="6B22E08A"/>
    <w:rsid w:val="6B345B24"/>
    <w:rsid w:val="6B9DD222"/>
    <w:rsid w:val="6BA323CE"/>
    <w:rsid w:val="6C075CD1"/>
    <w:rsid w:val="6C4CE361"/>
    <w:rsid w:val="6C7FDE60"/>
    <w:rsid w:val="6C80C8CD"/>
    <w:rsid w:val="6CE692C2"/>
    <w:rsid w:val="6D1E4727"/>
    <w:rsid w:val="6E78FA22"/>
    <w:rsid w:val="6EAAFFEF"/>
    <w:rsid w:val="6EE06AF2"/>
    <w:rsid w:val="6EE70B49"/>
    <w:rsid w:val="6EEC4089"/>
    <w:rsid w:val="6F188907"/>
    <w:rsid w:val="6F196ECF"/>
    <w:rsid w:val="6FA87597"/>
    <w:rsid w:val="6FB0FB44"/>
    <w:rsid w:val="6FE0553A"/>
    <w:rsid w:val="70056735"/>
    <w:rsid w:val="707349A4"/>
    <w:rsid w:val="70997BA1"/>
    <w:rsid w:val="710AB125"/>
    <w:rsid w:val="7120E76D"/>
    <w:rsid w:val="7128ED85"/>
    <w:rsid w:val="7158021C"/>
    <w:rsid w:val="720472FD"/>
    <w:rsid w:val="724EA0D6"/>
    <w:rsid w:val="727C5501"/>
    <w:rsid w:val="7297AE57"/>
    <w:rsid w:val="729CA755"/>
    <w:rsid w:val="72EF1FE4"/>
    <w:rsid w:val="73144C86"/>
    <w:rsid w:val="736E78E1"/>
    <w:rsid w:val="73C6A5C6"/>
    <w:rsid w:val="7648B981"/>
    <w:rsid w:val="76B16E58"/>
    <w:rsid w:val="76CBA6E6"/>
    <w:rsid w:val="771C2843"/>
    <w:rsid w:val="77541D5E"/>
    <w:rsid w:val="77650DBE"/>
    <w:rsid w:val="77F4F1D9"/>
    <w:rsid w:val="782B8BCC"/>
    <w:rsid w:val="789160EC"/>
    <w:rsid w:val="7935AE71"/>
    <w:rsid w:val="7A85DEC5"/>
    <w:rsid w:val="7AAC5CC8"/>
    <w:rsid w:val="7AB039CC"/>
    <w:rsid w:val="7B39E13B"/>
    <w:rsid w:val="7B3BACA4"/>
    <w:rsid w:val="7B45CBE5"/>
    <w:rsid w:val="7B778D1C"/>
    <w:rsid w:val="7BADD2A1"/>
    <w:rsid w:val="7BD4CC5F"/>
    <w:rsid w:val="7BF02EC9"/>
    <w:rsid w:val="7BF4542B"/>
    <w:rsid w:val="7C1AB61C"/>
    <w:rsid w:val="7CABCC62"/>
    <w:rsid w:val="7CD56315"/>
    <w:rsid w:val="7D0E5F08"/>
    <w:rsid w:val="7D18DFF1"/>
    <w:rsid w:val="7D1FD52A"/>
    <w:rsid w:val="7D6D33EA"/>
    <w:rsid w:val="7D6E2EDE"/>
    <w:rsid w:val="7DC37C11"/>
    <w:rsid w:val="7E6723F1"/>
    <w:rsid w:val="7EB8CCE7"/>
    <w:rsid w:val="7EBE6132"/>
    <w:rsid w:val="7FCC7B8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D450D68E-4F73-406A-B3F6-5CB61E00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lv-LV"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link w:val="NoSpacingChar"/>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lv-LV"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2"/>
      </w:numPr>
      <w:spacing w:before="120" w:after="120" w:line="300" w:lineRule="auto"/>
      <w:contextualSpacing/>
      <w:jc w:val="both"/>
    </w:pPr>
    <w:rPr>
      <w:rFonts w:ascii="Calibri" w:hAnsi="Calibri" w:cs="Arial Unicode MS"/>
      <w:lang w:val="lv-LV" w:eastAsia="zh-CN" w:bidi="lo-LA"/>
    </w:rPr>
  </w:style>
  <w:style w:type="character" w:customStyle="1" w:styleId="NumberedFChar">
    <w:name w:val="Numbered F Char"/>
    <w:link w:val="NumberedF"/>
    <w:rsid w:val="00702681"/>
    <w:rPr>
      <w:rFonts w:eastAsia="Times New Roman" w:cs="Arial Unicode MS"/>
      <w:sz w:val="24"/>
      <w:szCs w:val="24"/>
      <w:lang w:val="lv-LV" w:eastAsia="zh-CN" w:bidi="lo-LA"/>
    </w:rPr>
  </w:style>
  <w:style w:type="numbering" w:customStyle="1" w:styleId="Virsraksti">
    <w:name w:val="Virsraksti"/>
    <w:uiPriority w:val="99"/>
    <w:rsid w:val="00702681"/>
    <w:pPr>
      <w:numPr>
        <w:numId w:val="3"/>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lv-LV" w:eastAsia="en-US" w:bidi="lo-LA"/>
    </w:rPr>
  </w:style>
  <w:style w:type="character" w:customStyle="1" w:styleId="BulletsFChar">
    <w:name w:val="Bullets F Char"/>
    <w:link w:val="BulletsF"/>
    <w:rsid w:val="00702681"/>
    <w:rPr>
      <w:rFonts w:eastAsia="Times New Roman" w:cs="Arial Unicode MS"/>
      <w:sz w:val="24"/>
      <w:szCs w:val="28"/>
      <w:lang w:val="lv-LV"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5"/>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4"/>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basedOn w:val="DefaultParagraphFont"/>
    <w:link w:val="NoSpacing"/>
    <w:uiPriority w:val="1"/>
    <w:rsid w:val="007B6B10"/>
    <w:rPr>
      <w:rFonts w:eastAsia="ヒラギノ角ゴ Pro W3"/>
      <w:color w:val="000000"/>
      <w:sz w:val="22"/>
      <w:szCs w:val="24"/>
      <w:lang w:val="lv-LV"/>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lv-LV"/>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character" w:customStyle="1" w:styleId="normaltextrun">
    <w:name w:val="normaltextrun"/>
    <w:basedOn w:val="DefaultParagraphFont"/>
    <w:rsid w:val="00F6599F"/>
  </w:style>
  <w:style w:type="paragraph" w:customStyle="1" w:styleId="pf0">
    <w:name w:val="pf0"/>
    <w:basedOn w:val="Normal"/>
    <w:rsid w:val="0064609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cf01">
    <w:name w:val="cf01"/>
    <w:basedOn w:val="DefaultParagraphFont"/>
    <w:rsid w:val="0064609F"/>
    <w:rPr>
      <w:rFonts w:ascii="Segoe UI" w:hAnsi="Segoe UI" w:cs="Segoe UI" w:hint="default"/>
      <w:sz w:val="18"/>
      <w:szCs w:val="18"/>
    </w:rPr>
  </w:style>
  <w:style w:type="character" w:customStyle="1" w:styleId="cf11">
    <w:name w:val="cf11"/>
    <w:basedOn w:val="DefaultParagraphFont"/>
    <w:rsid w:val="0064609F"/>
    <w:rPr>
      <w:rFonts w:ascii="Segoe UI" w:hAnsi="Segoe UI" w:cs="Segoe UI" w:hint="default"/>
      <w:sz w:val="18"/>
      <w:szCs w:val="18"/>
      <w:u w:val="single"/>
    </w:rPr>
  </w:style>
  <w:style w:type="character" w:customStyle="1" w:styleId="scayt-misspell-word">
    <w:name w:val="scayt-misspell-word"/>
    <w:basedOn w:val="DefaultParagraphFont"/>
    <w:rsid w:val="00196E17"/>
  </w:style>
  <w:style w:type="paragraph" w:customStyle="1" w:styleId="paragraph">
    <w:name w:val="paragraph"/>
    <w:basedOn w:val="Normal"/>
    <w:rsid w:val="00336ACA"/>
    <w:pPr>
      <w:spacing w:before="100" w:beforeAutospacing="1" w:after="100" w:afterAutospacing="1" w:line="240" w:lineRule="auto"/>
    </w:pPr>
    <w:rPr>
      <w:rFonts w:ascii="Times New Roman" w:eastAsia="Times New Roman" w:hAnsi="Times New Roman"/>
      <w:color w:val="auto"/>
      <w:sz w:val="24"/>
      <w:lang w:val="en-US"/>
    </w:rPr>
  </w:style>
  <w:style w:type="paragraph" w:customStyle="1" w:styleId="paragraphheader">
    <w:name w:val="paragraph_header"/>
    <w:basedOn w:val="Normal"/>
    <w:next w:val="Normal"/>
    <w:rsid w:val="004A6062"/>
    <w:pPr>
      <w:spacing w:before="280" w:after="280" w:line="240" w:lineRule="auto"/>
      <w:contextualSpacing/>
      <w:jc w:val="both"/>
    </w:pPr>
    <w:rPr>
      <w:rFonts w:ascii="Times New Roman" w:eastAsia="Times New Roman" w:hAnsi="Times New Roman"/>
      <w:color w:val="333333"/>
      <w:sz w:val="28"/>
      <w:szCs w:val="20"/>
      <w:lang w:eastAsia="lv-LV"/>
    </w:rPr>
  </w:style>
  <w:style w:type="character" w:customStyle="1" w:styleId="eop">
    <w:name w:val="eop"/>
    <w:rsid w:val="00F350FC"/>
  </w:style>
  <w:style w:type="character" w:customStyle="1" w:styleId="superscript">
    <w:name w:val="superscript"/>
    <w:basedOn w:val="DefaultParagraphFont"/>
    <w:rsid w:val="008B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292">
      <w:bodyDiv w:val="1"/>
      <w:marLeft w:val="0"/>
      <w:marRight w:val="0"/>
      <w:marTop w:val="0"/>
      <w:marBottom w:val="0"/>
      <w:divBdr>
        <w:top w:val="none" w:sz="0" w:space="0" w:color="auto"/>
        <w:left w:val="none" w:sz="0" w:space="0" w:color="auto"/>
        <w:bottom w:val="none" w:sz="0" w:space="0" w:color="auto"/>
        <w:right w:val="none" w:sz="0" w:space="0" w:color="auto"/>
      </w:divBdr>
    </w:div>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42631337">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618294489">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345866059">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98763267">
      <w:bodyDiv w:val="1"/>
      <w:marLeft w:val="0"/>
      <w:marRight w:val="0"/>
      <w:marTop w:val="0"/>
      <w:marBottom w:val="0"/>
      <w:divBdr>
        <w:top w:val="none" w:sz="0" w:space="0" w:color="auto"/>
        <w:left w:val="none" w:sz="0" w:space="0" w:color="auto"/>
        <w:bottom w:val="none" w:sz="0" w:space="0" w:color="auto"/>
        <w:right w:val="none" w:sz="0" w:space="0" w:color="auto"/>
      </w:divBdr>
    </w:div>
    <w:div w:id="170586639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142961">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hyperlink" Target="https://www.lm.gov.lv/lv/ieteikumi-diskriminaciju-un-stereotipus-mazinosai-komunikacijai-ar-sabiedribu-221120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aram.gov.lv/lv/timeklvietnu-pieklustamibas-vadlinijas;" TargetMode="External"/><Relationship Id="rId7" Type="http://schemas.openxmlformats.org/officeDocument/2006/relationships/styles" Target="styles.xml"/><Relationship Id="rId12" Type="http://schemas.openxmlformats.org/officeDocument/2006/relationships/hyperlink" Target="https://likumi.lv/ta/id/365444"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20" Type="http://schemas.openxmlformats.org/officeDocument/2006/relationships/hyperlink" Target="https://www.lm.gov.lv/lv/brosura-par-pakalpojumu-un-vides-pieklustamibu-cilvekiem-ar-funkcionaliem-traucejumiem-20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varam.gov.lv/lv/timeklvietnu-pieklustamibas-vadlinija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 Id="rId22" Type="http://schemas.openxmlformats.org/officeDocument/2006/relationships/hyperlink" Target="https://www.lm.gov.lv/lv/horizontalais-princips-vienlidziba-ieklausana-nediskriminacija-un-pamattiesibu-ieverosan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2.xml><?xml version="1.0" encoding="utf-8"?>
<ds:datastoreItem xmlns:ds="http://schemas.openxmlformats.org/officeDocument/2006/customXml" ds:itemID="{D1B5AE48-B7BD-42EC-B62B-183F139A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5.xml><?xml version="1.0" encoding="utf-8"?>
<ds:datastoreItem xmlns:ds="http://schemas.openxmlformats.org/officeDocument/2006/customXml" ds:itemID="{B44B69AD-BF22-4AA7-87EA-61F8451C5EB6}">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5921</Words>
  <Characters>33752</Characters>
  <Application>Microsoft Office Word</Application>
  <DocSecurity>4</DocSecurity>
  <Lines>281</Lines>
  <Paragraphs>79</Paragraphs>
  <ScaleCrop>false</ScaleCrop>
  <HeadingPairs>
    <vt:vector size="2" baseType="variant">
      <vt:variant>
        <vt:lpstr>Nosaukums</vt:lpstr>
      </vt:variant>
      <vt:variant>
        <vt:i4>1</vt:i4>
      </vt:variant>
    </vt:vector>
  </HeadingPairs>
  <TitlesOfParts>
    <vt:vector size="1" baseType="lpstr">
      <vt:lpstr/>
    </vt:vector>
  </TitlesOfParts>
  <Company>IZM</Company>
  <LinksUpToDate>false</LinksUpToDate>
  <CharactersWithSpaces>39594</CharactersWithSpaces>
  <SharedDoc>false</SharedDoc>
  <HLinks>
    <vt:vector size="72" baseType="variant">
      <vt:variant>
        <vt:i4>7143470</vt:i4>
      </vt:variant>
      <vt:variant>
        <vt:i4>30</vt:i4>
      </vt:variant>
      <vt:variant>
        <vt:i4>0</vt:i4>
      </vt:variant>
      <vt:variant>
        <vt:i4>5</vt:i4>
      </vt:variant>
      <vt:variant>
        <vt:lpwstr>https://www.lm.gov.lv/lv/horizontalais-princips-vienlidziba-ieklausana-nediskriminacija-un-pamattiesibu-ieverosana</vt:lpwstr>
      </vt:variant>
      <vt:variant>
        <vt:lpwstr/>
      </vt:variant>
      <vt:variant>
        <vt:i4>3014691</vt:i4>
      </vt:variant>
      <vt:variant>
        <vt:i4>27</vt:i4>
      </vt:variant>
      <vt:variant>
        <vt:i4>0</vt:i4>
      </vt:variant>
      <vt:variant>
        <vt:i4>5</vt:i4>
      </vt:variant>
      <vt:variant>
        <vt:lpwstr>https://www.varam.gov.lv/lv/timeklvietnu-pieklustamibas-vadlinijas;</vt:lpwstr>
      </vt:variant>
      <vt:variant>
        <vt:lpwstr/>
      </vt:variant>
      <vt:variant>
        <vt:i4>5046346</vt:i4>
      </vt:variant>
      <vt:variant>
        <vt:i4>24</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8257590</vt:i4>
      </vt:variant>
      <vt:variant>
        <vt:i4>18</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3014691</vt:i4>
      </vt:variant>
      <vt:variant>
        <vt:i4>9</vt:i4>
      </vt:variant>
      <vt:variant>
        <vt:i4>0</vt:i4>
      </vt:variant>
      <vt:variant>
        <vt:i4>5</vt:i4>
      </vt:variant>
      <vt:variant>
        <vt:lpwstr>https://www.varam.gov.lv/lv/timeklvietnu-pieklustamibas-vadlinijas</vt:lpwstr>
      </vt:variant>
      <vt:variant>
        <vt:lpwstr/>
      </vt:variant>
      <vt:variant>
        <vt:i4>4587551</vt:i4>
      </vt:variant>
      <vt:variant>
        <vt:i4>6</vt:i4>
      </vt:variant>
      <vt:variant>
        <vt:i4>0</vt:i4>
      </vt:variant>
      <vt:variant>
        <vt:i4>5</vt:i4>
      </vt:variant>
      <vt:variant>
        <vt:lpwstr>https://www.lm.gov.lv/lv/media/18838/download</vt:lpwstr>
      </vt:variant>
      <vt:variant>
        <vt:lpwstr/>
      </vt:variant>
      <vt:variant>
        <vt:i4>4718679</vt:i4>
      </vt:variant>
      <vt:variant>
        <vt:i4>3</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3539071</vt:i4>
      </vt:variant>
      <vt:variant>
        <vt:i4>0</vt:i4>
      </vt:variant>
      <vt:variant>
        <vt:i4>0</vt:i4>
      </vt:variant>
      <vt:variant>
        <vt:i4>5</vt:i4>
      </vt:variant>
      <vt:variant>
        <vt:lpwstr>https://likumi.lv/ta/id/365444</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Elza Renāte Naglinska</cp:lastModifiedBy>
  <cp:revision>13</cp:revision>
  <cp:lastPrinted>2023-10-04T11:19:00Z</cp:lastPrinted>
  <dcterms:created xsi:type="dcterms:W3CDTF">2026-01-16T19:46:00Z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