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4C319" w14:textId="77777777" w:rsidR="009B569D" w:rsidRDefault="00A77156" w:rsidP="008835B0">
      <w:pPr>
        <w:jc w:val="both"/>
        <w:rPr>
          <w:rFonts w:ascii="Times New Roman" w:hAnsi="Times New Roman" w:cs="Times New Roman"/>
          <w:sz w:val="24"/>
          <w:szCs w:val="24"/>
        </w:rPr>
      </w:pPr>
      <w:r>
        <w:rPr>
          <w:rFonts w:ascii="Times New Roman" w:hAnsi="Times New Roman" w:cs="Times New Roman"/>
          <w:sz w:val="24"/>
          <w:szCs w:val="24"/>
        </w:rPr>
        <w:t>(MK noteikumu 27.2</w:t>
      </w:r>
      <w:r w:rsidR="009B569D">
        <w:rPr>
          <w:rFonts w:ascii="Times New Roman" w:hAnsi="Times New Roman" w:cs="Times New Roman"/>
          <w:sz w:val="24"/>
          <w:szCs w:val="24"/>
        </w:rPr>
        <w:t>. apakšpunkts)</w:t>
      </w:r>
    </w:p>
    <w:p w14:paraId="71E2DA23" w14:textId="1F613541" w:rsidR="00827A73" w:rsidRDefault="00827A73" w:rsidP="008835B0">
      <w:pPr>
        <w:jc w:val="both"/>
        <w:rPr>
          <w:rFonts w:ascii="Times New Roman" w:hAnsi="Times New Roman" w:cs="Times New Roman"/>
          <w:sz w:val="24"/>
          <w:szCs w:val="24"/>
        </w:rPr>
      </w:pPr>
      <w:r w:rsidRPr="00827A73">
        <w:rPr>
          <w:rFonts w:ascii="Times New Roman" w:hAnsi="Times New Roman" w:cs="Times New Roman"/>
          <w:sz w:val="24"/>
          <w:szCs w:val="24"/>
        </w:rPr>
        <w:t>Lai dzelzceļa līnija kalpotu lielāka iedzīvotāju skaita vajadzībām un dzelzceļa pakalpojums būtu efektīvs, mobilitātes punktam ap sevi jākoncentrē vietējā sabiedriskā transporta maršruti, kas nodrošinātu biežu un ērtu savienojumu gan ar dzelzceļu, gan citiem galamērķiem tuvākā un tālākā apkārtnē</w:t>
      </w:r>
      <w:r w:rsidR="00F67AFD">
        <w:rPr>
          <w:rFonts w:ascii="Times New Roman" w:hAnsi="Times New Roman" w:cs="Times New Roman"/>
          <w:sz w:val="24"/>
          <w:szCs w:val="24"/>
        </w:rPr>
        <w:t>.</w:t>
      </w:r>
    </w:p>
    <w:p w14:paraId="0D221C21" w14:textId="614ED695" w:rsidR="00EC1DAA" w:rsidRDefault="00221BA1" w:rsidP="008835B0">
      <w:pPr>
        <w:jc w:val="both"/>
        <w:rPr>
          <w:rFonts w:ascii="Times New Roman" w:hAnsi="Times New Roman" w:cs="Times New Roman"/>
          <w:sz w:val="24"/>
          <w:szCs w:val="24"/>
        </w:rPr>
      </w:pPr>
      <w:r w:rsidRPr="00651E6C">
        <w:rPr>
          <w:rFonts w:ascii="Times New Roman" w:hAnsi="Times New Roman" w:cs="Times New Roman"/>
          <w:sz w:val="24"/>
          <w:szCs w:val="24"/>
        </w:rPr>
        <w:t>Š</w:t>
      </w:r>
      <w:r w:rsidR="00E23007" w:rsidRPr="00651E6C">
        <w:rPr>
          <w:rFonts w:ascii="Times New Roman" w:hAnsi="Times New Roman" w:cs="Times New Roman"/>
          <w:sz w:val="24"/>
          <w:szCs w:val="24"/>
        </w:rPr>
        <w:t>ī pasākuma ietvaros</w:t>
      </w:r>
      <w:r w:rsidR="00E23007">
        <w:rPr>
          <w:rFonts w:ascii="Times New Roman" w:hAnsi="Times New Roman" w:cs="Times New Roman"/>
          <w:b/>
          <w:bCs/>
          <w:sz w:val="24"/>
          <w:szCs w:val="24"/>
        </w:rPr>
        <w:t xml:space="preserve"> </w:t>
      </w:r>
      <w:r w:rsidR="008835B0" w:rsidRPr="00FE5FB7">
        <w:rPr>
          <w:rFonts w:ascii="Times New Roman" w:hAnsi="Times New Roman" w:cs="Times New Roman"/>
          <w:b/>
          <w:bCs/>
          <w:sz w:val="24"/>
          <w:szCs w:val="24"/>
        </w:rPr>
        <w:t>Projekta īstenošanas teritorija</w:t>
      </w:r>
      <w:r w:rsidR="008835B0">
        <w:rPr>
          <w:rFonts w:ascii="Times New Roman" w:hAnsi="Times New Roman" w:cs="Times New Roman"/>
          <w:sz w:val="24"/>
          <w:szCs w:val="24"/>
        </w:rPr>
        <w:t xml:space="preserve"> </w:t>
      </w:r>
      <w:r w:rsidR="00EB5BA5">
        <w:rPr>
          <w:rFonts w:ascii="Times New Roman" w:hAnsi="Times New Roman" w:cs="Times New Roman"/>
          <w:sz w:val="24"/>
          <w:szCs w:val="24"/>
        </w:rPr>
        <w:t xml:space="preserve">jeb </w:t>
      </w:r>
      <w:r w:rsidR="008835B0">
        <w:rPr>
          <w:rFonts w:ascii="Times New Roman" w:hAnsi="Times New Roman" w:cs="Times New Roman"/>
          <w:sz w:val="24"/>
          <w:szCs w:val="24"/>
        </w:rPr>
        <w:t xml:space="preserve">Sabiedriskā transporta savienojuma punkts </w:t>
      </w:r>
      <w:r w:rsidR="00651E6C">
        <w:rPr>
          <w:rFonts w:ascii="Times New Roman" w:hAnsi="Times New Roman" w:cs="Times New Roman"/>
          <w:sz w:val="24"/>
          <w:szCs w:val="24"/>
        </w:rPr>
        <w:t>ir</w:t>
      </w:r>
      <w:r w:rsidR="008835B0">
        <w:rPr>
          <w:rFonts w:ascii="Times New Roman" w:hAnsi="Times New Roman" w:cs="Times New Roman"/>
          <w:sz w:val="24"/>
          <w:szCs w:val="24"/>
        </w:rPr>
        <w:t xml:space="preserve"> projekta iesniedzēja noteikta </w:t>
      </w:r>
      <w:r w:rsidR="00AF022D">
        <w:rPr>
          <w:rFonts w:ascii="Times New Roman" w:hAnsi="Times New Roman" w:cs="Times New Roman"/>
          <w:sz w:val="24"/>
          <w:szCs w:val="24"/>
        </w:rPr>
        <w:t xml:space="preserve">publiski lietojama </w:t>
      </w:r>
      <w:r w:rsidR="008835B0">
        <w:rPr>
          <w:rFonts w:ascii="Times New Roman" w:hAnsi="Times New Roman" w:cs="Times New Roman"/>
          <w:sz w:val="24"/>
          <w:szCs w:val="24"/>
        </w:rPr>
        <w:t>teritorija, kurā</w:t>
      </w:r>
      <w:r w:rsidR="00FE5FB7">
        <w:rPr>
          <w:rFonts w:ascii="Times New Roman" w:hAnsi="Times New Roman" w:cs="Times New Roman"/>
          <w:sz w:val="24"/>
          <w:szCs w:val="24"/>
        </w:rPr>
        <w:t xml:space="preserve"> </w:t>
      </w:r>
      <w:r w:rsidR="00B9555C">
        <w:rPr>
          <w:rFonts w:ascii="Times New Roman" w:hAnsi="Times New Roman" w:cs="Times New Roman"/>
          <w:sz w:val="24"/>
          <w:szCs w:val="24"/>
        </w:rPr>
        <w:t>“satiekas” d</w:t>
      </w:r>
      <w:r w:rsidR="009068DE">
        <w:rPr>
          <w:rFonts w:ascii="Times New Roman" w:hAnsi="Times New Roman" w:cs="Times New Roman"/>
          <w:sz w:val="24"/>
          <w:szCs w:val="24"/>
        </w:rPr>
        <w:t>a</w:t>
      </w:r>
      <w:r w:rsidR="00B9555C">
        <w:rPr>
          <w:rFonts w:ascii="Times New Roman" w:hAnsi="Times New Roman" w:cs="Times New Roman"/>
          <w:sz w:val="24"/>
          <w:szCs w:val="24"/>
        </w:rPr>
        <w:t>ž</w:t>
      </w:r>
      <w:r w:rsidR="009068DE">
        <w:rPr>
          <w:rFonts w:ascii="Times New Roman" w:hAnsi="Times New Roman" w:cs="Times New Roman"/>
          <w:sz w:val="24"/>
          <w:szCs w:val="24"/>
        </w:rPr>
        <w:t>ā</w:t>
      </w:r>
      <w:r w:rsidR="00B9555C">
        <w:rPr>
          <w:rFonts w:ascii="Times New Roman" w:hAnsi="Times New Roman" w:cs="Times New Roman"/>
          <w:sz w:val="24"/>
          <w:szCs w:val="24"/>
        </w:rPr>
        <w:t xml:space="preserve">di </w:t>
      </w:r>
      <w:r w:rsidR="00AD3379">
        <w:rPr>
          <w:rFonts w:ascii="Times New Roman" w:hAnsi="Times New Roman" w:cs="Times New Roman"/>
          <w:sz w:val="24"/>
          <w:szCs w:val="24"/>
        </w:rPr>
        <w:t xml:space="preserve"> (vismaz divi)</w:t>
      </w:r>
      <w:r w:rsidR="00D00F54">
        <w:rPr>
          <w:rFonts w:ascii="Times New Roman" w:hAnsi="Times New Roman" w:cs="Times New Roman"/>
          <w:sz w:val="24"/>
          <w:szCs w:val="24"/>
        </w:rPr>
        <w:t xml:space="preserve"> </w:t>
      </w:r>
      <w:r w:rsidR="00B9555C">
        <w:rPr>
          <w:rFonts w:ascii="Times New Roman" w:hAnsi="Times New Roman" w:cs="Times New Roman"/>
          <w:sz w:val="24"/>
          <w:szCs w:val="24"/>
        </w:rPr>
        <w:t>transporta veidi</w:t>
      </w:r>
      <w:r w:rsidR="009068DE">
        <w:rPr>
          <w:rFonts w:ascii="Times New Roman" w:hAnsi="Times New Roman" w:cs="Times New Roman"/>
          <w:sz w:val="24"/>
          <w:szCs w:val="24"/>
        </w:rPr>
        <w:t xml:space="preserve"> </w:t>
      </w:r>
      <w:r w:rsidR="001612AC">
        <w:rPr>
          <w:rFonts w:ascii="Times New Roman" w:hAnsi="Times New Roman" w:cs="Times New Roman"/>
          <w:sz w:val="24"/>
          <w:szCs w:val="24"/>
        </w:rPr>
        <w:t>–</w:t>
      </w:r>
      <w:r w:rsidR="00B40962">
        <w:rPr>
          <w:rFonts w:ascii="Times New Roman" w:hAnsi="Times New Roman" w:cs="Times New Roman"/>
          <w:sz w:val="24"/>
          <w:szCs w:val="24"/>
        </w:rPr>
        <w:t xml:space="preserve"> </w:t>
      </w:r>
      <w:r w:rsidR="001612AC">
        <w:rPr>
          <w:rFonts w:ascii="Times New Roman" w:hAnsi="Times New Roman" w:cs="Times New Roman"/>
          <w:sz w:val="24"/>
          <w:szCs w:val="24"/>
        </w:rPr>
        <w:t xml:space="preserve">sabiedriskais transports un alternatīvie pārvietošanās veidi </w:t>
      </w:r>
      <w:r w:rsidR="009068DE">
        <w:rPr>
          <w:rFonts w:ascii="Times New Roman" w:hAnsi="Times New Roman" w:cs="Times New Roman"/>
          <w:sz w:val="24"/>
          <w:szCs w:val="24"/>
        </w:rPr>
        <w:t>(</w:t>
      </w:r>
      <w:r w:rsidR="009068DE" w:rsidRPr="009068DE">
        <w:rPr>
          <w:rFonts w:ascii="Times New Roman" w:hAnsi="Times New Roman" w:cs="Times New Roman"/>
          <w:sz w:val="24"/>
          <w:szCs w:val="24"/>
        </w:rPr>
        <w:t xml:space="preserve">privātās automašīnas, t. sk. </w:t>
      </w:r>
      <w:proofErr w:type="spellStart"/>
      <w:r w:rsidR="009068DE" w:rsidRPr="009068DE">
        <w:rPr>
          <w:rFonts w:ascii="Times New Roman" w:hAnsi="Times New Roman" w:cs="Times New Roman"/>
          <w:sz w:val="24"/>
          <w:szCs w:val="24"/>
        </w:rPr>
        <w:t>elektroauto</w:t>
      </w:r>
      <w:proofErr w:type="spellEnd"/>
      <w:r w:rsidR="009068DE" w:rsidRPr="009068DE">
        <w:rPr>
          <w:rFonts w:ascii="Times New Roman" w:hAnsi="Times New Roman" w:cs="Times New Roman"/>
          <w:sz w:val="24"/>
          <w:szCs w:val="24"/>
        </w:rPr>
        <w:t xml:space="preserve">, kā arī </w:t>
      </w:r>
      <w:proofErr w:type="spellStart"/>
      <w:r w:rsidR="009068DE" w:rsidRPr="009068DE">
        <w:rPr>
          <w:rFonts w:ascii="Times New Roman" w:hAnsi="Times New Roman" w:cs="Times New Roman"/>
          <w:sz w:val="24"/>
          <w:szCs w:val="24"/>
        </w:rPr>
        <w:t>mikromobilitātes</w:t>
      </w:r>
      <w:proofErr w:type="spellEnd"/>
      <w:r w:rsidR="009068DE" w:rsidRPr="009068DE">
        <w:rPr>
          <w:rFonts w:ascii="Times New Roman" w:hAnsi="Times New Roman" w:cs="Times New Roman"/>
          <w:sz w:val="24"/>
          <w:szCs w:val="24"/>
        </w:rPr>
        <w:t xml:space="preserve"> rīki (skrejriteņi, velosipēdi u. c.)</w:t>
      </w:r>
      <w:r w:rsidR="009068DE">
        <w:rPr>
          <w:rFonts w:ascii="Times New Roman" w:hAnsi="Times New Roman" w:cs="Times New Roman"/>
          <w:sz w:val="24"/>
          <w:szCs w:val="24"/>
        </w:rPr>
        <w:t>)</w:t>
      </w:r>
      <w:r w:rsidR="00131D07">
        <w:rPr>
          <w:rFonts w:ascii="Times New Roman" w:hAnsi="Times New Roman" w:cs="Times New Roman"/>
          <w:sz w:val="24"/>
          <w:szCs w:val="24"/>
        </w:rPr>
        <w:t>. T</w:t>
      </w:r>
      <w:r w:rsidR="009068DE">
        <w:rPr>
          <w:rFonts w:ascii="Times New Roman" w:hAnsi="Times New Roman" w:cs="Times New Roman"/>
          <w:sz w:val="24"/>
          <w:szCs w:val="24"/>
        </w:rPr>
        <w:t xml:space="preserve">ajā </w:t>
      </w:r>
      <w:r w:rsidR="00FE5FB7">
        <w:rPr>
          <w:rFonts w:ascii="Times New Roman" w:hAnsi="Times New Roman" w:cs="Times New Roman"/>
          <w:sz w:val="24"/>
          <w:szCs w:val="24"/>
        </w:rPr>
        <w:t>ietilpst</w:t>
      </w:r>
      <w:r w:rsidR="00651E6C">
        <w:rPr>
          <w:rFonts w:ascii="Times New Roman" w:hAnsi="Times New Roman" w:cs="Times New Roman"/>
          <w:sz w:val="24"/>
          <w:szCs w:val="24"/>
        </w:rPr>
        <w:t xml:space="preserve"> </w:t>
      </w:r>
      <w:r w:rsidR="002923B6" w:rsidRPr="002923B6">
        <w:rPr>
          <w:rFonts w:ascii="Times New Roman" w:hAnsi="Times New Roman" w:cs="Times New Roman"/>
          <w:sz w:val="24"/>
          <w:szCs w:val="24"/>
        </w:rPr>
        <w:t>vairākas no zemāk norādītajām komponentēm</w:t>
      </w:r>
      <w:r w:rsidR="00EC1DAA">
        <w:rPr>
          <w:rFonts w:ascii="Times New Roman" w:hAnsi="Times New Roman" w:cs="Times New Roman"/>
          <w:sz w:val="24"/>
          <w:szCs w:val="24"/>
        </w:rPr>
        <w:t>:</w:t>
      </w:r>
    </w:p>
    <w:p w14:paraId="2C21C256" w14:textId="110D208B" w:rsidR="00EC1DAA" w:rsidRDefault="00AF022D" w:rsidP="00EC1DAA">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Dzelzceļa stacija/pietura</w:t>
      </w:r>
      <w:r w:rsidR="00651E6C">
        <w:rPr>
          <w:rFonts w:ascii="Times New Roman" w:hAnsi="Times New Roman" w:cs="Times New Roman"/>
          <w:sz w:val="24"/>
          <w:szCs w:val="24"/>
        </w:rPr>
        <w:t xml:space="preserve"> (oblig</w:t>
      </w:r>
      <w:r w:rsidR="00792778">
        <w:rPr>
          <w:rFonts w:ascii="Times New Roman" w:hAnsi="Times New Roman" w:cs="Times New Roman"/>
          <w:sz w:val="24"/>
          <w:szCs w:val="24"/>
        </w:rPr>
        <w:t>āti)</w:t>
      </w:r>
      <w:r w:rsidR="00150AE7">
        <w:rPr>
          <w:rFonts w:ascii="Times New Roman" w:hAnsi="Times New Roman" w:cs="Times New Roman"/>
          <w:sz w:val="24"/>
          <w:szCs w:val="24"/>
        </w:rPr>
        <w:t>, izņemot gadījumus, kad sabiedriskā transporta savienojuma punkts ir autoosta</w:t>
      </w:r>
      <w:r w:rsidR="00EC1DAA">
        <w:rPr>
          <w:rFonts w:ascii="Times New Roman" w:hAnsi="Times New Roman" w:cs="Times New Roman"/>
          <w:sz w:val="24"/>
          <w:szCs w:val="24"/>
        </w:rPr>
        <w:t>;</w:t>
      </w:r>
    </w:p>
    <w:p w14:paraId="49CF72AA" w14:textId="42152CD7" w:rsidR="00EC1DAA" w:rsidRDefault="00022047" w:rsidP="00EC1DAA">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Autobusu pietura/platforma</w:t>
      </w:r>
      <w:r w:rsidR="00BB2878">
        <w:rPr>
          <w:rFonts w:ascii="Times New Roman" w:hAnsi="Times New Roman" w:cs="Times New Roman"/>
          <w:sz w:val="24"/>
          <w:szCs w:val="24"/>
        </w:rPr>
        <w:t xml:space="preserve"> – integrēta ar </w:t>
      </w:r>
      <w:proofErr w:type="spellStart"/>
      <w:r w:rsidR="00BB2878">
        <w:rPr>
          <w:rFonts w:ascii="Times New Roman" w:hAnsi="Times New Roman" w:cs="Times New Roman"/>
          <w:sz w:val="24"/>
          <w:szCs w:val="24"/>
        </w:rPr>
        <w:t>dz</w:t>
      </w:r>
      <w:proofErr w:type="spellEnd"/>
      <w:r w:rsidR="00BB2878">
        <w:rPr>
          <w:rFonts w:ascii="Times New Roman" w:hAnsi="Times New Roman" w:cs="Times New Roman"/>
          <w:sz w:val="24"/>
          <w:szCs w:val="24"/>
        </w:rPr>
        <w:t>/c vai atsevišķi stāvo</w:t>
      </w:r>
      <w:r w:rsidR="00CD23CB">
        <w:rPr>
          <w:rFonts w:ascii="Times New Roman" w:hAnsi="Times New Roman" w:cs="Times New Roman"/>
          <w:sz w:val="24"/>
          <w:szCs w:val="24"/>
        </w:rPr>
        <w:t>ša</w:t>
      </w:r>
      <w:r w:rsidR="00081FD3">
        <w:rPr>
          <w:rFonts w:ascii="Times New Roman" w:hAnsi="Times New Roman" w:cs="Times New Roman"/>
          <w:sz w:val="24"/>
          <w:szCs w:val="24"/>
        </w:rPr>
        <w:t>/-s</w:t>
      </w:r>
      <w:r w:rsidR="00CD23CB">
        <w:rPr>
          <w:rFonts w:ascii="Times New Roman" w:hAnsi="Times New Roman" w:cs="Times New Roman"/>
          <w:sz w:val="24"/>
          <w:szCs w:val="24"/>
        </w:rPr>
        <w:t xml:space="preserve"> autobusu platforma</w:t>
      </w:r>
      <w:r w:rsidR="008A2EC5">
        <w:rPr>
          <w:rFonts w:ascii="Times New Roman" w:hAnsi="Times New Roman" w:cs="Times New Roman"/>
          <w:sz w:val="24"/>
          <w:szCs w:val="24"/>
        </w:rPr>
        <w:t>/-s</w:t>
      </w:r>
      <w:r w:rsidR="00EC1DAA">
        <w:rPr>
          <w:rFonts w:ascii="Times New Roman" w:hAnsi="Times New Roman" w:cs="Times New Roman"/>
          <w:sz w:val="24"/>
          <w:szCs w:val="24"/>
        </w:rPr>
        <w:t>;</w:t>
      </w:r>
    </w:p>
    <w:p w14:paraId="619A37BE" w14:textId="77777777" w:rsidR="00020D79" w:rsidRDefault="00020D79" w:rsidP="00EC1DAA">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B</w:t>
      </w:r>
      <w:r w:rsidR="009D3E44">
        <w:rPr>
          <w:rFonts w:ascii="Times New Roman" w:hAnsi="Times New Roman" w:cs="Times New Roman"/>
          <w:sz w:val="24"/>
          <w:szCs w:val="24"/>
        </w:rPr>
        <w:t>ezemisiju</w:t>
      </w:r>
      <w:r>
        <w:rPr>
          <w:rFonts w:ascii="Times New Roman" w:hAnsi="Times New Roman" w:cs="Times New Roman"/>
          <w:sz w:val="24"/>
          <w:szCs w:val="24"/>
        </w:rPr>
        <w:t xml:space="preserve"> transportlīdzekļu koplietošanas vietas;</w:t>
      </w:r>
    </w:p>
    <w:p w14:paraId="766AB2BC" w14:textId="3FA6305D" w:rsidR="00E5077C" w:rsidRDefault="00020D79" w:rsidP="00EC1DAA">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Velo novietnes, t.sk. segtas</w:t>
      </w:r>
      <w:r w:rsidR="00150AE7">
        <w:rPr>
          <w:rFonts w:ascii="Times New Roman" w:hAnsi="Times New Roman" w:cs="Times New Roman"/>
          <w:sz w:val="24"/>
          <w:szCs w:val="24"/>
        </w:rPr>
        <w:t>;</w:t>
      </w:r>
    </w:p>
    <w:p w14:paraId="28EFA075" w14:textId="72F444FB" w:rsidR="00C942BB" w:rsidRDefault="00E5077C" w:rsidP="00EC1DAA">
      <w:pPr>
        <w:pStyle w:val="Sarakstarindkopa"/>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rPr>
        <w:t>Kiss&amp;Ride</w:t>
      </w:r>
      <w:proofErr w:type="spellEnd"/>
      <w:r w:rsidR="00582C44">
        <w:rPr>
          <w:rFonts w:ascii="Times New Roman" w:hAnsi="Times New Roman" w:cs="Times New Roman"/>
          <w:sz w:val="24"/>
          <w:szCs w:val="24"/>
        </w:rPr>
        <w:t xml:space="preserve"> (Iekāpšana un izkāpšanas zona taksometriem un privātajam transportam)</w:t>
      </w:r>
      <w:r>
        <w:rPr>
          <w:rFonts w:ascii="Times New Roman" w:hAnsi="Times New Roman" w:cs="Times New Roman"/>
          <w:sz w:val="24"/>
          <w:szCs w:val="24"/>
        </w:rPr>
        <w:t>, stāvlaukumi</w:t>
      </w:r>
      <w:r w:rsidR="0034418C">
        <w:rPr>
          <w:rFonts w:ascii="Times New Roman" w:hAnsi="Times New Roman" w:cs="Times New Roman"/>
          <w:sz w:val="24"/>
          <w:szCs w:val="24"/>
        </w:rPr>
        <w:t xml:space="preserve"> (</w:t>
      </w:r>
      <w:proofErr w:type="spellStart"/>
      <w:r w:rsidR="0034418C">
        <w:rPr>
          <w:rFonts w:ascii="Times New Roman" w:hAnsi="Times New Roman" w:cs="Times New Roman"/>
          <w:sz w:val="24"/>
          <w:szCs w:val="24"/>
        </w:rPr>
        <w:t>Park&amp;Ride</w:t>
      </w:r>
      <w:proofErr w:type="spellEnd"/>
      <w:r w:rsidR="0034418C">
        <w:rPr>
          <w:rFonts w:ascii="Times New Roman" w:hAnsi="Times New Roman" w:cs="Times New Roman"/>
          <w:sz w:val="24"/>
          <w:szCs w:val="24"/>
        </w:rPr>
        <w:t>)</w:t>
      </w:r>
      <w:r w:rsidR="007A1035">
        <w:rPr>
          <w:rFonts w:ascii="Times New Roman" w:hAnsi="Times New Roman" w:cs="Times New Roman"/>
          <w:sz w:val="24"/>
          <w:szCs w:val="24"/>
        </w:rPr>
        <w:t>, parastās jaudas uzlādes punkti</w:t>
      </w:r>
      <w:r w:rsidR="00C942BB">
        <w:rPr>
          <w:rFonts w:ascii="Times New Roman" w:hAnsi="Times New Roman" w:cs="Times New Roman"/>
          <w:sz w:val="24"/>
          <w:szCs w:val="24"/>
        </w:rPr>
        <w:t>;</w:t>
      </w:r>
    </w:p>
    <w:p w14:paraId="46AE018A" w14:textId="659A3EA4" w:rsidR="008835B0" w:rsidRDefault="00C942BB" w:rsidP="00DA1B5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Tieši saistītā </w:t>
      </w:r>
      <w:proofErr w:type="spellStart"/>
      <w:r>
        <w:rPr>
          <w:rFonts w:ascii="Times New Roman" w:hAnsi="Times New Roman" w:cs="Times New Roman"/>
          <w:sz w:val="24"/>
          <w:szCs w:val="24"/>
        </w:rPr>
        <w:t>mikromobilitātes</w:t>
      </w:r>
      <w:proofErr w:type="spellEnd"/>
      <w:r>
        <w:rPr>
          <w:rFonts w:ascii="Times New Roman" w:hAnsi="Times New Roman" w:cs="Times New Roman"/>
          <w:sz w:val="24"/>
          <w:szCs w:val="24"/>
        </w:rPr>
        <w:t xml:space="preserve"> infrastruktūra</w:t>
      </w:r>
      <w:r w:rsidR="00692786">
        <w:rPr>
          <w:rFonts w:ascii="Times New Roman" w:hAnsi="Times New Roman" w:cs="Times New Roman"/>
          <w:sz w:val="24"/>
          <w:szCs w:val="24"/>
        </w:rPr>
        <w:t xml:space="preserve"> (gājēju un veloceliņi)</w:t>
      </w:r>
      <w:r w:rsidR="008835B0" w:rsidRPr="00DA1B5C">
        <w:rPr>
          <w:rFonts w:ascii="Times New Roman" w:hAnsi="Times New Roman" w:cs="Times New Roman"/>
          <w:sz w:val="24"/>
          <w:szCs w:val="24"/>
        </w:rPr>
        <w:t>.</w:t>
      </w:r>
    </w:p>
    <w:p w14:paraId="20110198" w14:textId="77777777" w:rsidR="00AF71AB" w:rsidRPr="00DA1B5C" w:rsidRDefault="00AF71AB" w:rsidP="00AF71AB">
      <w:pPr>
        <w:pStyle w:val="Sarakstarindkopa"/>
        <w:jc w:val="both"/>
        <w:rPr>
          <w:rFonts w:ascii="Times New Roman" w:hAnsi="Times New Roman" w:cs="Times New Roman"/>
          <w:sz w:val="24"/>
          <w:szCs w:val="24"/>
        </w:rPr>
      </w:pPr>
    </w:p>
    <w:p w14:paraId="79AD09C0" w14:textId="089538FA" w:rsidR="00C83768" w:rsidRDefault="00C55221" w:rsidP="008835B0">
      <w:pPr>
        <w:jc w:val="both"/>
        <w:rPr>
          <w:rFonts w:ascii="Times New Roman" w:hAnsi="Times New Roman" w:cs="Times New Roman"/>
          <w:sz w:val="24"/>
          <w:szCs w:val="24"/>
        </w:rPr>
      </w:pPr>
      <w:r>
        <w:rPr>
          <w:noProof/>
        </w:rPr>
        <w:drawing>
          <wp:inline distT="0" distB="0" distL="0" distR="0" wp14:anchorId="734D78CC" wp14:editId="5CD913FC">
            <wp:extent cx="6080757" cy="3604260"/>
            <wp:effectExtent l="0" t="0" r="0" b="0"/>
            <wp:docPr id="1767763182" name="Attēls 1" descr="Attēls, kurā ir teksts, diagramma, ekrānuzņēmums, plā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63182" name="Attēls 1" descr="Attēls, kurā ir teksts, diagramma, ekrānuzņēmums, plān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2000" cy="3610924"/>
                    </a:xfrm>
                    <a:prstGeom prst="rect">
                      <a:avLst/>
                    </a:prstGeom>
                    <a:noFill/>
                    <a:ln>
                      <a:noFill/>
                    </a:ln>
                  </pic:spPr>
                </pic:pic>
              </a:graphicData>
            </a:graphic>
          </wp:inline>
        </w:drawing>
      </w:r>
    </w:p>
    <w:p w14:paraId="69331218" w14:textId="77777777" w:rsidR="00AF71AB" w:rsidRDefault="00AF71AB">
      <w:pPr>
        <w:rPr>
          <w:rFonts w:ascii="Times New Roman" w:hAnsi="Times New Roman" w:cs="Times New Roman"/>
          <w:sz w:val="24"/>
          <w:szCs w:val="24"/>
        </w:rPr>
      </w:pPr>
      <w:r>
        <w:rPr>
          <w:rFonts w:ascii="Times New Roman" w:hAnsi="Times New Roman" w:cs="Times New Roman"/>
          <w:sz w:val="24"/>
          <w:szCs w:val="24"/>
        </w:rPr>
        <w:br w:type="page"/>
      </w:r>
    </w:p>
    <w:p w14:paraId="106D4DD7" w14:textId="6A5F6859" w:rsidR="00C55221" w:rsidRDefault="00C55221" w:rsidP="008835B0">
      <w:pPr>
        <w:jc w:val="both"/>
        <w:rPr>
          <w:rFonts w:ascii="Times New Roman" w:hAnsi="Times New Roman" w:cs="Times New Roman"/>
          <w:sz w:val="24"/>
          <w:szCs w:val="24"/>
        </w:rPr>
      </w:pPr>
      <w:r>
        <w:rPr>
          <w:rFonts w:ascii="Times New Roman" w:hAnsi="Times New Roman" w:cs="Times New Roman"/>
          <w:sz w:val="24"/>
          <w:szCs w:val="24"/>
        </w:rPr>
        <w:lastRenderedPageBreak/>
        <w:t>Vizuāli piemēri:</w:t>
      </w:r>
    </w:p>
    <w:p w14:paraId="1C141297" w14:textId="60788A13" w:rsidR="008A2EC5" w:rsidRDefault="00CE5EF2" w:rsidP="008835B0">
      <w:pPr>
        <w:jc w:val="both"/>
        <w:rPr>
          <w:rFonts w:ascii="Times New Roman" w:hAnsi="Times New Roman" w:cs="Times New Roman"/>
          <w:sz w:val="24"/>
          <w:szCs w:val="24"/>
        </w:rPr>
      </w:pPr>
      <w:r>
        <w:rPr>
          <w:noProof/>
        </w:rPr>
        <w:drawing>
          <wp:inline distT="0" distB="0" distL="0" distR="0" wp14:anchorId="32B64CBB" wp14:editId="2F470C1F">
            <wp:extent cx="5731510" cy="3448050"/>
            <wp:effectExtent l="0" t="0" r="2540" b="0"/>
            <wp:docPr id="1958407705" name="Attēls 2" descr="Attēls, kurā ir karte, pilsētplānošana, plāns, krusto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07705" name="Attēls 2" descr="Attēls, kurā ir karte, pilsētplānošana, plāns, krustojum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448050"/>
                    </a:xfrm>
                    <a:prstGeom prst="rect">
                      <a:avLst/>
                    </a:prstGeom>
                    <a:noFill/>
                    <a:ln>
                      <a:noFill/>
                    </a:ln>
                  </pic:spPr>
                </pic:pic>
              </a:graphicData>
            </a:graphic>
          </wp:inline>
        </w:drawing>
      </w:r>
    </w:p>
    <w:p w14:paraId="651E4DF7" w14:textId="30C935F1" w:rsidR="00EB5C37" w:rsidRDefault="002A6745" w:rsidP="008835B0">
      <w:pPr>
        <w:jc w:val="both"/>
        <w:rPr>
          <w:rFonts w:ascii="Times New Roman" w:hAnsi="Times New Roman" w:cs="Times New Roman"/>
          <w:sz w:val="24"/>
          <w:szCs w:val="24"/>
        </w:rPr>
      </w:pPr>
      <w:r>
        <w:rPr>
          <w:noProof/>
        </w:rPr>
        <w:drawing>
          <wp:inline distT="0" distB="0" distL="0" distR="0" wp14:anchorId="1B5D8EE8" wp14:editId="61B57370">
            <wp:extent cx="5731510" cy="3942715"/>
            <wp:effectExtent l="0" t="0" r="2540" b="635"/>
            <wp:docPr id="1960762954" name="Attēls 4" descr="Attēls, kurā ir karte, koks, pilsētplānoša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62954" name="Attēls 4" descr="Attēls, kurā ir karte, koks, pilsētplānošana&#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942715"/>
                    </a:xfrm>
                    <a:prstGeom prst="rect">
                      <a:avLst/>
                    </a:prstGeom>
                    <a:noFill/>
                    <a:ln>
                      <a:noFill/>
                    </a:ln>
                  </pic:spPr>
                </pic:pic>
              </a:graphicData>
            </a:graphic>
          </wp:inline>
        </w:drawing>
      </w:r>
    </w:p>
    <w:p w14:paraId="3AA5434B" w14:textId="77777777" w:rsidR="00AF71AB" w:rsidRDefault="003E6D0D" w:rsidP="00AF71AB">
      <w:pPr>
        <w:jc w:val="both"/>
        <w:rPr>
          <w:rFonts w:ascii="Times New Roman" w:hAnsi="Times New Roman" w:cs="Times New Roman"/>
          <w:sz w:val="24"/>
          <w:szCs w:val="24"/>
        </w:rPr>
      </w:pPr>
      <w:r>
        <w:rPr>
          <w:rFonts w:ascii="Times New Roman" w:hAnsi="Times New Roman" w:cs="Times New Roman"/>
          <w:sz w:val="24"/>
          <w:szCs w:val="24"/>
        </w:rPr>
        <w:t>Projekta iesniegumam var pievienot vizuālo materiālu, kurā norādīta projekta īstenošanas teritorija ar plānotajiem elementiem un, ja plānots, norādīt arī funkcionālos savienojumus</w:t>
      </w:r>
      <w:r w:rsidR="006D6DC8">
        <w:rPr>
          <w:rFonts w:ascii="Times New Roman" w:hAnsi="Times New Roman" w:cs="Times New Roman"/>
          <w:sz w:val="24"/>
          <w:szCs w:val="24"/>
        </w:rPr>
        <w:t>, t.sk.</w:t>
      </w:r>
      <w:r w:rsidR="0089524D">
        <w:rPr>
          <w:rFonts w:ascii="Times New Roman" w:hAnsi="Times New Roman" w:cs="Times New Roman"/>
          <w:sz w:val="24"/>
          <w:szCs w:val="24"/>
        </w:rPr>
        <w:t xml:space="preserve"> </w:t>
      </w:r>
      <w:r w:rsidR="00326C5E">
        <w:rPr>
          <w:rFonts w:ascii="Times New Roman" w:hAnsi="Times New Roman" w:cs="Times New Roman"/>
          <w:sz w:val="24"/>
          <w:szCs w:val="24"/>
        </w:rPr>
        <w:t xml:space="preserve">attālumu metros starp projekta </w:t>
      </w:r>
      <w:r w:rsidR="00AF71AB">
        <w:rPr>
          <w:rFonts w:ascii="Times New Roman" w:hAnsi="Times New Roman" w:cs="Times New Roman"/>
          <w:sz w:val="24"/>
          <w:szCs w:val="24"/>
        </w:rPr>
        <w:t xml:space="preserve">īstenošanas </w:t>
      </w:r>
      <w:r w:rsidR="00326C5E">
        <w:rPr>
          <w:rFonts w:ascii="Times New Roman" w:hAnsi="Times New Roman" w:cs="Times New Roman"/>
          <w:sz w:val="24"/>
          <w:szCs w:val="24"/>
        </w:rPr>
        <w:t>teritoriju un funkcionālo savienojumu</w:t>
      </w:r>
      <w:r>
        <w:rPr>
          <w:rFonts w:ascii="Times New Roman" w:hAnsi="Times New Roman" w:cs="Times New Roman"/>
          <w:sz w:val="24"/>
          <w:szCs w:val="24"/>
        </w:rPr>
        <w:t>.</w:t>
      </w:r>
    </w:p>
    <w:p w14:paraId="3D220490" w14:textId="235979E0" w:rsidR="004861B6" w:rsidRDefault="004861B6" w:rsidP="00AF71AB">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13AB0DFD" w14:textId="77777777" w:rsidR="00CB6632" w:rsidRPr="00CB6632" w:rsidRDefault="00F368A1" w:rsidP="008835B0">
      <w:pPr>
        <w:jc w:val="both"/>
        <w:rPr>
          <w:rFonts w:ascii="Times New Roman" w:hAnsi="Times New Roman" w:cs="Times New Roman"/>
          <w:sz w:val="24"/>
          <w:szCs w:val="24"/>
        </w:rPr>
      </w:pPr>
      <w:r w:rsidRPr="00CB6632">
        <w:rPr>
          <w:rFonts w:ascii="Times New Roman" w:hAnsi="Times New Roman" w:cs="Times New Roman"/>
          <w:sz w:val="24"/>
          <w:szCs w:val="24"/>
        </w:rPr>
        <w:lastRenderedPageBreak/>
        <w:t xml:space="preserve">(MK noteikumu </w:t>
      </w:r>
      <w:r w:rsidR="00CB6632" w:rsidRPr="00CB6632">
        <w:rPr>
          <w:rFonts w:ascii="Times New Roman" w:hAnsi="Times New Roman" w:cs="Times New Roman"/>
          <w:sz w:val="24"/>
          <w:szCs w:val="24"/>
        </w:rPr>
        <w:t>27.8.apakšpunkts)</w:t>
      </w:r>
    </w:p>
    <w:p w14:paraId="5FB506AD" w14:textId="22257FF8" w:rsidR="00FC61EF" w:rsidRDefault="008835B0" w:rsidP="008835B0">
      <w:pPr>
        <w:jc w:val="both"/>
        <w:rPr>
          <w:rFonts w:ascii="Times New Roman" w:hAnsi="Times New Roman" w:cs="Times New Roman"/>
          <w:sz w:val="24"/>
          <w:szCs w:val="24"/>
        </w:rPr>
      </w:pPr>
      <w:r w:rsidRPr="008835B0">
        <w:rPr>
          <w:rFonts w:ascii="Times New Roman" w:hAnsi="Times New Roman" w:cs="Times New Roman"/>
          <w:b/>
          <w:bCs/>
          <w:sz w:val="24"/>
          <w:szCs w:val="24"/>
        </w:rPr>
        <w:t>Funkcionālais savienojums</w:t>
      </w:r>
      <w:r w:rsidRPr="008835B0">
        <w:rPr>
          <w:rFonts w:ascii="Times New Roman" w:hAnsi="Times New Roman" w:cs="Times New Roman"/>
          <w:sz w:val="24"/>
          <w:szCs w:val="24"/>
        </w:rPr>
        <w:t xml:space="preserve"> ir ielas vai ceļa posms, kurā tiek veiktas projekta darbības un kas nepārsniedz divu kilometru garumu līdz projekta iesniedzēja noteiktajai </w:t>
      </w:r>
      <w:r>
        <w:rPr>
          <w:rFonts w:ascii="Times New Roman" w:hAnsi="Times New Roman" w:cs="Times New Roman"/>
          <w:sz w:val="24"/>
          <w:szCs w:val="24"/>
        </w:rPr>
        <w:t>Sabiedriskā transporta punkta</w:t>
      </w:r>
      <w:r w:rsidRPr="008835B0">
        <w:rPr>
          <w:rFonts w:ascii="Times New Roman" w:hAnsi="Times New Roman" w:cs="Times New Roman"/>
          <w:sz w:val="24"/>
          <w:szCs w:val="24"/>
        </w:rPr>
        <w:t xml:space="preserve"> teritorijai (ja, piemēram, funkcionālo savienojumu šķērso dzelzceļa sliežu ceļš un ir izveidota pārbrauktuve, šo pārbrauktuves posmu ieskaita kopējā funkcionālā savienojuma garumā, kas nepārsniedz divu kilometru garumu)</w:t>
      </w:r>
      <w:r>
        <w:rPr>
          <w:rFonts w:ascii="Times New Roman" w:hAnsi="Times New Roman" w:cs="Times New Roman"/>
          <w:sz w:val="24"/>
          <w:szCs w:val="24"/>
        </w:rPr>
        <w:t>.</w:t>
      </w:r>
    </w:p>
    <w:p w14:paraId="53F027FF" w14:textId="0EEAE9FA" w:rsidR="008835B0" w:rsidRDefault="008835B0" w:rsidP="008835B0">
      <w:pPr>
        <w:jc w:val="both"/>
        <w:rPr>
          <w:rFonts w:ascii="Times New Roman" w:hAnsi="Times New Roman" w:cs="Times New Roman"/>
          <w:sz w:val="24"/>
          <w:szCs w:val="24"/>
        </w:rPr>
      </w:pPr>
      <w:r>
        <w:rPr>
          <w:rFonts w:ascii="Times New Roman" w:hAnsi="Times New Roman" w:cs="Times New Roman"/>
          <w:sz w:val="24"/>
          <w:szCs w:val="24"/>
        </w:rPr>
        <w:t>S</w:t>
      </w:r>
      <w:r w:rsidRPr="008835B0">
        <w:rPr>
          <w:rFonts w:ascii="Times New Roman" w:hAnsi="Times New Roman" w:cs="Times New Roman"/>
          <w:sz w:val="24"/>
          <w:szCs w:val="24"/>
        </w:rPr>
        <w:t xml:space="preserve">tarp funkcionālo savienojumu un projekta iesniedzēja noteikto </w:t>
      </w:r>
      <w:r>
        <w:rPr>
          <w:rFonts w:ascii="Times New Roman" w:hAnsi="Times New Roman" w:cs="Times New Roman"/>
          <w:sz w:val="24"/>
          <w:szCs w:val="24"/>
        </w:rPr>
        <w:t>Sabiedriskā transporta punkta</w:t>
      </w:r>
      <w:r w:rsidRPr="008835B0">
        <w:rPr>
          <w:rFonts w:ascii="Times New Roman" w:hAnsi="Times New Roman" w:cs="Times New Roman"/>
          <w:sz w:val="24"/>
          <w:szCs w:val="24"/>
        </w:rPr>
        <w:t xml:space="preserve"> teritoriju var būt ielas vai ceļa posms (kas var būt piemēram, valsts īpašumā), kurā netiek veiktas projekta darbības, kas nav garāks par </w:t>
      </w:r>
      <w:r w:rsidR="002A3DE2">
        <w:rPr>
          <w:rFonts w:ascii="Times New Roman" w:hAnsi="Times New Roman" w:cs="Times New Roman"/>
          <w:sz w:val="24"/>
          <w:szCs w:val="24"/>
        </w:rPr>
        <w:t>600</w:t>
      </w:r>
      <w:r w:rsidR="002A3DE2" w:rsidRPr="008835B0">
        <w:rPr>
          <w:rFonts w:ascii="Times New Roman" w:hAnsi="Times New Roman" w:cs="Times New Roman"/>
          <w:sz w:val="24"/>
          <w:szCs w:val="24"/>
        </w:rPr>
        <w:t xml:space="preserve"> </w:t>
      </w:r>
      <w:r w:rsidRPr="008835B0">
        <w:rPr>
          <w:rFonts w:ascii="Times New Roman" w:hAnsi="Times New Roman" w:cs="Times New Roman"/>
          <w:sz w:val="24"/>
          <w:szCs w:val="24"/>
        </w:rPr>
        <w:t xml:space="preserve">metriem gan nacionālas un reģionālas nozīmes attīstības centros (pilsētās), gan novadu teritorijā ārpus nacionālas un reģionālas nozīmes attīstības centriem. Gadījumā, ja funkcionālais savienojums ir turpinājums tās pašas ielas vai tā paša ceļa posmam (ar to pašu nosaukumu) pie kura tiešā tuvumā atrodas </w:t>
      </w:r>
      <w:r>
        <w:rPr>
          <w:rFonts w:ascii="Times New Roman" w:hAnsi="Times New Roman" w:cs="Times New Roman"/>
          <w:sz w:val="24"/>
          <w:szCs w:val="24"/>
        </w:rPr>
        <w:t>Sabiedriskā transporta punkta</w:t>
      </w:r>
      <w:r w:rsidRPr="008835B0">
        <w:rPr>
          <w:rFonts w:ascii="Times New Roman" w:hAnsi="Times New Roman" w:cs="Times New Roman"/>
          <w:sz w:val="24"/>
          <w:szCs w:val="24"/>
        </w:rPr>
        <w:t xml:space="preserve"> teritorija, tad starp funkcionālo savienojumu un </w:t>
      </w:r>
      <w:r>
        <w:rPr>
          <w:rFonts w:ascii="Times New Roman" w:hAnsi="Times New Roman" w:cs="Times New Roman"/>
          <w:sz w:val="24"/>
          <w:szCs w:val="24"/>
        </w:rPr>
        <w:t>Sabiedriskā transporta punkta</w:t>
      </w:r>
      <w:r w:rsidRPr="008835B0">
        <w:rPr>
          <w:rFonts w:ascii="Times New Roman" w:hAnsi="Times New Roman" w:cs="Times New Roman"/>
          <w:sz w:val="24"/>
          <w:szCs w:val="24"/>
        </w:rPr>
        <w:t xml:space="preserve"> teritoriju var būt ielas vai ceļa posms, kurā netiek veiktas projekta darbības, kas nav garāks par </w:t>
      </w:r>
      <w:r w:rsidR="00087609">
        <w:rPr>
          <w:rFonts w:ascii="Times New Roman" w:hAnsi="Times New Roman" w:cs="Times New Roman"/>
          <w:sz w:val="24"/>
          <w:szCs w:val="24"/>
        </w:rPr>
        <w:t>6</w:t>
      </w:r>
      <w:r w:rsidR="00087609" w:rsidRPr="008835B0">
        <w:rPr>
          <w:rFonts w:ascii="Times New Roman" w:hAnsi="Times New Roman" w:cs="Times New Roman"/>
          <w:sz w:val="24"/>
          <w:szCs w:val="24"/>
        </w:rPr>
        <w:t xml:space="preserve">00 </w:t>
      </w:r>
      <w:r w:rsidRPr="008835B0">
        <w:rPr>
          <w:rFonts w:ascii="Times New Roman" w:hAnsi="Times New Roman" w:cs="Times New Roman"/>
          <w:sz w:val="24"/>
          <w:szCs w:val="24"/>
        </w:rPr>
        <w:t>metriem nacionālas un reģionālas nozīmes attīstības centros (pilsētās) un 1500 metriem novadu teritorijā ārpus nacionālas un reģionālas nozīmes attīstības centriem</w:t>
      </w:r>
      <w:r>
        <w:rPr>
          <w:rFonts w:ascii="Times New Roman" w:hAnsi="Times New Roman" w:cs="Times New Roman"/>
          <w:sz w:val="24"/>
          <w:szCs w:val="24"/>
        </w:rPr>
        <w:t>.</w:t>
      </w:r>
    </w:p>
    <w:p w14:paraId="491DB647" w14:textId="47421098" w:rsidR="008835B0" w:rsidRDefault="008835B0" w:rsidP="008835B0">
      <w:pPr>
        <w:jc w:val="both"/>
        <w:rPr>
          <w:rFonts w:ascii="Times New Roman" w:hAnsi="Times New Roman" w:cs="Times New Roman"/>
          <w:sz w:val="24"/>
          <w:szCs w:val="24"/>
        </w:rPr>
      </w:pPr>
      <w:r>
        <w:rPr>
          <w:rFonts w:ascii="Times New Roman" w:hAnsi="Times New Roman" w:cs="Times New Roman"/>
          <w:sz w:val="24"/>
          <w:szCs w:val="24"/>
        </w:rPr>
        <w:t>S</w:t>
      </w:r>
      <w:r w:rsidRPr="008835B0">
        <w:rPr>
          <w:rFonts w:ascii="Times New Roman" w:hAnsi="Times New Roman" w:cs="Times New Roman"/>
          <w:sz w:val="24"/>
          <w:szCs w:val="24"/>
        </w:rPr>
        <w:t xml:space="preserve">tarp funkcionālo savienojumu un projekta iesniedzēja noteikto </w:t>
      </w:r>
      <w:r>
        <w:rPr>
          <w:rFonts w:ascii="Times New Roman" w:hAnsi="Times New Roman" w:cs="Times New Roman"/>
          <w:sz w:val="24"/>
          <w:szCs w:val="24"/>
        </w:rPr>
        <w:t>Sabiedriskā transporta punkta</w:t>
      </w:r>
      <w:r w:rsidRPr="008835B0">
        <w:rPr>
          <w:rFonts w:ascii="Times New Roman" w:hAnsi="Times New Roman" w:cs="Times New Roman"/>
          <w:sz w:val="24"/>
          <w:szCs w:val="24"/>
        </w:rPr>
        <w:t xml:space="preserve"> teritoriju var būt ielas vai ceļa posms, kurā netiek veiktas projekta darbības, ja funkcionālais savienojums ir </w:t>
      </w:r>
      <w:r w:rsidR="00B50FC8">
        <w:rPr>
          <w:rFonts w:ascii="Times New Roman" w:hAnsi="Times New Roman" w:cs="Times New Roman"/>
          <w:sz w:val="24"/>
          <w:szCs w:val="24"/>
        </w:rPr>
        <w:t>“</w:t>
      </w:r>
      <w:r w:rsidRPr="008835B0">
        <w:rPr>
          <w:rFonts w:ascii="Times New Roman" w:hAnsi="Times New Roman" w:cs="Times New Roman"/>
          <w:sz w:val="24"/>
          <w:szCs w:val="24"/>
        </w:rPr>
        <w:t>vienīgā alternatīva</w:t>
      </w:r>
      <w:r w:rsidR="00B50FC8">
        <w:rPr>
          <w:rFonts w:ascii="Times New Roman" w:hAnsi="Times New Roman" w:cs="Times New Roman"/>
          <w:sz w:val="24"/>
          <w:szCs w:val="24"/>
        </w:rPr>
        <w:t>”</w:t>
      </w:r>
      <w:r w:rsidRPr="008835B0">
        <w:rPr>
          <w:rFonts w:ascii="Times New Roman" w:hAnsi="Times New Roman" w:cs="Times New Roman"/>
          <w:sz w:val="24"/>
          <w:szCs w:val="24"/>
        </w:rPr>
        <w:t xml:space="preserve"> nokļūšanai no projekta iesniedzēja noteiktās </w:t>
      </w:r>
      <w:r w:rsidR="005B6E52">
        <w:rPr>
          <w:rFonts w:ascii="Times New Roman" w:hAnsi="Times New Roman" w:cs="Times New Roman"/>
          <w:sz w:val="24"/>
          <w:szCs w:val="24"/>
        </w:rPr>
        <w:t>projekta īstenošanas</w:t>
      </w:r>
      <w:r w:rsidRPr="008835B0">
        <w:rPr>
          <w:rFonts w:ascii="Times New Roman" w:hAnsi="Times New Roman" w:cs="Times New Roman"/>
          <w:sz w:val="24"/>
          <w:szCs w:val="24"/>
        </w:rPr>
        <w:t xml:space="preserve"> teritorijas līdz publisko ceļu tīklam</w:t>
      </w:r>
      <w:r>
        <w:rPr>
          <w:rFonts w:ascii="Times New Roman" w:hAnsi="Times New Roman" w:cs="Times New Roman"/>
          <w:sz w:val="24"/>
          <w:szCs w:val="24"/>
        </w:rPr>
        <w:t>.</w:t>
      </w:r>
    </w:p>
    <w:p w14:paraId="01EC33F6" w14:textId="77777777" w:rsidR="008835B0" w:rsidRDefault="008835B0" w:rsidP="008835B0">
      <w:pPr>
        <w:numPr>
          <w:ilvl w:val="0"/>
          <w:numId w:val="1"/>
        </w:numPr>
        <w:jc w:val="both"/>
        <w:rPr>
          <w:rFonts w:ascii="Times New Roman" w:hAnsi="Times New Roman" w:cs="Times New Roman"/>
          <w:sz w:val="24"/>
          <w:szCs w:val="24"/>
        </w:rPr>
      </w:pPr>
      <w:r w:rsidRPr="008835B0">
        <w:rPr>
          <w:rFonts w:ascii="Times New Roman" w:hAnsi="Times New Roman" w:cs="Times New Roman"/>
          <w:sz w:val="24"/>
          <w:szCs w:val="24"/>
        </w:rPr>
        <w:t>Izpildās nosacījums par “vienīgo alternatīvu”:</w:t>
      </w:r>
    </w:p>
    <w:p w14:paraId="53E62096" w14:textId="2982578F" w:rsidR="00F15383" w:rsidRPr="00F15383" w:rsidRDefault="00606EF0" w:rsidP="00F15383">
      <w:pPr>
        <w:jc w:val="both"/>
        <w:rPr>
          <w:rFonts w:ascii="Times New Roman" w:hAnsi="Times New Roman" w:cs="Times New Roman"/>
          <w:sz w:val="24"/>
          <w:szCs w:val="24"/>
        </w:rPr>
      </w:pPr>
      <w:r w:rsidRPr="00606EF0">
        <w:rPr>
          <w:rFonts w:ascii="Times New Roman" w:hAnsi="Times New Roman" w:cs="Times New Roman"/>
          <w:noProof/>
          <w:sz w:val="24"/>
          <w:szCs w:val="24"/>
        </w:rPr>
        <w:drawing>
          <wp:inline distT="0" distB="0" distL="0" distR="0" wp14:anchorId="0865E3FE" wp14:editId="2A055E7D">
            <wp:extent cx="4226757" cy="2156460"/>
            <wp:effectExtent l="0" t="0" r="2540" b="0"/>
            <wp:docPr id="52844135" name="Attēls 1" descr="Attēls, kurā ir teksts, ekrānuzņēmums, dizain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4135" name="Attēls 1" descr="Attēls, kurā ir teksts, ekrānuzņēmums, dizains, diagramma&#10;&#10;Apraksts ģenerēts automātiski"/>
                    <pic:cNvPicPr/>
                  </pic:nvPicPr>
                  <pic:blipFill>
                    <a:blip r:embed="rId11"/>
                    <a:stretch>
                      <a:fillRect/>
                    </a:stretch>
                  </pic:blipFill>
                  <pic:spPr>
                    <a:xfrm>
                      <a:off x="0" y="0"/>
                      <a:ext cx="4258495" cy="2172653"/>
                    </a:xfrm>
                    <a:prstGeom prst="rect">
                      <a:avLst/>
                    </a:prstGeom>
                  </pic:spPr>
                </pic:pic>
              </a:graphicData>
            </a:graphic>
          </wp:inline>
        </w:drawing>
      </w:r>
    </w:p>
    <w:p w14:paraId="25B64563" w14:textId="77777777" w:rsidR="008835B0" w:rsidRDefault="008835B0" w:rsidP="00AA47A9">
      <w:pPr>
        <w:numPr>
          <w:ilvl w:val="0"/>
          <w:numId w:val="2"/>
        </w:numPr>
        <w:jc w:val="both"/>
        <w:rPr>
          <w:rFonts w:ascii="Times New Roman" w:hAnsi="Times New Roman" w:cs="Times New Roman"/>
          <w:sz w:val="24"/>
          <w:szCs w:val="24"/>
        </w:rPr>
      </w:pPr>
      <w:r w:rsidRPr="00066FC8">
        <w:rPr>
          <w:rFonts w:ascii="Times New Roman" w:hAnsi="Times New Roman" w:cs="Times New Roman"/>
          <w:sz w:val="24"/>
          <w:szCs w:val="24"/>
        </w:rPr>
        <w:t>Neizpildās nosacījums par “vienīgo alternatīvu”</w:t>
      </w:r>
    </w:p>
    <w:p w14:paraId="294941AA" w14:textId="244AE389" w:rsidR="00066FC8" w:rsidRPr="008835B0" w:rsidRDefault="00040FE8" w:rsidP="00040FE8">
      <w:pPr>
        <w:ind w:left="-142"/>
        <w:jc w:val="both"/>
        <w:rPr>
          <w:rFonts w:ascii="Times New Roman" w:hAnsi="Times New Roman" w:cs="Times New Roman"/>
          <w:sz w:val="24"/>
          <w:szCs w:val="24"/>
        </w:rPr>
      </w:pPr>
      <w:r w:rsidRPr="00040FE8">
        <w:rPr>
          <w:rFonts w:ascii="Times New Roman" w:hAnsi="Times New Roman" w:cs="Times New Roman"/>
          <w:noProof/>
          <w:sz w:val="24"/>
          <w:szCs w:val="24"/>
        </w:rPr>
        <w:drawing>
          <wp:inline distT="0" distB="0" distL="0" distR="0" wp14:anchorId="6807BC22" wp14:editId="475E41C2">
            <wp:extent cx="4572000" cy="2160887"/>
            <wp:effectExtent l="0" t="0" r="0" b="0"/>
            <wp:docPr id="1465258139" name="Attēls 1" descr="Attēls, kurā ir teksts, ekrānuzņēmums, diagramm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58139" name="Attēls 1" descr="Attēls, kurā ir teksts, ekrānuzņēmums, diagramma, dizains&#10;&#10;Apraksts ģenerēts automātiski"/>
                    <pic:cNvPicPr/>
                  </pic:nvPicPr>
                  <pic:blipFill>
                    <a:blip r:embed="rId12"/>
                    <a:stretch>
                      <a:fillRect/>
                    </a:stretch>
                  </pic:blipFill>
                  <pic:spPr>
                    <a:xfrm>
                      <a:off x="0" y="0"/>
                      <a:ext cx="4605634" cy="2176784"/>
                    </a:xfrm>
                    <a:prstGeom prst="rect">
                      <a:avLst/>
                    </a:prstGeom>
                  </pic:spPr>
                </pic:pic>
              </a:graphicData>
            </a:graphic>
          </wp:inline>
        </w:drawing>
      </w:r>
    </w:p>
    <w:sectPr w:rsidR="00066FC8" w:rsidRPr="008835B0" w:rsidSect="00AF71AB">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922"/>
    <w:multiLevelType w:val="multilevel"/>
    <w:tmpl w:val="33D26F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3D97A8B"/>
    <w:multiLevelType w:val="multilevel"/>
    <w:tmpl w:val="D33C3C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E781BEE"/>
    <w:multiLevelType w:val="hybridMultilevel"/>
    <w:tmpl w:val="A6EC1E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8765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919579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226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B0"/>
    <w:rsid w:val="00020D79"/>
    <w:rsid w:val="00022047"/>
    <w:rsid w:val="00040FE8"/>
    <w:rsid w:val="00055E54"/>
    <w:rsid w:val="00066FC8"/>
    <w:rsid w:val="00081FD3"/>
    <w:rsid w:val="00087609"/>
    <w:rsid w:val="000D4EBB"/>
    <w:rsid w:val="00131D07"/>
    <w:rsid w:val="00150AE7"/>
    <w:rsid w:val="001612AC"/>
    <w:rsid w:val="001803D6"/>
    <w:rsid w:val="001B0625"/>
    <w:rsid w:val="00220FE1"/>
    <w:rsid w:val="00221BA1"/>
    <w:rsid w:val="0022214F"/>
    <w:rsid w:val="002923B6"/>
    <w:rsid w:val="002A3DE2"/>
    <w:rsid w:val="002A6745"/>
    <w:rsid w:val="00326C5E"/>
    <w:rsid w:val="00341370"/>
    <w:rsid w:val="0034418C"/>
    <w:rsid w:val="003E6D0D"/>
    <w:rsid w:val="00423968"/>
    <w:rsid w:val="004861B6"/>
    <w:rsid w:val="004B45D9"/>
    <w:rsid w:val="004D1F90"/>
    <w:rsid w:val="004F5A1F"/>
    <w:rsid w:val="00582C44"/>
    <w:rsid w:val="005A13D4"/>
    <w:rsid w:val="005B6E52"/>
    <w:rsid w:val="00606EF0"/>
    <w:rsid w:val="00616E72"/>
    <w:rsid w:val="00640197"/>
    <w:rsid w:val="00651E6C"/>
    <w:rsid w:val="00674508"/>
    <w:rsid w:val="00692786"/>
    <w:rsid w:val="006A49B1"/>
    <w:rsid w:val="006D6DC8"/>
    <w:rsid w:val="006E2554"/>
    <w:rsid w:val="007216B8"/>
    <w:rsid w:val="007822C3"/>
    <w:rsid w:val="00792778"/>
    <w:rsid w:val="007A1035"/>
    <w:rsid w:val="00827A73"/>
    <w:rsid w:val="008835B0"/>
    <w:rsid w:val="00883D25"/>
    <w:rsid w:val="0089524D"/>
    <w:rsid w:val="008A2EC5"/>
    <w:rsid w:val="008C71B3"/>
    <w:rsid w:val="008F2733"/>
    <w:rsid w:val="008F5763"/>
    <w:rsid w:val="009068DE"/>
    <w:rsid w:val="009B569D"/>
    <w:rsid w:val="009D3E44"/>
    <w:rsid w:val="00A56F5D"/>
    <w:rsid w:val="00A77156"/>
    <w:rsid w:val="00A9501D"/>
    <w:rsid w:val="00A9727B"/>
    <w:rsid w:val="00AC3445"/>
    <w:rsid w:val="00AD3379"/>
    <w:rsid w:val="00AF022D"/>
    <w:rsid w:val="00AF71AB"/>
    <w:rsid w:val="00B40962"/>
    <w:rsid w:val="00B50FC8"/>
    <w:rsid w:val="00B60877"/>
    <w:rsid w:val="00B9555C"/>
    <w:rsid w:val="00BB2878"/>
    <w:rsid w:val="00C55221"/>
    <w:rsid w:val="00C83768"/>
    <w:rsid w:val="00C942BB"/>
    <w:rsid w:val="00CB5B20"/>
    <w:rsid w:val="00CB6632"/>
    <w:rsid w:val="00CD23CB"/>
    <w:rsid w:val="00CE5EF2"/>
    <w:rsid w:val="00D00F54"/>
    <w:rsid w:val="00D52466"/>
    <w:rsid w:val="00D84EBC"/>
    <w:rsid w:val="00DA1B5C"/>
    <w:rsid w:val="00E23007"/>
    <w:rsid w:val="00E43404"/>
    <w:rsid w:val="00E5077C"/>
    <w:rsid w:val="00E7343F"/>
    <w:rsid w:val="00EB5200"/>
    <w:rsid w:val="00EB5BA5"/>
    <w:rsid w:val="00EB5C37"/>
    <w:rsid w:val="00EC1DAA"/>
    <w:rsid w:val="00F15383"/>
    <w:rsid w:val="00F368A1"/>
    <w:rsid w:val="00F641EE"/>
    <w:rsid w:val="00F66966"/>
    <w:rsid w:val="00F67AFD"/>
    <w:rsid w:val="00FC61EF"/>
    <w:rsid w:val="00FE598D"/>
    <w:rsid w:val="00FE5F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6DAD"/>
  <w15:chartTrackingRefBased/>
  <w15:docId w15:val="{B6896704-6E88-484A-926A-5F17E0C2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835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835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835B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835B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835B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835B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835B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835B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835B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835B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835B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835B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835B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835B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835B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835B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835B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835B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83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835B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835B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835B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835B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835B0"/>
    <w:rPr>
      <w:i/>
      <w:iCs/>
      <w:color w:val="404040" w:themeColor="text1" w:themeTint="BF"/>
    </w:rPr>
  </w:style>
  <w:style w:type="paragraph" w:styleId="Sarakstarindkopa">
    <w:name w:val="List Paragraph"/>
    <w:basedOn w:val="Parasts"/>
    <w:uiPriority w:val="34"/>
    <w:qFormat/>
    <w:rsid w:val="008835B0"/>
    <w:pPr>
      <w:ind w:left="720"/>
      <w:contextualSpacing/>
    </w:pPr>
  </w:style>
  <w:style w:type="character" w:styleId="Intensvsizclums">
    <w:name w:val="Intense Emphasis"/>
    <w:basedOn w:val="Noklusjumarindkopasfonts"/>
    <w:uiPriority w:val="21"/>
    <w:qFormat/>
    <w:rsid w:val="008835B0"/>
    <w:rPr>
      <w:i/>
      <w:iCs/>
      <w:color w:val="2F5496" w:themeColor="accent1" w:themeShade="BF"/>
    </w:rPr>
  </w:style>
  <w:style w:type="paragraph" w:styleId="Intensvscitts">
    <w:name w:val="Intense Quote"/>
    <w:basedOn w:val="Parasts"/>
    <w:next w:val="Parasts"/>
    <w:link w:val="IntensvscittsRakstz"/>
    <w:uiPriority w:val="30"/>
    <w:qFormat/>
    <w:rsid w:val="008835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835B0"/>
    <w:rPr>
      <w:i/>
      <w:iCs/>
      <w:color w:val="2F5496" w:themeColor="accent1" w:themeShade="BF"/>
    </w:rPr>
  </w:style>
  <w:style w:type="character" w:styleId="Intensvaatsauce">
    <w:name w:val="Intense Reference"/>
    <w:basedOn w:val="Noklusjumarindkopasfonts"/>
    <w:uiPriority w:val="32"/>
    <w:qFormat/>
    <w:rsid w:val="008835B0"/>
    <w:rPr>
      <w:b/>
      <w:bCs/>
      <w:smallCaps/>
      <w:color w:val="2F5496" w:themeColor="accent1" w:themeShade="BF"/>
      <w:spacing w:val="5"/>
    </w:rPr>
  </w:style>
  <w:style w:type="table" w:styleId="Reatabula">
    <w:name w:val="Table Grid"/>
    <w:basedOn w:val="Parastatabula"/>
    <w:uiPriority w:val="39"/>
    <w:rsid w:val="005A1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D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1917">
      <w:bodyDiv w:val="1"/>
      <w:marLeft w:val="0"/>
      <w:marRight w:val="0"/>
      <w:marTop w:val="0"/>
      <w:marBottom w:val="0"/>
      <w:divBdr>
        <w:top w:val="none" w:sz="0" w:space="0" w:color="auto"/>
        <w:left w:val="none" w:sz="0" w:space="0" w:color="auto"/>
        <w:bottom w:val="none" w:sz="0" w:space="0" w:color="auto"/>
        <w:right w:val="none" w:sz="0" w:space="0" w:color="auto"/>
      </w:divBdr>
    </w:div>
    <w:div w:id="798033177">
      <w:bodyDiv w:val="1"/>
      <w:marLeft w:val="0"/>
      <w:marRight w:val="0"/>
      <w:marTop w:val="0"/>
      <w:marBottom w:val="0"/>
      <w:divBdr>
        <w:top w:val="none" w:sz="0" w:space="0" w:color="auto"/>
        <w:left w:val="none" w:sz="0" w:space="0" w:color="auto"/>
        <w:bottom w:val="none" w:sz="0" w:space="0" w:color="auto"/>
        <w:right w:val="none" w:sz="0" w:space="0" w:color="auto"/>
      </w:divBdr>
    </w:div>
    <w:div w:id="1515261363">
      <w:bodyDiv w:val="1"/>
      <w:marLeft w:val="0"/>
      <w:marRight w:val="0"/>
      <w:marTop w:val="0"/>
      <w:marBottom w:val="0"/>
      <w:divBdr>
        <w:top w:val="none" w:sz="0" w:space="0" w:color="auto"/>
        <w:left w:val="none" w:sz="0" w:space="0" w:color="auto"/>
        <w:bottom w:val="none" w:sz="0" w:space="0" w:color="auto"/>
        <w:right w:val="none" w:sz="0" w:space="0" w:color="auto"/>
      </w:divBdr>
    </w:div>
    <w:div w:id="182943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F75F4E-9C1B-4083-9CB6-35133D6FEC61}"/>
</file>

<file path=customXml/itemProps2.xml><?xml version="1.0" encoding="utf-8"?>
<ds:datastoreItem xmlns:ds="http://schemas.openxmlformats.org/officeDocument/2006/customXml" ds:itemID="{26B35BF2-8E2F-4B2A-91FA-9AFF2B593FB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A331B86-7D6C-4A5B-B0DF-5279AEE8DB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2146</Words>
  <Characters>1224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6</cp:revision>
  <dcterms:created xsi:type="dcterms:W3CDTF">2025-12-04T16:04:00Z</dcterms:created>
  <dcterms:modified xsi:type="dcterms:W3CDTF">2026-01-08T10:01:00Z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