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37B3" w14:textId="77777777" w:rsidR="003C6554" w:rsidRPr="00960C78" w:rsidRDefault="003C6554" w:rsidP="006012CA">
      <w:pPr>
        <w:spacing w:after="0"/>
        <w:contextualSpacing/>
        <w:jc w:val="center"/>
        <w:rPr>
          <w:rFonts w:ascii="Times New Roman" w:eastAsia="Times New Roman" w:hAnsi="Times New Roman" w:cs="Times New Roman"/>
          <w:b/>
          <w:bCs/>
          <w:sz w:val="28"/>
          <w:szCs w:val="28"/>
        </w:rPr>
      </w:pPr>
    </w:p>
    <w:p w14:paraId="5BC88DFD" w14:textId="778C72A6" w:rsidR="0032264F" w:rsidRPr="00F1254E" w:rsidRDefault="655DEAB1" w:rsidP="006012CA">
      <w:pPr>
        <w:spacing w:after="0"/>
        <w:contextualSpacing/>
        <w:jc w:val="center"/>
        <w:rPr>
          <w:rFonts w:ascii="Aptos" w:eastAsia="Times New Roman" w:hAnsi="Aptos" w:cs="Times New Roman"/>
          <w:b/>
          <w:bCs/>
        </w:rPr>
      </w:pPr>
      <w:r w:rsidRPr="00F1254E">
        <w:rPr>
          <w:rFonts w:ascii="Aptos" w:eastAsia="Times New Roman" w:hAnsi="Aptos" w:cs="Times New Roman"/>
          <w:b/>
          <w:bCs/>
        </w:rPr>
        <w:t xml:space="preserve">Atbildes uz </w:t>
      </w:r>
      <w:r w:rsidR="3A9D785A" w:rsidRPr="00F1254E">
        <w:rPr>
          <w:rFonts w:ascii="Aptos" w:eastAsia="Times New Roman" w:hAnsi="Aptos" w:cs="Times New Roman"/>
          <w:b/>
          <w:bCs/>
        </w:rPr>
        <w:t xml:space="preserve">jautājumiem </w:t>
      </w:r>
    </w:p>
    <w:p w14:paraId="079B724C" w14:textId="77777777" w:rsidR="00B5136B" w:rsidRPr="00F1254E" w:rsidRDefault="00632118" w:rsidP="00632118">
      <w:pPr>
        <w:spacing w:after="0" w:line="264" w:lineRule="auto"/>
        <w:contextualSpacing/>
        <w:jc w:val="center"/>
        <w:rPr>
          <w:rFonts w:ascii="Aptos" w:eastAsia="Times New Roman" w:hAnsi="Aptos" w:cs="Times New Roman"/>
        </w:rPr>
      </w:pPr>
      <w:r w:rsidRPr="00F1254E">
        <w:rPr>
          <w:rFonts w:ascii="Aptos" w:eastAsia="Times New Roman" w:hAnsi="Aptos" w:cs="Times New Roman"/>
        </w:rPr>
        <w:t xml:space="preserve">Eiropas Savienības kohēzijas politikas programmas 2021.–2027.gadam </w:t>
      </w:r>
      <w:r w:rsidR="001E1A5D" w:rsidRPr="00F1254E">
        <w:rPr>
          <w:rFonts w:ascii="Aptos" w:eastAsia="Times New Roman" w:hAnsi="Aptos" w:cs="Times New Roman"/>
        </w:rPr>
        <w:t>2</w:t>
      </w:r>
      <w:r w:rsidR="00172CFE" w:rsidRPr="00F1254E">
        <w:rPr>
          <w:rFonts w:ascii="Aptos" w:eastAsia="Times New Roman" w:hAnsi="Aptos" w:cs="Times New Roman"/>
        </w:rPr>
        <w:t>.</w:t>
      </w:r>
      <w:r w:rsidR="001E1A5D" w:rsidRPr="00F1254E">
        <w:rPr>
          <w:rFonts w:ascii="Aptos" w:eastAsia="Times New Roman" w:hAnsi="Aptos" w:cs="Times New Roman"/>
        </w:rPr>
        <w:t>3</w:t>
      </w:r>
      <w:r w:rsidR="00172CFE" w:rsidRPr="00F1254E">
        <w:rPr>
          <w:rFonts w:ascii="Aptos" w:eastAsia="Times New Roman" w:hAnsi="Aptos" w:cs="Times New Roman"/>
        </w:rPr>
        <w:t>.1. specifiskā atbalsta mērķa “</w:t>
      </w:r>
      <w:r w:rsidR="001E1A5D" w:rsidRPr="00F1254E">
        <w:rPr>
          <w:rFonts w:ascii="Aptos" w:eastAsia="Times New Roman" w:hAnsi="Aptos" w:cs="Times New Roman"/>
        </w:rPr>
        <w:t xml:space="preserve">Veicināt ilgtspējīgu </w:t>
      </w:r>
      <w:proofErr w:type="spellStart"/>
      <w:r w:rsidR="001E1A5D" w:rsidRPr="00F1254E">
        <w:rPr>
          <w:rFonts w:ascii="Aptos" w:eastAsia="Times New Roman" w:hAnsi="Aptos" w:cs="Times New Roman"/>
        </w:rPr>
        <w:t>daudzveidu</w:t>
      </w:r>
      <w:proofErr w:type="spellEnd"/>
      <w:r w:rsidR="001E1A5D" w:rsidRPr="00F1254E">
        <w:rPr>
          <w:rFonts w:ascii="Aptos" w:eastAsia="Times New Roman" w:hAnsi="Aptos" w:cs="Times New Roman"/>
        </w:rPr>
        <w:t xml:space="preserve"> mobilitāti pilsētās</w:t>
      </w:r>
      <w:r w:rsidR="00172CFE" w:rsidRPr="00F1254E">
        <w:rPr>
          <w:rFonts w:ascii="Aptos" w:eastAsia="Times New Roman" w:hAnsi="Aptos" w:cs="Times New Roman"/>
        </w:rPr>
        <w:t xml:space="preserve">” </w:t>
      </w:r>
    </w:p>
    <w:p w14:paraId="5C4C4720" w14:textId="6BF89B7E" w:rsidR="00632118" w:rsidRPr="00F1254E" w:rsidRDefault="001E1A5D" w:rsidP="00B5136B">
      <w:pPr>
        <w:spacing w:after="0" w:line="264" w:lineRule="auto"/>
        <w:contextualSpacing/>
        <w:jc w:val="center"/>
        <w:rPr>
          <w:rFonts w:ascii="Aptos" w:eastAsia="Times New Roman" w:hAnsi="Aptos" w:cs="Times New Roman"/>
        </w:rPr>
      </w:pPr>
      <w:r w:rsidRPr="00F1254E">
        <w:rPr>
          <w:rFonts w:ascii="Aptos" w:eastAsia="Times New Roman" w:hAnsi="Aptos" w:cs="Times New Roman"/>
          <w:b/>
          <w:bCs/>
        </w:rPr>
        <w:t>2</w:t>
      </w:r>
      <w:r w:rsidR="00172CFE" w:rsidRPr="00F1254E">
        <w:rPr>
          <w:rFonts w:ascii="Aptos" w:eastAsia="Times New Roman" w:hAnsi="Aptos" w:cs="Times New Roman"/>
          <w:b/>
          <w:bCs/>
        </w:rPr>
        <w:t>.</w:t>
      </w:r>
      <w:r w:rsidRPr="00F1254E">
        <w:rPr>
          <w:rFonts w:ascii="Aptos" w:eastAsia="Times New Roman" w:hAnsi="Aptos" w:cs="Times New Roman"/>
          <w:b/>
          <w:bCs/>
        </w:rPr>
        <w:t>3</w:t>
      </w:r>
      <w:r w:rsidR="00172CFE" w:rsidRPr="00F1254E">
        <w:rPr>
          <w:rFonts w:ascii="Aptos" w:eastAsia="Times New Roman" w:hAnsi="Aptos" w:cs="Times New Roman"/>
          <w:b/>
          <w:bCs/>
        </w:rPr>
        <w:t>.1.</w:t>
      </w:r>
      <w:r w:rsidRPr="00F1254E">
        <w:rPr>
          <w:rFonts w:ascii="Aptos" w:eastAsia="Times New Roman" w:hAnsi="Aptos" w:cs="Times New Roman"/>
          <w:b/>
          <w:bCs/>
        </w:rPr>
        <w:t>2</w:t>
      </w:r>
      <w:r w:rsidR="00172CFE" w:rsidRPr="00F1254E">
        <w:rPr>
          <w:rFonts w:ascii="Aptos" w:eastAsia="Times New Roman" w:hAnsi="Aptos" w:cs="Times New Roman"/>
          <w:b/>
          <w:bCs/>
        </w:rPr>
        <w:t>. pasākumam “</w:t>
      </w:r>
      <w:r w:rsidRPr="00F1254E">
        <w:rPr>
          <w:rFonts w:ascii="Aptos" w:eastAsia="Times New Roman" w:hAnsi="Aptos" w:cs="Times New Roman"/>
          <w:b/>
          <w:bCs/>
        </w:rPr>
        <w:t>Multimodāls sabiedriskā transporta tīkls</w:t>
      </w:r>
      <w:r w:rsidR="00172CFE" w:rsidRPr="00F1254E">
        <w:rPr>
          <w:rFonts w:ascii="Aptos" w:eastAsia="Times New Roman" w:hAnsi="Aptos" w:cs="Times New Roman"/>
          <w:b/>
          <w:bCs/>
        </w:rPr>
        <w:t>”</w:t>
      </w:r>
      <w:r w:rsidR="000D03D1" w:rsidRPr="00F1254E">
        <w:rPr>
          <w:rFonts w:ascii="Aptos" w:eastAsia="Times New Roman" w:hAnsi="Aptos" w:cs="Times New Roman"/>
          <w:b/>
          <w:bCs/>
        </w:rPr>
        <w:t xml:space="preserve"> </w:t>
      </w:r>
      <w:r w:rsidR="000D03D1" w:rsidRPr="00F1254E">
        <w:rPr>
          <w:rFonts w:ascii="Aptos" w:eastAsia="Times New Roman" w:hAnsi="Aptos" w:cs="Times New Roman"/>
        </w:rPr>
        <w:t>(</w:t>
      </w:r>
      <w:r w:rsidR="00E04EBF">
        <w:rPr>
          <w:rFonts w:ascii="Aptos" w:eastAsia="Times New Roman" w:hAnsi="Aptos" w:cs="Times New Roman"/>
        </w:rPr>
        <w:t>otrā</w:t>
      </w:r>
      <w:r w:rsidR="000D03D1" w:rsidRPr="00F1254E">
        <w:rPr>
          <w:rFonts w:ascii="Aptos" w:eastAsia="Times New Roman" w:hAnsi="Aptos" w:cs="Times New Roman"/>
        </w:rPr>
        <w:t xml:space="preserve"> atlases kārta)</w:t>
      </w:r>
    </w:p>
    <w:p w14:paraId="5211E2DB" w14:textId="77777777" w:rsidR="00632118" w:rsidRPr="00F1254E" w:rsidRDefault="00632118" w:rsidP="0091597A">
      <w:pPr>
        <w:spacing w:after="0" w:line="264" w:lineRule="auto"/>
        <w:contextualSpacing/>
        <w:jc w:val="both"/>
        <w:rPr>
          <w:rFonts w:ascii="Aptos" w:eastAsia="Times New Roman" w:hAnsi="Aptos" w:cs="Times New Roman"/>
        </w:rPr>
      </w:pPr>
    </w:p>
    <w:p w14:paraId="25F5C679" w14:textId="75517C13" w:rsidR="0032264F" w:rsidRPr="00F1254E" w:rsidRDefault="0032264F" w:rsidP="0091597A">
      <w:pPr>
        <w:spacing w:after="0" w:line="264" w:lineRule="auto"/>
        <w:contextualSpacing/>
        <w:jc w:val="both"/>
        <w:rPr>
          <w:rFonts w:ascii="Aptos" w:hAnsi="Aptos" w:cs="Times New Roman"/>
          <w:b/>
          <w:bCs/>
          <w:color w:val="2F5496" w:themeColor="accent1" w:themeShade="BF"/>
          <w:u w:val="single"/>
        </w:rPr>
      </w:pPr>
      <w:r w:rsidRPr="00F1254E">
        <w:rPr>
          <w:rFonts w:ascii="Aptos" w:eastAsia="Times New Roman" w:hAnsi="Aptos" w:cs="Times New Roman"/>
          <w:b/>
          <w:bCs/>
          <w:color w:val="2F5496" w:themeColor="accent1" w:themeShade="BF"/>
          <w:u w:val="single"/>
        </w:rPr>
        <w:t>Izmantotie saīsinājumi:</w:t>
      </w:r>
    </w:p>
    <w:p w14:paraId="08BE3554" w14:textId="31D83E90" w:rsidR="0032264F" w:rsidRPr="00F1254E" w:rsidRDefault="0032264F" w:rsidP="00B5136B">
      <w:pPr>
        <w:spacing w:after="120" w:line="240" w:lineRule="auto"/>
        <w:jc w:val="both"/>
        <w:rPr>
          <w:rFonts w:ascii="Aptos" w:eastAsia="Times New Roman" w:hAnsi="Aptos" w:cs="Times New Roman"/>
        </w:rPr>
      </w:pPr>
      <w:r w:rsidRPr="00F1254E">
        <w:rPr>
          <w:rFonts w:ascii="Aptos" w:eastAsia="Times New Roman" w:hAnsi="Aptos" w:cs="Times New Roman"/>
          <w:b/>
          <w:bCs/>
        </w:rPr>
        <w:t>Atlases nolikums</w:t>
      </w:r>
      <w:r w:rsidRPr="00F1254E">
        <w:rPr>
          <w:rFonts w:ascii="Aptos" w:eastAsia="Times New Roman" w:hAnsi="Aptos" w:cs="Times New Roman"/>
        </w:rPr>
        <w:t xml:space="preserve"> – </w:t>
      </w:r>
      <w:r w:rsidR="00632118" w:rsidRPr="00F1254E">
        <w:rPr>
          <w:rFonts w:ascii="Aptos" w:eastAsia="Times New Roman" w:hAnsi="Aptos" w:cs="Times New Roman"/>
        </w:rPr>
        <w:t xml:space="preserve">Eiropas Savienības kohēzijas politikas programmas 2021.–2027.gadam </w:t>
      </w:r>
      <w:r w:rsidR="001E1A5D" w:rsidRPr="00F1254E">
        <w:rPr>
          <w:rFonts w:ascii="Aptos" w:eastAsia="Times New Roman" w:hAnsi="Aptos" w:cs="Times New Roman"/>
        </w:rPr>
        <w:t>2</w:t>
      </w:r>
      <w:r w:rsidR="00172CFE" w:rsidRPr="00F1254E">
        <w:rPr>
          <w:rFonts w:ascii="Aptos" w:eastAsia="Times New Roman" w:hAnsi="Aptos" w:cs="Times New Roman"/>
        </w:rPr>
        <w:t>.</w:t>
      </w:r>
      <w:r w:rsidR="001E1A5D" w:rsidRPr="00F1254E">
        <w:rPr>
          <w:rFonts w:ascii="Aptos" w:eastAsia="Times New Roman" w:hAnsi="Aptos" w:cs="Times New Roman"/>
        </w:rPr>
        <w:t>3</w:t>
      </w:r>
      <w:r w:rsidR="00172CFE" w:rsidRPr="00F1254E">
        <w:rPr>
          <w:rFonts w:ascii="Aptos" w:eastAsia="Times New Roman" w:hAnsi="Aptos" w:cs="Times New Roman"/>
        </w:rPr>
        <w:t>.1. specifiskā atbalsta mērķa “</w:t>
      </w:r>
      <w:r w:rsidR="001E1A5D" w:rsidRPr="00F1254E">
        <w:rPr>
          <w:rFonts w:ascii="Aptos" w:eastAsia="Times New Roman" w:hAnsi="Aptos" w:cs="Times New Roman"/>
        </w:rPr>
        <w:t xml:space="preserve">Veicināt ilgtspējīgu </w:t>
      </w:r>
      <w:proofErr w:type="spellStart"/>
      <w:r w:rsidR="001E1A5D" w:rsidRPr="00F1254E">
        <w:rPr>
          <w:rFonts w:ascii="Aptos" w:eastAsia="Times New Roman" w:hAnsi="Aptos" w:cs="Times New Roman"/>
        </w:rPr>
        <w:t>daudzveidu</w:t>
      </w:r>
      <w:proofErr w:type="spellEnd"/>
      <w:r w:rsidR="001E1A5D" w:rsidRPr="00F1254E">
        <w:rPr>
          <w:rFonts w:ascii="Aptos" w:eastAsia="Times New Roman" w:hAnsi="Aptos" w:cs="Times New Roman"/>
        </w:rPr>
        <w:t xml:space="preserve"> mobilitāti pilsētās</w:t>
      </w:r>
      <w:r w:rsidR="00172CFE" w:rsidRPr="00F1254E">
        <w:rPr>
          <w:rFonts w:ascii="Aptos" w:eastAsia="Times New Roman" w:hAnsi="Aptos" w:cs="Times New Roman"/>
        </w:rPr>
        <w:t xml:space="preserve">” </w:t>
      </w:r>
      <w:r w:rsidR="001E1A5D" w:rsidRPr="00F1254E">
        <w:rPr>
          <w:rFonts w:ascii="Aptos" w:eastAsia="Times New Roman" w:hAnsi="Aptos" w:cs="Times New Roman"/>
        </w:rPr>
        <w:t>2</w:t>
      </w:r>
      <w:r w:rsidR="00172CFE" w:rsidRPr="00F1254E">
        <w:rPr>
          <w:rFonts w:ascii="Aptos" w:eastAsia="Times New Roman" w:hAnsi="Aptos" w:cs="Times New Roman"/>
        </w:rPr>
        <w:t>.</w:t>
      </w:r>
      <w:r w:rsidR="001E1A5D" w:rsidRPr="00F1254E">
        <w:rPr>
          <w:rFonts w:ascii="Aptos" w:eastAsia="Times New Roman" w:hAnsi="Aptos" w:cs="Times New Roman"/>
        </w:rPr>
        <w:t>3</w:t>
      </w:r>
      <w:r w:rsidR="00172CFE" w:rsidRPr="00F1254E">
        <w:rPr>
          <w:rFonts w:ascii="Aptos" w:eastAsia="Times New Roman" w:hAnsi="Aptos" w:cs="Times New Roman"/>
        </w:rPr>
        <w:t>.1.</w:t>
      </w:r>
      <w:r w:rsidR="001E1A5D" w:rsidRPr="00F1254E">
        <w:rPr>
          <w:rFonts w:ascii="Aptos" w:eastAsia="Times New Roman" w:hAnsi="Aptos" w:cs="Times New Roman"/>
        </w:rPr>
        <w:t>2</w:t>
      </w:r>
      <w:r w:rsidR="00172CFE" w:rsidRPr="00F1254E">
        <w:rPr>
          <w:rFonts w:ascii="Aptos" w:eastAsia="Times New Roman" w:hAnsi="Aptos" w:cs="Times New Roman"/>
        </w:rPr>
        <w:t>. pasākuma “</w:t>
      </w:r>
      <w:r w:rsidR="001E1A5D" w:rsidRPr="00F1254E">
        <w:rPr>
          <w:rFonts w:ascii="Aptos" w:eastAsia="Times New Roman" w:hAnsi="Aptos" w:cs="Times New Roman"/>
        </w:rPr>
        <w:t>Multimodāls sabiedriskā transporta tīkls</w:t>
      </w:r>
      <w:r w:rsidR="00172CFE" w:rsidRPr="00F1254E">
        <w:rPr>
          <w:rFonts w:ascii="Aptos" w:eastAsia="Times New Roman" w:hAnsi="Aptos" w:cs="Times New Roman"/>
        </w:rPr>
        <w:t xml:space="preserve">” </w:t>
      </w:r>
      <w:r w:rsidR="007C73BE">
        <w:rPr>
          <w:rFonts w:ascii="Aptos" w:eastAsia="Times New Roman" w:hAnsi="Aptos" w:cs="Times New Roman"/>
        </w:rPr>
        <w:t>otrās</w:t>
      </w:r>
      <w:r w:rsidR="00D93083" w:rsidRPr="00F1254E">
        <w:rPr>
          <w:rFonts w:ascii="Aptos" w:eastAsia="Times New Roman" w:hAnsi="Aptos" w:cs="Times New Roman"/>
        </w:rPr>
        <w:t xml:space="preserve"> </w:t>
      </w:r>
      <w:r w:rsidR="00172CFE" w:rsidRPr="00F1254E">
        <w:rPr>
          <w:rFonts w:ascii="Aptos" w:eastAsia="Times New Roman" w:hAnsi="Aptos" w:cs="Times New Roman"/>
        </w:rPr>
        <w:t xml:space="preserve">projektu iesniegumu atlases </w:t>
      </w:r>
      <w:r w:rsidR="00D93083" w:rsidRPr="00F1254E">
        <w:rPr>
          <w:rFonts w:ascii="Aptos" w:eastAsia="Times New Roman" w:hAnsi="Aptos" w:cs="Times New Roman"/>
        </w:rPr>
        <w:t xml:space="preserve">kārtas </w:t>
      </w:r>
      <w:r w:rsidR="00172CFE" w:rsidRPr="00F1254E">
        <w:rPr>
          <w:rFonts w:ascii="Aptos" w:eastAsia="Times New Roman" w:hAnsi="Aptos" w:cs="Times New Roman"/>
        </w:rPr>
        <w:t xml:space="preserve">nolikums </w:t>
      </w:r>
    </w:p>
    <w:p w14:paraId="06C3FFCB" w14:textId="5BB3A4A8" w:rsidR="006C1764" w:rsidRPr="00F1254E" w:rsidRDefault="006C1764" w:rsidP="00B5136B">
      <w:pPr>
        <w:spacing w:after="120" w:line="240" w:lineRule="auto"/>
        <w:jc w:val="both"/>
        <w:rPr>
          <w:rFonts w:ascii="Aptos" w:hAnsi="Aptos" w:cs="Times New Roman"/>
        </w:rPr>
      </w:pPr>
      <w:r w:rsidRPr="00F1254E">
        <w:rPr>
          <w:rFonts w:ascii="Aptos" w:hAnsi="Aptos" w:cs="Times New Roman"/>
          <w:b/>
          <w:bCs/>
        </w:rPr>
        <w:t>CFLA</w:t>
      </w:r>
      <w:r w:rsidRPr="00F1254E">
        <w:rPr>
          <w:rFonts w:ascii="Aptos" w:hAnsi="Aptos" w:cs="Times New Roman"/>
        </w:rPr>
        <w:t xml:space="preserve"> – Centrālā finanšu un līgumu aģentūra</w:t>
      </w:r>
    </w:p>
    <w:p w14:paraId="3DC85780" w14:textId="743A862C" w:rsidR="00D93083" w:rsidRPr="00F1254E" w:rsidRDefault="00D93083" w:rsidP="00B5136B">
      <w:pPr>
        <w:spacing w:before="120" w:after="120" w:line="240" w:lineRule="auto"/>
        <w:jc w:val="both"/>
        <w:rPr>
          <w:rFonts w:ascii="Aptos" w:eastAsia="Times New Roman" w:hAnsi="Aptos" w:cs="Times New Roman"/>
        </w:rPr>
      </w:pPr>
      <w:r w:rsidRPr="00F1254E">
        <w:rPr>
          <w:rFonts w:ascii="Aptos" w:eastAsia="Times New Roman" w:hAnsi="Aptos" w:cs="Times New Roman"/>
          <w:b/>
          <w:bCs/>
        </w:rPr>
        <w:t xml:space="preserve">ERAF – </w:t>
      </w:r>
      <w:r w:rsidRPr="00F1254E">
        <w:rPr>
          <w:rFonts w:ascii="Aptos" w:eastAsia="Times New Roman" w:hAnsi="Aptos" w:cs="Times New Roman"/>
        </w:rPr>
        <w:t>Eiropas Reģionālās attīstības fonds</w:t>
      </w:r>
    </w:p>
    <w:p w14:paraId="3F0164B6" w14:textId="4FDE5845" w:rsidR="00DA13B3" w:rsidRPr="00F1254E" w:rsidRDefault="00DA13B3" w:rsidP="00B5136B">
      <w:pPr>
        <w:spacing w:after="120" w:line="240" w:lineRule="auto"/>
        <w:jc w:val="both"/>
        <w:rPr>
          <w:rFonts w:ascii="Aptos" w:eastAsia="Times New Roman" w:hAnsi="Aptos" w:cs="Times New Roman"/>
          <w:lang w:eastAsia="lv-LV"/>
        </w:rPr>
      </w:pPr>
      <w:hyperlink r:id="rId11" w:history="1">
        <w:r w:rsidRPr="00F1254E">
          <w:rPr>
            <w:rStyle w:val="Hipersaite"/>
            <w:rFonts w:ascii="Aptos" w:eastAsia="Times New Roman" w:hAnsi="Aptos" w:cs="Times New Roman"/>
            <w:b/>
            <w:bCs/>
          </w:rPr>
          <w:t>MK noteikumi</w:t>
        </w:r>
      </w:hyperlink>
      <w:r w:rsidR="004B7BF1" w:rsidRPr="00F1254E">
        <w:rPr>
          <w:rFonts w:ascii="Aptos" w:eastAsia="Times New Roman" w:hAnsi="Aptos" w:cs="Times New Roman"/>
          <w:b/>
          <w:bCs/>
        </w:rPr>
        <w:t xml:space="preserve"> </w:t>
      </w:r>
      <w:r w:rsidRPr="00F1254E">
        <w:rPr>
          <w:rFonts w:ascii="Aptos" w:eastAsia="Times New Roman" w:hAnsi="Aptos" w:cs="Times New Roman"/>
        </w:rPr>
        <w:t xml:space="preserve">– </w:t>
      </w:r>
      <w:r w:rsidRPr="00F1254E">
        <w:rPr>
          <w:rFonts w:ascii="Aptos" w:hAnsi="Aptos" w:cs="Times New Roman"/>
        </w:rPr>
        <w:t xml:space="preserve">Ministru kabineta </w:t>
      </w:r>
      <w:r w:rsidR="00E82381" w:rsidRPr="00F1254E">
        <w:rPr>
          <w:rFonts w:ascii="Aptos" w:hAnsi="Aptos" w:cs="Times New Roman"/>
        </w:rPr>
        <w:t>2024. gada 1</w:t>
      </w:r>
      <w:r w:rsidR="00D93083" w:rsidRPr="00F1254E">
        <w:rPr>
          <w:rFonts w:ascii="Aptos" w:hAnsi="Aptos" w:cs="Times New Roman"/>
        </w:rPr>
        <w:t>9</w:t>
      </w:r>
      <w:r w:rsidR="00E82381" w:rsidRPr="00F1254E">
        <w:rPr>
          <w:rFonts w:ascii="Aptos" w:hAnsi="Aptos" w:cs="Times New Roman"/>
        </w:rPr>
        <w:t xml:space="preserve">. </w:t>
      </w:r>
      <w:r w:rsidR="00D93083" w:rsidRPr="00F1254E">
        <w:rPr>
          <w:rFonts w:ascii="Aptos" w:hAnsi="Aptos" w:cs="Times New Roman"/>
        </w:rPr>
        <w:t>novembra</w:t>
      </w:r>
      <w:r w:rsidR="00E82381" w:rsidRPr="00F1254E">
        <w:rPr>
          <w:rFonts w:ascii="Aptos" w:hAnsi="Aptos" w:cs="Times New Roman"/>
        </w:rPr>
        <w:t xml:space="preserve"> </w:t>
      </w:r>
      <w:r w:rsidRPr="00F1254E">
        <w:rPr>
          <w:rFonts w:ascii="Aptos" w:hAnsi="Aptos" w:cs="Times New Roman"/>
        </w:rPr>
        <w:t xml:space="preserve">noteikumi Nr. </w:t>
      </w:r>
      <w:r w:rsidR="00D93083" w:rsidRPr="00F1254E">
        <w:rPr>
          <w:rFonts w:ascii="Aptos" w:hAnsi="Aptos" w:cs="Times New Roman"/>
        </w:rPr>
        <w:t>726</w:t>
      </w:r>
      <w:r w:rsidR="00E82381" w:rsidRPr="00F1254E">
        <w:rPr>
          <w:rFonts w:ascii="Aptos" w:hAnsi="Aptos" w:cs="Times New Roman"/>
        </w:rPr>
        <w:t xml:space="preserve"> </w:t>
      </w:r>
      <w:r w:rsidR="00C70BAA" w:rsidRPr="00F1254E">
        <w:rPr>
          <w:rFonts w:ascii="Aptos" w:eastAsia="Times New Roman" w:hAnsi="Aptos" w:cs="Times New Roman"/>
          <w:lang w:eastAsia="lv-LV"/>
        </w:rPr>
        <w:t xml:space="preserve">“Eiropas Savienības kohēzijas politikas programmas 2021.–2027. gadam 2.3.1. specifiskā atbalsta mērķa “Veicināt ilgtspējīgu </w:t>
      </w:r>
      <w:proofErr w:type="spellStart"/>
      <w:r w:rsidR="00C70BAA" w:rsidRPr="00F1254E">
        <w:rPr>
          <w:rFonts w:ascii="Aptos" w:eastAsia="Times New Roman" w:hAnsi="Aptos" w:cs="Times New Roman"/>
          <w:lang w:eastAsia="lv-LV"/>
        </w:rPr>
        <w:t>daudzveidu</w:t>
      </w:r>
      <w:proofErr w:type="spellEnd"/>
      <w:r w:rsidR="00C70BAA" w:rsidRPr="00F1254E">
        <w:rPr>
          <w:rFonts w:ascii="Aptos" w:eastAsia="Times New Roman" w:hAnsi="Aptos" w:cs="Times New Roman"/>
          <w:lang w:eastAsia="lv-LV"/>
        </w:rPr>
        <w:t xml:space="preserve"> mobilitāti pilsētās” 2.3.1.2. pasākuma “Multimodāls sabiedriskā transporta tīkls” īstenošanas noteikumi”</w:t>
      </w:r>
    </w:p>
    <w:p w14:paraId="48C0D943" w14:textId="246F7E7B" w:rsidR="009F28DA" w:rsidRPr="00F1254E" w:rsidRDefault="009F28DA" w:rsidP="00B5136B">
      <w:pPr>
        <w:spacing w:after="120" w:line="240" w:lineRule="auto"/>
        <w:jc w:val="both"/>
        <w:rPr>
          <w:rFonts w:ascii="Aptos" w:hAnsi="Aptos" w:cs="Times New Roman"/>
        </w:rPr>
      </w:pPr>
      <w:hyperlink r:id="rId12" w:history="1">
        <w:r w:rsidRPr="00F1254E">
          <w:rPr>
            <w:rStyle w:val="Hipersaite"/>
            <w:rFonts w:ascii="Aptos" w:eastAsia="Times New Roman" w:hAnsi="Aptos" w:cs="Times New Roman"/>
            <w:b/>
            <w:bCs/>
            <w:lang w:eastAsia="lv-LV"/>
          </w:rPr>
          <w:t>MK noteikumi Nr. 353</w:t>
        </w:r>
      </w:hyperlink>
      <w:r w:rsidRPr="00F1254E">
        <w:rPr>
          <w:rFonts w:ascii="Aptos" w:eastAsia="Times New Roman" w:hAnsi="Aptos" w:cs="Times New Roman"/>
          <w:lang w:eastAsia="lv-LV"/>
        </w:rPr>
        <w:t xml:space="preserve"> - Ministru kabineta 2017. gada 20. jūnija noteikumi Nr.353 “Prasības zaļajam publiskajam iepirkumam un to piemērošanas kārtība” noteiktajām grupām</w:t>
      </w:r>
    </w:p>
    <w:p w14:paraId="2A7DA181" w14:textId="77777777" w:rsidR="009F28DA" w:rsidRPr="00F1254E" w:rsidRDefault="00C70BAA" w:rsidP="00B5136B">
      <w:pPr>
        <w:spacing w:after="120" w:line="240" w:lineRule="auto"/>
        <w:jc w:val="both"/>
        <w:rPr>
          <w:rFonts w:ascii="Aptos" w:eastAsia="Times New Roman" w:hAnsi="Aptos" w:cs="Times New Roman"/>
        </w:rPr>
      </w:pPr>
      <w:r w:rsidRPr="00F1254E">
        <w:rPr>
          <w:rFonts w:ascii="Aptos" w:eastAsia="Times New Roman" w:hAnsi="Aptos" w:cs="Times New Roman"/>
          <w:b/>
          <w:bCs/>
        </w:rPr>
        <w:t>R</w:t>
      </w:r>
      <w:r w:rsidR="006A48BC" w:rsidRPr="00F1254E">
        <w:rPr>
          <w:rFonts w:ascii="Aptos" w:eastAsia="Times New Roman" w:hAnsi="Aptos" w:cs="Times New Roman"/>
          <w:b/>
          <w:bCs/>
        </w:rPr>
        <w:t>egula Nr. 651/2014</w:t>
      </w:r>
      <w:r w:rsidR="006A48BC" w:rsidRPr="00F1254E">
        <w:rPr>
          <w:rFonts w:ascii="Aptos" w:eastAsia="Times New Roman" w:hAnsi="Aptos" w:cs="Times New Roman"/>
        </w:rPr>
        <w:t xml:space="preserve"> – </w:t>
      </w:r>
      <w:r w:rsidR="009F28DA" w:rsidRPr="00F1254E">
        <w:rPr>
          <w:rFonts w:ascii="Aptos" w:eastAsia="Times New Roman" w:hAnsi="Aptos" w:cs="Times New Roman"/>
        </w:rPr>
        <w:t>Eiropas Komisijas 2014. gada 17. jūnija Regula (ES) 651/2014, ar ko noteiktas atbalsta kategorijas atzīst par saderīgām ar iekšējo tirgu, piemērojot Līguma 107. un 108. pantu, 36.a un 48. pantu.</w:t>
      </w:r>
    </w:p>
    <w:p w14:paraId="6777367A" w14:textId="65B805C7" w:rsidR="009F28DA" w:rsidRPr="00F1254E" w:rsidRDefault="009F28DA" w:rsidP="00B5136B">
      <w:pPr>
        <w:spacing w:after="120" w:line="240" w:lineRule="auto"/>
        <w:jc w:val="both"/>
        <w:rPr>
          <w:rFonts w:ascii="Aptos" w:eastAsia="Times New Roman" w:hAnsi="Aptos" w:cs="Times New Roman"/>
        </w:rPr>
      </w:pPr>
      <w:r w:rsidRPr="00F1254E">
        <w:rPr>
          <w:rFonts w:ascii="Aptos" w:eastAsia="Times New Roman" w:hAnsi="Aptos" w:cs="Times New Roman"/>
          <w:b/>
          <w:bCs/>
        </w:rPr>
        <w:t>Regula Nr. 2023/2831</w:t>
      </w:r>
      <w:r w:rsidRPr="00F1254E">
        <w:rPr>
          <w:rFonts w:ascii="Aptos" w:eastAsia="Times New Roman" w:hAnsi="Aptos" w:cs="Times New Roman"/>
        </w:rPr>
        <w:t xml:space="preserve"> - Eiropas Komisijas 2023. gada 13. decembra Regula (ES) 2023/2831 par Līguma par ES darbību 107. un 108. panta piemērošanu </w:t>
      </w:r>
      <w:r w:rsidRPr="00F1254E">
        <w:rPr>
          <w:rFonts w:ascii="Aptos" w:eastAsia="Times New Roman" w:hAnsi="Aptos" w:cs="Times New Roman"/>
          <w:i/>
          <w:iCs/>
        </w:rPr>
        <w:t xml:space="preserve">de minimis </w:t>
      </w:r>
      <w:r w:rsidRPr="00F1254E">
        <w:rPr>
          <w:rFonts w:ascii="Aptos" w:eastAsia="Times New Roman" w:hAnsi="Aptos" w:cs="Times New Roman"/>
        </w:rPr>
        <w:t>atbalstam, ievērojot 1. panta 1. punktā minētos nozaru un darbību ierobežojumus.</w:t>
      </w:r>
    </w:p>
    <w:p w14:paraId="756E7EFF" w14:textId="00299774" w:rsidR="009F28DA" w:rsidRPr="00F1254E" w:rsidRDefault="009F28DA" w:rsidP="00B5136B">
      <w:pPr>
        <w:spacing w:after="120" w:line="240" w:lineRule="auto"/>
        <w:jc w:val="both"/>
        <w:rPr>
          <w:rFonts w:ascii="Aptos" w:eastAsia="Times New Roman" w:hAnsi="Aptos" w:cs="Times New Roman"/>
        </w:rPr>
      </w:pPr>
      <w:r w:rsidRPr="00F1254E">
        <w:rPr>
          <w:rFonts w:ascii="Aptos" w:eastAsia="Times New Roman" w:hAnsi="Aptos" w:cs="Times New Roman"/>
          <w:b/>
          <w:bCs/>
        </w:rPr>
        <w:t>Lēmums Nr. 2012/21/ES</w:t>
      </w:r>
      <w:r w:rsidRPr="00F1254E">
        <w:rPr>
          <w:rFonts w:ascii="Aptos" w:eastAsia="Times New Roman" w:hAnsi="Aptos" w:cs="Times New Roman"/>
        </w:rPr>
        <w:t xml:space="preserve"> -</w:t>
      </w:r>
      <w:r w:rsidRPr="00F1254E">
        <w:rPr>
          <w:rFonts w:ascii="Aptos" w:hAnsi="Aptos"/>
        </w:rPr>
        <w:t xml:space="preserve"> </w:t>
      </w:r>
      <w:r w:rsidRPr="00F1254E">
        <w:rPr>
          <w:rFonts w:ascii="Aptos" w:eastAsia="Times New Roman" w:hAnsi="Aptos" w:cs="Times New Roman"/>
        </w:rPr>
        <w:t xml:space="preserve">Eiropas Komisijas 2011. gada 20. decembra Lēmums Nr. 2012/21/ES par Līguma par Eiropas Savienības darbību 106. panta 2. punkta piemērošanu valsts atbalstam attiecībā uz kompensāciju par sabiedriskajiem pakalpojumiem dažiem uzņēmumiem, kuriem uzticēts sniegt pakalpojumus ar vispārēju tautsaimniecisku nozīmi. </w:t>
      </w:r>
    </w:p>
    <w:p w14:paraId="7B25F42A" w14:textId="01C24C06" w:rsidR="00C70BAA" w:rsidRPr="00F1254E" w:rsidRDefault="00C70BAA" w:rsidP="00B5136B">
      <w:pPr>
        <w:spacing w:before="120" w:after="120" w:line="240" w:lineRule="auto"/>
        <w:jc w:val="both"/>
        <w:rPr>
          <w:rFonts w:ascii="Aptos" w:hAnsi="Aptos" w:cs="Times New Roman"/>
        </w:rPr>
      </w:pPr>
      <w:r w:rsidRPr="00F1254E">
        <w:rPr>
          <w:rFonts w:ascii="Aptos" w:hAnsi="Aptos" w:cs="Times New Roman"/>
          <w:b/>
          <w:bCs/>
        </w:rPr>
        <w:t xml:space="preserve">VTNP </w:t>
      </w:r>
      <w:r w:rsidR="00B5136B" w:rsidRPr="00F1254E">
        <w:rPr>
          <w:rFonts w:ascii="Aptos" w:hAnsi="Aptos" w:cs="Times New Roman"/>
          <w:b/>
          <w:bCs/>
        </w:rPr>
        <w:t xml:space="preserve">- </w:t>
      </w:r>
      <w:r w:rsidR="00B5136B" w:rsidRPr="00F1254E">
        <w:rPr>
          <w:rFonts w:ascii="Aptos" w:hAnsi="Aptos" w:cs="Times New Roman"/>
        </w:rPr>
        <w:t>vispārējas tautsaimniecības nozīmes pakalpojumi</w:t>
      </w:r>
    </w:p>
    <w:p w14:paraId="45EAD4A2" w14:textId="5AC52D17" w:rsidR="009F28DA" w:rsidRPr="00F1254E" w:rsidRDefault="009F28DA" w:rsidP="00B5136B">
      <w:pPr>
        <w:spacing w:before="120" w:after="120" w:line="240" w:lineRule="auto"/>
        <w:jc w:val="both"/>
        <w:rPr>
          <w:rFonts w:ascii="Aptos" w:hAnsi="Aptos" w:cs="Times New Roman"/>
        </w:rPr>
      </w:pPr>
      <w:r w:rsidRPr="00F1254E">
        <w:rPr>
          <w:rFonts w:ascii="Aptos" w:hAnsi="Aptos" w:cs="Times New Roman"/>
          <w:b/>
          <w:bCs/>
        </w:rPr>
        <w:t xml:space="preserve">KPVIS - </w:t>
      </w:r>
      <w:r w:rsidRPr="00F1254E">
        <w:rPr>
          <w:rFonts w:ascii="Aptos" w:hAnsi="Aptos" w:cs="Times New Roman"/>
        </w:rPr>
        <w:t>Kohēzijas politikas fondu vadības informācijas sistēma jeb Projektu portāls</w:t>
      </w:r>
    </w:p>
    <w:p w14:paraId="007FE217" w14:textId="786E229F" w:rsidR="00194C4B" w:rsidRPr="00F1254E" w:rsidRDefault="00C70BAA" w:rsidP="00B5136B">
      <w:pPr>
        <w:spacing w:before="120" w:after="120" w:line="240" w:lineRule="auto"/>
        <w:jc w:val="both"/>
        <w:rPr>
          <w:rFonts w:ascii="Aptos" w:hAnsi="Aptos" w:cs="Times New Roman"/>
        </w:rPr>
      </w:pPr>
      <w:r w:rsidRPr="00F1254E">
        <w:rPr>
          <w:rFonts w:ascii="Aptos" w:hAnsi="Aptos" w:cs="Times New Roman"/>
          <w:b/>
          <w:bCs/>
        </w:rPr>
        <w:t xml:space="preserve">HP </w:t>
      </w:r>
      <w:r w:rsidR="00B5136B" w:rsidRPr="00F1254E">
        <w:rPr>
          <w:rFonts w:ascii="Aptos" w:hAnsi="Aptos" w:cs="Times New Roman"/>
          <w:b/>
          <w:bCs/>
        </w:rPr>
        <w:t>-</w:t>
      </w:r>
      <w:r w:rsidRPr="00F1254E">
        <w:rPr>
          <w:rFonts w:ascii="Aptos" w:hAnsi="Aptos" w:cs="Times New Roman"/>
          <w:b/>
          <w:bCs/>
        </w:rPr>
        <w:t xml:space="preserve"> </w:t>
      </w:r>
      <w:r w:rsidRPr="00F1254E">
        <w:rPr>
          <w:rFonts w:ascii="Aptos" w:hAnsi="Aptos" w:cs="Times New Roman"/>
        </w:rPr>
        <w:t xml:space="preserve">horizontālais princips </w:t>
      </w:r>
    </w:p>
    <w:p w14:paraId="761B863A" w14:textId="281E6995" w:rsidR="002306CC" w:rsidRPr="00F1254E" w:rsidRDefault="002306CC" w:rsidP="00B5136B">
      <w:pPr>
        <w:spacing w:after="120" w:line="240" w:lineRule="auto"/>
        <w:jc w:val="both"/>
        <w:rPr>
          <w:rFonts w:ascii="Aptos" w:eastAsia="Times New Roman" w:hAnsi="Aptos" w:cs="Times New Roman"/>
        </w:rPr>
      </w:pPr>
      <w:r w:rsidRPr="00F1254E">
        <w:rPr>
          <w:rFonts w:ascii="Aptos" w:eastAsia="Times New Roman" w:hAnsi="Aptos" w:cs="Times New Roman"/>
          <w:b/>
          <w:bCs/>
        </w:rPr>
        <w:t xml:space="preserve">PVN </w:t>
      </w:r>
      <w:r w:rsidR="00B5136B" w:rsidRPr="00F1254E">
        <w:rPr>
          <w:rFonts w:ascii="Aptos" w:eastAsia="Times New Roman" w:hAnsi="Aptos" w:cs="Times New Roman"/>
        </w:rPr>
        <w:t>-</w:t>
      </w:r>
      <w:r w:rsidRPr="00F1254E">
        <w:rPr>
          <w:rFonts w:ascii="Aptos" w:eastAsia="Times New Roman" w:hAnsi="Aptos" w:cs="Times New Roman"/>
        </w:rPr>
        <w:t xml:space="preserve"> pievienotās vērtības nodoklis</w:t>
      </w:r>
    </w:p>
    <w:p w14:paraId="0306F333" w14:textId="3BF4A98A" w:rsidR="00B5136B" w:rsidRPr="00F1254E" w:rsidRDefault="00B5136B" w:rsidP="00B5136B">
      <w:pPr>
        <w:spacing w:after="120" w:line="240" w:lineRule="auto"/>
        <w:jc w:val="both"/>
        <w:rPr>
          <w:rFonts w:ascii="Aptos" w:eastAsia="Times New Roman" w:hAnsi="Aptos" w:cs="Times New Roman"/>
        </w:rPr>
      </w:pPr>
      <w:proofErr w:type="spellStart"/>
      <w:r w:rsidRPr="00F1254E">
        <w:rPr>
          <w:rFonts w:ascii="Aptos" w:eastAsia="Times New Roman" w:hAnsi="Aptos" w:cs="Times New Roman"/>
          <w:b/>
          <w:bCs/>
        </w:rPr>
        <w:lastRenderedPageBreak/>
        <w:t>LDz</w:t>
      </w:r>
      <w:proofErr w:type="spellEnd"/>
      <w:r w:rsidRPr="00F1254E">
        <w:rPr>
          <w:rFonts w:ascii="Aptos" w:eastAsia="Times New Roman" w:hAnsi="Aptos" w:cs="Times New Roman"/>
        </w:rPr>
        <w:t xml:space="preserve"> - valsts akciju sabiedrības “Latvijas dzelzceļš”</w:t>
      </w:r>
    </w:p>
    <w:p w14:paraId="3AC3A414" w14:textId="23E5E879" w:rsidR="00B5136B" w:rsidRPr="00F1254E" w:rsidRDefault="00B5136B" w:rsidP="00B5136B">
      <w:pPr>
        <w:spacing w:after="120" w:line="240" w:lineRule="auto"/>
        <w:jc w:val="both"/>
        <w:rPr>
          <w:rFonts w:ascii="Aptos" w:eastAsia="Times New Roman" w:hAnsi="Aptos" w:cs="Times New Roman"/>
        </w:rPr>
      </w:pPr>
      <w:r w:rsidRPr="00F1254E">
        <w:rPr>
          <w:rFonts w:ascii="Aptos" w:eastAsia="Times New Roman" w:hAnsi="Aptos" w:cs="Times New Roman"/>
          <w:b/>
          <w:bCs/>
        </w:rPr>
        <w:t>ATD</w:t>
      </w:r>
      <w:r w:rsidRPr="00F1254E">
        <w:rPr>
          <w:rFonts w:ascii="Aptos" w:eastAsia="Times New Roman" w:hAnsi="Aptos" w:cs="Times New Roman"/>
        </w:rPr>
        <w:t xml:space="preserve"> - valsts sabiedrība ar ierobežotu atbildību “Autotransporta direkcija”</w:t>
      </w:r>
    </w:p>
    <w:p w14:paraId="5850C95A" w14:textId="31A05BE5" w:rsidR="00FE5A94" w:rsidRPr="00F1254E" w:rsidRDefault="00FE5A94" w:rsidP="00B5136B">
      <w:pPr>
        <w:spacing w:after="120" w:line="240" w:lineRule="auto"/>
        <w:jc w:val="both"/>
        <w:rPr>
          <w:rFonts w:ascii="Aptos" w:eastAsia="Times New Roman" w:hAnsi="Aptos" w:cs="Times New Roman"/>
          <w:b/>
          <w:bCs/>
        </w:rPr>
      </w:pPr>
      <w:r w:rsidRPr="00992794">
        <w:rPr>
          <w:rFonts w:ascii="Aptos" w:eastAsia="Times New Roman" w:hAnsi="Aptos" w:cs="Times New Roman"/>
          <w:b/>
          <w:bCs/>
        </w:rPr>
        <w:t xml:space="preserve">PU </w:t>
      </w:r>
      <w:r w:rsidR="00EC2775" w:rsidRPr="00992794">
        <w:rPr>
          <w:rFonts w:ascii="Aptos" w:eastAsia="Times New Roman" w:hAnsi="Aptos" w:cs="Times New Roman"/>
          <w:b/>
          <w:bCs/>
        </w:rPr>
        <w:t>–</w:t>
      </w:r>
      <w:r w:rsidRPr="00EC2775">
        <w:rPr>
          <w:rFonts w:ascii="Aptos" w:eastAsia="Times New Roman" w:hAnsi="Aptos" w:cs="Times New Roman"/>
          <w:b/>
          <w:bCs/>
        </w:rPr>
        <w:t xml:space="preserve"> </w:t>
      </w:r>
      <w:r w:rsidR="00EC2775" w:rsidRPr="00EC2775">
        <w:rPr>
          <w:rFonts w:ascii="Aptos" w:eastAsia="Times New Roman" w:hAnsi="Aptos" w:cs="Times New Roman"/>
          <w:b/>
          <w:bCs/>
        </w:rPr>
        <w:t>projektēšanas uzdevums</w:t>
      </w:r>
    </w:p>
    <w:p w14:paraId="70A1A281" w14:textId="448A80DB" w:rsidR="000D03D1" w:rsidRPr="00F1254E" w:rsidRDefault="001E6296" w:rsidP="0091597A">
      <w:pPr>
        <w:spacing w:after="0" w:line="264" w:lineRule="auto"/>
        <w:contextualSpacing/>
        <w:jc w:val="both"/>
        <w:rPr>
          <w:rFonts w:ascii="Aptos" w:eastAsia="Times New Roman" w:hAnsi="Aptos" w:cs="Times New Roman"/>
        </w:rPr>
      </w:pPr>
      <w:r w:rsidRPr="00F1254E">
        <w:rPr>
          <w:rFonts w:ascii="Aptos" w:eastAsia="Times New Roman" w:hAnsi="Aptos" w:cs="Times New Roman"/>
          <w:b/>
          <w:bCs/>
        </w:rPr>
        <w:t>FM</w:t>
      </w:r>
      <w:r w:rsidRPr="00F1254E">
        <w:rPr>
          <w:rFonts w:ascii="Aptos" w:eastAsia="Times New Roman" w:hAnsi="Aptos" w:cs="Times New Roman"/>
        </w:rPr>
        <w:t xml:space="preserve"> - Finanšu ministrija</w:t>
      </w:r>
    </w:p>
    <w:p w14:paraId="1F776175" w14:textId="77777777" w:rsidR="001E6296" w:rsidRPr="00F1254E" w:rsidRDefault="001E6296" w:rsidP="0091597A">
      <w:pPr>
        <w:spacing w:after="0" w:line="264" w:lineRule="auto"/>
        <w:contextualSpacing/>
        <w:jc w:val="both"/>
        <w:rPr>
          <w:rFonts w:ascii="Aptos" w:eastAsia="Times New Roman" w:hAnsi="Aptos" w:cs="Times New Roman"/>
        </w:rPr>
      </w:pPr>
    </w:p>
    <w:sdt>
      <w:sdtPr>
        <w:rPr>
          <w:rFonts w:ascii="Aptos" w:eastAsiaTheme="minorEastAsia" w:hAnsi="Aptos" w:cs="Times New Roman"/>
          <w:b w:val="0"/>
          <w:sz w:val="22"/>
          <w:szCs w:val="22"/>
        </w:rPr>
        <w:id w:val="131823811"/>
        <w:docPartObj>
          <w:docPartGallery w:val="Table of Contents"/>
          <w:docPartUnique/>
        </w:docPartObj>
      </w:sdtPr>
      <w:sdtEndPr>
        <w:rPr>
          <w:highlight w:val="yellow"/>
        </w:rPr>
      </w:sdtEndPr>
      <w:sdtContent>
        <w:p w14:paraId="73CAD5BD" w14:textId="77777777" w:rsidR="004014D1" w:rsidRPr="00F1254E" w:rsidRDefault="004014D1" w:rsidP="477C310B">
          <w:pPr>
            <w:pStyle w:val="Saturardtjavirsraksts"/>
            <w:spacing w:before="0" w:after="0"/>
            <w:contextualSpacing/>
            <w:jc w:val="both"/>
            <w:rPr>
              <w:rFonts w:ascii="Aptos" w:eastAsia="Times New Roman" w:hAnsi="Aptos" w:cs="Times New Roman"/>
              <w:color w:val="2F5496" w:themeColor="accent1" w:themeShade="BF"/>
              <w:sz w:val="22"/>
              <w:szCs w:val="22"/>
              <w:u w:val="single"/>
            </w:rPr>
          </w:pPr>
          <w:r w:rsidRPr="00F1254E">
            <w:rPr>
              <w:rFonts w:ascii="Aptos" w:eastAsia="Times New Roman" w:hAnsi="Aptos" w:cs="Times New Roman"/>
              <w:color w:val="2F5496" w:themeColor="accent1" w:themeShade="BF"/>
              <w:sz w:val="22"/>
              <w:szCs w:val="22"/>
              <w:u w:val="single"/>
            </w:rPr>
            <w:t>Saturs</w:t>
          </w:r>
        </w:p>
        <w:p w14:paraId="1E2EFF34" w14:textId="0B251158" w:rsidR="009272E7" w:rsidRPr="00F1254E" w:rsidRDefault="000A6089">
          <w:pPr>
            <w:pStyle w:val="Saturs1"/>
            <w:tabs>
              <w:tab w:val="left" w:pos="440"/>
              <w:tab w:val="right" w:leader="dot" w:pos="15388"/>
            </w:tabs>
            <w:rPr>
              <w:rFonts w:ascii="Aptos" w:eastAsiaTheme="minorEastAsia" w:hAnsi="Aptos" w:cs="Times New Roman"/>
              <w:noProof/>
              <w:kern w:val="2"/>
              <w:lang w:eastAsia="lv-LV"/>
              <w14:ligatures w14:val="standardContextual"/>
            </w:rPr>
          </w:pPr>
          <w:r w:rsidRPr="00F1254E">
            <w:rPr>
              <w:rFonts w:ascii="Aptos" w:hAnsi="Aptos" w:cs="Times New Roman"/>
            </w:rPr>
            <w:fldChar w:fldCharType="begin"/>
          </w:r>
          <w:r w:rsidR="004014D1" w:rsidRPr="00F1254E">
            <w:rPr>
              <w:rFonts w:ascii="Aptos" w:hAnsi="Aptos" w:cs="Times New Roman"/>
            </w:rPr>
            <w:instrText>TOC \o "1-3" \h \z \u</w:instrText>
          </w:r>
          <w:r w:rsidRPr="00F1254E">
            <w:rPr>
              <w:rFonts w:ascii="Aptos" w:hAnsi="Aptos" w:cs="Times New Roman"/>
            </w:rPr>
            <w:fldChar w:fldCharType="separate"/>
          </w:r>
          <w:hyperlink w:anchor="_Toc157068015" w:history="1">
            <w:r w:rsidR="009272E7" w:rsidRPr="00F1254E">
              <w:rPr>
                <w:rStyle w:val="Hipersaite"/>
                <w:rFonts w:ascii="Aptos" w:hAnsi="Aptos" w:cs="Times New Roman"/>
                <w:bCs/>
                <w:noProof/>
              </w:rPr>
              <w:t>1.</w:t>
            </w:r>
            <w:r w:rsidR="009272E7" w:rsidRPr="00F1254E">
              <w:rPr>
                <w:rFonts w:ascii="Aptos" w:eastAsiaTheme="minorEastAsia" w:hAnsi="Aptos" w:cs="Times New Roman"/>
                <w:noProof/>
                <w:kern w:val="2"/>
                <w:lang w:eastAsia="lv-LV"/>
                <w14:ligatures w14:val="standardContextual"/>
              </w:rPr>
              <w:tab/>
            </w:r>
            <w:r w:rsidR="009272E7" w:rsidRPr="00F1254E">
              <w:rPr>
                <w:rStyle w:val="Hipersaite"/>
                <w:rFonts w:ascii="Aptos" w:hAnsi="Aptos" w:cs="Times New Roman"/>
                <w:noProof/>
              </w:rPr>
              <w:t>Vispārīgi jautājumi</w:t>
            </w:r>
            <w:r w:rsidR="009272E7" w:rsidRPr="00F1254E">
              <w:rPr>
                <w:rFonts w:ascii="Aptos" w:hAnsi="Aptos" w:cs="Times New Roman"/>
                <w:noProof/>
                <w:webHidden/>
              </w:rPr>
              <w:tab/>
            </w:r>
            <w:r w:rsidR="009272E7" w:rsidRPr="00F1254E">
              <w:rPr>
                <w:rFonts w:ascii="Aptos" w:hAnsi="Aptos" w:cs="Times New Roman"/>
                <w:noProof/>
                <w:webHidden/>
              </w:rPr>
              <w:fldChar w:fldCharType="begin"/>
            </w:r>
            <w:r w:rsidR="009272E7" w:rsidRPr="00F1254E">
              <w:rPr>
                <w:rFonts w:ascii="Aptos" w:hAnsi="Aptos" w:cs="Times New Roman"/>
                <w:noProof/>
                <w:webHidden/>
              </w:rPr>
              <w:instrText xml:space="preserve"> PAGEREF _Toc157068015 \h </w:instrText>
            </w:r>
            <w:r w:rsidR="009272E7" w:rsidRPr="00F1254E">
              <w:rPr>
                <w:rFonts w:ascii="Aptos" w:hAnsi="Aptos" w:cs="Times New Roman"/>
                <w:noProof/>
                <w:webHidden/>
              </w:rPr>
            </w:r>
            <w:r w:rsidR="009272E7" w:rsidRPr="00F1254E">
              <w:rPr>
                <w:rFonts w:ascii="Aptos" w:hAnsi="Aptos" w:cs="Times New Roman"/>
                <w:noProof/>
                <w:webHidden/>
              </w:rPr>
              <w:fldChar w:fldCharType="separate"/>
            </w:r>
            <w:r w:rsidR="007C73BE">
              <w:rPr>
                <w:rFonts w:ascii="Aptos" w:hAnsi="Aptos" w:cs="Times New Roman"/>
                <w:noProof/>
                <w:webHidden/>
              </w:rPr>
              <w:t>2</w:t>
            </w:r>
            <w:r w:rsidR="009272E7" w:rsidRPr="00F1254E">
              <w:rPr>
                <w:rFonts w:ascii="Aptos" w:hAnsi="Aptos" w:cs="Times New Roman"/>
                <w:noProof/>
                <w:webHidden/>
              </w:rPr>
              <w:fldChar w:fldCharType="end"/>
            </w:r>
          </w:hyperlink>
        </w:p>
        <w:p w14:paraId="0C01366D" w14:textId="5964E9AD" w:rsidR="009272E7" w:rsidRPr="00F1254E" w:rsidRDefault="009272E7">
          <w:pPr>
            <w:pStyle w:val="Saturs1"/>
            <w:tabs>
              <w:tab w:val="left" w:pos="440"/>
              <w:tab w:val="right" w:leader="dot" w:pos="15388"/>
            </w:tabs>
            <w:rPr>
              <w:rFonts w:ascii="Aptos" w:eastAsiaTheme="minorEastAsia" w:hAnsi="Aptos" w:cs="Times New Roman"/>
              <w:noProof/>
              <w:kern w:val="2"/>
              <w:lang w:eastAsia="lv-LV"/>
              <w14:ligatures w14:val="standardContextual"/>
            </w:rPr>
          </w:pPr>
          <w:hyperlink w:anchor="_Toc157068016" w:history="1">
            <w:r w:rsidRPr="00F1254E">
              <w:rPr>
                <w:rStyle w:val="Hipersaite"/>
                <w:rFonts w:ascii="Aptos" w:hAnsi="Aptos" w:cs="Times New Roman"/>
                <w:bCs/>
                <w:noProof/>
              </w:rPr>
              <w:t>2.</w:t>
            </w:r>
            <w:r w:rsidRPr="00F1254E">
              <w:rPr>
                <w:rFonts w:ascii="Aptos" w:eastAsiaTheme="minorEastAsia" w:hAnsi="Aptos" w:cs="Times New Roman"/>
                <w:noProof/>
                <w:kern w:val="2"/>
                <w:lang w:eastAsia="lv-LV"/>
                <w14:ligatures w14:val="standardContextual"/>
              </w:rPr>
              <w:tab/>
            </w:r>
            <w:r w:rsidR="00D268A5" w:rsidRPr="00F1254E">
              <w:rPr>
                <w:rFonts w:ascii="Aptos" w:eastAsiaTheme="minorEastAsia" w:hAnsi="Aptos" w:cs="Times New Roman"/>
                <w:noProof/>
                <w:kern w:val="2"/>
                <w:lang w:eastAsia="lv-LV"/>
                <w14:ligatures w14:val="standardContextual"/>
              </w:rPr>
              <w:t>Darbību un i</w:t>
            </w:r>
            <w:r w:rsidRPr="00F1254E">
              <w:rPr>
                <w:rStyle w:val="Hipersaite"/>
                <w:rFonts w:ascii="Aptos" w:hAnsi="Aptos" w:cs="Times New Roman"/>
                <w:noProof/>
              </w:rPr>
              <w:t>zmaksu attiecināmība</w:t>
            </w:r>
            <w:r w:rsidRPr="00F1254E">
              <w:rPr>
                <w:rFonts w:ascii="Aptos" w:hAnsi="Aptos" w:cs="Times New Roman"/>
                <w:noProof/>
                <w:webHidden/>
              </w:rPr>
              <w:tab/>
            </w:r>
            <w:r w:rsidRPr="00F1254E">
              <w:rPr>
                <w:rFonts w:ascii="Aptos" w:hAnsi="Aptos" w:cs="Times New Roman"/>
                <w:noProof/>
                <w:webHidden/>
              </w:rPr>
              <w:fldChar w:fldCharType="begin"/>
            </w:r>
            <w:r w:rsidRPr="00F1254E">
              <w:rPr>
                <w:rFonts w:ascii="Aptos" w:hAnsi="Aptos" w:cs="Times New Roman"/>
                <w:noProof/>
                <w:webHidden/>
              </w:rPr>
              <w:instrText xml:space="preserve"> PAGEREF _Toc157068016 \h </w:instrText>
            </w:r>
            <w:r w:rsidRPr="00F1254E">
              <w:rPr>
                <w:rFonts w:ascii="Aptos" w:hAnsi="Aptos" w:cs="Times New Roman"/>
                <w:noProof/>
                <w:webHidden/>
              </w:rPr>
            </w:r>
            <w:r w:rsidRPr="00F1254E">
              <w:rPr>
                <w:rFonts w:ascii="Aptos" w:hAnsi="Aptos" w:cs="Times New Roman"/>
                <w:noProof/>
                <w:webHidden/>
              </w:rPr>
              <w:fldChar w:fldCharType="separate"/>
            </w:r>
            <w:r w:rsidR="007C73BE">
              <w:rPr>
                <w:rFonts w:ascii="Aptos" w:hAnsi="Aptos" w:cs="Times New Roman"/>
                <w:noProof/>
                <w:webHidden/>
              </w:rPr>
              <w:t>15</w:t>
            </w:r>
            <w:r w:rsidRPr="00F1254E">
              <w:rPr>
                <w:rFonts w:ascii="Aptos" w:hAnsi="Aptos" w:cs="Times New Roman"/>
                <w:noProof/>
                <w:webHidden/>
              </w:rPr>
              <w:fldChar w:fldCharType="end"/>
            </w:r>
          </w:hyperlink>
        </w:p>
        <w:p w14:paraId="2591A07B" w14:textId="444AE94B" w:rsidR="009272E7" w:rsidRPr="00F1254E" w:rsidRDefault="009272E7">
          <w:pPr>
            <w:pStyle w:val="Saturs1"/>
            <w:tabs>
              <w:tab w:val="left" w:pos="440"/>
              <w:tab w:val="right" w:leader="dot" w:pos="15388"/>
            </w:tabs>
            <w:rPr>
              <w:rFonts w:ascii="Aptos" w:eastAsiaTheme="minorEastAsia" w:hAnsi="Aptos" w:cs="Times New Roman"/>
              <w:noProof/>
              <w:kern w:val="2"/>
              <w:lang w:eastAsia="lv-LV"/>
              <w14:ligatures w14:val="standardContextual"/>
            </w:rPr>
          </w:pPr>
          <w:hyperlink w:anchor="_Toc157068017" w:history="1">
            <w:r w:rsidRPr="00F1254E">
              <w:rPr>
                <w:rStyle w:val="Hipersaite"/>
                <w:rFonts w:ascii="Aptos" w:hAnsi="Aptos" w:cs="Times New Roman"/>
                <w:bCs/>
                <w:noProof/>
              </w:rPr>
              <w:t>3.</w:t>
            </w:r>
            <w:r w:rsidRPr="00F1254E">
              <w:rPr>
                <w:rFonts w:ascii="Aptos" w:eastAsiaTheme="minorEastAsia" w:hAnsi="Aptos" w:cs="Times New Roman"/>
                <w:noProof/>
                <w:kern w:val="2"/>
                <w:lang w:eastAsia="lv-LV"/>
                <w14:ligatures w14:val="standardContextual"/>
              </w:rPr>
              <w:tab/>
            </w:r>
            <w:r w:rsidRPr="00F1254E">
              <w:rPr>
                <w:rStyle w:val="Hipersaite"/>
                <w:rFonts w:ascii="Aptos" w:hAnsi="Aptos" w:cs="Times New Roman"/>
                <w:noProof/>
              </w:rPr>
              <w:t>Projekta iesnieguma aizpildīšana un pievienojamie dokumenti</w:t>
            </w:r>
            <w:r w:rsidRPr="00F1254E">
              <w:rPr>
                <w:rFonts w:ascii="Aptos" w:hAnsi="Aptos" w:cs="Times New Roman"/>
                <w:noProof/>
                <w:webHidden/>
              </w:rPr>
              <w:tab/>
            </w:r>
            <w:r w:rsidRPr="00F1254E">
              <w:rPr>
                <w:rFonts w:ascii="Aptos" w:hAnsi="Aptos" w:cs="Times New Roman"/>
                <w:noProof/>
                <w:webHidden/>
              </w:rPr>
              <w:fldChar w:fldCharType="begin"/>
            </w:r>
            <w:r w:rsidRPr="00F1254E">
              <w:rPr>
                <w:rFonts w:ascii="Aptos" w:hAnsi="Aptos" w:cs="Times New Roman"/>
                <w:noProof/>
                <w:webHidden/>
              </w:rPr>
              <w:instrText xml:space="preserve"> PAGEREF _Toc157068017 \h </w:instrText>
            </w:r>
            <w:r w:rsidRPr="00F1254E">
              <w:rPr>
                <w:rFonts w:ascii="Aptos" w:hAnsi="Aptos" w:cs="Times New Roman"/>
                <w:noProof/>
                <w:webHidden/>
              </w:rPr>
            </w:r>
            <w:r w:rsidRPr="00F1254E">
              <w:rPr>
                <w:rFonts w:ascii="Aptos" w:hAnsi="Aptos" w:cs="Times New Roman"/>
                <w:noProof/>
                <w:webHidden/>
              </w:rPr>
              <w:fldChar w:fldCharType="separate"/>
            </w:r>
            <w:r w:rsidR="007C73BE">
              <w:rPr>
                <w:rFonts w:ascii="Aptos" w:hAnsi="Aptos" w:cs="Times New Roman"/>
                <w:noProof/>
                <w:webHidden/>
              </w:rPr>
              <w:t>23</w:t>
            </w:r>
            <w:r w:rsidRPr="00F1254E">
              <w:rPr>
                <w:rFonts w:ascii="Aptos" w:hAnsi="Aptos" w:cs="Times New Roman"/>
                <w:noProof/>
                <w:webHidden/>
              </w:rPr>
              <w:fldChar w:fldCharType="end"/>
            </w:r>
          </w:hyperlink>
        </w:p>
        <w:p w14:paraId="5EC660F4" w14:textId="4BF913AE" w:rsidR="009272E7" w:rsidRPr="00F1254E" w:rsidRDefault="009272E7">
          <w:pPr>
            <w:pStyle w:val="Saturs1"/>
            <w:tabs>
              <w:tab w:val="left" w:pos="440"/>
              <w:tab w:val="right" w:leader="dot" w:pos="15388"/>
            </w:tabs>
            <w:rPr>
              <w:rFonts w:ascii="Aptos" w:eastAsiaTheme="minorEastAsia" w:hAnsi="Aptos" w:cs="Times New Roman"/>
              <w:noProof/>
              <w:kern w:val="2"/>
              <w:lang w:eastAsia="lv-LV"/>
              <w14:ligatures w14:val="standardContextual"/>
            </w:rPr>
          </w:pPr>
          <w:hyperlink w:anchor="_Toc157068018" w:history="1">
            <w:r w:rsidRPr="00F1254E">
              <w:rPr>
                <w:rStyle w:val="Hipersaite"/>
                <w:rFonts w:ascii="Aptos" w:hAnsi="Aptos" w:cs="Times New Roman"/>
                <w:bCs/>
                <w:noProof/>
              </w:rPr>
              <w:t>4.</w:t>
            </w:r>
            <w:r w:rsidRPr="00F1254E">
              <w:rPr>
                <w:rFonts w:ascii="Aptos" w:eastAsiaTheme="minorEastAsia" w:hAnsi="Aptos" w:cs="Times New Roman"/>
                <w:noProof/>
                <w:kern w:val="2"/>
                <w:lang w:eastAsia="lv-LV"/>
                <w14:ligatures w14:val="standardContextual"/>
              </w:rPr>
              <w:tab/>
            </w:r>
            <w:r w:rsidRPr="00F1254E">
              <w:rPr>
                <w:rStyle w:val="Hipersaite"/>
                <w:rFonts w:ascii="Aptos" w:hAnsi="Aptos" w:cs="Times New Roman"/>
                <w:noProof/>
              </w:rPr>
              <w:t>Īstenošanas nosacījumi</w:t>
            </w:r>
            <w:r w:rsidRPr="00F1254E">
              <w:rPr>
                <w:rFonts w:ascii="Aptos" w:hAnsi="Aptos" w:cs="Times New Roman"/>
                <w:noProof/>
                <w:webHidden/>
              </w:rPr>
              <w:tab/>
            </w:r>
            <w:r w:rsidRPr="00F1254E">
              <w:rPr>
                <w:rFonts w:ascii="Aptos" w:hAnsi="Aptos" w:cs="Times New Roman"/>
                <w:noProof/>
                <w:webHidden/>
              </w:rPr>
              <w:fldChar w:fldCharType="begin"/>
            </w:r>
            <w:r w:rsidRPr="00F1254E">
              <w:rPr>
                <w:rFonts w:ascii="Aptos" w:hAnsi="Aptos" w:cs="Times New Roman"/>
                <w:noProof/>
                <w:webHidden/>
              </w:rPr>
              <w:instrText xml:space="preserve"> PAGEREF _Toc157068018 \h </w:instrText>
            </w:r>
            <w:r w:rsidRPr="00F1254E">
              <w:rPr>
                <w:rFonts w:ascii="Aptos" w:hAnsi="Aptos" w:cs="Times New Roman"/>
                <w:noProof/>
                <w:webHidden/>
              </w:rPr>
            </w:r>
            <w:r w:rsidRPr="00F1254E">
              <w:rPr>
                <w:rFonts w:ascii="Aptos" w:hAnsi="Aptos" w:cs="Times New Roman"/>
                <w:noProof/>
                <w:webHidden/>
              </w:rPr>
              <w:fldChar w:fldCharType="separate"/>
            </w:r>
            <w:r w:rsidR="007C73BE">
              <w:rPr>
                <w:rFonts w:ascii="Aptos" w:hAnsi="Aptos" w:cs="Times New Roman"/>
                <w:noProof/>
                <w:webHidden/>
              </w:rPr>
              <w:t>28</w:t>
            </w:r>
            <w:r w:rsidRPr="00F1254E">
              <w:rPr>
                <w:rFonts w:ascii="Aptos" w:hAnsi="Aptos" w:cs="Times New Roman"/>
                <w:noProof/>
                <w:webHidden/>
              </w:rPr>
              <w:fldChar w:fldCharType="end"/>
            </w:r>
          </w:hyperlink>
        </w:p>
        <w:p w14:paraId="7B825B69" w14:textId="74655A7F" w:rsidR="009272E7" w:rsidRPr="00F1254E" w:rsidRDefault="009272E7">
          <w:pPr>
            <w:pStyle w:val="Saturs1"/>
            <w:tabs>
              <w:tab w:val="left" w:pos="440"/>
              <w:tab w:val="right" w:leader="dot" w:pos="15388"/>
            </w:tabs>
            <w:rPr>
              <w:rFonts w:ascii="Aptos" w:eastAsiaTheme="minorEastAsia" w:hAnsi="Aptos" w:cs="Times New Roman"/>
              <w:noProof/>
              <w:kern w:val="2"/>
              <w:lang w:eastAsia="lv-LV"/>
              <w14:ligatures w14:val="standardContextual"/>
            </w:rPr>
          </w:pPr>
          <w:hyperlink w:anchor="_Toc157068019" w:history="1">
            <w:r w:rsidRPr="00F1254E">
              <w:rPr>
                <w:rStyle w:val="Hipersaite"/>
                <w:rFonts w:ascii="Aptos" w:hAnsi="Aptos" w:cs="Times New Roman"/>
                <w:bCs/>
                <w:noProof/>
              </w:rPr>
              <w:t>5.</w:t>
            </w:r>
            <w:r w:rsidRPr="00F1254E">
              <w:rPr>
                <w:rFonts w:ascii="Aptos" w:eastAsiaTheme="minorEastAsia" w:hAnsi="Aptos" w:cs="Times New Roman"/>
                <w:noProof/>
                <w:kern w:val="2"/>
                <w:lang w:eastAsia="lv-LV"/>
                <w14:ligatures w14:val="standardContextual"/>
              </w:rPr>
              <w:tab/>
            </w:r>
            <w:r w:rsidRPr="00F1254E">
              <w:rPr>
                <w:rStyle w:val="Hipersaite"/>
                <w:rFonts w:ascii="Aptos" w:hAnsi="Aptos" w:cs="Times New Roman"/>
                <w:noProof/>
              </w:rPr>
              <w:t>Vērtēšana un lēmumu pieņemšana</w:t>
            </w:r>
            <w:r w:rsidRPr="00F1254E">
              <w:rPr>
                <w:rFonts w:ascii="Aptos" w:hAnsi="Aptos" w:cs="Times New Roman"/>
                <w:noProof/>
                <w:webHidden/>
              </w:rPr>
              <w:tab/>
            </w:r>
            <w:r w:rsidRPr="00F1254E">
              <w:rPr>
                <w:rFonts w:ascii="Aptos" w:hAnsi="Aptos" w:cs="Times New Roman"/>
                <w:noProof/>
                <w:webHidden/>
              </w:rPr>
              <w:fldChar w:fldCharType="begin"/>
            </w:r>
            <w:r w:rsidRPr="00F1254E">
              <w:rPr>
                <w:rFonts w:ascii="Aptos" w:hAnsi="Aptos" w:cs="Times New Roman"/>
                <w:noProof/>
                <w:webHidden/>
              </w:rPr>
              <w:instrText xml:space="preserve"> PAGEREF _Toc157068019 \h </w:instrText>
            </w:r>
            <w:r w:rsidRPr="00F1254E">
              <w:rPr>
                <w:rFonts w:ascii="Aptos" w:hAnsi="Aptos" w:cs="Times New Roman"/>
                <w:noProof/>
                <w:webHidden/>
              </w:rPr>
            </w:r>
            <w:r w:rsidRPr="00F1254E">
              <w:rPr>
                <w:rFonts w:ascii="Aptos" w:hAnsi="Aptos" w:cs="Times New Roman"/>
                <w:noProof/>
                <w:webHidden/>
              </w:rPr>
              <w:fldChar w:fldCharType="separate"/>
            </w:r>
            <w:r w:rsidR="007C73BE">
              <w:rPr>
                <w:rFonts w:ascii="Aptos" w:hAnsi="Aptos" w:cs="Times New Roman"/>
                <w:noProof/>
                <w:webHidden/>
              </w:rPr>
              <w:t>29</w:t>
            </w:r>
            <w:r w:rsidRPr="00F1254E">
              <w:rPr>
                <w:rFonts w:ascii="Aptos" w:hAnsi="Aptos" w:cs="Times New Roman"/>
                <w:noProof/>
                <w:webHidden/>
              </w:rPr>
              <w:fldChar w:fldCharType="end"/>
            </w:r>
          </w:hyperlink>
        </w:p>
        <w:p w14:paraId="13822E28" w14:textId="52F9C521" w:rsidR="00966B55" w:rsidRPr="00F1254E" w:rsidRDefault="000A6089" w:rsidP="4E9C5F0A">
          <w:pPr>
            <w:pStyle w:val="Saturs1"/>
            <w:tabs>
              <w:tab w:val="left" w:pos="435"/>
              <w:tab w:val="right" w:leader="dot" w:pos="15390"/>
            </w:tabs>
            <w:rPr>
              <w:rStyle w:val="Hipersaite"/>
              <w:rFonts w:ascii="Aptos" w:hAnsi="Aptos" w:cs="Times New Roman"/>
              <w:noProof/>
              <w:highlight w:val="yellow"/>
              <w:lang w:eastAsia="lv-LV"/>
            </w:rPr>
          </w:pPr>
          <w:r w:rsidRPr="00F1254E">
            <w:rPr>
              <w:rFonts w:ascii="Aptos" w:hAnsi="Aptos" w:cs="Times New Roman"/>
            </w:rPr>
            <w:fldChar w:fldCharType="end"/>
          </w:r>
        </w:p>
      </w:sdtContent>
    </w:sdt>
    <w:tbl>
      <w:tblPr>
        <w:tblW w:w="154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7"/>
        <w:gridCol w:w="5301"/>
        <w:gridCol w:w="9173"/>
      </w:tblGrid>
      <w:tr w:rsidR="00640E97" w:rsidRPr="00F1254E" w14:paraId="77F4DDC2" w14:textId="77777777" w:rsidTr="00A70CE0">
        <w:tc>
          <w:tcPr>
            <w:tcW w:w="977"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F1254E" w:rsidRDefault="00640E97" w:rsidP="001A58B5">
            <w:pPr>
              <w:spacing w:after="0"/>
              <w:ind w:left="17" w:right="17"/>
              <w:contextualSpacing/>
              <w:jc w:val="center"/>
              <w:rPr>
                <w:rFonts w:ascii="Aptos" w:hAnsi="Aptos" w:cs="Times New Roman"/>
                <w:b/>
              </w:rPr>
            </w:pPr>
            <w:proofErr w:type="spellStart"/>
            <w:r w:rsidRPr="00F1254E">
              <w:rPr>
                <w:rFonts w:ascii="Aptos" w:hAnsi="Aptos" w:cs="Times New Roman"/>
                <w:b/>
              </w:rPr>
              <w:t>Nr.p.k</w:t>
            </w:r>
            <w:proofErr w:type="spellEnd"/>
            <w:r w:rsidRPr="00F1254E">
              <w:rPr>
                <w:rFonts w:ascii="Aptos" w:hAnsi="Aptos" w:cs="Times New Roman"/>
                <w:b/>
              </w:rPr>
              <w:t>.</w:t>
            </w:r>
          </w:p>
        </w:tc>
        <w:tc>
          <w:tcPr>
            <w:tcW w:w="5301"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F1254E" w:rsidRDefault="00640E97" w:rsidP="001A58B5">
            <w:pPr>
              <w:spacing w:after="0"/>
              <w:ind w:left="17" w:right="17"/>
              <w:contextualSpacing/>
              <w:jc w:val="center"/>
              <w:rPr>
                <w:rFonts w:ascii="Aptos" w:hAnsi="Aptos" w:cs="Times New Roman"/>
                <w:b/>
              </w:rPr>
            </w:pPr>
            <w:r w:rsidRPr="00F1254E">
              <w:rPr>
                <w:rFonts w:ascii="Aptos" w:hAnsi="Aptos" w:cs="Times New Roman"/>
                <w:b/>
              </w:rPr>
              <w:t>Jautājumi</w:t>
            </w:r>
          </w:p>
        </w:tc>
        <w:tc>
          <w:tcPr>
            <w:tcW w:w="9173"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F1254E" w:rsidRDefault="00640E97" w:rsidP="001A58B5">
            <w:pPr>
              <w:spacing w:after="0"/>
              <w:contextualSpacing/>
              <w:jc w:val="center"/>
              <w:rPr>
                <w:rFonts w:ascii="Aptos" w:hAnsi="Aptos" w:cs="Times New Roman"/>
                <w:b/>
              </w:rPr>
            </w:pPr>
            <w:r w:rsidRPr="00F1254E">
              <w:rPr>
                <w:rFonts w:ascii="Aptos" w:hAnsi="Aptos" w:cs="Times New Roman"/>
                <w:b/>
              </w:rPr>
              <w:t>Atbildes</w:t>
            </w:r>
          </w:p>
        </w:tc>
      </w:tr>
      <w:tr w:rsidR="00640E97" w:rsidRPr="00F1254E" w14:paraId="131B41A7" w14:textId="77777777" w:rsidTr="00A94C4E">
        <w:trPr>
          <w:trHeight w:val="328"/>
        </w:trPr>
        <w:tc>
          <w:tcPr>
            <w:tcW w:w="15451" w:type="dxa"/>
            <w:gridSpan w:val="3"/>
            <w:tcBorders>
              <w:bottom w:val="single" w:sz="4" w:space="0" w:color="000000" w:themeColor="text1"/>
            </w:tcBorders>
            <w:shd w:val="clear" w:color="auto" w:fill="D0CECE" w:themeFill="background2" w:themeFillShade="E6"/>
          </w:tcPr>
          <w:p w14:paraId="07EC663F" w14:textId="78494CB3" w:rsidR="00640E97" w:rsidRPr="00F1254E" w:rsidRDefault="006D3557" w:rsidP="00A24FB1">
            <w:pPr>
              <w:pStyle w:val="Virsraksts1"/>
              <w:numPr>
                <w:ilvl w:val="0"/>
                <w:numId w:val="1"/>
              </w:numPr>
              <w:tabs>
                <w:tab w:val="num" w:pos="360"/>
              </w:tabs>
              <w:spacing w:before="0" w:after="0"/>
              <w:ind w:left="0" w:firstLine="0"/>
              <w:contextualSpacing/>
              <w:rPr>
                <w:rFonts w:ascii="Aptos" w:hAnsi="Aptos" w:cs="Times New Roman"/>
                <w:b w:val="0"/>
                <w:sz w:val="22"/>
                <w:szCs w:val="22"/>
              </w:rPr>
            </w:pPr>
            <w:bookmarkStart w:id="0" w:name="_Hlk156999165"/>
            <w:bookmarkStart w:id="1" w:name="_Toc157068015"/>
            <w:r w:rsidRPr="00F1254E">
              <w:rPr>
                <w:rFonts w:ascii="Aptos" w:hAnsi="Aptos" w:cs="Times New Roman"/>
                <w:sz w:val="22"/>
                <w:szCs w:val="22"/>
              </w:rPr>
              <w:t>Vispārīgi jautājumi</w:t>
            </w:r>
            <w:bookmarkEnd w:id="0"/>
            <w:bookmarkEnd w:id="1"/>
          </w:p>
        </w:tc>
      </w:tr>
      <w:tr w:rsidR="006C1764" w:rsidRPr="00F1254E" w14:paraId="7D4382B4" w14:textId="77777777" w:rsidTr="00A70CE0">
        <w:trPr>
          <w:trHeight w:val="465"/>
        </w:trPr>
        <w:tc>
          <w:tcPr>
            <w:tcW w:w="977" w:type="dxa"/>
            <w:tcBorders>
              <w:bottom w:val="single" w:sz="4" w:space="0" w:color="000000" w:themeColor="text1"/>
              <w:right w:val="single" w:sz="4" w:space="0" w:color="auto"/>
            </w:tcBorders>
          </w:tcPr>
          <w:p w14:paraId="169F7729" w14:textId="425D3624" w:rsidR="006C1764" w:rsidRPr="00F1254E" w:rsidRDefault="006C1764" w:rsidP="008E1571">
            <w:pPr>
              <w:spacing w:after="0"/>
              <w:contextualSpacing/>
              <w:jc w:val="both"/>
              <w:rPr>
                <w:rFonts w:ascii="Aptos" w:hAnsi="Aptos" w:cs="Times New Roman"/>
              </w:rPr>
            </w:pPr>
            <w:r w:rsidRPr="00F1254E">
              <w:rPr>
                <w:rFonts w:ascii="Aptos" w:hAnsi="Aptos" w:cs="Times New Roman"/>
              </w:rPr>
              <w:t>1.1.</w:t>
            </w:r>
          </w:p>
        </w:tc>
        <w:tc>
          <w:tcPr>
            <w:tcW w:w="5301" w:type="dxa"/>
            <w:tcBorders>
              <w:bottom w:val="single" w:sz="4" w:space="0" w:color="000000" w:themeColor="text1"/>
              <w:right w:val="single" w:sz="4" w:space="0" w:color="auto"/>
            </w:tcBorders>
          </w:tcPr>
          <w:p w14:paraId="7F59A1A3" w14:textId="77777777" w:rsidR="006C1764" w:rsidRPr="00F1254E" w:rsidRDefault="00FC6302" w:rsidP="007E3439">
            <w:pPr>
              <w:pStyle w:val="Paraststmeklis"/>
              <w:spacing w:before="0" w:beforeAutospacing="0" w:after="0" w:afterAutospacing="0"/>
              <w:jc w:val="both"/>
              <w:rPr>
                <w:rFonts w:ascii="Aptos" w:hAnsi="Aptos" w:cs="Times New Roman"/>
              </w:rPr>
            </w:pPr>
            <w:r w:rsidRPr="00F1254E">
              <w:rPr>
                <w:rFonts w:ascii="Aptos" w:hAnsi="Aptos" w:cs="Times New Roman"/>
                <w:lang w:eastAsia="en-US"/>
              </w:rPr>
              <w:t xml:space="preserve">Vai 2.3.1.2. pasākums paredz investīcijas, kas saistītas </w:t>
            </w:r>
            <w:r w:rsidRPr="00F1254E">
              <w:rPr>
                <w:rFonts w:ascii="Aptos" w:hAnsi="Aptos" w:cs="Times New Roman"/>
              </w:rPr>
              <w:t>ar ūdeņraža uzpildīšanas infrastruktūru</w:t>
            </w:r>
            <w:r w:rsidR="0066062E" w:rsidRPr="00F1254E">
              <w:rPr>
                <w:rFonts w:ascii="Aptos" w:hAnsi="Aptos" w:cs="Times New Roman"/>
              </w:rPr>
              <w:t>?</w:t>
            </w:r>
          </w:p>
          <w:p w14:paraId="17B25114" w14:textId="6E9C2D61" w:rsidR="0004170A" w:rsidRPr="00F1254E" w:rsidRDefault="0004170A" w:rsidP="007E3439">
            <w:pPr>
              <w:pStyle w:val="Paraststmeklis"/>
              <w:spacing w:before="0" w:beforeAutospacing="0" w:after="0" w:afterAutospacing="0"/>
              <w:jc w:val="both"/>
              <w:rPr>
                <w:rFonts w:ascii="Aptos" w:hAnsi="Aptos" w:cs="Times New Roman"/>
                <w:i/>
                <w:iCs/>
                <w:lang w:eastAsia="en-US"/>
              </w:rPr>
            </w:pPr>
            <w:r w:rsidRPr="00F1254E">
              <w:rPr>
                <w:rFonts w:ascii="Aptos" w:hAnsi="Aptos" w:cs="Times New Roman"/>
                <w:i/>
                <w:iCs/>
              </w:rPr>
              <w:t>(e-pasts</w:t>
            </w:r>
            <w:r w:rsidR="007E3439" w:rsidRPr="00F1254E">
              <w:rPr>
                <w:rFonts w:ascii="Aptos" w:hAnsi="Aptos" w:cs="Times New Roman"/>
                <w:i/>
                <w:iCs/>
              </w:rPr>
              <w:t>)</w:t>
            </w:r>
          </w:p>
        </w:tc>
        <w:tc>
          <w:tcPr>
            <w:tcW w:w="9173" w:type="dxa"/>
            <w:tcBorders>
              <w:left w:val="single" w:sz="4" w:space="0" w:color="auto"/>
              <w:bottom w:val="single" w:sz="4" w:space="0" w:color="000000" w:themeColor="text1"/>
            </w:tcBorders>
          </w:tcPr>
          <w:p w14:paraId="10393218" w14:textId="5ADB5A16" w:rsidR="006D3557" w:rsidRPr="00F1254E" w:rsidRDefault="00AF1394" w:rsidP="008E1571">
            <w:pPr>
              <w:spacing w:after="0"/>
              <w:contextualSpacing/>
              <w:jc w:val="both"/>
              <w:rPr>
                <w:rFonts w:ascii="Aptos" w:hAnsi="Aptos" w:cs="Times New Roman"/>
              </w:rPr>
            </w:pPr>
            <w:r w:rsidRPr="00F1254E">
              <w:rPr>
                <w:rFonts w:ascii="Aptos" w:hAnsi="Aptos" w:cs="Times New Roman"/>
              </w:rPr>
              <w:t>Pasākuma ietvaros sabiedriskā transporta savienojumu punktos plānots izveidot parastās jaudas uzlādes punktus privātajam elektrotransportam</w:t>
            </w:r>
            <w:r w:rsidRPr="00F1254E">
              <w:rPr>
                <w:rFonts w:ascii="Aptos" w:hAnsi="Aptos" w:cs="Times New Roman"/>
                <w:u w:val="single"/>
              </w:rPr>
              <w:t xml:space="preserve">. Noteikumu projekta ietvaros atbalsts netiek sniegts ūdeņraža </w:t>
            </w:r>
            <w:proofErr w:type="spellStart"/>
            <w:r w:rsidRPr="00F1254E">
              <w:rPr>
                <w:rFonts w:ascii="Aptos" w:hAnsi="Aptos" w:cs="Times New Roman"/>
                <w:u w:val="single"/>
              </w:rPr>
              <w:t>uzpildes</w:t>
            </w:r>
            <w:proofErr w:type="spellEnd"/>
            <w:r w:rsidRPr="00F1254E">
              <w:rPr>
                <w:rFonts w:ascii="Aptos" w:hAnsi="Aptos" w:cs="Times New Roman"/>
                <w:u w:val="single"/>
              </w:rPr>
              <w:t xml:space="preserve"> infrastruktūrai, </w:t>
            </w:r>
            <w:r w:rsidRPr="00F1254E">
              <w:rPr>
                <w:rFonts w:ascii="Aptos" w:hAnsi="Aptos" w:cs="Times New Roman"/>
              </w:rPr>
              <w:t>kā arī ar ūdeņraža piegādi saistītai infrastruktūrai.</w:t>
            </w:r>
          </w:p>
        </w:tc>
      </w:tr>
      <w:tr w:rsidR="00A43694" w:rsidRPr="00F1254E" w14:paraId="51A387D1" w14:textId="77777777" w:rsidTr="00A70CE0">
        <w:trPr>
          <w:trHeight w:val="465"/>
        </w:trPr>
        <w:tc>
          <w:tcPr>
            <w:tcW w:w="977" w:type="dxa"/>
            <w:tcBorders>
              <w:bottom w:val="single" w:sz="4" w:space="0" w:color="000000" w:themeColor="text1"/>
              <w:right w:val="single" w:sz="4" w:space="0" w:color="auto"/>
            </w:tcBorders>
          </w:tcPr>
          <w:p w14:paraId="755536CA" w14:textId="4EB3A5A7" w:rsidR="00A43694" w:rsidRPr="00F1254E" w:rsidRDefault="00A43694" w:rsidP="00A43694">
            <w:pPr>
              <w:spacing w:after="0"/>
              <w:contextualSpacing/>
              <w:jc w:val="both"/>
              <w:rPr>
                <w:rFonts w:ascii="Aptos" w:hAnsi="Aptos" w:cs="Times New Roman"/>
              </w:rPr>
            </w:pPr>
            <w:r w:rsidRPr="00F1254E">
              <w:rPr>
                <w:rFonts w:ascii="Aptos" w:hAnsi="Aptos" w:cs="Times New Roman"/>
              </w:rPr>
              <w:t>1.</w:t>
            </w:r>
            <w:r w:rsidR="00E1579B">
              <w:rPr>
                <w:rFonts w:ascii="Aptos" w:hAnsi="Aptos" w:cs="Times New Roman"/>
              </w:rPr>
              <w:t>2</w:t>
            </w:r>
            <w:r w:rsidRPr="00F1254E">
              <w:rPr>
                <w:rFonts w:ascii="Aptos" w:hAnsi="Aptos" w:cs="Times New Roman"/>
              </w:rPr>
              <w:t>.</w:t>
            </w:r>
          </w:p>
        </w:tc>
        <w:tc>
          <w:tcPr>
            <w:tcW w:w="5301" w:type="dxa"/>
            <w:tcBorders>
              <w:bottom w:val="single" w:sz="4" w:space="0" w:color="000000" w:themeColor="text1"/>
              <w:right w:val="single" w:sz="4" w:space="0" w:color="auto"/>
            </w:tcBorders>
          </w:tcPr>
          <w:p w14:paraId="6A9A7E0A" w14:textId="30CDCA65" w:rsidR="00A43694" w:rsidRPr="00F1254E" w:rsidRDefault="00A43694" w:rsidP="00A43694">
            <w:pPr>
              <w:pStyle w:val="Paraststmeklis"/>
              <w:spacing w:before="0" w:beforeAutospacing="0" w:after="0" w:afterAutospacing="0"/>
              <w:jc w:val="both"/>
              <w:rPr>
                <w:rFonts w:ascii="Aptos" w:hAnsi="Aptos" w:cs="Times New Roman"/>
                <w:lang w:eastAsia="en-US"/>
              </w:rPr>
            </w:pPr>
            <w:r w:rsidRPr="00F1254E">
              <w:rPr>
                <w:rFonts w:ascii="Aptos" w:hAnsi="Aptos" w:cs="Times New Roman"/>
                <w:lang w:eastAsia="en-US"/>
              </w:rPr>
              <w:t>Liels lūgums sniegt viedokli par iespēju SAM 2.3.1.2. “Multimodāls sabiedriskā transporta tīkls” ietvaros paredzēt finansējumu gājēju-velosipēdistu dzelzceļa šķērsojuma gaisa pārvada izbūvei dzelzceļa stacijā.</w:t>
            </w:r>
          </w:p>
          <w:p w14:paraId="2CD2CBF8" w14:textId="5F343E00" w:rsidR="00A43694" w:rsidRPr="00F1254E" w:rsidRDefault="00A43694" w:rsidP="00A43694">
            <w:pPr>
              <w:pStyle w:val="Paraststmeklis"/>
              <w:spacing w:before="0" w:beforeAutospacing="0" w:after="0" w:afterAutospacing="0"/>
              <w:jc w:val="both"/>
              <w:rPr>
                <w:rFonts w:ascii="Aptos" w:hAnsi="Aptos" w:cs="Times New Roman"/>
                <w:lang w:eastAsia="en-US"/>
              </w:rPr>
            </w:pPr>
            <w:r w:rsidRPr="00F1254E">
              <w:rPr>
                <w:rFonts w:ascii="Aptos" w:hAnsi="Aptos" w:cs="Times New Roman"/>
                <w:lang w:eastAsia="en-US"/>
              </w:rPr>
              <w:t>Šķērsojums nepieciešams, lai nodrošinātu drošus dzelzceļa sliežu šķērsošanas apstākļus gājējiem un velosipēdistiem, kas strādā otrpus sliedēm un ierodas ar dzelzceļa transportu Pilsētā, īpaši ņemot vērā industriālo teritoriju attīstību.</w:t>
            </w:r>
          </w:p>
          <w:p w14:paraId="6123CAB5" w14:textId="2CAA3977" w:rsidR="00A43694" w:rsidRPr="00F1254E" w:rsidRDefault="00A43694" w:rsidP="00A43694">
            <w:pPr>
              <w:pStyle w:val="Paraststmeklis"/>
              <w:spacing w:before="0" w:beforeAutospacing="0" w:after="0" w:afterAutospacing="0"/>
              <w:jc w:val="both"/>
              <w:rPr>
                <w:rFonts w:ascii="Aptos" w:hAnsi="Aptos" w:cs="Times New Roman"/>
                <w:lang w:eastAsia="en-US"/>
              </w:rPr>
            </w:pPr>
            <w:r w:rsidRPr="00F1254E">
              <w:rPr>
                <w:rFonts w:ascii="Aptos" w:hAnsi="Aptos" w:cs="Times New Roman"/>
                <w:i/>
                <w:iCs/>
              </w:rPr>
              <w:t>(e-pasts)</w:t>
            </w:r>
          </w:p>
        </w:tc>
        <w:tc>
          <w:tcPr>
            <w:tcW w:w="9173" w:type="dxa"/>
            <w:tcBorders>
              <w:left w:val="single" w:sz="4" w:space="0" w:color="auto"/>
              <w:bottom w:val="single" w:sz="4" w:space="0" w:color="000000" w:themeColor="text1"/>
            </w:tcBorders>
          </w:tcPr>
          <w:p w14:paraId="35246E2D" w14:textId="196B6605" w:rsidR="00A43694" w:rsidRPr="00F1254E" w:rsidRDefault="00A43694" w:rsidP="00A43694">
            <w:pPr>
              <w:spacing w:after="0"/>
              <w:contextualSpacing/>
              <w:jc w:val="both"/>
              <w:rPr>
                <w:rFonts w:ascii="Aptos" w:hAnsi="Aptos" w:cs="Times New Roman"/>
              </w:rPr>
            </w:pPr>
            <w:r w:rsidRPr="00F1254E">
              <w:rPr>
                <w:rFonts w:ascii="Aptos" w:hAnsi="Aptos" w:cs="Times New Roman"/>
              </w:rPr>
              <w:t>Minēta šķērsojuma izbūve ir atbalstāma.</w:t>
            </w:r>
          </w:p>
        </w:tc>
      </w:tr>
      <w:tr w:rsidR="0088044E" w:rsidRPr="00F1254E" w14:paraId="1A169FDA" w14:textId="77777777" w:rsidTr="0088044E">
        <w:trPr>
          <w:trHeight w:val="465"/>
        </w:trPr>
        <w:tc>
          <w:tcPr>
            <w:tcW w:w="977" w:type="dxa"/>
            <w:tcBorders>
              <w:top w:val="single" w:sz="4" w:space="0" w:color="000000" w:themeColor="text1"/>
              <w:left w:val="single" w:sz="4" w:space="0" w:color="000000" w:themeColor="text1"/>
              <w:bottom w:val="single" w:sz="4" w:space="0" w:color="000000" w:themeColor="text1"/>
              <w:right w:val="single" w:sz="4" w:space="0" w:color="auto"/>
            </w:tcBorders>
          </w:tcPr>
          <w:p w14:paraId="0DC04391" w14:textId="08404788" w:rsidR="0088044E" w:rsidRPr="00626CC6" w:rsidRDefault="00F52C54" w:rsidP="00D9598D">
            <w:pPr>
              <w:spacing w:after="0" w:line="240" w:lineRule="auto"/>
              <w:contextualSpacing/>
              <w:jc w:val="both"/>
              <w:rPr>
                <w:rFonts w:ascii="Aptos" w:hAnsi="Aptos" w:cs="Times New Roman"/>
              </w:rPr>
            </w:pPr>
            <w:r>
              <w:rPr>
                <w:rFonts w:ascii="Aptos" w:hAnsi="Aptos" w:cs="Times New Roman"/>
              </w:rPr>
              <w:t>1.3</w:t>
            </w:r>
            <w:r w:rsidR="0088044E" w:rsidRPr="00626CC6">
              <w:rPr>
                <w:rFonts w:ascii="Aptos" w:hAnsi="Aptos" w:cs="Times New Roman"/>
              </w:rPr>
              <w:t>.</w:t>
            </w:r>
          </w:p>
        </w:tc>
        <w:tc>
          <w:tcPr>
            <w:tcW w:w="5301" w:type="dxa"/>
            <w:tcBorders>
              <w:top w:val="single" w:sz="4" w:space="0" w:color="000000" w:themeColor="text1"/>
              <w:left w:val="single" w:sz="4" w:space="0" w:color="000000" w:themeColor="text1"/>
              <w:bottom w:val="single" w:sz="4" w:space="0" w:color="000000" w:themeColor="text1"/>
              <w:right w:val="single" w:sz="4" w:space="0" w:color="auto"/>
            </w:tcBorders>
          </w:tcPr>
          <w:p w14:paraId="23ECD88F" w14:textId="77777777" w:rsidR="0088044E" w:rsidRPr="00626CC6" w:rsidRDefault="0088044E" w:rsidP="00D9598D">
            <w:pPr>
              <w:pStyle w:val="Paraststmeklis"/>
              <w:spacing w:before="0" w:beforeAutospacing="0" w:after="0" w:afterAutospacing="0"/>
              <w:jc w:val="both"/>
              <w:rPr>
                <w:rFonts w:ascii="Aptos" w:hAnsi="Aptos" w:cs="Times New Roman"/>
                <w:lang w:eastAsia="en-US"/>
              </w:rPr>
            </w:pPr>
            <w:r w:rsidRPr="00992794">
              <w:rPr>
                <w:rFonts w:ascii="Aptos" w:hAnsi="Aptos" w:cs="Times New Roman"/>
                <w:lang w:eastAsia="en-US"/>
              </w:rPr>
              <w:t>Vai projektā tiktu atbalstīta dzelzceļa šķērsojuma izveide (gājējiem) pie šāda scenārija:</w:t>
            </w:r>
          </w:p>
          <w:p w14:paraId="503CB958" w14:textId="77777777" w:rsidR="0088044E" w:rsidRPr="00992794" w:rsidRDefault="0088044E" w:rsidP="00D9598D">
            <w:pPr>
              <w:pStyle w:val="Paraststmeklis"/>
              <w:spacing w:before="0" w:beforeAutospacing="0" w:after="0" w:afterAutospacing="0"/>
              <w:jc w:val="both"/>
              <w:rPr>
                <w:rFonts w:ascii="Aptos" w:hAnsi="Aptos" w:cs="Times New Roman"/>
                <w:lang w:eastAsia="en-US"/>
              </w:rPr>
            </w:pPr>
            <w:r w:rsidRPr="00992794">
              <w:rPr>
                <w:rFonts w:ascii="Aptos" w:hAnsi="Aptos" w:cs="Times New Roman"/>
                <w:lang w:eastAsia="en-US"/>
              </w:rPr>
              <w:t xml:space="preserve">Plānotā gājēju ietve un stāvlaukums atrodas apmēram 600m attālumā no dzelzceļa stacijas. Eksistē </w:t>
            </w:r>
            <w:r w:rsidRPr="00992794">
              <w:rPr>
                <w:rFonts w:ascii="Aptos" w:hAnsi="Aptos" w:cs="Times New Roman"/>
                <w:lang w:eastAsia="en-US"/>
              </w:rPr>
              <w:lastRenderedPageBreak/>
              <w:t>iedzīvotāju bieži izmantota sliežu šķērsojuma vieta, kas šobrīd ir neoficiāla un nesakārtota.</w:t>
            </w:r>
          </w:p>
          <w:p w14:paraId="449F452D" w14:textId="77777777" w:rsidR="0088044E" w:rsidRPr="00992794" w:rsidRDefault="0088044E" w:rsidP="00D9598D">
            <w:pPr>
              <w:pStyle w:val="Paraststmeklis"/>
              <w:spacing w:before="0" w:beforeAutospacing="0" w:after="0" w:afterAutospacing="0"/>
              <w:jc w:val="both"/>
              <w:rPr>
                <w:rFonts w:ascii="Aptos" w:hAnsi="Aptos" w:cs="Times New Roman"/>
                <w:lang w:eastAsia="en-US"/>
              </w:rPr>
            </w:pPr>
            <w:r w:rsidRPr="00992794">
              <w:rPr>
                <w:rFonts w:ascii="Aptos" w:hAnsi="Aptos" w:cs="Times New Roman"/>
                <w:lang w:eastAsia="en-US"/>
              </w:rPr>
              <w:t>Vai šī šķērsojuma izveide būtu atbalstāma darbība?</w:t>
            </w:r>
          </w:p>
          <w:p w14:paraId="2D2DB1E1" w14:textId="77777777" w:rsidR="0088044E" w:rsidRPr="00992794" w:rsidRDefault="0088044E" w:rsidP="00D9598D">
            <w:pPr>
              <w:pStyle w:val="Paraststmeklis"/>
              <w:spacing w:before="0" w:beforeAutospacing="0" w:after="0" w:afterAutospacing="0"/>
              <w:jc w:val="both"/>
              <w:rPr>
                <w:rFonts w:ascii="Aptos" w:hAnsi="Aptos" w:cs="Times New Roman"/>
                <w:lang w:eastAsia="en-US"/>
              </w:rPr>
            </w:pPr>
            <w:r w:rsidRPr="00992794">
              <w:rPr>
                <w:rFonts w:ascii="Aptos" w:hAnsi="Aptos" w:cs="Times New Roman"/>
                <w:lang w:eastAsia="en-US"/>
              </w:rPr>
              <w:t>Lai gan attālums ir visai liels, bet iedzīvotājiem no ciema šis ir vienīgais nokļūšanas veids, jo gar autoceļu  nav ietves. Bet uz otru pusi tuvākā dzelzceļa stacija ir vairāk nekā 5km attālumā:</w:t>
            </w:r>
          </w:p>
          <w:p w14:paraId="4D0DD91B" w14:textId="77777777" w:rsidR="0088044E" w:rsidRPr="00626CC6" w:rsidRDefault="0088044E" w:rsidP="00D9598D">
            <w:pPr>
              <w:pStyle w:val="Paraststmeklis"/>
              <w:spacing w:before="0" w:beforeAutospacing="0" w:after="0" w:afterAutospacing="0"/>
              <w:jc w:val="both"/>
              <w:rPr>
                <w:rFonts w:ascii="Aptos" w:hAnsi="Aptos" w:cs="Times New Roman"/>
                <w:lang w:eastAsia="en-US"/>
              </w:rPr>
            </w:pPr>
            <w:r w:rsidRPr="00992794">
              <w:rPr>
                <w:rFonts w:ascii="Aptos" w:hAnsi="Aptos" w:cs="Times New Roman"/>
                <w:lang w:eastAsia="en-US"/>
              </w:rPr>
              <w:t>Attiecīgi mēs vēlētos, lai iedzīvotāji šķērsojot (kur Latvijas valsts ceļiem ir plānots izbūvēt gājēju tuneli) būtu iespēja šķērsot sliedes un tad par projektā izveidojamo ietvi nokļūt līdz dzelzceļa stacijai.</w:t>
            </w:r>
          </w:p>
          <w:p w14:paraId="274ECEE1" w14:textId="77777777" w:rsidR="0088044E" w:rsidRPr="0088044E" w:rsidRDefault="0088044E" w:rsidP="00D9598D">
            <w:pPr>
              <w:pStyle w:val="Paraststmeklis"/>
              <w:spacing w:before="0" w:beforeAutospacing="0" w:after="0" w:afterAutospacing="0"/>
              <w:jc w:val="both"/>
              <w:rPr>
                <w:rFonts w:ascii="Aptos" w:hAnsi="Aptos" w:cs="Times New Roman"/>
                <w:lang w:eastAsia="en-US"/>
              </w:rPr>
            </w:pPr>
            <w:r w:rsidRPr="0088044E">
              <w:rPr>
                <w:rFonts w:ascii="Aptos" w:hAnsi="Aptos" w:cs="Times New Roman"/>
                <w:lang w:eastAsia="en-US"/>
              </w:rPr>
              <w:t>(e-pasts)</w:t>
            </w:r>
          </w:p>
        </w:tc>
        <w:tc>
          <w:tcPr>
            <w:tcW w:w="9173" w:type="dxa"/>
            <w:tcBorders>
              <w:top w:val="single" w:sz="4" w:space="0" w:color="000000" w:themeColor="text1"/>
              <w:left w:val="single" w:sz="4" w:space="0" w:color="auto"/>
              <w:bottom w:val="single" w:sz="4" w:space="0" w:color="000000" w:themeColor="text1"/>
              <w:right w:val="single" w:sz="4" w:space="0" w:color="000000" w:themeColor="text1"/>
            </w:tcBorders>
          </w:tcPr>
          <w:p w14:paraId="15636110" w14:textId="77777777" w:rsidR="0088044E" w:rsidRPr="00626CC6" w:rsidRDefault="0088044E" w:rsidP="00D9598D">
            <w:pPr>
              <w:spacing w:after="0" w:line="240" w:lineRule="auto"/>
              <w:contextualSpacing/>
              <w:jc w:val="both"/>
              <w:rPr>
                <w:rFonts w:ascii="Aptos" w:hAnsi="Aptos" w:cs="Times New Roman"/>
              </w:rPr>
            </w:pPr>
            <w:r w:rsidRPr="00626CC6">
              <w:rPr>
                <w:rFonts w:ascii="Aptos" w:hAnsi="Aptos" w:cs="Times New Roman"/>
              </w:rPr>
              <w:lastRenderedPageBreak/>
              <w:t>Norādām, ka stāvlaukuma un gājēju ietves gar ielu ir atbalstāmas darbības.</w:t>
            </w:r>
          </w:p>
          <w:p w14:paraId="208F55B1" w14:textId="5D89F8FB" w:rsidR="0088044E" w:rsidRPr="003E3974" w:rsidRDefault="0088044E" w:rsidP="00D9598D">
            <w:pPr>
              <w:spacing w:after="0" w:line="240" w:lineRule="auto"/>
              <w:contextualSpacing/>
              <w:jc w:val="both"/>
              <w:rPr>
                <w:rFonts w:ascii="Aptos" w:hAnsi="Aptos" w:cs="Times New Roman"/>
              </w:rPr>
            </w:pPr>
            <w:r w:rsidRPr="00626CC6">
              <w:rPr>
                <w:rFonts w:ascii="Aptos" w:hAnsi="Aptos" w:cs="Times New Roman"/>
              </w:rPr>
              <w:t xml:space="preserve">Vienlaikus, sliežu šķērsojuma izveide gājējiem/velobraucējiem būtu atbalstāma, ja šķērsojums nepieciešams, lai nodrošinātu drošus dzelzceļa sliežu šķērsošanas apstākļus gājējiem un velosipēdistiem, kas pārvietojas uz/no </w:t>
            </w:r>
            <w:r>
              <w:rPr>
                <w:rFonts w:ascii="Aptos" w:hAnsi="Aptos" w:cs="Times New Roman"/>
              </w:rPr>
              <w:t>autoceļa</w:t>
            </w:r>
            <w:r w:rsidRPr="00626CC6">
              <w:rPr>
                <w:rFonts w:ascii="Aptos" w:hAnsi="Aptos" w:cs="Times New Roman"/>
              </w:rPr>
              <w:t xml:space="preserve"> (uz kuras atrodas autobusa pietura vai </w:t>
            </w:r>
            <w:r w:rsidRPr="00626CC6">
              <w:rPr>
                <w:rFonts w:ascii="Aptos" w:hAnsi="Aptos" w:cs="Times New Roman"/>
              </w:rPr>
              <w:lastRenderedPageBreak/>
              <w:t xml:space="preserve">tuvāko  ciematu iedzīvotāji) līdz dzelzceļa pieturai  vai tie ir atstājuši savu personīgo transporta līdzekli plānotajā stāvlaukumā un dodas uz/no uz </w:t>
            </w:r>
            <w:r>
              <w:rPr>
                <w:rFonts w:ascii="Aptos" w:hAnsi="Aptos" w:cs="Times New Roman"/>
              </w:rPr>
              <w:t>autoceļa</w:t>
            </w:r>
            <w:r w:rsidRPr="00626CC6">
              <w:rPr>
                <w:rFonts w:ascii="Aptos" w:hAnsi="Aptos" w:cs="Times New Roman"/>
              </w:rPr>
              <w:t xml:space="preserve"> esošo autobusa pieturu.</w:t>
            </w:r>
          </w:p>
          <w:p w14:paraId="35D72797" w14:textId="77777777" w:rsidR="0088044E" w:rsidRPr="00F1254E" w:rsidRDefault="0088044E" w:rsidP="00D9598D">
            <w:pPr>
              <w:spacing w:after="0" w:line="240" w:lineRule="auto"/>
              <w:contextualSpacing/>
              <w:jc w:val="both"/>
              <w:rPr>
                <w:rFonts w:ascii="Aptos" w:hAnsi="Aptos" w:cs="Times New Roman"/>
              </w:rPr>
            </w:pPr>
          </w:p>
        </w:tc>
      </w:tr>
      <w:tr w:rsidR="000E4F7F" w:rsidRPr="00F1254E" w14:paraId="5DC80D72" w14:textId="77777777" w:rsidTr="00A70CE0">
        <w:trPr>
          <w:trHeight w:val="465"/>
        </w:trPr>
        <w:tc>
          <w:tcPr>
            <w:tcW w:w="977" w:type="dxa"/>
            <w:tcBorders>
              <w:bottom w:val="single" w:sz="4" w:space="0" w:color="000000" w:themeColor="text1"/>
              <w:right w:val="single" w:sz="4" w:space="0" w:color="auto"/>
            </w:tcBorders>
          </w:tcPr>
          <w:p w14:paraId="4880D119" w14:textId="7D4B70AD" w:rsidR="000E4F7F" w:rsidRPr="00F1254E" w:rsidRDefault="000E4F7F" w:rsidP="000E4F7F">
            <w:pPr>
              <w:spacing w:after="0"/>
              <w:contextualSpacing/>
              <w:jc w:val="both"/>
              <w:rPr>
                <w:rFonts w:ascii="Aptos" w:hAnsi="Aptos" w:cs="Times New Roman"/>
              </w:rPr>
            </w:pPr>
            <w:r w:rsidRPr="00F1254E">
              <w:rPr>
                <w:rFonts w:ascii="Aptos" w:hAnsi="Aptos" w:cs="Times New Roman"/>
              </w:rPr>
              <w:lastRenderedPageBreak/>
              <w:t>1.</w:t>
            </w:r>
            <w:r w:rsidR="00F45ABB">
              <w:rPr>
                <w:rFonts w:ascii="Aptos" w:hAnsi="Aptos" w:cs="Times New Roman"/>
              </w:rPr>
              <w:t>4</w:t>
            </w:r>
            <w:r w:rsidRPr="00F1254E">
              <w:rPr>
                <w:rFonts w:ascii="Aptos" w:hAnsi="Aptos" w:cs="Times New Roman"/>
              </w:rPr>
              <w:t>.</w:t>
            </w:r>
          </w:p>
        </w:tc>
        <w:tc>
          <w:tcPr>
            <w:tcW w:w="5301" w:type="dxa"/>
            <w:tcBorders>
              <w:bottom w:val="single" w:sz="4" w:space="0" w:color="000000" w:themeColor="text1"/>
              <w:right w:val="single" w:sz="4" w:space="0" w:color="auto"/>
            </w:tcBorders>
          </w:tcPr>
          <w:p w14:paraId="3DEC64A0" w14:textId="77777777" w:rsidR="000E4F7F" w:rsidRPr="00F1254E" w:rsidRDefault="000E4F7F" w:rsidP="000E4F7F">
            <w:pPr>
              <w:pStyle w:val="Paraststmeklis"/>
              <w:spacing w:before="0" w:beforeAutospacing="0" w:after="0" w:afterAutospacing="0"/>
              <w:jc w:val="both"/>
              <w:rPr>
                <w:rFonts w:ascii="Aptos" w:hAnsi="Aptos" w:cs="Times New Roman"/>
                <w:lang w:eastAsia="en-US"/>
              </w:rPr>
            </w:pPr>
            <w:r w:rsidRPr="00F1254E">
              <w:rPr>
                <w:rFonts w:ascii="Aptos" w:hAnsi="Aptos" w:cs="Times New Roman"/>
                <w:lang w:eastAsia="en-US"/>
              </w:rPr>
              <w:t>Vai  pastāv iespēja, lai paātrinātu projekta īstenošanu, plānot projektē/būvē iepirkumu, jo tādā gadījumā tiks noslēgts līgums, kura ietvaros paredzēta arī būvniecība.</w:t>
            </w:r>
          </w:p>
          <w:p w14:paraId="30DD2066" w14:textId="77777777" w:rsidR="000E4F7F" w:rsidRPr="00F1254E" w:rsidRDefault="000E4F7F" w:rsidP="000E4F7F">
            <w:pPr>
              <w:pStyle w:val="Paraststmeklis"/>
              <w:spacing w:before="0" w:beforeAutospacing="0" w:after="0" w:afterAutospacing="0"/>
              <w:jc w:val="both"/>
              <w:rPr>
                <w:rFonts w:ascii="Aptos" w:hAnsi="Aptos" w:cs="Times New Roman"/>
                <w:i/>
                <w:iCs/>
                <w:lang w:eastAsia="en-US"/>
              </w:rPr>
            </w:pPr>
            <w:r w:rsidRPr="00F1254E">
              <w:rPr>
                <w:rFonts w:ascii="Aptos" w:hAnsi="Aptos" w:cs="Times New Roman"/>
                <w:i/>
                <w:iCs/>
                <w:lang w:eastAsia="en-US"/>
              </w:rPr>
              <w:t>(e-pasts)</w:t>
            </w:r>
          </w:p>
          <w:p w14:paraId="10E27EE2" w14:textId="77777777" w:rsidR="000E4F7F" w:rsidRPr="00F1254E" w:rsidRDefault="000E4F7F" w:rsidP="000E4F7F">
            <w:pPr>
              <w:pStyle w:val="Paraststmeklis"/>
              <w:spacing w:before="0" w:beforeAutospacing="0" w:after="0" w:afterAutospacing="0"/>
              <w:jc w:val="both"/>
              <w:rPr>
                <w:rFonts w:ascii="Aptos" w:hAnsi="Aptos" w:cs="Times New Roman"/>
                <w:lang w:eastAsia="en-US"/>
              </w:rPr>
            </w:pPr>
          </w:p>
        </w:tc>
        <w:tc>
          <w:tcPr>
            <w:tcW w:w="9173" w:type="dxa"/>
            <w:tcBorders>
              <w:left w:val="single" w:sz="4" w:space="0" w:color="auto"/>
              <w:bottom w:val="single" w:sz="4" w:space="0" w:color="000000" w:themeColor="text1"/>
            </w:tcBorders>
          </w:tcPr>
          <w:p w14:paraId="2E30AD77" w14:textId="77777777" w:rsidR="000E4F7F" w:rsidRPr="00F1254E" w:rsidRDefault="000E4F7F" w:rsidP="000E4F7F">
            <w:pPr>
              <w:pStyle w:val="Paraststmeklis"/>
              <w:spacing w:before="0" w:beforeAutospacing="0" w:after="0" w:afterAutospacing="0"/>
              <w:jc w:val="both"/>
              <w:rPr>
                <w:rFonts w:ascii="Aptos" w:hAnsi="Aptos" w:cs="Times New Roman"/>
                <w:lang w:eastAsia="en-US"/>
              </w:rPr>
            </w:pPr>
            <w:r w:rsidRPr="00F1254E">
              <w:rPr>
                <w:rFonts w:ascii="Aptos" w:hAnsi="Aptos" w:cs="Times New Roman"/>
                <w:lang w:eastAsia="en-US"/>
              </w:rPr>
              <w:t>Līgums var būt apvienots, t.i., var tikt noslēgts līgums projektēšanai un būvniecībai. Ja projektā nav plānotas darbības, kas paredz komercdarbības atbalstu, tad nevajadzētu rasties riskiem.</w:t>
            </w:r>
          </w:p>
          <w:p w14:paraId="5C2A4C90" w14:textId="021E75B1" w:rsidR="000E4F7F" w:rsidRPr="00F1254E" w:rsidRDefault="000E4F7F" w:rsidP="000E4F7F">
            <w:pPr>
              <w:spacing w:after="0"/>
              <w:contextualSpacing/>
              <w:jc w:val="both"/>
              <w:rPr>
                <w:rFonts w:ascii="Aptos" w:hAnsi="Aptos" w:cs="Times New Roman"/>
              </w:rPr>
            </w:pPr>
            <w:r w:rsidRPr="00F1254E">
              <w:rPr>
                <w:rFonts w:ascii="Aptos" w:hAnsi="Aptos" w:cs="Times New Roman"/>
              </w:rPr>
              <w:t xml:space="preserve">Komercdarbības atbalsta gadījumā būvniecības līgumu var noslēgt pēc projekta iesnieguma iesniegšanas CFLA vai līgumā iekļaut atliekošo nosacījumu, ka būvniecības līgums stāsies spēkā pēc projekta iesnieguma iesniegšanas CFLA. </w:t>
            </w:r>
          </w:p>
        </w:tc>
      </w:tr>
      <w:tr w:rsidR="00007F4B" w:rsidRPr="00F1254E" w14:paraId="362AA940" w14:textId="77777777" w:rsidTr="00A70CE0">
        <w:trPr>
          <w:trHeight w:val="465"/>
        </w:trPr>
        <w:tc>
          <w:tcPr>
            <w:tcW w:w="977" w:type="dxa"/>
            <w:tcBorders>
              <w:bottom w:val="single" w:sz="4" w:space="0" w:color="000000" w:themeColor="text1"/>
              <w:right w:val="single" w:sz="4" w:space="0" w:color="auto"/>
            </w:tcBorders>
          </w:tcPr>
          <w:p w14:paraId="1D948064" w14:textId="4ABBA0C5" w:rsidR="00007F4B" w:rsidRPr="00F1254E" w:rsidRDefault="00007F4B" w:rsidP="00007F4B">
            <w:pPr>
              <w:spacing w:after="0"/>
              <w:contextualSpacing/>
              <w:jc w:val="both"/>
              <w:rPr>
                <w:rFonts w:ascii="Aptos" w:hAnsi="Aptos" w:cs="Times New Roman"/>
              </w:rPr>
            </w:pPr>
            <w:r w:rsidRPr="00F1254E">
              <w:rPr>
                <w:rFonts w:ascii="Aptos" w:hAnsi="Aptos" w:cs="Times New Roman"/>
              </w:rPr>
              <w:t>1.</w:t>
            </w:r>
            <w:r w:rsidR="00E81821">
              <w:rPr>
                <w:rFonts w:ascii="Aptos" w:hAnsi="Aptos" w:cs="Times New Roman"/>
              </w:rPr>
              <w:t>5</w:t>
            </w:r>
            <w:r w:rsidRPr="00F1254E">
              <w:rPr>
                <w:rFonts w:ascii="Aptos" w:hAnsi="Aptos" w:cs="Times New Roman"/>
              </w:rPr>
              <w:t>.</w:t>
            </w:r>
          </w:p>
        </w:tc>
        <w:tc>
          <w:tcPr>
            <w:tcW w:w="5301" w:type="dxa"/>
            <w:tcBorders>
              <w:bottom w:val="single" w:sz="4" w:space="0" w:color="000000" w:themeColor="text1"/>
              <w:right w:val="single" w:sz="4" w:space="0" w:color="auto"/>
            </w:tcBorders>
          </w:tcPr>
          <w:p w14:paraId="4202429D" w14:textId="2EAE2C6B" w:rsidR="00007F4B" w:rsidRPr="00F1254E" w:rsidRDefault="00007F4B" w:rsidP="00007F4B">
            <w:pPr>
              <w:pStyle w:val="Paraststmeklis"/>
              <w:spacing w:before="0" w:beforeAutospacing="0" w:after="0" w:afterAutospacing="0"/>
              <w:jc w:val="both"/>
              <w:rPr>
                <w:rFonts w:ascii="Aptos" w:hAnsi="Aptos" w:cs="Times New Roman"/>
              </w:rPr>
            </w:pPr>
            <w:r w:rsidRPr="00F1254E">
              <w:rPr>
                <w:rFonts w:ascii="Aptos" w:hAnsi="Aptos" w:cs="Times New Roman"/>
              </w:rPr>
              <w:t xml:space="preserve">Vai nepieciešams izstrādāts </w:t>
            </w:r>
            <w:r w:rsidRPr="00C2303B">
              <w:rPr>
                <w:rFonts w:ascii="Aptos" w:hAnsi="Aptos" w:cs="Times New Roman"/>
              </w:rPr>
              <w:t>būvprojekts</w:t>
            </w:r>
            <w:r w:rsidRPr="00F1254E">
              <w:rPr>
                <w:rFonts w:ascii="Aptos" w:hAnsi="Aptos" w:cs="Times New Roman"/>
              </w:rPr>
              <w:t xml:space="preserve"> 2. kārtā?</w:t>
            </w:r>
          </w:p>
          <w:p w14:paraId="650E3C64" w14:textId="1B13701F" w:rsidR="00007F4B" w:rsidRPr="00F1254E" w:rsidRDefault="00007F4B" w:rsidP="00007F4B">
            <w:pPr>
              <w:pStyle w:val="Paraststmeklis"/>
              <w:spacing w:before="0" w:beforeAutospacing="0" w:after="0" w:afterAutospacing="0"/>
              <w:jc w:val="both"/>
              <w:rPr>
                <w:rFonts w:ascii="Aptos" w:hAnsi="Aptos" w:cs="Times New Roman"/>
                <w:lang w:eastAsia="en-US"/>
              </w:rPr>
            </w:pPr>
          </w:p>
        </w:tc>
        <w:tc>
          <w:tcPr>
            <w:tcW w:w="9173" w:type="dxa"/>
            <w:tcBorders>
              <w:left w:val="single" w:sz="4" w:space="0" w:color="auto"/>
              <w:bottom w:val="single" w:sz="4" w:space="0" w:color="000000" w:themeColor="text1"/>
            </w:tcBorders>
          </w:tcPr>
          <w:p w14:paraId="6E2FADC7" w14:textId="40F8B9C3" w:rsidR="00007F4B" w:rsidRPr="00F1254E" w:rsidRDefault="00007F4B" w:rsidP="00007F4B">
            <w:pPr>
              <w:spacing w:after="0" w:line="240" w:lineRule="auto"/>
              <w:contextualSpacing/>
              <w:jc w:val="both"/>
              <w:rPr>
                <w:rFonts w:ascii="Aptos" w:hAnsi="Aptos" w:cs="Times New Roman"/>
              </w:rPr>
            </w:pPr>
            <w:r w:rsidRPr="00F1254E">
              <w:rPr>
                <w:rFonts w:ascii="Aptos" w:hAnsi="Aptos" w:cs="Times New Roman"/>
              </w:rPr>
              <w:t xml:space="preserve">2.atlases kārtā nav obligāti jābūt </w:t>
            </w:r>
            <w:r w:rsidR="001C318D">
              <w:rPr>
                <w:rFonts w:ascii="Aptos" w:hAnsi="Aptos" w:cs="Times New Roman"/>
              </w:rPr>
              <w:t xml:space="preserve">jau </w:t>
            </w:r>
            <w:r w:rsidRPr="00F1254E">
              <w:rPr>
                <w:rFonts w:ascii="Aptos" w:hAnsi="Aptos" w:cs="Times New Roman"/>
              </w:rPr>
              <w:t>izstrādātam būvprojektam, bet par projekta gatavību būs iegūstami papildus punkti atbilstoši kvalitātes kritērijam Nr. 4.1.</w:t>
            </w:r>
          </w:p>
        </w:tc>
      </w:tr>
      <w:tr w:rsidR="00007F4B" w:rsidRPr="00F1254E" w14:paraId="3C1AEC49" w14:textId="77777777" w:rsidTr="00A70CE0">
        <w:trPr>
          <w:trHeight w:val="465"/>
        </w:trPr>
        <w:tc>
          <w:tcPr>
            <w:tcW w:w="977" w:type="dxa"/>
            <w:tcBorders>
              <w:bottom w:val="single" w:sz="4" w:space="0" w:color="000000" w:themeColor="text1"/>
              <w:right w:val="single" w:sz="4" w:space="0" w:color="auto"/>
            </w:tcBorders>
          </w:tcPr>
          <w:p w14:paraId="57FD7D83" w14:textId="53C124D6" w:rsidR="00007F4B" w:rsidRPr="00F1254E" w:rsidRDefault="00007F4B" w:rsidP="00007F4B">
            <w:pPr>
              <w:spacing w:after="0"/>
              <w:contextualSpacing/>
              <w:jc w:val="both"/>
              <w:rPr>
                <w:rFonts w:ascii="Aptos" w:hAnsi="Aptos" w:cs="Times New Roman"/>
              </w:rPr>
            </w:pPr>
            <w:r w:rsidRPr="00F1254E">
              <w:rPr>
                <w:rFonts w:ascii="Aptos" w:hAnsi="Aptos" w:cs="Times New Roman"/>
              </w:rPr>
              <w:t>1.</w:t>
            </w:r>
            <w:r w:rsidR="00E81821">
              <w:rPr>
                <w:rFonts w:ascii="Aptos" w:hAnsi="Aptos" w:cs="Times New Roman"/>
              </w:rPr>
              <w:t>6</w:t>
            </w:r>
            <w:r w:rsidRPr="00F1254E">
              <w:rPr>
                <w:rFonts w:ascii="Aptos" w:hAnsi="Aptos" w:cs="Times New Roman"/>
              </w:rPr>
              <w:t>.</w:t>
            </w:r>
          </w:p>
        </w:tc>
        <w:tc>
          <w:tcPr>
            <w:tcW w:w="5301" w:type="dxa"/>
            <w:tcBorders>
              <w:bottom w:val="single" w:sz="4" w:space="0" w:color="000000" w:themeColor="text1"/>
              <w:right w:val="single" w:sz="4" w:space="0" w:color="auto"/>
            </w:tcBorders>
          </w:tcPr>
          <w:p w14:paraId="61BA4E79" w14:textId="77777777" w:rsidR="00007F4B" w:rsidRPr="00F1254E" w:rsidRDefault="00007F4B" w:rsidP="00007F4B">
            <w:pPr>
              <w:pStyle w:val="Paraststmeklis"/>
              <w:spacing w:before="0" w:beforeAutospacing="0" w:after="0" w:afterAutospacing="0"/>
              <w:jc w:val="both"/>
              <w:rPr>
                <w:rFonts w:ascii="Aptos" w:hAnsi="Aptos" w:cs="Times New Roman"/>
              </w:rPr>
            </w:pPr>
            <w:r w:rsidRPr="00F1254E">
              <w:rPr>
                <w:rFonts w:ascii="Aptos" w:hAnsi="Aptos" w:cs="Times New Roman"/>
              </w:rPr>
              <w:t>Kā var pieteikties konsultācijai? </w:t>
            </w:r>
          </w:p>
          <w:p w14:paraId="32C4FDC1" w14:textId="33AEFBD6" w:rsidR="00007F4B" w:rsidRPr="00F1254E" w:rsidRDefault="00007F4B" w:rsidP="00007F4B">
            <w:pPr>
              <w:pStyle w:val="Paraststmeklis"/>
              <w:spacing w:before="0" w:beforeAutospacing="0" w:after="0" w:afterAutospacing="0"/>
              <w:jc w:val="both"/>
              <w:rPr>
                <w:rFonts w:ascii="Aptos" w:hAnsi="Aptos" w:cs="Times New Roman"/>
                <w:lang w:eastAsia="en-US"/>
              </w:rPr>
            </w:pPr>
          </w:p>
        </w:tc>
        <w:tc>
          <w:tcPr>
            <w:tcW w:w="9173" w:type="dxa"/>
            <w:tcBorders>
              <w:left w:val="single" w:sz="4" w:space="0" w:color="auto"/>
              <w:bottom w:val="single" w:sz="4" w:space="0" w:color="000000" w:themeColor="text1"/>
            </w:tcBorders>
          </w:tcPr>
          <w:p w14:paraId="4A47B5EC" w14:textId="77871479" w:rsidR="00007F4B" w:rsidRPr="00F1254E" w:rsidRDefault="00007F4B" w:rsidP="00007F4B">
            <w:pPr>
              <w:spacing w:after="0" w:line="240" w:lineRule="auto"/>
              <w:contextualSpacing/>
              <w:jc w:val="both"/>
              <w:rPr>
                <w:rFonts w:ascii="Aptos" w:hAnsi="Aptos" w:cs="Times New Roman"/>
              </w:rPr>
            </w:pPr>
            <w:r w:rsidRPr="00F1254E">
              <w:rPr>
                <w:rFonts w:ascii="Aptos" w:hAnsi="Aptos" w:cs="Times New Roman"/>
              </w:rPr>
              <w:t>Atklātu konkursu ietvaros individuālas konsultācijas nesniedzam. Niansētus jautājumus varat uzdot rakstiski, sniegtās atbildes tiks apkopotas un publicētas mūsu mājaslapā nodrošinot uzdevēja anonimitāti.</w:t>
            </w:r>
          </w:p>
        </w:tc>
      </w:tr>
      <w:tr w:rsidR="003E21AF" w:rsidRPr="00F1254E" w14:paraId="54F407BC" w14:textId="77777777" w:rsidTr="00992794">
        <w:trPr>
          <w:trHeight w:val="465"/>
        </w:trPr>
        <w:tc>
          <w:tcPr>
            <w:tcW w:w="977" w:type="dxa"/>
            <w:tcBorders>
              <w:bottom w:val="single" w:sz="4" w:space="0" w:color="000000" w:themeColor="text1"/>
              <w:right w:val="single" w:sz="4" w:space="0" w:color="auto"/>
            </w:tcBorders>
          </w:tcPr>
          <w:p w14:paraId="365040BE" w14:textId="1A5C4C58" w:rsidR="003E21AF" w:rsidRPr="00F1254E" w:rsidRDefault="00F1609A" w:rsidP="00007F4B">
            <w:pPr>
              <w:spacing w:after="0"/>
              <w:contextualSpacing/>
              <w:jc w:val="both"/>
              <w:rPr>
                <w:rFonts w:ascii="Aptos" w:hAnsi="Aptos" w:cs="Times New Roman"/>
              </w:rPr>
            </w:pPr>
            <w:r w:rsidRPr="00F1254E">
              <w:rPr>
                <w:rFonts w:ascii="Aptos" w:hAnsi="Aptos" w:cs="Times New Roman"/>
              </w:rPr>
              <w:t>1.</w:t>
            </w:r>
            <w:r w:rsidR="00E81821">
              <w:rPr>
                <w:rFonts w:ascii="Aptos" w:hAnsi="Aptos" w:cs="Times New Roman"/>
              </w:rPr>
              <w:t>7</w:t>
            </w:r>
            <w:r w:rsidRPr="00F1254E">
              <w:rPr>
                <w:rFonts w:ascii="Aptos" w:hAnsi="Aptos" w:cs="Times New Roman"/>
              </w:rPr>
              <w:t>.</w:t>
            </w:r>
          </w:p>
        </w:tc>
        <w:tc>
          <w:tcPr>
            <w:tcW w:w="5301" w:type="dxa"/>
            <w:tcBorders>
              <w:bottom w:val="single" w:sz="4" w:space="0" w:color="000000" w:themeColor="text1"/>
              <w:right w:val="single" w:sz="4" w:space="0" w:color="auto"/>
            </w:tcBorders>
          </w:tcPr>
          <w:p w14:paraId="27131CEC" w14:textId="013B9EC0" w:rsidR="00F3284C" w:rsidRPr="00F1254E" w:rsidRDefault="00F3284C" w:rsidP="00F3284C">
            <w:pPr>
              <w:spacing w:after="0" w:line="240" w:lineRule="auto"/>
              <w:jc w:val="both"/>
              <w:rPr>
                <w:rFonts w:ascii="Aptos" w:hAnsi="Aptos" w:cs="Times New Roman"/>
              </w:rPr>
            </w:pPr>
            <w:r w:rsidRPr="00F1254E">
              <w:rPr>
                <w:rFonts w:ascii="Aptos" w:hAnsi="Aptos" w:cs="Times New Roman"/>
              </w:rPr>
              <w:t>MK noteikumu 27.2.</w:t>
            </w:r>
            <w:r w:rsidR="003E6EB6" w:rsidRPr="00F1254E">
              <w:rPr>
                <w:rFonts w:ascii="Aptos" w:hAnsi="Aptos" w:cs="Times New Roman"/>
              </w:rPr>
              <w:t>apakš</w:t>
            </w:r>
            <w:r w:rsidRPr="00F1254E">
              <w:rPr>
                <w:rFonts w:ascii="Aptos" w:hAnsi="Aptos" w:cs="Times New Roman"/>
              </w:rPr>
              <w:t xml:space="preserve">punkts – sabiedriskā transporta savienojumu punktu publiskās lietošanas un sabiedriskā transporta infrastruktūras (tai skaitā ar dzelzceļa platformām integrēto vai atsevišķi stāvošo autobusu platformu) izbūves, pārbūves un atjaunošanas izmaksas, tostarp ar to funkcionalitātes nodrošināšanu saistītās </w:t>
            </w:r>
            <w:proofErr w:type="spellStart"/>
            <w:r w:rsidRPr="00F1254E">
              <w:rPr>
                <w:rFonts w:ascii="Aptos" w:hAnsi="Aptos" w:cs="Times New Roman"/>
              </w:rPr>
              <w:t>mikromobilitātes</w:t>
            </w:r>
            <w:proofErr w:type="spellEnd"/>
            <w:r w:rsidRPr="00F1254E">
              <w:rPr>
                <w:rFonts w:ascii="Aptos" w:hAnsi="Aptos" w:cs="Times New Roman"/>
              </w:rPr>
              <w:t xml:space="preserve"> infrastruktūras, bezemisiju transportlīdzekļu koplietošanas vietu izbūves, pārbūves un atjaunošanas izmaksas (ja attiecināms), kā arī ar to piekļūstamību un savienojamību saistītās infrastruktūras (tai skaitā </w:t>
            </w:r>
            <w:proofErr w:type="spellStart"/>
            <w:r w:rsidRPr="00F1254E">
              <w:rPr>
                <w:rFonts w:ascii="Aptos" w:hAnsi="Aptos" w:cs="Times New Roman"/>
              </w:rPr>
              <w:t>stāvparku</w:t>
            </w:r>
            <w:proofErr w:type="spellEnd"/>
            <w:r w:rsidRPr="00F1254E">
              <w:rPr>
                <w:rFonts w:ascii="Aptos" w:hAnsi="Aptos" w:cs="Times New Roman"/>
              </w:rPr>
              <w:t xml:space="preserve"> un ar to saistītās infrastruktūras, kā arī gājēju celiņu un veloceliņu) izbūves, pārbūves un atjaunošanas izmaksas.</w:t>
            </w:r>
          </w:p>
          <w:p w14:paraId="53D1C2D9" w14:textId="77777777" w:rsidR="00F3284C" w:rsidRPr="00F1254E" w:rsidRDefault="00F3284C" w:rsidP="00F3284C">
            <w:pPr>
              <w:spacing w:after="0" w:line="240" w:lineRule="auto"/>
              <w:jc w:val="both"/>
              <w:rPr>
                <w:rFonts w:ascii="Aptos" w:hAnsi="Aptos" w:cs="Times New Roman"/>
              </w:rPr>
            </w:pPr>
          </w:p>
          <w:p w14:paraId="26E073B4" w14:textId="77777777" w:rsidR="003E21AF" w:rsidRPr="00F1254E" w:rsidRDefault="00F3284C" w:rsidP="00F3284C">
            <w:pPr>
              <w:spacing w:after="0" w:line="240" w:lineRule="auto"/>
              <w:jc w:val="both"/>
              <w:rPr>
                <w:rFonts w:ascii="Aptos" w:hAnsi="Aptos" w:cs="Times New Roman"/>
              </w:rPr>
            </w:pPr>
            <w:r w:rsidRPr="00F1254E">
              <w:rPr>
                <w:rFonts w:ascii="Aptos" w:hAnsi="Aptos" w:cs="Times New Roman"/>
              </w:rPr>
              <w:t xml:space="preserve">Jautājums – Šis punkts neparedz ierobežojumus </w:t>
            </w:r>
            <w:proofErr w:type="spellStart"/>
            <w:r w:rsidRPr="007D7A55">
              <w:rPr>
                <w:rFonts w:ascii="Aptos" w:hAnsi="Aptos" w:cs="Times New Roman"/>
                <w:u w:val="single"/>
              </w:rPr>
              <w:t>stāvparka</w:t>
            </w:r>
            <w:proofErr w:type="spellEnd"/>
            <w:r w:rsidRPr="007D7A55">
              <w:rPr>
                <w:rFonts w:ascii="Aptos" w:hAnsi="Aptos" w:cs="Times New Roman"/>
                <w:u w:val="single"/>
              </w:rPr>
              <w:t xml:space="preserve"> attālumam</w:t>
            </w:r>
            <w:r w:rsidR="00CB3CF5" w:rsidRPr="007D7A55">
              <w:rPr>
                <w:rFonts w:ascii="Aptos" w:hAnsi="Aptos" w:cs="Times New Roman"/>
                <w:u w:val="single"/>
              </w:rPr>
              <w:t xml:space="preserve"> </w:t>
            </w:r>
            <w:r w:rsidRPr="007D7A55">
              <w:rPr>
                <w:rFonts w:ascii="Aptos" w:hAnsi="Aptos" w:cs="Times New Roman"/>
                <w:u w:val="single"/>
              </w:rPr>
              <w:t>no sabiedriskā transporta savienojuma punkta</w:t>
            </w:r>
            <w:r w:rsidRPr="00F1254E">
              <w:rPr>
                <w:rFonts w:ascii="Aptos" w:hAnsi="Aptos" w:cs="Times New Roman"/>
              </w:rPr>
              <w:t xml:space="preserve">.  Saprotam, ka </w:t>
            </w:r>
            <w:proofErr w:type="spellStart"/>
            <w:r w:rsidRPr="00F1254E">
              <w:rPr>
                <w:rFonts w:ascii="Aptos" w:hAnsi="Aptos" w:cs="Times New Roman"/>
              </w:rPr>
              <w:t>stāvparku</w:t>
            </w:r>
            <w:proofErr w:type="spellEnd"/>
            <w:r w:rsidRPr="00F1254E">
              <w:rPr>
                <w:rFonts w:ascii="Aptos" w:hAnsi="Aptos" w:cs="Times New Roman"/>
              </w:rPr>
              <w:t xml:space="preserve"> nedrīkst būvēt otrā pilsētas pusē, tomēr būtu labi saprast- kā noteikt- vai </w:t>
            </w:r>
            <w:proofErr w:type="spellStart"/>
            <w:r w:rsidRPr="00F1254E">
              <w:rPr>
                <w:rFonts w:ascii="Aptos" w:hAnsi="Aptos" w:cs="Times New Roman"/>
              </w:rPr>
              <w:t>stāvparku</w:t>
            </w:r>
            <w:proofErr w:type="spellEnd"/>
            <w:r w:rsidRPr="00F1254E">
              <w:rPr>
                <w:rFonts w:ascii="Aptos" w:hAnsi="Aptos" w:cs="Times New Roman"/>
              </w:rPr>
              <w:t xml:space="preserve"> neparedzam pārāk tālu. No kura punkta būtu jāsāk mērīt, ja tiešām pastāv ierobežojumi?</w:t>
            </w:r>
          </w:p>
          <w:p w14:paraId="69CCDD6E" w14:textId="77777777" w:rsidR="0033123A" w:rsidRPr="00F1254E" w:rsidRDefault="0033123A" w:rsidP="00F3284C">
            <w:pPr>
              <w:spacing w:after="0" w:line="240" w:lineRule="auto"/>
              <w:jc w:val="both"/>
              <w:rPr>
                <w:rFonts w:ascii="Aptos" w:hAnsi="Aptos" w:cs="Times New Roman"/>
              </w:rPr>
            </w:pPr>
          </w:p>
          <w:p w14:paraId="3FD08E84" w14:textId="5B69DFEC" w:rsidR="0033123A" w:rsidRPr="00F1254E" w:rsidRDefault="0033123A" w:rsidP="00F3284C">
            <w:pPr>
              <w:spacing w:after="0" w:line="240" w:lineRule="auto"/>
              <w:jc w:val="both"/>
              <w:rPr>
                <w:rFonts w:ascii="Aptos" w:hAnsi="Aptos" w:cs="Times New Roman"/>
              </w:rPr>
            </w:pPr>
          </w:p>
        </w:tc>
        <w:tc>
          <w:tcPr>
            <w:tcW w:w="9173" w:type="dxa"/>
            <w:tcBorders>
              <w:left w:val="single" w:sz="4" w:space="0" w:color="auto"/>
              <w:bottom w:val="single" w:sz="4" w:space="0" w:color="000000" w:themeColor="text1"/>
            </w:tcBorders>
          </w:tcPr>
          <w:p w14:paraId="35F54EE4" w14:textId="77777777" w:rsidR="00146935" w:rsidRPr="00F1254E" w:rsidRDefault="00146935" w:rsidP="00146935">
            <w:pPr>
              <w:spacing w:after="0"/>
              <w:jc w:val="both"/>
              <w:rPr>
                <w:rFonts w:ascii="Aptos" w:hAnsi="Aptos" w:cs="Times New Roman"/>
              </w:rPr>
            </w:pPr>
            <w:r w:rsidRPr="00F1254E">
              <w:rPr>
                <w:rFonts w:ascii="Aptos" w:hAnsi="Aptos" w:cs="Times New Roman"/>
              </w:rPr>
              <w:lastRenderedPageBreak/>
              <w:t xml:space="preserve">Projekta īstenošanas teritorija (Sabiedriskā transporta savienojuma punkts) – projekta iesniedzēja noteikta publiski lietojama teritorija, kurā “satiekas” dažādi transporta veidi (reģionālās un pilsētas nozīmes sabiedriskais transports, privātās automašīnas, t. sk. </w:t>
            </w:r>
            <w:proofErr w:type="spellStart"/>
            <w:r w:rsidRPr="00F1254E">
              <w:rPr>
                <w:rFonts w:ascii="Aptos" w:hAnsi="Aptos" w:cs="Times New Roman"/>
              </w:rPr>
              <w:t>elektroauto</w:t>
            </w:r>
            <w:proofErr w:type="spellEnd"/>
            <w:r w:rsidRPr="00F1254E">
              <w:rPr>
                <w:rFonts w:ascii="Aptos" w:hAnsi="Aptos" w:cs="Times New Roman"/>
              </w:rPr>
              <w:t xml:space="preserve">, kā arī </w:t>
            </w:r>
            <w:proofErr w:type="spellStart"/>
            <w:r w:rsidRPr="00F1254E">
              <w:rPr>
                <w:rFonts w:ascii="Aptos" w:hAnsi="Aptos" w:cs="Times New Roman"/>
              </w:rPr>
              <w:t>mikromobilitātes</w:t>
            </w:r>
            <w:proofErr w:type="spellEnd"/>
            <w:r w:rsidRPr="00F1254E">
              <w:rPr>
                <w:rFonts w:ascii="Aptos" w:hAnsi="Aptos" w:cs="Times New Roman"/>
              </w:rPr>
              <w:t xml:space="preserve"> rīki (skrejriteņi, velosipēdi u. c.)) un tajā ietilpst šādi elementi:</w:t>
            </w:r>
          </w:p>
          <w:p w14:paraId="1EE05880" w14:textId="1EF62536" w:rsidR="00146935" w:rsidRPr="00F1254E" w:rsidRDefault="00146935" w:rsidP="00146935">
            <w:pPr>
              <w:pStyle w:val="Sarakstarindkopa"/>
              <w:numPr>
                <w:ilvl w:val="0"/>
                <w:numId w:val="14"/>
              </w:numPr>
              <w:spacing w:after="0"/>
              <w:ind w:left="705" w:hanging="345"/>
              <w:jc w:val="both"/>
              <w:rPr>
                <w:rFonts w:ascii="Aptos" w:hAnsi="Aptos" w:cs="Times New Roman"/>
              </w:rPr>
            </w:pPr>
            <w:r w:rsidRPr="00F1254E">
              <w:rPr>
                <w:rFonts w:ascii="Aptos" w:hAnsi="Aptos" w:cs="Times New Roman"/>
              </w:rPr>
              <w:t>Dzelzceļa stacija/pietura;</w:t>
            </w:r>
          </w:p>
          <w:p w14:paraId="1FAFDE8C" w14:textId="619B9BA6" w:rsidR="00146935" w:rsidRPr="00F1254E" w:rsidRDefault="00146935" w:rsidP="00146935">
            <w:pPr>
              <w:pStyle w:val="Sarakstarindkopa"/>
              <w:numPr>
                <w:ilvl w:val="0"/>
                <w:numId w:val="14"/>
              </w:numPr>
              <w:spacing w:after="0"/>
              <w:ind w:left="705" w:hanging="345"/>
              <w:jc w:val="both"/>
              <w:rPr>
                <w:rFonts w:ascii="Aptos" w:hAnsi="Aptos" w:cs="Times New Roman"/>
              </w:rPr>
            </w:pPr>
            <w:r w:rsidRPr="00F1254E">
              <w:rPr>
                <w:rFonts w:ascii="Aptos" w:hAnsi="Aptos" w:cs="Times New Roman"/>
              </w:rPr>
              <w:t xml:space="preserve">Autobusus pietura/platforma – integrēta ar </w:t>
            </w:r>
            <w:proofErr w:type="spellStart"/>
            <w:r w:rsidRPr="00F1254E">
              <w:rPr>
                <w:rFonts w:ascii="Aptos" w:hAnsi="Aptos" w:cs="Times New Roman"/>
              </w:rPr>
              <w:t>dz</w:t>
            </w:r>
            <w:proofErr w:type="spellEnd"/>
            <w:r w:rsidRPr="00F1254E">
              <w:rPr>
                <w:rFonts w:ascii="Aptos" w:hAnsi="Aptos" w:cs="Times New Roman"/>
              </w:rPr>
              <w:t>/c vai atsevišķi stāvoša/-s autobusu platforma/-s;</w:t>
            </w:r>
          </w:p>
          <w:p w14:paraId="38F9759B" w14:textId="40DD507A" w:rsidR="00146935" w:rsidRPr="00F1254E" w:rsidRDefault="00146935" w:rsidP="00146935">
            <w:pPr>
              <w:pStyle w:val="Sarakstarindkopa"/>
              <w:numPr>
                <w:ilvl w:val="0"/>
                <w:numId w:val="14"/>
              </w:numPr>
              <w:spacing w:after="0"/>
              <w:ind w:left="705" w:hanging="345"/>
              <w:jc w:val="both"/>
              <w:rPr>
                <w:rFonts w:ascii="Aptos" w:hAnsi="Aptos" w:cs="Times New Roman"/>
              </w:rPr>
            </w:pPr>
            <w:r w:rsidRPr="00F1254E">
              <w:rPr>
                <w:rFonts w:ascii="Aptos" w:hAnsi="Aptos" w:cs="Times New Roman"/>
              </w:rPr>
              <w:t>Bezemisiju transportlīdzekļu koplietošanas vietas;</w:t>
            </w:r>
          </w:p>
          <w:p w14:paraId="55217F7E" w14:textId="60F0FC23" w:rsidR="00146935" w:rsidRPr="00F1254E" w:rsidRDefault="00146935" w:rsidP="00146935">
            <w:pPr>
              <w:pStyle w:val="Sarakstarindkopa"/>
              <w:numPr>
                <w:ilvl w:val="0"/>
                <w:numId w:val="14"/>
              </w:numPr>
              <w:spacing w:after="0"/>
              <w:ind w:left="705" w:hanging="345"/>
              <w:jc w:val="both"/>
              <w:rPr>
                <w:rFonts w:ascii="Aptos" w:hAnsi="Aptos" w:cs="Times New Roman"/>
              </w:rPr>
            </w:pPr>
            <w:r w:rsidRPr="00F1254E">
              <w:rPr>
                <w:rFonts w:ascii="Aptos" w:hAnsi="Aptos" w:cs="Times New Roman"/>
              </w:rPr>
              <w:t>Velo novietnes, t.sk. segtas</w:t>
            </w:r>
          </w:p>
          <w:p w14:paraId="0124E9DB" w14:textId="0653B431" w:rsidR="00146935" w:rsidRPr="00F1254E" w:rsidRDefault="00146935" w:rsidP="00146935">
            <w:pPr>
              <w:pStyle w:val="Sarakstarindkopa"/>
              <w:numPr>
                <w:ilvl w:val="0"/>
                <w:numId w:val="14"/>
              </w:numPr>
              <w:spacing w:after="0"/>
              <w:ind w:left="705" w:hanging="345"/>
              <w:jc w:val="both"/>
              <w:rPr>
                <w:rFonts w:ascii="Aptos" w:hAnsi="Aptos" w:cs="Times New Roman"/>
              </w:rPr>
            </w:pPr>
            <w:proofErr w:type="spellStart"/>
            <w:r w:rsidRPr="00F1254E">
              <w:rPr>
                <w:rFonts w:ascii="Aptos" w:hAnsi="Aptos" w:cs="Times New Roman"/>
              </w:rPr>
              <w:t>Kiss&amp;Ride</w:t>
            </w:r>
            <w:proofErr w:type="spellEnd"/>
            <w:r w:rsidRPr="00F1254E">
              <w:rPr>
                <w:rFonts w:ascii="Aptos" w:hAnsi="Aptos" w:cs="Times New Roman"/>
              </w:rPr>
              <w:t xml:space="preserve"> (Iekāpšana un izkāpšanas zona taksometriem un privātajam transportam), stāvlaukumi (</w:t>
            </w:r>
            <w:proofErr w:type="spellStart"/>
            <w:r w:rsidRPr="00F1254E">
              <w:rPr>
                <w:rFonts w:ascii="Aptos" w:hAnsi="Aptos" w:cs="Times New Roman"/>
              </w:rPr>
              <w:t>Park&amp;Ride</w:t>
            </w:r>
            <w:proofErr w:type="spellEnd"/>
            <w:r w:rsidRPr="00F1254E">
              <w:rPr>
                <w:rFonts w:ascii="Aptos" w:hAnsi="Aptos" w:cs="Times New Roman"/>
              </w:rPr>
              <w:t>), parastās jaudas uzlādes punkti;</w:t>
            </w:r>
          </w:p>
          <w:p w14:paraId="002C2B50" w14:textId="06A6E6FA" w:rsidR="00146935" w:rsidRPr="00F1254E" w:rsidRDefault="00146935" w:rsidP="00146935">
            <w:pPr>
              <w:pStyle w:val="Sarakstarindkopa"/>
              <w:numPr>
                <w:ilvl w:val="0"/>
                <w:numId w:val="14"/>
              </w:numPr>
              <w:spacing w:after="0"/>
              <w:ind w:left="705" w:hanging="345"/>
              <w:jc w:val="both"/>
              <w:rPr>
                <w:rFonts w:ascii="Aptos" w:hAnsi="Aptos" w:cs="Times New Roman"/>
              </w:rPr>
            </w:pPr>
            <w:r w:rsidRPr="00F1254E">
              <w:rPr>
                <w:rFonts w:ascii="Aptos" w:hAnsi="Aptos" w:cs="Times New Roman"/>
              </w:rPr>
              <w:t xml:space="preserve">Tieši saistītā </w:t>
            </w:r>
            <w:proofErr w:type="spellStart"/>
            <w:r w:rsidRPr="00F1254E">
              <w:rPr>
                <w:rFonts w:ascii="Aptos" w:hAnsi="Aptos" w:cs="Times New Roman"/>
              </w:rPr>
              <w:t>mikromobilitātes</w:t>
            </w:r>
            <w:proofErr w:type="spellEnd"/>
            <w:r w:rsidRPr="00F1254E">
              <w:rPr>
                <w:rFonts w:ascii="Aptos" w:hAnsi="Aptos" w:cs="Times New Roman"/>
              </w:rPr>
              <w:t xml:space="preserve"> infrastruktūra (gājēju un veloceliņi).</w:t>
            </w:r>
          </w:p>
          <w:p w14:paraId="39864ABF" w14:textId="77777777" w:rsidR="00146935" w:rsidRPr="00F1254E" w:rsidRDefault="00146935" w:rsidP="00146935">
            <w:pPr>
              <w:spacing w:after="0"/>
              <w:jc w:val="both"/>
              <w:rPr>
                <w:rFonts w:ascii="Aptos" w:hAnsi="Aptos" w:cs="Times New Roman"/>
              </w:rPr>
            </w:pPr>
            <w:r w:rsidRPr="00F1254E">
              <w:rPr>
                <w:rFonts w:ascii="Aptos" w:hAnsi="Aptos" w:cs="Times New Roman"/>
              </w:rPr>
              <w:lastRenderedPageBreak/>
              <w:t>Stāvlaukuma izmaksas atbilst MK noteikumu 27.2.apakšpunktam un tam ir jābūt pie dzelzceļa stacijas (sabiedriskā transporta savienojuma punktā).</w:t>
            </w:r>
          </w:p>
          <w:p w14:paraId="6FEE4694" w14:textId="77777777" w:rsidR="00146935" w:rsidRPr="00F1254E" w:rsidRDefault="00146935" w:rsidP="00146935">
            <w:pPr>
              <w:spacing w:after="0"/>
              <w:jc w:val="both"/>
              <w:rPr>
                <w:rFonts w:ascii="Aptos" w:hAnsi="Aptos" w:cs="Times New Roman"/>
              </w:rPr>
            </w:pPr>
            <w:r w:rsidRPr="00F1254E">
              <w:rPr>
                <w:rFonts w:ascii="Aptos" w:hAnsi="Aptos" w:cs="Times New Roman"/>
              </w:rPr>
              <w:t xml:space="preserve">Vienlaikus MK noteikumos nav noteikts attālums starp sabiedriskā transporta savienojuma punktā esošajiem elementiem, t.i., starp dzelzceļa staciju, </w:t>
            </w:r>
            <w:proofErr w:type="spellStart"/>
            <w:r w:rsidRPr="00F1254E">
              <w:rPr>
                <w:rFonts w:ascii="Aptos" w:hAnsi="Aptos" w:cs="Times New Roman"/>
              </w:rPr>
              <w:t>stāvparku</w:t>
            </w:r>
            <w:proofErr w:type="spellEnd"/>
            <w:r w:rsidRPr="00F1254E">
              <w:rPr>
                <w:rFonts w:ascii="Aptos" w:hAnsi="Aptos" w:cs="Times New Roman"/>
              </w:rPr>
              <w:t>, sabiedriskā transporta pieturu u.c. Visiem plānotajiem elementiem ir jāveido vienots sabiedriskā transporta savienojuma punkts.</w:t>
            </w:r>
          </w:p>
          <w:p w14:paraId="0C3EC36C" w14:textId="77777777" w:rsidR="00146935" w:rsidRPr="00F1254E" w:rsidRDefault="00146935" w:rsidP="00146935">
            <w:pPr>
              <w:spacing w:after="0"/>
              <w:jc w:val="both"/>
              <w:rPr>
                <w:rFonts w:ascii="Aptos" w:hAnsi="Aptos" w:cs="Times New Roman"/>
              </w:rPr>
            </w:pPr>
            <w:r w:rsidRPr="00F1254E">
              <w:rPr>
                <w:rFonts w:ascii="Aptos" w:hAnsi="Aptos" w:cs="Times New Roman"/>
              </w:rPr>
              <w:t xml:space="preserve">Mobilitātes punkti ir dažādu līmeņu transporta mezgli ar pamatuzdevumu ikvienam to lietotājam nodrošināt ērtus dažādu transporta veida savienojumus vienkopus, piedāvājot alternatīvus pārvietošanās veidus (t.sk. koplietošanas transportlīdzekļus) un mazinot nepieciešamību izmantot privāto autotransportu. Ja projekta īstenošanas vietā nav iespējams izveidot stāvlaukumu pie dzelzceļa vai MK noteikumu 27.8. apakšpunktā noteikto ierobežojumu ietvaros, projekta ietvaros stāvlaukuma izbūves vietai jābūt īpaši pamatotai, sniedzot detalizētu situācijas izvērtējumu un sniedzot argumentētu pamatojumu stāvlaukuma izbūves vietas izvēlei. </w:t>
            </w:r>
          </w:p>
          <w:p w14:paraId="679FF131" w14:textId="77777777" w:rsidR="00270C21" w:rsidRPr="00F1254E" w:rsidRDefault="00270C21" w:rsidP="00270C21">
            <w:pPr>
              <w:spacing w:after="0"/>
              <w:jc w:val="both"/>
              <w:rPr>
                <w:rFonts w:ascii="Aptos" w:hAnsi="Aptos" w:cs="Times New Roman"/>
              </w:rPr>
            </w:pPr>
          </w:p>
          <w:p w14:paraId="618E3CC0" w14:textId="5736AD37" w:rsidR="00270C21" w:rsidRPr="00CE785E" w:rsidRDefault="00270C21" w:rsidP="00270C21">
            <w:pPr>
              <w:spacing w:after="0"/>
              <w:jc w:val="both"/>
              <w:rPr>
                <w:rFonts w:ascii="Aptos" w:hAnsi="Aptos" w:cs="Times New Roman"/>
              </w:rPr>
            </w:pPr>
            <w:r w:rsidRPr="00F1254E">
              <w:rPr>
                <w:rFonts w:ascii="Aptos" w:hAnsi="Aptos" w:cs="Times New Roman"/>
              </w:rPr>
              <w:t xml:space="preserve">Papildus </w:t>
            </w:r>
            <w:r w:rsidRPr="00CE785E">
              <w:rPr>
                <w:rFonts w:ascii="Aptos" w:hAnsi="Aptos" w:cs="Times New Roman"/>
              </w:rPr>
              <w:t xml:space="preserve">MK noteikumu 27.8. apakšpunkts paredz attiecināt Funkcionālā savienojuma izmaksas. </w:t>
            </w:r>
          </w:p>
          <w:p w14:paraId="2C652454" w14:textId="3227F7F5" w:rsidR="00146935" w:rsidRPr="0012003C" w:rsidRDefault="00270C21" w:rsidP="00270C21">
            <w:pPr>
              <w:spacing w:after="0"/>
              <w:jc w:val="both"/>
              <w:rPr>
                <w:rFonts w:ascii="Aptos" w:hAnsi="Aptos" w:cs="Times New Roman"/>
              </w:rPr>
            </w:pPr>
            <w:r w:rsidRPr="00992794">
              <w:rPr>
                <w:rFonts w:ascii="Aptos" w:hAnsi="Aptos" w:cs="Times New Roman"/>
                <w:b/>
                <w:bCs/>
              </w:rPr>
              <w:t>Funkcionālais savienojums</w:t>
            </w:r>
            <w:r w:rsidRPr="00CE785E">
              <w:rPr>
                <w:rFonts w:ascii="Aptos" w:hAnsi="Aptos" w:cs="Times New Roman"/>
              </w:rPr>
              <w:t xml:space="preserve"> ir ielas vai ceļa posms, kas </w:t>
            </w:r>
            <w:r w:rsidR="0033264E" w:rsidRPr="00CE785E">
              <w:rPr>
                <w:rFonts w:ascii="Aptos" w:hAnsi="Aptos" w:cs="Times New Roman"/>
                <w:b/>
                <w:bCs/>
              </w:rPr>
              <w:t>nepārsniedz divus kilometrus</w:t>
            </w:r>
            <w:r w:rsidR="0033264E" w:rsidRPr="00CE785E">
              <w:rPr>
                <w:rFonts w:ascii="Aptos" w:hAnsi="Aptos" w:cs="Times New Roman"/>
              </w:rPr>
              <w:t xml:space="preserve"> līdz projekta īstenošanas teritorijai</w:t>
            </w:r>
            <w:r w:rsidR="00CE785E" w:rsidRPr="00CE785E">
              <w:rPr>
                <w:rFonts w:ascii="Aptos" w:hAnsi="Aptos" w:cs="Times New Roman"/>
              </w:rPr>
              <w:t>. Papildus starp Funkcionālais savienojumu un projekta īstenošanas teritoriju var būt ielas vai ceļa posms, kurā netiek veikti ieguldījumi un kas</w:t>
            </w:r>
            <w:r w:rsidR="0033264E" w:rsidRPr="00992794">
              <w:rPr>
                <w:rFonts w:ascii="Aptos" w:hAnsi="Aptos" w:cs="Times New Roman"/>
              </w:rPr>
              <w:t xml:space="preserve"> </w:t>
            </w:r>
            <w:r w:rsidRPr="00CE785E">
              <w:rPr>
                <w:rFonts w:ascii="Aptos" w:hAnsi="Aptos" w:cs="Times New Roman"/>
              </w:rPr>
              <w:t xml:space="preserve">nav garāks par </w:t>
            </w:r>
            <w:r w:rsidR="00C35B96" w:rsidRPr="00992794">
              <w:rPr>
                <w:rFonts w:ascii="Aptos" w:hAnsi="Aptos" w:cs="Times New Roman"/>
              </w:rPr>
              <w:t>6</w:t>
            </w:r>
            <w:r w:rsidR="00C35B96" w:rsidRPr="00CE785E">
              <w:rPr>
                <w:rFonts w:ascii="Aptos" w:hAnsi="Aptos" w:cs="Times New Roman"/>
              </w:rPr>
              <w:t xml:space="preserve">00 </w:t>
            </w:r>
            <w:r w:rsidRPr="00CE785E">
              <w:rPr>
                <w:rFonts w:ascii="Aptos" w:hAnsi="Aptos" w:cs="Times New Roman"/>
              </w:rPr>
              <w:t xml:space="preserve">metriem, izņemot gadījumu, ja funkcionālais savienojums ir vienīgā alternatīva nokļūšanai no projekta iesniedzēja noteiktās projekta īstenošanas teritorijas (t.i. sabiedriskā transporta savienojuma punkta) līdz publisko ceļu tīklam vai funkcionālais savienojums ir turpinājums tās pašas ielas vai tā paša ceļa posmam, kas nav garāks par </w:t>
            </w:r>
            <w:r w:rsidR="00C35B96" w:rsidRPr="00992794">
              <w:rPr>
                <w:rFonts w:ascii="Aptos" w:hAnsi="Aptos" w:cs="Times New Roman"/>
              </w:rPr>
              <w:t>6</w:t>
            </w:r>
            <w:r w:rsidR="00C35B96" w:rsidRPr="00CE785E">
              <w:rPr>
                <w:rFonts w:ascii="Aptos" w:hAnsi="Aptos" w:cs="Times New Roman"/>
              </w:rPr>
              <w:t xml:space="preserve">00 </w:t>
            </w:r>
            <w:r w:rsidRPr="00CE785E">
              <w:rPr>
                <w:rFonts w:ascii="Aptos" w:hAnsi="Aptos" w:cs="Times New Roman"/>
              </w:rPr>
              <w:t>metriem nacionālas un reģionālas nozīmes attīstības centros (pilsētās) un 1500 metriem novadu teritorijā ārpus nacionālas un reģionālas nozīmes attīstības centriem.</w:t>
            </w:r>
          </w:p>
          <w:p w14:paraId="3EF84175" w14:textId="14ECC89C" w:rsidR="003E21AF" w:rsidRPr="00F1254E" w:rsidRDefault="003E6EB6" w:rsidP="00992794">
            <w:pPr>
              <w:spacing w:after="0"/>
              <w:jc w:val="both"/>
              <w:rPr>
                <w:rFonts w:ascii="Aptos" w:hAnsi="Aptos" w:cs="Times New Roman"/>
              </w:rPr>
            </w:pPr>
            <w:r w:rsidRPr="0012003C">
              <w:rPr>
                <w:rFonts w:ascii="Aptos" w:hAnsi="Aptos" w:cs="Times New Roman"/>
              </w:rPr>
              <w:t>L</w:t>
            </w:r>
            <w:r w:rsidR="00AD0905" w:rsidRPr="0012003C">
              <w:rPr>
                <w:rFonts w:ascii="Aptos" w:hAnsi="Aptos" w:cs="Times New Roman"/>
              </w:rPr>
              <w:t>ūgums iepazīties ar</w:t>
            </w:r>
            <w:r w:rsidRPr="0012003C">
              <w:rPr>
                <w:rFonts w:ascii="Aptos" w:hAnsi="Aptos" w:cs="Times New Roman"/>
              </w:rPr>
              <w:t>ī ar</w:t>
            </w:r>
            <w:r w:rsidR="00AD0905" w:rsidRPr="0012003C">
              <w:rPr>
                <w:rFonts w:ascii="Aptos" w:hAnsi="Aptos" w:cs="Times New Roman"/>
              </w:rPr>
              <w:t xml:space="preserve"> atsevišķi izstrādāto informatīvo materiālu</w:t>
            </w:r>
            <w:r w:rsidR="00793116" w:rsidRPr="0012003C">
              <w:rPr>
                <w:rFonts w:ascii="Aptos" w:hAnsi="Aptos" w:cs="Times New Roman"/>
              </w:rPr>
              <w:t xml:space="preserve"> par projekta īstenošanas teritoriju</w:t>
            </w:r>
            <w:r w:rsidRPr="0012003C">
              <w:rPr>
                <w:rFonts w:ascii="Aptos" w:hAnsi="Aptos" w:cs="Times New Roman"/>
              </w:rPr>
              <w:t xml:space="preserve"> un funkcionālo savienojumu</w:t>
            </w:r>
            <w:r w:rsidR="00AD0905" w:rsidRPr="0012003C">
              <w:rPr>
                <w:rFonts w:ascii="Aptos" w:hAnsi="Aptos" w:cs="Times New Roman"/>
              </w:rPr>
              <w:t>, kas publicēts CFLA mājas lapā.</w:t>
            </w:r>
          </w:p>
        </w:tc>
      </w:tr>
      <w:tr w:rsidR="007D7A55" w:rsidRPr="00F1254E" w14:paraId="6037E77A" w14:textId="77777777" w:rsidTr="007D7A55">
        <w:trPr>
          <w:trHeight w:val="465"/>
        </w:trPr>
        <w:tc>
          <w:tcPr>
            <w:tcW w:w="977" w:type="dxa"/>
            <w:tcBorders>
              <w:top w:val="single" w:sz="4" w:space="0" w:color="000000" w:themeColor="text1"/>
              <w:left w:val="single" w:sz="4" w:space="0" w:color="000000" w:themeColor="text1"/>
              <w:bottom w:val="single" w:sz="4" w:space="0" w:color="000000" w:themeColor="text1"/>
              <w:right w:val="single" w:sz="4" w:space="0" w:color="auto"/>
            </w:tcBorders>
          </w:tcPr>
          <w:p w14:paraId="4414F7D2" w14:textId="0F24FBF1" w:rsidR="007D7A55" w:rsidRPr="00F1254E" w:rsidRDefault="00514F57" w:rsidP="00C31A6E">
            <w:pPr>
              <w:spacing w:after="0" w:line="240" w:lineRule="auto"/>
              <w:contextualSpacing/>
              <w:jc w:val="both"/>
              <w:rPr>
                <w:rFonts w:ascii="Aptos" w:hAnsi="Aptos" w:cs="Times New Roman"/>
              </w:rPr>
            </w:pPr>
            <w:r>
              <w:rPr>
                <w:rFonts w:ascii="Aptos" w:hAnsi="Aptos" w:cs="Times New Roman"/>
              </w:rPr>
              <w:lastRenderedPageBreak/>
              <w:t>1.8</w:t>
            </w:r>
            <w:r w:rsidR="007D7A55" w:rsidRPr="00F1254E">
              <w:rPr>
                <w:rFonts w:ascii="Aptos" w:hAnsi="Aptos" w:cs="Times New Roman"/>
              </w:rPr>
              <w:t>.</w:t>
            </w:r>
          </w:p>
        </w:tc>
        <w:tc>
          <w:tcPr>
            <w:tcW w:w="5301" w:type="dxa"/>
            <w:tcBorders>
              <w:top w:val="single" w:sz="4" w:space="0" w:color="000000" w:themeColor="text1"/>
              <w:left w:val="single" w:sz="4" w:space="0" w:color="000000" w:themeColor="text1"/>
              <w:bottom w:val="single" w:sz="4" w:space="0" w:color="000000" w:themeColor="text1"/>
              <w:right w:val="single" w:sz="4" w:space="0" w:color="auto"/>
            </w:tcBorders>
          </w:tcPr>
          <w:p w14:paraId="737418AA" w14:textId="77777777" w:rsidR="007D7A55" w:rsidRPr="00F1254E" w:rsidRDefault="007D7A55" w:rsidP="00C31A6E">
            <w:pPr>
              <w:spacing w:after="0" w:line="240" w:lineRule="auto"/>
              <w:rPr>
                <w:rFonts w:ascii="Aptos" w:hAnsi="Aptos" w:cs="Times New Roman"/>
              </w:rPr>
            </w:pPr>
            <w:r w:rsidRPr="00F1254E">
              <w:rPr>
                <w:rFonts w:ascii="Aptos" w:hAnsi="Aptos" w:cs="Times New Roman"/>
              </w:rPr>
              <w:t>Ja SAM ietvaros pašvaldība plāno:</w:t>
            </w:r>
          </w:p>
          <w:p w14:paraId="47E328BE" w14:textId="77777777" w:rsidR="007D7A55" w:rsidRPr="00F1254E" w:rsidRDefault="007D7A55" w:rsidP="00C31A6E">
            <w:pPr>
              <w:pStyle w:val="Sarakstarindkopa"/>
              <w:numPr>
                <w:ilvl w:val="0"/>
                <w:numId w:val="7"/>
              </w:numPr>
              <w:spacing w:after="0" w:line="240" w:lineRule="auto"/>
              <w:ind w:left="329"/>
              <w:jc w:val="both"/>
              <w:rPr>
                <w:rFonts w:ascii="Aptos" w:hAnsi="Aptos" w:cs="Times New Roman"/>
              </w:rPr>
            </w:pPr>
            <w:r w:rsidRPr="00F1254E">
              <w:rPr>
                <w:rFonts w:ascii="Aptos" w:hAnsi="Aptos" w:cs="Times New Roman"/>
              </w:rPr>
              <w:t>izbūvēt publisku stāvlaukumu pie dzelzceļa stacijas, lai iedzīvotājiem nodrošinātu iespēju atstāt privātās automašīnas un izmantot vilcienu nokļūšanai galapunktā:</w:t>
            </w:r>
          </w:p>
          <w:p w14:paraId="709EEBF2" w14:textId="77777777" w:rsidR="007D7A55" w:rsidRPr="00F1254E" w:rsidRDefault="007D7A55" w:rsidP="00C31A6E">
            <w:pPr>
              <w:pStyle w:val="Sarakstarindkopa"/>
              <w:numPr>
                <w:ilvl w:val="0"/>
                <w:numId w:val="6"/>
              </w:numPr>
              <w:spacing w:after="0" w:line="240" w:lineRule="auto"/>
              <w:jc w:val="both"/>
              <w:rPr>
                <w:rFonts w:ascii="Aptos" w:hAnsi="Aptos" w:cs="Times New Roman"/>
              </w:rPr>
            </w:pPr>
            <w:r w:rsidRPr="00F1254E">
              <w:rPr>
                <w:rFonts w:ascii="Aptos" w:hAnsi="Aptos" w:cs="Times New Roman"/>
              </w:rPr>
              <w:lastRenderedPageBreak/>
              <w:t>vai pastāv iespēja projektā veikt tikai stāvlaukuma izbūvi, neparedzot ielas pārbūvi (MK not. 27.8.1. p.)?</w:t>
            </w:r>
          </w:p>
          <w:p w14:paraId="1BCE8479" w14:textId="77777777" w:rsidR="007D7A55" w:rsidRPr="00F1254E" w:rsidRDefault="007D7A55" w:rsidP="00C31A6E">
            <w:pPr>
              <w:pStyle w:val="Sarakstarindkopa"/>
              <w:numPr>
                <w:ilvl w:val="0"/>
                <w:numId w:val="6"/>
              </w:numPr>
              <w:spacing w:after="0" w:line="240" w:lineRule="auto"/>
              <w:jc w:val="both"/>
              <w:rPr>
                <w:rFonts w:ascii="Aptos" w:hAnsi="Aptos" w:cs="Times New Roman"/>
              </w:rPr>
            </w:pPr>
            <w:r w:rsidRPr="00F1254E">
              <w:rPr>
                <w:rFonts w:ascii="Aptos" w:hAnsi="Aptos" w:cs="Times New Roman"/>
              </w:rPr>
              <w:t>plānotais stāvlaukums atrastos nepilnu 400 m attālumā no dzelzceļa stacijas, vai tas atbilstu SAM nosacījumiem?</w:t>
            </w:r>
          </w:p>
          <w:p w14:paraId="5CBCDC9D" w14:textId="77777777" w:rsidR="007D7A55" w:rsidRPr="00F1254E" w:rsidRDefault="007D7A55" w:rsidP="00C31A6E">
            <w:pPr>
              <w:pStyle w:val="Sarakstarindkopa"/>
              <w:numPr>
                <w:ilvl w:val="0"/>
                <w:numId w:val="8"/>
              </w:numPr>
              <w:spacing w:after="0" w:line="240" w:lineRule="auto"/>
              <w:ind w:left="329"/>
              <w:jc w:val="both"/>
              <w:rPr>
                <w:rFonts w:ascii="Aptos" w:hAnsi="Aptos" w:cs="Times New Roman"/>
              </w:rPr>
            </w:pPr>
            <w:r w:rsidRPr="00F1254E">
              <w:rPr>
                <w:rFonts w:ascii="Aptos" w:hAnsi="Aptos" w:cs="Times New Roman"/>
              </w:rPr>
              <w:t>Izbūvēt elektrouzlādes staciju/-</w:t>
            </w:r>
            <w:proofErr w:type="spellStart"/>
            <w:r w:rsidRPr="00F1254E">
              <w:rPr>
                <w:rFonts w:ascii="Aptos" w:hAnsi="Aptos" w:cs="Times New Roman"/>
              </w:rPr>
              <w:t>as</w:t>
            </w:r>
            <w:proofErr w:type="spellEnd"/>
            <w:r w:rsidRPr="00F1254E">
              <w:rPr>
                <w:rFonts w:ascii="Aptos" w:hAnsi="Aptos" w:cs="Times New Roman"/>
              </w:rPr>
              <w:t xml:space="preserve"> publiskai lietošanai mobilitātes punktā. Vai pareizi saprotam, ka šajā gadījumā projekts uzskatāms par projektu ar komercdarbības atbalstu?</w:t>
            </w:r>
          </w:p>
          <w:p w14:paraId="546857E3" w14:textId="77777777" w:rsidR="007D7A55" w:rsidRPr="007D7A55" w:rsidRDefault="007D7A55" w:rsidP="00C31A6E">
            <w:pPr>
              <w:spacing w:after="0" w:line="240" w:lineRule="auto"/>
              <w:rPr>
                <w:rFonts w:ascii="Aptos" w:hAnsi="Aptos" w:cs="Times New Roman"/>
                <w:i/>
                <w:iCs/>
              </w:rPr>
            </w:pPr>
            <w:r w:rsidRPr="007D7A55">
              <w:rPr>
                <w:rFonts w:ascii="Aptos" w:hAnsi="Aptos" w:cs="Times New Roman"/>
                <w:i/>
                <w:iCs/>
              </w:rPr>
              <w:t>(e-pasts)</w:t>
            </w:r>
          </w:p>
        </w:tc>
        <w:tc>
          <w:tcPr>
            <w:tcW w:w="9173" w:type="dxa"/>
            <w:tcBorders>
              <w:top w:val="single" w:sz="4" w:space="0" w:color="000000" w:themeColor="text1"/>
              <w:left w:val="single" w:sz="4" w:space="0" w:color="auto"/>
              <w:bottom w:val="single" w:sz="4" w:space="0" w:color="000000" w:themeColor="text1"/>
              <w:right w:val="single" w:sz="4" w:space="0" w:color="000000" w:themeColor="text1"/>
            </w:tcBorders>
          </w:tcPr>
          <w:p w14:paraId="42008C09" w14:textId="77777777" w:rsidR="007D7A55" w:rsidRPr="00F1254E" w:rsidRDefault="007D7A55" w:rsidP="00C31A6E">
            <w:pPr>
              <w:spacing w:after="0" w:line="240" w:lineRule="auto"/>
              <w:jc w:val="both"/>
              <w:rPr>
                <w:rFonts w:ascii="Aptos" w:hAnsi="Aptos" w:cs="Times New Roman"/>
              </w:rPr>
            </w:pPr>
            <w:r w:rsidRPr="00F1254E">
              <w:rPr>
                <w:rFonts w:ascii="Aptos" w:hAnsi="Aptos" w:cs="Times New Roman"/>
              </w:rPr>
              <w:lastRenderedPageBreak/>
              <w:t>1):</w:t>
            </w:r>
          </w:p>
          <w:p w14:paraId="2A0916AE" w14:textId="77777777" w:rsidR="007D7A55" w:rsidRPr="00F1254E" w:rsidRDefault="007D7A55" w:rsidP="00C31A6E">
            <w:pPr>
              <w:pStyle w:val="Sarakstarindkopa"/>
              <w:numPr>
                <w:ilvl w:val="1"/>
                <w:numId w:val="9"/>
              </w:numPr>
              <w:spacing w:after="0" w:line="240" w:lineRule="auto"/>
              <w:jc w:val="both"/>
              <w:rPr>
                <w:rFonts w:ascii="Aptos" w:hAnsi="Aptos" w:cs="Times New Roman"/>
              </w:rPr>
            </w:pPr>
            <w:r w:rsidRPr="00F1254E">
              <w:rPr>
                <w:rFonts w:ascii="Aptos" w:hAnsi="Aptos" w:cs="Times New Roman"/>
              </w:rPr>
              <w:t>JĀ, ja ielas un ceļu infrastruktūra ir atbilstošā stāvoklī, projektā var paredzēt tikai stāvlaukuma izbūvi;</w:t>
            </w:r>
          </w:p>
          <w:p w14:paraId="39B7C9C8" w14:textId="77777777" w:rsidR="007D7A55" w:rsidRPr="00F1254E" w:rsidRDefault="007D7A55" w:rsidP="00C31A6E">
            <w:pPr>
              <w:pStyle w:val="Sarakstarindkopa"/>
              <w:numPr>
                <w:ilvl w:val="1"/>
                <w:numId w:val="9"/>
              </w:numPr>
              <w:spacing w:after="0" w:line="240" w:lineRule="auto"/>
              <w:jc w:val="both"/>
              <w:rPr>
                <w:rFonts w:ascii="Aptos" w:hAnsi="Aptos" w:cs="Times New Roman"/>
              </w:rPr>
            </w:pPr>
            <w:r w:rsidRPr="00F1254E">
              <w:rPr>
                <w:rFonts w:ascii="Aptos" w:hAnsi="Aptos" w:cs="Times New Roman"/>
              </w:rPr>
              <w:t xml:space="preserve">Diemžēl neatbilst. Stāvlaukuma izmaksas atbilst MK noteikumu 27.2.apakšpunktam un tam ir jābūt pie dzelzceļa stacijas (sabiedriskā transporta savienojuma punktā). MK noteikumos nav noteikts attālums starp sabiedriskā transporta savienojuma punktā esošajiem elementiem, t.i., starp dzelzceļa staciju, </w:t>
            </w:r>
            <w:proofErr w:type="spellStart"/>
            <w:r w:rsidRPr="00F1254E">
              <w:rPr>
                <w:rFonts w:ascii="Aptos" w:hAnsi="Aptos" w:cs="Times New Roman"/>
              </w:rPr>
              <w:t>stāvparku</w:t>
            </w:r>
            <w:proofErr w:type="spellEnd"/>
            <w:r w:rsidRPr="00F1254E">
              <w:rPr>
                <w:rFonts w:ascii="Aptos" w:hAnsi="Aptos" w:cs="Times New Roman"/>
              </w:rPr>
              <w:t xml:space="preserve">, sabiedriskā transporta </w:t>
            </w:r>
            <w:r w:rsidRPr="00F1254E">
              <w:rPr>
                <w:rFonts w:ascii="Aptos" w:hAnsi="Aptos" w:cs="Times New Roman"/>
              </w:rPr>
              <w:lastRenderedPageBreak/>
              <w:t xml:space="preserve">pieturu u.c. Visiem plānotajiem elementiem ir jāveido vienots sabiedriskā transporta savienojuma punkts. Papildus MK noteikumu 27.8. apakšpunkts paredz attiecināt Funkcionālā savienojuma izmaksas. </w:t>
            </w:r>
            <w:r>
              <w:rPr>
                <w:rFonts w:ascii="Aptos" w:hAnsi="Aptos" w:cs="Times New Roman"/>
              </w:rPr>
              <w:t xml:space="preserve">Papildus starp </w:t>
            </w:r>
            <w:r w:rsidRPr="00F1254E">
              <w:rPr>
                <w:rFonts w:ascii="Aptos" w:hAnsi="Aptos" w:cs="Times New Roman"/>
              </w:rPr>
              <w:t>Funkcionālais savienojum</w:t>
            </w:r>
            <w:r>
              <w:rPr>
                <w:rFonts w:ascii="Aptos" w:hAnsi="Aptos" w:cs="Times New Roman"/>
              </w:rPr>
              <w:t>u un projekta īstenošanas teritoriju var būt</w:t>
            </w:r>
            <w:r w:rsidRPr="00F1254E">
              <w:rPr>
                <w:rFonts w:ascii="Aptos" w:hAnsi="Aptos" w:cs="Times New Roman"/>
              </w:rPr>
              <w:t xml:space="preserve"> ielas vai ceļa posms,</w:t>
            </w:r>
            <w:r>
              <w:rPr>
                <w:rFonts w:ascii="Aptos" w:hAnsi="Aptos" w:cs="Times New Roman"/>
              </w:rPr>
              <w:t xml:space="preserve"> kurā netiek veikti ieguldījumi un</w:t>
            </w:r>
            <w:r w:rsidRPr="00F1254E">
              <w:rPr>
                <w:rFonts w:ascii="Aptos" w:hAnsi="Aptos" w:cs="Times New Roman"/>
              </w:rPr>
              <w:t xml:space="preserve"> kas nav garāks par </w:t>
            </w:r>
            <w:r>
              <w:rPr>
                <w:rFonts w:ascii="Aptos" w:hAnsi="Aptos" w:cs="Times New Roman"/>
              </w:rPr>
              <w:t>6</w:t>
            </w:r>
            <w:r w:rsidRPr="00F1254E">
              <w:rPr>
                <w:rFonts w:ascii="Aptos" w:hAnsi="Aptos" w:cs="Times New Roman"/>
              </w:rPr>
              <w:t xml:space="preserve">00 metriem, izņemot gadījumu, ja funkcionālais savienojums ir vienīgā alternatīva nokļūšanai no projekta iesniedzēja noteiktās projekta īstenošanas teritorijas (t.i. sabiedriskā transporta savienojuma punkta) līdz publisko ceļu tīklam vai funkcionālais savienojums ir turpinājums tās pašas ielas vai tā paša ceļa posmam, kas nav garāks par </w:t>
            </w:r>
            <w:r>
              <w:rPr>
                <w:rFonts w:ascii="Aptos" w:hAnsi="Aptos" w:cs="Times New Roman"/>
              </w:rPr>
              <w:t>6</w:t>
            </w:r>
            <w:r w:rsidRPr="00F1254E">
              <w:rPr>
                <w:rFonts w:ascii="Aptos" w:hAnsi="Aptos" w:cs="Times New Roman"/>
              </w:rPr>
              <w:t xml:space="preserve">00 metriem nacionālas un reģionālas nozīmes attīstības centros (pilsētās) un 1500 metriem novadu teritorijā ārpus nacionālas un reģionālas nozīmes attīstības centriem. </w:t>
            </w:r>
          </w:p>
          <w:p w14:paraId="5AC4DCD0" w14:textId="77777777" w:rsidR="007D7A55" w:rsidRDefault="007D7A55" w:rsidP="00C31A6E">
            <w:pPr>
              <w:spacing w:after="0" w:line="240" w:lineRule="auto"/>
              <w:jc w:val="both"/>
              <w:rPr>
                <w:rFonts w:ascii="Aptos" w:hAnsi="Aptos" w:cs="Times New Roman"/>
              </w:rPr>
            </w:pPr>
            <w:r w:rsidRPr="00F1254E">
              <w:rPr>
                <w:rFonts w:ascii="Aptos" w:hAnsi="Aptos" w:cs="Times New Roman"/>
              </w:rPr>
              <w:t xml:space="preserve">Mobilitātes punkti ir dažādu līmeņu transporta mezgli ar pamatuzdevumu ikvienam to lietotājam nodrošināt ērtus dažādu transporta veida savienojumus vienkopus, piedāvājot alternatīvus pārvietošanās veidus (t.sk. koplietošanas transportlīdzekļus) un mazinot nepieciešamību izmantot privāto autotransportu. </w:t>
            </w:r>
          </w:p>
          <w:p w14:paraId="4B259C4F" w14:textId="77777777" w:rsidR="00C31A6E" w:rsidRPr="00F1254E" w:rsidRDefault="00C31A6E" w:rsidP="00C31A6E">
            <w:pPr>
              <w:spacing w:after="0" w:line="240" w:lineRule="auto"/>
              <w:jc w:val="both"/>
              <w:rPr>
                <w:rFonts w:ascii="Aptos" w:hAnsi="Aptos" w:cs="Times New Roman"/>
              </w:rPr>
            </w:pPr>
          </w:p>
          <w:p w14:paraId="4D580BA0" w14:textId="77777777" w:rsidR="007D7A55" w:rsidRPr="00F1254E" w:rsidRDefault="007D7A55" w:rsidP="00C31A6E">
            <w:pPr>
              <w:spacing w:after="0" w:line="240" w:lineRule="auto"/>
              <w:jc w:val="both"/>
              <w:rPr>
                <w:rFonts w:ascii="Aptos" w:hAnsi="Aptos" w:cs="Times New Roman"/>
              </w:rPr>
            </w:pPr>
            <w:r w:rsidRPr="00F1254E">
              <w:rPr>
                <w:rFonts w:ascii="Aptos" w:hAnsi="Aptos" w:cs="Times New Roman"/>
              </w:rPr>
              <w:t>2) JĀ, šajā gadījumā projekts ir ar komercdarbības atbalstu. MK noteikumu 27.13.punktā un tā apakšpunktos ir norādītas izmaksas, kādas būs attiecināmas, ja projektā tiks plānota parastās jaudas uzlādes punktu izbūves, uzstādīšanas, modernizēšanas vai paplašināšanas izmaksas mobilitātes punktos (atbalsts atbilstoši Regulas Nr.651/2014 36.a pantā minētajam).</w:t>
            </w:r>
          </w:p>
          <w:p w14:paraId="45C2E0D3" w14:textId="77777777" w:rsidR="007D7A55" w:rsidRPr="00F1254E" w:rsidRDefault="007D7A55" w:rsidP="00C31A6E">
            <w:pPr>
              <w:spacing w:after="0" w:line="240" w:lineRule="auto"/>
              <w:jc w:val="both"/>
              <w:rPr>
                <w:rFonts w:ascii="Aptos" w:hAnsi="Aptos" w:cs="Times New Roman"/>
              </w:rPr>
            </w:pPr>
            <w:r w:rsidRPr="00F1254E">
              <w:rPr>
                <w:rFonts w:ascii="Aptos" w:hAnsi="Aptos" w:cs="Times New Roman"/>
              </w:rPr>
              <w:t>Projekts ir saistīts ar komercdarbības atbalstu arī tad, ja tiek plānotas izmaksas atbilstoši MK noteikumu 27.9.punktā minētajam, t.i., tiek plānotas elektroapgādes sistēmu – kabeļu trašu un apakšstaciju – izbūves, pārbūves un atjaunošanas izmaksas, tostarp jaudas palielināšana, lai nodrošinātu sabiedriskā transporta savienojumu punktu elektroapgādes sistēmu darbību atbilstoši regulas Nr. 651/2014 48. panta nosacījumiem</w:t>
            </w:r>
          </w:p>
        </w:tc>
      </w:tr>
      <w:tr w:rsidR="007D7A55" w:rsidRPr="00F1254E" w14:paraId="377FC0CD" w14:textId="77777777" w:rsidTr="007D7A55">
        <w:trPr>
          <w:trHeight w:val="465"/>
        </w:trPr>
        <w:tc>
          <w:tcPr>
            <w:tcW w:w="977" w:type="dxa"/>
            <w:tcBorders>
              <w:top w:val="single" w:sz="4" w:space="0" w:color="000000" w:themeColor="text1"/>
              <w:left w:val="single" w:sz="4" w:space="0" w:color="000000" w:themeColor="text1"/>
              <w:bottom w:val="single" w:sz="4" w:space="0" w:color="000000" w:themeColor="text1"/>
              <w:right w:val="single" w:sz="4" w:space="0" w:color="auto"/>
            </w:tcBorders>
          </w:tcPr>
          <w:p w14:paraId="536CCD5D" w14:textId="61E995C8" w:rsidR="007D7A55" w:rsidRPr="00481B04" w:rsidRDefault="00514F57" w:rsidP="007D7A55">
            <w:pPr>
              <w:spacing w:after="0" w:line="240" w:lineRule="auto"/>
              <w:contextualSpacing/>
              <w:jc w:val="both"/>
              <w:rPr>
                <w:rFonts w:ascii="Aptos" w:hAnsi="Aptos" w:cs="Times New Roman"/>
              </w:rPr>
            </w:pPr>
            <w:r>
              <w:rPr>
                <w:rFonts w:ascii="Aptos" w:hAnsi="Aptos" w:cs="Times New Roman"/>
              </w:rPr>
              <w:lastRenderedPageBreak/>
              <w:t>1.9</w:t>
            </w:r>
            <w:r w:rsidR="007D7A55" w:rsidRPr="00481B04">
              <w:rPr>
                <w:rFonts w:ascii="Aptos" w:hAnsi="Aptos" w:cs="Times New Roman"/>
              </w:rPr>
              <w:t>.</w:t>
            </w:r>
          </w:p>
        </w:tc>
        <w:tc>
          <w:tcPr>
            <w:tcW w:w="5301" w:type="dxa"/>
            <w:tcBorders>
              <w:top w:val="single" w:sz="4" w:space="0" w:color="000000" w:themeColor="text1"/>
              <w:left w:val="single" w:sz="4" w:space="0" w:color="000000" w:themeColor="text1"/>
              <w:bottom w:val="single" w:sz="4" w:space="0" w:color="000000" w:themeColor="text1"/>
              <w:right w:val="single" w:sz="4" w:space="0" w:color="auto"/>
            </w:tcBorders>
          </w:tcPr>
          <w:p w14:paraId="100F54E9" w14:textId="77777777" w:rsidR="007D7A55" w:rsidRPr="00992794" w:rsidRDefault="007D7A55" w:rsidP="007D7A55">
            <w:pPr>
              <w:spacing w:after="0" w:line="240" w:lineRule="auto"/>
              <w:jc w:val="both"/>
              <w:rPr>
                <w:rFonts w:ascii="Aptos" w:hAnsi="Aptos" w:cs="Times New Roman"/>
              </w:rPr>
            </w:pPr>
            <w:r w:rsidRPr="00992794">
              <w:rPr>
                <w:rFonts w:ascii="Aptos" w:hAnsi="Aptos" w:cs="Times New Roman"/>
              </w:rPr>
              <w:t xml:space="preserve">Plānojam veikt rekonstrukciju 300 metru garam ielas posmam, kas atrodas 200 metru attālumā no Pilsētas stacijas perona. Ielas pārbūves rezultātā paredzēta ne tikai autostāvvietas izbūve, bet arī velo/gājēju celiņa ierīkošana, kas pēc pārbūves kļūs par pilsētas galvenās </w:t>
            </w:r>
            <w:proofErr w:type="spellStart"/>
            <w:r w:rsidRPr="00992794">
              <w:rPr>
                <w:rFonts w:ascii="Aptos" w:hAnsi="Aptos" w:cs="Times New Roman"/>
              </w:rPr>
              <w:t>mikromobilitātes</w:t>
            </w:r>
            <w:proofErr w:type="spellEnd"/>
            <w:r w:rsidRPr="00992794">
              <w:rPr>
                <w:rFonts w:ascii="Aptos" w:hAnsi="Aptos" w:cs="Times New Roman"/>
              </w:rPr>
              <w:t xml:space="preserve"> artērijas posmu, savienojot dzelzceļa staciju ar skolām.</w:t>
            </w:r>
          </w:p>
          <w:p w14:paraId="3739263E" w14:textId="77777777" w:rsidR="007D7A55" w:rsidRPr="00992794" w:rsidRDefault="007D7A55" w:rsidP="007D7A55">
            <w:pPr>
              <w:spacing w:after="0" w:line="240" w:lineRule="auto"/>
              <w:jc w:val="both"/>
              <w:rPr>
                <w:rFonts w:ascii="Aptos" w:hAnsi="Aptos" w:cs="Times New Roman"/>
              </w:rPr>
            </w:pPr>
            <w:r w:rsidRPr="007D7A55">
              <w:rPr>
                <w:rFonts w:ascii="Aptos" w:hAnsi="Aptos" w:cs="Times New Roman"/>
              </w:rPr>
              <w:t>Jautājums: vai minētā ielas posma rekonstrukcijas izmaksas, ieskaitot autostāvvietu un celiņus, varēs attiecināt uz Pilsētas stacijas multimodālo projektu?</w:t>
            </w:r>
          </w:p>
          <w:p w14:paraId="2122FA34" w14:textId="7234E4C4" w:rsidR="007D7A55" w:rsidRPr="007D7A55" w:rsidRDefault="007D7A55" w:rsidP="007D7A55">
            <w:pPr>
              <w:spacing w:after="0" w:line="240" w:lineRule="auto"/>
              <w:jc w:val="both"/>
              <w:rPr>
                <w:rFonts w:ascii="Aptos" w:hAnsi="Aptos" w:cs="Times New Roman"/>
                <w:i/>
                <w:iCs/>
              </w:rPr>
            </w:pPr>
            <w:r w:rsidRPr="007D7A55">
              <w:rPr>
                <w:rFonts w:ascii="Aptos" w:hAnsi="Aptos" w:cs="Times New Roman"/>
                <w:i/>
                <w:iCs/>
              </w:rPr>
              <w:t> (e-pasts)</w:t>
            </w:r>
          </w:p>
        </w:tc>
        <w:tc>
          <w:tcPr>
            <w:tcW w:w="9173" w:type="dxa"/>
            <w:tcBorders>
              <w:top w:val="single" w:sz="4" w:space="0" w:color="000000" w:themeColor="text1"/>
              <w:left w:val="single" w:sz="4" w:space="0" w:color="auto"/>
              <w:bottom w:val="single" w:sz="4" w:space="0" w:color="000000" w:themeColor="text1"/>
              <w:right w:val="single" w:sz="4" w:space="0" w:color="000000" w:themeColor="text1"/>
            </w:tcBorders>
          </w:tcPr>
          <w:p w14:paraId="55E5595B" w14:textId="77777777" w:rsidR="007D7A55" w:rsidRPr="00481B04" w:rsidRDefault="007D7A55" w:rsidP="007D7A55">
            <w:pPr>
              <w:spacing w:after="0" w:line="240" w:lineRule="auto"/>
              <w:jc w:val="both"/>
              <w:rPr>
                <w:rFonts w:ascii="Aptos" w:hAnsi="Aptos" w:cs="Times New Roman"/>
              </w:rPr>
            </w:pPr>
            <w:r w:rsidRPr="00481B04">
              <w:rPr>
                <w:rFonts w:ascii="Aptos" w:hAnsi="Aptos" w:cs="Times New Roman"/>
              </w:rPr>
              <w:t xml:space="preserve">Attālums tiek mērīts no sabiedriskā transporta savienošanas punkta (projekta īstenošanas) teritorijas. </w:t>
            </w:r>
          </w:p>
          <w:p w14:paraId="5AA1E84D" w14:textId="77777777" w:rsidR="007D7A55" w:rsidRPr="00481B04" w:rsidRDefault="007D7A55" w:rsidP="007D7A55">
            <w:pPr>
              <w:spacing w:after="0" w:line="240" w:lineRule="auto"/>
              <w:jc w:val="both"/>
              <w:rPr>
                <w:rFonts w:ascii="Aptos" w:hAnsi="Aptos" w:cs="Times New Roman"/>
              </w:rPr>
            </w:pPr>
          </w:p>
          <w:p w14:paraId="1059AF90" w14:textId="77777777" w:rsidR="007D7A55" w:rsidRPr="00481B04" w:rsidRDefault="007D7A55" w:rsidP="007D7A55">
            <w:pPr>
              <w:spacing w:after="0" w:line="240" w:lineRule="auto"/>
              <w:jc w:val="both"/>
              <w:rPr>
                <w:rFonts w:ascii="Aptos" w:hAnsi="Aptos" w:cs="Times New Roman"/>
              </w:rPr>
            </w:pPr>
            <w:r w:rsidRPr="00481B04">
              <w:rPr>
                <w:rFonts w:ascii="Aptos" w:hAnsi="Aptos" w:cs="Times New Roman"/>
              </w:rPr>
              <w:t xml:space="preserve">Stāvvietas izbūves izmaksas un ar to savienojošās infrastruktūras izbūves izmaksas ir attiecināmas projekta ietvaros. </w:t>
            </w:r>
            <w:r w:rsidRPr="007D7A55">
              <w:rPr>
                <w:rFonts w:ascii="Aptos" w:hAnsi="Aptos" w:cs="Times New Roman"/>
              </w:rPr>
              <w:t xml:space="preserve">Stāvlaukumam jābūt sabiedriskā transporta savienošanas punkta teritorijā. </w:t>
            </w:r>
            <w:r w:rsidRPr="00481B04">
              <w:rPr>
                <w:rFonts w:ascii="Aptos" w:hAnsi="Aptos" w:cs="Times New Roman"/>
              </w:rPr>
              <w:t>Gadījumā, ja stāvlaukuma izbūve nav iespējama sabiedriskā transporta savienojumu punkta teritorijā, bet ir svarīga sabiedriska transporta savienojuma punkta funkcionalitātei un nav iespējams to izbūvēt projekta teritorijā, stāvlaukuma izbūve ir atbalstāma, ja projekta iesniegumā pamatota stāvlaukuma izbūve ārpus projekta teritorijas un viennozīmīgi pierādīts, ka stāvlaukuma izbūve ir nepieciešama projekta mērķu sasniegšanai.  </w:t>
            </w:r>
          </w:p>
          <w:p w14:paraId="5BB0D5C4" w14:textId="77777777" w:rsidR="007D7A55" w:rsidRPr="00481B04" w:rsidRDefault="007D7A55" w:rsidP="007D7A55">
            <w:pPr>
              <w:spacing w:after="0" w:line="240" w:lineRule="auto"/>
              <w:jc w:val="both"/>
              <w:rPr>
                <w:rFonts w:ascii="Aptos" w:hAnsi="Aptos" w:cs="Times New Roman"/>
              </w:rPr>
            </w:pPr>
          </w:p>
          <w:p w14:paraId="2A05B1B9" w14:textId="77777777" w:rsidR="007D7A55" w:rsidRPr="00F1254E" w:rsidRDefault="007D7A55" w:rsidP="007D7A55">
            <w:pPr>
              <w:spacing w:after="0" w:line="240" w:lineRule="auto"/>
              <w:jc w:val="both"/>
              <w:rPr>
                <w:rFonts w:ascii="Aptos" w:hAnsi="Aptos" w:cs="Times New Roman"/>
              </w:rPr>
            </w:pPr>
          </w:p>
        </w:tc>
      </w:tr>
      <w:tr w:rsidR="00E369FE" w:rsidRPr="00F1254E" w14:paraId="38A23C26" w14:textId="77777777" w:rsidTr="00992794">
        <w:trPr>
          <w:trHeight w:val="465"/>
        </w:trPr>
        <w:tc>
          <w:tcPr>
            <w:tcW w:w="977" w:type="dxa"/>
            <w:tcBorders>
              <w:bottom w:val="single" w:sz="4" w:space="0" w:color="000000" w:themeColor="text1"/>
              <w:right w:val="single" w:sz="4" w:space="0" w:color="auto"/>
            </w:tcBorders>
          </w:tcPr>
          <w:p w14:paraId="10056636" w14:textId="4C64072E" w:rsidR="00E369FE" w:rsidRPr="00F1254E" w:rsidRDefault="00E369FE" w:rsidP="00007F4B">
            <w:pPr>
              <w:spacing w:after="0"/>
              <w:contextualSpacing/>
              <w:jc w:val="both"/>
              <w:rPr>
                <w:rFonts w:ascii="Aptos" w:hAnsi="Aptos" w:cs="Times New Roman"/>
              </w:rPr>
            </w:pPr>
            <w:r w:rsidRPr="00F1254E">
              <w:rPr>
                <w:rFonts w:ascii="Aptos" w:hAnsi="Aptos" w:cs="Times New Roman"/>
              </w:rPr>
              <w:lastRenderedPageBreak/>
              <w:t>1.</w:t>
            </w:r>
            <w:r w:rsidR="004654A9">
              <w:rPr>
                <w:rFonts w:ascii="Aptos" w:hAnsi="Aptos" w:cs="Times New Roman"/>
              </w:rPr>
              <w:t>10</w:t>
            </w:r>
            <w:r w:rsidRPr="00F1254E">
              <w:rPr>
                <w:rFonts w:ascii="Aptos" w:hAnsi="Aptos" w:cs="Times New Roman"/>
              </w:rPr>
              <w:t>.</w:t>
            </w:r>
          </w:p>
        </w:tc>
        <w:tc>
          <w:tcPr>
            <w:tcW w:w="5301" w:type="dxa"/>
            <w:tcBorders>
              <w:bottom w:val="single" w:sz="4" w:space="0" w:color="000000" w:themeColor="text1"/>
              <w:right w:val="single" w:sz="4" w:space="0" w:color="auto"/>
            </w:tcBorders>
          </w:tcPr>
          <w:p w14:paraId="2E3C1063" w14:textId="5208D225" w:rsidR="00E369FE" w:rsidRPr="00F1254E" w:rsidRDefault="00E369FE" w:rsidP="00E369FE">
            <w:pPr>
              <w:spacing w:after="0"/>
              <w:contextualSpacing/>
              <w:jc w:val="both"/>
              <w:rPr>
                <w:rFonts w:ascii="Aptos" w:hAnsi="Aptos" w:cs="Times New Roman"/>
              </w:rPr>
            </w:pPr>
            <w:r w:rsidRPr="00F1254E">
              <w:rPr>
                <w:rFonts w:ascii="Aptos" w:hAnsi="Aptos" w:cs="Times New Roman"/>
              </w:rPr>
              <w:t xml:space="preserve">Kas tiek saprasts ar “sabiedriskā transporta savienojumu punktu publiskās lietošanas... infrastruktūras... būves, pārbūves un atjaunošanas izmaksas”. </w:t>
            </w:r>
          </w:p>
          <w:p w14:paraId="49742424" w14:textId="77777777" w:rsidR="00E369FE" w:rsidRPr="00F1254E" w:rsidRDefault="00E369FE" w:rsidP="00E369FE">
            <w:pPr>
              <w:spacing w:after="0"/>
              <w:contextualSpacing/>
              <w:jc w:val="both"/>
              <w:rPr>
                <w:rFonts w:ascii="Aptos" w:hAnsi="Aptos" w:cs="Times New Roman"/>
              </w:rPr>
            </w:pPr>
            <w:r w:rsidRPr="00F1254E">
              <w:rPr>
                <w:rFonts w:ascii="Aptos" w:hAnsi="Aptos" w:cs="Times New Roman"/>
              </w:rPr>
              <w:t>Kas ir tā publiskā infrastruktūra ko drīkst, ko nedrīkst  izbūvēt/pārbūvēt?  Varētu palūgt piemērus un vai pastāv kādi ierobežojumi.</w:t>
            </w:r>
          </w:p>
          <w:p w14:paraId="3A2EEB4D" w14:textId="7371805D" w:rsidR="00966820" w:rsidRPr="00F1254E" w:rsidRDefault="00966820" w:rsidP="00273AE3">
            <w:pPr>
              <w:spacing w:after="0"/>
              <w:contextualSpacing/>
              <w:jc w:val="both"/>
              <w:rPr>
                <w:rFonts w:ascii="Aptos" w:hAnsi="Aptos" w:cs="Times New Roman"/>
              </w:rPr>
            </w:pPr>
          </w:p>
        </w:tc>
        <w:tc>
          <w:tcPr>
            <w:tcW w:w="9173" w:type="dxa"/>
            <w:tcBorders>
              <w:left w:val="single" w:sz="4" w:space="0" w:color="auto"/>
              <w:bottom w:val="single" w:sz="4" w:space="0" w:color="000000" w:themeColor="text1"/>
            </w:tcBorders>
          </w:tcPr>
          <w:p w14:paraId="3505BFF7" w14:textId="0EB6A93B" w:rsidR="00A13A22" w:rsidRPr="00FE6C92" w:rsidRDefault="005329D3" w:rsidP="00146935">
            <w:pPr>
              <w:spacing w:after="0"/>
              <w:jc w:val="both"/>
              <w:rPr>
                <w:rFonts w:ascii="Aptos" w:hAnsi="Aptos" w:cs="Times New Roman"/>
              </w:rPr>
            </w:pPr>
            <w:r w:rsidRPr="00FE6C92">
              <w:rPr>
                <w:rFonts w:ascii="Aptos" w:hAnsi="Aptos" w:cs="Times New Roman"/>
              </w:rPr>
              <w:t xml:space="preserve">Publiskās lietošanas infrastruktūra nozīmē, ka infrastruktūra ir publiski pieejama ikvienam iedzīvotājam vai tūristam bez ierobežojuma un ietilpst Sabiedriskā transporta savienojuma punkta teritorijā (piemēram, </w:t>
            </w:r>
            <w:proofErr w:type="spellStart"/>
            <w:r w:rsidRPr="00FE6C92">
              <w:rPr>
                <w:rFonts w:ascii="Aptos" w:hAnsi="Aptos" w:cs="Times New Roman"/>
              </w:rPr>
              <w:t>velonovietne</w:t>
            </w:r>
            <w:proofErr w:type="spellEnd"/>
            <w:r w:rsidRPr="00FE6C92">
              <w:rPr>
                <w:rFonts w:ascii="Aptos" w:hAnsi="Aptos" w:cs="Times New Roman"/>
              </w:rPr>
              <w:t xml:space="preserve">, stāvvietas, sabiedriskā transporta pieturvietas/platformas u.c.). Ņemot vērā MK noteikumu mērķi un MK noteikumu 26. un 27. punktu, atbalsts tiek piešķirts ar sabiedriskā transporta savienojuma punktu attīstību un to savienojamību saistītajām darbībām. </w:t>
            </w:r>
            <w:r w:rsidR="00E90F7B">
              <w:rPr>
                <w:rFonts w:ascii="Aptos" w:hAnsi="Aptos" w:cs="Times New Roman"/>
              </w:rPr>
              <w:t xml:space="preserve"> </w:t>
            </w:r>
          </w:p>
        </w:tc>
      </w:tr>
      <w:tr w:rsidR="00273AE3" w:rsidRPr="00F1254E" w14:paraId="30F8FF9C" w14:textId="77777777" w:rsidTr="00992794">
        <w:trPr>
          <w:trHeight w:val="465"/>
        </w:trPr>
        <w:tc>
          <w:tcPr>
            <w:tcW w:w="977" w:type="dxa"/>
            <w:tcBorders>
              <w:bottom w:val="single" w:sz="4" w:space="0" w:color="000000" w:themeColor="text1"/>
              <w:right w:val="single" w:sz="4" w:space="0" w:color="auto"/>
            </w:tcBorders>
          </w:tcPr>
          <w:p w14:paraId="388B4E2C" w14:textId="79FB8D12" w:rsidR="00273AE3" w:rsidRPr="00F1254E" w:rsidRDefault="00273AE3" w:rsidP="00007F4B">
            <w:pPr>
              <w:spacing w:after="0"/>
              <w:contextualSpacing/>
              <w:jc w:val="both"/>
              <w:rPr>
                <w:rFonts w:ascii="Aptos" w:hAnsi="Aptos" w:cs="Times New Roman"/>
              </w:rPr>
            </w:pPr>
            <w:r w:rsidRPr="00F1254E">
              <w:rPr>
                <w:rFonts w:ascii="Aptos" w:hAnsi="Aptos" w:cs="Times New Roman"/>
              </w:rPr>
              <w:t>1.</w:t>
            </w:r>
            <w:r w:rsidR="00FC7E09">
              <w:rPr>
                <w:rFonts w:ascii="Aptos" w:hAnsi="Aptos" w:cs="Times New Roman"/>
              </w:rPr>
              <w:t>11</w:t>
            </w:r>
            <w:r w:rsidRPr="00F1254E">
              <w:rPr>
                <w:rFonts w:ascii="Aptos" w:hAnsi="Aptos" w:cs="Times New Roman"/>
              </w:rPr>
              <w:t>.</w:t>
            </w:r>
          </w:p>
        </w:tc>
        <w:tc>
          <w:tcPr>
            <w:tcW w:w="5301" w:type="dxa"/>
            <w:tcBorders>
              <w:bottom w:val="single" w:sz="4" w:space="0" w:color="000000" w:themeColor="text1"/>
              <w:right w:val="single" w:sz="4" w:space="0" w:color="auto"/>
            </w:tcBorders>
          </w:tcPr>
          <w:p w14:paraId="5342AE6C" w14:textId="2D7F04E0" w:rsidR="00273AE3" w:rsidRPr="00F1254E" w:rsidRDefault="00273AE3" w:rsidP="005329D3">
            <w:pPr>
              <w:spacing w:after="0"/>
              <w:contextualSpacing/>
              <w:jc w:val="both"/>
              <w:rPr>
                <w:rFonts w:ascii="Aptos" w:hAnsi="Aptos" w:cs="Times New Roman"/>
                <w:i/>
                <w:iCs/>
              </w:rPr>
            </w:pPr>
            <w:r w:rsidRPr="00F1254E">
              <w:rPr>
                <w:rFonts w:ascii="Aptos" w:hAnsi="Aptos" w:cs="Times New Roman"/>
              </w:rPr>
              <w:t>MK noteikumu 27.8.apakšpunktā norādīts “projekta iesniedzēja noteikto projekta īstenošanas teritoriju”. Pēc kādiem kritērijiem būtu jāvadās, lai noteiktu šo teritoriju?  Šis jēdziens šai MK noteikumu punktā minēts 2 reizes un tam ir būtiska nozīme punkta viennozīmīgā izpratnē.</w:t>
            </w:r>
          </w:p>
        </w:tc>
        <w:tc>
          <w:tcPr>
            <w:tcW w:w="9173" w:type="dxa"/>
            <w:tcBorders>
              <w:left w:val="single" w:sz="4" w:space="0" w:color="auto"/>
              <w:bottom w:val="single" w:sz="4" w:space="0" w:color="000000" w:themeColor="text1"/>
            </w:tcBorders>
          </w:tcPr>
          <w:p w14:paraId="5AEC68C7" w14:textId="77777777" w:rsidR="00ED1718" w:rsidRPr="00F1254E" w:rsidRDefault="00ED1718" w:rsidP="00ED1718">
            <w:pPr>
              <w:spacing w:after="0"/>
              <w:jc w:val="both"/>
              <w:rPr>
                <w:rFonts w:ascii="Aptos" w:hAnsi="Aptos" w:cs="Times New Roman"/>
              </w:rPr>
            </w:pPr>
            <w:r w:rsidRPr="00F1254E">
              <w:rPr>
                <w:rFonts w:ascii="Aptos" w:hAnsi="Aptos" w:cs="Times New Roman"/>
              </w:rPr>
              <w:t xml:space="preserve">Projekta īstenošanas teritorija (Sabiedriskā transporta savienojuma punkts) – projekta iesniedzēja noteikta publiski lietojama teritorija, kurā “satiekas” dažādi transporta veidi (reģionālās un pilsētas nozīmes sabiedriskais transports, privātās automašīnas, t. sk. </w:t>
            </w:r>
            <w:proofErr w:type="spellStart"/>
            <w:r w:rsidRPr="00F1254E">
              <w:rPr>
                <w:rFonts w:ascii="Aptos" w:hAnsi="Aptos" w:cs="Times New Roman"/>
              </w:rPr>
              <w:t>elektroauto</w:t>
            </w:r>
            <w:proofErr w:type="spellEnd"/>
            <w:r w:rsidRPr="00F1254E">
              <w:rPr>
                <w:rFonts w:ascii="Aptos" w:hAnsi="Aptos" w:cs="Times New Roman"/>
              </w:rPr>
              <w:t xml:space="preserve">, kā arī </w:t>
            </w:r>
            <w:proofErr w:type="spellStart"/>
            <w:r w:rsidRPr="00F1254E">
              <w:rPr>
                <w:rFonts w:ascii="Aptos" w:hAnsi="Aptos" w:cs="Times New Roman"/>
              </w:rPr>
              <w:t>mikromobilitātes</w:t>
            </w:r>
            <w:proofErr w:type="spellEnd"/>
            <w:r w:rsidRPr="00F1254E">
              <w:rPr>
                <w:rFonts w:ascii="Aptos" w:hAnsi="Aptos" w:cs="Times New Roman"/>
              </w:rPr>
              <w:t xml:space="preserve"> rīki (skrejriteņi, velosipēdi u. c.)) un tajā ietilpst šādi elementi:</w:t>
            </w:r>
          </w:p>
          <w:p w14:paraId="3A7C73C2" w14:textId="77777777" w:rsidR="00ED1718" w:rsidRPr="00F1254E" w:rsidRDefault="00ED1718" w:rsidP="00B27A52">
            <w:pPr>
              <w:pStyle w:val="Sarakstarindkopa"/>
              <w:numPr>
                <w:ilvl w:val="0"/>
                <w:numId w:val="48"/>
              </w:numPr>
              <w:spacing w:after="0"/>
              <w:ind w:left="704" w:hanging="344"/>
              <w:jc w:val="both"/>
              <w:rPr>
                <w:rFonts w:ascii="Aptos" w:hAnsi="Aptos" w:cs="Times New Roman"/>
              </w:rPr>
            </w:pPr>
            <w:r w:rsidRPr="00F1254E">
              <w:rPr>
                <w:rFonts w:ascii="Aptos" w:hAnsi="Aptos" w:cs="Times New Roman"/>
              </w:rPr>
              <w:t>Dzelzceļa stacija/pietura;</w:t>
            </w:r>
          </w:p>
          <w:p w14:paraId="5371AEAB" w14:textId="77777777" w:rsidR="00ED1718" w:rsidRPr="00F1254E" w:rsidRDefault="00ED1718" w:rsidP="00ED1718">
            <w:pPr>
              <w:pStyle w:val="Sarakstarindkopa"/>
              <w:numPr>
                <w:ilvl w:val="0"/>
                <w:numId w:val="48"/>
              </w:numPr>
              <w:spacing w:after="0"/>
              <w:ind w:left="705" w:hanging="345"/>
              <w:jc w:val="both"/>
              <w:rPr>
                <w:rFonts w:ascii="Aptos" w:hAnsi="Aptos" w:cs="Times New Roman"/>
              </w:rPr>
            </w:pPr>
            <w:r w:rsidRPr="00F1254E">
              <w:rPr>
                <w:rFonts w:ascii="Aptos" w:hAnsi="Aptos" w:cs="Times New Roman"/>
              </w:rPr>
              <w:t xml:space="preserve">Autobusus pietura/platforma – integrēta ar </w:t>
            </w:r>
            <w:proofErr w:type="spellStart"/>
            <w:r w:rsidRPr="00F1254E">
              <w:rPr>
                <w:rFonts w:ascii="Aptos" w:hAnsi="Aptos" w:cs="Times New Roman"/>
              </w:rPr>
              <w:t>dz</w:t>
            </w:r>
            <w:proofErr w:type="spellEnd"/>
            <w:r w:rsidRPr="00F1254E">
              <w:rPr>
                <w:rFonts w:ascii="Aptos" w:hAnsi="Aptos" w:cs="Times New Roman"/>
              </w:rPr>
              <w:t>/c vai atsevišķi stāvoša/-s autobusu platforma/-s;</w:t>
            </w:r>
          </w:p>
          <w:p w14:paraId="4B46C41E" w14:textId="77777777" w:rsidR="00ED1718" w:rsidRPr="00F1254E" w:rsidRDefault="00ED1718" w:rsidP="00ED1718">
            <w:pPr>
              <w:pStyle w:val="Sarakstarindkopa"/>
              <w:numPr>
                <w:ilvl w:val="0"/>
                <w:numId w:val="48"/>
              </w:numPr>
              <w:spacing w:after="0"/>
              <w:ind w:left="705" w:hanging="345"/>
              <w:jc w:val="both"/>
              <w:rPr>
                <w:rFonts w:ascii="Aptos" w:hAnsi="Aptos" w:cs="Times New Roman"/>
              </w:rPr>
            </w:pPr>
            <w:r w:rsidRPr="00F1254E">
              <w:rPr>
                <w:rFonts w:ascii="Aptos" w:hAnsi="Aptos" w:cs="Times New Roman"/>
              </w:rPr>
              <w:t>Bezemisiju transportlīdzekļu koplietošanas vietas;</w:t>
            </w:r>
          </w:p>
          <w:p w14:paraId="74DE7F3F" w14:textId="77777777" w:rsidR="00ED1718" w:rsidRPr="00F1254E" w:rsidRDefault="00ED1718" w:rsidP="00ED1718">
            <w:pPr>
              <w:pStyle w:val="Sarakstarindkopa"/>
              <w:numPr>
                <w:ilvl w:val="0"/>
                <w:numId w:val="48"/>
              </w:numPr>
              <w:spacing w:after="0"/>
              <w:ind w:left="705" w:hanging="345"/>
              <w:jc w:val="both"/>
              <w:rPr>
                <w:rFonts w:ascii="Aptos" w:hAnsi="Aptos" w:cs="Times New Roman"/>
              </w:rPr>
            </w:pPr>
            <w:r w:rsidRPr="00F1254E">
              <w:rPr>
                <w:rFonts w:ascii="Aptos" w:hAnsi="Aptos" w:cs="Times New Roman"/>
              </w:rPr>
              <w:t>Velo novietnes, t.sk. segtas</w:t>
            </w:r>
          </w:p>
          <w:p w14:paraId="16C4979D" w14:textId="77777777" w:rsidR="00ED1718" w:rsidRPr="00F1254E" w:rsidRDefault="00ED1718" w:rsidP="00ED1718">
            <w:pPr>
              <w:pStyle w:val="Sarakstarindkopa"/>
              <w:numPr>
                <w:ilvl w:val="0"/>
                <w:numId w:val="48"/>
              </w:numPr>
              <w:spacing w:after="0"/>
              <w:ind w:left="705" w:hanging="345"/>
              <w:jc w:val="both"/>
              <w:rPr>
                <w:rFonts w:ascii="Aptos" w:hAnsi="Aptos" w:cs="Times New Roman"/>
              </w:rPr>
            </w:pPr>
            <w:proofErr w:type="spellStart"/>
            <w:r w:rsidRPr="00F1254E">
              <w:rPr>
                <w:rFonts w:ascii="Aptos" w:hAnsi="Aptos" w:cs="Times New Roman"/>
              </w:rPr>
              <w:t>Kiss&amp;Ride</w:t>
            </w:r>
            <w:proofErr w:type="spellEnd"/>
            <w:r w:rsidRPr="00F1254E">
              <w:rPr>
                <w:rFonts w:ascii="Aptos" w:hAnsi="Aptos" w:cs="Times New Roman"/>
              </w:rPr>
              <w:t xml:space="preserve"> (Iekāpšana un izkāpšanas zona taksometriem un privātajam transportam), stāvlaukumi (</w:t>
            </w:r>
            <w:proofErr w:type="spellStart"/>
            <w:r w:rsidRPr="00F1254E">
              <w:rPr>
                <w:rFonts w:ascii="Aptos" w:hAnsi="Aptos" w:cs="Times New Roman"/>
              </w:rPr>
              <w:t>Park&amp;Ride</w:t>
            </w:r>
            <w:proofErr w:type="spellEnd"/>
            <w:r w:rsidRPr="00F1254E">
              <w:rPr>
                <w:rFonts w:ascii="Aptos" w:hAnsi="Aptos" w:cs="Times New Roman"/>
              </w:rPr>
              <w:t>), parastās jaudas uzlādes punkti;</w:t>
            </w:r>
          </w:p>
          <w:p w14:paraId="0EF9221A" w14:textId="77777777" w:rsidR="00ED1718" w:rsidRPr="00F1254E" w:rsidRDefault="00ED1718" w:rsidP="00ED1718">
            <w:pPr>
              <w:pStyle w:val="Sarakstarindkopa"/>
              <w:numPr>
                <w:ilvl w:val="0"/>
                <w:numId w:val="48"/>
              </w:numPr>
              <w:spacing w:after="0"/>
              <w:ind w:left="705" w:hanging="345"/>
              <w:jc w:val="both"/>
              <w:rPr>
                <w:rFonts w:ascii="Aptos" w:hAnsi="Aptos" w:cs="Times New Roman"/>
              </w:rPr>
            </w:pPr>
            <w:r w:rsidRPr="00F1254E">
              <w:rPr>
                <w:rFonts w:ascii="Aptos" w:hAnsi="Aptos" w:cs="Times New Roman"/>
              </w:rPr>
              <w:t xml:space="preserve">Tieši saistītā </w:t>
            </w:r>
            <w:proofErr w:type="spellStart"/>
            <w:r w:rsidRPr="00F1254E">
              <w:rPr>
                <w:rFonts w:ascii="Aptos" w:hAnsi="Aptos" w:cs="Times New Roman"/>
              </w:rPr>
              <w:t>mikromobilitātes</w:t>
            </w:r>
            <w:proofErr w:type="spellEnd"/>
            <w:r w:rsidRPr="00F1254E">
              <w:rPr>
                <w:rFonts w:ascii="Aptos" w:hAnsi="Aptos" w:cs="Times New Roman"/>
              </w:rPr>
              <w:t xml:space="preserve"> infrastruktūra (gājēju un veloceliņi).</w:t>
            </w:r>
          </w:p>
          <w:p w14:paraId="3FE9715C" w14:textId="77777777" w:rsidR="00ED1718" w:rsidRDefault="00ED1718" w:rsidP="00146935">
            <w:pPr>
              <w:spacing w:after="0"/>
              <w:jc w:val="both"/>
              <w:rPr>
                <w:rFonts w:ascii="Aptos" w:hAnsi="Aptos" w:cs="Times New Roman"/>
              </w:rPr>
            </w:pPr>
          </w:p>
          <w:p w14:paraId="402A472A" w14:textId="773AC4C6" w:rsidR="00273AE3" w:rsidRPr="00BD4D71" w:rsidRDefault="00906438" w:rsidP="00146935">
            <w:pPr>
              <w:spacing w:after="0"/>
              <w:jc w:val="both"/>
              <w:rPr>
                <w:rFonts w:ascii="Aptos" w:hAnsi="Aptos" w:cs="Times New Roman"/>
              </w:rPr>
            </w:pPr>
            <w:r w:rsidRPr="00BD4D71">
              <w:rPr>
                <w:rFonts w:ascii="Aptos" w:hAnsi="Aptos" w:cs="Times New Roman"/>
              </w:rPr>
              <w:t>Lūgums iepazīties ar</w:t>
            </w:r>
            <w:r w:rsidR="00B27A52">
              <w:rPr>
                <w:rFonts w:ascii="Aptos" w:hAnsi="Aptos" w:cs="Times New Roman"/>
              </w:rPr>
              <w:t>ī</w:t>
            </w:r>
            <w:r w:rsidRPr="00BD4D71">
              <w:rPr>
                <w:rFonts w:ascii="Aptos" w:hAnsi="Aptos" w:cs="Times New Roman"/>
              </w:rPr>
              <w:t xml:space="preserve"> atsevišķi izstrādāto </w:t>
            </w:r>
            <w:r w:rsidR="002E5769" w:rsidRPr="00BD4D71">
              <w:rPr>
                <w:rFonts w:ascii="Aptos" w:hAnsi="Aptos" w:cs="Times New Roman"/>
              </w:rPr>
              <w:t>un CFLA</w:t>
            </w:r>
            <w:r w:rsidR="009A7D4A" w:rsidRPr="00BD4D71">
              <w:rPr>
                <w:rFonts w:ascii="Aptos" w:hAnsi="Aptos" w:cs="Times New Roman"/>
              </w:rPr>
              <w:t xml:space="preserve"> mājaslapā publicēto </w:t>
            </w:r>
            <w:r w:rsidRPr="00BD4D71">
              <w:rPr>
                <w:rFonts w:ascii="Aptos" w:hAnsi="Aptos" w:cs="Times New Roman"/>
              </w:rPr>
              <w:t>informatīvo materiālu par projekta īstenošanas teritoriju, kurā ir detalizēti norādīts, kas ir projekta īstenošanas teritorija un kādi elementi tajā ietilps</w:t>
            </w:r>
            <w:r w:rsidR="002E5769" w:rsidRPr="00BD4D71">
              <w:rPr>
                <w:rFonts w:ascii="Aptos" w:hAnsi="Aptos" w:cs="Times New Roman"/>
              </w:rPr>
              <w:t>.</w:t>
            </w:r>
          </w:p>
        </w:tc>
      </w:tr>
      <w:tr w:rsidR="00061F18" w:rsidRPr="00F1254E" w14:paraId="7FEF6AC1" w14:textId="77777777" w:rsidTr="00992794">
        <w:trPr>
          <w:trHeight w:val="465"/>
        </w:trPr>
        <w:tc>
          <w:tcPr>
            <w:tcW w:w="977" w:type="dxa"/>
            <w:tcBorders>
              <w:bottom w:val="single" w:sz="4" w:space="0" w:color="000000" w:themeColor="text1"/>
              <w:right w:val="single" w:sz="4" w:space="0" w:color="auto"/>
            </w:tcBorders>
          </w:tcPr>
          <w:p w14:paraId="452B3BDD" w14:textId="4EE3F837" w:rsidR="00061F18" w:rsidRPr="00F1254E" w:rsidRDefault="00061F18" w:rsidP="00007F4B">
            <w:pPr>
              <w:spacing w:after="0"/>
              <w:contextualSpacing/>
              <w:jc w:val="both"/>
              <w:rPr>
                <w:rFonts w:ascii="Aptos" w:hAnsi="Aptos" w:cs="Times New Roman"/>
              </w:rPr>
            </w:pPr>
            <w:r w:rsidRPr="00F1254E">
              <w:rPr>
                <w:rFonts w:ascii="Aptos" w:hAnsi="Aptos" w:cs="Times New Roman"/>
              </w:rPr>
              <w:t>1.1</w:t>
            </w:r>
            <w:r w:rsidR="00B23676">
              <w:rPr>
                <w:rFonts w:ascii="Aptos" w:hAnsi="Aptos" w:cs="Times New Roman"/>
              </w:rPr>
              <w:t>2</w:t>
            </w:r>
            <w:r w:rsidRPr="00F1254E">
              <w:rPr>
                <w:rFonts w:ascii="Aptos" w:hAnsi="Aptos" w:cs="Times New Roman"/>
              </w:rPr>
              <w:t>.</w:t>
            </w:r>
          </w:p>
        </w:tc>
        <w:tc>
          <w:tcPr>
            <w:tcW w:w="5301" w:type="dxa"/>
            <w:tcBorders>
              <w:bottom w:val="single" w:sz="4" w:space="0" w:color="000000" w:themeColor="text1"/>
              <w:right w:val="single" w:sz="4" w:space="0" w:color="auto"/>
            </w:tcBorders>
          </w:tcPr>
          <w:p w14:paraId="26A4791C" w14:textId="524376DD" w:rsidR="00061F18" w:rsidRPr="00F1254E" w:rsidRDefault="00263179" w:rsidP="00273AE3">
            <w:pPr>
              <w:spacing w:after="0"/>
              <w:contextualSpacing/>
              <w:jc w:val="both"/>
              <w:rPr>
                <w:rFonts w:ascii="Aptos" w:hAnsi="Aptos" w:cs="Times New Roman"/>
              </w:rPr>
            </w:pPr>
            <w:r w:rsidRPr="00F1254E">
              <w:rPr>
                <w:rFonts w:ascii="Aptos" w:hAnsi="Aptos" w:cs="Times New Roman"/>
              </w:rPr>
              <w:t xml:space="preserve">Vai viena pašvaldība drīkst iesniegt divus projekta iesniegumus par diviem atsevišķiem mobilitātes punktiem? Plānojam, ka varētu izbūvēt 2 mobilitātes punktus – </w:t>
            </w:r>
            <w:r w:rsidR="007905B3" w:rsidRPr="00F1254E">
              <w:rPr>
                <w:rFonts w:ascii="Aptos" w:hAnsi="Aptos" w:cs="Times New Roman"/>
              </w:rPr>
              <w:t>XXX</w:t>
            </w:r>
            <w:r w:rsidRPr="00F1254E">
              <w:rPr>
                <w:rFonts w:ascii="Aptos" w:hAnsi="Aptos" w:cs="Times New Roman"/>
              </w:rPr>
              <w:t xml:space="preserve"> stacijas teritorijā un </w:t>
            </w:r>
            <w:r w:rsidR="007905B3" w:rsidRPr="00F1254E">
              <w:rPr>
                <w:rFonts w:ascii="Aptos" w:hAnsi="Aptos" w:cs="Times New Roman"/>
              </w:rPr>
              <w:t>MMM</w:t>
            </w:r>
            <w:r w:rsidRPr="00F1254E">
              <w:rPr>
                <w:rFonts w:ascii="Aptos" w:hAnsi="Aptos" w:cs="Times New Roman"/>
              </w:rPr>
              <w:t xml:space="preserve"> stacijas teritorijā?</w:t>
            </w:r>
          </w:p>
        </w:tc>
        <w:tc>
          <w:tcPr>
            <w:tcW w:w="9173" w:type="dxa"/>
            <w:tcBorders>
              <w:left w:val="single" w:sz="4" w:space="0" w:color="auto"/>
              <w:bottom w:val="single" w:sz="4" w:space="0" w:color="000000" w:themeColor="text1"/>
            </w:tcBorders>
          </w:tcPr>
          <w:p w14:paraId="17C6F92C" w14:textId="77777777" w:rsidR="0037237A" w:rsidRPr="00F1254E" w:rsidRDefault="0037237A" w:rsidP="0037237A">
            <w:pPr>
              <w:spacing w:after="0"/>
              <w:jc w:val="both"/>
              <w:rPr>
                <w:rFonts w:ascii="Aptos" w:hAnsi="Aptos" w:cs="Times New Roman"/>
              </w:rPr>
            </w:pPr>
            <w:r w:rsidRPr="00F1254E">
              <w:rPr>
                <w:rFonts w:ascii="Aptos" w:hAnsi="Aptos" w:cs="Times New Roman"/>
              </w:rPr>
              <w:t xml:space="preserve">MK noteikumos nav noteikts ierobežojums, ka viena pašvaldība var iesniegt tikai vienu projekta iesniegumu, līdz ar to pašvaldība var iesniegt vairākus projekta iesniegumus gan pirmās atlases kārtas ietvaros, gan nākamajās kārtās, vienlaikus nodrošinot </w:t>
            </w:r>
            <w:proofErr w:type="spellStart"/>
            <w:r w:rsidRPr="00F1254E">
              <w:rPr>
                <w:rFonts w:ascii="Aptos" w:hAnsi="Aptos" w:cs="Times New Roman"/>
              </w:rPr>
              <w:t>dubultfinansējuma</w:t>
            </w:r>
            <w:proofErr w:type="spellEnd"/>
            <w:r w:rsidRPr="00F1254E">
              <w:rPr>
                <w:rFonts w:ascii="Aptos" w:hAnsi="Aptos" w:cs="Times New Roman"/>
              </w:rPr>
              <w:t xml:space="preserve"> riska neiestāšanos. </w:t>
            </w:r>
          </w:p>
          <w:p w14:paraId="4751B84B" w14:textId="0D29FCDF" w:rsidR="0037237A" w:rsidRPr="00F1254E" w:rsidRDefault="0037237A" w:rsidP="0037237A">
            <w:pPr>
              <w:spacing w:after="0"/>
              <w:jc w:val="both"/>
              <w:rPr>
                <w:rFonts w:ascii="Aptos" w:hAnsi="Aptos" w:cs="Times New Roman"/>
              </w:rPr>
            </w:pPr>
            <w:r w:rsidRPr="00F1254E">
              <w:rPr>
                <w:rFonts w:ascii="Aptos" w:hAnsi="Aptos" w:cs="Times New Roman"/>
              </w:rPr>
              <w:t xml:space="preserve">Vienlaikus vēršam uzmanību, ka </w:t>
            </w:r>
            <w:r w:rsidR="00D7053F">
              <w:rPr>
                <w:rFonts w:ascii="Aptos" w:hAnsi="Aptos" w:cs="Times New Roman"/>
              </w:rPr>
              <w:t>katrā projektā jā</w:t>
            </w:r>
            <w:r w:rsidRPr="00F1254E">
              <w:rPr>
                <w:rFonts w:ascii="Aptos" w:hAnsi="Aptos" w:cs="Times New Roman"/>
              </w:rPr>
              <w:t>nodrošin</w:t>
            </w:r>
            <w:r w:rsidR="00D7053F">
              <w:rPr>
                <w:rFonts w:ascii="Aptos" w:hAnsi="Aptos" w:cs="Times New Roman"/>
              </w:rPr>
              <w:t>a</w:t>
            </w:r>
            <w:r w:rsidRPr="00F1254E">
              <w:rPr>
                <w:rFonts w:ascii="Aptos" w:hAnsi="Aptos" w:cs="Times New Roman"/>
              </w:rPr>
              <w:t xml:space="preserve"> pasākuma un projekta mērķa sasniegšanu – veicināt multimodāla sabiedriskā transporta tīkla attīstību ar dzelzceļu kā sabiedriskā transporta sistēmas mugurkaulu, izveidojot sabiedriskā transporta savienojuma punktu un vienlaikus veicinot </w:t>
            </w:r>
            <w:proofErr w:type="spellStart"/>
            <w:r w:rsidRPr="00F1254E">
              <w:rPr>
                <w:rFonts w:ascii="Aptos" w:hAnsi="Aptos" w:cs="Times New Roman"/>
              </w:rPr>
              <w:t>mikromobilitāti</w:t>
            </w:r>
            <w:proofErr w:type="spellEnd"/>
            <w:r w:rsidRPr="00F1254E">
              <w:rPr>
                <w:rFonts w:ascii="Aptos" w:hAnsi="Aptos" w:cs="Times New Roman"/>
              </w:rPr>
              <w:t>, veicot infrastruktūras izbūvi, pārbūvi un atjaunošanu.</w:t>
            </w:r>
          </w:p>
          <w:p w14:paraId="0EC6E943" w14:textId="2517EEA3" w:rsidR="00061F18" w:rsidRPr="00F1254E" w:rsidRDefault="0037237A" w:rsidP="0037237A">
            <w:pPr>
              <w:spacing w:after="0"/>
              <w:jc w:val="both"/>
              <w:rPr>
                <w:rFonts w:ascii="Aptos" w:hAnsi="Aptos" w:cs="Times New Roman"/>
              </w:rPr>
            </w:pPr>
            <w:r w:rsidRPr="00F1254E">
              <w:rPr>
                <w:rFonts w:ascii="Aptos" w:hAnsi="Aptos" w:cs="Times New Roman"/>
              </w:rPr>
              <w:lastRenderedPageBreak/>
              <w:t xml:space="preserve">Papildus vēršam uzmanību, ka projekta iesnieguma minimālais kopējo attiecināmo izmaksu apmērs nedrīkst būt mazāks par 200 000 </w:t>
            </w:r>
            <w:r w:rsidRPr="00F1254E">
              <w:rPr>
                <w:rFonts w:ascii="Aptos" w:hAnsi="Aptos" w:cs="Times New Roman"/>
                <w:i/>
                <w:iCs/>
              </w:rPr>
              <w:t>euro</w:t>
            </w:r>
            <w:r w:rsidRPr="00F1254E">
              <w:rPr>
                <w:rFonts w:ascii="Aptos" w:hAnsi="Aptos" w:cs="Times New Roman"/>
              </w:rPr>
              <w:t xml:space="preserve"> (ieskaitot).</w:t>
            </w:r>
          </w:p>
        </w:tc>
      </w:tr>
      <w:tr w:rsidR="00506D2C" w:rsidRPr="00F1254E" w14:paraId="3ADD1853" w14:textId="77777777" w:rsidTr="00506D2C">
        <w:trPr>
          <w:trHeight w:val="465"/>
        </w:trPr>
        <w:tc>
          <w:tcPr>
            <w:tcW w:w="977" w:type="dxa"/>
            <w:tcBorders>
              <w:top w:val="single" w:sz="4" w:space="0" w:color="000000" w:themeColor="text1"/>
              <w:left w:val="single" w:sz="4" w:space="0" w:color="000000" w:themeColor="text1"/>
              <w:bottom w:val="single" w:sz="4" w:space="0" w:color="000000" w:themeColor="text1"/>
              <w:right w:val="single" w:sz="4" w:space="0" w:color="auto"/>
            </w:tcBorders>
          </w:tcPr>
          <w:p w14:paraId="0DE47C6B" w14:textId="0A13E0BB" w:rsidR="00506D2C" w:rsidRPr="009E157D" w:rsidRDefault="00506D2C" w:rsidP="00200B19">
            <w:pPr>
              <w:spacing w:after="0"/>
              <w:contextualSpacing/>
              <w:jc w:val="both"/>
              <w:rPr>
                <w:rFonts w:ascii="Aptos" w:hAnsi="Aptos" w:cs="Times New Roman"/>
              </w:rPr>
            </w:pPr>
            <w:r w:rsidRPr="009E157D">
              <w:rPr>
                <w:rFonts w:ascii="Aptos" w:hAnsi="Aptos" w:cs="Times New Roman"/>
              </w:rPr>
              <w:lastRenderedPageBreak/>
              <w:t>1.</w:t>
            </w:r>
            <w:r w:rsidR="000B2DD2">
              <w:rPr>
                <w:rFonts w:ascii="Aptos" w:hAnsi="Aptos" w:cs="Times New Roman"/>
              </w:rPr>
              <w:t>13</w:t>
            </w:r>
            <w:r w:rsidRPr="009E157D">
              <w:rPr>
                <w:rFonts w:ascii="Aptos" w:hAnsi="Aptos" w:cs="Times New Roman"/>
              </w:rPr>
              <w:t>.</w:t>
            </w:r>
          </w:p>
        </w:tc>
        <w:tc>
          <w:tcPr>
            <w:tcW w:w="5301" w:type="dxa"/>
            <w:tcBorders>
              <w:top w:val="single" w:sz="4" w:space="0" w:color="000000" w:themeColor="text1"/>
              <w:left w:val="single" w:sz="4" w:space="0" w:color="000000" w:themeColor="text1"/>
              <w:bottom w:val="single" w:sz="4" w:space="0" w:color="000000" w:themeColor="text1"/>
              <w:right w:val="single" w:sz="4" w:space="0" w:color="auto"/>
            </w:tcBorders>
          </w:tcPr>
          <w:p w14:paraId="1185D83C" w14:textId="77777777" w:rsidR="00506D2C" w:rsidRPr="00992794" w:rsidRDefault="00506D2C" w:rsidP="00506D2C">
            <w:pPr>
              <w:contextualSpacing/>
              <w:rPr>
                <w:rFonts w:ascii="Aptos" w:hAnsi="Aptos" w:cs="Times New Roman"/>
              </w:rPr>
            </w:pPr>
            <w:r w:rsidRPr="00992794">
              <w:rPr>
                <w:rFonts w:ascii="Aptos" w:hAnsi="Aptos" w:cs="Times New Roman"/>
              </w:rPr>
              <w:t>Ja ir paredzēta divu punktu uzlabošana, vai ir jāsniedz projekta pieteikums par katru punktu atsevišķi, vai var sniegt par abiem kopā?</w:t>
            </w:r>
          </w:p>
          <w:p w14:paraId="56C53496" w14:textId="77777777" w:rsidR="00506D2C" w:rsidRPr="007C4797" w:rsidRDefault="00506D2C" w:rsidP="00506D2C">
            <w:pPr>
              <w:contextualSpacing/>
              <w:rPr>
                <w:rFonts w:ascii="Aptos" w:hAnsi="Aptos" w:cs="Times New Roman"/>
                <w:i/>
                <w:iCs/>
              </w:rPr>
            </w:pPr>
            <w:r w:rsidRPr="007C4797">
              <w:rPr>
                <w:rFonts w:ascii="Aptos" w:hAnsi="Aptos" w:cs="Times New Roman"/>
                <w:i/>
                <w:iCs/>
              </w:rPr>
              <w:t>(vebinārs 18.12.2025)</w:t>
            </w:r>
          </w:p>
        </w:tc>
        <w:tc>
          <w:tcPr>
            <w:tcW w:w="9173" w:type="dxa"/>
            <w:tcBorders>
              <w:top w:val="single" w:sz="4" w:space="0" w:color="000000" w:themeColor="text1"/>
              <w:left w:val="single" w:sz="4" w:space="0" w:color="auto"/>
              <w:bottom w:val="single" w:sz="4" w:space="0" w:color="000000" w:themeColor="text1"/>
              <w:right w:val="single" w:sz="4" w:space="0" w:color="000000" w:themeColor="text1"/>
            </w:tcBorders>
          </w:tcPr>
          <w:p w14:paraId="667F4092" w14:textId="77777777" w:rsidR="00506D2C" w:rsidRPr="00F1254E" w:rsidRDefault="00506D2C" w:rsidP="00506D2C">
            <w:pPr>
              <w:spacing w:after="0"/>
              <w:jc w:val="both"/>
              <w:rPr>
                <w:rFonts w:ascii="Aptos" w:hAnsi="Aptos" w:cs="Times New Roman"/>
              </w:rPr>
            </w:pPr>
            <w:r w:rsidRPr="009E157D">
              <w:rPr>
                <w:rFonts w:ascii="Aptos" w:hAnsi="Aptos" w:cs="Times New Roman"/>
              </w:rPr>
              <w:t>Par katru punktu ir jāsniedz atsevišķs projekta pieteikums.</w:t>
            </w:r>
          </w:p>
        </w:tc>
      </w:tr>
      <w:tr w:rsidR="00911D07" w:rsidRPr="00F1254E" w14:paraId="4EDD3EFE" w14:textId="77777777" w:rsidTr="00A70CE0">
        <w:trPr>
          <w:trHeight w:val="184"/>
        </w:trPr>
        <w:tc>
          <w:tcPr>
            <w:tcW w:w="977" w:type="dxa"/>
            <w:tcBorders>
              <w:bottom w:val="single" w:sz="4" w:space="0" w:color="000000" w:themeColor="text1"/>
              <w:right w:val="single" w:sz="4" w:space="0" w:color="auto"/>
            </w:tcBorders>
          </w:tcPr>
          <w:p w14:paraId="02B6799D" w14:textId="7B9AA121" w:rsidR="00911D07" w:rsidRPr="00C416B6" w:rsidRDefault="00911D07" w:rsidP="00992794">
            <w:pPr>
              <w:spacing w:after="0" w:line="240" w:lineRule="auto"/>
              <w:jc w:val="both"/>
              <w:rPr>
                <w:rFonts w:ascii="Aptos" w:hAnsi="Aptos" w:cs="Times New Roman"/>
              </w:rPr>
            </w:pPr>
            <w:r w:rsidRPr="00C416B6">
              <w:rPr>
                <w:rFonts w:ascii="Aptos" w:hAnsi="Aptos" w:cs="Times New Roman"/>
              </w:rPr>
              <w:t>1.</w:t>
            </w:r>
            <w:r w:rsidR="00C416B6" w:rsidRPr="00C416B6">
              <w:rPr>
                <w:rFonts w:ascii="Aptos" w:hAnsi="Aptos" w:cs="Times New Roman"/>
              </w:rPr>
              <w:t>1</w:t>
            </w:r>
            <w:r w:rsidR="00967F63">
              <w:rPr>
                <w:rFonts w:ascii="Aptos" w:hAnsi="Aptos" w:cs="Times New Roman"/>
              </w:rPr>
              <w:t>4</w:t>
            </w:r>
            <w:r w:rsidRPr="00C416B6">
              <w:rPr>
                <w:rFonts w:ascii="Aptos" w:hAnsi="Aptos" w:cs="Times New Roman"/>
              </w:rPr>
              <w:t>.</w:t>
            </w:r>
          </w:p>
        </w:tc>
        <w:tc>
          <w:tcPr>
            <w:tcW w:w="5301" w:type="dxa"/>
            <w:tcBorders>
              <w:bottom w:val="single" w:sz="4" w:space="0" w:color="000000" w:themeColor="text1"/>
              <w:right w:val="single" w:sz="4" w:space="0" w:color="auto"/>
            </w:tcBorders>
          </w:tcPr>
          <w:p w14:paraId="3176C040" w14:textId="77777777" w:rsidR="00B702E1" w:rsidRDefault="00911D07" w:rsidP="00992794">
            <w:pPr>
              <w:pStyle w:val="Paraststmeklis"/>
              <w:spacing w:before="0" w:beforeAutospacing="0" w:after="0" w:afterAutospacing="0"/>
              <w:rPr>
                <w:rFonts w:ascii="Aptos" w:hAnsi="Aptos" w:cs="Times New Roman"/>
                <w:i/>
                <w:iCs/>
                <w:lang w:eastAsia="en-US"/>
              </w:rPr>
            </w:pPr>
            <w:r w:rsidRPr="00992794">
              <w:rPr>
                <w:rFonts w:ascii="Aptos" w:hAnsi="Aptos" w:cs="Times New Roman"/>
                <w:lang w:eastAsia="en-US"/>
              </w:rPr>
              <w:t>Ir noteikts nacionālais rādītājs, bet vai ir noteikts projekta iesniedzēja sasniedzamais rādītājs?</w:t>
            </w:r>
            <w:r w:rsidR="000255B3" w:rsidRPr="00C416B6">
              <w:rPr>
                <w:rFonts w:ascii="Aptos" w:hAnsi="Aptos" w:cs="Times New Roman"/>
                <w:lang w:eastAsia="en-US"/>
              </w:rPr>
              <w:t xml:space="preserve"> </w:t>
            </w:r>
            <w:r w:rsidR="000255B3" w:rsidRPr="00C416B6">
              <w:rPr>
                <w:rFonts w:ascii="Aptos" w:hAnsi="Aptos" w:cs="Times New Roman"/>
                <w:i/>
                <w:iCs/>
                <w:lang w:eastAsia="en-US"/>
              </w:rPr>
              <w:t>(vebinārs 18.12.2025)</w:t>
            </w:r>
          </w:p>
          <w:p w14:paraId="3D6F9A23" w14:textId="77777777" w:rsidR="00B702E1" w:rsidRDefault="00B702E1" w:rsidP="00992794">
            <w:pPr>
              <w:pStyle w:val="Paraststmeklis"/>
              <w:spacing w:before="0" w:beforeAutospacing="0" w:after="0" w:afterAutospacing="0"/>
              <w:rPr>
                <w:rFonts w:ascii="Aptos" w:hAnsi="Aptos" w:cs="Times New Roman"/>
                <w:i/>
                <w:iCs/>
                <w:lang w:eastAsia="en-US"/>
              </w:rPr>
            </w:pPr>
          </w:p>
          <w:p w14:paraId="713E5E18" w14:textId="5689B7D4" w:rsidR="00B702E1" w:rsidRPr="006527EA" w:rsidRDefault="00B702E1" w:rsidP="00992794">
            <w:pPr>
              <w:pStyle w:val="Paraststmeklis"/>
              <w:spacing w:before="0" w:beforeAutospacing="0" w:after="0" w:afterAutospacing="0"/>
              <w:rPr>
                <w:rFonts w:ascii="Aptos" w:hAnsi="Aptos" w:cs="Times New Roman"/>
                <w:lang w:eastAsia="en-US"/>
              </w:rPr>
            </w:pPr>
            <w:r w:rsidRPr="006527EA">
              <w:rPr>
                <w:rFonts w:ascii="Aptos" w:hAnsi="Aptos" w:cs="Times New Roman"/>
                <w:lang w:eastAsia="en-US"/>
              </w:rPr>
              <w:t>1. Šajā kārtā “Rādītāji” nav definēti konkrēti uzraudzības rādītāji. Pie katras darbības jānorāda tikai attiecīgās darbības rezultāts. Lūdzam precizēt, kas šajā kontekstā tiek uzskatīts par rezultātu.</w:t>
            </w:r>
          </w:p>
          <w:p w14:paraId="7A6DC036" w14:textId="77777777" w:rsidR="00B702E1" w:rsidRPr="006527EA" w:rsidRDefault="00B702E1" w:rsidP="00992794">
            <w:pPr>
              <w:pStyle w:val="Paraststmeklis"/>
              <w:spacing w:before="0" w:beforeAutospacing="0" w:after="0" w:afterAutospacing="0"/>
              <w:rPr>
                <w:rFonts w:ascii="Aptos" w:hAnsi="Aptos" w:cs="Times New Roman"/>
                <w:lang w:eastAsia="en-US"/>
              </w:rPr>
            </w:pPr>
            <w:r w:rsidRPr="006527EA">
              <w:rPr>
                <w:rFonts w:ascii="Aptos" w:hAnsi="Aptos" w:cs="Times New Roman"/>
                <w:lang w:eastAsia="en-US"/>
              </w:rPr>
              <w:t>Vai kāds no piedāvātajiem variantiem ir atbilstošs:</w:t>
            </w:r>
          </w:p>
          <w:p w14:paraId="5F73C65C" w14:textId="77777777" w:rsidR="00B702E1" w:rsidRPr="006527EA" w:rsidRDefault="00B702E1" w:rsidP="00B702E1">
            <w:pPr>
              <w:numPr>
                <w:ilvl w:val="0"/>
                <w:numId w:val="37"/>
              </w:numPr>
              <w:spacing w:after="0" w:line="240" w:lineRule="auto"/>
              <w:jc w:val="both"/>
              <w:rPr>
                <w:rFonts w:ascii="Aptos" w:hAnsi="Aptos" w:cs="Times New Roman"/>
              </w:rPr>
            </w:pPr>
            <w:r w:rsidRPr="006527EA">
              <w:rPr>
                <w:rFonts w:ascii="Aptos" w:hAnsi="Aptos" w:cs="Times New Roman"/>
              </w:rPr>
              <w:t>1.variants: Attīstīts sabiedriskā transporta savienojuma pārsēšanās punkts – 1 gab.</w:t>
            </w:r>
          </w:p>
          <w:p w14:paraId="778DAEA1" w14:textId="77777777" w:rsidR="00B702E1" w:rsidRPr="006527EA" w:rsidRDefault="00B702E1" w:rsidP="00B702E1">
            <w:pPr>
              <w:numPr>
                <w:ilvl w:val="0"/>
                <w:numId w:val="37"/>
              </w:numPr>
              <w:spacing w:after="0" w:line="240" w:lineRule="auto"/>
              <w:jc w:val="both"/>
              <w:rPr>
                <w:rFonts w:ascii="Aptos" w:hAnsi="Aptos" w:cs="Times New Roman"/>
              </w:rPr>
            </w:pPr>
            <w:r w:rsidRPr="006527EA">
              <w:rPr>
                <w:rFonts w:ascii="Aptos" w:hAnsi="Aptos" w:cs="Times New Roman"/>
              </w:rPr>
              <w:t>2.variants: Noslēgto pakalpojumu līgumu skaits (piemēram, par IIA izstrādi, projektēšanu un autoruzraudzību, būvniecību un būvuzraudzību u.c.).</w:t>
            </w:r>
          </w:p>
          <w:p w14:paraId="11715652" w14:textId="77777777" w:rsidR="00B702E1" w:rsidRPr="006527EA" w:rsidRDefault="00B702E1" w:rsidP="00992794">
            <w:pPr>
              <w:pStyle w:val="Paraststmeklis"/>
              <w:spacing w:before="0" w:beforeAutospacing="0" w:after="0" w:afterAutospacing="0"/>
              <w:rPr>
                <w:rFonts w:ascii="Aptos" w:hAnsi="Aptos" w:cs="Times New Roman"/>
                <w:lang w:eastAsia="en-US"/>
              </w:rPr>
            </w:pPr>
            <w:r w:rsidRPr="006527EA">
              <w:rPr>
                <w:rFonts w:ascii="Aptos" w:hAnsi="Aptos" w:cs="Times New Roman"/>
                <w:lang w:eastAsia="en-US"/>
              </w:rPr>
              <w:t>2. Atlasē ir noteikts, ka projektā jāīsteno horizontālais princips “</w:t>
            </w:r>
            <w:proofErr w:type="spellStart"/>
            <w:r w:rsidRPr="006527EA">
              <w:rPr>
                <w:rFonts w:ascii="Aptos" w:hAnsi="Aptos" w:cs="Times New Roman"/>
                <w:lang w:eastAsia="en-US"/>
              </w:rPr>
              <w:t>Klimatdrošināšana</w:t>
            </w:r>
            <w:proofErr w:type="spellEnd"/>
            <w:r w:rsidRPr="006527EA">
              <w:rPr>
                <w:rFonts w:ascii="Aptos" w:hAnsi="Aptos" w:cs="Times New Roman"/>
                <w:lang w:eastAsia="en-US"/>
              </w:rPr>
              <w:t>”. Attiecīgajā sadaļā ir iespējams izvēlēties četras darbības zem šī principa. Lūdzam precizēt, vai projekta pieteikumā drīkst atzīmēt tikai vienu no piedāvātajām darbībām, piemēram, “Klimata risku izvērtējums”, un aprakstīt tās īstenošanas procesu.</w:t>
            </w:r>
          </w:p>
          <w:p w14:paraId="2D641BA9" w14:textId="440936C5" w:rsidR="00911D07" w:rsidRPr="00992794" w:rsidRDefault="00B702E1" w:rsidP="00B702E1">
            <w:pPr>
              <w:pStyle w:val="Paraststmeklis"/>
              <w:spacing w:before="0" w:beforeAutospacing="0" w:after="0" w:afterAutospacing="0"/>
              <w:jc w:val="both"/>
              <w:rPr>
                <w:rFonts w:ascii="Aptos" w:hAnsi="Aptos" w:cs="Times New Roman"/>
                <w:i/>
                <w:iCs/>
                <w:lang w:eastAsia="en-US"/>
              </w:rPr>
            </w:pPr>
            <w:r w:rsidRPr="00992794">
              <w:rPr>
                <w:rFonts w:ascii="Aptos" w:hAnsi="Aptos" w:cs="Times New Roman"/>
                <w:i/>
                <w:iCs/>
                <w:lang w:eastAsia="en-US"/>
              </w:rPr>
              <w:t>(e-pasts)</w:t>
            </w:r>
          </w:p>
        </w:tc>
        <w:tc>
          <w:tcPr>
            <w:tcW w:w="9173" w:type="dxa"/>
            <w:tcBorders>
              <w:left w:val="single" w:sz="4" w:space="0" w:color="auto"/>
              <w:bottom w:val="single" w:sz="4" w:space="0" w:color="000000" w:themeColor="text1"/>
            </w:tcBorders>
          </w:tcPr>
          <w:p w14:paraId="0EC3E571" w14:textId="59391857" w:rsidR="00911D07" w:rsidRDefault="00272939" w:rsidP="00B702E1">
            <w:pPr>
              <w:spacing w:after="0" w:line="240" w:lineRule="auto"/>
              <w:jc w:val="both"/>
              <w:rPr>
                <w:rFonts w:ascii="Aptos" w:hAnsi="Aptos" w:cs="Times New Roman"/>
              </w:rPr>
            </w:pPr>
            <w:r w:rsidRPr="00C416B6">
              <w:rPr>
                <w:rFonts w:ascii="Aptos" w:hAnsi="Aptos" w:cs="Times New Roman"/>
              </w:rPr>
              <w:t xml:space="preserve">Šajā pasākumā katram projekta iesniedzējam </w:t>
            </w:r>
            <w:r w:rsidR="00F53F7D" w:rsidRPr="00C416B6">
              <w:rPr>
                <w:rFonts w:ascii="Aptos" w:hAnsi="Aptos" w:cs="Times New Roman"/>
              </w:rPr>
              <w:t xml:space="preserve">nav noteikts specifiskais sasniedzamais rādītājs līdz ar to katrā projektā </w:t>
            </w:r>
            <w:r w:rsidR="00C416B6">
              <w:rPr>
                <w:rFonts w:ascii="Aptos" w:hAnsi="Aptos" w:cs="Times New Roman"/>
              </w:rPr>
              <w:t>ir</w:t>
            </w:r>
            <w:r w:rsidR="00C416B6" w:rsidRPr="00C416B6">
              <w:rPr>
                <w:rFonts w:ascii="Aptos" w:hAnsi="Aptos" w:cs="Times New Roman"/>
              </w:rPr>
              <w:t xml:space="preserve"> </w:t>
            </w:r>
            <w:r w:rsidR="00132258" w:rsidRPr="00C416B6">
              <w:rPr>
                <w:rFonts w:ascii="Aptos" w:hAnsi="Aptos" w:cs="Times New Roman"/>
              </w:rPr>
              <w:t>jādefinē</w:t>
            </w:r>
            <w:r w:rsidR="00F53F7D" w:rsidRPr="00C416B6">
              <w:rPr>
                <w:rFonts w:ascii="Aptos" w:hAnsi="Aptos" w:cs="Times New Roman"/>
              </w:rPr>
              <w:t xml:space="preserve"> tikai konkrēti </w:t>
            </w:r>
            <w:r w:rsidR="00C416B6">
              <w:rPr>
                <w:rFonts w:ascii="Aptos" w:hAnsi="Aptos" w:cs="Times New Roman"/>
              </w:rPr>
              <w:t xml:space="preserve">projekta </w:t>
            </w:r>
            <w:r w:rsidR="00F53F7D" w:rsidRPr="00C416B6">
              <w:rPr>
                <w:rFonts w:ascii="Aptos" w:hAnsi="Aptos" w:cs="Times New Roman"/>
              </w:rPr>
              <w:t>darbību rezultāti</w:t>
            </w:r>
            <w:r w:rsidR="00132258" w:rsidRPr="00C416B6">
              <w:rPr>
                <w:rFonts w:ascii="Aptos" w:hAnsi="Aptos" w:cs="Times New Roman"/>
              </w:rPr>
              <w:t>.</w:t>
            </w:r>
          </w:p>
          <w:p w14:paraId="275CFAA3" w14:textId="77777777" w:rsidR="00B702E1" w:rsidRDefault="00B702E1" w:rsidP="00B702E1">
            <w:pPr>
              <w:spacing w:after="0" w:line="240" w:lineRule="auto"/>
              <w:jc w:val="both"/>
              <w:rPr>
                <w:rFonts w:ascii="Aptos" w:hAnsi="Aptos" w:cs="Times New Roman"/>
              </w:rPr>
            </w:pPr>
          </w:p>
          <w:p w14:paraId="4542CAFE" w14:textId="77777777" w:rsidR="00B702E1" w:rsidRDefault="00B702E1" w:rsidP="00B702E1">
            <w:pPr>
              <w:spacing w:after="0" w:line="240" w:lineRule="auto"/>
              <w:jc w:val="both"/>
              <w:rPr>
                <w:rFonts w:ascii="Aptos" w:hAnsi="Aptos" w:cs="Times New Roman"/>
              </w:rPr>
            </w:pPr>
          </w:p>
          <w:p w14:paraId="415F6421" w14:textId="77777777" w:rsidR="00B702E1" w:rsidRPr="00F74CEB" w:rsidRDefault="00B702E1" w:rsidP="00B702E1">
            <w:pPr>
              <w:spacing w:after="0" w:line="240" w:lineRule="auto"/>
              <w:jc w:val="both"/>
              <w:rPr>
                <w:rFonts w:ascii="Aptos" w:hAnsi="Aptos" w:cs="Times New Roman"/>
              </w:rPr>
            </w:pPr>
            <w:r w:rsidRPr="00F74CEB">
              <w:rPr>
                <w:rFonts w:ascii="Aptos" w:hAnsi="Aptos" w:cs="Times New Roman"/>
              </w:rPr>
              <w:t xml:space="preserve">Tā kā Ministru kabineta noteikumos nav definēti konkrēti uzraudzības rādītāji, kas būtu jāiekļauj projekta līmenī, projekta iesnieguma sadaļā “Darbības” cilnē “Rādītāji” – nav pieejamas </w:t>
            </w:r>
            <w:proofErr w:type="spellStart"/>
            <w:r w:rsidRPr="00F74CEB">
              <w:rPr>
                <w:rFonts w:ascii="Aptos" w:hAnsi="Aptos" w:cs="Times New Roman"/>
              </w:rPr>
              <w:t>izvēlamās</w:t>
            </w:r>
            <w:proofErr w:type="spellEnd"/>
            <w:r w:rsidRPr="00F74CEB">
              <w:rPr>
                <w:rFonts w:ascii="Aptos" w:hAnsi="Aptos" w:cs="Times New Roman"/>
              </w:rPr>
              <w:t xml:space="preserve"> vērtības no kataloga. </w:t>
            </w:r>
          </w:p>
          <w:p w14:paraId="03910B4D" w14:textId="77777777" w:rsidR="00B702E1" w:rsidRPr="006527EA" w:rsidRDefault="00B702E1" w:rsidP="00B702E1">
            <w:pPr>
              <w:spacing w:after="0" w:line="240" w:lineRule="auto"/>
              <w:jc w:val="both"/>
              <w:rPr>
                <w:rFonts w:ascii="Aptos" w:hAnsi="Aptos" w:cs="Times New Roman"/>
              </w:rPr>
            </w:pPr>
            <w:r w:rsidRPr="006527EA">
              <w:rPr>
                <w:rFonts w:ascii="Aptos" w:hAnsi="Aptos" w:cs="Times New Roman"/>
              </w:rPr>
              <w:t>Līdz ar to Jums projektā pie katras darbības jānorāda tikai attiecīgās darbības rezultāts, nevis jāizvēlas rādītājs no kataloga.</w:t>
            </w:r>
          </w:p>
          <w:p w14:paraId="6E6B3D1F" w14:textId="77777777" w:rsidR="00B702E1" w:rsidRPr="00B45F72" w:rsidRDefault="00B702E1" w:rsidP="00B702E1">
            <w:pPr>
              <w:numPr>
                <w:ilvl w:val="0"/>
                <w:numId w:val="38"/>
              </w:numPr>
              <w:spacing w:after="0" w:line="240" w:lineRule="auto"/>
              <w:jc w:val="both"/>
              <w:rPr>
                <w:rFonts w:ascii="Aptos" w:hAnsi="Aptos" w:cs="Times New Roman"/>
              </w:rPr>
            </w:pPr>
            <w:r w:rsidRPr="00B45F72">
              <w:rPr>
                <w:rFonts w:ascii="Aptos" w:hAnsi="Aptos" w:cs="Times New Roman"/>
              </w:rPr>
              <w:t xml:space="preserve">Šajā pasākumā nav noteikti konkrēti Rādītāji, kas projekta ietvaros ir jāsasniedz, līdz ar to katrai darbībai vai </w:t>
            </w:r>
            <w:proofErr w:type="spellStart"/>
            <w:r w:rsidRPr="00B45F72">
              <w:rPr>
                <w:rFonts w:ascii="Aptos" w:hAnsi="Aptos" w:cs="Times New Roman"/>
              </w:rPr>
              <w:t>apakšdarbībai</w:t>
            </w:r>
            <w:proofErr w:type="spellEnd"/>
            <w:r w:rsidRPr="00B45F72">
              <w:rPr>
                <w:rFonts w:ascii="Aptos" w:hAnsi="Aptos" w:cs="Times New Roman"/>
              </w:rPr>
              <w:t xml:space="preserve"> ir jānosaka savs darbības rezultāts. Tie var būt, piemēram, izbūvēts funkcionālais savienojums – 850 metri, izveidots sabiedriskā transporta savienojumu punkts – 1 punkts, izbūvēts velosipēdu un gājēju ceļš – 3500 metri, u.c. kas visprecīzāk raksturo, kas tiek izveidots pabeidzot konkrēto darbību vai apakšdarbību. Ja apakšdarbības ietvaros tie sniegts pakalpojums, tad var norādīt līgumu skaitu. Norādītajam rezultāta jāsakrīt ar Projekta budžetā norādīto informāciju.</w:t>
            </w:r>
          </w:p>
          <w:p w14:paraId="2314B84A" w14:textId="77777777" w:rsidR="00B702E1" w:rsidRPr="00B45F72" w:rsidRDefault="00B702E1" w:rsidP="00B702E1">
            <w:pPr>
              <w:numPr>
                <w:ilvl w:val="0"/>
                <w:numId w:val="38"/>
              </w:numPr>
              <w:spacing w:after="0" w:line="240" w:lineRule="auto"/>
              <w:jc w:val="both"/>
              <w:rPr>
                <w:rFonts w:ascii="Aptos" w:hAnsi="Aptos" w:cs="Times New Roman"/>
              </w:rPr>
            </w:pPr>
            <w:r w:rsidRPr="00B45F72">
              <w:rPr>
                <w:rFonts w:ascii="Aptos" w:hAnsi="Aptos" w:cs="Times New Roman"/>
              </w:rPr>
              <w:t>Atbilstoši kritēriju piemērošanas metodikā noteiktajam (3.2.kritērijs):</w:t>
            </w:r>
          </w:p>
          <w:p w14:paraId="6CEEA341" w14:textId="77777777" w:rsidR="00B702E1" w:rsidRPr="00B45F72" w:rsidRDefault="00B702E1" w:rsidP="00B702E1">
            <w:pPr>
              <w:numPr>
                <w:ilvl w:val="0"/>
                <w:numId w:val="39"/>
              </w:numPr>
              <w:spacing w:after="0" w:line="240" w:lineRule="auto"/>
              <w:jc w:val="both"/>
              <w:rPr>
                <w:rFonts w:ascii="Aptos" w:hAnsi="Aptos" w:cs="Times New Roman"/>
              </w:rPr>
            </w:pPr>
            <w:r w:rsidRPr="00B45F72">
              <w:rPr>
                <w:rFonts w:ascii="Aptos" w:hAnsi="Aptos" w:cs="Times New Roman"/>
              </w:rPr>
              <w:t xml:space="preserve">projektā paredzēts īstenot darbības, kas nodrošina klimata pārmaiņu mazināšanu, t.i., siltumnīcefekta gāzu (turpmāk – SEG) emisiju un gaisa piesārņojuma samazināšanu; </w:t>
            </w:r>
          </w:p>
          <w:p w14:paraId="19F9F38B" w14:textId="77777777" w:rsidR="00B702E1" w:rsidRPr="00B45F72" w:rsidRDefault="00B702E1" w:rsidP="00B702E1">
            <w:pPr>
              <w:numPr>
                <w:ilvl w:val="0"/>
                <w:numId w:val="39"/>
              </w:numPr>
              <w:spacing w:after="0" w:line="240" w:lineRule="auto"/>
              <w:jc w:val="both"/>
              <w:rPr>
                <w:rFonts w:ascii="Aptos" w:hAnsi="Aptos" w:cs="Times New Roman"/>
              </w:rPr>
            </w:pPr>
            <w:r w:rsidRPr="00B45F72">
              <w:rPr>
                <w:rFonts w:ascii="Aptos" w:hAnsi="Aptos" w:cs="Times New Roman"/>
              </w:rPr>
              <w:t>projekta iesniegumā norādīts, ka veicot investīcijas sabiedriskā transporta savienojuma punktu  infrastruktūrā, tiks ņemti vērā ar klimata pārmaiņām saistītie riski un tiks noteikti ar šīs infrastruktūras uzturēšanu un ekspluatāciju saistītie riski.</w:t>
            </w:r>
          </w:p>
          <w:p w14:paraId="2500E9F3" w14:textId="77777777" w:rsidR="00B702E1" w:rsidRPr="00B45F72" w:rsidRDefault="00B702E1" w:rsidP="00B702E1">
            <w:pPr>
              <w:spacing w:after="0" w:line="240" w:lineRule="auto"/>
              <w:jc w:val="both"/>
              <w:rPr>
                <w:rFonts w:ascii="Aptos" w:hAnsi="Aptos" w:cs="Times New Roman"/>
              </w:rPr>
            </w:pPr>
          </w:p>
          <w:p w14:paraId="298C317A" w14:textId="1396AB9B" w:rsidR="00F3168A" w:rsidRPr="00F3168A" w:rsidRDefault="00F3168A" w:rsidP="00F3168A">
            <w:pPr>
              <w:spacing w:after="0" w:line="240" w:lineRule="auto"/>
              <w:ind w:left="720"/>
              <w:jc w:val="both"/>
              <w:rPr>
                <w:rFonts w:ascii="Aptos" w:hAnsi="Aptos" w:cs="Times New Roman"/>
              </w:rPr>
            </w:pPr>
            <w:r w:rsidRPr="00F3168A">
              <w:rPr>
                <w:rFonts w:ascii="Aptos" w:hAnsi="Aptos" w:cs="Times New Roman"/>
              </w:rPr>
              <w:t>Attiecībā uz HP “Siltumnīcefekta gāzu ietaupījums”. Jums ir jāapraksta  kādas projektā paredzēts īstenot darbības, kas nodrošina klimata pārmaiņu mazināšanu, t.i., siltumnīcefekta gāzu (turpmāk – SEG) emisiju un gaisa piesārņojuma samazināšanu, piemēram:</w:t>
            </w:r>
          </w:p>
          <w:p w14:paraId="0252D1CB" w14:textId="77777777" w:rsidR="00F3168A" w:rsidRPr="00F3168A" w:rsidRDefault="00F3168A" w:rsidP="00F3168A">
            <w:pPr>
              <w:spacing w:after="0" w:line="240" w:lineRule="auto"/>
              <w:ind w:left="720"/>
              <w:jc w:val="both"/>
              <w:rPr>
                <w:rFonts w:ascii="Aptos" w:hAnsi="Aptos" w:cs="Times New Roman"/>
              </w:rPr>
            </w:pPr>
            <w:r w:rsidRPr="00F3168A">
              <w:rPr>
                <w:rFonts w:ascii="Aptos" w:hAnsi="Aptos" w:cs="Times New Roman"/>
              </w:rPr>
              <w:t>a) darbības, kas paredz enerģijas ietaupījumu;</w:t>
            </w:r>
          </w:p>
          <w:p w14:paraId="3E46FC43" w14:textId="77777777" w:rsidR="00F3168A" w:rsidRPr="00F3168A" w:rsidRDefault="00F3168A" w:rsidP="00F3168A">
            <w:pPr>
              <w:spacing w:after="0" w:line="240" w:lineRule="auto"/>
              <w:ind w:left="720"/>
              <w:jc w:val="both"/>
              <w:rPr>
                <w:rFonts w:ascii="Aptos" w:hAnsi="Aptos" w:cs="Times New Roman"/>
              </w:rPr>
            </w:pPr>
            <w:r w:rsidRPr="00F3168A">
              <w:rPr>
                <w:rFonts w:ascii="Aptos" w:hAnsi="Aptos" w:cs="Times New Roman"/>
              </w:rPr>
              <w:t>b) darbības, kas paredz jaunu atjaunīgo energoresursu iekārtu uzstādīšanu;</w:t>
            </w:r>
          </w:p>
          <w:p w14:paraId="444873ED" w14:textId="77777777" w:rsidR="00F3168A" w:rsidRPr="00F3168A" w:rsidRDefault="00F3168A" w:rsidP="00F3168A">
            <w:pPr>
              <w:spacing w:after="0" w:line="240" w:lineRule="auto"/>
              <w:ind w:left="720"/>
              <w:jc w:val="both"/>
              <w:rPr>
                <w:rFonts w:ascii="Aptos" w:hAnsi="Aptos" w:cs="Times New Roman"/>
              </w:rPr>
            </w:pPr>
            <w:r w:rsidRPr="00F3168A">
              <w:rPr>
                <w:rFonts w:ascii="Aptos" w:hAnsi="Aptos" w:cs="Times New Roman"/>
              </w:rPr>
              <w:t>c) darbības, kas paredz zaļās infrastruktūras ieviešanu;</w:t>
            </w:r>
          </w:p>
          <w:p w14:paraId="2A9436EC" w14:textId="77777777" w:rsidR="00F3168A" w:rsidRPr="00F3168A" w:rsidRDefault="00F3168A" w:rsidP="00F3168A">
            <w:pPr>
              <w:spacing w:after="0" w:line="240" w:lineRule="auto"/>
              <w:ind w:left="720"/>
              <w:jc w:val="both"/>
              <w:rPr>
                <w:rFonts w:ascii="Aptos" w:hAnsi="Aptos" w:cs="Times New Roman"/>
              </w:rPr>
            </w:pPr>
            <w:r w:rsidRPr="00F3168A">
              <w:rPr>
                <w:rFonts w:ascii="Aptos" w:hAnsi="Aptos" w:cs="Times New Roman"/>
              </w:rPr>
              <w:lastRenderedPageBreak/>
              <w:t>d) citas darbības, kas vienlīdz efektīvi nodrošina siltumnīcefekta gāzu emisiju mērķu sasniegšanu.</w:t>
            </w:r>
          </w:p>
          <w:p w14:paraId="713AD10F" w14:textId="77777777" w:rsidR="00A249BE" w:rsidRDefault="00F3168A" w:rsidP="00F3168A">
            <w:pPr>
              <w:spacing w:after="0" w:line="240" w:lineRule="auto"/>
              <w:ind w:left="720"/>
              <w:jc w:val="both"/>
              <w:rPr>
                <w:rFonts w:ascii="Aptos" w:hAnsi="Aptos" w:cs="Times New Roman"/>
              </w:rPr>
            </w:pPr>
            <w:r w:rsidRPr="00F3168A">
              <w:rPr>
                <w:rFonts w:ascii="Aptos" w:hAnsi="Aptos" w:cs="Times New Roman"/>
              </w:rPr>
              <w:t>Jums nav nepieciešams veikt aprēķinus par ietaupīto SEG emisiju daudzumu un uzraudzības periodā nebūs jāatskaitās par to daudzumu</w:t>
            </w:r>
            <w:r w:rsidR="00A249BE">
              <w:rPr>
                <w:rFonts w:ascii="Aptos" w:hAnsi="Aptos" w:cs="Times New Roman"/>
              </w:rPr>
              <w:t>.</w:t>
            </w:r>
          </w:p>
          <w:p w14:paraId="00DD450D" w14:textId="77777777" w:rsidR="00A249BE" w:rsidRDefault="00A249BE" w:rsidP="00F3168A">
            <w:pPr>
              <w:spacing w:after="0" w:line="240" w:lineRule="auto"/>
              <w:ind w:left="720"/>
              <w:jc w:val="both"/>
              <w:rPr>
                <w:rFonts w:ascii="Aptos" w:hAnsi="Aptos" w:cs="Times New Roman"/>
              </w:rPr>
            </w:pPr>
          </w:p>
          <w:p w14:paraId="799CC62A" w14:textId="27C5AF44" w:rsidR="00B702E1" w:rsidRPr="00992794" w:rsidRDefault="00A249BE" w:rsidP="00992794">
            <w:pPr>
              <w:spacing w:after="0" w:line="240" w:lineRule="auto"/>
              <w:ind w:left="720"/>
              <w:jc w:val="both"/>
              <w:rPr>
                <w:rFonts w:ascii="Aptos" w:hAnsi="Aptos" w:cs="Times New Roman"/>
              </w:rPr>
            </w:pPr>
            <w:r>
              <w:rPr>
                <w:rFonts w:ascii="Aptos" w:hAnsi="Aptos" w:cs="Times New Roman"/>
              </w:rPr>
              <w:t>Attiecībā</w:t>
            </w:r>
            <w:r w:rsidR="00F3168A" w:rsidRPr="00F3168A">
              <w:rPr>
                <w:rFonts w:ascii="Aptos" w:hAnsi="Aptos" w:cs="Times New Roman"/>
              </w:rPr>
              <w:t xml:space="preserve"> </w:t>
            </w:r>
            <w:r w:rsidR="00B702E1" w:rsidRPr="00992794">
              <w:rPr>
                <w:rFonts w:ascii="Aptos" w:hAnsi="Aptos" w:cs="Times New Roman"/>
              </w:rPr>
              <w:t>un darbīb</w:t>
            </w:r>
            <w:r w:rsidR="00F156EE">
              <w:rPr>
                <w:rFonts w:ascii="Aptos" w:hAnsi="Aptos" w:cs="Times New Roman"/>
              </w:rPr>
              <w:t>ām</w:t>
            </w:r>
            <w:r w:rsidR="00B702E1" w:rsidRPr="00992794">
              <w:rPr>
                <w:rFonts w:ascii="Aptos" w:hAnsi="Aptos" w:cs="Times New Roman"/>
              </w:rPr>
              <w:t>, kas vērstas uz klimata pārmaiņu risku novērtēšanu un iespējamo seku mazināšanu būvniecībā un infrastruktūras plānošanā:</w:t>
            </w:r>
          </w:p>
          <w:p w14:paraId="0E6B2B3A" w14:textId="77777777" w:rsidR="00B702E1" w:rsidRPr="00B45F72" w:rsidRDefault="00B702E1" w:rsidP="00992794">
            <w:pPr>
              <w:numPr>
                <w:ilvl w:val="2"/>
                <w:numId w:val="40"/>
              </w:numPr>
              <w:spacing w:after="0" w:line="240" w:lineRule="auto"/>
              <w:ind w:left="1696"/>
              <w:jc w:val="both"/>
              <w:rPr>
                <w:rFonts w:ascii="Aptos" w:hAnsi="Aptos" w:cs="Times New Roman"/>
              </w:rPr>
            </w:pPr>
            <w:r w:rsidRPr="00B45F72">
              <w:rPr>
                <w:rFonts w:ascii="Aptos" w:hAnsi="Aptos" w:cs="Times New Roman"/>
              </w:rPr>
              <w:t>ir veikts projektā paredzēto infrastruktūras darbību risku izvērtējums klimata pārmaiņu radītājiem riskiem: iespējami ekstrēmi klimatiskie notikumi, piemēram, karstuma viļņi (infrastruktūras pārkaršana un materiālu nolietojums karstuma dēļ), plūdi, lietusgāzes, sasalšanas un kušanas cikli. Šiem riskiem paredzēti novēršanas vai mazināšanas pasākumi;</w:t>
            </w:r>
          </w:p>
          <w:p w14:paraId="40660E30" w14:textId="77777777" w:rsidR="00B702E1" w:rsidRPr="00B45F72" w:rsidRDefault="00B702E1" w:rsidP="00992794">
            <w:pPr>
              <w:numPr>
                <w:ilvl w:val="2"/>
                <w:numId w:val="40"/>
              </w:numPr>
              <w:spacing w:after="0" w:line="240" w:lineRule="auto"/>
              <w:ind w:left="1696"/>
              <w:jc w:val="both"/>
              <w:rPr>
                <w:rFonts w:ascii="Aptos" w:hAnsi="Aptos" w:cs="Times New Roman"/>
              </w:rPr>
            </w:pPr>
            <w:r w:rsidRPr="00B45F72">
              <w:rPr>
                <w:rFonts w:ascii="Aptos" w:hAnsi="Aptos" w:cs="Times New Roman"/>
              </w:rPr>
              <w:t xml:space="preserve">norādīts, ka projekta ietvaros plānotās darbības tiek īstenotas ar mērķi veidot tādu infrastruktūru, kas nodrošinās noturību pret tādiem klimatiskajiem riskiem, kas saskaņā ar attiecīgajā pašvaldībā noteikto klimatisko profilu ir novērtēti ar 2. un 3. riska klasi (aukstuma un karstuma viļņu, nokrišņu un sniega riski). Informācija par aktuālo klimata profilu pieejama </w:t>
            </w:r>
            <w:hyperlink r:id="rId13" w:history="1">
              <w:r w:rsidRPr="006527EA">
                <w:rPr>
                  <w:rStyle w:val="Hipersaite"/>
                  <w:rFonts w:ascii="Aptos" w:hAnsi="Aptos" w:cs="Times New Roman"/>
                </w:rPr>
                <w:t>https://klimats.meteo.lv/pasvaldibu_apskati/</w:t>
              </w:r>
            </w:hyperlink>
            <w:r w:rsidRPr="00B45F72">
              <w:rPr>
                <w:rFonts w:ascii="Aptos" w:hAnsi="Aptos" w:cs="Times New Roman"/>
              </w:rPr>
              <w:t>;</w:t>
            </w:r>
          </w:p>
          <w:p w14:paraId="263B112B" w14:textId="77777777" w:rsidR="00B702E1" w:rsidRPr="00B45F72" w:rsidRDefault="00B702E1" w:rsidP="00992794">
            <w:pPr>
              <w:numPr>
                <w:ilvl w:val="2"/>
                <w:numId w:val="40"/>
              </w:numPr>
              <w:spacing w:after="0" w:line="240" w:lineRule="auto"/>
              <w:ind w:left="1696"/>
              <w:jc w:val="both"/>
              <w:rPr>
                <w:rFonts w:ascii="Aptos" w:hAnsi="Aptos" w:cs="Times New Roman"/>
              </w:rPr>
            </w:pPr>
            <w:r w:rsidRPr="00B45F72">
              <w:rPr>
                <w:rFonts w:ascii="Aptos" w:hAnsi="Aptos" w:cs="Times New Roman"/>
              </w:rPr>
              <w:t xml:space="preserve">vai projekts tiek īstenots plūdu riskam pakļautajā teritorijā atbilstoši VSIA “Latvijas Vides, ģeoloģijas un meteoroloģijas centrs” Latvijas plūdu riska un plūdu draudu kartēm </w:t>
            </w:r>
            <w:hyperlink r:id="rId14" w:history="1">
              <w:r w:rsidRPr="006527EA">
                <w:rPr>
                  <w:rStyle w:val="Hipersaite"/>
                  <w:rFonts w:ascii="Aptos" w:hAnsi="Aptos" w:cs="Times New Roman"/>
                </w:rPr>
                <w:t>https://videscentrs.lvgmc.lv/iebuvets/pludu-riska-un-pludu-draudu-kartes</w:t>
              </w:r>
            </w:hyperlink>
            <w:r w:rsidRPr="00B45F72">
              <w:rPr>
                <w:rFonts w:ascii="Aptos" w:hAnsi="Aptos" w:cs="Times New Roman"/>
              </w:rPr>
              <w:t xml:space="preserve">. Vērtēšanā izmanto pavasara plūdu kartes upēm un ezeriem, kā arī jūras </w:t>
            </w:r>
            <w:proofErr w:type="spellStart"/>
            <w:r w:rsidRPr="00B45F72">
              <w:rPr>
                <w:rFonts w:ascii="Aptos" w:hAnsi="Aptos" w:cs="Times New Roman"/>
              </w:rPr>
              <w:t>vējuzplūdu</w:t>
            </w:r>
            <w:proofErr w:type="spellEnd"/>
            <w:r w:rsidRPr="00B45F72">
              <w:rPr>
                <w:rFonts w:ascii="Aptos" w:hAnsi="Aptos" w:cs="Times New Roman"/>
              </w:rPr>
              <w:t xml:space="preserve"> piekrastes zonai kartes slāņus par 10% plūdu scenāriju (plūdu skartās teritorijas, kur plūdu iestāšanās biežums ir vienu reizi 10 gados). Ja projekts tiek īstenots kartē norādītajā plūdu riskam pakļautajā teritorijā, jābūt norādītam aprakstam ar rīcību par to, kā projekta ietvaros atbalstāmā infrastruktūra tiks aizsargāta pret ūdens uzplūdiem un infrastruktūras pamatu vai grunts bojājumiem ūdenslīmeņa izmaiņu dēļ .</w:t>
            </w:r>
          </w:p>
          <w:p w14:paraId="7485DF87" w14:textId="1BA92A21" w:rsidR="00B702E1" w:rsidRPr="00F1254E" w:rsidRDefault="00B702E1" w:rsidP="00992794">
            <w:pPr>
              <w:spacing w:after="0" w:line="240" w:lineRule="auto"/>
              <w:ind w:left="720"/>
              <w:jc w:val="both"/>
              <w:rPr>
                <w:rFonts w:ascii="Aptos" w:hAnsi="Aptos" w:cs="Times New Roman"/>
              </w:rPr>
            </w:pPr>
            <w:r w:rsidRPr="00B45F72">
              <w:rPr>
                <w:rFonts w:ascii="Aptos" w:hAnsi="Aptos" w:cs="Times New Roman"/>
              </w:rPr>
              <w:t>Līdz ar to Jums ir jāizvēlas vismaz 2 darbības, piemēram, Klimata risku izvērtējums un Siltumnīcefekta gāzu ietaupījums</w:t>
            </w:r>
            <w:r>
              <w:rPr>
                <w:rFonts w:ascii="Aptos" w:hAnsi="Aptos" w:cs="Times New Roman"/>
              </w:rPr>
              <w:t>.</w:t>
            </w:r>
          </w:p>
        </w:tc>
      </w:tr>
      <w:tr w:rsidR="007377C1" w:rsidRPr="00F1254E" w14:paraId="44BA5008" w14:textId="77777777" w:rsidTr="00A70CE0">
        <w:trPr>
          <w:trHeight w:val="184"/>
        </w:trPr>
        <w:tc>
          <w:tcPr>
            <w:tcW w:w="977" w:type="dxa"/>
            <w:tcBorders>
              <w:bottom w:val="single" w:sz="4" w:space="0" w:color="000000" w:themeColor="text1"/>
              <w:right w:val="single" w:sz="4" w:space="0" w:color="auto"/>
            </w:tcBorders>
          </w:tcPr>
          <w:p w14:paraId="1E7E865F" w14:textId="6EEA1B33" w:rsidR="007377C1" w:rsidRPr="00963CCF" w:rsidRDefault="007377C1" w:rsidP="00007F4B">
            <w:pPr>
              <w:spacing w:after="0"/>
              <w:jc w:val="both"/>
              <w:rPr>
                <w:rFonts w:ascii="Aptos" w:hAnsi="Aptos" w:cs="Times New Roman"/>
              </w:rPr>
            </w:pPr>
            <w:r w:rsidRPr="00963CCF">
              <w:rPr>
                <w:rFonts w:ascii="Aptos" w:hAnsi="Aptos" w:cs="Times New Roman"/>
              </w:rPr>
              <w:lastRenderedPageBreak/>
              <w:t>1.1</w:t>
            </w:r>
            <w:r w:rsidR="00967F63">
              <w:rPr>
                <w:rFonts w:ascii="Aptos" w:hAnsi="Aptos" w:cs="Times New Roman"/>
              </w:rPr>
              <w:t>5</w:t>
            </w:r>
            <w:r w:rsidRPr="00963CCF">
              <w:rPr>
                <w:rFonts w:ascii="Aptos" w:hAnsi="Aptos" w:cs="Times New Roman"/>
              </w:rPr>
              <w:t>.</w:t>
            </w:r>
          </w:p>
        </w:tc>
        <w:tc>
          <w:tcPr>
            <w:tcW w:w="5301" w:type="dxa"/>
            <w:tcBorders>
              <w:bottom w:val="single" w:sz="4" w:space="0" w:color="000000" w:themeColor="text1"/>
              <w:right w:val="single" w:sz="4" w:space="0" w:color="auto"/>
            </w:tcBorders>
          </w:tcPr>
          <w:p w14:paraId="232333A0" w14:textId="77777777" w:rsidR="007377C1" w:rsidRPr="00992794" w:rsidRDefault="007377C1" w:rsidP="00007F4B">
            <w:pPr>
              <w:pStyle w:val="Paraststmeklis"/>
              <w:spacing w:before="0" w:beforeAutospacing="0" w:after="0" w:afterAutospacing="0"/>
              <w:jc w:val="both"/>
              <w:rPr>
                <w:rFonts w:ascii="Aptos" w:hAnsi="Aptos" w:cs="Times New Roman"/>
                <w:lang w:eastAsia="en-US"/>
              </w:rPr>
            </w:pPr>
            <w:r w:rsidRPr="00992794">
              <w:rPr>
                <w:rFonts w:ascii="Aptos" w:hAnsi="Aptos" w:cs="Times New Roman"/>
                <w:lang w:eastAsia="en-US"/>
              </w:rPr>
              <w:t>Ar ko var individuāli konsultēties par komunikācijas plānā iekļaujamo informāciju?</w:t>
            </w:r>
          </w:p>
          <w:p w14:paraId="76F5BE94" w14:textId="18804B02" w:rsidR="000255B3" w:rsidRPr="00992794" w:rsidRDefault="000255B3" w:rsidP="00007F4B">
            <w:pPr>
              <w:pStyle w:val="Paraststmeklis"/>
              <w:spacing w:before="0" w:beforeAutospacing="0" w:after="0" w:afterAutospacing="0"/>
              <w:jc w:val="both"/>
              <w:rPr>
                <w:rFonts w:ascii="Aptos" w:hAnsi="Aptos" w:cs="Times New Roman"/>
                <w:lang w:eastAsia="en-US"/>
              </w:rPr>
            </w:pPr>
            <w:r w:rsidRPr="00963CCF">
              <w:rPr>
                <w:rFonts w:ascii="Aptos" w:hAnsi="Aptos" w:cs="Times New Roman"/>
                <w:i/>
                <w:iCs/>
                <w:lang w:eastAsia="en-US"/>
              </w:rPr>
              <w:t>(vebinārs 18.12.2025)</w:t>
            </w:r>
          </w:p>
        </w:tc>
        <w:tc>
          <w:tcPr>
            <w:tcW w:w="9173" w:type="dxa"/>
            <w:tcBorders>
              <w:left w:val="single" w:sz="4" w:space="0" w:color="auto"/>
              <w:bottom w:val="single" w:sz="4" w:space="0" w:color="000000" w:themeColor="text1"/>
            </w:tcBorders>
          </w:tcPr>
          <w:p w14:paraId="4C9D2C53" w14:textId="17188B5E" w:rsidR="007377C1" w:rsidRPr="00F1254E" w:rsidRDefault="005700D2" w:rsidP="00007F4B">
            <w:pPr>
              <w:spacing w:after="0" w:line="240" w:lineRule="auto"/>
              <w:jc w:val="both"/>
              <w:rPr>
                <w:rFonts w:ascii="Aptos" w:hAnsi="Aptos" w:cs="Times New Roman"/>
              </w:rPr>
            </w:pPr>
            <w:r w:rsidRPr="00963CCF">
              <w:rPr>
                <w:rFonts w:ascii="Aptos" w:hAnsi="Aptos" w:cs="Times New Roman"/>
              </w:rPr>
              <w:t xml:space="preserve">Sākotnēji </w:t>
            </w:r>
            <w:r w:rsidR="00FD67E7" w:rsidRPr="00963CCF">
              <w:rPr>
                <w:rFonts w:ascii="Aptos" w:hAnsi="Aptos" w:cs="Times New Roman"/>
              </w:rPr>
              <w:t>aicinām</w:t>
            </w:r>
            <w:r w:rsidRPr="00963CCF">
              <w:rPr>
                <w:rFonts w:ascii="Aptos" w:hAnsi="Aptos" w:cs="Times New Roman"/>
              </w:rPr>
              <w:t xml:space="preserve"> iepazīties ar FM </w:t>
            </w:r>
            <w:r w:rsidR="001E6296" w:rsidRPr="00963CCF">
              <w:rPr>
                <w:rFonts w:ascii="Aptos" w:hAnsi="Aptos" w:cs="Times New Roman"/>
              </w:rPr>
              <w:t>izstrādātajām</w:t>
            </w:r>
            <w:r w:rsidRPr="00963CCF">
              <w:rPr>
                <w:rFonts w:ascii="Aptos" w:hAnsi="Aptos" w:cs="Times New Roman"/>
              </w:rPr>
              <w:t xml:space="preserve"> vadlīnijām par komunikā</w:t>
            </w:r>
            <w:r w:rsidR="001E6296" w:rsidRPr="00963CCF">
              <w:rPr>
                <w:rFonts w:ascii="Aptos" w:hAnsi="Aptos" w:cs="Times New Roman"/>
              </w:rPr>
              <w:t>ciju</w:t>
            </w:r>
            <w:r w:rsidR="00FD67E7" w:rsidRPr="00963CCF">
              <w:rPr>
                <w:rFonts w:ascii="Aptos" w:hAnsi="Aptos" w:cs="Times New Roman"/>
              </w:rPr>
              <w:t xml:space="preserve"> prasībām</w:t>
            </w:r>
            <w:r w:rsidR="001E6296" w:rsidRPr="00963CCF">
              <w:rPr>
                <w:rFonts w:ascii="Aptos" w:hAnsi="Aptos" w:cs="Times New Roman"/>
              </w:rPr>
              <w:t>.</w:t>
            </w:r>
            <w:r w:rsidR="00FD67E7" w:rsidRPr="00963CCF">
              <w:rPr>
                <w:rFonts w:ascii="Aptos" w:hAnsi="Aptos" w:cs="Times New Roman"/>
              </w:rPr>
              <w:t xml:space="preserve"> Ja vēl rodas jautājumi, </w:t>
            </w:r>
            <w:r w:rsidR="00C03437" w:rsidRPr="00963CCF">
              <w:rPr>
                <w:rFonts w:ascii="Aptos" w:hAnsi="Aptos" w:cs="Times New Roman"/>
              </w:rPr>
              <w:t>aicinām uzdot šo jautājumu rakstiski mums, mēs sniegsim atbildi.</w:t>
            </w:r>
            <w:r w:rsidR="001E6296" w:rsidRPr="00F1254E">
              <w:rPr>
                <w:rFonts w:ascii="Aptos" w:hAnsi="Aptos" w:cs="Times New Roman"/>
              </w:rPr>
              <w:t xml:space="preserve"> </w:t>
            </w:r>
          </w:p>
        </w:tc>
      </w:tr>
      <w:tr w:rsidR="00C74E17" w:rsidRPr="00F1254E" w14:paraId="2A273DBD" w14:textId="77777777" w:rsidTr="00C74E17">
        <w:trPr>
          <w:trHeight w:val="184"/>
        </w:trPr>
        <w:tc>
          <w:tcPr>
            <w:tcW w:w="977" w:type="dxa"/>
            <w:tcBorders>
              <w:top w:val="single" w:sz="4" w:space="0" w:color="000000" w:themeColor="text1"/>
              <w:left w:val="single" w:sz="4" w:space="0" w:color="000000" w:themeColor="text1"/>
              <w:bottom w:val="single" w:sz="4" w:space="0" w:color="000000" w:themeColor="text1"/>
              <w:right w:val="single" w:sz="4" w:space="0" w:color="auto"/>
            </w:tcBorders>
          </w:tcPr>
          <w:p w14:paraId="4491797B" w14:textId="490DBFDB" w:rsidR="00C74E17" w:rsidRPr="009E157D" w:rsidRDefault="00C74E17" w:rsidP="00200B19">
            <w:pPr>
              <w:spacing w:after="0"/>
              <w:jc w:val="both"/>
              <w:rPr>
                <w:rFonts w:ascii="Aptos" w:hAnsi="Aptos" w:cs="Times New Roman"/>
              </w:rPr>
            </w:pPr>
            <w:r w:rsidRPr="009E157D">
              <w:rPr>
                <w:rFonts w:ascii="Aptos" w:hAnsi="Aptos" w:cs="Times New Roman"/>
              </w:rPr>
              <w:t>1.</w:t>
            </w:r>
            <w:r>
              <w:rPr>
                <w:rFonts w:ascii="Aptos" w:hAnsi="Aptos" w:cs="Times New Roman"/>
              </w:rPr>
              <w:t>16</w:t>
            </w:r>
            <w:r w:rsidRPr="009E157D">
              <w:rPr>
                <w:rFonts w:ascii="Aptos" w:hAnsi="Aptos" w:cs="Times New Roman"/>
              </w:rPr>
              <w:t>.</w:t>
            </w:r>
          </w:p>
        </w:tc>
        <w:tc>
          <w:tcPr>
            <w:tcW w:w="5301" w:type="dxa"/>
            <w:tcBorders>
              <w:top w:val="single" w:sz="4" w:space="0" w:color="000000" w:themeColor="text1"/>
              <w:left w:val="single" w:sz="4" w:space="0" w:color="000000" w:themeColor="text1"/>
              <w:bottom w:val="single" w:sz="4" w:space="0" w:color="000000" w:themeColor="text1"/>
              <w:right w:val="single" w:sz="4" w:space="0" w:color="auto"/>
            </w:tcBorders>
          </w:tcPr>
          <w:p w14:paraId="1BEE2B6F" w14:textId="77777777" w:rsidR="00C74E17" w:rsidRPr="00C74E17" w:rsidRDefault="00C74E17" w:rsidP="00200B19">
            <w:pPr>
              <w:pStyle w:val="Paraststmeklis"/>
              <w:spacing w:before="0" w:beforeAutospacing="0" w:after="0" w:afterAutospacing="0"/>
              <w:jc w:val="both"/>
              <w:rPr>
                <w:rFonts w:ascii="Aptos" w:hAnsi="Aptos" w:cs="Times New Roman"/>
                <w:lang w:eastAsia="en-US"/>
              </w:rPr>
            </w:pPr>
            <w:r w:rsidRPr="00992794">
              <w:rPr>
                <w:rFonts w:ascii="Aptos" w:hAnsi="Aptos" w:cs="Times New Roman"/>
                <w:lang w:eastAsia="en-US"/>
              </w:rPr>
              <w:t>Viens no MK punktiem nosaka, ka projektam ir nepieciešams komunikācijas plāns. Vai šis plāns ir jāsaskaņo ar Eiropas komisiju</w:t>
            </w:r>
            <w:r w:rsidRPr="00C74E17">
              <w:rPr>
                <w:rFonts w:ascii="Aptos" w:hAnsi="Aptos" w:cs="Times New Roman"/>
                <w:lang w:eastAsia="en-US"/>
              </w:rPr>
              <w:t>?</w:t>
            </w:r>
          </w:p>
          <w:p w14:paraId="1B04F58D" w14:textId="77777777" w:rsidR="00C74E17" w:rsidRPr="00C74E17" w:rsidRDefault="00C74E17" w:rsidP="00200B19">
            <w:pPr>
              <w:pStyle w:val="Paraststmeklis"/>
              <w:spacing w:before="0" w:beforeAutospacing="0" w:after="0" w:afterAutospacing="0"/>
              <w:jc w:val="both"/>
              <w:rPr>
                <w:rFonts w:ascii="Aptos" w:hAnsi="Aptos" w:cs="Times New Roman"/>
                <w:i/>
                <w:iCs/>
                <w:lang w:eastAsia="en-US"/>
              </w:rPr>
            </w:pPr>
            <w:r w:rsidRPr="00C74E17">
              <w:rPr>
                <w:rFonts w:ascii="Aptos" w:hAnsi="Aptos" w:cs="Times New Roman"/>
                <w:i/>
                <w:iCs/>
                <w:lang w:eastAsia="en-US"/>
              </w:rPr>
              <w:t>(vebinārs 18.12.2025)</w:t>
            </w:r>
          </w:p>
        </w:tc>
        <w:tc>
          <w:tcPr>
            <w:tcW w:w="9173" w:type="dxa"/>
            <w:tcBorders>
              <w:top w:val="single" w:sz="4" w:space="0" w:color="000000" w:themeColor="text1"/>
              <w:left w:val="single" w:sz="4" w:space="0" w:color="auto"/>
              <w:bottom w:val="single" w:sz="4" w:space="0" w:color="000000" w:themeColor="text1"/>
              <w:right w:val="single" w:sz="4" w:space="0" w:color="000000" w:themeColor="text1"/>
            </w:tcBorders>
          </w:tcPr>
          <w:p w14:paraId="284CECDA" w14:textId="77777777" w:rsidR="00C74E17" w:rsidRPr="00F1254E" w:rsidRDefault="00C74E17" w:rsidP="00200B19">
            <w:pPr>
              <w:spacing w:after="0" w:line="240" w:lineRule="auto"/>
              <w:jc w:val="both"/>
              <w:rPr>
                <w:rFonts w:ascii="Aptos" w:hAnsi="Aptos" w:cs="Times New Roman"/>
              </w:rPr>
            </w:pPr>
            <w:r w:rsidRPr="009E157D">
              <w:rPr>
                <w:rFonts w:ascii="Aptos" w:hAnsi="Aptos" w:cs="Times New Roman"/>
              </w:rPr>
              <w:t>Komunikācijas plāns nav jāsaskaņo ar Eiropas komisiju.</w:t>
            </w:r>
          </w:p>
        </w:tc>
      </w:tr>
      <w:tr w:rsidR="004F71AB" w:rsidRPr="00F1254E" w14:paraId="76FE25C8" w14:textId="77777777" w:rsidTr="00A70CE0">
        <w:trPr>
          <w:trHeight w:val="184"/>
        </w:trPr>
        <w:tc>
          <w:tcPr>
            <w:tcW w:w="977" w:type="dxa"/>
            <w:tcBorders>
              <w:bottom w:val="single" w:sz="4" w:space="0" w:color="000000" w:themeColor="text1"/>
              <w:right w:val="single" w:sz="4" w:space="0" w:color="auto"/>
            </w:tcBorders>
          </w:tcPr>
          <w:p w14:paraId="12209B5B" w14:textId="0FAD185E" w:rsidR="004F71AB" w:rsidRPr="00BD6DCE" w:rsidRDefault="004F71AB" w:rsidP="00007F4B">
            <w:pPr>
              <w:spacing w:after="0"/>
              <w:jc w:val="both"/>
              <w:rPr>
                <w:rFonts w:ascii="Aptos" w:hAnsi="Aptos" w:cs="Times New Roman"/>
              </w:rPr>
            </w:pPr>
            <w:r w:rsidRPr="00BD6DCE">
              <w:rPr>
                <w:rFonts w:ascii="Aptos" w:hAnsi="Aptos" w:cs="Times New Roman"/>
              </w:rPr>
              <w:lastRenderedPageBreak/>
              <w:t>1.</w:t>
            </w:r>
            <w:r w:rsidR="00BD6DCE" w:rsidRPr="00BD6DCE">
              <w:rPr>
                <w:rFonts w:ascii="Aptos" w:hAnsi="Aptos" w:cs="Times New Roman"/>
              </w:rPr>
              <w:t>1</w:t>
            </w:r>
            <w:r w:rsidR="004D74D0">
              <w:rPr>
                <w:rFonts w:ascii="Aptos" w:hAnsi="Aptos" w:cs="Times New Roman"/>
              </w:rPr>
              <w:t>7</w:t>
            </w:r>
            <w:r w:rsidRPr="00BD6DCE">
              <w:rPr>
                <w:rFonts w:ascii="Aptos" w:hAnsi="Aptos" w:cs="Times New Roman"/>
              </w:rPr>
              <w:t>.</w:t>
            </w:r>
          </w:p>
        </w:tc>
        <w:tc>
          <w:tcPr>
            <w:tcW w:w="5301" w:type="dxa"/>
            <w:tcBorders>
              <w:bottom w:val="single" w:sz="4" w:space="0" w:color="000000" w:themeColor="text1"/>
              <w:right w:val="single" w:sz="4" w:space="0" w:color="auto"/>
            </w:tcBorders>
          </w:tcPr>
          <w:p w14:paraId="67182ED3" w14:textId="77777777" w:rsidR="004F71AB" w:rsidRPr="00992794" w:rsidRDefault="004F71AB" w:rsidP="00007F4B">
            <w:pPr>
              <w:pStyle w:val="Paraststmeklis"/>
              <w:spacing w:before="0" w:beforeAutospacing="0" w:after="0" w:afterAutospacing="0"/>
              <w:jc w:val="both"/>
              <w:rPr>
                <w:rFonts w:ascii="Aptos" w:hAnsi="Aptos" w:cs="Times New Roman"/>
                <w:lang w:eastAsia="en-US"/>
              </w:rPr>
            </w:pPr>
            <w:r w:rsidRPr="00992794">
              <w:rPr>
                <w:rFonts w:ascii="Aptos" w:hAnsi="Aptos" w:cs="Times New Roman"/>
                <w:lang w:eastAsia="en-US"/>
              </w:rPr>
              <w:t>Projekta ietvaros plānotas parastās jaudas uzlādes vietas stāvlaukumā, zeme pieder Latvijas valsts ceļiem, kā šādā gadījumā, vai jāveic izmaksu un ieguvumu analīze, vai tas būs kā komercdarbības atbalsts?</w:t>
            </w:r>
          </w:p>
          <w:p w14:paraId="07F4A5FD" w14:textId="25C94605" w:rsidR="000255B3" w:rsidRPr="00992794" w:rsidRDefault="000255B3" w:rsidP="00007F4B">
            <w:pPr>
              <w:pStyle w:val="Paraststmeklis"/>
              <w:spacing w:before="0" w:beforeAutospacing="0" w:after="0" w:afterAutospacing="0"/>
              <w:jc w:val="both"/>
              <w:rPr>
                <w:rFonts w:ascii="Aptos" w:hAnsi="Aptos" w:cs="Times New Roman"/>
                <w:lang w:eastAsia="en-US"/>
              </w:rPr>
            </w:pPr>
            <w:r w:rsidRPr="00BD6DCE">
              <w:rPr>
                <w:rFonts w:ascii="Aptos" w:hAnsi="Aptos" w:cs="Times New Roman"/>
                <w:i/>
                <w:iCs/>
                <w:lang w:eastAsia="en-US"/>
              </w:rPr>
              <w:t>(vebinārs 18.12.2025)</w:t>
            </w:r>
          </w:p>
        </w:tc>
        <w:tc>
          <w:tcPr>
            <w:tcW w:w="9173" w:type="dxa"/>
            <w:tcBorders>
              <w:left w:val="single" w:sz="4" w:space="0" w:color="auto"/>
              <w:bottom w:val="single" w:sz="4" w:space="0" w:color="000000" w:themeColor="text1"/>
            </w:tcBorders>
          </w:tcPr>
          <w:p w14:paraId="41A5A3D6" w14:textId="77777777" w:rsidR="00DD6642" w:rsidRDefault="000C5422" w:rsidP="00007F4B">
            <w:pPr>
              <w:spacing w:after="0" w:line="240" w:lineRule="auto"/>
              <w:jc w:val="both"/>
              <w:rPr>
                <w:rFonts w:ascii="Aptos" w:hAnsi="Aptos" w:cs="Times New Roman"/>
              </w:rPr>
            </w:pPr>
            <w:r w:rsidRPr="00BD6DCE">
              <w:rPr>
                <w:rFonts w:ascii="Aptos" w:hAnsi="Aptos" w:cs="Times New Roman"/>
              </w:rPr>
              <w:t>Tikai stāvvietas izbūve</w:t>
            </w:r>
            <w:r w:rsidR="00681F26" w:rsidRPr="00BD6DCE">
              <w:rPr>
                <w:rFonts w:ascii="Aptos" w:hAnsi="Aptos" w:cs="Times New Roman"/>
              </w:rPr>
              <w:t xml:space="preserve"> neuzlie</w:t>
            </w:r>
            <w:r w:rsidRPr="00BD6DCE">
              <w:rPr>
                <w:rFonts w:ascii="Aptos" w:hAnsi="Aptos" w:cs="Times New Roman"/>
              </w:rPr>
              <w:t>kot</w:t>
            </w:r>
            <w:r w:rsidR="00681F26" w:rsidRPr="00BD6DCE">
              <w:rPr>
                <w:rFonts w:ascii="Aptos" w:hAnsi="Aptos" w:cs="Times New Roman"/>
              </w:rPr>
              <w:t xml:space="preserve"> pašu uzlādes </w:t>
            </w:r>
            <w:r w:rsidR="00F92C23" w:rsidRPr="00BD6DCE">
              <w:rPr>
                <w:rFonts w:ascii="Aptos" w:hAnsi="Aptos" w:cs="Times New Roman"/>
              </w:rPr>
              <w:t xml:space="preserve">iekārtu, </w:t>
            </w:r>
            <w:r w:rsidR="00F05814" w:rsidRPr="00BD6DCE">
              <w:rPr>
                <w:rFonts w:ascii="Aptos" w:hAnsi="Aptos" w:cs="Times New Roman"/>
              </w:rPr>
              <w:t>nav komercdarbības atbalsts</w:t>
            </w:r>
            <w:r w:rsidR="00DD6642">
              <w:rPr>
                <w:rFonts w:ascii="Aptos" w:hAnsi="Aptos" w:cs="Times New Roman"/>
              </w:rPr>
              <w:t>.</w:t>
            </w:r>
          </w:p>
          <w:p w14:paraId="7B000571" w14:textId="047881B3" w:rsidR="00BD6DCE" w:rsidRPr="00BD6DCE" w:rsidRDefault="001B1A1D" w:rsidP="00007F4B">
            <w:pPr>
              <w:spacing w:after="0" w:line="240" w:lineRule="auto"/>
              <w:jc w:val="both"/>
              <w:rPr>
                <w:rFonts w:ascii="Aptos" w:hAnsi="Aptos" w:cs="Times New Roman"/>
              </w:rPr>
            </w:pPr>
            <w:r>
              <w:rPr>
                <w:rFonts w:ascii="Aptos" w:hAnsi="Aptos" w:cs="Times New Roman"/>
              </w:rPr>
              <w:t xml:space="preserve">IIA </w:t>
            </w:r>
            <w:r w:rsidR="004D74D0">
              <w:rPr>
                <w:rFonts w:ascii="Aptos" w:hAnsi="Aptos" w:cs="Times New Roman"/>
              </w:rPr>
              <w:t xml:space="preserve">šajā gadījumā </w:t>
            </w:r>
            <w:r>
              <w:rPr>
                <w:rFonts w:ascii="Aptos" w:hAnsi="Aptos" w:cs="Times New Roman"/>
              </w:rPr>
              <w:t>jāveic, ja projekta kopējās izmaksas pārsniegs 1 milj.</w:t>
            </w:r>
            <w:r w:rsidR="00F05814" w:rsidRPr="00BD6DCE">
              <w:rPr>
                <w:rFonts w:ascii="Aptos" w:hAnsi="Aptos" w:cs="Times New Roman"/>
              </w:rPr>
              <w:t xml:space="preserve">. </w:t>
            </w:r>
          </w:p>
          <w:p w14:paraId="4F9089AA" w14:textId="35DD0470" w:rsidR="004F71AB" w:rsidRPr="00F1254E" w:rsidRDefault="00F05814" w:rsidP="00007F4B">
            <w:pPr>
              <w:spacing w:after="0" w:line="240" w:lineRule="auto"/>
              <w:jc w:val="both"/>
              <w:rPr>
                <w:rFonts w:ascii="Aptos" w:hAnsi="Aptos" w:cs="Times New Roman"/>
              </w:rPr>
            </w:pPr>
            <w:r w:rsidRPr="00BD6DCE">
              <w:rPr>
                <w:rFonts w:ascii="Aptos" w:hAnsi="Aptos" w:cs="Times New Roman"/>
              </w:rPr>
              <w:t>Latvijas valsts ceļi projektā piedalās, kā sadarbības partneris.</w:t>
            </w:r>
            <w:r w:rsidRPr="00F1254E">
              <w:rPr>
                <w:rFonts w:ascii="Aptos" w:hAnsi="Aptos" w:cs="Times New Roman"/>
              </w:rPr>
              <w:t xml:space="preserve"> </w:t>
            </w:r>
          </w:p>
        </w:tc>
      </w:tr>
      <w:tr w:rsidR="00B06955" w:rsidRPr="00F1254E" w14:paraId="401C0ADE" w14:textId="77777777" w:rsidTr="00A70CE0">
        <w:trPr>
          <w:trHeight w:val="184"/>
        </w:trPr>
        <w:tc>
          <w:tcPr>
            <w:tcW w:w="977" w:type="dxa"/>
            <w:tcBorders>
              <w:bottom w:val="single" w:sz="4" w:space="0" w:color="000000" w:themeColor="text1"/>
              <w:right w:val="single" w:sz="4" w:space="0" w:color="auto"/>
            </w:tcBorders>
          </w:tcPr>
          <w:p w14:paraId="608B61A3" w14:textId="5709F7ED" w:rsidR="00B06955" w:rsidRPr="00417BF6" w:rsidRDefault="00B06955" w:rsidP="00007F4B">
            <w:pPr>
              <w:spacing w:after="0"/>
              <w:jc w:val="both"/>
              <w:rPr>
                <w:rFonts w:ascii="Aptos" w:hAnsi="Aptos" w:cs="Times New Roman"/>
              </w:rPr>
            </w:pPr>
            <w:r w:rsidRPr="00417BF6">
              <w:rPr>
                <w:rFonts w:ascii="Aptos" w:hAnsi="Aptos" w:cs="Times New Roman"/>
              </w:rPr>
              <w:t>1.</w:t>
            </w:r>
            <w:r w:rsidR="00BD6DCE" w:rsidRPr="00417BF6">
              <w:rPr>
                <w:rFonts w:ascii="Aptos" w:hAnsi="Aptos" w:cs="Times New Roman"/>
              </w:rPr>
              <w:t>1</w:t>
            </w:r>
            <w:r w:rsidR="000B36DA">
              <w:rPr>
                <w:rFonts w:ascii="Aptos" w:hAnsi="Aptos" w:cs="Times New Roman"/>
              </w:rPr>
              <w:t>8</w:t>
            </w:r>
            <w:r w:rsidRPr="00417BF6">
              <w:rPr>
                <w:rFonts w:ascii="Aptos" w:hAnsi="Aptos" w:cs="Times New Roman"/>
              </w:rPr>
              <w:t>.</w:t>
            </w:r>
          </w:p>
        </w:tc>
        <w:tc>
          <w:tcPr>
            <w:tcW w:w="5301" w:type="dxa"/>
            <w:tcBorders>
              <w:bottom w:val="single" w:sz="4" w:space="0" w:color="000000" w:themeColor="text1"/>
              <w:right w:val="single" w:sz="4" w:space="0" w:color="auto"/>
            </w:tcBorders>
          </w:tcPr>
          <w:p w14:paraId="707CF578" w14:textId="77777777" w:rsidR="00B06955" w:rsidRPr="00992794" w:rsidRDefault="00B06955" w:rsidP="00007F4B">
            <w:pPr>
              <w:pStyle w:val="Paraststmeklis"/>
              <w:spacing w:before="0" w:beforeAutospacing="0" w:after="0" w:afterAutospacing="0"/>
              <w:jc w:val="both"/>
              <w:rPr>
                <w:rFonts w:ascii="Aptos" w:hAnsi="Aptos" w:cs="Times New Roman"/>
                <w:lang w:eastAsia="en-US"/>
              </w:rPr>
            </w:pPr>
            <w:r w:rsidRPr="00992794">
              <w:rPr>
                <w:rFonts w:ascii="Aptos" w:hAnsi="Aptos" w:cs="Times New Roman"/>
                <w:lang w:eastAsia="en-US"/>
              </w:rPr>
              <w:t>Vai sadarbības partnerim jāvērtē GNU pazīmes?</w:t>
            </w:r>
          </w:p>
          <w:p w14:paraId="5E2D88D9" w14:textId="04E1F3BC" w:rsidR="000255B3" w:rsidRPr="00992794" w:rsidRDefault="000255B3" w:rsidP="00007F4B">
            <w:pPr>
              <w:pStyle w:val="Paraststmeklis"/>
              <w:spacing w:before="0" w:beforeAutospacing="0" w:after="0" w:afterAutospacing="0"/>
              <w:jc w:val="both"/>
              <w:rPr>
                <w:rFonts w:ascii="Aptos" w:hAnsi="Aptos" w:cs="Times New Roman"/>
                <w:lang w:eastAsia="en-US"/>
              </w:rPr>
            </w:pPr>
            <w:r w:rsidRPr="00417BF6">
              <w:rPr>
                <w:rFonts w:ascii="Aptos" w:hAnsi="Aptos" w:cs="Times New Roman"/>
                <w:i/>
                <w:iCs/>
                <w:lang w:eastAsia="en-US"/>
              </w:rPr>
              <w:t>(vebinārs 18.12.2025)</w:t>
            </w:r>
          </w:p>
        </w:tc>
        <w:tc>
          <w:tcPr>
            <w:tcW w:w="9173" w:type="dxa"/>
            <w:tcBorders>
              <w:left w:val="single" w:sz="4" w:space="0" w:color="auto"/>
              <w:bottom w:val="single" w:sz="4" w:space="0" w:color="000000" w:themeColor="text1"/>
            </w:tcBorders>
          </w:tcPr>
          <w:p w14:paraId="13E7D67C" w14:textId="743E5A6B" w:rsidR="00B06955" w:rsidRPr="00F1254E" w:rsidRDefault="00736858" w:rsidP="00007F4B">
            <w:pPr>
              <w:spacing w:after="0" w:line="240" w:lineRule="auto"/>
              <w:jc w:val="both"/>
              <w:rPr>
                <w:rFonts w:ascii="Aptos" w:hAnsi="Aptos" w:cs="Times New Roman"/>
              </w:rPr>
            </w:pPr>
            <w:r w:rsidRPr="00417BF6">
              <w:rPr>
                <w:rFonts w:ascii="Aptos" w:hAnsi="Aptos" w:cs="Times New Roman"/>
              </w:rPr>
              <w:t>Atbilstoši kritēriju piemērošanas metodikai</w:t>
            </w:r>
            <w:r w:rsidR="00767F5F" w:rsidRPr="00417BF6">
              <w:rPr>
                <w:rFonts w:ascii="Aptos" w:hAnsi="Aptos" w:cs="Times New Roman"/>
              </w:rPr>
              <w:t xml:space="preserve"> 2.1.kritērijs tiek vērtēts tikai </w:t>
            </w:r>
            <w:r w:rsidR="000C4E87" w:rsidRPr="00417BF6">
              <w:rPr>
                <w:rFonts w:ascii="Aptos" w:hAnsi="Aptos" w:cs="Times New Roman"/>
              </w:rPr>
              <w:t xml:space="preserve">gadījumos, ja projekta ietvaros paredzēts komercdarbības atbalsts, un tikai projekta iesniedzējam. Sadarbības partnerim </w:t>
            </w:r>
            <w:r w:rsidR="00417BF6" w:rsidRPr="00417BF6">
              <w:rPr>
                <w:rFonts w:ascii="Aptos" w:hAnsi="Aptos" w:cs="Times New Roman"/>
              </w:rPr>
              <w:t>GNU pazīmes netiek vērtētas.</w:t>
            </w:r>
          </w:p>
        </w:tc>
      </w:tr>
      <w:tr w:rsidR="006E514D" w:rsidRPr="00F1254E" w14:paraId="411E7868" w14:textId="77777777" w:rsidTr="00A70CE0">
        <w:trPr>
          <w:trHeight w:val="184"/>
        </w:trPr>
        <w:tc>
          <w:tcPr>
            <w:tcW w:w="977" w:type="dxa"/>
            <w:tcBorders>
              <w:bottom w:val="single" w:sz="4" w:space="0" w:color="000000" w:themeColor="text1"/>
              <w:right w:val="single" w:sz="4" w:space="0" w:color="auto"/>
            </w:tcBorders>
          </w:tcPr>
          <w:p w14:paraId="5AE254ED" w14:textId="037478E7" w:rsidR="006E514D" w:rsidRPr="00FD2C12" w:rsidRDefault="006E514D" w:rsidP="00007F4B">
            <w:pPr>
              <w:spacing w:after="0"/>
              <w:jc w:val="both"/>
              <w:rPr>
                <w:rFonts w:ascii="Aptos" w:hAnsi="Aptos" w:cs="Times New Roman"/>
              </w:rPr>
            </w:pPr>
            <w:r w:rsidRPr="00FD2C12">
              <w:rPr>
                <w:rFonts w:ascii="Aptos" w:hAnsi="Aptos" w:cs="Times New Roman"/>
              </w:rPr>
              <w:t>1.</w:t>
            </w:r>
            <w:r w:rsidR="007C7D5D" w:rsidRPr="00FD2C12">
              <w:rPr>
                <w:rFonts w:ascii="Aptos" w:hAnsi="Aptos" w:cs="Times New Roman"/>
              </w:rPr>
              <w:t>1</w:t>
            </w:r>
            <w:r w:rsidR="00AB53D1">
              <w:rPr>
                <w:rFonts w:ascii="Aptos" w:hAnsi="Aptos" w:cs="Times New Roman"/>
              </w:rPr>
              <w:t>9</w:t>
            </w:r>
            <w:r w:rsidRPr="00FD2C12">
              <w:rPr>
                <w:rFonts w:ascii="Aptos" w:hAnsi="Aptos" w:cs="Times New Roman"/>
              </w:rPr>
              <w:t>.</w:t>
            </w:r>
          </w:p>
        </w:tc>
        <w:tc>
          <w:tcPr>
            <w:tcW w:w="5301" w:type="dxa"/>
            <w:tcBorders>
              <w:bottom w:val="single" w:sz="4" w:space="0" w:color="000000" w:themeColor="text1"/>
              <w:right w:val="single" w:sz="4" w:space="0" w:color="auto"/>
            </w:tcBorders>
          </w:tcPr>
          <w:p w14:paraId="7BD85803" w14:textId="77777777" w:rsidR="006E514D" w:rsidRPr="00992794" w:rsidRDefault="006E514D" w:rsidP="00007F4B">
            <w:pPr>
              <w:pStyle w:val="Paraststmeklis"/>
              <w:spacing w:before="0" w:beforeAutospacing="0" w:after="0" w:afterAutospacing="0"/>
              <w:jc w:val="both"/>
              <w:rPr>
                <w:rFonts w:ascii="Aptos" w:hAnsi="Aptos" w:cs="Times New Roman"/>
                <w:lang w:eastAsia="en-US"/>
              </w:rPr>
            </w:pPr>
            <w:r w:rsidRPr="00992794">
              <w:rPr>
                <w:rFonts w:ascii="Aptos" w:hAnsi="Aptos" w:cs="Times New Roman"/>
                <w:lang w:eastAsia="en-US"/>
              </w:rPr>
              <w:t>Projektā attīstāmajā teritorijā ir plānots pārbūvēt dzelzceļa stacijai piekļaujošu teritoriju – stāvlaukumi un ielas posms, zem kuras ir plānots demontēt un izbūvēt jaunu maģistrālo ūdensvadu un kanalizācijas tīklus, kuri ir pašvaldības kapitālsabiedrības bilancē. Zemes īpašums ir pašvaldības īpašumā. Vai kapitālsabiedrība ir sadarbības partneris un vai plānotās darbības uzskatāmas kā komercdarbības atbalsts?</w:t>
            </w:r>
          </w:p>
          <w:p w14:paraId="37E0E5FC" w14:textId="35B576FB" w:rsidR="000255B3" w:rsidRPr="00992794" w:rsidRDefault="000255B3" w:rsidP="00007F4B">
            <w:pPr>
              <w:pStyle w:val="Paraststmeklis"/>
              <w:spacing w:before="0" w:beforeAutospacing="0" w:after="0" w:afterAutospacing="0"/>
              <w:jc w:val="both"/>
              <w:rPr>
                <w:rFonts w:ascii="Aptos" w:hAnsi="Aptos" w:cs="Times New Roman"/>
                <w:lang w:eastAsia="en-US"/>
              </w:rPr>
            </w:pPr>
            <w:r w:rsidRPr="00FD2C12">
              <w:rPr>
                <w:rFonts w:ascii="Aptos" w:hAnsi="Aptos" w:cs="Times New Roman"/>
                <w:i/>
                <w:iCs/>
                <w:lang w:eastAsia="en-US"/>
              </w:rPr>
              <w:t>(vebinārs 18.12.2025)</w:t>
            </w:r>
          </w:p>
        </w:tc>
        <w:tc>
          <w:tcPr>
            <w:tcW w:w="9173" w:type="dxa"/>
            <w:tcBorders>
              <w:left w:val="single" w:sz="4" w:space="0" w:color="auto"/>
              <w:bottom w:val="single" w:sz="4" w:space="0" w:color="000000" w:themeColor="text1"/>
            </w:tcBorders>
          </w:tcPr>
          <w:p w14:paraId="19B3457C" w14:textId="63FD51A6" w:rsidR="009F7B78" w:rsidRPr="00FD2C12" w:rsidRDefault="00F75AF9" w:rsidP="00007F4B">
            <w:pPr>
              <w:spacing w:after="0" w:line="240" w:lineRule="auto"/>
              <w:jc w:val="both"/>
              <w:rPr>
                <w:rFonts w:ascii="Aptos" w:hAnsi="Aptos" w:cs="Times New Roman"/>
              </w:rPr>
            </w:pPr>
            <w:r w:rsidRPr="00FD2C12">
              <w:rPr>
                <w:rFonts w:ascii="Aptos" w:hAnsi="Aptos" w:cs="Times New Roman"/>
              </w:rPr>
              <w:t xml:space="preserve">Ja tiek būvēti </w:t>
            </w:r>
            <w:r w:rsidR="007C7D5D" w:rsidRPr="00FD2C12">
              <w:rPr>
                <w:rFonts w:ascii="Aptos" w:hAnsi="Aptos" w:cs="Times New Roman"/>
              </w:rPr>
              <w:t xml:space="preserve">jauni </w:t>
            </w:r>
            <w:r w:rsidRPr="00FD2C12">
              <w:rPr>
                <w:rFonts w:ascii="Aptos" w:hAnsi="Aptos" w:cs="Times New Roman"/>
              </w:rPr>
              <w:t>ūdensvadi</w:t>
            </w:r>
            <w:r w:rsidR="0010040C" w:rsidRPr="00FD2C12">
              <w:rPr>
                <w:rFonts w:ascii="Aptos" w:hAnsi="Aptos" w:cs="Times New Roman"/>
              </w:rPr>
              <w:t xml:space="preserve"> (tādi iepriekš nav bijuši)</w:t>
            </w:r>
            <w:r w:rsidR="004053C3" w:rsidRPr="00FD2C12">
              <w:rPr>
                <w:rFonts w:ascii="Aptos" w:hAnsi="Aptos" w:cs="Times New Roman"/>
              </w:rPr>
              <w:t>, kuri pēc tam tiks nodoti komersantam</w:t>
            </w:r>
            <w:r w:rsidR="00C36B39" w:rsidRPr="00FD2C12">
              <w:rPr>
                <w:rFonts w:ascii="Aptos" w:hAnsi="Aptos" w:cs="Times New Roman"/>
              </w:rPr>
              <w:t xml:space="preserve"> (ūdensvadi būtu jānodod komersantam</w:t>
            </w:r>
            <w:r w:rsidR="00565576" w:rsidRPr="00FD2C12">
              <w:rPr>
                <w:rFonts w:ascii="Aptos" w:hAnsi="Aptos" w:cs="Times New Roman"/>
              </w:rPr>
              <w:t>, jo viņš izmatos ūdeni savai komercdarbībai</w:t>
            </w:r>
            <w:r w:rsidR="00C36B39" w:rsidRPr="00FD2C12">
              <w:rPr>
                <w:rFonts w:ascii="Aptos" w:hAnsi="Aptos" w:cs="Times New Roman"/>
              </w:rPr>
              <w:t>)</w:t>
            </w:r>
            <w:r w:rsidR="00565576" w:rsidRPr="00FD2C12">
              <w:rPr>
                <w:rFonts w:ascii="Aptos" w:hAnsi="Aptos" w:cs="Times New Roman"/>
              </w:rPr>
              <w:t>,</w:t>
            </w:r>
            <w:r w:rsidR="004053C3" w:rsidRPr="00FD2C12">
              <w:rPr>
                <w:rFonts w:ascii="Aptos" w:hAnsi="Aptos" w:cs="Times New Roman"/>
              </w:rPr>
              <w:t xml:space="preserve"> tas ir VTNP atbalsts. Problēma šajā </w:t>
            </w:r>
            <w:r w:rsidR="00395C9C" w:rsidRPr="00FD2C12">
              <w:rPr>
                <w:rFonts w:ascii="Aptos" w:hAnsi="Aptos" w:cs="Times New Roman"/>
              </w:rPr>
              <w:t xml:space="preserve">SAM ir tā, ka </w:t>
            </w:r>
            <w:r w:rsidR="00565576" w:rsidRPr="00FD2C12">
              <w:rPr>
                <w:rFonts w:ascii="Aptos" w:hAnsi="Aptos" w:cs="Times New Roman"/>
              </w:rPr>
              <w:t>komersants</w:t>
            </w:r>
            <w:r w:rsidR="00395C9C" w:rsidRPr="00FD2C12">
              <w:rPr>
                <w:rFonts w:ascii="Aptos" w:hAnsi="Aptos" w:cs="Times New Roman"/>
              </w:rPr>
              <w:t xml:space="preserve"> nevar nākt kā partneris, jo </w:t>
            </w:r>
            <w:r w:rsidR="00565576" w:rsidRPr="00FD2C12">
              <w:rPr>
                <w:rFonts w:ascii="Aptos" w:hAnsi="Aptos" w:cs="Times New Roman"/>
              </w:rPr>
              <w:t xml:space="preserve">SAM </w:t>
            </w:r>
            <w:r w:rsidR="00395C9C" w:rsidRPr="00FD2C12">
              <w:rPr>
                <w:rFonts w:ascii="Aptos" w:hAnsi="Aptos" w:cs="Times New Roman"/>
              </w:rPr>
              <w:t xml:space="preserve">nav </w:t>
            </w:r>
            <w:r w:rsidR="002936C9" w:rsidRPr="00FD2C12">
              <w:rPr>
                <w:rFonts w:ascii="Aptos" w:hAnsi="Aptos" w:cs="Times New Roman"/>
              </w:rPr>
              <w:t>paredzēts tāda veida partneris. Ja uzbūvē pašvaldība, tad vēlāk to</w:t>
            </w:r>
            <w:r w:rsidR="00565576" w:rsidRPr="00FD2C12">
              <w:rPr>
                <w:rFonts w:ascii="Aptos" w:hAnsi="Aptos" w:cs="Times New Roman"/>
              </w:rPr>
              <w:t>s</w:t>
            </w:r>
            <w:r w:rsidR="002936C9" w:rsidRPr="00FD2C12">
              <w:rPr>
                <w:rFonts w:ascii="Aptos" w:hAnsi="Aptos" w:cs="Times New Roman"/>
              </w:rPr>
              <w:t xml:space="preserve"> nodod.</w:t>
            </w:r>
            <w:r w:rsidR="00513BFD" w:rsidRPr="00FD2C12">
              <w:rPr>
                <w:rFonts w:ascii="Aptos" w:hAnsi="Aptos" w:cs="Times New Roman"/>
              </w:rPr>
              <w:t xml:space="preserve"> </w:t>
            </w:r>
          </w:p>
          <w:p w14:paraId="2F22F647" w14:textId="77777777" w:rsidR="009F7B78" w:rsidRPr="00FD2C12" w:rsidRDefault="009F7B78" w:rsidP="00007F4B">
            <w:pPr>
              <w:spacing w:after="0" w:line="240" w:lineRule="auto"/>
              <w:jc w:val="both"/>
              <w:rPr>
                <w:rFonts w:ascii="Aptos" w:hAnsi="Aptos" w:cs="Times New Roman"/>
              </w:rPr>
            </w:pPr>
          </w:p>
          <w:p w14:paraId="3438D31C" w14:textId="0C3F42BA" w:rsidR="00FD2C12" w:rsidRPr="00FD2C12" w:rsidRDefault="00832624" w:rsidP="00007F4B">
            <w:pPr>
              <w:spacing w:after="0" w:line="240" w:lineRule="auto"/>
              <w:jc w:val="both"/>
              <w:rPr>
                <w:rFonts w:ascii="Aptos" w:hAnsi="Aptos" w:cs="Times New Roman"/>
              </w:rPr>
            </w:pPr>
            <w:r w:rsidRPr="00FD2C12">
              <w:rPr>
                <w:rFonts w:ascii="Aptos" w:hAnsi="Aptos" w:cs="Times New Roman"/>
              </w:rPr>
              <w:t>Gadījumā, ja</w:t>
            </w:r>
            <w:r w:rsidR="00513BFD" w:rsidRPr="00FD2C12">
              <w:rPr>
                <w:rFonts w:ascii="Aptos" w:hAnsi="Aptos" w:cs="Times New Roman"/>
              </w:rPr>
              <w:t xml:space="preserve"> tiks demontēt</w:t>
            </w:r>
            <w:r w:rsidR="00B32356" w:rsidRPr="00FD2C12">
              <w:rPr>
                <w:rFonts w:ascii="Aptos" w:hAnsi="Aptos" w:cs="Times New Roman"/>
              </w:rPr>
              <w:t>as</w:t>
            </w:r>
            <w:r w:rsidR="00513BFD" w:rsidRPr="00FD2C12">
              <w:rPr>
                <w:rFonts w:ascii="Aptos" w:hAnsi="Aptos" w:cs="Times New Roman"/>
              </w:rPr>
              <w:t xml:space="preserve"> jau esoš</w:t>
            </w:r>
            <w:r w:rsidR="00B32356" w:rsidRPr="00FD2C12">
              <w:rPr>
                <w:rFonts w:ascii="Aptos" w:hAnsi="Aptos" w:cs="Times New Roman"/>
              </w:rPr>
              <w:t xml:space="preserve">ās inženierkomunikācijas </w:t>
            </w:r>
            <w:r w:rsidR="00513BFD" w:rsidRPr="00FD2C12">
              <w:rPr>
                <w:rFonts w:ascii="Aptos" w:hAnsi="Aptos" w:cs="Times New Roman"/>
              </w:rPr>
              <w:t>un izbūvēt</w:t>
            </w:r>
            <w:r w:rsidR="00B32356" w:rsidRPr="00FD2C12">
              <w:rPr>
                <w:rFonts w:ascii="Aptos" w:hAnsi="Aptos" w:cs="Times New Roman"/>
              </w:rPr>
              <w:t>as</w:t>
            </w:r>
            <w:r w:rsidR="00513BFD" w:rsidRPr="00FD2C12">
              <w:rPr>
                <w:rFonts w:ascii="Aptos" w:hAnsi="Aptos" w:cs="Times New Roman"/>
              </w:rPr>
              <w:t xml:space="preserve"> jaun</w:t>
            </w:r>
            <w:r w:rsidR="00B32356" w:rsidRPr="00FD2C12">
              <w:rPr>
                <w:rFonts w:ascii="Aptos" w:hAnsi="Aptos" w:cs="Times New Roman"/>
              </w:rPr>
              <w:t>as</w:t>
            </w:r>
            <w:r w:rsidR="005D5B7F" w:rsidRPr="00FD2C12">
              <w:rPr>
                <w:rFonts w:ascii="Aptos" w:hAnsi="Aptos" w:cs="Times New Roman"/>
              </w:rPr>
              <w:t xml:space="preserve"> (nepalielinot esošo jaudu)</w:t>
            </w:r>
            <w:r w:rsidR="00513BFD" w:rsidRPr="00FD2C12">
              <w:rPr>
                <w:rFonts w:ascii="Aptos" w:hAnsi="Aptos" w:cs="Times New Roman"/>
              </w:rPr>
              <w:t>, jo pastāv bojāšanās risks</w:t>
            </w:r>
            <w:r w:rsidRPr="00FD2C12">
              <w:rPr>
                <w:rFonts w:ascii="Aptos" w:hAnsi="Aptos" w:cs="Times New Roman"/>
              </w:rPr>
              <w:t>, t</w:t>
            </w:r>
            <w:r w:rsidR="00710A9B" w:rsidRPr="00FD2C12">
              <w:rPr>
                <w:rFonts w:ascii="Aptos" w:hAnsi="Aptos" w:cs="Times New Roman"/>
              </w:rPr>
              <w:t xml:space="preserve">ādā gadījumā, </w:t>
            </w:r>
            <w:r w:rsidR="00B32356" w:rsidRPr="00FD2C12">
              <w:rPr>
                <w:rFonts w:ascii="Aptos" w:hAnsi="Aptos" w:cs="Times New Roman"/>
              </w:rPr>
              <w:t>iesniedz</w:t>
            </w:r>
            <w:r w:rsidR="005D5B7F" w:rsidRPr="00FD2C12">
              <w:rPr>
                <w:rFonts w:ascii="Aptos" w:hAnsi="Aptos" w:cs="Times New Roman"/>
              </w:rPr>
              <w:t>ot sertificēta</w:t>
            </w:r>
            <w:r w:rsidR="00B32356" w:rsidRPr="00FD2C12">
              <w:rPr>
                <w:rFonts w:ascii="Aptos" w:hAnsi="Aptos" w:cs="Times New Roman"/>
              </w:rPr>
              <w:t xml:space="preserve"> inženiera atzinumu</w:t>
            </w:r>
            <w:r w:rsidR="003F56F9" w:rsidRPr="00FD2C12">
              <w:rPr>
                <w:rFonts w:ascii="Aptos" w:hAnsi="Aptos" w:cs="Times New Roman"/>
              </w:rPr>
              <w:t>, ka pastāv bojāšanās risks, šīs izmaksas var attiecināt</w:t>
            </w:r>
            <w:r w:rsidR="00FD2C12" w:rsidRPr="00FD2C12">
              <w:rPr>
                <w:rFonts w:ascii="Aptos" w:hAnsi="Aptos" w:cs="Times New Roman"/>
              </w:rPr>
              <w:t xml:space="preserve"> un tas nebūs komercdarbības atbalsts</w:t>
            </w:r>
            <w:r w:rsidR="003F56F9" w:rsidRPr="00FD2C12">
              <w:rPr>
                <w:rFonts w:ascii="Aptos" w:hAnsi="Aptos" w:cs="Times New Roman"/>
              </w:rPr>
              <w:t xml:space="preserve">. </w:t>
            </w:r>
          </w:p>
          <w:p w14:paraId="54FA652B" w14:textId="77777777" w:rsidR="00FD2C12" w:rsidRPr="00FD2C12" w:rsidRDefault="00491160" w:rsidP="00007F4B">
            <w:pPr>
              <w:spacing w:after="0" w:line="240" w:lineRule="auto"/>
              <w:jc w:val="both"/>
              <w:rPr>
                <w:rFonts w:ascii="Aptos" w:hAnsi="Aptos" w:cs="Times New Roman"/>
              </w:rPr>
            </w:pPr>
            <w:r w:rsidRPr="00FD2C12">
              <w:rPr>
                <w:rFonts w:ascii="Aptos" w:hAnsi="Aptos" w:cs="Times New Roman"/>
              </w:rPr>
              <w:t>Ja ūdensvadam un kanalizācijai tiek palielināt jauda</w:t>
            </w:r>
            <w:r w:rsidR="00B17FCD" w:rsidRPr="00FD2C12">
              <w:rPr>
                <w:rFonts w:ascii="Aptos" w:hAnsi="Aptos" w:cs="Times New Roman"/>
              </w:rPr>
              <w:t xml:space="preserve"> un tīkli nav nepieciešami funkciju nodrošināšanai (piemēram, netiek izbūvētas papildu tualetes), tad šādas izmaksas nav attiecināmas. </w:t>
            </w:r>
          </w:p>
          <w:p w14:paraId="49E3BEE0" w14:textId="3A4BB129" w:rsidR="006E514D" w:rsidRPr="00F1254E" w:rsidRDefault="00FD2C12" w:rsidP="00007F4B">
            <w:pPr>
              <w:spacing w:after="0" w:line="240" w:lineRule="auto"/>
              <w:jc w:val="both"/>
              <w:rPr>
                <w:rFonts w:ascii="Aptos" w:hAnsi="Aptos" w:cs="Times New Roman"/>
              </w:rPr>
            </w:pPr>
            <w:r w:rsidRPr="00FD2C12">
              <w:rPr>
                <w:rFonts w:ascii="Aptos" w:hAnsi="Aptos" w:cs="Times New Roman"/>
              </w:rPr>
              <w:t>Primār</w:t>
            </w:r>
            <w:r w:rsidR="00AB53D1">
              <w:rPr>
                <w:rFonts w:ascii="Aptos" w:hAnsi="Aptos" w:cs="Times New Roman"/>
              </w:rPr>
              <w:t>i</w:t>
            </w:r>
            <w:r w:rsidRPr="00FD2C12">
              <w:rPr>
                <w:rFonts w:ascii="Aptos" w:hAnsi="Aptos" w:cs="Times New Roman"/>
              </w:rPr>
              <w:t xml:space="preserve"> j</w:t>
            </w:r>
            <w:r w:rsidR="00B17FCD" w:rsidRPr="00FD2C12">
              <w:rPr>
                <w:rFonts w:ascii="Aptos" w:hAnsi="Aptos" w:cs="Times New Roman"/>
              </w:rPr>
              <w:t xml:space="preserve">ādefinē nepieciešamība </w:t>
            </w:r>
            <w:r w:rsidR="006C30B7" w:rsidRPr="00FD2C12">
              <w:rPr>
                <w:rFonts w:ascii="Aptos" w:hAnsi="Aptos" w:cs="Times New Roman"/>
              </w:rPr>
              <w:t>pēc šādu inženierkomunikāciju izbūves.</w:t>
            </w:r>
            <w:r w:rsidR="006C30B7" w:rsidRPr="00F1254E">
              <w:rPr>
                <w:rFonts w:ascii="Aptos" w:hAnsi="Aptos" w:cs="Times New Roman"/>
              </w:rPr>
              <w:t xml:space="preserve"> </w:t>
            </w:r>
          </w:p>
        </w:tc>
      </w:tr>
      <w:tr w:rsidR="003F2418" w:rsidRPr="00F1254E" w14:paraId="0F2AB20B" w14:textId="77777777" w:rsidTr="00A70CE0">
        <w:trPr>
          <w:trHeight w:val="184"/>
        </w:trPr>
        <w:tc>
          <w:tcPr>
            <w:tcW w:w="977" w:type="dxa"/>
            <w:tcBorders>
              <w:bottom w:val="single" w:sz="4" w:space="0" w:color="000000" w:themeColor="text1"/>
              <w:right w:val="single" w:sz="4" w:space="0" w:color="auto"/>
            </w:tcBorders>
          </w:tcPr>
          <w:p w14:paraId="37805869" w14:textId="3A2DB143" w:rsidR="003F2418" w:rsidRPr="0086360E" w:rsidRDefault="003F2418" w:rsidP="00007F4B">
            <w:pPr>
              <w:spacing w:after="0"/>
              <w:jc w:val="both"/>
              <w:rPr>
                <w:rFonts w:ascii="Aptos" w:hAnsi="Aptos" w:cs="Times New Roman"/>
              </w:rPr>
            </w:pPr>
            <w:r w:rsidRPr="0086360E">
              <w:rPr>
                <w:rFonts w:ascii="Aptos" w:hAnsi="Aptos" w:cs="Times New Roman"/>
              </w:rPr>
              <w:t>1.</w:t>
            </w:r>
            <w:r w:rsidR="00AB53D1">
              <w:rPr>
                <w:rFonts w:ascii="Aptos" w:hAnsi="Aptos" w:cs="Times New Roman"/>
              </w:rPr>
              <w:t>20</w:t>
            </w:r>
            <w:r w:rsidRPr="0086360E">
              <w:rPr>
                <w:rFonts w:ascii="Aptos" w:hAnsi="Aptos" w:cs="Times New Roman"/>
              </w:rPr>
              <w:t>.</w:t>
            </w:r>
          </w:p>
        </w:tc>
        <w:tc>
          <w:tcPr>
            <w:tcW w:w="5301" w:type="dxa"/>
            <w:tcBorders>
              <w:bottom w:val="single" w:sz="4" w:space="0" w:color="000000" w:themeColor="text1"/>
              <w:right w:val="single" w:sz="4" w:space="0" w:color="auto"/>
            </w:tcBorders>
          </w:tcPr>
          <w:p w14:paraId="285C9094" w14:textId="77777777" w:rsidR="003F2418" w:rsidRPr="00992794" w:rsidRDefault="003F2418" w:rsidP="00007F4B">
            <w:pPr>
              <w:pStyle w:val="Paraststmeklis"/>
              <w:spacing w:before="0" w:beforeAutospacing="0" w:after="0" w:afterAutospacing="0"/>
              <w:jc w:val="both"/>
              <w:rPr>
                <w:rFonts w:ascii="Aptos" w:hAnsi="Aptos" w:cs="Times New Roman"/>
                <w:lang w:eastAsia="en-US"/>
              </w:rPr>
            </w:pPr>
            <w:r w:rsidRPr="00992794">
              <w:rPr>
                <w:rFonts w:ascii="Aptos" w:hAnsi="Aptos" w:cs="Times New Roman"/>
                <w:lang w:eastAsia="en-US"/>
              </w:rPr>
              <w:t>Ja projektā tiek ietverta publisko labierīcību ierīkošana, par kuru tiek iekasēta maksa jeb tiek piesaistīts komersants, kas nodrošina tās apkalpošanu - kā tas tiek traktēts valsts atbalsta nosacījumu jeb papildinošās saimniecības darbības kontekstā? </w:t>
            </w:r>
          </w:p>
          <w:p w14:paraId="51CC7EB3" w14:textId="02233597" w:rsidR="000255B3" w:rsidRPr="00992794" w:rsidRDefault="000255B3" w:rsidP="00007F4B">
            <w:pPr>
              <w:pStyle w:val="Paraststmeklis"/>
              <w:spacing w:before="0" w:beforeAutospacing="0" w:after="0" w:afterAutospacing="0"/>
              <w:jc w:val="both"/>
              <w:rPr>
                <w:rFonts w:ascii="Aptos" w:hAnsi="Aptos" w:cs="Times New Roman"/>
                <w:lang w:eastAsia="en-US"/>
              </w:rPr>
            </w:pPr>
            <w:r w:rsidRPr="0086360E">
              <w:rPr>
                <w:rFonts w:ascii="Aptos" w:hAnsi="Aptos" w:cs="Times New Roman"/>
                <w:i/>
                <w:iCs/>
                <w:lang w:eastAsia="en-US"/>
              </w:rPr>
              <w:t>(vebinārs 18.12.2025)</w:t>
            </w:r>
          </w:p>
        </w:tc>
        <w:tc>
          <w:tcPr>
            <w:tcW w:w="9173" w:type="dxa"/>
            <w:tcBorders>
              <w:left w:val="single" w:sz="4" w:space="0" w:color="auto"/>
              <w:bottom w:val="single" w:sz="4" w:space="0" w:color="000000" w:themeColor="text1"/>
            </w:tcBorders>
          </w:tcPr>
          <w:p w14:paraId="1A6DE3AA" w14:textId="77777777" w:rsidR="00EE759C" w:rsidRPr="0086360E" w:rsidRDefault="000729DD" w:rsidP="00007F4B">
            <w:pPr>
              <w:spacing w:after="0" w:line="240" w:lineRule="auto"/>
              <w:jc w:val="both"/>
              <w:rPr>
                <w:rFonts w:ascii="Aptos" w:hAnsi="Aptos" w:cs="Times New Roman"/>
              </w:rPr>
            </w:pPr>
            <w:r w:rsidRPr="0086360E">
              <w:rPr>
                <w:rFonts w:ascii="Aptos" w:hAnsi="Aptos" w:cs="Times New Roman"/>
              </w:rPr>
              <w:t>Šajā SAM nav paredzēts tāda veida komercdarbības atbalsts</w:t>
            </w:r>
            <w:r w:rsidR="006436B8" w:rsidRPr="0086360E">
              <w:rPr>
                <w:rFonts w:ascii="Aptos" w:hAnsi="Aptos" w:cs="Times New Roman"/>
              </w:rPr>
              <w:t xml:space="preserve">, kur atbalsts </w:t>
            </w:r>
            <w:r w:rsidR="005B5F3B" w:rsidRPr="0086360E">
              <w:rPr>
                <w:rFonts w:ascii="Aptos" w:hAnsi="Aptos" w:cs="Times New Roman"/>
              </w:rPr>
              <w:t xml:space="preserve">tiek sniegts </w:t>
            </w:r>
            <w:r w:rsidR="006436B8" w:rsidRPr="0086360E">
              <w:rPr>
                <w:rFonts w:ascii="Aptos" w:hAnsi="Aptos" w:cs="Times New Roman"/>
              </w:rPr>
              <w:t>komersanta īpašumā esoš</w:t>
            </w:r>
            <w:r w:rsidR="002468AA" w:rsidRPr="0086360E">
              <w:rPr>
                <w:rFonts w:ascii="Aptos" w:hAnsi="Aptos" w:cs="Times New Roman"/>
              </w:rPr>
              <w:t>ajām</w:t>
            </w:r>
            <w:r w:rsidR="006436B8" w:rsidRPr="0086360E">
              <w:rPr>
                <w:rFonts w:ascii="Aptos" w:hAnsi="Aptos" w:cs="Times New Roman"/>
              </w:rPr>
              <w:t xml:space="preserve"> labierīcīb</w:t>
            </w:r>
            <w:r w:rsidR="002468AA" w:rsidRPr="0086360E">
              <w:rPr>
                <w:rFonts w:ascii="Aptos" w:hAnsi="Aptos" w:cs="Times New Roman"/>
              </w:rPr>
              <w:t>ām</w:t>
            </w:r>
            <w:r w:rsidR="006436B8" w:rsidRPr="0086360E">
              <w:rPr>
                <w:rFonts w:ascii="Aptos" w:hAnsi="Aptos" w:cs="Times New Roman"/>
              </w:rPr>
              <w:t xml:space="preserve">. </w:t>
            </w:r>
          </w:p>
          <w:p w14:paraId="2D25689A" w14:textId="4947A824" w:rsidR="003F2418" w:rsidRPr="00F1254E" w:rsidRDefault="00EE759C" w:rsidP="00007F4B">
            <w:pPr>
              <w:spacing w:after="0" w:line="240" w:lineRule="auto"/>
              <w:jc w:val="both"/>
              <w:rPr>
                <w:rFonts w:ascii="Aptos" w:hAnsi="Aptos" w:cs="Times New Roman"/>
              </w:rPr>
            </w:pPr>
            <w:r w:rsidRPr="0086360E">
              <w:rPr>
                <w:rFonts w:ascii="Aptos" w:hAnsi="Aptos" w:cs="Times New Roman"/>
              </w:rPr>
              <w:t xml:space="preserve">MK noteikumu </w:t>
            </w:r>
            <w:hyperlink r:id="rId15" w:history="1">
              <w:r w:rsidRPr="00992794">
                <w:rPr>
                  <w:rStyle w:val="Hipersaite"/>
                </w:rPr>
                <w:t>a</w:t>
              </w:r>
              <w:r w:rsidR="00EF2F94" w:rsidRPr="00992794">
                <w:rPr>
                  <w:rStyle w:val="Hipersaite"/>
                </w:rPr>
                <w:t>notācijā</w:t>
              </w:r>
            </w:hyperlink>
            <w:r w:rsidR="00EF2F94" w:rsidRPr="0086360E">
              <w:rPr>
                <w:rFonts w:ascii="Aptos" w:hAnsi="Aptos" w:cs="Times New Roman"/>
              </w:rPr>
              <w:t xml:space="preserve"> ir </w:t>
            </w:r>
            <w:r w:rsidR="00EC403E" w:rsidRPr="0086360E">
              <w:rPr>
                <w:rFonts w:ascii="Aptos" w:hAnsi="Aptos" w:cs="Times New Roman"/>
              </w:rPr>
              <w:t xml:space="preserve">norādīts - Pasākuma ietvaros sabiedriskā transporta savienojumu punktos atbalstāma publisko labierīcību ierīkošana, nodrošinot to pieejamību infrastruktūras lietotājiem </w:t>
            </w:r>
            <w:r w:rsidR="00EC403E" w:rsidRPr="00992794">
              <w:rPr>
                <w:rFonts w:ascii="Aptos" w:hAnsi="Aptos" w:cs="Times New Roman"/>
                <w:b/>
                <w:bCs/>
              </w:rPr>
              <w:t xml:space="preserve">bez </w:t>
            </w:r>
            <w:r w:rsidR="00EC403E" w:rsidRPr="0086360E">
              <w:rPr>
                <w:rFonts w:ascii="Aptos" w:hAnsi="Aptos" w:cs="Times New Roman"/>
              </w:rPr>
              <w:t>diskriminācijas un</w:t>
            </w:r>
            <w:r w:rsidR="00EC403E" w:rsidRPr="00992794">
              <w:rPr>
                <w:rFonts w:ascii="Aptos" w:hAnsi="Aptos" w:cs="Times New Roman"/>
                <w:b/>
                <w:bCs/>
              </w:rPr>
              <w:t xml:space="preserve"> maksas</w:t>
            </w:r>
            <w:r w:rsidR="00EC403E" w:rsidRPr="0086360E">
              <w:rPr>
                <w:rFonts w:ascii="Aptos" w:hAnsi="Aptos" w:cs="Times New Roman"/>
              </w:rPr>
              <w:t>.</w:t>
            </w:r>
            <w:r w:rsidR="00EF2F94" w:rsidRPr="0086360E">
              <w:rPr>
                <w:rFonts w:ascii="Aptos" w:hAnsi="Aptos" w:cs="Times New Roman"/>
              </w:rPr>
              <w:t xml:space="preserve"> </w:t>
            </w:r>
          </w:p>
        </w:tc>
      </w:tr>
      <w:tr w:rsidR="009641FA" w:rsidRPr="00F1254E" w14:paraId="29D5A19D" w14:textId="77777777" w:rsidTr="009641FA">
        <w:trPr>
          <w:trHeight w:val="184"/>
        </w:trPr>
        <w:tc>
          <w:tcPr>
            <w:tcW w:w="977" w:type="dxa"/>
            <w:tcBorders>
              <w:top w:val="single" w:sz="4" w:space="0" w:color="000000" w:themeColor="text1"/>
              <w:left w:val="single" w:sz="4" w:space="0" w:color="000000" w:themeColor="text1"/>
              <w:bottom w:val="single" w:sz="4" w:space="0" w:color="000000" w:themeColor="text1"/>
              <w:right w:val="single" w:sz="4" w:space="0" w:color="auto"/>
            </w:tcBorders>
          </w:tcPr>
          <w:p w14:paraId="4ABAF9DC" w14:textId="6628D0FC" w:rsidR="009641FA" w:rsidRPr="00B07223" w:rsidRDefault="001C3531" w:rsidP="009641FA">
            <w:pPr>
              <w:spacing w:after="0" w:line="240" w:lineRule="auto"/>
              <w:jc w:val="both"/>
              <w:rPr>
                <w:rFonts w:ascii="Aptos" w:hAnsi="Aptos" w:cs="Times New Roman"/>
              </w:rPr>
            </w:pPr>
            <w:r>
              <w:rPr>
                <w:rFonts w:ascii="Aptos" w:hAnsi="Aptos" w:cs="Times New Roman"/>
              </w:rPr>
              <w:t>1.21</w:t>
            </w:r>
            <w:r w:rsidR="009641FA" w:rsidRPr="00B07223">
              <w:rPr>
                <w:rFonts w:ascii="Aptos" w:hAnsi="Aptos" w:cs="Times New Roman"/>
              </w:rPr>
              <w:t>.</w:t>
            </w:r>
          </w:p>
        </w:tc>
        <w:tc>
          <w:tcPr>
            <w:tcW w:w="5301" w:type="dxa"/>
            <w:tcBorders>
              <w:top w:val="single" w:sz="4" w:space="0" w:color="000000" w:themeColor="text1"/>
              <w:left w:val="single" w:sz="4" w:space="0" w:color="000000" w:themeColor="text1"/>
              <w:bottom w:val="single" w:sz="4" w:space="0" w:color="000000" w:themeColor="text1"/>
              <w:right w:val="single" w:sz="4" w:space="0" w:color="auto"/>
            </w:tcBorders>
          </w:tcPr>
          <w:p w14:paraId="606E8C09" w14:textId="1356766B" w:rsidR="009641FA" w:rsidRPr="00992794" w:rsidRDefault="00A94135" w:rsidP="009641FA">
            <w:pPr>
              <w:pStyle w:val="Paraststmeklis"/>
              <w:spacing w:before="0" w:beforeAutospacing="0" w:after="0" w:afterAutospacing="0"/>
              <w:jc w:val="both"/>
              <w:rPr>
                <w:rFonts w:ascii="Aptos" w:hAnsi="Aptos" w:cs="Times New Roman"/>
                <w:lang w:eastAsia="en-US"/>
              </w:rPr>
            </w:pPr>
            <w:r>
              <w:rPr>
                <w:rFonts w:ascii="Aptos" w:hAnsi="Aptos" w:cs="Times New Roman"/>
                <w:lang w:eastAsia="en-US"/>
              </w:rPr>
              <w:t>J</w:t>
            </w:r>
            <w:r w:rsidR="009641FA" w:rsidRPr="00992794">
              <w:rPr>
                <w:rFonts w:ascii="Aptos" w:hAnsi="Aptos" w:cs="Times New Roman"/>
                <w:lang w:eastAsia="en-US"/>
              </w:rPr>
              <w:t xml:space="preserve">a projekta teritorijā iespējams var tikt paredzēti tādi papildus pakalpojumi, kā maksas </w:t>
            </w:r>
            <w:r w:rsidR="009641FA" w:rsidRPr="009641FA">
              <w:rPr>
                <w:rFonts w:ascii="Aptos" w:hAnsi="Aptos" w:cs="Times New Roman"/>
                <w:lang w:eastAsia="en-US"/>
              </w:rPr>
              <w:t xml:space="preserve">park &amp; </w:t>
            </w:r>
            <w:proofErr w:type="spellStart"/>
            <w:r w:rsidR="009641FA" w:rsidRPr="009641FA">
              <w:rPr>
                <w:rFonts w:ascii="Aptos" w:hAnsi="Aptos" w:cs="Times New Roman"/>
                <w:lang w:eastAsia="en-US"/>
              </w:rPr>
              <w:t>raid</w:t>
            </w:r>
            <w:proofErr w:type="spellEnd"/>
            <w:r w:rsidR="009641FA" w:rsidRPr="00992794">
              <w:rPr>
                <w:rFonts w:ascii="Aptos" w:hAnsi="Aptos" w:cs="Times New Roman"/>
                <w:lang w:eastAsia="en-US"/>
              </w:rPr>
              <w:t xml:space="preserve"> un piemēram, kafijas automātu izvietošana, vai tie skaitītos kā papildinoša saimnieciskā darbība vai parastie papildpakalpojumi? </w:t>
            </w:r>
          </w:p>
          <w:p w14:paraId="0BFF2CC9" w14:textId="77777777" w:rsidR="009641FA" w:rsidRPr="00B07223" w:rsidRDefault="009641FA" w:rsidP="009641FA">
            <w:pPr>
              <w:pStyle w:val="Paraststmeklis"/>
              <w:spacing w:before="0" w:beforeAutospacing="0" w:after="0" w:afterAutospacing="0"/>
              <w:jc w:val="both"/>
              <w:rPr>
                <w:rFonts w:ascii="Aptos" w:hAnsi="Aptos" w:cs="Times New Roman"/>
                <w:lang w:eastAsia="en-US"/>
              </w:rPr>
            </w:pPr>
            <w:r w:rsidRPr="00992794">
              <w:rPr>
                <w:rFonts w:ascii="Aptos" w:hAnsi="Aptos" w:cs="Times New Roman"/>
                <w:lang w:eastAsia="en-US"/>
              </w:rPr>
              <w:t xml:space="preserve">Vai uz šiem pakalpojumiem attiektos nosacījums, par to, ka visā projekta amortizācijas periodā katru gadu </w:t>
            </w:r>
            <w:r w:rsidRPr="00992794">
              <w:rPr>
                <w:rFonts w:ascii="Aptos" w:hAnsi="Aptos" w:cs="Times New Roman"/>
                <w:lang w:eastAsia="en-US"/>
              </w:rPr>
              <w:lastRenderedPageBreak/>
              <w:t>būtu jāsagatavo pārskati par papildinošas saimnieciskās darbības apjomiem?</w:t>
            </w:r>
            <w:r w:rsidRPr="00B07223">
              <w:rPr>
                <w:rFonts w:ascii="Aptos" w:hAnsi="Aptos" w:cs="Times New Roman"/>
                <w:lang w:eastAsia="en-US"/>
              </w:rPr>
              <w:t xml:space="preserve"> </w:t>
            </w:r>
          </w:p>
          <w:p w14:paraId="5765C3A1" w14:textId="77777777" w:rsidR="009641FA" w:rsidRPr="00E53619" w:rsidRDefault="009641FA" w:rsidP="009641FA">
            <w:pPr>
              <w:pStyle w:val="Paraststmeklis"/>
              <w:spacing w:before="0" w:beforeAutospacing="0" w:after="0" w:afterAutospacing="0"/>
              <w:jc w:val="both"/>
              <w:rPr>
                <w:rFonts w:ascii="Aptos" w:hAnsi="Aptos" w:cs="Times New Roman"/>
                <w:i/>
                <w:iCs/>
                <w:lang w:eastAsia="en-US"/>
              </w:rPr>
            </w:pPr>
            <w:r w:rsidRPr="00E53619">
              <w:rPr>
                <w:rFonts w:ascii="Aptos" w:hAnsi="Aptos" w:cs="Times New Roman"/>
                <w:i/>
                <w:iCs/>
                <w:lang w:eastAsia="en-US"/>
              </w:rPr>
              <w:t>(e-pasts)</w:t>
            </w:r>
          </w:p>
        </w:tc>
        <w:tc>
          <w:tcPr>
            <w:tcW w:w="9173" w:type="dxa"/>
            <w:tcBorders>
              <w:top w:val="single" w:sz="4" w:space="0" w:color="000000" w:themeColor="text1"/>
              <w:left w:val="single" w:sz="4" w:space="0" w:color="auto"/>
              <w:bottom w:val="single" w:sz="4" w:space="0" w:color="000000" w:themeColor="text1"/>
              <w:right w:val="single" w:sz="4" w:space="0" w:color="000000" w:themeColor="text1"/>
            </w:tcBorders>
          </w:tcPr>
          <w:p w14:paraId="760EE28F" w14:textId="77777777" w:rsidR="009641FA" w:rsidRPr="00B07223" w:rsidRDefault="009641FA" w:rsidP="009641FA">
            <w:pPr>
              <w:numPr>
                <w:ilvl w:val="0"/>
                <w:numId w:val="35"/>
              </w:numPr>
              <w:spacing w:after="0" w:line="240" w:lineRule="auto"/>
              <w:jc w:val="both"/>
              <w:rPr>
                <w:rFonts w:ascii="Aptos" w:hAnsi="Aptos" w:cs="Times New Roman"/>
              </w:rPr>
            </w:pPr>
            <w:r w:rsidRPr="001C3531">
              <w:rPr>
                <w:rFonts w:ascii="Aptos" w:hAnsi="Aptos" w:cs="Times New Roman"/>
                <w:b/>
                <w:bCs/>
              </w:rPr>
              <w:lastRenderedPageBreak/>
              <w:t>Projekta ietvaros izbūvēto, pārbūvēto vai atjaunoto infrastruktūru ir jāizmanto bez maksas un diskriminācijas</w:t>
            </w:r>
            <w:r w:rsidRPr="00B07223">
              <w:rPr>
                <w:rFonts w:ascii="Aptos" w:hAnsi="Aptos" w:cs="Times New Roman"/>
              </w:rPr>
              <w:t xml:space="preserve">, līdz ar to nav pieļaujams projekta ietvaros izbūvētai </w:t>
            </w:r>
            <w:proofErr w:type="spellStart"/>
            <w:r w:rsidRPr="009641FA">
              <w:rPr>
                <w:rFonts w:ascii="Aptos" w:hAnsi="Aptos" w:cs="Times New Roman"/>
              </w:rPr>
              <w:t>park&amp;ride</w:t>
            </w:r>
            <w:proofErr w:type="spellEnd"/>
            <w:r w:rsidRPr="00B07223">
              <w:rPr>
                <w:rFonts w:ascii="Aptos" w:hAnsi="Aptos" w:cs="Times New Roman"/>
              </w:rPr>
              <w:t xml:space="preserve"> infrastruktūrai noteikt maksu par tās izmantošanu. Ja daļa no </w:t>
            </w:r>
            <w:proofErr w:type="spellStart"/>
            <w:r w:rsidRPr="009641FA">
              <w:rPr>
                <w:rFonts w:ascii="Aptos" w:hAnsi="Aptos" w:cs="Times New Roman"/>
              </w:rPr>
              <w:t>park&amp;ride</w:t>
            </w:r>
            <w:proofErr w:type="spellEnd"/>
            <w:r w:rsidRPr="00B07223">
              <w:rPr>
                <w:rFonts w:ascii="Aptos" w:hAnsi="Aptos" w:cs="Times New Roman"/>
              </w:rPr>
              <w:t xml:space="preserve"> teritorijas par maksu tiek iznomāta, piemēram, konkrētas firmas transportlīdzekļu novietošanai stāvēšanai, tad šāda darbība ir uzskatāma par papildinošo saimniecisko darbību un ir pieļaujama līdz 20% apmērā atbilstoši izvēlētajai PSD uzskaites metodei.</w:t>
            </w:r>
          </w:p>
          <w:p w14:paraId="34167772" w14:textId="77777777" w:rsidR="009641FA" w:rsidRPr="00B07223" w:rsidRDefault="009641FA" w:rsidP="009641FA">
            <w:pPr>
              <w:numPr>
                <w:ilvl w:val="0"/>
                <w:numId w:val="35"/>
              </w:numPr>
              <w:spacing w:after="0" w:line="240" w:lineRule="auto"/>
              <w:jc w:val="both"/>
              <w:rPr>
                <w:rFonts w:ascii="Aptos" w:hAnsi="Aptos" w:cs="Times New Roman"/>
              </w:rPr>
            </w:pPr>
            <w:r w:rsidRPr="00B07223">
              <w:rPr>
                <w:rFonts w:ascii="Aptos" w:hAnsi="Aptos" w:cs="Times New Roman"/>
              </w:rPr>
              <w:lastRenderedPageBreak/>
              <w:t xml:space="preserve">Sabiedriskā transporta savienojuma punkta teritorijas iznomāšana citiem pakalpojumiem, t.i., Kafijas automāta izvietošanai, ir uzskatāms par parasto papildpakalpojumu. </w:t>
            </w:r>
          </w:p>
          <w:p w14:paraId="5CF10EAE" w14:textId="77777777" w:rsidR="009641FA" w:rsidRDefault="009641FA" w:rsidP="009641FA">
            <w:pPr>
              <w:spacing w:after="0" w:line="240" w:lineRule="auto"/>
              <w:jc w:val="both"/>
              <w:rPr>
                <w:rFonts w:ascii="Aptos" w:hAnsi="Aptos" w:cs="Times New Roman"/>
              </w:rPr>
            </w:pPr>
            <w:r w:rsidRPr="00B07223">
              <w:rPr>
                <w:rFonts w:ascii="Aptos" w:hAnsi="Aptos" w:cs="Times New Roman"/>
              </w:rPr>
              <w:t>Par projekta ietvaros izbūvētajā infrastruktūrā veiktajiem parastajiem papildpakalpojumiem vai papildinošu saimniecisku darbību finansējuma saņēmējām visā infrastruktūras amortizācijas periodā (parasti tie ir 10 gadi) ir pienākums PSD pārskatā iekļauto aprēķinu pamatojošos dokumentus un citu PSD uzraudzībai nepieciešamo informāciju uzglabāt un uzkrāt visā infrastruktūras amortizācijas periodā tādā veidā, lai nepieciešamības gadījumā varētu nodrošināt tiem piekļuvi un spēt tos uzrādīt sadarbības iestādei vai citām kompetentajām ES fondu uzraudzībā iesaistītajām institūcijām.</w:t>
            </w:r>
          </w:p>
          <w:p w14:paraId="26CD00E1" w14:textId="77777777" w:rsidR="009641FA" w:rsidRPr="0065541F" w:rsidRDefault="009641FA" w:rsidP="009641FA">
            <w:pPr>
              <w:spacing w:after="0" w:line="240" w:lineRule="auto"/>
              <w:jc w:val="both"/>
              <w:rPr>
                <w:rFonts w:ascii="Aptos" w:hAnsi="Aptos" w:cs="Times New Roman"/>
              </w:rPr>
            </w:pPr>
            <w:r>
              <w:rPr>
                <w:rFonts w:ascii="Aptos" w:hAnsi="Aptos" w:cs="Times New Roman"/>
              </w:rPr>
              <w:t>Ja p</w:t>
            </w:r>
            <w:r w:rsidRPr="00334C6A">
              <w:rPr>
                <w:rFonts w:ascii="Aptos" w:hAnsi="Aptos" w:cs="Times New Roman"/>
              </w:rPr>
              <w:t xml:space="preserve">ašlaik projekta īstenošanas teritorijā nav izvietoti, piemēram, ēdināšanas pakalpojumu </w:t>
            </w:r>
            <w:r>
              <w:rPr>
                <w:rFonts w:ascii="Aptos" w:hAnsi="Aptos" w:cs="Times New Roman"/>
              </w:rPr>
              <w:t>vietas/</w:t>
            </w:r>
            <w:proofErr w:type="spellStart"/>
            <w:r>
              <w:rPr>
                <w:rFonts w:ascii="Aptos" w:hAnsi="Aptos" w:cs="Times New Roman"/>
              </w:rPr>
              <w:t>busiņi</w:t>
            </w:r>
            <w:proofErr w:type="spellEnd"/>
            <w:r w:rsidRPr="00334C6A">
              <w:rPr>
                <w:rFonts w:ascii="Aptos" w:hAnsi="Aptos" w:cs="Times New Roman"/>
              </w:rPr>
              <w:t xml:space="preserve"> vai kafijas aparāti, tomēr nevar izslēgt, ka projekta dzīves cikla laikā varētu rasties šāda veida komersantu interese</w:t>
            </w:r>
            <w:r>
              <w:rPr>
                <w:rFonts w:ascii="Aptos" w:hAnsi="Aptos" w:cs="Times New Roman"/>
              </w:rPr>
              <w:t>, tad p</w:t>
            </w:r>
            <w:r w:rsidRPr="0065541F">
              <w:rPr>
                <w:rFonts w:ascii="Aptos" w:hAnsi="Aptos" w:cs="Times New Roman"/>
              </w:rPr>
              <w:t xml:space="preserve">rojekta iesnieguma, piemēram, sadaļas “Aprakstīt, kā tiks nodrošināta projektā sasniegto rezultātu uzturēšana pēc projekta pabeigšanas” aprakstā variet norādīt, ka šobrīd teritorijā netiek sniegti parastie papildpakalpojumi un veikta papildinoša saimnieciska darbība, bet ja nākotnē kaut kas parādīsies, tad jūs nodrošināsiet ka tiks nodrošināta atbilstība Papildinošas saimnieciskas darbības uzraudzības kontroles metodikai, t.sk. papildinošā saimnieciskā darbība nepārsniegs 20 % no infrastruktūras kopējās gada jaudas. </w:t>
            </w:r>
          </w:p>
          <w:p w14:paraId="21A77F26" w14:textId="77777777" w:rsidR="009641FA" w:rsidRDefault="009641FA" w:rsidP="009641FA">
            <w:pPr>
              <w:spacing w:after="0" w:line="240" w:lineRule="auto"/>
              <w:jc w:val="both"/>
              <w:rPr>
                <w:rFonts w:ascii="Aptos" w:hAnsi="Aptos" w:cs="Times New Roman"/>
              </w:rPr>
            </w:pPr>
            <w:r w:rsidRPr="0065541F">
              <w:rPr>
                <w:rFonts w:ascii="Aptos" w:hAnsi="Aptos" w:cs="Times New Roman"/>
              </w:rPr>
              <w:t>Vienlaikus pie projekta iesnieguma pievienojiet Apliecinājumu par saimnieciskas darbības, papildinošās saimnieciskas darbības veikšanu infrastruktūrā (atlases nolikuma</w:t>
            </w:r>
            <w:r>
              <w:rPr>
                <w:rFonts w:ascii="Aptos" w:hAnsi="Aptos" w:cs="Times New Roman"/>
              </w:rPr>
              <w:t xml:space="preserve"> </w:t>
            </w:r>
            <w:r w:rsidRPr="0065541F">
              <w:rPr>
                <w:rFonts w:ascii="Aptos" w:hAnsi="Aptos" w:cs="Times New Roman"/>
              </w:rPr>
              <w:t>7.pielikums), kurā norādīts, ka NETIKS veikta papildinoša saimnieciska darbība</w:t>
            </w:r>
          </w:p>
          <w:p w14:paraId="31C58C41" w14:textId="77777777" w:rsidR="009641FA" w:rsidRPr="00B07223" w:rsidRDefault="009641FA" w:rsidP="009641FA">
            <w:pPr>
              <w:spacing w:after="0" w:line="240" w:lineRule="auto"/>
              <w:jc w:val="both"/>
              <w:rPr>
                <w:rFonts w:ascii="Aptos" w:hAnsi="Aptos" w:cs="Times New Roman"/>
              </w:rPr>
            </w:pPr>
          </w:p>
          <w:p w14:paraId="02A25CFA" w14:textId="77777777" w:rsidR="009641FA" w:rsidRPr="00F1254E" w:rsidRDefault="009641FA" w:rsidP="009641FA">
            <w:pPr>
              <w:spacing w:after="0" w:line="240" w:lineRule="auto"/>
              <w:jc w:val="both"/>
              <w:rPr>
                <w:rFonts w:ascii="Aptos" w:hAnsi="Aptos" w:cs="Times New Roman"/>
              </w:rPr>
            </w:pPr>
            <w:r w:rsidRPr="00B07223">
              <w:rPr>
                <w:rFonts w:ascii="Aptos" w:hAnsi="Aptos" w:cs="Times New Roman"/>
              </w:rPr>
              <w:t>Vairāk informācijas un piemērus varat atrast CFLA mājaslapā nopublicētajā PSD metodikā un tās 1.pielikumā.</w:t>
            </w:r>
          </w:p>
        </w:tc>
      </w:tr>
      <w:tr w:rsidR="00E70FF9" w:rsidRPr="00F1254E" w14:paraId="4ABA8ED8" w14:textId="77777777" w:rsidTr="00A70CE0">
        <w:trPr>
          <w:trHeight w:val="184"/>
        </w:trPr>
        <w:tc>
          <w:tcPr>
            <w:tcW w:w="977" w:type="dxa"/>
            <w:tcBorders>
              <w:bottom w:val="single" w:sz="4" w:space="0" w:color="000000" w:themeColor="text1"/>
              <w:right w:val="single" w:sz="4" w:space="0" w:color="auto"/>
            </w:tcBorders>
          </w:tcPr>
          <w:p w14:paraId="08717FE9" w14:textId="34D8C963" w:rsidR="00E70FF9" w:rsidRPr="00BD7F25" w:rsidRDefault="00E70FF9" w:rsidP="00007F4B">
            <w:pPr>
              <w:spacing w:after="0"/>
              <w:jc w:val="both"/>
              <w:rPr>
                <w:rFonts w:ascii="Aptos" w:hAnsi="Aptos" w:cs="Times New Roman"/>
              </w:rPr>
            </w:pPr>
            <w:r w:rsidRPr="00BD7F25">
              <w:rPr>
                <w:rFonts w:ascii="Aptos" w:hAnsi="Aptos" w:cs="Times New Roman"/>
              </w:rPr>
              <w:lastRenderedPageBreak/>
              <w:t>1.</w:t>
            </w:r>
            <w:r w:rsidR="00E53619">
              <w:rPr>
                <w:rFonts w:ascii="Aptos" w:hAnsi="Aptos" w:cs="Times New Roman"/>
              </w:rPr>
              <w:t>22</w:t>
            </w:r>
            <w:r w:rsidRPr="00BD7F25">
              <w:rPr>
                <w:rFonts w:ascii="Aptos" w:hAnsi="Aptos" w:cs="Times New Roman"/>
              </w:rPr>
              <w:t>.</w:t>
            </w:r>
          </w:p>
        </w:tc>
        <w:tc>
          <w:tcPr>
            <w:tcW w:w="5301" w:type="dxa"/>
            <w:tcBorders>
              <w:bottom w:val="single" w:sz="4" w:space="0" w:color="000000" w:themeColor="text1"/>
              <w:right w:val="single" w:sz="4" w:space="0" w:color="auto"/>
            </w:tcBorders>
          </w:tcPr>
          <w:p w14:paraId="6E06FA36" w14:textId="77777777" w:rsidR="00E70FF9" w:rsidRPr="00992794" w:rsidRDefault="00E70FF9" w:rsidP="00007F4B">
            <w:pPr>
              <w:pStyle w:val="Paraststmeklis"/>
              <w:spacing w:before="0" w:beforeAutospacing="0" w:after="0" w:afterAutospacing="0"/>
              <w:jc w:val="both"/>
              <w:rPr>
                <w:rFonts w:ascii="Aptos" w:hAnsi="Aptos" w:cs="Times New Roman"/>
                <w:lang w:eastAsia="en-US"/>
              </w:rPr>
            </w:pPr>
            <w:r w:rsidRPr="00992794">
              <w:rPr>
                <w:rFonts w:ascii="Aptos" w:hAnsi="Aptos" w:cs="Times New Roman"/>
                <w:lang w:eastAsia="en-US"/>
              </w:rPr>
              <w:t>Vispārējais jautājums - vai būs arī 3.kārta, un ja būs, tad orientējoši kad?</w:t>
            </w:r>
          </w:p>
          <w:p w14:paraId="0544CDB6" w14:textId="1CB9E494" w:rsidR="000255B3" w:rsidRPr="00992794" w:rsidRDefault="000255B3" w:rsidP="00007F4B">
            <w:pPr>
              <w:pStyle w:val="Paraststmeklis"/>
              <w:spacing w:before="0" w:beforeAutospacing="0" w:after="0" w:afterAutospacing="0"/>
              <w:jc w:val="both"/>
              <w:rPr>
                <w:rFonts w:ascii="Aptos" w:hAnsi="Aptos" w:cs="Times New Roman"/>
                <w:lang w:eastAsia="en-US"/>
              </w:rPr>
            </w:pPr>
            <w:r w:rsidRPr="00BD7F25">
              <w:rPr>
                <w:rFonts w:ascii="Aptos" w:hAnsi="Aptos" w:cs="Times New Roman"/>
                <w:i/>
                <w:iCs/>
                <w:lang w:eastAsia="en-US"/>
              </w:rPr>
              <w:t>(vebinārs 18.12.2025)</w:t>
            </w:r>
          </w:p>
        </w:tc>
        <w:tc>
          <w:tcPr>
            <w:tcW w:w="9173" w:type="dxa"/>
            <w:tcBorders>
              <w:left w:val="single" w:sz="4" w:space="0" w:color="auto"/>
              <w:bottom w:val="single" w:sz="4" w:space="0" w:color="000000" w:themeColor="text1"/>
            </w:tcBorders>
          </w:tcPr>
          <w:p w14:paraId="3B947E35" w14:textId="7F66706E" w:rsidR="00E70FF9" w:rsidRPr="00F1254E" w:rsidRDefault="00097C00" w:rsidP="00097C00">
            <w:pPr>
              <w:spacing w:after="0" w:line="240" w:lineRule="auto"/>
              <w:jc w:val="both"/>
              <w:rPr>
                <w:rFonts w:ascii="Aptos" w:hAnsi="Aptos" w:cs="Times New Roman"/>
              </w:rPr>
            </w:pPr>
            <w:r w:rsidRPr="00BD7F25">
              <w:rPr>
                <w:rFonts w:ascii="Aptos" w:hAnsi="Aptos" w:cs="Times New Roman"/>
              </w:rPr>
              <w:t xml:space="preserve">3.kārta </w:t>
            </w:r>
            <w:r w:rsidR="007001AA" w:rsidRPr="00BD7F25">
              <w:rPr>
                <w:rFonts w:ascii="Aptos" w:hAnsi="Aptos" w:cs="Times New Roman"/>
              </w:rPr>
              <w:t xml:space="preserve">saskaņā ar </w:t>
            </w:r>
            <w:r w:rsidRPr="00BD7F25">
              <w:rPr>
                <w:rFonts w:ascii="Aptos" w:hAnsi="Aptos" w:cs="Times New Roman"/>
              </w:rPr>
              <w:t>MK noteikum</w:t>
            </w:r>
            <w:r w:rsidR="007001AA" w:rsidRPr="00BD7F25">
              <w:rPr>
                <w:rFonts w:ascii="Aptos" w:hAnsi="Aptos" w:cs="Times New Roman"/>
              </w:rPr>
              <w:t>iem</w:t>
            </w:r>
            <w:r w:rsidRPr="00BD7F25">
              <w:rPr>
                <w:rFonts w:ascii="Aptos" w:hAnsi="Aptos" w:cs="Times New Roman"/>
              </w:rPr>
              <w:t xml:space="preserve"> </w:t>
            </w:r>
            <w:r w:rsidR="002F2EDC" w:rsidRPr="00BD7F25">
              <w:rPr>
                <w:rFonts w:ascii="Aptos" w:hAnsi="Aptos" w:cs="Times New Roman"/>
              </w:rPr>
              <w:t>i</w:t>
            </w:r>
            <w:r w:rsidRPr="00BD7F25">
              <w:rPr>
                <w:rFonts w:ascii="Aptos" w:hAnsi="Aptos" w:cs="Times New Roman"/>
              </w:rPr>
              <w:t>r plānota</w:t>
            </w:r>
            <w:r w:rsidR="007001AA" w:rsidRPr="00BD7F25">
              <w:rPr>
                <w:rFonts w:ascii="Aptos" w:hAnsi="Aptos" w:cs="Times New Roman"/>
              </w:rPr>
              <w:t>. V</w:t>
            </w:r>
            <w:r w:rsidRPr="00BD7F25">
              <w:rPr>
                <w:rFonts w:ascii="Aptos" w:hAnsi="Aptos" w:cs="Times New Roman"/>
              </w:rPr>
              <w:t xml:space="preserve">ai </w:t>
            </w:r>
            <w:r w:rsidR="007001AA" w:rsidRPr="00BD7F25">
              <w:rPr>
                <w:rFonts w:ascii="Aptos" w:hAnsi="Aptos" w:cs="Times New Roman"/>
              </w:rPr>
              <w:t xml:space="preserve">3.kārta </w:t>
            </w:r>
            <w:r w:rsidR="002F2EDC" w:rsidRPr="00BD7F25">
              <w:rPr>
                <w:rFonts w:ascii="Aptos" w:hAnsi="Aptos" w:cs="Times New Roman"/>
              </w:rPr>
              <w:t>būs</w:t>
            </w:r>
            <w:r w:rsidR="007001AA" w:rsidRPr="00BD7F25">
              <w:rPr>
                <w:rFonts w:ascii="Aptos" w:hAnsi="Aptos" w:cs="Times New Roman"/>
              </w:rPr>
              <w:t>,</w:t>
            </w:r>
            <w:r w:rsidR="002F2EDC" w:rsidRPr="00BD7F25">
              <w:rPr>
                <w:rFonts w:ascii="Aptos" w:hAnsi="Aptos" w:cs="Times New Roman"/>
              </w:rPr>
              <w:t xml:space="preserve"> ir atkarīg</w:t>
            </w:r>
            <w:r w:rsidR="007001AA" w:rsidRPr="00BD7F25">
              <w:rPr>
                <w:rFonts w:ascii="Aptos" w:hAnsi="Aptos" w:cs="Times New Roman"/>
              </w:rPr>
              <w:t>s no tā</w:t>
            </w:r>
            <w:r w:rsidR="002F2EDC" w:rsidRPr="00BD7F25">
              <w:rPr>
                <w:rFonts w:ascii="Aptos" w:hAnsi="Aptos" w:cs="Times New Roman"/>
              </w:rPr>
              <w:t xml:space="preserve">, vai </w:t>
            </w:r>
            <w:r w:rsidR="00687EE6" w:rsidRPr="00BD7F25">
              <w:rPr>
                <w:rFonts w:ascii="Aptos" w:hAnsi="Aptos" w:cs="Times New Roman"/>
              </w:rPr>
              <w:t>būs finansējuma atlikums</w:t>
            </w:r>
            <w:r w:rsidR="007001AA" w:rsidRPr="00BD7F25">
              <w:rPr>
                <w:rFonts w:ascii="Aptos" w:hAnsi="Aptos" w:cs="Times New Roman"/>
              </w:rPr>
              <w:t xml:space="preserve"> pēc 2.kārtas </w:t>
            </w:r>
            <w:r w:rsidR="00687EE6" w:rsidRPr="00BD7F25">
              <w:rPr>
                <w:rFonts w:ascii="Aptos" w:hAnsi="Aptos" w:cs="Times New Roman"/>
              </w:rPr>
              <w:t xml:space="preserve">un, vai būs piešķirts elastības finansējums. </w:t>
            </w:r>
            <w:r w:rsidR="002F49E3" w:rsidRPr="00BD7F25">
              <w:rPr>
                <w:rFonts w:ascii="Aptos" w:hAnsi="Aptos" w:cs="Times New Roman"/>
              </w:rPr>
              <w:t>To varēs zināt pēc 2.kārtas projektu izvērtēšanas.</w:t>
            </w:r>
            <w:r w:rsidR="002F49E3" w:rsidRPr="00F1254E">
              <w:rPr>
                <w:rFonts w:ascii="Aptos" w:hAnsi="Aptos" w:cs="Times New Roman"/>
              </w:rPr>
              <w:t xml:space="preserve"> </w:t>
            </w:r>
          </w:p>
        </w:tc>
      </w:tr>
      <w:tr w:rsidR="0037034C" w:rsidRPr="00F1254E" w14:paraId="4A041D95" w14:textId="77777777" w:rsidTr="00A70CE0">
        <w:trPr>
          <w:trHeight w:val="184"/>
        </w:trPr>
        <w:tc>
          <w:tcPr>
            <w:tcW w:w="977" w:type="dxa"/>
            <w:tcBorders>
              <w:bottom w:val="single" w:sz="4" w:space="0" w:color="000000" w:themeColor="text1"/>
              <w:right w:val="single" w:sz="4" w:space="0" w:color="auto"/>
            </w:tcBorders>
          </w:tcPr>
          <w:p w14:paraId="0651386A" w14:textId="10A421F6" w:rsidR="0037034C" w:rsidRPr="00A139A9" w:rsidRDefault="0037034C" w:rsidP="00007F4B">
            <w:pPr>
              <w:spacing w:after="0"/>
              <w:jc w:val="both"/>
              <w:rPr>
                <w:rFonts w:ascii="Aptos" w:hAnsi="Aptos" w:cs="Times New Roman"/>
              </w:rPr>
            </w:pPr>
            <w:r w:rsidRPr="00A139A9">
              <w:rPr>
                <w:rFonts w:ascii="Aptos" w:hAnsi="Aptos" w:cs="Times New Roman"/>
              </w:rPr>
              <w:t>1.</w:t>
            </w:r>
            <w:r w:rsidR="00722C67" w:rsidRPr="00A139A9">
              <w:rPr>
                <w:rFonts w:ascii="Aptos" w:hAnsi="Aptos" w:cs="Times New Roman"/>
              </w:rPr>
              <w:t>2</w:t>
            </w:r>
            <w:r w:rsidR="00E53619">
              <w:rPr>
                <w:rFonts w:ascii="Aptos" w:hAnsi="Aptos" w:cs="Times New Roman"/>
              </w:rPr>
              <w:t>3</w:t>
            </w:r>
            <w:r w:rsidRPr="00A139A9">
              <w:rPr>
                <w:rFonts w:ascii="Aptos" w:hAnsi="Aptos" w:cs="Times New Roman"/>
              </w:rPr>
              <w:t>.</w:t>
            </w:r>
          </w:p>
        </w:tc>
        <w:tc>
          <w:tcPr>
            <w:tcW w:w="5301" w:type="dxa"/>
            <w:tcBorders>
              <w:bottom w:val="single" w:sz="4" w:space="0" w:color="000000" w:themeColor="text1"/>
              <w:right w:val="single" w:sz="4" w:space="0" w:color="auto"/>
            </w:tcBorders>
          </w:tcPr>
          <w:p w14:paraId="0BDD1849" w14:textId="733EB591" w:rsidR="0037034C" w:rsidRPr="00992794" w:rsidRDefault="00444EBA" w:rsidP="00007F4B">
            <w:pPr>
              <w:pStyle w:val="Paraststmeklis"/>
              <w:spacing w:before="0" w:beforeAutospacing="0" w:after="0" w:afterAutospacing="0"/>
              <w:jc w:val="both"/>
              <w:rPr>
                <w:rFonts w:ascii="Aptos" w:hAnsi="Aptos" w:cs="Times New Roman"/>
                <w:lang w:eastAsia="en-US"/>
              </w:rPr>
            </w:pPr>
            <w:r w:rsidRPr="00992794">
              <w:rPr>
                <w:rFonts w:ascii="Aptos" w:hAnsi="Aptos" w:cs="Times New Roman"/>
                <w:lang w:eastAsia="en-US"/>
              </w:rPr>
              <w:t>L</w:t>
            </w:r>
            <w:r w:rsidR="0037034C" w:rsidRPr="00992794">
              <w:rPr>
                <w:rFonts w:ascii="Aptos" w:hAnsi="Aptos" w:cs="Times New Roman"/>
                <w:lang w:eastAsia="en-US"/>
              </w:rPr>
              <w:t>ūdzu, norādiet kādu CFLA akceptējamu sociāli atbildīga iepirkuma prasības piemēru</w:t>
            </w:r>
            <w:r w:rsidR="004562D9" w:rsidRPr="00992794">
              <w:rPr>
                <w:rFonts w:ascii="Aptos" w:hAnsi="Aptos" w:cs="Times New Roman"/>
                <w:lang w:eastAsia="en-US"/>
              </w:rPr>
              <w:t>.</w:t>
            </w:r>
          </w:p>
          <w:p w14:paraId="74EDFA6B" w14:textId="3BF95866" w:rsidR="000255B3" w:rsidRPr="00992794" w:rsidRDefault="000255B3" w:rsidP="00007F4B">
            <w:pPr>
              <w:pStyle w:val="Paraststmeklis"/>
              <w:spacing w:before="0" w:beforeAutospacing="0" w:after="0" w:afterAutospacing="0"/>
              <w:jc w:val="both"/>
              <w:rPr>
                <w:rFonts w:ascii="Aptos" w:hAnsi="Aptos" w:cs="Times New Roman"/>
                <w:lang w:eastAsia="en-US"/>
              </w:rPr>
            </w:pPr>
            <w:r w:rsidRPr="00A139A9">
              <w:rPr>
                <w:rFonts w:ascii="Aptos" w:hAnsi="Aptos" w:cs="Times New Roman"/>
                <w:i/>
                <w:iCs/>
                <w:lang w:eastAsia="en-US"/>
              </w:rPr>
              <w:t>(vebinārs 18.12.2025)</w:t>
            </w:r>
          </w:p>
        </w:tc>
        <w:tc>
          <w:tcPr>
            <w:tcW w:w="9173" w:type="dxa"/>
            <w:tcBorders>
              <w:left w:val="single" w:sz="4" w:space="0" w:color="auto"/>
              <w:bottom w:val="single" w:sz="4" w:space="0" w:color="000000" w:themeColor="text1"/>
            </w:tcBorders>
          </w:tcPr>
          <w:p w14:paraId="0E423AAC" w14:textId="77777777" w:rsidR="0037034C" w:rsidRPr="00A139A9" w:rsidRDefault="007E5D78" w:rsidP="00007F4B">
            <w:pPr>
              <w:spacing w:after="0" w:line="240" w:lineRule="auto"/>
              <w:jc w:val="both"/>
              <w:rPr>
                <w:rFonts w:ascii="Aptos" w:hAnsi="Aptos" w:cs="Times New Roman"/>
              </w:rPr>
            </w:pPr>
            <w:r w:rsidRPr="00A139A9">
              <w:rPr>
                <w:rFonts w:ascii="Aptos" w:hAnsi="Aptos" w:cs="Times New Roman"/>
              </w:rPr>
              <w:t>Eiropas Savienības (ES) fondu projektu īstenotāju ērtībām Centrālā finanšu un līgumu aģentūra (CFLA) ir sagatavojusi materiālu, kas atvieglos sociāli atbildīga publiskā iepirkuma (SAPI) piemērošanu projektos. Materiāls veidots, lai skaidrotu iespēju realizēt SAPI vienkāršā veidā, kas neapgrūtinātu līguma izpildi vai neradītu šķēršļus iepirkuma līguma rezultāta sasniegšanai.</w:t>
            </w:r>
          </w:p>
          <w:p w14:paraId="5555F117" w14:textId="77777777" w:rsidR="007E5D78" w:rsidRDefault="007E5D78" w:rsidP="00007F4B">
            <w:pPr>
              <w:spacing w:after="0" w:line="240" w:lineRule="auto"/>
              <w:jc w:val="both"/>
              <w:rPr>
                <w:rFonts w:ascii="Aptos" w:hAnsi="Aptos" w:cs="Times New Roman"/>
              </w:rPr>
            </w:pPr>
            <w:r w:rsidRPr="00A139A9">
              <w:rPr>
                <w:rFonts w:ascii="Aptos" w:hAnsi="Aptos" w:cs="Times New Roman"/>
              </w:rPr>
              <w:t xml:space="preserve">Materiāls atrodams </w:t>
            </w:r>
            <w:hyperlink r:id="rId16" w:history="1">
              <w:r w:rsidRPr="00992794">
                <w:rPr>
                  <w:rStyle w:val="Hipersaite"/>
                </w:rPr>
                <w:t>ŠEIT</w:t>
              </w:r>
            </w:hyperlink>
            <w:r w:rsidRPr="00A139A9">
              <w:rPr>
                <w:rFonts w:ascii="Aptos" w:hAnsi="Aptos" w:cs="Times New Roman"/>
              </w:rPr>
              <w:t>.</w:t>
            </w:r>
          </w:p>
          <w:p w14:paraId="7BABC8B6" w14:textId="77777777" w:rsidR="00722C67" w:rsidRPr="00722C67" w:rsidRDefault="00722C67" w:rsidP="00722C67">
            <w:pPr>
              <w:spacing w:after="0" w:line="240" w:lineRule="auto"/>
              <w:jc w:val="both"/>
              <w:rPr>
                <w:rFonts w:ascii="Aptos" w:hAnsi="Aptos" w:cs="Times New Roman"/>
              </w:rPr>
            </w:pPr>
            <w:r w:rsidRPr="00722C67">
              <w:rPr>
                <w:rFonts w:ascii="Aptos" w:hAnsi="Aptos" w:cs="Times New Roman"/>
              </w:rPr>
              <w:t>Vairāk informācijas par SAPI pieejams arī šādos resursos:</w:t>
            </w:r>
          </w:p>
          <w:p w14:paraId="083FE5C8" w14:textId="77777777" w:rsidR="00722C67" w:rsidRPr="00722C67" w:rsidRDefault="00722C67" w:rsidP="00722C67">
            <w:pPr>
              <w:numPr>
                <w:ilvl w:val="0"/>
                <w:numId w:val="41"/>
              </w:numPr>
              <w:spacing w:after="0" w:line="240" w:lineRule="auto"/>
              <w:jc w:val="both"/>
              <w:rPr>
                <w:rFonts w:ascii="Aptos" w:hAnsi="Aptos" w:cs="Times New Roman"/>
              </w:rPr>
            </w:pPr>
            <w:hyperlink r:id="rId17" w:history="1">
              <w:r w:rsidRPr="00722C67">
                <w:rPr>
                  <w:rStyle w:val="Hipersaite"/>
                  <w:rFonts w:ascii="Aptos" w:hAnsi="Aptos" w:cs="Times New Roman"/>
                </w:rPr>
                <w:t>LM vadlīnijas HP VINPI īstenošanai</w:t>
              </w:r>
            </w:hyperlink>
            <w:r w:rsidRPr="00722C67">
              <w:rPr>
                <w:rFonts w:ascii="Aptos" w:hAnsi="Aptos" w:cs="Times New Roman"/>
              </w:rPr>
              <w:t> (2021–2027)</w:t>
            </w:r>
          </w:p>
          <w:p w14:paraId="68ACD8C0" w14:textId="14B72F0B" w:rsidR="00722C67" w:rsidRPr="00722C67" w:rsidRDefault="00722C67" w:rsidP="00992794">
            <w:pPr>
              <w:numPr>
                <w:ilvl w:val="0"/>
                <w:numId w:val="41"/>
              </w:numPr>
              <w:spacing w:after="0" w:line="240" w:lineRule="auto"/>
              <w:jc w:val="both"/>
              <w:rPr>
                <w:rFonts w:ascii="Aptos" w:hAnsi="Aptos" w:cs="Times New Roman"/>
              </w:rPr>
            </w:pPr>
            <w:r w:rsidRPr="00722C67">
              <w:rPr>
                <w:rFonts w:ascii="Aptos" w:hAnsi="Aptos" w:cs="Times New Roman"/>
              </w:rPr>
              <w:t>IUB: </w:t>
            </w:r>
            <w:hyperlink r:id="rId18" w:history="1">
              <w:r w:rsidRPr="00722C67">
                <w:rPr>
                  <w:rStyle w:val="Hipersaite"/>
                  <w:rFonts w:ascii="Aptos" w:hAnsi="Aptos" w:cs="Times New Roman"/>
                </w:rPr>
                <w:t>Sociāli atbildīgs publiskais iepirkums</w:t>
              </w:r>
            </w:hyperlink>
          </w:p>
        </w:tc>
      </w:tr>
      <w:tr w:rsidR="00FA7F68" w:rsidRPr="00F1254E" w14:paraId="79EFC9CB" w14:textId="77777777" w:rsidTr="00A70CE0">
        <w:trPr>
          <w:trHeight w:val="184"/>
        </w:trPr>
        <w:tc>
          <w:tcPr>
            <w:tcW w:w="977" w:type="dxa"/>
            <w:tcBorders>
              <w:bottom w:val="single" w:sz="4" w:space="0" w:color="000000" w:themeColor="text1"/>
              <w:right w:val="single" w:sz="4" w:space="0" w:color="auto"/>
            </w:tcBorders>
          </w:tcPr>
          <w:p w14:paraId="35CB453A" w14:textId="610001D0" w:rsidR="00FA7F68" w:rsidRPr="005E4DFB" w:rsidRDefault="00F954CB" w:rsidP="00495B97">
            <w:pPr>
              <w:spacing w:after="0"/>
              <w:jc w:val="both"/>
              <w:rPr>
                <w:rFonts w:ascii="Aptos" w:hAnsi="Aptos" w:cs="Times New Roman"/>
              </w:rPr>
            </w:pPr>
            <w:r w:rsidRPr="005E4DFB">
              <w:rPr>
                <w:rFonts w:ascii="Aptos" w:hAnsi="Aptos" w:cs="Times New Roman"/>
              </w:rPr>
              <w:lastRenderedPageBreak/>
              <w:t>1.</w:t>
            </w:r>
            <w:r w:rsidR="00FC42E9" w:rsidRPr="005E4DFB">
              <w:rPr>
                <w:rFonts w:ascii="Aptos" w:hAnsi="Aptos" w:cs="Times New Roman"/>
              </w:rPr>
              <w:t>2</w:t>
            </w:r>
            <w:r w:rsidR="001800B6">
              <w:rPr>
                <w:rFonts w:ascii="Aptos" w:hAnsi="Aptos" w:cs="Times New Roman"/>
              </w:rPr>
              <w:t>4</w:t>
            </w:r>
            <w:r w:rsidRPr="005E4DFB">
              <w:rPr>
                <w:rFonts w:ascii="Aptos" w:hAnsi="Aptos" w:cs="Times New Roman"/>
              </w:rPr>
              <w:t>.</w:t>
            </w:r>
          </w:p>
        </w:tc>
        <w:tc>
          <w:tcPr>
            <w:tcW w:w="5301" w:type="dxa"/>
            <w:tcBorders>
              <w:bottom w:val="single" w:sz="4" w:space="0" w:color="000000" w:themeColor="text1"/>
              <w:right w:val="single" w:sz="4" w:space="0" w:color="auto"/>
            </w:tcBorders>
          </w:tcPr>
          <w:p w14:paraId="19C9ED0B" w14:textId="77777777" w:rsidR="00FA7F68" w:rsidRPr="00992794" w:rsidRDefault="00FA7F68" w:rsidP="00992794">
            <w:pPr>
              <w:pStyle w:val="Paraststmeklis"/>
              <w:spacing w:before="0" w:beforeAutospacing="0" w:after="0" w:afterAutospacing="0"/>
              <w:jc w:val="both"/>
              <w:rPr>
                <w:rFonts w:ascii="Aptos" w:hAnsi="Aptos" w:cs="Times New Roman"/>
              </w:rPr>
            </w:pPr>
            <w:r w:rsidRPr="00992794">
              <w:rPr>
                <w:rFonts w:ascii="Aptos" w:hAnsi="Aptos" w:cs="Times New Roman"/>
              </w:rPr>
              <w:t>Vadoties pēc MK noteikumiem, projekta iesniegumu vērtēšanas kritērijiem un jautājumi/atbildes dokumentiem, šobrīd ir izveidojušās šaubas un radies precizējošs jautājums par sadarbības partneriem.</w:t>
            </w:r>
          </w:p>
          <w:p w14:paraId="4D03B50E" w14:textId="77777777" w:rsidR="00495B97" w:rsidRPr="00992794" w:rsidRDefault="00706B13" w:rsidP="00992794">
            <w:pPr>
              <w:pStyle w:val="Paraststmeklis"/>
              <w:spacing w:before="0" w:beforeAutospacing="0" w:after="0" w:afterAutospacing="0"/>
              <w:jc w:val="both"/>
              <w:rPr>
                <w:rFonts w:ascii="Aptos" w:hAnsi="Aptos" w:cs="Times New Roman"/>
              </w:rPr>
            </w:pPr>
            <w:r w:rsidRPr="00992794">
              <w:rPr>
                <w:rFonts w:ascii="Aptos" w:hAnsi="Aptos" w:cs="Times New Roman"/>
              </w:rPr>
              <w:t>P</w:t>
            </w:r>
            <w:r w:rsidR="00FA7F68" w:rsidRPr="00992794">
              <w:rPr>
                <w:rFonts w:ascii="Aptos" w:hAnsi="Aptos" w:cs="Times New Roman"/>
              </w:rPr>
              <w:t xml:space="preserve">ašvaldībai būtu attiecināma trešā grupa – sabiedriskā transporta savienojumu punktu attīstībai pārējās stacijās, kas būtu šis autoostas punkts, lai veicinātu pāreju izmantot sabiedrisko transportu, velosipēdus, skrejriteņus u.c., bet ir zemes vienības, kuras nepieder pašvaldībai. Ar šiem zemju īpašniekiem noslēgts sadarbības līgums, ka īpašnieki piekrīt un ļauj savu īpašu izmantot projekta vajadzībām, respektīvi, šķērsot zemes īpašumu līdz parka teritorijai/gājēju ietvei, kas būtu taisnākais ceļš gājējiem. Komercdarbība šajās teritorijās nenotiktu, jo projektā tā nav paredzēta vispār. Skaidrojot sadarbības partnerus, ir minēts </w:t>
            </w:r>
            <w:proofErr w:type="spellStart"/>
            <w:r w:rsidR="00FA7F68" w:rsidRPr="00992794">
              <w:rPr>
                <w:rFonts w:ascii="Aptos" w:hAnsi="Aptos" w:cs="Times New Roman"/>
              </w:rPr>
              <w:t>LDz</w:t>
            </w:r>
            <w:proofErr w:type="spellEnd"/>
            <w:r w:rsidR="00FA7F68" w:rsidRPr="00992794">
              <w:rPr>
                <w:rFonts w:ascii="Aptos" w:hAnsi="Aptos" w:cs="Times New Roman"/>
              </w:rPr>
              <w:t>, kā sadarbības partneris un attiecīgi jāiekļauj projektā kā sadarbības partneris. Ņemot vērā to, ka komercdarbība netiks veikta šajās teritorijās, vai šie zemju īpašnieki būtu jānorāda mūsu gadījumā projektā kā sadarbības partneri? Vai tomēr tos varam neminēt un sadarbības partneri projekta iesniegumā nebūs, jo zemju īpašnieki ļauj/piekrīt veikt šo funkciju – šķērsot pa taisnāko posmu gājējiem šo zemi?</w:t>
            </w:r>
            <w:r w:rsidRPr="00992794">
              <w:rPr>
                <w:rFonts w:ascii="Aptos" w:hAnsi="Aptos" w:cs="Times New Roman"/>
              </w:rPr>
              <w:t xml:space="preserve"> </w:t>
            </w:r>
          </w:p>
          <w:p w14:paraId="522B9670" w14:textId="6CD546A2" w:rsidR="00FA7F68" w:rsidRPr="00992794" w:rsidRDefault="00706B13" w:rsidP="00992794">
            <w:pPr>
              <w:pStyle w:val="Paraststmeklis"/>
              <w:spacing w:before="0" w:beforeAutospacing="0" w:after="0" w:afterAutospacing="0"/>
              <w:jc w:val="both"/>
              <w:rPr>
                <w:rFonts w:ascii="Aptos" w:hAnsi="Aptos" w:cs="Times New Roman"/>
              </w:rPr>
            </w:pPr>
            <w:r w:rsidRPr="00992794">
              <w:rPr>
                <w:rFonts w:ascii="Aptos" w:hAnsi="Aptos" w:cs="Times New Roman"/>
                <w:i/>
                <w:iCs/>
              </w:rPr>
              <w:t>(e-pasts)</w:t>
            </w:r>
          </w:p>
        </w:tc>
        <w:tc>
          <w:tcPr>
            <w:tcW w:w="9173" w:type="dxa"/>
            <w:tcBorders>
              <w:left w:val="single" w:sz="4" w:space="0" w:color="auto"/>
              <w:bottom w:val="single" w:sz="4" w:space="0" w:color="000000" w:themeColor="text1"/>
            </w:tcBorders>
          </w:tcPr>
          <w:p w14:paraId="3E431487" w14:textId="260374E0" w:rsidR="00AF4770" w:rsidRPr="005E4DFB" w:rsidRDefault="00AF4770" w:rsidP="00495B97">
            <w:pPr>
              <w:spacing w:after="0" w:line="240" w:lineRule="auto"/>
              <w:jc w:val="both"/>
              <w:rPr>
                <w:rFonts w:ascii="Aptos" w:hAnsi="Aptos" w:cs="Times New Roman"/>
              </w:rPr>
            </w:pPr>
            <w:r w:rsidRPr="005E4DFB">
              <w:rPr>
                <w:rFonts w:ascii="Aptos" w:hAnsi="Aptos" w:cs="Times New Roman"/>
              </w:rPr>
              <w:t>Sadarbības partneri jāpiesaista projektam (jāiekļauj projektā), ja projekta ievaros paredzēti ieguldījumi sadarbības partnera valdījumā vai īpašumā esošajā nekustamajā īpašumā un</w:t>
            </w:r>
            <w:r w:rsidR="003D11AE" w:rsidRPr="005E4DFB">
              <w:rPr>
                <w:rFonts w:ascii="Aptos" w:hAnsi="Aptos" w:cs="Times New Roman"/>
              </w:rPr>
              <w:t xml:space="preserve">, </w:t>
            </w:r>
            <w:r w:rsidRPr="005E4DFB">
              <w:rPr>
                <w:rFonts w:ascii="Aptos" w:hAnsi="Aptos" w:cs="Times New Roman"/>
              </w:rPr>
              <w:t>ja nekustamais īpašums ir nepieciešams projekta mērķu sasniegšanai.</w:t>
            </w:r>
          </w:p>
          <w:p w14:paraId="2E775A15" w14:textId="77777777" w:rsidR="00AF4770" w:rsidRPr="005E4DFB" w:rsidRDefault="00AF4770" w:rsidP="00495B97">
            <w:pPr>
              <w:spacing w:after="0" w:line="240" w:lineRule="auto"/>
              <w:jc w:val="both"/>
              <w:rPr>
                <w:rFonts w:ascii="Aptos" w:hAnsi="Aptos" w:cs="Times New Roman"/>
              </w:rPr>
            </w:pPr>
            <w:r w:rsidRPr="005E4DFB">
              <w:rPr>
                <w:rFonts w:ascii="Aptos" w:hAnsi="Aptos" w:cs="Times New Roman"/>
              </w:rPr>
              <w:t>Vienlaikus projekta iesniedzēja tiesības veikt ieguldījumus nekustamajā īpašumā jānostiprina zemesgrāmatā līdz projekta noslēguma maksājuma veikšanai, izņemot 21.1. un 21.2.apakšpunktos noteiktajos gadījumos.</w:t>
            </w:r>
          </w:p>
          <w:p w14:paraId="33C7A5B5" w14:textId="77777777" w:rsidR="00AF4770" w:rsidRPr="00F1254E" w:rsidRDefault="00AF4770" w:rsidP="00495B97">
            <w:pPr>
              <w:spacing w:after="0" w:line="240" w:lineRule="auto"/>
              <w:jc w:val="both"/>
              <w:rPr>
                <w:rFonts w:ascii="Aptos" w:hAnsi="Aptos" w:cs="Times New Roman"/>
              </w:rPr>
            </w:pPr>
            <w:r w:rsidRPr="005E4DFB">
              <w:rPr>
                <w:rFonts w:ascii="Aptos" w:hAnsi="Aptos" w:cs="Times New Roman"/>
              </w:rPr>
              <w:t>Ja projekta ietvaros netiek veikti ieguldījumi (izbūvēta infrastruktūra) sadarbības partnera īpašumā, tad šādu sadarbības partneri nav nepieciešams iekļaut projektā.</w:t>
            </w:r>
          </w:p>
          <w:p w14:paraId="6D3734C1" w14:textId="77777777" w:rsidR="00FA7F68" w:rsidRPr="00F1254E" w:rsidRDefault="00FA7F68" w:rsidP="00495B97">
            <w:pPr>
              <w:spacing w:after="0" w:line="240" w:lineRule="auto"/>
              <w:jc w:val="both"/>
              <w:rPr>
                <w:rFonts w:ascii="Aptos" w:hAnsi="Aptos" w:cs="Times New Roman"/>
              </w:rPr>
            </w:pPr>
          </w:p>
        </w:tc>
      </w:tr>
      <w:tr w:rsidR="00BA438E" w:rsidRPr="00F1254E" w14:paraId="586ACA5F" w14:textId="77777777" w:rsidTr="00A70CE0">
        <w:trPr>
          <w:trHeight w:val="184"/>
        </w:trPr>
        <w:tc>
          <w:tcPr>
            <w:tcW w:w="977" w:type="dxa"/>
            <w:tcBorders>
              <w:bottom w:val="single" w:sz="4" w:space="0" w:color="000000" w:themeColor="text1"/>
              <w:right w:val="single" w:sz="4" w:space="0" w:color="auto"/>
            </w:tcBorders>
          </w:tcPr>
          <w:p w14:paraId="11E34E6B" w14:textId="45DF8240" w:rsidR="00BA438E" w:rsidRPr="00452BAD" w:rsidRDefault="00F954CB" w:rsidP="00007F4B">
            <w:pPr>
              <w:spacing w:after="0"/>
              <w:jc w:val="both"/>
              <w:rPr>
                <w:rFonts w:ascii="Aptos" w:hAnsi="Aptos" w:cs="Times New Roman"/>
              </w:rPr>
            </w:pPr>
            <w:r w:rsidRPr="00452BAD">
              <w:rPr>
                <w:rFonts w:ascii="Aptos" w:hAnsi="Aptos" w:cs="Times New Roman"/>
              </w:rPr>
              <w:t>1.</w:t>
            </w:r>
            <w:r w:rsidR="009C6ECF" w:rsidRPr="00452BAD">
              <w:rPr>
                <w:rFonts w:ascii="Aptos" w:hAnsi="Aptos" w:cs="Times New Roman"/>
              </w:rPr>
              <w:t>25</w:t>
            </w:r>
            <w:r w:rsidRPr="00452BAD">
              <w:rPr>
                <w:rFonts w:ascii="Aptos" w:hAnsi="Aptos" w:cs="Times New Roman"/>
              </w:rPr>
              <w:t>.</w:t>
            </w:r>
          </w:p>
        </w:tc>
        <w:tc>
          <w:tcPr>
            <w:tcW w:w="5301" w:type="dxa"/>
            <w:tcBorders>
              <w:bottom w:val="single" w:sz="4" w:space="0" w:color="000000" w:themeColor="text1"/>
              <w:right w:val="single" w:sz="4" w:space="0" w:color="auto"/>
            </w:tcBorders>
          </w:tcPr>
          <w:p w14:paraId="7B91183A" w14:textId="77777777" w:rsidR="00BA438E" w:rsidRPr="00992794" w:rsidRDefault="00BA438E" w:rsidP="00992794">
            <w:pPr>
              <w:pStyle w:val="Paraststmeklis"/>
              <w:spacing w:before="0" w:beforeAutospacing="0" w:after="0" w:afterAutospacing="0"/>
              <w:jc w:val="both"/>
              <w:rPr>
                <w:rFonts w:ascii="Aptos" w:hAnsi="Aptos" w:cs="Times New Roman"/>
              </w:rPr>
            </w:pPr>
            <w:r w:rsidRPr="00992794">
              <w:rPr>
                <w:rFonts w:ascii="Aptos" w:hAnsi="Aptos" w:cs="Times New Roman"/>
              </w:rPr>
              <w:t>Sagatavojot projekta pieteikumu SAM 2.3.1.2. pasākuma 2. kārtai, lūdzam skaidrojumu par diviem jautājumiem:</w:t>
            </w:r>
          </w:p>
          <w:p w14:paraId="35EB13DD" w14:textId="0459B59B" w:rsidR="00BA438E" w:rsidRPr="00992794" w:rsidRDefault="00BA438E" w:rsidP="00992794">
            <w:pPr>
              <w:pStyle w:val="Paraststmeklis"/>
              <w:spacing w:before="0" w:beforeAutospacing="0" w:after="0" w:afterAutospacing="0"/>
              <w:jc w:val="both"/>
              <w:rPr>
                <w:rFonts w:ascii="Aptos" w:hAnsi="Aptos" w:cs="Times New Roman"/>
              </w:rPr>
            </w:pPr>
            <w:r w:rsidRPr="00992794">
              <w:rPr>
                <w:rFonts w:ascii="Aptos" w:hAnsi="Aptos" w:cs="Times New Roman"/>
                <w:b/>
                <w:bCs/>
              </w:rPr>
              <w:t xml:space="preserve">1. Par </w:t>
            </w:r>
            <w:proofErr w:type="spellStart"/>
            <w:r w:rsidRPr="00992794">
              <w:rPr>
                <w:rFonts w:ascii="Aptos" w:hAnsi="Aptos" w:cs="Times New Roman"/>
                <w:b/>
                <w:bCs/>
              </w:rPr>
              <w:t>komercatbalsta</w:t>
            </w:r>
            <w:proofErr w:type="spellEnd"/>
            <w:r w:rsidRPr="00992794">
              <w:rPr>
                <w:rFonts w:ascii="Aptos" w:hAnsi="Aptos" w:cs="Times New Roman"/>
                <w:b/>
                <w:bCs/>
              </w:rPr>
              <w:t xml:space="preserve"> esamību</w:t>
            </w:r>
            <w:r w:rsidRPr="00992794">
              <w:rPr>
                <w:rFonts w:ascii="Aptos" w:hAnsi="Aptos" w:cs="Times New Roman"/>
              </w:rPr>
              <w:br/>
              <w:t xml:space="preserve">Pašvaldība plāno ierīkot </w:t>
            </w:r>
            <w:proofErr w:type="spellStart"/>
            <w:r w:rsidRPr="00992794">
              <w:rPr>
                <w:rFonts w:ascii="Aptos" w:hAnsi="Aptos" w:cs="Times New Roman"/>
              </w:rPr>
              <w:t>autostāvlaukumu</w:t>
            </w:r>
            <w:proofErr w:type="spellEnd"/>
            <w:r w:rsidRPr="00992794">
              <w:rPr>
                <w:rFonts w:ascii="Aptos" w:hAnsi="Aptos" w:cs="Times New Roman"/>
              </w:rPr>
              <w:t xml:space="preserve"> teritorijā, kas pašvaldībai nodota </w:t>
            </w:r>
            <w:r w:rsidRPr="00992794">
              <w:rPr>
                <w:rFonts w:ascii="Aptos" w:hAnsi="Aptos" w:cs="Times New Roman"/>
                <w:b/>
                <w:bCs/>
              </w:rPr>
              <w:t>bezatlīdzības patapinājumā</w:t>
            </w:r>
            <w:r w:rsidRPr="00992794">
              <w:rPr>
                <w:rFonts w:ascii="Aptos" w:hAnsi="Aptos" w:cs="Times New Roman"/>
              </w:rPr>
              <w:t xml:space="preserve"> no VAS </w:t>
            </w:r>
            <w:r w:rsidRPr="00992794">
              <w:rPr>
                <w:rFonts w:ascii="Aptos" w:hAnsi="Aptos" w:cs="Times New Roman"/>
                <w:i/>
                <w:iCs/>
              </w:rPr>
              <w:t>Latvijas dzelzceļš</w:t>
            </w:r>
            <w:r w:rsidRPr="00992794">
              <w:rPr>
                <w:rFonts w:ascii="Aptos" w:hAnsi="Aptos" w:cs="Times New Roman"/>
              </w:rPr>
              <w:t>. Infrastruktūra tiks izmantota publiskai funkcijai, bez komercdarbības elementiem.</w:t>
            </w:r>
            <w:r w:rsidRPr="00992794">
              <w:rPr>
                <w:rFonts w:ascii="Aptos" w:hAnsi="Aptos" w:cs="Times New Roman"/>
              </w:rPr>
              <w:br/>
            </w:r>
            <w:r w:rsidRPr="00992794">
              <w:rPr>
                <w:rFonts w:ascii="Aptos" w:hAnsi="Aptos" w:cs="Times New Roman"/>
                <w:b/>
                <w:bCs/>
              </w:rPr>
              <w:t>Lūgums precizēt:</w:t>
            </w:r>
            <w:r w:rsidRPr="00992794">
              <w:rPr>
                <w:rFonts w:ascii="Aptos" w:hAnsi="Aptos" w:cs="Times New Roman"/>
              </w:rPr>
              <w:t xml:space="preserve"> Vai šādā situācijā projekta ietvaros veicamās darbības tiek uzskatītas par </w:t>
            </w:r>
            <w:r w:rsidRPr="00992794">
              <w:rPr>
                <w:rFonts w:ascii="Aptos" w:hAnsi="Aptos" w:cs="Times New Roman"/>
                <w:b/>
                <w:bCs/>
              </w:rPr>
              <w:lastRenderedPageBreak/>
              <w:t>komercdarbības atbalstu</w:t>
            </w:r>
            <w:r w:rsidRPr="00992794">
              <w:rPr>
                <w:rFonts w:ascii="Aptos" w:hAnsi="Aptos" w:cs="Times New Roman"/>
              </w:rPr>
              <w:t>, kas prasītu piemērot citu projektu iesnieguma metodiku (t.sk. izmaksu ieguvumu analīzi)?</w:t>
            </w:r>
          </w:p>
          <w:p w14:paraId="2BC38871" w14:textId="29517991" w:rsidR="001A6F28" w:rsidRDefault="00BA438E" w:rsidP="00992794">
            <w:pPr>
              <w:pStyle w:val="Paraststmeklis"/>
              <w:spacing w:before="0" w:beforeAutospacing="0" w:after="0" w:afterAutospacing="0"/>
              <w:jc w:val="both"/>
              <w:rPr>
                <w:rFonts w:ascii="Aptos" w:hAnsi="Aptos" w:cs="Times New Roman"/>
              </w:rPr>
            </w:pPr>
            <w:r w:rsidRPr="00992794">
              <w:rPr>
                <w:rFonts w:ascii="Aptos" w:hAnsi="Aptos" w:cs="Times New Roman"/>
                <w:b/>
                <w:bCs/>
              </w:rPr>
              <w:t>2. Par īpašumtiesību nostiprināšanu</w:t>
            </w:r>
            <w:r w:rsidRPr="00992794">
              <w:rPr>
                <w:rFonts w:ascii="Aptos" w:hAnsi="Aptos" w:cs="Times New Roman"/>
              </w:rPr>
              <w:br/>
              <w:t xml:space="preserve">Saskaņā ar MK noteikumu </w:t>
            </w:r>
            <w:r w:rsidRPr="00992794">
              <w:rPr>
                <w:rFonts w:ascii="Aptos" w:hAnsi="Aptos" w:cs="Times New Roman"/>
                <w:b/>
                <w:bCs/>
              </w:rPr>
              <w:t>21.1. punktu</w:t>
            </w:r>
            <w:r w:rsidRPr="00992794">
              <w:rPr>
                <w:rFonts w:ascii="Aptos" w:hAnsi="Aptos" w:cs="Times New Roman"/>
              </w:rPr>
              <w:t>, projekta iesniedzējam var tikt piešķirts finansējums arī gadījumos, kad valsts vai valsts kapitālsabiedrības nekustamais īpašums ir nodots pašvaldībai lietošanā uz līguma vai lēmuma pamata (t.sk. patapinājuma līgums).</w:t>
            </w:r>
            <w:r w:rsidRPr="00992794">
              <w:rPr>
                <w:rFonts w:ascii="Aptos" w:hAnsi="Aptos" w:cs="Times New Roman"/>
              </w:rPr>
              <w:br/>
            </w:r>
            <w:r w:rsidRPr="00992794">
              <w:rPr>
                <w:rFonts w:ascii="Aptos" w:hAnsi="Aptos" w:cs="Times New Roman"/>
                <w:b/>
                <w:bCs/>
              </w:rPr>
              <w:t>Lūgums apstiprināt:</w:t>
            </w:r>
            <w:r w:rsidRPr="00992794">
              <w:rPr>
                <w:rFonts w:ascii="Aptos" w:hAnsi="Aptos" w:cs="Times New Roman"/>
              </w:rPr>
              <w:t xml:space="preserve"> Vai šajā gadījumā </w:t>
            </w:r>
            <w:r w:rsidRPr="00992794">
              <w:rPr>
                <w:rFonts w:ascii="Aptos" w:hAnsi="Aptos" w:cs="Times New Roman"/>
                <w:b/>
                <w:bCs/>
              </w:rPr>
              <w:t>nav nepieciešams</w:t>
            </w:r>
            <w:r w:rsidRPr="00992794">
              <w:rPr>
                <w:rFonts w:ascii="Aptos" w:hAnsi="Aptos" w:cs="Times New Roman"/>
              </w:rPr>
              <w:t xml:space="preserve"> nostiprināt lietošanas tiesības zemesgrāmatā, ja ir noslēgts spēkā esošs sadarbības līgums un patapinājuma līgums? </w:t>
            </w:r>
          </w:p>
          <w:p w14:paraId="584406F5" w14:textId="15D51CEE" w:rsidR="00BA438E" w:rsidRPr="00992794" w:rsidRDefault="00BA438E" w:rsidP="00992794">
            <w:pPr>
              <w:pStyle w:val="Paraststmeklis"/>
              <w:spacing w:before="0" w:beforeAutospacing="0" w:after="0" w:afterAutospacing="0"/>
              <w:jc w:val="both"/>
              <w:rPr>
                <w:rFonts w:ascii="Aptos" w:hAnsi="Aptos" w:cs="Times New Roman"/>
              </w:rPr>
            </w:pPr>
            <w:r w:rsidRPr="00992794">
              <w:rPr>
                <w:rFonts w:ascii="Aptos" w:hAnsi="Aptos" w:cs="Times New Roman"/>
                <w:i/>
                <w:iCs/>
              </w:rPr>
              <w:t>(e-pasts)</w:t>
            </w:r>
          </w:p>
        </w:tc>
        <w:tc>
          <w:tcPr>
            <w:tcW w:w="9173" w:type="dxa"/>
            <w:tcBorders>
              <w:left w:val="single" w:sz="4" w:space="0" w:color="auto"/>
              <w:bottom w:val="single" w:sz="4" w:space="0" w:color="000000" w:themeColor="text1"/>
            </w:tcBorders>
          </w:tcPr>
          <w:p w14:paraId="17312786" w14:textId="77777777" w:rsidR="00B4631F" w:rsidRPr="00452BAD" w:rsidRDefault="00B4631F" w:rsidP="00992794">
            <w:pPr>
              <w:numPr>
                <w:ilvl w:val="0"/>
                <w:numId w:val="15"/>
              </w:numPr>
              <w:spacing w:after="0" w:line="240" w:lineRule="auto"/>
              <w:ind w:left="420"/>
              <w:jc w:val="both"/>
              <w:rPr>
                <w:rFonts w:ascii="Aptos" w:hAnsi="Aptos" w:cs="Times New Roman"/>
              </w:rPr>
            </w:pPr>
            <w:r w:rsidRPr="00452BAD">
              <w:rPr>
                <w:rFonts w:ascii="Aptos" w:hAnsi="Aptos" w:cs="Times New Roman"/>
              </w:rPr>
              <w:lastRenderedPageBreak/>
              <w:t xml:space="preserve">Ja projekta ietvaros tiks izbūvēts tikai publiski lietojams stāvlaukums bez uzlādes infrastruktūras (MK noteikumu 27.13.apakšpunkts) un netiek veikta elektroapgādes sistēmu – kabeļu trašu un apakšstaciju – izbūves, pārbūves un atjaunošana, tostarp jaudas palielināšana (MK noteikumu 27.9. apakšpunkts), kā arī netiks izbūvēti ūdenssaimniecības tīkli (MK noteikumu 27.15. apakšpunkts) publisko labierīcību vajadzībām, kas pēc to pabeigšanas būs sabiedrisko ūdenssaimniecības pakalpojumu sniedzēja īpašums, tad projekta ietvaros veicamās darbības tiek uzskatītas bez komercdarbības atbalsta. Vienlaikus Izmaksu un ieguvumu analīzi ir nepieciešams veikt gadījumos, ja projektā nav komercdarbības darbības, toties projekta kopējās izmaksas pārsniedz 1 000 000 </w:t>
            </w:r>
            <w:r w:rsidRPr="00452BAD">
              <w:rPr>
                <w:rFonts w:ascii="Aptos" w:hAnsi="Aptos" w:cs="Times New Roman"/>
                <w:i/>
                <w:iCs/>
              </w:rPr>
              <w:t>euro</w:t>
            </w:r>
            <w:r w:rsidRPr="00452BAD">
              <w:rPr>
                <w:rFonts w:ascii="Aptos" w:hAnsi="Aptos" w:cs="Times New Roman"/>
              </w:rPr>
              <w:t>.</w:t>
            </w:r>
          </w:p>
          <w:p w14:paraId="53C60F2D" w14:textId="77777777" w:rsidR="00B4631F" w:rsidRPr="00452BAD" w:rsidRDefault="00B4631F" w:rsidP="00992794">
            <w:pPr>
              <w:numPr>
                <w:ilvl w:val="0"/>
                <w:numId w:val="15"/>
              </w:numPr>
              <w:spacing w:after="0" w:line="240" w:lineRule="auto"/>
              <w:ind w:left="420"/>
              <w:jc w:val="both"/>
              <w:rPr>
                <w:rFonts w:ascii="Aptos" w:hAnsi="Aptos" w:cs="Times New Roman"/>
              </w:rPr>
            </w:pPr>
            <w:r w:rsidRPr="00452BAD">
              <w:rPr>
                <w:rFonts w:ascii="Aptos" w:hAnsi="Aptos" w:cs="Times New Roman"/>
              </w:rPr>
              <w:t xml:space="preserve">Atbilstoši MK noteikumu 21.1.apakšpunktam projekta iesniedzēja tiesības veikt ieguldījumus nekustamajā īpašumā </w:t>
            </w:r>
            <w:r w:rsidRPr="00452BAD">
              <w:rPr>
                <w:rFonts w:ascii="Aptos" w:hAnsi="Aptos" w:cs="Times New Roman"/>
                <w:b/>
                <w:bCs/>
              </w:rPr>
              <w:t>var nenostiprināt zemesgrāmatā</w:t>
            </w:r>
            <w:r w:rsidRPr="00452BAD">
              <w:rPr>
                <w:rFonts w:ascii="Aptos" w:hAnsi="Aptos" w:cs="Times New Roman"/>
              </w:rPr>
              <w:t xml:space="preserve"> līdz projekta </w:t>
            </w:r>
            <w:r w:rsidRPr="00452BAD">
              <w:rPr>
                <w:rFonts w:ascii="Aptos" w:hAnsi="Aptos" w:cs="Times New Roman"/>
              </w:rPr>
              <w:lastRenderedPageBreak/>
              <w:t>noslēguma maksājuma veikšanai, ja nekustamais īpašums ir nodots projekta iesniedzējam noslēdzot patapinājuma līgumu.</w:t>
            </w:r>
          </w:p>
          <w:p w14:paraId="44CBC5A9" w14:textId="77777777" w:rsidR="00BA438E" w:rsidRPr="00F1254E" w:rsidRDefault="00BA438E" w:rsidP="00670039">
            <w:pPr>
              <w:spacing w:after="0" w:line="240" w:lineRule="auto"/>
              <w:jc w:val="both"/>
              <w:rPr>
                <w:rFonts w:ascii="Aptos" w:hAnsi="Aptos" w:cs="Times New Roman"/>
              </w:rPr>
            </w:pPr>
          </w:p>
        </w:tc>
      </w:tr>
      <w:tr w:rsidR="002B7492" w:rsidRPr="00F1254E" w14:paraId="542C40EC" w14:textId="77777777" w:rsidTr="00A70CE0">
        <w:trPr>
          <w:trHeight w:val="184"/>
        </w:trPr>
        <w:tc>
          <w:tcPr>
            <w:tcW w:w="977" w:type="dxa"/>
            <w:tcBorders>
              <w:bottom w:val="single" w:sz="4" w:space="0" w:color="000000" w:themeColor="text1"/>
              <w:right w:val="single" w:sz="4" w:space="0" w:color="auto"/>
            </w:tcBorders>
          </w:tcPr>
          <w:p w14:paraId="6F9C28AC" w14:textId="2A94ADB7" w:rsidR="002B7492" w:rsidRPr="00A911E3" w:rsidRDefault="00B42B31" w:rsidP="008609EC">
            <w:pPr>
              <w:spacing w:after="0"/>
              <w:jc w:val="both"/>
              <w:rPr>
                <w:rFonts w:ascii="Aptos" w:hAnsi="Aptos" w:cs="Times New Roman"/>
              </w:rPr>
            </w:pPr>
            <w:r w:rsidRPr="00A911E3">
              <w:rPr>
                <w:rFonts w:ascii="Aptos" w:hAnsi="Aptos" w:cs="Times New Roman"/>
              </w:rPr>
              <w:lastRenderedPageBreak/>
              <w:t>1.</w:t>
            </w:r>
            <w:r w:rsidR="00C810D9" w:rsidRPr="00A911E3">
              <w:rPr>
                <w:rFonts w:ascii="Aptos" w:hAnsi="Aptos" w:cs="Times New Roman"/>
              </w:rPr>
              <w:t>26</w:t>
            </w:r>
            <w:r w:rsidRPr="00A911E3">
              <w:rPr>
                <w:rFonts w:ascii="Aptos" w:hAnsi="Aptos" w:cs="Times New Roman"/>
              </w:rPr>
              <w:t>.</w:t>
            </w:r>
          </w:p>
        </w:tc>
        <w:tc>
          <w:tcPr>
            <w:tcW w:w="5301" w:type="dxa"/>
            <w:tcBorders>
              <w:bottom w:val="single" w:sz="4" w:space="0" w:color="000000" w:themeColor="text1"/>
              <w:right w:val="single" w:sz="4" w:space="0" w:color="auto"/>
            </w:tcBorders>
          </w:tcPr>
          <w:p w14:paraId="47BEBA55" w14:textId="77777777" w:rsidR="002B7492" w:rsidRPr="00992794" w:rsidRDefault="002B7492" w:rsidP="00992794">
            <w:pPr>
              <w:pStyle w:val="Paraststmeklis"/>
              <w:spacing w:before="0" w:beforeAutospacing="0" w:after="0" w:afterAutospacing="0"/>
              <w:jc w:val="both"/>
              <w:rPr>
                <w:rFonts w:ascii="Aptos" w:hAnsi="Aptos" w:cs="Times New Roman"/>
              </w:rPr>
            </w:pPr>
            <w:r w:rsidRPr="00992794">
              <w:rPr>
                <w:rFonts w:ascii="Aptos" w:hAnsi="Aptos" w:cs="Times New Roman"/>
              </w:rPr>
              <w:t>Vēlējos precizēt vai ES fondu investīcijām transporta mezglos – otrajā kārtā projektu iesniedzēju loks ir paplašinājies?</w:t>
            </w:r>
          </w:p>
          <w:p w14:paraId="7AFF3A66" w14:textId="109C541E" w:rsidR="002B7492" w:rsidRPr="00992794" w:rsidRDefault="002B7492" w:rsidP="00992794">
            <w:pPr>
              <w:pStyle w:val="Paraststmeklis"/>
              <w:spacing w:before="0" w:beforeAutospacing="0" w:after="0" w:afterAutospacing="0"/>
              <w:jc w:val="both"/>
              <w:rPr>
                <w:rFonts w:ascii="Aptos" w:hAnsi="Aptos" w:cs="Times New Roman"/>
              </w:rPr>
            </w:pPr>
            <w:r w:rsidRPr="00992794">
              <w:rPr>
                <w:rFonts w:ascii="Aptos" w:hAnsi="Aptos" w:cs="Times New Roman"/>
              </w:rPr>
              <w:t>Iepriekš, pirmajā kārtā, mūsu novada pašvaldībai nebija iespējams startēt, jo tā nebija simetrijas mezglu staciju un pārsēšanās punktu sarakstos.</w:t>
            </w:r>
          </w:p>
          <w:p w14:paraId="54D13B81" w14:textId="5D748C05" w:rsidR="002B7492" w:rsidRPr="00992794" w:rsidRDefault="002B7492" w:rsidP="00992794">
            <w:pPr>
              <w:pStyle w:val="Paraststmeklis"/>
              <w:spacing w:before="0" w:beforeAutospacing="0" w:after="0" w:afterAutospacing="0"/>
              <w:jc w:val="both"/>
              <w:rPr>
                <w:rFonts w:ascii="Aptos" w:hAnsi="Aptos" w:cs="Times New Roman"/>
              </w:rPr>
            </w:pPr>
            <w:r w:rsidRPr="00992794">
              <w:rPr>
                <w:rFonts w:ascii="Aptos" w:hAnsi="Aptos" w:cs="Times New Roman"/>
              </w:rPr>
              <w:t xml:space="preserve">Caurlūkojot MK noteikumus, neatradu ierobežojumus pēc pašvaldības atrašanās vietas, lieluma vai funkcionālā statusa, tādēļ vēlos noskaidrot, vai arī otrās kārtas ietvaros potenciālie pretendenti nav ierobežoti ar konkrētu transporta mezglu vai staciju klasifikāciju. </w:t>
            </w:r>
            <w:r w:rsidRPr="00992794">
              <w:rPr>
                <w:rFonts w:ascii="Aptos" w:hAnsi="Aptos" w:cs="Times New Roman"/>
                <w:i/>
                <w:iCs/>
              </w:rPr>
              <w:t>(e-pasts)</w:t>
            </w:r>
          </w:p>
        </w:tc>
        <w:tc>
          <w:tcPr>
            <w:tcW w:w="9173" w:type="dxa"/>
            <w:tcBorders>
              <w:left w:val="single" w:sz="4" w:space="0" w:color="auto"/>
              <w:bottom w:val="single" w:sz="4" w:space="0" w:color="000000" w:themeColor="text1"/>
            </w:tcBorders>
          </w:tcPr>
          <w:p w14:paraId="42E70999" w14:textId="77777777" w:rsidR="007A1882" w:rsidRPr="00A911E3" w:rsidRDefault="007A1882" w:rsidP="008609EC">
            <w:pPr>
              <w:spacing w:after="0" w:line="240" w:lineRule="auto"/>
              <w:jc w:val="both"/>
              <w:rPr>
                <w:rFonts w:ascii="Aptos" w:hAnsi="Aptos" w:cs="Times New Roman"/>
              </w:rPr>
            </w:pPr>
            <w:r w:rsidRPr="00A911E3">
              <w:rPr>
                <w:rFonts w:ascii="Aptos" w:hAnsi="Aptos" w:cs="Times New Roman"/>
              </w:rPr>
              <w:t xml:space="preserve">Iesniedzēju loks nav mainījies otrajā kārtā. </w:t>
            </w:r>
          </w:p>
          <w:p w14:paraId="34681A82" w14:textId="77777777" w:rsidR="007A1882" w:rsidRPr="00A911E3" w:rsidRDefault="007A1882" w:rsidP="008609EC">
            <w:pPr>
              <w:spacing w:after="0" w:line="240" w:lineRule="auto"/>
              <w:jc w:val="both"/>
              <w:rPr>
                <w:rFonts w:ascii="Aptos" w:hAnsi="Aptos" w:cs="Times New Roman"/>
              </w:rPr>
            </w:pPr>
            <w:r w:rsidRPr="00A911E3">
              <w:rPr>
                <w:rFonts w:ascii="Aptos" w:hAnsi="Aptos" w:cs="Times New Roman"/>
              </w:rPr>
              <w:t>Tieši tāpat kā pirmajā kārtā, arī otrajā kārtā projektu iesniedzēji ir pašvaldības un pašvaldību kapitālsabiedrības, kas var īstenot projektus atbilstoši MK noteikumu 16. punktā noteiktajiem sabiedriskā transporta savienojumu punktu veidiem, t.i., simetrijas mezglos, pārsēšanas punktos un pārējās stacijās, tikai atšķirībā no pirmās kārtas nav prasība par augstas gatavības projektiem, kas jāpabeidz līdz 2026.gada 30.jūnijam. Otrajā kārtā minimālās prasības attiecībā uz projektu gatavības pakāpi ir vismaz veikts iepirkums par būvniecības ieceres dokumentu sagatavošanu (zināms iepirkuma uzvarētājs) un projekts jāpabeidz līdz 2029.gada 31.decembrim.</w:t>
            </w:r>
          </w:p>
          <w:p w14:paraId="18CDC498" w14:textId="77777777" w:rsidR="007A1882" w:rsidRPr="00F1254E" w:rsidRDefault="007A1882" w:rsidP="008609EC">
            <w:pPr>
              <w:spacing w:after="0" w:line="240" w:lineRule="auto"/>
              <w:jc w:val="both"/>
              <w:rPr>
                <w:rFonts w:ascii="Aptos" w:hAnsi="Aptos" w:cs="Times New Roman"/>
              </w:rPr>
            </w:pPr>
            <w:r w:rsidRPr="00A911E3">
              <w:rPr>
                <w:rFonts w:ascii="Aptos" w:hAnsi="Aptos" w:cs="Times New Roman"/>
              </w:rPr>
              <w:t>MK noteikumu anotācijā ir uzskaitījums ar stacijām, kas ir simetrijas mezgli un pārsēšanās punkti, ja Jūsu stacija nav minētā tajā sarakstā, tad Jūsu sabiedriskā transporta savienojumu punkts ir zem kategorijas “pārējās stacijās” – simetrijas mezglu staciju un pārsēšanās punktu sarakstā neuzskatītās dzelzceļa stacijas un/vai pārsēšanās punkti, kā arī autoostas.</w:t>
            </w:r>
          </w:p>
          <w:p w14:paraId="79E4A8CA" w14:textId="77777777" w:rsidR="002B7492" w:rsidRPr="00F1254E" w:rsidRDefault="002B7492" w:rsidP="008609EC">
            <w:pPr>
              <w:spacing w:after="0" w:line="240" w:lineRule="auto"/>
              <w:jc w:val="both"/>
              <w:rPr>
                <w:rFonts w:ascii="Aptos" w:hAnsi="Aptos" w:cs="Times New Roman"/>
              </w:rPr>
            </w:pPr>
          </w:p>
        </w:tc>
      </w:tr>
      <w:tr w:rsidR="00F05E6E" w:rsidRPr="00F1254E" w14:paraId="2AE33DBA" w14:textId="77777777" w:rsidTr="00A70CE0">
        <w:trPr>
          <w:trHeight w:val="184"/>
        </w:trPr>
        <w:tc>
          <w:tcPr>
            <w:tcW w:w="977" w:type="dxa"/>
            <w:tcBorders>
              <w:bottom w:val="single" w:sz="4" w:space="0" w:color="000000" w:themeColor="text1"/>
              <w:right w:val="single" w:sz="4" w:space="0" w:color="auto"/>
            </w:tcBorders>
          </w:tcPr>
          <w:p w14:paraId="7BE0D61C" w14:textId="24D8FE81" w:rsidR="00F05E6E" w:rsidRPr="00F51EF3" w:rsidRDefault="00B42B31" w:rsidP="008609EC">
            <w:pPr>
              <w:spacing w:after="0"/>
              <w:jc w:val="both"/>
              <w:rPr>
                <w:rFonts w:ascii="Aptos" w:hAnsi="Aptos" w:cs="Times New Roman"/>
              </w:rPr>
            </w:pPr>
            <w:r w:rsidRPr="00F51EF3">
              <w:rPr>
                <w:rFonts w:ascii="Aptos" w:hAnsi="Aptos" w:cs="Times New Roman"/>
              </w:rPr>
              <w:t>1.</w:t>
            </w:r>
            <w:r w:rsidR="00F51EF3">
              <w:rPr>
                <w:rFonts w:ascii="Aptos" w:hAnsi="Aptos" w:cs="Times New Roman"/>
              </w:rPr>
              <w:t>27</w:t>
            </w:r>
            <w:r w:rsidRPr="00F51EF3">
              <w:rPr>
                <w:rFonts w:ascii="Aptos" w:hAnsi="Aptos" w:cs="Times New Roman"/>
              </w:rPr>
              <w:t>.</w:t>
            </w:r>
          </w:p>
        </w:tc>
        <w:tc>
          <w:tcPr>
            <w:tcW w:w="5301" w:type="dxa"/>
            <w:tcBorders>
              <w:bottom w:val="single" w:sz="4" w:space="0" w:color="000000" w:themeColor="text1"/>
              <w:right w:val="single" w:sz="4" w:space="0" w:color="auto"/>
            </w:tcBorders>
          </w:tcPr>
          <w:p w14:paraId="553D9D21" w14:textId="48A783B5" w:rsidR="00F05E6E" w:rsidRPr="00992794" w:rsidRDefault="00F05E6E" w:rsidP="00992794">
            <w:pPr>
              <w:pStyle w:val="Paraststmeklis"/>
              <w:spacing w:before="0" w:beforeAutospacing="0" w:after="0" w:afterAutospacing="0"/>
              <w:jc w:val="both"/>
              <w:rPr>
                <w:rFonts w:ascii="Aptos" w:hAnsi="Aptos" w:cs="Times New Roman"/>
              </w:rPr>
            </w:pPr>
            <w:r w:rsidRPr="00992794">
              <w:rPr>
                <w:rFonts w:ascii="Aptos" w:hAnsi="Aptos" w:cs="Times New Roman"/>
              </w:rPr>
              <w:t>MK noteikumu  20. un 21. punkts nosaka:</w:t>
            </w:r>
          </w:p>
          <w:p w14:paraId="37C1CF95" w14:textId="77777777" w:rsidR="00F05E6E" w:rsidRPr="00992794" w:rsidRDefault="00F05E6E" w:rsidP="00E214E6">
            <w:pPr>
              <w:pStyle w:val="Paraststmeklis"/>
              <w:numPr>
                <w:ilvl w:val="0"/>
                <w:numId w:val="16"/>
              </w:numPr>
              <w:tabs>
                <w:tab w:val="clear" w:pos="720"/>
              </w:tabs>
              <w:spacing w:before="0" w:beforeAutospacing="0" w:after="0" w:afterAutospacing="0"/>
              <w:ind w:left="338"/>
              <w:jc w:val="both"/>
              <w:rPr>
                <w:rFonts w:ascii="Aptos" w:hAnsi="Aptos" w:cs="Times New Roman"/>
              </w:rPr>
            </w:pPr>
            <w:r w:rsidRPr="00992794">
              <w:rPr>
                <w:rFonts w:ascii="Aptos" w:hAnsi="Aptos" w:cs="Times New Roman"/>
              </w:rPr>
              <w:t xml:space="preserve">20. pants: Projekta iesniedzējs projekta īstenošanā var iesaistīt sadarbības partnerus, noslēdzot sadarbības līgumu atbilstoši normatīvajiem aktiem par kārtību, kādā Eiropas Savienības fondu vadībā iesaistītās institūcijas nodrošina šo fondu ieviešanu 2021.–2027. gada plānošanas periodā. Sadarbības partneri var iesaistīties ar valdījumā vai </w:t>
            </w:r>
            <w:r w:rsidRPr="00992794">
              <w:rPr>
                <w:rFonts w:ascii="Aptos" w:hAnsi="Aptos" w:cs="Times New Roman"/>
              </w:rPr>
              <w:lastRenderedPageBreak/>
              <w:t>īpašumā esošu nekustamo īpašumu, ja nekustamais īpašums ir nepieciešams projekta mērķu sasniegšanai.</w:t>
            </w:r>
          </w:p>
          <w:p w14:paraId="214563BE" w14:textId="77777777" w:rsidR="00F05E6E" w:rsidRPr="00992794" w:rsidRDefault="00F05E6E" w:rsidP="00E214E6">
            <w:pPr>
              <w:pStyle w:val="Paraststmeklis"/>
              <w:numPr>
                <w:ilvl w:val="0"/>
                <w:numId w:val="16"/>
              </w:numPr>
              <w:tabs>
                <w:tab w:val="clear" w:pos="720"/>
              </w:tabs>
              <w:spacing w:before="0" w:beforeAutospacing="0" w:after="0" w:afterAutospacing="0"/>
              <w:ind w:left="338"/>
              <w:jc w:val="both"/>
              <w:rPr>
                <w:rFonts w:ascii="Aptos" w:hAnsi="Aptos" w:cs="Times New Roman"/>
              </w:rPr>
            </w:pPr>
            <w:r w:rsidRPr="00992794">
              <w:rPr>
                <w:rFonts w:ascii="Aptos" w:hAnsi="Aptos" w:cs="Times New Roman"/>
              </w:rPr>
              <w:t xml:space="preserve">21. pants: Projekta iesniedzēja tiesības veikt ieguldījumus nekustamajā īpašumā </w:t>
            </w:r>
            <w:r w:rsidRPr="00992794">
              <w:rPr>
                <w:rFonts w:ascii="Aptos" w:hAnsi="Aptos" w:cs="Times New Roman"/>
                <w:b/>
                <w:bCs/>
                <w:u w:val="single"/>
              </w:rPr>
              <w:t>nostiprina zemesgrāmatā līdz projekta noslēguma maksājuma veikšanai</w:t>
            </w:r>
            <w:r w:rsidRPr="00992794">
              <w:rPr>
                <w:rFonts w:ascii="Aptos" w:hAnsi="Aptos" w:cs="Times New Roman"/>
              </w:rPr>
              <w:t>, izņemot šādus gadījumus:</w:t>
            </w:r>
          </w:p>
          <w:p w14:paraId="7E1036FA" w14:textId="77777777" w:rsidR="00F05E6E" w:rsidRPr="00992794" w:rsidRDefault="00F05E6E" w:rsidP="00E214E6">
            <w:pPr>
              <w:pStyle w:val="Paraststmeklis"/>
              <w:numPr>
                <w:ilvl w:val="1"/>
                <w:numId w:val="16"/>
              </w:numPr>
              <w:tabs>
                <w:tab w:val="clear" w:pos="1440"/>
                <w:tab w:val="num" w:pos="1188"/>
              </w:tabs>
              <w:spacing w:before="0" w:beforeAutospacing="0" w:after="0" w:afterAutospacing="0"/>
              <w:ind w:left="621"/>
              <w:jc w:val="both"/>
              <w:rPr>
                <w:rFonts w:ascii="Aptos" w:hAnsi="Aptos" w:cs="Times New Roman"/>
              </w:rPr>
            </w:pPr>
            <w:r w:rsidRPr="00992794">
              <w:rPr>
                <w:rFonts w:ascii="Aptos" w:hAnsi="Aptos" w:cs="Times New Roman"/>
              </w:rPr>
              <w:t xml:space="preserve">21.1. valsts vai valsts kapitālsabiedrības nekustamais īpašums </w:t>
            </w:r>
            <w:r w:rsidRPr="00992794">
              <w:rPr>
                <w:rFonts w:ascii="Aptos" w:hAnsi="Aptos" w:cs="Times New Roman"/>
                <w:b/>
                <w:bCs/>
                <w:u w:val="single"/>
              </w:rPr>
              <w:t>uz normatīvā akta, līguma vai attiecīga lēmuma pamata ir nodots projekta iesniedzējam</w:t>
            </w:r>
            <w:r w:rsidRPr="00992794">
              <w:rPr>
                <w:rFonts w:ascii="Aptos" w:hAnsi="Aptos" w:cs="Times New Roman"/>
              </w:rPr>
              <w:t xml:space="preserve"> – pašvaldībai vai pašvaldības kapitālsabiedrībai – pārvaldīšanā vai lietošanā </w:t>
            </w:r>
            <w:r w:rsidRPr="00992794">
              <w:rPr>
                <w:rFonts w:ascii="Aptos" w:hAnsi="Aptos" w:cs="Times New Roman"/>
                <w:b/>
                <w:bCs/>
                <w:u w:val="single"/>
              </w:rPr>
              <w:t>vai noslēgts patapinājuma līgums</w:t>
            </w:r>
            <w:r w:rsidRPr="00992794">
              <w:rPr>
                <w:rFonts w:ascii="Aptos" w:hAnsi="Aptos" w:cs="Times New Roman"/>
              </w:rPr>
              <w:t>;</w:t>
            </w:r>
          </w:p>
          <w:p w14:paraId="36B97819" w14:textId="792B9B3D" w:rsidR="00F05E6E" w:rsidRPr="00992794" w:rsidRDefault="00F05E6E" w:rsidP="00E214E6">
            <w:pPr>
              <w:pStyle w:val="Paraststmeklis"/>
              <w:numPr>
                <w:ilvl w:val="1"/>
                <w:numId w:val="16"/>
              </w:numPr>
              <w:tabs>
                <w:tab w:val="clear" w:pos="1440"/>
                <w:tab w:val="num" w:pos="1188"/>
              </w:tabs>
              <w:spacing w:before="0" w:beforeAutospacing="0" w:after="0" w:afterAutospacing="0"/>
              <w:ind w:left="621"/>
              <w:jc w:val="both"/>
              <w:rPr>
                <w:rFonts w:ascii="Aptos" w:hAnsi="Aptos" w:cs="Times New Roman"/>
              </w:rPr>
            </w:pPr>
            <w:r w:rsidRPr="00992794">
              <w:rPr>
                <w:rFonts w:ascii="Aptos" w:hAnsi="Aptos" w:cs="Times New Roman"/>
              </w:rPr>
              <w:t>21.2. pašvaldības nekustamais īpašums uz pašvaldības pilnvarojuma pamata ir nodots pašvaldības projekta iesniedzējam – kapitālsabiedrībai – ar projekta īstenošanu saistīto darbību veikšanai.</w:t>
            </w:r>
          </w:p>
          <w:p w14:paraId="6C84E6E1" w14:textId="77777777" w:rsidR="00CA1B7A" w:rsidRDefault="00F05E6E" w:rsidP="00992794">
            <w:pPr>
              <w:pStyle w:val="Paraststmeklis"/>
              <w:spacing w:before="0" w:beforeAutospacing="0" w:after="0" w:afterAutospacing="0"/>
              <w:jc w:val="both"/>
              <w:rPr>
                <w:rFonts w:ascii="Aptos" w:hAnsi="Aptos" w:cs="Times New Roman"/>
              </w:rPr>
            </w:pPr>
            <w:r w:rsidRPr="00992794">
              <w:rPr>
                <w:rFonts w:ascii="Aptos" w:hAnsi="Aptos" w:cs="Times New Roman"/>
              </w:rPr>
              <w:t xml:space="preserve">Jautājums, vai pareizi interpretējam, ka, ja mums ir nepieciešams projektā iesaistīt kā sadarbības partneri VSIA “Latvijas Valsts ceļi” (LVC) uz projekta iesnieguma iesniegšanas brīdi ir jābūt jau noslēgtam sadarbības līgumam ar LVC? </w:t>
            </w:r>
          </w:p>
          <w:p w14:paraId="1A927EC1" w14:textId="4EAA0B6B" w:rsidR="002D46E2" w:rsidRPr="00992794" w:rsidRDefault="00F05E6E" w:rsidP="00992794">
            <w:pPr>
              <w:pStyle w:val="Paraststmeklis"/>
              <w:spacing w:before="0" w:beforeAutospacing="0" w:after="0" w:afterAutospacing="0"/>
              <w:jc w:val="both"/>
              <w:rPr>
                <w:rFonts w:ascii="Aptos" w:hAnsi="Aptos" w:cs="Times New Roman"/>
              </w:rPr>
            </w:pPr>
            <w:r w:rsidRPr="00992794">
              <w:rPr>
                <w:rFonts w:ascii="Aptos" w:hAnsi="Aptos" w:cs="Times New Roman"/>
              </w:rPr>
              <w:t>Vai šo sadarbības līgumu mēs varēsim iesniegt līdz projekta noslēguma maksājuma iesniegšanas brīdim?</w:t>
            </w:r>
          </w:p>
          <w:p w14:paraId="784F3E71" w14:textId="5C228225" w:rsidR="00554E68" w:rsidRPr="00992794" w:rsidRDefault="00F05E6E" w:rsidP="008609EC">
            <w:pPr>
              <w:pStyle w:val="Paraststmeklis"/>
              <w:spacing w:before="0" w:beforeAutospacing="0" w:after="0" w:afterAutospacing="0"/>
              <w:jc w:val="both"/>
              <w:rPr>
                <w:rFonts w:ascii="Aptos" w:hAnsi="Aptos" w:cs="Times New Roman"/>
              </w:rPr>
            </w:pPr>
            <w:r w:rsidRPr="00992794">
              <w:rPr>
                <w:rFonts w:ascii="Aptos" w:hAnsi="Aptos" w:cs="Times New Roman"/>
              </w:rPr>
              <w:t>Vai der pie projekta iesnieguma iesniegts rakstisks apliecinājums, ka LVC neiebilst, vai, tomēr, obligāti ir jābūt pievienotam sadarbības līgumam?</w:t>
            </w:r>
            <w:r w:rsidR="007F0A4B" w:rsidRPr="00992794">
              <w:rPr>
                <w:rFonts w:ascii="Aptos" w:hAnsi="Aptos" w:cs="Times New Roman"/>
              </w:rPr>
              <w:t xml:space="preserve"> </w:t>
            </w:r>
          </w:p>
          <w:p w14:paraId="7B82EF52" w14:textId="2155EC19" w:rsidR="00F05E6E" w:rsidRPr="00992794" w:rsidRDefault="007F0A4B" w:rsidP="00992794">
            <w:pPr>
              <w:pStyle w:val="Paraststmeklis"/>
              <w:spacing w:before="0" w:beforeAutospacing="0" w:after="0" w:afterAutospacing="0"/>
              <w:jc w:val="both"/>
              <w:rPr>
                <w:rFonts w:ascii="Aptos" w:hAnsi="Aptos" w:cs="Times New Roman"/>
              </w:rPr>
            </w:pPr>
            <w:r w:rsidRPr="00992794">
              <w:rPr>
                <w:rFonts w:ascii="Aptos" w:hAnsi="Aptos" w:cs="Times New Roman"/>
                <w:i/>
                <w:iCs/>
              </w:rPr>
              <w:t>(e-pasts)</w:t>
            </w:r>
          </w:p>
        </w:tc>
        <w:tc>
          <w:tcPr>
            <w:tcW w:w="9173" w:type="dxa"/>
            <w:tcBorders>
              <w:left w:val="single" w:sz="4" w:space="0" w:color="auto"/>
              <w:bottom w:val="single" w:sz="4" w:space="0" w:color="000000" w:themeColor="text1"/>
            </w:tcBorders>
          </w:tcPr>
          <w:p w14:paraId="5A193361" w14:textId="77777777" w:rsidR="007F0A4B" w:rsidRPr="00F51EF3" w:rsidRDefault="007F0A4B" w:rsidP="008609EC">
            <w:pPr>
              <w:spacing w:after="0" w:line="240" w:lineRule="auto"/>
              <w:jc w:val="both"/>
              <w:rPr>
                <w:rFonts w:ascii="Aptos" w:hAnsi="Aptos" w:cs="Times New Roman"/>
              </w:rPr>
            </w:pPr>
            <w:r w:rsidRPr="00F51EF3">
              <w:rPr>
                <w:rFonts w:ascii="Aptos" w:hAnsi="Aptos" w:cs="Times New Roman"/>
              </w:rPr>
              <w:lastRenderedPageBreak/>
              <w:t>Projektu iesniegumu atlases nolikumā, līdzīgi kā tas tika noteikts pirmās atlases kārtas nolikumā, sadaļā "Projektu iesniegumu noformēšanas un iesniegšanas kārtība" tiks noteikts kādus dokumentus pievieno projekta iesniegumam, tostarp noslēgto sadarbības līgumu starp projekta iesniedzēju un sadarbības partneri (ja projekta iesniedzējs projekta īstenošanā iesaista sadarbības partneri atbilstoši MK noteikumu 20. punktam).</w:t>
            </w:r>
          </w:p>
          <w:p w14:paraId="13D4F6BE" w14:textId="77777777" w:rsidR="007F0A4B" w:rsidRPr="00F51EF3" w:rsidRDefault="007F0A4B" w:rsidP="008609EC">
            <w:pPr>
              <w:spacing w:after="0" w:line="240" w:lineRule="auto"/>
              <w:jc w:val="both"/>
              <w:rPr>
                <w:rFonts w:ascii="Aptos" w:hAnsi="Aptos" w:cs="Times New Roman"/>
              </w:rPr>
            </w:pPr>
            <w:r w:rsidRPr="00F51EF3">
              <w:rPr>
                <w:rFonts w:ascii="Aptos" w:hAnsi="Aptos" w:cs="Times New Roman"/>
              </w:rPr>
              <w:t> </w:t>
            </w:r>
            <w:r w:rsidRPr="00F51EF3">
              <w:rPr>
                <w:rFonts w:ascii="Aptos" w:hAnsi="Aptos" w:cs="Times New Roman"/>
              </w:rPr>
              <w:t> </w:t>
            </w:r>
            <w:r w:rsidRPr="00F51EF3">
              <w:rPr>
                <w:rFonts w:ascii="Aptos" w:hAnsi="Aptos" w:cs="Times New Roman"/>
              </w:rPr>
              <w:t> </w:t>
            </w:r>
            <w:r w:rsidRPr="00F51EF3">
              <w:rPr>
                <w:rFonts w:ascii="Aptos" w:hAnsi="Aptos" w:cs="Times New Roman"/>
              </w:rPr>
              <w:t> </w:t>
            </w:r>
            <w:r w:rsidRPr="00F51EF3">
              <w:rPr>
                <w:rFonts w:ascii="Aptos" w:hAnsi="Aptos" w:cs="Times New Roman"/>
              </w:rPr>
              <w:t xml:space="preserve">Pirmās projektu iesniegumu atlases metodikā tika noteikts un arī otrās projektu iesniegumu atlases metodikā tiks noteikts nosacījums, ka projekta iesniedzējs projekta īstenošanā var iesaistīt sadarbības partnerus, noslēdzot sadarbības līgumu atbilstoši </w:t>
            </w:r>
            <w:r w:rsidRPr="00F51EF3">
              <w:rPr>
                <w:rFonts w:ascii="Aptos" w:hAnsi="Aptos" w:cs="Times New Roman"/>
              </w:rPr>
              <w:lastRenderedPageBreak/>
              <w:t xml:space="preserve">normatīvajiem aktiem par kārtību, kādā Eiropas Savienības fondu vadībā iesaistītās institūcijas nodrošina šo fondu ieviešanu 2021.-2027. gada plānošanas periodā. Sadarbības partneri var iesaistīties ar valdījumā vai īpašumā esošu nekustamo īpašumu, ja nekustamais īpašums ir nepieciešams projekta mērķu sasniegšanai. Turpat, sadaļā par pielikumiem, kas jāpievieno (ja attiecināms) projekta iesniegumam ir noslēgtais sadarbības līgums starp projekta iesniedzēju un sadarbības partneri </w:t>
            </w:r>
            <w:r w:rsidRPr="00F51EF3">
              <w:rPr>
                <w:rFonts w:ascii="Aptos" w:hAnsi="Aptos" w:cs="Times New Roman"/>
                <w:i/>
                <w:iCs/>
              </w:rPr>
              <w:t>(ja projekta iesniedzējs projekta īstenošanā iesaista sadarbības partneri atbilstoši MK noteikumu 20.punktam)</w:t>
            </w:r>
            <w:r w:rsidRPr="00F51EF3">
              <w:rPr>
                <w:rFonts w:ascii="Aptos" w:hAnsi="Aptos" w:cs="Times New Roman"/>
              </w:rPr>
              <w:t>.</w:t>
            </w:r>
          </w:p>
          <w:p w14:paraId="6C0A9D14" w14:textId="77777777" w:rsidR="007F0A4B" w:rsidRPr="00F51EF3" w:rsidRDefault="007F0A4B" w:rsidP="008609EC">
            <w:pPr>
              <w:spacing w:after="0" w:line="240" w:lineRule="auto"/>
              <w:jc w:val="both"/>
              <w:rPr>
                <w:rFonts w:ascii="Aptos" w:hAnsi="Aptos" w:cs="Times New Roman"/>
              </w:rPr>
            </w:pPr>
            <w:r w:rsidRPr="00F51EF3">
              <w:rPr>
                <w:rFonts w:ascii="Aptos" w:hAnsi="Aptos" w:cs="Times New Roman"/>
              </w:rPr>
              <w:t> </w:t>
            </w:r>
            <w:r w:rsidRPr="00F51EF3">
              <w:rPr>
                <w:rFonts w:ascii="Aptos" w:hAnsi="Aptos" w:cs="Times New Roman"/>
              </w:rPr>
              <w:t> </w:t>
            </w:r>
            <w:r w:rsidRPr="00F51EF3">
              <w:rPr>
                <w:rFonts w:ascii="Aptos" w:hAnsi="Aptos" w:cs="Times New Roman"/>
              </w:rPr>
              <w:t> </w:t>
            </w:r>
            <w:r w:rsidRPr="00F51EF3">
              <w:rPr>
                <w:rFonts w:ascii="Aptos" w:hAnsi="Aptos" w:cs="Times New Roman"/>
              </w:rPr>
              <w:t> </w:t>
            </w:r>
            <w:r w:rsidRPr="00F51EF3">
              <w:rPr>
                <w:rFonts w:ascii="Aptos" w:hAnsi="Aptos" w:cs="Times New Roman"/>
              </w:rPr>
              <w:t xml:space="preserve">Investīcijas mērķu sasniegšanai, 2024. gada 18. septembrī ar </w:t>
            </w:r>
            <w:hyperlink r:id="rId19" w:tooltip="https://www.esfondi.lv/profesionaliem/uzraudzibas-komiteja/uk-e-portfelis-2021-2027/2024-07-09-uk-rakstiska-procedura-sm_2312" w:history="1">
              <w:r w:rsidRPr="00F51EF3">
                <w:rPr>
                  <w:rStyle w:val="Hipersaite"/>
                  <w:rFonts w:ascii="Aptos" w:hAnsi="Aptos" w:cs="Times New Roman"/>
                </w:rPr>
                <w:t>Uzraudzības komisijas lēmumu Nr. 5.2-3/16/35 apstiprināti vērtēšanas kritēriji un to piemērošanas metodika</w:t>
              </w:r>
            </w:hyperlink>
            <w:r w:rsidRPr="00F51EF3">
              <w:rPr>
                <w:rFonts w:ascii="Aptos" w:hAnsi="Aptos" w:cs="Times New Roman"/>
              </w:rPr>
              <w:t>, kas piemērojami visām investīcijas projektu iesniegumu atlases kārtām, tostarp, lai nodrošinātu vienotu un vienlīdzīgu pieeju visiem pretendentiem. Minētā metodika ietver projektu iesniegumu izvērtēšanas kritērijus, kur tiek vērtēts ne tikai projekta iesniedzējs, bet arī sadarbības partneris (sadarbības partnera statusu apliecina sadarbības līgums). </w:t>
            </w:r>
          </w:p>
          <w:p w14:paraId="6E390219" w14:textId="77777777" w:rsidR="007F0A4B" w:rsidRPr="00F51EF3" w:rsidRDefault="007F0A4B" w:rsidP="008609EC">
            <w:pPr>
              <w:spacing w:after="0" w:line="240" w:lineRule="auto"/>
              <w:jc w:val="both"/>
              <w:rPr>
                <w:rFonts w:ascii="Aptos" w:hAnsi="Aptos" w:cs="Times New Roman"/>
              </w:rPr>
            </w:pPr>
            <w:r w:rsidRPr="00F51EF3">
              <w:rPr>
                <w:rFonts w:ascii="Aptos" w:hAnsi="Aptos" w:cs="Times New Roman"/>
              </w:rPr>
              <w:t> </w:t>
            </w:r>
            <w:r w:rsidRPr="00F51EF3">
              <w:rPr>
                <w:rFonts w:ascii="Aptos" w:hAnsi="Aptos" w:cs="Times New Roman"/>
              </w:rPr>
              <w:t> </w:t>
            </w:r>
            <w:r w:rsidRPr="00F51EF3">
              <w:rPr>
                <w:rFonts w:ascii="Aptos" w:hAnsi="Aptos" w:cs="Times New Roman"/>
              </w:rPr>
              <w:t> </w:t>
            </w:r>
            <w:r w:rsidRPr="00F51EF3">
              <w:rPr>
                <w:rFonts w:ascii="Aptos" w:hAnsi="Aptos" w:cs="Times New Roman"/>
              </w:rPr>
              <w:t> </w:t>
            </w:r>
            <w:r w:rsidRPr="00F51EF3">
              <w:rPr>
                <w:rFonts w:ascii="Aptos" w:hAnsi="Aptos" w:cs="Times New Roman"/>
              </w:rPr>
              <w:t xml:space="preserve">MK noteikumu 21. punkts atrunā gadījumus, kad tiesības veikt ieguldījumus nekustamajā īpašumā jānostiprina zemesgrāmatā (to ir atļauts izdarīt līdz noslēguma maksājuma veikšanas), turpat minētas arī citas sadarbības formas, kur nav nepieciešama nostiprināšana zemesgrāmatā. Vēršam uzmanību, ka ja pat ir jau noslēgts patapinājuma vai apbūves tiesību līgums, tas nav tas pats, kas sadarbības līgums. Skaidrojam, ka patapinājuma līguma nosacījumi jānodublē sadarbības līgumā, tikai īsāk. Ir jāslēdz gan patapinājuma, gan sadarbības līgums. Sadarbības līgumā iekļauj nosacījumus atbilstoši </w:t>
            </w:r>
            <w:hyperlink r:id="rId20" w:history="1">
              <w:r w:rsidRPr="00F51EF3">
                <w:rPr>
                  <w:rStyle w:val="Hipersaite"/>
                  <w:rFonts w:ascii="Aptos" w:hAnsi="Aptos" w:cs="Times New Roman"/>
                </w:rPr>
                <w:t>Ministru kabineta 13.07.2023. noteikumu Nr.408</w:t>
              </w:r>
            </w:hyperlink>
            <w:r w:rsidRPr="00F51EF3">
              <w:rPr>
                <w:rFonts w:ascii="Aptos" w:hAnsi="Aptos" w:cs="Times New Roman"/>
              </w:rPr>
              <w:t xml:space="preserve"> “Kārtība, kādā Eiropas Savienības fondu vadībā iesaistītās institūcijas nodrošina šo fondu ieviešanu 2021.–2027. gada plānošanas periodā” 6.punktam, kā arī sadarbības partnera infrastruktūras </w:t>
            </w:r>
            <w:proofErr w:type="spellStart"/>
            <w:r w:rsidRPr="00F51EF3">
              <w:rPr>
                <w:rFonts w:ascii="Aptos" w:hAnsi="Aptos" w:cs="Times New Roman"/>
              </w:rPr>
              <w:t>pēcuzraudzības</w:t>
            </w:r>
            <w:proofErr w:type="spellEnd"/>
            <w:r w:rsidRPr="00F51EF3">
              <w:rPr>
                <w:rFonts w:ascii="Aptos" w:hAnsi="Aptos" w:cs="Times New Roman"/>
              </w:rPr>
              <w:t xml:space="preserve"> un uzturēšanas nosacījumus.</w:t>
            </w:r>
          </w:p>
          <w:p w14:paraId="1C126069" w14:textId="32E7AF64" w:rsidR="007F0A4B" w:rsidRPr="00F51EF3" w:rsidRDefault="007F0A4B" w:rsidP="008609EC">
            <w:pPr>
              <w:spacing w:after="0" w:line="240" w:lineRule="auto"/>
              <w:jc w:val="both"/>
              <w:rPr>
                <w:rFonts w:ascii="Aptos" w:hAnsi="Aptos" w:cs="Times New Roman"/>
              </w:rPr>
            </w:pPr>
            <w:r w:rsidRPr="00F51EF3">
              <w:rPr>
                <w:rFonts w:ascii="Aptos" w:hAnsi="Aptos" w:cs="Times New Roman"/>
              </w:rPr>
              <w:t> </w:t>
            </w:r>
            <w:r w:rsidRPr="00F51EF3">
              <w:rPr>
                <w:rFonts w:ascii="Aptos" w:hAnsi="Aptos" w:cs="Times New Roman"/>
              </w:rPr>
              <w:t> </w:t>
            </w:r>
            <w:r w:rsidRPr="00F51EF3">
              <w:rPr>
                <w:rFonts w:ascii="Aptos" w:hAnsi="Aptos" w:cs="Times New Roman"/>
              </w:rPr>
              <w:t> </w:t>
            </w:r>
            <w:r w:rsidRPr="00F51EF3">
              <w:rPr>
                <w:rFonts w:ascii="Aptos" w:hAnsi="Aptos" w:cs="Times New Roman"/>
              </w:rPr>
              <w:t> </w:t>
            </w:r>
            <w:r w:rsidRPr="00F51EF3">
              <w:rPr>
                <w:rFonts w:ascii="Aptos" w:hAnsi="Aptos" w:cs="Times New Roman"/>
              </w:rPr>
              <w:t xml:space="preserve">Atbildot uz jautājumu vai </w:t>
            </w:r>
            <w:r w:rsidRPr="00992794">
              <w:rPr>
                <w:rFonts w:ascii="Aptos" w:hAnsi="Aptos" w:cs="Times New Roman"/>
                <w:b/>
                <w:bCs/>
              </w:rPr>
              <w:t>uz projekta iesnieguma iesniegšanas</w:t>
            </w:r>
            <w:r w:rsidRPr="00F51EF3">
              <w:rPr>
                <w:rFonts w:ascii="Aptos" w:hAnsi="Aptos" w:cs="Times New Roman"/>
              </w:rPr>
              <w:t xml:space="preserve"> </w:t>
            </w:r>
            <w:r w:rsidRPr="00992794">
              <w:rPr>
                <w:rFonts w:ascii="Aptos" w:hAnsi="Aptos" w:cs="Times New Roman"/>
                <w:b/>
                <w:bCs/>
              </w:rPr>
              <w:t>brīdi ir jābūt noslēgtam sadarbības līgumam</w:t>
            </w:r>
            <w:r w:rsidRPr="00F51EF3">
              <w:rPr>
                <w:rFonts w:ascii="Aptos" w:hAnsi="Aptos" w:cs="Times New Roman"/>
              </w:rPr>
              <w:t xml:space="preserve"> ar LVC, ir jābūt noslēgtam sadarbības līgumam</w:t>
            </w:r>
            <w:r w:rsidR="00584FE6" w:rsidRPr="00F51EF3">
              <w:rPr>
                <w:rFonts w:ascii="Aptos" w:hAnsi="Aptos" w:cs="Times New Roman"/>
              </w:rPr>
              <w:t xml:space="preserve">, to nevarēs noslēgt </w:t>
            </w:r>
            <w:r w:rsidR="0062752A" w:rsidRPr="00F51EF3">
              <w:rPr>
                <w:rFonts w:ascii="Aptos" w:hAnsi="Aptos" w:cs="Times New Roman"/>
              </w:rPr>
              <w:t>līdz projekta noslēguma maksājumam</w:t>
            </w:r>
            <w:r w:rsidRPr="00F51EF3">
              <w:rPr>
                <w:rFonts w:ascii="Aptos" w:hAnsi="Aptos" w:cs="Times New Roman"/>
              </w:rPr>
              <w:t>, apliecinājums diemžēl nederēs. </w:t>
            </w:r>
          </w:p>
          <w:p w14:paraId="6924266E" w14:textId="6F957B8B" w:rsidR="00F05E6E" w:rsidRPr="00F1254E" w:rsidRDefault="007F0A4B" w:rsidP="00554E68">
            <w:pPr>
              <w:spacing w:after="0" w:line="240" w:lineRule="auto"/>
              <w:jc w:val="both"/>
              <w:rPr>
                <w:rFonts w:ascii="Aptos" w:hAnsi="Aptos" w:cs="Times New Roman"/>
              </w:rPr>
            </w:pPr>
            <w:r w:rsidRPr="00F51EF3">
              <w:rPr>
                <w:rFonts w:ascii="Aptos" w:hAnsi="Aptos" w:cs="Times New Roman"/>
              </w:rPr>
              <w:t> </w:t>
            </w:r>
            <w:r w:rsidRPr="00F51EF3">
              <w:rPr>
                <w:rFonts w:ascii="Aptos" w:hAnsi="Aptos" w:cs="Times New Roman"/>
              </w:rPr>
              <w:t> </w:t>
            </w:r>
            <w:r w:rsidRPr="00F51EF3">
              <w:rPr>
                <w:rFonts w:ascii="Aptos" w:hAnsi="Aptos" w:cs="Times New Roman"/>
              </w:rPr>
              <w:t> </w:t>
            </w:r>
            <w:r w:rsidRPr="00F51EF3">
              <w:rPr>
                <w:rFonts w:ascii="Aptos" w:hAnsi="Aptos" w:cs="Times New Roman"/>
              </w:rPr>
              <w:t> </w:t>
            </w:r>
          </w:p>
        </w:tc>
      </w:tr>
      <w:tr w:rsidR="00B633D8" w:rsidRPr="00F1254E" w14:paraId="7E4B4769" w14:textId="77777777" w:rsidTr="00A70CE0">
        <w:trPr>
          <w:trHeight w:val="184"/>
        </w:trPr>
        <w:tc>
          <w:tcPr>
            <w:tcW w:w="977" w:type="dxa"/>
            <w:tcBorders>
              <w:bottom w:val="single" w:sz="4" w:space="0" w:color="000000" w:themeColor="text1"/>
              <w:right w:val="single" w:sz="4" w:space="0" w:color="auto"/>
            </w:tcBorders>
          </w:tcPr>
          <w:p w14:paraId="7C4C7B66" w14:textId="51480426" w:rsidR="00B633D8" w:rsidRPr="00040709" w:rsidRDefault="00B633D8" w:rsidP="00992794">
            <w:pPr>
              <w:spacing w:after="0" w:line="240" w:lineRule="auto"/>
              <w:jc w:val="both"/>
              <w:rPr>
                <w:rFonts w:ascii="Aptos" w:hAnsi="Aptos" w:cs="Times New Roman"/>
              </w:rPr>
            </w:pPr>
            <w:r w:rsidRPr="00040709">
              <w:rPr>
                <w:rFonts w:ascii="Aptos" w:hAnsi="Aptos" w:cs="Times New Roman"/>
              </w:rPr>
              <w:lastRenderedPageBreak/>
              <w:t>1.</w:t>
            </w:r>
            <w:r w:rsidR="001258B0" w:rsidRPr="00040709">
              <w:rPr>
                <w:rFonts w:ascii="Aptos" w:hAnsi="Aptos" w:cs="Times New Roman"/>
              </w:rPr>
              <w:t>28</w:t>
            </w:r>
            <w:r w:rsidRPr="00040709">
              <w:rPr>
                <w:rFonts w:ascii="Aptos" w:hAnsi="Aptos" w:cs="Times New Roman"/>
              </w:rPr>
              <w:t>.</w:t>
            </w:r>
          </w:p>
        </w:tc>
        <w:tc>
          <w:tcPr>
            <w:tcW w:w="5301" w:type="dxa"/>
            <w:tcBorders>
              <w:bottom w:val="single" w:sz="4" w:space="0" w:color="000000" w:themeColor="text1"/>
              <w:right w:val="single" w:sz="4" w:space="0" w:color="auto"/>
            </w:tcBorders>
          </w:tcPr>
          <w:p w14:paraId="08ACBD4D" w14:textId="2F7857AA" w:rsidR="00791587" w:rsidRPr="00992794" w:rsidRDefault="00A36A7A" w:rsidP="00992794">
            <w:pPr>
              <w:spacing w:after="0" w:line="240" w:lineRule="auto"/>
              <w:jc w:val="both"/>
              <w:rPr>
                <w:rFonts w:ascii="Aptos" w:hAnsi="Aptos" w:cs="Times New Roman"/>
              </w:rPr>
            </w:pPr>
            <w:r w:rsidRPr="00992794">
              <w:rPr>
                <w:rFonts w:ascii="Aptos" w:hAnsi="Aptos" w:cs="Times New Roman"/>
              </w:rPr>
              <w:t xml:space="preserve">Izlasot MK </w:t>
            </w:r>
            <w:r w:rsidR="00095633">
              <w:rPr>
                <w:rFonts w:ascii="Aptos" w:hAnsi="Aptos" w:cs="Times New Roman"/>
              </w:rPr>
              <w:t>noteikumus</w:t>
            </w:r>
            <w:r w:rsidRPr="00992794">
              <w:rPr>
                <w:rFonts w:ascii="Aptos" w:hAnsi="Aptos" w:cs="Times New Roman"/>
              </w:rPr>
              <w:t xml:space="preserve">, vai pareizi saprotu, ka </w:t>
            </w:r>
            <w:r w:rsidRPr="00992794">
              <w:rPr>
                <w:rFonts w:ascii="Aptos" w:hAnsi="Aptos" w:cs="Times New Roman"/>
                <w:u w:val="single"/>
              </w:rPr>
              <w:t>mūsu pašvaldības gadījumā nebūtu jāveic IIA</w:t>
            </w:r>
            <w:r w:rsidR="00095633">
              <w:rPr>
                <w:rFonts w:ascii="Aptos" w:hAnsi="Aptos" w:cs="Times New Roman"/>
                <w:u w:val="single"/>
              </w:rPr>
              <w:t>?</w:t>
            </w:r>
          </w:p>
          <w:p w14:paraId="7E6FF673" w14:textId="32798942" w:rsidR="00162DD2" w:rsidRPr="00992794" w:rsidRDefault="00162DD2" w:rsidP="00992794">
            <w:pPr>
              <w:spacing w:after="0" w:line="240" w:lineRule="auto"/>
              <w:jc w:val="both"/>
              <w:rPr>
                <w:rFonts w:ascii="Aptos" w:hAnsi="Aptos" w:cs="Times New Roman"/>
              </w:rPr>
            </w:pPr>
            <w:r w:rsidRPr="00992794">
              <w:rPr>
                <w:rFonts w:ascii="Aptos" w:hAnsi="Aptos" w:cs="Times New Roman"/>
                <w:i/>
                <w:iCs/>
              </w:rPr>
              <w:t xml:space="preserve">22. Projekta iesniedzējs, atbilstoši sadarbības iestādes izstrādātajiem metodiskajiem norādījumiem, </w:t>
            </w:r>
            <w:r w:rsidRPr="00992794">
              <w:rPr>
                <w:rFonts w:ascii="Aptos" w:hAnsi="Aptos" w:cs="Times New Roman"/>
                <w:i/>
                <w:iCs/>
                <w:u w:val="single"/>
              </w:rPr>
              <w:t>veic izmaksu un ieguvumu analīzi</w:t>
            </w:r>
            <w:r w:rsidRPr="00992794">
              <w:rPr>
                <w:rFonts w:ascii="Aptos" w:hAnsi="Aptos" w:cs="Times New Roman"/>
                <w:i/>
                <w:iCs/>
              </w:rPr>
              <w:t xml:space="preserve"> (finanšu analīzi un ekonomisko analīzi), </w:t>
            </w:r>
            <w:r w:rsidRPr="00992794">
              <w:rPr>
                <w:rFonts w:ascii="Aptos" w:hAnsi="Aptos" w:cs="Times New Roman"/>
                <w:i/>
                <w:iCs/>
                <w:u w:val="single"/>
              </w:rPr>
              <w:t>ja projektā paredzētas darbības,</w:t>
            </w:r>
            <w:r w:rsidRPr="00992794">
              <w:rPr>
                <w:rFonts w:ascii="Aptos" w:hAnsi="Aptos" w:cs="Times New Roman"/>
                <w:i/>
                <w:iCs/>
              </w:rPr>
              <w:t xml:space="preserve"> kurām piemērojami komercdarbības </w:t>
            </w:r>
            <w:r w:rsidRPr="00992794">
              <w:rPr>
                <w:rFonts w:ascii="Aptos" w:hAnsi="Aptos" w:cs="Times New Roman"/>
                <w:i/>
                <w:iCs/>
              </w:rPr>
              <w:lastRenderedPageBreak/>
              <w:t xml:space="preserve">atbalsta nosacījumi, </w:t>
            </w:r>
            <w:r w:rsidRPr="00992794">
              <w:rPr>
                <w:rFonts w:ascii="Aptos" w:hAnsi="Aptos" w:cs="Times New Roman"/>
                <w:b/>
                <w:bCs/>
                <w:i/>
                <w:iCs/>
                <w:u w:val="single"/>
              </w:rPr>
              <w:t>un</w:t>
            </w:r>
            <w:r w:rsidRPr="00992794">
              <w:rPr>
                <w:rFonts w:ascii="Aptos" w:hAnsi="Aptos" w:cs="Times New Roman"/>
                <w:i/>
                <w:iCs/>
              </w:rPr>
              <w:t> projektiem, kuriem kopējās izmaksas pārsniedz 1 000 000 euro.</w:t>
            </w:r>
          </w:p>
          <w:p w14:paraId="284E8EBE" w14:textId="77777777" w:rsidR="00162DD2" w:rsidRPr="00992794" w:rsidRDefault="00162DD2" w:rsidP="00992794">
            <w:pPr>
              <w:spacing w:after="0" w:line="240" w:lineRule="auto"/>
              <w:jc w:val="both"/>
              <w:rPr>
                <w:rFonts w:ascii="Aptos" w:hAnsi="Aptos" w:cs="Times New Roman"/>
              </w:rPr>
            </w:pPr>
            <w:r w:rsidRPr="00992794">
              <w:rPr>
                <w:rFonts w:ascii="Aptos" w:hAnsi="Aptos" w:cs="Times New Roman"/>
              </w:rPr>
              <w:t>Mums nav paredzētas komercdarbības atbalsta darbības un projekta izmaksas būs 5 milj.</w:t>
            </w:r>
          </w:p>
          <w:p w14:paraId="68C6D754" w14:textId="77777777" w:rsidR="00162DD2" w:rsidRPr="00992794" w:rsidRDefault="00162DD2" w:rsidP="00992794">
            <w:pPr>
              <w:spacing w:after="0" w:line="240" w:lineRule="auto"/>
              <w:jc w:val="both"/>
              <w:rPr>
                <w:rFonts w:ascii="Aptos" w:hAnsi="Aptos" w:cs="Times New Roman"/>
              </w:rPr>
            </w:pPr>
            <w:r w:rsidRPr="00992794">
              <w:rPr>
                <w:rFonts w:ascii="Aptos" w:hAnsi="Aptos" w:cs="Times New Roman"/>
              </w:rPr>
              <w:t>Vai pareizi saprotu, ka IIA būtu jāveic tikai tajā gadījumā, ja izpildītos abi nosacījumi (jo tur ir "un")? Teikuma loģiskā struktūra nosaka, ka IIA ir jāveic tikai tad, ja abas šīs pazīmes ir spēkā vienlaikus:</w:t>
            </w:r>
          </w:p>
          <w:p w14:paraId="2F3F9638" w14:textId="77777777" w:rsidR="00162DD2" w:rsidRPr="00992794" w:rsidRDefault="00162DD2" w:rsidP="00992794">
            <w:pPr>
              <w:numPr>
                <w:ilvl w:val="0"/>
                <w:numId w:val="17"/>
              </w:numPr>
              <w:spacing w:after="0" w:line="240" w:lineRule="auto"/>
              <w:jc w:val="both"/>
              <w:rPr>
                <w:rFonts w:ascii="Aptos" w:hAnsi="Aptos" w:cs="Times New Roman"/>
              </w:rPr>
            </w:pPr>
            <w:r w:rsidRPr="00992794">
              <w:rPr>
                <w:rFonts w:ascii="Aptos" w:hAnsi="Aptos" w:cs="Times New Roman"/>
              </w:rPr>
              <w:t>projektā ir komercdarbības atbalsts, un</w:t>
            </w:r>
          </w:p>
          <w:p w14:paraId="3572C0FB" w14:textId="77777777" w:rsidR="00162DD2" w:rsidRPr="00992794" w:rsidRDefault="00162DD2" w:rsidP="00992794">
            <w:pPr>
              <w:numPr>
                <w:ilvl w:val="0"/>
                <w:numId w:val="17"/>
              </w:numPr>
              <w:spacing w:after="0" w:line="240" w:lineRule="auto"/>
              <w:jc w:val="both"/>
              <w:rPr>
                <w:rFonts w:ascii="Aptos" w:hAnsi="Aptos" w:cs="Times New Roman"/>
              </w:rPr>
            </w:pPr>
            <w:r w:rsidRPr="00992794">
              <w:rPr>
                <w:rFonts w:ascii="Aptos" w:hAnsi="Aptos" w:cs="Times New Roman"/>
              </w:rPr>
              <w:t>projekta kopējās izmaksas pārsniedz 1 000 000 €.</w:t>
            </w:r>
          </w:p>
          <w:p w14:paraId="3D9C7D5A" w14:textId="77777777" w:rsidR="00040709" w:rsidRDefault="00040709" w:rsidP="001258B0">
            <w:pPr>
              <w:spacing w:after="0" w:line="240" w:lineRule="auto"/>
              <w:jc w:val="both"/>
              <w:rPr>
                <w:rFonts w:ascii="Aptos" w:hAnsi="Aptos" w:cs="Times New Roman"/>
              </w:rPr>
            </w:pPr>
          </w:p>
          <w:p w14:paraId="0E622079" w14:textId="6FF5A3DE" w:rsidR="00162DD2" w:rsidRPr="00992794" w:rsidRDefault="00162DD2" w:rsidP="00992794">
            <w:pPr>
              <w:spacing w:after="0" w:line="240" w:lineRule="auto"/>
              <w:jc w:val="both"/>
              <w:rPr>
                <w:rFonts w:ascii="Aptos" w:hAnsi="Aptos" w:cs="Times New Roman"/>
              </w:rPr>
            </w:pPr>
            <w:r w:rsidRPr="00992794">
              <w:rPr>
                <w:rFonts w:ascii="Aptos" w:hAnsi="Aptos" w:cs="Times New Roman"/>
              </w:rPr>
              <w:t xml:space="preserve">P.S. Kritēriju metodikā nekas vairāk nav paskaidrots, tur norādīts: </w:t>
            </w:r>
            <w:r w:rsidRPr="00992794">
              <w:rPr>
                <w:rFonts w:ascii="Aptos" w:hAnsi="Aptos" w:cs="Times New Roman"/>
                <w:i/>
                <w:iCs/>
              </w:rPr>
              <w:t>"Projekta izmaksu lietderīgums ir pamatots ar projekta izmaksu un ieguvumu analīzi (</w:t>
            </w:r>
            <w:r w:rsidRPr="00992794">
              <w:rPr>
                <w:rFonts w:ascii="Aptos" w:hAnsi="Aptos" w:cs="Times New Roman"/>
                <w:i/>
                <w:iCs/>
                <w:u w:val="single"/>
              </w:rPr>
              <w:t>attiecināms, ja prasības izvirzītas MK noteikumos</w:t>
            </w:r>
            <w:r w:rsidRPr="00992794">
              <w:rPr>
                <w:rFonts w:ascii="Aptos" w:hAnsi="Aptos" w:cs="Times New Roman"/>
                <w:i/>
                <w:iCs/>
              </w:rPr>
              <w:t> par SAM īstenošanu)."</w:t>
            </w:r>
          </w:p>
          <w:p w14:paraId="6ED94F4E" w14:textId="77777777" w:rsidR="00040709" w:rsidRDefault="00040709" w:rsidP="001258B0">
            <w:pPr>
              <w:spacing w:after="0" w:line="240" w:lineRule="auto"/>
              <w:jc w:val="both"/>
              <w:rPr>
                <w:rFonts w:ascii="Aptos" w:hAnsi="Aptos" w:cs="Times New Roman"/>
              </w:rPr>
            </w:pPr>
          </w:p>
          <w:p w14:paraId="658479C7" w14:textId="23F45122" w:rsidR="00162DD2" w:rsidRPr="00992794" w:rsidRDefault="00162DD2" w:rsidP="00992794">
            <w:pPr>
              <w:spacing w:after="0" w:line="240" w:lineRule="auto"/>
              <w:jc w:val="both"/>
              <w:rPr>
                <w:rFonts w:ascii="Aptos" w:hAnsi="Aptos" w:cs="Times New Roman"/>
              </w:rPr>
            </w:pPr>
            <w:r w:rsidRPr="00992794">
              <w:rPr>
                <w:rFonts w:ascii="Aptos" w:hAnsi="Aptos" w:cs="Times New Roman"/>
              </w:rPr>
              <w:t xml:space="preserve">P.P.S.  Administratīvā sloga mazināšanas ietvaros - </w:t>
            </w:r>
            <w:hyperlink r:id="rId21" w:history="1">
              <w:r w:rsidRPr="00992794">
                <w:rPr>
                  <w:rStyle w:val="Hipersaite"/>
                  <w:rFonts w:ascii="Aptos" w:hAnsi="Aptos" w:cs="Times New Roman"/>
                </w:rPr>
                <w:t>https://tapportals.mk.gov.lv/legal_acts/27195c4a-0206-4e27-bacd-01d1bd7952fd</w:t>
              </w:r>
            </w:hyperlink>
          </w:p>
          <w:p w14:paraId="2640AD7F" w14:textId="77777777" w:rsidR="00162DD2" w:rsidRPr="00992794" w:rsidRDefault="00162DD2" w:rsidP="00992794">
            <w:pPr>
              <w:spacing w:after="0" w:line="240" w:lineRule="auto"/>
              <w:jc w:val="both"/>
              <w:rPr>
                <w:rFonts w:ascii="Aptos" w:hAnsi="Aptos" w:cs="Times New Roman"/>
              </w:rPr>
            </w:pPr>
            <w:r w:rsidRPr="00992794">
              <w:rPr>
                <w:rFonts w:ascii="Aptos" w:hAnsi="Aptos" w:cs="Times New Roman"/>
              </w:rPr>
              <w:t>4.pielikumā "ES fondu administratīvā sloga mazināšanas rīcības plāns ar aktuālo statusu uz 15.09.2025." tiek norādīts, ka:</w:t>
            </w:r>
          </w:p>
          <w:p w14:paraId="1A4CB1B0" w14:textId="77777777" w:rsidR="00162DD2" w:rsidRPr="00992794" w:rsidRDefault="00162DD2" w:rsidP="00992794">
            <w:pPr>
              <w:spacing w:after="0" w:line="240" w:lineRule="auto"/>
              <w:jc w:val="both"/>
              <w:rPr>
                <w:rFonts w:ascii="Aptos" w:hAnsi="Aptos" w:cs="Times New Roman"/>
              </w:rPr>
            </w:pPr>
            <w:r w:rsidRPr="00992794">
              <w:rPr>
                <w:rFonts w:ascii="Aptos" w:hAnsi="Aptos" w:cs="Times New Roman"/>
                <w:i/>
                <w:iCs/>
              </w:rPr>
              <w:t>03.04. VI nosūtījusi atbildīgajām iestādēm vēstuli "Par administratīvā sloga mazināšanu un normatīvā regulējuma pārskatīšanu", aicinot AI, kur tas ir piemēroti un lietderīgi, veikt IIA jau SAM/pasākuma līmenī, nevis paredzēt tās veikšanu katram projektam atsevišķi, tādējādi noņemot slogu finansējuma saņēmējam.</w:t>
            </w:r>
          </w:p>
          <w:p w14:paraId="0B496A88" w14:textId="77777777" w:rsidR="00162DD2" w:rsidRPr="00992794" w:rsidRDefault="00162DD2" w:rsidP="00992794">
            <w:pPr>
              <w:spacing w:after="0" w:line="240" w:lineRule="auto"/>
              <w:jc w:val="both"/>
              <w:rPr>
                <w:rFonts w:ascii="Aptos" w:hAnsi="Aptos" w:cs="Times New Roman"/>
              </w:rPr>
            </w:pPr>
            <w:r w:rsidRPr="00992794">
              <w:rPr>
                <w:rFonts w:ascii="Aptos" w:hAnsi="Aptos" w:cs="Times New Roman"/>
                <w:i/>
                <w:iCs/>
              </w:rPr>
              <w:t>10.06.2025. notika VI organizēta saruna ar AI par ieguvumu definēšanu un IIA modeļu pielāgojumiem SAM līmenī.</w:t>
            </w:r>
          </w:p>
          <w:p w14:paraId="1A88A2B9" w14:textId="77777777" w:rsidR="00162DD2" w:rsidRPr="00992794" w:rsidRDefault="00162DD2" w:rsidP="00992794">
            <w:pPr>
              <w:spacing w:after="0" w:line="240" w:lineRule="auto"/>
              <w:jc w:val="both"/>
              <w:rPr>
                <w:rFonts w:ascii="Aptos" w:hAnsi="Aptos" w:cs="Times New Roman"/>
              </w:rPr>
            </w:pPr>
            <w:r w:rsidRPr="00992794">
              <w:rPr>
                <w:rFonts w:ascii="Aptos" w:hAnsi="Aptos" w:cs="Times New Roman"/>
                <w:i/>
                <w:iCs/>
              </w:rPr>
              <w:t>a) Ir pielāgotas, vienkāršotas IIA formas (aprīlī SAM 1112,  2118 un maijā SAM 432 atlasēm).</w:t>
            </w:r>
          </w:p>
          <w:p w14:paraId="34CC8569" w14:textId="77777777" w:rsidR="001D383C" w:rsidRPr="00992794" w:rsidRDefault="00162DD2" w:rsidP="001258B0">
            <w:pPr>
              <w:spacing w:after="0" w:line="240" w:lineRule="auto"/>
              <w:jc w:val="both"/>
              <w:rPr>
                <w:rFonts w:ascii="Aptos" w:hAnsi="Aptos" w:cs="Times New Roman"/>
                <w:i/>
                <w:iCs/>
              </w:rPr>
            </w:pPr>
            <w:r w:rsidRPr="00992794">
              <w:rPr>
                <w:rFonts w:ascii="Aptos" w:hAnsi="Aptos" w:cs="Times New Roman"/>
                <w:i/>
                <w:iCs/>
              </w:rPr>
              <w:lastRenderedPageBreak/>
              <w:t>b) Pārskatītas starpresoru vienošanās  - grozījumi nav nepieciešami, bet ir nepieciešama AI izpratnes veicināšana par IIA nozīmi un iespējām (skaidrojošas sanāksmes notikušas 2025.gada jūnijā, plānotas nākošās sarunas 2025.gada rudenī, vai pēc nepieciešamības konsultācijas tiek sniegtas individuāli).</w:t>
            </w:r>
            <w:r w:rsidR="004970FF" w:rsidRPr="00992794">
              <w:rPr>
                <w:rFonts w:ascii="Aptos" w:hAnsi="Aptos" w:cs="Times New Roman"/>
                <w:i/>
                <w:iCs/>
              </w:rPr>
              <w:t xml:space="preserve"> </w:t>
            </w:r>
          </w:p>
          <w:p w14:paraId="1D26EDFF" w14:textId="1CB05C2A" w:rsidR="00B633D8" w:rsidRPr="00040709" w:rsidRDefault="004970FF" w:rsidP="00992794">
            <w:pPr>
              <w:spacing w:after="0" w:line="240" w:lineRule="auto"/>
              <w:jc w:val="both"/>
              <w:rPr>
                <w:rFonts w:ascii="Aptos" w:hAnsi="Aptos"/>
              </w:rPr>
            </w:pPr>
            <w:r w:rsidRPr="00992794">
              <w:rPr>
                <w:rFonts w:ascii="Aptos" w:hAnsi="Aptos" w:cs="Times New Roman"/>
                <w:i/>
                <w:iCs/>
              </w:rPr>
              <w:t>(e-pasts)</w:t>
            </w:r>
          </w:p>
        </w:tc>
        <w:tc>
          <w:tcPr>
            <w:tcW w:w="9173" w:type="dxa"/>
            <w:tcBorders>
              <w:left w:val="single" w:sz="4" w:space="0" w:color="auto"/>
              <w:bottom w:val="single" w:sz="4" w:space="0" w:color="000000" w:themeColor="text1"/>
            </w:tcBorders>
          </w:tcPr>
          <w:p w14:paraId="65388AD1" w14:textId="474CA0A0" w:rsidR="00E5709A" w:rsidRPr="00040709" w:rsidRDefault="00E5709A" w:rsidP="001258B0">
            <w:pPr>
              <w:spacing w:after="0" w:line="240" w:lineRule="auto"/>
              <w:jc w:val="both"/>
              <w:rPr>
                <w:rFonts w:ascii="Aptos" w:hAnsi="Aptos" w:cs="Times New Roman"/>
              </w:rPr>
            </w:pPr>
            <w:r w:rsidRPr="00040709">
              <w:rPr>
                <w:rFonts w:ascii="Aptos" w:hAnsi="Aptos" w:cs="Times New Roman"/>
              </w:rPr>
              <w:lastRenderedPageBreak/>
              <w:t>Skaidrojām, ka saskaņā ar MK noteikumu 23.1.apakšpunktu un saskaņā ar projektu atlases dokumentācijas pielikuma "</w:t>
            </w:r>
            <w:r w:rsidRPr="00040709">
              <w:rPr>
                <w:rFonts w:ascii="Aptos" w:hAnsi="Aptos" w:cs="Times New Roman"/>
                <w:u w:val="single"/>
              </w:rPr>
              <w:t xml:space="preserve">Projektu iesniegumu vērtēšanas kritēriji un to piemērošanas metodika" </w:t>
            </w:r>
            <w:r w:rsidRPr="00040709">
              <w:rPr>
                <w:rFonts w:ascii="Aptos" w:hAnsi="Aptos" w:cs="Times New Roman"/>
                <w:b/>
                <w:bCs/>
                <w:u w:val="single"/>
              </w:rPr>
              <w:t>2.3. punktu</w:t>
            </w:r>
            <w:r w:rsidRPr="00040709">
              <w:rPr>
                <w:rFonts w:ascii="Aptos" w:hAnsi="Aptos" w:cs="Times New Roman"/>
                <w:b/>
                <w:bCs/>
              </w:rPr>
              <w:t> </w:t>
            </w:r>
            <w:r w:rsidRPr="00040709">
              <w:rPr>
                <w:rFonts w:ascii="Aptos" w:hAnsi="Aptos" w:cs="Times New Roman"/>
              </w:rPr>
              <w:t>ir noteikts, ka izmaksu un ieguvumu analīze ir obligāts pielikums šādiem projektu iesniegumiem:</w:t>
            </w:r>
          </w:p>
          <w:p w14:paraId="45325F13" w14:textId="77777777" w:rsidR="00E5709A" w:rsidRPr="00040709" w:rsidRDefault="00E5709A" w:rsidP="001258B0">
            <w:pPr>
              <w:numPr>
                <w:ilvl w:val="0"/>
                <w:numId w:val="18"/>
              </w:numPr>
              <w:spacing w:after="0" w:line="240" w:lineRule="auto"/>
              <w:jc w:val="both"/>
              <w:rPr>
                <w:rFonts w:ascii="Aptos" w:hAnsi="Aptos" w:cs="Times New Roman"/>
              </w:rPr>
            </w:pPr>
            <w:r w:rsidRPr="00040709">
              <w:rPr>
                <w:rFonts w:ascii="Aptos" w:hAnsi="Aptos" w:cs="Times New Roman"/>
              </w:rPr>
              <w:t>projektā paredzētas darbības, kurām piemērojami valsts komercdarbības atbalsta nosacījumi;</w:t>
            </w:r>
          </w:p>
          <w:p w14:paraId="38763777" w14:textId="77777777" w:rsidR="00E5709A" w:rsidRPr="00040709" w:rsidRDefault="00E5709A" w:rsidP="001258B0">
            <w:pPr>
              <w:numPr>
                <w:ilvl w:val="0"/>
                <w:numId w:val="18"/>
              </w:numPr>
              <w:spacing w:after="0" w:line="240" w:lineRule="auto"/>
              <w:jc w:val="both"/>
              <w:rPr>
                <w:rFonts w:ascii="Aptos" w:hAnsi="Aptos" w:cs="Times New Roman"/>
              </w:rPr>
            </w:pPr>
            <w:r w:rsidRPr="00040709">
              <w:rPr>
                <w:rFonts w:ascii="Aptos" w:hAnsi="Aptos" w:cs="Times New Roman"/>
              </w:rPr>
              <w:t xml:space="preserve">projektiem, kuriem kopējās izmaksas pārsniedz 1 </w:t>
            </w:r>
            <w:proofErr w:type="spellStart"/>
            <w:r w:rsidRPr="00040709">
              <w:rPr>
                <w:rFonts w:ascii="Aptos" w:hAnsi="Aptos" w:cs="Times New Roman"/>
              </w:rPr>
              <w:t>miljn</w:t>
            </w:r>
            <w:proofErr w:type="spellEnd"/>
            <w:r w:rsidRPr="00040709">
              <w:rPr>
                <w:rFonts w:ascii="Aptos" w:hAnsi="Aptos" w:cs="Times New Roman"/>
              </w:rPr>
              <w:t xml:space="preserve">. </w:t>
            </w:r>
            <w:r w:rsidRPr="00040709">
              <w:rPr>
                <w:rFonts w:ascii="Aptos" w:hAnsi="Aptos" w:cs="Times New Roman"/>
                <w:i/>
                <w:iCs/>
              </w:rPr>
              <w:t>euro</w:t>
            </w:r>
            <w:r w:rsidRPr="00040709">
              <w:rPr>
                <w:rFonts w:ascii="Aptos" w:hAnsi="Aptos" w:cs="Times New Roman"/>
              </w:rPr>
              <w:t>.</w:t>
            </w:r>
          </w:p>
          <w:p w14:paraId="2A3AA8B9" w14:textId="654E6F9C" w:rsidR="00E5709A" w:rsidRPr="00040709" w:rsidRDefault="00E5709A" w:rsidP="001258B0">
            <w:pPr>
              <w:spacing w:after="0" w:line="240" w:lineRule="auto"/>
              <w:jc w:val="both"/>
              <w:rPr>
                <w:rFonts w:ascii="Aptos" w:hAnsi="Aptos" w:cs="Times New Roman"/>
              </w:rPr>
            </w:pPr>
            <w:r w:rsidRPr="00040709">
              <w:rPr>
                <w:rFonts w:ascii="Aptos" w:hAnsi="Aptos" w:cs="Times New Roman"/>
              </w:rPr>
              <w:lastRenderedPageBreak/>
              <w:t xml:space="preserve">Projekta iesniegumā var būt gan viens no abiem punktiem, var nebūt neviens, var būt abi kritēriji (projektā paredzētas darbības, kurām piemērojams komercdarbības atbalsta nosacījumi un projekta izmaksas ir virs 1 </w:t>
            </w:r>
            <w:proofErr w:type="spellStart"/>
            <w:r w:rsidRPr="00040709">
              <w:rPr>
                <w:rFonts w:ascii="Aptos" w:hAnsi="Aptos" w:cs="Times New Roman"/>
              </w:rPr>
              <w:t>miljn.euro</w:t>
            </w:r>
            <w:proofErr w:type="spellEnd"/>
            <w:r w:rsidRPr="00040709">
              <w:rPr>
                <w:rFonts w:ascii="Aptos" w:hAnsi="Aptos" w:cs="Times New Roman"/>
              </w:rPr>
              <w:t xml:space="preserve">). </w:t>
            </w:r>
            <w:r w:rsidR="000A7015" w:rsidRPr="00040709">
              <w:rPr>
                <w:rFonts w:ascii="Aptos" w:hAnsi="Aptos" w:cs="Times New Roman"/>
              </w:rPr>
              <w:t xml:space="preserve">Jūsu </w:t>
            </w:r>
            <w:r w:rsidRPr="00040709">
              <w:rPr>
                <w:rFonts w:ascii="Aptos" w:hAnsi="Aptos" w:cs="Times New Roman"/>
              </w:rPr>
              <w:t xml:space="preserve">gadījumā ir jāveic izmaksu un ieguvumu analīze, jo plānotas izmaksas pārsniedz 1 </w:t>
            </w:r>
            <w:proofErr w:type="spellStart"/>
            <w:r w:rsidRPr="00040709">
              <w:rPr>
                <w:rFonts w:ascii="Aptos" w:hAnsi="Aptos" w:cs="Times New Roman"/>
              </w:rPr>
              <w:t>miljn</w:t>
            </w:r>
            <w:proofErr w:type="spellEnd"/>
            <w:r w:rsidRPr="00040709">
              <w:rPr>
                <w:rFonts w:ascii="Aptos" w:hAnsi="Aptos" w:cs="Times New Roman"/>
              </w:rPr>
              <w:t xml:space="preserve">. euro. Papildus tam, vēršam uzmanību, ka </w:t>
            </w:r>
            <w:r w:rsidR="00272188" w:rsidRPr="00040709">
              <w:rPr>
                <w:rFonts w:ascii="Aptos" w:hAnsi="Aptos" w:cs="Times New Roman"/>
              </w:rPr>
              <w:t xml:space="preserve">Stacija </w:t>
            </w:r>
            <w:r w:rsidRPr="00040709">
              <w:rPr>
                <w:rFonts w:ascii="Aptos" w:hAnsi="Aptos" w:cs="Times New Roman"/>
              </w:rPr>
              <w:t xml:space="preserve">ir gan simetrijas mezgls, gan </w:t>
            </w:r>
            <w:r w:rsidR="00272188" w:rsidRPr="00040709">
              <w:rPr>
                <w:rFonts w:ascii="Aptos" w:hAnsi="Aptos" w:cs="Times New Roman"/>
              </w:rPr>
              <w:t>atrodas valstspilsētā</w:t>
            </w:r>
            <w:r w:rsidRPr="00040709">
              <w:rPr>
                <w:rFonts w:ascii="Aptos" w:hAnsi="Aptos" w:cs="Times New Roman"/>
              </w:rPr>
              <w:t>, līdz ar ko projektam būs stratēģiski svarīga projekta statuss ar no tā izrietošiem pienākumiem kā finansējuma saņēmējam. </w:t>
            </w:r>
          </w:p>
          <w:p w14:paraId="2767888A" w14:textId="77777777" w:rsidR="00E5709A" w:rsidRPr="00040709" w:rsidRDefault="00E5709A" w:rsidP="001258B0">
            <w:pPr>
              <w:spacing w:after="0" w:line="240" w:lineRule="auto"/>
              <w:jc w:val="both"/>
              <w:rPr>
                <w:rFonts w:ascii="Aptos" w:hAnsi="Aptos" w:cs="Times New Roman"/>
              </w:rPr>
            </w:pPr>
          </w:p>
          <w:p w14:paraId="16AA5C71" w14:textId="77777777" w:rsidR="00272188" w:rsidRPr="00040709" w:rsidRDefault="00E5709A" w:rsidP="001258B0">
            <w:pPr>
              <w:spacing w:after="0" w:line="240" w:lineRule="auto"/>
              <w:jc w:val="both"/>
              <w:rPr>
                <w:rFonts w:ascii="Aptos" w:hAnsi="Aptos" w:cs="Times New Roman"/>
              </w:rPr>
            </w:pPr>
            <w:r w:rsidRPr="00040709">
              <w:rPr>
                <w:rFonts w:ascii="Aptos" w:hAnsi="Aptos" w:cs="Times New Roman"/>
              </w:rPr>
              <w:t xml:space="preserve">Par administratīvā sloga mazināšanu finansējuma saņēmējam attiecībā uz izmaksu un ieguvumu analīzi (IIA) projektu iesniegumu atlases ietvaros. Pieminētajā "ES fondu administratīvā sloga mazināšanas rīcības plāns ar aktuālo statusu uz 15.09.2025." 4. pielikumā 8.1. </w:t>
            </w:r>
            <w:proofErr w:type="spellStart"/>
            <w:r w:rsidRPr="00040709">
              <w:rPr>
                <w:rFonts w:ascii="Aptos" w:hAnsi="Aptos" w:cs="Times New Roman"/>
              </w:rPr>
              <w:t>p.n.k</w:t>
            </w:r>
            <w:proofErr w:type="spellEnd"/>
            <w:r w:rsidRPr="00040709">
              <w:rPr>
                <w:rFonts w:ascii="Aptos" w:hAnsi="Aptos" w:cs="Times New Roman"/>
              </w:rPr>
              <w:t xml:space="preserve">. (58. rinda) kolonnā F "Esošā kārtība/regulējums" kā problēma ir norādīts "[...] Prasība ārpus Eiropas Komisijas (EK) noteiktajiem nosacījumiem, tas ir, nacionālie noteikumi ir stingrāki nekā regulu prasības attiecībā pret projektiem, kuru kopējās izmaksas pārsniedz 1 milj. euro -  šobrīd nacionāli normatīvie akti paredz, ka pilnīgi visiem šādiem projektiem ir jāveic projekta izmaksu un ieguvumu analīze". No kolonnā G "Plānotā kārtība/rīcība/regulējums" norādīta ir saprotams, ka plānots, tostarp, definēt, kur nepieciešama pilna IIA, kur nepilna. </w:t>
            </w:r>
          </w:p>
          <w:p w14:paraId="49EDECF9" w14:textId="14059DE8" w:rsidR="00E5709A" w:rsidRPr="00040709" w:rsidRDefault="00E5709A" w:rsidP="001258B0">
            <w:pPr>
              <w:spacing w:after="0" w:line="240" w:lineRule="auto"/>
              <w:jc w:val="both"/>
              <w:rPr>
                <w:rFonts w:ascii="Aptos" w:hAnsi="Aptos" w:cs="Times New Roman"/>
              </w:rPr>
            </w:pPr>
            <w:r w:rsidRPr="00040709">
              <w:rPr>
                <w:rFonts w:ascii="Aptos" w:hAnsi="Aptos" w:cs="Times New Roman"/>
              </w:rPr>
              <w:t>MK noteikumu 22.punkts nosaka, ka ir nepieciešama nepilna IIA (22.punkts: Projekta iesniedzējs atbilstoši sadarbības iestādes izstrādātajiem metodiskajiem norādījumiem veic izmaksu un ieguvumu analīzi (</w:t>
            </w:r>
            <w:r w:rsidRPr="00040709">
              <w:rPr>
                <w:rFonts w:ascii="Aptos" w:hAnsi="Aptos" w:cs="Times New Roman"/>
                <w:b/>
                <w:bCs/>
              </w:rPr>
              <w:t>finanšu analīzi un ekonomisko analīzi</w:t>
            </w:r>
            <w:r w:rsidRPr="00040709">
              <w:rPr>
                <w:rFonts w:ascii="Aptos" w:hAnsi="Aptos" w:cs="Times New Roman"/>
              </w:rPr>
              <w:t>), ņemot vērā šo noteikumu 23.1. apakšpunktu.). Kolonnā L "Ieguvumi" - "Paredzēta iespēja pielāgot izmaksu un ieguvumu analīzi (pilna, nepilna) projekta līmenī, ņemot vērā SAM pasākuma specifiku un prasības MK noteikumos, jēgpilni pamatojot investīciju ekonomisko izdevīgumu.". Tādējādi, lai mazinātu administratīvo slogu projekta iesniedzējiem, ir izstrādāti augstāk minētie kritēriji, kad ir obligāti jāveic IIA, neliekot to veikt pilnīgi visiem projektu iesniedzējiem. </w:t>
            </w:r>
          </w:p>
          <w:p w14:paraId="47A8FA4D" w14:textId="77777777" w:rsidR="00E5709A" w:rsidRPr="00040709" w:rsidRDefault="00E5709A" w:rsidP="001258B0">
            <w:pPr>
              <w:spacing w:after="0" w:line="240" w:lineRule="auto"/>
              <w:jc w:val="both"/>
              <w:rPr>
                <w:rFonts w:ascii="Aptos" w:hAnsi="Aptos" w:cs="Times New Roman"/>
              </w:rPr>
            </w:pPr>
          </w:p>
          <w:p w14:paraId="389740C1" w14:textId="77777777" w:rsidR="00E5709A" w:rsidRPr="00E5709A" w:rsidRDefault="00E5709A" w:rsidP="001258B0">
            <w:pPr>
              <w:spacing w:after="0" w:line="240" w:lineRule="auto"/>
              <w:jc w:val="both"/>
              <w:rPr>
                <w:rFonts w:ascii="Aptos" w:hAnsi="Aptos" w:cs="Times New Roman"/>
              </w:rPr>
            </w:pPr>
            <w:r w:rsidRPr="00040709">
              <w:rPr>
                <w:rFonts w:ascii="Aptos" w:hAnsi="Aptos" w:cs="Times New Roman"/>
              </w:rPr>
              <w:t>Centrālā finanšu un līgumu aģentūra pie projektu atlases dokumentācijas (arī nākamajām atlases kārtām būs saglabāta šāda pieeja) ir nodrošinājusi gan "Izmaksu un ieguvumu analīzes aprēķinu modelis", gan "Izmaksu un ieguvumu analīzes modeļa aizpildīšanas metodika", kur iestrādātas visas formulas un sniegts apraksts kuros gadījumos kāda izklājlapa ir nepieciešama.</w:t>
            </w:r>
            <w:r w:rsidRPr="00E5709A">
              <w:rPr>
                <w:rFonts w:ascii="Aptos" w:hAnsi="Aptos" w:cs="Times New Roman"/>
              </w:rPr>
              <w:t> </w:t>
            </w:r>
          </w:p>
          <w:p w14:paraId="7984FF83" w14:textId="77777777" w:rsidR="00B633D8" w:rsidRPr="00F1254E" w:rsidRDefault="00B633D8" w:rsidP="001258B0">
            <w:pPr>
              <w:spacing w:after="0" w:line="240" w:lineRule="auto"/>
              <w:jc w:val="both"/>
              <w:rPr>
                <w:rFonts w:ascii="Aptos" w:hAnsi="Aptos" w:cs="Times New Roman"/>
              </w:rPr>
            </w:pPr>
          </w:p>
        </w:tc>
      </w:tr>
      <w:tr w:rsidR="00895F77" w:rsidRPr="00F1254E" w14:paraId="1AA3F67E" w14:textId="77777777" w:rsidTr="00A70CE0">
        <w:trPr>
          <w:trHeight w:val="184"/>
        </w:trPr>
        <w:tc>
          <w:tcPr>
            <w:tcW w:w="977" w:type="dxa"/>
            <w:tcBorders>
              <w:bottom w:val="single" w:sz="4" w:space="0" w:color="000000" w:themeColor="text1"/>
              <w:right w:val="single" w:sz="4" w:space="0" w:color="auto"/>
            </w:tcBorders>
          </w:tcPr>
          <w:p w14:paraId="0F3D159A" w14:textId="0D1C9C80" w:rsidR="00895F77" w:rsidRPr="00F1023D" w:rsidRDefault="00895F77" w:rsidP="00992794">
            <w:pPr>
              <w:spacing w:after="0" w:line="240" w:lineRule="auto"/>
              <w:jc w:val="both"/>
              <w:rPr>
                <w:rFonts w:ascii="Aptos" w:hAnsi="Aptos" w:cs="Times New Roman"/>
              </w:rPr>
            </w:pPr>
            <w:r w:rsidRPr="00F1023D">
              <w:rPr>
                <w:rFonts w:ascii="Aptos" w:hAnsi="Aptos" w:cs="Times New Roman"/>
              </w:rPr>
              <w:lastRenderedPageBreak/>
              <w:t>1.</w:t>
            </w:r>
            <w:r w:rsidR="00826FE7" w:rsidRPr="00F1023D">
              <w:rPr>
                <w:rFonts w:ascii="Aptos" w:hAnsi="Aptos" w:cs="Times New Roman"/>
              </w:rPr>
              <w:t>29</w:t>
            </w:r>
            <w:r w:rsidRPr="00F1023D">
              <w:rPr>
                <w:rFonts w:ascii="Aptos" w:hAnsi="Aptos" w:cs="Times New Roman"/>
              </w:rPr>
              <w:t>.</w:t>
            </w:r>
          </w:p>
        </w:tc>
        <w:tc>
          <w:tcPr>
            <w:tcW w:w="5301" w:type="dxa"/>
            <w:tcBorders>
              <w:bottom w:val="single" w:sz="4" w:space="0" w:color="000000" w:themeColor="text1"/>
              <w:right w:val="single" w:sz="4" w:space="0" w:color="auto"/>
            </w:tcBorders>
          </w:tcPr>
          <w:p w14:paraId="567018C1" w14:textId="77777777" w:rsidR="00895F77" w:rsidRPr="00992794" w:rsidRDefault="00895F77" w:rsidP="00992794">
            <w:pPr>
              <w:numPr>
                <w:ilvl w:val="0"/>
                <w:numId w:val="24"/>
              </w:numPr>
              <w:spacing w:after="0" w:line="240" w:lineRule="auto"/>
              <w:jc w:val="both"/>
              <w:rPr>
                <w:rFonts w:ascii="Aptos" w:hAnsi="Aptos" w:cs="Times New Roman"/>
              </w:rPr>
            </w:pPr>
            <w:r w:rsidRPr="00992794">
              <w:rPr>
                <w:rFonts w:ascii="Aptos" w:hAnsi="Aptos" w:cs="Times New Roman"/>
              </w:rPr>
              <w:t>Vai izbūvējamai infrastruktūrai var būt pārrāvumi?</w:t>
            </w:r>
          </w:p>
          <w:p w14:paraId="6ADDDFE4" w14:textId="77777777" w:rsidR="00895F77" w:rsidRPr="00992794" w:rsidRDefault="00895F77" w:rsidP="00992794">
            <w:pPr>
              <w:numPr>
                <w:ilvl w:val="0"/>
                <w:numId w:val="24"/>
              </w:numPr>
              <w:spacing w:after="0" w:line="240" w:lineRule="auto"/>
              <w:jc w:val="both"/>
              <w:rPr>
                <w:rFonts w:ascii="Aptos" w:hAnsi="Aptos" w:cs="Times New Roman"/>
              </w:rPr>
            </w:pPr>
            <w:r w:rsidRPr="00992794">
              <w:rPr>
                <w:rFonts w:ascii="Aptos" w:hAnsi="Aptos" w:cs="Times New Roman"/>
              </w:rPr>
              <w:t>Vai zeme, pat, ja tur ir sarkanās līnijas un visādi citādi likumi nosaka, ka varam tur būvēt ir jāatsavina no privātīpašniekiem;</w:t>
            </w:r>
          </w:p>
          <w:p w14:paraId="5CE32A82" w14:textId="77777777" w:rsidR="00895F77" w:rsidRPr="00992794" w:rsidRDefault="00895F77" w:rsidP="00992794">
            <w:pPr>
              <w:numPr>
                <w:ilvl w:val="0"/>
                <w:numId w:val="24"/>
              </w:numPr>
              <w:spacing w:after="0" w:line="240" w:lineRule="auto"/>
              <w:jc w:val="both"/>
              <w:rPr>
                <w:rFonts w:ascii="Aptos" w:hAnsi="Aptos" w:cs="Times New Roman"/>
              </w:rPr>
            </w:pPr>
            <w:r w:rsidRPr="00992794">
              <w:rPr>
                <w:rFonts w:ascii="Aptos" w:hAnsi="Aptos" w:cs="Times New Roman"/>
              </w:rPr>
              <w:t xml:space="preserve">Un kā ir ar zemi, kas pieder VAC…to pat, ja gribētu, atsavināt nevaram. </w:t>
            </w:r>
          </w:p>
          <w:p w14:paraId="0157DD94" w14:textId="77777777" w:rsidR="00F9793E" w:rsidRPr="00992794" w:rsidRDefault="00F9793E" w:rsidP="00826FE7">
            <w:pPr>
              <w:spacing w:after="0" w:line="240" w:lineRule="auto"/>
              <w:jc w:val="both"/>
              <w:rPr>
                <w:rFonts w:ascii="Aptos" w:hAnsi="Aptos" w:cs="Times New Roman"/>
              </w:rPr>
            </w:pPr>
          </w:p>
          <w:p w14:paraId="223F9787" w14:textId="5A1F644E" w:rsidR="00F9793E" w:rsidRPr="00992794" w:rsidRDefault="00F9793E" w:rsidP="00826FE7">
            <w:pPr>
              <w:spacing w:after="0" w:line="240" w:lineRule="auto"/>
              <w:jc w:val="both"/>
              <w:rPr>
                <w:rFonts w:ascii="Aptos" w:hAnsi="Aptos" w:cs="Times New Roman"/>
              </w:rPr>
            </w:pPr>
            <w:r w:rsidRPr="00992794">
              <w:rPr>
                <w:rFonts w:ascii="Aptos" w:hAnsi="Aptos" w:cs="Times New Roman"/>
              </w:rPr>
              <w:t>Papildus:</w:t>
            </w:r>
          </w:p>
          <w:p w14:paraId="1AFFDDB2" w14:textId="77777777" w:rsidR="009D5B4E" w:rsidRPr="00992794" w:rsidRDefault="00334490" w:rsidP="00F9793E">
            <w:pPr>
              <w:pStyle w:val="Sarakstarindkopa"/>
              <w:numPr>
                <w:ilvl w:val="0"/>
                <w:numId w:val="43"/>
              </w:numPr>
              <w:spacing w:after="0" w:line="240" w:lineRule="auto"/>
              <w:jc w:val="both"/>
              <w:rPr>
                <w:rFonts w:ascii="Aptos" w:hAnsi="Aptos" w:cs="Times New Roman"/>
              </w:rPr>
            </w:pPr>
            <w:r w:rsidRPr="00992794">
              <w:rPr>
                <w:rFonts w:ascii="Aptos" w:hAnsi="Aptos" w:cs="Times New Roman"/>
              </w:rPr>
              <w:t xml:space="preserve">Kāda metodoloģija tiek piemērota 2 km noteikšanai? </w:t>
            </w:r>
          </w:p>
          <w:p w14:paraId="5BEEEB3A" w14:textId="0940EE3A" w:rsidR="008A204D" w:rsidRPr="00992794" w:rsidRDefault="00334490" w:rsidP="00F9793E">
            <w:pPr>
              <w:pStyle w:val="Sarakstarindkopa"/>
              <w:numPr>
                <w:ilvl w:val="0"/>
                <w:numId w:val="43"/>
              </w:numPr>
              <w:spacing w:after="0" w:line="240" w:lineRule="auto"/>
              <w:jc w:val="both"/>
              <w:rPr>
                <w:rFonts w:ascii="Aptos" w:hAnsi="Aptos" w:cs="Times New Roman"/>
              </w:rPr>
            </w:pPr>
            <w:r w:rsidRPr="00992794">
              <w:rPr>
                <w:rFonts w:ascii="Aptos" w:hAnsi="Aptos" w:cs="Times New Roman"/>
              </w:rPr>
              <w:t xml:space="preserve">Tiek mērīts no dzelzceļa nodalījuma joslas, no stacijas centra, vai tuvākajai perona malai? </w:t>
            </w:r>
          </w:p>
          <w:p w14:paraId="469B9119" w14:textId="77777777" w:rsidR="008A204D" w:rsidRPr="00992794" w:rsidRDefault="00334490" w:rsidP="00F9793E">
            <w:pPr>
              <w:pStyle w:val="Sarakstarindkopa"/>
              <w:numPr>
                <w:ilvl w:val="0"/>
                <w:numId w:val="43"/>
              </w:numPr>
              <w:spacing w:after="0" w:line="240" w:lineRule="auto"/>
              <w:jc w:val="both"/>
              <w:rPr>
                <w:rFonts w:ascii="Aptos" w:hAnsi="Aptos" w:cs="Times New Roman"/>
              </w:rPr>
            </w:pPr>
            <w:r w:rsidRPr="00992794">
              <w:rPr>
                <w:rFonts w:ascii="Aptos" w:hAnsi="Aptos" w:cs="Times New Roman"/>
              </w:rPr>
              <w:t xml:space="preserve">Vai šis 2 km ierobežojums ir noteikts arī </w:t>
            </w:r>
            <w:proofErr w:type="spellStart"/>
            <w:r w:rsidRPr="00992794">
              <w:rPr>
                <w:rFonts w:ascii="Aptos" w:hAnsi="Aptos" w:cs="Times New Roman"/>
              </w:rPr>
              <w:t>mikromobilitātes</w:t>
            </w:r>
            <w:proofErr w:type="spellEnd"/>
            <w:r w:rsidRPr="00992794">
              <w:rPr>
                <w:rFonts w:ascii="Aptos" w:hAnsi="Aptos" w:cs="Times New Roman"/>
              </w:rPr>
              <w:t xml:space="preserve"> (</w:t>
            </w:r>
            <w:proofErr w:type="spellStart"/>
            <w:r w:rsidRPr="00992794">
              <w:rPr>
                <w:rFonts w:ascii="Aptos" w:hAnsi="Aptos" w:cs="Times New Roman"/>
              </w:rPr>
              <w:t>veloceļi</w:t>
            </w:r>
            <w:proofErr w:type="spellEnd"/>
            <w:r w:rsidRPr="00992794">
              <w:rPr>
                <w:rFonts w:ascii="Aptos" w:hAnsi="Aptos" w:cs="Times New Roman"/>
              </w:rPr>
              <w:t xml:space="preserve">) infrastruktūrai? </w:t>
            </w:r>
          </w:p>
          <w:p w14:paraId="78DB5486" w14:textId="007919DE" w:rsidR="009A59C5" w:rsidRPr="00992794" w:rsidRDefault="008A204D" w:rsidP="00F9793E">
            <w:pPr>
              <w:pStyle w:val="Sarakstarindkopa"/>
              <w:numPr>
                <w:ilvl w:val="0"/>
                <w:numId w:val="43"/>
              </w:numPr>
              <w:spacing w:after="0" w:line="240" w:lineRule="auto"/>
              <w:jc w:val="both"/>
              <w:rPr>
                <w:rFonts w:ascii="Aptos" w:hAnsi="Aptos" w:cs="Times New Roman"/>
              </w:rPr>
            </w:pPr>
            <w:r w:rsidRPr="00992794">
              <w:rPr>
                <w:rFonts w:ascii="Aptos" w:hAnsi="Aptos" w:cs="Times New Roman"/>
              </w:rPr>
              <w:t>N</w:t>
            </w:r>
            <w:r w:rsidR="00334490" w:rsidRPr="00992794">
              <w:rPr>
                <w:rFonts w:ascii="Aptos" w:hAnsi="Aptos" w:cs="Times New Roman"/>
              </w:rPr>
              <w:t>ovadam visās stacijās plānots nosegt vairākus savienojamības virzienus. Katram virzienam 2 kilometri tiek noteikti atsevišķi vai tiek noteikts kopējais visu virzienu kopgarums?</w:t>
            </w:r>
            <w:r w:rsidR="00F45C0C" w:rsidRPr="00992794">
              <w:rPr>
                <w:rFonts w:ascii="Aptos" w:hAnsi="Aptos" w:cs="Times New Roman"/>
              </w:rPr>
              <w:t xml:space="preserve"> </w:t>
            </w:r>
          </w:p>
          <w:p w14:paraId="13DE2720" w14:textId="77777777" w:rsidR="009A59C5" w:rsidRPr="00992794" w:rsidRDefault="009A59C5" w:rsidP="00992794">
            <w:pPr>
              <w:pStyle w:val="Sarakstarindkopa"/>
              <w:spacing w:after="0" w:line="240" w:lineRule="auto"/>
              <w:jc w:val="both"/>
              <w:rPr>
                <w:rFonts w:ascii="Aptos" w:hAnsi="Aptos" w:cs="Times New Roman"/>
              </w:rPr>
            </w:pPr>
          </w:p>
          <w:p w14:paraId="3572784F" w14:textId="54A9DF08" w:rsidR="00895F77" w:rsidRPr="00992794" w:rsidRDefault="008923B9" w:rsidP="00992794">
            <w:pPr>
              <w:spacing w:after="0" w:line="240" w:lineRule="auto"/>
              <w:jc w:val="both"/>
              <w:rPr>
                <w:rFonts w:ascii="Aptos" w:hAnsi="Aptos" w:cs="Times New Roman"/>
              </w:rPr>
            </w:pPr>
            <w:r w:rsidRPr="00992794">
              <w:rPr>
                <w:rFonts w:ascii="Aptos" w:hAnsi="Aptos" w:cs="Times New Roman"/>
                <w:i/>
                <w:iCs/>
              </w:rPr>
              <w:t>(e-pasts)</w:t>
            </w:r>
          </w:p>
        </w:tc>
        <w:tc>
          <w:tcPr>
            <w:tcW w:w="9173" w:type="dxa"/>
            <w:tcBorders>
              <w:left w:val="single" w:sz="4" w:space="0" w:color="auto"/>
              <w:bottom w:val="single" w:sz="4" w:space="0" w:color="000000" w:themeColor="text1"/>
            </w:tcBorders>
          </w:tcPr>
          <w:p w14:paraId="7BE490A4" w14:textId="3FD76BFB" w:rsidR="00DA0DBE" w:rsidRPr="00F1023D" w:rsidRDefault="007A5022" w:rsidP="00992794">
            <w:pPr>
              <w:spacing w:after="0" w:line="240" w:lineRule="auto"/>
              <w:jc w:val="both"/>
              <w:rPr>
                <w:rFonts w:ascii="Aptos" w:hAnsi="Aptos" w:cs="Times New Roman"/>
              </w:rPr>
            </w:pPr>
            <w:r w:rsidRPr="00F1023D">
              <w:rPr>
                <w:rFonts w:ascii="Aptos" w:hAnsi="Aptos" w:cs="Times New Roman"/>
              </w:rPr>
              <w:t>1.</w:t>
            </w:r>
            <w:r w:rsidR="00DA0DBE" w:rsidRPr="00F1023D">
              <w:rPr>
                <w:rFonts w:ascii="Aptos" w:hAnsi="Aptos" w:cs="Times New Roman"/>
              </w:rPr>
              <w:t>Funkcionālajam savienojumam var būt pārrāvumi, bet jāņem vērā, ka funkcionālā savienojuma kopgarums (ar pārrāvumu/-</w:t>
            </w:r>
            <w:proofErr w:type="spellStart"/>
            <w:r w:rsidR="00DA0DBE" w:rsidRPr="00F1023D">
              <w:rPr>
                <w:rFonts w:ascii="Aptos" w:hAnsi="Aptos" w:cs="Times New Roman"/>
              </w:rPr>
              <w:t>iem</w:t>
            </w:r>
            <w:proofErr w:type="spellEnd"/>
            <w:r w:rsidR="00DA0DBE" w:rsidRPr="00F1023D">
              <w:rPr>
                <w:rFonts w:ascii="Aptos" w:hAnsi="Aptos" w:cs="Times New Roman"/>
              </w:rPr>
              <w:t xml:space="preserve">) nevar pārsniegt 2 km (ja, piemēram, funkcionālo savienojumu šķērso dzelzceļa sliežu ceļš un ir izveidota pārbrauktuve, šo pārbrauktuves posmu ieskaita kopējā funkcionālā savienojuma garumā, kas nepārsniedz divu kilometru garumu, vai funkcionālā savienoju vidū ir jau labiekārtots posms, kurā papildus ieguldījumi nav nepieciešami). </w:t>
            </w:r>
          </w:p>
          <w:p w14:paraId="02FB1CDD" w14:textId="40E1FFB6" w:rsidR="00DA0DBE" w:rsidRPr="00F1023D" w:rsidRDefault="007A5022" w:rsidP="00992794">
            <w:pPr>
              <w:spacing w:after="0" w:line="240" w:lineRule="auto"/>
              <w:jc w:val="both"/>
              <w:rPr>
                <w:rFonts w:ascii="Aptos" w:hAnsi="Aptos" w:cs="Times New Roman"/>
                <w:i/>
                <w:iCs/>
              </w:rPr>
            </w:pPr>
            <w:r w:rsidRPr="00F1023D">
              <w:rPr>
                <w:rFonts w:ascii="Aptos" w:hAnsi="Aptos" w:cs="Times New Roman"/>
              </w:rPr>
              <w:t xml:space="preserve">2.un3. </w:t>
            </w:r>
            <w:r w:rsidR="00DA0DBE" w:rsidRPr="00F1023D">
              <w:rPr>
                <w:rFonts w:ascii="Aptos" w:hAnsi="Aptos" w:cs="Times New Roman"/>
              </w:rPr>
              <w:t xml:space="preserve">Atbilstoši MK noteikumu 42.2.apakšpunktam finansējuma saņēmējs nodrošina, ka infrastruktūra, kurā paredzēts veikt ieguldījumu, ir finansējuma saņēmēja </w:t>
            </w:r>
            <w:r w:rsidR="00DA0DBE" w:rsidRPr="00F1023D">
              <w:rPr>
                <w:rFonts w:ascii="Aptos" w:hAnsi="Aptos" w:cs="Times New Roman"/>
                <w:u w:val="single"/>
              </w:rPr>
              <w:t>īpašumā</w:t>
            </w:r>
            <w:r w:rsidR="00DA0DBE" w:rsidRPr="00F1023D">
              <w:rPr>
                <w:rFonts w:ascii="Aptos" w:hAnsi="Aptos" w:cs="Times New Roman"/>
              </w:rPr>
              <w:t xml:space="preserve"> </w:t>
            </w:r>
            <w:r w:rsidR="00DA0DBE" w:rsidRPr="00F1023D">
              <w:rPr>
                <w:rFonts w:ascii="Aptos" w:hAnsi="Aptos" w:cs="Times New Roman"/>
                <w:b/>
                <w:bCs/>
              </w:rPr>
              <w:t>vai</w:t>
            </w:r>
            <w:r w:rsidR="00DA0DBE" w:rsidRPr="00F1023D">
              <w:rPr>
                <w:rFonts w:ascii="Aptos" w:hAnsi="Aptos" w:cs="Times New Roman"/>
              </w:rPr>
              <w:t xml:space="preserve"> finansējuma saņēmējs atbilstoši Būvniecības likumam </w:t>
            </w:r>
            <w:r w:rsidR="00DA0DBE" w:rsidRPr="00F1023D">
              <w:rPr>
                <w:rFonts w:ascii="Aptos" w:hAnsi="Aptos" w:cs="Times New Roman"/>
                <w:u w:val="single"/>
              </w:rPr>
              <w:t>ir saskaņojis būvniecības ieceri</w:t>
            </w:r>
            <w:r w:rsidR="00DA0DBE" w:rsidRPr="00F1023D">
              <w:rPr>
                <w:rFonts w:ascii="Aptos" w:hAnsi="Aptos" w:cs="Times New Roman"/>
              </w:rPr>
              <w:t xml:space="preserve"> ar projekta īstenošanai nepieciešamo nekustamo īpašumu īpašniekiem, līdz ar to īpašumu nav nepieciešams atsavināt. Vienlaikus, atbilstoši MK noteikumu 20.punktam projekta iesniedzējs projekta īstenošanā var iesaistīt sadarbības partnerus, noslēdzot sadarbības līgumu atbilstoši normatīvajiem aktiem par kārtību, kādā Eiropas Savienības fondu vadībā iesaistītās institūcijas nodrošina šo fondu ieviešanu 2021.–2027. gada plānošanas periodā. Sadarbības partneri var iesaistīties ar valdījumā vai īpašumā esošu nekustamo īpašumu, ja nekustamais īpašums ir nepieciešams projekta mērķu sasniegšanai</w:t>
            </w:r>
            <w:r w:rsidR="00DA0DBE" w:rsidRPr="00F1023D">
              <w:rPr>
                <w:rFonts w:ascii="Aptos" w:hAnsi="Aptos" w:cs="Times New Roman"/>
                <w:i/>
                <w:iCs/>
              </w:rPr>
              <w:t>.</w:t>
            </w:r>
          </w:p>
          <w:p w14:paraId="314EA417" w14:textId="77777777" w:rsidR="007A5022" w:rsidRPr="00F1023D" w:rsidRDefault="007A5022" w:rsidP="00826FE7">
            <w:pPr>
              <w:spacing w:after="0" w:line="240" w:lineRule="auto"/>
              <w:jc w:val="both"/>
              <w:rPr>
                <w:rFonts w:ascii="Aptos" w:hAnsi="Aptos" w:cs="Times New Roman"/>
              </w:rPr>
            </w:pPr>
          </w:p>
          <w:p w14:paraId="21A2A959" w14:textId="3562FB47" w:rsidR="00FF57B1" w:rsidRPr="00F1023D" w:rsidRDefault="00FF57B1" w:rsidP="00826FE7">
            <w:pPr>
              <w:spacing w:after="0" w:line="240" w:lineRule="auto"/>
              <w:jc w:val="both"/>
              <w:rPr>
                <w:rFonts w:ascii="Aptos" w:hAnsi="Aptos" w:cs="Times New Roman"/>
              </w:rPr>
            </w:pPr>
            <w:r w:rsidRPr="00F1023D">
              <w:rPr>
                <w:rFonts w:ascii="Aptos" w:hAnsi="Aptos" w:cs="Times New Roman"/>
              </w:rPr>
              <w:t>Attiecībā uz papildus uzdotajiem jautājumiem:</w:t>
            </w:r>
          </w:p>
          <w:p w14:paraId="784775C6" w14:textId="77777777" w:rsidR="00FF57B1" w:rsidRPr="00F1023D" w:rsidRDefault="00FF57B1" w:rsidP="00826FE7">
            <w:pPr>
              <w:numPr>
                <w:ilvl w:val="0"/>
                <w:numId w:val="26"/>
              </w:numPr>
              <w:spacing w:after="0" w:line="240" w:lineRule="auto"/>
              <w:jc w:val="both"/>
              <w:rPr>
                <w:rFonts w:ascii="Aptos" w:hAnsi="Aptos" w:cs="Times New Roman"/>
              </w:rPr>
            </w:pPr>
            <w:r w:rsidRPr="00F1023D">
              <w:rPr>
                <w:rFonts w:ascii="Aptos" w:hAnsi="Aptos" w:cs="Times New Roman"/>
              </w:rPr>
              <w:t>2 km tiek mērīti pa trasi nevis taisnā līnijā;</w:t>
            </w:r>
          </w:p>
          <w:p w14:paraId="687E20D7" w14:textId="77777777" w:rsidR="00FF57B1" w:rsidRPr="00F1023D" w:rsidRDefault="00FF57B1" w:rsidP="00826FE7">
            <w:pPr>
              <w:numPr>
                <w:ilvl w:val="0"/>
                <w:numId w:val="26"/>
              </w:numPr>
              <w:spacing w:after="0" w:line="240" w:lineRule="auto"/>
              <w:jc w:val="both"/>
              <w:rPr>
                <w:rFonts w:ascii="Aptos" w:hAnsi="Aptos" w:cs="Times New Roman"/>
              </w:rPr>
            </w:pPr>
            <w:r w:rsidRPr="00F1023D">
              <w:rPr>
                <w:rFonts w:ascii="Aptos" w:hAnsi="Aptos" w:cs="Times New Roman"/>
              </w:rPr>
              <w:t>Mērījumi tiek uzsākti no jūsu noteiktās projekta īstenošanas teritorijas jeb sabiedriskā transporta savienojuma punkta teritorijas robežas;</w:t>
            </w:r>
          </w:p>
          <w:p w14:paraId="49BED84F" w14:textId="39943525" w:rsidR="00FF57B1" w:rsidRPr="00F1023D" w:rsidRDefault="00FF57B1" w:rsidP="00826FE7">
            <w:pPr>
              <w:numPr>
                <w:ilvl w:val="0"/>
                <w:numId w:val="26"/>
              </w:numPr>
              <w:spacing w:after="0" w:line="240" w:lineRule="auto"/>
              <w:jc w:val="both"/>
              <w:rPr>
                <w:rFonts w:ascii="Aptos" w:hAnsi="Aptos" w:cs="Times New Roman"/>
              </w:rPr>
            </w:pPr>
            <w:r w:rsidRPr="00F1023D">
              <w:rPr>
                <w:rFonts w:ascii="Aptos" w:hAnsi="Aptos" w:cs="Times New Roman"/>
              </w:rPr>
              <w:t xml:space="preserve">Funkcionālais savienojums ir ielas vai ceļa posms. Ja tiek plānots izbūvēt tikai </w:t>
            </w:r>
            <w:r w:rsidR="001C714C">
              <w:rPr>
                <w:rFonts w:ascii="Aptos" w:hAnsi="Aptos" w:cs="Times New Roman"/>
              </w:rPr>
              <w:t xml:space="preserve">gājēju un </w:t>
            </w:r>
            <w:r w:rsidRPr="00F1023D">
              <w:rPr>
                <w:rFonts w:ascii="Aptos" w:hAnsi="Aptos" w:cs="Times New Roman"/>
              </w:rPr>
              <w:t xml:space="preserve">veloceliņu, kas nodrošinās sabiedriskā transporta punkta savienojamību ar jau esošu </w:t>
            </w:r>
            <w:proofErr w:type="spellStart"/>
            <w:r w:rsidRPr="00F1023D">
              <w:rPr>
                <w:rFonts w:ascii="Aptos" w:hAnsi="Aptos" w:cs="Times New Roman"/>
              </w:rPr>
              <w:t>mikromobilitātes</w:t>
            </w:r>
            <w:proofErr w:type="spellEnd"/>
            <w:r w:rsidRPr="00F1023D">
              <w:rPr>
                <w:rFonts w:ascii="Aptos" w:hAnsi="Aptos" w:cs="Times New Roman"/>
              </w:rPr>
              <w:t xml:space="preserve"> infrastruktūru, tad uz šādu infrastruktūru </w:t>
            </w:r>
            <w:r w:rsidR="000733B8" w:rsidRPr="00F1023D">
              <w:rPr>
                <w:rFonts w:ascii="Aptos" w:hAnsi="Aptos" w:cs="Times New Roman"/>
              </w:rPr>
              <w:t xml:space="preserve">ir </w:t>
            </w:r>
            <w:r w:rsidRPr="00F1023D">
              <w:rPr>
                <w:rFonts w:ascii="Aptos" w:hAnsi="Aptos" w:cs="Times New Roman"/>
              </w:rPr>
              <w:t xml:space="preserve">attiecināms </w:t>
            </w:r>
            <w:r w:rsidR="000733B8" w:rsidRPr="00F1023D">
              <w:rPr>
                <w:rFonts w:ascii="Aptos" w:hAnsi="Aptos" w:cs="Times New Roman"/>
              </w:rPr>
              <w:t xml:space="preserve">4 km ierobežojums </w:t>
            </w:r>
            <w:r w:rsidRPr="00F1023D">
              <w:rPr>
                <w:rFonts w:ascii="Aptos" w:hAnsi="Aptos" w:cs="Times New Roman"/>
              </w:rPr>
              <w:t>un izmaksas ir atbilstošas MK noteikumu 27.</w:t>
            </w:r>
            <w:r w:rsidR="003A138C" w:rsidRPr="00F1023D">
              <w:rPr>
                <w:rFonts w:ascii="Aptos" w:hAnsi="Aptos" w:cs="Times New Roman"/>
              </w:rPr>
              <w:t>8</w:t>
            </w:r>
            <w:r w:rsidRPr="00F1023D">
              <w:rPr>
                <w:rFonts w:ascii="Aptos" w:hAnsi="Aptos" w:cs="Times New Roman"/>
              </w:rPr>
              <w:t>.</w:t>
            </w:r>
            <w:r w:rsidR="003A138C" w:rsidRPr="00992794">
              <w:rPr>
                <w:rFonts w:ascii="Aptos" w:hAnsi="Aptos" w:cs="Times New Roman"/>
                <w:vertAlign w:val="superscript"/>
              </w:rPr>
              <w:t>1</w:t>
            </w:r>
            <w:r w:rsidRPr="00F1023D">
              <w:rPr>
                <w:rFonts w:ascii="Aptos" w:hAnsi="Aptos" w:cs="Times New Roman"/>
              </w:rPr>
              <w:t>apakšpunktam;</w:t>
            </w:r>
          </w:p>
          <w:p w14:paraId="397D205F" w14:textId="77777777" w:rsidR="00FF57B1" w:rsidRPr="00F1023D" w:rsidRDefault="00FF57B1" w:rsidP="00826FE7">
            <w:pPr>
              <w:numPr>
                <w:ilvl w:val="0"/>
                <w:numId w:val="26"/>
              </w:numPr>
              <w:spacing w:after="0" w:line="240" w:lineRule="auto"/>
              <w:jc w:val="both"/>
              <w:rPr>
                <w:rFonts w:ascii="Aptos" w:hAnsi="Aptos" w:cs="Times New Roman"/>
              </w:rPr>
            </w:pPr>
            <w:r w:rsidRPr="00F1023D">
              <w:rPr>
                <w:rFonts w:ascii="Aptos" w:hAnsi="Aptos" w:cs="Times New Roman"/>
              </w:rPr>
              <w:t>Ja uz sabiedriskā transporta savienojuma punktu plānots izbūvēt, pārbūvēt vai atjaunot vairākus funkcionālos savienojumus dažādos virzienus, tad 2 km ierobežojums attiecas uz katru posmu atsevišķi nevis uz visu projektu kopumā.</w:t>
            </w:r>
          </w:p>
          <w:p w14:paraId="037E2D7E" w14:textId="77777777" w:rsidR="00895F77" w:rsidRPr="00F1254E" w:rsidRDefault="00895F77" w:rsidP="00826FE7">
            <w:pPr>
              <w:spacing w:after="0" w:line="240" w:lineRule="auto"/>
              <w:jc w:val="both"/>
              <w:rPr>
                <w:rFonts w:ascii="Aptos" w:hAnsi="Aptos" w:cs="Times New Roman"/>
              </w:rPr>
            </w:pPr>
          </w:p>
        </w:tc>
      </w:tr>
      <w:tr w:rsidR="009D5E7A" w:rsidRPr="00F1254E" w14:paraId="42EFCCF8" w14:textId="77777777" w:rsidTr="00A70CE0">
        <w:trPr>
          <w:trHeight w:val="184"/>
        </w:trPr>
        <w:tc>
          <w:tcPr>
            <w:tcW w:w="977" w:type="dxa"/>
            <w:tcBorders>
              <w:bottom w:val="single" w:sz="4" w:space="0" w:color="000000" w:themeColor="text1"/>
              <w:right w:val="single" w:sz="4" w:space="0" w:color="auto"/>
            </w:tcBorders>
          </w:tcPr>
          <w:p w14:paraId="49FDB2AF" w14:textId="07C06A91" w:rsidR="009D5E7A" w:rsidRPr="00D20E78" w:rsidRDefault="009D5E7A" w:rsidP="00992794">
            <w:pPr>
              <w:spacing w:after="0" w:line="240" w:lineRule="auto"/>
              <w:jc w:val="both"/>
              <w:rPr>
                <w:rFonts w:ascii="Aptos" w:hAnsi="Aptos" w:cs="Times New Roman"/>
              </w:rPr>
            </w:pPr>
            <w:r w:rsidRPr="00D20E78">
              <w:rPr>
                <w:rFonts w:ascii="Aptos" w:hAnsi="Aptos" w:cs="Times New Roman"/>
              </w:rPr>
              <w:lastRenderedPageBreak/>
              <w:t>1.</w:t>
            </w:r>
            <w:r w:rsidR="00FF4104" w:rsidRPr="00D20E78">
              <w:rPr>
                <w:rFonts w:ascii="Aptos" w:hAnsi="Aptos" w:cs="Times New Roman"/>
              </w:rPr>
              <w:t>30</w:t>
            </w:r>
            <w:r w:rsidRPr="00D20E78">
              <w:rPr>
                <w:rFonts w:ascii="Aptos" w:hAnsi="Aptos" w:cs="Times New Roman"/>
              </w:rPr>
              <w:t>.</w:t>
            </w:r>
          </w:p>
        </w:tc>
        <w:tc>
          <w:tcPr>
            <w:tcW w:w="5301" w:type="dxa"/>
            <w:tcBorders>
              <w:bottom w:val="single" w:sz="4" w:space="0" w:color="000000" w:themeColor="text1"/>
              <w:right w:val="single" w:sz="4" w:space="0" w:color="auto"/>
            </w:tcBorders>
          </w:tcPr>
          <w:p w14:paraId="4935A673" w14:textId="675D1E91" w:rsidR="00564CD3" w:rsidRPr="00992794" w:rsidRDefault="00564CD3" w:rsidP="00992794">
            <w:pPr>
              <w:spacing w:after="0" w:line="240" w:lineRule="auto"/>
              <w:jc w:val="both"/>
              <w:rPr>
                <w:rFonts w:ascii="Aptos" w:hAnsi="Aptos" w:cs="Times New Roman"/>
              </w:rPr>
            </w:pPr>
            <w:r w:rsidRPr="00992794">
              <w:rPr>
                <w:rFonts w:ascii="Aptos" w:hAnsi="Aptos" w:cs="Times New Roman"/>
              </w:rPr>
              <w:t>Šobrīd, strādājot pie projektēšanas uzdevuma, radās svarīgs jautājums  par "Simetrijas mezglu staciju" - vai ir kaut kur noteikts, kādi noteikumi, vadlīnijas u.c. , kas nosaka pēc Simetrijas mezglu stacijas infrastruktūras izbūves, kāds apjoms, cik reģionālo autobusu maršrutu kustību vajadzēs nodrošināt Simetrijas mezgla stacijā? Pašvaldībai jāsaprot, cik lielai jābūt izbūvētajai infrastruktūrai pie dzelzceļa stacijas, lai nodrošinātu plānoto (ja ir kaut kur noteikts) starppilsētu autobusu kustību maršrutus?</w:t>
            </w:r>
          </w:p>
          <w:p w14:paraId="1139FF76" w14:textId="77777777" w:rsidR="00D006C3" w:rsidRPr="00992794" w:rsidRDefault="00564CD3" w:rsidP="00FF4104">
            <w:pPr>
              <w:spacing w:after="0" w:line="240" w:lineRule="auto"/>
              <w:jc w:val="both"/>
              <w:rPr>
                <w:rFonts w:ascii="Aptos" w:hAnsi="Aptos" w:cs="Times New Roman"/>
              </w:rPr>
            </w:pPr>
            <w:r w:rsidRPr="00992794">
              <w:rPr>
                <w:rFonts w:ascii="Aptos" w:hAnsi="Aptos" w:cs="Times New Roman"/>
              </w:rPr>
              <w:t xml:space="preserve">Vai tomēr autobusu kustību maršrutu skaits nemainīsies un tas paliks iepriekšējā skaitā kā pirms izbūves? </w:t>
            </w:r>
          </w:p>
          <w:p w14:paraId="24BCAE6E" w14:textId="2282DBE1" w:rsidR="009D5E7A" w:rsidRPr="00992794" w:rsidRDefault="00564CD3" w:rsidP="00992794">
            <w:pPr>
              <w:spacing w:after="0" w:line="240" w:lineRule="auto"/>
              <w:jc w:val="both"/>
              <w:rPr>
                <w:rFonts w:ascii="Aptos" w:hAnsi="Aptos" w:cs="Times New Roman"/>
              </w:rPr>
            </w:pPr>
            <w:r w:rsidRPr="00992794">
              <w:rPr>
                <w:rFonts w:ascii="Aptos" w:hAnsi="Aptos" w:cs="Times New Roman"/>
                <w:i/>
                <w:iCs/>
              </w:rPr>
              <w:t>(e-pasts)</w:t>
            </w:r>
          </w:p>
        </w:tc>
        <w:tc>
          <w:tcPr>
            <w:tcW w:w="9173" w:type="dxa"/>
            <w:tcBorders>
              <w:left w:val="single" w:sz="4" w:space="0" w:color="auto"/>
              <w:bottom w:val="single" w:sz="4" w:space="0" w:color="000000" w:themeColor="text1"/>
            </w:tcBorders>
          </w:tcPr>
          <w:p w14:paraId="73FEA377" w14:textId="5BA38B86" w:rsidR="0001552C" w:rsidRPr="00D20E78" w:rsidRDefault="0001552C" w:rsidP="00992794">
            <w:pPr>
              <w:spacing w:after="0" w:line="240" w:lineRule="auto"/>
              <w:jc w:val="both"/>
              <w:rPr>
                <w:rFonts w:ascii="Aptos" w:hAnsi="Aptos" w:cs="Times New Roman"/>
              </w:rPr>
            </w:pPr>
            <w:r w:rsidRPr="00D20E78">
              <w:rPr>
                <w:rFonts w:ascii="Aptos" w:hAnsi="Aptos" w:cs="Times New Roman"/>
              </w:rPr>
              <w:t>Simetrijas mezgla definīcija ir MK noteikumu anotācijā, un tieši:</w:t>
            </w:r>
          </w:p>
          <w:p w14:paraId="36D21478" w14:textId="725D28D0" w:rsidR="0001552C" w:rsidRPr="00D20E78" w:rsidRDefault="0001552C" w:rsidP="00992794">
            <w:pPr>
              <w:spacing w:after="0" w:line="240" w:lineRule="auto"/>
              <w:jc w:val="both"/>
              <w:rPr>
                <w:rFonts w:ascii="Aptos" w:hAnsi="Aptos" w:cs="Times New Roman"/>
              </w:rPr>
            </w:pPr>
            <w:r w:rsidRPr="00D20E78">
              <w:rPr>
                <w:rFonts w:ascii="Aptos" w:hAnsi="Aptos" w:cs="Times New Roman"/>
                <w:i/>
                <w:iCs/>
              </w:rPr>
              <w:t>Simetrijas mezgla stacija </w:t>
            </w:r>
            <w:r w:rsidRPr="00D20E78">
              <w:rPr>
                <w:rFonts w:ascii="Aptos" w:hAnsi="Aptos" w:cs="Times New Roman"/>
              </w:rPr>
              <w:t>– Autotransporta direkcijas noteikta dzelzceļa stacija – nozīmīgs multimodāla sabiedriskā transporta mezgla punkts reģionālās nozīmes maršrutu tīklā, kurā atbilstoši simetriskā regulāra intervāla grafika principiem plānots vienlaicīgi organizēt saskaņotu pārsēšanos starp visiem vai gandrīz visiem apkalpotajiem vilcienu un autobusu maršrutiem un virzieniem.</w:t>
            </w:r>
          </w:p>
          <w:p w14:paraId="179EF4C4" w14:textId="1470C8FF" w:rsidR="0001552C" w:rsidRPr="00D20E78" w:rsidRDefault="0001552C" w:rsidP="00992794">
            <w:pPr>
              <w:spacing w:after="0" w:line="240" w:lineRule="auto"/>
              <w:jc w:val="both"/>
              <w:rPr>
                <w:rFonts w:ascii="Aptos" w:hAnsi="Aptos" w:cs="Times New Roman"/>
              </w:rPr>
            </w:pPr>
            <w:r w:rsidRPr="00D20E78">
              <w:rPr>
                <w:rFonts w:ascii="Aptos" w:hAnsi="Aptos" w:cs="Times New Roman"/>
              </w:rPr>
              <w:t xml:space="preserve">Vēršam uzmanību, ka iesniedzot projekta iesniegumu tam ir jāpievieno Autotransporta direkcijas izziņa par 2023. gada pasažieru apgrozījumu. </w:t>
            </w:r>
          </w:p>
          <w:p w14:paraId="2E70F051" w14:textId="1D2B6E4C" w:rsidR="0001552C" w:rsidRPr="00D20E78" w:rsidRDefault="0001552C" w:rsidP="00992794">
            <w:pPr>
              <w:spacing w:after="0" w:line="240" w:lineRule="auto"/>
              <w:jc w:val="both"/>
              <w:rPr>
                <w:rFonts w:ascii="Aptos" w:hAnsi="Aptos" w:cs="Times New Roman"/>
              </w:rPr>
            </w:pPr>
            <w:r w:rsidRPr="00D20E78">
              <w:rPr>
                <w:rFonts w:ascii="Aptos" w:hAnsi="Aptos" w:cs="Times New Roman"/>
              </w:rPr>
              <w:t xml:space="preserve">Kopumā pasākuma mērķis nenosaka par pienākumu palielināt sabiedriskā transporta (ST) maršrutu skaitu, bet ja pašvaldības ieskatā ST attīstībai tas ir nepieciešams, nav liegts palielināt ST maršrutu skaitu simetrijas mezglā. Pasākuma pamata mērķis ir nodrošināt ST savienojamību ar dzelzceļa transportu, tostarp attīstot </w:t>
            </w:r>
            <w:proofErr w:type="spellStart"/>
            <w:r w:rsidRPr="00D20E78">
              <w:rPr>
                <w:rFonts w:ascii="Aptos" w:hAnsi="Aptos" w:cs="Times New Roman"/>
              </w:rPr>
              <w:t>mikromobilitātes</w:t>
            </w:r>
            <w:proofErr w:type="spellEnd"/>
            <w:r w:rsidRPr="00D20E78">
              <w:rPr>
                <w:rFonts w:ascii="Aptos" w:hAnsi="Aptos" w:cs="Times New Roman"/>
              </w:rPr>
              <w:t xml:space="preserve"> infrastruktūru. Vienkāršiem vārdiem sakot, plānotajām darbībām jāveicina sabiedrības pārsēšanās no privātā autotransporta uz ST un dzelzceļa transportu, attīstot/pilnveidojot infrastruktūru. </w:t>
            </w:r>
          </w:p>
          <w:p w14:paraId="757C770B" w14:textId="7C5E32AB" w:rsidR="009D5E7A" w:rsidRPr="00F1254E" w:rsidRDefault="0001552C" w:rsidP="00992794">
            <w:pPr>
              <w:spacing w:after="0" w:line="240" w:lineRule="auto"/>
              <w:jc w:val="both"/>
              <w:rPr>
                <w:rFonts w:ascii="Aptos" w:hAnsi="Aptos" w:cs="Times New Roman"/>
                <w:b/>
                <w:bCs/>
              </w:rPr>
            </w:pPr>
            <w:r w:rsidRPr="00D20E78">
              <w:rPr>
                <w:rFonts w:ascii="Aptos" w:hAnsi="Aptos" w:cs="Times New Roman"/>
              </w:rPr>
              <w:t>Minimālais ST savienojumu punkta komplekts nav noteikts. Pašvaldībām patstāvīgi jāizvērtē kas ir tas, kas pietrūkst, lai ST savienojuma punkts funkcionētu visefektīvāk.</w:t>
            </w:r>
            <w:r w:rsidRPr="0001552C">
              <w:rPr>
                <w:rFonts w:ascii="Aptos" w:hAnsi="Aptos" w:cs="Times New Roman"/>
                <w:b/>
                <w:bCs/>
              </w:rPr>
              <w:t xml:space="preserve">  </w:t>
            </w:r>
          </w:p>
        </w:tc>
      </w:tr>
      <w:tr w:rsidR="00814B3D" w:rsidRPr="00F1254E" w14:paraId="6235EEB1" w14:textId="77777777" w:rsidTr="00814B3D">
        <w:trPr>
          <w:trHeight w:val="184"/>
        </w:trPr>
        <w:tc>
          <w:tcPr>
            <w:tcW w:w="977" w:type="dxa"/>
            <w:tcBorders>
              <w:top w:val="single" w:sz="4" w:space="0" w:color="000000" w:themeColor="text1"/>
              <w:left w:val="single" w:sz="4" w:space="0" w:color="000000" w:themeColor="text1"/>
              <w:bottom w:val="single" w:sz="4" w:space="0" w:color="000000" w:themeColor="text1"/>
              <w:right w:val="single" w:sz="4" w:space="0" w:color="auto"/>
            </w:tcBorders>
          </w:tcPr>
          <w:p w14:paraId="71A78DD8" w14:textId="7B1B3A87" w:rsidR="00814B3D" w:rsidRPr="00814B3D" w:rsidRDefault="00814B3D" w:rsidP="00814B3D">
            <w:pPr>
              <w:rPr>
                <w:rFonts w:ascii="Aptos" w:hAnsi="Aptos" w:cs="Times New Roman"/>
              </w:rPr>
            </w:pPr>
            <w:r>
              <w:rPr>
                <w:rFonts w:ascii="Aptos" w:hAnsi="Aptos" w:cs="Times New Roman"/>
              </w:rPr>
              <w:t>1.31</w:t>
            </w:r>
            <w:r w:rsidRPr="00814B3D">
              <w:rPr>
                <w:rFonts w:ascii="Aptos" w:hAnsi="Aptos" w:cs="Times New Roman"/>
              </w:rPr>
              <w:t>.</w:t>
            </w:r>
          </w:p>
        </w:tc>
        <w:tc>
          <w:tcPr>
            <w:tcW w:w="5301" w:type="dxa"/>
            <w:tcBorders>
              <w:top w:val="single" w:sz="4" w:space="0" w:color="000000" w:themeColor="text1"/>
              <w:left w:val="single" w:sz="4" w:space="0" w:color="000000" w:themeColor="text1"/>
              <w:bottom w:val="single" w:sz="4" w:space="0" w:color="000000" w:themeColor="text1"/>
              <w:right w:val="single" w:sz="4" w:space="0" w:color="auto"/>
            </w:tcBorders>
          </w:tcPr>
          <w:p w14:paraId="43F9877D" w14:textId="36879058" w:rsidR="00814B3D" w:rsidRPr="00814B3D" w:rsidRDefault="00814B3D" w:rsidP="00200B19">
            <w:pPr>
              <w:spacing w:after="0" w:line="240" w:lineRule="auto"/>
              <w:jc w:val="both"/>
              <w:rPr>
                <w:rFonts w:ascii="Aptos" w:hAnsi="Aptos" w:cs="Times New Roman"/>
              </w:rPr>
            </w:pPr>
            <w:r w:rsidRPr="00200B19">
              <w:rPr>
                <w:rFonts w:ascii="Aptos" w:hAnsi="Aptos" w:cs="Times New Roman"/>
              </w:rPr>
              <w:t xml:space="preserve">Ministru kabineta noteikumu anotācijā ir teikts </w:t>
            </w:r>
            <w:r w:rsidRPr="00814B3D">
              <w:rPr>
                <w:rFonts w:ascii="Aptos" w:hAnsi="Aptos" w:cs="Times New Roman"/>
              </w:rPr>
              <w:t>“Finansējuma saņēmējiem ir pienākums nodrošināt, ka ar </w:t>
            </w:r>
            <w:proofErr w:type="spellStart"/>
            <w:r w:rsidRPr="00814B3D">
              <w:rPr>
                <w:rFonts w:ascii="Aptos" w:hAnsi="Aptos" w:cs="Times New Roman"/>
              </w:rPr>
              <w:t>Park&amp;Ride</w:t>
            </w:r>
            <w:proofErr w:type="spellEnd"/>
            <w:r w:rsidRPr="00814B3D">
              <w:rPr>
                <w:rFonts w:ascii="Aptos" w:hAnsi="Aptos" w:cs="Times New Roman"/>
              </w:rPr>
              <w:t xml:space="preserve"> apsaimniekošanu un uzturēšanu saistītie pakalpojumu sniedzēji tiks izvēlēti atklātā, pārredzamā, nediskriminējošā un konkurenci nodrošinošā konkursa procedūrā (ja attiecināms)”. </w:t>
            </w:r>
            <w:r w:rsidRPr="00200B19">
              <w:rPr>
                <w:rFonts w:ascii="Aptos" w:hAnsi="Aptos" w:cs="Times New Roman"/>
              </w:rPr>
              <w:t xml:space="preserve">Projekta iesniedzējs ir pašvaldība, attiecīgi pašvaldības īpašumu uzturēšanu un apsaimniekošanu veic pašvaldības iestāde, </w:t>
            </w:r>
            <w:r w:rsidRPr="00814B3D">
              <w:rPr>
                <w:rFonts w:ascii="Aptos" w:hAnsi="Aptos" w:cs="Times New Roman"/>
              </w:rPr>
              <w:t xml:space="preserve">vai šādā gadījumā minētā prasība nav attiecināma uz pašvaldību? </w:t>
            </w:r>
          </w:p>
          <w:p w14:paraId="56CF8F2A" w14:textId="77777777" w:rsidR="00814B3D" w:rsidRPr="00814B3D" w:rsidRDefault="00814B3D" w:rsidP="00200B19">
            <w:pPr>
              <w:spacing w:after="0" w:line="240" w:lineRule="auto"/>
              <w:jc w:val="both"/>
              <w:rPr>
                <w:rFonts w:ascii="Aptos" w:hAnsi="Aptos" w:cs="Times New Roman"/>
              </w:rPr>
            </w:pPr>
            <w:r w:rsidRPr="00814B3D">
              <w:rPr>
                <w:rFonts w:ascii="Aptos" w:hAnsi="Aptos" w:cs="Times New Roman"/>
              </w:rPr>
              <w:t>(e-pasts)</w:t>
            </w:r>
          </w:p>
        </w:tc>
        <w:tc>
          <w:tcPr>
            <w:tcW w:w="9173" w:type="dxa"/>
            <w:tcBorders>
              <w:top w:val="single" w:sz="4" w:space="0" w:color="000000" w:themeColor="text1"/>
              <w:left w:val="single" w:sz="4" w:space="0" w:color="auto"/>
              <w:bottom w:val="single" w:sz="4" w:space="0" w:color="000000" w:themeColor="text1"/>
              <w:right w:val="single" w:sz="4" w:space="0" w:color="000000" w:themeColor="text1"/>
            </w:tcBorders>
          </w:tcPr>
          <w:p w14:paraId="73B42668" w14:textId="77777777" w:rsidR="00814B3D" w:rsidRPr="00823E3D" w:rsidRDefault="00814B3D" w:rsidP="00200B19">
            <w:pPr>
              <w:spacing w:after="0" w:line="240" w:lineRule="auto"/>
              <w:jc w:val="both"/>
              <w:rPr>
                <w:rFonts w:ascii="Aptos" w:hAnsi="Aptos" w:cs="Times New Roman"/>
              </w:rPr>
            </w:pPr>
            <w:r w:rsidRPr="00823E3D">
              <w:rPr>
                <w:rFonts w:ascii="Aptos" w:hAnsi="Aptos" w:cs="Times New Roman"/>
              </w:rPr>
              <w:t xml:space="preserve">Anotācijā norādītais ir attiecināms uz pašvaldībām, kurās nav atsevišķas struktūrvienības vai iestādes, kas nodrošina šāda veida pakalpojumus. </w:t>
            </w:r>
          </w:p>
          <w:p w14:paraId="6132500D" w14:textId="77777777" w:rsidR="00814B3D" w:rsidRPr="00F1254E" w:rsidRDefault="00814B3D" w:rsidP="00200B19">
            <w:pPr>
              <w:spacing w:after="0" w:line="240" w:lineRule="auto"/>
              <w:jc w:val="both"/>
              <w:rPr>
                <w:rFonts w:ascii="Aptos" w:hAnsi="Aptos" w:cs="Times New Roman"/>
              </w:rPr>
            </w:pPr>
            <w:r w:rsidRPr="00823E3D">
              <w:rPr>
                <w:rFonts w:ascii="Aptos" w:hAnsi="Aptos" w:cs="Times New Roman"/>
              </w:rPr>
              <w:t>Jūsu gadījumā, minētā prasība uz Jūsu pašvaldību nav attiecināma.</w:t>
            </w:r>
          </w:p>
        </w:tc>
      </w:tr>
      <w:tr w:rsidR="00766C13" w:rsidRPr="00F1254E" w14:paraId="23D0EFFE" w14:textId="77777777" w:rsidTr="00766C13">
        <w:trPr>
          <w:trHeight w:val="184"/>
        </w:trPr>
        <w:tc>
          <w:tcPr>
            <w:tcW w:w="977" w:type="dxa"/>
            <w:tcBorders>
              <w:bottom w:val="single" w:sz="4" w:space="0" w:color="000000" w:themeColor="text1"/>
              <w:right w:val="single" w:sz="4" w:space="0" w:color="auto"/>
            </w:tcBorders>
            <w:shd w:val="clear" w:color="auto" w:fill="FBE4D5" w:themeFill="accent2" w:themeFillTint="33"/>
          </w:tcPr>
          <w:p w14:paraId="30592FD4" w14:textId="50404C71" w:rsidR="00766C13" w:rsidRPr="00F1254E" w:rsidRDefault="00766C13" w:rsidP="00007F4B">
            <w:pPr>
              <w:spacing w:after="0"/>
              <w:jc w:val="both"/>
              <w:rPr>
                <w:rFonts w:ascii="Aptos" w:hAnsi="Aptos" w:cs="Times New Roman"/>
              </w:rPr>
            </w:pPr>
            <w:r>
              <w:rPr>
                <w:rFonts w:ascii="Aptos" w:hAnsi="Aptos" w:cs="Times New Roman"/>
              </w:rPr>
              <w:t>1.32.</w:t>
            </w:r>
          </w:p>
        </w:tc>
        <w:tc>
          <w:tcPr>
            <w:tcW w:w="5301" w:type="dxa"/>
            <w:tcBorders>
              <w:bottom w:val="single" w:sz="4" w:space="0" w:color="000000" w:themeColor="text1"/>
              <w:right w:val="single" w:sz="4" w:space="0" w:color="auto"/>
            </w:tcBorders>
            <w:shd w:val="clear" w:color="auto" w:fill="FBE4D5" w:themeFill="accent2" w:themeFillTint="33"/>
          </w:tcPr>
          <w:p w14:paraId="48EE8927" w14:textId="77777777" w:rsidR="00797FB1" w:rsidRPr="00797FB1" w:rsidRDefault="00797FB1" w:rsidP="00007F4B">
            <w:pPr>
              <w:pStyle w:val="Paraststmeklis"/>
              <w:spacing w:before="0" w:beforeAutospacing="0" w:after="0" w:afterAutospacing="0"/>
              <w:jc w:val="both"/>
              <w:rPr>
                <w:rFonts w:ascii="Aptos" w:hAnsi="Aptos" w:cs="Times New Roman"/>
                <w:i/>
                <w:iCs/>
                <w:lang w:eastAsia="en-US"/>
              </w:rPr>
            </w:pPr>
            <w:r w:rsidRPr="00797FB1">
              <w:rPr>
                <w:rFonts w:ascii="Aptos" w:hAnsi="Aptos" w:cs="Times New Roman"/>
                <w:i/>
                <w:iCs/>
                <w:lang w:eastAsia="en-US"/>
              </w:rPr>
              <w:t>(papildinājums 17.01.2026.)</w:t>
            </w:r>
          </w:p>
          <w:p w14:paraId="4EA962C4" w14:textId="77777777" w:rsidR="00766C13" w:rsidRDefault="00797FB1" w:rsidP="00007F4B">
            <w:pPr>
              <w:pStyle w:val="Paraststmeklis"/>
              <w:spacing w:before="0" w:beforeAutospacing="0" w:after="0" w:afterAutospacing="0"/>
              <w:jc w:val="both"/>
              <w:rPr>
                <w:rFonts w:ascii="Aptos" w:hAnsi="Aptos" w:cs="Times New Roman"/>
                <w:lang w:eastAsia="en-US"/>
              </w:rPr>
            </w:pPr>
            <w:r>
              <w:rPr>
                <w:rFonts w:ascii="Aptos" w:hAnsi="Aptos" w:cs="Times New Roman"/>
                <w:lang w:eastAsia="en-US"/>
              </w:rPr>
              <w:t>K</w:t>
            </w:r>
            <w:r w:rsidRPr="00797FB1">
              <w:rPr>
                <w:rFonts w:ascii="Aptos" w:hAnsi="Aptos" w:cs="Times New Roman"/>
                <w:lang w:eastAsia="en-US"/>
              </w:rPr>
              <w:t>ā noprotu no MK noteikumiem un vērtēšanas kritērijiem, sociāli atbildīgs iepirkums ir izvēles iespēja, nevis obligāta prasība?</w:t>
            </w:r>
          </w:p>
          <w:p w14:paraId="688CA617" w14:textId="40BD8854" w:rsidR="00797FB1" w:rsidRPr="00797FB1" w:rsidRDefault="00797FB1" w:rsidP="00007F4B">
            <w:pPr>
              <w:pStyle w:val="Paraststmeklis"/>
              <w:spacing w:before="0" w:beforeAutospacing="0" w:after="0" w:afterAutospacing="0"/>
              <w:jc w:val="both"/>
              <w:rPr>
                <w:rFonts w:ascii="Aptos" w:hAnsi="Aptos" w:cs="Times New Roman"/>
                <w:i/>
                <w:iCs/>
                <w:lang w:eastAsia="en-US"/>
              </w:rPr>
            </w:pPr>
            <w:r w:rsidRPr="00797FB1">
              <w:rPr>
                <w:rFonts w:ascii="Aptos" w:hAnsi="Aptos" w:cs="Times New Roman"/>
                <w:i/>
                <w:iCs/>
                <w:lang w:eastAsia="en-US"/>
              </w:rPr>
              <w:t>(e-pasts)</w:t>
            </w:r>
          </w:p>
        </w:tc>
        <w:tc>
          <w:tcPr>
            <w:tcW w:w="9173" w:type="dxa"/>
            <w:tcBorders>
              <w:left w:val="single" w:sz="4" w:space="0" w:color="auto"/>
              <w:bottom w:val="single" w:sz="4" w:space="0" w:color="000000" w:themeColor="text1"/>
            </w:tcBorders>
            <w:shd w:val="clear" w:color="auto" w:fill="FBE4D5" w:themeFill="accent2" w:themeFillTint="33"/>
          </w:tcPr>
          <w:p w14:paraId="76CCA488" w14:textId="67718027" w:rsidR="00766C13" w:rsidRPr="00F1254E" w:rsidRDefault="00797FB1" w:rsidP="00007F4B">
            <w:pPr>
              <w:spacing w:after="0" w:line="240" w:lineRule="auto"/>
              <w:jc w:val="both"/>
              <w:rPr>
                <w:rFonts w:ascii="Aptos" w:hAnsi="Aptos" w:cs="Times New Roman"/>
              </w:rPr>
            </w:pPr>
            <w:r w:rsidRPr="00797FB1">
              <w:rPr>
                <w:rFonts w:ascii="Aptos" w:hAnsi="Aptos" w:cs="Times New Roman"/>
              </w:rPr>
              <w:t>Pasākuma īstenošanā ir atbalstāma sociāli atbildīga iepirkuma veikšana, taču tā nav obligāta prasība.</w:t>
            </w:r>
          </w:p>
        </w:tc>
      </w:tr>
      <w:tr w:rsidR="00D964C3" w:rsidRPr="00F1254E" w14:paraId="38BAE6A2" w14:textId="77777777" w:rsidTr="00D964C3">
        <w:trPr>
          <w:trHeight w:val="184"/>
        </w:trPr>
        <w:tc>
          <w:tcPr>
            <w:tcW w:w="977" w:type="dxa"/>
            <w:tcBorders>
              <w:bottom w:val="single" w:sz="4" w:space="0" w:color="000000" w:themeColor="text1"/>
              <w:right w:val="single" w:sz="4" w:space="0" w:color="auto"/>
            </w:tcBorders>
            <w:shd w:val="clear" w:color="auto" w:fill="FBE4D5" w:themeFill="accent2" w:themeFillTint="33"/>
          </w:tcPr>
          <w:p w14:paraId="78700683" w14:textId="5D64AB00" w:rsidR="00D964C3" w:rsidRPr="00F1254E" w:rsidRDefault="00D964C3" w:rsidP="00007F4B">
            <w:pPr>
              <w:spacing w:after="0"/>
              <w:jc w:val="both"/>
              <w:rPr>
                <w:rFonts w:ascii="Aptos" w:hAnsi="Aptos" w:cs="Times New Roman"/>
              </w:rPr>
            </w:pPr>
            <w:r>
              <w:rPr>
                <w:rFonts w:ascii="Aptos" w:hAnsi="Aptos" w:cs="Times New Roman"/>
              </w:rPr>
              <w:t>1.33.</w:t>
            </w:r>
          </w:p>
        </w:tc>
        <w:tc>
          <w:tcPr>
            <w:tcW w:w="5301" w:type="dxa"/>
            <w:tcBorders>
              <w:bottom w:val="single" w:sz="4" w:space="0" w:color="000000" w:themeColor="text1"/>
              <w:right w:val="single" w:sz="4" w:space="0" w:color="auto"/>
            </w:tcBorders>
            <w:shd w:val="clear" w:color="auto" w:fill="FBE4D5" w:themeFill="accent2" w:themeFillTint="33"/>
          </w:tcPr>
          <w:p w14:paraId="068086DB" w14:textId="77777777" w:rsidR="00EE5334" w:rsidRPr="00797FB1" w:rsidRDefault="00EE5334" w:rsidP="00EE5334">
            <w:pPr>
              <w:pStyle w:val="Paraststmeklis"/>
              <w:spacing w:before="0" w:beforeAutospacing="0" w:after="0" w:afterAutospacing="0"/>
              <w:jc w:val="both"/>
              <w:rPr>
                <w:rFonts w:ascii="Aptos" w:hAnsi="Aptos" w:cs="Times New Roman"/>
                <w:i/>
                <w:iCs/>
                <w:lang w:eastAsia="en-US"/>
              </w:rPr>
            </w:pPr>
            <w:r w:rsidRPr="00797FB1">
              <w:rPr>
                <w:rFonts w:ascii="Aptos" w:hAnsi="Aptos" w:cs="Times New Roman"/>
                <w:i/>
                <w:iCs/>
                <w:lang w:eastAsia="en-US"/>
              </w:rPr>
              <w:t>(papildinājums 17.01.2026.)</w:t>
            </w:r>
          </w:p>
          <w:p w14:paraId="4E0190D5" w14:textId="2E4A9810" w:rsidR="00392D22" w:rsidRPr="00392D22" w:rsidRDefault="00392D22" w:rsidP="00392D22">
            <w:pPr>
              <w:pStyle w:val="Paraststmeklis"/>
              <w:spacing w:before="0" w:beforeAutospacing="0" w:after="0" w:afterAutospacing="0"/>
              <w:jc w:val="both"/>
              <w:rPr>
                <w:rFonts w:ascii="Aptos" w:hAnsi="Aptos" w:cs="Times New Roman"/>
                <w:lang w:eastAsia="en-US"/>
              </w:rPr>
            </w:pPr>
            <w:r w:rsidRPr="00392D22">
              <w:rPr>
                <w:rFonts w:ascii="Aptos" w:hAnsi="Aptos" w:cs="Times New Roman"/>
                <w:lang w:eastAsia="en-US"/>
              </w:rPr>
              <w:t>Jautājums par MK. 726  41.pantu</w:t>
            </w:r>
            <w:r>
              <w:rPr>
                <w:rFonts w:ascii="Aptos" w:hAnsi="Aptos" w:cs="Times New Roman"/>
                <w:lang w:eastAsia="en-US"/>
              </w:rPr>
              <w:t>:</w:t>
            </w:r>
          </w:p>
          <w:p w14:paraId="2D1E1645" w14:textId="77777777" w:rsidR="00392D22" w:rsidRPr="00392D22" w:rsidRDefault="00392D22" w:rsidP="00392D22">
            <w:pPr>
              <w:pStyle w:val="Paraststmeklis"/>
              <w:spacing w:before="0" w:beforeAutospacing="0" w:after="0" w:afterAutospacing="0"/>
              <w:jc w:val="both"/>
              <w:rPr>
                <w:rFonts w:ascii="Aptos" w:hAnsi="Aptos" w:cs="Times New Roman"/>
                <w:i/>
                <w:iCs/>
                <w:lang w:eastAsia="en-US"/>
              </w:rPr>
            </w:pPr>
            <w:r w:rsidRPr="00392D22">
              <w:rPr>
                <w:rFonts w:ascii="Aptos" w:hAnsi="Aptos" w:cs="Times New Roman"/>
                <w:i/>
                <w:iCs/>
                <w:lang w:eastAsia="en-US"/>
              </w:rPr>
              <w:t xml:space="preserve">41. Finansējuma saņēmējam ir pienākums izstrādāt kārtību, kādā tiks nodrošināta interešu konflikta </w:t>
            </w:r>
            <w:proofErr w:type="spellStart"/>
            <w:r w:rsidRPr="00392D22">
              <w:rPr>
                <w:rFonts w:ascii="Aptos" w:hAnsi="Aptos" w:cs="Times New Roman"/>
                <w:i/>
                <w:iCs/>
                <w:lang w:eastAsia="en-US"/>
              </w:rPr>
              <w:lastRenderedPageBreak/>
              <w:t>neesība</w:t>
            </w:r>
            <w:proofErr w:type="spellEnd"/>
            <w:r w:rsidRPr="00392D22">
              <w:rPr>
                <w:rFonts w:ascii="Aptos" w:hAnsi="Aptos" w:cs="Times New Roman"/>
                <w:i/>
                <w:iCs/>
                <w:lang w:eastAsia="en-US"/>
              </w:rPr>
              <w:t>, identificēti apstākļi, kuri izraisa vai var izraisīt interešu konfliktu, kas rada apdraudējumu vai kaitējumu projektu īstenošanai, noteikti veicamie pasākumi un izstrādāti darbības plāni interešu konflikta preventīvai novēršanai un gadījumiem, kad interešu konflikts ir atklāts.</w:t>
            </w:r>
          </w:p>
          <w:p w14:paraId="581A9A23" w14:textId="77777777" w:rsidR="00D964C3" w:rsidRDefault="00392D22" w:rsidP="00392D22">
            <w:pPr>
              <w:pStyle w:val="Paraststmeklis"/>
              <w:spacing w:before="0" w:beforeAutospacing="0" w:after="0" w:afterAutospacing="0"/>
              <w:jc w:val="both"/>
              <w:rPr>
                <w:rFonts w:ascii="Aptos" w:hAnsi="Aptos" w:cs="Times New Roman"/>
                <w:lang w:eastAsia="en-US"/>
              </w:rPr>
            </w:pPr>
            <w:r w:rsidRPr="00392D22">
              <w:rPr>
                <w:rFonts w:ascii="Aptos" w:hAnsi="Aptos" w:cs="Times New Roman"/>
                <w:lang w:eastAsia="en-US"/>
              </w:rPr>
              <w:t>Tieši par ko šis domāts, iepirkumiem, pašu pašvaldību?</w:t>
            </w:r>
          </w:p>
          <w:p w14:paraId="7CB6BC4F" w14:textId="16028F3C" w:rsidR="00EE5334" w:rsidRPr="00EE5334" w:rsidRDefault="00EE5334" w:rsidP="00392D22">
            <w:pPr>
              <w:pStyle w:val="Paraststmeklis"/>
              <w:spacing w:before="0" w:beforeAutospacing="0" w:after="0" w:afterAutospacing="0"/>
              <w:jc w:val="both"/>
              <w:rPr>
                <w:rFonts w:ascii="Aptos" w:hAnsi="Aptos" w:cs="Times New Roman"/>
                <w:i/>
                <w:iCs/>
                <w:lang w:eastAsia="en-US"/>
              </w:rPr>
            </w:pPr>
            <w:r w:rsidRPr="00EE5334">
              <w:rPr>
                <w:rFonts w:ascii="Aptos" w:hAnsi="Aptos" w:cs="Times New Roman"/>
                <w:i/>
                <w:iCs/>
                <w:lang w:eastAsia="en-US"/>
              </w:rPr>
              <w:t>(e-pasts)</w:t>
            </w:r>
          </w:p>
        </w:tc>
        <w:tc>
          <w:tcPr>
            <w:tcW w:w="9173" w:type="dxa"/>
            <w:tcBorders>
              <w:left w:val="single" w:sz="4" w:space="0" w:color="auto"/>
              <w:bottom w:val="single" w:sz="4" w:space="0" w:color="000000" w:themeColor="text1"/>
            </w:tcBorders>
            <w:shd w:val="clear" w:color="auto" w:fill="FBE4D5" w:themeFill="accent2" w:themeFillTint="33"/>
          </w:tcPr>
          <w:p w14:paraId="5C762858" w14:textId="77777777" w:rsidR="00EE5334" w:rsidRPr="00EE5334" w:rsidRDefault="00EE5334" w:rsidP="00EE5334">
            <w:pPr>
              <w:spacing w:after="0" w:line="240" w:lineRule="auto"/>
              <w:jc w:val="both"/>
              <w:rPr>
                <w:rFonts w:ascii="Aptos" w:hAnsi="Aptos" w:cs="Times New Roman"/>
              </w:rPr>
            </w:pPr>
            <w:r w:rsidRPr="00EE5334">
              <w:rPr>
                <w:rFonts w:ascii="Aptos" w:hAnsi="Aptos" w:cs="Times New Roman"/>
              </w:rPr>
              <w:lastRenderedPageBreak/>
              <w:t>Šis MK noteikumu punkts attiecas uz pašu pašvaldību.</w:t>
            </w:r>
          </w:p>
          <w:p w14:paraId="3BF6A78A" w14:textId="77777777" w:rsidR="00EE5334" w:rsidRPr="00EE5334" w:rsidRDefault="00EE5334" w:rsidP="00EE5334">
            <w:pPr>
              <w:spacing w:after="0" w:line="240" w:lineRule="auto"/>
              <w:jc w:val="both"/>
              <w:rPr>
                <w:rFonts w:ascii="Aptos" w:hAnsi="Aptos" w:cs="Times New Roman"/>
              </w:rPr>
            </w:pPr>
            <w:r w:rsidRPr="00EE5334">
              <w:rPr>
                <w:rFonts w:ascii="Aptos" w:hAnsi="Aptos" w:cs="Times New Roman"/>
              </w:rPr>
              <w:t>Finansējuma saņēmējam (</w:t>
            </w:r>
            <w:r w:rsidRPr="00EE5334">
              <w:rPr>
                <w:rFonts w:ascii="Aptos" w:hAnsi="Aptos" w:cs="Times New Roman"/>
                <w:i/>
                <w:iCs/>
              </w:rPr>
              <w:t>pašvaldībai</w:t>
            </w:r>
            <w:r w:rsidRPr="00EE5334">
              <w:rPr>
                <w:rFonts w:ascii="Aptos" w:hAnsi="Aptos" w:cs="Times New Roman"/>
              </w:rPr>
              <w:t>) ir pienākums izstrādāt kārtību (</w:t>
            </w:r>
            <w:r w:rsidRPr="00EE5334">
              <w:rPr>
                <w:rFonts w:ascii="Aptos" w:hAnsi="Aptos" w:cs="Times New Roman"/>
                <w:i/>
                <w:iCs/>
              </w:rPr>
              <w:t>iekšēju un ja tādas nav vēl</w:t>
            </w:r>
            <w:r w:rsidRPr="00EE5334">
              <w:rPr>
                <w:rFonts w:ascii="Aptos" w:hAnsi="Aptos" w:cs="Times New Roman"/>
              </w:rPr>
              <w:t xml:space="preserve">), kādā tiks nodrošināta interešu konflikta </w:t>
            </w:r>
            <w:proofErr w:type="spellStart"/>
            <w:r w:rsidRPr="00EE5334">
              <w:rPr>
                <w:rFonts w:ascii="Aptos" w:hAnsi="Aptos" w:cs="Times New Roman"/>
              </w:rPr>
              <w:t>neesība</w:t>
            </w:r>
            <w:proofErr w:type="spellEnd"/>
            <w:r w:rsidRPr="00EE5334">
              <w:rPr>
                <w:rFonts w:ascii="Aptos" w:hAnsi="Aptos" w:cs="Times New Roman"/>
              </w:rPr>
              <w:t xml:space="preserve">, identificēti apstākļi, kuri izraisa vai var izraisīt interešu konfliktu, kas rada apdraudējumu vai kaitējumu projektu īstenošanai, noteikti </w:t>
            </w:r>
            <w:r w:rsidRPr="00EE5334">
              <w:rPr>
                <w:rFonts w:ascii="Aptos" w:hAnsi="Aptos" w:cs="Times New Roman"/>
              </w:rPr>
              <w:lastRenderedPageBreak/>
              <w:t>veicamie pasākumi un (</w:t>
            </w:r>
            <w:r w:rsidRPr="00EE5334">
              <w:rPr>
                <w:rFonts w:ascii="Aptos" w:hAnsi="Aptos" w:cs="Times New Roman"/>
                <w:i/>
                <w:iCs/>
              </w:rPr>
              <w:t>pašvaldībai ir</w:t>
            </w:r>
            <w:r w:rsidRPr="00EE5334">
              <w:rPr>
                <w:rFonts w:ascii="Aptos" w:hAnsi="Aptos" w:cs="Times New Roman"/>
              </w:rPr>
              <w:t>) izstrādāti darbības plāni interešu konflikta preventīvai novēršanai un gadījumiem, kad interešu konflikts ir atklāts.</w:t>
            </w:r>
          </w:p>
          <w:p w14:paraId="00861E5F" w14:textId="77777777" w:rsidR="00EE5334" w:rsidRPr="00EE5334" w:rsidRDefault="00EE5334" w:rsidP="00EE5334">
            <w:pPr>
              <w:spacing w:after="0" w:line="240" w:lineRule="auto"/>
              <w:jc w:val="both"/>
              <w:rPr>
                <w:rFonts w:ascii="Aptos" w:hAnsi="Aptos" w:cs="Times New Roman"/>
              </w:rPr>
            </w:pPr>
          </w:p>
          <w:p w14:paraId="3447CFB2" w14:textId="77777777" w:rsidR="00EE5334" w:rsidRPr="00EE5334" w:rsidRDefault="00EE5334" w:rsidP="00EE5334">
            <w:pPr>
              <w:spacing w:after="0" w:line="240" w:lineRule="auto"/>
              <w:jc w:val="both"/>
              <w:rPr>
                <w:rFonts w:ascii="Aptos" w:hAnsi="Aptos" w:cs="Times New Roman"/>
              </w:rPr>
            </w:pPr>
            <w:r w:rsidRPr="00EE5334">
              <w:rPr>
                <w:rFonts w:ascii="Aptos" w:hAnsi="Aptos" w:cs="Times New Roman"/>
              </w:rPr>
              <w:t>Turklāt iesniedzot projekta iesniegumu, Jūs obligāti parakstīsiet “Apliecinājums par informētību attiecībā uz interešu konflikta jautājumu regulējumu” ar kuru apliecināsiet, ka:</w:t>
            </w:r>
          </w:p>
          <w:p w14:paraId="41F7A772" w14:textId="77777777" w:rsidR="00EE5334" w:rsidRPr="00EE5334" w:rsidRDefault="00EE5334" w:rsidP="00EE5334">
            <w:pPr>
              <w:numPr>
                <w:ilvl w:val="0"/>
                <w:numId w:val="51"/>
              </w:numPr>
              <w:spacing w:after="0" w:line="240" w:lineRule="auto"/>
              <w:jc w:val="both"/>
              <w:rPr>
                <w:rFonts w:ascii="Aptos" w:hAnsi="Aptos" w:cs="Times New Roman"/>
              </w:rPr>
            </w:pPr>
            <w:r w:rsidRPr="00EE5334">
              <w:rPr>
                <w:rFonts w:ascii="Aptos" w:hAnsi="Aptos" w:cs="Times New Roman"/>
              </w:rPr>
              <w:t>esmu informēts(-a) par Eiropas Parlamenta un Padomes 2024. gada 23. septembra Regulu (ES, Euratom) 2024/2509 par finanšu noteikumiem, ko piemēro Savienības vispārējam budžetam (pārstrādāta redakcija) (turpmāk – Finanšu regula), Eiropas Parlamenta un Padomes 2014. gada 26. februāra Direktīvas Nr. 2014/24/ES par publisko iepirkumu un ar ko atceļ Direktīvu 2004/18/EK, likuma “Par interešu konflikta novēršanu valsts amatpersonu darbībā” un Eiropas Komisijas paziņojuma Nr. C/2021/2119 “Norādījumi par izvairīšanos no interešu konfliktiem un to pārvaldību saskaņā ar Finanšu regulu 2021/C 121/01” prasībām un apņemos tās ievērot;</w:t>
            </w:r>
          </w:p>
          <w:p w14:paraId="54DFA634" w14:textId="77777777" w:rsidR="00EE5334" w:rsidRPr="00EE5334" w:rsidRDefault="00EE5334" w:rsidP="00EE5334">
            <w:pPr>
              <w:numPr>
                <w:ilvl w:val="0"/>
                <w:numId w:val="51"/>
              </w:numPr>
              <w:spacing w:after="0" w:line="240" w:lineRule="auto"/>
              <w:jc w:val="both"/>
              <w:rPr>
                <w:rFonts w:ascii="Aptos" w:hAnsi="Aptos" w:cs="Times New Roman"/>
              </w:rPr>
            </w:pPr>
            <w:r w:rsidRPr="00EE5334">
              <w:rPr>
                <w:rFonts w:ascii="Aptos" w:hAnsi="Aptos" w:cs="Times New Roman"/>
              </w:rPr>
              <w:t>organizācijā ir izveidota iekšējās kontroles sistēma korupcijas un interešu konflikta riska novēršanai publiskas personas institūcijā atbilstoši Ministru kabineta 2017. gada 17. oktobra noteikumu Nr. 630 “Noteikumi par iekšējās kontroles sistēmas pamatprasībām korupcijas un interešu konflikta riska novēršanai publiskas personas institūcijā” prasībām, kas sevī ietver arī:</w:t>
            </w:r>
          </w:p>
          <w:p w14:paraId="22F7FCB2" w14:textId="77777777" w:rsidR="00EE5334" w:rsidRPr="00EE5334" w:rsidRDefault="00EE5334" w:rsidP="00EE5334">
            <w:pPr>
              <w:numPr>
                <w:ilvl w:val="0"/>
                <w:numId w:val="52"/>
              </w:numPr>
              <w:spacing w:after="0" w:line="240" w:lineRule="auto"/>
              <w:jc w:val="both"/>
              <w:rPr>
                <w:rFonts w:ascii="Aptos" w:hAnsi="Aptos" w:cs="Times New Roman"/>
              </w:rPr>
            </w:pPr>
            <w:r w:rsidRPr="00EE5334">
              <w:rPr>
                <w:rFonts w:ascii="Aptos" w:hAnsi="Aptos" w:cs="Times New Roman"/>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1EA61068" w14:textId="77777777" w:rsidR="00EE5334" w:rsidRPr="00EE5334" w:rsidRDefault="00EE5334" w:rsidP="00EE5334">
            <w:pPr>
              <w:numPr>
                <w:ilvl w:val="0"/>
                <w:numId w:val="52"/>
              </w:numPr>
              <w:spacing w:after="0" w:line="240" w:lineRule="auto"/>
              <w:jc w:val="both"/>
              <w:rPr>
                <w:rFonts w:ascii="Aptos" w:hAnsi="Aptos" w:cs="Times New Roman"/>
              </w:rPr>
            </w:pPr>
            <w:r w:rsidRPr="00EE5334">
              <w:rPr>
                <w:rFonts w:ascii="Aptos" w:hAnsi="Aptos" w:cs="Times New Roman"/>
              </w:rPr>
              <w:t>pasākumus krāpšanas un korupcijas risku novēršanai;</w:t>
            </w:r>
          </w:p>
          <w:p w14:paraId="63D03428" w14:textId="77777777" w:rsidR="00EE5334" w:rsidRPr="00EE5334" w:rsidRDefault="00EE5334" w:rsidP="00EE5334">
            <w:pPr>
              <w:numPr>
                <w:ilvl w:val="0"/>
                <w:numId w:val="52"/>
              </w:numPr>
              <w:spacing w:after="0" w:line="240" w:lineRule="auto"/>
              <w:jc w:val="both"/>
              <w:rPr>
                <w:rFonts w:ascii="Aptos" w:hAnsi="Aptos" w:cs="Times New Roman"/>
              </w:rPr>
            </w:pPr>
            <w:r w:rsidRPr="00EE5334">
              <w:rPr>
                <w:rFonts w:ascii="Aptos" w:hAnsi="Aptos" w:cs="Times New Roman"/>
              </w:rPr>
              <w:t>iekšējās informācijas aprites un komunikācijas pasākumus par interešu konflikta, krāpšanas un korupcijas riska novēršanu;</w:t>
            </w:r>
          </w:p>
          <w:p w14:paraId="456DBC38" w14:textId="77777777" w:rsidR="00EE5334" w:rsidRPr="00EE5334" w:rsidRDefault="00EE5334" w:rsidP="00EE5334">
            <w:pPr>
              <w:numPr>
                <w:ilvl w:val="0"/>
                <w:numId w:val="52"/>
              </w:numPr>
              <w:spacing w:after="0" w:line="240" w:lineRule="auto"/>
              <w:jc w:val="both"/>
              <w:rPr>
                <w:rFonts w:ascii="Aptos" w:hAnsi="Aptos" w:cs="Times New Roman"/>
              </w:rPr>
            </w:pPr>
            <w:r w:rsidRPr="00EE5334">
              <w:rPr>
                <w:rFonts w:ascii="Aptos" w:hAnsi="Aptos" w:cs="Times New Roman"/>
              </w:rPr>
              <w:t>ētikas kodeksu;</w:t>
            </w:r>
          </w:p>
          <w:p w14:paraId="1DDA9A72" w14:textId="77777777" w:rsidR="00EE5334" w:rsidRPr="00EE5334" w:rsidRDefault="00EE5334" w:rsidP="00EE5334">
            <w:pPr>
              <w:numPr>
                <w:ilvl w:val="0"/>
                <w:numId w:val="52"/>
              </w:numPr>
              <w:spacing w:after="0" w:line="240" w:lineRule="auto"/>
              <w:jc w:val="both"/>
              <w:rPr>
                <w:rFonts w:ascii="Aptos" w:hAnsi="Aptos" w:cs="Times New Roman"/>
              </w:rPr>
            </w:pPr>
            <w:r w:rsidRPr="00EE5334">
              <w:rPr>
                <w:rFonts w:ascii="Aptos" w:hAnsi="Aptos" w:cs="Times New Roman"/>
              </w:rPr>
              <w:t xml:space="preserve">kārtību, kā darbiniekiem ir jārīkojas gadījumā, ja tie vēlas ziņot par iespējamiem pārkāpumiem (tai skaitā iespējamām </w:t>
            </w:r>
            <w:proofErr w:type="spellStart"/>
            <w:r w:rsidRPr="00EE5334">
              <w:rPr>
                <w:rFonts w:ascii="Aptos" w:hAnsi="Aptos" w:cs="Times New Roman"/>
              </w:rPr>
              <w:t>koruptīvām</w:t>
            </w:r>
            <w:proofErr w:type="spellEnd"/>
            <w:r w:rsidRPr="00EE5334">
              <w:rPr>
                <w:rFonts w:ascii="Aptos" w:hAnsi="Aptos" w:cs="Times New Roman"/>
              </w:rPr>
              <w:t xml:space="preserve"> darbībām), ietverot pasākumus, lai nodrošinātu ziņotāja anonimitāti un aizsardzību;</w:t>
            </w:r>
          </w:p>
          <w:p w14:paraId="6663C2AE" w14:textId="77777777" w:rsidR="00EE5334" w:rsidRPr="00EE5334" w:rsidRDefault="00EE5334" w:rsidP="00EE5334">
            <w:pPr>
              <w:numPr>
                <w:ilvl w:val="0"/>
                <w:numId w:val="52"/>
              </w:numPr>
              <w:spacing w:after="0" w:line="240" w:lineRule="auto"/>
              <w:jc w:val="both"/>
              <w:rPr>
                <w:rFonts w:ascii="Aptos" w:hAnsi="Aptos" w:cs="Times New Roman"/>
              </w:rPr>
            </w:pPr>
            <w:r w:rsidRPr="00EE5334">
              <w:rPr>
                <w:rFonts w:ascii="Aptos" w:hAnsi="Aptos" w:cs="Times New Roman"/>
              </w:rPr>
              <w:t>pasākumus aizliegto vienošanos riska kontrolei;</w:t>
            </w:r>
          </w:p>
          <w:p w14:paraId="1C30810D" w14:textId="77777777" w:rsidR="00EE5334" w:rsidRPr="00EE5334" w:rsidRDefault="00EE5334" w:rsidP="00EE5334">
            <w:pPr>
              <w:numPr>
                <w:ilvl w:val="0"/>
                <w:numId w:val="52"/>
              </w:numPr>
              <w:spacing w:after="0" w:line="240" w:lineRule="auto"/>
              <w:jc w:val="both"/>
              <w:rPr>
                <w:rFonts w:ascii="Aptos" w:hAnsi="Aptos" w:cs="Times New Roman"/>
              </w:rPr>
            </w:pPr>
            <w:r w:rsidRPr="00EE5334">
              <w:rPr>
                <w:rFonts w:ascii="Aptos" w:hAnsi="Aptos" w:cs="Times New Roman"/>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0BD3A286" w14:textId="77777777" w:rsidR="00EE5334" w:rsidRPr="00EE5334" w:rsidRDefault="00EE5334" w:rsidP="00EE5334">
            <w:pPr>
              <w:numPr>
                <w:ilvl w:val="0"/>
                <w:numId w:val="52"/>
              </w:numPr>
              <w:spacing w:after="0" w:line="240" w:lineRule="auto"/>
              <w:jc w:val="both"/>
              <w:rPr>
                <w:rFonts w:ascii="Aptos" w:hAnsi="Aptos" w:cs="Times New Roman"/>
              </w:rPr>
            </w:pPr>
            <w:r w:rsidRPr="00EE5334">
              <w:rPr>
                <w:rFonts w:ascii="Aptos" w:hAnsi="Aptos" w:cs="Times New Roman"/>
              </w:rPr>
              <w:t>trauksmes celšanas sistēmu;</w:t>
            </w:r>
          </w:p>
          <w:p w14:paraId="510E9724" w14:textId="77777777" w:rsidR="00EE5334" w:rsidRPr="00EE5334" w:rsidRDefault="00EE5334" w:rsidP="00EE5334">
            <w:pPr>
              <w:numPr>
                <w:ilvl w:val="0"/>
                <w:numId w:val="52"/>
              </w:numPr>
              <w:spacing w:after="0" w:line="240" w:lineRule="auto"/>
              <w:jc w:val="both"/>
              <w:rPr>
                <w:rFonts w:ascii="Aptos" w:hAnsi="Aptos" w:cs="Times New Roman"/>
              </w:rPr>
            </w:pPr>
            <w:r w:rsidRPr="00EE5334">
              <w:rPr>
                <w:rFonts w:ascii="Aptos" w:hAnsi="Aptos" w:cs="Times New Roman"/>
              </w:rPr>
              <w:t>procedūru disciplināratbildības piemērošanai;</w:t>
            </w:r>
          </w:p>
          <w:p w14:paraId="0963121F" w14:textId="78882485" w:rsidR="00D964C3" w:rsidRPr="00EE5334" w:rsidRDefault="00EE5334" w:rsidP="00007F4B">
            <w:pPr>
              <w:numPr>
                <w:ilvl w:val="0"/>
                <w:numId w:val="52"/>
              </w:numPr>
              <w:spacing w:after="0" w:line="240" w:lineRule="auto"/>
              <w:jc w:val="both"/>
              <w:rPr>
                <w:rFonts w:ascii="Aptos" w:hAnsi="Aptos" w:cs="Times New Roman"/>
              </w:rPr>
            </w:pPr>
            <w:r w:rsidRPr="00EE5334">
              <w:rPr>
                <w:rFonts w:ascii="Aptos" w:hAnsi="Aptos" w:cs="Times New Roman"/>
              </w:rPr>
              <w:lastRenderedPageBreak/>
              <w:t>ziņošanas mehānismu kompetentajām iestādēm par potenciāliem administratīviem vai kriminālpārkāpumiem.</w:t>
            </w:r>
          </w:p>
        </w:tc>
      </w:tr>
      <w:tr w:rsidR="00007F4B" w:rsidRPr="00F1254E" w14:paraId="588184A7" w14:textId="77777777" w:rsidTr="00A70CE0">
        <w:trPr>
          <w:trHeight w:val="184"/>
        </w:trPr>
        <w:tc>
          <w:tcPr>
            <w:tcW w:w="977" w:type="dxa"/>
            <w:tcBorders>
              <w:bottom w:val="single" w:sz="4" w:space="0" w:color="000000" w:themeColor="text1"/>
              <w:right w:val="single" w:sz="4" w:space="0" w:color="auto"/>
            </w:tcBorders>
          </w:tcPr>
          <w:p w14:paraId="68FE8E03" w14:textId="5FD53859" w:rsidR="00007F4B" w:rsidRPr="00F1254E" w:rsidRDefault="00007F4B" w:rsidP="00007F4B">
            <w:pPr>
              <w:spacing w:after="0"/>
              <w:jc w:val="both"/>
              <w:rPr>
                <w:rFonts w:ascii="Aptos" w:hAnsi="Aptos" w:cs="Times New Roman"/>
              </w:rPr>
            </w:pPr>
          </w:p>
        </w:tc>
        <w:tc>
          <w:tcPr>
            <w:tcW w:w="5301" w:type="dxa"/>
            <w:tcBorders>
              <w:bottom w:val="single" w:sz="4" w:space="0" w:color="000000" w:themeColor="text1"/>
              <w:right w:val="single" w:sz="4" w:space="0" w:color="auto"/>
            </w:tcBorders>
          </w:tcPr>
          <w:p w14:paraId="089AED46" w14:textId="6A8B4A84" w:rsidR="00007F4B" w:rsidRPr="00F1254E" w:rsidRDefault="00007F4B" w:rsidP="00007F4B">
            <w:pPr>
              <w:pStyle w:val="Paraststmeklis"/>
              <w:spacing w:before="0" w:beforeAutospacing="0" w:after="0" w:afterAutospacing="0"/>
              <w:jc w:val="both"/>
              <w:rPr>
                <w:rFonts w:ascii="Aptos" w:hAnsi="Aptos" w:cs="Times New Roman"/>
                <w:lang w:eastAsia="en-US"/>
              </w:rPr>
            </w:pPr>
          </w:p>
        </w:tc>
        <w:tc>
          <w:tcPr>
            <w:tcW w:w="9173" w:type="dxa"/>
            <w:tcBorders>
              <w:left w:val="single" w:sz="4" w:space="0" w:color="auto"/>
              <w:bottom w:val="single" w:sz="4" w:space="0" w:color="000000" w:themeColor="text1"/>
            </w:tcBorders>
          </w:tcPr>
          <w:p w14:paraId="3A8D4449" w14:textId="46CDE01A" w:rsidR="00007F4B" w:rsidRPr="00F1254E" w:rsidRDefault="00007F4B" w:rsidP="00007F4B">
            <w:pPr>
              <w:spacing w:after="0" w:line="240" w:lineRule="auto"/>
              <w:jc w:val="both"/>
              <w:rPr>
                <w:rFonts w:ascii="Aptos" w:hAnsi="Aptos" w:cs="Times New Roman"/>
              </w:rPr>
            </w:pPr>
          </w:p>
        </w:tc>
      </w:tr>
      <w:tr w:rsidR="00007F4B" w:rsidRPr="00F1254E" w14:paraId="2FEB01EF" w14:textId="77777777" w:rsidTr="00A94C4E">
        <w:tc>
          <w:tcPr>
            <w:tcW w:w="15451" w:type="dxa"/>
            <w:gridSpan w:val="3"/>
            <w:tcBorders>
              <w:bottom w:val="single" w:sz="4" w:space="0" w:color="000000" w:themeColor="text1"/>
            </w:tcBorders>
            <w:shd w:val="clear" w:color="auto" w:fill="BFBFBF" w:themeFill="background1" w:themeFillShade="BF"/>
          </w:tcPr>
          <w:p w14:paraId="699262F3" w14:textId="351D8BD4" w:rsidR="00007F4B" w:rsidRPr="00F1254E" w:rsidRDefault="00007F4B" w:rsidP="00A24FB1">
            <w:pPr>
              <w:pStyle w:val="Virsraksts1"/>
              <w:numPr>
                <w:ilvl w:val="0"/>
                <w:numId w:val="1"/>
              </w:numPr>
              <w:tabs>
                <w:tab w:val="num" w:pos="360"/>
              </w:tabs>
              <w:spacing w:before="0" w:after="0"/>
              <w:ind w:left="0" w:firstLine="0"/>
              <w:contextualSpacing/>
              <w:rPr>
                <w:rFonts w:ascii="Aptos" w:hAnsi="Aptos" w:cs="Times New Roman"/>
                <w:sz w:val="22"/>
                <w:szCs w:val="22"/>
              </w:rPr>
            </w:pPr>
            <w:bookmarkStart w:id="2" w:name="_Toc157068016"/>
            <w:r w:rsidRPr="00F1254E">
              <w:rPr>
                <w:rFonts w:ascii="Aptos" w:hAnsi="Aptos" w:cs="Times New Roman"/>
                <w:sz w:val="22"/>
                <w:szCs w:val="22"/>
              </w:rPr>
              <w:t>Darbību un izmaksu attiecināmība</w:t>
            </w:r>
            <w:bookmarkEnd w:id="2"/>
          </w:p>
        </w:tc>
      </w:tr>
      <w:tr w:rsidR="00007F4B" w:rsidRPr="00F1254E" w14:paraId="7237059A" w14:textId="77777777" w:rsidTr="00A70CE0">
        <w:tc>
          <w:tcPr>
            <w:tcW w:w="977" w:type="dxa"/>
          </w:tcPr>
          <w:p w14:paraId="3AA03317" w14:textId="452A280D" w:rsidR="00007F4B" w:rsidRPr="00F1254E" w:rsidRDefault="00007F4B" w:rsidP="00007F4B">
            <w:pPr>
              <w:spacing w:after="0"/>
              <w:contextualSpacing/>
              <w:jc w:val="both"/>
              <w:rPr>
                <w:rFonts w:ascii="Aptos" w:hAnsi="Aptos" w:cs="Times New Roman"/>
              </w:rPr>
            </w:pPr>
            <w:r w:rsidRPr="00F1254E">
              <w:rPr>
                <w:rFonts w:ascii="Aptos" w:hAnsi="Aptos" w:cs="Times New Roman"/>
              </w:rPr>
              <w:t>2.1.</w:t>
            </w:r>
          </w:p>
        </w:tc>
        <w:tc>
          <w:tcPr>
            <w:tcW w:w="5301" w:type="dxa"/>
          </w:tcPr>
          <w:p w14:paraId="5004ED72" w14:textId="77777777" w:rsidR="00007F4B" w:rsidRPr="00F1254E" w:rsidRDefault="00007F4B" w:rsidP="00007F4B">
            <w:pPr>
              <w:spacing w:after="0"/>
              <w:contextualSpacing/>
              <w:jc w:val="both"/>
              <w:rPr>
                <w:rFonts w:ascii="Aptos" w:hAnsi="Aptos" w:cs="Times New Roman"/>
              </w:rPr>
            </w:pPr>
            <w:r w:rsidRPr="00F1254E">
              <w:rPr>
                <w:rFonts w:ascii="Aptos" w:hAnsi="Aptos" w:cs="Times New Roman"/>
              </w:rPr>
              <w:t>Vai atbilstoši MK noteikumu 27.2.apakšpunktamm atbalstāmas sekojošas aktivitātes:</w:t>
            </w:r>
          </w:p>
          <w:p w14:paraId="68161B5C" w14:textId="77777777" w:rsidR="00007F4B" w:rsidRPr="00F1254E" w:rsidRDefault="00007F4B" w:rsidP="00A24FB1">
            <w:pPr>
              <w:pStyle w:val="Sarakstarindkopa"/>
              <w:numPr>
                <w:ilvl w:val="0"/>
                <w:numId w:val="2"/>
              </w:numPr>
              <w:spacing w:after="0"/>
              <w:ind w:left="328"/>
              <w:jc w:val="both"/>
              <w:rPr>
                <w:rFonts w:ascii="Aptos" w:hAnsi="Aptos" w:cs="Times New Roman"/>
              </w:rPr>
            </w:pPr>
            <w:r w:rsidRPr="00F1254E">
              <w:rPr>
                <w:rFonts w:ascii="Aptos" w:hAnsi="Aptos" w:cs="Times New Roman"/>
              </w:rPr>
              <w:t>Publiskās tualetes izbūve esošajā stacijas ēkā?</w:t>
            </w:r>
          </w:p>
          <w:p w14:paraId="3324764F" w14:textId="77777777" w:rsidR="00007F4B" w:rsidRPr="00F1254E" w:rsidRDefault="00007F4B" w:rsidP="00A24FB1">
            <w:pPr>
              <w:pStyle w:val="Sarakstarindkopa"/>
              <w:numPr>
                <w:ilvl w:val="0"/>
                <w:numId w:val="2"/>
              </w:numPr>
              <w:spacing w:after="0"/>
              <w:ind w:left="328"/>
              <w:jc w:val="both"/>
              <w:rPr>
                <w:rFonts w:ascii="Aptos" w:hAnsi="Aptos" w:cs="Times New Roman"/>
              </w:rPr>
            </w:pPr>
            <w:proofErr w:type="spellStart"/>
            <w:r w:rsidRPr="00F1254E">
              <w:rPr>
                <w:rFonts w:ascii="Aptos" w:hAnsi="Aptos" w:cs="Times New Roman"/>
              </w:rPr>
              <w:t>Mikromobilitātes</w:t>
            </w:r>
            <w:proofErr w:type="spellEnd"/>
            <w:r w:rsidRPr="00F1254E">
              <w:rPr>
                <w:rFonts w:ascii="Aptos" w:hAnsi="Aptos" w:cs="Times New Roman"/>
              </w:rPr>
              <w:t xml:space="preserve"> infrastruktūras – velosipēdu novietņu izveide, veicot pie dzelzceļa stacijas esošu ēku pārbūvi.</w:t>
            </w:r>
          </w:p>
          <w:p w14:paraId="2ED4DDD6" w14:textId="18DB7F08" w:rsidR="00007F4B" w:rsidRPr="00F1254E" w:rsidRDefault="00007F4B" w:rsidP="00007F4B">
            <w:pPr>
              <w:spacing w:after="0"/>
              <w:contextualSpacing/>
              <w:jc w:val="both"/>
              <w:rPr>
                <w:rFonts w:ascii="Aptos" w:hAnsi="Aptos" w:cs="Times New Roman"/>
              </w:rPr>
            </w:pPr>
            <w:r w:rsidRPr="00F1254E">
              <w:rPr>
                <w:rFonts w:ascii="Aptos" w:hAnsi="Aptos" w:cs="Times New Roman"/>
                <w:i/>
                <w:iCs/>
              </w:rPr>
              <w:t>(e-pasts)</w:t>
            </w:r>
          </w:p>
        </w:tc>
        <w:tc>
          <w:tcPr>
            <w:tcW w:w="9173" w:type="dxa"/>
          </w:tcPr>
          <w:p w14:paraId="630622A1" w14:textId="09B94941" w:rsidR="00007F4B" w:rsidRPr="00F1254E" w:rsidRDefault="00007F4B" w:rsidP="00A24FB1">
            <w:pPr>
              <w:pStyle w:val="Sarakstarindkopa"/>
              <w:numPr>
                <w:ilvl w:val="0"/>
                <w:numId w:val="3"/>
              </w:numPr>
              <w:spacing w:after="0"/>
              <w:ind w:left="414"/>
              <w:jc w:val="both"/>
              <w:rPr>
                <w:rFonts w:ascii="Aptos" w:hAnsi="Aptos" w:cs="Times New Roman"/>
              </w:rPr>
            </w:pPr>
            <w:r w:rsidRPr="00F1254E">
              <w:rPr>
                <w:rFonts w:ascii="Aptos" w:hAnsi="Aptos" w:cs="Times New Roman"/>
              </w:rPr>
              <w:t xml:space="preserve">Projekta iesniedzējam, kā izņēmums, ir tiesības veikt ieguldījumus sadarbības partnera valdījumā vai īpašumā esošajā nekustamajā īpašumā (t.sk. noslēgts patapinājuma līgums, kur tieši atrunātas šādas darbības, kā arī citi ar to saistīti jautājumi (piem., apsaimniekošana, pieļaujamais darbību apjoms u.c.)), ja nekustamais īpašums ir nepieciešams projekta mērķu sasniegšanai, un, ja ar sadarbības partneri ir noslēgts sadarbības līgums atbilstoši normatīvajiem aktiem, tikai parastu labierīcību izbūvē/iekārtošanā ēkā vai laukumā, kur paredzēti ieguldījumi labierīcību telpas remontam un ūdens un kanalizācijas ierīkošanai. Šādas aktivitātes netiek klasificētas kā komercdarbības atbalsts (MK noteikumu 37.punkts). Ja ir plānoti plašāki darbi, piem. jāizbūvē kādi ūdensvadi u.tml. atbilstoši MK noteikumu 27.15.apakšpunktam, tad tie klasificētos kā vispārējas tautsaimniecības nozīmes pakalpojuma jeb VTNP atbalsts, ievērojot atbilstoši MK noteikumu 23.punkta prasības. Ņemot vērā to, ka Pilsētā dzelzceļa stacijas ēka ir </w:t>
            </w:r>
            <w:proofErr w:type="spellStart"/>
            <w:r w:rsidRPr="00F1254E">
              <w:rPr>
                <w:rFonts w:ascii="Aptos" w:hAnsi="Aptos" w:cs="Times New Roman"/>
              </w:rPr>
              <w:t>LDz</w:t>
            </w:r>
            <w:proofErr w:type="spellEnd"/>
            <w:r w:rsidRPr="00F1254E">
              <w:rPr>
                <w:rFonts w:ascii="Aptos" w:hAnsi="Aptos" w:cs="Times New Roman"/>
              </w:rPr>
              <w:t xml:space="preserve"> īpašumā, noslēdzot sadarbības vai cita veida līgumu starp pašvaldību un </w:t>
            </w:r>
            <w:proofErr w:type="spellStart"/>
            <w:r w:rsidRPr="00F1254E">
              <w:rPr>
                <w:rFonts w:ascii="Aptos" w:hAnsi="Aptos" w:cs="Times New Roman"/>
              </w:rPr>
              <w:t>LDz</w:t>
            </w:r>
            <w:proofErr w:type="spellEnd"/>
            <w:r w:rsidRPr="00F1254E">
              <w:rPr>
                <w:rFonts w:ascii="Aptos" w:hAnsi="Aptos" w:cs="Times New Roman"/>
              </w:rPr>
              <w:t xml:space="preserve">, tajā jābūt skaidri atrunātām plānotajās darbībām </w:t>
            </w:r>
            <w:proofErr w:type="spellStart"/>
            <w:r w:rsidRPr="00F1254E">
              <w:rPr>
                <w:rFonts w:ascii="Aptos" w:hAnsi="Aptos" w:cs="Times New Roman"/>
              </w:rPr>
              <w:t>LDz</w:t>
            </w:r>
            <w:proofErr w:type="spellEnd"/>
            <w:r w:rsidRPr="00F1254E">
              <w:rPr>
                <w:rFonts w:ascii="Aptos" w:hAnsi="Aptos" w:cs="Times New Roman"/>
              </w:rPr>
              <w:t xml:space="preserve"> īpašumā, kā arī to apsaimniekošanas nosacījumu u.tml. </w:t>
            </w:r>
          </w:p>
          <w:p w14:paraId="374F2479" w14:textId="5DF033F5" w:rsidR="00007F4B" w:rsidRPr="00F1254E" w:rsidRDefault="00007F4B" w:rsidP="00A24FB1">
            <w:pPr>
              <w:pStyle w:val="Sarakstarindkopa"/>
              <w:numPr>
                <w:ilvl w:val="0"/>
                <w:numId w:val="3"/>
              </w:numPr>
              <w:spacing w:after="0"/>
              <w:ind w:left="414"/>
              <w:jc w:val="both"/>
              <w:rPr>
                <w:rFonts w:ascii="Aptos" w:hAnsi="Aptos" w:cs="Times New Roman"/>
              </w:rPr>
            </w:pPr>
            <w:r w:rsidRPr="00F1254E">
              <w:rPr>
                <w:rFonts w:ascii="Aptos" w:hAnsi="Aptos" w:cs="Times New Roman"/>
              </w:rPr>
              <w:t>Ēkas konstruktīvās izmaiņas – pārbūve nav atbalstāma. Par velosipēdu novietnes ierīkošanu ēkā un ēkas pārbūve nav atbalstāma.</w:t>
            </w:r>
          </w:p>
        </w:tc>
      </w:tr>
      <w:tr w:rsidR="009E09DF" w:rsidRPr="00F1254E" w14:paraId="01E01313" w14:textId="77777777" w:rsidTr="009E09DF">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53509" w14:textId="6A3A6B38" w:rsidR="009E09DF" w:rsidRPr="00F1254E" w:rsidRDefault="007714B9" w:rsidP="002C5462">
            <w:pPr>
              <w:spacing w:after="0"/>
              <w:contextualSpacing/>
              <w:jc w:val="both"/>
              <w:rPr>
                <w:rFonts w:ascii="Aptos" w:hAnsi="Aptos" w:cs="Times New Roman"/>
              </w:rPr>
            </w:pPr>
            <w:r>
              <w:rPr>
                <w:rFonts w:ascii="Aptos" w:hAnsi="Aptos" w:cs="Times New Roman"/>
              </w:rPr>
              <w:t>2.2.</w:t>
            </w:r>
          </w:p>
        </w:tc>
        <w:tc>
          <w:tcPr>
            <w:tcW w:w="5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08A4A" w14:textId="77777777" w:rsidR="009E09DF" w:rsidRPr="00F1254E" w:rsidRDefault="009E09DF" w:rsidP="002C5462">
            <w:pPr>
              <w:contextualSpacing/>
              <w:jc w:val="both"/>
              <w:rPr>
                <w:rFonts w:ascii="Aptos" w:hAnsi="Aptos" w:cs="Times New Roman"/>
              </w:rPr>
            </w:pPr>
            <w:r w:rsidRPr="00F1254E">
              <w:rPr>
                <w:rFonts w:ascii="Aptos" w:hAnsi="Aptos" w:cs="Times New Roman"/>
              </w:rPr>
              <w:t xml:space="preserve">Vai saprotam pareizi, ka velosipēdu noliktava jebkurā gadījumā jāceļ no jauna un nav atbalstāma nevienas – ne </w:t>
            </w:r>
            <w:proofErr w:type="spellStart"/>
            <w:r w:rsidRPr="00F1254E">
              <w:rPr>
                <w:rFonts w:ascii="Aptos" w:hAnsi="Aptos" w:cs="Times New Roman"/>
              </w:rPr>
              <w:t>Ldz</w:t>
            </w:r>
            <w:proofErr w:type="spellEnd"/>
            <w:r w:rsidRPr="00F1254E">
              <w:rPr>
                <w:rFonts w:ascii="Aptos" w:hAnsi="Aptos" w:cs="Times New Roman"/>
              </w:rPr>
              <w:t>, ne pašvaldībai piederošas ēkas pārbūve velosipēdu noliktavas vajadzībām. To jautājam tāpēc, ka šobrīd apkārt dzelzceļa stacijai atrodas vairākas samērā labā kvalitātē esošas neizmantotas ēkas, kuras būtu iespējams ar nelieliem ieguldījumiem pārbūvēt publiskas lietošanas vajadzībām.</w:t>
            </w:r>
          </w:p>
          <w:p w14:paraId="12060191" w14:textId="77777777" w:rsidR="009E09DF" w:rsidRPr="00F1254E" w:rsidRDefault="009E09DF" w:rsidP="002C5462">
            <w:pPr>
              <w:contextualSpacing/>
              <w:jc w:val="both"/>
              <w:rPr>
                <w:rFonts w:ascii="Aptos" w:hAnsi="Aptos" w:cs="Times New Roman"/>
              </w:rPr>
            </w:pPr>
            <w:r w:rsidRPr="009E09DF">
              <w:rPr>
                <w:rFonts w:ascii="Aptos" w:hAnsi="Aptos" w:cs="Times New Roman"/>
              </w:rPr>
              <w:t>(e-pasts)</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6D27F" w14:textId="77777777" w:rsidR="009E09DF" w:rsidRPr="00F1254E" w:rsidRDefault="009E09DF" w:rsidP="00C42E46">
            <w:pPr>
              <w:pStyle w:val="Sarakstarindkopa"/>
              <w:ind w:left="0"/>
              <w:jc w:val="both"/>
              <w:rPr>
                <w:rFonts w:ascii="Aptos" w:hAnsi="Aptos" w:cs="Times New Roman"/>
              </w:rPr>
            </w:pPr>
            <w:r w:rsidRPr="00F1254E">
              <w:rPr>
                <w:rFonts w:ascii="Aptos" w:hAnsi="Aptos" w:cs="Times New Roman"/>
              </w:rPr>
              <w:t>Pasākuma ietvaros ir atbalstāma velosipēdu novietnes nevis noliktavas izveide, līdz ar to esošas ēkas pārbūve par noliktavu nav atbalstāma.</w:t>
            </w:r>
          </w:p>
          <w:p w14:paraId="68761C2A" w14:textId="77777777" w:rsidR="009E09DF" w:rsidRPr="00F1254E" w:rsidRDefault="009E09DF" w:rsidP="00C42E46">
            <w:pPr>
              <w:pStyle w:val="Sarakstarindkopa"/>
              <w:ind w:left="0"/>
              <w:jc w:val="both"/>
              <w:rPr>
                <w:rFonts w:ascii="Aptos" w:hAnsi="Aptos" w:cs="Times New Roman"/>
              </w:rPr>
            </w:pPr>
            <w:r w:rsidRPr="00F1254E">
              <w:rPr>
                <w:rFonts w:ascii="Aptos" w:hAnsi="Aptos" w:cs="Times New Roman"/>
              </w:rPr>
              <w:t>Vēršam uzmanību, ka Velosipēdu statīvs ir labiekārtojuma elements. Visas darbības, kas saistītas ar labiekārtojuma elementu (velosipēdu statīvs) izbūvi vai rekonstrukciju, nepieciešams saskaņot būvvaldē. Projekta dokumentācijas apjoms būs atkarīgs no konkrētās situācijas (vietas) un labiekārtojuma ieceres.</w:t>
            </w:r>
          </w:p>
          <w:p w14:paraId="162362C8" w14:textId="77777777" w:rsidR="009E09DF" w:rsidRPr="00F1254E" w:rsidRDefault="009E09DF" w:rsidP="00C42E46">
            <w:pPr>
              <w:pStyle w:val="Sarakstarindkopa"/>
              <w:ind w:left="0"/>
              <w:jc w:val="both"/>
              <w:rPr>
                <w:rFonts w:ascii="Aptos" w:hAnsi="Aptos" w:cs="Times New Roman"/>
              </w:rPr>
            </w:pPr>
            <w:r w:rsidRPr="00F1254E">
              <w:rPr>
                <w:rFonts w:ascii="Aptos" w:hAnsi="Aptos" w:cs="Times New Roman"/>
              </w:rPr>
              <w:t xml:space="preserve">Papildus, protams, Velosipēdu ilglaicīgākai glabāšanai noderīga būtu daudzvietīga slēgta tipa velo nojume, tajā iespējams uzglabāt lielu skaitu velosipēdu, un nojumē tie ir pasargāti no nelabvēlīgiem laika apstākļiem. </w:t>
            </w:r>
          </w:p>
          <w:p w14:paraId="66915F3B" w14:textId="77777777" w:rsidR="009E09DF" w:rsidRPr="00F1254E" w:rsidRDefault="009E09DF" w:rsidP="00C42E46">
            <w:pPr>
              <w:pStyle w:val="Sarakstarindkopa"/>
              <w:ind w:left="0"/>
              <w:jc w:val="both"/>
              <w:rPr>
                <w:rFonts w:ascii="Aptos" w:hAnsi="Aptos" w:cs="Times New Roman"/>
              </w:rPr>
            </w:pPr>
          </w:p>
          <w:p w14:paraId="71FF4CB2" w14:textId="77777777" w:rsidR="009E09DF" w:rsidRPr="00F1254E" w:rsidRDefault="009E09DF" w:rsidP="00C42E46">
            <w:pPr>
              <w:pStyle w:val="Sarakstarindkopa"/>
              <w:ind w:left="0"/>
              <w:jc w:val="both"/>
              <w:rPr>
                <w:rFonts w:ascii="Aptos" w:hAnsi="Aptos" w:cs="Times New Roman"/>
              </w:rPr>
            </w:pPr>
            <w:r w:rsidRPr="00C42E46">
              <w:rPr>
                <w:rFonts w:ascii="Aptos" w:hAnsi="Aptos" w:cs="Times New Roman"/>
                <w:b/>
                <w:bCs/>
              </w:rPr>
              <w:t>Nojume</w:t>
            </w:r>
            <w:r w:rsidRPr="009E09DF">
              <w:rPr>
                <w:rFonts w:ascii="Aptos" w:hAnsi="Aptos" w:cs="Times New Roman"/>
              </w:rPr>
              <w:t xml:space="preserve"> </w:t>
            </w:r>
            <w:r w:rsidRPr="00F1254E">
              <w:rPr>
                <w:rFonts w:ascii="Aptos" w:hAnsi="Aptos" w:cs="Times New Roman"/>
              </w:rPr>
              <w:t xml:space="preserve">ir pārsegta, daļēji slēgta vai atklāta ēkas vai telpu grupas neapkurināta ārtelpa, kas piebūvēta pie ēkas, vai ir </w:t>
            </w:r>
            <w:proofErr w:type="spellStart"/>
            <w:r w:rsidRPr="00F1254E">
              <w:rPr>
                <w:rFonts w:ascii="Aptos" w:hAnsi="Aptos" w:cs="Times New Roman"/>
              </w:rPr>
              <w:t>brīvstāvoša</w:t>
            </w:r>
            <w:proofErr w:type="spellEnd"/>
            <w:r w:rsidRPr="00F1254E">
              <w:rPr>
                <w:rFonts w:ascii="Aptos" w:hAnsi="Aptos" w:cs="Times New Roman"/>
              </w:rPr>
              <w:t>.</w:t>
            </w:r>
          </w:p>
          <w:p w14:paraId="6A2E48F0" w14:textId="77777777" w:rsidR="009E09DF" w:rsidRPr="00F1254E" w:rsidRDefault="009E09DF" w:rsidP="00C42E46">
            <w:pPr>
              <w:pStyle w:val="Sarakstarindkopa"/>
              <w:ind w:left="0"/>
              <w:jc w:val="both"/>
              <w:rPr>
                <w:rFonts w:ascii="Aptos" w:hAnsi="Aptos" w:cs="Times New Roman"/>
              </w:rPr>
            </w:pPr>
            <w:proofErr w:type="spellStart"/>
            <w:r w:rsidRPr="009E09DF">
              <w:rPr>
                <w:rFonts w:ascii="Aptos" w:hAnsi="Aptos" w:cs="Times New Roman"/>
              </w:rPr>
              <w:t>Ārtelpas</w:t>
            </w:r>
            <w:proofErr w:type="spellEnd"/>
            <w:r w:rsidRPr="00F1254E">
              <w:rPr>
                <w:rFonts w:ascii="Aptos" w:hAnsi="Aptos" w:cs="Times New Roman"/>
              </w:rPr>
              <w:t xml:space="preserve"> – konstruktīvi ar sienām un pārsegumu vai jumtu no visām pusēm nenorobežotas un ar iekštelpu neapvienotas ēkas telpas, kurās nav iebūvētas vienmērīgu klimatu uzturošas iekārtas </w:t>
            </w:r>
            <w:r w:rsidRPr="00F1254E">
              <w:rPr>
                <w:rFonts w:ascii="Aptos" w:hAnsi="Aptos" w:cs="Times New Roman"/>
              </w:rPr>
              <w:lastRenderedPageBreak/>
              <w:t xml:space="preserve">(apkures, ventilācijas, saldēšanas un tamlīdzīgas iekārtas un aprīkojums) un kurās brīvi cirkulē āra gaiss (piemēram, balkoni, lodžijas, terases, nojumes, apjumtas </w:t>
            </w:r>
            <w:proofErr w:type="spellStart"/>
            <w:r w:rsidRPr="00F1254E">
              <w:rPr>
                <w:rFonts w:ascii="Aptos" w:hAnsi="Aptos" w:cs="Times New Roman"/>
              </w:rPr>
              <w:t>pergolas</w:t>
            </w:r>
            <w:proofErr w:type="spellEnd"/>
            <w:r w:rsidRPr="00F1254E">
              <w:rPr>
                <w:rFonts w:ascii="Aptos" w:hAnsi="Aptos" w:cs="Times New Roman"/>
              </w:rPr>
              <w:t>, rampas).</w:t>
            </w:r>
          </w:p>
          <w:p w14:paraId="0CB11E32" w14:textId="77777777" w:rsidR="009E09DF" w:rsidRPr="00F1254E" w:rsidRDefault="009E09DF" w:rsidP="00C42E46">
            <w:pPr>
              <w:pStyle w:val="Sarakstarindkopa"/>
              <w:spacing w:after="0"/>
              <w:ind w:left="0"/>
              <w:jc w:val="both"/>
              <w:rPr>
                <w:rFonts w:ascii="Aptos" w:hAnsi="Aptos" w:cs="Times New Roman"/>
              </w:rPr>
            </w:pPr>
            <w:r w:rsidRPr="00F1254E">
              <w:rPr>
                <w:rFonts w:ascii="Aptos" w:hAnsi="Aptos" w:cs="Times New Roman"/>
              </w:rPr>
              <w:t xml:space="preserve">Ar vadlīnijām “Vadlīnijas velo novietņu izvietošanai” var iepazīties </w:t>
            </w:r>
            <w:hyperlink r:id="rId22" w:history="1">
              <w:r w:rsidRPr="009E09DF">
                <w:rPr>
                  <w:rStyle w:val="Hipersaite"/>
                  <w:rFonts w:ascii="Aptos" w:hAnsi="Aptos" w:cs="Times New Roman"/>
                </w:rPr>
                <w:t>ŠEIT</w:t>
              </w:r>
            </w:hyperlink>
            <w:r w:rsidRPr="00F1254E">
              <w:rPr>
                <w:rFonts w:ascii="Aptos" w:hAnsi="Aptos" w:cs="Times New Roman"/>
              </w:rPr>
              <w:t>.</w:t>
            </w:r>
          </w:p>
        </w:tc>
      </w:tr>
      <w:tr w:rsidR="00756F55" w:rsidRPr="00F1254E" w14:paraId="112FFE84" w14:textId="77777777" w:rsidTr="00756F55">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28EAB" w14:textId="3E95CA8B" w:rsidR="00756F55" w:rsidRPr="00F1254E" w:rsidRDefault="00756F55" w:rsidP="00200B19">
            <w:pPr>
              <w:spacing w:after="0"/>
              <w:contextualSpacing/>
              <w:jc w:val="both"/>
              <w:rPr>
                <w:rFonts w:ascii="Aptos" w:hAnsi="Aptos" w:cs="Times New Roman"/>
              </w:rPr>
            </w:pPr>
            <w:r w:rsidRPr="00F1254E">
              <w:rPr>
                <w:rFonts w:ascii="Aptos" w:hAnsi="Aptos" w:cs="Times New Roman"/>
              </w:rPr>
              <w:lastRenderedPageBreak/>
              <w:t>2.</w:t>
            </w:r>
            <w:r>
              <w:rPr>
                <w:rFonts w:ascii="Aptos" w:hAnsi="Aptos" w:cs="Times New Roman"/>
              </w:rPr>
              <w:t>3</w:t>
            </w:r>
            <w:r w:rsidRPr="00F1254E">
              <w:rPr>
                <w:rFonts w:ascii="Aptos" w:hAnsi="Aptos" w:cs="Times New Roman"/>
              </w:rPr>
              <w:t>.</w:t>
            </w:r>
          </w:p>
        </w:tc>
        <w:tc>
          <w:tcPr>
            <w:tcW w:w="5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830EF" w14:textId="77777777" w:rsidR="00756F55" w:rsidRPr="00F1254E" w:rsidRDefault="00756F55" w:rsidP="00756F55">
            <w:pPr>
              <w:contextualSpacing/>
              <w:jc w:val="both"/>
              <w:rPr>
                <w:rFonts w:ascii="Aptos" w:hAnsi="Aptos" w:cs="Times New Roman"/>
              </w:rPr>
            </w:pPr>
            <w:r w:rsidRPr="00F1254E">
              <w:rPr>
                <w:rFonts w:ascii="Aptos" w:hAnsi="Aptos" w:cs="Times New Roman"/>
              </w:rPr>
              <w:t>Attiecībā uz sabiedriskām tualetēm – kāda veida ieguldījumi ir attiecināmi?</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9E936" w14:textId="77777777" w:rsidR="00756F55" w:rsidRPr="00756F55" w:rsidRDefault="00756F55" w:rsidP="00756F55">
            <w:pPr>
              <w:rPr>
                <w:rFonts w:ascii="Aptos" w:hAnsi="Aptos" w:cs="Times New Roman"/>
              </w:rPr>
            </w:pPr>
            <w:r w:rsidRPr="00756F55">
              <w:rPr>
                <w:rFonts w:ascii="Aptos" w:hAnsi="Aptos" w:cs="Times New Roman"/>
              </w:rPr>
              <w:t>Lūgums skatīt atsevišķi izstrādāto informatīvo materiālu, kas publicēts CFLA mājas lapā.</w:t>
            </w:r>
          </w:p>
          <w:p w14:paraId="167492CA" w14:textId="77777777" w:rsidR="00756F55" w:rsidRPr="00F1254E" w:rsidRDefault="00756F55" w:rsidP="00756F55">
            <w:pPr>
              <w:pStyle w:val="Sarakstarindkopa"/>
              <w:rPr>
                <w:rFonts w:ascii="Aptos" w:hAnsi="Aptos" w:cs="Times New Roman"/>
              </w:rPr>
            </w:pPr>
          </w:p>
        </w:tc>
      </w:tr>
      <w:tr w:rsidR="001A6F67" w:rsidRPr="00F1254E" w14:paraId="7AA94573" w14:textId="77777777" w:rsidTr="00A70CE0">
        <w:tc>
          <w:tcPr>
            <w:tcW w:w="977" w:type="dxa"/>
          </w:tcPr>
          <w:p w14:paraId="579DBFE9" w14:textId="6726968F" w:rsidR="001A6F67" w:rsidRPr="00F1254E" w:rsidRDefault="001A6F67" w:rsidP="001A6F67">
            <w:pPr>
              <w:spacing w:after="0"/>
              <w:contextualSpacing/>
              <w:jc w:val="both"/>
              <w:rPr>
                <w:rFonts w:ascii="Aptos" w:hAnsi="Aptos" w:cs="Times New Roman"/>
              </w:rPr>
            </w:pPr>
            <w:r w:rsidRPr="00F1254E">
              <w:rPr>
                <w:rFonts w:ascii="Aptos" w:hAnsi="Aptos" w:cs="Times New Roman"/>
              </w:rPr>
              <w:t>2.</w:t>
            </w:r>
            <w:r w:rsidR="00756F55">
              <w:rPr>
                <w:rFonts w:ascii="Aptos" w:hAnsi="Aptos" w:cs="Times New Roman"/>
              </w:rPr>
              <w:t>4</w:t>
            </w:r>
            <w:r w:rsidRPr="00F1254E">
              <w:rPr>
                <w:rFonts w:ascii="Aptos" w:hAnsi="Aptos" w:cs="Times New Roman"/>
              </w:rPr>
              <w:t>.</w:t>
            </w:r>
          </w:p>
        </w:tc>
        <w:tc>
          <w:tcPr>
            <w:tcW w:w="5301" w:type="dxa"/>
          </w:tcPr>
          <w:p w14:paraId="4F0ED330" w14:textId="77777777" w:rsidR="001A6F67" w:rsidRPr="00F1254E" w:rsidRDefault="001A6F67" w:rsidP="001A6F67">
            <w:pPr>
              <w:spacing w:after="0"/>
              <w:contextualSpacing/>
              <w:jc w:val="both"/>
              <w:rPr>
                <w:rFonts w:ascii="Aptos" w:hAnsi="Aptos" w:cs="Times New Roman"/>
              </w:rPr>
            </w:pPr>
            <w:r w:rsidRPr="00F1254E">
              <w:rPr>
                <w:rFonts w:ascii="Aptos" w:hAnsi="Aptos" w:cs="Times New Roman"/>
              </w:rPr>
              <w:t>Vai vecās tualetes nojaukšana būtu atbalstāma darbība?</w:t>
            </w:r>
          </w:p>
          <w:p w14:paraId="59D82755" w14:textId="06C8A4DE" w:rsidR="001A6F67" w:rsidRPr="00F1254E" w:rsidRDefault="001A6F67" w:rsidP="001A6F67">
            <w:pPr>
              <w:spacing w:after="0"/>
              <w:contextualSpacing/>
              <w:jc w:val="both"/>
              <w:rPr>
                <w:rFonts w:ascii="Aptos" w:hAnsi="Aptos" w:cs="Times New Roman"/>
              </w:rPr>
            </w:pPr>
            <w:r w:rsidRPr="00F1254E">
              <w:rPr>
                <w:rFonts w:ascii="Aptos" w:hAnsi="Aptos" w:cs="Times New Roman"/>
                <w:i/>
                <w:iCs/>
              </w:rPr>
              <w:t>(e-pasts)</w:t>
            </w:r>
          </w:p>
        </w:tc>
        <w:tc>
          <w:tcPr>
            <w:tcW w:w="9173" w:type="dxa"/>
          </w:tcPr>
          <w:p w14:paraId="5469D1FA" w14:textId="5A69969D" w:rsidR="001A6F67" w:rsidRPr="00F1254E" w:rsidRDefault="001A6F67" w:rsidP="001A6F67">
            <w:pPr>
              <w:spacing w:after="0"/>
              <w:jc w:val="both"/>
              <w:rPr>
                <w:rFonts w:ascii="Aptos" w:hAnsi="Aptos" w:cs="Times New Roman"/>
              </w:rPr>
            </w:pPr>
            <w:r w:rsidRPr="00F1254E">
              <w:rPr>
                <w:rFonts w:ascii="Aptos" w:hAnsi="Aptos" w:cs="Times New Roman"/>
              </w:rPr>
              <w:t>Ēkas nojaukšana ir atbalstāma, ja teritoriju degradējošā ēka (vecā tualete) atrodas projekta īstenošanas teritorijā, attiecīgās izmaksas ir iekļautas būvprojektā un šādas darbības ir tieši nepieciešamas projekta mērķa sasniegšanai par ko sniegts pamatojums projekta iesniegumā.</w:t>
            </w:r>
          </w:p>
        </w:tc>
      </w:tr>
      <w:tr w:rsidR="001A6F67" w:rsidRPr="00F1254E" w14:paraId="1D8572C7" w14:textId="77777777" w:rsidTr="00A70CE0">
        <w:tc>
          <w:tcPr>
            <w:tcW w:w="977" w:type="dxa"/>
          </w:tcPr>
          <w:p w14:paraId="263CCFFA" w14:textId="4858AAE3" w:rsidR="001A6F67" w:rsidRPr="00F1254E" w:rsidRDefault="001A6F67" w:rsidP="001A6F67">
            <w:pPr>
              <w:spacing w:after="0"/>
              <w:contextualSpacing/>
              <w:jc w:val="both"/>
              <w:rPr>
                <w:rFonts w:ascii="Aptos" w:hAnsi="Aptos" w:cs="Times New Roman"/>
              </w:rPr>
            </w:pPr>
            <w:r w:rsidRPr="00F1254E">
              <w:rPr>
                <w:rFonts w:ascii="Aptos" w:hAnsi="Aptos" w:cs="Times New Roman"/>
              </w:rPr>
              <w:t>2.</w:t>
            </w:r>
            <w:r w:rsidR="00A741F8">
              <w:rPr>
                <w:rFonts w:ascii="Aptos" w:hAnsi="Aptos" w:cs="Times New Roman"/>
              </w:rPr>
              <w:t>5</w:t>
            </w:r>
            <w:r w:rsidRPr="00F1254E">
              <w:rPr>
                <w:rFonts w:ascii="Aptos" w:hAnsi="Aptos" w:cs="Times New Roman"/>
              </w:rPr>
              <w:t>.</w:t>
            </w:r>
          </w:p>
        </w:tc>
        <w:tc>
          <w:tcPr>
            <w:tcW w:w="5301" w:type="dxa"/>
          </w:tcPr>
          <w:p w14:paraId="1F20A4E0" w14:textId="77777777" w:rsidR="001A6F67" w:rsidRPr="00F1254E" w:rsidRDefault="001A6F67" w:rsidP="001A6F67">
            <w:pPr>
              <w:spacing w:after="0"/>
              <w:contextualSpacing/>
              <w:jc w:val="both"/>
              <w:rPr>
                <w:rFonts w:ascii="Aptos" w:hAnsi="Aptos" w:cs="Times New Roman"/>
              </w:rPr>
            </w:pPr>
            <w:r w:rsidRPr="00F1254E">
              <w:rPr>
                <w:rFonts w:ascii="Aptos" w:hAnsi="Aptos" w:cs="Times New Roman"/>
              </w:rPr>
              <w:t>Vai elektrības kabeļa izbūve būs attiecināmās izmaksas, ja pēc projekta pabeigšanas plānota nomas tiesību izsole elektrouzlādes punkta uzstādīšanai un nodrošināšanai īstenotā projekta teritorijā?</w:t>
            </w:r>
          </w:p>
          <w:p w14:paraId="06037521" w14:textId="68C47B87" w:rsidR="001A6F67" w:rsidRPr="00F1254E" w:rsidRDefault="001A6F67" w:rsidP="001A6F67">
            <w:pPr>
              <w:spacing w:after="0"/>
              <w:contextualSpacing/>
              <w:jc w:val="both"/>
              <w:rPr>
                <w:rFonts w:ascii="Aptos" w:hAnsi="Aptos" w:cs="Times New Roman"/>
                <w:i/>
                <w:iCs/>
              </w:rPr>
            </w:pPr>
            <w:r w:rsidRPr="00F1254E">
              <w:rPr>
                <w:rFonts w:ascii="Aptos" w:hAnsi="Aptos" w:cs="Times New Roman"/>
                <w:i/>
                <w:iCs/>
              </w:rPr>
              <w:t>(vebinārs 23.01.2025.)</w:t>
            </w:r>
          </w:p>
        </w:tc>
        <w:tc>
          <w:tcPr>
            <w:tcW w:w="9173" w:type="dxa"/>
          </w:tcPr>
          <w:p w14:paraId="4DB11528" w14:textId="6F2A3BB8" w:rsidR="001A6F67" w:rsidRPr="00F1254E" w:rsidRDefault="001A6F67" w:rsidP="001A6F67">
            <w:pPr>
              <w:spacing w:after="0"/>
              <w:jc w:val="both"/>
              <w:rPr>
                <w:rFonts w:ascii="Aptos" w:hAnsi="Aptos" w:cs="Times New Roman"/>
              </w:rPr>
            </w:pPr>
            <w:r w:rsidRPr="00F1254E">
              <w:rPr>
                <w:rFonts w:ascii="Aptos" w:hAnsi="Aptos" w:cs="Times New Roman"/>
              </w:rPr>
              <w:t>Šīs izmaksas būs attiecināmas atbilstoši MK noteikumu 27.</w:t>
            </w:r>
            <w:r w:rsidR="003858F9" w:rsidRPr="00F1254E">
              <w:rPr>
                <w:rFonts w:ascii="Aptos" w:hAnsi="Aptos" w:cs="Times New Roman"/>
              </w:rPr>
              <w:t>13</w:t>
            </w:r>
            <w:r w:rsidRPr="00F1254E">
              <w:rPr>
                <w:rFonts w:ascii="Aptos" w:hAnsi="Aptos" w:cs="Times New Roman"/>
              </w:rPr>
              <w:t xml:space="preserve">.apakškuntam un darbība būs saistīta ar komercdarbības atbalstu atbilstoši Regulas Nr.651/2014 </w:t>
            </w:r>
            <w:r w:rsidR="003858F9" w:rsidRPr="00F1254E">
              <w:rPr>
                <w:rFonts w:ascii="Aptos" w:hAnsi="Aptos" w:cs="Times New Roman"/>
              </w:rPr>
              <w:t>36.a</w:t>
            </w:r>
            <w:r w:rsidR="00A02A80" w:rsidRPr="00F1254E">
              <w:rPr>
                <w:rFonts w:ascii="Aptos" w:hAnsi="Aptos" w:cs="Times New Roman"/>
              </w:rPr>
              <w:t xml:space="preserve"> </w:t>
            </w:r>
            <w:r w:rsidRPr="00F1254E">
              <w:rPr>
                <w:rFonts w:ascii="Aptos" w:hAnsi="Aptos" w:cs="Times New Roman"/>
              </w:rPr>
              <w:t xml:space="preserve">pantam. </w:t>
            </w:r>
          </w:p>
        </w:tc>
      </w:tr>
      <w:tr w:rsidR="002942AD" w:rsidRPr="00F1254E" w14:paraId="68B180EF" w14:textId="77777777" w:rsidTr="002942AD">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247B4" w14:textId="088349E6" w:rsidR="002942AD" w:rsidRPr="004674BC" w:rsidRDefault="002942AD" w:rsidP="00200B19">
            <w:pPr>
              <w:spacing w:after="0"/>
              <w:contextualSpacing/>
              <w:jc w:val="both"/>
              <w:rPr>
                <w:rFonts w:ascii="Aptos" w:hAnsi="Aptos" w:cs="Times New Roman"/>
              </w:rPr>
            </w:pPr>
            <w:r w:rsidRPr="004674BC">
              <w:rPr>
                <w:rFonts w:ascii="Aptos" w:hAnsi="Aptos" w:cs="Times New Roman"/>
              </w:rPr>
              <w:t>2.</w:t>
            </w:r>
            <w:r w:rsidR="00A741F8">
              <w:rPr>
                <w:rFonts w:ascii="Aptos" w:hAnsi="Aptos" w:cs="Times New Roman"/>
              </w:rPr>
              <w:t>6</w:t>
            </w:r>
            <w:r w:rsidRPr="004674BC">
              <w:rPr>
                <w:rFonts w:ascii="Aptos" w:hAnsi="Aptos" w:cs="Times New Roman"/>
              </w:rPr>
              <w:t>.</w:t>
            </w:r>
          </w:p>
        </w:tc>
        <w:tc>
          <w:tcPr>
            <w:tcW w:w="5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57AA5" w14:textId="77777777" w:rsidR="002942AD" w:rsidRPr="00992794" w:rsidRDefault="002942AD" w:rsidP="00200B19">
            <w:pPr>
              <w:spacing w:after="0"/>
              <w:contextualSpacing/>
              <w:jc w:val="both"/>
              <w:rPr>
                <w:rFonts w:ascii="Aptos" w:hAnsi="Aptos" w:cs="Times New Roman"/>
              </w:rPr>
            </w:pPr>
            <w:r w:rsidRPr="00992794">
              <w:rPr>
                <w:rFonts w:ascii="Aptos" w:hAnsi="Aptos" w:cs="Times New Roman"/>
              </w:rPr>
              <w:t xml:space="preserve">Vai pareizi saprotam, ka gadījumā, ja ir plānoti parastās jaudas uzlādes punkti </w:t>
            </w:r>
            <w:proofErr w:type="spellStart"/>
            <w:r w:rsidRPr="00992794">
              <w:rPr>
                <w:rFonts w:ascii="Aptos" w:hAnsi="Aptos" w:cs="Times New Roman"/>
              </w:rPr>
              <w:t>elektroauto</w:t>
            </w:r>
            <w:proofErr w:type="spellEnd"/>
            <w:r w:rsidRPr="00992794">
              <w:rPr>
                <w:rFonts w:ascii="Aptos" w:hAnsi="Aptos" w:cs="Times New Roman"/>
              </w:rPr>
              <w:t xml:space="preserve"> vajadzībām, lai nebūtu jāvērtē komercdarbības atbalsts, tad pašvaldība var uz plānotajām uzlādes stāvvietām izbūvēt tikai kabeļu kanalizāciju? Pēc tam pašvaldība veiks izsoli uz nomas tiesībām, kurš komersants drīkstēs nākt un izbūvēt uzlādes vietas. Respektīvi, vai nav mainījies nekas attiecībā uz to, ka pašvaldība drīkst izbūvēt tikai kabeļu kanalizāciju, un tas nebūs komercdarbības atbalsts?</w:t>
            </w:r>
          </w:p>
          <w:p w14:paraId="0CCEAC8A" w14:textId="77777777" w:rsidR="002942AD" w:rsidRPr="00992794" w:rsidRDefault="002942AD" w:rsidP="00200B19">
            <w:pPr>
              <w:spacing w:after="0"/>
              <w:contextualSpacing/>
              <w:jc w:val="both"/>
              <w:rPr>
                <w:rFonts w:ascii="Aptos" w:hAnsi="Aptos" w:cs="Times New Roman"/>
              </w:rPr>
            </w:pPr>
            <w:r w:rsidRPr="002942AD">
              <w:rPr>
                <w:rFonts w:ascii="Aptos" w:hAnsi="Aptos" w:cs="Times New Roman"/>
              </w:rPr>
              <w:t>(vebinārs 18.12.2025)</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DDE21" w14:textId="77777777" w:rsidR="002942AD" w:rsidRPr="004674BC" w:rsidRDefault="002942AD" w:rsidP="00200B19">
            <w:pPr>
              <w:spacing w:after="0"/>
              <w:jc w:val="both"/>
              <w:rPr>
                <w:rFonts w:ascii="Aptos" w:hAnsi="Aptos" w:cs="Times New Roman"/>
              </w:rPr>
            </w:pPr>
            <w:r w:rsidRPr="004674BC">
              <w:rPr>
                <w:rFonts w:ascii="Aptos" w:hAnsi="Aptos" w:cs="Times New Roman"/>
              </w:rPr>
              <w:t xml:space="preserve">Kabeļu kanalizāciju var izbūvēt un tas nebūs komercdarbības atbalsts, taču pašu uzlādes staciju nedrīkst izbūvēt, jo tas uzskatāms kā komercdarbības atbalsts.  </w:t>
            </w:r>
          </w:p>
          <w:p w14:paraId="61FF9A70" w14:textId="77777777" w:rsidR="002942AD" w:rsidRPr="004674BC" w:rsidRDefault="002942AD" w:rsidP="00200B19">
            <w:pPr>
              <w:spacing w:after="0"/>
              <w:jc w:val="both"/>
              <w:rPr>
                <w:rFonts w:ascii="Aptos" w:hAnsi="Aptos" w:cs="Times New Roman"/>
              </w:rPr>
            </w:pPr>
          </w:p>
          <w:p w14:paraId="25D49DAB" w14:textId="77777777" w:rsidR="002942AD" w:rsidRPr="00F1254E" w:rsidRDefault="002942AD" w:rsidP="00200B19">
            <w:pPr>
              <w:spacing w:after="0"/>
              <w:jc w:val="both"/>
              <w:rPr>
                <w:rFonts w:ascii="Aptos" w:hAnsi="Aptos" w:cs="Times New Roman"/>
              </w:rPr>
            </w:pPr>
            <w:r w:rsidRPr="004674BC">
              <w:rPr>
                <w:rFonts w:ascii="Aptos" w:hAnsi="Aptos" w:cs="Times New Roman"/>
              </w:rPr>
              <w:t>Gadījumā, ja plānota arī elektrības kabeļa izbūve, tad izmaksas būs attiecināmas atbilstoši MK noteikumu 27.13.apakškuntam un darbība būs saistīta ar komercdarbības atbalstu atbilstoši Regulas Nr.651/2014 36.a pantam.</w:t>
            </w:r>
          </w:p>
        </w:tc>
      </w:tr>
      <w:tr w:rsidR="0019013B" w:rsidRPr="00F1254E" w14:paraId="0A684BD8" w14:textId="77777777" w:rsidTr="00992794">
        <w:tc>
          <w:tcPr>
            <w:tcW w:w="977" w:type="dxa"/>
          </w:tcPr>
          <w:p w14:paraId="2B4259AB" w14:textId="11A830C2" w:rsidR="0019013B" w:rsidRPr="00F1254E" w:rsidRDefault="0019013B" w:rsidP="001A6F67">
            <w:pPr>
              <w:spacing w:after="0"/>
              <w:contextualSpacing/>
              <w:jc w:val="both"/>
              <w:rPr>
                <w:rFonts w:ascii="Aptos" w:hAnsi="Aptos" w:cs="Times New Roman"/>
              </w:rPr>
            </w:pPr>
            <w:r w:rsidRPr="00F1254E">
              <w:rPr>
                <w:rFonts w:ascii="Aptos" w:hAnsi="Aptos" w:cs="Times New Roman"/>
              </w:rPr>
              <w:t>2.</w:t>
            </w:r>
            <w:r w:rsidR="00A741F8">
              <w:rPr>
                <w:rFonts w:ascii="Aptos" w:hAnsi="Aptos" w:cs="Times New Roman"/>
              </w:rPr>
              <w:t>7</w:t>
            </w:r>
            <w:r w:rsidRPr="00F1254E">
              <w:rPr>
                <w:rFonts w:ascii="Aptos" w:hAnsi="Aptos" w:cs="Times New Roman"/>
              </w:rPr>
              <w:t>.</w:t>
            </w:r>
          </w:p>
        </w:tc>
        <w:tc>
          <w:tcPr>
            <w:tcW w:w="5301" w:type="dxa"/>
          </w:tcPr>
          <w:p w14:paraId="4502D7E0" w14:textId="4E6AC843" w:rsidR="00DA78EF" w:rsidRPr="00F1254E" w:rsidRDefault="00DA78EF" w:rsidP="00DA78EF">
            <w:pPr>
              <w:spacing w:after="0"/>
              <w:contextualSpacing/>
              <w:jc w:val="both"/>
              <w:rPr>
                <w:rFonts w:ascii="Aptos" w:hAnsi="Aptos" w:cs="Times New Roman"/>
              </w:rPr>
            </w:pPr>
            <w:r w:rsidRPr="00F1254E">
              <w:rPr>
                <w:rFonts w:ascii="Aptos" w:hAnsi="Aptos" w:cs="Times New Roman"/>
              </w:rPr>
              <w:t>Par projekta budžeta pozīcijām saistībā ar satiksmes organizācijas tehniskajiem līdzekļiem</w:t>
            </w:r>
            <w:r w:rsidR="00756F55">
              <w:rPr>
                <w:rFonts w:ascii="Aptos" w:hAnsi="Aptos" w:cs="Times New Roman"/>
              </w:rPr>
              <w:t>.</w:t>
            </w:r>
          </w:p>
          <w:p w14:paraId="192098CD" w14:textId="4FF6C804" w:rsidR="00DA78EF" w:rsidRPr="00F1254E" w:rsidRDefault="00DA78EF" w:rsidP="00DA78EF">
            <w:pPr>
              <w:spacing w:after="0"/>
              <w:contextualSpacing/>
              <w:jc w:val="both"/>
              <w:rPr>
                <w:rFonts w:ascii="Aptos" w:hAnsi="Aptos" w:cs="Times New Roman"/>
              </w:rPr>
            </w:pPr>
            <w:r w:rsidRPr="00F1254E">
              <w:rPr>
                <w:rFonts w:ascii="Aptos" w:hAnsi="Aptos" w:cs="Times New Roman"/>
              </w:rPr>
              <w:t xml:space="preserve">Saskaņā ar pasākuma </w:t>
            </w:r>
            <w:r w:rsidR="00281D6D">
              <w:rPr>
                <w:rFonts w:ascii="Aptos" w:hAnsi="Aptos" w:cs="Times New Roman"/>
              </w:rPr>
              <w:t>otrās</w:t>
            </w:r>
            <w:r w:rsidR="00281D6D" w:rsidRPr="00F1254E">
              <w:rPr>
                <w:rFonts w:ascii="Aptos" w:hAnsi="Aptos" w:cs="Times New Roman"/>
              </w:rPr>
              <w:t xml:space="preserve"> </w:t>
            </w:r>
            <w:r w:rsidRPr="00F1254E">
              <w:rPr>
                <w:rFonts w:ascii="Aptos" w:hAnsi="Aptos" w:cs="Times New Roman"/>
              </w:rPr>
              <w:t xml:space="preserve">projektu iesniegumu atlases kārtas projekta iesnieguma </w:t>
            </w:r>
            <w:r w:rsidR="00E95257">
              <w:rPr>
                <w:rFonts w:ascii="Aptos" w:hAnsi="Aptos" w:cs="Times New Roman"/>
              </w:rPr>
              <w:t>atlases nolikuma</w:t>
            </w:r>
            <w:r w:rsidRPr="00F1254E">
              <w:rPr>
                <w:rFonts w:ascii="Aptos" w:hAnsi="Aptos" w:cs="Times New Roman"/>
              </w:rPr>
              <w:t xml:space="preserve"> </w:t>
            </w:r>
            <w:r w:rsidR="00E95257">
              <w:rPr>
                <w:rFonts w:ascii="Aptos" w:hAnsi="Aptos" w:cs="Times New Roman"/>
              </w:rPr>
              <w:t>2</w:t>
            </w:r>
            <w:r w:rsidRPr="00F1254E">
              <w:rPr>
                <w:rFonts w:ascii="Aptos" w:hAnsi="Aptos" w:cs="Times New Roman"/>
              </w:rPr>
              <w:t xml:space="preserve">. pielikuma “Projekta budžeta kopsavilkuma pielikums” 7.4.2. apakšpunktu, nepieciešams izdalīt publiskās infrastruktūras satiksmes organizācijas tehnisko līdzekļu un informatīvās infrastruktūras </w:t>
            </w:r>
            <w:r w:rsidRPr="00F1254E">
              <w:rPr>
                <w:rFonts w:ascii="Aptos" w:hAnsi="Aptos" w:cs="Times New Roman"/>
              </w:rPr>
              <w:lastRenderedPageBreak/>
              <w:t>izveides un uzstādīšanas izmaksas, kā to nosaka MK noteikumu 27.12. apakšpunkts.</w:t>
            </w:r>
          </w:p>
          <w:p w14:paraId="12929D95" w14:textId="77777777" w:rsidR="00DA78EF" w:rsidRPr="00F1254E" w:rsidRDefault="00DA78EF" w:rsidP="00DA78EF">
            <w:pPr>
              <w:spacing w:after="0"/>
              <w:contextualSpacing/>
              <w:jc w:val="both"/>
              <w:rPr>
                <w:rFonts w:ascii="Aptos" w:hAnsi="Aptos" w:cs="Times New Roman"/>
              </w:rPr>
            </w:pPr>
            <w:r w:rsidRPr="00F1254E">
              <w:rPr>
                <w:rFonts w:ascii="Aptos" w:hAnsi="Aptos" w:cs="Times New Roman"/>
              </w:rPr>
              <w:t>Lūdzam precizēt, vai gājēju plūsmas organizēšanai paredzētās norādes, piemēram:</w:t>
            </w:r>
          </w:p>
          <w:p w14:paraId="1DB41DF2" w14:textId="77777777" w:rsidR="00DA78EF" w:rsidRPr="00F1254E" w:rsidRDefault="00DA78EF" w:rsidP="00DA78EF">
            <w:pPr>
              <w:spacing w:after="0"/>
              <w:contextualSpacing/>
              <w:jc w:val="both"/>
              <w:rPr>
                <w:rFonts w:ascii="Aptos" w:hAnsi="Aptos" w:cs="Times New Roman"/>
              </w:rPr>
            </w:pPr>
            <w:r w:rsidRPr="00F1254E">
              <w:rPr>
                <w:rFonts w:ascii="Aptos" w:hAnsi="Aptos" w:cs="Times New Roman"/>
              </w:rPr>
              <w:t>•</w:t>
            </w:r>
            <w:r w:rsidRPr="00F1254E">
              <w:rPr>
                <w:rFonts w:ascii="Aptos" w:hAnsi="Aptos" w:cs="Times New Roman"/>
              </w:rPr>
              <w:tab/>
              <w:t>zīme ar stacijas nosaukumu un vilciena ikonu,</w:t>
            </w:r>
          </w:p>
          <w:p w14:paraId="21ED84F6" w14:textId="77777777" w:rsidR="00DA78EF" w:rsidRPr="00F1254E" w:rsidRDefault="00DA78EF" w:rsidP="00DA78EF">
            <w:pPr>
              <w:spacing w:after="0"/>
              <w:contextualSpacing/>
              <w:jc w:val="both"/>
              <w:rPr>
                <w:rFonts w:ascii="Aptos" w:hAnsi="Aptos" w:cs="Times New Roman"/>
              </w:rPr>
            </w:pPr>
            <w:r w:rsidRPr="00F1254E">
              <w:rPr>
                <w:rFonts w:ascii="Aptos" w:hAnsi="Aptos" w:cs="Times New Roman"/>
              </w:rPr>
              <w:t>•</w:t>
            </w:r>
            <w:r w:rsidRPr="00F1254E">
              <w:rPr>
                <w:rFonts w:ascii="Aptos" w:hAnsi="Aptos" w:cs="Times New Roman"/>
              </w:rPr>
              <w:tab/>
              <w:t>zīme ar sabiedriskā transporta norādi un attiecīgo ikonu,</w:t>
            </w:r>
          </w:p>
          <w:p w14:paraId="2B76B928" w14:textId="2F048EFB" w:rsidR="0019013B" w:rsidRPr="00F1254E" w:rsidRDefault="00DA78EF" w:rsidP="0019013B">
            <w:pPr>
              <w:spacing w:after="0"/>
              <w:contextualSpacing/>
              <w:jc w:val="both"/>
              <w:rPr>
                <w:rFonts w:ascii="Aptos" w:hAnsi="Aptos" w:cs="Times New Roman"/>
              </w:rPr>
            </w:pPr>
            <w:r w:rsidRPr="00F1254E">
              <w:rPr>
                <w:rFonts w:ascii="Aptos" w:hAnsi="Aptos" w:cs="Times New Roman"/>
              </w:rPr>
              <w:t>jāiekļauj 7.4.2. apakšpunktā, vai arī tās jāiekļauj 7.4.1. apakšpunktā, ņemot vērā, ka tās nav tieši saistītas ar satiksmes organizāciju, bet attiecas uz pasažieru informēšanu?</w:t>
            </w:r>
          </w:p>
        </w:tc>
        <w:tc>
          <w:tcPr>
            <w:tcW w:w="9173" w:type="dxa"/>
          </w:tcPr>
          <w:p w14:paraId="4F9B0255" w14:textId="49642615" w:rsidR="003A3433" w:rsidRPr="00F1254E" w:rsidRDefault="003A3433" w:rsidP="003A3433">
            <w:pPr>
              <w:spacing w:after="0"/>
              <w:jc w:val="both"/>
              <w:rPr>
                <w:rFonts w:ascii="Aptos" w:hAnsi="Aptos" w:cs="Times New Roman"/>
              </w:rPr>
            </w:pPr>
            <w:r w:rsidRPr="00F1254E">
              <w:rPr>
                <w:rFonts w:ascii="Aptos" w:hAnsi="Aptos" w:cs="Times New Roman"/>
              </w:rPr>
              <w:lastRenderedPageBreak/>
              <w:t xml:space="preserve">Zīme ar stacijas nosaukumu un vilciena ikonu un zīme ar sabiedriskā transporta norādi un attiecīgo ikonu būtu attiecināma zem MK noteikumu 27.3.apakšpunktā noteiktajām labiekārtojuma elementu izmaksām un iekļaujamas izmaksu pozīcijā Nr.7.4.1. </w:t>
            </w:r>
            <w:r w:rsidR="00F610DF">
              <w:rPr>
                <w:rFonts w:ascii="Aptos" w:hAnsi="Aptos" w:cs="Times New Roman"/>
              </w:rPr>
              <w:t>z</w:t>
            </w:r>
            <w:r w:rsidR="00F610DF" w:rsidRPr="00F1254E">
              <w:rPr>
                <w:rFonts w:ascii="Aptos" w:hAnsi="Aptos" w:cs="Times New Roman"/>
              </w:rPr>
              <w:t xml:space="preserve">em </w:t>
            </w:r>
            <w:r w:rsidRPr="00F1254E">
              <w:rPr>
                <w:rFonts w:ascii="Aptos" w:hAnsi="Aptos" w:cs="Times New Roman"/>
              </w:rPr>
              <w:t xml:space="preserve">MK noteikumu 27.12.apakšpunkta izmaksām būtu attiecināmas: </w:t>
            </w:r>
          </w:p>
          <w:p w14:paraId="08B55F55" w14:textId="255C5A7D" w:rsidR="003A3433" w:rsidRPr="00F1254E" w:rsidRDefault="003A3433" w:rsidP="00A24FB1">
            <w:pPr>
              <w:pStyle w:val="Sarakstarindkopa"/>
              <w:numPr>
                <w:ilvl w:val="0"/>
                <w:numId w:val="11"/>
              </w:numPr>
              <w:spacing w:after="0"/>
              <w:ind w:left="421" w:hanging="426"/>
              <w:jc w:val="both"/>
              <w:rPr>
                <w:rFonts w:ascii="Aptos" w:hAnsi="Aptos" w:cs="Times New Roman"/>
              </w:rPr>
            </w:pPr>
            <w:r w:rsidRPr="00F1254E">
              <w:rPr>
                <w:rFonts w:ascii="Aptos" w:hAnsi="Aptos" w:cs="Times New Roman"/>
              </w:rPr>
              <w:t xml:space="preserve">Satiksmes organizācijas tehnisko līdzekļu izveide un uzstādīšana - Ceļa norobežojošie stabiņi un signālstabiņi, saliekamie </w:t>
            </w:r>
            <w:proofErr w:type="spellStart"/>
            <w:r w:rsidRPr="00F1254E">
              <w:rPr>
                <w:rFonts w:ascii="Aptos" w:hAnsi="Aptos" w:cs="Times New Roman"/>
              </w:rPr>
              <w:t>ātrumvaļņi</w:t>
            </w:r>
            <w:proofErr w:type="spellEnd"/>
            <w:r w:rsidRPr="00F1254E">
              <w:rPr>
                <w:rFonts w:ascii="Aptos" w:hAnsi="Aptos" w:cs="Times New Roman"/>
              </w:rPr>
              <w:t xml:space="preserve">, mākslīgās saliņas un brauktuves joslu atdalītāji, transportlīdzekļu </w:t>
            </w:r>
            <w:proofErr w:type="spellStart"/>
            <w:r w:rsidRPr="00F1254E">
              <w:rPr>
                <w:rFonts w:ascii="Aptos" w:hAnsi="Aptos" w:cs="Times New Roman"/>
              </w:rPr>
              <w:t>atdures</w:t>
            </w:r>
            <w:proofErr w:type="spellEnd"/>
            <w:r w:rsidRPr="00F1254E">
              <w:rPr>
                <w:rFonts w:ascii="Aptos" w:hAnsi="Aptos" w:cs="Times New Roman"/>
              </w:rPr>
              <w:t xml:space="preserve"> barjeras, sfēriskie spoguļi u.c. līdzekļi (piemēram, transportlīdzekļu augstuma ierobežotāji, autobusu pieturu paviljoni, autostāvvietu </w:t>
            </w:r>
            <w:r w:rsidRPr="00F1254E">
              <w:rPr>
                <w:rFonts w:ascii="Aptos" w:hAnsi="Aptos" w:cs="Times New Roman"/>
              </w:rPr>
              <w:lastRenderedPageBreak/>
              <w:t>transportlīdzekļu aizsargi (pret auto bojājumiem), metāla stūru aizsargbarjeras (aizsargi ēku autostāvvietu sienas stūriem) utt.).</w:t>
            </w:r>
          </w:p>
          <w:p w14:paraId="3116FB4C" w14:textId="6F4B15CD" w:rsidR="003A3433" w:rsidRPr="00F1254E" w:rsidRDefault="003A3433" w:rsidP="00A24FB1">
            <w:pPr>
              <w:pStyle w:val="Sarakstarindkopa"/>
              <w:numPr>
                <w:ilvl w:val="0"/>
                <w:numId w:val="11"/>
              </w:numPr>
              <w:spacing w:after="0"/>
              <w:ind w:left="421" w:hanging="426"/>
              <w:jc w:val="both"/>
              <w:rPr>
                <w:rFonts w:ascii="Aptos" w:hAnsi="Aptos" w:cs="Times New Roman"/>
              </w:rPr>
            </w:pPr>
            <w:r w:rsidRPr="00F1254E">
              <w:rPr>
                <w:rFonts w:ascii="Aptos" w:hAnsi="Aptos" w:cs="Times New Roman"/>
              </w:rPr>
              <w:t>Satiksmes informatīvās infrastruktūras izveide un uzstādīšana – tablo ar reāllaika autobusu pienākšanas un atiešanas laikiem.</w:t>
            </w:r>
          </w:p>
          <w:p w14:paraId="04AA0AAD" w14:textId="77777777" w:rsidR="0019013B" w:rsidRPr="00F1254E" w:rsidRDefault="0019013B" w:rsidP="001A6F67">
            <w:pPr>
              <w:spacing w:after="0"/>
              <w:jc w:val="both"/>
              <w:rPr>
                <w:rFonts w:ascii="Aptos" w:hAnsi="Aptos" w:cs="Times New Roman"/>
              </w:rPr>
            </w:pPr>
          </w:p>
        </w:tc>
      </w:tr>
      <w:tr w:rsidR="00ED3026" w:rsidRPr="00F1254E" w14:paraId="1037E8FD" w14:textId="77777777" w:rsidTr="00A70CE0">
        <w:tc>
          <w:tcPr>
            <w:tcW w:w="977" w:type="dxa"/>
          </w:tcPr>
          <w:p w14:paraId="7DD50A7B" w14:textId="066FB3ED" w:rsidR="00ED3026" w:rsidRPr="008E0D56" w:rsidRDefault="00ED3026" w:rsidP="00992794">
            <w:pPr>
              <w:spacing w:after="0" w:line="240" w:lineRule="auto"/>
              <w:contextualSpacing/>
              <w:jc w:val="both"/>
              <w:rPr>
                <w:rFonts w:ascii="Aptos" w:hAnsi="Aptos" w:cs="Times New Roman"/>
              </w:rPr>
            </w:pPr>
            <w:r w:rsidRPr="008E0D56">
              <w:rPr>
                <w:rFonts w:ascii="Aptos" w:hAnsi="Aptos" w:cs="Times New Roman"/>
              </w:rPr>
              <w:lastRenderedPageBreak/>
              <w:t>2.</w:t>
            </w:r>
            <w:r w:rsidR="00A741F8">
              <w:rPr>
                <w:rFonts w:ascii="Aptos" w:hAnsi="Aptos" w:cs="Times New Roman"/>
              </w:rPr>
              <w:t>8</w:t>
            </w:r>
            <w:r w:rsidRPr="008E0D56">
              <w:rPr>
                <w:rFonts w:ascii="Aptos" w:hAnsi="Aptos" w:cs="Times New Roman"/>
              </w:rPr>
              <w:t>.</w:t>
            </w:r>
          </w:p>
        </w:tc>
        <w:tc>
          <w:tcPr>
            <w:tcW w:w="5301" w:type="dxa"/>
          </w:tcPr>
          <w:p w14:paraId="2A12F026" w14:textId="77777777" w:rsidR="00B03CB9" w:rsidRPr="008E0D56" w:rsidRDefault="00ED3026" w:rsidP="00992794">
            <w:pPr>
              <w:spacing w:after="0" w:line="240" w:lineRule="auto"/>
              <w:contextualSpacing/>
              <w:jc w:val="both"/>
              <w:rPr>
                <w:rFonts w:ascii="Aptos" w:hAnsi="Aptos" w:cs="Times New Roman"/>
              </w:rPr>
            </w:pPr>
            <w:r w:rsidRPr="00992794">
              <w:rPr>
                <w:rFonts w:ascii="Aptos" w:hAnsi="Aptos" w:cs="Times New Roman"/>
              </w:rPr>
              <w:t>Vai var veikt arī kāda ceļa posma paplašināšanu?</w:t>
            </w:r>
            <w:r w:rsidR="00472BE6" w:rsidRPr="00992794">
              <w:rPr>
                <w:rFonts w:ascii="Aptos" w:hAnsi="Aptos" w:cs="Times New Roman"/>
              </w:rPr>
              <w:t xml:space="preserve"> Līdz pieturvietai un</w:t>
            </w:r>
            <w:r w:rsidR="009545A4" w:rsidRPr="00992794">
              <w:rPr>
                <w:rFonts w:ascii="Aptos" w:hAnsi="Aptos" w:cs="Times New Roman"/>
              </w:rPr>
              <w:t xml:space="preserve"> tas ir</w:t>
            </w:r>
            <w:r w:rsidR="00472BE6" w:rsidRPr="00992794">
              <w:rPr>
                <w:rFonts w:ascii="Aptos" w:hAnsi="Aptos" w:cs="Times New Roman"/>
              </w:rPr>
              <w:t xml:space="preserve"> vienīgais piekļuves ceļš</w:t>
            </w:r>
            <w:r w:rsidR="00E26248" w:rsidRPr="00992794">
              <w:rPr>
                <w:rFonts w:ascii="Aptos" w:hAnsi="Aptos" w:cs="Times New Roman"/>
              </w:rPr>
              <w:t xml:space="preserve">. </w:t>
            </w:r>
          </w:p>
          <w:p w14:paraId="71000964" w14:textId="3475E65B" w:rsidR="00ED3026" w:rsidRPr="00992794" w:rsidRDefault="00E26248" w:rsidP="00992794">
            <w:pPr>
              <w:spacing w:after="0" w:line="240" w:lineRule="auto"/>
              <w:contextualSpacing/>
              <w:jc w:val="both"/>
              <w:rPr>
                <w:rFonts w:ascii="Aptos" w:hAnsi="Aptos" w:cs="Times New Roman"/>
              </w:rPr>
            </w:pPr>
            <w:r w:rsidRPr="008E0D56">
              <w:rPr>
                <w:rFonts w:ascii="Aptos" w:hAnsi="Aptos" w:cs="Times New Roman"/>
                <w:i/>
                <w:iCs/>
              </w:rPr>
              <w:t>(vebinārs 18.12.2025)</w:t>
            </w:r>
          </w:p>
        </w:tc>
        <w:tc>
          <w:tcPr>
            <w:tcW w:w="9173" w:type="dxa"/>
          </w:tcPr>
          <w:p w14:paraId="5A10F975" w14:textId="77777777" w:rsidR="008A379D" w:rsidRPr="008E0D56" w:rsidRDefault="009545A4" w:rsidP="00D40E00">
            <w:pPr>
              <w:spacing w:after="0" w:line="240" w:lineRule="auto"/>
              <w:jc w:val="both"/>
              <w:rPr>
                <w:rFonts w:ascii="Aptos" w:hAnsi="Aptos" w:cs="Times New Roman"/>
              </w:rPr>
            </w:pPr>
            <w:r w:rsidRPr="008E0D56">
              <w:rPr>
                <w:rFonts w:ascii="Aptos" w:hAnsi="Aptos" w:cs="Times New Roman"/>
              </w:rPr>
              <w:t xml:space="preserve">Ja tas ir </w:t>
            </w:r>
            <w:r w:rsidR="00FD6697" w:rsidRPr="008E0D56">
              <w:rPr>
                <w:rFonts w:ascii="Aptos" w:hAnsi="Aptos" w:cs="Times New Roman"/>
              </w:rPr>
              <w:t xml:space="preserve">funkcionāls savienojums, kas nodrošinās piekļuvi </w:t>
            </w:r>
            <w:r w:rsidR="00541EAC" w:rsidRPr="008E0D56">
              <w:rPr>
                <w:rFonts w:ascii="Aptos" w:hAnsi="Aptos" w:cs="Times New Roman"/>
              </w:rPr>
              <w:t>sabiedriskā transporta punktam</w:t>
            </w:r>
            <w:r w:rsidR="006C032B" w:rsidRPr="008E0D56">
              <w:rPr>
                <w:rFonts w:ascii="Aptos" w:hAnsi="Aptos" w:cs="Times New Roman"/>
              </w:rPr>
              <w:t>, t</w:t>
            </w:r>
            <w:r w:rsidR="00077290" w:rsidRPr="008E0D56">
              <w:rPr>
                <w:rFonts w:ascii="Aptos" w:hAnsi="Aptos" w:cs="Times New Roman"/>
              </w:rPr>
              <w:t>ātad</w:t>
            </w:r>
            <w:r w:rsidR="00C97B28" w:rsidRPr="008E0D56">
              <w:rPr>
                <w:rFonts w:ascii="Aptos" w:hAnsi="Aptos" w:cs="Times New Roman"/>
              </w:rPr>
              <w:t xml:space="preserve"> tā ir ceļa rekonstrukcija un</w:t>
            </w:r>
            <w:r w:rsidR="006C032B" w:rsidRPr="008E0D56">
              <w:rPr>
                <w:rFonts w:ascii="Aptos" w:hAnsi="Aptos" w:cs="Times New Roman"/>
              </w:rPr>
              <w:t xml:space="preserve"> </w:t>
            </w:r>
            <w:r w:rsidR="002F48D8" w:rsidRPr="008E0D56">
              <w:rPr>
                <w:rFonts w:ascii="Aptos" w:hAnsi="Aptos" w:cs="Times New Roman"/>
              </w:rPr>
              <w:t>tādā gadījumā</w:t>
            </w:r>
            <w:r w:rsidR="006C032B" w:rsidRPr="008E0D56">
              <w:rPr>
                <w:rFonts w:ascii="Aptos" w:hAnsi="Aptos" w:cs="Times New Roman"/>
              </w:rPr>
              <w:t xml:space="preserve"> var</w:t>
            </w:r>
            <w:r w:rsidR="00777EC7" w:rsidRPr="008E0D56">
              <w:rPr>
                <w:rFonts w:ascii="Aptos" w:hAnsi="Aptos" w:cs="Times New Roman"/>
              </w:rPr>
              <w:t xml:space="preserve"> veikt ceļa paplašināšanu</w:t>
            </w:r>
            <w:r w:rsidR="006C032B" w:rsidRPr="008E0D56">
              <w:rPr>
                <w:rFonts w:ascii="Aptos" w:hAnsi="Aptos" w:cs="Times New Roman"/>
              </w:rPr>
              <w:t>.</w:t>
            </w:r>
            <w:r w:rsidR="008C717F" w:rsidRPr="008E0D56">
              <w:rPr>
                <w:rFonts w:ascii="Aptos" w:hAnsi="Aptos" w:cs="Times New Roman"/>
              </w:rPr>
              <w:t xml:space="preserve"> </w:t>
            </w:r>
          </w:p>
          <w:p w14:paraId="29753325" w14:textId="58327943" w:rsidR="00ED3026" w:rsidRPr="00F1254E" w:rsidRDefault="008C717F" w:rsidP="00992794">
            <w:pPr>
              <w:spacing w:after="0" w:line="240" w:lineRule="auto"/>
              <w:jc w:val="both"/>
              <w:rPr>
                <w:rFonts w:ascii="Aptos" w:hAnsi="Aptos" w:cs="Times New Roman"/>
              </w:rPr>
            </w:pPr>
            <w:r w:rsidRPr="008E0D56">
              <w:rPr>
                <w:rFonts w:ascii="Aptos" w:hAnsi="Aptos" w:cs="Times New Roman"/>
              </w:rPr>
              <w:t>MK not</w:t>
            </w:r>
            <w:r w:rsidR="00D40E00" w:rsidRPr="008E0D56">
              <w:rPr>
                <w:rFonts w:ascii="Aptos" w:hAnsi="Aptos" w:cs="Times New Roman"/>
              </w:rPr>
              <w:t>eikumu</w:t>
            </w:r>
            <w:r w:rsidRPr="008E0D56">
              <w:rPr>
                <w:rFonts w:ascii="Aptos" w:hAnsi="Aptos" w:cs="Times New Roman"/>
              </w:rPr>
              <w:t xml:space="preserve"> </w:t>
            </w:r>
            <w:r w:rsidR="002F48D8" w:rsidRPr="008E0D56">
              <w:rPr>
                <w:rFonts w:ascii="Aptos" w:hAnsi="Aptos" w:cs="Times New Roman"/>
              </w:rPr>
              <w:t>2</w:t>
            </w:r>
            <w:r w:rsidR="00DE064A" w:rsidRPr="008E0D56">
              <w:rPr>
                <w:rFonts w:ascii="Aptos" w:hAnsi="Aptos" w:cs="Times New Roman"/>
              </w:rPr>
              <w:t>7.</w:t>
            </w:r>
            <w:r w:rsidR="002F48D8" w:rsidRPr="008E0D56">
              <w:rPr>
                <w:rFonts w:ascii="Aptos" w:hAnsi="Aptos" w:cs="Times New Roman"/>
              </w:rPr>
              <w:t>8</w:t>
            </w:r>
            <w:r w:rsidR="00777EC7" w:rsidRPr="008E0D56">
              <w:rPr>
                <w:rFonts w:ascii="Aptos" w:hAnsi="Aptos" w:cs="Times New Roman"/>
              </w:rPr>
              <w:t>.</w:t>
            </w:r>
            <w:r w:rsidR="00A17470" w:rsidRPr="00992794">
              <w:rPr>
                <w:rFonts w:ascii="Aptos" w:hAnsi="Aptos" w:cs="Times New Roman"/>
              </w:rPr>
              <w:t> </w:t>
            </w:r>
            <w:r w:rsidR="00777EC7" w:rsidRPr="008E0D56">
              <w:rPr>
                <w:rFonts w:ascii="Aptos" w:hAnsi="Aptos" w:cs="Times New Roman"/>
              </w:rPr>
              <w:t>apakš</w:t>
            </w:r>
            <w:r w:rsidRPr="008E0D56">
              <w:rPr>
                <w:rFonts w:ascii="Aptos" w:hAnsi="Aptos" w:cs="Times New Roman"/>
              </w:rPr>
              <w:t>punkts nosaka</w:t>
            </w:r>
            <w:r w:rsidR="00AE29B6" w:rsidRPr="008E0D56">
              <w:rPr>
                <w:rFonts w:ascii="Aptos" w:hAnsi="Aptos" w:cs="Times New Roman"/>
              </w:rPr>
              <w:t xml:space="preserve"> atbalstāmās darbības -</w:t>
            </w:r>
            <w:r w:rsidRPr="008E0D56">
              <w:rPr>
                <w:rFonts w:ascii="Aptos" w:hAnsi="Aptos" w:cs="Times New Roman"/>
              </w:rPr>
              <w:t xml:space="preserve"> </w:t>
            </w:r>
            <w:r w:rsidR="00A03DDF" w:rsidRPr="008E0D56">
              <w:rPr>
                <w:rFonts w:ascii="Aptos" w:hAnsi="Aptos" w:cs="Times New Roman"/>
              </w:rPr>
              <w:t>ielu, ceļu, funkcionālo savienojumu un ar tiem saistītās infrastruktūras izbūves, pārbūves vai atjaunošanas izmaksas projekta iesniegumā noteiktajā projekta īstenošanas teritorijā</w:t>
            </w:r>
            <w:r w:rsidR="00AE29B6" w:rsidRPr="008E0D56">
              <w:rPr>
                <w:rFonts w:ascii="Aptos" w:hAnsi="Aptos" w:cs="Times New Roman"/>
              </w:rPr>
              <w:t xml:space="preserve"> un 27.</w:t>
            </w:r>
            <w:r w:rsidR="001848AD" w:rsidRPr="008E0D56">
              <w:rPr>
                <w:rFonts w:ascii="Aptos" w:hAnsi="Aptos" w:cs="Times New Roman"/>
              </w:rPr>
              <w:t>8.</w:t>
            </w:r>
            <w:r w:rsidR="00AE29B6" w:rsidRPr="008E0D56">
              <w:rPr>
                <w:rFonts w:ascii="Aptos" w:hAnsi="Aptos" w:cs="Times New Roman"/>
              </w:rPr>
              <w:t xml:space="preserve">1. apakšpunkts </w:t>
            </w:r>
            <w:r w:rsidR="009679FC" w:rsidRPr="008E0D56">
              <w:rPr>
                <w:rFonts w:ascii="Aptos" w:hAnsi="Aptos" w:cs="Times New Roman"/>
              </w:rPr>
              <w:t xml:space="preserve">nosaka, ka atbalstāmās darbības </w:t>
            </w:r>
            <w:r w:rsidR="008B5917" w:rsidRPr="008E0D56">
              <w:rPr>
                <w:rFonts w:ascii="Aptos" w:hAnsi="Aptos" w:cs="Times New Roman"/>
              </w:rPr>
              <w:t xml:space="preserve">un izmaksas ir </w:t>
            </w:r>
            <w:r w:rsidR="009679FC" w:rsidRPr="008E0D56">
              <w:rPr>
                <w:rFonts w:ascii="Aptos" w:hAnsi="Aptos" w:cs="Times New Roman"/>
              </w:rPr>
              <w:t>ielu un ceļu (tai skaitā ar grants segumu, ja būvē jaunu ceļu, caurteku) infrastruktūras attīstība un ar to saistītās infrastruktūras (piemēram, stāvlaukumi, pieturvietas) būvniecība, pārbūve vai atjaunošana.</w:t>
            </w:r>
          </w:p>
        </w:tc>
      </w:tr>
      <w:tr w:rsidR="00472BE6" w:rsidRPr="00F1254E" w14:paraId="6D7F4623" w14:textId="77777777" w:rsidTr="00A70CE0">
        <w:tc>
          <w:tcPr>
            <w:tcW w:w="977" w:type="dxa"/>
          </w:tcPr>
          <w:p w14:paraId="69408675" w14:textId="36DC115E" w:rsidR="00472BE6" w:rsidRPr="003F76A0" w:rsidRDefault="00472BE6" w:rsidP="001A6F67">
            <w:pPr>
              <w:spacing w:after="0"/>
              <w:contextualSpacing/>
              <w:jc w:val="both"/>
              <w:rPr>
                <w:rFonts w:ascii="Aptos" w:hAnsi="Aptos" w:cs="Times New Roman"/>
              </w:rPr>
            </w:pPr>
            <w:r w:rsidRPr="003F76A0">
              <w:rPr>
                <w:rFonts w:ascii="Aptos" w:hAnsi="Aptos" w:cs="Times New Roman"/>
              </w:rPr>
              <w:t>2.</w:t>
            </w:r>
            <w:r w:rsidR="00A741F8">
              <w:rPr>
                <w:rFonts w:ascii="Aptos" w:hAnsi="Aptos" w:cs="Times New Roman"/>
              </w:rPr>
              <w:t>9</w:t>
            </w:r>
            <w:r w:rsidRPr="003F76A0">
              <w:rPr>
                <w:rFonts w:ascii="Aptos" w:hAnsi="Aptos" w:cs="Times New Roman"/>
              </w:rPr>
              <w:t>.</w:t>
            </w:r>
          </w:p>
        </w:tc>
        <w:tc>
          <w:tcPr>
            <w:tcW w:w="5301" w:type="dxa"/>
          </w:tcPr>
          <w:p w14:paraId="15F28773" w14:textId="77777777" w:rsidR="00472BE6" w:rsidRPr="00992794" w:rsidRDefault="00472BE6" w:rsidP="001A6F67">
            <w:pPr>
              <w:spacing w:after="0"/>
              <w:contextualSpacing/>
              <w:jc w:val="both"/>
              <w:rPr>
                <w:rFonts w:ascii="Aptos" w:hAnsi="Aptos" w:cs="Times New Roman"/>
              </w:rPr>
            </w:pPr>
            <w:r w:rsidRPr="00992794">
              <w:rPr>
                <w:rFonts w:ascii="Aptos" w:hAnsi="Aptos" w:cs="Times New Roman"/>
              </w:rPr>
              <w:t>Vai projekta ietvaros var veikt autoostas pārbūves darbus?</w:t>
            </w:r>
          </w:p>
          <w:p w14:paraId="6B733548" w14:textId="1442F47D" w:rsidR="00275052" w:rsidRPr="00992794" w:rsidRDefault="00275052" w:rsidP="001A6F67">
            <w:pPr>
              <w:spacing w:after="0"/>
              <w:contextualSpacing/>
              <w:jc w:val="both"/>
              <w:rPr>
                <w:rFonts w:ascii="Aptos" w:hAnsi="Aptos" w:cs="Times New Roman"/>
              </w:rPr>
            </w:pPr>
            <w:r w:rsidRPr="003F76A0">
              <w:rPr>
                <w:rFonts w:ascii="Aptos" w:hAnsi="Aptos" w:cs="Times New Roman"/>
                <w:i/>
                <w:iCs/>
              </w:rPr>
              <w:t>(vebinārs 18.12.2025)</w:t>
            </w:r>
          </w:p>
        </w:tc>
        <w:tc>
          <w:tcPr>
            <w:tcW w:w="9173" w:type="dxa"/>
          </w:tcPr>
          <w:p w14:paraId="3DCFF1E2" w14:textId="089D305D" w:rsidR="00472BE6" w:rsidRPr="00F1254E" w:rsidRDefault="00E342D7" w:rsidP="001A6F67">
            <w:pPr>
              <w:spacing w:after="0"/>
              <w:jc w:val="both"/>
              <w:rPr>
                <w:rFonts w:ascii="Aptos" w:hAnsi="Aptos" w:cs="Times New Roman"/>
              </w:rPr>
            </w:pPr>
            <w:r w:rsidRPr="003F76A0">
              <w:rPr>
                <w:rFonts w:ascii="Aptos" w:hAnsi="Aptos" w:cs="Times New Roman"/>
              </w:rPr>
              <w:t xml:space="preserve">Skatoties, kas tiek domāts ar terminu “autoosta”. Ja </w:t>
            </w:r>
            <w:r w:rsidR="005A3704" w:rsidRPr="003F76A0">
              <w:rPr>
                <w:rFonts w:ascii="Aptos" w:hAnsi="Aptos" w:cs="Times New Roman"/>
              </w:rPr>
              <w:t>ar to ir domāts autoostas teritorija</w:t>
            </w:r>
            <w:r w:rsidR="00400823" w:rsidRPr="003F76A0">
              <w:rPr>
                <w:rFonts w:ascii="Aptos" w:hAnsi="Aptos" w:cs="Times New Roman"/>
              </w:rPr>
              <w:t xml:space="preserve"> - </w:t>
            </w:r>
            <w:r w:rsidR="005A3704" w:rsidRPr="003F76A0">
              <w:rPr>
                <w:rFonts w:ascii="Aptos" w:hAnsi="Aptos" w:cs="Times New Roman"/>
              </w:rPr>
              <w:t>projekta īstenošanas teritorija</w:t>
            </w:r>
            <w:r w:rsidR="00761814" w:rsidRPr="003F76A0">
              <w:rPr>
                <w:rFonts w:ascii="Aptos" w:hAnsi="Aptos" w:cs="Times New Roman"/>
              </w:rPr>
              <w:t>, tad jā, drīkst</w:t>
            </w:r>
            <w:r w:rsidR="005A3704" w:rsidRPr="003F76A0">
              <w:rPr>
                <w:rFonts w:ascii="Aptos" w:hAnsi="Aptos" w:cs="Times New Roman"/>
              </w:rPr>
              <w:t xml:space="preserve">. Ēku pārbūve </w:t>
            </w:r>
            <w:r w:rsidR="00A26BD6" w:rsidRPr="003F76A0">
              <w:rPr>
                <w:rFonts w:ascii="Aptos" w:hAnsi="Aptos" w:cs="Times New Roman"/>
              </w:rPr>
              <w:t xml:space="preserve">nav atļauta. Autoostas ir iekļautas 3. grupā, kas ir </w:t>
            </w:r>
            <w:r w:rsidR="00400823" w:rsidRPr="003F76A0">
              <w:rPr>
                <w:rFonts w:ascii="Aptos" w:hAnsi="Aptos" w:cs="Times New Roman"/>
              </w:rPr>
              <w:t>pārējās stacijas, pārējie punkti ar Eiropas fondu finansējumi līdz 1 milj.</w:t>
            </w:r>
          </w:p>
        </w:tc>
      </w:tr>
      <w:tr w:rsidR="00EE6F4F" w:rsidRPr="00F1254E" w14:paraId="4FCE78E9" w14:textId="77777777" w:rsidTr="00EE6F4F">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74306" w14:textId="2263B6D3" w:rsidR="00EE6F4F" w:rsidRPr="007C2A36" w:rsidRDefault="00EE6F4F" w:rsidP="00200B19">
            <w:pPr>
              <w:spacing w:after="0"/>
              <w:contextualSpacing/>
              <w:jc w:val="both"/>
              <w:rPr>
                <w:rFonts w:ascii="Aptos" w:hAnsi="Aptos" w:cs="Times New Roman"/>
              </w:rPr>
            </w:pPr>
            <w:r w:rsidRPr="007C2A36">
              <w:rPr>
                <w:rFonts w:ascii="Aptos" w:hAnsi="Aptos" w:cs="Times New Roman"/>
              </w:rPr>
              <w:t>2.</w:t>
            </w:r>
            <w:r w:rsidR="00A741F8">
              <w:rPr>
                <w:rFonts w:ascii="Aptos" w:hAnsi="Aptos" w:cs="Times New Roman"/>
              </w:rPr>
              <w:t>10</w:t>
            </w:r>
            <w:r w:rsidRPr="007C2A36">
              <w:rPr>
                <w:rFonts w:ascii="Aptos" w:hAnsi="Aptos" w:cs="Times New Roman"/>
              </w:rPr>
              <w:t>.</w:t>
            </w:r>
          </w:p>
        </w:tc>
        <w:tc>
          <w:tcPr>
            <w:tcW w:w="5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2FA51" w14:textId="77777777" w:rsidR="00EE6F4F" w:rsidRPr="00992794" w:rsidRDefault="00EE6F4F" w:rsidP="00200B19">
            <w:pPr>
              <w:spacing w:after="0"/>
              <w:contextualSpacing/>
              <w:jc w:val="both"/>
              <w:rPr>
                <w:rFonts w:ascii="Aptos" w:hAnsi="Aptos" w:cs="Times New Roman"/>
              </w:rPr>
            </w:pPr>
            <w:r w:rsidRPr="00992794">
              <w:rPr>
                <w:rFonts w:ascii="Aptos" w:hAnsi="Aptos" w:cs="Times New Roman"/>
              </w:rPr>
              <w:t>Vai var veikt investīcijas infrastruktūrā piekļuvei līdz autoostai, bet neveikt ieguldījumus pašā autoostā? </w:t>
            </w:r>
          </w:p>
          <w:p w14:paraId="59E9FE05" w14:textId="77777777" w:rsidR="00EE6F4F" w:rsidRPr="00992794" w:rsidRDefault="00EE6F4F" w:rsidP="00200B19">
            <w:pPr>
              <w:spacing w:after="0"/>
              <w:contextualSpacing/>
              <w:jc w:val="both"/>
              <w:rPr>
                <w:rFonts w:ascii="Aptos" w:hAnsi="Aptos" w:cs="Times New Roman"/>
              </w:rPr>
            </w:pPr>
            <w:r w:rsidRPr="00EE6F4F">
              <w:rPr>
                <w:rFonts w:ascii="Aptos" w:hAnsi="Aptos" w:cs="Times New Roman"/>
              </w:rPr>
              <w:t>(vebinārs 18.12.2025)</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2E4C1" w14:textId="77777777" w:rsidR="00EE6F4F" w:rsidRPr="00F1254E" w:rsidRDefault="00EE6F4F" w:rsidP="00200B19">
            <w:pPr>
              <w:spacing w:after="0"/>
              <w:jc w:val="both"/>
              <w:rPr>
                <w:rFonts w:ascii="Aptos" w:hAnsi="Aptos" w:cs="Times New Roman"/>
              </w:rPr>
            </w:pPr>
            <w:r w:rsidRPr="007C2A36">
              <w:rPr>
                <w:rFonts w:ascii="Aptos" w:hAnsi="Aptos" w:cs="Times New Roman"/>
              </w:rPr>
              <w:t>Arī šāds variants ir iespējams. Ja pašā autoostā nav nepieciešams veikt nekādus darbus, taču pati autoosta būs projekta īstenošanas teritorija.</w:t>
            </w:r>
            <w:r w:rsidRPr="00F1254E">
              <w:rPr>
                <w:rFonts w:ascii="Aptos" w:hAnsi="Aptos" w:cs="Times New Roman"/>
              </w:rPr>
              <w:t xml:space="preserve"> </w:t>
            </w:r>
          </w:p>
        </w:tc>
      </w:tr>
      <w:tr w:rsidR="001971C0" w:rsidRPr="00F1254E" w14:paraId="79A546CC" w14:textId="77777777" w:rsidTr="00A70CE0">
        <w:tc>
          <w:tcPr>
            <w:tcW w:w="977" w:type="dxa"/>
          </w:tcPr>
          <w:p w14:paraId="53575923" w14:textId="7A0D24F8" w:rsidR="001971C0" w:rsidRPr="00432B0B" w:rsidRDefault="00642ACD" w:rsidP="001A6F67">
            <w:pPr>
              <w:spacing w:after="0"/>
              <w:contextualSpacing/>
              <w:jc w:val="both"/>
              <w:rPr>
                <w:rFonts w:ascii="Aptos" w:hAnsi="Aptos" w:cs="Times New Roman"/>
              </w:rPr>
            </w:pPr>
            <w:r>
              <w:rPr>
                <w:rFonts w:ascii="Aptos" w:hAnsi="Aptos" w:cs="Times New Roman"/>
              </w:rPr>
              <w:t>2.</w:t>
            </w:r>
            <w:r w:rsidR="00EE6F4F">
              <w:rPr>
                <w:rFonts w:ascii="Aptos" w:hAnsi="Aptos" w:cs="Times New Roman"/>
              </w:rPr>
              <w:t>1</w:t>
            </w:r>
            <w:r w:rsidR="00A741F8">
              <w:rPr>
                <w:rFonts w:ascii="Aptos" w:hAnsi="Aptos" w:cs="Times New Roman"/>
              </w:rPr>
              <w:t>1</w:t>
            </w:r>
            <w:r>
              <w:rPr>
                <w:rFonts w:ascii="Aptos" w:hAnsi="Aptos" w:cs="Times New Roman"/>
              </w:rPr>
              <w:t>.</w:t>
            </w:r>
          </w:p>
        </w:tc>
        <w:tc>
          <w:tcPr>
            <w:tcW w:w="5301" w:type="dxa"/>
          </w:tcPr>
          <w:p w14:paraId="57B001A6" w14:textId="7D183C27" w:rsidR="001971C0" w:rsidRDefault="00E538F4" w:rsidP="001A6F67">
            <w:pPr>
              <w:spacing w:after="0"/>
              <w:contextualSpacing/>
              <w:jc w:val="both"/>
              <w:rPr>
                <w:rFonts w:ascii="Aptos" w:hAnsi="Aptos" w:cs="Times New Roman"/>
              </w:rPr>
            </w:pPr>
            <w:r w:rsidRPr="00E538F4">
              <w:rPr>
                <w:rFonts w:ascii="Aptos" w:hAnsi="Aptos" w:cs="Times New Roman"/>
              </w:rPr>
              <w:t>Vai iespējams iesniegt projektu satiksmes mezglu sakārtošanai, kur nav dzelzceļa stacija, bet ir autoosta? Jo vērtēšanas kritērijos tiek doti 5 punkti par citām pieturām vai autoostām (kas nav lielās) tāpat metodikā</w:t>
            </w:r>
            <w:r w:rsidR="00E919E5">
              <w:rPr>
                <w:rFonts w:ascii="Aptos" w:hAnsi="Aptos" w:cs="Times New Roman"/>
              </w:rPr>
              <w:t>,</w:t>
            </w:r>
            <w:r w:rsidRPr="00E538F4">
              <w:rPr>
                <w:rFonts w:ascii="Aptos" w:hAnsi="Aptos" w:cs="Times New Roman"/>
              </w:rPr>
              <w:t xml:space="preserve"> kas skaidro MK noteikumu 27.2. apakšpunktu ir minēts dzelzceļa stacija, izņemot gadījumu, kas sabiedriskā transporta savienojuma punkts ir autoosta</w:t>
            </w:r>
            <w:r>
              <w:rPr>
                <w:rFonts w:ascii="Aptos" w:hAnsi="Aptos" w:cs="Times New Roman"/>
              </w:rPr>
              <w:t>.</w:t>
            </w:r>
          </w:p>
          <w:p w14:paraId="007DE4BA" w14:textId="77777777" w:rsidR="00E538F4" w:rsidRDefault="00E538F4" w:rsidP="001A6F67">
            <w:pPr>
              <w:spacing w:after="0"/>
              <w:contextualSpacing/>
              <w:jc w:val="both"/>
              <w:rPr>
                <w:rFonts w:ascii="Aptos" w:hAnsi="Aptos" w:cs="Times New Roman"/>
              </w:rPr>
            </w:pPr>
          </w:p>
          <w:p w14:paraId="7004520B" w14:textId="4D4C2AD0" w:rsidR="00E538F4" w:rsidRDefault="001C4617" w:rsidP="001A6F67">
            <w:pPr>
              <w:spacing w:after="0"/>
              <w:contextualSpacing/>
              <w:jc w:val="both"/>
              <w:rPr>
                <w:rFonts w:ascii="Aptos" w:hAnsi="Aptos" w:cs="Times New Roman"/>
              </w:rPr>
            </w:pPr>
            <w:r w:rsidRPr="001C4617">
              <w:rPr>
                <w:rFonts w:ascii="Aptos" w:hAnsi="Aptos" w:cs="Times New Roman"/>
              </w:rPr>
              <w:lastRenderedPageBreak/>
              <w:t>Vai autoostai jāatbilst MK noteikumiem Nr.502 Autoostu noteikumiem kādai kategorijai ? Tā kā esam lauku reģions mums nav tik lielas autoostas, bet būtu svarīgi sakārtot to infrastruktūru un šis projekts būtu ideāls, piemēram mums stratēģijā norādīti 3-4 reģionāla mēroga m</w:t>
            </w:r>
            <w:r w:rsidR="00427DAD">
              <w:rPr>
                <w:rFonts w:ascii="Aptos" w:hAnsi="Aptos" w:cs="Times New Roman"/>
              </w:rPr>
              <w:t>o</w:t>
            </w:r>
            <w:r w:rsidRPr="001C4617">
              <w:rPr>
                <w:rFonts w:ascii="Aptos" w:hAnsi="Aptos" w:cs="Times New Roman"/>
              </w:rPr>
              <w:t>bilitātes punkti, kas nodrošina publiskā transporta pārvadājumus reģiona ietvaros un saskarē ar lielajām pilsētām</w:t>
            </w:r>
            <w:r w:rsidR="00605307">
              <w:rPr>
                <w:rFonts w:ascii="Aptos" w:hAnsi="Aptos" w:cs="Times New Roman"/>
              </w:rPr>
              <w:t>,</w:t>
            </w:r>
            <w:r w:rsidRPr="001C4617">
              <w:rPr>
                <w:rFonts w:ascii="Aptos" w:hAnsi="Aptos" w:cs="Times New Roman"/>
              </w:rPr>
              <w:t xml:space="preserve"> tāpat būtu viena vieta, kur piesaistīt šo otru alternatīvo pārvietošanās līdzekļu punktu, uzlādes infrastruktūras un </w:t>
            </w:r>
            <w:proofErr w:type="spellStart"/>
            <w:r w:rsidRPr="001C4617">
              <w:rPr>
                <w:rFonts w:ascii="Aptos" w:hAnsi="Aptos" w:cs="Times New Roman"/>
              </w:rPr>
              <w:t>mikromobilitātes</w:t>
            </w:r>
            <w:proofErr w:type="spellEnd"/>
            <w:r w:rsidRPr="001C4617">
              <w:rPr>
                <w:rFonts w:ascii="Aptos" w:hAnsi="Aptos" w:cs="Times New Roman"/>
              </w:rPr>
              <w:t xml:space="preserve"> iespējas</w:t>
            </w:r>
            <w:r>
              <w:rPr>
                <w:rFonts w:ascii="Aptos" w:hAnsi="Aptos" w:cs="Times New Roman"/>
              </w:rPr>
              <w:t>.</w:t>
            </w:r>
          </w:p>
          <w:p w14:paraId="59036875" w14:textId="4923ECD6" w:rsidR="001C4617" w:rsidRPr="00992794" w:rsidRDefault="001C4617" w:rsidP="001A6F67">
            <w:pPr>
              <w:spacing w:after="0"/>
              <w:contextualSpacing/>
              <w:jc w:val="both"/>
              <w:rPr>
                <w:rFonts w:ascii="Aptos" w:hAnsi="Aptos" w:cs="Times New Roman"/>
                <w:i/>
                <w:iCs/>
              </w:rPr>
            </w:pPr>
            <w:r w:rsidRPr="00992794">
              <w:rPr>
                <w:rFonts w:ascii="Aptos" w:hAnsi="Aptos" w:cs="Times New Roman"/>
                <w:i/>
                <w:iCs/>
              </w:rPr>
              <w:t>(e-pasts)</w:t>
            </w:r>
          </w:p>
        </w:tc>
        <w:tc>
          <w:tcPr>
            <w:tcW w:w="9173" w:type="dxa"/>
          </w:tcPr>
          <w:p w14:paraId="06D4C72A" w14:textId="77777777" w:rsidR="001971C0" w:rsidRDefault="00E538F4" w:rsidP="001A6F67">
            <w:pPr>
              <w:spacing w:after="0"/>
              <w:jc w:val="both"/>
              <w:rPr>
                <w:rFonts w:ascii="Aptos" w:hAnsi="Aptos" w:cs="Times New Roman"/>
              </w:rPr>
            </w:pPr>
            <w:r w:rsidRPr="00E538F4">
              <w:rPr>
                <w:rFonts w:ascii="Aptos" w:hAnsi="Aptos" w:cs="Times New Roman"/>
              </w:rPr>
              <w:lastRenderedPageBreak/>
              <w:t>Jā, Jūs varat iesniegt projektu, kurā Sabiedriskā transporta savienojuma punkts ir autoosta</w:t>
            </w:r>
            <w:r>
              <w:rPr>
                <w:rFonts w:ascii="Aptos" w:hAnsi="Aptos" w:cs="Times New Roman"/>
              </w:rPr>
              <w:t>.</w:t>
            </w:r>
          </w:p>
          <w:p w14:paraId="125E91BC" w14:textId="77777777" w:rsidR="00E538F4" w:rsidRDefault="00E538F4" w:rsidP="001A6F67">
            <w:pPr>
              <w:spacing w:after="0"/>
              <w:jc w:val="both"/>
              <w:rPr>
                <w:rFonts w:ascii="Aptos" w:hAnsi="Aptos" w:cs="Times New Roman"/>
              </w:rPr>
            </w:pPr>
          </w:p>
          <w:p w14:paraId="18015943" w14:textId="77777777" w:rsidR="001C4617" w:rsidRDefault="001C4617" w:rsidP="001C4617">
            <w:pPr>
              <w:spacing w:after="0"/>
              <w:jc w:val="both"/>
              <w:rPr>
                <w:rFonts w:ascii="Aptos" w:hAnsi="Aptos" w:cs="Times New Roman"/>
              </w:rPr>
            </w:pPr>
          </w:p>
          <w:p w14:paraId="3FE582AC" w14:textId="77777777" w:rsidR="001C4617" w:rsidRDefault="001C4617" w:rsidP="001C4617">
            <w:pPr>
              <w:spacing w:after="0"/>
              <w:jc w:val="both"/>
              <w:rPr>
                <w:rFonts w:ascii="Aptos" w:hAnsi="Aptos" w:cs="Times New Roman"/>
              </w:rPr>
            </w:pPr>
          </w:p>
          <w:p w14:paraId="7A32CEB6" w14:textId="77777777" w:rsidR="001C4617" w:rsidRDefault="001C4617" w:rsidP="001C4617">
            <w:pPr>
              <w:spacing w:after="0"/>
              <w:jc w:val="both"/>
              <w:rPr>
                <w:rFonts w:ascii="Aptos" w:hAnsi="Aptos" w:cs="Times New Roman"/>
              </w:rPr>
            </w:pPr>
          </w:p>
          <w:p w14:paraId="785937ED" w14:textId="77777777" w:rsidR="001C4617" w:rsidRDefault="001C4617" w:rsidP="001C4617">
            <w:pPr>
              <w:spacing w:after="0"/>
              <w:jc w:val="both"/>
              <w:rPr>
                <w:rFonts w:ascii="Aptos" w:hAnsi="Aptos" w:cs="Times New Roman"/>
              </w:rPr>
            </w:pPr>
          </w:p>
          <w:p w14:paraId="3707F847" w14:textId="77777777" w:rsidR="001C4617" w:rsidRDefault="001C4617" w:rsidP="001C4617">
            <w:pPr>
              <w:spacing w:after="0"/>
              <w:jc w:val="both"/>
              <w:rPr>
                <w:rFonts w:ascii="Aptos" w:hAnsi="Aptos" w:cs="Times New Roman"/>
              </w:rPr>
            </w:pPr>
          </w:p>
          <w:p w14:paraId="2C94F2CC" w14:textId="77777777" w:rsidR="001C4617" w:rsidRDefault="001C4617" w:rsidP="001C4617">
            <w:pPr>
              <w:spacing w:after="0"/>
              <w:jc w:val="both"/>
              <w:rPr>
                <w:rFonts w:ascii="Aptos" w:hAnsi="Aptos" w:cs="Times New Roman"/>
              </w:rPr>
            </w:pPr>
          </w:p>
          <w:p w14:paraId="2ABD3713" w14:textId="77777777" w:rsidR="001C4617" w:rsidRDefault="001C4617" w:rsidP="001C4617">
            <w:pPr>
              <w:spacing w:after="0"/>
              <w:jc w:val="both"/>
              <w:rPr>
                <w:rFonts w:ascii="Aptos" w:hAnsi="Aptos" w:cs="Times New Roman"/>
              </w:rPr>
            </w:pPr>
          </w:p>
          <w:p w14:paraId="6C5EA976" w14:textId="6BFED84F" w:rsidR="001C4617" w:rsidRPr="001C4617" w:rsidRDefault="001C4617" w:rsidP="001C4617">
            <w:pPr>
              <w:spacing w:after="0"/>
              <w:jc w:val="both"/>
              <w:rPr>
                <w:rFonts w:ascii="Aptos" w:hAnsi="Aptos" w:cs="Times New Roman"/>
              </w:rPr>
            </w:pPr>
            <w:r w:rsidRPr="001C4617">
              <w:rPr>
                <w:rFonts w:ascii="Aptos" w:hAnsi="Aptos" w:cs="Times New Roman"/>
              </w:rPr>
              <w:lastRenderedPageBreak/>
              <w:t xml:space="preserve">Autoostai ir jāatbilst kādai no MK noteikumos </w:t>
            </w:r>
            <w:hyperlink r:id="rId23" w:history="1">
              <w:r w:rsidRPr="001C4617">
                <w:rPr>
                  <w:rStyle w:val="Hipersaite"/>
                  <w:rFonts w:ascii="Aptos" w:hAnsi="Aptos" w:cs="Times New Roman"/>
                </w:rPr>
                <w:t>Nr.502</w:t>
              </w:r>
            </w:hyperlink>
            <w:r w:rsidRPr="001C4617">
              <w:rPr>
                <w:rFonts w:ascii="Aptos" w:hAnsi="Aptos" w:cs="Times New Roman"/>
              </w:rPr>
              <w:t xml:space="preserve"> noteiktajām kategorijām un jābūt iekļautai autoostu </w:t>
            </w:r>
            <w:hyperlink r:id="rId24" w:history="1">
              <w:r w:rsidRPr="001C4617">
                <w:rPr>
                  <w:rStyle w:val="Hipersaite"/>
                  <w:rFonts w:ascii="Aptos" w:hAnsi="Aptos" w:cs="Times New Roman"/>
                </w:rPr>
                <w:t>reģistrā</w:t>
              </w:r>
            </w:hyperlink>
            <w:r w:rsidRPr="001C4617">
              <w:rPr>
                <w:rFonts w:ascii="Aptos" w:hAnsi="Aptos" w:cs="Times New Roman"/>
              </w:rPr>
              <w:t>.</w:t>
            </w:r>
          </w:p>
          <w:p w14:paraId="72CB3B0D" w14:textId="7FC79DF7" w:rsidR="00E538F4" w:rsidRPr="00432B0B" w:rsidRDefault="00E538F4" w:rsidP="001A6F67">
            <w:pPr>
              <w:spacing w:after="0"/>
              <w:jc w:val="both"/>
              <w:rPr>
                <w:rFonts w:ascii="Aptos" w:hAnsi="Aptos" w:cs="Times New Roman"/>
              </w:rPr>
            </w:pPr>
          </w:p>
        </w:tc>
      </w:tr>
      <w:tr w:rsidR="00F57BD5" w:rsidRPr="00F1254E" w14:paraId="1B0B51EB" w14:textId="77777777" w:rsidTr="00A70CE0">
        <w:tc>
          <w:tcPr>
            <w:tcW w:w="977" w:type="dxa"/>
          </w:tcPr>
          <w:p w14:paraId="009DB8AA" w14:textId="53A64D98" w:rsidR="00F57BD5" w:rsidRPr="00432B0B" w:rsidRDefault="00911D07" w:rsidP="001A6F67">
            <w:pPr>
              <w:spacing w:after="0"/>
              <w:contextualSpacing/>
              <w:jc w:val="both"/>
              <w:rPr>
                <w:rFonts w:ascii="Aptos" w:hAnsi="Aptos" w:cs="Times New Roman"/>
              </w:rPr>
            </w:pPr>
            <w:r w:rsidRPr="00432B0B">
              <w:rPr>
                <w:rFonts w:ascii="Aptos" w:hAnsi="Aptos" w:cs="Times New Roman"/>
              </w:rPr>
              <w:lastRenderedPageBreak/>
              <w:t>2.</w:t>
            </w:r>
            <w:r w:rsidR="00EE6F4F">
              <w:rPr>
                <w:rFonts w:ascii="Aptos" w:hAnsi="Aptos" w:cs="Times New Roman"/>
              </w:rPr>
              <w:t>1</w:t>
            </w:r>
            <w:r w:rsidR="00A741F8">
              <w:rPr>
                <w:rFonts w:ascii="Aptos" w:hAnsi="Aptos" w:cs="Times New Roman"/>
              </w:rPr>
              <w:t>2</w:t>
            </w:r>
            <w:r w:rsidRPr="00432B0B">
              <w:rPr>
                <w:rFonts w:ascii="Aptos" w:hAnsi="Aptos" w:cs="Times New Roman"/>
              </w:rPr>
              <w:t>.</w:t>
            </w:r>
          </w:p>
        </w:tc>
        <w:tc>
          <w:tcPr>
            <w:tcW w:w="5301" w:type="dxa"/>
          </w:tcPr>
          <w:p w14:paraId="017E2D55" w14:textId="77777777" w:rsidR="00F57BD5" w:rsidRPr="00992794" w:rsidRDefault="00F57BD5" w:rsidP="001A6F67">
            <w:pPr>
              <w:spacing w:after="0"/>
              <w:contextualSpacing/>
              <w:jc w:val="both"/>
              <w:rPr>
                <w:rFonts w:ascii="Aptos" w:hAnsi="Aptos" w:cs="Times New Roman"/>
              </w:rPr>
            </w:pPr>
            <w:r w:rsidRPr="00992794">
              <w:rPr>
                <w:rFonts w:ascii="Aptos" w:hAnsi="Aptos" w:cs="Times New Roman"/>
              </w:rPr>
              <w:t>Vai ir attiecināmas izmaksas par funkcionālā savienojuma posma pārbūvi, t.sk. inženierkomunikācijām? </w:t>
            </w:r>
          </w:p>
          <w:p w14:paraId="3DC2017D" w14:textId="609DC741" w:rsidR="00275052" w:rsidRPr="00992794" w:rsidRDefault="00275052" w:rsidP="001A6F67">
            <w:pPr>
              <w:spacing w:after="0"/>
              <w:contextualSpacing/>
              <w:jc w:val="both"/>
              <w:rPr>
                <w:rFonts w:ascii="Aptos" w:hAnsi="Aptos" w:cs="Times New Roman"/>
              </w:rPr>
            </w:pPr>
            <w:r w:rsidRPr="00432B0B">
              <w:rPr>
                <w:rFonts w:ascii="Aptos" w:hAnsi="Aptos" w:cs="Times New Roman"/>
                <w:i/>
                <w:iCs/>
              </w:rPr>
              <w:t>(vebinārs 18.12.2025)</w:t>
            </w:r>
          </w:p>
        </w:tc>
        <w:tc>
          <w:tcPr>
            <w:tcW w:w="9173" w:type="dxa"/>
          </w:tcPr>
          <w:p w14:paraId="26533381" w14:textId="77777777" w:rsidR="00F14335" w:rsidRPr="00432B0B" w:rsidRDefault="00400823" w:rsidP="001A6F67">
            <w:pPr>
              <w:spacing w:after="0"/>
              <w:jc w:val="both"/>
              <w:rPr>
                <w:rFonts w:ascii="Aptos" w:hAnsi="Aptos" w:cs="Times New Roman"/>
              </w:rPr>
            </w:pPr>
            <w:r w:rsidRPr="00432B0B">
              <w:rPr>
                <w:rFonts w:ascii="Aptos" w:hAnsi="Aptos" w:cs="Times New Roman"/>
              </w:rPr>
              <w:t>Funkcionālo savienojumu var pārbūvēt</w:t>
            </w:r>
            <w:r w:rsidR="007A5A58" w:rsidRPr="00432B0B">
              <w:rPr>
                <w:rFonts w:ascii="Aptos" w:hAnsi="Aptos" w:cs="Times New Roman"/>
              </w:rPr>
              <w:t>, t.sk. inženierkomunikācijas, ja inženierkomunikācijām ir bojāšanās risks</w:t>
            </w:r>
            <w:r w:rsidR="008E4907" w:rsidRPr="00432B0B">
              <w:rPr>
                <w:rFonts w:ascii="Aptos" w:hAnsi="Aptos" w:cs="Times New Roman"/>
              </w:rPr>
              <w:t xml:space="preserve">. </w:t>
            </w:r>
          </w:p>
          <w:p w14:paraId="56BFE6EF" w14:textId="24E3D47D" w:rsidR="00F57BD5" w:rsidRPr="00F1254E" w:rsidRDefault="00F14335" w:rsidP="001A6F67">
            <w:pPr>
              <w:spacing w:after="0"/>
              <w:jc w:val="both"/>
              <w:rPr>
                <w:rFonts w:ascii="Aptos" w:hAnsi="Aptos" w:cs="Times New Roman"/>
              </w:rPr>
            </w:pPr>
            <w:r w:rsidRPr="00432B0B">
              <w:rPr>
                <w:rFonts w:ascii="Aptos" w:hAnsi="Aptos" w:cs="Times New Roman"/>
              </w:rPr>
              <w:t>S</w:t>
            </w:r>
            <w:r w:rsidR="008E4907" w:rsidRPr="00432B0B">
              <w:rPr>
                <w:rFonts w:ascii="Aptos" w:hAnsi="Aptos" w:cs="Times New Roman"/>
              </w:rPr>
              <w:t>askaņā ar MK not</w:t>
            </w:r>
            <w:r w:rsidRPr="00432B0B">
              <w:rPr>
                <w:rFonts w:ascii="Aptos" w:hAnsi="Aptos" w:cs="Times New Roman"/>
              </w:rPr>
              <w:t>eikumiem</w:t>
            </w:r>
            <w:r w:rsidR="008E4907" w:rsidRPr="00432B0B">
              <w:rPr>
                <w:rFonts w:ascii="Aptos" w:hAnsi="Aptos" w:cs="Times New Roman"/>
              </w:rPr>
              <w:t xml:space="preserve"> jāievēro, lai netiktu palielināts labums inženierkomunikāciju īpašniekam</w:t>
            </w:r>
            <w:r w:rsidRPr="00432B0B">
              <w:rPr>
                <w:rFonts w:ascii="Aptos" w:hAnsi="Aptos" w:cs="Times New Roman"/>
              </w:rPr>
              <w:t>, t.i., p</w:t>
            </w:r>
            <w:r w:rsidR="00BC219E" w:rsidRPr="00432B0B">
              <w:rPr>
                <w:rFonts w:ascii="Aptos" w:hAnsi="Aptos" w:cs="Times New Roman"/>
              </w:rPr>
              <w:t>ā</w:t>
            </w:r>
            <w:r w:rsidRPr="00432B0B">
              <w:rPr>
                <w:rFonts w:ascii="Aptos" w:hAnsi="Aptos" w:cs="Times New Roman"/>
              </w:rPr>
              <w:t>rb</w:t>
            </w:r>
            <w:r w:rsidR="00BC219E" w:rsidRPr="00432B0B">
              <w:rPr>
                <w:rFonts w:ascii="Aptos" w:hAnsi="Aptos" w:cs="Times New Roman"/>
              </w:rPr>
              <w:t>ū</w:t>
            </w:r>
            <w:r w:rsidRPr="00432B0B">
              <w:rPr>
                <w:rFonts w:ascii="Aptos" w:hAnsi="Aptos" w:cs="Times New Roman"/>
              </w:rPr>
              <w:t>v</w:t>
            </w:r>
            <w:r w:rsidR="00BC219E" w:rsidRPr="00432B0B">
              <w:rPr>
                <w:rFonts w:ascii="Aptos" w:hAnsi="Aptos" w:cs="Times New Roman"/>
              </w:rPr>
              <w:t>ē</w:t>
            </w:r>
            <w:r w:rsidRPr="00432B0B">
              <w:rPr>
                <w:rFonts w:ascii="Aptos" w:hAnsi="Aptos" w:cs="Times New Roman"/>
              </w:rPr>
              <w:t xml:space="preserve">jot </w:t>
            </w:r>
            <w:proofErr w:type="spellStart"/>
            <w:r w:rsidRPr="00432B0B">
              <w:rPr>
                <w:rFonts w:ascii="Aptos" w:hAnsi="Aptos" w:cs="Times New Roman"/>
              </w:rPr>
              <w:t>in</w:t>
            </w:r>
            <w:r w:rsidR="00BC219E" w:rsidRPr="00432B0B">
              <w:rPr>
                <w:rFonts w:ascii="Aptos" w:hAnsi="Aptos" w:cs="Times New Roman"/>
              </w:rPr>
              <w:t>ž</w:t>
            </w:r>
            <w:r w:rsidRPr="00432B0B">
              <w:rPr>
                <w:rFonts w:ascii="Aptos" w:hAnsi="Aptos" w:cs="Times New Roman"/>
              </w:rPr>
              <w:t>eniek</w:t>
            </w:r>
            <w:r w:rsidR="00BC219E" w:rsidRPr="00432B0B">
              <w:rPr>
                <w:rFonts w:ascii="Aptos" w:hAnsi="Aptos" w:cs="Times New Roman"/>
              </w:rPr>
              <w:t>omunikācijas</w:t>
            </w:r>
            <w:proofErr w:type="spellEnd"/>
            <w:r w:rsidR="00FD5242" w:rsidRPr="00432B0B">
              <w:rPr>
                <w:rFonts w:ascii="Aptos" w:hAnsi="Aptos" w:cs="Times New Roman"/>
              </w:rPr>
              <w:t xml:space="preserve"> netiktu palielināta tīklu jauda. Šādā gadījumā izmaksas nav attiecināmas no projekta</w:t>
            </w:r>
            <w:r w:rsidR="00A176B3" w:rsidRPr="00432B0B">
              <w:rPr>
                <w:rFonts w:ascii="Aptos" w:hAnsi="Aptos" w:cs="Times New Roman"/>
              </w:rPr>
              <w:t xml:space="preserve"> vai gadījumā</w:t>
            </w:r>
            <w:r w:rsidR="00A16D58" w:rsidRPr="00432B0B">
              <w:rPr>
                <w:rFonts w:ascii="Aptos" w:hAnsi="Aptos" w:cs="Times New Roman"/>
              </w:rPr>
              <w:t>,</w:t>
            </w:r>
            <w:r w:rsidR="00A176B3" w:rsidRPr="00432B0B">
              <w:rPr>
                <w:rFonts w:ascii="Aptos" w:hAnsi="Aptos" w:cs="Times New Roman"/>
              </w:rPr>
              <w:t xml:space="preserve"> ja </w:t>
            </w:r>
            <w:proofErr w:type="spellStart"/>
            <w:r w:rsidR="00A176B3" w:rsidRPr="00432B0B">
              <w:rPr>
                <w:rFonts w:ascii="Aptos" w:hAnsi="Aptos" w:cs="Times New Roman"/>
              </w:rPr>
              <w:t>inženiekomunikācijas</w:t>
            </w:r>
            <w:proofErr w:type="spellEnd"/>
            <w:r w:rsidR="00A176B3" w:rsidRPr="00432B0B">
              <w:rPr>
                <w:rFonts w:ascii="Aptos" w:hAnsi="Aptos" w:cs="Times New Roman"/>
              </w:rPr>
              <w:t xml:space="preserve"> (</w:t>
            </w:r>
            <w:r w:rsidR="00432B0B" w:rsidRPr="00432B0B">
              <w:rPr>
                <w:rFonts w:ascii="Aptos" w:hAnsi="Aptos" w:cs="Times New Roman"/>
              </w:rPr>
              <w:t>ūdensapgādes, notekūdeņu savākšanas un novadīšanas infrastruktūra</w:t>
            </w:r>
            <w:r w:rsidR="00A16D58" w:rsidRPr="00432B0B">
              <w:rPr>
                <w:rFonts w:ascii="Aptos" w:hAnsi="Aptos" w:cs="Times New Roman"/>
              </w:rPr>
              <w:t>) nepieciešamas sabiedriskā transporta tīkla darbības nodrošināšanai, tad tas būs VTNP atbalsts</w:t>
            </w:r>
            <w:r w:rsidR="008E4907" w:rsidRPr="00432B0B">
              <w:rPr>
                <w:rFonts w:ascii="Aptos" w:hAnsi="Aptos" w:cs="Times New Roman"/>
              </w:rPr>
              <w:t>.</w:t>
            </w:r>
            <w:r w:rsidR="008E4907" w:rsidRPr="00F1254E">
              <w:rPr>
                <w:rFonts w:ascii="Aptos" w:hAnsi="Aptos" w:cs="Times New Roman"/>
              </w:rPr>
              <w:t xml:space="preserve"> </w:t>
            </w:r>
          </w:p>
        </w:tc>
      </w:tr>
      <w:tr w:rsidR="001D2F61" w:rsidRPr="00F1254E" w14:paraId="2FEC4AF9" w14:textId="77777777" w:rsidTr="00A70CE0">
        <w:tc>
          <w:tcPr>
            <w:tcW w:w="977" w:type="dxa"/>
          </w:tcPr>
          <w:p w14:paraId="056BBDA6" w14:textId="27802C90" w:rsidR="001D2F61" w:rsidRPr="00BF2419" w:rsidRDefault="004F71AB" w:rsidP="001A6F67">
            <w:pPr>
              <w:spacing w:after="0"/>
              <w:contextualSpacing/>
              <w:jc w:val="both"/>
              <w:rPr>
                <w:rFonts w:ascii="Aptos" w:hAnsi="Aptos" w:cs="Times New Roman"/>
              </w:rPr>
            </w:pPr>
            <w:r w:rsidRPr="00BF2419">
              <w:rPr>
                <w:rFonts w:ascii="Aptos" w:hAnsi="Aptos" w:cs="Times New Roman"/>
              </w:rPr>
              <w:t>2.</w:t>
            </w:r>
            <w:r w:rsidR="007C2A36" w:rsidRPr="00BF2419">
              <w:rPr>
                <w:rFonts w:ascii="Aptos" w:hAnsi="Aptos" w:cs="Times New Roman"/>
              </w:rPr>
              <w:t>1</w:t>
            </w:r>
            <w:r w:rsidR="00A741F8">
              <w:rPr>
                <w:rFonts w:ascii="Aptos" w:hAnsi="Aptos" w:cs="Times New Roman"/>
              </w:rPr>
              <w:t>3</w:t>
            </w:r>
            <w:r w:rsidRPr="00BF2419">
              <w:rPr>
                <w:rFonts w:ascii="Aptos" w:hAnsi="Aptos" w:cs="Times New Roman"/>
              </w:rPr>
              <w:t>.</w:t>
            </w:r>
          </w:p>
        </w:tc>
        <w:tc>
          <w:tcPr>
            <w:tcW w:w="5301" w:type="dxa"/>
          </w:tcPr>
          <w:p w14:paraId="3394CFE5" w14:textId="716BB98A" w:rsidR="001D2F61" w:rsidRPr="00992794" w:rsidRDefault="001D2F61" w:rsidP="001A6F67">
            <w:pPr>
              <w:spacing w:after="0"/>
              <w:contextualSpacing/>
              <w:jc w:val="both"/>
              <w:rPr>
                <w:rFonts w:ascii="Aptos" w:hAnsi="Aptos" w:cs="Times New Roman"/>
              </w:rPr>
            </w:pPr>
            <w:r w:rsidRPr="00992794">
              <w:rPr>
                <w:rFonts w:ascii="Aptos" w:hAnsi="Aptos" w:cs="Times New Roman"/>
              </w:rPr>
              <w:t>Vai mobilitātes punkti (</w:t>
            </w:r>
            <w:proofErr w:type="spellStart"/>
            <w:r w:rsidRPr="00992794">
              <w:rPr>
                <w:rFonts w:ascii="Aptos" w:hAnsi="Aptos" w:cs="Times New Roman"/>
              </w:rPr>
              <w:t>piem</w:t>
            </w:r>
            <w:proofErr w:type="spellEnd"/>
            <w:r w:rsidRPr="00992794">
              <w:rPr>
                <w:rFonts w:ascii="Aptos" w:hAnsi="Aptos" w:cs="Times New Roman"/>
              </w:rPr>
              <w:t xml:space="preserve">, sasaistē autobusu pieturas - </w:t>
            </w:r>
            <w:proofErr w:type="spellStart"/>
            <w:r w:rsidRPr="00992794">
              <w:rPr>
                <w:rFonts w:ascii="Aptos" w:hAnsi="Aptos" w:cs="Times New Roman"/>
              </w:rPr>
              <w:t>Kiss&amp;ride</w:t>
            </w:r>
            <w:proofErr w:type="spellEnd"/>
            <w:r w:rsidRPr="00992794">
              <w:rPr>
                <w:rFonts w:ascii="Aptos" w:hAnsi="Aptos" w:cs="Times New Roman"/>
              </w:rPr>
              <w:t>, gājēju/velo infrastruktūra)</w:t>
            </w:r>
            <w:r w:rsidR="002679C0" w:rsidRPr="00992794">
              <w:rPr>
                <w:rFonts w:ascii="Aptos" w:hAnsi="Aptos" w:cs="Times New Roman"/>
              </w:rPr>
              <w:t xml:space="preserve"> </w:t>
            </w:r>
            <w:r w:rsidR="00A12CBC" w:rsidRPr="00992794">
              <w:rPr>
                <w:rFonts w:ascii="Aptos" w:hAnsi="Aptos" w:cs="Times New Roman"/>
              </w:rPr>
              <w:t>ir atbalstāmi</w:t>
            </w:r>
            <w:r w:rsidR="008F7BAD" w:rsidRPr="00992794">
              <w:rPr>
                <w:rFonts w:ascii="Aptos" w:hAnsi="Aptos" w:cs="Times New Roman"/>
              </w:rPr>
              <w:t xml:space="preserve"> </w:t>
            </w:r>
            <w:r w:rsidRPr="00992794">
              <w:rPr>
                <w:rFonts w:ascii="Aptos" w:hAnsi="Aptos" w:cs="Times New Roman"/>
              </w:rPr>
              <w:t xml:space="preserve">jeb </w:t>
            </w:r>
            <w:r w:rsidR="00CC1923" w:rsidRPr="00992794">
              <w:rPr>
                <w:rFonts w:ascii="Aptos" w:hAnsi="Aptos" w:cs="Times New Roman"/>
              </w:rPr>
              <w:t xml:space="preserve">tikai, kur ir </w:t>
            </w:r>
            <w:r w:rsidRPr="00992794">
              <w:rPr>
                <w:rFonts w:ascii="Aptos" w:hAnsi="Aptos" w:cs="Times New Roman"/>
              </w:rPr>
              <w:t>dzelzceļa peroni?</w:t>
            </w:r>
          </w:p>
          <w:p w14:paraId="11574447" w14:textId="6EF85543" w:rsidR="00275052" w:rsidRPr="00992794" w:rsidRDefault="00275052" w:rsidP="001A6F67">
            <w:pPr>
              <w:spacing w:after="0"/>
              <w:contextualSpacing/>
              <w:jc w:val="both"/>
              <w:rPr>
                <w:rFonts w:ascii="Aptos" w:hAnsi="Aptos" w:cs="Times New Roman"/>
              </w:rPr>
            </w:pPr>
            <w:r w:rsidRPr="00BF2419">
              <w:rPr>
                <w:rFonts w:ascii="Aptos" w:hAnsi="Aptos" w:cs="Times New Roman"/>
                <w:i/>
                <w:iCs/>
              </w:rPr>
              <w:t>(vebinārs 18.12.2025)</w:t>
            </w:r>
          </w:p>
        </w:tc>
        <w:tc>
          <w:tcPr>
            <w:tcW w:w="9173" w:type="dxa"/>
          </w:tcPr>
          <w:p w14:paraId="5BE30965" w14:textId="2A1941C8" w:rsidR="001D2F61" w:rsidRPr="00F1254E" w:rsidRDefault="00483AAF" w:rsidP="001A6F67">
            <w:pPr>
              <w:spacing w:after="0"/>
              <w:jc w:val="both"/>
              <w:rPr>
                <w:rFonts w:ascii="Aptos" w:hAnsi="Aptos" w:cs="Times New Roman"/>
              </w:rPr>
            </w:pPr>
            <w:r w:rsidRPr="00BF2419">
              <w:rPr>
                <w:rFonts w:ascii="Aptos" w:hAnsi="Aptos" w:cs="Times New Roman"/>
              </w:rPr>
              <w:t>Attiecībā uz infrastruktūru, kas nav piesaistīta pie dzelzceļa stacijas vai pieturas</w:t>
            </w:r>
            <w:r w:rsidR="00924019" w:rsidRPr="00BF2419">
              <w:rPr>
                <w:rFonts w:ascii="Aptos" w:hAnsi="Aptos" w:cs="Times New Roman"/>
              </w:rPr>
              <w:t xml:space="preserve"> nav attiecināmi. </w:t>
            </w:r>
            <w:r w:rsidRPr="00BF2419">
              <w:rPr>
                <w:rFonts w:ascii="Aptos" w:hAnsi="Aptos" w:cs="Times New Roman"/>
              </w:rPr>
              <w:t xml:space="preserve"> </w:t>
            </w:r>
            <w:r w:rsidR="00E34B66" w:rsidRPr="00BF2419">
              <w:rPr>
                <w:rFonts w:ascii="Aptos" w:hAnsi="Aptos" w:cs="Times New Roman"/>
              </w:rPr>
              <w:t xml:space="preserve">Atbalstāmi tikai tie </w:t>
            </w:r>
            <w:r w:rsidRPr="00BF2419">
              <w:rPr>
                <w:rFonts w:ascii="Aptos" w:hAnsi="Aptos" w:cs="Times New Roman"/>
              </w:rPr>
              <w:t>mobilitātes</w:t>
            </w:r>
            <w:r w:rsidR="00F351F0" w:rsidRPr="00BF2419">
              <w:rPr>
                <w:rFonts w:ascii="Aptos" w:hAnsi="Aptos" w:cs="Times New Roman"/>
              </w:rPr>
              <w:t xml:space="preserve"> punkti</w:t>
            </w:r>
            <w:r w:rsidR="00E34B66" w:rsidRPr="00BF2419">
              <w:rPr>
                <w:rFonts w:ascii="Aptos" w:hAnsi="Aptos" w:cs="Times New Roman"/>
              </w:rPr>
              <w:t xml:space="preserve">, kuri ir </w:t>
            </w:r>
            <w:r w:rsidR="00F351F0" w:rsidRPr="00BF2419">
              <w:rPr>
                <w:rFonts w:ascii="Aptos" w:hAnsi="Aptos" w:cs="Times New Roman"/>
              </w:rPr>
              <w:t>pie autoostām.</w:t>
            </w:r>
            <w:r w:rsidR="00F351F0" w:rsidRPr="00F1254E">
              <w:rPr>
                <w:rFonts w:ascii="Aptos" w:hAnsi="Aptos" w:cs="Times New Roman"/>
              </w:rPr>
              <w:t xml:space="preserve"> </w:t>
            </w:r>
          </w:p>
        </w:tc>
      </w:tr>
      <w:tr w:rsidR="00510682" w:rsidRPr="00F1254E" w14:paraId="2208984C" w14:textId="77777777" w:rsidTr="00A70CE0">
        <w:tc>
          <w:tcPr>
            <w:tcW w:w="977" w:type="dxa"/>
          </w:tcPr>
          <w:p w14:paraId="4A943451" w14:textId="0A0D1718" w:rsidR="00510682" w:rsidRPr="00195A25" w:rsidRDefault="00510682" w:rsidP="001A6F67">
            <w:pPr>
              <w:spacing w:after="0"/>
              <w:contextualSpacing/>
              <w:jc w:val="both"/>
              <w:rPr>
                <w:rFonts w:ascii="Aptos" w:hAnsi="Aptos" w:cs="Times New Roman"/>
              </w:rPr>
            </w:pPr>
            <w:r w:rsidRPr="00195A25">
              <w:rPr>
                <w:rFonts w:ascii="Aptos" w:hAnsi="Aptos" w:cs="Times New Roman"/>
              </w:rPr>
              <w:t>2.</w:t>
            </w:r>
            <w:r w:rsidR="00BF2419" w:rsidRPr="00195A25">
              <w:rPr>
                <w:rFonts w:ascii="Aptos" w:hAnsi="Aptos" w:cs="Times New Roman"/>
              </w:rPr>
              <w:t>1</w:t>
            </w:r>
            <w:r w:rsidR="00A741F8">
              <w:rPr>
                <w:rFonts w:ascii="Aptos" w:hAnsi="Aptos" w:cs="Times New Roman"/>
              </w:rPr>
              <w:t>4</w:t>
            </w:r>
            <w:r w:rsidRPr="00195A25">
              <w:rPr>
                <w:rFonts w:ascii="Aptos" w:hAnsi="Aptos" w:cs="Times New Roman"/>
              </w:rPr>
              <w:t>.</w:t>
            </w:r>
          </w:p>
        </w:tc>
        <w:tc>
          <w:tcPr>
            <w:tcW w:w="5301" w:type="dxa"/>
          </w:tcPr>
          <w:p w14:paraId="48FC6144" w14:textId="10E2282C" w:rsidR="00510682" w:rsidRPr="00992794" w:rsidRDefault="00E8775F" w:rsidP="001A6F67">
            <w:pPr>
              <w:spacing w:after="0"/>
              <w:contextualSpacing/>
              <w:jc w:val="both"/>
              <w:rPr>
                <w:rFonts w:ascii="Aptos" w:hAnsi="Aptos" w:cs="Times New Roman"/>
              </w:rPr>
            </w:pPr>
            <w:r w:rsidRPr="00992794">
              <w:rPr>
                <w:rFonts w:ascii="Aptos" w:hAnsi="Aptos" w:cs="Times New Roman"/>
              </w:rPr>
              <w:t>V</w:t>
            </w:r>
            <w:r w:rsidR="00510682" w:rsidRPr="00992794">
              <w:rPr>
                <w:rFonts w:ascii="Aptos" w:hAnsi="Aptos" w:cs="Times New Roman"/>
              </w:rPr>
              <w:t>ai var izbūvēt pieeju stacijai - ceļu un gājēju celiņu, ja pie stacijas nepieiet autobusa satiksme?</w:t>
            </w:r>
          </w:p>
          <w:p w14:paraId="32A7DDD2" w14:textId="152C37E3" w:rsidR="00275052" w:rsidRPr="00992794" w:rsidRDefault="00275052" w:rsidP="001A6F67">
            <w:pPr>
              <w:spacing w:after="0"/>
              <w:contextualSpacing/>
              <w:jc w:val="both"/>
              <w:rPr>
                <w:rFonts w:ascii="Aptos" w:hAnsi="Aptos" w:cs="Times New Roman"/>
              </w:rPr>
            </w:pPr>
            <w:r w:rsidRPr="00195A25">
              <w:rPr>
                <w:rFonts w:ascii="Aptos" w:hAnsi="Aptos" w:cs="Times New Roman"/>
                <w:i/>
                <w:iCs/>
              </w:rPr>
              <w:t>(vebinārs 18.12.2025)</w:t>
            </w:r>
          </w:p>
        </w:tc>
        <w:tc>
          <w:tcPr>
            <w:tcW w:w="9173" w:type="dxa"/>
          </w:tcPr>
          <w:p w14:paraId="6CF58552" w14:textId="1AD7BCA8" w:rsidR="00510682" w:rsidRPr="00F1254E" w:rsidRDefault="001C0A65" w:rsidP="001A6F67">
            <w:pPr>
              <w:spacing w:after="0"/>
              <w:jc w:val="both"/>
              <w:rPr>
                <w:rFonts w:ascii="Aptos" w:hAnsi="Aptos" w:cs="Times New Roman"/>
              </w:rPr>
            </w:pPr>
            <w:r w:rsidRPr="00195A25">
              <w:rPr>
                <w:rFonts w:ascii="Aptos" w:hAnsi="Aptos" w:cs="Times New Roman"/>
              </w:rPr>
              <w:t>Pie stacij</w:t>
            </w:r>
            <w:r w:rsidR="00072507" w:rsidRPr="00195A25">
              <w:rPr>
                <w:rFonts w:ascii="Aptos" w:hAnsi="Aptos" w:cs="Times New Roman"/>
              </w:rPr>
              <w:t>u</w:t>
            </w:r>
            <w:r w:rsidRPr="00195A25">
              <w:rPr>
                <w:rFonts w:ascii="Aptos" w:hAnsi="Aptos" w:cs="Times New Roman"/>
              </w:rPr>
              <w:t xml:space="preserve"> </w:t>
            </w:r>
            <w:r w:rsidR="0038799F" w:rsidRPr="00195A25">
              <w:rPr>
                <w:rFonts w:ascii="Aptos" w:hAnsi="Aptos" w:cs="Times New Roman"/>
              </w:rPr>
              <w:t>sabiedrisko pieturu punktiem ir</w:t>
            </w:r>
            <w:r w:rsidR="000E2104" w:rsidRPr="00195A25">
              <w:rPr>
                <w:rFonts w:ascii="Aptos" w:hAnsi="Aptos" w:cs="Times New Roman"/>
              </w:rPr>
              <w:t xml:space="preserve"> atbalstāmi dažādi </w:t>
            </w:r>
            <w:r w:rsidR="0038799F" w:rsidRPr="00195A25">
              <w:rPr>
                <w:rFonts w:ascii="Aptos" w:hAnsi="Aptos" w:cs="Times New Roman"/>
              </w:rPr>
              <w:t xml:space="preserve">elementi, tai skaitā </w:t>
            </w:r>
            <w:proofErr w:type="spellStart"/>
            <w:r w:rsidR="002C43F6" w:rsidRPr="00195A25">
              <w:rPr>
                <w:rFonts w:ascii="Aptos" w:hAnsi="Aptos" w:cs="Times New Roman"/>
              </w:rPr>
              <w:t>stāvparki</w:t>
            </w:r>
            <w:proofErr w:type="spellEnd"/>
            <w:r w:rsidR="003D2423" w:rsidRPr="00195A25">
              <w:rPr>
                <w:rFonts w:ascii="Aptos" w:hAnsi="Aptos" w:cs="Times New Roman"/>
              </w:rPr>
              <w:t xml:space="preserve">, stacijai jābūt pieejamai gan autobraucējiem, gan gājējiem. </w:t>
            </w:r>
            <w:r w:rsidR="00285313" w:rsidRPr="00195A25">
              <w:rPr>
                <w:rFonts w:ascii="Aptos" w:hAnsi="Aptos" w:cs="Times New Roman"/>
              </w:rPr>
              <w:t>Gājēju celiņa izbūve ir atbalstāma.</w:t>
            </w:r>
          </w:p>
        </w:tc>
      </w:tr>
      <w:tr w:rsidR="00B90287" w:rsidRPr="00F1254E" w14:paraId="3A808313" w14:textId="77777777" w:rsidTr="00A70CE0">
        <w:tc>
          <w:tcPr>
            <w:tcW w:w="977" w:type="dxa"/>
          </w:tcPr>
          <w:p w14:paraId="2E0E92DD" w14:textId="14786498" w:rsidR="00B90287" w:rsidRPr="00DD7824" w:rsidRDefault="00B90287" w:rsidP="001A6F67">
            <w:pPr>
              <w:spacing w:after="0"/>
              <w:contextualSpacing/>
              <w:jc w:val="both"/>
              <w:rPr>
                <w:rFonts w:ascii="Aptos" w:hAnsi="Aptos" w:cs="Times New Roman"/>
              </w:rPr>
            </w:pPr>
            <w:r w:rsidRPr="00DD7824">
              <w:rPr>
                <w:rFonts w:ascii="Aptos" w:hAnsi="Aptos" w:cs="Times New Roman"/>
              </w:rPr>
              <w:t>2.</w:t>
            </w:r>
            <w:r w:rsidR="00BF2419" w:rsidRPr="00DD7824">
              <w:rPr>
                <w:rFonts w:ascii="Aptos" w:hAnsi="Aptos" w:cs="Times New Roman"/>
              </w:rPr>
              <w:t>1</w:t>
            </w:r>
            <w:r w:rsidR="00A741F8">
              <w:rPr>
                <w:rFonts w:ascii="Aptos" w:hAnsi="Aptos" w:cs="Times New Roman"/>
              </w:rPr>
              <w:t>5</w:t>
            </w:r>
            <w:r w:rsidRPr="00DD7824">
              <w:rPr>
                <w:rFonts w:ascii="Aptos" w:hAnsi="Aptos" w:cs="Times New Roman"/>
              </w:rPr>
              <w:t>.</w:t>
            </w:r>
          </w:p>
        </w:tc>
        <w:tc>
          <w:tcPr>
            <w:tcW w:w="5301" w:type="dxa"/>
          </w:tcPr>
          <w:p w14:paraId="1F526872" w14:textId="77777777" w:rsidR="003B2DD4" w:rsidRPr="00DD7824" w:rsidRDefault="003B2DD4" w:rsidP="003B2DD4">
            <w:pPr>
              <w:spacing w:after="0"/>
              <w:contextualSpacing/>
              <w:jc w:val="both"/>
              <w:rPr>
                <w:rFonts w:ascii="Aptos" w:hAnsi="Aptos" w:cs="Times New Roman"/>
              </w:rPr>
            </w:pPr>
            <w:r w:rsidRPr="00DD7824">
              <w:rPr>
                <w:rFonts w:ascii="Aptos" w:hAnsi="Aptos" w:cs="Times New Roman"/>
              </w:rPr>
              <w:t>Jautājums par MK apakšpunktu 27.8.</w:t>
            </w:r>
            <w:r w:rsidRPr="00DD7824">
              <w:rPr>
                <w:rFonts w:ascii="Aptos" w:hAnsi="Aptos" w:cs="Times New Roman"/>
                <w:i/>
                <w:iCs/>
                <w:vertAlign w:val="superscript"/>
              </w:rPr>
              <w:t>1</w:t>
            </w:r>
            <w:r w:rsidRPr="00DD7824">
              <w:rPr>
                <w:rFonts w:ascii="Aptos" w:hAnsi="Aptos" w:cs="Times New Roman"/>
              </w:rPr>
              <w:t> “velosipēdu un gājēju ceļu funkcionālo savienojumu izbūves, pārbūves vai atjaunošanas izmaksas, kas nepārsniedz četrus kilometrus no projekta īstenošanas teritorijas”.</w:t>
            </w:r>
          </w:p>
          <w:p w14:paraId="377D916A" w14:textId="77777777" w:rsidR="003B2DD4" w:rsidRPr="00DD7824" w:rsidRDefault="003B2DD4" w:rsidP="003B2DD4">
            <w:pPr>
              <w:spacing w:after="0"/>
              <w:contextualSpacing/>
              <w:jc w:val="both"/>
              <w:rPr>
                <w:rFonts w:ascii="Aptos" w:hAnsi="Aptos" w:cs="Times New Roman"/>
              </w:rPr>
            </w:pPr>
            <w:r w:rsidRPr="00DD7824">
              <w:rPr>
                <w:rFonts w:ascii="Aptos" w:hAnsi="Aptos" w:cs="Times New Roman"/>
              </w:rPr>
              <w:t>Šie četri kilometri ir domāti kā, piemēram, veloceliņa attālums no savienojuma punkta (piemēram, autoostas) vai arī kā veloceliņa garums / nepārtraukta posma garums?</w:t>
            </w:r>
          </w:p>
          <w:p w14:paraId="10BB9A0F" w14:textId="67406B98" w:rsidR="003B2DD4" w:rsidRPr="00DD7824" w:rsidRDefault="003B2DD4" w:rsidP="003B2DD4">
            <w:pPr>
              <w:spacing w:after="0"/>
              <w:contextualSpacing/>
              <w:jc w:val="both"/>
              <w:rPr>
                <w:rFonts w:ascii="Aptos" w:hAnsi="Aptos" w:cs="Times New Roman"/>
              </w:rPr>
            </w:pPr>
            <w:r w:rsidRPr="00DD7824">
              <w:rPr>
                <w:rFonts w:ascii="Aptos" w:hAnsi="Aptos" w:cs="Times New Roman"/>
                <w:i/>
                <w:iCs/>
              </w:rPr>
              <w:lastRenderedPageBreak/>
              <w:t>(vebinārs 18.12.2025)</w:t>
            </w:r>
          </w:p>
          <w:p w14:paraId="31BEC750" w14:textId="77777777" w:rsidR="003B2DD4" w:rsidRPr="00DD7824" w:rsidRDefault="003B2DD4" w:rsidP="001A6F67">
            <w:pPr>
              <w:spacing w:after="0"/>
              <w:contextualSpacing/>
              <w:jc w:val="both"/>
              <w:rPr>
                <w:rFonts w:ascii="Aptos" w:hAnsi="Aptos" w:cs="Times New Roman"/>
              </w:rPr>
            </w:pPr>
          </w:p>
          <w:p w14:paraId="36A2E4DD" w14:textId="0811E65A" w:rsidR="00B90287" w:rsidRPr="00DD7824" w:rsidRDefault="00B90287" w:rsidP="001A6F67">
            <w:pPr>
              <w:spacing w:after="0"/>
              <w:contextualSpacing/>
              <w:jc w:val="both"/>
              <w:rPr>
                <w:rFonts w:ascii="Aptos" w:hAnsi="Aptos" w:cs="Times New Roman"/>
              </w:rPr>
            </w:pPr>
            <w:r w:rsidRPr="00DD7824">
              <w:rPr>
                <w:rFonts w:ascii="Aptos" w:hAnsi="Aptos" w:cs="Times New Roman"/>
              </w:rPr>
              <w:t>Vai pieminētie 4 km ir projektā kopējais veloceliņu garums vai arī tam jābūt 4 km nepārtrauktā posmā?</w:t>
            </w:r>
          </w:p>
          <w:p w14:paraId="0024FBE9" w14:textId="2232BEF0" w:rsidR="00275052" w:rsidRPr="00DD7824" w:rsidRDefault="00275052" w:rsidP="001A6F67">
            <w:pPr>
              <w:spacing w:after="0"/>
              <w:contextualSpacing/>
              <w:jc w:val="both"/>
              <w:rPr>
                <w:rFonts w:ascii="Aptos" w:hAnsi="Aptos" w:cs="Times New Roman"/>
              </w:rPr>
            </w:pPr>
            <w:r w:rsidRPr="00DD7824">
              <w:rPr>
                <w:rFonts w:ascii="Aptos" w:hAnsi="Aptos" w:cs="Times New Roman"/>
                <w:i/>
                <w:iCs/>
              </w:rPr>
              <w:t>(vebinārs 18.12.2025)</w:t>
            </w:r>
          </w:p>
        </w:tc>
        <w:tc>
          <w:tcPr>
            <w:tcW w:w="9173" w:type="dxa"/>
          </w:tcPr>
          <w:p w14:paraId="01D98467" w14:textId="5B2196DC" w:rsidR="00B90287" w:rsidRDefault="00812CEF" w:rsidP="001A6F67">
            <w:pPr>
              <w:spacing w:after="0"/>
              <w:jc w:val="both"/>
              <w:rPr>
                <w:rFonts w:ascii="Aptos" w:hAnsi="Aptos" w:cs="Times New Roman"/>
              </w:rPr>
            </w:pPr>
            <w:r w:rsidRPr="00DD7824">
              <w:rPr>
                <w:rFonts w:ascii="Aptos" w:hAnsi="Aptos" w:cs="Times New Roman"/>
              </w:rPr>
              <w:lastRenderedPageBreak/>
              <w:t>Kopumā nav noteikts pieļaujamo kilometru kopskaits veloceliņam</w:t>
            </w:r>
            <w:r w:rsidR="00BB25B0">
              <w:rPr>
                <w:rFonts w:ascii="Aptos" w:hAnsi="Aptos" w:cs="Times New Roman"/>
              </w:rPr>
              <w:t xml:space="preserve"> viena projekta ietvaros</w:t>
            </w:r>
            <w:r w:rsidR="00A44AA2" w:rsidRPr="00DD7824">
              <w:rPr>
                <w:rFonts w:ascii="Aptos" w:hAnsi="Aptos" w:cs="Times New Roman"/>
              </w:rPr>
              <w:t xml:space="preserve">, tie var būt </w:t>
            </w:r>
            <w:r w:rsidR="004641FF" w:rsidRPr="00DD7824">
              <w:rPr>
                <w:rFonts w:ascii="Aptos" w:hAnsi="Aptos" w:cs="Times New Roman"/>
              </w:rPr>
              <w:t xml:space="preserve">vairāki </w:t>
            </w:r>
            <w:r w:rsidR="00A44AA2" w:rsidRPr="00DD7824">
              <w:rPr>
                <w:rFonts w:ascii="Aptos" w:hAnsi="Aptos" w:cs="Times New Roman"/>
              </w:rPr>
              <w:t>posmi</w:t>
            </w:r>
            <w:r w:rsidRPr="00DD7824">
              <w:rPr>
                <w:rFonts w:ascii="Aptos" w:hAnsi="Aptos" w:cs="Times New Roman"/>
              </w:rPr>
              <w:t xml:space="preserve">. </w:t>
            </w:r>
            <w:r w:rsidR="00E95144" w:rsidRPr="00DD7824">
              <w:rPr>
                <w:rFonts w:ascii="Aptos" w:hAnsi="Aptos" w:cs="Times New Roman"/>
              </w:rPr>
              <w:t xml:space="preserve">Svarīgi, lai tas </w:t>
            </w:r>
            <w:r w:rsidR="00141FDC" w:rsidRPr="00DD7824">
              <w:rPr>
                <w:rFonts w:ascii="Aptos" w:hAnsi="Aptos" w:cs="Times New Roman"/>
              </w:rPr>
              <w:t xml:space="preserve">sākas no projekta īstenošanas vietas un </w:t>
            </w:r>
            <w:r w:rsidR="00A44AA2" w:rsidRPr="00DD7824">
              <w:rPr>
                <w:rFonts w:ascii="Aptos" w:hAnsi="Aptos" w:cs="Times New Roman"/>
              </w:rPr>
              <w:t>savienojas ar pārējo infrastruktūru.</w:t>
            </w:r>
            <w:r w:rsidR="00A44AA2" w:rsidRPr="00F1254E">
              <w:rPr>
                <w:rFonts w:ascii="Aptos" w:hAnsi="Aptos" w:cs="Times New Roman"/>
              </w:rPr>
              <w:t xml:space="preserve"> </w:t>
            </w:r>
          </w:p>
          <w:p w14:paraId="25E0C208" w14:textId="00F99854" w:rsidR="00F74D96" w:rsidRPr="00F1254E" w:rsidRDefault="00F74D96" w:rsidP="001A6F67">
            <w:pPr>
              <w:spacing w:after="0"/>
              <w:jc w:val="both"/>
              <w:rPr>
                <w:rFonts w:ascii="Aptos" w:hAnsi="Aptos" w:cs="Times New Roman"/>
              </w:rPr>
            </w:pPr>
            <w:r>
              <w:rPr>
                <w:rFonts w:ascii="Aptos" w:hAnsi="Aptos" w:cs="Times New Roman"/>
              </w:rPr>
              <w:t xml:space="preserve">Vēršam uzmanību, ka starp projekta īstenošanas vietu un </w:t>
            </w:r>
            <w:r w:rsidR="00E104EE">
              <w:rPr>
                <w:rFonts w:ascii="Aptos" w:hAnsi="Aptos" w:cs="Times New Roman"/>
              </w:rPr>
              <w:t xml:space="preserve">plānoto </w:t>
            </w:r>
            <w:r w:rsidR="00E104EE" w:rsidRPr="00DD7824">
              <w:rPr>
                <w:rFonts w:ascii="Aptos" w:hAnsi="Aptos" w:cs="Times New Roman"/>
              </w:rPr>
              <w:t>velosipēdu un gājēju ceļu</w:t>
            </w:r>
            <w:r w:rsidR="00E104EE">
              <w:rPr>
                <w:rFonts w:ascii="Aptos" w:hAnsi="Aptos" w:cs="Times New Roman"/>
              </w:rPr>
              <w:t xml:space="preserve"> nevar būt posms, kurā netiek veiktas investīcijas.</w:t>
            </w:r>
          </w:p>
        </w:tc>
      </w:tr>
      <w:tr w:rsidR="00B51645" w:rsidRPr="00F1254E" w14:paraId="7095F3E6" w14:textId="77777777" w:rsidTr="00A70CE0">
        <w:tc>
          <w:tcPr>
            <w:tcW w:w="977" w:type="dxa"/>
          </w:tcPr>
          <w:p w14:paraId="3D94520A" w14:textId="4E727274" w:rsidR="00B51645" w:rsidRPr="000C43D6" w:rsidRDefault="00B51645" w:rsidP="001A6F67">
            <w:pPr>
              <w:spacing w:after="0"/>
              <w:contextualSpacing/>
              <w:jc w:val="both"/>
              <w:rPr>
                <w:rFonts w:ascii="Aptos" w:hAnsi="Aptos" w:cs="Times New Roman"/>
              </w:rPr>
            </w:pPr>
            <w:r w:rsidRPr="000C43D6">
              <w:rPr>
                <w:rFonts w:ascii="Aptos" w:hAnsi="Aptos" w:cs="Times New Roman"/>
              </w:rPr>
              <w:t>2.</w:t>
            </w:r>
            <w:r w:rsidR="00602CD6" w:rsidRPr="000C43D6">
              <w:rPr>
                <w:rFonts w:ascii="Aptos" w:hAnsi="Aptos" w:cs="Times New Roman"/>
              </w:rPr>
              <w:t>1</w:t>
            </w:r>
            <w:r w:rsidR="00A741F8">
              <w:rPr>
                <w:rFonts w:ascii="Aptos" w:hAnsi="Aptos" w:cs="Times New Roman"/>
              </w:rPr>
              <w:t>6</w:t>
            </w:r>
            <w:r w:rsidRPr="000C43D6">
              <w:rPr>
                <w:rFonts w:ascii="Aptos" w:hAnsi="Aptos" w:cs="Times New Roman"/>
              </w:rPr>
              <w:t>.</w:t>
            </w:r>
          </w:p>
        </w:tc>
        <w:tc>
          <w:tcPr>
            <w:tcW w:w="5301" w:type="dxa"/>
          </w:tcPr>
          <w:p w14:paraId="6F05E166" w14:textId="772D9FAF" w:rsidR="00B51645" w:rsidRPr="00992794" w:rsidRDefault="00B51645" w:rsidP="00B51645">
            <w:pPr>
              <w:spacing w:after="0"/>
              <w:contextualSpacing/>
              <w:jc w:val="both"/>
              <w:rPr>
                <w:rFonts w:ascii="Aptos" w:hAnsi="Aptos" w:cs="Times New Roman"/>
                <w:i/>
                <w:iCs/>
              </w:rPr>
            </w:pPr>
            <w:r w:rsidRPr="00992794">
              <w:rPr>
                <w:rFonts w:ascii="Aptos" w:hAnsi="Aptos" w:cs="Times New Roman"/>
              </w:rPr>
              <w:t>Vēlos lūgt konsultāciju par pielikumā pievienoto attēlu</w:t>
            </w:r>
            <w:r w:rsidR="00151C75" w:rsidRPr="00992794">
              <w:rPr>
                <w:rFonts w:ascii="Aptos" w:hAnsi="Aptos" w:cs="Times New Roman"/>
              </w:rPr>
              <w:t xml:space="preserve"> </w:t>
            </w:r>
            <w:r w:rsidR="00151C75" w:rsidRPr="00992794">
              <w:rPr>
                <w:rFonts w:ascii="Aptos" w:hAnsi="Aptos" w:cs="Times New Roman"/>
                <w:i/>
                <w:iCs/>
              </w:rPr>
              <w:t>(e-pastam pievienots kartogrāfiskais materiāls)</w:t>
            </w:r>
            <w:r w:rsidRPr="00992794">
              <w:rPr>
                <w:rFonts w:ascii="Aptos" w:hAnsi="Aptos" w:cs="Times New Roman"/>
              </w:rPr>
              <w:t xml:space="preserve">, kur iezīmēju </w:t>
            </w:r>
            <w:r w:rsidR="00CD09CF" w:rsidRPr="00992794">
              <w:rPr>
                <w:rFonts w:ascii="Aptos" w:hAnsi="Aptos" w:cs="Times New Roman"/>
              </w:rPr>
              <w:t xml:space="preserve">L </w:t>
            </w:r>
            <w:r w:rsidRPr="00992794">
              <w:rPr>
                <w:rFonts w:ascii="Aptos" w:hAnsi="Aptos" w:cs="Times New Roman"/>
              </w:rPr>
              <w:t xml:space="preserve">ielu un autoostu, lai saprastu, plānoto teritoriju. Līdz galam negūstu pārliecību, vadoties pēc MK noteikumiem, vai </w:t>
            </w:r>
            <w:r w:rsidR="00AE498B" w:rsidRPr="00992794">
              <w:rPr>
                <w:rFonts w:ascii="Aptos" w:hAnsi="Aptos" w:cs="Times New Roman"/>
              </w:rPr>
              <w:t xml:space="preserve">L </w:t>
            </w:r>
            <w:r w:rsidRPr="00992794">
              <w:rPr>
                <w:rFonts w:ascii="Aptos" w:hAnsi="Aptos" w:cs="Times New Roman"/>
              </w:rPr>
              <w:t xml:space="preserve">iela būtu attiecināma kā funkcionālais savienojums? Šo ielu izmanto, lai no tās nokļūtu autoostā, kā arī caur pilsētas skvēru plānots gājēju/velosipēdu celiņš, kas savienos autoostu ar taksometru stāvvietu, kur atrodas </w:t>
            </w:r>
            <w:r w:rsidR="00AE498B" w:rsidRPr="00992794">
              <w:rPr>
                <w:rFonts w:ascii="Aptos" w:hAnsi="Aptos" w:cs="Times New Roman"/>
              </w:rPr>
              <w:t xml:space="preserve">L </w:t>
            </w:r>
            <w:r w:rsidRPr="00992794">
              <w:rPr>
                <w:rFonts w:ascii="Aptos" w:hAnsi="Aptos" w:cs="Times New Roman"/>
              </w:rPr>
              <w:t xml:space="preserve">ielā. Bet pie autoostas ir iespēja piebraukt arī no citas puses pa citu ceļu, tāpēc ir šī </w:t>
            </w:r>
            <w:proofErr w:type="spellStart"/>
            <w:r w:rsidRPr="00992794">
              <w:rPr>
                <w:rFonts w:ascii="Aptos" w:hAnsi="Aptos" w:cs="Times New Roman"/>
              </w:rPr>
              <w:t>nepārliecinātība</w:t>
            </w:r>
            <w:proofErr w:type="spellEnd"/>
            <w:r w:rsidRPr="00992794">
              <w:rPr>
                <w:rFonts w:ascii="Aptos" w:hAnsi="Aptos" w:cs="Times New Roman"/>
              </w:rPr>
              <w:t xml:space="preserve"> vai tieši </w:t>
            </w:r>
            <w:r w:rsidR="001C3A74" w:rsidRPr="00992794">
              <w:rPr>
                <w:rFonts w:ascii="Aptos" w:hAnsi="Aptos" w:cs="Times New Roman"/>
              </w:rPr>
              <w:t xml:space="preserve">šī </w:t>
            </w:r>
            <w:r w:rsidRPr="00992794">
              <w:rPr>
                <w:rFonts w:ascii="Aptos" w:hAnsi="Aptos" w:cs="Times New Roman"/>
              </w:rPr>
              <w:t xml:space="preserve">iela atbilstu funkcionālā savienojuma </w:t>
            </w:r>
            <w:proofErr w:type="spellStart"/>
            <w:r w:rsidRPr="00992794">
              <w:rPr>
                <w:rFonts w:ascii="Aptos" w:hAnsi="Aptos" w:cs="Times New Roman"/>
              </w:rPr>
              <w:t>attiecināmībai</w:t>
            </w:r>
            <w:proofErr w:type="spellEnd"/>
            <w:r w:rsidRPr="00992794">
              <w:rPr>
                <w:rFonts w:ascii="Aptos" w:hAnsi="Aptos" w:cs="Times New Roman"/>
              </w:rPr>
              <w:t>, jo pēc kilometru/metrāžas garuma tā iekļaujas šajā savienojumā.</w:t>
            </w:r>
          </w:p>
          <w:p w14:paraId="32CE2A99" w14:textId="29D0B59A" w:rsidR="00766C1D" w:rsidRPr="00992794" w:rsidRDefault="0092217C" w:rsidP="00B51645">
            <w:pPr>
              <w:spacing w:after="0"/>
              <w:contextualSpacing/>
              <w:jc w:val="both"/>
              <w:rPr>
                <w:rFonts w:ascii="Aptos" w:hAnsi="Aptos" w:cs="Times New Roman"/>
              </w:rPr>
            </w:pPr>
            <w:r w:rsidRPr="00992794">
              <w:rPr>
                <w:rFonts w:ascii="Aptos" w:hAnsi="Aptos" w:cs="Times New Roman"/>
              </w:rPr>
              <w:t xml:space="preserve">Vēl papildinot jautājuma variantu, ja piemēram, šo ielu ņem kā funkcionālo savienojumu, bet ne no </w:t>
            </w:r>
            <w:r w:rsidR="00766C1D" w:rsidRPr="00992794">
              <w:rPr>
                <w:rFonts w:ascii="Aptos" w:hAnsi="Aptos" w:cs="Times New Roman"/>
              </w:rPr>
              <w:t xml:space="preserve">L </w:t>
            </w:r>
            <w:r w:rsidRPr="00992794">
              <w:rPr>
                <w:rFonts w:ascii="Aptos" w:hAnsi="Aptos" w:cs="Times New Roman"/>
              </w:rPr>
              <w:t xml:space="preserve">ielas sākuma, bet sākot no </w:t>
            </w:r>
            <w:r w:rsidR="00D175A7" w:rsidRPr="00992794">
              <w:rPr>
                <w:rFonts w:ascii="Aptos" w:hAnsi="Aptos" w:cs="Times New Roman"/>
                <w:i/>
                <w:iCs/>
              </w:rPr>
              <w:t>C</w:t>
            </w:r>
            <w:r w:rsidR="00D175A7" w:rsidRPr="00992794">
              <w:rPr>
                <w:rFonts w:ascii="Aptos" w:hAnsi="Aptos" w:cs="Times New Roman"/>
              </w:rPr>
              <w:t xml:space="preserve"> </w:t>
            </w:r>
            <w:r w:rsidRPr="00992794">
              <w:rPr>
                <w:rFonts w:ascii="Aptos" w:hAnsi="Aptos" w:cs="Times New Roman"/>
              </w:rPr>
              <w:t xml:space="preserve">ielas, vai tad šādā gadījumā tā iekļautos kā funkcionālais savienojums? </w:t>
            </w:r>
          </w:p>
          <w:p w14:paraId="6F66D837" w14:textId="1EC30F77" w:rsidR="0092217C" w:rsidRPr="00992794" w:rsidRDefault="00D175A7" w:rsidP="00B51645">
            <w:pPr>
              <w:spacing w:after="0"/>
              <w:contextualSpacing/>
              <w:jc w:val="both"/>
              <w:rPr>
                <w:rFonts w:ascii="Aptos" w:hAnsi="Aptos" w:cs="Times New Roman"/>
              </w:rPr>
            </w:pPr>
            <w:r w:rsidRPr="00992794">
              <w:rPr>
                <w:rFonts w:ascii="Aptos" w:hAnsi="Aptos" w:cs="Times New Roman"/>
              </w:rPr>
              <w:t xml:space="preserve">Vēl ir </w:t>
            </w:r>
            <w:r w:rsidR="00766C1D" w:rsidRPr="00992794">
              <w:rPr>
                <w:rFonts w:ascii="Aptos" w:hAnsi="Aptos" w:cs="Times New Roman"/>
              </w:rPr>
              <w:t>variants</w:t>
            </w:r>
            <w:r w:rsidR="0092217C" w:rsidRPr="00992794">
              <w:rPr>
                <w:rFonts w:ascii="Aptos" w:hAnsi="Aptos" w:cs="Times New Roman"/>
              </w:rPr>
              <w:t xml:space="preserve">, ka </w:t>
            </w:r>
            <w:r w:rsidR="00766C1D" w:rsidRPr="00992794">
              <w:rPr>
                <w:rFonts w:ascii="Aptos" w:hAnsi="Aptos" w:cs="Times New Roman"/>
              </w:rPr>
              <w:t xml:space="preserve">L </w:t>
            </w:r>
            <w:r w:rsidR="0092217C" w:rsidRPr="00992794">
              <w:rPr>
                <w:rFonts w:ascii="Aptos" w:hAnsi="Aptos" w:cs="Times New Roman"/>
              </w:rPr>
              <w:t>ielas posma virskārtas uzlabošana. Pēc manas saprašanas, iela savieno posmu līdz autoostai un būtu attiecināma? Tā iemesla dēļ, ka arī šo ielu izmanto nokļūšanai līdz autoostai kā arī uz šī ielas posma atrodas taksometru stāvvietas, kas tiks savienotas ar autoostu gājēju/veloceliņu caur parku ietvaros.</w:t>
            </w:r>
          </w:p>
          <w:p w14:paraId="7E1C1E13" w14:textId="120E3CE8" w:rsidR="00B51645" w:rsidRPr="00992794" w:rsidRDefault="00B51645" w:rsidP="00576792">
            <w:pPr>
              <w:spacing w:after="0"/>
              <w:contextualSpacing/>
              <w:jc w:val="both"/>
              <w:rPr>
                <w:rFonts w:ascii="Aptos" w:hAnsi="Aptos" w:cs="Times New Roman"/>
                <w:i/>
                <w:iCs/>
              </w:rPr>
            </w:pPr>
            <w:r w:rsidRPr="00992794">
              <w:rPr>
                <w:rFonts w:ascii="Aptos" w:hAnsi="Aptos" w:cs="Times New Roman"/>
                <w:i/>
                <w:iCs/>
              </w:rPr>
              <w:t>(e-pasts)</w:t>
            </w:r>
          </w:p>
        </w:tc>
        <w:tc>
          <w:tcPr>
            <w:tcW w:w="9173" w:type="dxa"/>
          </w:tcPr>
          <w:p w14:paraId="15BE4375" w14:textId="5FD95C8B" w:rsidR="002A1A2C" w:rsidRPr="000C43D6" w:rsidRDefault="00E57D7F" w:rsidP="00992794">
            <w:pPr>
              <w:spacing w:after="0"/>
              <w:jc w:val="both"/>
              <w:rPr>
                <w:rFonts w:ascii="Aptos" w:hAnsi="Aptos" w:cs="Times New Roman"/>
              </w:rPr>
            </w:pPr>
            <w:r w:rsidRPr="000C43D6">
              <w:rPr>
                <w:rFonts w:ascii="Aptos" w:hAnsi="Aptos" w:cs="Times New Roman"/>
              </w:rPr>
              <w:t xml:space="preserve">1. </w:t>
            </w:r>
            <w:r w:rsidR="002A1A2C" w:rsidRPr="000C43D6">
              <w:rPr>
                <w:rFonts w:ascii="Aptos" w:hAnsi="Aptos" w:cs="Times New Roman"/>
              </w:rPr>
              <w:t>Ko nepieciešams ir izdarīt – ir noteikt projekta īstenošanas teritoriju.</w:t>
            </w:r>
          </w:p>
          <w:p w14:paraId="3F2E918E" w14:textId="77777777" w:rsidR="002A1A2C" w:rsidRPr="000C43D6" w:rsidRDefault="002A1A2C" w:rsidP="002A1A2C">
            <w:pPr>
              <w:spacing w:after="0"/>
              <w:jc w:val="both"/>
              <w:rPr>
                <w:rFonts w:ascii="Aptos" w:hAnsi="Aptos" w:cs="Times New Roman"/>
              </w:rPr>
            </w:pPr>
            <w:r w:rsidRPr="000C43D6">
              <w:rPr>
                <w:rFonts w:ascii="Aptos" w:hAnsi="Aptos" w:cs="Times New Roman"/>
              </w:rPr>
              <w:t xml:space="preserve">Šī pasākuma ietvaros Projekta īstenošanas teritorija jeb Sabiedriskā transporta savienojuma punkts ir projekta iesniedzēja noteikta publiski lietojama teritorija, kurā “satiekas” dažādi  (vismaz divi) transporta veidi – sabiedriskais transports un alternatīvie pārvietošanās veidi (privātās automašīnas, t. sk. </w:t>
            </w:r>
            <w:proofErr w:type="spellStart"/>
            <w:r w:rsidRPr="000C43D6">
              <w:rPr>
                <w:rFonts w:ascii="Aptos" w:hAnsi="Aptos" w:cs="Times New Roman"/>
              </w:rPr>
              <w:t>elektroauto</w:t>
            </w:r>
            <w:proofErr w:type="spellEnd"/>
            <w:r w:rsidRPr="000C43D6">
              <w:rPr>
                <w:rFonts w:ascii="Aptos" w:hAnsi="Aptos" w:cs="Times New Roman"/>
              </w:rPr>
              <w:t xml:space="preserve">, kā arī </w:t>
            </w:r>
            <w:proofErr w:type="spellStart"/>
            <w:r w:rsidRPr="000C43D6">
              <w:rPr>
                <w:rFonts w:ascii="Aptos" w:hAnsi="Aptos" w:cs="Times New Roman"/>
              </w:rPr>
              <w:t>mikromobilitātes</w:t>
            </w:r>
            <w:proofErr w:type="spellEnd"/>
            <w:r w:rsidRPr="000C43D6">
              <w:rPr>
                <w:rFonts w:ascii="Aptos" w:hAnsi="Aptos" w:cs="Times New Roman"/>
              </w:rPr>
              <w:t xml:space="preserve"> rīki (skrejriteņi, velosipēdi u. c.)). Tajā ietilpst vairākas no zemāk norādītajām komponentēm:</w:t>
            </w:r>
          </w:p>
          <w:p w14:paraId="7892DB4F" w14:textId="77777777" w:rsidR="002A1A2C" w:rsidRPr="000C43D6" w:rsidRDefault="002A1A2C" w:rsidP="00992794">
            <w:pPr>
              <w:numPr>
                <w:ilvl w:val="1"/>
                <w:numId w:val="20"/>
              </w:numPr>
              <w:spacing w:after="0"/>
              <w:ind w:left="704"/>
              <w:jc w:val="both"/>
              <w:rPr>
                <w:rFonts w:ascii="Aptos" w:hAnsi="Aptos" w:cs="Times New Roman"/>
              </w:rPr>
            </w:pPr>
            <w:r w:rsidRPr="000C43D6">
              <w:rPr>
                <w:rFonts w:ascii="Aptos" w:hAnsi="Aptos" w:cs="Times New Roman"/>
              </w:rPr>
              <w:t>Dzelzceļa stacija/pietura (obligāti), izņemot gadījumus, kad sabiedriskā transporta savienojuma punkts ir autoosta;</w:t>
            </w:r>
          </w:p>
          <w:p w14:paraId="34F46707" w14:textId="77777777" w:rsidR="002A1A2C" w:rsidRPr="000C43D6" w:rsidRDefault="002A1A2C" w:rsidP="00992794">
            <w:pPr>
              <w:numPr>
                <w:ilvl w:val="1"/>
                <w:numId w:val="20"/>
              </w:numPr>
              <w:spacing w:after="0"/>
              <w:ind w:left="704"/>
              <w:jc w:val="both"/>
              <w:rPr>
                <w:rFonts w:ascii="Aptos" w:hAnsi="Aptos" w:cs="Times New Roman"/>
              </w:rPr>
            </w:pPr>
            <w:r w:rsidRPr="000C43D6">
              <w:rPr>
                <w:rFonts w:ascii="Aptos" w:hAnsi="Aptos" w:cs="Times New Roman"/>
              </w:rPr>
              <w:t xml:space="preserve">Autobusu pietura/platforma – integrēta ar </w:t>
            </w:r>
            <w:proofErr w:type="spellStart"/>
            <w:r w:rsidRPr="000C43D6">
              <w:rPr>
                <w:rFonts w:ascii="Aptos" w:hAnsi="Aptos" w:cs="Times New Roman"/>
              </w:rPr>
              <w:t>dz</w:t>
            </w:r>
            <w:proofErr w:type="spellEnd"/>
            <w:r w:rsidRPr="000C43D6">
              <w:rPr>
                <w:rFonts w:ascii="Aptos" w:hAnsi="Aptos" w:cs="Times New Roman"/>
              </w:rPr>
              <w:t>/c vai atsevišķi stāvoša/-s autobusu platforma/-s;</w:t>
            </w:r>
          </w:p>
          <w:p w14:paraId="1F213ECD" w14:textId="77777777" w:rsidR="002A1A2C" w:rsidRPr="000C43D6" w:rsidRDefault="002A1A2C" w:rsidP="00992794">
            <w:pPr>
              <w:numPr>
                <w:ilvl w:val="1"/>
                <w:numId w:val="20"/>
              </w:numPr>
              <w:spacing w:after="0"/>
              <w:ind w:left="704"/>
              <w:jc w:val="both"/>
              <w:rPr>
                <w:rFonts w:ascii="Aptos" w:hAnsi="Aptos" w:cs="Times New Roman"/>
              </w:rPr>
            </w:pPr>
            <w:r w:rsidRPr="000C43D6">
              <w:rPr>
                <w:rFonts w:ascii="Aptos" w:hAnsi="Aptos" w:cs="Times New Roman"/>
              </w:rPr>
              <w:t>Bezemisiju transportlīdzekļu koplietošanas vietas;</w:t>
            </w:r>
          </w:p>
          <w:p w14:paraId="59730E58" w14:textId="77777777" w:rsidR="002A1A2C" w:rsidRPr="000C43D6" w:rsidRDefault="002A1A2C" w:rsidP="00992794">
            <w:pPr>
              <w:numPr>
                <w:ilvl w:val="1"/>
                <w:numId w:val="20"/>
              </w:numPr>
              <w:spacing w:after="0"/>
              <w:ind w:left="704"/>
              <w:jc w:val="both"/>
              <w:rPr>
                <w:rFonts w:ascii="Aptos" w:hAnsi="Aptos" w:cs="Times New Roman"/>
              </w:rPr>
            </w:pPr>
            <w:r w:rsidRPr="000C43D6">
              <w:rPr>
                <w:rFonts w:ascii="Aptos" w:hAnsi="Aptos" w:cs="Times New Roman"/>
              </w:rPr>
              <w:t>Velo novietnes, t.sk. segtas;</w:t>
            </w:r>
          </w:p>
          <w:p w14:paraId="2DFA37F0" w14:textId="77777777" w:rsidR="002A1A2C" w:rsidRPr="000C43D6" w:rsidRDefault="002A1A2C" w:rsidP="00992794">
            <w:pPr>
              <w:numPr>
                <w:ilvl w:val="1"/>
                <w:numId w:val="20"/>
              </w:numPr>
              <w:spacing w:after="0"/>
              <w:ind w:left="704"/>
              <w:jc w:val="both"/>
              <w:rPr>
                <w:rFonts w:ascii="Aptos" w:hAnsi="Aptos" w:cs="Times New Roman"/>
              </w:rPr>
            </w:pPr>
            <w:proofErr w:type="spellStart"/>
            <w:r w:rsidRPr="000C43D6">
              <w:rPr>
                <w:rFonts w:ascii="Aptos" w:hAnsi="Aptos" w:cs="Times New Roman"/>
              </w:rPr>
              <w:t>Kiss&amp;Ride</w:t>
            </w:r>
            <w:proofErr w:type="spellEnd"/>
            <w:r w:rsidRPr="000C43D6">
              <w:rPr>
                <w:rFonts w:ascii="Aptos" w:hAnsi="Aptos" w:cs="Times New Roman"/>
              </w:rPr>
              <w:t xml:space="preserve"> (Iekāpšana un izkāpšanas zona taksometriem un privātajam transportam), stāvlaukumi (</w:t>
            </w:r>
            <w:proofErr w:type="spellStart"/>
            <w:r w:rsidRPr="000C43D6">
              <w:rPr>
                <w:rFonts w:ascii="Aptos" w:hAnsi="Aptos" w:cs="Times New Roman"/>
              </w:rPr>
              <w:t>Park&amp;Ride</w:t>
            </w:r>
            <w:proofErr w:type="spellEnd"/>
            <w:r w:rsidRPr="000C43D6">
              <w:rPr>
                <w:rFonts w:ascii="Aptos" w:hAnsi="Aptos" w:cs="Times New Roman"/>
              </w:rPr>
              <w:t>), parastās jaudas uzlādes punkti;</w:t>
            </w:r>
          </w:p>
          <w:p w14:paraId="7340B03A" w14:textId="77777777" w:rsidR="002A1A2C" w:rsidRPr="000C43D6" w:rsidRDefault="002A1A2C" w:rsidP="00992794">
            <w:pPr>
              <w:numPr>
                <w:ilvl w:val="1"/>
                <w:numId w:val="20"/>
              </w:numPr>
              <w:spacing w:after="0"/>
              <w:ind w:left="704"/>
              <w:jc w:val="both"/>
              <w:rPr>
                <w:rFonts w:ascii="Aptos" w:hAnsi="Aptos" w:cs="Times New Roman"/>
              </w:rPr>
            </w:pPr>
            <w:r w:rsidRPr="000C43D6">
              <w:rPr>
                <w:rFonts w:ascii="Aptos" w:hAnsi="Aptos" w:cs="Times New Roman"/>
              </w:rPr>
              <w:t xml:space="preserve">Tieši saistītā </w:t>
            </w:r>
            <w:proofErr w:type="spellStart"/>
            <w:r w:rsidRPr="000C43D6">
              <w:rPr>
                <w:rFonts w:ascii="Aptos" w:hAnsi="Aptos" w:cs="Times New Roman"/>
              </w:rPr>
              <w:t>mikromobilitātes</w:t>
            </w:r>
            <w:proofErr w:type="spellEnd"/>
            <w:r w:rsidRPr="000C43D6">
              <w:rPr>
                <w:rFonts w:ascii="Aptos" w:hAnsi="Aptos" w:cs="Times New Roman"/>
              </w:rPr>
              <w:t xml:space="preserve"> infrastruktūra (gājēju un veloceliņi).</w:t>
            </w:r>
          </w:p>
          <w:p w14:paraId="13B58A33" w14:textId="3C34FABC" w:rsidR="002A1A2C" w:rsidRPr="00992794" w:rsidRDefault="00F10EC6" w:rsidP="00992794">
            <w:pPr>
              <w:spacing w:after="0"/>
              <w:jc w:val="both"/>
              <w:rPr>
                <w:rFonts w:ascii="Aptos" w:hAnsi="Aptos" w:cs="Times New Roman"/>
              </w:rPr>
            </w:pPr>
            <w:r w:rsidRPr="000C43D6">
              <w:rPr>
                <w:rFonts w:ascii="Aptos" w:hAnsi="Aptos" w:cs="Times New Roman"/>
              </w:rPr>
              <w:t xml:space="preserve">2. </w:t>
            </w:r>
            <w:r w:rsidR="002A1A2C" w:rsidRPr="00992794">
              <w:rPr>
                <w:rFonts w:ascii="Aptos" w:hAnsi="Aptos" w:cs="Times New Roman"/>
              </w:rPr>
              <w:t xml:space="preserve">Tālāk, kad noteikta/ iezīmēta projekta īstenošana teritorija, kurā var būt arī ielas, ceļa posms, ja uz tās tiek izvietots kāds no </w:t>
            </w:r>
            <w:proofErr w:type="spellStart"/>
            <w:r w:rsidR="002A1A2C" w:rsidRPr="00992794">
              <w:rPr>
                <w:rFonts w:ascii="Aptos" w:hAnsi="Aptos" w:cs="Times New Roman"/>
              </w:rPr>
              <w:t>augstāminētajiem</w:t>
            </w:r>
            <w:proofErr w:type="spellEnd"/>
            <w:r w:rsidR="002A1A2C" w:rsidRPr="00992794">
              <w:rPr>
                <w:rFonts w:ascii="Aptos" w:hAnsi="Aptos" w:cs="Times New Roman"/>
              </w:rPr>
              <w:t xml:space="preserve"> elementiem, ir jāsaprot kādā apjomā un ko plānojat darīt ārpus projekta īstenošanas teritorijas, tikai tad var skatīt vai aktivitātes ārpus projekta īstenošanas teritorijas (ja tādas ir) atbilst MK noteikumu 27.8.apakšpunktā noteiktajai definīcijai par funkcionālo savienojumu. Ja uz </w:t>
            </w:r>
            <w:r w:rsidR="00CD09CF" w:rsidRPr="000C43D6">
              <w:rPr>
                <w:rFonts w:ascii="Aptos" w:hAnsi="Aptos" w:cs="Times New Roman"/>
              </w:rPr>
              <w:t>L</w:t>
            </w:r>
            <w:r w:rsidR="002A1A2C" w:rsidRPr="00992794">
              <w:rPr>
                <w:rFonts w:ascii="Aptos" w:hAnsi="Aptos" w:cs="Times New Roman"/>
              </w:rPr>
              <w:t xml:space="preserve"> ielas tiek veidotas stāvvietas priekš autoostas klientiem, tad, iespējams, Lielā Ezera ielas posms, kur tiek veidotas stāvvietas iekļaujas projekta īstenošanas vietā.</w:t>
            </w:r>
          </w:p>
          <w:p w14:paraId="17BAB3F1" w14:textId="601961A8" w:rsidR="00B51645" w:rsidRPr="00F1254E" w:rsidRDefault="002A1A2C" w:rsidP="001A6F67">
            <w:pPr>
              <w:spacing w:after="0"/>
              <w:jc w:val="both"/>
              <w:rPr>
                <w:rFonts w:ascii="Aptos" w:hAnsi="Aptos" w:cs="Times New Roman"/>
              </w:rPr>
            </w:pPr>
            <w:r w:rsidRPr="000C43D6">
              <w:rPr>
                <w:rFonts w:ascii="Aptos" w:hAnsi="Aptos" w:cs="Times New Roman"/>
              </w:rPr>
              <w:t>Papildus Jūsu gadījumā ir jāņem vērā, ka starp projekta īstenošanas vietu un funkcionālo savienojumu (L iela) nevar būt ielas posms, kurā netiek veiktas aktivitātes, jo L iela nav vienīgā alternatīva lai nokļūtu projekta īstenošanas vietā, tas ir tajā gadījumā, ja plānojat L ielas posmu rekonstruēt no T ielas virzienā prom no autoostas.</w:t>
            </w:r>
          </w:p>
        </w:tc>
      </w:tr>
      <w:tr w:rsidR="00E86B7C" w:rsidRPr="00F1254E" w14:paraId="0A70621E" w14:textId="77777777" w:rsidTr="00A70CE0">
        <w:tc>
          <w:tcPr>
            <w:tcW w:w="977" w:type="dxa"/>
          </w:tcPr>
          <w:p w14:paraId="2A5F7A5B" w14:textId="150F6A34" w:rsidR="00E86B7C" w:rsidRPr="00205682" w:rsidRDefault="00E86B7C" w:rsidP="001A6F67">
            <w:pPr>
              <w:spacing w:after="0"/>
              <w:contextualSpacing/>
              <w:jc w:val="both"/>
              <w:rPr>
                <w:rFonts w:ascii="Aptos" w:hAnsi="Aptos" w:cs="Times New Roman"/>
              </w:rPr>
            </w:pPr>
            <w:r w:rsidRPr="00205682">
              <w:rPr>
                <w:rFonts w:ascii="Aptos" w:hAnsi="Aptos" w:cs="Times New Roman"/>
              </w:rPr>
              <w:t>2.</w:t>
            </w:r>
            <w:r w:rsidR="00A23CE5">
              <w:rPr>
                <w:rFonts w:ascii="Aptos" w:hAnsi="Aptos" w:cs="Times New Roman"/>
              </w:rPr>
              <w:t>1</w:t>
            </w:r>
            <w:r w:rsidR="00A741F8">
              <w:rPr>
                <w:rFonts w:ascii="Aptos" w:hAnsi="Aptos" w:cs="Times New Roman"/>
              </w:rPr>
              <w:t>7</w:t>
            </w:r>
            <w:r w:rsidRPr="00205682">
              <w:rPr>
                <w:rFonts w:ascii="Aptos" w:hAnsi="Aptos" w:cs="Times New Roman"/>
              </w:rPr>
              <w:t>.</w:t>
            </w:r>
          </w:p>
        </w:tc>
        <w:tc>
          <w:tcPr>
            <w:tcW w:w="5301" w:type="dxa"/>
          </w:tcPr>
          <w:p w14:paraId="486E3CA3" w14:textId="653494C7" w:rsidR="00E813B7" w:rsidRPr="00992794" w:rsidRDefault="00205682" w:rsidP="00E813B7">
            <w:pPr>
              <w:spacing w:after="0"/>
              <w:contextualSpacing/>
              <w:jc w:val="both"/>
              <w:rPr>
                <w:rFonts w:ascii="Aptos" w:hAnsi="Aptos" w:cs="Times New Roman"/>
              </w:rPr>
            </w:pPr>
            <w:r w:rsidRPr="00992794">
              <w:rPr>
                <w:rFonts w:ascii="Aptos" w:hAnsi="Aptos" w:cs="Times New Roman"/>
              </w:rPr>
              <w:t>Ņ</w:t>
            </w:r>
            <w:r w:rsidR="00E813B7" w:rsidRPr="00992794">
              <w:rPr>
                <w:rFonts w:ascii="Aptos" w:hAnsi="Aptos" w:cs="Times New Roman"/>
              </w:rPr>
              <w:t xml:space="preserve">emot vērā Ministru kabineta noteikumu </w:t>
            </w:r>
            <w:r>
              <w:rPr>
                <w:rFonts w:ascii="Aptos" w:hAnsi="Aptos" w:cs="Times New Roman"/>
              </w:rPr>
              <w:t>21.</w:t>
            </w:r>
            <w:r w:rsidR="00E813B7" w:rsidRPr="00992794">
              <w:rPr>
                <w:rFonts w:ascii="Aptos" w:hAnsi="Aptos" w:cs="Times New Roman"/>
              </w:rPr>
              <w:t xml:space="preserve">punktu, Pašvaldībai ir tiesības veikt ieguldījumus zemes </w:t>
            </w:r>
            <w:r w:rsidR="00E813B7" w:rsidRPr="00992794">
              <w:rPr>
                <w:rFonts w:ascii="Aptos" w:hAnsi="Aptos" w:cs="Times New Roman"/>
              </w:rPr>
              <w:lastRenderedPageBreak/>
              <w:t>īpašumā, ja tas ir nostiprināts zemesgrāmatā līdz projekta noslēguma maksājuma veikšanai.</w:t>
            </w:r>
          </w:p>
          <w:p w14:paraId="04F9F1E4" w14:textId="1A4F256E" w:rsidR="00E813B7" w:rsidRPr="00992794" w:rsidRDefault="00E813B7" w:rsidP="00E813B7">
            <w:pPr>
              <w:spacing w:after="0"/>
              <w:contextualSpacing/>
              <w:jc w:val="both"/>
              <w:rPr>
                <w:rFonts w:ascii="Aptos" w:hAnsi="Aptos" w:cs="Times New Roman"/>
              </w:rPr>
            </w:pPr>
            <w:r w:rsidRPr="00992794">
              <w:rPr>
                <w:rFonts w:ascii="Aptos" w:hAnsi="Aptos" w:cs="Times New Roman"/>
              </w:rPr>
              <w:t>Lai veiktu plānotās darbības, pašvaldība plānot izbūvēt apgaismojumu, bet vienā posmā nepieciešams šķērsot privātu īpašumu, un kā vienu no potenciāliem risinājumiem zemju jautājumos zemes īpašnieks izskata veikt ierakstu zemesgrāmatā par aprobežojuma noteikšanu.</w:t>
            </w:r>
          </w:p>
          <w:p w14:paraId="7046E8E0" w14:textId="1398C1FD" w:rsidR="003F314D" w:rsidRPr="00992794" w:rsidRDefault="00E813B7" w:rsidP="00E813B7">
            <w:pPr>
              <w:spacing w:after="0"/>
              <w:contextualSpacing/>
              <w:jc w:val="both"/>
              <w:rPr>
                <w:rFonts w:ascii="Aptos" w:hAnsi="Aptos" w:cs="Times New Roman"/>
              </w:rPr>
            </w:pPr>
            <w:r w:rsidRPr="00992794">
              <w:rPr>
                <w:rFonts w:ascii="Aptos" w:hAnsi="Aptos" w:cs="Times New Roman"/>
              </w:rPr>
              <w:t>Vēlamies noskaidrot vai ierakst zemesgrāmatā par aprobežojumu noteikšanu, kas būs saskaņā ar savstarpēji noslēgtu līgumu, tiks uzskatīts par pamatu darbību veikšanai?</w:t>
            </w:r>
          </w:p>
          <w:p w14:paraId="2BE5B38A" w14:textId="437B377C" w:rsidR="00E86B7C" w:rsidRPr="00992794" w:rsidRDefault="00E813B7" w:rsidP="00B51645">
            <w:pPr>
              <w:spacing w:after="0"/>
              <w:contextualSpacing/>
              <w:jc w:val="both"/>
              <w:rPr>
                <w:rFonts w:ascii="Aptos" w:hAnsi="Aptos" w:cs="Times New Roman"/>
                <w:i/>
                <w:iCs/>
              </w:rPr>
            </w:pPr>
            <w:r w:rsidRPr="00992794">
              <w:rPr>
                <w:rFonts w:ascii="Aptos" w:hAnsi="Aptos" w:cs="Times New Roman"/>
                <w:i/>
                <w:iCs/>
              </w:rPr>
              <w:t>(e-pasts)</w:t>
            </w:r>
          </w:p>
        </w:tc>
        <w:tc>
          <w:tcPr>
            <w:tcW w:w="9173" w:type="dxa"/>
          </w:tcPr>
          <w:p w14:paraId="4B0DA977" w14:textId="77777777" w:rsidR="00940269" w:rsidRPr="00205682" w:rsidRDefault="00940269" w:rsidP="00940269">
            <w:pPr>
              <w:spacing w:after="0"/>
              <w:jc w:val="both"/>
              <w:rPr>
                <w:rFonts w:ascii="Aptos" w:hAnsi="Aptos" w:cs="Times New Roman"/>
              </w:rPr>
            </w:pPr>
            <w:r w:rsidRPr="00205682">
              <w:rPr>
                <w:rFonts w:ascii="Aptos" w:hAnsi="Aptos" w:cs="Times New Roman"/>
              </w:rPr>
              <w:lastRenderedPageBreak/>
              <w:t xml:space="preserve">Norādām, ja plānots, ka būvdarbi ir saistīti ar apgaismojuma izbūvei nepieciešamā elektrības pievada izbūvi un uz privātpersonas zemes īpašuma netiks izbūvēts pats apgaismojums, tad </w:t>
            </w:r>
            <w:r w:rsidRPr="00205682">
              <w:rPr>
                <w:rFonts w:ascii="Aptos" w:hAnsi="Aptos" w:cs="Times New Roman"/>
              </w:rPr>
              <w:lastRenderedPageBreak/>
              <w:t>būtu akceptējams, ka plānotie darbi ir saskaņoti ar zemes īpašnieku un zemesgrāmatā noteikts aprobežojums.</w:t>
            </w:r>
          </w:p>
          <w:p w14:paraId="662B05AE" w14:textId="77777777" w:rsidR="00940269" w:rsidRPr="00205682" w:rsidRDefault="00940269" w:rsidP="00940269">
            <w:pPr>
              <w:spacing w:after="0"/>
              <w:jc w:val="both"/>
              <w:rPr>
                <w:rFonts w:ascii="Aptos" w:hAnsi="Aptos" w:cs="Times New Roman"/>
              </w:rPr>
            </w:pPr>
          </w:p>
          <w:p w14:paraId="1B85E10B" w14:textId="77777777" w:rsidR="00940269" w:rsidRPr="00205682" w:rsidRDefault="00940269" w:rsidP="00940269">
            <w:pPr>
              <w:spacing w:after="0"/>
              <w:jc w:val="both"/>
              <w:rPr>
                <w:rFonts w:ascii="Aptos" w:hAnsi="Aptos" w:cs="Times New Roman"/>
              </w:rPr>
            </w:pPr>
            <w:r w:rsidRPr="00205682">
              <w:rPr>
                <w:rFonts w:ascii="Aptos" w:hAnsi="Aptos" w:cs="Times New Roman"/>
              </w:rPr>
              <w:t>Toties, ja uz privātpersonas zemes īpašuma tiks izbūvēta pati infrastruktūra, t.i., apgaismes stabi, tad nepieciešams ar zemes īpašnieku noslēgt 2 līgumus:</w:t>
            </w:r>
          </w:p>
          <w:p w14:paraId="7A172DFF" w14:textId="77777777" w:rsidR="00940269" w:rsidRPr="00205682" w:rsidRDefault="00940269" w:rsidP="00940269">
            <w:pPr>
              <w:numPr>
                <w:ilvl w:val="0"/>
                <w:numId w:val="27"/>
              </w:numPr>
              <w:spacing w:after="0"/>
              <w:jc w:val="both"/>
              <w:rPr>
                <w:rFonts w:ascii="Aptos" w:hAnsi="Aptos" w:cs="Times New Roman"/>
              </w:rPr>
            </w:pPr>
            <w:r w:rsidRPr="00205682">
              <w:rPr>
                <w:rFonts w:ascii="Aptos" w:hAnsi="Aptos" w:cs="Times New Roman"/>
              </w:rPr>
              <w:t xml:space="preserve">Sadarbības līgumu ar zemes īpašnieku, kurā būtu iekļauti nosacījumi atbilstoši </w:t>
            </w:r>
            <w:hyperlink r:id="rId25" w:history="1">
              <w:r w:rsidRPr="00205682">
                <w:rPr>
                  <w:rStyle w:val="Hipersaite"/>
                  <w:rFonts w:ascii="Aptos" w:hAnsi="Aptos" w:cs="Times New Roman"/>
                </w:rPr>
                <w:t>Ministru kabineta 13.07.2023. noteikumu Nr.408</w:t>
              </w:r>
            </w:hyperlink>
            <w:r w:rsidRPr="00205682">
              <w:rPr>
                <w:rFonts w:ascii="Aptos" w:hAnsi="Aptos" w:cs="Times New Roman"/>
              </w:rPr>
              <w:t xml:space="preserve"> “Kārtība, kādā Eiropas Savienības fondu vadībā iesaistītās institūcijas nodrošina šo fondu ieviešanu 2021.–2027. gada plānošanas periodā” 6.punktam, kā arī sadarbības partnera infrastruktūras </w:t>
            </w:r>
            <w:proofErr w:type="spellStart"/>
            <w:r w:rsidRPr="00205682">
              <w:rPr>
                <w:rFonts w:ascii="Aptos" w:hAnsi="Aptos" w:cs="Times New Roman"/>
              </w:rPr>
              <w:t>pēcuzraudzības</w:t>
            </w:r>
            <w:proofErr w:type="spellEnd"/>
            <w:r w:rsidRPr="00205682">
              <w:rPr>
                <w:rFonts w:ascii="Aptos" w:hAnsi="Aptos" w:cs="Times New Roman"/>
              </w:rPr>
              <w:t xml:space="preserve"> un uzturēšanas nosacījumi;</w:t>
            </w:r>
          </w:p>
          <w:p w14:paraId="664C8905" w14:textId="77777777" w:rsidR="00940269" w:rsidRPr="00205682" w:rsidRDefault="00940269" w:rsidP="00940269">
            <w:pPr>
              <w:numPr>
                <w:ilvl w:val="0"/>
                <w:numId w:val="27"/>
              </w:numPr>
              <w:spacing w:after="0"/>
              <w:jc w:val="both"/>
              <w:rPr>
                <w:rFonts w:ascii="Aptos" w:hAnsi="Aptos" w:cs="Times New Roman"/>
              </w:rPr>
            </w:pPr>
            <w:r w:rsidRPr="00205682">
              <w:rPr>
                <w:rFonts w:ascii="Aptos" w:hAnsi="Aptos" w:cs="Times New Roman"/>
              </w:rPr>
              <w:t>Līgumu, kas dod tiesības izmantot konkrēto zemes īpašumu un veikt ieguldījumus tajā.</w:t>
            </w:r>
          </w:p>
          <w:p w14:paraId="26259275" w14:textId="77777777" w:rsidR="00E86B7C" w:rsidRPr="00F1254E" w:rsidRDefault="00E86B7C" w:rsidP="00E86B7C">
            <w:pPr>
              <w:spacing w:after="0"/>
              <w:jc w:val="both"/>
              <w:rPr>
                <w:rFonts w:ascii="Aptos" w:hAnsi="Aptos" w:cs="Times New Roman"/>
              </w:rPr>
            </w:pPr>
          </w:p>
        </w:tc>
      </w:tr>
      <w:tr w:rsidR="0081445C" w:rsidRPr="00F1254E" w14:paraId="035225CE" w14:textId="77777777" w:rsidTr="0081445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43FC7" w14:textId="7FF58147" w:rsidR="0081445C" w:rsidRPr="00F1254E" w:rsidRDefault="0081445C" w:rsidP="00200B19">
            <w:pPr>
              <w:spacing w:after="0"/>
              <w:contextualSpacing/>
              <w:jc w:val="both"/>
              <w:rPr>
                <w:rFonts w:ascii="Aptos" w:hAnsi="Aptos" w:cs="Times New Roman"/>
              </w:rPr>
            </w:pPr>
            <w:r>
              <w:rPr>
                <w:rFonts w:ascii="Aptos" w:hAnsi="Aptos" w:cs="Times New Roman"/>
              </w:rPr>
              <w:lastRenderedPageBreak/>
              <w:t>2.1</w:t>
            </w:r>
            <w:r w:rsidR="00A741F8">
              <w:rPr>
                <w:rFonts w:ascii="Aptos" w:hAnsi="Aptos" w:cs="Times New Roman"/>
              </w:rPr>
              <w:t>8</w:t>
            </w:r>
            <w:r w:rsidRPr="00F1254E">
              <w:rPr>
                <w:rFonts w:ascii="Aptos" w:hAnsi="Aptos" w:cs="Times New Roman"/>
              </w:rPr>
              <w:t>.</w:t>
            </w:r>
          </w:p>
        </w:tc>
        <w:tc>
          <w:tcPr>
            <w:tcW w:w="5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F811E" w14:textId="77777777" w:rsidR="0081445C" w:rsidRPr="00F1254E" w:rsidRDefault="0081445C" w:rsidP="0081445C">
            <w:pPr>
              <w:spacing w:after="0"/>
              <w:contextualSpacing/>
              <w:jc w:val="both"/>
              <w:rPr>
                <w:rFonts w:ascii="Aptos" w:hAnsi="Aptos" w:cs="Times New Roman"/>
              </w:rPr>
            </w:pPr>
            <w:r w:rsidRPr="00F1254E">
              <w:rPr>
                <w:rFonts w:ascii="Aptos" w:hAnsi="Aptos" w:cs="Times New Roman"/>
              </w:rPr>
              <w:t>Par attiecināmo izmaksu apmēra aprēķinu</w:t>
            </w:r>
            <w:r>
              <w:rPr>
                <w:rFonts w:ascii="Aptos" w:hAnsi="Aptos" w:cs="Times New Roman"/>
              </w:rPr>
              <w:t>.</w:t>
            </w:r>
          </w:p>
          <w:p w14:paraId="51095535" w14:textId="77777777" w:rsidR="0081445C" w:rsidRPr="00F1254E" w:rsidRDefault="0081445C" w:rsidP="0081445C">
            <w:pPr>
              <w:spacing w:after="0"/>
              <w:contextualSpacing/>
              <w:jc w:val="both"/>
              <w:rPr>
                <w:rFonts w:ascii="Aptos" w:hAnsi="Aptos" w:cs="Times New Roman"/>
              </w:rPr>
            </w:pPr>
            <w:r w:rsidRPr="00F1254E">
              <w:rPr>
                <w:rFonts w:ascii="Aptos" w:hAnsi="Aptos" w:cs="Times New Roman"/>
              </w:rPr>
              <w:t>Saskaņā ar MK noteikumu 27.1. apakšpunktu, projekta iesniegumu pamatojošās dokumentācijas sagatavošanas izmaksas (izņemot projekta iesnieguma veidlapas aizpildīšanas izmaksas) un uzraudzības izmaksas kopā nedrīkst pārsniegt 10% no projekta kopējām attiecināmajām izmaksām.</w:t>
            </w:r>
          </w:p>
          <w:p w14:paraId="6E16AF03" w14:textId="77777777" w:rsidR="0081445C" w:rsidRPr="00F1254E" w:rsidRDefault="0081445C" w:rsidP="0081445C">
            <w:pPr>
              <w:spacing w:after="0"/>
              <w:contextualSpacing/>
              <w:jc w:val="both"/>
              <w:rPr>
                <w:rFonts w:ascii="Aptos" w:hAnsi="Aptos" w:cs="Times New Roman"/>
              </w:rPr>
            </w:pPr>
            <w:r w:rsidRPr="00F1254E">
              <w:rPr>
                <w:rFonts w:ascii="Aptos" w:hAnsi="Aptos" w:cs="Times New Roman"/>
              </w:rPr>
              <w:t>Lūdzam precizēt, kā pareizi aprēķināt šo proporciju, ja, piemēram, projekta kopējās faktiskās izmaksas (darbībām, kurām nepiemēro komercdarbības atbalstu) ir šādas:</w:t>
            </w:r>
          </w:p>
          <w:p w14:paraId="77450158" w14:textId="77777777" w:rsidR="0081445C" w:rsidRPr="00F1254E" w:rsidRDefault="0081445C" w:rsidP="0081445C">
            <w:pPr>
              <w:spacing w:after="0"/>
              <w:contextualSpacing/>
              <w:jc w:val="both"/>
              <w:rPr>
                <w:rFonts w:ascii="Aptos" w:hAnsi="Aptos" w:cs="Times New Roman"/>
              </w:rPr>
            </w:pPr>
            <w:r w:rsidRPr="00F1254E">
              <w:rPr>
                <w:rFonts w:ascii="Aptos" w:hAnsi="Aptos" w:cs="Times New Roman"/>
              </w:rPr>
              <w:t>•</w:t>
            </w:r>
            <w:r w:rsidRPr="00F1254E">
              <w:rPr>
                <w:rFonts w:ascii="Aptos" w:hAnsi="Aptos" w:cs="Times New Roman"/>
              </w:rPr>
              <w:tab/>
              <w:t>Projektēšanas izmaksas – 62 915 EUR</w:t>
            </w:r>
          </w:p>
          <w:p w14:paraId="2D518588" w14:textId="77777777" w:rsidR="0081445C" w:rsidRPr="00F1254E" w:rsidRDefault="0081445C" w:rsidP="0081445C">
            <w:pPr>
              <w:spacing w:after="0"/>
              <w:contextualSpacing/>
              <w:jc w:val="both"/>
              <w:rPr>
                <w:rFonts w:ascii="Aptos" w:hAnsi="Aptos" w:cs="Times New Roman"/>
              </w:rPr>
            </w:pPr>
            <w:r w:rsidRPr="00F1254E">
              <w:rPr>
                <w:rFonts w:ascii="Aptos" w:hAnsi="Aptos" w:cs="Times New Roman"/>
              </w:rPr>
              <w:t>•</w:t>
            </w:r>
            <w:r w:rsidRPr="00F1254E">
              <w:rPr>
                <w:rFonts w:ascii="Aptos" w:hAnsi="Aptos" w:cs="Times New Roman"/>
              </w:rPr>
              <w:tab/>
              <w:t>Būvuzraudzības izmaksas – 17 061 EUR</w:t>
            </w:r>
          </w:p>
          <w:p w14:paraId="2B7C6FED" w14:textId="77777777" w:rsidR="0081445C" w:rsidRPr="00F1254E" w:rsidRDefault="0081445C" w:rsidP="0081445C">
            <w:pPr>
              <w:spacing w:after="0"/>
              <w:contextualSpacing/>
              <w:jc w:val="both"/>
              <w:rPr>
                <w:rFonts w:ascii="Aptos" w:hAnsi="Aptos" w:cs="Times New Roman"/>
              </w:rPr>
            </w:pPr>
            <w:r w:rsidRPr="00F1254E">
              <w:rPr>
                <w:rFonts w:ascii="Aptos" w:hAnsi="Aptos" w:cs="Times New Roman"/>
              </w:rPr>
              <w:t>•</w:t>
            </w:r>
            <w:r w:rsidRPr="00F1254E">
              <w:rPr>
                <w:rFonts w:ascii="Aptos" w:hAnsi="Aptos" w:cs="Times New Roman"/>
              </w:rPr>
              <w:tab/>
              <w:t>Autoruzraudzības izmaksas – 8 470 EUR</w:t>
            </w:r>
          </w:p>
          <w:p w14:paraId="5FDE8F71" w14:textId="77777777" w:rsidR="0081445C" w:rsidRPr="00F1254E" w:rsidRDefault="0081445C" w:rsidP="0081445C">
            <w:pPr>
              <w:spacing w:after="0"/>
              <w:contextualSpacing/>
              <w:jc w:val="both"/>
              <w:rPr>
                <w:rFonts w:ascii="Aptos" w:hAnsi="Aptos" w:cs="Times New Roman"/>
              </w:rPr>
            </w:pPr>
            <w:r w:rsidRPr="00F1254E">
              <w:rPr>
                <w:rFonts w:ascii="Aptos" w:hAnsi="Aptos" w:cs="Times New Roman"/>
              </w:rPr>
              <w:t>•</w:t>
            </w:r>
            <w:r w:rsidRPr="00F1254E">
              <w:rPr>
                <w:rFonts w:ascii="Aptos" w:hAnsi="Aptos" w:cs="Times New Roman"/>
              </w:rPr>
              <w:tab/>
              <w:t>Būvdarbu izmaksas – 180 690 EUR</w:t>
            </w:r>
          </w:p>
          <w:p w14:paraId="7831D2AA" w14:textId="43FFC8FA" w:rsidR="0081445C" w:rsidRPr="00F1254E" w:rsidRDefault="0081445C" w:rsidP="0081445C">
            <w:pPr>
              <w:spacing w:after="0"/>
              <w:contextualSpacing/>
              <w:jc w:val="both"/>
              <w:rPr>
                <w:rFonts w:ascii="Aptos" w:hAnsi="Aptos" w:cs="Times New Roman"/>
              </w:rPr>
            </w:pPr>
            <w:r w:rsidRPr="00F1254E">
              <w:rPr>
                <w:rFonts w:ascii="Aptos" w:hAnsi="Aptos" w:cs="Times New Roman"/>
              </w:rPr>
              <w:t>Vai, ņemot vērā MK noteikumu 27.1. apakšpunktā noteikto, attiecināmās izmaksas būvprojekta izstrādei, būvuzraudzībai un autoruzraudzībai nedrīkst pārsniegt 20</w:t>
            </w:r>
            <w:r w:rsidR="00DE6B89">
              <w:rPr>
                <w:rFonts w:ascii="Aptos" w:hAnsi="Aptos" w:cs="Times New Roman"/>
              </w:rPr>
              <w:t> </w:t>
            </w:r>
            <w:r w:rsidRPr="00F1254E">
              <w:rPr>
                <w:rFonts w:ascii="Aptos" w:hAnsi="Aptos" w:cs="Times New Roman"/>
              </w:rPr>
              <w:t>076,67 EUR, attiecīgi kopējās attiecināmās izmaksas šajā piemērā veidotu 200 766,67 EUR?</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BC430" w14:textId="77777777" w:rsidR="0081445C" w:rsidRPr="00F1254E" w:rsidRDefault="0081445C" w:rsidP="0081445C">
            <w:pPr>
              <w:spacing w:after="0"/>
              <w:jc w:val="both"/>
              <w:rPr>
                <w:rFonts w:ascii="Aptos" w:hAnsi="Aptos" w:cs="Times New Roman"/>
              </w:rPr>
            </w:pPr>
            <w:r w:rsidRPr="00F1254E">
              <w:rPr>
                <w:rFonts w:ascii="Aptos" w:hAnsi="Aptos" w:cs="Times New Roman"/>
              </w:rPr>
              <w:t xml:space="preserve">Visas iepriekš norādītās izmaksas nevariet iekļaut projektā, jo no sniegtās informācijas projektēšanas, autoruzraudzības un būvuzraudzības izmaksu kopsumma sastāda 32,86%, kas neatbilst MK noteikumu 27.1.apakšpunktā noteiktajam. Ja plānotās kopējās attiecināmās projekta izmaksas ir 200 766,67 </w:t>
            </w:r>
            <w:r w:rsidRPr="0081445C">
              <w:rPr>
                <w:rFonts w:ascii="Aptos" w:hAnsi="Aptos" w:cs="Times New Roman"/>
              </w:rPr>
              <w:t>euro</w:t>
            </w:r>
            <w:r w:rsidRPr="00F1254E">
              <w:rPr>
                <w:rFonts w:ascii="Aptos" w:hAnsi="Aptos" w:cs="Times New Roman"/>
              </w:rPr>
              <w:t xml:space="preserve">, tad projektēšanas, autoruzraudzības un būvuzraudzību izmaksu, kas iekļautas projekta iesniegumā, kopsumma nedrīkst pārsniegt 20 076,67 </w:t>
            </w:r>
            <w:r w:rsidRPr="0081445C">
              <w:rPr>
                <w:rFonts w:ascii="Aptos" w:hAnsi="Aptos" w:cs="Times New Roman"/>
              </w:rPr>
              <w:t>euro</w:t>
            </w:r>
            <w:r w:rsidRPr="00F1254E">
              <w:rPr>
                <w:rFonts w:ascii="Aptos" w:hAnsi="Aptos" w:cs="Times New Roman"/>
              </w:rPr>
              <w:t>.</w:t>
            </w:r>
          </w:p>
        </w:tc>
      </w:tr>
      <w:tr w:rsidR="00A741F8" w:rsidRPr="00F1254E" w14:paraId="39D4B29B" w14:textId="77777777" w:rsidTr="00A741F8">
        <w:tc>
          <w:tcPr>
            <w:tcW w:w="977" w:type="dxa"/>
            <w:shd w:val="clear" w:color="auto" w:fill="FBE4D5" w:themeFill="accent2" w:themeFillTint="33"/>
          </w:tcPr>
          <w:p w14:paraId="19F7A031" w14:textId="41E5F0EF" w:rsidR="00A741F8" w:rsidRPr="00F1254E" w:rsidRDefault="00A741F8" w:rsidP="001A6F67">
            <w:pPr>
              <w:spacing w:after="0"/>
              <w:contextualSpacing/>
              <w:jc w:val="both"/>
              <w:rPr>
                <w:rFonts w:ascii="Aptos" w:hAnsi="Aptos" w:cs="Times New Roman"/>
              </w:rPr>
            </w:pPr>
            <w:r>
              <w:rPr>
                <w:rFonts w:ascii="Aptos" w:hAnsi="Aptos" w:cs="Times New Roman"/>
              </w:rPr>
              <w:lastRenderedPageBreak/>
              <w:t>2.19.</w:t>
            </w:r>
          </w:p>
        </w:tc>
        <w:tc>
          <w:tcPr>
            <w:tcW w:w="5301" w:type="dxa"/>
            <w:shd w:val="clear" w:color="auto" w:fill="FBE4D5" w:themeFill="accent2" w:themeFillTint="33"/>
          </w:tcPr>
          <w:p w14:paraId="1C365D10" w14:textId="377FC13E" w:rsidR="009D6494" w:rsidRPr="009D6494" w:rsidRDefault="009D6494" w:rsidP="00363A1D">
            <w:pPr>
              <w:spacing w:after="0"/>
              <w:contextualSpacing/>
              <w:jc w:val="both"/>
              <w:rPr>
                <w:rFonts w:ascii="Aptos" w:hAnsi="Aptos" w:cs="Times New Roman"/>
                <w:i/>
                <w:iCs/>
              </w:rPr>
            </w:pPr>
            <w:r w:rsidRPr="009D6494">
              <w:rPr>
                <w:rFonts w:ascii="Aptos" w:hAnsi="Aptos" w:cs="Times New Roman"/>
                <w:i/>
                <w:iCs/>
              </w:rPr>
              <w:t>(papildinājums 17.01.2026.)</w:t>
            </w:r>
          </w:p>
          <w:p w14:paraId="168AE6F5" w14:textId="0547528B" w:rsidR="00363A1D" w:rsidRPr="00363A1D" w:rsidRDefault="00363A1D" w:rsidP="00363A1D">
            <w:pPr>
              <w:spacing w:after="0"/>
              <w:contextualSpacing/>
              <w:jc w:val="both"/>
              <w:rPr>
                <w:rFonts w:ascii="Aptos" w:hAnsi="Aptos" w:cs="Times New Roman"/>
              </w:rPr>
            </w:pPr>
            <w:r>
              <w:rPr>
                <w:rFonts w:ascii="Aptos" w:hAnsi="Aptos" w:cs="Times New Roman"/>
              </w:rPr>
              <w:t xml:space="preserve">1) </w:t>
            </w:r>
            <w:r w:rsidRPr="00363A1D">
              <w:rPr>
                <w:rFonts w:ascii="Aptos" w:hAnsi="Aptos" w:cs="Times New Roman"/>
              </w:rPr>
              <w:t>Vai ēkas demontāža autoostas teritorijā, kur plānots uzstādīt sanitāro moduli, ir attiecināmas izmaksas šajā projektā?</w:t>
            </w:r>
          </w:p>
          <w:p w14:paraId="3B1FF88E" w14:textId="77777777" w:rsidR="00A741F8" w:rsidRDefault="00363A1D" w:rsidP="00363A1D">
            <w:pPr>
              <w:spacing w:after="0"/>
              <w:contextualSpacing/>
              <w:jc w:val="both"/>
              <w:rPr>
                <w:rFonts w:ascii="Aptos" w:hAnsi="Aptos" w:cs="Times New Roman"/>
              </w:rPr>
            </w:pPr>
            <w:r>
              <w:rPr>
                <w:rFonts w:ascii="Aptos" w:hAnsi="Aptos" w:cs="Times New Roman"/>
              </w:rPr>
              <w:t xml:space="preserve">2) </w:t>
            </w:r>
            <w:r w:rsidRPr="00363A1D">
              <w:rPr>
                <w:rFonts w:ascii="Aptos" w:hAnsi="Aptos" w:cs="Times New Roman"/>
              </w:rPr>
              <w:t>Ja projektā paredzētas vairākas daļas, piemēram, ielas infrastruktūras attīstība + autoostas teritorijas attīstība, vai projektēšanas vai būvniecības iepirkumam ir jābūt obligāti izsludinātam uz visām daļām līdz 09.02.2026?</w:t>
            </w:r>
          </w:p>
          <w:p w14:paraId="4BC92F66" w14:textId="6C6BF949" w:rsidR="009D6494" w:rsidRPr="009D6494" w:rsidRDefault="009D6494" w:rsidP="00363A1D">
            <w:pPr>
              <w:spacing w:after="0"/>
              <w:contextualSpacing/>
              <w:jc w:val="both"/>
              <w:rPr>
                <w:rFonts w:ascii="Aptos" w:hAnsi="Aptos" w:cs="Times New Roman"/>
                <w:i/>
                <w:iCs/>
              </w:rPr>
            </w:pPr>
            <w:r>
              <w:rPr>
                <w:rFonts w:ascii="Aptos" w:hAnsi="Aptos" w:cs="Times New Roman"/>
                <w:i/>
                <w:iCs/>
              </w:rPr>
              <w:t>(e-pasts)</w:t>
            </w:r>
          </w:p>
        </w:tc>
        <w:tc>
          <w:tcPr>
            <w:tcW w:w="9173" w:type="dxa"/>
            <w:shd w:val="clear" w:color="auto" w:fill="FBE4D5" w:themeFill="accent2" w:themeFillTint="33"/>
          </w:tcPr>
          <w:p w14:paraId="1B95F443" w14:textId="77777777" w:rsidR="009D6494" w:rsidRPr="009D6494" w:rsidRDefault="009D6494" w:rsidP="009D6494">
            <w:pPr>
              <w:numPr>
                <w:ilvl w:val="0"/>
                <w:numId w:val="50"/>
              </w:numPr>
              <w:spacing w:after="0"/>
              <w:ind w:left="279"/>
              <w:jc w:val="both"/>
              <w:rPr>
                <w:rFonts w:ascii="Aptos" w:hAnsi="Aptos" w:cs="Times New Roman"/>
              </w:rPr>
            </w:pPr>
            <w:r w:rsidRPr="009D6494">
              <w:rPr>
                <w:rFonts w:ascii="Aptos" w:hAnsi="Aptos" w:cs="Times New Roman"/>
              </w:rPr>
              <w:t>Ēkas nojaukšana ir atbalstāma, ja teritoriju degradējošā ēka atrodas projekta īstenošanas teritorijā, attiecīgās izmaksas ir iekļautas būvprojektā un šādas darbības ir tieši nepieciešamas projekta mērķa sasniegšanai par ko sniegts pamatojums projekta iesniegumā.</w:t>
            </w:r>
          </w:p>
          <w:p w14:paraId="002C2D5B" w14:textId="7FCF9005" w:rsidR="00A741F8" w:rsidRPr="009D6494" w:rsidRDefault="009D6494" w:rsidP="009D6494">
            <w:pPr>
              <w:numPr>
                <w:ilvl w:val="0"/>
                <w:numId w:val="50"/>
              </w:numPr>
              <w:spacing w:after="0"/>
              <w:ind w:left="279"/>
              <w:jc w:val="both"/>
              <w:rPr>
                <w:rFonts w:ascii="Aptos" w:hAnsi="Aptos" w:cs="Times New Roman"/>
              </w:rPr>
            </w:pPr>
            <w:r w:rsidRPr="009D6494">
              <w:rPr>
                <w:rFonts w:ascii="Aptos" w:hAnsi="Aptos" w:cs="Times New Roman"/>
              </w:rPr>
              <w:t xml:space="preserve">Atbilstoši kvalitātes kritērija Nr.4.1. skaidrojumam, lai saņemtu minimālos 5 punktus, </w:t>
            </w:r>
            <w:r w:rsidRPr="009D6494">
              <w:rPr>
                <w:rFonts w:ascii="Aptos" w:hAnsi="Aptos" w:cs="Times New Roman"/>
                <w:b/>
                <w:bCs/>
              </w:rPr>
              <w:t>par visām</w:t>
            </w:r>
            <w:r w:rsidRPr="009D6494">
              <w:rPr>
                <w:rFonts w:ascii="Aptos" w:hAnsi="Aptos" w:cs="Times New Roman"/>
              </w:rPr>
              <w:t xml:space="preserve"> projekta ietvaros </w:t>
            </w:r>
            <w:r w:rsidRPr="009D6494">
              <w:rPr>
                <w:rFonts w:ascii="Aptos" w:hAnsi="Aptos" w:cs="Times New Roman"/>
                <w:b/>
                <w:bCs/>
              </w:rPr>
              <w:t>plānotajām būvniecības darbībām</w:t>
            </w:r>
            <w:r w:rsidRPr="009D6494">
              <w:rPr>
                <w:rFonts w:ascii="Aptos" w:hAnsi="Aptos" w:cs="Times New Roman"/>
              </w:rPr>
              <w:t xml:space="preserve"> uz projekta iesnieguma iesniegšanas dienu ir sagatavots projektēšanas uzdevums un ir izsludināts iepirkums par būvniecības ieceres dokumentu sagatavošanu, līdz ar to, ja Jūsu projektā plānoti būvdarbi gan ielas infrastruktūrā, gan autoostas teritorijā, tad par visiem paredzētajiem būvdarbiem (abām daļām) ir jābūt izsludinātam iepirkumam vismaz par projektēšanu.</w:t>
            </w:r>
          </w:p>
        </w:tc>
      </w:tr>
      <w:tr w:rsidR="00F35715" w:rsidRPr="00F1254E" w14:paraId="78136CC6" w14:textId="77777777" w:rsidTr="00F35715">
        <w:tc>
          <w:tcPr>
            <w:tcW w:w="977" w:type="dxa"/>
            <w:shd w:val="clear" w:color="auto" w:fill="FBE4D5" w:themeFill="accent2" w:themeFillTint="33"/>
          </w:tcPr>
          <w:p w14:paraId="64DC36EE" w14:textId="122CBB24" w:rsidR="00F35715" w:rsidRPr="00F1254E" w:rsidRDefault="00F35715" w:rsidP="001A6F67">
            <w:pPr>
              <w:spacing w:after="0"/>
              <w:contextualSpacing/>
              <w:jc w:val="both"/>
              <w:rPr>
                <w:rFonts w:ascii="Aptos" w:hAnsi="Aptos" w:cs="Times New Roman"/>
              </w:rPr>
            </w:pPr>
            <w:r>
              <w:rPr>
                <w:rFonts w:ascii="Aptos" w:hAnsi="Aptos" w:cs="Times New Roman"/>
              </w:rPr>
              <w:t>2.20.</w:t>
            </w:r>
          </w:p>
        </w:tc>
        <w:tc>
          <w:tcPr>
            <w:tcW w:w="5301" w:type="dxa"/>
            <w:shd w:val="clear" w:color="auto" w:fill="FBE4D5" w:themeFill="accent2" w:themeFillTint="33"/>
          </w:tcPr>
          <w:p w14:paraId="3D909DC8" w14:textId="77777777" w:rsidR="006C3B35" w:rsidRPr="006C3B35" w:rsidRDefault="006C3B35" w:rsidP="00216BC8">
            <w:pPr>
              <w:spacing w:after="0"/>
              <w:contextualSpacing/>
              <w:jc w:val="both"/>
              <w:rPr>
                <w:rFonts w:ascii="Aptos" w:hAnsi="Aptos" w:cs="Times New Roman"/>
                <w:i/>
                <w:iCs/>
              </w:rPr>
            </w:pPr>
            <w:r w:rsidRPr="006C3B35">
              <w:rPr>
                <w:rFonts w:ascii="Aptos" w:hAnsi="Aptos" w:cs="Times New Roman"/>
                <w:i/>
                <w:iCs/>
              </w:rPr>
              <w:t>(papildinājums 17.01.2026.)</w:t>
            </w:r>
          </w:p>
          <w:p w14:paraId="6CFD5F9E" w14:textId="7936921F" w:rsidR="00216BC8" w:rsidRPr="00216BC8" w:rsidRDefault="00216BC8" w:rsidP="00216BC8">
            <w:pPr>
              <w:spacing w:after="0"/>
              <w:contextualSpacing/>
              <w:jc w:val="both"/>
              <w:rPr>
                <w:rFonts w:ascii="Aptos" w:hAnsi="Aptos" w:cs="Times New Roman"/>
              </w:rPr>
            </w:pPr>
            <w:r w:rsidRPr="00216BC8">
              <w:rPr>
                <w:rFonts w:ascii="Aptos" w:hAnsi="Aptos" w:cs="Times New Roman"/>
              </w:rPr>
              <w:t xml:space="preserve">Projekta ietvaros kā viena no plānotajām darbībām paredzēta trolejbusa maršruta pagarinājuma izbūve aptuveni 700 metru garumā, lai nodrošinātu trolejbusa līnijas piekļuvi esošai dzelzceļa stacijai. Vienlaikus plānots izbūvēt trolejbusa pieturvietu un veikt ielas pārbūvi, lai nodrošinātu trolejbusa kustību. </w:t>
            </w:r>
          </w:p>
          <w:p w14:paraId="4F4A1EC4" w14:textId="77777777" w:rsidR="00216BC8" w:rsidRPr="00216BC8" w:rsidRDefault="00216BC8" w:rsidP="00216BC8">
            <w:pPr>
              <w:spacing w:after="0"/>
              <w:contextualSpacing/>
              <w:jc w:val="both"/>
              <w:rPr>
                <w:rFonts w:ascii="Aptos" w:hAnsi="Aptos" w:cs="Times New Roman"/>
              </w:rPr>
            </w:pPr>
          </w:p>
          <w:p w14:paraId="02092C00" w14:textId="77777777" w:rsidR="00F35715" w:rsidRDefault="00216BC8" w:rsidP="00216BC8">
            <w:pPr>
              <w:spacing w:after="0"/>
              <w:contextualSpacing/>
              <w:jc w:val="both"/>
              <w:rPr>
                <w:rFonts w:ascii="Aptos" w:hAnsi="Aptos" w:cs="Times New Roman"/>
              </w:rPr>
            </w:pPr>
            <w:r w:rsidRPr="00216BC8">
              <w:rPr>
                <w:rFonts w:ascii="Aptos" w:hAnsi="Aptos" w:cs="Times New Roman"/>
              </w:rPr>
              <w:t>Atbilstoši iepriekš minētajam lūdzam sniegt skaidrojumu, vai trolejbusa maršruta pagarinājums jeb kontakttīklu izbūve ir uzskatāma par attiecināmu darbību saskaņā ar MK noteikumu 27.10. apakšpunktu.</w:t>
            </w:r>
          </w:p>
          <w:p w14:paraId="6F34369A" w14:textId="314E16A1" w:rsidR="006C3B35" w:rsidRPr="006C3B35" w:rsidRDefault="006C3B35" w:rsidP="00216BC8">
            <w:pPr>
              <w:spacing w:after="0"/>
              <w:contextualSpacing/>
              <w:jc w:val="both"/>
              <w:rPr>
                <w:rFonts w:ascii="Aptos" w:hAnsi="Aptos" w:cs="Times New Roman"/>
                <w:i/>
                <w:iCs/>
              </w:rPr>
            </w:pPr>
            <w:r w:rsidRPr="006C3B35">
              <w:rPr>
                <w:rFonts w:ascii="Aptos" w:hAnsi="Aptos" w:cs="Times New Roman"/>
                <w:i/>
                <w:iCs/>
              </w:rPr>
              <w:t>(e-pasts)</w:t>
            </w:r>
          </w:p>
        </w:tc>
        <w:tc>
          <w:tcPr>
            <w:tcW w:w="9173" w:type="dxa"/>
            <w:shd w:val="clear" w:color="auto" w:fill="FBE4D5" w:themeFill="accent2" w:themeFillTint="33"/>
          </w:tcPr>
          <w:p w14:paraId="1CA42FF5" w14:textId="42C0E6B8" w:rsidR="000206DE" w:rsidRPr="000206DE" w:rsidRDefault="000206DE" w:rsidP="000206DE">
            <w:pPr>
              <w:spacing w:after="0"/>
              <w:jc w:val="both"/>
              <w:rPr>
                <w:rFonts w:ascii="Aptos" w:hAnsi="Aptos" w:cs="Times New Roman"/>
              </w:rPr>
            </w:pPr>
            <w:r w:rsidRPr="000206DE">
              <w:rPr>
                <w:rFonts w:ascii="Aptos" w:hAnsi="Aptos" w:cs="Times New Roman"/>
              </w:rPr>
              <w:t xml:space="preserve">Trolejbusa maršruta pagarinājums jeb </w:t>
            </w:r>
            <w:r w:rsidRPr="000206DE">
              <w:rPr>
                <w:rFonts w:ascii="Aptos" w:hAnsi="Aptos" w:cs="Times New Roman"/>
                <w:b/>
                <w:bCs/>
              </w:rPr>
              <w:t>kontakttīklu izbūve</w:t>
            </w:r>
            <w:r w:rsidRPr="000206DE">
              <w:rPr>
                <w:rFonts w:ascii="Aptos" w:hAnsi="Aptos" w:cs="Times New Roman"/>
              </w:rPr>
              <w:t xml:space="preserve"> </w:t>
            </w:r>
            <w:r w:rsidRPr="000206DE">
              <w:rPr>
                <w:rFonts w:ascii="Aptos" w:hAnsi="Aptos" w:cs="Times New Roman"/>
                <w:b/>
                <w:bCs/>
                <w:u w:val="single"/>
              </w:rPr>
              <w:t>nav</w:t>
            </w:r>
            <w:r w:rsidRPr="000206DE">
              <w:rPr>
                <w:rFonts w:ascii="Aptos" w:hAnsi="Aptos" w:cs="Times New Roman"/>
              </w:rPr>
              <w:t xml:space="preserve"> uzskatāma par attiecināmu izmaksu saskaņā ar MK noteikumu 27.10. apakšpunktu.</w:t>
            </w:r>
          </w:p>
          <w:p w14:paraId="61D08FD6" w14:textId="77777777" w:rsidR="000206DE" w:rsidRPr="000206DE" w:rsidRDefault="000206DE" w:rsidP="000206DE">
            <w:pPr>
              <w:spacing w:after="0"/>
              <w:jc w:val="both"/>
              <w:rPr>
                <w:rFonts w:ascii="Aptos" w:hAnsi="Aptos" w:cs="Times New Roman"/>
              </w:rPr>
            </w:pPr>
            <w:r w:rsidRPr="000206DE">
              <w:rPr>
                <w:rFonts w:ascii="Aptos" w:hAnsi="Aptos" w:cs="Times New Roman"/>
              </w:rPr>
              <w:t xml:space="preserve">Atbilstoši MK noteikumu 27.10.apakšpunktam ir attiecināma tikai </w:t>
            </w:r>
            <w:r w:rsidRPr="000206DE">
              <w:rPr>
                <w:rFonts w:ascii="Aptos" w:hAnsi="Aptos" w:cs="Times New Roman"/>
                <w:u w:val="single"/>
              </w:rPr>
              <w:t>esošu kontakttīklu pārbūve un atjaunošana</w:t>
            </w:r>
            <w:r w:rsidRPr="000206DE">
              <w:rPr>
                <w:rFonts w:ascii="Aptos" w:hAnsi="Aptos" w:cs="Times New Roman"/>
              </w:rPr>
              <w:t>, ja nodrošināts sertificēta būvinženiera atzinums, kurā konstatēts, ka, projekta ietvaros veicot plānotos ieguldījumus noteiktās teritorijās, nav iespējams izvairīties no minētās/esošās infrastruktūras bojāšanas vai pārcelšanas, bet vienlaikus tiek nodrošināts, ka netiek mainīti kontakttīklu tehniskie parametri un investīcijas nerada priekšrocības šīs infrastruktūras īpašniekam, nevis pilnīgi jaunu kontakttīklu izbūve.</w:t>
            </w:r>
          </w:p>
          <w:p w14:paraId="192AE9AC" w14:textId="77777777" w:rsidR="000206DE" w:rsidRPr="000206DE" w:rsidRDefault="000206DE" w:rsidP="000206DE">
            <w:pPr>
              <w:spacing w:after="0"/>
              <w:jc w:val="both"/>
              <w:rPr>
                <w:rFonts w:ascii="Aptos" w:hAnsi="Aptos" w:cs="Times New Roman"/>
              </w:rPr>
            </w:pPr>
          </w:p>
          <w:p w14:paraId="1E5338AA" w14:textId="77777777" w:rsidR="000206DE" w:rsidRPr="000206DE" w:rsidRDefault="000206DE" w:rsidP="000206DE">
            <w:pPr>
              <w:spacing w:after="0"/>
              <w:jc w:val="both"/>
              <w:rPr>
                <w:rFonts w:ascii="Aptos" w:hAnsi="Aptos" w:cs="Times New Roman"/>
              </w:rPr>
            </w:pPr>
            <w:r w:rsidRPr="000206DE">
              <w:rPr>
                <w:rFonts w:ascii="Aptos" w:hAnsi="Aptos" w:cs="Times New Roman"/>
              </w:rPr>
              <w:t xml:space="preserve">Turklāt </w:t>
            </w:r>
            <w:hyperlink r:id="rId26" w:history="1">
              <w:r w:rsidRPr="000206DE">
                <w:rPr>
                  <w:rStyle w:val="Hipersaite"/>
                  <w:rFonts w:ascii="Aptos" w:hAnsi="Aptos" w:cs="Times New Roman"/>
                </w:rPr>
                <w:t>MK noteikumu anotācijā</w:t>
              </w:r>
            </w:hyperlink>
            <w:r w:rsidRPr="000206DE">
              <w:rPr>
                <w:rFonts w:ascii="Aptos" w:hAnsi="Aptos" w:cs="Times New Roman"/>
              </w:rPr>
              <w:t xml:space="preserve"> arī ir ietverta informācija, jaunu kontakttīklu izbūve nav atbalstāma:</w:t>
            </w:r>
          </w:p>
          <w:p w14:paraId="79B188AD" w14:textId="77777777" w:rsidR="000206DE" w:rsidRPr="000206DE" w:rsidRDefault="000206DE" w:rsidP="000206DE">
            <w:pPr>
              <w:spacing w:after="0"/>
              <w:jc w:val="both"/>
              <w:rPr>
                <w:rFonts w:ascii="Aptos" w:hAnsi="Aptos" w:cs="Times New Roman"/>
                <w:i/>
                <w:iCs/>
              </w:rPr>
            </w:pPr>
            <w:r w:rsidRPr="000206DE">
              <w:rPr>
                <w:rFonts w:ascii="Aptos" w:hAnsi="Aptos" w:cs="Times New Roman"/>
                <w:i/>
                <w:iCs/>
              </w:rPr>
              <w:t>Kontakttīklu izbūves, pārbūves un atjaunošanas izmaksas</w:t>
            </w:r>
          </w:p>
          <w:p w14:paraId="411FB299" w14:textId="2A171B1D" w:rsidR="00F35715" w:rsidRPr="00F1254E" w:rsidRDefault="000206DE" w:rsidP="001A6F67">
            <w:pPr>
              <w:spacing w:after="0"/>
              <w:jc w:val="both"/>
              <w:rPr>
                <w:rFonts w:ascii="Aptos" w:hAnsi="Aptos" w:cs="Times New Roman"/>
              </w:rPr>
            </w:pPr>
            <w:r w:rsidRPr="000206DE">
              <w:rPr>
                <w:rFonts w:ascii="Aptos" w:hAnsi="Aptos" w:cs="Times New Roman"/>
              </w:rPr>
              <w:t xml:space="preserve">Atbalsts tiek sniegts kontakttīklu pārbūves un atjaunošanas darbiem sabiedriskā transporta savienojumu punktā (projekta teritorijā) jau esošajiem kontakttīkliem (piemēram, tramvaja un trolejbusu līnijas kontakttīkliem), ja tas nepieciešams, lai nodrošinātu sabiedriskā transporta infrastruktūras, kas nodrošina nokļūšanu līdz sabiedriskā transporta savienojuma punktam, darbību. Finansējuma saņēmējs nodrošina, ka kontakttīklu pārbūve vai atjaunošana nerada priekšrocības elektroenerģijas infrastruktūras īpašniekiem. </w:t>
            </w:r>
            <w:r w:rsidRPr="000206DE">
              <w:rPr>
                <w:rFonts w:ascii="Aptos" w:hAnsi="Aptos" w:cs="Times New Roman"/>
                <w:b/>
                <w:bCs/>
              </w:rPr>
              <w:t>Jaunu kontakttīklu izbūvei atbalsts netiek sniegts</w:t>
            </w:r>
            <w:r w:rsidRPr="000206DE">
              <w:rPr>
                <w:rFonts w:ascii="Aptos" w:hAnsi="Aptos" w:cs="Times New Roman"/>
              </w:rPr>
              <w:t>.</w:t>
            </w:r>
          </w:p>
        </w:tc>
      </w:tr>
      <w:tr w:rsidR="0017701A" w:rsidRPr="00F1254E" w14:paraId="33E9952E" w14:textId="77777777" w:rsidTr="0017701A">
        <w:tc>
          <w:tcPr>
            <w:tcW w:w="977" w:type="dxa"/>
            <w:shd w:val="clear" w:color="auto" w:fill="FBE4D5" w:themeFill="accent2" w:themeFillTint="33"/>
          </w:tcPr>
          <w:p w14:paraId="197E83CB" w14:textId="033CCCA1" w:rsidR="0017701A" w:rsidRPr="00F1254E" w:rsidRDefault="0017701A" w:rsidP="001A6F67">
            <w:pPr>
              <w:spacing w:after="0"/>
              <w:contextualSpacing/>
              <w:jc w:val="both"/>
              <w:rPr>
                <w:rFonts w:ascii="Aptos" w:hAnsi="Aptos" w:cs="Times New Roman"/>
              </w:rPr>
            </w:pPr>
            <w:r>
              <w:rPr>
                <w:rFonts w:ascii="Aptos" w:hAnsi="Aptos" w:cs="Times New Roman"/>
              </w:rPr>
              <w:t>2.21.</w:t>
            </w:r>
          </w:p>
        </w:tc>
        <w:tc>
          <w:tcPr>
            <w:tcW w:w="5301" w:type="dxa"/>
            <w:shd w:val="clear" w:color="auto" w:fill="FBE4D5" w:themeFill="accent2" w:themeFillTint="33"/>
          </w:tcPr>
          <w:p w14:paraId="590DC98F" w14:textId="77777777" w:rsidR="00F567C4" w:rsidRPr="006C3B35" w:rsidRDefault="00F567C4" w:rsidP="00F567C4">
            <w:pPr>
              <w:spacing w:after="0"/>
              <w:contextualSpacing/>
              <w:jc w:val="both"/>
              <w:rPr>
                <w:rFonts w:ascii="Aptos" w:hAnsi="Aptos" w:cs="Times New Roman"/>
                <w:i/>
                <w:iCs/>
              </w:rPr>
            </w:pPr>
            <w:r w:rsidRPr="006C3B35">
              <w:rPr>
                <w:rFonts w:ascii="Aptos" w:hAnsi="Aptos" w:cs="Times New Roman"/>
                <w:i/>
                <w:iCs/>
              </w:rPr>
              <w:t>(papildinājums 17.01.2026.)</w:t>
            </w:r>
          </w:p>
          <w:p w14:paraId="3A6FF68A" w14:textId="48CD5BDA" w:rsidR="00941ED0" w:rsidRPr="00941ED0" w:rsidRDefault="00482F42" w:rsidP="00941ED0">
            <w:pPr>
              <w:spacing w:after="0"/>
              <w:contextualSpacing/>
              <w:jc w:val="both"/>
              <w:rPr>
                <w:rFonts w:ascii="Aptos" w:hAnsi="Aptos" w:cs="Times New Roman"/>
              </w:rPr>
            </w:pPr>
            <w:r>
              <w:rPr>
                <w:rFonts w:ascii="Aptos" w:hAnsi="Aptos" w:cs="Times New Roman"/>
              </w:rPr>
              <w:t>N</w:t>
            </w:r>
            <w:r w:rsidR="00941ED0" w:rsidRPr="00941ED0">
              <w:rPr>
                <w:rFonts w:ascii="Aptos" w:hAnsi="Aptos" w:cs="Times New Roman"/>
              </w:rPr>
              <w:t>ovada pašvaldība plāno iesniegt projekta pieteikumu par multimodālā sabiedriskā transporta centra izveidi dzelzceļa stacijā.</w:t>
            </w:r>
          </w:p>
          <w:p w14:paraId="02D9AB30" w14:textId="424C95FE" w:rsidR="00941ED0" w:rsidRPr="00941ED0" w:rsidRDefault="00941ED0" w:rsidP="00941ED0">
            <w:pPr>
              <w:spacing w:after="0"/>
              <w:contextualSpacing/>
              <w:jc w:val="both"/>
              <w:rPr>
                <w:rFonts w:ascii="Aptos" w:hAnsi="Aptos" w:cs="Times New Roman"/>
              </w:rPr>
            </w:pPr>
            <w:r w:rsidRPr="00941ED0">
              <w:rPr>
                <w:rFonts w:ascii="Aptos" w:hAnsi="Aptos" w:cs="Times New Roman"/>
              </w:rPr>
              <w:lastRenderedPageBreak/>
              <w:t xml:space="preserve">Gatavojot projekta pieteikumu secinājām, ka projekta kopējai koncepcijai būtiska būtu funkcionālā savienojuma </w:t>
            </w:r>
            <w:r w:rsidR="00482F42">
              <w:rPr>
                <w:rFonts w:ascii="Aptos" w:hAnsi="Aptos" w:cs="Times New Roman"/>
              </w:rPr>
              <w:t xml:space="preserve"> </w:t>
            </w:r>
            <w:r w:rsidRPr="00941ED0">
              <w:rPr>
                <w:rFonts w:ascii="Aptos" w:hAnsi="Aptos" w:cs="Times New Roman"/>
              </w:rPr>
              <w:t>- S ielas atjaunošana.</w:t>
            </w:r>
          </w:p>
          <w:p w14:paraId="738902B6" w14:textId="77777777" w:rsidR="00941ED0" w:rsidRPr="00941ED0" w:rsidRDefault="00941ED0" w:rsidP="00941ED0">
            <w:pPr>
              <w:spacing w:after="0"/>
              <w:contextualSpacing/>
              <w:jc w:val="both"/>
              <w:rPr>
                <w:rFonts w:ascii="Aptos" w:hAnsi="Aptos" w:cs="Times New Roman"/>
              </w:rPr>
            </w:pPr>
            <w:r w:rsidRPr="00941ED0">
              <w:rPr>
                <w:rFonts w:ascii="Aptos" w:hAnsi="Aptos" w:cs="Times New Roman"/>
              </w:rPr>
              <w:t>Pielikumā- kartogrāfiskais materiāls.</w:t>
            </w:r>
          </w:p>
          <w:p w14:paraId="4D7BDA6D" w14:textId="4A28C79E" w:rsidR="00941ED0" w:rsidRPr="00941ED0" w:rsidRDefault="00941ED0" w:rsidP="00941ED0">
            <w:pPr>
              <w:spacing w:after="0"/>
              <w:contextualSpacing/>
              <w:jc w:val="both"/>
              <w:rPr>
                <w:rFonts w:ascii="Aptos" w:hAnsi="Aptos" w:cs="Times New Roman"/>
              </w:rPr>
            </w:pPr>
            <w:r w:rsidRPr="00941ED0">
              <w:rPr>
                <w:rFonts w:ascii="Aptos" w:hAnsi="Aptos" w:cs="Times New Roman"/>
              </w:rPr>
              <w:t>Lūdzam sniegt viedokli par ieceres atbilstību M</w:t>
            </w:r>
            <w:r w:rsidR="00482F42">
              <w:rPr>
                <w:rFonts w:ascii="Aptos" w:hAnsi="Aptos" w:cs="Times New Roman"/>
              </w:rPr>
              <w:t>K </w:t>
            </w:r>
            <w:r w:rsidRPr="00941ED0">
              <w:rPr>
                <w:rFonts w:ascii="Aptos" w:hAnsi="Aptos" w:cs="Times New Roman"/>
              </w:rPr>
              <w:t xml:space="preserve">noteikumu 27.8 punkta  prasībām. </w:t>
            </w:r>
          </w:p>
          <w:p w14:paraId="23777419" w14:textId="77777777" w:rsidR="00941ED0" w:rsidRPr="00941ED0" w:rsidRDefault="00941ED0" w:rsidP="00941ED0">
            <w:pPr>
              <w:spacing w:after="0"/>
              <w:contextualSpacing/>
              <w:jc w:val="both"/>
              <w:rPr>
                <w:rFonts w:ascii="Aptos" w:hAnsi="Aptos" w:cs="Times New Roman"/>
              </w:rPr>
            </w:pPr>
            <w:r w:rsidRPr="00941ED0">
              <w:rPr>
                <w:rFonts w:ascii="Aptos" w:hAnsi="Aptos" w:cs="Times New Roman"/>
              </w:rPr>
              <w:t>Vai ir būtiski ierobežojumi, kas būtu jāņem vērā.</w:t>
            </w:r>
          </w:p>
          <w:p w14:paraId="38AD9728" w14:textId="77777777" w:rsidR="00941ED0" w:rsidRPr="00941ED0" w:rsidRDefault="00941ED0" w:rsidP="00941ED0">
            <w:pPr>
              <w:spacing w:after="0"/>
              <w:contextualSpacing/>
              <w:jc w:val="both"/>
              <w:rPr>
                <w:rFonts w:ascii="Aptos" w:hAnsi="Aptos" w:cs="Times New Roman"/>
              </w:rPr>
            </w:pPr>
          </w:p>
          <w:p w14:paraId="768CBC95" w14:textId="197ED7EF" w:rsidR="00941ED0" w:rsidRPr="00941ED0" w:rsidRDefault="00941ED0" w:rsidP="00941ED0">
            <w:pPr>
              <w:spacing w:after="0"/>
              <w:contextualSpacing/>
              <w:jc w:val="both"/>
              <w:rPr>
                <w:rFonts w:ascii="Aptos" w:hAnsi="Aptos" w:cs="Times New Roman"/>
              </w:rPr>
            </w:pPr>
            <w:r w:rsidRPr="00941ED0">
              <w:rPr>
                <w:rFonts w:ascii="Aptos" w:hAnsi="Aptos" w:cs="Times New Roman"/>
              </w:rPr>
              <w:t>Vēl esam secinājuši, ka teritorijā, kurā plānota sabiedriskās tualetes uzstādīšana jau atrodas esoši UKT tīkli.</w:t>
            </w:r>
          </w:p>
          <w:p w14:paraId="102BA548" w14:textId="77777777" w:rsidR="00941ED0" w:rsidRPr="00941ED0" w:rsidRDefault="00941ED0" w:rsidP="00941ED0">
            <w:pPr>
              <w:spacing w:after="0"/>
              <w:contextualSpacing/>
              <w:jc w:val="both"/>
              <w:rPr>
                <w:rFonts w:ascii="Aptos" w:hAnsi="Aptos" w:cs="Times New Roman"/>
              </w:rPr>
            </w:pPr>
            <w:r w:rsidRPr="00941ED0">
              <w:rPr>
                <w:rFonts w:ascii="Aptos" w:hAnsi="Aptos" w:cs="Times New Roman"/>
              </w:rPr>
              <w:t>Projektā būs nepieciešama tikai pievadu izbūve.</w:t>
            </w:r>
          </w:p>
          <w:p w14:paraId="374C567D" w14:textId="77777777" w:rsidR="0017701A" w:rsidRDefault="00482F42" w:rsidP="00941ED0">
            <w:pPr>
              <w:spacing w:after="0"/>
              <w:contextualSpacing/>
              <w:jc w:val="both"/>
              <w:rPr>
                <w:rFonts w:ascii="Aptos" w:hAnsi="Aptos" w:cs="Times New Roman"/>
              </w:rPr>
            </w:pPr>
            <w:r>
              <w:rPr>
                <w:rFonts w:ascii="Aptos" w:hAnsi="Aptos" w:cs="Times New Roman"/>
              </w:rPr>
              <w:t>V</w:t>
            </w:r>
            <w:r w:rsidR="00941ED0" w:rsidRPr="00941ED0">
              <w:rPr>
                <w:rFonts w:ascii="Aptos" w:hAnsi="Aptos" w:cs="Times New Roman"/>
              </w:rPr>
              <w:t>ai šādā situācijā nepieciešams sadarbības līgums ar esošo UKT pakalpojumu sniedzēju</w:t>
            </w:r>
            <w:r>
              <w:rPr>
                <w:rFonts w:ascii="Aptos" w:hAnsi="Aptos" w:cs="Times New Roman"/>
              </w:rPr>
              <w:t xml:space="preserve"> </w:t>
            </w:r>
            <w:r w:rsidR="00941ED0" w:rsidRPr="00941ED0">
              <w:rPr>
                <w:rFonts w:ascii="Aptos" w:hAnsi="Aptos" w:cs="Times New Roman"/>
              </w:rPr>
              <w:t>- SIA?</w:t>
            </w:r>
          </w:p>
          <w:p w14:paraId="2592BF71" w14:textId="1C366D10" w:rsidR="00F567C4" w:rsidRPr="00F567C4" w:rsidRDefault="00F567C4" w:rsidP="00941ED0">
            <w:pPr>
              <w:spacing w:after="0"/>
              <w:contextualSpacing/>
              <w:jc w:val="both"/>
              <w:rPr>
                <w:rFonts w:ascii="Aptos" w:hAnsi="Aptos" w:cs="Times New Roman"/>
                <w:i/>
                <w:iCs/>
              </w:rPr>
            </w:pPr>
            <w:r w:rsidRPr="00F567C4">
              <w:rPr>
                <w:rFonts w:ascii="Aptos" w:hAnsi="Aptos" w:cs="Times New Roman"/>
                <w:i/>
                <w:iCs/>
              </w:rPr>
              <w:t>(e-pasts)</w:t>
            </w:r>
          </w:p>
        </w:tc>
        <w:tc>
          <w:tcPr>
            <w:tcW w:w="9173" w:type="dxa"/>
            <w:shd w:val="clear" w:color="auto" w:fill="FBE4D5" w:themeFill="accent2" w:themeFillTint="33"/>
          </w:tcPr>
          <w:p w14:paraId="2675081C" w14:textId="77777777" w:rsidR="00F567C4" w:rsidRPr="00F567C4" w:rsidRDefault="00F567C4" w:rsidP="00F567C4">
            <w:pPr>
              <w:spacing w:after="0"/>
              <w:jc w:val="both"/>
              <w:rPr>
                <w:rFonts w:ascii="Aptos" w:hAnsi="Aptos" w:cs="Times New Roman"/>
              </w:rPr>
            </w:pPr>
            <w:r w:rsidRPr="00F567C4">
              <w:rPr>
                <w:rFonts w:ascii="Aptos" w:hAnsi="Aptos" w:cs="Times New Roman"/>
              </w:rPr>
              <w:lastRenderedPageBreak/>
              <w:t>Būvniecības likumā noteikts, ka būves atjaunošana ir būvdarbi, kuru rezultātā ir nomainīti nolietojušies būves nesošie elementi vai konstrukcijas vai veikti funkcionāli vai tehniski uzlabojumi, nemainot būves apjomu vai nesošo elementu nestspēju.</w:t>
            </w:r>
          </w:p>
          <w:p w14:paraId="72C4EE04" w14:textId="066C7621" w:rsidR="00F567C4" w:rsidRPr="00F567C4" w:rsidRDefault="00F567C4" w:rsidP="00F567C4">
            <w:pPr>
              <w:spacing w:after="0"/>
              <w:jc w:val="both"/>
              <w:rPr>
                <w:rFonts w:ascii="Aptos" w:hAnsi="Aptos" w:cs="Times New Roman"/>
              </w:rPr>
            </w:pPr>
            <w:r w:rsidRPr="00F567C4">
              <w:rPr>
                <w:rFonts w:ascii="Aptos" w:hAnsi="Aptos" w:cs="Times New Roman"/>
              </w:rPr>
              <w:t xml:space="preserve">Norādām, ka būvvaldes kompetencē ir noteikt vai Jūsu plānotie ielas seguma atjaunošanas darbi ir pārbūve, atjaunošana vai ikdienas uzturēšanas darbs, kā arī noteikt kāda veida </w:t>
            </w:r>
            <w:r w:rsidRPr="00F567C4">
              <w:rPr>
                <w:rFonts w:ascii="Aptos" w:hAnsi="Aptos" w:cs="Times New Roman"/>
              </w:rPr>
              <w:lastRenderedPageBreak/>
              <w:t>būvniecības ieceres dokumentācija ir nepieciešama vai nav nepieciešama. Līdz ar to</w:t>
            </w:r>
            <w:r w:rsidR="00A93FDF">
              <w:rPr>
                <w:rFonts w:ascii="Aptos" w:hAnsi="Aptos" w:cs="Times New Roman"/>
              </w:rPr>
              <w:t>,</w:t>
            </w:r>
            <w:r w:rsidRPr="00F567C4">
              <w:rPr>
                <w:rFonts w:ascii="Aptos" w:hAnsi="Aptos" w:cs="Times New Roman"/>
              </w:rPr>
              <w:t xml:space="preserve"> Jums līdz projekta iesnieguma iesniegšanai ir nepieciešams vērsties būvvaldē.</w:t>
            </w:r>
          </w:p>
          <w:p w14:paraId="07EBF31D" w14:textId="77777777" w:rsidR="00F567C4" w:rsidRPr="00F567C4" w:rsidRDefault="00F567C4" w:rsidP="00F567C4">
            <w:pPr>
              <w:spacing w:after="0"/>
              <w:jc w:val="both"/>
              <w:rPr>
                <w:rFonts w:ascii="Aptos" w:hAnsi="Aptos" w:cs="Times New Roman"/>
              </w:rPr>
            </w:pPr>
            <w:r w:rsidRPr="00F567C4">
              <w:rPr>
                <w:rFonts w:ascii="Aptos" w:hAnsi="Aptos" w:cs="Times New Roman"/>
              </w:rPr>
              <w:t>Turklāt vēršanās būvvaldē ir arī svarīga kvalitātes kritērija Nr.4.1. izvērtēšanai – ir jābūt iesniegtai būvvaldes izziņai, kas liecina, ka būvdarbiem būvatļauja, paskaidrojuma raksts, apliecinājuma karte vai paziņojums par būvniecību nav nepieciešams, lai pamatotu kāpēc uz projekta iesnieguma iesniegšanas dienu par visiem būvdarbiem nav izsludināts iepirkums par būvniecības ieceres dokumentu sagatavošanu.</w:t>
            </w:r>
          </w:p>
          <w:p w14:paraId="01DA4321" w14:textId="446C4031" w:rsidR="00F567C4" w:rsidRPr="00F567C4" w:rsidRDefault="00F567C4" w:rsidP="00F567C4">
            <w:pPr>
              <w:spacing w:after="0"/>
              <w:jc w:val="both"/>
              <w:rPr>
                <w:rFonts w:ascii="Aptos" w:hAnsi="Aptos" w:cs="Times New Roman"/>
              </w:rPr>
            </w:pPr>
            <w:r w:rsidRPr="00F567C4">
              <w:rPr>
                <w:rFonts w:ascii="Aptos" w:hAnsi="Aptos" w:cs="Times New Roman"/>
              </w:rPr>
              <w:t>Ja plānojat, ka S iela būs dzelzceļa stacijas funkcionālais savienojums un vēlaties par tās atjaunošanu attiecināt izmaksas projekta ietvaros, jums projektā ir nepieciešams pamatot, ka iela nepieciešama Sabiedriskā transporta savienojuma punkta lietošanai un bez tās atjaunošanas Sabiedriskā transporta savienojuma punkts nevar pilnvērtīgi pildīt savu funkciju.</w:t>
            </w:r>
          </w:p>
          <w:p w14:paraId="2D4E072E" w14:textId="77777777" w:rsidR="00F567C4" w:rsidRPr="00F567C4" w:rsidRDefault="00F567C4" w:rsidP="00F567C4">
            <w:pPr>
              <w:spacing w:after="0"/>
              <w:jc w:val="both"/>
              <w:rPr>
                <w:rFonts w:ascii="Aptos" w:hAnsi="Aptos" w:cs="Times New Roman"/>
              </w:rPr>
            </w:pPr>
          </w:p>
          <w:p w14:paraId="2576406A" w14:textId="77777777" w:rsidR="00F567C4" w:rsidRPr="00F567C4" w:rsidRDefault="00F567C4" w:rsidP="00F567C4">
            <w:pPr>
              <w:spacing w:after="0"/>
              <w:jc w:val="both"/>
              <w:rPr>
                <w:rFonts w:ascii="Aptos" w:hAnsi="Aptos" w:cs="Times New Roman"/>
              </w:rPr>
            </w:pPr>
            <w:r w:rsidRPr="00F567C4">
              <w:rPr>
                <w:rFonts w:ascii="Aptos" w:hAnsi="Aptos" w:cs="Times New Roman"/>
              </w:rPr>
              <w:t>Attiecībā uz esošiem UKT tīkliem.</w:t>
            </w:r>
          </w:p>
          <w:p w14:paraId="4491DEAD" w14:textId="77777777" w:rsidR="00F567C4" w:rsidRPr="00F567C4" w:rsidRDefault="00F567C4" w:rsidP="00F567C4">
            <w:pPr>
              <w:spacing w:after="0"/>
              <w:jc w:val="both"/>
              <w:rPr>
                <w:rFonts w:ascii="Aptos" w:hAnsi="Aptos" w:cs="Times New Roman"/>
              </w:rPr>
            </w:pPr>
            <w:r w:rsidRPr="00F567C4">
              <w:rPr>
                <w:rFonts w:ascii="Aptos" w:hAnsi="Aptos" w:cs="Times New Roman"/>
              </w:rPr>
              <w:t>Sadarbības līgumu nepieciešams slēgt tikai ar zemju (nekustamo īpašumu) īpašniekiem, kuru īpašumā Jūs plānojat veikt ieguldījumus.</w:t>
            </w:r>
          </w:p>
          <w:p w14:paraId="09C70A7A" w14:textId="17422814" w:rsidR="0017701A" w:rsidRPr="00F1254E" w:rsidRDefault="00F567C4" w:rsidP="001A6F67">
            <w:pPr>
              <w:spacing w:after="0"/>
              <w:jc w:val="both"/>
              <w:rPr>
                <w:rFonts w:ascii="Aptos" w:hAnsi="Aptos" w:cs="Times New Roman"/>
              </w:rPr>
            </w:pPr>
            <w:r w:rsidRPr="00F567C4">
              <w:rPr>
                <w:rFonts w:ascii="Aptos" w:hAnsi="Aptos" w:cs="Times New Roman"/>
              </w:rPr>
              <w:t>Ja plānojat tikai pieslēgties pie esošajiem maģistrālajiem UKT tīkliem, tad sadarbības līgums nav nepieciešams.</w:t>
            </w:r>
          </w:p>
        </w:tc>
      </w:tr>
      <w:tr w:rsidR="0016578E" w:rsidRPr="00F1254E" w14:paraId="1E759E8A" w14:textId="77777777" w:rsidTr="0017701A">
        <w:tc>
          <w:tcPr>
            <w:tcW w:w="977" w:type="dxa"/>
            <w:shd w:val="clear" w:color="auto" w:fill="FBE4D5" w:themeFill="accent2" w:themeFillTint="33"/>
          </w:tcPr>
          <w:p w14:paraId="1574B2A5" w14:textId="799BE8A6" w:rsidR="0016578E" w:rsidRDefault="0016578E" w:rsidP="001A6F67">
            <w:pPr>
              <w:spacing w:after="0"/>
              <w:contextualSpacing/>
              <w:jc w:val="both"/>
              <w:rPr>
                <w:rFonts w:ascii="Aptos" w:hAnsi="Aptos" w:cs="Times New Roman"/>
              </w:rPr>
            </w:pPr>
            <w:r>
              <w:rPr>
                <w:rFonts w:ascii="Aptos" w:hAnsi="Aptos" w:cs="Times New Roman"/>
              </w:rPr>
              <w:t>2.22.</w:t>
            </w:r>
          </w:p>
        </w:tc>
        <w:tc>
          <w:tcPr>
            <w:tcW w:w="5301" w:type="dxa"/>
            <w:shd w:val="clear" w:color="auto" w:fill="FBE4D5" w:themeFill="accent2" w:themeFillTint="33"/>
          </w:tcPr>
          <w:p w14:paraId="4A8A2AE8" w14:textId="77777777" w:rsidR="00151290" w:rsidRPr="00151290" w:rsidRDefault="00151290" w:rsidP="00151290">
            <w:pPr>
              <w:spacing w:after="0"/>
              <w:contextualSpacing/>
              <w:jc w:val="both"/>
              <w:rPr>
                <w:rFonts w:ascii="Aptos" w:hAnsi="Aptos" w:cs="Times New Roman"/>
                <w:i/>
                <w:iCs/>
              </w:rPr>
            </w:pPr>
            <w:r w:rsidRPr="00151290">
              <w:rPr>
                <w:rFonts w:ascii="Aptos" w:hAnsi="Aptos" w:cs="Times New Roman"/>
                <w:i/>
                <w:iCs/>
              </w:rPr>
              <w:t>(papildinājums 17.01.2026.)</w:t>
            </w:r>
          </w:p>
          <w:p w14:paraId="2461DF78" w14:textId="2565B980" w:rsidR="00151290" w:rsidRPr="00151290" w:rsidRDefault="00151290" w:rsidP="00151290">
            <w:pPr>
              <w:spacing w:after="0"/>
              <w:contextualSpacing/>
              <w:jc w:val="both"/>
              <w:rPr>
                <w:rFonts w:ascii="Aptos" w:hAnsi="Aptos" w:cs="Times New Roman"/>
              </w:rPr>
            </w:pPr>
            <w:r w:rsidRPr="00151290">
              <w:rPr>
                <w:rFonts w:ascii="Aptos" w:hAnsi="Aptos" w:cs="Times New Roman"/>
              </w:rPr>
              <w:t xml:space="preserve">Lūdzu sniegt skaidrojumu par </w:t>
            </w:r>
            <w:r w:rsidRPr="00151290">
              <w:rPr>
                <w:rFonts w:ascii="Aptos" w:hAnsi="Aptos" w:cs="Times New Roman"/>
                <w:b/>
                <w:bCs/>
                <w:i/>
                <w:iCs/>
              </w:rPr>
              <w:t>Elektroniskā tablo iegādes un uzstādīšanas izmaksas sabiedriskā transporta savienojumu punktos, kas nepieciešams infrastruktūras funkcionalitātes nodrošināšanai un infrastruktūras nodošanai ekspluatācijā ir publiskās infrastruktūras izmaksas un tām nav piemērojami komercdarbības atbalsta kontroles regulējuma nosacījumi</w:t>
            </w:r>
            <w:r w:rsidRPr="00151290">
              <w:rPr>
                <w:rFonts w:ascii="Aptos" w:hAnsi="Aptos" w:cs="Times New Roman"/>
              </w:rPr>
              <w:t xml:space="preserve"> izmaksām - kādā budžeta pozīcijā tās norādāmas?</w:t>
            </w:r>
          </w:p>
          <w:p w14:paraId="59C6BA03" w14:textId="77777777" w:rsidR="00151290" w:rsidRPr="00151290" w:rsidRDefault="00151290" w:rsidP="00151290">
            <w:pPr>
              <w:spacing w:after="0"/>
              <w:contextualSpacing/>
              <w:jc w:val="both"/>
              <w:rPr>
                <w:rFonts w:ascii="Aptos" w:hAnsi="Aptos" w:cs="Times New Roman"/>
              </w:rPr>
            </w:pPr>
          </w:p>
          <w:p w14:paraId="37DAE081" w14:textId="77777777" w:rsidR="00151290" w:rsidRPr="00151290" w:rsidRDefault="00151290" w:rsidP="00151290">
            <w:pPr>
              <w:spacing w:after="0"/>
              <w:contextualSpacing/>
              <w:jc w:val="both"/>
              <w:rPr>
                <w:rFonts w:ascii="Aptos" w:hAnsi="Aptos" w:cs="Times New Roman"/>
              </w:rPr>
            </w:pPr>
            <w:r w:rsidRPr="00151290">
              <w:rPr>
                <w:rFonts w:ascii="Aptos" w:hAnsi="Aptos" w:cs="Times New Roman"/>
              </w:rPr>
              <w:t xml:space="preserve">Sabiedriskā transporta savienojumu punktu publiskās lietošanas un sabiedriskā transporta infrastruktūras izbūves, pārbūves un atjaunošanas izmaksas      </w:t>
            </w:r>
          </w:p>
          <w:p w14:paraId="62E37F6A" w14:textId="77777777" w:rsidR="00151290" w:rsidRPr="00151290" w:rsidRDefault="00151290" w:rsidP="00151290">
            <w:pPr>
              <w:spacing w:after="0"/>
              <w:contextualSpacing/>
              <w:jc w:val="both"/>
              <w:rPr>
                <w:rFonts w:ascii="Aptos" w:hAnsi="Aptos" w:cs="Times New Roman"/>
              </w:rPr>
            </w:pPr>
            <w:r w:rsidRPr="00151290">
              <w:rPr>
                <w:rFonts w:ascii="Aptos" w:hAnsi="Aptos" w:cs="Times New Roman"/>
              </w:rPr>
              <w:t>VAI</w:t>
            </w:r>
          </w:p>
          <w:p w14:paraId="6AE73014" w14:textId="77777777" w:rsidR="0016578E" w:rsidRDefault="00151290" w:rsidP="00151290">
            <w:pPr>
              <w:spacing w:after="0"/>
              <w:contextualSpacing/>
              <w:jc w:val="both"/>
              <w:rPr>
                <w:rFonts w:ascii="Aptos" w:hAnsi="Aptos" w:cs="Times New Roman"/>
              </w:rPr>
            </w:pPr>
            <w:r w:rsidRPr="00151290">
              <w:rPr>
                <w:rFonts w:ascii="Aptos" w:hAnsi="Aptos" w:cs="Times New Roman"/>
              </w:rPr>
              <w:t>Publiskās infrastruktūras satiksmes organizācijas tehnisko līdzekļu un informatīvās infrastruktūras izveides un uzstādīšanas izmaksas</w:t>
            </w:r>
          </w:p>
          <w:p w14:paraId="38F6297A" w14:textId="0DE72B78" w:rsidR="00151290" w:rsidRPr="00151290" w:rsidRDefault="00151290" w:rsidP="00151290">
            <w:pPr>
              <w:spacing w:after="0"/>
              <w:contextualSpacing/>
              <w:jc w:val="both"/>
              <w:rPr>
                <w:rFonts w:ascii="Aptos" w:hAnsi="Aptos" w:cs="Times New Roman"/>
                <w:i/>
                <w:iCs/>
              </w:rPr>
            </w:pPr>
            <w:r w:rsidRPr="00151290">
              <w:rPr>
                <w:rFonts w:ascii="Aptos" w:hAnsi="Aptos" w:cs="Times New Roman"/>
                <w:i/>
                <w:iCs/>
              </w:rPr>
              <w:lastRenderedPageBreak/>
              <w:t>(e-pasts)</w:t>
            </w:r>
          </w:p>
        </w:tc>
        <w:tc>
          <w:tcPr>
            <w:tcW w:w="9173" w:type="dxa"/>
            <w:shd w:val="clear" w:color="auto" w:fill="FBE4D5" w:themeFill="accent2" w:themeFillTint="33"/>
          </w:tcPr>
          <w:p w14:paraId="1D4FC736" w14:textId="77777777" w:rsidR="00151290" w:rsidRPr="00151290" w:rsidRDefault="00151290" w:rsidP="00151290">
            <w:pPr>
              <w:spacing w:after="0"/>
              <w:jc w:val="both"/>
              <w:rPr>
                <w:rFonts w:ascii="Aptos" w:hAnsi="Aptos" w:cs="Times New Roman"/>
              </w:rPr>
            </w:pPr>
            <w:r w:rsidRPr="00151290">
              <w:rPr>
                <w:rFonts w:ascii="Aptos" w:hAnsi="Aptos" w:cs="Times New Roman"/>
              </w:rPr>
              <w:lastRenderedPageBreak/>
              <w:t xml:space="preserve">Elektroniskā tablo iegādes un uzstādīšanas izmaksām sabiedriskā transporta savienojumu punktos, kas nepieciešams infrastruktūras funkcionalitātes nodrošināšanai un infrastruktūras nodošanai ekspluatācijā, nav piemērojams komercdarbības atbalsts. </w:t>
            </w:r>
          </w:p>
          <w:p w14:paraId="56A1F660" w14:textId="2C093210" w:rsidR="0016578E" w:rsidRPr="00F567C4" w:rsidRDefault="00151290" w:rsidP="00F567C4">
            <w:pPr>
              <w:spacing w:after="0"/>
              <w:jc w:val="both"/>
              <w:rPr>
                <w:rFonts w:ascii="Aptos" w:hAnsi="Aptos" w:cs="Times New Roman"/>
              </w:rPr>
            </w:pPr>
            <w:r w:rsidRPr="00151290">
              <w:rPr>
                <w:rFonts w:ascii="Aptos" w:hAnsi="Aptos" w:cs="Times New Roman"/>
              </w:rPr>
              <w:t>Tablo ar reāllaika autobusu pienākšanas un atiešanas laikiem ir Satiksmes informatīvās infrastruktūras izveide un uzstādīšana (attiecināma zem MK noteikumu 27.12.apakšpunkta izmaksām) un projekta budžetā  izmaksas iekļaujamas zem 7.4.2. izmaksu pozīcijas “Publiskās infrastruktūras satiksmes organizācijas tehnisko līdzekļu un informatīvās infrastruktūras izveides un uzstādīšanas izmaksas”.</w:t>
            </w:r>
          </w:p>
        </w:tc>
      </w:tr>
      <w:tr w:rsidR="00E476CA" w:rsidRPr="00F1254E" w14:paraId="70D5BDD5" w14:textId="77777777" w:rsidTr="0017701A">
        <w:tc>
          <w:tcPr>
            <w:tcW w:w="977" w:type="dxa"/>
            <w:shd w:val="clear" w:color="auto" w:fill="FBE4D5" w:themeFill="accent2" w:themeFillTint="33"/>
          </w:tcPr>
          <w:p w14:paraId="6C57259D" w14:textId="25A6EBC3" w:rsidR="00E476CA" w:rsidRDefault="00E476CA" w:rsidP="001A6F67">
            <w:pPr>
              <w:spacing w:after="0"/>
              <w:contextualSpacing/>
              <w:jc w:val="both"/>
              <w:rPr>
                <w:rFonts w:ascii="Aptos" w:hAnsi="Aptos" w:cs="Times New Roman"/>
              </w:rPr>
            </w:pPr>
            <w:r>
              <w:rPr>
                <w:rFonts w:ascii="Aptos" w:hAnsi="Aptos" w:cs="Times New Roman"/>
              </w:rPr>
              <w:t>2.23.</w:t>
            </w:r>
          </w:p>
        </w:tc>
        <w:tc>
          <w:tcPr>
            <w:tcW w:w="5301" w:type="dxa"/>
            <w:shd w:val="clear" w:color="auto" w:fill="FBE4D5" w:themeFill="accent2" w:themeFillTint="33"/>
          </w:tcPr>
          <w:p w14:paraId="74041993" w14:textId="77777777" w:rsidR="00A334AF" w:rsidRPr="00A334AF" w:rsidRDefault="00A334AF" w:rsidP="00A334AF">
            <w:pPr>
              <w:spacing w:after="0"/>
              <w:contextualSpacing/>
              <w:jc w:val="both"/>
              <w:rPr>
                <w:rFonts w:ascii="Aptos" w:hAnsi="Aptos" w:cs="Times New Roman"/>
              </w:rPr>
            </w:pPr>
            <w:r w:rsidRPr="00A334AF">
              <w:rPr>
                <w:rFonts w:ascii="Aptos" w:hAnsi="Aptos" w:cs="Times New Roman"/>
              </w:rPr>
              <w:t>Vai varam izbūvēt gājēju/velo celiņu:</w:t>
            </w:r>
          </w:p>
          <w:p w14:paraId="5C5617CF" w14:textId="495E9FFB" w:rsidR="00A334AF" w:rsidRPr="00A334AF" w:rsidRDefault="00A334AF" w:rsidP="00A334AF">
            <w:pPr>
              <w:numPr>
                <w:ilvl w:val="0"/>
                <w:numId w:val="55"/>
              </w:numPr>
              <w:spacing w:after="0"/>
              <w:contextualSpacing/>
              <w:jc w:val="both"/>
              <w:rPr>
                <w:rFonts w:ascii="Aptos" w:hAnsi="Aptos" w:cs="Times New Roman"/>
              </w:rPr>
            </w:pPr>
            <w:r w:rsidRPr="00A334AF">
              <w:rPr>
                <w:rFonts w:ascii="Aptos" w:hAnsi="Aptos" w:cs="Times New Roman"/>
              </w:rPr>
              <w:t xml:space="preserve">no </w:t>
            </w:r>
            <w:r w:rsidR="00B5236C">
              <w:rPr>
                <w:rFonts w:ascii="Aptos" w:hAnsi="Aptos" w:cs="Times New Roman"/>
              </w:rPr>
              <w:t>dzelzceļa</w:t>
            </w:r>
            <w:r w:rsidRPr="00A334AF">
              <w:rPr>
                <w:rFonts w:ascii="Aptos" w:hAnsi="Aptos" w:cs="Times New Roman"/>
              </w:rPr>
              <w:t xml:space="preserve"> stacijas pa S ielu līdz R ielai (jaunizbūvējams), </w:t>
            </w:r>
          </w:p>
          <w:p w14:paraId="6DDC4054" w14:textId="25B5AD7D" w:rsidR="00A334AF" w:rsidRDefault="00A334AF" w:rsidP="00A334AF">
            <w:pPr>
              <w:numPr>
                <w:ilvl w:val="0"/>
                <w:numId w:val="55"/>
              </w:numPr>
              <w:spacing w:after="0"/>
              <w:contextualSpacing/>
              <w:jc w:val="both"/>
              <w:rPr>
                <w:rFonts w:ascii="Aptos" w:hAnsi="Aptos" w:cs="Times New Roman"/>
              </w:rPr>
            </w:pPr>
            <w:r w:rsidRPr="00A334AF">
              <w:rPr>
                <w:rFonts w:ascii="Aptos" w:hAnsi="Aptos" w:cs="Times New Roman"/>
              </w:rPr>
              <w:t xml:space="preserve">nepārtraukti turpinot celiņu no </w:t>
            </w:r>
            <w:r w:rsidR="00B5236C">
              <w:rPr>
                <w:rFonts w:ascii="Aptos" w:hAnsi="Aptos" w:cs="Times New Roman"/>
              </w:rPr>
              <w:t xml:space="preserve">S ielas </w:t>
            </w:r>
            <w:r w:rsidR="0066303B">
              <w:rPr>
                <w:rFonts w:ascii="Aptos" w:hAnsi="Aptos" w:cs="Times New Roman"/>
              </w:rPr>
              <w:t xml:space="preserve">un R ielas </w:t>
            </w:r>
            <w:r w:rsidRPr="00A334AF">
              <w:rPr>
                <w:rFonts w:ascii="Aptos" w:hAnsi="Aptos" w:cs="Times New Roman"/>
              </w:rPr>
              <w:t>krustojuma gar R ielu līdz M ielai, kur ir tuvākais sabiedriskais punkts (celiņš atjaunots un jaunizbūvējams),</w:t>
            </w:r>
          </w:p>
          <w:p w14:paraId="444FCAFA" w14:textId="31DDAF56" w:rsidR="007A4A78" w:rsidRPr="00A334AF" w:rsidRDefault="007A4A78" w:rsidP="007A4A78">
            <w:pPr>
              <w:spacing w:after="0"/>
              <w:ind w:left="360"/>
              <w:contextualSpacing/>
              <w:jc w:val="both"/>
              <w:rPr>
                <w:rFonts w:ascii="Aptos" w:hAnsi="Aptos" w:cs="Times New Roman"/>
              </w:rPr>
            </w:pPr>
            <w:r>
              <w:rPr>
                <w:rFonts w:ascii="Aptos" w:hAnsi="Aptos" w:cs="Times New Roman"/>
              </w:rPr>
              <w:t>vienlaikus</w:t>
            </w:r>
          </w:p>
          <w:p w14:paraId="359CD871" w14:textId="79012AD1" w:rsidR="00A334AF" w:rsidRPr="00A334AF" w:rsidRDefault="00523B91" w:rsidP="00A334AF">
            <w:pPr>
              <w:numPr>
                <w:ilvl w:val="0"/>
                <w:numId w:val="55"/>
              </w:numPr>
              <w:spacing w:after="0"/>
              <w:contextualSpacing/>
              <w:jc w:val="both"/>
              <w:rPr>
                <w:rFonts w:ascii="Aptos" w:hAnsi="Aptos" w:cs="Times New Roman"/>
              </w:rPr>
            </w:pPr>
            <w:r w:rsidRPr="00A334AF">
              <w:rPr>
                <w:rFonts w:ascii="Aptos" w:hAnsi="Aptos" w:cs="Times New Roman"/>
              </w:rPr>
              <w:t xml:space="preserve">turpinot celiņu no </w:t>
            </w:r>
            <w:r>
              <w:rPr>
                <w:rFonts w:ascii="Aptos" w:hAnsi="Aptos" w:cs="Times New Roman"/>
              </w:rPr>
              <w:t xml:space="preserve">S ielas un R ielas </w:t>
            </w:r>
            <w:r w:rsidRPr="00A334AF">
              <w:rPr>
                <w:rFonts w:ascii="Aptos" w:hAnsi="Aptos" w:cs="Times New Roman"/>
              </w:rPr>
              <w:t>krustojuma</w:t>
            </w:r>
            <w:r w:rsidRPr="00A334AF">
              <w:rPr>
                <w:rFonts w:ascii="Aptos" w:hAnsi="Aptos" w:cs="Times New Roman"/>
              </w:rPr>
              <w:t xml:space="preserve"> </w:t>
            </w:r>
            <w:r w:rsidR="0001445B">
              <w:rPr>
                <w:rFonts w:ascii="Aptos" w:hAnsi="Aptos" w:cs="Times New Roman"/>
              </w:rPr>
              <w:t xml:space="preserve">pretējā virzienā gar R ielu </w:t>
            </w:r>
            <w:r w:rsidR="00A334AF" w:rsidRPr="00A334AF">
              <w:rPr>
                <w:rFonts w:ascii="Aptos" w:hAnsi="Aptos" w:cs="Times New Roman"/>
              </w:rPr>
              <w:t>līdz populār</w:t>
            </w:r>
            <w:r w:rsidR="00A17705">
              <w:rPr>
                <w:rFonts w:ascii="Aptos" w:hAnsi="Aptos" w:cs="Times New Roman"/>
              </w:rPr>
              <w:t>am</w:t>
            </w:r>
            <w:r w:rsidR="00A334AF" w:rsidRPr="00A334AF">
              <w:rPr>
                <w:rFonts w:ascii="Aptos" w:hAnsi="Aptos" w:cs="Times New Roman"/>
              </w:rPr>
              <w:t xml:space="preserve"> apskates o</w:t>
            </w:r>
            <w:r w:rsidR="00A17705">
              <w:rPr>
                <w:rFonts w:ascii="Aptos" w:hAnsi="Aptos" w:cs="Times New Roman"/>
              </w:rPr>
              <w:t>b</w:t>
            </w:r>
            <w:r w:rsidR="00A334AF" w:rsidRPr="00A334AF">
              <w:rPr>
                <w:rFonts w:ascii="Aptos" w:hAnsi="Aptos" w:cs="Times New Roman"/>
              </w:rPr>
              <w:t>jekt</w:t>
            </w:r>
            <w:r w:rsidR="00A17705">
              <w:rPr>
                <w:rFonts w:ascii="Aptos" w:hAnsi="Aptos" w:cs="Times New Roman"/>
              </w:rPr>
              <w:t>am</w:t>
            </w:r>
            <w:r w:rsidR="00A334AF" w:rsidRPr="00A334AF">
              <w:rPr>
                <w:rFonts w:ascii="Aptos" w:hAnsi="Aptos" w:cs="Times New Roman"/>
              </w:rPr>
              <w:t xml:space="preserve"> (celiņš atjaunots un jaunizbūvējams), jo Latvijas dzelzceļš likvidēja </w:t>
            </w:r>
            <w:r w:rsidR="009F1ADA">
              <w:rPr>
                <w:rFonts w:ascii="Aptos" w:hAnsi="Aptos" w:cs="Times New Roman"/>
              </w:rPr>
              <w:t xml:space="preserve">dzelzceļa </w:t>
            </w:r>
            <w:r w:rsidR="00A334AF" w:rsidRPr="00A334AF">
              <w:rPr>
                <w:rFonts w:ascii="Aptos" w:hAnsi="Aptos" w:cs="Times New Roman"/>
              </w:rPr>
              <w:t xml:space="preserve">staciju, kas bija pretī </w:t>
            </w:r>
            <w:r w:rsidR="009F1ADA">
              <w:rPr>
                <w:rFonts w:ascii="Aptos" w:hAnsi="Aptos" w:cs="Times New Roman"/>
              </w:rPr>
              <w:t>šim apskates objektam</w:t>
            </w:r>
            <w:r w:rsidR="00A334AF" w:rsidRPr="00A334AF">
              <w:rPr>
                <w:rFonts w:ascii="Aptos" w:hAnsi="Aptos" w:cs="Times New Roman"/>
              </w:rPr>
              <w:t xml:space="preserve">, gājējiem riteņbraucējiem piekļuve ar sabiedrisko transportu </w:t>
            </w:r>
            <w:r w:rsidR="00977907">
              <w:rPr>
                <w:rFonts w:ascii="Aptos" w:hAnsi="Aptos" w:cs="Times New Roman"/>
              </w:rPr>
              <w:t>apskates objekta</w:t>
            </w:r>
            <w:r w:rsidR="00A334AF" w:rsidRPr="00A334AF">
              <w:rPr>
                <w:rFonts w:ascii="Aptos" w:hAnsi="Aptos" w:cs="Times New Roman"/>
              </w:rPr>
              <w:t xml:space="preserve"> areālam, apdzīvotajām vietām šajā pilsētas daļā ir ļoti nepietiekama.</w:t>
            </w:r>
          </w:p>
          <w:p w14:paraId="5D283FB1" w14:textId="178D601A" w:rsidR="00A334AF" w:rsidRPr="00A334AF" w:rsidRDefault="00A334AF" w:rsidP="00A334AF">
            <w:pPr>
              <w:spacing w:after="0"/>
              <w:contextualSpacing/>
              <w:jc w:val="both"/>
              <w:rPr>
                <w:rFonts w:ascii="Aptos" w:hAnsi="Aptos" w:cs="Times New Roman"/>
              </w:rPr>
            </w:pPr>
            <w:r w:rsidRPr="00A334AF">
              <w:rPr>
                <w:rFonts w:ascii="Aptos" w:hAnsi="Aptos" w:cs="Times New Roman"/>
              </w:rPr>
              <w:t>Celiņi savstarpēji saistīti no S ielas gar R ielu novirzās abos virzienos, nepārtraukti.</w:t>
            </w:r>
          </w:p>
          <w:p w14:paraId="664AE3A1" w14:textId="4D13F1A3" w:rsidR="00E476CA" w:rsidRPr="00D53A81" w:rsidRDefault="00D53A81" w:rsidP="00151290">
            <w:pPr>
              <w:spacing w:after="0"/>
              <w:contextualSpacing/>
              <w:jc w:val="both"/>
              <w:rPr>
                <w:rFonts w:ascii="Aptos" w:hAnsi="Aptos" w:cs="Times New Roman"/>
                <w:i/>
                <w:iCs/>
              </w:rPr>
            </w:pPr>
            <w:r w:rsidRPr="00D53A81">
              <w:rPr>
                <w:rFonts w:ascii="Aptos" w:hAnsi="Aptos" w:cs="Times New Roman"/>
                <w:i/>
                <w:iCs/>
              </w:rPr>
              <w:t>(e-pasts)</w:t>
            </w:r>
          </w:p>
        </w:tc>
        <w:tc>
          <w:tcPr>
            <w:tcW w:w="9173" w:type="dxa"/>
            <w:shd w:val="clear" w:color="auto" w:fill="FBE4D5" w:themeFill="accent2" w:themeFillTint="33"/>
          </w:tcPr>
          <w:p w14:paraId="620B9165" w14:textId="7A87EC88" w:rsidR="00E476CA" w:rsidRPr="00151290" w:rsidRDefault="00DC3094" w:rsidP="00151290">
            <w:pPr>
              <w:spacing w:after="0"/>
              <w:jc w:val="both"/>
              <w:rPr>
                <w:rFonts w:ascii="Aptos" w:hAnsi="Aptos" w:cs="Times New Roman"/>
              </w:rPr>
            </w:pPr>
            <w:r w:rsidRPr="00DC3094">
              <w:rPr>
                <w:rFonts w:ascii="Aptos" w:hAnsi="Aptos" w:cs="Times New Roman"/>
              </w:rPr>
              <w:t>Ja gājēju un veloceliņš sākas no projekta īstenošanas teritorijas (</w:t>
            </w:r>
            <w:r>
              <w:rPr>
                <w:rFonts w:ascii="Aptos" w:hAnsi="Aptos" w:cs="Times New Roman"/>
              </w:rPr>
              <w:t>dzelzceļa</w:t>
            </w:r>
            <w:r w:rsidRPr="00DC3094">
              <w:rPr>
                <w:rFonts w:ascii="Aptos" w:hAnsi="Aptos" w:cs="Times New Roman"/>
              </w:rPr>
              <w:t xml:space="preserve"> stacijas) un iet pa S ielu līdz R ielai, pēc tam sadalās un aiziet abos virzienos, neveido pārrāvumus un veido vienotu infrastruktūru, kas </w:t>
            </w:r>
            <w:r w:rsidR="00A334AF" w:rsidRPr="00DC3094">
              <w:rPr>
                <w:rFonts w:ascii="Aptos" w:hAnsi="Aptos" w:cs="Times New Roman"/>
              </w:rPr>
              <w:t xml:space="preserve">kopumā </w:t>
            </w:r>
            <w:r w:rsidRPr="00DC3094">
              <w:rPr>
                <w:rFonts w:ascii="Aptos" w:hAnsi="Aptos" w:cs="Times New Roman"/>
              </w:rPr>
              <w:t>nepārsniedz 4 km, tad šāda gājēju un veloceliņa izbūve/pārbūve ir atbalstāma.</w:t>
            </w:r>
          </w:p>
        </w:tc>
      </w:tr>
      <w:tr w:rsidR="001A6F67" w:rsidRPr="00F1254E" w14:paraId="4D0B813E" w14:textId="77777777" w:rsidTr="00A70CE0">
        <w:tc>
          <w:tcPr>
            <w:tcW w:w="977" w:type="dxa"/>
          </w:tcPr>
          <w:p w14:paraId="5027FDBB" w14:textId="4E3B37B3" w:rsidR="001A6F67" w:rsidRPr="00F1254E" w:rsidRDefault="001A6F67" w:rsidP="001A6F67">
            <w:pPr>
              <w:spacing w:after="0"/>
              <w:contextualSpacing/>
              <w:jc w:val="both"/>
              <w:rPr>
                <w:rFonts w:ascii="Aptos" w:hAnsi="Aptos" w:cs="Times New Roman"/>
              </w:rPr>
            </w:pPr>
          </w:p>
        </w:tc>
        <w:tc>
          <w:tcPr>
            <w:tcW w:w="5301" w:type="dxa"/>
          </w:tcPr>
          <w:p w14:paraId="293DC986" w14:textId="5F4E6D5B" w:rsidR="001A6F67" w:rsidRPr="00F1254E" w:rsidRDefault="001A6F67" w:rsidP="001A6F67">
            <w:pPr>
              <w:spacing w:after="0"/>
              <w:contextualSpacing/>
              <w:jc w:val="both"/>
              <w:rPr>
                <w:rFonts w:ascii="Aptos" w:hAnsi="Aptos" w:cs="Times New Roman"/>
              </w:rPr>
            </w:pPr>
          </w:p>
        </w:tc>
        <w:tc>
          <w:tcPr>
            <w:tcW w:w="9173" w:type="dxa"/>
          </w:tcPr>
          <w:p w14:paraId="4268E44F" w14:textId="631CB4BC" w:rsidR="001A6F67" w:rsidRPr="00F1254E" w:rsidRDefault="001A6F67" w:rsidP="001A6F67">
            <w:pPr>
              <w:spacing w:after="0"/>
              <w:jc w:val="both"/>
              <w:rPr>
                <w:rFonts w:ascii="Aptos" w:hAnsi="Aptos" w:cs="Times New Roman"/>
              </w:rPr>
            </w:pPr>
          </w:p>
        </w:tc>
      </w:tr>
      <w:tr w:rsidR="001A6F67" w:rsidRPr="00F1254E" w14:paraId="39F7567D" w14:textId="77777777" w:rsidTr="00A94C4E">
        <w:tc>
          <w:tcPr>
            <w:tcW w:w="15451" w:type="dxa"/>
            <w:gridSpan w:val="3"/>
            <w:tcBorders>
              <w:bottom w:val="single" w:sz="4" w:space="0" w:color="000000" w:themeColor="text1"/>
            </w:tcBorders>
            <w:shd w:val="clear" w:color="auto" w:fill="BFBFBF" w:themeFill="background1" w:themeFillShade="BF"/>
          </w:tcPr>
          <w:p w14:paraId="155D5E4C" w14:textId="06D8C374" w:rsidR="001A6F67" w:rsidRPr="00F1254E" w:rsidRDefault="001A6F67" w:rsidP="00A24FB1">
            <w:pPr>
              <w:pStyle w:val="Virsraksts1"/>
              <w:numPr>
                <w:ilvl w:val="0"/>
                <w:numId w:val="1"/>
              </w:numPr>
              <w:tabs>
                <w:tab w:val="num" w:pos="360"/>
              </w:tabs>
              <w:spacing w:before="0" w:after="0"/>
              <w:ind w:left="0" w:firstLine="0"/>
              <w:contextualSpacing/>
              <w:rPr>
                <w:rFonts w:ascii="Aptos" w:hAnsi="Aptos" w:cs="Times New Roman"/>
                <w:sz w:val="22"/>
                <w:szCs w:val="22"/>
              </w:rPr>
            </w:pPr>
            <w:bookmarkStart w:id="3" w:name="_Toc20918689"/>
            <w:bookmarkStart w:id="4" w:name="_Toc46148094"/>
            <w:bookmarkStart w:id="5" w:name="_Toc157068017"/>
            <w:r w:rsidRPr="00F1254E">
              <w:rPr>
                <w:rFonts w:ascii="Aptos" w:hAnsi="Aptos" w:cs="Times New Roman"/>
                <w:sz w:val="22"/>
                <w:szCs w:val="22"/>
              </w:rPr>
              <w:t>Projekta iesnieguma aizpildīšana</w:t>
            </w:r>
            <w:bookmarkEnd w:id="3"/>
            <w:bookmarkEnd w:id="4"/>
            <w:r w:rsidRPr="00F1254E">
              <w:rPr>
                <w:rFonts w:ascii="Aptos" w:hAnsi="Aptos" w:cs="Times New Roman"/>
                <w:sz w:val="22"/>
                <w:szCs w:val="22"/>
              </w:rPr>
              <w:t xml:space="preserve"> un pievienojamie dokumenti</w:t>
            </w:r>
            <w:bookmarkEnd w:id="5"/>
          </w:p>
        </w:tc>
      </w:tr>
      <w:tr w:rsidR="001A6F67" w:rsidRPr="00F1254E" w14:paraId="1FEA973F" w14:textId="77777777" w:rsidTr="00A70CE0">
        <w:trPr>
          <w:trHeight w:val="465"/>
        </w:trPr>
        <w:tc>
          <w:tcPr>
            <w:tcW w:w="977" w:type="dxa"/>
          </w:tcPr>
          <w:p w14:paraId="6DF83FA5" w14:textId="58B90E1A" w:rsidR="001A6F67" w:rsidRPr="00F1254E" w:rsidRDefault="001A6F67" w:rsidP="001A6F67">
            <w:pPr>
              <w:spacing w:after="0"/>
              <w:contextualSpacing/>
              <w:jc w:val="both"/>
              <w:rPr>
                <w:rFonts w:ascii="Aptos" w:hAnsi="Aptos" w:cs="Times New Roman"/>
              </w:rPr>
            </w:pPr>
            <w:r w:rsidRPr="00F1254E">
              <w:rPr>
                <w:rFonts w:ascii="Aptos" w:hAnsi="Aptos" w:cs="Times New Roman"/>
              </w:rPr>
              <w:t>3.1.</w:t>
            </w:r>
          </w:p>
        </w:tc>
        <w:tc>
          <w:tcPr>
            <w:tcW w:w="5301" w:type="dxa"/>
          </w:tcPr>
          <w:p w14:paraId="667C7E74" w14:textId="32E4D376" w:rsidR="001A6F67" w:rsidRPr="00F1254E" w:rsidRDefault="001A6F67" w:rsidP="001A6F67">
            <w:pPr>
              <w:spacing w:after="0" w:line="240" w:lineRule="auto"/>
              <w:jc w:val="both"/>
              <w:rPr>
                <w:rFonts w:ascii="Aptos" w:hAnsi="Aptos" w:cs="Times New Roman"/>
              </w:rPr>
            </w:pPr>
            <w:r w:rsidRPr="00F1254E">
              <w:rPr>
                <w:rFonts w:ascii="Aptos" w:hAnsi="Aptos" w:cs="Times New Roman"/>
              </w:rPr>
              <w:t xml:space="preserve">Saskaņā ar Metodikas 4.4 kritēriju pie projekta ir jāpievieno SIA “Autotransporta direkcija” izziņa par ar dzelzceļu pārvadāto pasažieru skaitu (apgrozījumu, t.i. iekāpuši un izkāpuši) 2023. gadā plānotajā projekta īstenošanas vietā. </w:t>
            </w:r>
          </w:p>
          <w:p w14:paraId="4F8128B1" w14:textId="77777777" w:rsidR="001A6F67" w:rsidRPr="00F1254E" w:rsidRDefault="001A6F67" w:rsidP="001A6F67">
            <w:pPr>
              <w:spacing w:after="0" w:line="240" w:lineRule="auto"/>
              <w:jc w:val="both"/>
              <w:rPr>
                <w:rFonts w:ascii="Aptos" w:hAnsi="Aptos" w:cs="Times New Roman"/>
              </w:rPr>
            </w:pPr>
            <w:r w:rsidRPr="00F1254E">
              <w:rPr>
                <w:rFonts w:ascii="Aptos" w:hAnsi="Aptos" w:cs="Times New Roman"/>
              </w:rPr>
              <w:t xml:space="preserve">Vai pašvaldība drīkst pievienot izziņu par 2024.gadu (kas ir jaunāki un faktiskai situācijai atbilstošāki dati), ņemot vērā, ka no 01.07.2023. maršrutā Rīga-Liepāja-Rīga tika pievienoti papildu reisi, līdz ar to 2024.gada dati būtu precīzāki un atspoguļotu faktisko situāciju, kas būtu labvēlīgāka pasažieru skaita ziņā nekā </w:t>
            </w:r>
            <w:r w:rsidRPr="00F1254E">
              <w:rPr>
                <w:rFonts w:ascii="Aptos" w:hAnsi="Aptos" w:cs="Times New Roman"/>
              </w:rPr>
              <w:lastRenderedPageBreak/>
              <w:t>apgrozījums par 2023. gadu, kad reisu skaits pirmajā pusgadā maršrutā bija mazāks?</w:t>
            </w:r>
          </w:p>
          <w:p w14:paraId="67AE8E88" w14:textId="43321262" w:rsidR="001A6F67" w:rsidRPr="00F1254E" w:rsidRDefault="001A6F67" w:rsidP="001A6F67">
            <w:pPr>
              <w:spacing w:after="0" w:line="240" w:lineRule="auto"/>
              <w:jc w:val="both"/>
              <w:rPr>
                <w:rFonts w:ascii="Aptos" w:hAnsi="Aptos" w:cs="Times New Roman"/>
                <w:i/>
                <w:iCs/>
              </w:rPr>
            </w:pPr>
            <w:r w:rsidRPr="00F1254E">
              <w:rPr>
                <w:rFonts w:ascii="Aptos" w:hAnsi="Aptos" w:cs="Times New Roman"/>
                <w:i/>
                <w:iCs/>
              </w:rPr>
              <w:t>(e-pasts)</w:t>
            </w:r>
          </w:p>
        </w:tc>
        <w:tc>
          <w:tcPr>
            <w:tcW w:w="9173" w:type="dxa"/>
          </w:tcPr>
          <w:p w14:paraId="2E9EDF55" w14:textId="204209D4" w:rsidR="001A6F67" w:rsidRPr="00F1254E" w:rsidRDefault="001A6F67" w:rsidP="001A6F67">
            <w:pPr>
              <w:spacing w:after="0" w:line="240" w:lineRule="auto"/>
              <w:jc w:val="both"/>
              <w:rPr>
                <w:rFonts w:ascii="Aptos" w:hAnsi="Aptos" w:cs="Times New Roman"/>
              </w:rPr>
            </w:pPr>
            <w:r w:rsidRPr="00F1254E">
              <w:rPr>
                <w:rFonts w:ascii="Aptos" w:hAnsi="Aptos" w:cs="Times New Roman"/>
              </w:rPr>
              <w:lastRenderedPageBreak/>
              <w:t>Atbilstoši MK noteikumu 24.7.apakšpunktam, metodikas kvalitātes kritērijam Nr.4.4. piemērošanas skaidrojumam, lai nodrošinātu vienotu pieeju - projekta iesniegumam ir jāpievieno valsts sabiedrības ar ierobežotu atbildību ”Autotransporta direkcija” izziņa, kurā norādīts ar dzelzceļu pārvadāto pasažieru skaits (apgrozījums) 2023.gadā plānotajā projekta īstenošanas vietā. Informatīvos nolūkos un pozitīvas statistikas pamatojumam, projekta iesniegumam (KPVIS jeb Projektu portālā) ir iespējams pievienot sadaļā “Dokumenti” datus arī par 2024.gadu.</w:t>
            </w:r>
          </w:p>
        </w:tc>
      </w:tr>
      <w:tr w:rsidR="003C72C0" w:rsidRPr="00F1254E" w14:paraId="316C0372" w14:textId="77777777" w:rsidTr="003C72C0">
        <w:trPr>
          <w:trHeight w:val="465"/>
        </w:trPr>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88FB1" w14:textId="07D9C617" w:rsidR="003C72C0" w:rsidRPr="00F1254E" w:rsidRDefault="003C72C0" w:rsidP="00CA02F6">
            <w:pPr>
              <w:spacing w:after="0" w:line="240" w:lineRule="auto"/>
              <w:contextualSpacing/>
              <w:jc w:val="both"/>
              <w:rPr>
                <w:rFonts w:ascii="Aptos" w:hAnsi="Aptos" w:cs="Times New Roman"/>
              </w:rPr>
            </w:pPr>
            <w:r w:rsidRPr="00F1254E">
              <w:rPr>
                <w:rFonts w:ascii="Aptos" w:hAnsi="Aptos" w:cs="Times New Roman"/>
              </w:rPr>
              <w:t>3.</w:t>
            </w:r>
            <w:r w:rsidR="00177F3C">
              <w:rPr>
                <w:rFonts w:ascii="Aptos" w:hAnsi="Aptos" w:cs="Times New Roman"/>
              </w:rPr>
              <w:t>2</w:t>
            </w:r>
            <w:r w:rsidRPr="00F1254E">
              <w:rPr>
                <w:rFonts w:ascii="Aptos" w:hAnsi="Aptos" w:cs="Times New Roman"/>
              </w:rPr>
              <w:t>.</w:t>
            </w:r>
          </w:p>
        </w:tc>
        <w:tc>
          <w:tcPr>
            <w:tcW w:w="5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D680C" w14:textId="77777777" w:rsidR="003C72C0" w:rsidRPr="00F1254E" w:rsidRDefault="003C72C0" w:rsidP="00CA02F6">
            <w:pPr>
              <w:spacing w:after="0" w:line="240" w:lineRule="auto"/>
              <w:jc w:val="both"/>
              <w:rPr>
                <w:rFonts w:ascii="Aptos" w:hAnsi="Aptos" w:cs="Times New Roman"/>
              </w:rPr>
            </w:pPr>
            <w:r w:rsidRPr="00F1254E">
              <w:rPr>
                <w:rFonts w:ascii="Aptos" w:hAnsi="Aptos" w:cs="Times New Roman"/>
              </w:rPr>
              <w:t>Jautājums par ATD izziņu, pasažieru skaitu. Vai dati par pasažieru skaitu ir pieejami publiski, vai tie ir jāpieprasa ATD?</w:t>
            </w:r>
          </w:p>
          <w:p w14:paraId="49AB8F60" w14:textId="28D35082" w:rsidR="003C72C0" w:rsidRPr="003C72C0" w:rsidRDefault="003C72C0" w:rsidP="00CA02F6">
            <w:pPr>
              <w:spacing w:after="0" w:line="240" w:lineRule="auto"/>
              <w:jc w:val="both"/>
              <w:rPr>
                <w:rFonts w:ascii="Aptos" w:hAnsi="Aptos" w:cs="Times New Roman"/>
              </w:rPr>
            </w:pPr>
            <w:r w:rsidRPr="004849F9">
              <w:rPr>
                <w:rFonts w:ascii="Aptos" w:hAnsi="Aptos" w:cs="Times New Roman"/>
                <w:i/>
                <w:iCs/>
              </w:rPr>
              <w:t>(vebinārs 23.01.2025.)</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837A8" w14:textId="77777777" w:rsidR="003C72C0" w:rsidRPr="00F1254E" w:rsidRDefault="003C72C0" w:rsidP="00CA02F6">
            <w:pPr>
              <w:spacing w:after="0" w:line="240" w:lineRule="auto"/>
              <w:jc w:val="both"/>
              <w:rPr>
                <w:rFonts w:ascii="Aptos" w:hAnsi="Aptos" w:cs="Times New Roman"/>
              </w:rPr>
            </w:pPr>
            <w:r w:rsidRPr="00F1254E">
              <w:rPr>
                <w:rFonts w:ascii="Aptos" w:hAnsi="Aptos" w:cs="Times New Roman"/>
              </w:rPr>
              <w:t>Dati nav publiski pieejami, jāpieprasa no ATD izziņa par 2023. gadā ar dzelzceļu pārvadāto pasažieru skaits, kas attiecas uz projekta īstenošanas vietu. ATD ir informēta un zinās kādu izziņu Jums izsniegt.</w:t>
            </w:r>
          </w:p>
        </w:tc>
      </w:tr>
      <w:tr w:rsidR="003C72C0" w:rsidRPr="00F1254E" w14:paraId="1F98B000" w14:textId="77777777" w:rsidTr="003C72C0">
        <w:trPr>
          <w:trHeight w:val="465"/>
        </w:trPr>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69A2B" w14:textId="1C145F86" w:rsidR="003C72C0" w:rsidRPr="001C2B26" w:rsidRDefault="00177F3C" w:rsidP="00200B19">
            <w:pPr>
              <w:spacing w:after="0"/>
              <w:contextualSpacing/>
              <w:jc w:val="both"/>
              <w:rPr>
                <w:rFonts w:ascii="Aptos" w:hAnsi="Aptos" w:cs="Times New Roman"/>
              </w:rPr>
            </w:pPr>
            <w:r>
              <w:rPr>
                <w:rFonts w:ascii="Aptos" w:hAnsi="Aptos" w:cs="Times New Roman"/>
              </w:rPr>
              <w:t>3.3.</w:t>
            </w:r>
          </w:p>
        </w:tc>
        <w:tc>
          <w:tcPr>
            <w:tcW w:w="5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AFBDC" w14:textId="77777777" w:rsidR="004849F9" w:rsidRDefault="003C72C0" w:rsidP="003C72C0">
            <w:pPr>
              <w:spacing w:after="0" w:line="240" w:lineRule="auto"/>
              <w:jc w:val="both"/>
              <w:rPr>
                <w:rFonts w:ascii="Aptos" w:hAnsi="Aptos" w:cs="Times New Roman"/>
              </w:rPr>
            </w:pPr>
            <w:r w:rsidRPr="00992794">
              <w:rPr>
                <w:rFonts w:ascii="Aptos" w:hAnsi="Aptos" w:cs="Times New Roman"/>
              </w:rPr>
              <w:t>Kā jārīkojas, ja par vienu no stacijām datu no ATD mums nav, jo tā tur vienkārši pirms tam nebija (2023.gadā). </w:t>
            </w:r>
          </w:p>
          <w:p w14:paraId="4DD52B2D" w14:textId="15280D82" w:rsidR="003C72C0" w:rsidRPr="00992794" w:rsidRDefault="003C72C0" w:rsidP="003C72C0">
            <w:pPr>
              <w:spacing w:after="0" w:line="240" w:lineRule="auto"/>
              <w:jc w:val="both"/>
              <w:rPr>
                <w:rFonts w:ascii="Aptos" w:hAnsi="Aptos" w:cs="Times New Roman"/>
              </w:rPr>
            </w:pPr>
            <w:r w:rsidRPr="004849F9">
              <w:rPr>
                <w:rFonts w:ascii="Aptos" w:hAnsi="Aptos" w:cs="Times New Roman"/>
                <w:i/>
                <w:iCs/>
              </w:rPr>
              <w:t>(e-pasts)</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64919" w14:textId="77777777" w:rsidR="003C72C0" w:rsidRPr="001C2B26" w:rsidRDefault="003C72C0" w:rsidP="00200B19">
            <w:pPr>
              <w:spacing w:after="0" w:line="240" w:lineRule="auto"/>
              <w:jc w:val="both"/>
              <w:rPr>
                <w:rFonts w:ascii="Aptos" w:hAnsi="Aptos" w:cs="Times New Roman"/>
              </w:rPr>
            </w:pPr>
            <w:r w:rsidRPr="001C2B26">
              <w:rPr>
                <w:rFonts w:ascii="Aptos" w:hAnsi="Aptos" w:cs="Times New Roman"/>
              </w:rPr>
              <w:t xml:space="preserve">Valsts sabiedrības ar ierobežotu atbildību “Autotransporta direkcija” (ATD) izziņu, kurā norādīts ar dzelzceļu pārvadāto pasažieru skaits (apgrozījums) 2023. gadā plānotajā projekta īstenošanas vietā, jāiesniedz tikai tad, ja projekta ietvaros paredzēta simetrijas mezglu un pārsēšanās punktu izbūve. </w:t>
            </w:r>
          </w:p>
          <w:p w14:paraId="6E8EFF33" w14:textId="77777777" w:rsidR="003C72C0" w:rsidRPr="001C2B26" w:rsidRDefault="003C72C0" w:rsidP="00200B19">
            <w:pPr>
              <w:spacing w:after="0" w:line="240" w:lineRule="auto"/>
              <w:jc w:val="both"/>
              <w:rPr>
                <w:rFonts w:ascii="Aptos" w:hAnsi="Aptos" w:cs="Times New Roman"/>
              </w:rPr>
            </w:pPr>
            <w:r w:rsidRPr="001C2B26">
              <w:rPr>
                <w:rFonts w:ascii="Aptos" w:hAnsi="Aptos" w:cs="Times New Roman"/>
              </w:rPr>
              <w:t>Ja plānots attīstīt infrastruktūru pie stacijas, kas nav simetrijas mezgls vai pārsēšanās punkts, vai arī pie autoostas, tad šādu izziņu nav nepieciešams pievienot pie projekta.</w:t>
            </w:r>
          </w:p>
          <w:p w14:paraId="7EE12D6D" w14:textId="77777777" w:rsidR="003C72C0" w:rsidRPr="00F1254E" w:rsidRDefault="003C72C0" w:rsidP="00200B19">
            <w:pPr>
              <w:spacing w:after="0" w:line="240" w:lineRule="auto"/>
              <w:jc w:val="both"/>
              <w:rPr>
                <w:rFonts w:ascii="Aptos" w:hAnsi="Aptos" w:cs="Times New Roman"/>
              </w:rPr>
            </w:pPr>
            <w:r w:rsidRPr="001C2B26">
              <w:rPr>
                <w:rFonts w:ascii="Aptos" w:hAnsi="Aptos" w:cs="Times New Roman"/>
              </w:rPr>
              <w:t>Ja ATD nevar iedot datus par 2023.gadu, tad lai viņi norāda iemeslu vai informāciju ka datu nav.</w:t>
            </w:r>
            <w:r w:rsidRPr="00825896">
              <w:rPr>
                <w:rFonts w:ascii="Aptos" w:hAnsi="Aptos" w:cs="Times New Roman"/>
              </w:rPr>
              <w:t xml:space="preserve"> </w:t>
            </w:r>
          </w:p>
        </w:tc>
      </w:tr>
      <w:tr w:rsidR="00E07F36" w:rsidRPr="00F1254E" w14:paraId="5E041D43" w14:textId="77777777" w:rsidTr="00E07F36">
        <w:trPr>
          <w:trHeight w:val="465"/>
        </w:trPr>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5181E" w14:textId="74E327CE" w:rsidR="00E07F36" w:rsidRPr="00963CCF" w:rsidRDefault="00177F3C" w:rsidP="00CA02F6">
            <w:pPr>
              <w:spacing w:after="0" w:line="240" w:lineRule="auto"/>
              <w:contextualSpacing/>
              <w:jc w:val="both"/>
              <w:rPr>
                <w:rFonts w:ascii="Aptos" w:hAnsi="Aptos" w:cs="Times New Roman"/>
              </w:rPr>
            </w:pPr>
            <w:r>
              <w:rPr>
                <w:rFonts w:ascii="Aptos" w:hAnsi="Aptos" w:cs="Times New Roman"/>
              </w:rPr>
              <w:t>3.4.</w:t>
            </w:r>
          </w:p>
        </w:tc>
        <w:tc>
          <w:tcPr>
            <w:tcW w:w="5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AEF78" w14:textId="77777777" w:rsidR="00E07F36" w:rsidRPr="00992794" w:rsidRDefault="00E07F36" w:rsidP="00CA02F6">
            <w:pPr>
              <w:spacing w:after="0" w:line="240" w:lineRule="auto"/>
              <w:rPr>
                <w:rFonts w:ascii="Aptos" w:hAnsi="Aptos" w:cs="Times New Roman"/>
              </w:rPr>
            </w:pPr>
            <w:r w:rsidRPr="00992794">
              <w:rPr>
                <w:rFonts w:ascii="Aptos" w:hAnsi="Aptos" w:cs="Times New Roman"/>
              </w:rPr>
              <w:t>Vai jāveido kartogrāfiskais materiāls?</w:t>
            </w:r>
          </w:p>
          <w:p w14:paraId="28B1ADC1" w14:textId="77777777" w:rsidR="00E07F36" w:rsidRPr="00CA02F6" w:rsidRDefault="00E07F36" w:rsidP="00CA02F6">
            <w:pPr>
              <w:spacing w:after="0" w:line="240" w:lineRule="auto"/>
              <w:rPr>
                <w:rFonts w:ascii="Aptos" w:hAnsi="Aptos" w:cs="Times New Roman"/>
                <w:i/>
                <w:iCs/>
              </w:rPr>
            </w:pPr>
            <w:r w:rsidRPr="00CA02F6">
              <w:rPr>
                <w:rFonts w:ascii="Aptos" w:hAnsi="Aptos" w:cs="Times New Roman"/>
                <w:i/>
                <w:iCs/>
              </w:rPr>
              <w:t>(vebinārs 18.12.2025)</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392D0" w14:textId="77777777" w:rsidR="00E07F36" w:rsidRPr="00F1254E" w:rsidRDefault="00E07F36" w:rsidP="00CA02F6">
            <w:pPr>
              <w:spacing w:after="0" w:line="240" w:lineRule="auto"/>
              <w:jc w:val="both"/>
              <w:rPr>
                <w:rFonts w:ascii="Aptos" w:hAnsi="Aptos" w:cs="Times New Roman"/>
              </w:rPr>
            </w:pPr>
            <w:r w:rsidRPr="00963CCF">
              <w:rPr>
                <w:rFonts w:ascii="Aptos" w:hAnsi="Aptos" w:cs="Times New Roman"/>
              </w:rPr>
              <w:t>Tas nav obligāts nosacījums, taču būtu vēlams, lai izprastu projekta īstenošanas teritoriju un atbilstību funkcionālā savienojuma prasībām, kā arī, lai mēs spētu novērtēt atbilstību MK noteikumiem.</w:t>
            </w:r>
          </w:p>
        </w:tc>
      </w:tr>
      <w:tr w:rsidR="00E07F36" w:rsidRPr="00F1254E" w14:paraId="5356350D" w14:textId="77777777" w:rsidTr="00E07F36">
        <w:trPr>
          <w:trHeight w:val="465"/>
        </w:trPr>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37C2A" w14:textId="03069F0C" w:rsidR="00E07F36" w:rsidRPr="00692CB3" w:rsidRDefault="00177F3C" w:rsidP="00913D92">
            <w:pPr>
              <w:spacing w:after="0" w:line="240" w:lineRule="auto"/>
              <w:contextualSpacing/>
              <w:jc w:val="both"/>
              <w:rPr>
                <w:rFonts w:ascii="Aptos" w:hAnsi="Aptos" w:cs="Times New Roman"/>
              </w:rPr>
            </w:pPr>
            <w:r>
              <w:rPr>
                <w:rFonts w:ascii="Aptos" w:hAnsi="Aptos" w:cs="Times New Roman"/>
              </w:rPr>
              <w:t>3.5.</w:t>
            </w:r>
          </w:p>
        </w:tc>
        <w:tc>
          <w:tcPr>
            <w:tcW w:w="5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F3584" w14:textId="77777777" w:rsidR="00E07F36" w:rsidRPr="00992794" w:rsidRDefault="00E07F36" w:rsidP="00913D92">
            <w:pPr>
              <w:spacing w:after="0" w:line="240" w:lineRule="auto"/>
              <w:rPr>
                <w:rFonts w:ascii="Aptos" w:hAnsi="Aptos" w:cs="Times New Roman"/>
              </w:rPr>
            </w:pPr>
            <w:r w:rsidRPr="00992794">
              <w:rPr>
                <w:rFonts w:ascii="Aptos" w:hAnsi="Aptos" w:cs="Times New Roman"/>
              </w:rPr>
              <w:t>Vai apliecinājumam par komercdarbības atbalsta pazīmēm ir kāda forma, vai jāraksta brīvā veidā?</w:t>
            </w:r>
          </w:p>
          <w:p w14:paraId="4054F620" w14:textId="77777777" w:rsidR="00E07F36" w:rsidRPr="00913D92" w:rsidRDefault="00E07F36" w:rsidP="00913D92">
            <w:pPr>
              <w:spacing w:after="0" w:line="240" w:lineRule="auto"/>
              <w:rPr>
                <w:rFonts w:ascii="Aptos" w:hAnsi="Aptos" w:cs="Times New Roman"/>
                <w:i/>
                <w:iCs/>
              </w:rPr>
            </w:pPr>
            <w:r w:rsidRPr="00913D92">
              <w:rPr>
                <w:rFonts w:ascii="Aptos" w:hAnsi="Aptos" w:cs="Times New Roman"/>
                <w:i/>
                <w:iCs/>
              </w:rPr>
              <w:t>(vebinārs 18.12.2025)</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2F60E" w14:textId="77777777" w:rsidR="00E07F36" w:rsidRPr="00F1254E" w:rsidRDefault="00E07F36" w:rsidP="00913D92">
            <w:pPr>
              <w:spacing w:after="0" w:line="240" w:lineRule="auto"/>
              <w:jc w:val="both"/>
              <w:rPr>
                <w:rFonts w:ascii="Aptos" w:hAnsi="Aptos" w:cs="Times New Roman"/>
              </w:rPr>
            </w:pPr>
            <w:r w:rsidRPr="00692CB3">
              <w:rPr>
                <w:rFonts w:ascii="Aptos" w:hAnsi="Aptos" w:cs="Times New Roman"/>
              </w:rPr>
              <w:t>Attiecībā par papildinošo saimniecisko darbību, CFLA tīmekļvietnē ir publicēta parauga forma. Atlases nolikumā ir iekļautas dažādas paraugu formas.</w:t>
            </w:r>
            <w:r w:rsidRPr="00F1254E">
              <w:rPr>
                <w:rFonts w:ascii="Aptos" w:hAnsi="Aptos" w:cs="Times New Roman"/>
              </w:rPr>
              <w:t xml:space="preserve"> </w:t>
            </w:r>
          </w:p>
        </w:tc>
      </w:tr>
      <w:tr w:rsidR="001A6F67" w:rsidRPr="00F1254E" w14:paraId="3F031157" w14:textId="77777777" w:rsidTr="00A70CE0">
        <w:trPr>
          <w:trHeight w:val="465"/>
        </w:trPr>
        <w:tc>
          <w:tcPr>
            <w:tcW w:w="977" w:type="dxa"/>
          </w:tcPr>
          <w:p w14:paraId="0A0F1B3B" w14:textId="7B0EDB58" w:rsidR="001A6F67" w:rsidRPr="00F1254E" w:rsidRDefault="001A6F67" w:rsidP="001A6F67">
            <w:pPr>
              <w:spacing w:after="0"/>
              <w:contextualSpacing/>
              <w:jc w:val="both"/>
              <w:rPr>
                <w:rFonts w:ascii="Aptos" w:hAnsi="Aptos" w:cs="Times New Roman"/>
              </w:rPr>
            </w:pPr>
            <w:r w:rsidRPr="00F1254E">
              <w:rPr>
                <w:rFonts w:ascii="Aptos" w:hAnsi="Aptos" w:cs="Times New Roman"/>
              </w:rPr>
              <w:t>3.</w:t>
            </w:r>
            <w:r w:rsidR="00177F3C">
              <w:rPr>
                <w:rFonts w:ascii="Aptos" w:hAnsi="Aptos" w:cs="Times New Roman"/>
              </w:rPr>
              <w:t>6</w:t>
            </w:r>
            <w:r w:rsidRPr="00F1254E">
              <w:rPr>
                <w:rFonts w:ascii="Aptos" w:hAnsi="Aptos" w:cs="Times New Roman"/>
              </w:rPr>
              <w:t>.</w:t>
            </w:r>
          </w:p>
        </w:tc>
        <w:tc>
          <w:tcPr>
            <w:tcW w:w="5301" w:type="dxa"/>
          </w:tcPr>
          <w:p w14:paraId="2B8D8A20" w14:textId="19F044E5" w:rsidR="001A6F67" w:rsidRPr="00F1254E" w:rsidRDefault="001A6F67" w:rsidP="001A6F67">
            <w:pPr>
              <w:spacing w:after="0" w:line="240" w:lineRule="auto"/>
              <w:jc w:val="both"/>
              <w:rPr>
                <w:rFonts w:ascii="Aptos" w:hAnsi="Aptos" w:cs="Times New Roman"/>
              </w:rPr>
            </w:pPr>
            <w:r w:rsidRPr="00F1254E">
              <w:rPr>
                <w:rFonts w:ascii="Aptos" w:hAnsi="Aptos" w:cs="Times New Roman"/>
              </w:rPr>
              <w:t>Atbilstoši projekta iesnieguma aizpildīšanas metodikai projekta iesniegumam paredzēts pievienot vairākus obligātos pielikumus. Lūdzam sniegt informāciju, vai projekta budžeta kopsavilkuma pielikums, t.</w:t>
            </w:r>
            <w:r w:rsidR="00A77823">
              <w:rPr>
                <w:rFonts w:ascii="Aptos" w:hAnsi="Aptos" w:cs="Times New Roman"/>
              </w:rPr>
              <w:t>i</w:t>
            </w:r>
            <w:r w:rsidRPr="00F1254E">
              <w:rPr>
                <w:rFonts w:ascii="Aptos" w:hAnsi="Aptos" w:cs="Times New Roman"/>
              </w:rPr>
              <w:t xml:space="preserve">.  iesnieguma </w:t>
            </w:r>
            <w:r w:rsidR="00313E4D">
              <w:rPr>
                <w:rFonts w:ascii="Aptos" w:hAnsi="Aptos" w:cs="Times New Roman"/>
              </w:rPr>
              <w:t>2</w:t>
            </w:r>
            <w:r w:rsidRPr="00F1254E">
              <w:rPr>
                <w:rFonts w:ascii="Aptos" w:hAnsi="Aptos" w:cs="Times New Roman"/>
              </w:rPr>
              <w:t>.pielikums, ir jāaizpilda un jāpievieno arī gadījumā, ja projekta darbības nav kvalificējamas kā komercdarbības atbalsts un projektam netiek izstrādāta izmaksu un ieguvumu analīze (ņemot vērā, ka plānotās projekta izmaksas nesasniedz 1 000 000 EUR)?</w:t>
            </w:r>
          </w:p>
          <w:p w14:paraId="00946694" w14:textId="6FF8BC26" w:rsidR="001A6F67" w:rsidRPr="00F1254E" w:rsidRDefault="001A6F67" w:rsidP="001A6F67">
            <w:pPr>
              <w:spacing w:after="0" w:line="240" w:lineRule="auto"/>
              <w:jc w:val="both"/>
              <w:rPr>
                <w:rFonts w:ascii="Aptos" w:hAnsi="Aptos" w:cs="Times New Roman"/>
              </w:rPr>
            </w:pPr>
            <w:r w:rsidRPr="00F1254E">
              <w:rPr>
                <w:rFonts w:ascii="Aptos" w:hAnsi="Aptos" w:cs="Times New Roman"/>
                <w:i/>
                <w:iCs/>
              </w:rPr>
              <w:t>(e-pasts)</w:t>
            </w:r>
          </w:p>
        </w:tc>
        <w:tc>
          <w:tcPr>
            <w:tcW w:w="9173" w:type="dxa"/>
          </w:tcPr>
          <w:p w14:paraId="74C110E5" w14:textId="70B7F4C8" w:rsidR="00B72F62" w:rsidRDefault="001A6F67" w:rsidP="001A6F67">
            <w:pPr>
              <w:spacing w:after="0" w:line="240" w:lineRule="auto"/>
              <w:jc w:val="both"/>
              <w:rPr>
                <w:rFonts w:ascii="Aptos" w:hAnsi="Aptos" w:cs="Times New Roman"/>
              </w:rPr>
            </w:pPr>
            <w:r w:rsidRPr="00F1254E">
              <w:rPr>
                <w:rFonts w:ascii="Aptos" w:hAnsi="Aptos" w:cs="Times New Roman"/>
              </w:rPr>
              <w:t xml:space="preserve">Projekta iesniegumam </w:t>
            </w:r>
            <w:r w:rsidR="00313E4D">
              <w:rPr>
                <w:rFonts w:ascii="Aptos" w:hAnsi="Aptos" w:cs="Times New Roman"/>
              </w:rPr>
              <w:t>2</w:t>
            </w:r>
            <w:r w:rsidRPr="00F1254E">
              <w:rPr>
                <w:rFonts w:ascii="Aptos" w:hAnsi="Aptos" w:cs="Times New Roman"/>
              </w:rPr>
              <w:t xml:space="preserve">.pielikumu </w:t>
            </w:r>
            <w:r w:rsidR="00A97551">
              <w:rPr>
                <w:rFonts w:ascii="Aptos" w:hAnsi="Aptos" w:cs="Times New Roman"/>
              </w:rPr>
              <w:t xml:space="preserve">“Projekta budžeta kopsavilkums” </w:t>
            </w:r>
            <w:r w:rsidRPr="00F1254E">
              <w:rPr>
                <w:rFonts w:ascii="Aptos" w:hAnsi="Aptos" w:cs="Times New Roman"/>
              </w:rPr>
              <w:t xml:space="preserve">pievieno </w:t>
            </w:r>
            <w:r w:rsidR="00B72F62">
              <w:rPr>
                <w:rFonts w:ascii="Aptos" w:hAnsi="Aptos" w:cs="Times New Roman"/>
              </w:rPr>
              <w:t>obligāti</w:t>
            </w:r>
            <w:r w:rsidRPr="00F1254E">
              <w:rPr>
                <w:rFonts w:ascii="Aptos" w:hAnsi="Aptos" w:cs="Times New Roman"/>
              </w:rPr>
              <w:t>.</w:t>
            </w:r>
          </w:p>
          <w:p w14:paraId="582FDB76" w14:textId="36DBCDB5" w:rsidR="001A6F67" w:rsidRPr="00F1254E" w:rsidRDefault="001A6F67" w:rsidP="001A6F67">
            <w:pPr>
              <w:spacing w:after="0" w:line="240" w:lineRule="auto"/>
              <w:jc w:val="both"/>
              <w:rPr>
                <w:rFonts w:ascii="Aptos" w:hAnsi="Aptos" w:cs="Times New Roman"/>
              </w:rPr>
            </w:pPr>
            <w:r w:rsidRPr="00F1254E">
              <w:rPr>
                <w:rFonts w:ascii="Aptos" w:hAnsi="Aptos" w:cs="Times New Roman"/>
              </w:rPr>
              <w:t xml:space="preserve">Vēršam uzmanību, ja projektā paredzētas izmaksas atbilstoši MK noteikumu 27.9, 27.13. un 27.15.apakšpunktam, ir jāveic </w:t>
            </w:r>
            <w:r w:rsidR="00A97551">
              <w:rPr>
                <w:rFonts w:ascii="Aptos" w:hAnsi="Aptos" w:cs="Times New Roman"/>
              </w:rPr>
              <w:t xml:space="preserve">arī </w:t>
            </w:r>
            <w:r w:rsidRPr="00F1254E">
              <w:rPr>
                <w:rFonts w:ascii="Aptos" w:hAnsi="Aptos" w:cs="Times New Roman"/>
              </w:rPr>
              <w:t>izmaksu un ieguvumu analīze.</w:t>
            </w:r>
          </w:p>
        </w:tc>
      </w:tr>
      <w:tr w:rsidR="00003251" w:rsidRPr="00F1254E" w14:paraId="40660697" w14:textId="77777777" w:rsidTr="00003251">
        <w:trPr>
          <w:trHeight w:val="465"/>
        </w:trPr>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049B1" w14:textId="32F22C17" w:rsidR="00003251" w:rsidRPr="00F1254E" w:rsidRDefault="00003251" w:rsidP="00200B19">
            <w:pPr>
              <w:spacing w:after="0"/>
              <w:contextualSpacing/>
              <w:jc w:val="both"/>
              <w:rPr>
                <w:rFonts w:ascii="Aptos" w:hAnsi="Aptos" w:cs="Times New Roman"/>
              </w:rPr>
            </w:pPr>
            <w:r>
              <w:rPr>
                <w:rFonts w:ascii="Aptos" w:hAnsi="Aptos" w:cs="Times New Roman"/>
              </w:rPr>
              <w:t>3.7.</w:t>
            </w:r>
          </w:p>
        </w:tc>
        <w:tc>
          <w:tcPr>
            <w:tcW w:w="5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CC90" w14:textId="77777777" w:rsidR="00003251" w:rsidRDefault="00003251" w:rsidP="00200B19">
            <w:pPr>
              <w:spacing w:after="0" w:line="240" w:lineRule="auto"/>
              <w:jc w:val="both"/>
              <w:rPr>
                <w:rFonts w:ascii="Aptos" w:hAnsi="Aptos" w:cs="Times New Roman"/>
              </w:rPr>
            </w:pPr>
            <w:r w:rsidRPr="008C3142">
              <w:rPr>
                <w:rFonts w:ascii="Aptos" w:hAnsi="Aptos" w:cs="Times New Roman"/>
              </w:rPr>
              <w:t xml:space="preserve">Projekta ietvaros plānojam veikt LKT un ŪKT tīklu izbūves darbus, līdz ar to tad pēc MK </w:t>
            </w:r>
            <w:r>
              <w:rPr>
                <w:rFonts w:ascii="Aptos" w:hAnsi="Aptos" w:cs="Times New Roman"/>
              </w:rPr>
              <w:t>noteikumu</w:t>
            </w:r>
            <w:r w:rsidRPr="008C3142">
              <w:rPr>
                <w:rFonts w:ascii="Aptos" w:hAnsi="Aptos" w:cs="Times New Roman"/>
              </w:rPr>
              <w:t xml:space="preserve"> 23.punkta saprotam, ka ir nepieciešams iesniegt pie projekta iesnieguma abpusēji parakstītu līgumu  - pašvaldībai ar pakalpojuma sniedzēju </w:t>
            </w:r>
            <w:proofErr w:type="spellStart"/>
            <w:r w:rsidRPr="008C3142">
              <w:rPr>
                <w:rFonts w:ascii="Aptos" w:hAnsi="Aptos" w:cs="Times New Roman"/>
              </w:rPr>
              <w:t>ūdensaimniecības</w:t>
            </w:r>
            <w:proofErr w:type="spellEnd"/>
            <w:r w:rsidRPr="008C3142">
              <w:rPr>
                <w:rFonts w:ascii="Aptos" w:hAnsi="Aptos" w:cs="Times New Roman"/>
              </w:rPr>
              <w:t xml:space="preserve"> jomā? </w:t>
            </w:r>
          </w:p>
          <w:p w14:paraId="185F922C" w14:textId="77777777" w:rsidR="00003251" w:rsidRPr="008C3142" w:rsidRDefault="00003251" w:rsidP="00200B19">
            <w:pPr>
              <w:spacing w:after="0" w:line="240" w:lineRule="auto"/>
              <w:jc w:val="both"/>
              <w:rPr>
                <w:rFonts w:ascii="Aptos" w:hAnsi="Aptos" w:cs="Times New Roman"/>
              </w:rPr>
            </w:pPr>
            <w:r w:rsidRPr="008C3142">
              <w:rPr>
                <w:rFonts w:ascii="Aptos" w:hAnsi="Aptos" w:cs="Times New Roman"/>
              </w:rPr>
              <w:lastRenderedPageBreak/>
              <w:t>Un kāda ir  šī līguma forma  - kā Sadarbības līgums vai Pakalpojuma līgums?</w:t>
            </w:r>
          </w:p>
          <w:p w14:paraId="25775E01" w14:textId="77777777" w:rsidR="00003251" w:rsidRDefault="00003251" w:rsidP="00200B19">
            <w:pPr>
              <w:spacing w:after="0" w:line="240" w:lineRule="auto"/>
              <w:jc w:val="both"/>
              <w:rPr>
                <w:rFonts w:ascii="Aptos" w:hAnsi="Aptos" w:cs="Times New Roman"/>
              </w:rPr>
            </w:pPr>
            <w:r w:rsidRPr="008C3142">
              <w:rPr>
                <w:rFonts w:ascii="Aptos" w:hAnsi="Aptos" w:cs="Times New Roman"/>
              </w:rPr>
              <w:t>Kādi līguma punkti ir obligāti jāiekļauj šajā līgumā?  Varbūt ir kāds paraugs pēc kā vadīties sastādot līgumu?</w:t>
            </w:r>
          </w:p>
          <w:p w14:paraId="6F5E12CB" w14:textId="77777777" w:rsidR="00003251" w:rsidRPr="00003251" w:rsidRDefault="00003251" w:rsidP="00200B19">
            <w:pPr>
              <w:spacing w:after="0" w:line="240" w:lineRule="auto"/>
              <w:jc w:val="both"/>
              <w:rPr>
                <w:rFonts w:ascii="Aptos" w:hAnsi="Aptos" w:cs="Times New Roman"/>
                <w:i/>
                <w:iCs/>
              </w:rPr>
            </w:pPr>
            <w:r w:rsidRPr="00003251">
              <w:rPr>
                <w:rFonts w:ascii="Aptos" w:hAnsi="Aptos" w:cs="Times New Roman"/>
                <w:i/>
                <w:iCs/>
              </w:rPr>
              <w:t>(e-pasts)</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3EC10" w14:textId="77777777" w:rsidR="00003251" w:rsidRPr="005A03A7" w:rsidRDefault="00003251" w:rsidP="00200B19">
            <w:pPr>
              <w:spacing w:after="0" w:line="240" w:lineRule="auto"/>
              <w:jc w:val="both"/>
              <w:rPr>
                <w:rFonts w:ascii="Aptos" w:hAnsi="Aptos" w:cs="Times New Roman"/>
              </w:rPr>
            </w:pPr>
            <w:r w:rsidRPr="005A03A7">
              <w:rPr>
                <w:rFonts w:ascii="Aptos" w:hAnsi="Aptos" w:cs="Times New Roman"/>
              </w:rPr>
              <w:lastRenderedPageBreak/>
              <w:t>Attiecībā uz LKT (</w:t>
            </w:r>
            <w:proofErr w:type="spellStart"/>
            <w:r w:rsidRPr="005A03A7">
              <w:rPr>
                <w:rFonts w:ascii="Aptos" w:hAnsi="Aptos" w:cs="Times New Roman"/>
              </w:rPr>
              <w:t>lietusūdens</w:t>
            </w:r>
            <w:proofErr w:type="spellEnd"/>
            <w:r w:rsidRPr="005A03A7">
              <w:rPr>
                <w:rFonts w:ascii="Aptos" w:hAnsi="Aptos" w:cs="Times New Roman"/>
              </w:rPr>
              <w:t xml:space="preserve"> kanalizācijas tīkliem), parasti tie ir ceļu/ielu infrastruktūras sastāvdaļa, kas nav atsevišķi nodoti ūdenssaimniecības pakalpojuma sniedzējs īpašumā, līdz ar to par tiem nav nepieciešams nekāds līgums, jo tie ir pašvaldības īpašums kopā ar infrastruktūru, kuras ietvaros tā ir izbūvēta.</w:t>
            </w:r>
          </w:p>
          <w:p w14:paraId="3C83CE18" w14:textId="77777777" w:rsidR="00003251" w:rsidRPr="005A03A7" w:rsidRDefault="00003251" w:rsidP="00200B19">
            <w:pPr>
              <w:spacing w:after="0" w:line="240" w:lineRule="auto"/>
              <w:jc w:val="both"/>
              <w:rPr>
                <w:rFonts w:ascii="Aptos" w:hAnsi="Aptos" w:cs="Times New Roman"/>
              </w:rPr>
            </w:pPr>
          </w:p>
          <w:p w14:paraId="278655F9" w14:textId="77777777" w:rsidR="00003251" w:rsidRPr="005A03A7" w:rsidRDefault="00003251" w:rsidP="00200B19">
            <w:pPr>
              <w:spacing w:after="0" w:line="240" w:lineRule="auto"/>
              <w:jc w:val="both"/>
              <w:rPr>
                <w:rFonts w:ascii="Aptos" w:hAnsi="Aptos" w:cs="Times New Roman"/>
              </w:rPr>
            </w:pPr>
            <w:r w:rsidRPr="005A03A7">
              <w:rPr>
                <w:rFonts w:ascii="Aptos" w:hAnsi="Aptos" w:cs="Times New Roman"/>
              </w:rPr>
              <w:lastRenderedPageBreak/>
              <w:t>Attiecībā uz ŪKT (ūdensapgādes, notekūdeņu savākšanas un novadīšanas infrastruktūra), kas ir sabiedrisko ūdenssaimniecības pakalpojumu sniedzēja īpašumā un pa kuru tas nodrošina sabiedrisko pakalpojumu, ja par šādas infrastruktūras izbūvi/pārbūvi sabiedriskā transporta savienojumu punkta vajadzībām vēlas projektā attiecināt izmaksas, pie projekta ir jāpievieno ar sabiedrisko ūdenssaimniecības pakalpojumu sniedzēj</w:t>
            </w:r>
            <w:r>
              <w:rPr>
                <w:rFonts w:ascii="Aptos" w:hAnsi="Aptos" w:cs="Times New Roman"/>
              </w:rPr>
              <w:t>u</w:t>
            </w:r>
            <w:r w:rsidRPr="005A03A7">
              <w:rPr>
                <w:rFonts w:ascii="Aptos" w:hAnsi="Aptos" w:cs="Times New Roman"/>
              </w:rPr>
              <w:t xml:space="preserve"> noslēgtais līgums par sabiedrisko ūdenssaimniecības pakalpojumu sniegšanu pašvaldībā. Šajā līgumā ir jābūt norādītam (atbilstoši MK noteikumu 23.punktam):</w:t>
            </w:r>
          </w:p>
          <w:p w14:paraId="679CF078" w14:textId="77777777" w:rsidR="00003251" w:rsidRPr="005A03A7" w:rsidRDefault="00003251" w:rsidP="00200B19">
            <w:pPr>
              <w:spacing w:after="0" w:line="240" w:lineRule="auto"/>
              <w:jc w:val="both"/>
              <w:rPr>
                <w:rFonts w:ascii="Aptos" w:hAnsi="Aptos" w:cs="Times New Roman"/>
              </w:rPr>
            </w:pPr>
            <w:r w:rsidRPr="005A03A7">
              <w:rPr>
                <w:rFonts w:ascii="Aptos" w:hAnsi="Aptos" w:cs="Times New Roman"/>
              </w:rPr>
              <w:t>23.2. konkrētiem veicamiem sabiedriskiem ūdenssaimniecības pakalpojumiem;</w:t>
            </w:r>
          </w:p>
          <w:p w14:paraId="0AC22295" w14:textId="77777777" w:rsidR="00003251" w:rsidRPr="005A03A7" w:rsidRDefault="00003251" w:rsidP="00200B19">
            <w:pPr>
              <w:spacing w:after="0" w:line="240" w:lineRule="auto"/>
              <w:jc w:val="both"/>
              <w:rPr>
                <w:rFonts w:ascii="Aptos" w:hAnsi="Aptos" w:cs="Times New Roman"/>
              </w:rPr>
            </w:pPr>
            <w:r w:rsidRPr="005A03A7">
              <w:rPr>
                <w:rFonts w:ascii="Aptos" w:hAnsi="Aptos" w:cs="Times New Roman"/>
              </w:rPr>
              <w:t>23.3. prasībām sabiedrisko ūdenssaimniecības pakalpojumu sniedzējam par nepieciešamā tehniskā aprīkojuma uzturēšanu un atjaunošanu, lai nodrošinātu minēto pakalpojumu izpildi saskaņā ar katram konkrētajam pakalpojumam izvirzītajām prasībām;</w:t>
            </w:r>
          </w:p>
          <w:p w14:paraId="54B572B0" w14:textId="77777777" w:rsidR="00003251" w:rsidRPr="005A03A7" w:rsidRDefault="00003251" w:rsidP="00200B19">
            <w:pPr>
              <w:spacing w:after="0" w:line="240" w:lineRule="auto"/>
              <w:jc w:val="both"/>
              <w:rPr>
                <w:rFonts w:ascii="Aptos" w:hAnsi="Aptos" w:cs="Times New Roman"/>
              </w:rPr>
            </w:pPr>
            <w:r w:rsidRPr="005A03A7">
              <w:rPr>
                <w:rFonts w:ascii="Aptos" w:hAnsi="Aptos" w:cs="Times New Roman"/>
              </w:rPr>
              <w:t>23.4. līguma darbības laikam, kas nav īsāks par pieciem gadiem un nepārsniedz 10 gadus;</w:t>
            </w:r>
          </w:p>
          <w:p w14:paraId="4FFDAB7E" w14:textId="77777777" w:rsidR="00003251" w:rsidRPr="005A03A7" w:rsidRDefault="00003251" w:rsidP="00200B19">
            <w:pPr>
              <w:spacing w:after="0" w:line="240" w:lineRule="auto"/>
              <w:jc w:val="both"/>
              <w:rPr>
                <w:rFonts w:ascii="Aptos" w:hAnsi="Aptos" w:cs="Times New Roman"/>
              </w:rPr>
            </w:pPr>
            <w:r w:rsidRPr="005A03A7">
              <w:rPr>
                <w:rFonts w:ascii="Aptos" w:hAnsi="Aptos" w:cs="Times New Roman"/>
              </w:rPr>
              <w:t>23.5. sabiedrisko ūdenssaimniecības pakalpojumu sniegšanas teritorijai;</w:t>
            </w:r>
          </w:p>
          <w:p w14:paraId="51A8EDA5" w14:textId="77777777" w:rsidR="00003251" w:rsidRPr="005A03A7" w:rsidRDefault="00003251" w:rsidP="00200B19">
            <w:pPr>
              <w:spacing w:after="0" w:line="240" w:lineRule="auto"/>
              <w:jc w:val="both"/>
              <w:rPr>
                <w:rFonts w:ascii="Aptos" w:hAnsi="Aptos" w:cs="Times New Roman"/>
              </w:rPr>
            </w:pPr>
            <w:r w:rsidRPr="005A03A7">
              <w:rPr>
                <w:rFonts w:ascii="Aptos" w:hAnsi="Aptos" w:cs="Times New Roman"/>
              </w:rPr>
              <w:t>23.6. sabiedrisko ūdenssaimniecības pakalpojumu sniedzējam piešķirtajām ekskluzīvo vai īpašo tiesību būtībai;</w:t>
            </w:r>
          </w:p>
          <w:p w14:paraId="58B1A9DB" w14:textId="77777777" w:rsidR="00003251" w:rsidRPr="005A03A7" w:rsidRDefault="00003251" w:rsidP="00200B19">
            <w:pPr>
              <w:spacing w:after="0" w:line="240" w:lineRule="auto"/>
              <w:jc w:val="both"/>
              <w:rPr>
                <w:rFonts w:ascii="Aptos" w:hAnsi="Aptos" w:cs="Times New Roman"/>
              </w:rPr>
            </w:pPr>
            <w:r w:rsidRPr="005A03A7">
              <w:rPr>
                <w:rFonts w:ascii="Aptos" w:hAnsi="Aptos" w:cs="Times New Roman"/>
              </w:rPr>
              <w:t>23.7. informācijai par iespēju saņemt atlīdzības (kompensācijas) maksājumus – investīcijas sabiedrisko ūdenssaimniecības pakalpojumu sniegšanas infrastruktūrā – un nosacījumus atlīdzības (kompensācijas) maksājumu aprēķināšanai, kontrolei un pārskatīšanai, kā arī pārmaksas novēršanai un atmaksāšanai;</w:t>
            </w:r>
          </w:p>
          <w:p w14:paraId="32CE2B5F" w14:textId="77777777" w:rsidR="00003251" w:rsidRPr="005A03A7" w:rsidRDefault="00003251" w:rsidP="00200B19">
            <w:pPr>
              <w:spacing w:after="0" w:line="240" w:lineRule="auto"/>
              <w:jc w:val="both"/>
              <w:rPr>
                <w:rFonts w:ascii="Aptos" w:hAnsi="Aptos" w:cs="Times New Roman"/>
              </w:rPr>
            </w:pPr>
            <w:r w:rsidRPr="005A03A7">
              <w:rPr>
                <w:rFonts w:ascii="Aptos" w:hAnsi="Aptos" w:cs="Times New Roman"/>
              </w:rPr>
              <w:t>23.8. atsaucei uz Eiropas Komisijas 2011. gada 20. decembra Lēmumu Nr. 2012/21/ES par Līguma par Eiropas Savienības darbību 106. panta 2. punkta piemērošanu valsts atbalstam attiecībā uz kompensāciju par sabiedriskajiem pakalpojumiem dažiem uzņēmumiem, kuriem uzticēts sniegt pakalpojumus ar vispārēju tautsaimniecisku nozīmi (turpmāk – Eiropas Komisijas lēmums Nr. 2012/21/ES).</w:t>
            </w:r>
          </w:p>
          <w:p w14:paraId="2A62BC2C" w14:textId="77777777" w:rsidR="00003251" w:rsidRPr="005A03A7" w:rsidRDefault="00003251" w:rsidP="00200B19">
            <w:pPr>
              <w:spacing w:after="0" w:line="240" w:lineRule="auto"/>
              <w:jc w:val="both"/>
              <w:rPr>
                <w:rFonts w:ascii="Aptos" w:hAnsi="Aptos" w:cs="Times New Roman"/>
              </w:rPr>
            </w:pPr>
          </w:p>
          <w:p w14:paraId="28D9A39A" w14:textId="77777777" w:rsidR="00003251" w:rsidRPr="00F1254E" w:rsidRDefault="00003251" w:rsidP="00200B19">
            <w:pPr>
              <w:spacing w:after="0" w:line="240" w:lineRule="auto"/>
              <w:jc w:val="both"/>
              <w:rPr>
                <w:rFonts w:ascii="Aptos" w:hAnsi="Aptos" w:cs="Times New Roman"/>
              </w:rPr>
            </w:pPr>
            <w:r w:rsidRPr="005A03A7">
              <w:rPr>
                <w:rFonts w:ascii="Aptos" w:hAnsi="Aptos" w:cs="Times New Roman"/>
              </w:rPr>
              <w:t xml:space="preserve">Jums šādam pakalpojuma līgumam jau ir jābūt. Jo uz </w:t>
            </w:r>
            <w:r>
              <w:rPr>
                <w:rFonts w:ascii="Aptos" w:hAnsi="Aptos" w:cs="Times New Roman"/>
              </w:rPr>
              <w:t>tā</w:t>
            </w:r>
            <w:r w:rsidRPr="005A03A7">
              <w:rPr>
                <w:rFonts w:ascii="Aptos" w:hAnsi="Aptos" w:cs="Times New Roman"/>
              </w:rPr>
              <w:t xml:space="preserve"> pamata sabiedrisko ūdenssaimniecības pakalpojumu sniedzēj</w:t>
            </w:r>
            <w:r>
              <w:rPr>
                <w:rFonts w:ascii="Aptos" w:hAnsi="Aptos" w:cs="Times New Roman"/>
              </w:rPr>
              <w:t xml:space="preserve">s Jūsu pašvaldībā nodrošina </w:t>
            </w:r>
            <w:r w:rsidRPr="005A03A7">
              <w:rPr>
                <w:rFonts w:ascii="Aptos" w:hAnsi="Aptos" w:cs="Times New Roman"/>
              </w:rPr>
              <w:t>ūdenssaimniecības pakalpojumus</w:t>
            </w:r>
            <w:r>
              <w:rPr>
                <w:rFonts w:ascii="Aptos" w:hAnsi="Aptos" w:cs="Times New Roman"/>
              </w:rPr>
              <w:t>.</w:t>
            </w:r>
          </w:p>
        </w:tc>
      </w:tr>
      <w:tr w:rsidR="001A6F67" w:rsidRPr="00F1254E" w14:paraId="6B4F6906" w14:textId="77777777" w:rsidTr="00A70CE0">
        <w:trPr>
          <w:trHeight w:val="465"/>
        </w:trPr>
        <w:tc>
          <w:tcPr>
            <w:tcW w:w="977" w:type="dxa"/>
          </w:tcPr>
          <w:p w14:paraId="7C6FDB7A" w14:textId="7A7271A0" w:rsidR="001A6F67" w:rsidRPr="00F1254E" w:rsidRDefault="001A6F67" w:rsidP="001A6F67">
            <w:pPr>
              <w:spacing w:after="0"/>
              <w:contextualSpacing/>
              <w:jc w:val="both"/>
              <w:rPr>
                <w:rFonts w:ascii="Aptos" w:hAnsi="Aptos" w:cs="Times New Roman"/>
              </w:rPr>
            </w:pPr>
            <w:r w:rsidRPr="00F1254E">
              <w:rPr>
                <w:rFonts w:ascii="Aptos" w:hAnsi="Aptos" w:cs="Times New Roman"/>
              </w:rPr>
              <w:lastRenderedPageBreak/>
              <w:t>3.</w:t>
            </w:r>
            <w:r w:rsidR="00003251">
              <w:rPr>
                <w:rFonts w:ascii="Aptos" w:hAnsi="Aptos" w:cs="Times New Roman"/>
              </w:rPr>
              <w:t>8</w:t>
            </w:r>
            <w:r w:rsidRPr="00F1254E">
              <w:rPr>
                <w:rFonts w:ascii="Aptos" w:hAnsi="Aptos" w:cs="Times New Roman"/>
              </w:rPr>
              <w:t>.</w:t>
            </w:r>
          </w:p>
        </w:tc>
        <w:tc>
          <w:tcPr>
            <w:tcW w:w="5301" w:type="dxa"/>
          </w:tcPr>
          <w:p w14:paraId="2F410D3B" w14:textId="22A89972" w:rsidR="001A6F67" w:rsidRPr="00F1254E" w:rsidRDefault="001A6F67" w:rsidP="001A6F67">
            <w:pPr>
              <w:spacing w:after="0" w:line="240" w:lineRule="auto"/>
              <w:jc w:val="both"/>
              <w:rPr>
                <w:rFonts w:ascii="Aptos" w:hAnsi="Aptos" w:cs="Times New Roman"/>
              </w:rPr>
            </w:pPr>
            <w:r w:rsidRPr="00F1254E">
              <w:rPr>
                <w:rFonts w:ascii="Aptos" w:hAnsi="Aptos" w:cs="Times New Roman"/>
              </w:rPr>
              <w:t>Vai, gadījumā, kad projekta iesniedzējam jau ir noslēgts līgums par projektā noteiktiem ieguldījumiem dzelzceļa stacijas/pieturas punkta zemes īpašumā (t.i. zemes gabala īpašuma tiesības jau ir nodotas - patapinājuma, apbūves tiesību, u.c. līguma formātā), ir nepieciešams projekta pieteikumā aizpildīt sadaļu “Sadarbības partneri” un slēgt atsevišķu sadarbības līgumu?</w:t>
            </w:r>
          </w:p>
          <w:p w14:paraId="6A43E3CF" w14:textId="6DA56CF8" w:rsidR="001A6F67" w:rsidRPr="00F1254E" w:rsidRDefault="001A6F67" w:rsidP="001A6F67">
            <w:pPr>
              <w:spacing w:after="0" w:line="240" w:lineRule="auto"/>
              <w:jc w:val="both"/>
              <w:rPr>
                <w:rFonts w:ascii="Aptos" w:hAnsi="Aptos" w:cs="Times New Roman"/>
              </w:rPr>
            </w:pPr>
            <w:r w:rsidRPr="00F1254E">
              <w:rPr>
                <w:rFonts w:ascii="Aptos" w:hAnsi="Aptos" w:cs="Times New Roman"/>
                <w:i/>
                <w:iCs/>
              </w:rPr>
              <w:t>(vebinārs 23.01.2025.)</w:t>
            </w:r>
          </w:p>
        </w:tc>
        <w:tc>
          <w:tcPr>
            <w:tcW w:w="9173" w:type="dxa"/>
          </w:tcPr>
          <w:p w14:paraId="49876C37" w14:textId="3C8C7190" w:rsidR="001A6F67" w:rsidRPr="00F1254E" w:rsidRDefault="001A6F67" w:rsidP="001A6F67">
            <w:pPr>
              <w:spacing w:after="0" w:line="240" w:lineRule="auto"/>
              <w:jc w:val="both"/>
              <w:rPr>
                <w:rFonts w:ascii="Aptos" w:hAnsi="Aptos" w:cs="Times New Roman"/>
              </w:rPr>
            </w:pPr>
            <w:r w:rsidRPr="00F1254E">
              <w:rPr>
                <w:rFonts w:ascii="Aptos" w:hAnsi="Aptos" w:cs="Times New Roman"/>
              </w:rPr>
              <w:t xml:space="preserve">Ja ir noslēgts jau patapinājuma vai apbūves tiesību līgums tas nav tas pats, kas sadarbības līgums. Ir nepieciešams arī slēgt sadarbības līgumu. </w:t>
            </w:r>
          </w:p>
        </w:tc>
      </w:tr>
      <w:tr w:rsidR="001A6F67" w:rsidRPr="00F1254E" w14:paraId="681DB879" w14:textId="77777777" w:rsidTr="00A70CE0">
        <w:trPr>
          <w:trHeight w:val="465"/>
        </w:trPr>
        <w:tc>
          <w:tcPr>
            <w:tcW w:w="977" w:type="dxa"/>
          </w:tcPr>
          <w:p w14:paraId="20D8741D" w14:textId="63F4BE62" w:rsidR="001A6F67" w:rsidRPr="00F1254E" w:rsidRDefault="00712E32" w:rsidP="001A6F67">
            <w:pPr>
              <w:spacing w:after="0"/>
              <w:contextualSpacing/>
              <w:jc w:val="both"/>
              <w:rPr>
                <w:rFonts w:ascii="Aptos" w:hAnsi="Aptos" w:cs="Times New Roman"/>
              </w:rPr>
            </w:pPr>
            <w:r>
              <w:rPr>
                <w:rFonts w:ascii="Aptos" w:hAnsi="Aptos" w:cs="Times New Roman"/>
              </w:rPr>
              <w:lastRenderedPageBreak/>
              <w:t>3.</w:t>
            </w:r>
            <w:r w:rsidR="00003251">
              <w:rPr>
                <w:rFonts w:ascii="Aptos" w:hAnsi="Aptos" w:cs="Times New Roman"/>
              </w:rPr>
              <w:t>9</w:t>
            </w:r>
            <w:r>
              <w:rPr>
                <w:rFonts w:ascii="Aptos" w:hAnsi="Aptos" w:cs="Times New Roman"/>
              </w:rPr>
              <w:t>.</w:t>
            </w:r>
          </w:p>
        </w:tc>
        <w:tc>
          <w:tcPr>
            <w:tcW w:w="5301" w:type="dxa"/>
          </w:tcPr>
          <w:p w14:paraId="7620AC5C" w14:textId="77777777" w:rsidR="001A6F67" w:rsidRPr="00F1254E" w:rsidRDefault="001A6F67" w:rsidP="001A6F67">
            <w:pPr>
              <w:spacing w:after="0" w:line="240" w:lineRule="auto"/>
              <w:jc w:val="both"/>
              <w:rPr>
                <w:rFonts w:ascii="Aptos" w:hAnsi="Aptos" w:cs="Times New Roman"/>
              </w:rPr>
            </w:pPr>
            <w:r w:rsidRPr="00F1254E">
              <w:rPr>
                <w:rFonts w:ascii="Aptos" w:hAnsi="Aptos" w:cs="Times New Roman"/>
              </w:rPr>
              <w:t xml:space="preserve">Kas jāietver, kādi nosacījumi jāatrunā sadarbības līgumā ar </w:t>
            </w:r>
            <w:proofErr w:type="spellStart"/>
            <w:r w:rsidRPr="00F1254E">
              <w:rPr>
                <w:rFonts w:ascii="Aptos" w:hAnsi="Aptos" w:cs="Times New Roman"/>
              </w:rPr>
              <w:t>LDz</w:t>
            </w:r>
            <w:proofErr w:type="spellEnd"/>
            <w:r w:rsidRPr="00F1254E">
              <w:rPr>
                <w:rFonts w:ascii="Aptos" w:hAnsi="Aptos" w:cs="Times New Roman"/>
              </w:rPr>
              <w:t xml:space="preserve">? (patapinājuma līgums jau noslēgts, darbību īstenošanā </w:t>
            </w:r>
            <w:proofErr w:type="spellStart"/>
            <w:r w:rsidRPr="00F1254E">
              <w:rPr>
                <w:rFonts w:ascii="Aptos" w:hAnsi="Aptos" w:cs="Times New Roman"/>
              </w:rPr>
              <w:t>LDz</w:t>
            </w:r>
            <w:proofErr w:type="spellEnd"/>
            <w:r w:rsidRPr="00F1254E">
              <w:rPr>
                <w:rFonts w:ascii="Aptos" w:hAnsi="Aptos" w:cs="Times New Roman"/>
              </w:rPr>
              <w:t xml:space="preserve"> nepiedalās).</w:t>
            </w:r>
          </w:p>
          <w:p w14:paraId="2AEB4884" w14:textId="5E814147" w:rsidR="001A6F67" w:rsidRPr="00F1254E" w:rsidRDefault="001A6F67" w:rsidP="001A6F67">
            <w:pPr>
              <w:spacing w:after="0" w:line="240" w:lineRule="auto"/>
              <w:jc w:val="both"/>
              <w:rPr>
                <w:rFonts w:ascii="Aptos" w:hAnsi="Aptos" w:cs="Times New Roman"/>
              </w:rPr>
            </w:pPr>
            <w:r w:rsidRPr="00F1254E">
              <w:rPr>
                <w:rFonts w:ascii="Aptos" w:hAnsi="Aptos" w:cs="Times New Roman"/>
                <w:i/>
                <w:iCs/>
              </w:rPr>
              <w:t>(vebinārs 23.01.2025.)</w:t>
            </w:r>
          </w:p>
        </w:tc>
        <w:tc>
          <w:tcPr>
            <w:tcW w:w="9173" w:type="dxa"/>
          </w:tcPr>
          <w:p w14:paraId="215462B5" w14:textId="77777777" w:rsidR="001A6F67" w:rsidRPr="00F1254E" w:rsidRDefault="001A6F67" w:rsidP="001A6F67">
            <w:pPr>
              <w:spacing w:after="0" w:line="240" w:lineRule="auto"/>
              <w:jc w:val="both"/>
              <w:rPr>
                <w:rFonts w:ascii="Aptos" w:hAnsi="Aptos" w:cs="Times New Roman"/>
              </w:rPr>
            </w:pPr>
            <w:r w:rsidRPr="00F1254E">
              <w:rPr>
                <w:rFonts w:ascii="Aptos" w:hAnsi="Aptos" w:cs="Times New Roman"/>
              </w:rPr>
              <w:t xml:space="preserve">Patapinājuma līguma nosacījumi jānodublē sadarbības līgumā, tikai īsāk. Ir jāslēdz gan patapinājuma, gan sadarbības līgums. </w:t>
            </w:r>
          </w:p>
          <w:p w14:paraId="1F49AA79" w14:textId="034FA407" w:rsidR="001A6F67" w:rsidRPr="00F1254E" w:rsidRDefault="001A6F67" w:rsidP="001A6F67">
            <w:pPr>
              <w:spacing w:after="0" w:line="240" w:lineRule="auto"/>
              <w:jc w:val="both"/>
              <w:rPr>
                <w:rFonts w:ascii="Aptos" w:hAnsi="Aptos" w:cs="Times New Roman"/>
              </w:rPr>
            </w:pPr>
            <w:r w:rsidRPr="00F1254E">
              <w:rPr>
                <w:rFonts w:ascii="Aptos" w:hAnsi="Aptos" w:cs="Times New Roman"/>
              </w:rPr>
              <w:t xml:space="preserve">Sadarbības līgumā iekļauj nosacījumus atbilstoši </w:t>
            </w:r>
            <w:hyperlink r:id="rId27" w:history="1">
              <w:r w:rsidRPr="00F1254E">
                <w:rPr>
                  <w:rStyle w:val="Hipersaite"/>
                  <w:rFonts w:ascii="Aptos" w:hAnsi="Aptos" w:cs="Times New Roman"/>
                </w:rPr>
                <w:t>Ministru kabineta 13.07.2023. noteikumu Nr.408</w:t>
              </w:r>
            </w:hyperlink>
            <w:r w:rsidRPr="00F1254E">
              <w:rPr>
                <w:rFonts w:ascii="Aptos" w:hAnsi="Aptos" w:cs="Times New Roman"/>
              </w:rPr>
              <w:t xml:space="preserve"> “Kārtība, kādā Eiropas Savienības fondu vadībā iesaistītās institūcijas nodrošina šo fondu ieviešanu 2021.–2027. gada plānošanas periodā” 6.punktam, kā arī sadarbības partnera infrastruktūras </w:t>
            </w:r>
            <w:proofErr w:type="spellStart"/>
            <w:r w:rsidRPr="00F1254E">
              <w:rPr>
                <w:rFonts w:ascii="Aptos" w:hAnsi="Aptos" w:cs="Times New Roman"/>
              </w:rPr>
              <w:t>pēcuzraudzības</w:t>
            </w:r>
            <w:proofErr w:type="spellEnd"/>
            <w:r w:rsidRPr="00F1254E">
              <w:rPr>
                <w:rFonts w:ascii="Aptos" w:hAnsi="Aptos" w:cs="Times New Roman"/>
              </w:rPr>
              <w:t xml:space="preserve"> un uzturēšanas nosacījumus.</w:t>
            </w:r>
          </w:p>
        </w:tc>
      </w:tr>
      <w:tr w:rsidR="00385A84" w:rsidRPr="00F1254E" w14:paraId="0F68391B" w14:textId="77777777" w:rsidTr="00385A84">
        <w:trPr>
          <w:trHeight w:val="465"/>
        </w:trPr>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4E17B" w14:textId="3A0D2ED4" w:rsidR="00385A84" w:rsidRPr="00992794" w:rsidRDefault="00385A84" w:rsidP="00385A84">
            <w:pPr>
              <w:spacing w:after="0"/>
              <w:contextualSpacing/>
              <w:jc w:val="both"/>
              <w:rPr>
                <w:rFonts w:ascii="Aptos" w:hAnsi="Aptos" w:cs="Times New Roman"/>
              </w:rPr>
            </w:pPr>
            <w:r>
              <w:rPr>
                <w:rFonts w:ascii="Aptos" w:hAnsi="Aptos" w:cs="Times New Roman"/>
              </w:rPr>
              <w:t>3.</w:t>
            </w:r>
            <w:r w:rsidR="00451F68">
              <w:rPr>
                <w:rFonts w:ascii="Aptos" w:hAnsi="Aptos" w:cs="Times New Roman"/>
              </w:rPr>
              <w:t>10</w:t>
            </w:r>
            <w:r w:rsidRPr="00992794">
              <w:rPr>
                <w:rFonts w:ascii="Aptos" w:hAnsi="Aptos" w:cs="Times New Roman"/>
              </w:rPr>
              <w:t>.</w:t>
            </w:r>
          </w:p>
        </w:tc>
        <w:tc>
          <w:tcPr>
            <w:tcW w:w="5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B175B" w14:textId="77777777" w:rsidR="00385A84" w:rsidRPr="00992794" w:rsidRDefault="00385A84" w:rsidP="00200B19">
            <w:pPr>
              <w:spacing w:after="0" w:line="240" w:lineRule="auto"/>
              <w:jc w:val="both"/>
              <w:rPr>
                <w:rFonts w:ascii="Aptos" w:hAnsi="Aptos" w:cs="Times New Roman"/>
              </w:rPr>
            </w:pPr>
            <w:r w:rsidRPr="00992794">
              <w:rPr>
                <w:rFonts w:ascii="Aptos" w:hAnsi="Aptos" w:cs="Times New Roman"/>
              </w:rPr>
              <w:t>Pašvaldības pārstāvji ir tikušies ar Latvijas Dzelzceļa pārstāvjiem un pārrunājuši iespējamos sadarbības veidus projektā, ņemot vērā, ka projekta īstenošanas nosacījumi paredz, ka projekta īstenotājs projektā var iesaistīt sadarbības partnerus:</w:t>
            </w:r>
          </w:p>
          <w:p w14:paraId="5D9BD892" w14:textId="77777777" w:rsidR="00385A84" w:rsidRPr="00992794" w:rsidRDefault="00385A84" w:rsidP="00200B19">
            <w:pPr>
              <w:numPr>
                <w:ilvl w:val="0"/>
                <w:numId w:val="29"/>
              </w:numPr>
              <w:spacing w:after="0" w:line="240" w:lineRule="auto"/>
              <w:jc w:val="both"/>
              <w:rPr>
                <w:rFonts w:ascii="Aptos" w:hAnsi="Aptos" w:cs="Times New Roman"/>
              </w:rPr>
            </w:pPr>
            <w:r w:rsidRPr="00992794">
              <w:rPr>
                <w:rFonts w:ascii="Aptos" w:hAnsi="Aptos" w:cs="Times New Roman"/>
              </w:rPr>
              <w:t>Noslēdz sadarbības līgumu;</w:t>
            </w:r>
          </w:p>
          <w:p w14:paraId="3ED04310" w14:textId="77777777" w:rsidR="00385A84" w:rsidRPr="00992794" w:rsidRDefault="00385A84" w:rsidP="00200B19">
            <w:pPr>
              <w:numPr>
                <w:ilvl w:val="0"/>
                <w:numId w:val="29"/>
              </w:numPr>
              <w:spacing w:after="0" w:line="240" w:lineRule="auto"/>
              <w:jc w:val="both"/>
              <w:rPr>
                <w:rFonts w:ascii="Aptos" w:hAnsi="Aptos" w:cs="Times New Roman"/>
              </w:rPr>
            </w:pPr>
            <w:r w:rsidRPr="00992794">
              <w:rPr>
                <w:rFonts w:ascii="Aptos" w:hAnsi="Aptos" w:cs="Times New Roman"/>
              </w:rPr>
              <w:t>Sadarbības partneri var iesaistīties ar valdījumā vai īpašumā esošu nekustamo īpašumu, ja nekustamais īpašums ir nepieciešams projekta mērķu sasniegšanai;</w:t>
            </w:r>
          </w:p>
          <w:p w14:paraId="56A9977A" w14:textId="77777777" w:rsidR="00385A84" w:rsidRPr="00992794" w:rsidRDefault="00385A84" w:rsidP="00200B19">
            <w:pPr>
              <w:numPr>
                <w:ilvl w:val="0"/>
                <w:numId w:val="29"/>
              </w:numPr>
              <w:spacing w:after="0" w:line="240" w:lineRule="auto"/>
              <w:jc w:val="both"/>
              <w:rPr>
                <w:rFonts w:ascii="Aptos" w:hAnsi="Aptos" w:cs="Times New Roman"/>
              </w:rPr>
            </w:pPr>
            <w:r w:rsidRPr="00992794">
              <w:rPr>
                <w:rFonts w:ascii="Aptos" w:hAnsi="Aptos" w:cs="Times New Roman"/>
              </w:rPr>
              <w:t>Projekta iesniedzēja tiesības veikt ieguldījumus zemes īpašumā nostiprina zemesgrāmatā līdz projekta noslēguma maksājuma veikšanai (izņemot gadījumu, ja pašvaldības īpašums uz normatīvā akta, līguma vai pašvaldības lēmuma pamata ir nodots pašvaldības iestādes – projekta iesniedzēja – pārvaldīšanā)</w:t>
            </w:r>
          </w:p>
          <w:p w14:paraId="4324F4EB" w14:textId="77777777" w:rsidR="00385A84" w:rsidRPr="00992794" w:rsidRDefault="00385A84" w:rsidP="00200B19">
            <w:pPr>
              <w:spacing w:after="0" w:line="240" w:lineRule="auto"/>
              <w:jc w:val="both"/>
              <w:rPr>
                <w:rFonts w:ascii="Aptos" w:hAnsi="Aptos" w:cs="Times New Roman"/>
              </w:rPr>
            </w:pPr>
          </w:p>
          <w:p w14:paraId="7BD4ADCA" w14:textId="77777777" w:rsidR="00385A84" w:rsidRPr="00992794" w:rsidRDefault="00385A84" w:rsidP="00200B19">
            <w:pPr>
              <w:spacing w:after="0" w:line="240" w:lineRule="auto"/>
              <w:jc w:val="both"/>
              <w:rPr>
                <w:rFonts w:ascii="Aptos" w:hAnsi="Aptos" w:cs="Times New Roman"/>
              </w:rPr>
            </w:pPr>
            <w:r w:rsidRPr="00992794">
              <w:rPr>
                <w:rFonts w:ascii="Aptos" w:hAnsi="Aptos" w:cs="Times New Roman"/>
              </w:rPr>
              <w:t xml:space="preserve">Sarunas ar </w:t>
            </w:r>
            <w:proofErr w:type="spellStart"/>
            <w:r w:rsidRPr="00992794">
              <w:rPr>
                <w:rFonts w:ascii="Aptos" w:hAnsi="Aptos" w:cs="Times New Roman"/>
              </w:rPr>
              <w:t>LDz</w:t>
            </w:r>
            <w:proofErr w:type="spellEnd"/>
            <w:r w:rsidRPr="00992794">
              <w:rPr>
                <w:rFonts w:ascii="Aptos" w:hAnsi="Aptos" w:cs="Times New Roman"/>
              </w:rPr>
              <w:t xml:space="preserve"> rezultātā esam izsecinājuši, ka mūsu sadarbība varētu balstīties uz servitūta līguma pamata.</w:t>
            </w:r>
          </w:p>
          <w:p w14:paraId="291C1718" w14:textId="77777777" w:rsidR="00385A84" w:rsidRPr="00992794" w:rsidRDefault="00385A84" w:rsidP="00200B19">
            <w:pPr>
              <w:spacing w:after="0" w:line="240" w:lineRule="auto"/>
              <w:jc w:val="both"/>
              <w:rPr>
                <w:rFonts w:ascii="Aptos" w:hAnsi="Aptos" w:cs="Times New Roman"/>
              </w:rPr>
            </w:pPr>
            <w:r w:rsidRPr="00992794">
              <w:rPr>
                <w:rFonts w:ascii="Aptos" w:hAnsi="Aptos" w:cs="Times New Roman"/>
              </w:rPr>
              <w:t xml:space="preserve">Vai šāda pašvaldības un </w:t>
            </w:r>
            <w:proofErr w:type="spellStart"/>
            <w:r w:rsidRPr="00992794">
              <w:rPr>
                <w:rFonts w:ascii="Aptos" w:hAnsi="Aptos" w:cs="Times New Roman"/>
              </w:rPr>
              <w:t>LDz</w:t>
            </w:r>
            <w:proofErr w:type="spellEnd"/>
            <w:r w:rsidRPr="00992794">
              <w:rPr>
                <w:rFonts w:ascii="Aptos" w:hAnsi="Aptos" w:cs="Times New Roman"/>
              </w:rPr>
              <w:t xml:space="preserve"> sadarbība ir atbalstāma no projekta nosacījumu viedokļa? </w:t>
            </w:r>
          </w:p>
          <w:p w14:paraId="35AEBF2C" w14:textId="77777777" w:rsidR="00385A84" w:rsidRPr="00992794" w:rsidRDefault="00385A84" w:rsidP="00200B19">
            <w:pPr>
              <w:spacing w:after="0" w:line="240" w:lineRule="auto"/>
              <w:jc w:val="both"/>
              <w:rPr>
                <w:rFonts w:ascii="Aptos" w:hAnsi="Aptos" w:cs="Times New Roman"/>
              </w:rPr>
            </w:pPr>
            <w:r w:rsidRPr="00992794">
              <w:rPr>
                <w:rFonts w:ascii="Aptos" w:hAnsi="Aptos" w:cs="Times New Roman"/>
              </w:rPr>
              <w:t xml:space="preserve">Vai Zemesgrāmatā reģistrētās servitūta tiesības tiks uzskatītas kā  Projekta iesniedzēja  tiesības veikt ieguldījumus zemes īpašumā?  </w:t>
            </w:r>
          </w:p>
          <w:p w14:paraId="0BE8D175" w14:textId="77777777" w:rsidR="00385A84" w:rsidRPr="00992794" w:rsidRDefault="00385A84" w:rsidP="00200B19">
            <w:pPr>
              <w:spacing w:after="0" w:line="240" w:lineRule="auto"/>
              <w:jc w:val="both"/>
              <w:rPr>
                <w:rFonts w:ascii="Aptos" w:hAnsi="Aptos" w:cs="Times New Roman"/>
              </w:rPr>
            </w:pPr>
            <w:r w:rsidRPr="00992794">
              <w:rPr>
                <w:rFonts w:ascii="Aptos" w:hAnsi="Aptos" w:cs="Times New Roman"/>
              </w:rPr>
              <w:t>Servitūta līgumā Projekta iesniedzējam būs dotas tiesības veikt būvniecību.</w:t>
            </w:r>
          </w:p>
          <w:p w14:paraId="7DB81A24" w14:textId="77777777" w:rsidR="00385A84" w:rsidRPr="00385A84" w:rsidRDefault="00385A84" w:rsidP="00200B19">
            <w:pPr>
              <w:spacing w:after="0" w:line="240" w:lineRule="auto"/>
              <w:jc w:val="both"/>
              <w:rPr>
                <w:rFonts w:ascii="Aptos" w:hAnsi="Aptos" w:cs="Times New Roman"/>
                <w:i/>
                <w:iCs/>
              </w:rPr>
            </w:pPr>
            <w:r w:rsidRPr="00385A84">
              <w:rPr>
                <w:rFonts w:ascii="Aptos" w:hAnsi="Aptos" w:cs="Times New Roman"/>
                <w:i/>
                <w:iCs/>
              </w:rPr>
              <w:t>(e-pasts)</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FD077" w14:textId="77777777" w:rsidR="00385A84" w:rsidRPr="00992794" w:rsidRDefault="00385A84" w:rsidP="00200B19">
            <w:pPr>
              <w:spacing w:after="0" w:line="240" w:lineRule="auto"/>
              <w:jc w:val="both"/>
              <w:rPr>
                <w:rFonts w:ascii="Aptos" w:hAnsi="Aptos" w:cs="Times New Roman"/>
              </w:rPr>
            </w:pPr>
            <w:r w:rsidRPr="00992794">
              <w:rPr>
                <w:rFonts w:ascii="Aptos" w:hAnsi="Aptos" w:cs="Times New Roman"/>
              </w:rPr>
              <w:t>Norādām, ka šī pasākuma ietvaros Jums būtu nepieciešams noslēgt 2 līgumus:</w:t>
            </w:r>
          </w:p>
          <w:p w14:paraId="317D2299" w14:textId="77777777" w:rsidR="00385A84" w:rsidRPr="00992794" w:rsidRDefault="00385A84" w:rsidP="00200B19">
            <w:pPr>
              <w:numPr>
                <w:ilvl w:val="0"/>
                <w:numId w:val="30"/>
              </w:numPr>
              <w:spacing w:after="0" w:line="240" w:lineRule="auto"/>
              <w:contextualSpacing/>
              <w:jc w:val="both"/>
              <w:rPr>
                <w:rFonts w:ascii="Aptos" w:hAnsi="Aptos" w:cs="Times New Roman"/>
              </w:rPr>
            </w:pPr>
            <w:r w:rsidRPr="00992794">
              <w:rPr>
                <w:rFonts w:ascii="Aptos" w:hAnsi="Aptos" w:cs="Times New Roman"/>
              </w:rPr>
              <w:t xml:space="preserve">Sadarbības līgumu ar zemes īpašnieku, kurā būtu iekļauti nosacījumi atbilstoši </w:t>
            </w:r>
            <w:hyperlink r:id="rId28" w:history="1">
              <w:r w:rsidRPr="00385A84">
                <w:rPr>
                  <w:rStyle w:val="Hipersaite"/>
                  <w:rFonts w:ascii="Aptos" w:hAnsi="Aptos" w:cs="Times New Roman"/>
                </w:rPr>
                <w:t>Ministru kabineta 13.07.2023. noteikumu Nr.408</w:t>
              </w:r>
            </w:hyperlink>
            <w:r w:rsidRPr="00992794">
              <w:rPr>
                <w:rFonts w:ascii="Aptos" w:hAnsi="Aptos" w:cs="Times New Roman"/>
              </w:rPr>
              <w:t xml:space="preserve"> “Kārtība, kādā Eiropas Savienības fondu vadībā iesaistītās institūcijas nodrošina šo fondu ieviešanu 2021.–2027. gada plānošanas periodā” 6.punktam, kā arī sadarbības partnera infrastruktūras </w:t>
            </w:r>
            <w:proofErr w:type="spellStart"/>
            <w:r w:rsidRPr="00992794">
              <w:rPr>
                <w:rFonts w:ascii="Aptos" w:hAnsi="Aptos" w:cs="Times New Roman"/>
              </w:rPr>
              <w:t>pēcuzraudzības</w:t>
            </w:r>
            <w:proofErr w:type="spellEnd"/>
            <w:r w:rsidRPr="00992794">
              <w:rPr>
                <w:rFonts w:ascii="Aptos" w:hAnsi="Aptos" w:cs="Times New Roman"/>
              </w:rPr>
              <w:t xml:space="preserve"> un uzturēšanas nosacījumi;</w:t>
            </w:r>
          </w:p>
          <w:p w14:paraId="28A5185B" w14:textId="77777777" w:rsidR="00385A84" w:rsidRPr="00992794" w:rsidRDefault="00385A84" w:rsidP="00200B19">
            <w:pPr>
              <w:numPr>
                <w:ilvl w:val="0"/>
                <w:numId w:val="30"/>
              </w:numPr>
              <w:spacing w:after="0" w:line="240" w:lineRule="auto"/>
              <w:contextualSpacing/>
              <w:jc w:val="both"/>
              <w:rPr>
                <w:rFonts w:ascii="Aptos" w:hAnsi="Aptos" w:cs="Times New Roman"/>
              </w:rPr>
            </w:pPr>
            <w:r w:rsidRPr="00992794">
              <w:rPr>
                <w:rFonts w:ascii="Aptos" w:hAnsi="Aptos" w:cs="Times New Roman"/>
              </w:rPr>
              <w:t>Līgumu, kas dod tiesības izmantot konkrēto zemes īpašumu un veikt ieguldījumus tajā.</w:t>
            </w:r>
          </w:p>
          <w:p w14:paraId="60A42D8E" w14:textId="77777777" w:rsidR="00385A84" w:rsidRPr="00992794" w:rsidRDefault="00385A84" w:rsidP="00200B19">
            <w:pPr>
              <w:spacing w:after="0" w:line="240" w:lineRule="auto"/>
              <w:jc w:val="both"/>
              <w:rPr>
                <w:rFonts w:ascii="Aptos" w:hAnsi="Aptos" w:cs="Times New Roman"/>
              </w:rPr>
            </w:pPr>
          </w:p>
          <w:p w14:paraId="157479E7" w14:textId="77777777" w:rsidR="00385A84" w:rsidRPr="00992794" w:rsidRDefault="00385A84" w:rsidP="00200B19">
            <w:pPr>
              <w:spacing w:after="0" w:line="240" w:lineRule="auto"/>
              <w:jc w:val="both"/>
              <w:rPr>
                <w:rFonts w:ascii="Aptos" w:hAnsi="Aptos" w:cs="Times New Roman"/>
              </w:rPr>
            </w:pPr>
            <w:r w:rsidRPr="00992794">
              <w:rPr>
                <w:rFonts w:ascii="Aptos" w:hAnsi="Aptos" w:cs="Times New Roman"/>
              </w:rPr>
              <w:t>Attiecībā uz servitūta līgumu</w:t>
            </w:r>
            <w:r w:rsidRPr="00754F0F">
              <w:rPr>
                <w:rFonts w:ascii="Aptos" w:hAnsi="Aptos" w:cs="Times New Roman"/>
              </w:rPr>
              <w:t xml:space="preserve"> </w:t>
            </w:r>
            <w:r w:rsidRPr="00992794">
              <w:rPr>
                <w:rFonts w:ascii="Aptos" w:hAnsi="Aptos" w:cs="Times New Roman"/>
              </w:rPr>
              <w:t xml:space="preserve">– </w:t>
            </w:r>
            <w:r w:rsidRPr="00754F0F">
              <w:rPr>
                <w:rFonts w:ascii="Aptos" w:hAnsi="Aptos" w:cs="Times New Roman"/>
              </w:rPr>
              <w:t>n</w:t>
            </w:r>
            <w:r w:rsidRPr="00992794">
              <w:rPr>
                <w:rFonts w:ascii="Aptos" w:hAnsi="Aptos" w:cs="Times New Roman"/>
              </w:rPr>
              <w:t>orādām, ka šāda līguma forma ir atbalstāma, jo ar to tiek nodibinātas tiesības attiecībā uz zemes lietojumu, kas atbilst MK noteikumu 24.8. un 37.punktam.</w:t>
            </w:r>
          </w:p>
          <w:p w14:paraId="30755A2D" w14:textId="77777777" w:rsidR="00385A84" w:rsidRPr="00992794" w:rsidRDefault="00385A84" w:rsidP="00200B19">
            <w:pPr>
              <w:spacing w:after="0" w:line="240" w:lineRule="auto"/>
              <w:jc w:val="both"/>
              <w:rPr>
                <w:rFonts w:ascii="Aptos" w:hAnsi="Aptos" w:cs="Times New Roman"/>
              </w:rPr>
            </w:pPr>
          </w:p>
          <w:p w14:paraId="21114039" w14:textId="77777777" w:rsidR="00385A84" w:rsidRPr="00992794" w:rsidRDefault="00385A84" w:rsidP="00200B19">
            <w:pPr>
              <w:spacing w:after="0" w:line="240" w:lineRule="auto"/>
              <w:jc w:val="both"/>
              <w:rPr>
                <w:rFonts w:ascii="Aptos" w:hAnsi="Aptos" w:cs="Times New Roman"/>
              </w:rPr>
            </w:pPr>
            <w:r w:rsidRPr="00992794">
              <w:rPr>
                <w:rFonts w:ascii="Aptos" w:hAnsi="Aptos" w:cs="Times New Roman"/>
              </w:rPr>
              <w:t>Šādu tiesību reģistrēšana Zemesgrāmatā atbilst MK noteikumu 21.punktam.</w:t>
            </w:r>
          </w:p>
          <w:p w14:paraId="2DD99650" w14:textId="77777777" w:rsidR="00385A84" w:rsidRPr="00992794" w:rsidRDefault="00385A84" w:rsidP="00200B19">
            <w:pPr>
              <w:spacing w:after="0" w:line="240" w:lineRule="auto"/>
              <w:jc w:val="both"/>
              <w:rPr>
                <w:rFonts w:ascii="Aptos" w:hAnsi="Aptos" w:cs="Times New Roman"/>
              </w:rPr>
            </w:pPr>
          </w:p>
        </w:tc>
      </w:tr>
      <w:tr w:rsidR="008D6B98" w:rsidRPr="00F1254E" w14:paraId="7A6D6E25" w14:textId="77777777" w:rsidTr="00992794">
        <w:trPr>
          <w:trHeight w:val="465"/>
        </w:trPr>
        <w:tc>
          <w:tcPr>
            <w:tcW w:w="977" w:type="dxa"/>
          </w:tcPr>
          <w:p w14:paraId="2C0011BF" w14:textId="3C6538E0" w:rsidR="008D6B98" w:rsidRPr="00F1254E" w:rsidRDefault="008D6B98" w:rsidP="001A6F67">
            <w:pPr>
              <w:spacing w:after="0"/>
              <w:contextualSpacing/>
              <w:jc w:val="both"/>
              <w:rPr>
                <w:rFonts w:ascii="Aptos" w:hAnsi="Aptos" w:cs="Times New Roman"/>
              </w:rPr>
            </w:pPr>
            <w:r w:rsidRPr="00F1254E">
              <w:rPr>
                <w:rFonts w:ascii="Aptos" w:hAnsi="Aptos" w:cs="Times New Roman"/>
              </w:rPr>
              <w:lastRenderedPageBreak/>
              <w:t>3.</w:t>
            </w:r>
            <w:r w:rsidR="00385A84">
              <w:rPr>
                <w:rFonts w:ascii="Aptos" w:hAnsi="Aptos" w:cs="Times New Roman"/>
              </w:rPr>
              <w:t>1</w:t>
            </w:r>
            <w:r w:rsidR="00451F68">
              <w:rPr>
                <w:rFonts w:ascii="Aptos" w:hAnsi="Aptos" w:cs="Times New Roman"/>
              </w:rPr>
              <w:t>1</w:t>
            </w:r>
            <w:r w:rsidRPr="00F1254E">
              <w:rPr>
                <w:rFonts w:ascii="Aptos" w:hAnsi="Aptos" w:cs="Times New Roman"/>
              </w:rPr>
              <w:t>.</w:t>
            </w:r>
          </w:p>
        </w:tc>
        <w:tc>
          <w:tcPr>
            <w:tcW w:w="5301" w:type="dxa"/>
          </w:tcPr>
          <w:p w14:paraId="3F32471E" w14:textId="00F4EF2E" w:rsidR="00933298" w:rsidRPr="00F1254E" w:rsidRDefault="00634F36" w:rsidP="00933298">
            <w:pPr>
              <w:spacing w:after="0" w:line="240" w:lineRule="auto"/>
              <w:jc w:val="both"/>
              <w:rPr>
                <w:rFonts w:ascii="Aptos" w:hAnsi="Aptos" w:cs="Times New Roman"/>
              </w:rPr>
            </w:pPr>
            <w:r w:rsidRPr="00F1254E">
              <w:rPr>
                <w:rFonts w:ascii="Aptos" w:hAnsi="Aptos" w:cs="Times New Roman"/>
              </w:rPr>
              <w:t>G</w:t>
            </w:r>
            <w:r w:rsidR="00933298" w:rsidRPr="00F1254E">
              <w:rPr>
                <w:rFonts w:ascii="Aptos" w:hAnsi="Aptos" w:cs="Times New Roman"/>
              </w:rPr>
              <w:t xml:space="preserve">atavoju IIA aprēķinu priekš projekta, multimodālā sabiedriskā transporta tīkla attīstībai ar dzelzceļu. </w:t>
            </w:r>
          </w:p>
          <w:p w14:paraId="388D854A" w14:textId="77777777" w:rsidR="00933298" w:rsidRPr="00F1254E" w:rsidRDefault="00933298" w:rsidP="00933298">
            <w:pPr>
              <w:spacing w:after="0" w:line="240" w:lineRule="auto"/>
              <w:jc w:val="both"/>
              <w:rPr>
                <w:rFonts w:ascii="Aptos" w:hAnsi="Aptos" w:cs="Times New Roman"/>
              </w:rPr>
            </w:pPr>
            <w:r w:rsidRPr="00F1254E">
              <w:rPr>
                <w:rFonts w:ascii="Aptos" w:hAnsi="Aptos" w:cs="Times New Roman"/>
              </w:rPr>
              <w:t xml:space="preserve">Šobrīd saliekot </w:t>
            </w:r>
            <w:proofErr w:type="spellStart"/>
            <w:r w:rsidRPr="00F1254E">
              <w:rPr>
                <w:rFonts w:ascii="Aptos" w:hAnsi="Aptos" w:cs="Times New Roman"/>
              </w:rPr>
              <w:t>soc.ekonomiskos</w:t>
            </w:r>
            <w:proofErr w:type="spellEnd"/>
            <w:r w:rsidRPr="00F1254E">
              <w:rPr>
                <w:rFonts w:ascii="Aptos" w:hAnsi="Aptos" w:cs="Times New Roman"/>
              </w:rPr>
              <w:t xml:space="preserve"> ieguvumus man nesanāk pozitīva "aprēķinātā projekta ekonomiskā neto pašreizējā vērtība". Saliku ceļu ieguvumus (T/L ekspluatācijas izmaksu ietaupījumus, ieguvumus no </w:t>
            </w:r>
            <w:proofErr w:type="spellStart"/>
            <w:r w:rsidRPr="00F1254E">
              <w:rPr>
                <w:rFonts w:ascii="Aptos" w:hAnsi="Aptos" w:cs="Times New Roman"/>
              </w:rPr>
              <w:t>CSNg</w:t>
            </w:r>
            <w:proofErr w:type="spellEnd"/>
            <w:r w:rsidRPr="00F1254E">
              <w:rPr>
                <w:rFonts w:ascii="Aptos" w:hAnsi="Aptos" w:cs="Times New Roman"/>
              </w:rPr>
              <w:t xml:space="preserve"> skaita samazināšanas), bet nav ideju, ko vēl varētu iekļaut ieguvumos. </w:t>
            </w:r>
          </w:p>
          <w:p w14:paraId="19B58842" w14:textId="1F4776AE" w:rsidR="008D6B98" w:rsidRPr="00F1254E" w:rsidRDefault="00933298" w:rsidP="00933298">
            <w:pPr>
              <w:spacing w:after="0" w:line="240" w:lineRule="auto"/>
              <w:jc w:val="both"/>
              <w:rPr>
                <w:rFonts w:ascii="Aptos" w:hAnsi="Aptos" w:cs="Times New Roman"/>
              </w:rPr>
            </w:pPr>
            <w:r w:rsidRPr="00F1254E">
              <w:rPr>
                <w:rFonts w:ascii="Aptos" w:hAnsi="Aptos" w:cs="Times New Roman"/>
              </w:rPr>
              <w:t>Varbūt Jums ir kādi ieteikumi, vismaz kādā virzienā domāt?</w:t>
            </w:r>
          </w:p>
        </w:tc>
        <w:tc>
          <w:tcPr>
            <w:tcW w:w="9173" w:type="dxa"/>
          </w:tcPr>
          <w:p w14:paraId="64390478" w14:textId="76E6228F" w:rsidR="008D6B98" w:rsidRPr="00F1254E" w:rsidRDefault="00564CAE" w:rsidP="001A6F67">
            <w:pPr>
              <w:spacing w:after="0" w:line="240" w:lineRule="auto"/>
              <w:jc w:val="both"/>
              <w:rPr>
                <w:rFonts w:ascii="Aptos" w:hAnsi="Aptos" w:cs="Times New Roman"/>
              </w:rPr>
            </w:pPr>
            <w:r w:rsidRPr="00F1254E">
              <w:rPr>
                <w:rFonts w:ascii="Aptos" w:hAnsi="Aptos" w:cs="Times New Roman"/>
              </w:rPr>
              <w:t>Vēl kā ieguvumi no projekta realizācijas varētu būt satiksmes dalībnieku patērētā laika ieguvumi, kā arī CO2 samazinājums.</w:t>
            </w:r>
          </w:p>
        </w:tc>
      </w:tr>
      <w:tr w:rsidR="009978F5" w:rsidRPr="00F1254E" w14:paraId="6F726F05" w14:textId="77777777" w:rsidTr="00992794">
        <w:trPr>
          <w:trHeight w:val="465"/>
        </w:trPr>
        <w:tc>
          <w:tcPr>
            <w:tcW w:w="977" w:type="dxa"/>
          </w:tcPr>
          <w:p w14:paraId="2AE794A4" w14:textId="0015F19B" w:rsidR="009978F5" w:rsidRPr="00F1254E" w:rsidRDefault="0087246D" w:rsidP="001A6F67">
            <w:pPr>
              <w:spacing w:after="0"/>
              <w:contextualSpacing/>
              <w:jc w:val="both"/>
              <w:rPr>
                <w:rFonts w:ascii="Aptos" w:hAnsi="Aptos" w:cs="Times New Roman"/>
              </w:rPr>
            </w:pPr>
            <w:r w:rsidRPr="00F1254E">
              <w:rPr>
                <w:rFonts w:ascii="Aptos" w:hAnsi="Aptos" w:cs="Times New Roman"/>
              </w:rPr>
              <w:t>3.</w:t>
            </w:r>
            <w:r w:rsidR="00C81E74">
              <w:rPr>
                <w:rFonts w:ascii="Aptos" w:hAnsi="Aptos" w:cs="Times New Roman"/>
              </w:rPr>
              <w:t>1</w:t>
            </w:r>
            <w:r w:rsidR="00385A84">
              <w:rPr>
                <w:rFonts w:ascii="Aptos" w:hAnsi="Aptos" w:cs="Times New Roman"/>
              </w:rPr>
              <w:t>2</w:t>
            </w:r>
            <w:r w:rsidRPr="00F1254E">
              <w:rPr>
                <w:rFonts w:ascii="Aptos" w:hAnsi="Aptos" w:cs="Times New Roman"/>
              </w:rPr>
              <w:t>.</w:t>
            </w:r>
          </w:p>
        </w:tc>
        <w:tc>
          <w:tcPr>
            <w:tcW w:w="5301" w:type="dxa"/>
          </w:tcPr>
          <w:p w14:paraId="00E2BAC9" w14:textId="42094638" w:rsidR="009978F5" w:rsidRPr="00F1254E" w:rsidRDefault="009978F5" w:rsidP="009978F5">
            <w:pPr>
              <w:spacing w:after="0"/>
              <w:contextualSpacing/>
              <w:jc w:val="both"/>
              <w:rPr>
                <w:rFonts w:ascii="Aptos" w:hAnsi="Aptos" w:cs="Times New Roman"/>
              </w:rPr>
            </w:pPr>
            <w:proofErr w:type="spellStart"/>
            <w:r w:rsidRPr="00F1254E">
              <w:rPr>
                <w:rFonts w:ascii="Aptos" w:hAnsi="Aptos" w:cs="Times New Roman"/>
              </w:rPr>
              <w:t>Vebināra</w:t>
            </w:r>
            <w:proofErr w:type="spellEnd"/>
            <w:r w:rsidRPr="00F1254E">
              <w:rPr>
                <w:rFonts w:ascii="Aptos" w:hAnsi="Aptos" w:cs="Times New Roman"/>
              </w:rPr>
              <w:t xml:space="preserve"> </w:t>
            </w:r>
            <w:r w:rsidR="004C3197">
              <w:rPr>
                <w:rFonts w:ascii="Aptos" w:hAnsi="Aptos" w:cs="Times New Roman"/>
              </w:rPr>
              <w:t xml:space="preserve">(23.01.2025.) </w:t>
            </w:r>
            <w:r w:rsidRPr="00F1254E">
              <w:rPr>
                <w:rFonts w:ascii="Aptos" w:hAnsi="Aptos" w:cs="Times New Roman"/>
              </w:rPr>
              <w:t xml:space="preserve">laikā tika sniegta informācija, ka pie </w:t>
            </w:r>
            <w:r w:rsidRPr="00F1254E">
              <w:rPr>
                <w:rFonts w:ascii="Aptos" w:hAnsi="Aptos" w:cs="Times New Roman"/>
                <w:b/>
                <w:bCs/>
              </w:rPr>
              <w:t>vispārīgajām HP darbībām jāaptver katra no jomām</w:t>
            </w:r>
            <w:r w:rsidRPr="00F1254E">
              <w:rPr>
                <w:rFonts w:ascii="Aptos" w:hAnsi="Aptos" w:cs="Times New Roman"/>
              </w:rPr>
              <w:t>, t.sk. arī publiskie iepirkumi. Izvērtējot Labklājības ministrijas 2022. gadā apstiprinātās “Horizontālais princips “Vienlīdzība, iekļaušana, nediskriminācija un pamattiesību ievērošana” vadlīnijas īstenošanai un uzraudzībai (2021-2027)” vadlīnijas, secināms, ka publisko iepirkumu jomā ir tikai viena iespējamā vispārīgā darbība: projektā īstenots sociāli atbildīgs iepirkums. Vienlaikus MK noteikumu 45. punkts nosaka, ka pasākuma īstenošanā atbalstāma vides prasību integrācija preču, pakalpojumu un būvdarbu iepirkumos (zaļais publiskais iepirkums) un sociāli atbildīgs iepirkums. Lai precizētu nosacījumus pirms atlases izsludināšanas, Satiksmes ministrijai tika lūgts viedoklis, vai sociāli atbildīgs iepirkums ir obligāta prasība, uz ko saņēmām skaidrojumu, ka atbilstoši MK noteikumiem sociāli atbildīgs iepirkums ir atbalstāms, bet nav obligāts.</w:t>
            </w:r>
          </w:p>
          <w:p w14:paraId="113E291A" w14:textId="6F987745" w:rsidR="009978F5" w:rsidRPr="00F1254E" w:rsidRDefault="009978F5" w:rsidP="009978F5">
            <w:pPr>
              <w:spacing w:after="0"/>
              <w:contextualSpacing/>
              <w:jc w:val="both"/>
              <w:rPr>
                <w:rFonts w:ascii="Aptos" w:hAnsi="Aptos" w:cs="Times New Roman"/>
              </w:rPr>
            </w:pPr>
            <w:r w:rsidRPr="00F1254E">
              <w:rPr>
                <w:rFonts w:ascii="Aptos" w:hAnsi="Aptos" w:cs="Times New Roman"/>
              </w:rPr>
              <w:t>Ņemot vērā iepriekš minēto, lūgums skaidrot kā izpildīt minēto prasību -  projekta iesniegumā ietvert vienu vispārīgo HP darbību publisko iepirkumu jomā</w:t>
            </w:r>
            <w:r w:rsidR="005F4973" w:rsidRPr="00F1254E">
              <w:rPr>
                <w:rFonts w:ascii="Aptos" w:hAnsi="Aptos" w:cs="Times New Roman"/>
              </w:rPr>
              <w:t>.</w:t>
            </w:r>
          </w:p>
        </w:tc>
        <w:tc>
          <w:tcPr>
            <w:tcW w:w="9173" w:type="dxa"/>
          </w:tcPr>
          <w:p w14:paraId="18BB95E7" w14:textId="4088B168" w:rsidR="009978F5" w:rsidRPr="00F1254E" w:rsidRDefault="00DC4C56" w:rsidP="001A6F67">
            <w:pPr>
              <w:spacing w:after="0" w:line="240" w:lineRule="auto"/>
              <w:jc w:val="both"/>
              <w:rPr>
                <w:rFonts w:ascii="Aptos" w:hAnsi="Aptos" w:cs="Times New Roman"/>
              </w:rPr>
            </w:pPr>
            <w:r w:rsidRPr="00F1254E">
              <w:rPr>
                <w:rFonts w:ascii="Aptos" w:hAnsi="Aptos" w:cs="Times New Roman"/>
              </w:rPr>
              <w:t xml:space="preserve">Kritēriju piemērošanas metodikas 3.3.kritērija skaidrojumā norādīts, ka plānotajām vispārīgajām HP VINPI darbībām </w:t>
            </w:r>
            <w:r w:rsidRPr="00F1254E">
              <w:rPr>
                <w:rFonts w:ascii="Aptos" w:hAnsi="Aptos" w:cs="Times New Roman"/>
                <w:b/>
                <w:bCs/>
              </w:rPr>
              <w:t>jāaptver visas vispārīgo darbību jomas</w:t>
            </w:r>
            <w:r w:rsidRPr="00F1254E">
              <w:rPr>
                <w:rFonts w:ascii="Aptos" w:hAnsi="Aptos" w:cs="Times New Roman"/>
              </w:rPr>
              <w:t xml:space="preserve"> – informāciju un publicitāti, projekta vadību un īstenošanu, publiskos iepirkumus. Vienlaikus norādām, ja kādu no jomām nav iespējams aptvert/iekļaut, tad pie projekta jāpievieno (piemēram, sadaļā “Dokumenti”) izvērsts pamatojums par sociāli atbildīga iepirkuma nepiemērošanu, kā arī jānodrošina, ka projektā tik un tā ir </w:t>
            </w:r>
            <w:r w:rsidRPr="00F1254E">
              <w:rPr>
                <w:rFonts w:ascii="Aptos" w:hAnsi="Aptos" w:cs="Times New Roman"/>
                <w:b/>
                <w:bCs/>
              </w:rPr>
              <w:t>vismaz 3 vispārīgās HP darbības.</w:t>
            </w:r>
          </w:p>
        </w:tc>
      </w:tr>
      <w:tr w:rsidR="0087246D" w:rsidRPr="00F1254E" w14:paraId="5651357A" w14:textId="77777777" w:rsidTr="00992794">
        <w:trPr>
          <w:trHeight w:val="465"/>
        </w:trPr>
        <w:tc>
          <w:tcPr>
            <w:tcW w:w="977" w:type="dxa"/>
          </w:tcPr>
          <w:p w14:paraId="4C6D3D97" w14:textId="5CD881DC" w:rsidR="0087246D" w:rsidRPr="00F1254E" w:rsidRDefault="00D13E05" w:rsidP="001A6F67">
            <w:pPr>
              <w:spacing w:after="0"/>
              <w:contextualSpacing/>
              <w:jc w:val="both"/>
              <w:rPr>
                <w:rFonts w:ascii="Aptos" w:hAnsi="Aptos" w:cs="Times New Roman"/>
              </w:rPr>
            </w:pPr>
            <w:r w:rsidRPr="00F1254E">
              <w:rPr>
                <w:rFonts w:ascii="Aptos" w:hAnsi="Aptos" w:cs="Times New Roman"/>
              </w:rPr>
              <w:t>3.</w:t>
            </w:r>
            <w:r w:rsidR="00602A56">
              <w:rPr>
                <w:rFonts w:ascii="Aptos" w:hAnsi="Aptos" w:cs="Times New Roman"/>
              </w:rPr>
              <w:t>1</w:t>
            </w:r>
            <w:r w:rsidR="00385A84">
              <w:rPr>
                <w:rFonts w:ascii="Aptos" w:hAnsi="Aptos" w:cs="Times New Roman"/>
              </w:rPr>
              <w:t>3</w:t>
            </w:r>
            <w:r w:rsidRPr="00F1254E">
              <w:rPr>
                <w:rFonts w:ascii="Aptos" w:hAnsi="Aptos" w:cs="Times New Roman"/>
              </w:rPr>
              <w:t>.</w:t>
            </w:r>
          </w:p>
        </w:tc>
        <w:tc>
          <w:tcPr>
            <w:tcW w:w="5301" w:type="dxa"/>
          </w:tcPr>
          <w:p w14:paraId="15E0A68B" w14:textId="4F2CB4D0" w:rsidR="0087246D" w:rsidRPr="00F1254E" w:rsidRDefault="0087246D" w:rsidP="009978F5">
            <w:pPr>
              <w:spacing w:after="0"/>
              <w:contextualSpacing/>
              <w:jc w:val="both"/>
              <w:rPr>
                <w:rFonts w:ascii="Aptos" w:hAnsi="Aptos" w:cs="Times New Roman"/>
              </w:rPr>
            </w:pPr>
            <w:proofErr w:type="spellStart"/>
            <w:r w:rsidRPr="00F1254E">
              <w:rPr>
                <w:rFonts w:ascii="Aptos" w:hAnsi="Aptos" w:cs="Times New Roman"/>
              </w:rPr>
              <w:t>Vebināra</w:t>
            </w:r>
            <w:proofErr w:type="spellEnd"/>
            <w:r w:rsidRPr="00F1254E">
              <w:rPr>
                <w:rFonts w:ascii="Aptos" w:hAnsi="Aptos" w:cs="Times New Roman"/>
              </w:rPr>
              <w:t xml:space="preserve"> </w:t>
            </w:r>
            <w:r w:rsidR="004C3197">
              <w:rPr>
                <w:rFonts w:ascii="Aptos" w:hAnsi="Aptos" w:cs="Times New Roman"/>
              </w:rPr>
              <w:t xml:space="preserve">(23.01.2025.) </w:t>
            </w:r>
            <w:r w:rsidRPr="00F1254E">
              <w:rPr>
                <w:rFonts w:ascii="Aptos" w:hAnsi="Aptos" w:cs="Times New Roman"/>
              </w:rPr>
              <w:t xml:space="preserve">laikā tika sniegta informācija, ka nepieciešams izveidot darbību “1. Sabiedriskā </w:t>
            </w:r>
            <w:r w:rsidRPr="00F1254E">
              <w:rPr>
                <w:rFonts w:ascii="Aptos" w:hAnsi="Aptos" w:cs="Times New Roman"/>
              </w:rPr>
              <w:lastRenderedPageBreak/>
              <w:t>transporta savienojuma punkta izveide” un apakšdarbību “1.1. Sabiedriskā transporta savienojuma punkta izveide (aktivitātes, kas nav saistītas ar komercdarbības atbalstu)”, ja nav citas ar komercdarbību atbalstu saistītas aktivitātes. Lūdzam sniegt skaidrojumu par darbību plānošanu gadījumā, ja projekta ietvaros kā attiecināmās izmaksas plānots iekļaut autoruzraudzības un būvuzraudzības izmaksas. Vai šīs izmaksas sadaļā “Darbības” jāiekļauj kā atsevišķas darbības vai apakšdarbības (vai minētā informācija norādāma detalizētā plānoto darbību aprakstā)?</w:t>
            </w:r>
          </w:p>
        </w:tc>
        <w:tc>
          <w:tcPr>
            <w:tcW w:w="9173" w:type="dxa"/>
          </w:tcPr>
          <w:p w14:paraId="09119A8B" w14:textId="77777777" w:rsidR="00D13E05" w:rsidRPr="00F1254E" w:rsidRDefault="00D13E05" w:rsidP="00D13E05">
            <w:pPr>
              <w:spacing w:after="0" w:line="240" w:lineRule="auto"/>
              <w:jc w:val="both"/>
              <w:rPr>
                <w:rFonts w:ascii="Aptos" w:hAnsi="Aptos" w:cs="Times New Roman"/>
              </w:rPr>
            </w:pPr>
            <w:r w:rsidRPr="00F1254E">
              <w:rPr>
                <w:rFonts w:ascii="Aptos" w:hAnsi="Aptos" w:cs="Times New Roman"/>
              </w:rPr>
              <w:lastRenderedPageBreak/>
              <w:t>Ja projekta ietvaros plānots attiecināt arī autoruzraudzības un būvuzraudzības izmaksas, tad Jums ir 2 varianti:</w:t>
            </w:r>
          </w:p>
          <w:p w14:paraId="036281EB" w14:textId="77777777" w:rsidR="00D13E05" w:rsidRPr="00F1254E" w:rsidRDefault="00D13E05" w:rsidP="00A24FB1">
            <w:pPr>
              <w:numPr>
                <w:ilvl w:val="0"/>
                <w:numId w:val="12"/>
              </w:numPr>
              <w:spacing w:after="0" w:line="240" w:lineRule="auto"/>
              <w:jc w:val="both"/>
              <w:rPr>
                <w:rFonts w:ascii="Aptos" w:hAnsi="Aptos" w:cs="Times New Roman"/>
              </w:rPr>
            </w:pPr>
            <w:r w:rsidRPr="00F1254E">
              <w:rPr>
                <w:rFonts w:ascii="Aptos" w:hAnsi="Aptos" w:cs="Times New Roman"/>
              </w:rPr>
              <w:lastRenderedPageBreak/>
              <w:t xml:space="preserve">zems 1.darbības “Sabiedriskā transporta savienojuma punkta izveide” pievienot jaunas apakšdarbības – “Autoruzraudzība” un “Būvuzraudzība” </w:t>
            </w:r>
          </w:p>
          <w:p w14:paraId="3921FECA" w14:textId="77777777" w:rsidR="00D13E05" w:rsidRPr="00F1254E" w:rsidRDefault="00D13E05" w:rsidP="00D13E05">
            <w:pPr>
              <w:spacing w:after="0" w:line="240" w:lineRule="auto"/>
              <w:jc w:val="both"/>
              <w:rPr>
                <w:rFonts w:ascii="Aptos" w:hAnsi="Aptos" w:cs="Times New Roman"/>
              </w:rPr>
            </w:pPr>
            <w:r w:rsidRPr="00F1254E">
              <w:rPr>
                <w:rFonts w:ascii="Aptos" w:hAnsi="Aptos" w:cs="Times New Roman"/>
              </w:rPr>
              <w:t>vai</w:t>
            </w:r>
          </w:p>
          <w:p w14:paraId="6661F06B" w14:textId="0EEA8170" w:rsidR="0087246D" w:rsidRPr="00F1254E" w:rsidRDefault="00D13E05" w:rsidP="00A24FB1">
            <w:pPr>
              <w:numPr>
                <w:ilvl w:val="0"/>
                <w:numId w:val="12"/>
              </w:numPr>
              <w:spacing w:after="0" w:line="240" w:lineRule="auto"/>
              <w:jc w:val="both"/>
              <w:rPr>
                <w:rFonts w:ascii="Aptos" w:hAnsi="Aptos" w:cs="Times New Roman"/>
              </w:rPr>
            </w:pPr>
            <w:r w:rsidRPr="00F1254E">
              <w:rPr>
                <w:rFonts w:ascii="Aptos" w:hAnsi="Aptos" w:cs="Times New Roman"/>
              </w:rPr>
              <w:t>1.1.apakšdarbības “Sabiedriskā transporta savienojuma punkta izveide (aktivitātes, kas nav saistītas ar komercdarbības atbalstu).” aprakstā norādīt, ka šīs apakšdarbības ietvaros papildus būvdarbiem plānots nodrošināt un no projekta līdzekļiem arī finansēt autoruzraudzību un būvuzraudzību, vienlaikus nodrošinot sasaisti ar attiecīgajām budžeta pozīcijām.</w:t>
            </w:r>
          </w:p>
        </w:tc>
      </w:tr>
      <w:tr w:rsidR="00AE4D64" w:rsidRPr="00F1254E" w14:paraId="6B662513" w14:textId="77777777" w:rsidTr="00A70CE0">
        <w:trPr>
          <w:trHeight w:val="465"/>
        </w:trPr>
        <w:tc>
          <w:tcPr>
            <w:tcW w:w="977" w:type="dxa"/>
          </w:tcPr>
          <w:p w14:paraId="6E275634" w14:textId="4565511F" w:rsidR="00AE4D64" w:rsidRPr="008542BA" w:rsidRDefault="00AE4D64" w:rsidP="001A6F67">
            <w:pPr>
              <w:spacing w:after="0"/>
              <w:contextualSpacing/>
              <w:jc w:val="both"/>
              <w:rPr>
                <w:rFonts w:ascii="Aptos" w:hAnsi="Aptos" w:cs="Times New Roman"/>
              </w:rPr>
            </w:pPr>
            <w:r w:rsidRPr="008542BA">
              <w:rPr>
                <w:rFonts w:ascii="Aptos" w:hAnsi="Aptos" w:cs="Times New Roman"/>
              </w:rPr>
              <w:lastRenderedPageBreak/>
              <w:t>3.</w:t>
            </w:r>
            <w:r w:rsidR="008542BA">
              <w:rPr>
                <w:rFonts w:ascii="Aptos" w:hAnsi="Aptos" w:cs="Times New Roman"/>
              </w:rPr>
              <w:t>1</w:t>
            </w:r>
            <w:r w:rsidR="00385A84">
              <w:rPr>
                <w:rFonts w:ascii="Aptos" w:hAnsi="Aptos" w:cs="Times New Roman"/>
              </w:rPr>
              <w:t>4</w:t>
            </w:r>
            <w:r w:rsidRPr="008542BA">
              <w:rPr>
                <w:rFonts w:ascii="Aptos" w:hAnsi="Aptos" w:cs="Times New Roman"/>
              </w:rPr>
              <w:t>.</w:t>
            </w:r>
          </w:p>
        </w:tc>
        <w:tc>
          <w:tcPr>
            <w:tcW w:w="5301" w:type="dxa"/>
          </w:tcPr>
          <w:p w14:paraId="7805DDFA" w14:textId="77777777" w:rsidR="00AE4D64" w:rsidRPr="00992794" w:rsidRDefault="00AE4D64" w:rsidP="00AE4D64">
            <w:pPr>
              <w:spacing w:after="0" w:line="240" w:lineRule="auto"/>
              <w:jc w:val="both"/>
              <w:rPr>
                <w:rFonts w:ascii="Aptos" w:hAnsi="Aptos" w:cs="Times New Roman"/>
              </w:rPr>
            </w:pPr>
            <w:r w:rsidRPr="00992794">
              <w:rPr>
                <w:rFonts w:ascii="Aptos" w:hAnsi="Aptos" w:cs="Times New Roman"/>
              </w:rPr>
              <w:t>Sadaļā “Darbības” obligāti ir norādāma darbība “Sabiedriskā transporta savienojama punkta izveide”.</w:t>
            </w:r>
          </w:p>
          <w:p w14:paraId="62853254" w14:textId="77777777" w:rsidR="00AE4D64" w:rsidRPr="008542BA" w:rsidRDefault="00AE4D64" w:rsidP="001A6F67">
            <w:pPr>
              <w:spacing w:after="0" w:line="240" w:lineRule="auto"/>
              <w:jc w:val="both"/>
              <w:rPr>
                <w:rFonts w:ascii="Aptos" w:hAnsi="Aptos" w:cs="Times New Roman"/>
              </w:rPr>
            </w:pPr>
            <w:r w:rsidRPr="00992794">
              <w:rPr>
                <w:rFonts w:ascii="Aptos" w:hAnsi="Aptos" w:cs="Times New Roman"/>
              </w:rPr>
              <w:t>Jautājums: ja plānotas investīcijas infrastruktūrā piekļuvei (veloceliņš) līdz autoostai (savienojuma punkta), bet netiek veikts ieguldījumus pašā autoostā, vai šādā gadījumā sadaļā “Darbība” ir obligāti ir norādāma darbība “Sabiedriskā transporta savienojama punkta izveide”?</w:t>
            </w:r>
          </w:p>
          <w:p w14:paraId="7622FF20" w14:textId="2AE8B45B" w:rsidR="00275052" w:rsidRPr="008542BA" w:rsidRDefault="00275052" w:rsidP="001A6F67">
            <w:pPr>
              <w:spacing w:after="0" w:line="240" w:lineRule="auto"/>
              <w:jc w:val="both"/>
              <w:rPr>
                <w:rFonts w:ascii="Aptos" w:hAnsi="Aptos" w:cs="Times New Roman"/>
              </w:rPr>
            </w:pPr>
            <w:r w:rsidRPr="008542BA">
              <w:rPr>
                <w:rFonts w:ascii="Aptos" w:hAnsi="Aptos" w:cs="Times New Roman"/>
                <w:i/>
                <w:iCs/>
              </w:rPr>
              <w:t>(vebinārs 18.12.2025)</w:t>
            </w:r>
          </w:p>
        </w:tc>
        <w:tc>
          <w:tcPr>
            <w:tcW w:w="9173" w:type="dxa"/>
          </w:tcPr>
          <w:p w14:paraId="37A260BE" w14:textId="308F3408" w:rsidR="00AE4D64" w:rsidRPr="00F1254E" w:rsidRDefault="004C7178" w:rsidP="001A6F67">
            <w:pPr>
              <w:spacing w:after="0" w:line="240" w:lineRule="auto"/>
              <w:jc w:val="both"/>
              <w:rPr>
                <w:rFonts w:ascii="Aptos" w:hAnsi="Aptos" w:cs="Times New Roman"/>
              </w:rPr>
            </w:pPr>
            <w:r w:rsidRPr="008542BA">
              <w:rPr>
                <w:rFonts w:ascii="Aptos" w:hAnsi="Aptos" w:cs="Times New Roman"/>
              </w:rPr>
              <w:t xml:space="preserve">Gājēju un </w:t>
            </w:r>
            <w:proofErr w:type="spellStart"/>
            <w:r w:rsidRPr="008542BA">
              <w:rPr>
                <w:rFonts w:ascii="Aptos" w:hAnsi="Aptos" w:cs="Times New Roman"/>
              </w:rPr>
              <w:t>veloceļa</w:t>
            </w:r>
            <w:proofErr w:type="spellEnd"/>
            <w:r w:rsidRPr="008542BA">
              <w:rPr>
                <w:rFonts w:ascii="Aptos" w:hAnsi="Aptos" w:cs="Times New Roman"/>
              </w:rPr>
              <w:t xml:space="preserve"> infrastruktūras izbūve bez ieguldījumiem S</w:t>
            </w:r>
            <w:r w:rsidR="00B51861" w:rsidRPr="008542BA">
              <w:rPr>
                <w:rFonts w:ascii="Aptos" w:hAnsi="Aptos" w:cs="Times New Roman"/>
              </w:rPr>
              <w:t>abiedriskā transporta</w:t>
            </w:r>
            <w:r w:rsidRPr="008542BA">
              <w:rPr>
                <w:rFonts w:ascii="Aptos" w:hAnsi="Aptos" w:cs="Times New Roman"/>
              </w:rPr>
              <w:t xml:space="preserve"> punktā ir atbalstāma</w:t>
            </w:r>
            <w:r w:rsidR="009122C5" w:rsidRPr="008542BA">
              <w:rPr>
                <w:rFonts w:ascii="Aptos" w:hAnsi="Aptos" w:cs="Times New Roman"/>
              </w:rPr>
              <w:t xml:space="preserve"> tikai gadījumā</w:t>
            </w:r>
            <w:r w:rsidRPr="008542BA">
              <w:rPr>
                <w:rFonts w:ascii="Aptos" w:hAnsi="Aptos" w:cs="Times New Roman"/>
              </w:rPr>
              <w:t>, ja projekta iesniegum</w:t>
            </w:r>
            <w:r w:rsidR="00B51861" w:rsidRPr="008542BA">
              <w:rPr>
                <w:rFonts w:ascii="Aptos" w:hAnsi="Aptos" w:cs="Times New Roman"/>
              </w:rPr>
              <w:t>ā</w:t>
            </w:r>
            <w:r w:rsidRPr="008542BA">
              <w:rPr>
                <w:rFonts w:ascii="Aptos" w:hAnsi="Aptos" w:cs="Times New Roman"/>
              </w:rPr>
              <w:t xml:space="preserve"> ir pienācīgi pamatots kāpēc projekta ietvaros plānotas tikai </w:t>
            </w:r>
            <w:proofErr w:type="spellStart"/>
            <w:r w:rsidRPr="008542BA">
              <w:rPr>
                <w:rFonts w:ascii="Aptos" w:hAnsi="Aptos" w:cs="Times New Roman"/>
              </w:rPr>
              <w:t>mikromobilitātes</w:t>
            </w:r>
            <w:proofErr w:type="spellEnd"/>
            <w:r w:rsidRPr="008542BA">
              <w:rPr>
                <w:rFonts w:ascii="Aptos" w:hAnsi="Aptos" w:cs="Times New Roman"/>
              </w:rPr>
              <w:t xml:space="preserve"> infrastruktūras izveide, piemēram, </w:t>
            </w:r>
            <w:r w:rsidR="00B51861" w:rsidRPr="008542BA">
              <w:rPr>
                <w:rFonts w:ascii="Aptos" w:hAnsi="Aptos" w:cs="Times New Roman"/>
              </w:rPr>
              <w:t xml:space="preserve">Sabiedriskā transporta </w:t>
            </w:r>
            <w:r w:rsidRPr="008542BA">
              <w:rPr>
                <w:rFonts w:ascii="Aptos" w:hAnsi="Aptos" w:cs="Times New Roman"/>
              </w:rPr>
              <w:t xml:space="preserve">punkts ir jau izveidots un aprīkots, bet veloceliņa izbūve ir iztrūkstošā sadaļa. Projekta ietvaros nepieciešams noteikt kur tieši plānots </w:t>
            </w:r>
            <w:r w:rsidR="00DF087E" w:rsidRPr="008542BA">
              <w:rPr>
                <w:rFonts w:ascii="Aptos" w:hAnsi="Aptos" w:cs="Times New Roman"/>
              </w:rPr>
              <w:t>Sabiedriskā transporta</w:t>
            </w:r>
            <w:r w:rsidRPr="008542BA">
              <w:rPr>
                <w:rFonts w:ascii="Aptos" w:hAnsi="Aptos" w:cs="Times New Roman"/>
              </w:rPr>
              <w:t xml:space="preserve"> savienojuma punkts (tā teritorija). Gadījuma, ja projekta ietvaros netiek izveidots</w:t>
            </w:r>
            <w:r w:rsidR="00DF087E" w:rsidRPr="008542BA">
              <w:rPr>
                <w:rFonts w:ascii="Aptos" w:hAnsi="Aptos" w:cs="Times New Roman"/>
              </w:rPr>
              <w:t>/noteikts</w:t>
            </w:r>
            <w:r w:rsidRPr="008542BA">
              <w:rPr>
                <w:rFonts w:ascii="Aptos" w:hAnsi="Aptos" w:cs="Times New Roman"/>
              </w:rPr>
              <w:t xml:space="preserve"> sabiedriskā transporta punkts, tad nav atbalstāma tikai gājēju/velo ceļa izbūve. Nebūs izpildīts nosacījums, ka šī infrastruktūra sākas no projekta īstenošanas teritorijas (Sabiedriskā transporta savienojuma punkta)</w:t>
            </w:r>
            <w:r w:rsidR="009122C5" w:rsidRPr="008542BA">
              <w:rPr>
                <w:rFonts w:ascii="Aptos" w:hAnsi="Aptos" w:cs="Times New Roman"/>
              </w:rPr>
              <w:t>.</w:t>
            </w:r>
          </w:p>
        </w:tc>
      </w:tr>
      <w:tr w:rsidR="0079317D" w:rsidRPr="00F1254E" w14:paraId="57B99A1A" w14:textId="77777777" w:rsidTr="00A70CE0">
        <w:trPr>
          <w:trHeight w:val="465"/>
        </w:trPr>
        <w:tc>
          <w:tcPr>
            <w:tcW w:w="977" w:type="dxa"/>
          </w:tcPr>
          <w:p w14:paraId="13B04AAE" w14:textId="42D02569" w:rsidR="0079317D" w:rsidRPr="00A05268" w:rsidRDefault="00B42B31" w:rsidP="001A6F67">
            <w:pPr>
              <w:spacing w:after="0"/>
              <w:contextualSpacing/>
              <w:jc w:val="both"/>
              <w:rPr>
                <w:rFonts w:ascii="Aptos" w:hAnsi="Aptos" w:cs="Times New Roman"/>
              </w:rPr>
            </w:pPr>
            <w:r w:rsidRPr="00A05268">
              <w:rPr>
                <w:rFonts w:ascii="Aptos" w:hAnsi="Aptos" w:cs="Times New Roman"/>
              </w:rPr>
              <w:t>3.</w:t>
            </w:r>
            <w:r w:rsidR="008542BA" w:rsidRPr="00A05268">
              <w:rPr>
                <w:rFonts w:ascii="Aptos" w:hAnsi="Aptos" w:cs="Times New Roman"/>
              </w:rPr>
              <w:t>1</w:t>
            </w:r>
            <w:r w:rsidR="00385A84">
              <w:rPr>
                <w:rFonts w:ascii="Aptos" w:hAnsi="Aptos" w:cs="Times New Roman"/>
              </w:rPr>
              <w:t>5</w:t>
            </w:r>
            <w:r w:rsidRPr="00A05268">
              <w:rPr>
                <w:rFonts w:ascii="Aptos" w:hAnsi="Aptos" w:cs="Times New Roman"/>
              </w:rPr>
              <w:t>.</w:t>
            </w:r>
          </w:p>
        </w:tc>
        <w:tc>
          <w:tcPr>
            <w:tcW w:w="5301" w:type="dxa"/>
          </w:tcPr>
          <w:p w14:paraId="1C1175C5" w14:textId="11DDD25D" w:rsidR="0079317D" w:rsidRPr="00A05268" w:rsidRDefault="0079317D" w:rsidP="00AE4D64">
            <w:pPr>
              <w:spacing w:after="0" w:line="240" w:lineRule="auto"/>
              <w:jc w:val="both"/>
              <w:rPr>
                <w:rFonts w:ascii="Aptos" w:hAnsi="Aptos" w:cs="Times New Roman"/>
              </w:rPr>
            </w:pPr>
            <w:r w:rsidRPr="00992794">
              <w:rPr>
                <w:rFonts w:ascii="Aptos" w:hAnsi="Aptos" w:cs="Times New Roman"/>
              </w:rPr>
              <w:t>Projekta iesnieguma veidlapā ir jāatzīmē</w:t>
            </w:r>
            <w:r w:rsidRPr="00A05268">
              <w:rPr>
                <w:rFonts w:ascii="Aptos" w:hAnsi="Aptos" w:cs="Times New Roman"/>
              </w:rPr>
              <w:t xml:space="preserve"> </w:t>
            </w:r>
            <w:r w:rsidR="00B70847" w:rsidRPr="00992794">
              <w:rPr>
                <w:rFonts w:ascii="Aptos" w:hAnsi="Aptos" w:cs="Times New Roman"/>
              </w:rPr>
              <w:t xml:space="preserve">ietekme uz vidi novērtējums. Vai </w:t>
            </w:r>
            <w:r w:rsidR="00B40924" w:rsidRPr="00992794">
              <w:rPr>
                <w:rFonts w:ascii="Aptos" w:hAnsi="Aptos" w:cs="Times New Roman"/>
              </w:rPr>
              <w:t>šis novērtējums ir jāveic pašiem, vai jāsazinās ar Valsts v</w:t>
            </w:r>
            <w:r w:rsidR="009B5DA4">
              <w:rPr>
                <w:rFonts w:ascii="Aptos" w:hAnsi="Aptos" w:cs="Times New Roman"/>
              </w:rPr>
              <w:t>i</w:t>
            </w:r>
            <w:r w:rsidR="00B40924" w:rsidRPr="00992794">
              <w:rPr>
                <w:rFonts w:ascii="Aptos" w:hAnsi="Aptos" w:cs="Times New Roman"/>
              </w:rPr>
              <w:t>des dienestu</w:t>
            </w:r>
            <w:r w:rsidR="00067B2B" w:rsidRPr="00992794">
              <w:rPr>
                <w:rFonts w:ascii="Aptos" w:hAnsi="Aptos" w:cs="Times New Roman"/>
              </w:rPr>
              <w:t xml:space="preserve"> un jāpieprasa izziņa</w:t>
            </w:r>
            <w:r w:rsidR="00B40924" w:rsidRPr="00992794">
              <w:rPr>
                <w:rFonts w:ascii="Aptos" w:hAnsi="Aptos" w:cs="Times New Roman"/>
              </w:rPr>
              <w:t>?</w:t>
            </w:r>
            <w:r w:rsidR="00B40924" w:rsidRPr="00A05268">
              <w:rPr>
                <w:rFonts w:ascii="Aptos" w:hAnsi="Aptos" w:cs="Times New Roman"/>
              </w:rPr>
              <w:t xml:space="preserve"> </w:t>
            </w:r>
            <w:r w:rsidRPr="00A05268">
              <w:rPr>
                <w:rFonts w:ascii="Aptos" w:hAnsi="Aptos" w:cs="Times New Roman"/>
              </w:rPr>
              <w:t xml:space="preserve"> </w:t>
            </w:r>
          </w:p>
          <w:p w14:paraId="6D2DC36F" w14:textId="0D193BA2" w:rsidR="0079317D" w:rsidRPr="00992794" w:rsidRDefault="0079317D" w:rsidP="00AE4D64">
            <w:pPr>
              <w:spacing w:after="0" w:line="240" w:lineRule="auto"/>
              <w:jc w:val="both"/>
              <w:rPr>
                <w:rFonts w:ascii="Aptos" w:hAnsi="Aptos" w:cs="Times New Roman"/>
              </w:rPr>
            </w:pPr>
            <w:r w:rsidRPr="00A05268">
              <w:rPr>
                <w:rFonts w:ascii="Aptos" w:hAnsi="Aptos" w:cs="Times New Roman"/>
                <w:i/>
                <w:iCs/>
              </w:rPr>
              <w:t>(vebinārs 18.12.2025)</w:t>
            </w:r>
          </w:p>
        </w:tc>
        <w:tc>
          <w:tcPr>
            <w:tcW w:w="9173" w:type="dxa"/>
          </w:tcPr>
          <w:p w14:paraId="0FAF6B71" w14:textId="3F60C91B" w:rsidR="0079317D" w:rsidRPr="00F1254E" w:rsidRDefault="00B40924" w:rsidP="001A6F67">
            <w:pPr>
              <w:spacing w:after="0" w:line="240" w:lineRule="auto"/>
              <w:jc w:val="both"/>
              <w:rPr>
                <w:rFonts w:ascii="Aptos" w:hAnsi="Aptos" w:cs="Times New Roman"/>
              </w:rPr>
            </w:pPr>
            <w:r w:rsidRPr="00A05268">
              <w:rPr>
                <w:rFonts w:ascii="Aptos" w:hAnsi="Aptos" w:cs="Times New Roman"/>
              </w:rPr>
              <w:t>Primāri pašiem ir jāveic izvērtējums par objekta atrašanās vietu</w:t>
            </w:r>
            <w:r w:rsidR="009965A3" w:rsidRPr="00A05268">
              <w:rPr>
                <w:rFonts w:ascii="Aptos" w:hAnsi="Aptos" w:cs="Times New Roman"/>
              </w:rPr>
              <w:t>,</w:t>
            </w:r>
            <w:r w:rsidRPr="00A05268">
              <w:rPr>
                <w:rFonts w:ascii="Aptos" w:hAnsi="Aptos" w:cs="Times New Roman"/>
              </w:rPr>
              <w:t xml:space="preserve"> mērķi</w:t>
            </w:r>
            <w:r w:rsidR="009965A3" w:rsidRPr="00A05268">
              <w:rPr>
                <w:rFonts w:ascii="Aptos" w:hAnsi="Aptos" w:cs="Times New Roman"/>
              </w:rPr>
              <w:t xml:space="preserve"> un </w:t>
            </w:r>
            <w:r w:rsidR="00EB03F9" w:rsidRPr="00A05268">
              <w:rPr>
                <w:rFonts w:ascii="Aptos" w:hAnsi="Aptos" w:cs="Times New Roman"/>
              </w:rPr>
              <w:t xml:space="preserve">tur </w:t>
            </w:r>
            <w:r w:rsidR="009965A3" w:rsidRPr="00A05268">
              <w:rPr>
                <w:rFonts w:ascii="Aptos" w:hAnsi="Aptos" w:cs="Times New Roman"/>
              </w:rPr>
              <w:t xml:space="preserve">plānotajiem darbiem, kā arī </w:t>
            </w:r>
            <w:r w:rsidR="00067B2B" w:rsidRPr="00A05268">
              <w:rPr>
                <w:rFonts w:ascii="Aptos" w:hAnsi="Aptos" w:cs="Times New Roman"/>
              </w:rPr>
              <w:t xml:space="preserve">jāpaskatās </w:t>
            </w:r>
            <w:r w:rsidR="0081480A" w:rsidRPr="00A05268">
              <w:rPr>
                <w:rFonts w:ascii="Aptos" w:hAnsi="Aptos" w:cs="Times New Roman"/>
              </w:rPr>
              <w:t>vides novērtējum</w:t>
            </w:r>
            <w:r w:rsidR="0064400F" w:rsidRPr="00A05268">
              <w:rPr>
                <w:rFonts w:ascii="Aptos" w:hAnsi="Aptos" w:cs="Times New Roman"/>
              </w:rPr>
              <w:t>a notikumus</w:t>
            </w:r>
            <w:r w:rsidR="0081480A" w:rsidRPr="00A05268">
              <w:rPr>
                <w:rFonts w:ascii="Aptos" w:hAnsi="Aptos" w:cs="Times New Roman"/>
              </w:rPr>
              <w:t>.</w:t>
            </w:r>
            <w:r w:rsidR="0064400F" w:rsidRPr="00A05268">
              <w:rPr>
                <w:rFonts w:ascii="Aptos" w:hAnsi="Aptos" w:cs="Times New Roman"/>
              </w:rPr>
              <w:t xml:space="preserve"> Tomēr primāri ir jāizvērtē pašiem.</w:t>
            </w:r>
          </w:p>
        </w:tc>
      </w:tr>
      <w:tr w:rsidR="002061B2" w:rsidRPr="00F1254E" w14:paraId="099D6CA1" w14:textId="77777777" w:rsidTr="002061B2">
        <w:trPr>
          <w:trHeight w:val="465"/>
        </w:trPr>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77EB3" w14:textId="1913E2B7" w:rsidR="002061B2" w:rsidRPr="00814EE2" w:rsidRDefault="00816395" w:rsidP="00200B19">
            <w:pPr>
              <w:spacing w:after="0"/>
              <w:contextualSpacing/>
              <w:jc w:val="both"/>
              <w:rPr>
                <w:rFonts w:ascii="Aptos" w:hAnsi="Aptos" w:cs="Times New Roman"/>
              </w:rPr>
            </w:pPr>
            <w:r w:rsidRPr="00814EE2">
              <w:rPr>
                <w:rFonts w:ascii="Aptos" w:hAnsi="Aptos" w:cs="Times New Roman"/>
              </w:rPr>
              <w:t>3.16</w:t>
            </w:r>
            <w:r w:rsidR="002061B2" w:rsidRPr="00814EE2">
              <w:rPr>
                <w:rFonts w:ascii="Aptos" w:hAnsi="Aptos" w:cs="Times New Roman"/>
              </w:rPr>
              <w:t>.</w:t>
            </w:r>
          </w:p>
        </w:tc>
        <w:tc>
          <w:tcPr>
            <w:tcW w:w="5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46DFE" w14:textId="77777777" w:rsidR="002061B2" w:rsidRPr="00814EE2" w:rsidRDefault="002061B2" w:rsidP="002061B2">
            <w:pPr>
              <w:spacing w:after="0" w:line="240" w:lineRule="auto"/>
              <w:jc w:val="both"/>
              <w:rPr>
                <w:rFonts w:ascii="Aptos" w:hAnsi="Aptos" w:cs="Times New Roman"/>
              </w:rPr>
            </w:pPr>
            <w:r w:rsidRPr="00814EE2">
              <w:rPr>
                <w:rFonts w:ascii="Aptos" w:hAnsi="Aptos" w:cs="Times New Roman"/>
              </w:rPr>
              <w:t>Vai pietiek, ja no visiem projektā plānotajiem iepirkumiem tikai viens ir sociāli atbildīgs iepirkums, vai HP rādītājs tādā gadījumā būs izpildīts?</w:t>
            </w:r>
          </w:p>
          <w:p w14:paraId="67FCA8B9" w14:textId="77777777" w:rsidR="002061B2" w:rsidRPr="00814EE2" w:rsidRDefault="002061B2" w:rsidP="002061B2">
            <w:pPr>
              <w:spacing w:after="0" w:line="240" w:lineRule="auto"/>
              <w:jc w:val="both"/>
              <w:rPr>
                <w:rFonts w:ascii="Aptos" w:hAnsi="Aptos" w:cs="Times New Roman"/>
                <w:i/>
                <w:iCs/>
              </w:rPr>
            </w:pPr>
            <w:r w:rsidRPr="00814EE2">
              <w:rPr>
                <w:rFonts w:ascii="Aptos" w:hAnsi="Aptos" w:cs="Times New Roman"/>
                <w:i/>
                <w:iCs/>
              </w:rPr>
              <w:t>(vebinārs 18.12.2025)</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80014" w14:textId="77777777" w:rsidR="00681DCD" w:rsidRPr="00814EE2" w:rsidRDefault="00681DCD" w:rsidP="00200B19">
            <w:pPr>
              <w:spacing w:after="0" w:line="240" w:lineRule="auto"/>
              <w:jc w:val="both"/>
              <w:rPr>
                <w:rFonts w:ascii="Aptos" w:hAnsi="Aptos" w:cs="Times New Roman"/>
              </w:rPr>
            </w:pPr>
            <w:r w:rsidRPr="00814EE2">
              <w:rPr>
                <w:rFonts w:ascii="Aptos" w:hAnsi="Aptos" w:cs="Times New Roman"/>
              </w:rPr>
              <w:t>Nebūs.</w:t>
            </w:r>
          </w:p>
          <w:p w14:paraId="31DF65D3" w14:textId="77777777" w:rsidR="003844B5" w:rsidRDefault="001C4423" w:rsidP="00125BA9">
            <w:pPr>
              <w:spacing w:after="0" w:line="240" w:lineRule="auto"/>
              <w:jc w:val="both"/>
              <w:rPr>
                <w:rFonts w:ascii="Aptos" w:hAnsi="Aptos" w:cs="Times New Roman"/>
              </w:rPr>
            </w:pPr>
            <w:r w:rsidRPr="00814EE2">
              <w:rPr>
                <w:rFonts w:ascii="Aptos" w:hAnsi="Aptos" w:cs="Times New Roman"/>
              </w:rPr>
              <w:t xml:space="preserve">Norādām, ka sociāli atbildīgs iepirkums ir </w:t>
            </w:r>
            <w:r w:rsidR="00681DCD" w:rsidRPr="00814EE2">
              <w:rPr>
                <w:rFonts w:ascii="Aptos" w:hAnsi="Aptos" w:cs="Times New Roman"/>
              </w:rPr>
              <w:t>Vispārīgā HP darbība</w:t>
            </w:r>
            <w:r w:rsidR="00F8274A" w:rsidRPr="00814EE2">
              <w:rPr>
                <w:rFonts w:ascii="Aptos" w:hAnsi="Aptos" w:cs="Times New Roman"/>
              </w:rPr>
              <w:t>, kurai nav piesaistīts HP rādītājs</w:t>
            </w:r>
            <w:r w:rsidR="00517E44" w:rsidRPr="00814EE2">
              <w:rPr>
                <w:rFonts w:ascii="Aptos" w:hAnsi="Aptos" w:cs="Times New Roman"/>
              </w:rPr>
              <w:t xml:space="preserve"> atbilstoši LM </w:t>
            </w:r>
            <w:r w:rsidR="0010763D" w:rsidRPr="00814EE2">
              <w:rPr>
                <w:rFonts w:ascii="Aptos" w:hAnsi="Aptos" w:cs="Times New Roman"/>
              </w:rPr>
              <w:t>vadlīniju “</w:t>
            </w:r>
            <w:r w:rsidR="00125BA9" w:rsidRPr="00814EE2">
              <w:rPr>
                <w:rFonts w:ascii="Aptos" w:hAnsi="Aptos" w:cs="Times New Roman"/>
              </w:rPr>
              <w:t>Horizontālais princips “Vienlīdzība, iekļaušana, nediskriminācija un pamattiesību ievērošana”. Vadlīnijas īstenošanai un uzraudzībai (2021-2027)</w:t>
            </w:r>
            <w:r w:rsidR="0010763D" w:rsidRPr="00814EE2">
              <w:rPr>
                <w:rFonts w:ascii="Aptos" w:hAnsi="Aptos" w:cs="Times New Roman"/>
              </w:rPr>
              <w:t>” 5.pielikumam</w:t>
            </w:r>
            <w:r w:rsidR="00681DCD" w:rsidRPr="00814EE2">
              <w:rPr>
                <w:rFonts w:ascii="Aptos" w:hAnsi="Aptos" w:cs="Times New Roman"/>
              </w:rPr>
              <w:t>.</w:t>
            </w:r>
          </w:p>
          <w:p w14:paraId="62E1C05C" w14:textId="06EE7A4E" w:rsidR="000C4F87" w:rsidRPr="00F1254E" w:rsidRDefault="000C4F87" w:rsidP="00125BA9">
            <w:pPr>
              <w:spacing w:after="0" w:line="240" w:lineRule="auto"/>
              <w:jc w:val="both"/>
              <w:rPr>
                <w:rFonts w:ascii="Aptos" w:hAnsi="Aptos" w:cs="Times New Roman"/>
              </w:rPr>
            </w:pPr>
            <w:r>
              <w:rPr>
                <w:rFonts w:ascii="Aptos" w:hAnsi="Aptos" w:cs="Times New Roman"/>
              </w:rPr>
              <w:t>HP rādītāju var sasniegt īstenojot tikai Specifisko HP darbību.</w:t>
            </w:r>
          </w:p>
        </w:tc>
      </w:tr>
      <w:tr w:rsidR="002061B2" w:rsidRPr="00F1254E" w14:paraId="09FB8D1F" w14:textId="77777777" w:rsidTr="002061B2">
        <w:trPr>
          <w:trHeight w:val="465"/>
        </w:trPr>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D22D8" w14:textId="27CDEB0D" w:rsidR="002061B2" w:rsidRPr="00980A28" w:rsidRDefault="00980A28" w:rsidP="00200B19">
            <w:pPr>
              <w:spacing w:after="0"/>
              <w:contextualSpacing/>
              <w:jc w:val="both"/>
              <w:rPr>
                <w:rFonts w:ascii="Aptos" w:hAnsi="Aptos" w:cs="Times New Roman"/>
              </w:rPr>
            </w:pPr>
            <w:r>
              <w:rPr>
                <w:rFonts w:ascii="Aptos" w:hAnsi="Aptos" w:cs="Times New Roman"/>
              </w:rPr>
              <w:t>3.1</w:t>
            </w:r>
            <w:r w:rsidR="00816395">
              <w:rPr>
                <w:rFonts w:ascii="Aptos" w:hAnsi="Aptos" w:cs="Times New Roman"/>
              </w:rPr>
              <w:t>7</w:t>
            </w:r>
            <w:r w:rsidR="002061B2" w:rsidRPr="00980A28">
              <w:rPr>
                <w:rFonts w:ascii="Aptos" w:hAnsi="Aptos" w:cs="Times New Roman"/>
              </w:rPr>
              <w:t>.</w:t>
            </w:r>
          </w:p>
        </w:tc>
        <w:tc>
          <w:tcPr>
            <w:tcW w:w="5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EA7D0" w14:textId="77777777" w:rsidR="002061B2" w:rsidRPr="00980A28" w:rsidRDefault="002061B2" w:rsidP="002061B2">
            <w:pPr>
              <w:spacing w:after="0" w:line="240" w:lineRule="auto"/>
              <w:jc w:val="both"/>
              <w:rPr>
                <w:rFonts w:ascii="Aptos" w:hAnsi="Aptos" w:cs="Times New Roman"/>
              </w:rPr>
            </w:pPr>
            <w:r w:rsidRPr="00980A28">
              <w:rPr>
                <w:rFonts w:ascii="Aptos" w:hAnsi="Aptos" w:cs="Times New Roman"/>
              </w:rPr>
              <w:t>Vai pie SEG emisiju ietaupījuma apraksta pietiek, ja pamatojam ar to, ka projektā tiks veidota gājēju, velo infrastruktūra, veicināta pārsēšanās no privātā autotransporta uz vilcienu, kas kopumā veicina SEG emisiju samazinājumu.</w:t>
            </w:r>
          </w:p>
          <w:p w14:paraId="0C48AD68" w14:textId="77777777" w:rsidR="002061B2" w:rsidRPr="00980A28" w:rsidRDefault="002061B2" w:rsidP="002061B2">
            <w:pPr>
              <w:spacing w:after="0" w:line="240" w:lineRule="auto"/>
              <w:jc w:val="both"/>
              <w:rPr>
                <w:rFonts w:ascii="Aptos" w:hAnsi="Aptos" w:cs="Times New Roman"/>
                <w:i/>
                <w:iCs/>
              </w:rPr>
            </w:pPr>
            <w:r w:rsidRPr="00980A28">
              <w:rPr>
                <w:rFonts w:ascii="Aptos" w:hAnsi="Aptos" w:cs="Times New Roman"/>
                <w:i/>
                <w:iCs/>
              </w:rPr>
              <w:lastRenderedPageBreak/>
              <w:t>(vebinārs 18.12.2025)</w:t>
            </w:r>
          </w:p>
        </w:tc>
        <w:tc>
          <w:tcPr>
            <w:tcW w:w="9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4CCFD" w14:textId="6FE8BEA5" w:rsidR="00EF2388" w:rsidRPr="00980A28" w:rsidRDefault="00BC27FC" w:rsidP="00931721">
            <w:pPr>
              <w:spacing w:after="0" w:line="240" w:lineRule="auto"/>
              <w:jc w:val="both"/>
              <w:rPr>
                <w:rFonts w:ascii="Aptos" w:hAnsi="Aptos" w:cs="Times New Roman"/>
              </w:rPr>
            </w:pPr>
            <w:r w:rsidRPr="00980A28">
              <w:rPr>
                <w:rFonts w:ascii="Aptos" w:hAnsi="Aptos" w:cs="Times New Roman"/>
              </w:rPr>
              <w:lastRenderedPageBreak/>
              <w:t>Diemžēl ar to n</w:t>
            </w:r>
            <w:r w:rsidR="00EA41F4" w:rsidRPr="00980A28">
              <w:rPr>
                <w:rFonts w:ascii="Aptos" w:hAnsi="Aptos" w:cs="Times New Roman"/>
              </w:rPr>
              <w:t>epietiks.</w:t>
            </w:r>
            <w:r w:rsidR="00DC6D5A" w:rsidRPr="00980A28">
              <w:rPr>
                <w:rFonts w:ascii="Aptos" w:hAnsi="Aptos" w:cs="Times New Roman"/>
              </w:rPr>
              <w:t xml:space="preserve"> Projektā ir jāparedz īstenot specifiskas</w:t>
            </w:r>
            <w:r w:rsidR="007762F2" w:rsidRPr="00980A28">
              <w:t xml:space="preserve"> </w:t>
            </w:r>
            <w:r w:rsidR="007762F2" w:rsidRPr="00980A28">
              <w:rPr>
                <w:rFonts w:ascii="Aptos" w:hAnsi="Aptos" w:cs="Times New Roman"/>
              </w:rPr>
              <w:t>darbības, kas nodrošina klimata pārmaiņu mazināšanu, t.i., siltumnīcefekta gāzu (turpmāk – SEG) emisiju un gaisa piesārņojuma samazināšanu.</w:t>
            </w:r>
          </w:p>
          <w:p w14:paraId="01226478" w14:textId="3F3DA876" w:rsidR="00854069" w:rsidRPr="00980A28" w:rsidRDefault="00854069" w:rsidP="00931721">
            <w:pPr>
              <w:spacing w:after="0" w:line="240" w:lineRule="auto"/>
              <w:jc w:val="both"/>
              <w:rPr>
                <w:rFonts w:ascii="Aptos" w:hAnsi="Aptos" w:cs="Times New Roman"/>
              </w:rPr>
            </w:pPr>
            <w:r w:rsidRPr="00980A28">
              <w:rPr>
                <w:rFonts w:ascii="Aptos" w:hAnsi="Aptos" w:cs="Times New Roman"/>
              </w:rPr>
              <w:lastRenderedPageBreak/>
              <w:t xml:space="preserve">Attiecībā uz HP “Siltumnīcefekta gāzu ietaupījums”. Jums ir jāapraksta  kādas projektā paredzēts īstenot </w:t>
            </w:r>
            <w:r w:rsidR="007762F2" w:rsidRPr="00980A28">
              <w:rPr>
                <w:rFonts w:ascii="Aptos" w:hAnsi="Aptos" w:cs="Times New Roman"/>
              </w:rPr>
              <w:t>specifiskas</w:t>
            </w:r>
            <w:r w:rsidR="00980A28" w:rsidRPr="00980A28">
              <w:rPr>
                <w:rFonts w:ascii="Aptos" w:hAnsi="Aptos" w:cs="Times New Roman"/>
              </w:rPr>
              <w:t xml:space="preserve"> darbības</w:t>
            </w:r>
            <w:r w:rsidRPr="00980A28">
              <w:rPr>
                <w:rFonts w:ascii="Aptos" w:hAnsi="Aptos" w:cs="Times New Roman"/>
              </w:rPr>
              <w:t>, kas nodrošina klimata pārmaiņu mazināšanu, t.i., siltumnīcefekta gāzu (turpmāk – SEG) emisiju un gaisa piesārņojuma samazināšanu, piemēram:</w:t>
            </w:r>
          </w:p>
          <w:p w14:paraId="1F750385" w14:textId="77777777" w:rsidR="00854069" w:rsidRPr="00980A28" w:rsidRDefault="00854069" w:rsidP="00854069">
            <w:pPr>
              <w:spacing w:after="0" w:line="240" w:lineRule="auto"/>
              <w:ind w:left="720"/>
              <w:jc w:val="both"/>
              <w:rPr>
                <w:rFonts w:ascii="Aptos" w:hAnsi="Aptos" w:cs="Times New Roman"/>
              </w:rPr>
            </w:pPr>
            <w:r w:rsidRPr="00980A28">
              <w:rPr>
                <w:rFonts w:ascii="Aptos" w:hAnsi="Aptos" w:cs="Times New Roman"/>
              </w:rPr>
              <w:t>a) darbības, kas paredz enerģijas ietaupījumu;</w:t>
            </w:r>
          </w:p>
          <w:p w14:paraId="6714DA6F" w14:textId="77777777" w:rsidR="00854069" w:rsidRPr="00980A28" w:rsidRDefault="00854069" w:rsidP="00854069">
            <w:pPr>
              <w:spacing w:after="0" w:line="240" w:lineRule="auto"/>
              <w:ind w:left="720"/>
              <w:jc w:val="both"/>
              <w:rPr>
                <w:rFonts w:ascii="Aptos" w:hAnsi="Aptos" w:cs="Times New Roman"/>
              </w:rPr>
            </w:pPr>
            <w:r w:rsidRPr="00980A28">
              <w:rPr>
                <w:rFonts w:ascii="Aptos" w:hAnsi="Aptos" w:cs="Times New Roman"/>
              </w:rPr>
              <w:t>b) darbības, kas paredz jaunu atjaunīgo energoresursu iekārtu uzstādīšanu;</w:t>
            </w:r>
          </w:p>
          <w:p w14:paraId="260CC6DB" w14:textId="77777777" w:rsidR="00854069" w:rsidRPr="00980A28" w:rsidRDefault="00854069" w:rsidP="00854069">
            <w:pPr>
              <w:spacing w:after="0" w:line="240" w:lineRule="auto"/>
              <w:ind w:left="720"/>
              <w:jc w:val="both"/>
              <w:rPr>
                <w:rFonts w:ascii="Aptos" w:hAnsi="Aptos" w:cs="Times New Roman"/>
              </w:rPr>
            </w:pPr>
            <w:r w:rsidRPr="00980A28">
              <w:rPr>
                <w:rFonts w:ascii="Aptos" w:hAnsi="Aptos" w:cs="Times New Roman"/>
              </w:rPr>
              <w:t>c) darbības, kas paredz zaļās infrastruktūras ieviešanu;</w:t>
            </w:r>
          </w:p>
          <w:p w14:paraId="5335785A" w14:textId="77777777" w:rsidR="00854069" w:rsidRPr="00980A28" w:rsidRDefault="00854069" w:rsidP="00854069">
            <w:pPr>
              <w:spacing w:after="0" w:line="240" w:lineRule="auto"/>
              <w:ind w:left="720"/>
              <w:jc w:val="both"/>
              <w:rPr>
                <w:rFonts w:ascii="Aptos" w:hAnsi="Aptos" w:cs="Times New Roman"/>
              </w:rPr>
            </w:pPr>
            <w:r w:rsidRPr="00980A28">
              <w:rPr>
                <w:rFonts w:ascii="Aptos" w:hAnsi="Aptos" w:cs="Times New Roman"/>
              </w:rPr>
              <w:t>d) citas darbības, kas vienlīdz efektīvi nodrošina siltumnīcefekta gāzu emisiju mērķu sasniegšanu.</w:t>
            </w:r>
          </w:p>
          <w:p w14:paraId="5B313643" w14:textId="3B749F65" w:rsidR="002061B2" w:rsidRPr="00F1254E" w:rsidRDefault="00854069" w:rsidP="00854069">
            <w:pPr>
              <w:spacing w:after="0" w:line="240" w:lineRule="auto"/>
              <w:jc w:val="both"/>
              <w:rPr>
                <w:rFonts w:ascii="Aptos" w:hAnsi="Aptos" w:cs="Times New Roman"/>
              </w:rPr>
            </w:pPr>
            <w:r w:rsidRPr="00980A28">
              <w:rPr>
                <w:rFonts w:ascii="Aptos" w:hAnsi="Aptos" w:cs="Times New Roman"/>
              </w:rPr>
              <w:t>Jums nav nepieciešams veikt aprēķinus par ietaupīto SEG emisiju daudzumu un uzraudzības periodā nebūs jāatskaitās par to daudzumu</w:t>
            </w:r>
            <w:r w:rsidR="00980A28" w:rsidRPr="00980A28">
              <w:rPr>
                <w:rFonts w:ascii="Aptos" w:hAnsi="Aptos" w:cs="Times New Roman"/>
              </w:rPr>
              <w:t>.</w:t>
            </w:r>
          </w:p>
        </w:tc>
      </w:tr>
      <w:tr w:rsidR="00D948F0" w:rsidRPr="00F1254E" w14:paraId="70C5D54C" w14:textId="77777777" w:rsidTr="00D948F0">
        <w:trPr>
          <w:trHeight w:val="465"/>
        </w:trPr>
        <w:tc>
          <w:tcPr>
            <w:tcW w:w="977" w:type="dxa"/>
            <w:shd w:val="clear" w:color="auto" w:fill="FBE4D5" w:themeFill="accent2" w:themeFillTint="33"/>
          </w:tcPr>
          <w:p w14:paraId="53AF6C77" w14:textId="6C36FEA8" w:rsidR="00D948F0" w:rsidRPr="00F1254E" w:rsidRDefault="00D948F0" w:rsidP="001A6F67">
            <w:pPr>
              <w:spacing w:after="0"/>
              <w:contextualSpacing/>
              <w:jc w:val="both"/>
              <w:rPr>
                <w:rFonts w:ascii="Aptos" w:hAnsi="Aptos" w:cs="Times New Roman"/>
              </w:rPr>
            </w:pPr>
            <w:r>
              <w:rPr>
                <w:rFonts w:ascii="Aptos" w:hAnsi="Aptos" w:cs="Times New Roman"/>
              </w:rPr>
              <w:lastRenderedPageBreak/>
              <w:t>3.18.</w:t>
            </w:r>
          </w:p>
        </w:tc>
        <w:tc>
          <w:tcPr>
            <w:tcW w:w="5301" w:type="dxa"/>
            <w:shd w:val="clear" w:color="auto" w:fill="FBE4D5" w:themeFill="accent2" w:themeFillTint="33"/>
          </w:tcPr>
          <w:p w14:paraId="7C63254B" w14:textId="1C5490DE" w:rsidR="00B03531" w:rsidRPr="00910AB6" w:rsidRDefault="00B03531" w:rsidP="00F83999">
            <w:pPr>
              <w:spacing w:after="0" w:line="240" w:lineRule="auto"/>
              <w:jc w:val="both"/>
              <w:rPr>
                <w:rFonts w:ascii="Aptos" w:hAnsi="Aptos" w:cs="Times New Roman"/>
                <w:i/>
                <w:iCs/>
              </w:rPr>
            </w:pPr>
            <w:r w:rsidRPr="00910AB6">
              <w:rPr>
                <w:rFonts w:ascii="Aptos" w:hAnsi="Aptos" w:cs="Times New Roman"/>
                <w:i/>
                <w:iCs/>
              </w:rPr>
              <w:t>(papildinājums 17.01.2026.)</w:t>
            </w:r>
          </w:p>
          <w:p w14:paraId="4F9DDD44" w14:textId="3395296E" w:rsidR="00F83999" w:rsidRPr="00F83999" w:rsidRDefault="00F83999" w:rsidP="00F83999">
            <w:pPr>
              <w:spacing w:after="0" w:line="240" w:lineRule="auto"/>
              <w:jc w:val="both"/>
              <w:rPr>
                <w:rFonts w:ascii="Aptos" w:hAnsi="Aptos" w:cs="Times New Roman"/>
              </w:rPr>
            </w:pPr>
            <w:r w:rsidRPr="00F83999">
              <w:rPr>
                <w:rFonts w:ascii="Aptos" w:hAnsi="Aptos" w:cs="Times New Roman"/>
              </w:rPr>
              <w:t xml:space="preserve">Jau iepriekš runājām par dzelzceļa iekāpšanas punkta pārcelšanu. </w:t>
            </w:r>
          </w:p>
          <w:p w14:paraId="763E477A" w14:textId="77777777" w:rsidR="00F83999" w:rsidRPr="00F83999" w:rsidRDefault="00F83999" w:rsidP="00F83999">
            <w:pPr>
              <w:spacing w:after="0" w:line="240" w:lineRule="auto"/>
              <w:jc w:val="both"/>
              <w:rPr>
                <w:rFonts w:ascii="Aptos" w:hAnsi="Aptos" w:cs="Times New Roman"/>
              </w:rPr>
            </w:pPr>
            <w:r w:rsidRPr="00F83999">
              <w:rPr>
                <w:rFonts w:ascii="Aptos" w:hAnsi="Aptos" w:cs="Times New Roman"/>
              </w:rPr>
              <w:t xml:space="preserve">Mums būs nepieciešams no </w:t>
            </w:r>
            <w:proofErr w:type="spellStart"/>
            <w:r w:rsidRPr="00F83999">
              <w:rPr>
                <w:rFonts w:ascii="Aptos" w:hAnsi="Aptos" w:cs="Times New Roman"/>
              </w:rPr>
              <w:t>LDzC</w:t>
            </w:r>
            <w:proofErr w:type="spellEnd"/>
            <w:r w:rsidRPr="00F83999">
              <w:rPr>
                <w:rFonts w:ascii="Aptos" w:hAnsi="Aptos" w:cs="Times New Roman"/>
              </w:rPr>
              <w:t xml:space="preserve"> puses aizpildīts apliecinājums par paaugstināta perona izbūvi. Apliecinājumā ir jānorāda termiņš, līdz kuram plānots izbūvēt paaugstināto peronu.</w:t>
            </w:r>
          </w:p>
          <w:p w14:paraId="4E4901FD" w14:textId="5A04C6A0" w:rsidR="00F83999" w:rsidRPr="00F83999" w:rsidRDefault="00F83999" w:rsidP="00F83999">
            <w:pPr>
              <w:spacing w:after="0" w:line="240" w:lineRule="auto"/>
              <w:jc w:val="both"/>
              <w:rPr>
                <w:rFonts w:ascii="Aptos" w:hAnsi="Aptos" w:cs="Times New Roman"/>
              </w:rPr>
            </w:pPr>
            <w:r w:rsidRPr="00F83999">
              <w:rPr>
                <w:rFonts w:ascii="Aptos" w:hAnsi="Aptos" w:cs="Times New Roman"/>
              </w:rPr>
              <w:t xml:space="preserve">Jautājums:  Ja </w:t>
            </w:r>
            <w:proofErr w:type="spellStart"/>
            <w:r w:rsidRPr="00F83999">
              <w:rPr>
                <w:rFonts w:ascii="Aptos" w:hAnsi="Aptos" w:cs="Times New Roman"/>
              </w:rPr>
              <w:t>LDzC</w:t>
            </w:r>
            <w:proofErr w:type="spellEnd"/>
            <w:r w:rsidRPr="00F83999">
              <w:rPr>
                <w:rFonts w:ascii="Aptos" w:hAnsi="Aptos" w:cs="Times New Roman"/>
              </w:rPr>
              <w:t xml:space="preserve"> paredz izbūvēt peronu līdz 31.12.2029., bet pašvaldība izbūvē savu projektu (stāvvietas, WC, nojume, </w:t>
            </w:r>
            <w:proofErr w:type="spellStart"/>
            <w:r w:rsidRPr="00F83999">
              <w:rPr>
                <w:rFonts w:ascii="Aptos" w:hAnsi="Aptos" w:cs="Times New Roman"/>
              </w:rPr>
              <w:t>uc</w:t>
            </w:r>
            <w:proofErr w:type="spellEnd"/>
            <w:r w:rsidRPr="00F83999">
              <w:rPr>
                <w:rFonts w:ascii="Aptos" w:hAnsi="Aptos" w:cs="Times New Roman"/>
              </w:rPr>
              <w:t xml:space="preserve">), piemēram, līdz 31.12.2028. un iesniedz maksājuma pieprasījumu un atskaites līdz 31.03.2029. , vai projektu neizvērtēs līdz laikam, kamēr </w:t>
            </w:r>
            <w:proofErr w:type="spellStart"/>
            <w:r w:rsidRPr="00F83999">
              <w:rPr>
                <w:rFonts w:ascii="Aptos" w:hAnsi="Aptos" w:cs="Times New Roman"/>
              </w:rPr>
              <w:t>LDzC</w:t>
            </w:r>
            <w:proofErr w:type="spellEnd"/>
            <w:r w:rsidRPr="00F83999">
              <w:rPr>
                <w:rFonts w:ascii="Aptos" w:hAnsi="Aptos" w:cs="Times New Roman"/>
              </w:rPr>
              <w:t xml:space="preserve"> būs izbūvējis savu peronu??? Pašvaldībai būs jāgaida beigu datums, jeb tomēr tiks izvērtēti dokumenti un līdzfinansējums pārskaitīts ātrāk?</w:t>
            </w:r>
          </w:p>
          <w:p w14:paraId="048B6BBF" w14:textId="77777777" w:rsidR="00D948F0" w:rsidRDefault="00F83999" w:rsidP="00F83999">
            <w:pPr>
              <w:spacing w:after="0" w:line="240" w:lineRule="auto"/>
              <w:jc w:val="both"/>
              <w:rPr>
                <w:rFonts w:ascii="Aptos" w:hAnsi="Aptos" w:cs="Times New Roman"/>
              </w:rPr>
            </w:pPr>
            <w:r w:rsidRPr="00F83999">
              <w:rPr>
                <w:rFonts w:ascii="Aptos" w:hAnsi="Aptos" w:cs="Times New Roman"/>
              </w:rPr>
              <w:t>Tas nepieciešams, lai varētu plānot budžetu</w:t>
            </w:r>
            <w:r w:rsidR="00781BBD">
              <w:rPr>
                <w:rFonts w:ascii="Aptos" w:hAnsi="Aptos" w:cs="Times New Roman"/>
              </w:rPr>
              <w:t>.</w:t>
            </w:r>
          </w:p>
          <w:p w14:paraId="0BE10599" w14:textId="3E0D0B36" w:rsidR="00781BBD" w:rsidRPr="00781BBD" w:rsidRDefault="00781BBD" w:rsidP="00F83999">
            <w:pPr>
              <w:spacing w:after="0" w:line="240" w:lineRule="auto"/>
              <w:jc w:val="both"/>
              <w:rPr>
                <w:rFonts w:ascii="Aptos" w:hAnsi="Aptos" w:cs="Times New Roman"/>
                <w:i/>
                <w:iCs/>
              </w:rPr>
            </w:pPr>
            <w:r>
              <w:rPr>
                <w:rFonts w:ascii="Aptos" w:hAnsi="Aptos" w:cs="Times New Roman"/>
                <w:i/>
                <w:iCs/>
              </w:rPr>
              <w:t>(e</w:t>
            </w:r>
            <w:r w:rsidR="00B03531">
              <w:rPr>
                <w:rFonts w:ascii="Aptos" w:hAnsi="Aptos" w:cs="Times New Roman"/>
                <w:i/>
                <w:iCs/>
              </w:rPr>
              <w:t>-pasts)</w:t>
            </w:r>
          </w:p>
        </w:tc>
        <w:tc>
          <w:tcPr>
            <w:tcW w:w="9173" w:type="dxa"/>
            <w:shd w:val="clear" w:color="auto" w:fill="FBE4D5" w:themeFill="accent2" w:themeFillTint="33"/>
          </w:tcPr>
          <w:p w14:paraId="52A0756E" w14:textId="434FD3AB" w:rsidR="00D948F0" w:rsidRPr="00F1254E" w:rsidRDefault="00910AB6" w:rsidP="001A6F67">
            <w:pPr>
              <w:spacing w:after="0" w:line="240" w:lineRule="auto"/>
              <w:jc w:val="both"/>
              <w:rPr>
                <w:rFonts w:ascii="Aptos" w:hAnsi="Aptos" w:cs="Times New Roman"/>
              </w:rPr>
            </w:pPr>
            <w:r w:rsidRPr="00910AB6">
              <w:rPr>
                <w:rFonts w:ascii="Aptos" w:hAnsi="Aptos" w:cs="Times New Roman"/>
              </w:rPr>
              <w:t xml:space="preserve">Ja Jūs pabeigsiet sava projekta aktivitātes ātrāk un iesniegsiet noslēguma maksājuma pieprasījumu, bet uz to brīdi </w:t>
            </w:r>
            <w:proofErr w:type="spellStart"/>
            <w:r w:rsidRPr="00910AB6">
              <w:rPr>
                <w:rFonts w:ascii="Aptos" w:hAnsi="Aptos" w:cs="Times New Roman"/>
              </w:rPr>
              <w:t>LDz</w:t>
            </w:r>
            <w:proofErr w:type="spellEnd"/>
            <w:r w:rsidRPr="00910AB6">
              <w:rPr>
                <w:rFonts w:ascii="Aptos" w:hAnsi="Aptos" w:cs="Times New Roman"/>
              </w:rPr>
              <w:t xml:space="preserve"> vēl nebūs pabeidzis savas aktivitātes, CFLA negaidīs </w:t>
            </w:r>
            <w:proofErr w:type="spellStart"/>
            <w:r w:rsidRPr="00910AB6">
              <w:rPr>
                <w:rFonts w:ascii="Aptos" w:hAnsi="Aptos" w:cs="Times New Roman"/>
              </w:rPr>
              <w:t>LDz</w:t>
            </w:r>
            <w:proofErr w:type="spellEnd"/>
            <w:r w:rsidRPr="00910AB6">
              <w:rPr>
                <w:rFonts w:ascii="Aptos" w:hAnsi="Aptos" w:cs="Times New Roman"/>
              </w:rPr>
              <w:t xml:space="preserve"> aktivitāšu pabeigšanu, bet izskatīs iesniegto maksājuma pieprasījumu standarta kārtībā un izmaksās atbalstu</w:t>
            </w:r>
            <w:r>
              <w:rPr>
                <w:rFonts w:ascii="Aptos" w:hAnsi="Aptos" w:cs="Times New Roman"/>
              </w:rPr>
              <w:t>.</w:t>
            </w:r>
          </w:p>
        </w:tc>
      </w:tr>
      <w:tr w:rsidR="0004370C" w:rsidRPr="00F1254E" w14:paraId="1A68B2E3" w14:textId="77777777" w:rsidTr="0004370C">
        <w:trPr>
          <w:trHeight w:val="465"/>
        </w:trPr>
        <w:tc>
          <w:tcPr>
            <w:tcW w:w="977" w:type="dxa"/>
            <w:shd w:val="clear" w:color="auto" w:fill="FBE4D5" w:themeFill="accent2" w:themeFillTint="33"/>
          </w:tcPr>
          <w:p w14:paraId="250C4A45" w14:textId="38386097" w:rsidR="0004370C" w:rsidRPr="00F1254E" w:rsidRDefault="0004370C" w:rsidP="001A6F67">
            <w:pPr>
              <w:spacing w:after="0"/>
              <w:contextualSpacing/>
              <w:jc w:val="both"/>
              <w:rPr>
                <w:rFonts w:ascii="Aptos" w:hAnsi="Aptos" w:cs="Times New Roman"/>
              </w:rPr>
            </w:pPr>
            <w:r>
              <w:rPr>
                <w:rFonts w:ascii="Aptos" w:hAnsi="Aptos" w:cs="Times New Roman"/>
              </w:rPr>
              <w:t>3.19.</w:t>
            </w:r>
          </w:p>
        </w:tc>
        <w:tc>
          <w:tcPr>
            <w:tcW w:w="5301" w:type="dxa"/>
            <w:shd w:val="clear" w:color="auto" w:fill="FBE4D5" w:themeFill="accent2" w:themeFillTint="33"/>
          </w:tcPr>
          <w:p w14:paraId="0E6D429D" w14:textId="77777777" w:rsidR="005A75E5" w:rsidRPr="005A75E5" w:rsidRDefault="005A75E5" w:rsidP="0004370C">
            <w:pPr>
              <w:spacing w:after="0" w:line="240" w:lineRule="auto"/>
              <w:jc w:val="both"/>
              <w:rPr>
                <w:rFonts w:ascii="Aptos" w:hAnsi="Aptos" w:cs="Times New Roman"/>
                <w:i/>
                <w:iCs/>
              </w:rPr>
            </w:pPr>
            <w:r w:rsidRPr="005A75E5">
              <w:rPr>
                <w:rFonts w:ascii="Aptos" w:hAnsi="Aptos" w:cs="Times New Roman"/>
                <w:i/>
                <w:iCs/>
              </w:rPr>
              <w:t>(papildinājums 17.01.2026.)</w:t>
            </w:r>
          </w:p>
          <w:p w14:paraId="643304CA" w14:textId="2510BE9D" w:rsidR="0004370C" w:rsidRPr="0004370C" w:rsidRDefault="0004370C" w:rsidP="0004370C">
            <w:pPr>
              <w:spacing w:after="0" w:line="240" w:lineRule="auto"/>
              <w:jc w:val="both"/>
              <w:rPr>
                <w:rFonts w:ascii="Aptos" w:hAnsi="Aptos" w:cs="Times New Roman"/>
              </w:rPr>
            </w:pPr>
            <w:r>
              <w:rPr>
                <w:rFonts w:ascii="Aptos" w:hAnsi="Aptos" w:cs="Times New Roman"/>
              </w:rPr>
              <w:t>P</w:t>
            </w:r>
            <w:r w:rsidRPr="0004370C">
              <w:rPr>
                <w:rFonts w:ascii="Aptos" w:hAnsi="Aptos" w:cs="Times New Roman"/>
              </w:rPr>
              <w:t>ar 2.pielikuma "Projekta budžeta kopsavilkuma pielikums" aizpildīšanu.</w:t>
            </w:r>
          </w:p>
          <w:p w14:paraId="3569A034" w14:textId="77777777" w:rsidR="0004370C" w:rsidRPr="0004370C" w:rsidRDefault="0004370C" w:rsidP="0004370C">
            <w:pPr>
              <w:spacing w:after="0" w:line="240" w:lineRule="auto"/>
              <w:jc w:val="both"/>
              <w:rPr>
                <w:rFonts w:ascii="Aptos" w:hAnsi="Aptos" w:cs="Times New Roman"/>
              </w:rPr>
            </w:pPr>
            <w:r w:rsidRPr="0004370C">
              <w:rPr>
                <w:rFonts w:ascii="Aptos" w:hAnsi="Aptos" w:cs="Times New Roman"/>
              </w:rPr>
              <w:t>Vai obligāti ir jāizdala izmaksas par projektēšanu, būvuzraudzību un autoruzraudzību no kopējās būvniecības tāmes par 2.nodaļu "Izmaksas, kas saistītas ar vispārējas tautsaimnieciskas nozīmes pakalpojuma sniedzēju (VTNP) jeb sabiedrisko pakalpojuma sniedzēju ūdenssaimniecības jomā"?</w:t>
            </w:r>
          </w:p>
          <w:p w14:paraId="3EE73C24" w14:textId="77777777" w:rsidR="0004370C" w:rsidRDefault="0004370C" w:rsidP="0004370C">
            <w:pPr>
              <w:spacing w:after="0" w:line="240" w:lineRule="auto"/>
              <w:jc w:val="both"/>
              <w:rPr>
                <w:rFonts w:ascii="Aptos" w:hAnsi="Aptos" w:cs="Times New Roman"/>
              </w:rPr>
            </w:pPr>
            <w:r w:rsidRPr="0004370C">
              <w:rPr>
                <w:rFonts w:ascii="Aptos" w:hAnsi="Aptos" w:cs="Times New Roman"/>
              </w:rPr>
              <w:lastRenderedPageBreak/>
              <w:t>Vai jāpiemēro kāda noteikta formula, lai izdalītu atsevišķi šīs pozīcijas?</w:t>
            </w:r>
          </w:p>
          <w:p w14:paraId="638A080A" w14:textId="08E08B57" w:rsidR="0004370C" w:rsidRPr="0004370C" w:rsidRDefault="0004370C" w:rsidP="0004370C">
            <w:pPr>
              <w:spacing w:after="0" w:line="240" w:lineRule="auto"/>
              <w:jc w:val="both"/>
              <w:rPr>
                <w:rFonts w:ascii="Aptos" w:hAnsi="Aptos" w:cs="Times New Roman"/>
                <w:i/>
                <w:iCs/>
              </w:rPr>
            </w:pPr>
            <w:r w:rsidRPr="0004370C">
              <w:rPr>
                <w:rFonts w:ascii="Aptos" w:hAnsi="Aptos" w:cs="Times New Roman"/>
                <w:i/>
                <w:iCs/>
              </w:rPr>
              <w:t>(e-pasts)</w:t>
            </w:r>
          </w:p>
        </w:tc>
        <w:tc>
          <w:tcPr>
            <w:tcW w:w="9173" w:type="dxa"/>
            <w:shd w:val="clear" w:color="auto" w:fill="FBE4D5" w:themeFill="accent2" w:themeFillTint="33"/>
          </w:tcPr>
          <w:p w14:paraId="6A3F4D52" w14:textId="77777777" w:rsidR="00F75DD7" w:rsidRPr="00F75DD7" w:rsidRDefault="00F75DD7" w:rsidP="00F75DD7">
            <w:pPr>
              <w:spacing w:after="0" w:line="240" w:lineRule="auto"/>
              <w:jc w:val="both"/>
              <w:rPr>
                <w:rFonts w:ascii="Aptos" w:hAnsi="Aptos" w:cs="Times New Roman"/>
              </w:rPr>
            </w:pPr>
            <w:r w:rsidRPr="00F75DD7">
              <w:rPr>
                <w:rFonts w:ascii="Aptos" w:hAnsi="Aptos" w:cs="Times New Roman"/>
              </w:rPr>
              <w:lastRenderedPageBreak/>
              <w:t xml:space="preserve">Ja projekta ietvaros plānotas izmaksas, kas saistītas ar vispārējas tautsaimnieciskas nozīmes pakalpojuma sniedzēju (VTNP) jeb sabiedrisko pakalpojuma sniedzēju ūdenssaimniecības jomā, un tās tiek veiktas viena būvdarbu līguma ietvaros kopā ar </w:t>
            </w:r>
            <w:proofErr w:type="spellStart"/>
            <w:r w:rsidRPr="00F75DD7">
              <w:rPr>
                <w:rFonts w:ascii="Aptos" w:hAnsi="Aptos" w:cs="Times New Roman"/>
              </w:rPr>
              <w:t>pamatinfrastruktūras</w:t>
            </w:r>
            <w:proofErr w:type="spellEnd"/>
            <w:r w:rsidRPr="00F75DD7">
              <w:rPr>
                <w:rFonts w:ascii="Aptos" w:hAnsi="Aptos" w:cs="Times New Roman"/>
              </w:rPr>
              <w:t xml:space="preserve"> izbūvi, tad visas izmaksas saistībā ar VTNP pielikumā ir jāizdala atsevišķi.</w:t>
            </w:r>
          </w:p>
          <w:p w14:paraId="19863AD4" w14:textId="77777777" w:rsidR="00F75DD7" w:rsidRPr="00F75DD7" w:rsidRDefault="00F75DD7" w:rsidP="00F75DD7">
            <w:pPr>
              <w:spacing w:after="0" w:line="240" w:lineRule="auto"/>
              <w:jc w:val="both"/>
              <w:rPr>
                <w:rFonts w:ascii="Aptos" w:hAnsi="Aptos" w:cs="Times New Roman"/>
              </w:rPr>
            </w:pPr>
            <w:r w:rsidRPr="00F75DD7">
              <w:rPr>
                <w:rFonts w:ascii="Aptos" w:hAnsi="Aptos" w:cs="Times New Roman"/>
              </w:rPr>
              <w:t>Noteiktas formulas nav, bet izmaksas var izdalīt proporcionāli būvdarbu izmaksu proporcijai.</w:t>
            </w:r>
          </w:p>
          <w:p w14:paraId="416352B5" w14:textId="77777777" w:rsidR="0004370C" w:rsidRPr="00F1254E" w:rsidRDefault="0004370C" w:rsidP="001A6F67">
            <w:pPr>
              <w:spacing w:after="0" w:line="240" w:lineRule="auto"/>
              <w:jc w:val="both"/>
              <w:rPr>
                <w:rFonts w:ascii="Aptos" w:hAnsi="Aptos" w:cs="Times New Roman"/>
              </w:rPr>
            </w:pPr>
          </w:p>
        </w:tc>
      </w:tr>
      <w:tr w:rsidR="00700A47" w:rsidRPr="00F1254E" w14:paraId="5AEC28E4" w14:textId="77777777" w:rsidTr="0004370C">
        <w:trPr>
          <w:trHeight w:val="465"/>
        </w:trPr>
        <w:tc>
          <w:tcPr>
            <w:tcW w:w="977" w:type="dxa"/>
            <w:shd w:val="clear" w:color="auto" w:fill="FBE4D5" w:themeFill="accent2" w:themeFillTint="33"/>
          </w:tcPr>
          <w:p w14:paraId="7BDFA2B4" w14:textId="3E1720D1" w:rsidR="00700A47" w:rsidRDefault="00700A47" w:rsidP="001A6F67">
            <w:pPr>
              <w:spacing w:after="0"/>
              <w:contextualSpacing/>
              <w:jc w:val="both"/>
              <w:rPr>
                <w:rFonts w:ascii="Aptos" w:hAnsi="Aptos" w:cs="Times New Roman"/>
              </w:rPr>
            </w:pPr>
            <w:r>
              <w:rPr>
                <w:rFonts w:ascii="Aptos" w:hAnsi="Aptos" w:cs="Times New Roman"/>
              </w:rPr>
              <w:t>3.20.</w:t>
            </w:r>
          </w:p>
        </w:tc>
        <w:tc>
          <w:tcPr>
            <w:tcW w:w="5301" w:type="dxa"/>
            <w:shd w:val="clear" w:color="auto" w:fill="FBE4D5" w:themeFill="accent2" w:themeFillTint="33"/>
          </w:tcPr>
          <w:p w14:paraId="3102558A" w14:textId="77777777" w:rsidR="00191C9E" w:rsidRPr="005A75E5" w:rsidRDefault="00191C9E" w:rsidP="00191C9E">
            <w:pPr>
              <w:spacing w:after="0" w:line="240" w:lineRule="auto"/>
              <w:jc w:val="both"/>
              <w:rPr>
                <w:rFonts w:ascii="Aptos" w:hAnsi="Aptos" w:cs="Times New Roman"/>
                <w:i/>
                <w:iCs/>
              </w:rPr>
            </w:pPr>
            <w:r w:rsidRPr="005A75E5">
              <w:rPr>
                <w:rFonts w:ascii="Aptos" w:hAnsi="Aptos" w:cs="Times New Roman"/>
                <w:i/>
                <w:iCs/>
              </w:rPr>
              <w:t>(papildinājums 17.01.2026.)</w:t>
            </w:r>
          </w:p>
          <w:p w14:paraId="63E2305A" w14:textId="77777777" w:rsidR="00700A47" w:rsidRDefault="00191C9E" w:rsidP="0004370C">
            <w:pPr>
              <w:spacing w:after="0" w:line="240" w:lineRule="auto"/>
              <w:jc w:val="both"/>
              <w:rPr>
                <w:rFonts w:ascii="Aptos" w:hAnsi="Aptos" w:cs="Times New Roman"/>
              </w:rPr>
            </w:pPr>
            <w:r w:rsidRPr="00191C9E">
              <w:rPr>
                <w:rFonts w:ascii="Aptos" w:hAnsi="Aptos" w:cs="Times New Roman"/>
              </w:rPr>
              <w:t>Lai projekta ietvaros Pašvaldība varētu izbūvēt nepieciešamo infrastruktūru sabiedriskā transporta tīkla izveidei, Pašvaldība plāno iegādāties zemi no privātpersonas un vēlas attiecināt šīs zemes iegādes izmaksas šī projekta ietvaros. Kādi dokumenti nepieciešami iesniedzot projekta pieteikumu, kamēr vēl īpašuma tiesības nav nostiprinātas zemesgrāmatā? Vai nepieciešams noslēgt Sadarbības līgumu, Patapinājuma līgumu vai cits?</w:t>
            </w:r>
          </w:p>
          <w:p w14:paraId="4D71C1E9" w14:textId="4EF94DC6" w:rsidR="00191C9E" w:rsidRPr="00191C9E" w:rsidRDefault="00191C9E" w:rsidP="0004370C">
            <w:pPr>
              <w:spacing w:after="0" w:line="240" w:lineRule="auto"/>
              <w:jc w:val="both"/>
              <w:rPr>
                <w:rFonts w:ascii="Aptos" w:hAnsi="Aptos" w:cs="Times New Roman"/>
                <w:i/>
                <w:iCs/>
              </w:rPr>
            </w:pPr>
            <w:r>
              <w:rPr>
                <w:rFonts w:ascii="Aptos" w:hAnsi="Aptos" w:cs="Times New Roman"/>
                <w:i/>
                <w:iCs/>
              </w:rPr>
              <w:t>(e-pasts)</w:t>
            </w:r>
          </w:p>
        </w:tc>
        <w:tc>
          <w:tcPr>
            <w:tcW w:w="9173" w:type="dxa"/>
            <w:shd w:val="clear" w:color="auto" w:fill="FBE4D5" w:themeFill="accent2" w:themeFillTint="33"/>
          </w:tcPr>
          <w:p w14:paraId="2028DE7D" w14:textId="615A9E05" w:rsidR="00700A47" w:rsidRPr="00F75DD7" w:rsidRDefault="00513A09" w:rsidP="00F75DD7">
            <w:pPr>
              <w:spacing w:after="0" w:line="240" w:lineRule="auto"/>
              <w:jc w:val="both"/>
              <w:rPr>
                <w:rFonts w:ascii="Aptos" w:hAnsi="Aptos" w:cs="Times New Roman"/>
              </w:rPr>
            </w:pPr>
            <w:r w:rsidRPr="00513A09">
              <w:rPr>
                <w:rFonts w:ascii="Aptos" w:hAnsi="Aptos" w:cs="Times New Roman"/>
              </w:rPr>
              <w:t xml:space="preserve">Uz projekta iesnieguma iesniegšanas dienu būtu nepieciešams </w:t>
            </w:r>
            <w:r>
              <w:rPr>
                <w:rFonts w:ascii="Aptos" w:hAnsi="Aptos" w:cs="Times New Roman"/>
              </w:rPr>
              <w:t xml:space="preserve">vismaz </w:t>
            </w:r>
            <w:r w:rsidRPr="00513A09">
              <w:rPr>
                <w:rFonts w:ascii="Aptos" w:hAnsi="Aptos" w:cs="Times New Roman"/>
              </w:rPr>
              <w:t>noslēgt sadarbības līgumu, kurā arī tiktu viss atrunāts, ka pašvaldība plāno iegādāties un sadarbības partneris plāno pārdot nekustamo īpašumu.</w:t>
            </w:r>
          </w:p>
        </w:tc>
      </w:tr>
      <w:tr w:rsidR="00CF0866" w:rsidRPr="00F1254E" w14:paraId="2A27BDD8" w14:textId="77777777" w:rsidTr="0004370C">
        <w:trPr>
          <w:trHeight w:val="465"/>
        </w:trPr>
        <w:tc>
          <w:tcPr>
            <w:tcW w:w="977" w:type="dxa"/>
            <w:shd w:val="clear" w:color="auto" w:fill="FBE4D5" w:themeFill="accent2" w:themeFillTint="33"/>
          </w:tcPr>
          <w:p w14:paraId="4B3D32C1" w14:textId="1FED2DF3" w:rsidR="00CF0866" w:rsidRDefault="00CF0866" w:rsidP="001A6F67">
            <w:pPr>
              <w:spacing w:after="0"/>
              <w:contextualSpacing/>
              <w:jc w:val="both"/>
              <w:rPr>
                <w:rFonts w:ascii="Aptos" w:hAnsi="Aptos" w:cs="Times New Roman"/>
              </w:rPr>
            </w:pPr>
            <w:r>
              <w:rPr>
                <w:rFonts w:ascii="Aptos" w:hAnsi="Aptos" w:cs="Times New Roman"/>
              </w:rPr>
              <w:t>3.21.</w:t>
            </w:r>
          </w:p>
        </w:tc>
        <w:tc>
          <w:tcPr>
            <w:tcW w:w="5301" w:type="dxa"/>
            <w:shd w:val="clear" w:color="auto" w:fill="FBE4D5" w:themeFill="accent2" w:themeFillTint="33"/>
          </w:tcPr>
          <w:p w14:paraId="08D12CF9" w14:textId="77777777" w:rsidR="00CF0866" w:rsidRPr="005A75E5" w:rsidRDefault="00CF0866" w:rsidP="00CF0866">
            <w:pPr>
              <w:spacing w:after="0" w:line="240" w:lineRule="auto"/>
              <w:jc w:val="both"/>
              <w:rPr>
                <w:rFonts w:ascii="Aptos" w:hAnsi="Aptos" w:cs="Times New Roman"/>
                <w:i/>
                <w:iCs/>
              </w:rPr>
            </w:pPr>
            <w:r w:rsidRPr="005A75E5">
              <w:rPr>
                <w:rFonts w:ascii="Aptos" w:hAnsi="Aptos" w:cs="Times New Roman"/>
                <w:i/>
                <w:iCs/>
              </w:rPr>
              <w:t>(papildinājums 17.01.2026.)</w:t>
            </w:r>
          </w:p>
          <w:p w14:paraId="72E10483" w14:textId="77777777" w:rsidR="005A5F33" w:rsidRPr="005A5F33" w:rsidRDefault="005A5F33" w:rsidP="005A5F33">
            <w:pPr>
              <w:spacing w:after="0" w:line="240" w:lineRule="auto"/>
              <w:jc w:val="both"/>
              <w:rPr>
                <w:rFonts w:ascii="Aptos" w:hAnsi="Aptos" w:cs="Times New Roman"/>
              </w:rPr>
            </w:pPr>
            <w:r w:rsidRPr="005A5F33">
              <w:rPr>
                <w:rFonts w:ascii="Aptos" w:hAnsi="Aptos" w:cs="Times New Roman"/>
              </w:rPr>
              <w:t xml:space="preserve">Apkopoju visus jautājumus: </w:t>
            </w:r>
          </w:p>
          <w:p w14:paraId="3D7714AB" w14:textId="77777777" w:rsidR="005A5F33" w:rsidRPr="005A5F33" w:rsidRDefault="005A5F33" w:rsidP="005A5F33">
            <w:pPr>
              <w:numPr>
                <w:ilvl w:val="0"/>
                <w:numId w:val="53"/>
              </w:numPr>
              <w:spacing w:after="0" w:line="240" w:lineRule="auto"/>
              <w:ind w:left="338"/>
              <w:jc w:val="both"/>
              <w:rPr>
                <w:rFonts w:ascii="Aptos" w:hAnsi="Aptos" w:cs="Times New Roman"/>
              </w:rPr>
            </w:pPr>
            <w:r w:rsidRPr="005A5F33">
              <w:rPr>
                <w:rFonts w:ascii="Aptos" w:hAnsi="Aptos" w:cs="Times New Roman"/>
              </w:rPr>
              <w:t xml:space="preserve"> Vai projekta pieteikuma piedāvātā pielikuma tāme ir jāaizpilda, ja būvprojektam jau ir izstrādāta </w:t>
            </w:r>
            <w:proofErr w:type="spellStart"/>
            <w:r w:rsidRPr="005A5F33">
              <w:rPr>
                <w:rFonts w:ascii="Aptos" w:hAnsi="Aptos" w:cs="Times New Roman"/>
              </w:rPr>
              <w:t>kontroltāme</w:t>
            </w:r>
            <w:proofErr w:type="spellEnd"/>
            <w:r w:rsidRPr="005A5F33">
              <w:rPr>
                <w:rFonts w:ascii="Aptos" w:hAnsi="Aptos" w:cs="Times New Roman"/>
              </w:rPr>
              <w:t>, kura tiks pievienota projekta pieteikuma  pielikumā?</w:t>
            </w:r>
          </w:p>
          <w:p w14:paraId="1C60C05C" w14:textId="77777777" w:rsidR="005A5F33" w:rsidRPr="005A5F33" w:rsidRDefault="005A5F33" w:rsidP="005A5F33">
            <w:pPr>
              <w:numPr>
                <w:ilvl w:val="0"/>
                <w:numId w:val="53"/>
              </w:numPr>
              <w:spacing w:after="0" w:line="240" w:lineRule="auto"/>
              <w:ind w:left="338"/>
              <w:jc w:val="both"/>
              <w:rPr>
                <w:rFonts w:ascii="Aptos" w:hAnsi="Aptos" w:cs="Times New Roman"/>
              </w:rPr>
            </w:pPr>
            <w:r w:rsidRPr="005A5F33">
              <w:rPr>
                <w:rFonts w:ascii="Aptos" w:hAnsi="Aptos" w:cs="Times New Roman"/>
              </w:rPr>
              <w:t>Vai var attiecināt projektēšanas izmaksas, ja līgums bija parakstīts pirms projekta kārtas izsludināšanas, bet rēķins tiks apmaksāts, tikai pēc projekta iesniegšanas datuma?</w:t>
            </w:r>
          </w:p>
          <w:p w14:paraId="46C053E7" w14:textId="77777777" w:rsidR="005A5F33" w:rsidRPr="005A5F33" w:rsidRDefault="005A5F33" w:rsidP="005A5F33">
            <w:pPr>
              <w:numPr>
                <w:ilvl w:val="0"/>
                <w:numId w:val="53"/>
              </w:numPr>
              <w:spacing w:after="0" w:line="240" w:lineRule="auto"/>
              <w:ind w:left="338"/>
              <w:jc w:val="both"/>
              <w:rPr>
                <w:rFonts w:ascii="Aptos" w:hAnsi="Aptos" w:cs="Times New Roman"/>
              </w:rPr>
            </w:pPr>
            <w:r w:rsidRPr="005A5F33">
              <w:rPr>
                <w:rFonts w:ascii="Aptos" w:hAnsi="Aptos" w:cs="Times New Roman"/>
              </w:rPr>
              <w:t>Vai komunikāciju plāns ir jāizstrādā tikai valstspilsētu projektiem/  sabiedriskā transporta savienojumu punktu attīstībai simetrijas mezglos?</w:t>
            </w:r>
          </w:p>
          <w:p w14:paraId="5B5F8D86" w14:textId="14BB3B8E" w:rsidR="005A5F33" w:rsidRPr="005A5F33" w:rsidRDefault="005A5F33" w:rsidP="005A5F33">
            <w:pPr>
              <w:numPr>
                <w:ilvl w:val="0"/>
                <w:numId w:val="53"/>
              </w:numPr>
              <w:spacing w:after="0" w:line="240" w:lineRule="auto"/>
              <w:ind w:left="338"/>
              <w:jc w:val="both"/>
              <w:rPr>
                <w:rFonts w:ascii="Aptos" w:hAnsi="Aptos" w:cs="Times New Roman"/>
              </w:rPr>
            </w:pPr>
            <w:r w:rsidRPr="005A5F33">
              <w:rPr>
                <w:rFonts w:ascii="Aptos" w:hAnsi="Aptos" w:cs="Times New Roman"/>
              </w:rPr>
              <w:t>Projekta 7. pielikums</w:t>
            </w:r>
            <w:r w:rsidR="00923983">
              <w:rPr>
                <w:rFonts w:ascii="Aptos" w:hAnsi="Aptos" w:cs="Times New Roman"/>
              </w:rPr>
              <w:t xml:space="preserve"> </w:t>
            </w:r>
            <w:r w:rsidRPr="005A5F33">
              <w:rPr>
                <w:rFonts w:ascii="Aptos" w:hAnsi="Aptos" w:cs="Times New Roman"/>
              </w:rPr>
              <w:t xml:space="preserve">- No LDZ patapinājumā tiek pārņemta tikai stāvlaukuma daļa, ko būvprojekts vai būs korekti ja šajā veidlapā attiecināsim </w:t>
            </w:r>
            <w:r w:rsidRPr="005A5F33">
              <w:rPr>
                <w:rFonts w:ascii="Aptos" w:hAnsi="Aptos" w:cs="Times New Roman"/>
                <w:b/>
                <w:bCs/>
              </w:rPr>
              <w:t>“NETIKS”?</w:t>
            </w:r>
            <w:r w:rsidRPr="005A5F33">
              <w:rPr>
                <w:rFonts w:ascii="Aptos" w:hAnsi="Aptos" w:cs="Times New Roman"/>
              </w:rPr>
              <w:t xml:space="preserve"> </w:t>
            </w:r>
            <w:r w:rsidRPr="005A5F33">
              <w:rPr>
                <w:rFonts w:ascii="Aptos" w:hAnsi="Aptos" w:cs="Times New Roman"/>
                <w:i/>
                <w:iCs/>
              </w:rPr>
              <w:t xml:space="preserve">“Apliecinu, ka atbilstoši MK noteikumu 48.punktam, infrastruktūrā, par kuru iesniegts projekta iesniegums un kura nav saistīta ar citu saimniecisko darbību, </w:t>
            </w:r>
            <w:r w:rsidRPr="005A5F33">
              <w:rPr>
                <w:rFonts w:ascii="Aptos" w:hAnsi="Aptos" w:cs="Times New Roman"/>
                <w:b/>
                <w:bCs/>
                <w:i/>
                <w:iCs/>
              </w:rPr>
              <w:t>NETIKS/</w:t>
            </w:r>
            <w:r w:rsidRPr="005A5F33">
              <w:rPr>
                <w:rFonts w:ascii="Aptos" w:hAnsi="Aptos" w:cs="Times New Roman"/>
                <w:i/>
                <w:iCs/>
              </w:rPr>
              <w:t>TIKS*</w:t>
            </w:r>
          </w:p>
          <w:p w14:paraId="05D0F26E" w14:textId="0E36EB78" w:rsidR="00CF0866" w:rsidRPr="005A5F33" w:rsidRDefault="005A5F33" w:rsidP="00191C9E">
            <w:pPr>
              <w:spacing w:after="0" w:line="240" w:lineRule="auto"/>
              <w:jc w:val="both"/>
              <w:rPr>
                <w:rFonts w:ascii="Aptos" w:hAnsi="Aptos" w:cs="Times New Roman"/>
                <w:i/>
                <w:iCs/>
              </w:rPr>
            </w:pPr>
            <w:r w:rsidRPr="005A5F33">
              <w:rPr>
                <w:rFonts w:ascii="Aptos" w:hAnsi="Aptos" w:cs="Times New Roman"/>
                <w:i/>
                <w:iCs/>
              </w:rPr>
              <w:t>(e-pasts)</w:t>
            </w:r>
          </w:p>
        </w:tc>
        <w:tc>
          <w:tcPr>
            <w:tcW w:w="9173" w:type="dxa"/>
            <w:shd w:val="clear" w:color="auto" w:fill="FBE4D5" w:themeFill="accent2" w:themeFillTint="33"/>
          </w:tcPr>
          <w:p w14:paraId="7F5AC420" w14:textId="77777777" w:rsidR="00923983" w:rsidRPr="00923983" w:rsidRDefault="00923983" w:rsidP="00923983">
            <w:pPr>
              <w:numPr>
                <w:ilvl w:val="0"/>
                <w:numId w:val="54"/>
              </w:numPr>
              <w:spacing w:after="0" w:line="240" w:lineRule="auto"/>
              <w:ind w:left="420"/>
              <w:jc w:val="both"/>
              <w:rPr>
                <w:rFonts w:ascii="Aptos" w:hAnsi="Aptos" w:cs="Times New Roman"/>
              </w:rPr>
            </w:pPr>
            <w:r w:rsidRPr="00923983">
              <w:rPr>
                <w:rFonts w:ascii="Aptos" w:hAnsi="Aptos" w:cs="Times New Roman"/>
              </w:rPr>
              <w:t xml:space="preserve">Pie projekta ir nepieciešams pievienot projekta budžetā (projekta iesnieguma sadaļā “Projekta budžeta kopsavilkums”) visu norādīto </w:t>
            </w:r>
            <w:r w:rsidRPr="00923983">
              <w:rPr>
                <w:rFonts w:ascii="Aptos" w:hAnsi="Aptos" w:cs="Times New Roman"/>
                <w:b/>
                <w:bCs/>
              </w:rPr>
              <w:t>izmaksu apmēru pamatojošos dokumentus</w:t>
            </w:r>
            <w:r w:rsidRPr="00923983">
              <w:rPr>
                <w:rFonts w:ascii="Aptos" w:hAnsi="Aptos" w:cs="Times New Roman"/>
              </w:rPr>
              <w:t>, piemēram, finanšu piedāvājumi, būvniecības tāmes, noslēgtie līgumi ar pielikumiem kopijas, rēķini par jau veiktajiem izdevumiem vai jebkura cita informācija, kas pamato projektā iekļauto izmaksu apjomu. Ja par būvdarbiem jums tāme ir pie būvprojekta un tas ir BIS, tad atkārtoti pie projekta to nav nepieciešams pievienot. Galvenais pārliecinieties, ka BIS ir šī būvprojekta daļa un tajā norādītās izmaksas sakrīt ar projektā iekļautajām.</w:t>
            </w:r>
          </w:p>
          <w:p w14:paraId="5822ECCB" w14:textId="77777777" w:rsidR="00923983" w:rsidRPr="00923983" w:rsidRDefault="00923983" w:rsidP="00923983">
            <w:pPr>
              <w:numPr>
                <w:ilvl w:val="0"/>
                <w:numId w:val="54"/>
              </w:numPr>
              <w:spacing w:after="0" w:line="240" w:lineRule="auto"/>
              <w:ind w:left="420"/>
              <w:jc w:val="both"/>
              <w:rPr>
                <w:rFonts w:ascii="Aptos" w:hAnsi="Aptos" w:cs="Times New Roman"/>
              </w:rPr>
            </w:pPr>
            <w:r w:rsidRPr="00923983">
              <w:rPr>
                <w:rFonts w:ascii="Aptos" w:hAnsi="Aptos" w:cs="Times New Roman"/>
              </w:rPr>
              <w:t xml:space="preserve">Izmaksas ir attiecināmas, ja tās nav radušās agrāk par 2022. gada 25. novembri, izņemot komercdarbības atbalstu, ņemot vērā MK noteikumu 31. punkta nosacījumus. Ja projektā ir plānots komercdarbības atbalsts, tad projektēšanas izmaksām, kas radušās pirms projekta iesnieguma iesniegšanas, tiks piemērots </w:t>
            </w:r>
            <w:r w:rsidRPr="00923983">
              <w:rPr>
                <w:rFonts w:ascii="Aptos" w:hAnsi="Aptos" w:cs="Times New Roman"/>
                <w:i/>
                <w:iCs/>
              </w:rPr>
              <w:t>de minimis</w:t>
            </w:r>
            <w:r w:rsidRPr="00923983">
              <w:rPr>
                <w:rFonts w:ascii="Aptos" w:hAnsi="Aptos" w:cs="Times New Roman"/>
              </w:rPr>
              <w:t xml:space="preserve"> atbalsts un ja tās ir saistītas ar MK noteikumu 27.13. un 27.9. apakšpunktā minēto darbību.</w:t>
            </w:r>
          </w:p>
          <w:p w14:paraId="4EE31A9C" w14:textId="77777777" w:rsidR="00923983" w:rsidRPr="00923983" w:rsidRDefault="00923983" w:rsidP="00923983">
            <w:pPr>
              <w:numPr>
                <w:ilvl w:val="0"/>
                <w:numId w:val="54"/>
              </w:numPr>
              <w:spacing w:after="0" w:line="240" w:lineRule="auto"/>
              <w:ind w:left="420"/>
              <w:jc w:val="both"/>
              <w:rPr>
                <w:rFonts w:ascii="Aptos" w:hAnsi="Aptos" w:cs="Times New Roman"/>
              </w:rPr>
            </w:pPr>
            <w:r w:rsidRPr="00923983">
              <w:rPr>
                <w:rFonts w:ascii="Aptos" w:hAnsi="Aptos" w:cs="Times New Roman"/>
              </w:rPr>
              <w:t xml:space="preserve">Komunikācijas plāns ir jāizstrādā tikai valstspilsētu projektiem </w:t>
            </w:r>
            <w:r w:rsidRPr="00923983">
              <w:rPr>
                <w:rFonts w:ascii="Aptos" w:hAnsi="Aptos" w:cs="Times New Roman"/>
                <w:b/>
                <w:bCs/>
              </w:rPr>
              <w:t>un</w:t>
            </w:r>
            <w:r w:rsidRPr="00923983">
              <w:rPr>
                <w:rFonts w:ascii="Aptos" w:hAnsi="Aptos" w:cs="Times New Roman"/>
              </w:rPr>
              <w:t>, ja ieguldījumi plānoti simetrijas mezglos.</w:t>
            </w:r>
          </w:p>
          <w:p w14:paraId="7980BDF7" w14:textId="77777777" w:rsidR="00923983" w:rsidRPr="00923983" w:rsidRDefault="00923983" w:rsidP="00923983">
            <w:pPr>
              <w:numPr>
                <w:ilvl w:val="0"/>
                <w:numId w:val="54"/>
              </w:numPr>
              <w:spacing w:after="0" w:line="240" w:lineRule="auto"/>
              <w:ind w:left="420"/>
              <w:jc w:val="both"/>
              <w:rPr>
                <w:rFonts w:ascii="Aptos" w:hAnsi="Aptos" w:cs="Times New Roman"/>
              </w:rPr>
            </w:pPr>
            <w:r w:rsidRPr="00923983">
              <w:rPr>
                <w:rFonts w:ascii="Aptos" w:hAnsi="Aptos" w:cs="Times New Roman"/>
              </w:rPr>
              <w:t xml:space="preserve">7.pielikums ir attiecināms uz visu projekta ietvaros izveidoto infrastruktūru – Jums ir jāapliecina ka Sabiedriskā transporta savienojumu punktā </w:t>
            </w:r>
            <w:r w:rsidRPr="00923983">
              <w:rPr>
                <w:rFonts w:ascii="Aptos" w:hAnsi="Aptos" w:cs="Times New Roman"/>
                <w:b/>
                <w:bCs/>
              </w:rPr>
              <w:t>NETIKS</w:t>
            </w:r>
            <w:r w:rsidRPr="00923983">
              <w:rPr>
                <w:rFonts w:ascii="Aptos" w:hAnsi="Aptos" w:cs="Times New Roman"/>
              </w:rPr>
              <w:t>/TIKS*…., nevis par zemes īpašuma daļu.</w:t>
            </w:r>
          </w:p>
          <w:p w14:paraId="3BF1110C" w14:textId="77777777" w:rsidR="00CF0866" w:rsidRPr="00513A09" w:rsidRDefault="00CF0866" w:rsidP="00F75DD7">
            <w:pPr>
              <w:spacing w:after="0" w:line="240" w:lineRule="auto"/>
              <w:jc w:val="both"/>
              <w:rPr>
                <w:rFonts w:ascii="Aptos" w:hAnsi="Aptos" w:cs="Times New Roman"/>
              </w:rPr>
            </w:pPr>
          </w:p>
        </w:tc>
      </w:tr>
      <w:tr w:rsidR="00DF197E" w:rsidRPr="00F1254E" w14:paraId="14CDD23A" w14:textId="77777777" w:rsidTr="0004370C">
        <w:trPr>
          <w:trHeight w:val="465"/>
        </w:trPr>
        <w:tc>
          <w:tcPr>
            <w:tcW w:w="977" w:type="dxa"/>
            <w:shd w:val="clear" w:color="auto" w:fill="FBE4D5" w:themeFill="accent2" w:themeFillTint="33"/>
          </w:tcPr>
          <w:p w14:paraId="08420414" w14:textId="197A8970" w:rsidR="00DF197E" w:rsidRDefault="00DF197E" w:rsidP="001A6F67">
            <w:pPr>
              <w:spacing w:after="0"/>
              <w:contextualSpacing/>
              <w:jc w:val="both"/>
              <w:rPr>
                <w:rFonts w:ascii="Aptos" w:hAnsi="Aptos" w:cs="Times New Roman"/>
              </w:rPr>
            </w:pPr>
            <w:r>
              <w:rPr>
                <w:rFonts w:ascii="Aptos" w:hAnsi="Aptos" w:cs="Times New Roman"/>
              </w:rPr>
              <w:t>3.22.</w:t>
            </w:r>
          </w:p>
        </w:tc>
        <w:tc>
          <w:tcPr>
            <w:tcW w:w="5301" w:type="dxa"/>
            <w:shd w:val="clear" w:color="auto" w:fill="FBE4D5" w:themeFill="accent2" w:themeFillTint="33"/>
          </w:tcPr>
          <w:p w14:paraId="2655FC2A" w14:textId="77777777" w:rsidR="005A776B" w:rsidRPr="005A75E5" w:rsidRDefault="005A776B" w:rsidP="005A776B">
            <w:pPr>
              <w:spacing w:after="0" w:line="240" w:lineRule="auto"/>
              <w:jc w:val="both"/>
              <w:rPr>
                <w:rFonts w:ascii="Aptos" w:hAnsi="Aptos" w:cs="Times New Roman"/>
                <w:i/>
                <w:iCs/>
              </w:rPr>
            </w:pPr>
            <w:r w:rsidRPr="005A75E5">
              <w:rPr>
                <w:rFonts w:ascii="Aptos" w:hAnsi="Aptos" w:cs="Times New Roman"/>
                <w:i/>
                <w:iCs/>
              </w:rPr>
              <w:t>(papildinājums 17.01.2026.)</w:t>
            </w:r>
          </w:p>
          <w:p w14:paraId="104F0067" w14:textId="784D1845" w:rsidR="00AF690B" w:rsidRPr="00AF690B" w:rsidRDefault="00AF690B" w:rsidP="00AF690B">
            <w:pPr>
              <w:spacing w:after="0" w:line="240" w:lineRule="auto"/>
              <w:jc w:val="both"/>
              <w:rPr>
                <w:rFonts w:ascii="Aptos" w:hAnsi="Aptos" w:cs="Times New Roman"/>
              </w:rPr>
            </w:pPr>
            <w:r>
              <w:rPr>
                <w:rFonts w:ascii="Aptos" w:hAnsi="Aptos" w:cs="Times New Roman"/>
              </w:rPr>
              <w:lastRenderedPageBreak/>
              <w:t>L</w:t>
            </w:r>
            <w:r w:rsidRPr="00AF690B">
              <w:rPr>
                <w:rFonts w:ascii="Aptos" w:hAnsi="Aptos" w:cs="Times New Roman"/>
              </w:rPr>
              <w:t>ūgums skaidrot vai ārpus projekta izmaksas (mūsu projektā tās plānotas ūdenssaimniecības tīklu izbūvei zem pārbūvējamās ielas) būtu jāiekļauj IIA.</w:t>
            </w:r>
          </w:p>
          <w:p w14:paraId="47616964" w14:textId="77777777" w:rsidR="00DF197E" w:rsidRDefault="00AF690B" w:rsidP="00AF690B">
            <w:pPr>
              <w:spacing w:after="0" w:line="240" w:lineRule="auto"/>
              <w:jc w:val="both"/>
              <w:rPr>
                <w:rFonts w:ascii="Aptos" w:hAnsi="Aptos" w:cs="Times New Roman"/>
              </w:rPr>
            </w:pPr>
            <w:r w:rsidRPr="00AF690B">
              <w:rPr>
                <w:rFonts w:ascii="Aptos" w:hAnsi="Aptos" w:cs="Times New Roman"/>
              </w:rPr>
              <w:t xml:space="preserve">Plānots, ka projekta pieteikumā par </w:t>
            </w:r>
            <w:r w:rsidR="00F04D1C">
              <w:rPr>
                <w:rFonts w:ascii="Aptos" w:hAnsi="Aptos" w:cs="Times New Roman"/>
              </w:rPr>
              <w:t>N</w:t>
            </w:r>
            <w:r w:rsidRPr="00AF690B">
              <w:rPr>
                <w:rFonts w:ascii="Aptos" w:hAnsi="Aptos" w:cs="Times New Roman"/>
              </w:rPr>
              <w:t xml:space="preserve">ovada </w:t>
            </w:r>
            <w:r w:rsidR="00F04D1C">
              <w:rPr>
                <w:rFonts w:ascii="Aptos" w:hAnsi="Aptos" w:cs="Times New Roman"/>
              </w:rPr>
              <w:t>dzelzceļa</w:t>
            </w:r>
            <w:r w:rsidRPr="00AF690B">
              <w:rPr>
                <w:rFonts w:ascii="Aptos" w:hAnsi="Aptos" w:cs="Times New Roman"/>
              </w:rPr>
              <w:t xml:space="preserve"> staciju tiks aprakstīta situācija par nepieciešamību izbūvēt tīklus vienlaicīgi ar ielas pārbūves darbiem.</w:t>
            </w:r>
          </w:p>
          <w:p w14:paraId="67A31D3A" w14:textId="121681DA" w:rsidR="005A776B" w:rsidRPr="005A776B" w:rsidRDefault="005A776B" w:rsidP="00AF690B">
            <w:pPr>
              <w:spacing w:after="0" w:line="240" w:lineRule="auto"/>
              <w:jc w:val="both"/>
              <w:rPr>
                <w:rFonts w:ascii="Aptos" w:hAnsi="Aptos" w:cs="Times New Roman"/>
                <w:i/>
                <w:iCs/>
              </w:rPr>
            </w:pPr>
            <w:r w:rsidRPr="005A776B">
              <w:rPr>
                <w:rFonts w:ascii="Aptos" w:hAnsi="Aptos" w:cs="Times New Roman"/>
                <w:i/>
                <w:iCs/>
              </w:rPr>
              <w:t>(e-pasts)</w:t>
            </w:r>
          </w:p>
        </w:tc>
        <w:tc>
          <w:tcPr>
            <w:tcW w:w="9173" w:type="dxa"/>
            <w:shd w:val="clear" w:color="auto" w:fill="FBE4D5" w:themeFill="accent2" w:themeFillTint="33"/>
          </w:tcPr>
          <w:p w14:paraId="2465BB97" w14:textId="77777777" w:rsidR="005A776B" w:rsidRPr="005A776B" w:rsidRDefault="005A776B" w:rsidP="005A776B">
            <w:pPr>
              <w:spacing w:after="0" w:line="240" w:lineRule="auto"/>
              <w:jc w:val="both"/>
              <w:rPr>
                <w:rFonts w:ascii="Aptos" w:hAnsi="Aptos" w:cs="Times New Roman"/>
              </w:rPr>
            </w:pPr>
            <w:proofErr w:type="spellStart"/>
            <w:r w:rsidRPr="005A776B">
              <w:rPr>
                <w:rFonts w:ascii="Aptos" w:hAnsi="Aptos" w:cs="Times New Roman"/>
              </w:rPr>
              <w:lastRenderedPageBreak/>
              <w:t>Ārpusprojekta</w:t>
            </w:r>
            <w:proofErr w:type="spellEnd"/>
            <w:r w:rsidRPr="005A776B">
              <w:rPr>
                <w:rFonts w:ascii="Aptos" w:hAnsi="Aptos" w:cs="Times New Roman"/>
              </w:rPr>
              <w:t xml:space="preserve"> (neattiecināmās) izmaksas projekta iesniedzējs izmaksu un ieguvumu analīzē (atlases nolikuma 3.pielikums) norāda kā </w:t>
            </w:r>
            <w:proofErr w:type="spellStart"/>
            <w:r w:rsidRPr="005A776B">
              <w:rPr>
                <w:rFonts w:ascii="Aptos" w:hAnsi="Aptos" w:cs="Times New Roman"/>
              </w:rPr>
              <w:t>ārpusprojekta</w:t>
            </w:r>
            <w:proofErr w:type="spellEnd"/>
            <w:r w:rsidRPr="005A776B">
              <w:rPr>
                <w:rFonts w:ascii="Aptos" w:hAnsi="Aptos" w:cs="Times New Roman"/>
              </w:rPr>
              <w:t xml:space="preserve"> izmaksas izklājlapas “1.1.C. </w:t>
            </w:r>
            <w:r w:rsidRPr="005A776B">
              <w:rPr>
                <w:rFonts w:ascii="Aptos" w:hAnsi="Aptos" w:cs="Times New Roman"/>
              </w:rPr>
              <w:lastRenderedPageBreak/>
              <w:t xml:space="preserve">Iesniedzējs” attiecīgajā kolonnā I, K, M vai O. Slēptās kolonnas var atvērt, ja projekta investīcijas plānotas garākā periodā nevis 2 gadu periodā. </w:t>
            </w:r>
          </w:p>
          <w:p w14:paraId="77A5201C" w14:textId="77777777" w:rsidR="00DF197E" w:rsidRPr="00923983" w:rsidRDefault="00DF197E" w:rsidP="00F04D1C">
            <w:pPr>
              <w:spacing w:after="0" w:line="240" w:lineRule="auto"/>
              <w:jc w:val="both"/>
              <w:rPr>
                <w:rFonts w:ascii="Aptos" w:hAnsi="Aptos" w:cs="Times New Roman"/>
              </w:rPr>
            </w:pPr>
          </w:p>
        </w:tc>
      </w:tr>
      <w:tr w:rsidR="00645DFF" w:rsidRPr="00F1254E" w14:paraId="70A5C49A" w14:textId="77777777" w:rsidTr="0004370C">
        <w:trPr>
          <w:trHeight w:val="465"/>
        </w:trPr>
        <w:tc>
          <w:tcPr>
            <w:tcW w:w="977" w:type="dxa"/>
            <w:shd w:val="clear" w:color="auto" w:fill="FBE4D5" w:themeFill="accent2" w:themeFillTint="33"/>
          </w:tcPr>
          <w:p w14:paraId="1344239A" w14:textId="4FDA2D66" w:rsidR="00645DFF" w:rsidRDefault="00645DFF" w:rsidP="001A6F67">
            <w:pPr>
              <w:spacing w:after="0"/>
              <w:contextualSpacing/>
              <w:jc w:val="both"/>
              <w:rPr>
                <w:rFonts w:ascii="Aptos" w:hAnsi="Aptos" w:cs="Times New Roman"/>
              </w:rPr>
            </w:pPr>
            <w:r>
              <w:rPr>
                <w:rFonts w:ascii="Aptos" w:hAnsi="Aptos" w:cs="Times New Roman"/>
              </w:rPr>
              <w:lastRenderedPageBreak/>
              <w:t>3.23.</w:t>
            </w:r>
          </w:p>
        </w:tc>
        <w:tc>
          <w:tcPr>
            <w:tcW w:w="5301" w:type="dxa"/>
            <w:shd w:val="clear" w:color="auto" w:fill="FBE4D5" w:themeFill="accent2" w:themeFillTint="33"/>
          </w:tcPr>
          <w:p w14:paraId="7DE4C686" w14:textId="77777777" w:rsidR="00962799" w:rsidRPr="005A75E5" w:rsidRDefault="00962799" w:rsidP="00962799">
            <w:pPr>
              <w:spacing w:after="0" w:line="240" w:lineRule="auto"/>
              <w:jc w:val="both"/>
              <w:rPr>
                <w:rFonts w:ascii="Aptos" w:hAnsi="Aptos" w:cs="Times New Roman"/>
                <w:i/>
                <w:iCs/>
              </w:rPr>
            </w:pPr>
            <w:r w:rsidRPr="005A75E5">
              <w:rPr>
                <w:rFonts w:ascii="Aptos" w:hAnsi="Aptos" w:cs="Times New Roman"/>
                <w:i/>
                <w:iCs/>
              </w:rPr>
              <w:t>(papildinājums 17.01.2026.)</w:t>
            </w:r>
          </w:p>
          <w:p w14:paraId="3EFE1130" w14:textId="1A555F70" w:rsidR="002F73E9" w:rsidRPr="002F73E9" w:rsidRDefault="002F73E9" w:rsidP="002F73E9">
            <w:pPr>
              <w:spacing w:after="0" w:line="240" w:lineRule="auto"/>
              <w:jc w:val="both"/>
              <w:rPr>
                <w:rFonts w:ascii="Aptos" w:hAnsi="Aptos" w:cs="Times New Roman"/>
              </w:rPr>
            </w:pPr>
            <w:r w:rsidRPr="002F73E9">
              <w:rPr>
                <w:rFonts w:ascii="Aptos" w:hAnsi="Aptos" w:cs="Times New Roman"/>
              </w:rPr>
              <w:t xml:space="preserve">No </w:t>
            </w:r>
            <w:r w:rsidR="007B06C9">
              <w:rPr>
                <w:rFonts w:ascii="Aptos" w:hAnsi="Aptos" w:cs="Times New Roman"/>
              </w:rPr>
              <w:t>MK noteikumu 21. un 21.1</w:t>
            </w:r>
            <w:r w:rsidR="00AD0602">
              <w:rPr>
                <w:rFonts w:ascii="Aptos" w:hAnsi="Aptos" w:cs="Times New Roman"/>
              </w:rPr>
              <w:t>.</w:t>
            </w:r>
            <w:r w:rsidRPr="002F73E9">
              <w:rPr>
                <w:rFonts w:ascii="Aptos" w:hAnsi="Aptos" w:cs="Times New Roman"/>
              </w:rPr>
              <w:t>punktiem viennozīmīgi neizriet prasība, ka patapinājuma līgumam obligāti jābūt noslēgtam tieši uz projekta pieteikuma iesniegšanas brīdi.</w:t>
            </w:r>
          </w:p>
          <w:p w14:paraId="2CF5B382" w14:textId="77777777" w:rsidR="00E211F5" w:rsidRDefault="00AD0602" w:rsidP="002F73E9">
            <w:pPr>
              <w:spacing w:after="0" w:line="240" w:lineRule="auto"/>
              <w:jc w:val="both"/>
              <w:rPr>
                <w:rFonts w:ascii="Aptos" w:hAnsi="Aptos" w:cs="Times New Roman"/>
              </w:rPr>
            </w:pPr>
            <w:r>
              <w:rPr>
                <w:rFonts w:ascii="Aptos" w:hAnsi="Aptos" w:cs="Times New Roman"/>
              </w:rPr>
              <w:t>Vai patapinājuma līgumam jau jābūt noslēgtam līdz projekta iesnieguma iesniegšanas dienai</w:t>
            </w:r>
            <w:r w:rsidR="00E211F5">
              <w:rPr>
                <w:rFonts w:ascii="Aptos" w:hAnsi="Aptos" w:cs="Times New Roman"/>
              </w:rPr>
              <w:t>?</w:t>
            </w:r>
          </w:p>
          <w:p w14:paraId="2E7AD0D9" w14:textId="70449B6A" w:rsidR="002F73E9" w:rsidRDefault="00E211F5" w:rsidP="002F73E9">
            <w:pPr>
              <w:spacing w:after="0" w:line="240" w:lineRule="auto"/>
              <w:jc w:val="both"/>
              <w:rPr>
                <w:rFonts w:ascii="Aptos" w:hAnsi="Aptos" w:cs="Times New Roman"/>
              </w:rPr>
            </w:pPr>
            <w:r>
              <w:rPr>
                <w:rFonts w:ascii="Aptos" w:hAnsi="Aptos" w:cs="Times New Roman"/>
              </w:rPr>
              <w:t>Jo neesam</w:t>
            </w:r>
            <w:r w:rsidR="002F73E9" w:rsidRPr="002F73E9">
              <w:rPr>
                <w:rFonts w:ascii="Aptos" w:hAnsi="Aptos" w:cs="Times New Roman"/>
              </w:rPr>
              <w:t xml:space="preserve"> ieinteresēt</w:t>
            </w:r>
            <w:r>
              <w:rPr>
                <w:rFonts w:ascii="Aptos" w:hAnsi="Aptos" w:cs="Times New Roman"/>
              </w:rPr>
              <w:t>i</w:t>
            </w:r>
            <w:r w:rsidR="002F73E9" w:rsidRPr="002F73E9">
              <w:rPr>
                <w:rFonts w:ascii="Aptos" w:hAnsi="Aptos" w:cs="Times New Roman"/>
              </w:rPr>
              <w:t xml:space="preserve"> pārņemt zemes īpašuma tiesības pirms lēmuma par projekta apstiprināšanu vai neapstiprināšanu saņemšanas.</w:t>
            </w:r>
          </w:p>
          <w:p w14:paraId="381697D3" w14:textId="23CA99CB" w:rsidR="00645DFF" w:rsidRPr="002F73E9" w:rsidRDefault="002F73E9" w:rsidP="002F73E9">
            <w:pPr>
              <w:spacing w:after="0" w:line="240" w:lineRule="auto"/>
              <w:jc w:val="both"/>
              <w:rPr>
                <w:rFonts w:ascii="Aptos" w:hAnsi="Aptos" w:cs="Times New Roman"/>
                <w:i/>
                <w:iCs/>
              </w:rPr>
            </w:pPr>
            <w:r w:rsidRPr="002F73E9">
              <w:rPr>
                <w:rFonts w:ascii="Aptos" w:hAnsi="Aptos" w:cs="Times New Roman"/>
                <w:i/>
                <w:iCs/>
              </w:rPr>
              <w:t>(e-pasts)</w:t>
            </w:r>
          </w:p>
        </w:tc>
        <w:tc>
          <w:tcPr>
            <w:tcW w:w="9173" w:type="dxa"/>
            <w:shd w:val="clear" w:color="auto" w:fill="FBE4D5" w:themeFill="accent2" w:themeFillTint="33"/>
          </w:tcPr>
          <w:p w14:paraId="27FF3486" w14:textId="77777777" w:rsidR="00962799" w:rsidRPr="00962799" w:rsidRDefault="00962799" w:rsidP="00962799">
            <w:pPr>
              <w:spacing w:after="0" w:line="240" w:lineRule="auto"/>
              <w:jc w:val="both"/>
              <w:rPr>
                <w:rFonts w:ascii="Aptos" w:hAnsi="Aptos" w:cs="Times New Roman"/>
              </w:rPr>
            </w:pPr>
            <w:r w:rsidRPr="00962799">
              <w:rPr>
                <w:rFonts w:ascii="Aptos" w:hAnsi="Aptos" w:cs="Times New Roman"/>
              </w:rPr>
              <w:t>Patapinājuma līgumam ir jābūt uz projekta iesnieguma iesniegšanas dienu.</w:t>
            </w:r>
          </w:p>
          <w:p w14:paraId="048EC975" w14:textId="77777777" w:rsidR="00962799" w:rsidRPr="00962799" w:rsidRDefault="00962799" w:rsidP="00962799">
            <w:pPr>
              <w:spacing w:after="0" w:line="240" w:lineRule="auto"/>
              <w:jc w:val="both"/>
              <w:rPr>
                <w:rFonts w:ascii="Aptos" w:hAnsi="Aptos" w:cs="Times New Roman"/>
              </w:rPr>
            </w:pPr>
          </w:p>
          <w:p w14:paraId="74D339A2" w14:textId="77777777" w:rsidR="00962799" w:rsidRPr="00962799" w:rsidRDefault="00962799" w:rsidP="00962799">
            <w:pPr>
              <w:spacing w:after="0" w:line="240" w:lineRule="auto"/>
              <w:jc w:val="both"/>
              <w:rPr>
                <w:rFonts w:ascii="Aptos" w:hAnsi="Aptos" w:cs="Times New Roman"/>
              </w:rPr>
            </w:pPr>
            <w:r w:rsidRPr="00962799">
              <w:rPr>
                <w:rFonts w:ascii="Aptos" w:hAnsi="Aptos" w:cs="Times New Roman"/>
              </w:rPr>
              <w:t>Atbilstoši MK noteikumu 21.punktam finansējuma saņēmējam līdz noslēguma maksājuma iesniegšanai savas tiesības veikt ieguldījumus nekustamajā īpašumā jānostiprina arī zemesgrāmatā, izņemot šī punkta apakšpunktos minētajos gadījumos, t.sk. jau noslēgtais patapinājuma līgums nav jāreģistrē zemesgrāmatā.</w:t>
            </w:r>
          </w:p>
          <w:p w14:paraId="6656FB87" w14:textId="77777777" w:rsidR="00962799" w:rsidRPr="00962799" w:rsidRDefault="00962799" w:rsidP="00962799">
            <w:pPr>
              <w:spacing w:after="0" w:line="240" w:lineRule="auto"/>
              <w:jc w:val="both"/>
              <w:rPr>
                <w:rFonts w:ascii="Aptos" w:hAnsi="Aptos" w:cs="Times New Roman"/>
              </w:rPr>
            </w:pPr>
            <w:r w:rsidRPr="00962799">
              <w:rPr>
                <w:rFonts w:ascii="Aptos" w:hAnsi="Aptos" w:cs="Times New Roman"/>
              </w:rPr>
              <w:t> </w:t>
            </w:r>
          </w:p>
          <w:p w14:paraId="55CB3B10" w14:textId="2EB92DFD" w:rsidR="00645DFF" w:rsidRPr="005A776B" w:rsidRDefault="00962799" w:rsidP="005A776B">
            <w:pPr>
              <w:spacing w:after="0" w:line="240" w:lineRule="auto"/>
              <w:jc w:val="both"/>
              <w:rPr>
                <w:rFonts w:ascii="Aptos" w:hAnsi="Aptos" w:cs="Times New Roman"/>
              </w:rPr>
            </w:pPr>
            <w:r w:rsidRPr="00962799">
              <w:rPr>
                <w:rFonts w:ascii="Aptos" w:hAnsi="Aptos" w:cs="Times New Roman"/>
              </w:rPr>
              <w:t xml:space="preserve">Atbilstoši Civillikumam patapinājuma līgums stājas spēkā ar noslēgšanas brīdi, ja līgumā nav noteikts citādi, līdz ar to </w:t>
            </w:r>
            <w:r w:rsidRPr="00962799">
              <w:rPr>
                <w:rFonts w:ascii="Aptos" w:hAnsi="Aptos" w:cs="Times New Roman"/>
                <w:b/>
                <w:bCs/>
              </w:rPr>
              <w:t>puses drīkst vienoties</w:t>
            </w:r>
            <w:r w:rsidRPr="00962799">
              <w:rPr>
                <w:rFonts w:ascii="Aptos" w:hAnsi="Aptos" w:cs="Times New Roman"/>
              </w:rPr>
              <w:t xml:space="preserve">, ka līgums stājas spēkā </w:t>
            </w:r>
            <w:r w:rsidRPr="00962799">
              <w:rPr>
                <w:rFonts w:ascii="Aptos" w:hAnsi="Aptos" w:cs="Times New Roman"/>
                <w:b/>
                <w:bCs/>
              </w:rPr>
              <w:t>vēlāk</w:t>
            </w:r>
            <w:r w:rsidRPr="00962799">
              <w:rPr>
                <w:rFonts w:ascii="Aptos" w:hAnsi="Aptos" w:cs="Times New Roman"/>
              </w:rPr>
              <w:t> nekā parakstīšanas dienā, t.sk. atrunāt papildus nosacījumus pie kādiem tas stājas spēkā, piemēram, ja pašvaldība noslēdz līgumu ar CFLA par projekta īstenošanu.</w:t>
            </w:r>
          </w:p>
        </w:tc>
      </w:tr>
      <w:tr w:rsidR="006D4F69" w:rsidRPr="00F1254E" w14:paraId="21DC5C14" w14:textId="77777777" w:rsidTr="00A70CE0">
        <w:trPr>
          <w:trHeight w:val="465"/>
        </w:trPr>
        <w:tc>
          <w:tcPr>
            <w:tcW w:w="977" w:type="dxa"/>
          </w:tcPr>
          <w:p w14:paraId="2CD42788" w14:textId="77777777" w:rsidR="006D4F69" w:rsidRPr="00F1254E" w:rsidRDefault="006D4F69" w:rsidP="001A6F67">
            <w:pPr>
              <w:spacing w:after="0"/>
              <w:contextualSpacing/>
              <w:jc w:val="both"/>
              <w:rPr>
                <w:rFonts w:ascii="Aptos" w:hAnsi="Aptos" w:cs="Times New Roman"/>
              </w:rPr>
            </w:pPr>
          </w:p>
        </w:tc>
        <w:tc>
          <w:tcPr>
            <w:tcW w:w="5301" w:type="dxa"/>
          </w:tcPr>
          <w:p w14:paraId="61FD4D11" w14:textId="77777777" w:rsidR="006D4F69" w:rsidRPr="00F1254E" w:rsidRDefault="006D4F69" w:rsidP="001A6F67">
            <w:pPr>
              <w:spacing w:after="0" w:line="240" w:lineRule="auto"/>
              <w:jc w:val="both"/>
              <w:rPr>
                <w:rFonts w:ascii="Aptos" w:hAnsi="Aptos" w:cs="Times New Roman"/>
              </w:rPr>
            </w:pPr>
          </w:p>
        </w:tc>
        <w:tc>
          <w:tcPr>
            <w:tcW w:w="9173" w:type="dxa"/>
          </w:tcPr>
          <w:p w14:paraId="4D827C03" w14:textId="77777777" w:rsidR="006D4F69" w:rsidRPr="00F1254E" w:rsidRDefault="006D4F69" w:rsidP="001A6F67">
            <w:pPr>
              <w:spacing w:after="0" w:line="240" w:lineRule="auto"/>
              <w:jc w:val="both"/>
              <w:rPr>
                <w:rFonts w:ascii="Aptos" w:hAnsi="Aptos" w:cs="Times New Roman"/>
              </w:rPr>
            </w:pPr>
          </w:p>
        </w:tc>
      </w:tr>
      <w:tr w:rsidR="001A6F67" w:rsidRPr="00F1254E" w14:paraId="32696442" w14:textId="77777777" w:rsidTr="00A94C4E">
        <w:trPr>
          <w:trHeight w:val="274"/>
        </w:trPr>
        <w:tc>
          <w:tcPr>
            <w:tcW w:w="15451" w:type="dxa"/>
            <w:gridSpan w:val="3"/>
            <w:shd w:val="clear" w:color="auto" w:fill="BFBFBF" w:themeFill="background1" w:themeFillShade="BF"/>
          </w:tcPr>
          <w:p w14:paraId="55D6F45D" w14:textId="4573E29D" w:rsidR="001A6F67" w:rsidRPr="00F1254E" w:rsidRDefault="001A6F67" w:rsidP="00A24FB1">
            <w:pPr>
              <w:pStyle w:val="Virsraksts1"/>
              <w:numPr>
                <w:ilvl w:val="0"/>
                <w:numId w:val="1"/>
              </w:numPr>
              <w:tabs>
                <w:tab w:val="num" w:pos="360"/>
              </w:tabs>
              <w:spacing w:before="0" w:after="0"/>
              <w:ind w:left="0" w:firstLine="0"/>
              <w:contextualSpacing/>
              <w:rPr>
                <w:rFonts w:ascii="Aptos" w:hAnsi="Aptos" w:cs="Times New Roman"/>
                <w:i/>
                <w:iCs/>
                <w:color w:val="0070C0"/>
                <w:sz w:val="22"/>
                <w:szCs w:val="22"/>
              </w:rPr>
            </w:pPr>
            <w:bookmarkStart w:id="6" w:name="_Toc157068018"/>
            <w:r w:rsidRPr="00F1254E">
              <w:rPr>
                <w:rFonts w:ascii="Aptos" w:hAnsi="Aptos" w:cs="Times New Roman"/>
                <w:sz w:val="22"/>
                <w:szCs w:val="22"/>
              </w:rPr>
              <w:t>Īstenošanas nosacījumi</w:t>
            </w:r>
            <w:bookmarkEnd w:id="6"/>
          </w:p>
        </w:tc>
      </w:tr>
      <w:tr w:rsidR="001A6F67" w:rsidRPr="00F1254E" w14:paraId="1F0AE41F" w14:textId="77777777" w:rsidTr="00A70CE0">
        <w:trPr>
          <w:trHeight w:val="465"/>
        </w:trPr>
        <w:tc>
          <w:tcPr>
            <w:tcW w:w="977" w:type="dxa"/>
          </w:tcPr>
          <w:p w14:paraId="29D85184" w14:textId="522D90CA" w:rsidR="001A6F67" w:rsidRPr="00F1254E" w:rsidRDefault="001A6F67" w:rsidP="001A6F67">
            <w:pPr>
              <w:pStyle w:val="Vienkrsteksts"/>
              <w:spacing w:before="0"/>
              <w:contextualSpacing/>
              <w:rPr>
                <w:rFonts w:ascii="Aptos" w:eastAsia="Times New Roman" w:hAnsi="Aptos" w:cs="Times New Roman"/>
                <w:lang w:val="lv-LV" w:eastAsia="lv-LV"/>
              </w:rPr>
            </w:pPr>
            <w:r w:rsidRPr="00F1254E">
              <w:rPr>
                <w:rFonts w:ascii="Aptos" w:eastAsia="Times New Roman" w:hAnsi="Aptos" w:cs="Times New Roman"/>
                <w:lang w:val="lv-LV" w:eastAsia="lv-LV"/>
              </w:rPr>
              <w:t>4.1.</w:t>
            </w:r>
          </w:p>
        </w:tc>
        <w:tc>
          <w:tcPr>
            <w:tcW w:w="5301" w:type="dxa"/>
          </w:tcPr>
          <w:p w14:paraId="1DF95338" w14:textId="77777777" w:rsidR="001A6F67" w:rsidRPr="00F1254E" w:rsidRDefault="001A6F67" w:rsidP="001A6F67">
            <w:pPr>
              <w:pStyle w:val="Vienkrsteksts"/>
              <w:spacing w:before="0"/>
              <w:contextualSpacing/>
              <w:rPr>
                <w:rFonts w:ascii="Aptos" w:hAnsi="Aptos" w:cs="Times New Roman"/>
                <w:lang w:val="lv-LV"/>
              </w:rPr>
            </w:pPr>
            <w:r w:rsidRPr="00F1254E">
              <w:rPr>
                <w:rFonts w:ascii="Aptos" w:hAnsi="Aptos" w:cs="Times New Roman"/>
                <w:lang w:val="lv-LV"/>
              </w:rPr>
              <w:t xml:space="preserve">Vai stimulējošā ietekme attiecas tikai uz regulas 651/2014 prasībām? attiecīgi neattiecas uz </w:t>
            </w:r>
            <w:r w:rsidRPr="00F1254E">
              <w:rPr>
                <w:rFonts w:ascii="Aptos" w:hAnsi="Aptos" w:cs="Times New Roman"/>
                <w:i/>
                <w:iCs/>
                <w:lang w:val="lv-LV"/>
              </w:rPr>
              <w:t xml:space="preserve">de minimis </w:t>
            </w:r>
            <w:r w:rsidRPr="00F1254E">
              <w:rPr>
                <w:rFonts w:ascii="Aptos" w:hAnsi="Aptos" w:cs="Times New Roman"/>
                <w:lang w:val="lv-LV"/>
              </w:rPr>
              <w:t>un VTNP?</w:t>
            </w:r>
          </w:p>
          <w:p w14:paraId="6ABBF16B" w14:textId="6C162F3C" w:rsidR="001A6F67" w:rsidRPr="00F1254E" w:rsidRDefault="001A6F67" w:rsidP="001A6F67">
            <w:pPr>
              <w:pStyle w:val="Vienkrsteksts"/>
              <w:spacing w:before="0"/>
              <w:contextualSpacing/>
              <w:rPr>
                <w:rFonts w:ascii="Aptos" w:hAnsi="Aptos" w:cs="Times New Roman"/>
                <w:i/>
                <w:iCs/>
                <w:lang w:val="lv-LV"/>
              </w:rPr>
            </w:pPr>
            <w:r w:rsidRPr="00F1254E">
              <w:rPr>
                <w:rFonts w:ascii="Aptos" w:hAnsi="Aptos" w:cs="Times New Roman"/>
                <w:i/>
                <w:iCs/>
                <w:lang w:val="lv-LV"/>
              </w:rPr>
              <w:t>(vebinārs 23.01.2025.)</w:t>
            </w:r>
          </w:p>
        </w:tc>
        <w:tc>
          <w:tcPr>
            <w:tcW w:w="9173" w:type="dxa"/>
          </w:tcPr>
          <w:p w14:paraId="6963A660" w14:textId="77777777" w:rsidR="001A6F67" w:rsidRPr="00F1254E" w:rsidRDefault="001A6F67" w:rsidP="001A6F67">
            <w:pPr>
              <w:jc w:val="both"/>
              <w:rPr>
                <w:rFonts w:ascii="Aptos" w:hAnsi="Aptos" w:cs="Times New Roman"/>
              </w:rPr>
            </w:pPr>
            <w:r w:rsidRPr="00F1254E">
              <w:rPr>
                <w:rFonts w:ascii="Aptos" w:hAnsi="Aptos" w:cs="Times New Roman"/>
              </w:rPr>
              <w:t xml:space="preserve">Stimulējošā ietekme neattiecas uz </w:t>
            </w:r>
            <w:r w:rsidRPr="00F1254E">
              <w:rPr>
                <w:rFonts w:ascii="Aptos" w:hAnsi="Aptos" w:cs="Times New Roman"/>
                <w:i/>
                <w:iCs/>
              </w:rPr>
              <w:t xml:space="preserve">de minimis </w:t>
            </w:r>
            <w:r w:rsidRPr="00F1254E">
              <w:rPr>
                <w:rFonts w:ascii="Aptos" w:hAnsi="Aptos" w:cs="Times New Roman"/>
              </w:rPr>
              <w:t xml:space="preserve">un VTNP. </w:t>
            </w:r>
          </w:p>
          <w:p w14:paraId="4729861D" w14:textId="478CCB13" w:rsidR="001A6F67" w:rsidRPr="00F1254E" w:rsidRDefault="001A6F67" w:rsidP="001A6F67">
            <w:pPr>
              <w:spacing w:after="0" w:line="240" w:lineRule="auto"/>
              <w:contextualSpacing/>
              <w:jc w:val="both"/>
              <w:rPr>
                <w:rFonts w:ascii="Aptos" w:hAnsi="Aptos" w:cs="Times New Roman"/>
              </w:rPr>
            </w:pPr>
          </w:p>
        </w:tc>
      </w:tr>
      <w:tr w:rsidR="00E90152" w:rsidRPr="00F1254E" w14:paraId="3BAE54A1" w14:textId="77777777" w:rsidTr="00E90152">
        <w:trPr>
          <w:trHeight w:val="465"/>
        </w:trPr>
        <w:tc>
          <w:tcPr>
            <w:tcW w:w="977" w:type="dxa"/>
            <w:shd w:val="clear" w:color="auto" w:fill="FBE4D5" w:themeFill="accent2" w:themeFillTint="33"/>
          </w:tcPr>
          <w:p w14:paraId="6DCE2DBE" w14:textId="200747DA" w:rsidR="00E90152" w:rsidRPr="00F1254E" w:rsidRDefault="00E90152" w:rsidP="001A6F67">
            <w:pPr>
              <w:pStyle w:val="Vienkrsteksts"/>
              <w:spacing w:before="0"/>
              <w:contextualSpacing/>
              <w:rPr>
                <w:rFonts w:ascii="Aptos" w:eastAsia="Times New Roman" w:hAnsi="Aptos" w:cs="Times New Roman"/>
                <w:lang w:val="lv-LV" w:eastAsia="lv-LV"/>
              </w:rPr>
            </w:pPr>
            <w:r>
              <w:rPr>
                <w:rFonts w:ascii="Aptos" w:eastAsia="Times New Roman" w:hAnsi="Aptos" w:cs="Times New Roman"/>
                <w:lang w:val="lv-LV" w:eastAsia="lv-LV"/>
              </w:rPr>
              <w:t>4.2.</w:t>
            </w:r>
          </w:p>
        </w:tc>
        <w:tc>
          <w:tcPr>
            <w:tcW w:w="5301" w:type="dxa"/>
            <w:shd w:val="clear" w:color="auto" w:fill="FBE4D5" w:themeFill="accent2" w:themeFillTint="33"/>
          </w:tcPr>
          <w:p w14:paraId="6092FC2D" w14:textId="77777777" w:rsidR="002B6057" w:rsidRPr="00910AB6" w:rsidRDefault="002B6057" w:rsidP="002B6057">
            <w:pPr>
              <w:spacing w:after="0" w:line="240" w:lineRule="auto"/>
              <w:jc w:val="both"/>
              <w:rPr>
                <w:rFonts w:ascii="Aptos" w:hAnsi="Aptos" w:cs="Times New Roman"/>
                <w:i/>
                <w:iCs/>
              </w:rPr>
            </w:pPr>
            <w:r w:rsidRPr="00910AB6">
              <w:rPr>
                <w:rFonts w:ascii="Aptos" w:hAnsi="Aptos" w:cs="Times New Roman"/>
                <w:i/>
                <w:iCs/>
              </w:rPr>
              <w:t>(papildinājums 17.01.2026.)</w:t>
            </w:r>
          </w:p>
          <w:p w14:paraId="76C40F3D" w14:textId="77777777" w:rsidR="002B6057" w:rsidRDefault="002472E3" w:rsidP="00902B76">
            <w:pPr>
              <w:spacing w:after="0" w:line="240" w:lineRule="auto"/>
              <w:jc w:val="both"/>
              <w:rPr>
                <w:rFonts w:ascii="Aptos" w:hAnsi="Aptos" w:cs="Times New Roman"/>
              </w:rPr>
            </w:pPr>
            <w:r w:rsidRPr="002472E3">
              <w:rPr>
                <w:rFonts w:ascii="Aptos" w:hAnsi="Aptos" w:cs="Times New Roman"/>
              </w:rPr>
              <w:t xml:space="preserve">Plānots izbūvēt gaisa pārvadu - gājēju tiltu pāri dzelzceļa sliedēm un pārvada nobeigums iekļaujas fiziskai personai piederošā nekustamajā īpašumā (zemes gabals), kuru pašvaldība nomā saskaņā ar noslēgto zemes nomas līgumu. </w:t>
            </w:r>
          </w:p>
          <w:p w14:paraId="16DA02DF" w14:textId="37669DE4" w:rsidR="00E90152" w:rsidRDefault="002472E3" w:rsidP="00902B76">
            <w:pPr>
              <w:spacing w:after="0" w:line="240" w:lineRule="auto"/>
              <w:jc w:val="both"/>
              <w:rPr>
                <w:rFonts w:ascii="Aptos" w:hAnsi="Aptos" w:cs="Times New Roman"/>
              </w:rPr>
            </w:pPr>
            <w:r w:rsidRPr="002472E3">
              <w:rPr>
                <w:rFonts w:ascii="Aptos" w:hAnsi="Aptos" w:cs="Times New Roman"/>
              </w:rPr>
              <w:t>Kāds varētu būt risinājums šādā situācijā?</w:t>
            </w:r>
          </w:p>
          <w:p w14:paraId="19BDBBFA" w14:textId="5B81F46E" w:rsidR="002472E3" w:rsidRPr="00F1254E" w:rsidRDefault="002B6057" w:rsidP="00902B76">
            <w:pPr>
              <w:spacing w:after="0" w:line="240" w:lineRule="auto"/>
              <w:jc w:val="both"/>
              <w:rPr>
                <w:rFonts w:ascii="Aptos" w:hAnsi="Aptos" w:cs="Times New Roman"/>
                <w:highlight w:val="green"/>
              </w:rPr>
            </w:pPr>
            <w:r>
              <w:rPr>
                <w:rFonts w:ascii="Aptos" w:hAnsi="Aptos" w:cs="Times New Roman"/>
                <w:i/>
                <w:iCs/>
              </w:rPr>
              <w:t>(e-pasts)</w:t>
            </w:r>
          </w:p>
        </w:tc>
        <w:tc>
          <w:tcPr>
            <w:tcW w:w="9173" w:type="dxa"/>
            <w:shd w:val="clear" w:color="auto" w:fill="FBE4D5" w:themeFill="accent2" w:themeFillTint="33"/>
          </w:tcPr>
          <w:p w14:paraId="52256C61" w14:textId="77777777" w:rsidR="002472E3" w:rsidRPr="002472E3" w:rsidRDefault="002472E3" w:rsidP="002472E3">
            <w:pPr>
              <w:spacing w:after="0" w:line="240" w:lineRule="auto"/>
              <w:contextualSpacing/>
              <w:jc w:val="both"/>
              <w:rPr>
                <w:rFonts w:ascii="Aptos" w:hAnsi="Aptos" w:cs="Times New Roman"/>
              </w:rPr>
            </w:pPr>
            <w:r w:rsidRPr="002472E3">
              <w:rPr>
                <w:rFonts w:ascii="Aptos" w:hAnsi="Aptos" w:cs="Times New Roman"/>
              </w:rPr>
              <w:t>Pirmkārt – nepieciešams ar šo fizisko personu noslēgt sadarbības līgumu.</w:t>
            </w:r>
          </w:p>
          <w:p w14:paraId="00BBA30D" w14:textId="77777777" w:rsidR="002472E3" w:rsidRPr="002472E3" w:rsidRDefault="002472E3" w:rsidP="002472E3">
            <w:pPr>
              <w:spacing w:after="0" w:line="240" w:lineRule="auto"/>
              <w:contextualSpacing/>
              <w:jc w:val="both"/>
              <w:rPr>
                <w:rFonts w:ascii="Aptos" w:hAnsi="Aptos" w:cs="Times New Roman"/>
              </w:rPr>
            </w:pPr>
          </w:p>
          <w:p w14:paraId="396AED15" w14:textId="77777777" w:rsidR="002472E3" w:rsidRPr="002472E3" w:rsidRDefault="002472E3" w:rsidP="002472E3">
            <w:pPr>
              <w:spacing w:after="0" w:line="240" w:lineRule="auto"/>
              <w:contextualSpacing/>
              <w:jc w:val="both"/>
              <w:rPr>
                <w:rFonts w:ascii="Aptos" w:hAnsi="Aptos" w:cs="Times New Roman"/>
              </w:rPr>
            </w:pPr>
            <w:r w:rsidRPr="002472E3">
              <w:rPr>
                <w:rFonts w:ascii="Aptos" w:hAnsi="Aptos" w:cs="Times New Roman"/>
              </w:rPr>
              <w:t>Otrkārt – jāpārskata nomas līguma nosacījumi un jāpārliecinās vai tajos ir iekļauta norma, kas atļauj Jums veikt ieguldījumus (būvdarbus) nomātajā zemē:</w:t>
            </w:r>
          </w:p>
          <w:p w14:paraId="561623C8" w14:textId="77777777" w:rsidR="002472E3" w:rsidRPr="002472E3" w:rsidRDefault="002472E3" w:rsidP="002472E3">
            <w:pPr>
              <w:numPr>
                <w:ilvl w:val="0"/>
                <w:numId w:val="49"/>
              </w:numPr>
              <w:spacing w:after="0" w:line="240" w:lineRule="auto"/>
              <w:contextualSpacing/>
              <w:jc w:val="both"/>
              <w:rPr>
                <w:rFonts w:ascii="Aptos" w:hAnsi="Aptos" w:cs="Times New Roman"/>
              </w:rPr>
            </w:pPr>
            <w:r w:rsidRPr="002472E3">
              <w:rPr>
                <w:rFonts w:ascii="Aptos" w:hAnsi="Aptos" w:cs="Times New Roman"/>
              </w:rPr>
              <w:t xml:space="preserve">Ja ir, tad jāpārliecinās vai šis nomas līgums ir ierakstīts zemesgrāmatā un nomas līguma termiņš pārsniedz projekta īstenošanas un </w:t>
            </w:r>
            <w:proofErr w:type="spellStart"/>
            <w:r w:rsidRPr="002472E3">
              <w:rPr>
                <w:rFonts w:ascii="Aptos" w:hAnsi="Aptos" w:cs="Times New Roman"/>
              </w:rPr>
              <w:t>pēcuzraudzības</w:t>
            </w:r>
            <w:proofErr w:type="spellEnd"/>
            <w:r w:rsidRPr="002472E3">
              <w:rPr>
                <w:rFonts w:ascii="Aptos" w:hAnsi="Aptos" w:cs="Times New Roman"/>
              </w:rPr>
              <w:t xml:space="preserve"> periodu.</w:t>
            </w:r>
          </w:p>
          <w:p w14:paraId="1EE1134E" w14:textId="63C36114" w:rsidR="00E90152" w:rsidRPr="002472E3" w:rsidRDefault="002472E3" w:rsidP="00800484">
            <w:pPr>
              <w:numPr>
                <w:ilvl w:val="0"/>
                <w:numId w:val="49"/>
              </w:numPr>
              <w:spacing w:after="0" w:line="240" w:lineRule="auto"/>
              <w:contextualSpacing/>
              <w:jc w:val="both"/>
              <w:rPr>
                <w:rFonts w:ascii="Aptos" w:hAnsi="Aptos" w:cs="Times New Roman"/>
              </w:rPr>
            </w:pPr>
            <w:r w:rsidRPr="002472E3">
              <w:rPr>
                <w:rFonts w:ascii="Aptos" w:hAnsi="Aptos" w:cs="Times New Roman"/>
              </w:rPr>
              <w:t>Ja tajā nav norma, kas atļauj Jums veikt ieguldījumus (būvdarbus) nomātajā zemē, tad Jums atbilstoši MK noteikumu 21.punktam ir jāiegūst tiesības veikt ieguldījumus nekustamajā īpašumā un tās jānostiprina Zemesgrāmatā.</w:t>
            </w:r>
          </w:p>
        </w:tc>
      </w:tr>
      <w:tr w:rsidR="009A2E10" w:rsidRPr="00F1254E" w14:paraId="53DCAA25" w14:textId="77777777" w:rsidTr="00E90152">
        <w:trPr>
          <w:trHeight w:val="465"/>
        </w:trPr>
        <w:tc>
          <w:tcPr>
            <w:tcW w:w="977" w:type="dxa"/>
            <w:shd w:val="clear" w:color="auto" w:fill="FBE4D5" w:themeFill="accent2" w:themeFillTint="33"/>
          </w:tcPr>
          <w:p w14:paraId="594EE3F3" w14:textId="44BAA2D8" w:rsidR="009A2E10" w:rsidRDefault="009A2E10" w:rsidP="001A6F67">
            <w:pPr>
              <w:pStyle w:val="Vienkrsteksts"/>
              <w:spacing w:before="0"/>
              <w:contextualSpacing/>
              <w:rPr>
                <w:rFonts w:ascii="Aptos" w:eastAsia="Times New Roman" w:hAnsi="Aptos" w:cs="Times New Roman"/>
                <w:lang w:val="lv-LV" w:eastAsia="lv-LV"/>
              </w:rPr>
            </w:pPr>
            <w:r>
              <w:rPr>
                <w:rFonts w:ascii="Aptos" w:eastAsia="Times New Roman" w:hAnsi="Aptos" w:cs="Times New Roman"/>
                <w:lang w:val="lv-LV" w:eastAsia="lv-LV"/>
              </w:rPr>
              <w:t>4.3.</w:t>
            </w:r>
          </w:p>
        </w:tc>
        <w:tc>
          <w:tcPr>
            <w:tcW w:w="5301" w:type="dxa"/>
            <w:shd w:val="clear" w:color="auto" w:fill="FBE4D5" w:themeFill="accent2" w:themeFillTint="33"/>
          </w:tcPr>
          <w:p w14:paraId="7F2D9BA0" w14:textId="77777777" w:rsidR="00A869AE" w:rsidRPr="00910AB6" w:rsidRDefault="00A869AE" w:rsidP="00A869AE">
            <w:pPr>
              <w:spacing w:after="0" w:line="240" w:lineRule="auto"/>
              <w:jc w:val="both"/>
              <w:rPr>
                <w:rFonts w:ascii="Aptos" w:hAnsi="Aptos" w:cs="Times New Roman"/>
                <w:i/>
                <w:iCs/>
              </w:rPr>
            </w:pPr>
            <w:r w:rsidRPr="00910AB6">
              <w:rPr>
                <w:rFonts w:ascii="Aptos" w:hAnsi="Aptos" w:cs="Times New Roman"/>
                <w:i/>
                <w:iCs/>
              </w:rPr>
              <w:t>(papildinājums 17.01.2026.)</w:t>
            </w:r>
          </w:p>
          <w:p w14:paraId="5466C494" w14:textId="7A542A13" w:rsidR="001808C6" w:rsidRPr="001808C6" w:rsidRDefault="001808C6" w:rsidP="001808C6">
            <w:pPr>
              <w:spacing w:after="0" w:line="240" w:lineRule="auto"/>
              <w:jc w:val="both"/>
              <w:rPr>
                <w:rFonts w:ascii="Aptos" w:hAnsi="Aptos" w:cs="Times New Roman"/>
              </w:rPr>
            </w:pPr>
            <w:r w:rsidRPr="001808C6">
              <w:rPr>
                <w:rFonts w:ascii="Aptos" w:hAnsi="Aptos" w:cs="Times New Roman"/>
              </w:rPr>
              <w:lastRenderedPageBreak/>
              <w:t xml:space="preserve">Pie projekta iesnieguma sabiedriskā transporta savienojumu punktu attīstībai </w:t>
            </w:r>
            <w:r w:rsidRPr="001808C6">
              <w:rPr>
                <w:rFonts w:ascii="Aptos" w:hAnsi="Aptos" w:cs="Times New Roman"/>
                <w:u w:val="single"/>
              </w:rPr>
              <w:t>pārējās stacijās</w:t>
            </w:r>
            <w:r w:rsidRPr="001808C6">
              <w:rPr>
                <w:rFonts w:ascii="Aptos" w:hAnsi="Aptos" w:cs="Times New Roman"/>
              </w:rPr>
              <w:t xml:space="preserve"> līdz </w:t>
            </w:r>
            <w:r>
              <w:rPr>
                <w:rFonts w:ascii="Aptos" w:hAnsi="Aptos" w:cs="Times New Roman"/>
              </w:rPr>
              <w:t>1</w:t>
            </w:r>
            <w:r w:rsidRPr="001808C6">
              <w:rPr>
                <w:rFonts w:ascii="Aptos" w:hAnsi="Aptos" w:cs="Times New Roman"/>
              </w:rPr>
              <w:t> 000 000,00</w:t>
            </w:r>
            <w:r w:rsidR="0035178E">
              <w:rPr>
                <w:rFonts w:ascii="Aptos" w:hAnsi="Aptos" w:cs="Times New Roman"/>
              </w:rPr>
              <w:t xml:space="preserve"> euro</w:t>
            </w:r>
            <w:r w:rsidRPr="001808C6">
              <w:rPr>
                <w:rFonts w:ascii="Aptos" w:hAnsi="Aptos" w:cs="Times New Roman"/>
              </w:rPr>
              <w:t>, piemēram, iesniedzam:</w:t>
            </w:r>
          </w:p>
          <w:p w14:paraId="05904221" w14:textId="77777777" w:rsidR="001808C6" w:rsidRPr="001808C6" w:rsidRDefault="001808C6" w:rsidP="001808C6">
            <w:pPr>
              <w:spacing w:after="0" w:line="240" w:lineRule="auto"/>
              <w:jc w:val="both"/>
              <w:rPr>
                <w:rFonts w:ascii="Aptos" w:hAnsi="Aptos" w:cs="Times New Roman"/>
              </w:rPr>
            </w:pPr>
            <w:r w:rsidRPr="001808C6">
              <w:rPr>
                <w:rFonts w:ascii="Aptos" w:hAnsi="Aptos" w:cs="Times New Roman"/>
              </w:rPr>
              <w:t>ERAF – 1 500 000,00 (79%)</w:t>
            </w:r>
          </w:p>
          <w:p w14:paraId="0A458FBC" w14:textId="77777777" w:rsidR="001808C6" w:rsidRPr="001808C6" w:rsidRDefault="001808C6" w:rsidP="001808C6">
            <w:pPr>
              <w:spacing w:after="0" w:line="240" w:lineRule="auto"/>
              <w:jc w:val="both"/>
              <w:rPr>
                <w:rFonts w:ascii="Aptos" w:hAnsi="Aptos" w:cs="Times New Roman"/>
              </w:rPr>
            </w:pPr>
            <w:r w:rsidRPr="001808C6">
              <w:rPr>
                <w:rFonts w:ascii="Aptos" w:hAnsi="Aptos" w:cs="Times New Roman"/>
              </w:rPr>
              <w:t>ONP – 398 734,18 (21%)</w:t>
            </w:r>
          </w:p>
          <w:p w14:paraId="243FBF45" w14:textId="7F5F34FC" w:rsidR="001808C6" w:rsidRPr="001808C6" w:rsidRDefault="001808C6" w:rsidP="001808C6">
            <w:pPr>
              <w:spacing w:after="0" w:line="240" w:lineRule="auto"/>
              <w:jc w:val="both"/>
              <w:rPr>
                <w:rFonts w:ascii="Aptos" w:hAnsi="Aptos" w:cs="Times New Roman"/>
              </w:rPr>
            </w:pPr>
            <w:r w:rsidRPr="001808C6">
              <w:rPr>
                <w:rFonts w:ascii="Aptos" w:hAnsi="Aptos" w:cs="Times New Roman"/>
              </w:rPr>
              <w:t>Ja tiekam cauri atlasei, šis paliek kā precizējamais punkts. Jautājums, ja kādas no projektā iekļautajām izmaksām neattiecināt un tās tomēr jāņem laukā, vai procentuālā proporcija paliek 79 % pret 21%, vai arī varam likt maksimālo 85% pret 15%, lai, piemēram, nezaudētu maksimālo ERAF finansējumu.</w:t>
            </w:r>
          </w:p>
          <w:p w14:paraId="428BD4AB" w14:textId="605C2690" w:rsidR="009A2E10" w:rsidRPr="0035178E" w:rsidRDefault="0035178E" w:rsidP="002B6057">
            <w:pPr>
              <w:spacing w:after="0" w:line="240" w:lineRule="auto"/>
              <w:jc w:val="both"/>
              <w:rPr>
                <w:rFonts w:ascii="Aptos" w:hAnsi="Aptos" w:cs="Times New Roman"/>
                <w:i/>
                <w:iCs/>
              </w:rPr>
            </w:pPr>
            <w:r w:rsidRPr="0035178E">
              <w:rPr>
                <w:rFonts w:ascii="Aptos" w:hAnsi="Aptos" w:cs="Times New Roman"/>
                <w:i/>
                <w:iCs/>
              </w:rPr>
              <w:t>(e-pasts)</w:t>
            </w:r>
          </w:p>
        </w:tc>
        <w:tc>
          <w:tcPr>
            <w:tcW w:w="9173" w:type="dxa"/>
            <w:shd w:val="clear" w:color="auto" w:fill="FBE4D5" w:themeFill="accent2" w:themeFillTint="33"/>
          </w:tcPr>
          <w:p w14:paraId="5FD1A0E2" w14:textId="2E15A313" w:rsidR="0031646D" w:rsidRPr="0031646D" w:rsidRDefault="0031646D" w:rsidP="0031646D">
            <w:pPr>
              <w:spacing w:after="0" w:line="240" w:lineRule="auto"/>
              <w:contextualSpacing/>
              <w:jc w:val="both"/>
              <w:rPr>
                <w:rFonts w:ascii="Aptos" w:hAnsi="Aptos" w:cs="Times New Roman"/>
              </w:rPr>
            </w:pPr>
            <w:r w:rsidRPr="0031646D">
              <w:rPr>
                <w:rFonts w:ascii="Aptos" w:hAnsi="Aptos" w:cs="Times New Roman"/>
              </w:rPr>
              <w:lastRenderedPageBreak/>
              <w:t>Ja Jūsu stacija kvalificējas zem “pārējās stacijas”, tad maksimālais ERAF finansējums</w:t>
            </w:r>
            <w:r>
              <w:rPr>
                <w:rFonts w:ascii="Aptos" w:hAnsi="Aptos" w:cs="Times New Roman"/>
              </w:rPr>
              <w:t xml:space="preserve"> projektā</w:t>
            </w:r>
            <w:r w:rsidRPr="0031646D">
              <w:rPr>
                <w:rFonts w:ascii="Aptos" w:hAnsi="Aptos" w:cs="Times New Roman"/>
              </w:rPr>
              <w:t xml:space="preserve"> ir 1 000 000</w:t>
            </w:r>
          </w:p>
          <w:p w14:paraId="4A96B860" w14:textId="77777777" w:rsidR="0031646D" w:rsidRPr="0031646D" w:rsidRDefault="0031646D" w:rsidP="0031646D">
            <w:pPr>
              <w:spacing w:after="0" w:line="240" w:lineRule="auto"/>
              <w:contextualSpacing/>
              <w:jc w:val="both"/>
              <w:rPr>
                <w:rFonts w:ascii="Aptos" w:hAnsi="Aptos" w:cs="Times New Roman"/>
              </w:rPr>
            </w:pPr>
            <w:r w:rsidRPr="0031646D">
              <w:rPr>
                <w:rFonts w:ascii="Aptos" w:hAnsi="Aptos" w:cs="Times New Roman"/>
              </w:rPr>
              <w:t>Šis ir konkurss un par līdzfinansējumu tiek piešķirti punkti.</w:t>
            </w:r>
          </w:p>
          <w:p w14:paraId="132C1B03" w14:textId="5AE3AA85" w:rsidR="0031646D" w:rsidRPr="0031646D" w:rsidRDefault="0031646D" w:rsidP="0031646D">
            <w:pPr>
              <w:spacing w:after="0" w:line="240" w:lineRule="auto"/>
              <w:contextualSpacing/>
              <w:jc w:val="both"/>
              <w:rPr>
                <w:rFonts w:ascii="Aptos" w:hAnsi="Aptos" w:cs="Times New Roman"/>
              </w:rPr>
            </w:pPr>
            <w:r w:rsidRPr="0031646D">
              <w:rPr>
                <w:rFonts w:ascii="Aptos" w:hAnsi="Aptos" w:cs="Times New Roman"/>
              </w:rPr>
              <w:lastRenderedPageBreak/>
              <w:t>Pēc jūsu datiem projekta kopējās izmaksas ir 1 898 734,18 euro, līdz ar to jābūt</w:t>
            </w:r>
            <w:r>
              <w:rPr>
                <w:rFonts w:ascii="Aptos" w:hAnsi="Aptos" w:cs="Times New Roman"/>
              </w:rPr>
              <w:t>:</w:t>
            </w:r>
          </w:p>
          <w:p w14:paraId="1E14F74B" w14:textId="77777777" w:rsidR="0031646D" w:rsidRPr="0031646D" w:rsidRDefault="0031646D" w:rsidP="0031646D">
            <w:pPr>
              <w:spacing w:after="0" w:line="240" w:lineRule="auto"/>
              <w:contextualSpacing/>
              <w:jc w:val="both"/>
              <w:rPr>
                <w:rFonts w:ascii="Aptos" w:hAnsi="Aptos" w:cs="Times New Roman"/>
              </w:rPr>
            </w:pPr>
            <w:r w:rsidRPr="0031646D">
              <w:rPr>
                <w:rFonts w:ascii="Aptos" w:hAnsi="Aptos" w:cs="Times New Roman"/>
              </w:rPr>
              <w:t>ERAF – 1 000 000 (52,67%)</w:t>
            </w:r>
          </w:p>
          <w:p w14:paraId="255FAA60" w14:textId="77777777" w:rsidR="0031646D" w:rsidRPr="0031646D" w:rsidRDefault="0031646D" w:rsidP="0031646D">
            <w:pPr>
              <w:spacing w:after="0" w:line="240" w:lineRule="auto"/>
              <w:contextualSpacing/>
              <w:jc w:val="both"/>
              <w:rPr>
                <w:rFonts w:ascii="Aptos" w:hAnsi="Aptos" w:cs="Times New Roman"/>
              </w:rPr>
            </w:pPr>
            <w:r w:rsidRPr="0031646D">
              <w:rPr>
                <w:rFonts w:ascii="Aptos" w:hAnsi="Aptos" w:cs="Times New Roman"/>
              </w:rPr>
              <w:t>Pašvaldības – 898 734,18 (47,33%)</w:t>
            </w:r>
          </w:p>
          <w:p w14:paraId="6217EC34" w14:textId="77777777" w:rsidR="0031646D" w:rsidRPr="0031646D" w:rsidRDefault="0031646D" w:rsidP="0031646D">
            <w:pPr>
              <w:spacing w:after="0" w:line="240" w:lineRule="auto"/>
              <w:contextualSpacing/>
              <w:jc w:val="both"/>
              <w:rPr>
                <w:rFonts w:ascii="Aptos" w:hAnsi="Aptos" w:cs="Times New Roman"/>
              </w:rPr>
            </w:pPr>
            <w:r w:rsidRPr="0031646D">
              <w:rPr>
                <w:rFonts w:ascii="Aptos" w:hAnsi="Aptos" w:cs="Times New Roman"/>
              </w:rPr>
              <w:t>Šādā scenārijā Jūs saņemtu maksimālos 20 punktus 4.3.kritērijā.</w:t>
            </w:r>
          </w:p>
          <w:p w14:paraId="4ACD8418" w14:textId="77777777" w:rsidR="0031646D" w:rsidRPr="0031646D" w:rsidRDefault="0031646D" w:rsidP="0031646D">
            <w:pPr>
              <w:spacing w:after="0" w:line="240" w:lineRule="auto"/>
              <w:contextualSpacing/>
              <w:jc w:val="both"/>
              <w:rPr>
                <w:rFonts w:ascii="Aptos" w:hAnsi="Aptos" w:cs="Times New Roman"/>
              </w:rPr>
            </w:pPr>
          </w:p>
          <w:p w14:paraId="49517A90" w14:textId="28CA9365" w:rsidR="0031646D" w:rsidRPr="0031646D" w:rsidRDefault="0031646D" w:rsidP="0031646D">
            <w:pPr>
              <w:spacing w:after="0" w:line="240" w:lineRule="auto"/>
              <w:contextualSpacing/>
              <w:jc w:val="both"/>
              <w:rPr>
                <w:rFonts w:ascii="Aptos" w:hAnsi="Aptos" w:cs="Times New Roman"/>
              </w:rPr>
            </w:pPr>
            <w:r w:rsidRPr="0031646D">
              <w:rPr>
                <w:rFonts w:ascii="Aptos" w:hAnsi="Aptos" w:cs="Times New Roman"/>
              </w:rPr>
              <w:t xml:space="preserve">Ja </w:t>
            </w:r>
            <w:r>
              <w:rPr>
                <w:rFonts w:ascii="Aptos" w:hAnsi="Aptos" w:cs="Times New Roman"/>
              </w:rPr>
              <w:t xml:space="preserve">Jūs </w:t>
            </w:r>
            <w:r w:rsidR="004C7F22">
              <w:rPr>
                <w:rFonts w:ascii="Aptos" w:hAnsi="Aptos" w:cs="Times New Roman"/>
              </w:rPr>
              <w:t xml:space="preserve">kvalificējaties finansējuma saņemšanai un ja </w:t>
            </w:r>
            <w:r w:rsidRPr="0031646D">
              <w:rPr>
                <w:rFonts w:ascii="Aptos" w:hAnsi="Aptos" w:cs="Times New Roman"/>
              </w:rPr>
              <w:t>projekta īstenošanas laikā rodas neattiecināmās izmaksas, tad ERAF finansējums paliek nemainīgs līdz brīdim kamēr % proporcija mainās ir līdz robežai par kuriem saņēmāt papildus punktus, t.i.:</w:t>
            </w:r>
          </w:p>
          <w:p w14:paraId="55D7CB17" w14:textId="77777777" w:rsidR="0031646D" w:rsidRPr="0031646D" w:rsidRDefault="0031646D" w:rsidP="0031646D">
            <w:pPr>
              <w:spacing w:after="0" w:line="240" w:lineRule="auto"/>
              <w:contextualSpacing/>
              <w:jc w:val="both"/>
              <w:rPr>
                <w:rFonts w:ascii="Aptos" w:hAnsi="Aptos" w:cs="Times New Roman"/>
              </w:rPr>
            </w:pPr>
            <w:r w:rsidRPr="0031646D">
              <w:rPr>
                <w:rFonts w:ascii="Aptos" w:hAnsi="Aptos" w:cs="Times New Roman"/>
              </w:rPr>
              <w:t>ERAF – 1 000 000 (74,99%)</w:t>
            </w:r>
          </w:p>
          <w:p w14:paraId="529716F5" w14:textId="77777777" w:rsidR="0031646D" w:rsidRPr="0031646D" w:rsidRDefault="0031646D" w:rsidP="0031646D">
            <w:pPr>
              <w:spacing w:after="0" w:line="240" w:lineRule="auto"/>
              <w:contextualSpacing/>
              <w:jc w:val="both"/>
              <w:rPr>
                <w:rFonts w:ascii="Aptos" w:hAnsi="Aptos" w:cs="Times New Roman"/>
              </w:rPr>
            </w:pPr>
            <w:r w:rsidRPr="0031646D">
              <w:rPr>
                <w:rFonts w:ascii="Aptos" w:hAnsi="Aptos" w:cs="Times New Roman"/>
              </w:rPr>
              <w:t>Pašvaldības – 333 511,13 (25,01%)</w:t>
            </w:r>
          </w:p>
          <w:p w14:paraId="09589A89" w14:textId="77777777" w:rsidR="0031646D" w:rsidRPr="0031646D" w:rsidRDefault="0031646D" w:rsidP="0031646D">
            <w:pPr>
              <w:spacing w:after="0" w:line="240" w:lineRule="auto"/>
              <w:contextualSpacing/>
              <w:jc w:val="both"/>
              <w:rPr>
                <w:rFonts w:ascii="Aptos" w:hAnsi="Aptos" w:cs="Times New Roman"/>
              </w:rPr>
            </w:pPr>
            <w:r w:rsidRPr="0031646D">
              <w:rPr>
                <w:rFonts w:ascii="Aptos" w:hAnsi="Aptos" w:cs="Times New Roman"/>
              </w:rPr>
              <w:t>Kopā: 1 333 511,13 euro</w:t>
            </w:r>
          </w:p>
          <w:p w14:paraId="272D31F8" w14:textId="77777777" w:rsidR="0031646D" w:rsidRPr="0031646D" w:rsidRDefault="0031646D" w:rsidP="0031646D">
            <w:pPr>
              <w:spacing w:after="0" w:line="240" w:lineRule="auto"/>
              <w:contextualSpacing/>
              <w:jc w:val="both"/>
              <w:rPr>
                <w:rFonts w:ascii="Aptos" w:hAnsi="Aptos" w:cs="Times New Roman"/>
              </w:rPr>
            </w:pPr>
          </w:p>
          <w:p w14:paraId="0BE2B36A" w14:textId="77777777" w:rsidR="0031646D" w:rsidRPr="0031646D" w:rsidRDefault="0031646D" w:rsidP="0031646D">
            <w:pPr>
              <w:spacing w:after="0" w:line="240" w:lineRule="auto"/>
              <w:contextualSpacing/>
              <w:jc w:val="both"/>
              <w:rPr>
                <w:rFonts w:ascii="Aptos" w:hAnsi="Aptos" w:cs="Times New Roman"/>
              </w:rPr>
            </w:pPr>
            <w:r w:rsidRPr="0031646D">
              <w:rPr>
                <w:rFonts w:ascii="Aptos" w:hAnsi="Aptos" w:cs="Times New Roman"/>
              </w:rPr>
              <w:t xml:space="preserve">Ja projekta kopējās izmaksas samazinās zem 1 333 511,13 euro, tad lai saglabātu maksimālo ERAF finansējumu, tiks vērtēts vai saņemot tikai 15 punktu Jūs arī kvalificētos finansējumam, ja arī kvalificētos, tad varēsiet saglabāt 1 milj. un tikai samazināt savu līdzfinansējumu līdz nākamajai </w:t>
            </w:r>
            <w:proofErr w:type="spellStart"/>
            <w:r w:rsidRPr="0031646D">
              <w:rPr>
                <w:rFonts w:ascii="Aptos" w:hAnsi="Aptos" w:cs="Times New Roman"/>
              </w:rPr>
              <w:t>robežšķirtnei</w:t>
            </w:r>
            <w:proofErr w:type="spellEnd"/>
            <w:r w:rsidRPr="0031646D">
              <w:rPr>
                <w:rFonts w:ascii="Aptos" w:hAnsi="Aptos" w:cs="Times New Roman"/>
              </w:rPr>
              <w:t xml:space="preserve"> par kuru saņem punktus.</w:t>
            </w:r>
          </w:p>
          <w:p w14:paraId="096A7379" w14:textId="4A262728" w:rsidR="009A2E10" w:rsidRPr="002472E3" w:rsidRDefault="0031646D" w:rsidP="002472E3">
            <w:pPr>
              <w:spacing w:after="0" w:line="240" w:lineRule="auto"/>
              <w:contextualSpacing/>
              <w:jc w:val="both"/>
              <w:rPr>
                <w:rFonts w:ascii="Aptos" w:hAnsi="Aptos" w:cs="Times New Roman"/>
              </w:rPr>
            </w:pPr>
            <w:r w:rsidRPr="0031646D">
              <w:rPr>
                <w:rFonts w:ascii="Aptos" w:hAnsi="Aptos" w:cs="Times New Roman"/>
              </w:rPr>
              <w:t>Gadījumā, ja nekvalificētos atbalstam, tad pie nākamajām neattiecināmajām izmaksām būs jāsaglabā proporcija 74,99%/25,01% un ERAF saruks.</w:t>
            </w:r>
          </w:p>
        </w:tc>
      </w:tr>
      <w:tr w:rsidR="0084758E" w:rsidRPr="00F1254E" w14:paraId="4F537AF3" w14:textId="77777777" w:rsidTr="00A70CE0">
        <w:trPr>
          <w:trHeight w:val="465"/>
        </w:trPr>
        <w:tc>
          <w:tcPr>
            <w:tcW w:w="977" w:type="dxa"/>
          </w:tcPr>
          <w:p w14:paraId="725CD32E" w14:textId="77777777" w:rsidR="0084758E" w:rsidRPr="00F1254E" w:rsidRDefault="0084758E" w:rsidP="001A6F67">
            <w:pPr>
              <w:pStyle w:val="Vienkrsteksts"/>
              <w:spacing w:before="0"/>
              <w:contextualSpacing/>
              <w:rPr>
                <w:rFonts w:ascii="Aptos" w:eastAsia="Times New Roman" w:hAnsi="Aptos" w:cs="Times New Roman"/>
                <w:lang w:val="lv-LV" w:eastAsia="lv-LV"/>
              </w:rPr>
            </w:pPr>
          </w:p>
        </w:tc>
        <w:tc>
          <w:tcPr>
            <w:tcW w:w="5301" w:type="dxa"/>
          </w:tcPr>
          <w:p w14:paraId="6E1E738F" w14:textId="77777777" w:rsidR="0084758E" w:rsidRPr="00F1254E" w:rsidRDefault="0084758E" w:rsidP="00902B76">
            <w:pPr>
              <w:spacing w:after="0" w:line="240" w:lineRule="auto"/>
              <w:jc w:val="both"/>
              <w:rPr>
                <w:rFonts w:ascii="Aptos" w:hAnsi="Aptos" w:cs="Times New Roman"/>
                <w:highlight w:val="green"/>
              </w:rPr>
            </w:pPr>
          </w:p>
        </w:tc>
        <w:tc>
          <w:tcPr>
            <w:tcW w:w="9173" w:type="dxa"/>
          </w:tcPr>
          <w:p w14:paraId="21442BDD" w14:textId="77777777" w:rsidR="0084758E" w:rsidRPr="00F1254E" w:rsidRDefault="0084758E" w:rsidP="00800484">
            <w:pPr>
              <w:spacing w:after="0" w:line="240" w:lineRule="auto"/>
              <w:contextualSpacing/>
              <w:jc w:val="both"/>
              <w:rPr>
                <w:rFonts w:ascii="Aptos" w:hAnsi="Aptos" w:cs="Times New Roman"/>
              </w:rPr>
            </w:pPr>
          </w:p>
        </w:tc>
      </w:tr>
      <w:tr w:rsidR="001A6F67" w:rsidRPr="00F1254E" w14:paraId="3A56E1D2" w14:textId="77777777" w:rsidTr="00A94C4E">
        <w:trPr>
          <w:trHeight w:val="274"/>
        </w:trPr>
        <w:tc>
          <w:tcPr>
            <w:tcW w:w="15451" w:type="dxa"/>
            <w:gridSpan w:val="3"/>
            <w:shd w:val="clear" w:color="auto" w:fill="BFBFBF" w:themeFill="background1" w:themeFillShade="BF"/>
          </w:tcPr>
          <w:p w14:paraId="1DCF720B" w14:textId="45ABD006" w:rsidR="001A6F67" w:rsidRPr="00F1254E" w:rsidRDefault="001A6F67" w:rsidP="00A24FB1">
            <w:pPr>
              <w:pStyle w:val="Virsraksts1"/>
              <w:numPr>
                <w:ilvl w:val="0"/>
                <w:numId w:val="1"/>
              </w:numPr>
              <w:tabs>
                <w:tab w:val="num" w:pos="360"/>
              </w:tabs>
              <w:spacing w:before="0" w:after="0"/>
              <w:ind w:left="0" w:firstLine="0"/>
              <w:contextualSpacing/>
              <w:rPr>
                <w:rFonts w:ascii="Aptos" w:hAnsi="Aptos" w:cs="Times New Roman"/>
                <w:i/>
                <w:iCs/>
                <w:color w:val="0070C0"/>
                <w:sz w:val="22"/>
                <w:szCs w:val="22"/>
              </w:rPr>
            </w:pPr>
            <w:bookmarkStart w:id="7" w:name="_Toc157068019"/>
            <w:r w:rsidRPr="00F1254E">
              <w:rPr>
                <w:rFonts w:ascii="Aptos" w:hAnsi="Aptos" w:cs="Times New Roman"/>
                <w:sz w:val="22"/>
                <w:szCs w:val="22"/>
              </w:rPr>
              <w:t>Vērtēšana un lēmumu pieņemšana</w:t>
            </w:r>
            <w:bookmarkEnd w:id="7"/>
          </w:p>
        </w:tc>
      </w:tr>
      <w:tr w:rsidR="001A6F67" w:rsidRPr="00F1254E" w14:paraId="7A9257A4" w14:textId="77777777" w:rsidTr="0090195A">
        <w:trPr>
          <w:trHeight w:val="465"/>
        </w:trPr>
        <w:tc>
          <w:tcPr>
            <w:tcW w:w="977" w:type="dxa"/>
          </w:tcPr>
          <w:p w14:paraId="3641A122" w14:textId="3CAAF835" w:rsidR="001A6F67" w:rsidRPr="00F1254E" w:rsidRDefault="001A6F67" w:rsidP="001A6F67">
            <w:pPr>
              <w:pStyle w:val="Vienkrsteksts"/>
              <w:spacing w:before="0"/>
              <w:contextualSpacing/>
              <w:rPr>
                <w:rFonts w:ascii="Aptos" w:eastAsia="Times New Roman" w:hAnsi="Aptos" w:cs="Times New Roman"/>
                <w:lang w:val="lv-LV" w:eastAsia="lv-LV"/>
              </w:rPr>
            </w:pPr>
            <w:r w:rsidRPr="00F1254E">
              <w:rPr>
                <w:rFonts w:ascii="Aptos" w:eastAsia="Times New Roman" w:hAnsi="Aptos" w:cs="Times New Roman"/>
                <w:lang w:val="lv-LV" w:eastAsia="lv-LV"/>
              </w:rPr>
              <w:t>5.</w:t>
            </w:r>
            <w:r w:rsidR="000A6585">
              <w:rPr>
                <w:rFonts w:ascii="Aptos" w:eastAsia="Times New Roman" w:hAnsi="Aptos" w:cs="Times New Roman"/>
                <w:lang w:val="lv-LV" w:eastAsia="lv-LV"/>
              </w:rPr>
              <w:t>1</w:t>
            </w:r>
            <w:r w:rsidRPr="00F1254E">
              <w:rPr>
                <w:rFonts w:ascii="Aptos" w:eastAsia="Times New Roman" w:hAnsi="Aptos" w:cs="Times New Roman"/>
                <w:lang w:val="lv-LV" w:eastAsia="lv-LV"/>
              </w:rPr>
              <w:t>.</w:t>
            </w:r>
          </w:p>
        </w:tc>
        <w:tc>
          <w:tcPr>
            <w:tcW w:w="5301" w:type="dxa"/>
          </w:tcPr>
          <w:p w14:paraId="0ECF6D9F" w14:textId="4E483180" w:rsidR="001A6F67" w:rsidRPr="00F1254E" w:rsidRDefault="001A6F67" w:rsidP="001A6F67">
            <w:pPr>
              <w:pStyle w:val="Vienkrsteksts"/>
              <w:spacing w:before="0"/>
              <w:contextualSpacing/>
              <w:rPr>
                <w:rFonts w:ascii="Aptos" w:eastAsia="Times New Roman" w:hAnsi="Aptos" w:cs="Times New Roman"/>
                <w:lang w:val="lv-LV" w:eastAsia="lv-LV"/>
              </w:rPr>
            </w:pPr>
            <w:r w:rsidRPr="00F1254E">
              <w:rPr>
                <w:rFonts w:ascii="Aptos" w:eastAsia="Times New Roman" w:hAnsi="Aptos" w:cs="Times New Roman"/>
                <w:lang w:val="lv-LV" w:eastAsia="lv-LV"/>
              </w:rPr>
              <w:t xml:space="preserve">Jautājums par dzelzceļa </w:t>
            </w:r>
            <w:r w:rsidRPr="00F1254E">
              <w:rPr>
                <w:rFonts w:ascii="Aptos" w:eastAsia="Times New Roman" w:hAnsi="Aptos" w:cs="Times New Roman"/>
                <w:u w:val="single"/>
                <w:lang w:val="lv-LV" w:eastAsia="lv-LV"/>
              </w:rPr>
              <w:t>pieturas punktiem</w:t>
            </w:r>
            <w:r w:rsidRPr="00F1254E">
              <w:rPr>
                <w:rFonts w:ascii="Aptos" w:eastAsia="Times New Roman" w:hAnsi="Aptos" w:cs="Times New Roman"/>
                <w:lang w:val="lv-LV" w:eastAsia="lv-LV"/>
              </w:rPr>
              <w:t xml:space="preserve">, ja pasažieru skaits/apgrozījums ir 100 000/gadā un vairāk. Vai par šo nāk papildus punkti, t.i. ir kādas priekšrocības? Cik punkti tiek piešķirti? </w:t>
            </w:r>
          </w:p>
        </w:tc>
        <w:tc>
          <w:tcPr>
            <w:tcW w:w="9173" w:type="dxa"/>
          </w:tcPr>
          <w:p w14:paraId="46AD1F30" w14:textId="243BE874" w:rsidR="001A6F67" w:rsidRPr="00F1254E" w:rsidRDefault="001A6F67" w:rsidP="001A6F67">
            <w:pPr>
              <w:spacing w:after="0" w:line="240" w:lineRule="auto"/>
              <w:contextualSpacing/>
              <w:jc w:val="both"/>
              <w:rPr>
                <w:rFonts w:ascii="Aptos" w:hAnsi="Aptos" w:cs="Times New Roman"/>
              </w:rPr>
            </w:pPr>
            <w:r w:rsidRPr="00F1254E">
              <w:rPr>
                <w:rFonts w:ascii="Aptos" w:hAnsi="Aptos" w:cs="Times New Roman"/>
              </w:rPr>
              <w:t>Ja pēc MK noteikumu anotācijā definētajiem simetrijas mezgliem un pārsēšanās punktiem Jūs sevi neatrodat sarakstā, tad klasificējaties pēdējā iedalījumā – “pārējām stacijām, pieturas punktiem vai autoostām – 5 punkti”. Jebkurā gadījumā, par pieturas punktu iespējams saņemt tikai 5 punktus, neskatoties uz pasažieru apgrozījumu.</w:t>
            </w:r>
          </w:p>
        </w:tc>
      </w:tr>
      <w:tr w:rsidR="002F4D4D" w:rsidRPr="00F1254E" w14:paraId="01314233" w14:textId="77777777" w:rsidTr="0090195A">
        <w:trPr>
          <w:trHeight w:val="465"/>
        </w:trPr>
        <w:tc>
          <w:tcPr>
            <w:tcW w:w="977" w:type="dxa"/>
          </w:tcPr>
          <w:p w14:paraId="23115625" w14:textId="429FE6A6" w:rsidR="002F4D4D" w:rsidRPr="002F43FF" w:rsidRDefault="002F4D4D" w:rsidP="001A6F67">
            <w:pPr>
              <w:pStyle w:val="Vienkrsteksts"/>
              <w:spacing w:before="0"/>
              <w:rPr>
                <w:rFonts w:ascii="Aptos" w:eastAsia="Times New Roman" w:hAnsi="Aptos" w:cs="Times New Roman"/>
                <w:lang w:val="lv-LV" w:eastAsia="lv-LV"/>
              </w:rPr>
            </w:pPr>
            <w:r w:rsidRPr="002F43FF">
              <w:rPr>
                <w:rFonts w:ascii="Aptos" w:eastAsia="Times New Roman" w:hAnsi="Aptos" w:cs="Times New Roman"/>
                <w:lang w:val="lv-LV" w:eastAsia="lv-LV"/>
              </w:rPr>
              <w:t>5.</w:t>
            </w:r>
            <w:r w:rsidR="000A6585">
              <w:rPr>
                <w:rFonts w:ascii="Aptos" w:eastAsia="Times New Roman" w:hAnsi="Aptos" w:cs="Times New Roman"/>
                <w:lang w:val="lv-LV" w:eastAsia="lv-LV"/>
              </w:rPr>
              <w:t>2</w:t>
            </w:r>
            <w:r w:rsidRPr="002F43FF">
              <w:rPr>
                <w:rFonts w:ascii="Aptos" w:eastAsia="Times New Roman" w:hAnsi="Aptos" w:cs="Times New Roman"/>
                <w:lang w:val="lv-LV" w:eastAsia="lv-LV"/>
              </w:rPr>
              <w:t>.</w:t>
            </w:r>
          </w:p>
        </w:tc>
        <w:tc>
          <w:tcPr>
            <w:tcW w:w="5301" w:type="dxa"/>
          </w:tcPr>
          <w:p w14:paraId="2AC17563" w14:textId="77777777" w:rsidR="002F4D4D" w:rsidRPr="002F43FF" w:rsidRDefault="002F4D4D" w:rsidP="001A6F67">
            <w:pPr>
              <w:spacing w:after="0" w:line="240" w:lineRule="auto"/>
              <w:jc w:val="both"/>
              <w:rPr>
                <w:rFonts w:ascii="Aptos" w:hAnsi="Aptos" w:cs="Times New Roman"/>
              </w:rPr>
            </w:pPr>
            <w:r w:rsidRPr="00992794">
              <w:rPr>
                <w:rFonts w:ascii="Aptos" w:hAnsi="Aptos" w:cs="Times New Roman"/>
              </w:rPr>
              <w:t>Vai vērtēšanas kritērijā par gatavību tiks piešķirti tikai "apaļie" punkti, piemēram 5 vai 10? Vai tiks piešķirti arī, piemēram, 7 punkti, ja būvprojekts jau ir noslēguma stadijā? Tas ir daudz vairāk par 5 punktu vērtējumu, kad būtu izstrādās tikai PU?</w:t>
            </w:r>
            <w:r w:rsidRPr="002F43FF">
              <w:rPr>
                <w:rFonts w:ascii="Aptos" w:hAnsi="Aptos" w:cs="Times New Roman"/>
              </w:rPr>
              <w:t> </w:t>
            </w:r>
          </w:p>
          <w:p w14:paraId="6B227FD6" w14:textId="5AC10DBC" w:rsidR="00275052" w:rsidRPr="002F43FF" w:rsidRDefault="00275052" w:rsidP="001A6F67">
            <w:pPr>
              <w:spacing w:after="0" w:line="240" w:lineRule="auto"/>
              <w:jc w:val="both"/>
              <w:rPr>
                <w:rFonts w:ascii="Aptos" w:hAnsi="Aptos" w:cs="Times New Roman"/>
              </w:rPr>
            </w:pPr>
            <w:r w:rsidRPr="002F43FF">
              <w:rPr>
                <w:rFonts w:ascii="Aptos" w:hAnsi="Aptos" w:cs="Times New Roman"/>
                <w:i/>
                <w:iCs/>
              </w:rPr>
              <w:t>(vebinārs 18.12.2025)</w:t>
            </w:r>
          </w:p>
        </w:tc>
        <w:tc>
          <w:tcPr>
            <w:tcW w:w="9173" w:type="dxa"/>
          </w:tcPr>
          <w:p w14:paraId="258F3000" w14:textId="62C94377" w:rsidR="002F4D4D" w:rsidRPr="00F1254E" w:rsidRDefault="00B66610" w:rsidP="001A6F67">
            <w:pPr>
              <w:spacing w:after="0" w:line="240" w:lineRule="auto"/>
              <w:jc w:val="both"/>
              <w:rPr>
                <w:rFonts w:ascii="Aptos" w:hAnsi="Aptos" w:cs="Times New Roman"/>
              </w:rPr>
            </w:pPr>
            <w:r w:rsidRPr="002F43FF">
              <w:rPr>
                <w:rFonts w:ascii="Aptos" w:hAnsi="Aptos" w:cs="Times New Roman"/>
              </w:rPr>
              <w:t>Izstrādātie k</w:t>
            </w:r>
            <w:r w:rsidR="009254B1" w:rsidRPr="002F43FF">
              <w:rPr>
                <w:rFonts w:ascii="Aptos" w:hAnsi="Aptos" w:cs="Times New Roman"/>
              </w:rPr>
              <w:t xml:space="preserve">ritēriji </w:t>
            </w:r>
            <w:r w:rsidRPr="002F43FF">
              <w:rPr>
                <w:rFonts w:ascii="Aptos" w:hAnsi="Aptos" w:cs="Times New Roman"/>
              </w:rPr>
              <w:t>nepieļauj</w:t>
            </w:r>
            <w:r w:rsidR="009254B1" w:rsidRPr="002F43FF">
              <w:rPr>
                <w:rFonts w:ascii="Aptos" w:hAnsi="Aptos" w:cs="Times New Roman"/>
              </w:rPr>
              <w:t xml:space="preserve"> variācij</w:t>
            </w:r>
            <w:r w:rsidRPr="002F43FF">
              <w:rPr>
                <w:rFonts w:ascii="Aptos" w:hAnsi="Aptos" w:cs="Times New Roman"/>
              </w:rPr>
              <w:t>as</w:t>
            </w:r>
            <w:r w:rsidR="00A66FF9" w:rsidRPr="002F43FF">
              <w:rPr>
                <w:rFonts w:ascii="Aptos" w:hAnsi="Aptos" w:cs="Times New Roman"/>
              </w:rPr>
              <w:t xml:space="preserve"> aiz komata, vai daļēj</w:t>
            </w:r>
            <w:r w:rsidRPr="002F43FF">
              <w:rPr>
                <w:rFonts w:ascii="Aptos" w:hAnsi="Aptos" w:cs="Times New Roman"/>
              </w:rPr>
              <w:t xml:space="preserve">us </w:t>
            </w:r>
            <w:r w:rsidR="00A66FF9" w:rsidRPr="002F43FF">
              <w:rPr>
                <w:rFonts w:ascii="Aptos" w:hAnsi="Aptos" w:cs="Times New Roman"/>
              </w:rPr>
              <w:t>punkt</w:t>
            </w:r>
            <w:r w:rsidRPr="002F43FF">
              <w:rPr>
                <w:rFonts w:ascii="Aptos" w:hAnsi="Aptos" w:cs="Times New Roman"/>
              </w:rPr>
              <w:t>us</w:t>
            </w:r>
            <w:r w:rsidR="00A66FF9" w:rsidRPr="002F43FF">
              <w:rPr>
                <w:rFonts w:ascii="Aptos" w:hAnsi="Aptos" w:cs="Times New Roman"/>
              </w:rPr>
              <w:t xml:space="preserve">, tātad ir </w:t>
            </w:r>
            <w:r w:rsidRPr="002F43FF">
              <w:rPr>
                <w:rFonts w:ascii="Aptos" w:hAnsi="Aptos" w:cs="Times New Roman"/>
              </w:rPr>
              <w:t>iesp</w:t>
            </w:r>
            <w:r w:rsidR="00F96CE1" w:rsidRPr="002F43FF">
              <w:rPr>
                <w:rFonts w:ascii="Aptos" w:hAnsi="Aptos" w:cs="Times New Roman"/>
              </w:rPr>
              <w:t xml:space="preserve">ējams piešķirt </w:t>
            </w:r>
            <w:r w:rsidR="00A66FF9" w:rsidRPr="002F43FF">
              <w:rPr>
                <w:rFonts w:ascii="Aptos" w:hAnsi="Aptos" w:cs="Times New Roman"/>
              </w:rPr>
              <w:t xml:space="preserve">5 vai 10. </w:t>
            </w:r>
            <w:r w:rsidR="00516F7B" w:rsidRPr="002F43FF">
              <w:rPr>
                <w:rFonts w:ascii="Aptos" w:hAnsi="Aptos" w:cs="Times New Roman"/>
              </w:rPr>
              <w:t xml:space="preserve">Ir noteikta robeža, </w:t>
            </w:r>
            <w:r w:rsidR="00F96CE1" w:rsidRPr="002F43FF">
              <w:rPr>
                <w:rFonts w:ascii="Aptos" w:hAnsi="Aptos" w:cs="Times New Roman"/>
              </w:rPr>
              <w:t xml:space="preserve">kas nosaka, kādos gadījumos </w:t>
            </w:r>
            <w:r w:rsidR="00516F7B" w:rsidRPr="002F43FF">
              <w:rPr>
                <w:rFonts w:ascii="Aptos" w:hAnsi="Aptos" w:cs="Times New Roman"/>
              </w:rPr>
              <w:t xml:space="preserve">var piešķirt maksimālo punktu skaitu, taču nav </w:t>
            </w:r>
            <w:r w:rsidR="00FB6497" w:rsidRPr="002F43FF">
              <w:rPr>
                <w:rFonts w:ascii="Aptos" w:hAnsi="Aptos" w:cs="Times New Roman"/>
              </w:rPr>
              <w:t>iespējams piešķirt punktus, kuri nav noteikti kritērijos.</w:t>
            </w:r>
            <w:r w:rsidR="00FB6497" w:rsidRPr="00F1254E">
              <w:rPr>
                <w:rFonts w:ascii="Aptos" w:hAnsi="Aptos" w:cs="Times New Roman"/>
              </w:rPr>
              <w:t xml:space="preserve"> </w:t>
            </w:r>
          </w:p>
        </w:tc>
      </w:tr>
      <w:tr w:rsidR="001A6F67" w:rsidRPr="00F1254E" w14:paraId="03F17686" w14:textId="77777777" w:rsidTr="0090195A">
        <w:trPr>
          <w:trHeight w:val="465"/>
        </w:trPr>
        <w:tc>
          <w:tcPr>
            <w:tcW w:w="977" w:type="dxa"/>
          </w:tcPr>
          <w:p w14:paraId="36E73E5A" w14:textId="41BFA2B4" w:rsidR="001A6F67" w:rsidRPr="00F1254E" w:rsidRDefault="001A6F67" w:rsidP="001A6F67">
            <w:pPr>
              <w:pStyle w:val="Vienkrsteksts"/>
              <w:spacing w:before="0"/>
              <w:rPr>
                <w:rFonts w:ascii="Aptos" w:eastAsia="Times New Roman" w:hAnsi="Aptos" w:cs="Times New Roman"/>
                <w:lang w:val="lv-LV" w:eastAsia="lv-LV"/>
              </w:rPr>
            </w:pPr>
          </w:p>
        </w:tc>
        <w:tc>
          <w:tcPr>
            <w:tcW w:w="5301" w:type="dxa"/>
          </w:tcPr>
          <w:p w14:paraId="604FDFE8" w14:textId="594097C8" w:rsidR="001A6F67" w:rsidRPr="00F1254E" w:rsidRDefault="001A6F67" w:rsidP="001A6F67">
            <w:pPr>
              <w:spacing w:after="0" w:line="240" w:lineRule="auto"/>
              <w:jc w:val="both"/>
              <w:rPr>
                <w:rFonts w:ascii="Aptos" w:hAnsi="Aptos" w:cs="Times New Roman"/>
              </w:rPr>
            </w:pPr>
          </w:p>
        </w:tc>
        <w:tc>
          <w:tcPr>
            <w:tcW w:w="9173" w:type="dxa"/>
          </w:tcPr>
          <w:p w14:paraId="734D9F9E" w14:textId="1A26FA15" w:rsidR="001A6F67" w:rsidRPr="00F1254E" w:rsidRDefault="001A6F67" w:rsidP="001A6F67">
            <w:pPr>
              <w:spacing w:after="0" w:line="240" w:lineRule="auto"/>
              <w:jc w:val="both"/>
              <w:rPr>
                <w:rFonts w:ascii="Aptos" w:hAnsi="Aptos" w:cs="Times New Roman"/>
              </w:rPr>
            </w:pPr>
          </w:p>
        </w:tc>
      </w:tr>
    </w:tbl>
    <w:p w14:paraId="02C9F9E3" w14:textId="1E25BB13" w:rsidR="0001751C" w:rsidRPr="00F1254E" w:rsidRDefault="0001751C" w:rsidP="008E1571">
      <w:pPr>
        <w:spacing w:after="0" w:line="264" w:lineRule="auto"/>
        <w:contextualSpacing/>
        <w:jc w:val="both"/>
        <w:rPr>
          <w:rFonts w:ascii="Aptos" w:hAnsi="Aptos" w:cs="Times New Roman"/>
        </w:rPr>
      </w:pPr>
    </w:p>
    <w:sectPr w:rsidR="0001751C" w:rsidRPr="00F1254E" w:rsidSect="00F67F5F">
      <w:headerReference w:type="default" r:id="rId29"/>
      <w:footerReference w:type="default" r:id="rId30"/>
      <w:headerReference w:type="first" r:id="rId31"/>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69F3E" w14:textId="77777777" w:rsidR="00CC053B" w:rsidRDefault="00CC053B" w:rsidP="00F40189">
      <w:pPr>
        <w:spacing w:after="0" w:line="240" w:lineRule="auto"/>
      </w:pPr>
      <w:r>
        <w:separator/>
      </w:r>
    </w:p>
  </w:endnote>
  <w:endnote w:type="continuationSeparator" w:id="0">
    <w:p w14:paraId="19FA9ADF" w14:textId="77777777" w:rsidR="00CC053B" w:rsidRDefault="00CC053B" w:rsidP="00F40189">
      <w:pPr>
        <w:spacing w:after="0" w:line="240" w:lineRule="auto"/>
      </w:pPr>
      <w:r>
        <w:continuationSeparator/>
      </w:r>
    </w:p>
  </w:endnote>
  <w:endnote w:type="continuationNotice" w:id="1">
    <w:p w14:paraId="24F703FF" w14:textId="77777777" w:rsidR="00CC053B" w:rsidRDefault="00CC0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EndPr>
      <w:rPr>
        <w:noProof/>
      </w:rPr>
    </w:sdtEndPr>
    <w:sdtContent>
      <w:p w14:paraId="2DDECA4E" w14:textId="26BA78EE" w:rsidR="009272E7" w:rsidRDefault="009272E7">
        <w:pPr>
          <w:pStyle w:val="Kjene"/>
          <w:jc w:val="center"/>
        </w:pPr>
        <w:r w:rsidRPr="009272E7">
          <w:rPr>
            <w:rFonts w:ascii="Times New Roman" w:hAnsi="Times New Roman" w:cs="Times New Roman"/>
          </w:rPr>
          <w:fldChar w:fldCharType="begin"/>
        </w:r>
        <w:r w:rsidRPr="009272E7">
          <w:rPr>
            <w:rFonts w:ascii="Times New Roman" w:hAnsi="Times New Roman" w:cs="Times New Roman"/>
          </w:rPr>
          <w:instrText xml:space="preserve"> PAGE   \* MERGEFORMAT </w:instrText>
        </w:r>
        <w:r w:rsidRPr="009272E7">
          <w:rPr>
            <w:rFonts w:ascii="Times New Roman" w:hAnsi="Times New Roman" w:cs="Times New Roman"/>
          </w:rPr>
          <w:fldChar w:fldCharType="separate"/>
        </w:r>
        <w:r w:rsidRPr="009272E7">
          <w:rPr>
            <w:rFonts w:ascii="Times New Roman" w:hAnsi="Times New Roman" w:cs="Times New Roman"/>
            <w:noProof/>
          </w:rPr>
          <w:t>2</w:t>
        </w:r>
        <w:r w:rsidRPr="009272E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AE95" w14:textId="77777777" w:rsidR="00CC053B" w:rsidRDefault="00CC053B" w:rsidP="00F40189">
      <w:pPr>
        <w:spacing w:after="0" w:line="240" w:lineRule="auto"/>
      </w:pPr>
      <w:r>
        <w:separator/>
      </w:r>
    </w:p>
  </w:footnote>
  <w:footnote w:type="continuationSeparator" w:id="0">
    <w:p w14:paraId="20C0FA03" w14:textId="77777777" w:rsidR="00CC053B" w:rsidRDefault="00CC053B" w:rsidP="00F40189">
      <w:pPr>
        <w:spacing w:after="0" w:line="240" w:lineRule="auto"/>
      </w:pPr>
      <w:r>
        <w:continuationSeparator/>
      </w:r>
    </w:p>
  </w:footnote>
  <w:footnote w:type="continuationNotice" w:id="1">
    <w:p w14:paraId="18AF23D5" w14:textId="77777777" w:rsidR="00CC053B" w:rsidRDefault="00CC05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Default="00F40189" w:rsidP="00F401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Galvene"/>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6D0"/>
    <w:multiLevelType w:val="hybridMultilevel"/>
    <w:tmpl w:val="ECD07A00"/>
    <w:lvl w:ilvl="0" w:tplc="66CAD4A8">
      <w:start w:val="1"/>
      <w:numFmt w:val="decimal"/>
      <w:lvlText w:val="%1."/>
      <w:lvlJc w:val="left"/>
      <w:pPr>
        <w:ind w:left="720" w:hanging="360"/>
      </w:pPr>
      <w:rPr>
        <w:rFonts w:ascii="Calibri" w:hAnsi="Calibri"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2FA6AA2"/>
    <w:multiLevelType w:val="hybridMultilevel"/>
    <w:tmpl w:val="196EEFB4"/>
    <w:lvl w:ilvl="0" w:tplc="FFFFFFFF">
      <w:start w:val="1"/>
      <w:numFmt w:val="lowerRoman"/>
      <w:lvlText w:val="%1."/>
      <w:lvlJc w:val="right"/>
      <w:pPr>
        <w:ind w:left="2160" w:hanging="360"/>
      </w:pPr>
    </w:lvl>
    <w:lvl w:ilvl="1" w:tplc="0426001B">
      <w:start w:val="1"/>
      <w:numFmt w:val="lowerRoman"/>
      <w:lvlText w:val="%2."/>
      <w:lvlJc w:val="righ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2" w15:restartNumberingAfterBreak="0">
    <w:nsid w:val="0A592471"/>
    <w:multiLevelType w:val="hybridMultilevel"/>
    <w:tmpl w:val="19B8187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DD13185"/>
    <w:multiLevelType w:val="hybridMultilevel"/>
    <w:tmpl w:val="3314D68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1FE0299"/>
    <w:multiLevelType w:val="hybridMultilevel"/>
    <w:tmpl w:val="422CE4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0C617E"/>
    <w:multiLevelType w:val="multilevel"/>
    <w:tmpl w:val="BD9C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C4B1D"/>
    <w:multiLevelType w:val="multilevel"/>
    <w:tmpl w:val="D8E45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74491"/>
    <w:multiLevelType w:val="hybridMultilevel"/>
    <w:tmpl w:val="ADF4DB58"/>
    <w:lvl w:ilvl="0" w:tplc="FFFFFFFF">
      <w:start w:val="1"/>
      <w:numFmt w:val="lowerLetter"/>
      <w:lvlText w:val="%1)"/>
      <w:lvlJc w:val="left"/>
      <w:pPr>
        <w:ind w:left="720" w:hanging="360"/>
      </w:pPr>
    </w:lvl>
    <w:lvl w:ilvl="1" w:tplc="0426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056457"/>
    <w:multiLevelType w:val="hybridMultilevel"/>
    <w:tmpl w:val="21CA84B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25000BF"/>
    <w:multiLevelType w:val="hybridMultilevel"/>
    <w:tmpl w:val="9D705B90"/>
    <w:lvl w:ilvl="0" w:tplc="313403F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32E5CEB"/>
    <w:multiLevelType w:val="hybridMultilevel"/>
    <w:tmpl w:val="E2E032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3A23D0D"/>
    <w:multiLevelType w:val="hybridMultilevel"/>
    <w:tmpl w:val="D5C81720"/>
    <w:lvl w:ilvl="0" w:tplc="349EE96E">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23A76655"/>
    <w:multiLevelType w:val="hybridMultilevel"/>
    <w:tmpl w:val="E51CF65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285E66EE"/>
    <w:multiLevelType w:val="hybridMultilevel"/>
    <w:tmpl w:val="EED645A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2A8F5DD6"/>
    <w:multiLevelType w:val="hybridMultilevel"/>
    <w:tmpl w:val="2E48D3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AED79F1"/>
    <w:multiLevelType w:val="hybridMultilevel"/>
    <w:tmpl w:val="9DD6C98E"/>
    <w:lvl w:ilvl="0" w:tplc="FBC66470">
      <w:start w:val="1"/>
      <w:numFmt w:val="decimal"/>
      <w:lvlText w:val="%1)"/>
      <w:lvlJc w:val="left"/>
      <w:pPr>
        <w:ind w:left="1100" w:hanging="74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982847"/>
    <w:multiLevelType w:val="hybridMultilevel"/>
    <w:tmpl w:val="F99C5D80"/>
    <w:lvl w:ilvl="0" w:tplc="29E8278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1CF0F7E"/>
    <w:multiLevelType w:val="hybridMultilevel"/>
    <w:tmpl w:val="835CC9C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336B4438"/>
    <w:multiLevelType w:val="hybridMultilevel"/>
    <w:tmpl w:val="9E8E3C42"/>
    <w:lvl w:ilvl="0" w:tplc="0426000F">
      <w:start w:val="1"/>
      <w:numFmt w:val="decimal"/>
      <w:lvlText w:val="%1."/>
      <w:lvlJc w:val="left"/>
      <w:pPr>
        <w:ind w:left="720" w:hanging="360"/>
      </w:pPr>
    </w:lvl>
    <w:lvl w:ilvl="1" w:tplc="111CE4BC">
      <w:start w:val="1"/>
      <w:numFmt w:val="lowerRoman"/>
      <w:lvlText w:val="%2."/>
      <w:lvlJc w:val="left"/>
      <w:pPr>
        <w:ind w:left="1800" w:hanging="72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40018F9"/>
    <w:multiLevelType w:val="hybridMultilevel"/>
    <w:tmpl w:val="F3A4A4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137F17"/>
    <w:multiLevelType w:val="hybridMultilevel"/>
    <w:tmpl w:val="9BA203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4596F43"/>
    <w:multiLevelType w:val="hybridMultilevel"/>
    <w:tmpl w:val="5240C922"/>
    <w:lvl w:ilvl="0" w:tplc="E87678D8">
      <w:start w:val="1"/>
      <w:numFmt w:val="lowerLetter"/>
      <w:lvlText w:val="%1)"/>
      <w:lvlJc w:val="left"/>
      <w:pPr>
        <w:ind w:left="1080" w:hanging="360"/>
      </w:pPr>
      <w:rPr>
        <w:sz w:val="22"/>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2" w15:restartNumberingAfterBreak="0">
    <w:nsid w:val="38F84035"/>
    <w:multiLevelType w:val="hybridMultilevel"/>
    <w:tmpl w:val="EC1204A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AF50CD5"/>
    <w:multiLevelType w:val="hybridMultilevel"/>
    <w:tmpl w:val="7B6C54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B035F8"/>
    <w:multiLevelType w:val="hybridMultilevel"/>
    <w:tmpl w:val="07B4C3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C60164"/>
    <w:multiLevelType w:val="hybridMultilevel"/>
    <w:tmpl w:val="BD8087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B6824B3"/>
    <w:multiLevelType w:val="hybridMultilevel"/>
    <w:tmpl w:val="B7385CB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BB36254"/>
    <w:multiLevelType w:val="multilevel"/>
    <w:tmpl w:val="D3248A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EDC01DC"/>
    <w:multiLevelType w:val="hybridMultilevel"/>
    <w:tmpl w:val="9DFEB8C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4FC7DEA"/>
    <w:multiLevelType w:val="hybridMultilevel"/>
    <w:tmpl w:val="E2E032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56152CA4"/>
    <w:multiLevelType w:val="multilevel"/>
    <w:tmpl w:val="9F8404AE"/>
    <w:lvl w:ilvl="0">
      <w:start w:val="1"/>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2" w15:restartNumberingAfterBreak="0">
    <w:nsid w:val="566F274E"/>
    <w:multiLevelType w:val="hybridMultilevel"/>
    <w:tmpl w:val="08DE66BC"/>
    <w:lvl w:ilvl="0" w:tplc="478C4762">
      <w:numFmt w:val="bullet"/>
      <w:lvlText w:val="-"/>
      <w:lvlJc w:val="left"/>
      <w:pPr>
        <w:ind w:left="1080" w:hanging="360"/>
      </w:pPr>
      <w:rPr>
        <w:rFonts w:ascii="Aptos" w:eastAsia="Aptos" w:hAnsi="Aptos" w:cs="Aria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3" w15:restartNumberingAfterBreak="0">
    <w:nsid w:val="56E37903"/>
    <w:multiLevelType w:val="hybridMultilevel"/>
    <w:tmpl w:val="E2E032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6F65237"/>
    <w:multiLevelType w:val="hybridMultilevel"/>
    <w:tmpl w:val="9DD6C98E"/>
    <w:lvl w:ilvl="0" w:tplc="FFFFFFFF">
      <w:start w:val="1"/>
      <w:numFmt w:val="decimal"/>
      <w:lvlText w:val="%1)"/>
      <w:lvlJc w:val="left"/>
      <w:pPr>
        <w:ind w:left="1100" w:hanging="7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E918FE"/>
    <w:multiLevelType w:val="hybridMultilevel"/>
    <w:tmpl w:val="F56CDA5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5BD25C32"/>
    <w:multiLevelType w:val="hybridMultilevel"/>
    <w:tmpl w:val="40FA173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5C417786"/>
    <w:multiLevelType w:val="hybridMultilevel"/>
    <w:tmpl w:val="8A5EC6C0"/>
    <w:lvl w:ilvl="0" w:tplc="7076F74A">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8" w15:restartNumberingAfterBreak="0">
    <w:nsid w:val="5C65596E"/>
    <w:multiLevelType w:val="hybridMultilevel"/>
    <w:tmpl w:val="C01C64F2"/>
    <w:lvl w:ilvl="0" w:tplc="FFFFFFFF">
      <w:start w:val="1"/>
      <w:numFmt w:val="lowerLetter"/>
      <w:lvlText w:val="%1)"/>
      <w:lvlJc w:val="left"/>
      <w:pPr>
        <w:ind w:left="1440" w:hanging="360"/>
      </w:pPr>
    </w:lvl>
    <w:lvl w:ilvl="1" w:tplc="04260017">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5E8841C1"/>
    <w:multiLevelType w:val="hybridMultilevel"/>
    <w:tmpl w:val="A94C5D58"/>
    <w:lvl w:ilvl="0" w:tplc="A91C071A">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2E52B6E"/>
    <w:multiLevelType w:val="hybridMultilevel"/>
    <w:tmpl w:val="33CC94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3307B5E"/>
    <w:multiLevelType w:val="multilevel"/>
    <w:tmpl w:val="370C4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2939F7"/>
    <w:multiLevelType w:val="hybridMultilevel"/>
    <w:tmpl w:val="5E460D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5BB7ED5"/>
    <w:multiLevelType w:val="hybridMultilevel"/>
    <w:tmpl w:val="3DA09538"/>
    <w:lvl w:ilvl="0" w:tplc="80C46C68">
      <w:start w:val="1"/>
      <w:numFmt w:val="decimal"/>
      <w:lvlText w:val="%1)"/>
      <w:lvlJc w:val="left"/>
      <w:pPr>
        <w:ind w:left="740" w:hanging="3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B6011E0"/>
    <w:multiLevelType w:val="hybridMultilevel"/>
    <w:tmpl w:val="D00A8B80"/>
    <w:lvl w:ilvl="0" w:tplc="B73E6C5E">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DEE0474"/>
    <w:multiLevelType w:val="hybridMultilevel"/>
    <w:tmpl w:val="8C449362"/>
    <w:lvl w:ilvl="0" w:tplc="549C4FB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FEE43AA"/>
    <w:multiLevelType w:val="hybridMultilevel"/>
    <w:tmpl w:val="D41818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70466CCE"/>
    <w:multiLevelType w:val="hybridMultilevel"/>
    <w:tmpl w:val="C9A8CF58"/>
    <w:lvl w:ilvl="0" w:tplc="29E8278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179120E"/>
    <w:multiLevelType w:val="hybridMultilevel"/>
    <w:tmpl w:val="751E78AA"/>
    <w:lvl w:ilvl="0" w:tplc="7ED8B2FC">
      <w:start w:val="2"/>
      <w:numFmt w:val="decimal"/>
      <w:lvlText w:val="%1)"/>
      <w:lvlJc w:val="left"/>
      <w:pPr>
        <w:ind w:left="720" w:hanging="360"/>
      </w:pPr>
      <w:rPr>
        <w:rFonts w:hint="default"/>
      </w:rPr>
    </w:lvl>
    <w:lvl w:ilvl="1" w:tplc="869ED728">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6363D27"/>
    <w:multiLevelType w:val="hybridMultilevel"/>
    <w:tmpl w:val="0EC4BDC0"/>
    <w:lvl w:ilvl="0" w:tplc="BB2AAB1E">
      <w:start w:val="1"/>
      <w:numFmt w:val="decimal"/>
      <w:lvlText w:val="%1."/>
      <w:lvlJc w:val="left"/>
      <w:pPr>
        <w:ind w:left="720" w:hanging="360"/>
      </w:pPr>
    </w:lvl>
    <w:lvl w:ilvl="1" w:tplc="F5044C08">
      <w:start w:val="1"/>
      <w:numFmt w:val="decimal"/>
      <w:lvlText w:val="%2)"/>
      <w:lvlJc w:val="left"/>
      <w:pPr>
        <w:ind w:left="1800" w:hanging="72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78BB614C"/>
    <w:multiLevelType w:val="hybridMultilevel"/>
    <w:tmpl w:val="E8F49FCA"/>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7AB66107"/>
    <w:multiLevelType w:val="hybridMultilevel"/>
    <w:tmpl w:val="232CB8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7F2C0D93"/>
    <w:multiLevelType w:val="hybridMultilevel"/>
    <w:tmpl w:val="38E2B7D4"/>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528981843">
    <w:abstractNumId w:val="24"/>
    <w:lvlOverride w:ilvl="0">
      <w:startOverride w:val="1"/>
    </w:lvlOverride>
  </w:num>
  <w:num w:numId="2" w16cid:durableId="1857694670">
    <w:abstractNumId w:val="42"/>
  </w:num>
  <w:num w:numId="3" w16cid:durableId="1453480411">
    <w:abstractNumId w:val="40"/>
  </w:num>
  <w:num w:numId="4" w16cid:durableId="182979060">
    <w:abstractNumId w:val="19"/>
  </w:num>
  <w:num w:numId="5" w16cid:durableId="323558204">
    <w:abstractNumId w:val="25"/>
  </w:num>
  <w:num w:numId="6" w16cid:durableId="1511489268">
    <w:abstractNumId w:val="22"/>
  </w:num>
  <w:num w:numId="7" w16cid:durableId="493573260">
    <w:abstractNumId w:val="43"/>
  </w:num>
  <w:num w:numId="8" w16cid:durableId="1865053661">
    <w:abstractNumId w:val="48"/>
  </w:num>
  <w:num w:numId="9" w16cid:durableId="938293310">
    <w:abstractNumId w:val="7"/>
  </w:num>
  <w:num w:numId="10" w16cid:durableId="2029983769">
    <w:abstractNumId w:val="45"/>
  </w:num>
  <w:num w:numId="11" w16cid:durableId="257057298">
    <w:abstractNumId w:val="16"/>
  </w:num>
  <w:num w:numId="12" w16cid:durableId="5633747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9751716">
    <w:abstractNumId w:val="47"/>
  </w:num>
  <w:num w:numId="14" w16cid:durableId="1183126138">
    <w:abstractNumId w:val="15"/>
  </w:num>
  <w:num w:numId="15" w16cid:durableId="567035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6853177">
    <w:abstractNumId w:val="41"/>
  </w:num>
  <w:num w:numId="17" w16cid:durableId="367994111">
    <w:abstractNumId w:val="6"/>
  </w:num>
  <w:num w:numId="18" w16cid:durableId="6098931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53946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05945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26615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885470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8499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49297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3952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00346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63416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2526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5985402">
    <w:abstractNumId w:val="29"/>
  </w:num>
  <w:num w:numId="30" w16cid:durableId="1771583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2906716">
    <w:abstractNumId w:val="0"/>
  </w:num>
  <w:num w:numId="32" w16cid:durableId="1259562639">
    <w:abstractNumId w:val="33"/>
  </w:num>
  <w:num w:numId="33" w16cid:durableId="1669677179">
    <w:abstractNumId w:val="10"/>
  </w:num>
  <w:num w:numId="34" w16cid:durableId="18340267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561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97956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6993895">
    <w:abstractNumId w:val="35"/>
  </w:num>
  <w:num w:numId="38" w16cid:durableId="1697606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08272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9920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7428249">
    <w:abstractNumId w:val="5"/>
  </w:num>
  <w:num w:numId="42" w16cid:durableId="1762526730">
    <w:abstractNumId w:val="3"/>
  </w:num>
  <w:num w:numId="43" w16cid:durableId="819350610">
    <w:abstractNumId w:val="23"/>
  </w:num>
  <w:num w:numId="44" w16cid:durableId="817645927">
    <w:abstractNumId w:val="13"/>
  </w:num>
  <w:num w:numId="45" w16cid:durableId="1367440416">
    <w:abstractNumId w:val="9"/>
  </w:num>
  <w:num w:numId="46" w16cid:durableId="278335957">
    <w:abstractNumId w:val="44"/>
  </w:num>
  <w:num w:numId="47" w16cid:durableId="1537814896">
    <w:abstractNumId w:val="39"/>
  </w:num>
  <w:num w:numId="48" w16cid:durableId="1486581678">
    <w:abstractNumId w:val="34"/>
  </w:num>
  <w:num w:numId="49" w16cid:durableId="1280379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1054130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312217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0659862">
    <w:abstractNumId w:val="32"/>
    <w:lvlOverride w:ilvl="0"/>
    <w:lvlOverride w:ilvl="1"/>
    <w:lvlOverride w:ilvl="2"/>
    <w:lvlOverride w:ilvl="3"/>
    <w:lvlOverride w:ilvl="4"/>
    <w:lvlOverride w:ilvl="5"/>
    <w:lvlOverride w:ilvl="6"/>
    <w:lvlOverride w:ilvl="7"/>
    <w:lvlOverride w:ilvl="8"/>
  </w:num>
  <w:num w:numId="53" w16cid:durableId="487600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438117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118483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3251"/>
    <w:rsid w:val="000037FA"/>
    <w:rsid w:val="00003E16"/>
    <w:rsid w:val="000053AE"/>
    <w:rsid w:val="000060C8"/>
    <w:rsid w:val="000062C1"/>
    <w:rsid w:val="00007F4B"/>
    <w:rsid w:val="00013176"/>
    <w:rsid w:val="00014165"/>
    <w:rsid w:val="0001435C"/>
    <w:rsid w:val="0001445B"/>
    <w:rsid w:val="00014769"/>
    <w:rsid w:val="0001552C"/>
    <w:rsid w:val="00016179"/>
    <w:rsid w:val="0001751C"/>
    <w:rsid w:val="00017AD0"/>
    <w:rsid w:val="00020541"/>
    <w:rsid w:val="000206DE"/>
    <w:rsid w:val="00022A9D"/>
    <w:rsid w:val="000237FD"/>
    <w:rsid w:val="000255B3"/>
    <w:rsid w:val="0002660A"/>
    <w:rsid w:val="00026E6A"/>
    <w:rsid w:val="00027081"/>
    <w:rsid w:val="0002734B"/>
    <w:rsid w:val="00033288"/>
    <w:rsid w:val="0003436B"/>
    <w:rsid w:val="00034E9A"/>
    <w:rsid w:val="000353D8"/>
    <w:rsid w:val="000366E9"/>
    <w:rsid w:val="000370B3"/>
    <w:rsid w:val="00040437"/>
    <w:rsid w:val="00040709"/>
    <w:rsid w:val="00041543"/>
    <w:rsid w:val="0004170A"/>
    <w:rsid w:val="000422F6"/>
    <w:rsid w:val="00042DBE"/>
    <w:rsid w:val="0004370C"/>
    <w:rsid w:val="00043FC9"/>
    <w:rsid w:val="0004435C"/>
    <w:rsid w:val="00045081"/>
    <w:rsid w:val="00045289"/>
    <w:rsid w:val="00050D30"/>
    <w:rsid w:val="00051CA9"/>
    <w:rsid w:val="0005250A"/>
    <w:rsid w:val="00054588"/>
    <w:rsid w:val="00054E84"/>
    <w:rsid w:val="00056922"/>
    <w:rsid w:val="00056D6E"/>
    <w:rsid w:val="00057E65"/>
    <w:rsid w:val="00061F18"/>
    <w:rsid w:val="00066091"/>
    <w:rsid w:val="000668A4"/>
    <w:rsid w:val="00067B2B"/>
    <w:rsid w:val="00067F2E"/>
    <w:rsid w:val="0007091A"/>
    <w:rsid w:val="000721FE"/>
    <w:rsid w:val="00072507"/>
    <w:rsid w:val="000729DD"/>
    <w:rsid w:val="00072EB3"/>
    <w:rsid w:val="000733B8"/>
    <w:rsid w:val="000740EF"/>
    <w:rsid w:val="00076ECA"/>
    <w:rsid w:val="00077290"/>
    <w:rsid w:val="00080323"/>
    <w:rsid w:val="0008080F"/>
    <w:rsid w:val="00080958"/>
    <w:rsid w:val="00080ECA"/>
    <w:rsid w:val="000831C9"/>
    <w:rsid w:val="00083ABD"/>
    <w:rsid w:val="000844DB"/>
    <w:rsid w:val="00084989"/>
    <w:rsid w:val="00084E06"/>
    <w:rsid w:val="000869E9"/>
    <w:rsid w:val="0008720C"/>
    <w:rsid w:val="00087624"/>
    <w:rsid w:val="00094BE6"/>
    <w:rsid w:val="00095134"/>
    <w:rsid w:val="00095633"/>
    <w:rsid w:val="000957F5"/>
    <w:rsid w:val="00096D3B"/>
    <w:rsid w:val="0009700A"/>
    <w:rsid w:val="00097C00"/>
    <w:rsid w:val="000A0964"/>
    <w:rsid w:val="000A0C53"/>
    <w:rsid w:val="000A16B0"/>
    <w:rsid w:val="000A2FEC"/>
    <w:rsid w:val="000A3716"/>
    <w:rsid w:val="000A3B3D"/>
    <w:rsid w:val="000A3D93"/>
    <w:rsid w:val="000A412D"/>
    <w:rsid w:val="000A6089"/>
    <w:rsid w:val="000A6585"/>
    <w:rsid w:val="000A69B8"/>
    <w:rsid w:val="000A6E4D"/>
    <w:rsid w:val="000A7015"/>
    <w:rsid w:val="000A7046"/>
    <w:rsid w:val="000A714F"/>
    <w:rsid w:val="000B1274"/>
    <w:rsid w:val="000B2DD2"/>
    <w:rsid w:val="000B36DA"/>
    <w:rsid w:val="000B3F06"/>
    <w:rsid w:val="000B3F84"/>
    <w:rsid w:val="000C0381"/>
    <w:rsid w:val="000C0606"/>
    <w:rsid w:val="000C1FE2"/>
    <w:rsid w:val="000C2CAA"/>
    <w:rsid w:val="000C3868"/>
    <w:rsid w:val="000C43D6"/>
    <w:rsid w:val="000C4E87"/>
    <w:rsid w:val="000C4F87"/>
    <w:rsid w:val="000C5422"/>
    <w:rsid w:val="000C5BD6"/>
    <w:rsid w:val="000C75AB"/>
    <w:rsid w:val="000D03D1"/>
    <w:rsid w:val="000D1B05"/>
    <w:rsid w:val="000D4636"/>
    <w:rsid w:val="000D4E83"/>
    <w:rsid w:val="000D7004"/>
    <w:rsid w:val="000D7A58"/>
    <w:rsid w:val="000E1BC5"/>
    <w:rsid w:val="000E1DAB"/>
    <w:rsid w:val="000E2104"/>
    <w:rsid w:val="000E4F7F"/>
    <w:rsid w:val="000E5BB6"/>
    <w:rsid w:val="000E6FDA"/>
    <w:rsid w:val="000E72DD"/>
    <w:rsid w:val="000EB3B5"/>
    <w:rsid w:val="000F130A"/>
    <w:rsid w:val="000F5521"/>
    <w:rsid w:val="000F559E"/>
    <w:rsid w:val="0010040C"/>
    <w:rsid w:val="0010173F"/>
    <w:rsid w:val="001036C9"/>
    <w:rsid w:val="001037E5"/>
    <w:rsid w:val="00104477"/>
    <w:rsid w:val="00104987"/>
    <w:rsid w:val="001054D4"/>
    <w:rsid w:val="00105D85"/>
    <w:rsid w:val="001068E8"/>
    <w:rsid w:val="0010753A"/>
    <w:rsid w:val="0010763D"/>
    <w:rsid w:val="00111616"/>
    <w:rsid w:val="00111B1F"/>
    <w:rsid w:val="00112BBC"/>
    <w:rsid w:val="00114F95"/>
    <w:rsid w:val="00115E8A"/>
    <w:rsid w:val="00115EAD"/>
    <w:rsid w:val="001169C3"/>
    <w:rsid w:val="0012003C"/>
    <w:rsid w:val="001201A2"/>
    <w:rsid w:val="00120DEB"/>
    <w:rsid w:val="00124660"/>
    <w:rsid w:val="00124A63"/>
    <w:rsid w:val="00124CE6"/>
    <w:rsid w:val="001258B0"/>
    <w:rsid w:val="00125BA9"/>
    <w:rsid w:val="00130C46"/>
    <w:rsid w:val="0013123F"/>
    <w:rsid w:val="0013169C"/>
    <w:rsid w:val="00132258"/>
    <w:rsid w:val="00132421"/>
    <w:rsid w:val="00134F2A"/>
    <w:rsid w:val="001354AB"/>
    <w:rsid w:val="00135AD9"/>
    <w:rsid w:val="00137F1E"/>
    <w:rsid w:val="00140BF6"/>
    <w:rsid w:val="00141646"/>
    <w:rsid w:val="00141859"/>
    <w:rsid w:val="00141FDC"/>
    <w:rsid w:val="00144D6A"/>
    <w:rsid w:val="001468F0"/>
    <w:rsid w:val="00146935"/>
    <w:rsid w:val="00146B3E"/>
    <w:rsid w:val="00146F71"/>
    <w:rsid w:val="001471E8"/>
    <w:rsid w:val="00147D18"/>
    <w:rsid w:val="00151290"/>
    <w:rsid w:val="00151C75"/>
    <w:rsid w:val="00151FEF"/>
    <w:rsid w:val="00152478"/>
    <w:rsid w:val="00153E1F"/>
    <w:rsid w:val="00154C46"/>
    <w:rsid w:val="00155527"/>
    <w:rsid w:val="00155558"/>
    <w:rsid w:val="001555E2"/>
    <w:rsid w:val="0015778B"/>
    <w:rsid w:val="00157B8E"/>
    <w:rsid w:val="00162DD2"/>
    <w:rsid w:val="001637F4"/>
    <w:rsid w:val="0016420D"/>
    <w:rsid w:val="00165303"/>
    <w:rsid w:val="0016578E"/>
    <w:rsid w:val="00165E39"/>
    <w:rsid w:val="00166531"/>
    <w:rsid w:val="00172C1E"/>
    <w:rsid w:val="00172CFE"/>
    <w:rsid w:val="00173027"/>
    <w:rsid w:val="001738C2"/>
    <w:rsid w:val="00173EE3"/>
    <w:rsid w:val="00175761"/>
    <w:rsid w:val="001757A8"/>
    <w:rsid w:val="0017628F"/>
    <w:rsid w:val="0017701A"/>
    <w:rsid w:val="00177F3C"/>
    <w:rsid w:val="001800B6"/>
    <w:rsid w:val="001808C6"/>
    <w:rsid w:val="00181E1D"/>
    <w:rsid w:val="00182373"/>
    <w:rsid w:val="001848AD"/>
    <w:rsid w:val="00186097"/>
    <w:rsid w:val="001861F3"/>
    <w:rsid w:val="00187124"/>
    <w:rsid w:val="0019013B"/>
    <w:rsid w:val="00191B15"/>
    <w:rsid w:val="00191C9E"/>
    <w:rsid w:val="001943E8"/>
    <w:rsid w:val="00194C4B"/>
    <w:rsid w:val="00195A25"/>
    <w:rsid w:val="00196B92"/>
    <w:rsid w:val="001971C0"/>
    <w:rsid w:val="001A0589"/>
    <w:rsid w:val="001A2001"/>
    <w:rsid w:val="001A2E41"/>
    <w:rsid w:val="001A5808"/>
    <w:rsid w:val="001A58B5"/>
    <w:rsid w:val="001A5B52"/>
    <w:rsid w:val="001A5B59"/>
    <w:rsid w:val="001A6F28"/>
    <w:rsid w:val="001A6F67"/>
    <w:rsid w:val="001A759D"/>
    <w:rsid w:val="001B0077"/>
    <w:rsid w:val="001B08C1"/>
    <w:rsid w:val="001B0B2D"/>
    <w:rsid w:val="001B1A1D"/>
    <w:rsid w:val="001B4053"/>
    <w:rsid w:val="001B6467"/>
    <w:rsid w:val="001C0A65"/>
    <w:rsid w:val="001C240C"/>
    <w:rsid w:val="001C2B26"/>
    <w:rsid w:val="001C3014"/>
    <w:rsid w:val="001C318D"/>
    <w:rsid w:val="001C3368"/>
    <w:rsid w:val="001C3531"/>
    <w:rsid w:val="001C3A74"/>
    <w:rsid w:val="001C3B83"/>
    <w:rsid w:val="001C3ED0"/>
    <w:rsid w:val="001C4351"/>
    <w:rsid w:val="001C4423"/>
    <w:rsid w:val="001C4617"/>
    <w:rsid w:val="001C4898"/>
    <w:rsid w:val="001C6531"/>
    <w:rsid w:val="001C714C"/>
    <w:rsid w:val="001C7BB3"/>
    <w:rsid w:val="001D1362"/>
    <w:rsid w:val="001D206E"/>
    <w:rsid w:val="001D26AB"/>
    <w:rsid w:val="001D2C7F"/>
    <w:rsid w:val="001D2F61"/>
    <w:rsid w:val="001D383C"/>
    <w:rsid w:val="001D3AF3"/>
    <w:rsid w:val="001D75D1"/>
    <w:rsid w:val="001D77E5"/>
    <w:rsid w:val="001E0210"/>
    <w:rsid w:val="001E0FDE"/>
    <w:rsid w:val="001E1A5D"/>
    <w:rsid w:val="001E1DBF"/>
    <w:rsid w:val="001E2B9F"/>
    <w:rsid w:val="001E2F51"/>
    <w:rsid w:val="001E47D2"/>
    <w:rsid w:val="001E4A79"/>
    <w:rsid w:val="001E6296"/>
    <w:rsid w:val="001F0BBE"/>
    <w:rsid w:val="001F15DB"/>
    <w:rsid w:val="001F2D1F"/>
    <w:rsid w:val="001F3C6C"/>
    <w:rsid w:val="001F3E41"/>
    <w:rsid w:val="001F44BE"/>
    <w:rsid w:val="001F4823"/>
    <w:rsid w:val="001F48BA"/>
    <w:rsid w:val="001F5B54"/>
    <w:rsid w:val="001F60B0"/>
    <w:rsid w:val="001F6A34"/>
    <w:rsid w:val="001F71D8"/>
    <w:rsid w:val="0020066B"/>
    <w:rsid w:val="00200B85"/>
    <w:rsid w:val="002045AB"/>
    <w:rsid w:val="00205682"/>
    <w:rsid w:val="0020582F"/>
    <w:rsid w:val="002061B2"/>
    <w:rsid w:val="00207211"/>
    <w:rsid w:val="002117ED"/>
    <w:rsid w:val="002125BE"/>
    <w:rsid w:val="00215D66"/>
    <w:rsid w:val="00216BC8"/>
    <w:rsid w:val="00217605"/>
    <w:rsid w:val="002205DB"/>
    <w:rsid w:val="0022211B"/>
    <w:rsid w:val="0022279D"/>
    <w:rsid w:val="0022445C"/>
    <w:rsid w:val="0022482C"/>
    <w:rsid w:val="00224F17"/>
    <w:rsid w:val="002251E3"/>
    <w:rsid w:val="0022642D"/>
    <w:rsid w:val="002273BC"/>
    <w:rsid w:val="00227EC5"/>
    <w:rsid w:val="002300EC"/>
    <w:rsid w:val="002306CC"/>
    <w:rsid w:val="002307BB"/>
    <w:rsid w:val="00232F5C"/>
    <w:rsid w:val="00234A67"/>
    <w:rsid w:val="00235BFA"/>
    <w:rsid w:val="002374D8"/>
    <w:rsid w:val="00237B30"/>
    <w:rsid w:val="00237ECA"/>
    <w:rsid w:val="00240EEF"/>
    <w:rsid w:val="00241F24"/>
    <w:rsid w:val="00241FF0"/>
    <w:rsid w:val="00242002"/>
    <w:rsid w:val="002433A2"/>
    <w:rsid w:val="0024458D"/>
    <w:rsid w:val="002448FF"/>
    <w:rsid w:val="002453A6"/>
    <w:rsid w:val="002468AA"/>
    <w:rsid w:val="00246BD9"/>
    <w:rsid w:val="002472E3"/>
    <w:rsid w:val="00247515"/>
    <w:rsid w:val="00251051"/>
    <w:rsid w:val="00251361"/>
    <w:rsid w:val="0025147A"/>
    <w:rsid w:val="0025333B"/>
    <w:rsid w:val="00253B87"/>
    <w:rsid w:val="00254120"/>
    <w:rsid w:val="0025436A"/>
    <w:rsid w:val="002550EF"/>
    <w:rsid w:val="00256723"/>
    <w:rsid w:val="00256E69"/>
    <w:rsid w:val="00257479"/>
    <w:rsid w:val="002574AC"/>
    <w:rsid w:val="00257515"/>
    <w:rsid w:val="00257AD8"/>
    <w:rsid w:val="002602DA"/>
    <w:rsid w:val="00262A6F"/>
    <w:rsid w:val="00262BED"/>
    <w:rsid w:val="00262CE6"/>
    <w:rsid w:val="00263179"/>
    <w:rsid w:val="002639E1"/>
    <w:rsid w:val="00264596"/>
    <w:rsid w:val="002647A0"/>
    <w:rsid w:val="002663E3"/>
    <w:rsid w:val="002677C9"/>
    <w:rsid w:val="002679C0"/>
    <w:rsid w:val="00270C21"/>
    <w:rsid w:val="0027183E"/>
    <w:rsid w:val="00272188"/>
    <w:rsid w:val="00272939"/>
    <w:rsid w:val="00273AE3"/>
    <w:rsid w:val="00275052"/>
    <w:rsid w:val="00276CC4"/>
    <w:rsid w:val="00280C60"/>
    <w:rsid w:val="00281D6D"/>
    <w:rsid w:val="00282558"/>
    <w:rsid w:val="00282822"/>
    <w:rsid w:val="00283DDF"/>
    <w:rsid w:val="002842F7"/>
    <w:rsid w:val="0028435D"/>
    <w:rsid w:val="002848F4"/>
    <w:rsid w:val="00285313"/>
    <w:rsid w:val="00291A7C"/>
    <w:rsid w:val="00293387"/>
    <w:rsid w:val="002936C9"/>
    <w:rsid w:val="002942AD"/>
    <w:rsid w:val="00295C38"/>
    <w:rsid w:val="00296C80"/>
    <w:rsid w:val="002A1711"/>
    <w:rsid w:val="002A1748"/>
    <w:rsid w:val="002A1A2C"/>
    <w:rsid w:val="002A1F0E"/>
    <w:rsid w:val="002A2D77"/>
    <w:rsid w:val="002A44BE"/>
    <w:rsid w:val="002A7294"/>
    <w:rsid w:val="002A74A8"/>
    <w:rsid w:val="002AC341"/>
    <w:rsid w:val="002B544C"/>
    <w:rsid w:val="002B546E"/>
    <w:rsid w:val="002B5954"/>
    <w:rsid w:val="002B6057"/>
    <w:rsid w:val="002B674B"/>
    <w:rsid w:val="002B7492"/>
    <w:rsid w:val="002B751C"/>
    <w:rsid w:val="002C08C9"/>
    <w:rsid w:val="002C0F61"/>
    <w:rsid w:val="002C1406"/>
    <w:rsid w:val="002C43F6"/>
    <w:rsid w:val="002C47B0"/>
    <w:rsid w:val="002C5462"/>
    <w:rsid w:val="002C56BF"/>
    <w:rsid w:val="002C67BF"/>
    <w:rsid w:val="002C6A1A"/>
    <w:rsid w:val="002C6CA5"/>
    <w:rsid w:val="002C7CF5"/>
    <w:rsid w:val="002D0CCE"/>
    <w:rsid w:val="002D23CB"/>
    <w:rsid w:val="002D3F65"/>
    <w:rsid w:val="002D46E2"/>
    <w:rsid w:val="002D4A5A"/>
    <w:rsid w:val="002D59A3"/>
    <w:rsid w:val="002D5A2F"/>
    <w:rsid w:val="002D60ED"/>
    <w:rsid w:val="002D635D"/>
    <w:rsid w:val="002D67E3"/>
    <w:rsid w:val="002D6E53"/>
    <w:rsid w:val="002D6E5A"/>
    <w:rsid w:val="002D7065"/>
    <w:rsid w:val="002D71EB"/>
    <w:rsid w:val="002D7C93"/>
    <w:rsid w:val="002D7CF1"/>
    <w:rsid w:val="002E021A"/>
    <w:rsid w:val="002E19B0"/>
    <w:rsid w:val="002E1E83"/>
    <w:rsid w:val="002E5769"/>
    <w:rsid w:val="002E6AAA"/>
    <w:rsid w:val="002E7E2F"/>
    <w:rsid w:val="002F0AE6"/>
    <w:rsid w:val="002F0FDF"/>
    <w:rsid w:val="002F2EDC"/>
    <w:rsid w:val="002F43FF"/>
    <w:rsid w:val="002F48AF"/>
    <w:rsid w:val="002F48D8"/>
    <w:rsid w:val="002F49E3"/>
    <w:rsid w:val="002F4D4D"/>
    <w:rsid w:val="002F4DBB"/>
    <w:rsid w:val="002F5EDF"/>
    <w:rsid w:val="002F6CAE"/>
    <w:rsid w:val="002F6FCD"/>
    <w:rsid w:val="002F73E9"/>
    <w:rsid w:val="002F76B6"/>
    <w:rsid w:val="002F7C7E"/>
    <w:rsid w:val="00300C80"/>
    <w:rsid w:val="0030241A"/>
    <w:rsid w:val="00302687"/>
    <w:rsid w:val="003026C9"/>
    <w:rsid w:val="00304FB5"/>
    <w:rsid w:val="003055F8"/>
    <w:rsid w:val="00307037"/>
    <w:rsid w:val="00307446"/>
    <w:rsid w:val="0030791B"/>
    <w:rsid w:val="00311233"/>
    <w:rsid w:val="003112C5"/>
    <w:rsid w:val="00312102"/>
    <w:rsid w:val="00313E4D"/>
    <w:rsid w:val="0031516F"/>
    <w:rsid w:val="00315A00"/>
    <w:rsid w:val="0031646D"/>
    <w:rsid w:val="003169D6"/>
    <w:rsid w:val="00317070"/>
    <w:rsid w:val="0032054E"/>
    <w:rsid w:val="003208F1"/>
    <w:rsid w:val="0032095E"/>
    <w:rsid w:val="003209DF"/>
    <w:rsid w:val="0032264F"/>
    <w:rsid w:val="00323E81"/>
    <w:rsid w:val="003257BE"/>
    <w:rsid w:val="003273EA"/>
    <w:rsid w:val="003305C6"/>
    <w:rsid w:val="00330AD4"/>
    <w:rsid w:val="00330E01"/>
    <w:rsid w:val="0033123A"/>
    <w:rsid w:val="0033264E"/>
    <w:rsid w:val="00334490"/>
    <w:rsid w:val="00334BD0"/>
    <w:rsid w:val="00334C6A"/>
    <w:rsid w:val="00335A3C"/>
    <w:rsid w:val="00335D0F"/>
    <w:rsid w:val="00335E13"/>
    <w:rsid w:val="00337491"/>
    <w:rsid w:val="00337F22"/>
    <w:rsid w:val="00340297"/>
    <w:rsid w:val="003409E5"/>
    <w:rsid w:val="00340B1B"/>
    <w:rsid w:val="0034243A"/>
    <w:rsid w:val="003426A3"/>
    <w:rsid w:val="00344A72"/>
    <w:rsid w:val="003477F7"/>
    <w:rsid w:val="0035178E"/>
    <w:rsid w:val="00351DC3"/>
    <w:rsid w:val="00353251"/>
    <w:rsid w:val="00353D43"/>
    <w:rsid w:val="00355E6F"/>
    <w:rsid w:val="00355ED5"/>
    <w:rsid w:val="003566ED"/>
    <w:rsid w:val="00356990"/>
    <w:rsid w:val="003569CC"/>
    <w:rsid w:val="003606CA"/>
    <w:rsid w:val="003608EB"/>
    <w:rsid w:val="00361142"/>
    <w:rsid w:val="00362070"/>
    <w:rsid w:val="00363A1D"/>
    <w:rsid w:val="0036648F"/>
    <w:rsid w:val="003669C5"/>
    <w:rsid w:val="00367BD8"/>
    <w:rsid w:val="0037034C"/>
    <w:rsid w:val="003706A7"/>
    <w:rsid w:val="00371A44"/>
    <w:rsid w:val="0037237A"/>
    <w:rsid w:val="003728BB"/>
    <w:rsid w:val="00373FFF"/>
    <w:rsid w:val="0037444A"/>
    <w:rsid w:val="00374522"/>
    <w:rsid w:val="003745AE"/>
    <w:rsid w:val="00376817"/>
    <w:rsid w:val="00376FCB"/>
    <w:rsid w:val="00377042"/>
    <w:rsid w:val="0037796F"/>
    <w:rsid w:val="003807FD"/>
    <w:rsid w:val="00381766"/>
    <w:rsid w:val="0038395A"/>
    <w:rsid w:val="003843FE"/>
    <w:rsid w:val="003844B5"/>
    <w:rsid w:val="00384D0C"/>
    <w:rsid w:val="00385351"/>
    <w:rsid w:val="003858F9"/>
    <w:rsid w:val="00385A84"/>
    <w:rsid w:val="00385CBB"/>
    <w:rsid w:val="00385F21"/>
    <w:rsid w:val="003867E4"/>
    <w:rsid w:val="0038799F"/>
    <w:rsid w:val="0039108F"/>
    <w:rsid w:val="00392D22"/>
    <w:rsid w:val="00392F81"/>
    <w:rsid w:val="003932E0"/>
    <w:rsid w:val="00394A89"/>
    <w:rsid w:val="00394B8A"/>
    <w:rsid w:val="00394B9B"/>
    <w:rsid w:val="00395C9C"/>
    <w:rsid w:val="003979F7"/>
    <w:rsid w:val="003A138C"/>
    <w:rsid w:val="003A1606"/>
    <w:rsid w:val="003A21B3"/>
    <w:rsid w:val="003A255A"/>
    <w:rsid w:val="003A2A66"/>
    <w:rsid w:val="003A3433"/>
    <w:rsid w:val="003A4088"/>
    <w:rsid w:val="003A40FF"/>
    <w:rsid w:val="003A4849"/>
    <w:rsid w:val="003A54DE"/>
    <w:rsid w:val="003A5D02"/>
    <w:rsid w:val="003A5D49"/>
    <w:rsid w:val="003A7FEF"/>
    <w:rsid w:val="003B0290"/>
    <w:rsid w:val="003B1197"/>
    <w:rsid w:val="003B11A7"/>
    <w:rsid w:val="003B2C0C"/>
    <w:rsid w:val="003B2DD4"/>
    <w:rsid w:val="003B49E0"/>
    <w:rsid w:val="003B5C35"/>
    <w:rsid w:val="003B684A"/>
    <w:rsid w:val="003B6990"/>
    <w:rsid w:val="003B6BA5"/>
    <w:rsid w:val="003B7DFC"/>
    <w:rsid w:val="003C0021"/>
    <w:rsid w:val="003C0BD7"/>
    <w:rsid w:val="003C358F"/>
    <w:rsid w:val="003C52FA"/>
    <w:rsid w:val="003C6554"/>
    <w:rsid w:val="003C70D4"/>
    <w:rsid w:val="003C72C0"/>
    <w:rsid w:val="003D0C95"/>
    <w:rsid w:val="003D11AE"/>
    <w:rsid w:val="003D1418"/>
    <w:rsid w:val="003D15FE"/>
    <w:rsid w:val="003D1E9F"/>
    <w:rsid w:val="003D2423"/>
    <w:rsid w:val="003D26E1"/>
    <w:rsid w:val="003D39F8"/>
    <w:rsid w:val="003D4D91"/>
    <w:rsid w:val="003D5F02"/>
    <w:rsid w:val="003D64D6"/>
    <w:rsid w:val="003D67AA"/>
    <w:rsid w:val="003D7E8E"/>
    <w:rsid w:val="003E0CAB"/>
    <w:rsid w:val="003E12BC"/>
    <w:rsid w:val="003E1B80"/>
    <w:rsid w:val="003E21AF"/>
    <w:rsid w:val="003E3974"/>
    <w:rsid w:val="003E53EF"/>
    <w:rsid w:val="003E5E5E"/>
    <w:rsid w:val="003E686F"/>
    <w:rsid w:val="003E6EB6"/>
    <w:rsid w:val="003F1D2E"/>
    <w:rsid w:val="003F2418"/>
    <w:rsid w:val="003F2AD6"/>
    <w:rsid w:val="003F314D"/>
    <w:rsid w:val="003F56F9"/>
    <w:rsid w:val="003F57F3"/>
    <w:rsid w:val="003F5A87"/>
    <w:rsid w:val="003F5CF0"/>
    <w:rsid w:val="003F6861"/>
    <w:rsid w:val="003F76A0"/>
    <w:rsid w:val="00400823"/>
    <w:rsid w:val="00400C41"/>
    <w:rsid w:val="004014D1"/>
    <w:rsid w:val="00401707"/>
    <w:rsid w:val="0040254C"/>
    <w:rsid w:val="00402D8B"/>
    <w:rsid w:val="004036F4"/>
    <w:rsid w:val="00403FD5"/>
    <w:rsid w:val="0040433D"/>
    <w:rsid w:val="004053C3"/>
    <w:rsid w:val="0040549F"/>
    <w:rsid w:val="00405FA3"/>
    <w:rsid w:val="004066F0"/>
    <w:rsid w:val="00406F62"/>
    <w:rsid w:val="00407143"/>
    <w:rsid w:val="00407C43"/>
    <w:rsid w:val="004105EC"/>
    <w:rsid w:val="00411BE1"/>
    <w:rsid w:val="004138A3"/>
    <w:rsid w:val="00413D5A"/>
    <w:rsid w:val="004150C5"/>
    <w:rsid w:val="0041649E"/>
    <w:rsid w:val="00417112"/>
    <w:rsid w:val="00417BF6"/>
    <w:rsid w:val="00420734"/>
    <w:rsid w:val="00424862"/>
    <w:rsid w:val="00424E71"/>
    <w:rsid w:val="00425F38"/>
    <w:rsid w:val="004264B8"/>
    <w:rsid w:val="004271C4"/>
    <w:rsid w:val="00427DAD"/>
    <w:rsid w:val="00430199"/>
    <w:rsid w:val="00430761"/>
    <w:rsid w:val="00430797"/>
    <w:rsid w:val="00431AD9"/>
    <w:rsid w:val="004325C2"/>
    <w:rsid w:val="00432B0B"/>
    <w:rsid w:val="00432EFC"/>
    <w:rsid w:val="004331CF"/>
    <w:rsid w:val="00433379"/>
    <w:rsid w:val="004333D2"/>
    <w:rsid w:val="0043407C"/>
    <w:rsid w:val="00435D03"/>
    <w:rsid w:val="00435D45"/>
    <w:rsid w:val="004375A8"/>
    <w:rsid w:val="00437D5A"/>
    <w:rsid w:val="00437E71"/>
    <w:rsid w:val="004407E6"/>
    <w:rsid w:val="0044180B"/>
    <w:rsid w:val="004423B9"/>
    <w:rsid w:val="00443884"/>
    <w:rsid w:val="00444070"/>
    <w:rsid w:val="00444E11"/>
    <w:rsid w:val="00444EBA"/>
    <w:rsid w:val="0044745B"/>
    <w:rsid w:val="00451F68"/>
    <w:rsid w:val="00452BAD"/>
    <w:rsid w:val="00455652"/>
    <w:rsid w:val="00456156"/>
    <w:rsid w:val="004562D9"/>
    <w:rsid w:val="00456C5D"/>
    <w:rsid w:val="004577C2"/>
    <w:rsid w:val="00457F10"/>
    <w:rsid w:val="004641FF"/>
    <w:rsid w:val="00464760"/>
    <w:rsid w:val="00464F34"/>
    <w:rsid w:val="004654A9"/>
    <w:rsid w:val="00465FD2"/>
    <w:rsid w:val="00466581"/>
    <w:rsid w:val="00466769"/>
    <w:rsid w:val="004674BC"/>
    <w:rsid w:val="00470FCF"/>
    <w:rsid w:val="00471547"/>
    <w:rsid w:val="00471B58"/>
    <w:rsid w:val="004729DC"/>
    <w:rsid w:val="00472BE6"/>
    <w:rsid w:val="00472CD7"/>
    <w:rsid w:val="0047335E"/>
    <w:rsid w:val="004736D0"/>
    <w:rsid w:val="0047641E"/>
    <w:rsid w:val="00477041"/>
    <w:rsid w:val="004778AB"/>
    <w:rsid w:val="00477E69"/>
    <w:rsid w:val="004819C9"/>
    <w:rsid w:val="00481B04"/>
    <w:rsid w:val="00482F42"/>
    <w:rsid w:val="00483AAF"/>
    <w:rsid w:val="00483AF8"/>
    <w:rsid w:val="004849F9"/>
    <w:rsid w:val="00484FA6"/>
    <w:rsid w:val="00485630"/>
    <w:rsid w:val="0048605B"/>
    <w:rsid w:val="00486651"/>
    <w:rsid w:val="0049041C"/>
    <w:rsid w:val="00491160"/>
    <w:rsid w:val="004940E6"/>
    <w:rsid w:val="00495B97"/>
    <w:rsid w:val="00496105"/>
    <w:rsid w:val="004962C4"/>
    <w:rsid w:val="004963B8"/>
    <w:rsid w:val="004970FF"/>
    <w:rsid w:val="00497BE6"/>
    <w:rsid w:val="004A1A43"/>
    <w:rsid w:val="004A229D"/>
    <w:rsid w:val="004A2854"/>
    <w:rsid w:val="004A38BA"/>
    <w:rsid w:val="004A42CB"/>
    <w:rsid w:val="004A63A9"/>
    <w:rsid w:val="004A65A2"/>
    <w:rsid w:val="004A7CA6"/>
    <w:rsid w:val="004B0316"/>
    <w:rsid w:val="004B0F75"/>
    <w:rsid w:val="004B15F8"/>
    <w:rsid w:val="004B2FAC"/>
    <w:rsid w:val="004B39F8"/>
    <w:rsid w:val="004B6EF2"/>
    <w:rsid w:val="004B78B3"/>
    <w:rsid w:val="004B7BF1"/>
    <w:rsid w:val="004C079F"/>
    <w:rsid w:val="004C0869"/>
    <w:rsid w:val="004C0E4D"/>
    <w:rsid w:val="004C1427"/>
    <w:rsid w:val="004C23B1"/>
    <w:rsid w:val="004C27CB"/>
    <w:rsid w:val="004C3197"/>
    <w:rsid w:val="004C41CB"/>
    <w:rsid w:val="004C5DB8"/>
    <w:rsid w:val="004C69EF"/>
    <w:rsid w:val="004C7178"/>
    <w:rsid w:val="004C7F22"/>
    <w:rsid w:val="004D1BA5"/>
    <w:rsid w:val="004D2127"/>
    <w:rsid w:val="004D3BA7"/>
    <w:rsid w:val="004D4964"/>
    <w:rsid w:val="004D4D77"/>
    <w:rsid w:val="004D53E1"/>
    <w:rsid w:val="004D64FF"/>
    <w:rsid w:val="004D6F72"/>
    <w:rsid w:val="004D7087"/>
    <w:rsid w:val="004D74D0"/>
    <w:rsid w:val="004D7542"/>
    <w:rsid w:val="004E16B3"/>
    <w:rsid w:val="004E1B30"/>
    <w:rsid w:val="004E1B9B"/>
    <w:rsid w:val="004E38BB"/>
    <w:rsid w:val="004E3F62"/>
    <w:rsid w:val="004E3F72"/>
    <w:rsid w:val="004E441E"/>
    <w:rsid w:val="004E52F2"/>
    <w:rsid w:val="004E53D7"/>
    <w:rsid w:val="004E659C"/>
    <w:rsid w:val="004E6D42"/>
    <w:rsid w:val="004E6EF4"/>
    <w:rsid w:val="004E77CA"/>
    <w:rsid w:val="004F1614"/>
    <w:rsid w:val="004F40A5"/>
    <w:rsid w:val="004F4BE7"/>
    <w:rsid w:val="004F5103"/>
    <w:rsid w:val="004F71AB"/>
    <w:rsid w:val="005022B8"/>
    <w:rsid w:val="005040E5"/>
    <w:rsid w:val="00504432"/>
    <w:rsid w:val="00505361"/>
    <w:rsid w:val="00505FD6"/>
    <w:rsid w:val="00506D2C"/>
    <w:rsid w:val="00510682"/>
    <w:rsid w:val="0051123F"/>
    <w:rsid w:val="005121C7"/>
    <w:rsid w:val="005128E7"/>
    <w:rsid w:val="0051337F"/>
    <w:rsid w:val="00513642"/>
    <w:rsid w:val="00513A09"/>
    <w:rsid w:val="00513A9C"/>
    <w:rsid w:val="00513BFD"/>
    <w:rsid w:val="00513DED"/>
    <w:rsid w:val="005141C5"/>
    <w:rsid w:val="005143BB"/>
    <w:rsid w:val="00514946"/>
    <w:rsid w:val="00514F57"/>
    <w:rsid w:val="00515131"/>
    <w:rsid w:val="005151A5"/>
    <w:rsid w:val="00515C9D"/>
    <w:rsid w:val="00516771"/>
    <w:rsid w:val="00516F40"/>
    <w:rsid w:val="00516F7B"/>
    <w:rsid w:val="00517628"/>
    <w:rsid w:val="00517E44"/>
    <w:rsid w:val="00520375"/>
    <w:rsid w:val="0052046E"/>
    <w:rsid w:val="00520EF7"/>
    <w:rsid w:val="00523B91"/>
    <w:rsid w:val="00523ED2"/>
    <w:rsid w:val="00524658"/>
    <w:rsid w:val="00524A5C"/>
    <w:rsid w:val="0052520D"/>
    <w:rsid w:val="00527D6D"/>
    <w:rsid w:val="00530343"/>
    <w:rsid w:val="005307CC"/>
    <w:rsid w:val="00531FFE"/>
    <w:rsid w:val="005329D3"/>
    <w:rsid w:val="00534C3B"/>
    <w:rsid w:val="00534E61"/>
    <w:rsid w:val="00535529"/>
    <w:rsid w:val="00535643"/>
    <w:rsid w:val="00536D9D"/>
    <w:rsid w:val="00536ED2"/>
    <w:rsid w:val="00540C4D"/>
    <w:rsid w:val="00541EAC"/>
    <w:rsid w:val="005436CC"/>
    <w:rsid w:val="00543E52"/>
    <w:rsid w:val="00544C83"/>
    <w:rsid w:val="005457FD"/>
    <w:rsid w:val="00545D23"/>
    <w:rsid w:val="00545DAE"/>
    <w:rsid w:val="00546775"/>
    <w:rsid w:val="00546B36"/>
    <w:rsid w:val="00551D00"/>
    <w:rsid w:val="00551F9D"/>
    <w:rsid w:val="00552176"/>
    <w:rsid w:val="005526E4"/>
    <w:rsid w:val="00554E68"/>
    <w:rsid w:val="0055579F"/>
    <w:rsid w:val="0055704D"/>
    <w:rsid w:val="00560B5F"/>
    <w:rsid w:val="005612A4"/>
    <w:rsid w:val="00561CB5"/>
    <w:rsid w:val="005641F7"/>
    <w:rsid w:val="00564AE0"/>
    <w:rsid w:val="00564CAE"/>
    <w:rsid w:val="00564CD3"/>
    <w:rsid w:val="00565576"/>
    <w:rsid w:val="00565B55"/>
    <w:rsid w:val="005662B8"/>
    <w:rsid w:val="005700D2"/>
    <w:rsid w:val="00570939"/>
    <w:rsid w:val="005710D9"/>
    <w:rsid w:val="00573636"/>
    <w:rsid w:val="00573740"/>
    <w:rsid w:val="00576792"/>
    <w:rsid w:val="00577A06"/>
    <w:rsid w:val="00577A42"/>
    <w:rsid w:val="005806E2"/>
    <w:rsid w:val="005824FA"/>
    <w:rsid w:val="00584FE6"/>
    <w:rsid w:val="005853FD"/>
    <w:rsid w:val="005854D5"/>
    <w:rsid w:val="005862D6"/>
    <w:rsid w:val="005871DA"/>
    <w:rsid w:val="00587493"/>
    <w:rsid w:val="005878CB"/>
    <w:rsid w:val="00591070"/>
    <w:rsid w:val="0059199A"/>
    <w:rsid w:val="00591A7B"/>
    <w:rsid w:val="00592109"/>
    <w:rsid w:val="00593DA2"/>
    <w:rsid w:val="00594D7C"/>
    <w:rsid w:val="00595AC1"/>
    <w:rsid w:val="00597294"/>
    <w:rsid w:val="005A02F9"/>
    <w:rsid w:val="005A03A7"/>
    <w:rsid w:val="005A04E3"/>
    <w:rsid w:val="005A0A8C"/>
    <w:rsid w:val="005A15AE"/>
    <w:rsid w:val="005A177E"/>
    <w:rsid w:val="005A2659"/>
    <w:rsid w:val="005A2942"/>
    <w:rsid w:val="005A3704"/>
    <w:rsid w:val="005A5F33"/>
    <w:rsid w:val="005A69B7"/>
    <w:rsid w:val="005A6B51"/>
    <w:rsid w:val="005A75E5"/>
    <w:rsid w:val="005A776B"/>
    <w:rsid w:val="005B3B98"/>
    <w:rsid w:val="005B428D"/>
    <w:rsid w:val="005B44BF"/>
    <w:rsid w:val="005B5B04"/>
    <w:rsid w:val="005B5F3B"/>
    <w:rsid w:val="005C0E40"/>
    <w:rsid w:val="005C2CE6"/>
    <w:rsid w:val="005C3470"/>
    <w:rsid w:val="005C6FA5"/>
    <w:rsid w:val="005C7BE9"/>
    <w:rsid w:val="005D03F2"/>
    <w:rsid w:val="005D2984"/>
    <w:rsid w:val="005D3159"/>
    <w:rsid w:val="005D4FF9"/>
    <w:rsid w:val="005D5B7F"/>
    <w:rsid w:val="005D65B7"/>
    <w:rsid w:val="005D7C6E"/>
    <w:rsid w:val="005DAA94"/>
    <w:rsid w:val="005E00DF"/>
    <w:rsid w:val="005E0C61"/>
    <w:rsid w:val="005E4DFB"/>
    <w:rsid w:val="005F0634"/>
    <w:rsid w:val="005F0675"/>
    <w:rsid w:val="005F30AD"/>
    <w:rsid w:val="005F40D9"/>
    <w:rsid w:val="005F41FB"/>
    <w:rsid w:val="005F43B7"/>
    <w:rsid w:val="005F4973"/>
    <w:rsid w:val="005F4B86"/>
    <w:rsid w:val="005F4E83"/>
    <w:rsid w:val="005F515B"/>
    <w:rsid w:val="005F58F1"/>
    <w:rsid w:val="005F618E"/>
    <w:rsid w:val="005F70F6"/>
    <w:rsid w:val="005F7242"/>
    <w:rsid w:val="00600548"/>
    <w:rsid w:val="006012CA"/>
    <w:rsid w:val="00601735"/>
    <w:rsid w:val="006018C2"/>
    <w:rsid w:val="00601928"/>
    <w:rsid w:val="00602A37"/>
    <w:rsid w:val="00602A56"/>
    <w:rsid w:val="00602CD6"/>
    <w:rsid w:val="00603822"/>
    <w:rsid w:val="0060516A"/>
    <w:rsid w:val="00605307"/>
    <w:rsid w:val="00605406"/>
    <w:rsid w:val="00606108"/>
    <w:rsid w:val="0060781A"/>
    <w:rsid w:val="00610657"/>
    <w:rsid w:val="00611B92"/>
    <w:rsid w:val="00611DAF"/>
    <w:rsid w:val="00612D31"/>
    <w:rsid w:val="0061342E"/>
    <w:rsid w:val="00613F18"/>
    <w:rsid w:val="00613FC7"/>
    <w:rsid w:val="006175FB"/>
    <w:rsid w:val="006178D9"/>
    <w:rsid w:val="00617EF7"/>
    <w:rsid w:val="006224F4"/>
    <w:rsid w:val="00622D25"/>
    <w:rsid w:val="00622E0A"/>
    <w:rsid w:val="00623112"/>
    <w:rsid w:val="00624547"/>
    <w:rsid w:val="00624A07"/>
    <w:rsid w:val="00626CC6"/>
    <w:rsid w:val="00627105"/>
    <w:rsid w:val="0062752A"/>
    <w:rsid w:val="00632118"/>
    <w:rsid w:val="00634979"/>
    <w:rsid w:val="00634F36"/>
    <w:rsid w:val="00635854"/>
    <w:rsid w:val="006379B9"/>
    <w:rsid w:val="00637AA8"/>
    <w:rsid w:val="00640E97"/>
    <w:rsid w:val="00640F7A"/>
    <w:rsid w:val="00642345"/>
    <w:rsid w:val="00642663"/>
    <w:rsid w:val="00642ACD"/>
    <w:rsid w:val="00642DE2"/>
    <w:rsid w:val="006436B8"/>
    <w:rsid w:val="00643A99"/>
    <w:rsid w:val="0064400F"/>
    <w:rsid w:val="00645DFF"/>
    <w:rsid w:val="00646B5C"/>
    <w:rsid w:val="00647114"/>
    <w:rsid w:val="00647D95"/>
    <w:rsid w:val="00650FF9"/>
    <w:rsid w:val="006527EA"/>
    <w:rsid w:val="006530C1"/>
    <w:rsid w:val="006531ED"/>
    <w:rsid w:val="0065541F"/>
    <w:rsid w:val="00655D8A"/>
    <w:rsid w:val="006569F3"/>
    <w:rsid w:val="00656A67"/>
    <w:rsid w:val="0065717E"/>
    <w:rsid w:val="0066062E"/>
    <w:rsid w:val="00660920"/>
    <w:rsid w:val="0066303B"/>
    <w:rsid w:val="006642C0"/>
    <w:rsid w:val="006643A7"/>
    <w:rsid w:val="00665ABA"/>
    <w:rsid w:val="00666054"/>
    <w:rsid w:val="0066695A"/>
    <w:rsid w:val="006674F2"/>
    <w:rsid w:val="00667DE8"/>
    <w:rsid w:val="00670039"/>
    <w:rsid w:val="00670745"/>
    <w:rsid w:val="0067089D"/>
    <w:rsid w:val="00671112"/>
    <w:rsid w:val="00671561"/>
    <w:rsid w:val="006716E9"/>
    <w:rsid w:val="006732BC"/>
    <w:rsid w:val="00676253"/>
    <w:rsid w:val="00677431"/>
    <w:rsid w:val="00681AA6"/>
    <w:rsid w:val="00681DCD"/>
    <w:rsid w:val="00681F26"/>
    <w:rsid w:val="00682D17"/>
    <w:rsid w:val="0068334E"/>
    <w:rsid w:val="006838F4"/>
    <w:rsid w:val="00687EE6"/>
    <w:rsid w:val="00690521"/>
    <w:rsid w:val="006911F2"/>
    <w:rsid w:val="00691AD5"/>
    <w:rsid w:val="00692CB3"/>
    <w:rsid w:val="0069647D"/>
    <w:rsid w:val="00697E50"/>
    <w:rsid w:val="006A133C"/>
    <w:rsid w:val="006A48BC"/>
    <w:rsid w:val="006A5597"/>
    <w:rsid w:val="006A6110"/>
    <w:rsid w:val="006B0430"/>
    <w:rsid w:val="006B26F6"/>
    <w:rsid w:val="006B2990"/>
    <w:rsid w:val="006B2F9A"/>
    <w:rsid w:val="006B311A"/>
    <w:rsid w:val="006B4126"/>
    <w:rsid w:val="006B45E9"/>
    <w:rsid w:val="006B4DB7"/>
    <w:rsid w:val="006B60EF"/>
    <w:rsid w:val="006C0045"/>
    <w:rsid w:val="006C032B"/>
    <w:rsid w:val="006C1764"/>
    <w:rsid w:val="006C189D"/>
    <w:rsid w:val="006C218E"/>
    <w:rsid w:val="006C2668"/>
    <w:rsid w:val="006C30B7"/>
    <w:rsid w:val="006C3B35"/>
    <w:rsid w:val="006C6611"/>
    <w:rsid w:val="006D144D"/>
    <w:rsid w:val="006D1CDC"/>
    <w:rsid w:val="006D3557"/>
    <w:rsid w:val="006D48CF"/>
    <w:rsid w:val="006D4F69"/>
    <w:rsid w:val="006D7C43"/>
    <w:rsid w:val="006D7E2F"/>
    <w:rsid w:val="006E0633"/>
    <w:rsid w:val="006E514D"/>
    <w:rsid w:val="006E5B02"/>
    <w:rsid w:val="006F154A"/>
    <w:rsid w:val="006F37E7"/>
    <w:rsid w:val="006F5150"/>
    <w:rsid w:val="006F64C8"/>
    <w:rsid w:val="007001AA"/>
    <w:rsid w:val="00700A47"/>
    <w:rsid w:val="00701B52"/>
    <w:rsid w:val="00703193"/>
    <w:rsid w:val="007061D3"/>
    <w:rsid w:val="00706B13"/>
    <w:rsid w:val="00706BC2"/>
    <w:rsid w:val="00707BA9"/>
    <w:rsid w:val="007103CE"/>
    <w:rsid w:val="007104D5"/>
    <w:rsid w:val="00710A9B"/>
    <w:rsid w:val="00710F98"/>
    <w:rsid w:val="007112ED"/>
    <w:rsid w:val="00712E32"/>
    <w:rsid w:val="007132B8"/>
    <w:rsid w:val="00713656"/>
    <w:rsid w:val="0071525A"/>
    <w:rsid w:val="0071533B"/>
    <w:rsid w:val="00716078"/>
    <w:rsid w:val="0071610C"/>
    <w:rsid w:val="0071732F"/>
    <w:rsid w:val="00720336"/>
    <w:rsid w:val="007214D4"/>
    <w:rsid w:val="00722C67"/>
    <w:rsid w:val="0072333C"/>
    <w:rsid w:val="00723700"/>
    <w:rsid w:val="00724A96"/>
    <w:rsid w:val="007260AA"/>
    <w:rsid w:val="007260F0"/>
    <w:rsid w:val="00726818"/>
    <w:rsid w:val="00726931"/>
    <w:rsid w:val="007269DE"/>
    <w:rsid w:val="00726EFC"/>
    <w:rsid w:val="00727B15"/>
    <w:rsid w:val="00731293"/>
    <w:rsid w:val="00731B7D"/>
    <w:rsid w:val="00732A71"/>
    <w:rsid w:val="00734727"/>
    <w:rsid w:val="007350E7"/>
    <w:rsid w:val="00736858"/>
    <w:rsid w:val="0073754C"/>
    <w:rsid w:val="007377C1"/>
    <w:rsid w:val="0073788B"/>
    <w:rsid w:val="00744728"/>
    <w:rsid w:val="00744C9F"/>
    <w:rsid w:val="00744EB5"/>
    <w:rsid w:val="00746E6F"/>
    <w:rsid w:val="007475CC"/>
    <w:rsid w:val="00747762"/>
    <w:rsid w:val="0074789D"/>
    <w:rsid w:val="00747FCA"/>
    <w:rsid w:val="007528DC"/>
    <w:rsid w:val="00753811"/>
    <w:rsid w:val="007538B6"/>
    <w:rsid w:val="00753E85"/>
    <w:rsid w:val="00754244"/>
    <w:rsid w:val="007544F2"/>
    <w:rsid w:val="007549C7"/>
    <w:rsid w:val="00754F0F"/>
    <w:rsid w:val="00755B47"/>
    <w:rsid w:val="00755E08"/>
    <w:rsid w:val="007562D1"/>
    <w:rsid w:val="00756CEF"/>
    <w:rsid w:val="00756F55"/>
    <w:rsid w:val="00760650"/>
    <w:rsid w:val="00760A5B"/>
    <w:rsid w:val="007610FD"/>
    <w:rsid w:val="00761814"/>
    <w:rsid w:val="0076211D"/>
    <w:rsid w:val="00762551"/>
    <w:rsid w:val="00765204"/>
    <w:rsid w:val="0076589E"/>
    <w:rsid w:val="0076642C"/>
    <w:rsid w:val="00766C13"/>
    <w:rsid w:val="00766C1D"/>
    <w:rsid w:val="00767F5F"/>
    <w:rsid w:val="007714B9"/>
    <w:rsid w:val="00771D34"/>
    <w:rsid w:val="00772EB6"/>
    <w:rsid w:val="0077390F"/>
    <w:rsid w:val="00773D79"/>
    <w:rsid w:val="007753C6"/>
    <w:rsid w:val="007762F2"/>
    <w:rsid w:val="00776448"/>
    <w:rsid w:val="0077748E"/>
    <w:rsid w:val="00777EC7"/>
    <w:rsid w:val="0078135D"/>
    <w:rsid w:val="007814D4"/>
    <w:rsid w:val="0078169F"/>
    <w:rsid w:val="00781762"/>
    <w:rsid w:val="00781BBD"/>
    <w:rsid w:val="00784509"/>
    <w:rsid w:val="00784D4C"/>
    <w:rsid w:val="00785604"/>
    <w:rsid w:val="00785810"/>
    <w:rsid w:val="00787FC2"/>
    <w:rsid w:val="00790120"/>
    <w:rsid w:val="007905B3"/>
    <w:rsid w:val="00791587"/>
    <w:rsid w:val="00791E52"/>
    <w:rsid w:val="007927CF"/>
    <w:rsid w:val="00793116"/>
    <w:rsid w:val="0079317D"/>
    <w:rsid w:val="007946C9"/>
    <w:rsid w:val="007946D1"/>
    <w:rsid w:val="00796967"/>
    <w:rsid w:val="00796DC9"/>
    <w:rsid w:val="00797D8F"/>
    <w:rsid w:val="00797F13"/>
    <w:rsid w:val="00797FB1"/>
    <w:rsid w:val="007A0632"/>
    <w:rsid w:val="007A0E51"/>
    <w:rsid w:val="007A14D6"/>
    <w:rsid w:val="007A187F"/>
    <w:rsid w:val="007A1882"/>
    <w:rsid w:val="007A1A1D"/>
    <w:rsid w:val="007A22C4"/>
    <w:rsid w:val="007A2516"/>
    <w:rsid w:val="007A26D0"/>
    <w:rsid w:val="007A4A78"/>
    <w:rsid w:val="007A4C95"/>
    <w:rsid w:val="007A4F2B"/>
    <w:rsid w:val="007A5022"/>
    <w:rsid w:val="007A56D0"/>
    <w:rsid w:val="007A5A58"/>
    <w:rsid w:val="007A60BD"/>
    <w:rsid w:val="007A6BC1"/>
    <w:rsid w:val="007B06C9"/>
    <w:rsid w:val="007B0D94"/>
    <w:rsid w:val="007B0DCF"/>
    <w:rsid w:val="007B13B9"/>
    <w:rsid w:val="007B2845"/>
    <w:rsid w:val="007B2BB7"/>
    <w:rsid w:val="007B56F6"/>
    <w:rsid w:val="007B5E0B"/>
    <w:rsid w:val="007B68BB"/>
    <w:rsid w:val="007B73E6"/>
    <w:rsid w:val="007B7675"/>
    <w:rsid w:val="007C1046"/>
    <w:rsid w:val="007C2A36"/>
    <w:rsid w:val="007C4642"/>
    <w:rsid w:val="007C4797"/>
    <w:rsid w:val="007C4972"/>
    <w:rsid w:val="007C50C2"/>
    <w:rsid w:val="007C73BE"/>
    <w:rsid w:val="007C756B"/>
    <w:rsid w:val="007C7D5D"/>
    <w:rsid w:val="007D030F"/>
    <w:rsid w:val="007D0395"/>
    <w:rsid w:val="007D0A50"/>
    <w:rsid w:val="007D1CA9"/>
    <w:rsid w:val="007D293D"/>
    <w:rsid w:val="007D2A69"/>
    <w:rsid w:val="007D3E59"/>
    <w:rsid w:val="007D4235"/>
    <w:rsid w:val="007D42C0"/>
    <w:rsid w:val="007D595C"/>
    <w:rsid w:val="007D5DE1"/>
    <w:rsid w:val="007D5F4F"/>
    <w:rsid w:val="007D6287"/>
    <w:rsid w:val="007D6D75"/>
    <w:rsid w:val="007D7A55"/>
    <w:rsid w:val="007D7FD1"/>
    <w:rsid w:val="007E0FEA"/>
    <w:rsid w:val="007E2A5D"/>
    <w:rsid w:val="007E32AD"/>
    <w:rsid w:val="007E3439"/>
    <w:rsid w:val="007E355A"/>
    <w:rsid w:val="007E3E47"/>
    <w:rsid w:val="007E4E97"/>
    <w:rsid w:val="007E58A1"/>
    <w:rsid w:val="007E599E"/>
    <w:rsid w:val="007E5D78"/>
    <w:rsid w:val="007E66F6"/>
    <w:rsid w:val="007E670B"/>
    <w:rsid w:val="007E6991"/>
    <w:rsid w:val="007E7C09"/>
    <w:rsid w:val="007E7E9C"/>
    <w:rsid w:val="007F006F"/>
    <w:rsid w:val="007F0A4B"/>
    <w:rsid w:val="007F1C2B"/>
    <w:rsid w:val="007F22FC"/>
    <w:rsid w:val="007F3454"/>
    <w:rsid w:val="007F4694"/>
    <w:rsid w:val="007F4A60"/>
    <w:rsid w:val="007F4FA1"/>
    <w:rsid w:val="007F648C"/>
    <w:rsid w:val="007F684F"/>
    <w:rsid w:val="00800484"/>
    <w:rsid w:val="008006F4"/>
    <w:rsid w:val="00802060"/>
    <w:rsid w:val="0080289D"/>
    <w:rsid w:val="00802C54"/>
    <w:rsid w:val="008031BB"/>
    <w:rsid w:val="0080399F"/>
    <w:rsid w:val="00804526"/>
    <w:rsid w:val="00804AA3"/>
    <w:rsid w:val="00805EF8"/>
    <w:rsid w:val="00805FC8"/>
    <w:rsid w:val="008061D3"/>
    <w:rsid w:val="00806BC7"/>
    <w:rsid w:val="00806BD7"/>
    <w:rsid w:val="00807045"/>
    <w:rsid w:val="0080713F"/>
    <w:rsid w:val="00807704"/>
    <w:rsid w:val="00807D8D"/>
    <w:rsid w:val="00812CEF"/>
    <w:rsid w:val="0081445C"/>
    <w:rsid w:val="0081480A"/>
    <w:rsid w:val="00814B3D"/>
    <w:rsid w:val="00814EE2"/>
    <w:rsid w:val="00816395"/>
    <w:rsid w:val="00816B1E"/>
    <w:rsid w:val="00820BB5"/>
    <w:rsid w:val="00821403"/>
    <w:rsid w:val="00821B93"/>
    <w:rsid w:val="00823E3D"/>
    <w:rsid w:val="00824DA0"/>
    <w:rsid w:val="00825896"/>
    <w:rsid w:val="00826FE7"/>
    <w:rsid w:val="0083059E"/>
    <w:rsid w:val="00830DAF"/>
    <w:rsid w:val="00831002"/>
    <w:rsid w:val="00832070"/>
    <w:rsid w:val="00832624"/>
    <w:rsid w:val="008328C9"/>
    <w:rsid w:val="00833CF0"/>
    <w:rsid w:val="00833FB1"/>
    <w:rsid w:val="008348D7"/>
    <w:rsid w:val="00835249"/>
    <w:rsid w:val="008356DB"/>
    <w:rsid w:val="00835865"/>
    <w:rsid w:val="008366AA"/>
    <w:rsid w:val="008413E0"/>
    <w:rsid w:val="008419CF"/>
    <w:rsid w:val="00841E7F"/>
    <w:rsid w:val="00842E30"/>
    <w:rsid w:val="0084381C"/>
    <w:rsid w:val="00843D0B"/>
    <w:rsid w:val="00844126"/>
    <w:rsid w:val="008446BE"/>
    <w:rsid w:val="00845EAE"/>
    <w:rsid w:val="0084758E"/>
    <w:rsid w:val="0084C955"/>
    <w:rsid w:val="008501CE"/>
    <w:rsid w:val="0085095F"/>
    <w:rsid w:val="008518E1"/>
    <w:rsid w:val="00851C8D"/>
    <w:rsid w:val="00852B47"/>
    <w:rsid w:val="00854069"/>
    <w:rsid w:val="008542BA"/>
    <w:rsid w:val="00854C88"/>
    <w:rsid w:val="008550CB"/>
    <w:rsid w:val="00855711"/>
    <w:rsid w:val="00855816"/>
    <w:rsid w:val="00856A67"/>
    <w:rsid w:val="008571EB"/>
    <w:rsid w:val="008609EC"/>
    <w:rsid w:val="00860ECA"/>
    <w:rsid w:val="008612D8"/>
    <w:rsid w:val="008628F1"/>
    <w:rsid w:val="0086360E"/>
    <w:rsid w:val="00863748"/>
    <w:rsid w:val="00863E4E"/>
    <w:rsid w:val="00865926"/>
    <w:rsid w:val="00867537"/>
    <w:rsid w:val="00870BCC"/>
    <w:rsid w:val="00871783"/>
    <w:rsid w:val="0087246D"/>
    <w:rsid w:val="00873894"/>
    <w:rsid w:val="00873F0A"/>
    <w:rsid w:val="00874BC8"/>
    <w:rsid w:val="00875D5A"/>
    <w:rsid w:val="0087763F"/>
    <w:rsid w:val="0088044E"/>
    <w:rsid w:val="0088340A"/>
    <w:rsid w:val="00884906"/>
    <w:rsid w:val="0088526B"/>
    <w:rsid w:val="00885A08"/>
    <w:rsid w:val="00886423"/>
    <w:rsid w:val="008875E9"/>
    <w:rsid w:val="008915FA"/>
    <w:rsid w:val="008921DA"/>
    <w:rsid w:val="008923B9"/>
    <w:rsid w:val="00892590"/>
    <w:rsid w:val="00892FD1"/>
    <w:rsid w:val="00893A2D"/>
    <w:rsid w:val="008955EF"/>
    <w:rsid w:val="00895F77"/>
    <w:rsid w:val="008972F5"/>
    <w:rsid w:val="0089767D"/>
    <w:rsid w:val="008A048C"/>
    <w:rsid w:val="008A1C3E"/>
    <w:rsid w:val="008A1DB0"/>
    <w:rsid w:val="008A204D"/>
    <w:rsid w:val="008A3261"/>
    <w:rsid w:val="008A379D"/>
    <w:rsid w:val="008A38EA"/>
    <w:rsid w:val="008A3D6E"/>
    <w:rsid w:val="008A3F37"/>
    <w:rsid w:val="008A43DF"/>
    <w:rsid w:val="008A4EA7"/>
    <w:rsid w:val="008A67F8"/>
    <w:rsid w:val="008A6C93"/>
    <w:rsid w:val="008A7188"/>
    <w:rsid w:val="008A73B0"/>
    <w:rsid w:val="008A7769"/>
    <w:rsid w:val="008B147E"/>
    <w:rsid w:val="008B1A8C"/>
    <w:rsid w:val="008B362C"/>
    <w:rsid w:val="008B36AF"/>
    <w:rsid w:val="008B4665"/>
    <w:rsid w:val="008B46F4"/>
    <w:rsid w:val="008B5917"/>
    <w:rsid w:val="008B5D61"/>
    <w:rsid w:val="008B6C12"/>
    <w:rsid w:val="008B7801"/>
    <w:rsid w:val="008C0387"/>
    <w:rsid w:val="008C13D6"/>
    <w:rsid w:val="008C1ED0"/>
    <w:rsid w:val="008C2E60"/>
    <w:rsid w:val="008C2FFD"/>
    <w:rsid w:val="008C3142"/>
    <w:rsid w:val="008C3F46"/>
    <w:rsid w:val="008C59F0"/>
    <w:rsid w:val="008C6C04"/>
    <w:rsid w:val="008C717F"/>
    <w:rsid w:val="008C79BE"/>
    <w:rsid w:val="008D0E8F"/>
    <w:rsid w:val="008D1B29"/>
    <w:rsid w:val="008D1D30"/>
    <w:rsid w:val="008D3B53"/>
    <w:rsid w:val="008D3F91"/>
    <w:rsid w:val="008D595D"/>
    <w:rsid w:val="008D63FB"/>
    <w:rsid w:val="008D6B98"/>
    <w:rsid w:val="008E0D56"/>
    <w:rsid w:val="008E11F6"/>
    <w:rsid w:val="008E1571"/>
    <w:rsid w:val="008E18E1"/>
    <w:rsid w:val="008E1C20"/>
    <w:rsid w:val="008E1E1B"/>
    <w:rsid w:val="008E3D12"/>
    <w:rsid w:val="008E3D22"/>
    <w:rsid w:val="008E3E9E"/>
    <w:rsid w:val="008E406D"/>
    <w:rsid w:val="008E426C"/>
    <w:rsid w:val="008E4907"/>
    <w:rsid w:val="008E4E27"/>
    <w:rsid w:val="008E5A94"/>
    <w:rsid w:val="008E6025"/>
    <w:rsid w:val="008E60B9"/>
    <w:rsid w:val="008E6510"/>
    <w:rsid w:val="008F0026"/>
    <w:rsid w:val="008F14C3"/>
    <w:rsid w:val="008F1E32"/>
    <w:rsid w:val="008F20A3"/>
    <w:rsid w:val="008F5202"/>
    <w:rsid w:val="008F604A"/>
    <w:rsid w:val="008F7BAD"/>
    <w:rsid w:val="0090195A"/>
    <w:rsid w:val="009020EC"/>
    <w:rsid w:val="009023B1"/>
    <w:rsid w:val="00902B76"/>
    <w:rsid w:val="00903E3C"/>
    <w:rsid w:val="0090545B"/>
    <w:rsid w:val="00906438"/>
    <w:rsid w:val="00906443"/>
    <w:rsid w:val="00910AB6"/>
    <w:rsid w:val="00910EE3"/>
    <w:rsid w:val="00911A8B"/>
    <w:rsid w:val="00911D07"/>
    <w:rsid w:val="00911D9C"/>
    <w:rsid w:val="009122C5"/>
    <w:rsid w:val="00913760"/>
    <w:rsid w:val="00913BAC"/>
    <w:rsid w:val="00913D92"/>
    <w:rsid w:val="0091597A"/>
    <w:rsid w:val="00916971"/>
    <w:rsid w:val="00917587"/>
    <w:rsid w:val="00920C50"/>
    <w:rsid w:val="00921E52"/>
    <w:rsid w:val="0092217C"/>
    <w:rsid w:val="00922335"/>
    <w:rsid w:val="00922932"/>
    <w:rsid w:val="00923983"/>
    <w:rsid w:val="00924019"/>
    <w:rsid w:val="0092413D"/>
    <w:rsid w:val="0092508F"/>
    <w:rsid w:val="009254B1"/>
    <w:rsid w:val="009272E7"/>
    <w:rsid w:val="00930A82"/>
    <w:rsid w:val="00931721"/>
    <w:rsid w:val="00932796"/>
    <w:rsid w:val="009327E1"/>
    <w:rsid w:val="00933298"/>
    <w:rsid w:val="009347DA"/>
    <w:rsid w:val="00934900"/>
    <w:rsid w:val="00936001"/>
    <w:rsid w:val="00936657"/>
    <w:rsid w:val="00936D1B"/>
    <w:rsid w:val="0093FE04"/>
    <w:rsid w:val="00940269"/>
    <w:rsid w:val="00941D0E"/>
    <w:rsid w:val="00941ED0"/>
    <w:rsid w:val="0094265E"/>
    <w:rsid w:val="00943B6B"/>
    <w:rsid w:val="009445B5"/>
    <w:rsid w:val="00944877"/>
    <w:rsid w:val="00944A9F"/>
    <w:rsid w:val="009458E5"/>
    <w:rsid w:val="00947AF7"/>
    <w:rsid w:val="00947B42"/>
    <w:rsid w:val="00950857"/>
    <w:rsid w:val="0095134C"/>
    <w:rsid w:val="009518F2"/>
    <w:rsid w:val="009545A4"/>
    <w:rsid w:val="00954605"/>
    <w:rsid w:val="009550D3"/>
    <w:rsid w:val="00955AA0"/>
    <w:rsid w:val="00956072"/>
    <w:rsid w:val="00957009"/>
    <w:rsid w:val="009608C2"/>
    <w:rsid w:val="00960C78"/>
    <w:rsid w:val="00962622"/>
    <w:rsid w:val="00962799"/>
    <w:rsid w:val="00962AA6"/>
    <w:rsid w:val="00963CCF"/>
    <w:rsid w:val="009641FA"/>
    <w:rsid w:val="00965B09"/>
    <w:rsid w:val="009662EC"/>
    <w:rsid w:val="0096659A"/>
    <w:rsid w:val="00966820"/>
    <w:rsid w:val="00966B55"/>
    <w:rsid w:val="009679FC"/>
    <w:rsid w:val="00967F63"/>
    <w:rsid w:val="00970149"/>
    <w:rsid w:val="009724EB"/>
    <w:rsid w:val="00972F5C"/>
    <w:rsid w:val="00973BFD"/>
    <w:rsid w:val="009758FF"/>
    <w:rsid w:val="00976AD8"/>
    <w:rsid w:val="00977295"/>
    <w:rsid w:val="00977907"/>
    <w:rsid w:val="00977BE4"/>
    <w:rsid w:val="00980A28"/>
    <w:rsid w:val="00981E97"/>
    <w:rsid w:val="0098247C"/>
    <w:rsid w:val="00982AA2"/>
    <w:rsid w:val="00984DAD"/>
    <w:rsid w:val="00990273"/>
    <w:rsid w:val="00992794"/>
    <w:rsid w:val="009961BF"/>
    <w:rsid w:val="009965A3"/>
    <w:rsid w:val="00996DAE"/>
    <w:rsid w:val="0099760F"/>
    <w:rsid w:val="009978F5"/>
    <w:rsid w:val="009A0C68"/>
    <w:rsid w:val="009A1EFF"/>
    <w:rsid w:val="009A2095"/>
    <w:rsid w:val="009A2E10"/>
    <w:rsid w:val="009A31CA"/>
    <w:rsid w:val="009A3208"/>
    <w:rsid w:val="009A558F"/>
    <w:rsid w:val="009A59C5"/>
    <w:rsid w:val="009A6435"/>
    <w:rsid w:val="009A706A"/>
    <w:rsid w:val="009A78FE"/>
    <w:rsid w:val="009A7D4A"/>
    <w:rsid w:val="009B075D"/>
    <w:rsid w:val="009B0C51"/>
    <w:rsid w:val="009B1055"/>
    <w:rsid w:val="009B358D"/>
    <w:rsid w:val="009B3C2B"/>
    <w:rsid w:val="009B5552"/>
    <w:rsid w:val="009B5C39"/>
    <w:rsid w:val="009B5DA4"/>
    <w:rsid w:val="009C06D7"/>
    <w:rsid w:val="009C151D"/>
    <w:rsid w:val="009C1714"/>
    <w:rsid w:val="009C1734"/>
    <w:rsid w:val="009C1B70"/>
    <w:rsid w:val="009C42BE"/>
    <w:rsid w:val="009C4B4A"/>
    <w:rsid w:val="009C629E"/>
    <w:rsid w:val="009C6ECF"/>
    <w:rsid w:val="009C6FD3"/>
    <w:rsid w:val="009C7C38"/>
    <w:rsid w:val="009D1034"/>
    <w:rsid w:val="009D1CF4"/>
    <w:rsid w:val="009D2482"/>
    <w:rsid w:val="009D4691"/>
    <w:rsid w:val="009D5B4E"/>
    <w:rsid w:val="009D5BFF"/>
    <w:rsid w:val="009D5E7A"/>
    <w:rsid w:val="009D645D"/>
    <w:rsid w:val="009D6494"/>
    <w:rsid w:val="009D72DD"/>
    <w:rsid w:val="009D7526"/>
    <w:rsid w:val="009D7FCC"/>
    <w:rsid w:val="009E006F"/>
    <w:rsid w:val="009E0453"/>
    <w:rsid w:val="009E0709"/>
    <w:rsid w:val="009E09DF"/>
    <w:rsid w:val="009E0E12"/>
    <w:rsid w:val="009E157D"/>
    <w:rsid w:val="009E1864"/>
    <w:rsid w:val="009E251D"/>
    <w:rsid w:val="009E2C58"/>
    <w:rsid w:val="009E4B3B"/>
    <w:rsid w:val="009E50AD"/>
    <w:rsid w:val="009E580F"/>
    <w:rsid w:val="009E66EC"/>
    <w:rsid w:val="009F08D3"/>
    <w:rsid w:val="009F0CED"/>
    <w:rsid w:val="009F1081"/>
    <w:rsid w:val="009F1ADA"/>
    <w:rsid w:val="009F2362"/>
    <w:rsid w:val="009F28DA"/>
    <w:rsid w:val="009F4015"/>
    <w:rsid w:val="009F4CAA"/>
    <w:rsid w:val="009F5A9B"/>
    <w:rsid w:val="009F5B8B"/>
    <w:rsid w:val="009F7B78"/>
    <w:rsid w:val="00A004A9"/>
    <w:rsid w:val="00A02A80"/>
    <w:rsid w:val="00A03DDF"/>
    <w:rsid w:val="00A05268"/>
    <w:rsid w:val="00A05BA9"/>
    <w:rsid w:val="00A0794C"/>
    <w:rsid w:val="00A07A7F"/>
    <w:rsid w:val="00A11352"/>
    <w:rsid w:val="00A1298B"/>
    <w:rsid w:val="00A12CBC"/>
    <w:rsid w:val="00A12DD3"/>
    <w:rsid w:val="00A139A9"/>
    <w:rsid w:val="00A13A22"/>
    <w:rsid w:val="00A15093"/>
    <w:rsid w:val="00A16D58"/>
    <w:rsid w:val="00A17470"/>
    <w:rsid w:val="00A176B3"/>
    <w:rsid w:val="00A17705"/>
    <w:rsid w:val="00A23CE5"/>
    <w:rsid w:val="00A24752"/>
    <w:rsid w:val="00A249BE"/>
    <w:rsid w:val="00A24FB1"/>
    <w:rsid w:val="00A2554B"/>
    <w:rsid w:val="00A26BD6"/>
    <w:rsid w:val="00A31F9F"/>
    <w:rsid w:val="00A334AF"/>
    <w:rsid w:val="00A34039"/>
    <w:rsid w:val="00A34889"/>
    <w:rsid w:val="00A34961"/>
    <w:rsid w:val="00A35137"/>
    <w:rsid w:val="00A354DB"/>
    <w:rsid w:val="00A366C1"/>
    <w:rsid w:val="00A36A7A"/>
    <w:rsid w:val="00A36E01"/>
    <w:rsid w:val="00A3793D"/>
    <w:rsid w:val="00A37C06"/>
    <w:rsid w:val="00A40764"/>
    <w:rsid w:val="00A410BE"/>
    <w:rsid w:val="00A41362"/>
    <w:rsid w:val="00A41B0D"/>
    <w:rsid w:val="00A43694"/>
    <w:rsid w:val="00A44AA2"/>
    <w:rsid w:val="00A46439"/>
    <w:rsid w:val="00A464B2"/>
    <w:rsid w:val="00A50F9D"/>
    <w:rsid w:val="00A577EB"/>
    <w:rsid w:val="00A57869"/>
    <w:rsid w:val="00A579D7"/>
    <w:rsid w:val="00A601CB"/>
    <w:rsid w:val="00A6146D"/>
    <w:rsid w:val="00A61D8D"/>
    <w:rsid w:val="00A632AC"/>
    <w:rsid w:val="00A63403"/>
    <w:rsid w:val="00A6556F"/>
    <w:rsid w:val="00A65E26"/>
    <w:rsid w:val="00A66894"/>
    <w:rsid w:val="00A66FF9"/>
    <w:rsid w:val="00A677C3"/>
    <w:rsid w:val="00A67A53"/>
    <w:rsid w:val="00A67BEE"/>
    <w:rsid w:val="00A70412"/>
    <w:rsid w:val="00A70CE0"/>
    <w:rsid w:val="00A71C04"/>
    <w:rsid w:val="00A71DDD"/>
    <w:rsid w:val="00A741F8"/>
    <w:rsid w:val="00A7442D"/>
    <w:rsid w:val="00A74F4F"/>
    <w:rsid w:val="00A767AD"/>
    <w:rsid w:val="00A77255"/>
    <w:rsid w:val="00A77823"/>
    <w:rsid w:val="00A80BFE"/>
    <w:rsid w:val="00A8312E"/>
    <w:rsid w:val="00A835D6"/>
    <w:rsid w:val="00A83D48"/>
    <w:rsid w:val="00A84BE8"/>
    <w:rsid w:val="00A85967"/>
    <w:rsid w:val="00A869AE"/>
    <w:rsid w:val="00A86C35"/>
    <w:rsid w:val="00A90529"/>
    <w:rsid w:val="00A90B94"/>
    <w:rsid w:val="00A911E3"/>
    <w:rsid w:val="00A91B9C"/>
    <w:rsid w:val="00A91D37"/>
    <w:rsid w:val="00A93FDF"/>
    <w:rsid w:val="00A94135"/>
    <w:rsid w:val="00A94C4E"/>
    <w:rsid w:val="00A94DEC"/>
    <w:rsid w:val="00A9513B"/>
    <w:rsid w:val="00A966AF"/>
    <w:rsid w:val="00A96EF4"/>
    <w:rsid w:val="00A97551"/>
    <w:rsid w:val="00A9D9F0"/>
    <w:rsid w:val="00AA074E"/>
    <w:rsid w:val="00AA09F9"/>
    <w:rsid w:val="00AA1A65"/>
    <w:rsid w:val="00AA2E07"/>
    <w:rsid w:val="00AA425A"/>
    <w:rsid w:val="00AA593C"/>
    <w:rsid w:val="00AA5FF0"/>
    <w:rsid w:val="00AA6062"/>
    <w:rsid w:val="00AA702B"/>
    <w:rsid w:val="00AA7186"/>
    <w:rsid w:val="00AB04E8"/>
    <w:rsid w:val="00AB08BD"/>
    <w:rsid w:val="00AB17D0"/>
    <w:rsid w:val="00AB25AA"/>
    <w:rsid w:val="00AB2CB9"/>
    <w:rsid w:val="00AB3205"/>
    <w:rsid w:val="00AB4390"/>
    <w:rsid w:val="00AB45BF"/>
    <w:rsid w:val="00AB4B42"/>
    <w:rsid w:val="00AB53BA"/>
    <w:rsid w:val="00AB53D1"/>
    <w:rsid w:val="00AB645A"/>
    <w:rsid w:val="00AB70D4"/>
    <w:rsid w:val="00AC0FC8"/>
    <w:rsid w:val="00AC19F1"/>
    <w:rsid w:val="00AC3591"/>
    <w:rsid w:val="00AC6823"/>
    <w:rsid w:val="00AC69E7"/>
    <w:rsid w:val="00AC6F11"/>
    <w:rsid w:val="00AC7A35"/>
    <w:rsid w:val="00AD0602"/>
    <w:rsid w:val="00AD0905"/>
    <w:rsid w:val="00AD1C75"/>
    <w:rsid w:val="00AD367E"/>
    <w:rsid w:val="00AD437C"/>
    <w:rsid w:val="00AD462D"/>
    <w:rsid w:val="00AE29B6"/>
    <w:rsid w:val="00AE2D80"/>
    <w:rsid w:val="00AE3205"/>
    <w:rsid w:val="00AE476D"/>
    <w:rsid w:val="00AE498B"/>
    <w:rsid w:val="00AE4D64"/>
    <w:rsid w:val="00AE63F3"/>
    <w:rsid w:val="00AE739A"/>
    <w:rsid w:val="00AE753B"/>
    <w:rsid w:val="00AF1394"/>
    <w:rsid w:val="00AF20A0"/>
    <w:rsid w:val="00AF27A2"/>
    <w:rsid w:val="00AF310D"/>
    <w:rsid w:val="00AF4770"/>
    <w:rsid w:val="00AF5244"/>
    <w:rsid w:val="00AF633B"/>
    <w:rsid w:val="00AF690B"/>
    <w:rsid w:val="00AF6CDF"/>
    <w:rsid w:val="00B01C30"/>
    <w:rsid w:val="00B01D18"/>
    <w:rsid w:val="00B03531"/>
    <w:rsid w:val="00B0361D"/>
    <w:rsid w:val="00B03CB9"/>
    <w:rsid w:val="00B05419"/>
    <w:rsid w:val="00B05EC2"/>
    <w:rsid w:val="00B0672E"/>
    <w:rsid w:val="00B06955"/>
    <w:rsid w:val="00B07223"/>
    <w:rsid w:val="00B079CC"/>
    <w:rsid w:val="00B07A6C"/>
    <w:rsid w:val="00B07B98"/>
    <w:rsid w:val="00B07EC1"/>
    <w:rsid w:val="00B101B3"/>
    <w:rsid w:val="00B11C0F"/>
    <w:rsid w:val="00B1206F"/>
    <w:rsid w:val="00B144F7"/>
    <w:rsid w:val="00B14761"/>
    <w:rsid w:val="00B14770"/>
    <w:rsid w:val="00B16EB9"/>
    <w:rsid w:val="00B17FCD"/>
    <w:rsid w:val="00B204E6"/>
    <w:rsid w:val="00B21C66"/>
    <w:rsid w:val="00B21E40"/>
    <w:rsid w:val="00B23676"/>
    <w:rsid w:val="00B236F7"/>
    <w:rsid w:val="00B23A9F"/>
    <w:rsid w:val="00B2422F"/>
    <w:rsid w:val="00B24875"/>
    <w:rsid w:val="00B24CB6"/>
    <w:rsid w:val="00B24F24"/>
    <w:rsid w:val="00B25A99"/>
    <w:rsid w:val="00B25FA7"/>
    <w:rsid w:val="00B271FE"/>
    <w:rsid w:val="00B27A52"/>
    <w:rsid w:val="00B307FE"/>
    <w:rsid w:val="00B30E30"/>
    <w:rsid w:val="00B312BD"/>
    <w:rsid w:val="00B319CA"/>
    <w:rsid w:val="00B32356"/>
    <w:rsid w:val="00B32A8F"/>
    <w:rsid w:val="00B3415C"/>
    <w:rsid w:val="00B34C40"/>
    <w:rsid w:val="00B362B8"/>
    <w:rsid w:val="00B36AB8"/>
    <w:rsid w:val="00B40924"/>
    <w:rsid w:val="00B40ADB"/>
    <w:rsid w:val="00B42749"/>
    <w:rsid w:val="00B42B31"/>
    <w:rsid w:val="00B43977"/>
    <w:rsid w:val="00B43C58"/>
    <w:rsid w:val="00B43F2F"/>
    <w:rsid w:val="00B444C8"/>
    <w:rsid w:val="00B4524A"/>
    <w:rsid w:val="00B45F1D"/>
    <w:rsid w:val="00B45F72"/>
    <w:rsid w:val="00B4631F"/>
    <w:rsid w:val="00B50AEE"/>
    <w:rsid w:val="00B5136B"/>
    <w:rsid w:val="00B51645"/>
    <w:rsid w:val="00B517AE"/>
    <w:rsid w:val="00B51861"/>
    <w:rsid w:val="00B5236C"/>
    <w:rsid w:val="00B5442D"/>
    <w:rsid w:val="00B55389"/>
    <w:rsid w:val="00B60841"/>
    <w:rsid w:val="00B61DCC"/>
    <w:rsid w:val="00B6283C"/>
    <w:rsid w:val="00B633D8"/>
    <w:rsid w:val="00B634F4"/>
    <w:rsid w:val="00B63D7E"/>
    <w:rsid w:val="00B63F43"/>
    <w:rsid w:val="00B6402E"/>
    <w:rsid w:val="00B64079"/>
    <w:rsid w:val="00B654E4"/>
    <w:rsid w:val="00B660DE"/>
    <w:rsid w:val="00B6620C"/>
    <w:rsid w:val="00B66610"/>
    <w:rsid w:val="00B702E1"/>
    <w:rsid w:val="00B70847"/>
    <w:rsid w:val="00B708AC"/>
    <w:rsid w:val="00B70F7B"/>
    <w:rsid w:val="00B71E75"/>
    <w:rsid w:val="00B72CB1"/>
    <w:rsid w:val="00B72F62"/>
    <w:rsid w:val="00B732F3"/>
    <w:rsid w:val="00B739EF"/>
    <w:rsid w:val="00B763E6"/>
    <w:rsid w:val="00B77673"/>
    <w:rsid w:val="00B778AE"/>
    <w:rsid w:val="00B80147"/>
    <w:rsid w:val="00B82D69"/>
    <w:rsid w:val="00B82F3D"/>
    <w:rsid w:val="00B844B0"/>
    <w:rsid w:val="00B8478D"/>
    <w:rsid w:val="00B847BD"/>
    <w:rsid w:val="00B85228"/>
    <w:rsid w:val="00B85DEE"/>
    <w:rsid w:val="00B90287"/>
    <w:rsid w:val="00B931D7"/>
    <w:rsid w:val="00B93A8B"/>
    <w:rsid w:val="00B93BB4"/>
    <w:rsid w:val="00B956AA"/>
    <w:rsid w:val="00B9704E"/>
    <w:rsid w:val="00B9706B"/>
    <w:rsid w:val="00BA1842"/>
    <w:rsid w:val="00BA438E"/>
    <w:rsid w:val="00BA43DD"/>
    <w:rsid w:val="00BA641B"/>
    <w:rsid w:val="00BB0D83"/>
    <w:rsid w:val="00BB115D"/>
    <w:rsid w:val="00BB25B0"/>
    <w:rsid w:val="00BB3AD2"/>
    <w:rsid w:val="00BB54E5"/>
    <w:rsid w:val="00BC03EF"/>
    <w:rsid w:val="00BC0A1A"/>
    <w:rsid w:val="00BC1926"/>
    <w:rsid w:val="00BC208F"/>
    <w:rsid w:val="00BC219E"/>
    <w:rsid w:val="00BC27FC"/>
    <w:rsid w:val="00BC3DC0"/>
    <w:rsid w:val="00BC4369"/>
    <w:rsid w:val="00BC542C"/>
    <w:rsid w:val="00BC613B"/>
    <w:rsid w:val="00BC6945"/>
    <w:rsid w:val="00BC7B68"/>
    <w:rsid w:val="00BD1F38"/>
    <w:rsid w:val="00BD2789"/>
    <w:rsid w:val="00BD34D7"/>
    <w:rsid w:val="00BD3A84"/>
    <w:rsid w:val="00BD4D71"/>
    <w:rsid w:val="00BD6DCE"/>
    <w:rsid w:val="00BD7F25"/>
    <w:rsid w:val="00BE0068"/>
    <w:rsid w:val="00BE119B"/>
    <w:rsid w:val="00BE2AD8"/>
    <w:rsid w:val="00BE53C6"/>
    <w:rsid w:val="00BE6C5C"/>
    <w:rsid w:val="00BF0216"/>
    <w:rsid w:val="00BF087F"/>
    <w:rsid w:val="00BF107C"/>
    <w:rsid w:val="00BF2028"/>
    <w:rsid w:val="00BF2419"/>
    <w:rsid w:val="00BF3AAC"/>
    <w:rsid w:val="00BF449C"/>
    <w:rsid w:val="00BF5B50"/>
    <w:rsid w:val="00C00BB1"/>
    <w:rsid w:val="00C01DF9"/>
    <w:rsid w:val="00C02B96"/>
    <w:rsid w:val="00C03437"/>
    <w:rsid w:val="00C045C7"/>
    <w:rsid w:val="00C055AC"/>
    <w:rsid w:val="00C05BEC"/>
    <w:rsid w:val="00C05F1A"/>
    <w:rsid w:val="00C07545"/>
    <w:rsid w:val="00C07570"/>
    <w:rsid w:val="00C07F50"/>
    <w:rsid w:val="00C10206"/>
    <w:rsid w:val="00C11457"/>
    <w:rsid w:val="00C115A5"/>
    <w:rsid w:val="00C15C7B"/>
    <w:rsid w:val="00C16B72"/>
    <w:rsid w:val="00C16E53"/>
    <w:rsid w:val="00C17067"/>
    <w:rsid w:val="00C17E37"/>
    <w:rsid w:val="00C20B14"/>
    <w:rsid w:val="00C20E56"/>
    <w:rsid w:val="00C22701"/>
    <w:rsid w:val="00C22CE1"/>
    <w:rsid w:val="00C2303B"/>
    <w:rsid w:val="00C234A9"/>
    <w:rsid w:val="00C24744"/>
    <w:rsid w:val="00C2667A"/>
    <w:rsid w:val="00C266B7"/>
    <w:rsid w:val="00C26736"/>
    <w:rsid w:val="00C27660"/>
    <w:rsid w:val="00C31A6E"/>
    <w:rsid w:val="00C33185"/>
    <w:rsid w:val="00C35B96"/>
    <w:rsid w:val="00C35C7E"/>
    <w:rsid w:val="00C36B39"/>
    <w:rsid w:val="00C40825"/>
    <w:rsid w:val="00C4112C"/>
    <w:rsid w:val="00C416B6"/>
    <w:rsid w:val="00C42E46"/>
    <w:rsid w:val="00C43722"/>
    <w:rsid w:val="00C44F57"/>
    <w:rsid w:val="00C45428"/>
    <w:rsid w:val="00C45A59"/>
    <w:rsid w:val="00C46A2F"/>
    <w:rsid w:val="00C4719A"/>
    <w:rsid w:val="00C47DCA"/>
    <w:rsid w:val="00C501BB"/>
    <w:rsid w:val="00C5068B"/>
    <w:rsid w:val="00C5085A"/>
    <w:rsid w:val="00C519DE"/>
    <w:rsid w:val="00C52768"/>
    <w:rsid w:val="00C5699B"/>
    <w:rsid w:val="00C56D5A"/>
    <w:rsid w:val="00C57F65"/>
    <w:rsid w:val="00C603F8"/>
    <w:rsid w:val="00C60DE6"/>
    <w:rsid w:val="00C64705"/>
    <w:rsid w:val="00C65E0C"/>
    <w:rsid w:val="00C66822"/>
    <w:rsid w:val="00C67080"/>
    <w:rsid w:val="00C70466"/>
    <w:rsid w:val="00C705DA"/>
    <w:rsid w:val="00C70BAA"/>
    <w:rsid w:val="00C70F65"/>
    <w:rsid w:val="00C71AF6"/>
    <w:rsid w:val="00C7423B"/>
    <w:rsid w:val="00C74456"/>
    <w:rsid w:val="00C74E17"/>
    <w:rsid w:val="00C801FC"/>
    <w:rsid w:val="00C810D9"/>
    <w:rsid w:val="00C81E74"/>
    <w:rsid w:val="00C83C2A"/>
    <w:rsid w:val="00C845BB"/>
    <w:rsid w:val="00C914E8"/>
    <w:rsid w:val="00C924CD"/>
    <w:rsid w:val="00C928DD"/>
    <w:rsid w:val="00C93530"/>
    <w:rsid w:val="00C939C3"/>
    <w:rsid w:val="00C94DC2"/>
    <w:rsid w:val="00C9517D"/>
    <w:rsid w:val="00C95FC2"/>
    <w:rsid w:val="00C978FD"/>
    <w:rsid w:val="00C97B28"/>
    <w:rsid w:val="00CA02F6"/>
    <w:rsid w:val="00CA0520"/>
    <w:rsid w:val="00CA06D0"/>
    <w:rsid w:val="00CA0E6D"/>
    <w:rsid w:val="00CA1101"/>
    <w:rsid w:val="00CA1119"/>
    <w:rsid w:val="00CA1B7A"/>
    <w:rsid w:val="00CA2E3C"/>
    <w:rsid w:val="00CA3117"/>
    <w:rsid w:val="00CA5EF0"/>
    <w:rsid w:val="00CA6592"/>
    <w:rsid w:val="00CA6E0A"/>
    <w:rsid w:val="00CB000C"/>
    <w:rsid w:val="00CB247F"/>
    <w:rsid w:val="00CB24C7"/>
    <w:rsid w:val="00CB3501"/>
    <w:rsid w:val="00CB3547"/>
    <w:rsid w:val="00CB37DD"/>
    <w:rsid w:val="00CB3CF5"/>
    <w:rsid w:val="00CB44D9"/>
    <w:rsid w:val="00CB5B20"/>
    <w:rsid w:val="00CB5F64"/>
    <w:rsid w:val="00CB7420"/>
    <w:rsid w:val="00CB7B9F"/>
    <w:rsid w:val="00CC053B"/>
    <w:rsid w:val="00CC064B"/>
    <w:rsid w:val="00CC1923"/>
    <w:rsid w:val="00CC1B72"/>
    <w:rsid w:val="00CC2C31"/>
    <w:rsid w:val="00CC3FAA"/>
    <w:rsid w:val="00CC442C"/>
    <w:rsid w:val="00CC44B3"/>
    <w:rsid w:val="00CC4752"/>
    <w:rsid w:val="00CC492D"/>
    <w:rsid w:val="00CC4D5D"/>
    <w:rsid w:val="00CC64D1"/>
    <w:rsid w:val="00CC7F25"/>
    <w:rsid w:val="00CD09CF"/>
    <w:rsid w:val="00CD13F7"/>
    <w:rsid w:val="00CD2C68"/>
    <w:rsid w:val="00CD42D9"/>
    <w:rsid w:val="00CD5059"/>
    <w:rsid w:val="00CD652F"/>
    <w:rsid w:val="00CD6F4F"/>
    <w:rsid w:val="00CD7A15"/>
    <w:rsid w:val="00CE24A9"/>
    <w:rsid w:val="00CE55C3"/>
    <w:rsid w:val="00CE5EB4"/>
    <w:rsid w:val="00CE6506"/>
    <w:rsid w:val="00CE72EF"/>
    <w:rsid w:val="00CE785E"/>
    <w:rsid w:val="00CF0866"/>
    <w:rsid w:val="00CF17DD"/>
    <w:rsid w:val="00CF184B"/>
    <w:rsid w:val="00CF1BFD"/>
    <w:rsid w:val="00CF212F"/>
    <w:rsid w:val="00CF2E3A"/>
    <w:rsid w:val="00CF36B8"/>
    <w:rsid w:val="00CF5E10"/>
    <w:rsid w:val="00CF6B93"/>
    <w:rsid w:val="00D006C3"/>
    <w:rsid w:val="00D00A98"/>
    <w:rsid w:val="00D03F1C"/>
    <w:rsid w:val="00D04EF8"/>
    <w:rsid w:val="00D058D7"/>
    <w:rsid w:val="00D07BC7"/>
    <w:rsid w:val="00D07DCA"/>
    <w:rsid w:val="00D100B8"/>
    <w:rsid w:val="00D12881"/>
    <w:rsid w:val="00D134A6"/>
    <w:rsid w:val="00D13E05"/>
    <w:rsid w:val="00D1475E"/>
    <w:rsid w:val="00D175A7"/>
    <w:rsid w:val="00D17D81"/>
    <w:rsid w:val="00D17FA2"/>
    <w:rsid w:val="00D20E78"/>
    <w:rsid w:val="00D22291"/>
    <w:rsid w:val="00D22E56"/>
    <w:rsid w:val="00D25536"/>
    <w:rsid w:val="00D256C0"/>
    <w:rsid w:val="00D265ED"/>
    <w:rsid w:val="00D268A5"/>
    <w:rsid w:val="00D31E8E"/>
    <w:rsid w:val="00D32D7C"/>
    <w:rsid w:val="00D34A3E"/>
    <w:rsid w:val="00D35602"/>
    <w:rsid w:val="00D35D12"/>
    <w:rsid w:val="00D36CAE"/>
    <w:rsid w:val="00D3731A"/>
    <w:rsid w:val="00D3737E"/>
    <w:rsid w:val="00D37D7F"/>
    <w:rsid w:val="00D40E00"/>
    <w:rsid w:val="00D410A0"/>
    <w:rsid w:val="00D42BB1"/>
    <w:rsid w:val="00D4305A"/>
    <w:rsid w:val="00D43F01"/>
    <w:rsid w:val="00D44899"/>
    <w:rsid w:val="00D46B7C"/>
    <w:rsid w:val="00D5244C"/>
    <w:rsid w:val="00D527F0"/>
    <w:rsid w:val="00D52A02"/>
    <w:rsid w:val="00D53275"/>
    <w:rsid w:val="00D532A4"/>
    <w:rsid w:val="00D53A81"/>
    <w:rsid w:val="00D56776"/>
    <w:rsid w:val="00D57300"/>
    <w:rsid w:val="00D57701"/>
    <w:rsid w:val="00D6053E"/>
    <w:rsid w:val="00D60FB8"/>
    <w:rsid w:val="00D62811"/>
    <w:rsid w:val="00D62FA7"/>
    <w:rsid w:val="00D6574D"/>
    <w:rsid w:val="00D6632C"/>
    <w:rsid w:val="00D67817"/>
    <w:rsid w:val="00D7053F"/>
    <w:rsid w:val="00D714FE"/>
    <w:rsid w:val="00D71EAC"/>
    <w:rsid w:val="00D72172"/>
    <w:rsid w:val="00D7443F"/>
    <w:rsid w:val="00D75BDC"/>
    <w:rsid w:val="00D81557"/>
    <w:rsid w:val="00D81A7C"/>
    <w:rsid w:val="00D833C7"/>
    <w:rsid w:val="00D83BB6"/>
    <w:rsid w:val="00D83EDF"/>
    <w:rsid w:val="00D870F7"/>
    <w:rsid w:val="00D87FF2"/>
    <w:rsid w:val="00D9283A"/>
    <w:rsid w:val="00D92C4D"/>
    <w:rsid w:val="00D93083"/>
    <w:rsid w:val="00D948F0"/>
    <w:rsid w:val="00D94BBE"/>
    <w:rsid w:val="00D94F19"/>
    <w:rsid w:val="00D9598D"/>
    <w:rsid w:val="00D964C3"/>
    <w:rsid w:val="00D978FE"/>
    <w:rsid w:val="00D97B98"/>
    <w:rsid w:val="00DA06C9"/>
    <w:rsid w:val="00DA0DBE"/>
    <w:rsid w:val="00DA13B3"/>
    <w:rsid w:val="00DA2E8F"/>
    <w:rsid w:val="00DA41A6"/>
    <w:rsid w:val="00DA55BF"/>
    <w:rsid w:val="00DA65C9"/>
    <w:rsid w:val="00DA684B"/>
    <w:rsid w:val="00DA6A76"/>
    <w:rsid w:val="00DA78EF"/>
    <w:rsid w:val="00DA7C93"/>
    <w:rsid w:val="00DB0264"/>
    <w:rsid w:val="00DB0B4D"/>
    <w:rsid w:val="00DB0F02"/>
    <w:rsid w:val="00DB146E"/>
    <w:rsid w:val="00DB2040"/>
    <w:rsid w:val="00DB26F9"/>
    <w:rsid w:val="00DB3E4E"/>
    <w:rsid w:val="00DB3EE3"/>
    <w:rsid w:val="00DB44D9"/>
    <w:rsid w:val="00DC07AE"/>
    <w:rsid w:val="00DC0A07"/>
    <w:rsid w:val="00DC130D"/>
    <w:rsid w:val="00DC1D5A"/>
    <w:rsid w:val="00DC3094"/>
    <w:rsid w:val="00DC4622"/>
    <w:rsid w:val="00DC4C56"/>
    <w:rsid w:val="00DC5FEB"/>
    <w:rsid w:val="00DC6A70"/>
    <w:rsid w:val="00DC6D5A"/>
    <w:rsid w:val="00DD0BB5"/>
    <w:rsid w:val="00DD27E3"/>
    <w:rsid w:val="00DD5442"/>
    <w:rsid w:val="00DD6642"/>
    <w:rsid w:val="00DD6701"/>
    <w:rsid w:val="00DD67C6"/>
    <w:rsid w:val="00DD746F"/>
    <w:rsid w:val="00DD76EB"/>
    <w:rsid w:val="00DD7824"/>
    <w:rsid w:val="00DE064A"/>
    <w:rsid w:val="00DE0698"/>
    <w:rsid w:val="00DE1645"/>
    <w:rsid w:val="00DE1E2A"/>
    <w:rsid w:val="00DE460A"/>
    <w:rsid w:val="00DE4621"/>
    <w:rsid w:val="00DE5214"/>
    <w:rsid w:val="00DE68C6"/>
    <w:rsid w:val="00DE6B89"/>
    <w:rsid w:val="00DE73D3"/>
    <w:rsid w:val="00DE7B25"/>
    <w:rsid w:val="00DF0488"/>
    <w:rsid w:val="00DF087E"/>
    <w:rsid w:val="00DF0AF0"/>
    <w:rsid w:val="00DF197E"/>
    <w:rsid w:val="00DF1A0B"/>
    <w:rsid w:val="00DF203E"/>
    <w:rsid w:val="00DF2A91"/>
    <w:rsid w:val="00DF3306"/>
    <w:rsid w:val="00DF383E"/>
    <w:rsid w:val="00DF38AD"/>
    <w:rsid w:val="00DF5079"/>
    <w:rsid w:val="00DF52D3"/>
    <w:rsid w:val="00DF6048"/>
    <w:rsid w:val="00DF7239"/>
    <w:rsid w:val="00E00BE2"/>
    <w:rsid w:val="00E02533"/>
    <w:rsid w:val="00E0316A"/>
    <w:rsid w:val="00E036C2"/>
    <w:rsid w:val="00E03D02"/>
    <w:rsid w:val="00E04670"/>
    <w:rsid w:val="00E04EBF"/>
    <w:rsid w:val="00E071A7"/>
    <w:rsid w:val="00E07983"/>
    <w:rsid w:val="00E07F36"/>
    <w:rsid w:val="00E10453"/>
    <w:rsid w:val="00E104EE"/>
    <w:rsid w:val="00E11B43"/>
    <w:rsid w:val="00E120CB"/>
    <w:rsid w:val="00E12789"/>
    <w:rsid w:val="00E147D5"/>
    <w:rsid w:val="00E14858"/>
    <w:rsid w:val="00E14C56"/>
    <w:rsid w:val="00E15295"/>
    <w:rsid w:val="00E1579B"/>
    <w:rsid w:val="00E1749B"/>
    <w:rsid w:val="00E20358"/>
    <w:rsid w:val="00E211F5"/>
    <w:rsid w:val="00E214E6"/>
    <w:rsid w:val="00E224B8"/>
    <w:rsid w:val="00E25236"/>
    <w:rsid w:val="00E26248"/>
    <w:rsid w:val="00E26D6F"/>
    <w:rsid w:val="00E33313"/>
    <w:rsid w:val="00E334A3"/>
    <w:rsid w:val="00E342D7"/>
    <w:rsid w:val="00E3448D"/>
    <w:rsid w:val="00E34B66"/>
    <w:rsid w:val="00E36292"/>
    <w:rsid w:val="00E364EA"/>
    <w:rsid w:val="00E369FE"/>
    <w:rsid w:val="00E36B09"/>
    <w:rsid w:val="00E37E3B"/>
    <w:rsid w:val="00E40F75"/>
    <w:rsid w:val="00E41BAB"/>
    <w:rsid w:val="00E44616"/>
    <w:rsid w:val="00E4596D"/>
    <w:rsid w:val="00E45D45"/>
    <w:rsid w:val="00E45FF0"/>
    <w:rsid w:val="00E460B9"/>
    <w:rsid w:val="00E476CA"/>
    <w:rsid w:val="00E50CCE"/>
    <w:rsid w:val="00E533BC"/>
    <w:rsid w:val="00E53619"/>
    <w:rsid w:val="00E538F4"/>
    <w:rsid w:val="00E53E3E"/>
    <w:rsid w:val="00E5709A"/>
    <w:rsid w:val="00E57D7F"/>
    <w:rsid w:val="00E57E2A"/>
    <w:rsid w:val="00E60D6C"/>
    <w:rsid w:val="00E61919"/>
    <w:rsid w:val="00E62018"/>
    <w:rsid w:val="00E6295C"/>
    <w:rsid w:val="00E62EB8"/>
    <w:rsid w:val="00E631AA"/>
    <w:rsid w:val="00E657F5"/>
    <w:rsid w:val="00E66E12"/>
    <w:rsid w:val="00E67EE0"/>
    <w:rsid w:val="00E70C5C"/>
    <w:rsid w:val="00E70FF9"/>
    <w:rsid w:val="00E7111D"/>
    <w:rsid w:val="00E71B01"/>
    <w:rsid w:val="00E71C92"/>
    <w:rsid w:val="00E7394C"/>
    <w:rsid w:val="00E75234"/>
    <w:rsid w:val="00E813B7"/>
    <w:rsid w:val="00E81821"/>
    <w:rsid w:val="00E81D9D"/>
    <w:rsid w:val="00E82381"/>
    <w:rsid w:val="00E84983"/>
    <w:rsid w:val="00E85297"/>
    <w:rsid w:val="00E86B7C"/>
    <w:rsid w:val="00E8775F"/>
    <w:rsid w:val="00E90152"/>
    <w:rsid w:val="00E90636"/>
    <w:rsid w:val="00E90F7B"/>
    <w:rsid w:val="00E919E5"/>
    <w:rsid w:val="00E9316B"/>
    <w:rsid w:val="00E9324F"/>
    <w:rsid w:val="00E9358E"/>
    <w:rsid w:val="00E938B1"/>
    <w:rsid w:val="00E94816"/>
    <w:rsid w:val="00E949E0"/>
    <w:rsid w:val="00E95144"/>
    <w:rsid w:val="00E95257"/>
    <w:rsid w:val="00E95939"/>
    <w:rsid w:val="00E9680C"/>
    <w:rsid w:val="00EA1196"/>
    <w:rsid w:val="00EA41F4"/>
    <w:rsid w:val="00EA4F83"/>
    <w:rsid w:val="00EA5717"/>
    <w:rsid w:val="00EA5E80"/>
    <w:rsid w:val="00EA6D6C"/>
    <w:rsid w:val="00EA7279"/>
    <w:rsid w:val="00EB03F9"/>
    <w:rsid w:val="00EB1E69"/>
    <w:rsid w:val="00EB4052"/>
    <w:rsid w:val="00EB41BB"/>
    <w:rsid w:val="00EB4330"/>
    <w:rsid w:val="00EB4B65"/>
    <w:rsid w:val="00EB5200"/>
    <w:rsid w:val="00EB6197"/>
    <w:rsid w:val="00EB65B4"/>
    <w:rsid w:val="00EB7505"/>
    <w:rsid w:val="00EC0059"/>
    <w:rsid w:val="00EC0EFE"/>
    <w:rsid w:val="00EC192C"/>
    <w:rsid w:val="00EC2775"/>
    <w:rsid w:val="00EC32FA"/>
    <w:rsid w:val="00EC403E"/>
    <w:rsid w:val="00EC4816"/>
    <w:rsid w:val="00EC4F0C"/>
    <w:rsid w:val="00EC5E00"/>
    <w:rsid w:val="00EC773E"/>
    <w:rsid w:val="00EC7DF7"/>
    <w:rsid w:val="00ED056E"/>
    <w:rsid w:val="00ED1718"/>
    <w:rsid w:val="00ED3026"/>
    <w:rsid w:val="00ED4B7A"/>
    <w:rsid w:val="00ED5784"/>
    <w:rsid w:val="00ED5BA8"/>
    <w:rsid w:val="00ED6CD1"/>
    <w:rsid w:val="00EE1065"/>
    <w:rsid w:val="00EE180D"/>
    <w:rsid w:val="00EE292E"/>
    <w:rsid w:val="00EE42F4"/>
    <w:rsid w:val="00EE4E79"/>
    <w:rsid w:val="00EE5334"/>
    <w:rsid w:val="00EE5D95"/>
    <w:rsid w:val="00EE6F4F"/>
    <w:rsid w:val="00EE7474"/>
    <w:rsid w:val="00EE759C"/>
    <w:rsid w:val="00EF2113"/>
    <w:rsid w:val="00EF2388"/>
    <w:rsid w:val="00EF2937"/>
    <w:rsid w:val="00EF2B1F"/>
    <w:rsid w:val="00EF2F94"/>
    <w:rsid w:val="00EF6D2F"/>
    <w:rsid w:val="00F00C46"/>
    <w:rsid w:val="00F01415"/>
    <w:rsid w:val="00F015D1"/>
    <w:rsid w:val="00F021E3"/>
    <w:rsid w:val="00F04D1C"/>
    <w:rsid w:val="00F04E79"/>
    <w:rsid w:val="00F05814"/>
    <w:rsid w:val="00F05E6E"/>
    <w:rsid w:val="00F068C5"/>
    <w:rsid w:val="00F06B06"/>
    <w:rsid w:val="00F1023D"/>
    <w:rsid w:val="00F10EC6"/>
    <w:rsid w:val="00F11EB6"/>
    <w:rsid w:val="00F11FD4"/>
    <w:rsid w:val="00F1254E"/>
    <w:rsid w:val="00F14335"/>
    <w:rsid w:val="00F14623"/>
    <w:rsid w:val="00F156EE"/>
    <w:rsid w:val="00F1609A"/>
    <w:rsid w:val="00F20277"/>
    <w:rsid w:val="00F2079D"/>
    <w:rsid w:val="00F20DE6"/>
    <w:rsid w:val="00F22340"/>
    <w:rsid w:val="00F2244E"/>
    <w:rsid w:val="00F23F2D"/>
    <w:rsid w:val="00F242A4"/>
    <w:rsid w:val="00F24CA5"/>
    <w:rsid w:val="00F26032"/>
    <w:rsid w:val="00F27965"/>
    <w:rsid w:val="00F3168A"/>
    <w:rsid w:val="00F3284C"/>
    <w:rsid w:val="00F32CC2"/>
    <w:rsid w:val="00F32F08"/>
    <w:rsid w:val="00F338B0"/>
    <w:rsid w:val="00F33DF6"/>
    <w:rsid w:val="00F33FB1"/>
    <w:rsid w:val="00F340B1"/>
    <w:rsid w:val="00F34712"/>
    <w:rsid w:val="00F351F0"/>
    <w:rsid w:val="00F35715"/>
    <w:rsid w:val="00F3619B"/>
    <w:rsid w:val="00F37B58"/>
    <w:rsid w:val="00F40189"/>
    <w:rsid w:val="00F405A4"/>
    <w:rsid w:val="00F40C5A"/>
    <w:rsid w:val="00F41BBE"/>
    <w:rsid w:val="00F441A2"/>
    <w:rsid w:val="00F45ABB"/>
    <w:rsid w:val="00F45C0C"/>
    <w:rsid w:val="00F51A52"/>
    <w:rsid w:val="00F51D24"/>
    <w:rsid w:val="00F51EF3"/>
    <w:rsid w:val="00F52C54"/>
    <w:rsid w:val="00F53670"/>
    <w:rsid w:val="00F53F7D"/>
    <w:rsid w:val="00F54CE5"/>
    <w:rsid w:val="00F558E9"/>
    <w:rsid w:val="00F561E2"/>
    <w:rsid w:val="00F563B0"/>
    <w:rsid w:val="00F567C4"/>
    <w:rsid w:val="00F56E11"/>
    <w:rsid w:val="00F570CF"/>
    <w:rsid w:val="00F57758"/>
    <w:rsid w:val="00F57BD5"/>
    <w:rsid w:val="00F60606"/>
    <w:rsid w:val="00F610DF"/>
    <w:rsid w:val="00F61880"/>
    <w:rsid w:val="00F62594"/>
    <w:rsid w:val="00F63D77"/>
    <w:rsid w:val="00F64B34"/>
    <w:rsid w:val="00F64F84"/>
    <w:rsid w:val="00F652DD"/>
    <w:rsid w:val="00F66211"/>
    <w:rsid w:val="00F6723F"/>
    <w:rsid w:val="00F67410"/>
    <w:rsid w:val="00F67F5F"/>
    <w:rsid w:val="00F73B98"/>
    <w:rsid w:val="00F73FF0"/>
    <w:rsid w:val="00F7478F"/>
    <w:rsid w:val="00F74998"/>
    <w:rsid w:val="00F74CEB"/>
    <w:rsid w:val="00F74D96"/>
    <w:rsid w:val="00F755A9"/>
    <w:rsid w:val="00F757F1"/>
    <w:rsid w:val="00F75999"/>
    <w:rsid w:val="00F75AF9"/>
    <w:rsid w:val="00F75DD7"/>
    <w:rsid w:val="00F76865"/>
    <w:rsid w:val="00F76FB4"/>
    <w:rsid w:val="00F7763B"/>
    <w:rsid w:val="00F77ECF"/>
    <w:rsid w:val="00F80333"/>
    <w:rsid w:val="00F815FB"/>
    <w:rsid w:val="00F81F92"/>
    <w:rsid w:val="00F8274A"/>
    <w:rsid w:val="00F83435"/>
    <w:rsid w:val="00F83999"/>
    <w:rsid w:val="00F83BF7"/>
    <w:rsid w:val="00F84D94"/>
    <w:rsid w:val="00F851D8"/>
    <w:rsid w:val="00F87B34"/>
    <w:rsid w:val="00F900FC"/>
    <w:rsid w:val="00F904C2"/>
    <w:rsid w:val="00F9126A"/>
    <w:rsid w:val="00F91E0F"/>
    <w:rsid w:val="00F91EE0"/>
    <w:rsid w:val="00F92C23"/>
    <w:rsid w:val="00F931F8"/>
    <w:rsid w:val="00F93D02"/>
    <w:rsid w:val="00F954CB"/>
    <w:rsid w:val="00F95FFD"/>
    <w:rsid w:val="00F96CE1"/>
    <w:rsid w:val="00F96E4C"/>
    <w:rsid w:val="00F96F42"/>
    <w:rsid w:val="00F97233"/>
    <w:rsid w:val="00F9793E"/>
    <w:rsid w:val="00FA10D0"/>
    <w:rsid w:val="00FA1ABC"/>
    <w:rsid w:val="00FA1CE6"/>
    <w:rsid w:val="00FA3105"/>
    <w:rsid w:val="00FA7F68"/>
    <w:rsid w:val="00FB1C94"/>
    <w:rsid w:val="00FB24B0"/>
    <w:rsid w:val="00FB3BA6"/>
    <w:rsid w:val="00FB3F43"/>
    <w:rsid w:val="00FB5823"/>
    <w:rsid w:val="00FB5CD7"/>
    <w:rsid w:val="00FB6497"/>
    <w:rsid w:val="00FC0D1D"/>
    <w:rsid w:val="00FC0F08"/>
    <w:rsid w:val="00FC100B"/>
    <w:rsid w:val="00FC272E"/>
    <w:rsid w:val="00FC2838"/>
    <w:rsid w:val="00FC2A27"/>
    <w:rsid w:val="00FC42E9"/>
    <w:rsid w:val="00FC4985"/>
    <w:rsid w:val="00FC50E0"/>
    <w:rsid w:val="00FC5E3B"/>
    <w:rsid w:val="00FC5FB8"/>
    <w:rsid w:val="00FC6302"/>
    <w:rsid w:val="00FC757F"/>
    <w:rsid w:val="00FC7E09"/>
    <w:rsid w:val="00FD12A6"/>
    <w:rsid w:val="00FD2C12"/>
    <w:rsid w:val="00FD2F14"/>
    <w:rsid w:val="00FD2F59"/>
    <w:rsid w:val="00FD30DF"/>
    <w:rsid w:val="00FD330F"/>
    <w:rsid w:val="00FD3656"/>
    <w:rsid w:val="00FD5242"/>
    <w:rsid w:val="00FD532F"/>
    <w:rsid w:val="00FD6452"/>
    <w:rsid w:val="00FD6697"/>
    <w:rsid w:val="00FD67E7"/>
    <w:rsid w:val="00FE01CA"/>
    <w:rsid w:val="00FE02FF"/>
    <w:rsid w:val="00FE0813"/>
    <w:rsid w:val="00FE2C71"/>
    <w:rsid w:val="00FE5541"/>
    <w:rsid w:val="00FE5A94"/>
    <w:rsid w:val="00FE630F"/>
    <w:rsid w:val="00FE6C92"/>
    <w:rsid w:val="00FF01F4"/>
    <w:rsid w:val="00FF16DD"/>
    <w:rsid w:val="00FF1A90"/>
    <w:rsid w:val="00FF30F2"/>
    <w:rsid w:val="00FF368E"/>
    <w:rsid w:val="00FF36A5"/>
    <w:rsid w:val="00FF3F58"/>
    <w:rsid w:val="00FF4104"/>
    <w:rsid w:val="00FF454B"/>
    <w:rsid w:val="00FF4B86"/>
    <w:rsid w:val="00FF4E9F"/>
    <w:rsid w:val="00FF57B1"/>
    <w:rsid w:val="0115B173"/>
    <w:rsid w:val="012F5D80"/>
    <w:rsid w:val="0133CAE7"/>
    <w:rsid w:val="014B25A6"/>
    <w:rsid w:val="01520CAC"/>
    <w:rsid w:val="01624E4F"/>
    <w:rsid w:val="01915BB9"/>
    <w:rsid w:val="01AEC8DB"/>
    <w:rsid w:val="01C43E37"/>
    <w:rsid w:val="01D48446"/>
    <w:rsid w:val="0211F7E4"/>
    <w:rsid w:val="024E576F"/>
    <w:rsid w:val="024EEE28"/>
    <w:rsid w:val="02528472"/>
    <w:rsid w:val="02B23DD0"/>
    <w:rsid w:val="02D74BD1"/>
    <w:rsid w:val="02DC1C5E"/>
    <w:rsid w:val="02E3958D"/>
    <w:rsid w:val="036DA2DD"/>
    <w:rsid w:val="03CB805A"/>
    <w:rsid w:val="03CFCFA1"/>
    <w:rsid w:val="03FA714A"/>
    <w:rsid w:val="03FCCEF5"/>
    <w:rsid w:val="04184FD9"/>
    <w:rsid w:val="041E5CED"/>
    <w:rsid w:val="0422A863"/>
    <w:rsid w:val="04FAC8CF"/>
    <w:rsid w:val="054F2DD0"/>
    <w:rsid w:val="055CEEFE"/>
    <w:rsid w:val="055D29F0"/>
    <w:rsid w:val="056FA705"/>
    <w:rsid w:val="05897E52"/>
    <w:rsid w:val="058D1A8C"/>
    <w:rsid w:val="05B4D1E8"/>
    <w:rsid w:val="05E32BD4"/>
    <w:rsid w:val="05F5A64F"/>
    <w:rsid w:val="06039EC1"/>
    <w:rsid w:val="061FAE72"/>
    <w:rsid w:val="06281F91"/>
    <w:rsid w:val="064AACB1"/>
    <w:rsid w:val="065001E1"/>
    <w:rsid w:val="067DF539"/>
    <w:rsid w:val="0686771E"/>
    <w:rsid w:val="06AF369C"/>
    <w:rsid w:val="06AFE82F"/>
    <w:rsid w:val="07297BCC"/>
    <w:rsid w:val="0732718A"/>
    <w:rsid w:val="0753CCA9"/>
    <w:rsid w:val="0765B367"/>
    <w:rsid w:val="077F815A"/>
    <w:rsid w:val="07B36B70"/>
    <w:rsid w:val="07C34959"/>
    <w:rsid w:val="07D0C0CE"/>
    <w:rsid w:val="07D0C403"/>
    <w:rsid w:val="07EB5323"/>
    <w:rsid w:val="07EEB135"/>
    <w:rsid w:val="0819A853"/>
    <w:rsid w:val="081FEADF"/>
    <w:rsid w:val="0824A84D"/>
    <w:rsid w:val="084497FC"/>
    <w:rsid w:val="0862457A"/>
    <w:rsid w:val="086CEA5E"/>
    <w:rsid w:val="08AA934B"/>
    <w:rsid w:val="08CF366D"/>
    <w:rsid w:val="08E267B6"/>
    <w:rsid w:val="08EFE4FA"/>
    <w:rsid w:val="0908D602"/>
    <w:rsid w:val="0909BE1B"/>
    <w:rsid w:val="090E0494"/>
    <w:rsid w:val="091F1D63"/>
    <w:rsid w:val="09342FBD"/>
    <w:rsid w:val="093D6BF0"/>
    <w:rsid w:val="095C5E2F"/>
    <w:rsid w:val="09680264"/>
    <w:rsid w:val="0970D118"/>
    <w:rsid w:val="09729710"/>
    <w:rsid w:val="09823B2E"/>
    <w:rsid w:val="0985A103"/>
    <w:rsid w:val="09B02C14"/>
    <w:rsid w:val="09B595FB"/>
    <w:rsid w:val="09D60450"/>
    <w:rsid w:val="09DF962B"/>
    <w:rsid w:val="0A31AD67"/>
    <w:rsid w:val="0A398753"/>
    <w:rsid w:val="0A3E7F22"/>
    <w:rsid w:val="0A56B75A"/>
    <w:rsid w:val="0A5BC557"/>
    <w:rsid w:val="0A71EE34"/>
    <w:rsid w:val="0A93CABE"/>
    <w:rsid w:val="0AA340BB"/>
    <w:rsid w:val="0AE18EB8"/>
    <w:rsid w:val="0B217164"/>
    <w:rsid w:val="0B4948D5"/>
    <w:rsid w:val="0B4A2DFF"/>
    <w:rsid w:val="0B8BDB7C"/>
    <w:rsid w:val="0B903C21"/>
    <w:rsid w:val="0BA37FAD"/>
    <w:rsid w:val="0BBEBA34"/>
    <w:rsid w:val="0BCF9AD6"/>
    <w:rsid w:val="0BD0CF71"/>
    <w:rsid w:val="0C03D06C"/>
    <w:rsid w:val="0C14AF4D"/>
    <w:rsid w:val="0C2A37B1"/>
    <w:rsid w:val="0C2DBA48"/>
    <w:rsid w:val="0C33D62D"/>
    <w:rsid w:val="0C6B1D0F"/>
    <w:rsid w:val="0C74CA26"/>
    <w:rsid w:val="0C8C4F0E"/>
    <w:rsid w:val="0CB9B271"/>
    <w:rsid w:val="0CD6D204"/>
    <w:rsid w:val="0CEF2D7C"/>
    <w:rsid w:val="0D2D7A12"/>
    <w:rsid w:val="0D39C8D5"/>
    <w:rsid w:val="0D52A8FE"/>
    <w:rsid w:val="0D8332F4"/>
    <w:rsid w:val="0D858D73"/>
    <w:rsid w:val="0DB06A75"/>
    <w:rsid w:val="0E118B81"/>
    <w:rsid w:val="0E1ECF05"/>
    <w:rsid w:val="0E4A5669"/>
    <w:rsid w:val="0E62823B"/>
    <w:rsid w:val="0E67172D"/>
    <w:rsid w:val="0E6A74DA"/>
    <w:rsid w:val="0E87ED46"/>
    <w:rsid w:val="0EA6DF27"/>
    <w:rsid w:val="0EB1C32E"/>
    <w:rsid w:val="0EF23805"/>
    <w:rsid w:val="0F151648"/>
    <w:rsid w:val="0F1F0355"/>
    <w:rsid w:val="0F2D1E00"/>
    <w:rsid w:val="0F393175"/>
    <w:rsid w:val="0FAF52F6"/>
    <w:rsid w:val="0FE38963"/>
    <w:rsid w:val="0FE6E320"/>
    <w:rsid w:val="0FECC645"/>
    <w:rsid w:val="1001F5F4"/>
    <w:rsid w:val="101466A3"/>
    <w:rsid w:val="10152909"/>
    <w:rsid w:val="102BED0B"/>
    <w:rsid w:val="103ACFA5"/>
    <w:rsid w:val="10483F31"/>
    <w:rsid w:val="105C6B85"/>
    <w:rsid w:val="10713C9C"/>
    <w:rsid w:val="10886759"/>
    <w:rsid w:val="109CD7F0"/>
    <w:rsid w:val="10CB06DB"/>
    <w:rsid w:val="10F46499"/>
    <w:rsid w:val="11071003"/>
    <w:rsid w:val="116E5B86"/>
    <w:rsid w:val="1195B611"/>
    <w:rsid w:val="11981781"/>
    <w:rsid w:val="11AD5C1F"/>
    <w:rsid w:val="11E622ED"/>
    <w:rsid w:val="12259DFB"/>
    <w:rsid w:val="125655B4"/>
    <w:rsid w:val="12DE6B03"/>
    <w:rsid w:val="12F5EF88"/>
    <w:rsid w:val="13044F6F"/>
    <w:rsid w:val="134DD59A"/>
    <w:rsid w:val="13541B44"/>
    <w:rsid w:val="1367AFDE"/>
    <w:rsid w:val="13E4E5D3"/>
    <w:rsid w:val="13EAAE06"/>
    <w:rsid w:val="13EDAE54"/>
    <w:rsid w:val="13FE5C73"/>
    <w:rsid w:val="14253A4D"/>
    <w:rsid w:val="142F24E0"/>
    <w:rsid w:val="1430003B"/>
    <w:rsid w:val="14340844"/>
    <w:rsid w:val="143CFA12"/>
    <w:rsid w:val="144C7558"/>
    <w:rsid w:val="145ECB85"/>
    <w:rsid w:val="1477FFE7"/>
    <w:rsid w:val="148E1089"/>
    <w:rsid w:val="14A24316"/>
    <w:rsid w:val="151D854F"/>
    <w:rsid w:val="15313996"/>
    <w:rsid w:val="156DEE08"/>
    <w:rsid w:val="1574DB2A"/>
    <w:rsid w:val="15D0BFA1"/>
    <w:rsid w:val="15D45999"/>
    <w:rsid w:val="1629E0EA"/>
    <w:rsid w:val="1660F1E9"/>
    <w:rsid w:val="16A8FF8A"/>
    <w:rsid w:val="16ECA563"/>
    <w:rsid w:val="16ED9639"/>
    <w:rsid w:val="1711B2D4"/>
    <w:rsid w:val="17371C52"/>
    <w:rsid w:val="17387EAB"/>
    <w:rsid w:val="176F744A"/>
    <w:rsid w:val="17CB05E6"/>
    <w:rsid w:val="17F05E68"/>
    <w:rsid w:val="181072F7"/>
    <w:rsid w:val="18162771"/>
    <w:rsid w:val="186C1BCE"/>
    <w:rsid w:val="189540F9"/>
    <w:rsid w:val="18C30D78"/>
    <w:rsid w:val="18C55917"/>
    <w:rsid w:val="18C6A6FA"/>
    <w:rsid w:val="18DAA78B"/>
    <w:rsid w:val="192E2A1B"/>
    <w:rsid w:val="1944D0ED"/>
    <w:rsid w:val="19575443"/>
    <w:rsid w:val="19B371D3"/>
    <w:rsid w:val="19BB5F06"/>
    <w:rsid w:val="19BC8C05"/>
    <w:rsid w:val="19CD29B5"/>
    <w:rsid w:val="19EC678C"/>
    <w:rsid w:val="1A40019F"/>
    <w:rsid w:val="1A55449F"/>
    <w:rsid w:val="1A7F4766"/>
    <w:rsid w:val="1A957CAC"/>
    <w:rsid w:val="1AA8CD0F"/>
    <w:rsid w:val="1AD2AA5A"/>
    <w:rsid w:val="1AD42C01"/>
    <w:rsid w:val="1AD514FE"/>
    <w:rsid w:val="1AD84D86"/>
    <w:rsid w:val="1AF2DA13"/>
    <w:rsid w:val="1AF3CDF6"/>
    <w:rsid w:val="1B096B9C"/>
    <w:rsid w:val="1B127271"/>
    <w:rsid w:val="1B2F8397"/>
    <w:rsid w:val="1B36EAA0"/>
    <w:rsid w:val="1B39543F"/>
    <w:rsid w:val="1B5AD0AC"/>
    <w:rsid w:val="1B6A9F86"/>
    <w:rsid w:val="1BDAA9A8"/>
    <w:rsid w:val="1BE93E64"/>
    <w:rsid w:val="1C096E58"/>
    <w:rsid w:val="1C1723D5"/>
    <w:rsid w:val="1C1FDB96"/>
    <w:rsid w:val="1C4224BC"/>
    <w:rsid w:val="1C6CDFE1"/>
    <w:rsid w:val="1C9E7709"/>
    <w:rsid w:val="1CA555EC"/>
    <w:rsid w:val="1CBDB476"/>
    <w:rsid w:val="1CEFBC93"/>
    <w:rsid w:val="1D0B8DF0"/>
    <w:rsid w:val="1D14C4F4"/>
    <w:rsid w:val="1D23ED3E"/>
    <w:rsid w:val="1D505E67"/>
    <w:rsid w:val="1D7F9BA6"/>
    <w:rsid w:val="1D82E988"/>
    <w:rsid w:val="1DBE2332"/>
    <w:rsid w:val="1E299723"/>
    <w:rsid w:val="1E3A476A"/>
    <w:rsid w:val="1E631668"/>
    <w:rsid w:val="1F57CD02"/>
    <w:rsid w:val="1F61F22C"/>
    <w:rsid w:val="1F833F65"/>
    <w:rsid w:val="1F9A0E79"/>
    <w:rsid w:val="1F9F2E66"/>
    <w:rsid w:val="1FA3C5AE"/>
    <w:rsid w:val="1FA61E76"/>
    <w:rsid w:val="1FE848A2"/>
    <w:rsid w:val="1FF63094"/>
    <w:rsid w:val="20492051"/>
    <w:rsid w:val="2049FE5B"/>
    <w:rsid w:val="20664B26"/>
    <w:rsid w:val="20831876"/>
    <w:rsid w:val="208F612B"/>
    <w:rsid w:val="20B4AECC"/>
    <w:rsid w:val="20B5582F"/>
    <w:rsid w:val="20B7630D"/>
    <w:rsid w:val="20CEA39B"/>
    <w:rsid w:val="20D11482"/>
    <w:rsid w:val="2153CC1A"/>
    <w:rsid w:val="2168411C"/>
    <w:rsid w:val="219177C2"/>
    <w:rsid w:val="2231B983"/>
    <w:rsid w:val="2255CB34"/>
    <w:rsid w:val="22892AEE"/>
    <w:rsid w:val="22AE7674"/>
    <w:rsid w:val="22BAE027"/>
    <w:rsid w:val="22BBEBF6"/>
    <w:rsid w:val="22D1200F"/>
    <w:rsid w:val="22DF2119"/>
    <w:rsid w:val="22E2DF00"/>
    <w:rsid w:val="235D65B7"/>
    <w:rsid w:val="23B9C790"/>
    <w:rsid w:val="23E0F23E"/>
    <w:rsid w:val="23F98D8B"/>
    <w:rsid w:val="24422A41"/>
    <w:rsid w:val="247736D1"/>
    <w:rsid w:val="24AC21D9"/>
    <w:rsid w:val="250DD87A"/>
    <w:rsid w:val="251D1A2B"/>
    <w:rsid w:val="256D528C"/>
    <w:rsid w:val="2572A23D"/>
    <w:rsid w:val="25D39085"/>
    <w:rsid w:val="25DF5DD2"/>
    <w:rsid w:val="25E2C1DC"/>
    <w:rsid w:val="2628AA34"/>
    <w:rsid w:val="265C4F83"/>
    <w:rsid w:val="26836068"/>
    <w:rsid w:val="268A0D76"/>
    <w:rsid w:val="268BD3B3"/>
    <w:rsid w:val="26AA59BF"/>
    <w:rsid w:val="26B908F1"/>
    <w:rsid w:val="26BB971E"/>
    <w:rsid w:val="26C0B9A4"/>
    <w:rsid w:val="26D65916"/>
    <w:rsid w:val="26EC26BA"/>
    <w:rsid w:val="26F464E4"/>
    <w:rsid w:val="26FADA6F"/>
    <w:rsid w:val="27017478"/>
    <w:rsid w:val="270C5096"/>
    <w:rsid w:val="2719A76E"/>
    <w:rsid w:val="273E4646"/>
    <w:rsid w:val="275CE87A"/>
    <w:rsid w:val="2795BAAA"/>
    <w:rsid w:val="279D677B"/>
    <w:rsid w:val="27E4A620"/>
    <w:rsid w:val="283FB121"/>
    <w:rsid w:val="2842A0B5"/>
    <w:rsid w:val="284D6BAE"/>
    <w:rsid w:val="2851EBEB"/>
    <w:rsid w:val="28690B30"/>
    <w:rsid w:val="288B7899"/>
    <w:rsid w:val="28B6103E"/>
    <w:rsid w:val="28C39FBE"/>
    <w:rsid w:val="28D1876D"/>
    <w:rsid w:val="28D2645C"/>
    <w:rsid w:val="28F8B8DB"/>
    <w:rsid w:val="295A7DE8"/>
    <w:rsid w:val="299714A8"/>
    <w:rsid w:val="29B6A3FB"/>
    <w:rsid w:val="29E71F87"/>
    <w:rsid w:val="29E962F9"/>
    <w:rsid w:val="29FDE0CF"/>
    <w:rsid w:val="2A1BB458"/>
    <w:rsid w:val="2A35AE01"/>
    <w:rsid w:val="2A832C02"/>
    <w:rsid w:val="2A999E12"/>
    <w:rsid w:val="2AB4A6E5"/>
    <w:rsid w:val="2ADDBD64"/>
    <w:rsid w:val="2B04B9A5"/>
    <w:rsid w:val="2B3C3641"/>
    <w:rsid w:val="2B511432"/>
    <w:rsid w:val="2B661C58"/>
    <w:rsid w:val="2B6A6EE8"/>
    <w:rsid w:val="2B7784B4"/>
    <w:rsid w:val="2B9712BB"/>
    <w:rsid w:val="2BBC281F"/>
    <w:rsid w:val="2BD83926"/>
    <w:rsid w:val="2BF402BD"/>
    <w:rsid w:val="2BFC0BDA"/>
    <w:rsid w:val="2C7F3265"/>
    <w:rsid w:val="2C7FCA8B"/>
    <w:rsid w:val="2C8F10CE"/>
    <w:rsid w:val="2C8F9C70"/>
    <w:rsid w:val="2CADA34D"/>
    <w:rsid w:val="2CDD4293"/>
    <w:rsid w:val="2CE0378F"/>
    <w:rsid w:val="2CE49065"/>
    <w:rsid w:val="2CE9B136"/>
    <w:rsid w:val="2CEADA6E"/>
    <w:rsid w:val="2CEE44BD"/>
    <w:rsid w:val="2CF437A6"/>
    <w:rsid w:val="2CFE775E"/>
    <w:rsid w:val="2D44510E"/>
    <w:rsid w:val="2D7A0977"/>
    <w:rsid w:val="2D7B36A8"/>
    <w:rsid w:val="2D86A4EE"/>
    <w:rsid w:val="2D91749C"/>
    <w:rsid w:val="2DA5EC05"/>
    <w:rsid w:val="2DB8EF43"/>
    <w:rsid w:val="2DCE1B22"/>
    <w:rsid w:val="2DD9BEC3"/>
    <w:rsid w:val="2DDC74C8"/>
    <w:rsid w:val="2DE2C5A6"/>
    <w:rsid w:val="2DFA2A23"/>
    <w:rsid w:val="2E1AD129"/>
    <w:rsid w:val="2E1F680A"/>
    <w:rsid w:val="2E26069D"/>
    <w:rsid w:val="2E2B6CD1"/>
    <w:rsid w:val="2E5EC224"/>
    <w:rsid w:val="2E7C07F0"/>
    <w:rsid w:val="2E88C9EA"/>
    <w:rsid w:val="2EB1B8DE"/>
    <w:rsid w:val="2F1DAB14"/>
    <w:rsid w:val="2F373D1B"/>
    <w:rsid w:val="2F46430D"/>
    <w:rsid w:val="2F52451B"/>
    <w:rsid w:val="2F73A83F"/>
    <w:rsid w:val="2F8F4FB2"/>
    <w:rsid w:val="2FC73D32"/>
    <w:rsid w:val="2FD66D37"/>
    <w:rsid w:val="2FDE70D8"/>
    <w:rsid w:val="2FFC8541"/>
    <w:rsid w:val="304C4E4F"/>
    <w:rsid w:val="304D0821"/>
    <w:rsid w:val="305FA693"/>
    <w:rsid w:val="3094BA49"/>
    <w:rsid w:val="30A0D921"/>
    <w:rsid w:val="30A4DC6E"/>
    <w:rsid w:val="30B29A3F"/>
    <w:rsid w:val="30F309C0"/>
    <w:rsid w:val="311A7ED2"/>
    <w:rsid w:val="315A186D"/>
    <w:rsid w:val="3180AC59"/>
    <w:rsid w:val="3182B8C3"/>
    <w:rsid w:val="319EAF42"/>
    <w:rsid w:val="31E944DB"/>
    <w:rsid w:val="3216B97E"/>
    <w:rsid w:val="3218BBE8"/>
    <w:rsid w:val="321BEA30"/>
    <w:rsid w:val="323B0376"/>
    <w:rsid w:val="3262A68C"/>
    <w:rsid w:val="32653F77"/>
    <w:rsid w:val="3268BA0D"/>
    <w:rsid w:val="328B5269"/>
    <w:rsid w:val="32909E64"/>
    <w:rsid w:val="3294E538"/>
    <w:rsid w:val="32CA24E2"/>
    <w:rsid w:val="32E6E590"/>
    <w:rsid w:val="3335FAED"/>
    <w:rsid w:val="3339FBFF"/>
    <w:rsid w:val="335170D2"/>
    <w:rsid w:val="3370C305"/>
    <w:rsid w:val="33E4F567"/>
    <w:rsid w:val="34201C3F"/>
    <w:rsid w:val="3455E78A"/>
    <w:rsid w:val="345D4E74"/>
    <w:rsid w:val="34713496"/>
    <w:rsid w:val="348CAAE4"/>
    <w:rsid w:val="34A30188"/>
    <w:rsid w:val="34B0A78E"/>
    <w:rsid w:val="34BDB783"/>
    <w:rsid w:val="34C1AB24"/>
    <w:rsid w:val="34D89BC9"/>
    <w:rsid w:val="34D8B368"/>
    <w:rsid w:val="34DB68E8"/>
    <w:rsid w:val="3518B781"/>
    <w:rsid w:val="3519A15D"/>
    <w:rsid w:val="352D1D52"/>
    <w:rsid w:val="352D8B6C"/>
    <w:rsid w:val="35476EE8"/>
    <w:rsid w:val="3549F11D"/>
    <w:rsid w:val="3565F17F"/>
    <w:rsid w:val="3567F531"/>
    <w:rsid w:val="35848D42"/>
    <w:rsid w:val="35A522B6"/>
    <w:rsid w:val="35B85FA9"/>
    <w:rsid w:val="35BA6017"/>
    <w:rsid w:val="35EDA769"/>
    <w:rsid w:val="35F96D55"/>
    <w:rsid w:val="36109239"/>
    <w:rsid w:val="361A914A"/>
    <w:rsid w:val="362AA8BB"/>
    <w:rsid w:val="3673DC52"/>
    <w:rsid w:val="372A15F8"/>
    <w:rsid w:val="3738B09A"/>
    <w:rsid w:val="373CA415"/>
    <w:rsid w:val="375109F2"/>
    <w:rsid w:val="375B6113"/>
    <w:rsid w:val="375EC38C"/>
    <w:rsid w:val="3789C056"/>
    <w:rsid w:val="379586AE"/>
    <w:rsid w:val="37ED038B"/>
    <w:rsid w:val="38097939"/>
    <w:rsid w:val="3809A12C"/>
    <w:rsid w:val="380A4BBC"/>
    <w:rsid w:val="38361360"/>
    <w:rsid w:val="3854091C"/>
    <w:rsid w:val="385AE518"/>
    <w:rsid w:val="385E5B4A"/>
    <w:rsid w:val="386CC745"/>
    <w:rsid w:val="38951684"/>
    <w:rsid w:val="38A3BDFA"/>
    <w:rsid w:val="38B5C0A8"/>
    <w:rsid w:val="38CA6449"/>
    <w:rsid w:val="38D480FB"/>
    <w:rsid w:val="38FF35DB"/>
    <w:rsid w:val="394832FB"/>
    <w:rsid w:val="394FA256"/>
    <w:rsid w:val="395301A6"/>
    <w:rsid w:val="395FAF90"/>
    <w:rsid w:val="396901CC"/>
    <w:rsid w:val="39B312E4"/>
    <w:rsid w:val="39BFA7D3"/>
    <w:rsid w:val="39CCBEA9"/>
    <w:rsid w:val="39E59673"/>
    <w:rsid w:val="39EF292D"/>
    <w:rsid w:val="39F4A0AD"/>
    <w:rsid w:val="3A116624"/>
    <w:rsid w:val="3A138FB4"/>
    <w:rsid w:val="3A409153"/>
    <w:rsid w:val="3A708D8C"/>
    <w:rsid w:val="3A799477"/>
    <w:rsid w:val="3A9D785A"/>
    <w:rsid w:val="3AB084E7"/>
    <w:rsid w:val="3AB77936"/>
    <w:rsid w:val="3B19C1DE"/>
    <w:rsid w:val="3B1AFDD0"/>
    <w:rsid w:val="3B248B41"/>
    <w:rsid w:val="3B504945"/>
    <w:rsid w:val="3B727828"/>
    <w:rsid w:val="3B8BC5D4"/>
    <w:rsid w:val="3BA62980"/>
    <w:rsid w:val="3BB2FE6D"/>
    <w:rsid w:val="3C0C8083"/>
    <w:rsid w:val="3C0D55DB"/>
    <w:rsid w:val="3C26871E"/>
    <w:rsid w:val="3C2A1A04"/>
    <w:rsid w:val="3C304F09"/>
    <w:rsid w:val="3C75EFC4"/>
    <w:rsid w:val="3C795F21"/>
    <w:rsid w:val="3C806E8A"/>
    <w:rsid w:val="3C8A24A4"/>
    <w:rsid w:val="3CF9673E"/>
    <w:rsid w:val="3D571F6B"/>
    <w:rsid w:val="3DA15EDC"/>
    <w:rsid w:val="3DCE00F3"/>
    <w:rsid w:val="3E028F3D"/>
    <w:rsid w:val="3E193F34"/>
    <w:rsid w:val="3E1DCF2F"/>
    <w:rsid w:val="3E282D09"/>
    <w:rsid w:val="3E39CAD1"/>
    <w:rsid w:val="3E3C11E8"/>
    <w:rsid w:val="3E4B09BC"/>
    <w:rsid w:val="3E829F29"/>
    <w:rsid w:val="3E9AA19D"/>
    <w:rsid w:val="3EF51165"/>
    <w:rsid w:val="3F03D683"/>
    <w:rsid w:val="3F11D57A"/>
    <w:rsid w:val="3F13F164"/>
    <w:rsid w:val="3F3055B7"/>
    <w:rsid w:val="3F57FF00"/>
    <w:rsid w:val="3F865FCF"/>
    <w:rsid w:val="3FCCC429"/>
    <w:rsid w:val="3FCFB0B4"/>
    <w:rsid w:val="3FD90229"/>
    <w:rsid w:val="3FF543D2"/>
    <w:rsid w:val="40582564"/>
    <w:rsid w:val="405CC04B"/>
    <w:rsid w:val="40620056"/>
    <w:rsid w:val="4088E4F6"/>
    <w:rsid w:val="40A19258"/>
    <w:rsid w:val="40AE2FEC"/>
    <w:rsid w:val="40B3EAE2"/>
    <w:rsid w:val="40C36207"/>
    <w:rsid w:val="40D6026F"/>
    <w:rsid w:val="4113D88D"/>
    <w:rsid w:val="41171B4B"/>
    <w:rsid w:val="4130A5DD"/>
    <w:rsid w:val="4150A997"/>
    <w:rsid w:val="415284F0"/>
    <w:rsid w:val="4183F575"/>
    <w:rsid w:val="41B9DA7A"/>
    <w:rsid w:val="420651FF"/>
    <w:rsid w:val="42068F79"/>
    <w:rsid w:val="42371056"/>
    <w:rsid w:val="423AAE04"/>
    <w:rsid w:val="425098E0"/>
    <w:rsid w:val="426F0570"/>
    <w:rsid w:val="4273B165"/>
    <w:rsid w:val="428BD48E"/>
    <w:rsid w:val="4292D110"/>
    <w:rsid w:val="42A99172"/>
    <w:rsid w:val="42C8E091"/>
    <w:rsid w:val="42D38889"/>
    <w:rsid w:val="42EC79F8"/>
    <w:rsid w:val="42F0BB08"/>
    <w:rsid w:val="4325542B"/>
    <w:rsid w:val="432EE54E"/>
    <w:rsid w:val="4334BF53"/>
    <w:rsid w:val="4335D23C"/>
    <w:rsid w:val="433FF9B5"/>
    <w:rsid w:val="4372860F"/>
    <w:rsid w:val="43917D5F"/>
    <w:rsid w:val="43AB389B"/>
    <w:rsid w:val="43B46E2B"/>
    <w:rsid w:val="43C53E6F"/>
    <w:rsid w:val="43CE75D3"/>
    <w:rsid w:val="43D38DD6"/>
    <w:rsid w:val="43E3B5D4"/>
    <w:rsid w:val="44203912"/>
    <w:rsid w:val="445C2262"/>
    <w:rsid w:val="4490CA4D"/>
    <w:rsid w:val="450E72BA"/>
    <w:rsid w:val="4516268A"/>
    <w:rsid w:val="4519521D"/>
    <w:rsid w:val="45231D1C"/>
    <w:rsid w:val="455D931A"/>
    <w:rsid w:val="4567B0F3"/>
    <w:rsid w:val="457358E0"/>
    <w:rsid w:val="457D0D88"/>
    <w:rsid w:val="45E13234"/>
    <w:rsid w:val="45E4A8A2"/>
    <w:rsid w:val="46014AA1"/>
    <w:rsid w:val="460642E6"/>
    <w:rsid w:val="46092252"/>
    <w:rsid w:val="46176F00"/>
    <w:rsid w:val="461C3790"/>
    <w:rsid w:val="46319C03"/>
    <w:rsid w:val="4632961A"/>
    <w:rsid w:val="46385A3D"/>
    <w:rsid w:val="467B5312"/>
    <w:rsid w:val="468A0C3F"/>
    <w:rsid w:val="46B7B6C9"/>
    <w:rsid w:val="46E7704C"/>
    <w:rsid w:val="46F33AA5"/>
    <w:rsid w:val="46FC29B7"/>
    <w:rsid w:val="47036C1B"/>
    <w:rsid w:val="472E3592"/>
    <w:rsid w:val="47566D76"/>
    <w:rsid w:val="4766C4DB"/>
    <w:rsid w:val="477AEC55"/>
    <w:rsid w:val="477C310B"/>
    <w:rsid w:val="477D0295"/>
    <w:rsid w:val="47AA2CCC"/>
    <w:rsid w:val="47BC7C6B"/>
    <w:rsid w:val="47C2A7F6"/>
    <w:rsid w:val="47D42A9E"/>
    <w:rsid w:val="481524DF"/>
    <w:rsid w:val="4880675F"/>
    <w:rsid w:val="48929718"/>
    <w:rsid w:val="48997A4D"/>
    <w:rsid w:val="48CDD87E"/>
    <w:rsid w:val="48E0ABA4"/>
    <w:rsid w:val="4905C6AD"/>
    <w:rsid w:val="4908B3A3"/>
    <w:rsid w:val="49146135"/>
    <w:rsid w:val="491AFBB1"/>
    <w:rsid w:val="493D306B"/>
    <w:rsid w:val="494A3A81"/>
    <w:rsid w:val="4972244E"/>
    <w:rsid w:val="49922B20"/>
    <w:rsid w:val="49B235E2"/>
    <w:rsid w:val="49C084B8"/>
    <w:rsid w:val="4A5876C9"/>
    <w:rsid w:val="4A59CD9B"/>
    <w:rsid w:val="4AD0FB9D"/>
    <w:rsid w:val="4AE2F707"/>
    <w:rsid w:val="4B1F259A"/>
    <w:rsid w:val="4B66A2C2"/>
    <w:rsid w:val="4B6CF495"/>
    <w:rsid w:val="4B79086F"/>
    <w:rsid w:val="4B89B2E3"/>
    <w:rsid w:val="4B8AF299"/>
    <w:rsid w:val="4B98AA64"/>
    <w:rsid w:val="4B9DDF15"/>
    <w:rsid w:val="4BA04EFF"/>
    <w:rsid w:val="4BA09378"/>
    <w:rsid w:val="4BB806B3"/>
    <w:rsid w:val="4BC2C0B9"/>
    <w:rsid w:val="4BCE39E6"/>
    <w:rsid w:val="4C24BD82"/>
    <w:rsid w:val="4C569A7A"/>
    <w:rsid w:val="4C7769D9"/>
    <w:rsid w:val="4C97310F"/>
    <w:rsid w:val="4C9D1AD4"/>
    <w:rsid w:val="4CA9D034"/>
    <w:rsid w:val="4CCDE5B7"/>
    <w:rsid w:val="4CE05D83"/>
    <w:rsid w:val="4CFCE01D"/>
    <w:rsid w:val="4D3BEA3A"/>
    <w:rsid w:val="4D404A8A"/>
    <w:rsid w:val="4D4C81CE"/>
    <w:rsid w:val="4D7A912E"/>
    <w:rsid w:val="4D8B81EE"/>
    <w:rsid w:val="4DE1C3AB"/>
    <w:rsid w:val="4DE21B88"/>
    <w:rsid w:val="4DE81DAF"/>
    <w:rsid w:val="4E02A9EF"/>
    <w:rsid w:val="4E1FF263"/>
    <w:rsid w:val="4E5537BB"/>
    <w:rsid w:val="4E85AF68"/>
    <w:rsid w:val="4E8A2335"/>
    <w:rsid w:val="4E9C5F0A"/>
    <w:rsid w:val="4ED7E7B0"/>
    <w:rsid w:val="4EE30A5C"/>
    <w:rsid w:val="4EFA30B1"/>
    <w:rsid w:val="4F18F9CB"/>
    <w:rsid w:val="4F6EBE64"/>
    <w:rsid w:val="4F9C58BD"/>
    <w:rsid w:val="4FC42494"/>
    <w:rsid w:val="5020BD29"/>
    <w:rsid w:val="505200BD"/>
    <w:rsid w:val="5052CE3D"/>
    <w:rsid w:val="5055B42C"/>
    <w:rsid w:val="50602BB4"/>
    <w:rsid w:val="509F726C"/>
    <w:rsid w:val="50ADD67E"/>
    <w:rsid w:val="50AF90CB"/>
    <w:rsid w:val="50E75352"/>
    <w:rsid w:val="50F7EF7B"/>
    <w:rsid w:val="5106B403"/>
    <w:rsid w:val="510A8EC5"/>
    <w:rsid w:val="516AA232"/>
    <w:rsid w:val="517E0DD8"/>
    <w:rsid w:val="5197CB0F"/>
    <w:rsid w:val="51A95D5E"/>
    <w:rsid w:val="51AB6580"/>
    <w:rsid w:val="51BF0D1E"/>
    <w:rsid w:val="51C60F2B"/>
    <w:rsid w:val="51CB68AB"/>
    <w:rsid w:val="51F35FEF"/>
    <w:rsid w:val="51F3F83C"/>
    <w:rsid w:val="52007875"/>
    <w:rsid w:val="5208389F"/>
    <w:rsid w:val="520B34B9"/>
    <w:rsid w:val="52888EB1"/>
    <w:rsid w:val="52B4951E"/>
    <w:rsid w:val="52D31FDE"/>
    <w:rsid w:val="52E8DB07"/>
    <w:rsid w:val="53010472"/>
    <w:rsid w:val="535ADD7F"/>
    <w:rsid w:val="537FDD79"/>
    <w:rsid w:val="538DDEE1"/>
    <w:rsid w:val="538FC89D"/>
    <w:rsid w:val="53C4AA47"/>
    <w:rsid w:val="53C4BD9E"/>
    <w:rsid w:val="53FBE46B"/>
    <w:rsid w:val="540896C9"/>
    <w:rsid w:val="540A01A6"/>
    <w:rsid w:val="5415C504"/>
    <w:rsid w:val="5478F3FD"/>
    <w:rsid w:val="548180B9"/>
    <w:rsid w:val="54AB3BBD"/>
    <w:rsid w:val="54AE627C"/>
    <w:rsid w:val="54BB0A3C"/>
    <w:rsid w:val="54C21918"/>
    <w:rsid w:val="54CD6C8C"/>
    <w:rsid w:val="54CF28FF"/>
    <w:rsid w:val="54D17C1A"/>
    <w:rsid w:val="54E09085"/>
    <w:rsid w:val="54F1F905"/>
    <w:rsid w:val="54FC3F5B"/>
    <w:rsid w:val="54FCED7C"/>
    <w:rsid w:val="55062519"/>
    <w:rsid w:val="555CB3AE"/>
    <w:rsid w:val="55719085"/>
    <w:rsid w:val="557F9BAC"/>
    <w:rsid w:val="558A2C02"/>
    <w:rsid w:val="55D589E9"/>
    <w:rsid w:val="56099485"/>
    <w:rsid w:val="560AC0A0"/>
    <w:rsid w:val="560D7E0F"/>
    <w:rsid w:val="562AA6F4"/>
    <w:rsid w:val="563B6C31"/>
    <w:rsid w:val="564B97FA"/>
    <w:rsid w:val="568FFEAD"/>
    <w:rsid w:val="569B15C4"/>
    <w:rsid w:val="56A3E0EE"/>
    <w:rsid w:val="56DD274B"/>
    <w:rsid w:val="56F4D21F"/>
    <w:rsid w:val="56FF57D5"/>
    <w:rsid w:val="57048BFC"/>
    <w:rsid w:val="570D60E6"/>
    <w:rsid w:val="5711FF05"/>
    <w:rsid w:val="5728F365"/>
    <w:rsid w:val="575D1E75"/>
    <w:rsid w:val="57BFC498"/>
    <w:rsid w:val="58139AD9"/>
    <w:rsid w:val="582B10B0"/>
    <w:rsid w:val="5855BF3A"/>
    <w:rsid w:val="58656948"/>
    <w:rsid w:val="588A7889"/>
    <w:rsid w:val="58A93147"/>
    <w:rsid w:val="58DCB591"/>
    <w:rsid w:val="58DEA2A2"/>
    <w:rsid w:val="58E3C78A"/>
    <w:rsid w:val="58F8EED6"/>
    <w:rsid w:val="591CBE0B"/>
    <w:rsid w:val="591FE386"/>
    <w:rsid w:val="59353773"/>
    <w:rsid w:val="595DB442"/>
    <w:rsid w:val="596F956B"/>
    <w:rsid w:val="59A0D716"/>
    <w:rsid w:val="59F128FF"/>
    <w:rsid w:val="5A4B29B9"/>
    <w:rsid w:val="5A567311"/>
    <w:rsid w:val="5A58E8C1"/>
    <w:rsid w:val="5A853642"/>
    <w:rsid w:val="5AC4A9B2"/>
    <w:rsid w:val="5B08C6CD"/>
    <w:rsid w:val="5BAE824A"/>
    <w:rsid w:val="5C17D34C"/>
    <w:rsid w:val="5C5AF33C"/>
    <w:rsid w:val="5C60D9C7"/>
    <w:rsid w:val="5D1AF16D"/>
    <w:rsid w:val="5D35C6B9"/>
    <w:rsid w:val="5D49FF0E"/>
    <w:rsid w:val="5D64F4F8"/>
    <w:rsid w:val="5D6C50F1"/>
    <w:rsid w:val="5D7AA649"/>
    <w:rsid w:val="5DA9F8BA"/>
    <w:rsid w:val="5DCBF260"/>
    <w:rsid w:val="5DE6AF26"/>
    <w:rsid w:val="5DEFC511"/>
    <w:rsid w:val="5DEFCDDD"/>
    <w:rsid w:val="5DF909BD"/>
    <w:rsid w:val="5E54CC2B"/>
    <w:rsid w:val="5EA2BC8D"/>
    <w:rsid w:val="5EAED448"/>
    <w:rsid w:val="5EBD8EF9"/>
    <w:rsid w:val="5EDD8205"/>
    <w:rsid w:val="5EF29C47"/>
    <w:rsid w:val="5F06581F"/>
    <w:rsid w:val="5F196971"/>
    <w:rsid w:val="5F20DA01"/>
    <w:rsid w:val="5F26E68C"/>
    <w:rsid w:val="5F50ADA2"/>
    <w:rsid w:val="5F51FD55"/>
    <w:rsid w:val="5F5DA52D"/>
    <w:rsid w:val="5F947245"/>
    <w:rsid w:val="5F9FFE50"/>
    <w:rsid w:val="5FAA7DC4"/>
    <w:rsid w:val="5FBA172D"/>
    <w:rsid w:val="5FD3A23B"/>
    <w:rsid w:val="5FEE3D10"/>
    <w:rsid w:val="60374A5A"/>
    <w:rsid w:val="606C3916"/>
    <w:rsid w:val="60AD2A1B"/>
    <w:rsid w:val="60E3A090"/>
    <w:rsid w:val="60FB60B1"/>
    <w:rsid w:val="60FD6FDD"/>
    <w:rsid w:val="6106C21B"/>
    <w:rsid w:val="6121EF7C"/>
    <w:rsid w:val="617487C8"/>
    <w:rsid w:val="61ADD536"/>
    <w:rsid w:val="61C165F4"/>
    <w:rsid w:val="620575F4"/>
    <w:rsid w:val="6225E307"/>
    <w:rsid w:val="6228A5B1"/>
    <w:rsid w:val="62910379"/>
    <w:rsid w:val="631D4E3C"/>
    <w:rsid w:val="63616DCD"/>
    <w:rsid w:val="637BDA22"/>
    <w:rsid w:val="63A28C49"/>
    <w:rsid w:val="63B1F61B"/>
    <w:rsid w:val="641FE052"/>
    <w:rsid w:val="642CA62F"/>
    <w:rsid w:val="643A1807"/>
    <w:rsid w:val="645AFB90"/>
    <w:rsid w:val="64606E90"/>
    <w:rsid w:val="648E96E0"/>
    <w:rsid w:val="64925C3D"/>
    <w:rsid w:val="6494295E"/>
    <w:rsid w:val="64C1C270"/>
    <w:rsid w:val="64DD7759"/>
    <w:rsid w:val="64EEC892"/>
    <w:rsid w:val="64FABA23"/>
    <w:rsid w:val="650A61E9"/>
    <w:rsid w:val="65110D3C"/>
    <w:rsid w:val="655DEAB1"/>
    <w:rsid w:val="656E8BF2"/>
    <w:rsid w:val="6571C6BB"/>
    <w:rsid w:val="657B946B"/>
    <w:rsid w:val="657D7998"/>
    <w:rsid w:val="65A124AD"/>
    <w:rsid w:val="65B2453F"/>
    <w:rsid w:val="65B616B1"/>
    <w:rsid w:val="65B6A6AF"/>
    <w:rsid w:val="65C386D1"/>
    <w:rsid w:val="65CBC454"/>
    <w:rsid w:val="65F34AC7"/>
    <w:rsid w:val="6600F2DF"/>
    <w:rsid w:val="6604953B"/>
    <w:rsid w:val="662A5D21"/>
    <w:rsid w:val="66357FBB"/>
    <w:rsid w:val="66372263"/>
    <w:rsid w:val="66597378"/>
    <w:rsid w:val="666954FD"/>
    <w:rsid w:val="666D6E31"/>
    <w:rsid w:val="66801561"/>
    <w:rsid w:val="66884F49"/>
    <w:rsid w:val="66F05351"/>
    <w:rsid w:val="66F3F71C"/>
    <w:rsid w:val="6705A7F9"/>
    <w:rsid w:val="670A5C53"/>
    <w:rsid w:val="670C4CF8"/>
    <w:rsid w:val="6718D014"/>
    <w:rsid w:val="672ED1B5"/>
    <w:rsid w:val="674778D8"/>
    <w:rsid w:val="6748BCE0"/>
    <w:rsid w:val="6756C1DD"/>
    <w:rsid w:val="675D515F"/>
    <w:rsid w:val="6762B6FD"/>
    <w:rsid w:val="67659733"/>
    <w:rsid w:val="679480C3"/>
    <w:rsid w:val="67B827BF"/>
    <w:rsid w:val="67C35C14"/>
    <w:rsid w:val="67C58BC3"/>
    <w:rsid w:val="67C8A8A2"/>
    <w:rsid w:val="67E5907F"/>
    <w:rsid w:val="682EC44D"/>
    <w:rsid w:val="68505A9F"/>
    <w:rsid w:val="68612039"/>
    <w:rsid w:val="686B3260"/>
    <w:rsid w:val="6883DA27"/>
    <w:rsid w:val="6897E735"/>
    <w:rsid w:val="689A472D"/>
    <w:rsid w:val="68B1B3A9"/>
    <w:rsid w:val="68BEEBF1"/>
    <w:rsid w:val="68E6AA5F"/>
    <w:rsid w:val="68E8436B"/>
    <w:rsid w:val="68F56CAD"/>
    <w:rsid w:val="692876E8"/>
    <w:rsid w:val="694F9524"/>
    <w:rsid w:val="695B0AE0"/>
    <w:rsid w:val="696F8856"/>
    <w:rsid w:val="6A068ECC"/>
    <w:rsid w:val="6A1FAA88"/>
    <w:rsid w:val="6A37323B"/>
    <w:rsid w:val="6A45A759"/>
    <w:rsid w:val="6A612CB7"/>
    <w:rsid w:val="6A76DD29"/>
    <w:rsid w:val="6A8EE1E4"/>
    <w:rsid w:val="6A9ADBA1"/>
    <w:rsid w:val="6AA6964B"/>
    <w:rsid w:val="6AC02F0C"/>
    <w:rsid w:val="6AD21211"/>
    <w:rsid w:val="6AD8520C"/>
    <w:rsid w:val="6ADC6D2C"/>
    <w:rsid w:val="6B4C1052"/>
    <w:rsid w:val="6B5BC286"/>
    <w:rsid w:val="6B83F79E"/>
    <w:rsid w:val="6B890EF4"/>
    <w:rsid w:val="6B9475D1"/>
    <w:rsid w:val="6BB51911"/>
    <w:rsid w:val="6BE0119F"/>
    <w:rsid w:val="6C01EA88"/>
    <w:rsid w:val="6C478D9D"/>
    <w:rsid w:val="6C82BA6B"/>
    <w:rsid w:val="6C99D425"/>
    <w:rsid w:val="6CD58756"/>
    <w:rsid w:val="6CDA674D"/>
    <w:rsid w:val="6CF160D5"/>
    <w:rsid w:val="6CF9A3D2"/>
    <w:rsid w:val="6D228CFE"/>
    <w:rsid w:val="6D31D64B"/>
    <w:rsid w:val="6D39261F"/>
    <w:rsid w:val="6D4B82D3"/>
    <w:rsid w:val="6D606555"/>
    <w:rsid w:val="6D825D4D"/>
    <w:rsid w:val="6D916C75"/>
    <w:rsid w:val="6E3CA67A"/>
    <w:rsid w:val="6E66367F"/>
    <w:rsid w:val="6E66DBA3"/>
    <w:rsid w:val="6E68C422"/>
    <w:rsid w:val="6E71F4EA"/>
    <w:rsid w:val="6E750FEC"/>
    <w:rsid w:val="6E77CB7D"/>
    <w:rsid w:val="6E806C49"/>
    <w:rsid w:val="6EA8D8EE"/>
    <w:rsid w:val="6ECCE598"/>
    <w:rsid w:val="6EEB12FC"/>
    <w:rsid w:val="6EF1E09D"/>
    <w:rsid w:val="6EF7D34B"/>
    <w:rsid w:val="6F09A2B4"/>
    <w:rsid w:val="6F1274E0"/>
    <w:rsid w:val="6F20BB3D"/>
    <w:rsid w:val="6F376E15"/>
    <w:rsid w:val="6F460322"/>
    <w:rsid w:val="6F4D5837"/>
    <w:rsid w:val="6F53C3D6"/>
    <w:rsid w:val="6F5DCA27"/>
    <w:rsid w:val="6F5DE7BB"/>
    <w:rsid w:val="6F67541A"/>
    <w:rsid w:val="6F696A23"/>
    <w:rsid w:val="6F6FFD36"/>
    <w:rsid w:val="6F8061F3"/>
    <w:rsid w:val="6F8641AA"/>
    <w:rsid w:val="6F8B492C"/>
    <w:rsid w:val="6F9DE2A2"/>
    <w:rsid w:val="6FBE0FA0"/>
    <w:rsid w:val="6FE4C486"/>
    <w:rsid w:val="6FE9DE8E"/>
    <w:rsid w:val="7049CFEC"/>
    <w:rsid w:val="705B7275"/>
    <w:rsid w:val="706061C3"/>
    <w:rsid w:val="7062680D"/>
    <w:rsid w:val="7076D621"/>
    <w:rsid w:val="70A2DC50"/>
    <w:rsid w:val="70CB587D"/>
    <w:rsid w:val="70DC1260"/>
    <w:rsid w:val="70DD1DB3"/>
    <w:rsid w:val="7127198D"/>
    <w:rsid w:val="713F813F"/>
    <w:rsid w:val="7173475A"/>
    <w:rsid w:val="71DF7146"/>
    <w:rsid w:val="71ECA3E8"/>
    <w:rsid w:val="72024EC0"/>
    <w:rsid w:val="720D7EAA"/>
    <w:rsid w:val="723C22CC"/>
    <w:rsid w:val="7243F9FA"/>
    <w:rsid w:val="724C73BD"/>
    <w:rsid w:val="7254FC80"/>
    <w:rsid w:val="7289F8CC"/>
    <w:rsid w:val="729051D7"/>
    <w:rsid w:val="72AA2EB3"/>
    <w:rsid w:val="72D57F6C"/>
    <w:rsid w:val="7326D54E"/>
    <w:rsid w:val="7345700C"/>
    <w:rsid w:val="735F8DB1"/>
    <w:rsid w:val="73648123"/>
    <w:rsid w:val="736FBD15"/>
    <w:rsid w:val="7373A264"/>
    <w:rsid w:val="73AD3D33"/>
    <w:rsid w:val="73B72221"/>
    <w:rsid w:val="7403E935"/>
    <w:rsid w:val="741B6FA7"/>
    <w:rsid w:val="742A45FC"/>
    <w:rsid w:val="743A824F"/>
    <w:rsid w:val="746354AE"/>
    <w:rsid w:val="74AC7306"/>
    <w:rsid w:val="74B49206"/>
    <w:rsid w:val="74B97358"/>
    <w:rsid w:val="74CF2C3C"/>
    <w:rsid w:val="74E8099B"/>
    <w:rsid w:val="752EE398"/>
    <w:rsid w:val="754790BA"/>
    <w:rsid w:val="7571B028"/>
    <w:rsid w:val="75879F4F"/>
    <w:rsid w:val="75B0EF2C"/>
    <w:rsid w:val="75E1E819"/>
    <w:rsid w:val="76220FCF"/>
    <w:rsid w:val="7635ADA8"/>
    <w:rsid w:val="764622F0"/>
    <w:rsid w:val="765C58FE"/>
    <w:rsid w:val="766A8208"/>
    <w:rsid w:val="767BEC89"/>
    <w:rsid w:val="76882B37"/>
    <w:rsid w:val="768A06CA"/>
    <w:rsid w:val="76AFA8CA"/>
    <w:rsid w:val="76D8725C"/>
    <w:rsid w:val="770887AB"/>
    <w:rsid w:val="770A74F5"/>
    <w:rsid w:val="77132FA9"/>
    <w:rsid w:val="7724F3C3"/>
    <w:rsid w:val="7733A21F"/>
    <w:rsid w:val="776670BD"/>
    <w:rsid w:val="776775C7"/>
    <w:rsid w:val="777E94D7"/>
    <w:rsid w:val="779F89AC"/>
    <w:rsid w:val="77C5A4EF"/>
    <w:rsid w:val="785679BF"/>
    <w:rsid w:val="787A34D2"/>
    <w:rsid w:val="789A3BA4"/>
    <w:rsid w:val="78C4CA88"/>
    <w:rsid w:val="78D194DC"/>
    <w:rsid w:val="78E86877"/>
    <w:rsid w:val="7904B9FA"/>
    <w:rsid w:val="791DD405"/>
    <w:rsid w:val="79215FDA"/>
    <w:rsid w:val="79511F79"/>
    <w:rsid w:val="795B9552"/>
    <w:rsid w:val="79860EBB"/>
    <w:rsid w:val="798A42F8"/>
    <w:rsid w:val="79B4D4B1"/>
    <w:rsid w:val="79BA513C"/>
    <w:rsid w:val="79DD95B2"/>
    <w:rsid w:val="79EBE3C3"/>
    <w:rsid w:val="79F326CC"/>
    <w:rsid w:val="79F780C8"/>
    <w:rsid w:val="7A4215B7"/>
    <w:rsid w:val="7A48EF86"/>
    <w:rsid w:val="7A4C1D3C"/>
    <w:rsid w:val="7A529139"/>
    <w:rsid w:val="7A52A1EA"/>
    <w:rsid w:val="7A53035B"/>
    <w:rsid w:val="7AA653C6"/>
    <w:rsid w:val="7AC883D7"/>
    <w:rsid w:val="7AD53924"/>
    <w:rsid w:val="7AECB8AF"/>
    <w:rsid w:val="7AFC516E"/>
    <w:rsid w:val="7B3B4291"/>
    <w:rsid w:val="7BBAFB74"/>
    <w:rsid w:val="7BCB7CAD"/>
    <w:rsid w:val="7BDEE237"/>
    <w:rsid w:val="7BECA39B"/>
    <w:rsid w:val="7C0E4F73"/>
    <w:rsid w:val="7C1F26BF"/>
    <w:rsid w:val="7C3645B2"/>
    <w:rsid w:val="7C42FC4B"/>
    <w:rsid w:val="7C51299D"/>
    <w:rsid w:val="7C5DE92D"/>
    <w:rsid w:val="7C652E7B"/>
    <w:rsid w:val="7CAC3949"/>
    <w:rsid w:val="7CB3F9DF"/>
    <w:rsid w:val="7CE4BFD6"/>
    <w:rsid w:val="7D08D787"/>
    <w:rsid w:val="7D22FB2D"/>
    <w:rsid w:val="7D63E35F"/>
    <w:rsid w:val="7D6E2305"/>
    <w:rsid w:val="7D7F3200"/>
    <w:rsid w:val="7DB366DE"/>
    <w:rsid w:val="7DC1EF0F"/>
    <w:rsid w:val="7DECF9FE"/>
    <w:rsid w:val="7E54F6FA"/>
    <w:rsid w:val="7E6D796C"/>
    <w:rsid w:val="7E75FF7F"/>
    <w:rsid w:val="7E829A35"/>
    <w:rsid w:val="7E8D53FA"/>
    <w:rsid w:val="7EB10353"/>
    <w:rsid w:val="7EE1B118"/>
    <w:rsid w:val="7F050888"/>
    <w:rsid w:val="7F5DA1A1"/>
    <w:rsid w:val="7F831C21"/>
    <w:rsid w:val="7FC1201D"/>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99D57D43-868B-4187-9421-6C5C6373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7AC883D7"/>
    <w:rPr>
      <w:lang w:val="lv-LV"/>
    </w:rPr>
  </w:style>
  <w:style w:type="paragraph" w:styleId="Virsraksts1">
    <w:name w:val="heading 1"/>
    <w:basedOn w:val="Parasts"/>
    <w:next w:val="Parasts"/>
    <w:link w:val="Virsraksts1Rakstz"/>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Virsraksts2">
    <w:name w:val="heading 2"/>
    <w:basedOn w:val="Parasts"/>
    <w:next w:val="Parasts"/>
    <w:link w:val="Virsraksts2Rakstz"/>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Virsraksts4">
    <w:name w:val="heading 4"/>
    <w:basedOn w:val="Parasts"/>
    <w:next w:val="Parasts"/>
    <w:link w:val="Virsraksts4Rakstz"/>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Virsraksts7">
    <w:name w:val="heading 7"/>
    <w:basedOn w:val="Parasts"/>
    <w:next w:val="Parasts"/>
    <w:link w:val="Virsraksts7Rakstz"/>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Virsraksts8">
    <w:name w:val="heading 8"/>
    <w:basedOn w:val="Parasts"/>
    <w:next w:val="Parasts"/>
    <w:link w:val="Virsraksts8Rakstz"/>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link w:val="Virsraksts9Rakstz"/>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7AC883D7"/>
    <w:pPr>
      <w:spacing w:after="0"/>
      <w:contextualSpacing/>
    </w:pPr>
    <w:rPr>
      <w:rFonts w:asciiTheme="majorHAnsi" w:eastAsiaTheme="majorEastAsia" w:hAnsiTheme="majorHAnsi" w:cstheme="majorBidi"/>
      <w:sz w:val="56"/>
      <w:szCs w:val="56"/>
    </w:rPr>
  </w:style>
  <w:style w:type="paragraph" w:styleId="Apakvirsraksts">
    <w:name w:val="Subtitle"/>
    <w:basedOn w:val="Parasts"/>
    <w:next w:val="Parasts"/>
    <w:link w:val="ApakvirsrakstsRakstz"/>
    <w:uiPriority w:val="11"/>
    <w:qFormat/>
    <w:rsid w:val="7AC883D7"/>
    <w:rPr>
      <w:rFonts w:eastAsiaTheme="minorEastAsia"/>
      <w:color w:val="5A5A5A"/>
    </w:rPr>
  </w:style>
  <w:style w:type="paragraph" w:styleId="Citts">
    <w:name w:val="Quote"/>
    <w:basedOn w:val="Parasts"/>
    <w:next w:val="Parasts"/>
    <w:link w:val="CittsRakstz"/>
    <w:uiPriority w:val="29"/>
    <w:qFormat/>
    <w:rsid w:val="7AC883D7"/>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7AC883D7"/>
    <w:pPr>
      <w:spacing w:before="360" w:after="360"/>
      <w:ind w:left="864" w:right="864"/>
      <w:jc w:val="center"/>
    </w:pPr>
    <w:rPr>
      <w:i/>
      <w:iCs/>
      <w:color w:val="4472C4" w:themeColor="accent1"/>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List Paragraph11"/>
    <w:basedOn w:val="Parasts"/>
    <w:link w:val="SarakstarindkopaRakstz"/>
    <w:uiPriority w:val="34"/>
    <w:qFormat/>
    <w:rsid w:val="7AC883D7"/>
    <w:pPr>
      <w:ind w:left="720"/>
      <w:contextualSpacing/>
    </w:pPr>
  </w:style>
  <w:style w:type="character" w:customStyle="1" w:styleId="Virsraksts1Rakstz">
    <w:name w:val="Virsraksts 1 Rakstz."/>
    <w:basedOn w:val="Noklusjumarindkopasfonts"/>
    <w:link w:val="Virsraksts1"/>
    <w:uiPriority w:val="9"/>
    <w:rsid w:val="003932E0"/>
    <w:rPr>
      <w:rFonts w:ascii="Times New Roman" w:eastAsiaTheme="majorEastAsia" w:hAnsi="Times New Roman" w:cstheme="majorBidi"/>
      <w:b/>
      <w:sz w:val="28"/>
      <w:szCs w:val="32"/>
      <w:lang w:val="lv-LV"/>
    </w:rPr>
  </w:style>
  <w:style w:type="character" w:customStyle="1" w:styleId="Virsraksts2Rakstz">
    <w:name w:val="Virsraksts 2 Rakstz."/>
    <w:basedOn w:val="Noklusjumarindkopasfonts"/>
    <w:link w:val="Virsraksts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Virsraksts3Rakstz">
    <w:name w:val="Virsraksts 3 Rakstz."/>
    <w:basedOn w:val="Noklusjumarindkopasfonts"/>
    <w:link w:val="Virsraksts3"/>
    <w:uiPriority w:val="9"/>
    <w:rsid w:val="7AC883D7"/>
    <w:rPr>
      <w:rFonts w:asciiTheme="majorHAnsi" w:eastAsiaTheme="majorEastAsia" w:hAnsiTheme="majorHAnsi" w:cstheme="majorBidi"/>
      <w:noProof w:val="0"/>
      <w:color w:val="1F3763"/>
      <w:sz w:val="24"/>
      <w:szCs w:val="24"/>
      <w:lang w:val="lv-LV"/>
    </w:rPr>
  </w:style>
  <w:style w:type="character" w:customStyle="1" w:styleId="Virsraksts4Rakstz">
    <w:name w:val="Virsraksts 4 Rakstz."/>
    <w:basedOn w:val="Noklusjumarindkopasfonts"/>
    <w:link w:val="Virsraksts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Virsraksts5Rakstz">
    <w:name w:val="Virsraksts 5 Rakstz."/>
    <w:basedOn w:val="Noklusjumarindkopasfonts"/>
    <w:link w:val="Virsraksts5"/>
    <w:uiPriority w:val="9"/>
    <w:rsid w:val="7AC883D7"/>
    <w:rPr>
      <w:rFonts w:asciiTheme="majorHAnsi" w:eastAsiaTheme="majorEastAsia" w:hAnsiTheme="majorHAnsi" w:cstheme="majorBidi"/>
      <w:noProof w:val="0"/>
      <w:color w:val="2F5496" w:themeColor="accent1" w:themeShade="BF"/>
      <w:lang w:val="lv-LV"/>
    </w:rPr>
  </w:style>
  <w:style w:type="character" w:customStyle="1" w:styleId="Virsraksts6Rakstz">
    <w:name w:val="Virsraksts 6 Rakstz."/>
    <w:basedOn w:val="Noklusjumarindkopasfonts"/>
    <w:link w:val="Virsraksts6"/>
    <w:uiPriority w:val="9"/>
    <w:rsid w:val="7AC883D7"/>
    <w:rPr>
      <w:rFonts w:asciiTheme="majorHAnsi" w:eastAsiaTheme="majorEastAsia" w:hAnsiTheme="majorHAnsi" w:cstheme="majorBidi"/>
      <w:noProof w:val="0"/>
      <w:color w:val="1F3763"/>
      <w:lang w:val="lv-LV"/>
    </w:rPr>
  </w:style>
  <w:style w:type="character" w:customStyle="1" w:styleId="Virsraksts7Rakstz">
    <w:name w:val="Virsraksts 7 Rakstz."/>
    <w:basedOn w:val="Noklusjumarindkopasfonts"/>
    <w:link w:val="Virsraksts7"/>
    <w:uiPriority w:val="9"/>
    <w:rsid w:val="7AC883D7"/>
    <w:rPr>
      <w:rFonts w:asciiTheme="majorHAnsi" w:eastAsiaTheme="majorEastAsia" w:hAnsiTheme="majorHAnsi" w:cstheme="majorBidi"/>
      <w:i/>
      <w:iCs/>
      <w:noProof w:val="0"/>
      <w:color w:val="1F3763"/>
      <w:lang w:val="lv-LV"/>
    </w:rPr>
  </w:style>
  <w:style w:type="character" w:customStyle="1" w:styleId="Virsraksts8Rakstz">
    <w:name w:val="Virsraksts 8 Rakstz."/>
    <w:basedOn w:val="Noklusjumarindkopasfonts"/>
    <w:link w:val="Virsraksts8"/>
    <w:uiPriority w:val="9"/>
    <w:rsid w:val="7AC883D7"/>
    <w:rPr>
      <w:rFonts w:asciiTheme="majorHAnsi" w:eastAsiaTheme="majorEastAsia" w:hAnsiTheme="majorHAnsi" w:cstheme="majorBidi"/>
      <w:noProof w:val="0"/>
      <w:color w:val="272727"/>
      <w:sz w:val="21"/>
      <w:szCs w:val="21"/>
      <w:lang w:val="lv-LV"/>
    </w:rPr>
  </w:style>
  <w:style w:type="character" w:customStyle="1" w:styleId="Virsraksts9Rakstz">
    <w:name w:val="Virsraksts 9 Rakstz."/>
    <w:basedOn w:val="Noklusjumarindkopasfonts"/>
    <w:link w:val="Virsraksts9"/>
    <w:uiPriority w:val="9"/>
    <w:rsid w:val="7AC883D7"/>
    <w:rPr>
      <w:rFonts w:asciiTheme="majorHAnsi" w:eastAsiaTheme="majorEastAsia" w:hAnsiTheme="majorHAnsi" w:cstheme="majorBidi"/>
      <w:i/>
      <w:iCs/>
      <w:noProof w:val="0"/>
      <w:color w:val="272727"/>
      <w:sz w:val="21"/>
      <w:szCs w:val="21"/>
      <w:lang w:val="lv-LV"/>
    </w:rPr>
  </w:style>
  <w:style w:type="character" w:customStyle="1" w:styleId="NosaukumsRakstz">
    <w:name w:val="Nosaukums Rakstz."/>
    <w:basedOn w:val="Noklusjumarindkopasfonts"/>
    <w:link w:val="Nosaukums"/>
    <w:uiPriority w:val="10"/>
    <w:rsid w:val="7AC883D7"/>
    <w:rPr>
      <w:rFonts w:asciiTheme="majorHAnsi" w:eastAsiaTheme="majorEastAsia" w:hAnsiTheme="majorHAnsi" w:cstheme="majorBidi"/>
      <w:noProof w:val="0"/>
      <w:sz w:val="56"/>
      <w:szCs w:val="56"/>
      <w:lang w:val="lv-LV"/>
    </w:rPr>
  </w:style>
  <w:style w:type="character" w:customStyle="1" w:styleId="ApakvirsrakstsRakstz">
    <w:name w:val="Apakšvirsraksts Rakstz."/>
    <w:basedOn w:val="Noklusjumarindkopasfonts"/>
    <w:link w:val="Apakvirsraksts"/>
    <w:uiPriority w:val="11"/>
    <w:rsid w:val="7AC883D7"/>
    <w:rPr>
      <w:rFonts w:asciiTheme="minorHAnsi" w:eastAsiaTheme="minorEastAsia" w:hAnsiTheme="minorHAnsi" w:cstheme="minorBidi"/>
      <w:noProof w:val="0"/>
      <w:color w:val="5A5A5A"/>
      <w:lang w:val="lv-LV"/>
    </w:rPr>
  </w:style>
  <w:style w:type="character" w:customStyle="1" w:styleId="CittsRakstz">
    <w:name w:val="Citāts Rakstz."/>
    <w:basedOn w:val="Noklusjumarindkopasfonts"/>
    <w:link w:val="Citts"/>
    <w:uiPriority w:val="29"/>
    <w:rsid w:val="7AC883D7"/>
    <w:rPr>
      <w:i/>
      <w:iCs/>
      <w:noProof w:val="0"/>
      <w:color w:val="404040" w:themeColor="text1" w:themeTint="BF"/>
      <w:lang w:val="lv-LV"/>
    </w:rPr>
  </w:style>
  <w:style w:type="character" w:customStyle="1" w:styleId="IntensvscittsRakstz">
    <w:name w:val="Intensīvs citāts Rakstz."/>
    <w:basedOn w:val="Noklusjumarindkopasfonts"/>
    <w:link w:val="Intensvscitts"/>
    <w:uiPriority w:val="30"/>
    <w:rsid w:val="7AC883D7"/>
    <w:rPr>
      <w:i/>
      <w:iCs/>
      <w:noProof w:val="0"/>
      <w:color w:val="4472C4" w:themeColor="accent1"/>
      <w:lang w:val="lv-LV"/>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customStyle="1" w:styleId="BeiguvrestekstsRakstz">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customStyle="1" w:styleId="KjeneRakstz">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unhideWhenUsed/>
    <w:rsid w:val="7AC883D7"/>
    <w:pPr>
      <w:spacing w:after="0"/>
    </w:pPr>
    <w:rPr>
      <w:sz w:val="20"/>
      <w:szCs w:val="20"/>
    </w:rPr>
  </w:style>
  <w:style w:type="character" w:customStyle="1" w:styleId="VrestekstsRakstz">
    <w:name w:val="Vēres teksts Rakstz."/>
    <w:basedOn w:val="Noklusjumarindkopasfonts"/>
    <w:link w:val="Vresteksts"/>
    <w:uiPriority w:val="99"/>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customStyle="1" w:styleId="GalveneRakstz">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semiHidden/>
    <w:unhideWhenUsed/>
    <w:qFormat/>
    <w:rsid w:val="004014D1"/>
    <w:pPr>
      <w:keepLines/>
      <w:outlineLvl w:val="9"/>
    </w:p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qFormat/>
    <w:locked/>
    <w:rsid w:val="004014D1"/>
    <w:rPr>
      <w:lang w:val="lv-LV"/>
    </w:rPr>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customStyle="1" w:styleId="VienkrstekstsRakstz">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unhideWhenUsed/>
    <w:rsid w:val="005A04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customStyle="1" w:styleId="KomentratmaRakstz">
    <w:name w:val="Komentāra tēma Rakstz."/>
    <w:basedOn w:val="KomentratekstsRakstz"/>
    <w:link w:val="Komentratma"/>
    <w:uiPriority w:val="99"/>
    <w:semiHidden/>
    <w:rsid w:val="005A04E3"/>
    <w:rPr>
      <w:b/>
      <w:bCs/>
      <w:sz w:val="20"/>
      <w:szCs w:val="20"/>
      <w:lang w:val="lv-LV"/>
    </w:rPr>
  </w:style>
  <w:style w:type="character" w:styleId="Neatrisintapieminana">
    <w:name w:val="Unresolved Mention"/>
    <w:basedOn w:val="Noklusjumarindkopasfonts"/>
    <w:uiPriority w:val="99"/>
    <w:semiHidden/>
    <w:unhideWhenUsed/>
    <w:rsid w:val="006C1764"/>
    <w:rPr>
      <w:color w:val="605E5C"/>
      <w:shd w:val="clear" w:color="auto" w:fill="E1DFDD"/>
    </w:rPr>
  </w:style>
  <w:style w:type="character" w:styleId="Izclums">
    <w:name w:val="Emphasis"/>
    <w:basedOn w:val="Noklusjumarindkopasfonts"/>
    <w:uiPriority w:val="20"/>
    <w:qFormat/>
    <w:rsid w:val="0091597A"/>
    <w:rPr>
      <w:i/>
      <w:iCs/>
    </w:rPr>
  </w:style>
  <w:style w:type="character" w:styleId="Izteiksmgs">
    <w:name w:val="Strong"/>
    <w:basedOn w:val="Noklusjumarindkopasfonts"/>
    <w:uiPriority w:val="22"/>
    <w:qFormat/>
    <w:rsid w:val="0091597A"/>
    <w:rPr>
      <w:b/>
      <w:bCs/>
    </w:rPr>
  </w:style>
  <w:style w:type="paragraph" w:styleId="Paraststmeklis">
    <w:name w:val="Normal (Web)"/>
    <w:basedOn w:val="Parasts"/>
    <w:uiPriority w:val="99"/>
    <w:unhideWhenUsed/>
    <w:rsid w:val="00A835D6"/>
    <w:pPr>
      <w:spacing w:before="100" w:beforeAutospacing="1" w:after="100" w:afterAutospacing="1" w:line="240" w:lineRule="auto"/>
    </w:pPr>
    <w:rPr>
      <w:rFonts w:ascii="Calibri" w:hAnsi="Calibri" w:cs="Calibri"/>
      <w:lang w:eastAsia="lv-LV"/>
    </w:rPr>
  </w:style>
  <w:style w:type="character" w:styleId="Izmantotahipersaite">
    <w:name w:val="FollowedHyperlink"/>
    <w:basedOn w:val="Noklusjumarindkopasfonts"/>
    <w:uiPriority w:val="99"/>
    <w:semiHidden/>
    <w:unhideWhenUsed/>
    <w:rsid w:val="00787FC2"/>
    <w:rPr>
      <w:color w:val="954F72" w:themeColor="followedHyperlink"/>
      <w:u w:val="single"/>
    </w:rPr>
  </w:style>
  <w:style w:type="paragraph" w:customStyle="1" w:styleId="tv213">
    <w:name w:val="tv213"/>
    <w:basedOn w:val="Parasts"/>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9D1034"/>
    <w:pPr>
      <w:spacing w:after="0" w:line="240" w:lineRule="auto"/>
    </w:pPr>
    <w:rPr>
      <w:lang w:val="lv-LV"/>
    </w:rPr>
  </w:style>
  <w:style w:type="character" w:customStyle="1" w:styleId="normaltextrun">
    <w:name w:val="normaltextrun"/>
    <w:basedOn w:val="Noklusjumarindkopasfonts"/>
    <w:rsid w:val="00624547"/>
  </w:style>
  <w:style w:type="character" w:styleId="Vresatsauce">
    <w:name w:val="footnote reference"/>
    <w:basedOn w:val="Noklusjumarindkopasfonts"/>
    <w:uiPriority w:val="99"/>
    <w:semiHidden/>
    <w:unhideWhenUsed/>
    <w:rsid w:val="009347DA"/>
    <w:rPr>
      <w:vertAlign w:val="superscript"/>
    </w:rPr>
  </w:style>
  <w:style w:type="paragraph" w:customStyle="1" w:styleId="elementtoproof">
    <w:name w:val="elementtoproof"/>
    <w:basedOn w:val="Parasts"/>
    <w:uiPriority w:val="99"/>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10655748">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25276054">
      <w:bodyDiv w:val="1"/>
      <w:marLeft w:val="0"/>
      <w:marRight w:val="0"/>
      <w:marTop w:val="0"/>
      <w:marBottom w:val="0"/>
      <w:divBdr>
        <w:top w:val="none" w:sz="0" w:space="0" w:color="auto"/>
        <w:left w:val="none" w:sz="0" w:space="0" w:color="auto"/>
        <w:bottom w:val="none" w:sz="0" w:space="0" w:color="auto"/>
        <w:right w:val="none" w:sz="0" w:space="0" w:color="auto"/>
      </w:divBdr>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limats.meteo.lv/pasvaldibu_apskati/" TargetMode="External"/><Relationship Id="rId18" Type="http://schemas.openxmlformats.org/officeDocument/2006/relationships/hyperlink" Target="https://eur04.safelinks.protection.outlook.com/?url=https%3A%2F%2Fwww.iub.gov.lv%2Flv%2Fmedia%2F658%2Fdownload&amp;data=05%7C02%7CIeva.Luste%40cfla.gov.lv%7Cb3d1d44637744d7ee84f08dd9dd45c23%7Cc2d02fb61e644741866ff8f5689ca39a%7C0%7C0%7C638840257599951284%7CUnknown%7CTWFpbGZsb3d8eyJFbXB0eU1hcGkiOnRydWUsIlYiOiIwLjAuMDAwMCIsIlAiOiJXaW4zMiIsIkFOIjoiTWFpbCIsIldUIjoyfQ%3D%3D%7C0%7C%7C%7C&amp;sdata=AElCENUgacFu7sGQN9WELmRzRsDwA43Aaa48RAty9v4%3D&amp;reserved=0" TargetMode="External"/><Relationship Id="rId26" Type="http://schemas.openxmlformats.org/officeDocument/2006/relationships/hyperlink" Target="https://tapportals.mk.gov.lv/annotation/cdadb12c-966a-42b4-a09d-21ba064e89d9" TargetMode="External"/><Relationship Id="rId3" Type="http://schemas.openxmlformats.org/officeDocument/2006/relationships/customXml" Target="../customXml/item3.xml"/><Relationship Id="rId21" Type="http://schemas.openxmlformats.org/officeDocument/2006/relationships/hyperlink" Target="https://tapportals.mk.gov.lv/legal_acts/27195c4a-0206-4e27-bacd-01d1bd7952fd"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likumi.lv/ta/id/291867-prasibas-zalajam-publiskajam-iepirkumam-un-to-piemerosanas-kartiba" TargetMode="External"/><Relationship Id="rId17" Type="http://schemas.openxmlformats.org/officeDocument/2006/relationships/hyperlink" Target="https://eur04.safelinks.protection.outlook.com/?url=https%3A%2F%2Fwww.lm.gov.lv%2Flv%2Fvadlinijas-horizontala-principa-vienlidziba-ieklausana-nediskriminacija-un-pamattiesibu-ieverosana-istenosanai-un-uzraudzibai-2021-2027&amp;data=05%7C02%7CIeva.Luste%40cfla.gov.lv%7Cb3d1d44637744d7ee84f08dd9dd45c23%7Cc2d02fb61e644741866ff8f5689ca39a%7C0%7C0%7C638840257599938290%7CUnknown%7CTWFpbGZsb3d8eyJFbXB0eU1hcGkiOnRydWUsIlYiOiIwLjAuMDAwMCIsIlAiOiJXaW4zMiIsIkFOIjoiTWFpbCIsIldUIjoyfQ%3D%3D%7C0%7C%7C%7C&amp;sdata=htA3HJ0bjWza9gBfO4WiTJVf%2Bx%2FKqvwC1Xu5geJk0cw%3D&amp;reserved=0" TargetMode="External"/><Relationship Id="rId25" Type="http://schemas.openxmlformats.org/officeDocument/2006/relationships/hyperlink" Target="https://eur04.safelinks.protection.outlook.com/?url=https%3A%2F%2Flikumi.lv%2Fta%2Fid%2F343827-kartiba-kada-eiropas-savienibas-fondu-vadiba-iesaistitas-institucijas-nodrosina-so-fondu-ieviesanu-2021-2027-gada&amp;data=05%7C02%7CKristine.Smite%40cfla.gov.lv%7C58bd3793cbf54e109d0408dd7cde3005%7Cc2d02fb61e644741866ff8f5689ca39a%7C0%7C0%7C638804015956134349%7CUnknown%7CTWFpbGZsb3d8eyJFbXB0eU1hcGkiOnRydWUsIlYiOiIwLjAuMDAwMCIsIlAiOiJXaW4zMiIsIkFOIjoiTWFpbCIsIldUIjoyfQ%3D%3D%7C0%7C%7C%7C&amp;sdata=yMHeZEGPTURiVfYbOYMkXdEmJSoRi9PZ9askghmY%2BL4%3D&amp;reserved=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fla.gov.lv/lv/sociali-atbildiga-publiska-iepirkuma-piemeri" TargetMode="External"/><Relationship Id="rId20" Type="http://schemas.openxmlformats.org/officeDocument/2006/relationships/hyperlink" Target="https://eur04.safelinks.protection.outlook.com/?url=https%3A%2F%2Flikumi.lv%2Fta%2Fid%2F343827-kartiba-kada-eiropas-savienibas-fondu-vadiba-iesaistitas-institucijas-nodrosina-so-fondu-ieviesanu-2021-2027-gada&amp;data=05%7C02%7Ckristine.smite%40cfla.gov.lv%7C45fefa26c7914fbb26f708de1a9c23ec%7Cc2d02fb61e644741866ff8f5689ca39a%7C0%7C0%7C638977455120318240%7CUnknown%7CTWFpbGZsb3d8eyJFbXB0eU1hcGkiOnRydWUsIlYiOiIwLjAuMDAwMCIsIlAiOiJXaW4zMiIsIkFOIjoiTWFpbCIsIldUIjoyfQ%3D%3D%7C0%7C%7C%7C&amp;sdata=azc2EjkTHLFFw9kjkBzGJBE%2FbEVEO%2F%2BGCR5PgmQ2VK4%3D&amp;reserved=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6556-eiropas-savienibas-kohezijas-politikas-programmas-2021-2027-gadam-2-3-1-specifiska-atbalsta-merka-veicinat-ilgtspejigu" TargetMode="External"/><Relationship Id="rId24" Type="http://schemas.openxmlformats.org/officeDocument/2006/relationships/hyperlink" Target="https://eur04.safelinks.protection.outlook.com/?url=https%3A%2F%2Fwww.atd.lv%2Fsites%2Fdefault%2Ffiles%2F2022_gads_Autoostu_kategorijas_0.pdf&amp;data=05%7C02%7CKristine.Smite%40cfla.gov.lv%7C0cd3183504634007a52e08dd62c48081%7Cc2d02fb61e644741866ff8f5689ca39a%7C0%7C0%7C638775318595747491%7CUnknown%7CTWFpbGZsb3d8eyJFbXB0eU1hcGkiOnRydWUsIlYiOiIwLjAuMDAwMCIsIlAiOiJXaW4zMiIsIkFOIjoiTWFpbCIsIldUIjoyfQ%3D%3D%7C0%7C%7C%7C&amp;sdata=62z8cHyah%2Bd7EHEqIWwE48CAkNQmfpWbaBnGzss9g30%3D&amp;reserved=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apportals.mk.gov.lv/annotation/cdadb12c-966a-42b4-a09d-21ba064e89d9" TargetMode="External"/><Relationship Id="rId23" Type="http://schemas.openxmlformats.org/officeDocument/2006/relationships/hyperlink" Target="https://eur04.safelinks.protection.outlook.com/?url=https%3A%2F%2Flikumi.lv%2Fta%2Fid%2F310352-autoostu-noteikumi&amp;data=05%7C02%7CKristine.Smite%40cfla.gov.lv%7C0cd3183504634007a52e08dd62c48081%7Cc2d02fb61e644741866ff8f5689ca39a%7C0%7C0%7C638775318595735390%7CUnknown%7CTWFpbGZsb3d8eyJFbXB0eU1hcGkiOnRydWUsIlYiOiIwLjAuMDAwMCIsIlAiOiJXaW4zMiIsIkFOIjoiTWFpbCIsIldUIjoyfQ%3D%3D%7C0%7C%7C%7C&amp;sdata=U96jITdV4G9tlU2vjeKibT82mS18zlSrvN5GfC3DTkg%3D&amp;reserved=0" TargetMode="External"/><Relationship Id="rId28" Type="http://schemas.openxmlformats.org/officeDocument/2006/relationships/hyperlink" Target="https://eur04.safelinks.protection.outlook.com/?url=https%3A%2F%2Flikumi.lv%2Fta%2Fid%2F343827-kartiba-kada-eiropas-savienibas-fondu-vadiba-iesaistitas-institucijas-nodrosina-so-fondu-ieviesanu-2021-2027-gada&amp;data=05%7C02%7CKristine.Smite%40cfla.gov.lv%7Cdeae5d2d5eba4eaafbea08dd7275308e%7Cc2d02fb61e644741866ff8f5689ca39a%7C0%7C0%7C638792569833092833%7CUnknown%7CTWFpbGZsb3d8eyJFbXB0eU1hcGkiOnRydWUsIlYiOiIwLjAuMDAwMCIsIlAiOiJXaW4zMiIsIkFOIjoiTWFpbCIsIldUIjoyfQ%3D%3D%7C0%7C%7C%7C&amp;sdata=RnAlG1CX8F9TsmpjUfZrXP1Na0C6ouZF3cu8oXcSHDE%3D&amp;reserved=0" TargetMode="External"/><Relationship Id="rId10" Type="http://schemas.openxmlformats.org/officeDocument/2006/relationships/endnotes" Target="endnotes.xml"/><Relationship Id="rId19" Type="http://schemas.openxmlformats.org/officeDocument/2006/relationships/hyperlink" Target="https://eur04.safelinks.protection.outlook.com/?url=https%3A%2F%2Fwww.esfondi.lv%2Fprofesionaliem%2Fuzraudzibas-komiteja%2Fuk-e-portfelis-2021-2027%2F2024-07-09-uk-rakstiska-procedura-sm_2312&amp;data=05%7C02%7Ckristine.smite%40cfla.gov.lv%7C45fefa26c7914fbb26f708de1a9c23ec%7Cc2d02fb61e644741866ff8f5689ca39a%7C0%7C0%7C638977455120295213%7CUnknown%7CTWFpbGZsb3d8eyJFbXB0eU1hcGkiOnRydWUsIlYiOiIwLjAuMDAwMCIsIlAiOiJXaW4zMiIsIkFOIjoiTWFpbCIsIldUIjoyfQ%3D%3D%7C0%7C%7C%7C&amp;sdata=%2FwZxGMt2ABqxck99wB0IrztNt98eZD2Vc6SR8Vqa2%2BY%3D&amp;reserved=0"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descentrs.lvgmc.lv/iebuvets/pludu-riska-un-pludu-draudu-kartes" TargetMode="External"/><Relationship Id="rId22" Type="http://schemas.openxmlformats.org/officeDocument/2006/relationships/hyperlink" Target="https://eur04.safelinks.protection.outlook.com/?url=http%3A%2F%2Fwww.veloriga.lv%2Fbox%2Ffiles%2Fpie_tekstiem%2F91347573vadlnijasvelosipdunovietuizveidoanai.pdf&amp;data=05%7C02%7CKristine.Smite%40cfla.gov.lv%7Cbb9d37a4b9464bd8edc608dd314603ef%7Cc2d02fb61e644741866ff8f5689ca39a%7C0%7C0%7C638720899437336276%7CUnknown%7CTWFpbGZsb3d8eyJFbXB0eU1hcGkiOnRydWUsIlYiOiIwLjAuMDAwMCIsIlAiOiJXaW4zMiIsIkFOIjoiTWFpbCIsIldUIjoyfQ%3D%3D%7C0%7C%7C%7C&amp;sdata=gUursXaFRQqmiJviWfMQxcAiu7lQZY5aA1%2Bpm1KGviA%3D&amp;reserved=0" TargetMode="External"/><Relationship Id="rId27" Type="http://schemas.openxmlformats.org/officeDocument/2006/relationships/hyperlink" Target="https://likumi.lv/ta/id/343827-kartiba-kada-eiropas-savienibas-fondu-vadiba-iesaistitas-institucijas-nodrosina-so-fondu-ieviesanu-2021-2027-gada"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UserInfo>
        <DisplayName>Laine Estere Silma</DisplayName>
        <AccountId>1093</AccountId>
        <AccountType/>
      </UserInfo>
    </SharedWithUsers>
    <MediaLengthInSeconds xmlns="25a75a1d-8b78-49a6-8e4b-dbe94589a28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FB1D4C95-108F-4BAD-ABC0-39E670D38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35</Pages>
  <Words>71449</Words>
  <Characters>40726</Characters>
  <Application>Microsoft Office Word</Application>
  <DocSecurity>0</DocSecurity>
  <Lines>339</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111952</CharactersWithSpaces>
  <SharedDoc>false</SharedDoc>
  <HLinks>
    <vt:vector size="324" baseType="variant">
      <vt:variant>
        <vt:i4>7471143</vt:i4>
      </vt:variant>
      <vt:variant>
        <vt:i4>177</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26</vt:i4>
      </vt:variant>
      <vt:variant>
        <vt:i4>174</vt:i4>
      </vt:variant>
      <vt:variant>
        <vt:i4>0</vt:i4>
      </vt:variant>
      <vt:variant>
        <vt:i4>5</vt:i4>
      </vt:variant>
      <vt:variant>
        <vt:lpwstr>https://eur-lex.europa.eu/legal-content/LV/TXT/?uri=CELEX%3A32014R0651https://eur-lex.europa.eu/legal-content/LV/TXT/?uri=CELEX%3A02014R0651-20230701</vt:lpwstr>
      </vt:variant>
      <vt:variant>
        <vt:lpwstr/>
      </vt:variant>
      <vt:variant>
        <vt:i4>3670052</vt:i4>
      </vt:variant>
      <vt:variant>
        <vt:i4>171</vt:i4>
      </vt:variant>
      <vt:variant>
        <vt:i4>0</vt:i4>
      </vt:variant>
      <vt:variant>
        <vt:i4>5</vt:i4>
      </vt:variant>
      <vt:variant>
        <vt:lpwstr>https://eur04.safelinks.protection.outlook.com/?url=https%3A%2F%2Flikumi.lv%2Fta%2Fid%2F291867-prasibas-zalajam-publiskajam-iepirkumam-un-to-piemerosanas-kartiba&amp;data=05%7C02%7Csanta.ozola-tiruma%40cfla.gov.lv%7Cfd7b456368b242babcff08dc287a0dd7%7Cc2d02fb61e644741866ff8f5689ca39a%7C0%7C0%7C638429751896014106%7CUnknown%7CTWFpbGZsb3d8eyJWIjoiMC4wLjAwMDAiLCJQIjoiV2luMzIiLCJBTiI6Ik1haWwiLCJXVCI6Mn0%3D%7C0%7C%7C%7C&amp;sdata=TcZo3KxOUIl7QKb4AIGom%2Brgx0NQFREh1iH%2B1uuW%2BYA%3D&amp;reserved=0</vt:lpwstr>
      </vt:variant>
      <vt:variant>
        <vt:lpwstr/>
      </vt:variant>
      <vt:variant>
        <vt:i4>7471143</vt:i4>
      </vt:variant>
      <vt:variant>
        <vt:i4>168</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165</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162</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159</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6815782</vt:i4>
      </vt:variant>
      <vt:variant>
        <vt:i4>156</vt:i4>
      </vt:variant>
      <vt:variant>
        <vt:i4>0</vt:i4>
      </vt:variant>
      <vt:variant>
        <vt:i4>5</vt:i4>
      </vt:variant>
      <vt:variant>
        <vt:lpwstr>https://eur04.safelinks.protection.outlook.com/?url=https%3A%2F%2Fwww.esfondi.lv%2Fprofesionaliem%2Fplanosana%2Fplanosanas-dokumenti%2F2021-2027-gada&amp;data=05%7C02%7Csanta.ozola-tiruma%40cfla.gov.lv%7C27d93b192aeb4474f68808dc2223586c%7Cc2d02fb61e644741866ff8f5689ca39a%7C0%7C0%7C638422782424671313%7CUnknown%7CTWFpbGZsb3d8eyJWIjoiMC4wLjAwMDAiLCJQIjoiV2luMzIiLCJBTiI6Ik1haWwiLCJXVCI6Mn0%3D%7C0%7C%7C%7C&amp;sdata=RasvWnd2JJ%2BsFgNN2htrk%2FsVOxBLmnHrAQKAIQlxUJY%3D&amp;reserved=0</vt:lpwstr>
      </vt:variant>
      <vt:variant>
        <vt:lpwstr/>
      </vt:variant>
      <vt:variant>
        <vt:i4>7143505</vt:i4>
      </vt:variant>
      <vt:variant>
        <vt:i4>153</vt:i4>
      </vt:variant>
      <vt:variant>
        <vt:i4>0</vt:i4>
      </vt:variant>
      <vt:variant>
        <vt:i4>5</vt:i4>
      </vt:variant>
      <vt:variant>
        <vt:lpwstr>https://www.iub.gov.lv/lv/zalais-publiskais-iepirkums?utm_source=https%3A%2F%2Fwww.google.com%2F</vt:lpwstr>
      </vt:variant>
      <vt:variant>
        <vt:lpwstr/>
      </vt:variant>
      <vt:variant>
        <vt:i4>2293806</vt:i4>
      </vt:variant>
      <vt:variant>
        <vt:i4>150</vt:i4>
      </vt:variant>
      <vt:variant>
        <vt:i4>0</vt:i4>
      </vt:variant>
      <vt:variant>
        <vt:i4>5</vt:i4>
      </vt:variant>
      <vt:variant>
        <vt:lpwstr>https://www.esfondi.lv/profesionaliem/planosana/planosanas-dokumenti/2021-2027-gada</vt:lpwstr>
      </vt:variant>
      <vt:variant>
        <vt:lpwstr/>
      </vt:variant>
      <vt:variant>
        <vt:i4>7471143</vt:i4>
      </vt:variant>
      <vt:variant>
        <vt:i4>147</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144</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141</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2949158</vt:i4>
      </vt:variant>
      <vt:variant>
        <vt:i4>138</vt:i4>
      </vt:variant>
      <vt:variant>
        <vt:i4>0</vt:i4>
      </vt:variant>
      <vt:variant>
        <vt:i4>5</vt:i4>
      </vt:variant>
      <vt:variant>
        <vt:lpwstr>https://eur04.safelinks.protection.outlook.com/?url=https%3A%2F%2Fwww.cfla.gov.lv%2Flv%2F6-1-1-3&amp;data=05%7C02%7Csanta.ozola-tiruma%40cfla.gov.lv%7Cfd7b456368b242babcff08dc287a0dd7%7Cc2d02fb61e644741866ff8f5689ca39a%7C0%7C0%7C638429751895992418%7CUnknown%7CTWFpbGZsb3d8eyJWIjoiMC4wLjAwMDAiLCJQIjoiV2luMzIiLCJBTiI6Ik1haWwiLCJXVCI6Mn0%3D%7C0%7C%7C%7C&amp;sdata=hcU5SQcilV1SEbT8hxlSdEUGVKwE6VZLFbCXaBB2pXk%3D&amp;reserved=0</vt:lpwstr>
      </vt:variant>
      <vt:variant>
        <vt:lpwstr/>
      </vt:variant>
      <vt:variant>
        <vt:i4>7667828</vt:i4>
      </vt:variant>
      <vt:variant>
        <vt:i4>135</vt:i4>
      </vt:variant>
      <vt:variant>
        <vt:i4>0</vt:i4>
      </vt:variant>
      <vt:variant>
        <vt:i4>5</vt:i4>
      </vt:variant>
      <vt:variant>
        <vt:lpwstr>https://eur04.safelinks.protection.outlook.com/?url=https%3A%2F%2Fwww.cfla.gov.lv%2Flv%2F6-1-1-3&amp;data=05%7C02%7Csanta.ozola-tiruma%40cfla.gov.lv%7C27d93b192aeb4474f68808dc2223586c%7Cc2d02fb61e644741866ff8f5689ca39a%7C0%7C0%7C638422782424664917%7CUnknown%7CTWFpbGZsb3d8eyJWIjoiMC4wLjAwMDAiLCJQIjoiV2luMzIiLCJBTiI6Ik1haWwiLCJXVCI6Mn0%3D%7C0%7C%7C%7C&amp;sdata=bVR7UPSSIcYZ55H7SPTpAhSl9EFLySW0rtldOq2igsc%3D&amp;reserved=0</vt:lpwstr>
      </vt:variant>
      <vt:variant>
        <vt:lpwstr/>
      </vt:variant>
      <vt:variant>
        <vt:i4>786442</vt:i4>
      </vt:variant>
      <vt:variant>
        <vt:i4>132</vt:i4>
      </vt:variant>
      <vt:variant>
        <vt:i4>0</vt:i4>
      </vt:variant>
      <vt:variant>
        <vt:i4>5</vt:i4>
      </vt:variant>
      <vt:variant>
        <vt:lpwstr>https://likumi.lv/ta/id/349214-eiropas-savienibas-kohezijas-politikas-programmas-2021-2027-gadam-5-1-1-specifiska-atbalsta-merka-vietejas-teritorijas</vt:lpwstr>
      </vt:variant>
      <vt:variant>
        <vt:lpwstr/>
      </vt:variant>
      <vt:variant>
        <vt:i4>786442</vt:i4>
      </vt:variant>
      <vt:variant>
        <vt:i4>129</vt:i4>
      </vt:variant>
      <vt:variant>
        <vt:i4>0</vt:i4>
      </vt:variant>
      <vt:variant>
        <vt:i4>5</vt:i4>
      </vt:variant>
      <vt:variant>
        <vt:lpwstr>https://likumi.lv/ta/id/349214-eiropas-savienibas-kohezijas-politikas-programmas-2021-2027-gadam-5-1-1-specifiska-atbalsta-merka-vietejas-teritorijas</vt:lpwstr>
      </vt:variant>
      <vt:variant>
        <vt:lpwstr/>
      </vt:variant>
      <vt:variant>
        <vt:i4>7471143</vt:i4>
      </vt:variant>
      <vt:variant>
        <vt:i4>126</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123</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120</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2621500</vt:i4>
      </vt:variant>
      <vt:variant>
        <vt:i4>117</vt:i4>
      </vt:variant>
      <vt:variant>
        <vt:i4>0</vt:i4>
      </vt:variant>
      <vt:variant>
        <vt:i4>5</vt:i4>
      </vt:variant>
      <vt:variant>
        <vt:lpwstr>https://likumi.lv/ta/id/225418-civillikums</vt:lpwstr>
      </vt:variant>
      <vt:variant>
        <vt:lpwstr/>
      </vt:variant>
      <vt:variant>
        <vt:i4>2621500</vt:i4>
      </vt:variant>
      <vt:variant>
        <vt:i4>114</vt:i4>
      </vt:variant>
      <vt:variant>
        <vt:i4>0</vt:i4>
      </vt:variant>
      <vt:variant>
        <vt:i4>5</vt:i4>
      </vt:variant>
      <vt:variant>
        <vt:lpwstr>https://likumi.lv/ta/id/225418-civillikums</vt:lpwstr>
      </vt:variant>
      <vt:variant>
        <vt:lpwstr/>
      </vt:variant>
      <vt:variant>
        <vt:i4>7471143</vt:i4>
      </vt:variant>
      <vt:variant>
        <vt:i4>111</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108</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105</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102</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786442</vt:i4>
      </vt:variant>
      <vt:variant>
        <vt:i4>99</vt:i4>
      </vt:variant>
      <vt:variant>
        <vt:i4>0</vt:i4>
      </vt:variant>
      <vt:variant>
        <vt:i4>5</vt:i4>
      </vt:variant>
      <vt:variant>
        <vt:lpwstr>https://likumi.lv/ta/id/349214-eiropas-savienibas-kohezijas-politikas-programmas-2021-2027-gadam-5-1-1-specifiska-atbalsta-merka-vietejas-teritorijas</vt:lpwstr>
      </vt:variant>
      <vt:variant>
        <vt:lpwstr/>
      </vt:variant>
      <vt:variant>
        <vt:i4>4128880</vt:i4>
      </vt:variant>
      <vt:variant>
        <vt:i4>96</vt:i4>
      </vt:variant>
      <vt:variant>
        <vt:i4>0</vt:i4>
      </vt:variant>
      <vt:variant>
        <vt:i4>5</vt:i4>
      </vt:variant>
      <vt:variant>
        <vt:lpwstr>https://eur04.safelinks.protection.outlook.com/?url=https%3A%2F%2Flikumi.lv%2Fta%2Fid%2F45467-celu-satiksmes-likums%23p1&amp;data=05%7C02%7Csanta.ozola-tiruma%40cfla.gov.lv%7C60efdb4cdd9546c672f808dc219867ab%7Cc2d02fb61e644741866ff8f5689ca39a%7C0%7C0%7C638422185678602895%7CUnknown%7CTWFpbGZsb3d8eyJWIjoiMC4wLjAwMDAiLCJQIjoiV2luMzIiLCJBTiI6Ik1haWwiLCJXVCI6Mn0%3D%7C0%7C%7C%7C&amp;sdata=cUgAbH1G%2FdxVcMJacIcLm6O5IMaAd6GXh4pdgHw3Isw%3D&amp;reserved=0</vt:lpwstr>
      </vt:variant>
      <vt:variant>
        <vt:lpwstr/>
      </vt:variant>
      <vt:variant>
        <vt:i4>786442</vt:i4>
      </vt:variant>
      <vt:variant>
        <vt:i4>93</vt:i4>
      </vt:variant>
      <vt:variant>
        <vt:i4>0</vt:i4>
      </vt:variant>
      <vt:variant>
        <vt:i4>5</vt:i4>
      </vt:variant>
      <vt:variant>
        <vt:lpwstr>https://likumi.lv/ta/id/349214-eiropas-savienibas-kohezijas-politikas-programmas-2021-2027-gadam-5-1-1-specifiska-atbalsta-merka-vietejas-teritorijas</vt:lpwstr>
      </vt:variant>
      <vt:variant>
        <vt:lpwstr/>
      </vt:variant>
      <vt:variant>
        <vt:i4>6488122</vt:i4>
      </vt:variant>
      <vt:variant>
        <vt:i4>90</vt:i4>
      </vt:variant>
      <vt:variant>
        <vt:i4>0</vt:i4>
      </vt:variant>
      <vt:variant>
        <vt:i4>5</vt:i4>
      </vt:variant>
      <vt:variant>
        <vt:lpwstr>https://eur04.safelinks.protection.outlook.com/?url=https%3A%2F%2Flikumi.lv%2Fta%2Fid%2F346558-eiropas-savienibas-kohezijas-politikas-programmas-2021-2027-gadam-6-1-1-specifiska-atbalsta-merka-parejas-uz-klimatneitralitati%23%3A~%3Atext%3D32.3.%25C2%25A0ielu%252C%2520ce%25C4%25BCu%2Ck%25C4%2581%2520komercdarb%25C4%25ABbas%2520atbalsts%253B&amp;data=05%7C02%7Csanta.ozola-tiruma%40cfla.gov.lv%7C3a37e3deeb2e4c7c2fac08dc2162e273%7Cc2d02fb61e644741866ff8f5689ca39a%7C0%7C0%7C638421955816060593%7CUnknown%7CTWFpbGZsb3d8eyJWIjoiMC4wLjAwMDAiLCJQIjoiV2luMzIiLCJBTiI6Ik1haWwiLCJXVCI6Mn0%3D%7C0%7C%7C%7C&amp;sdata=ClOnJiRcCcP55%2FXIUIuytYl1nVTqSlR9DkSToi9czLw%3D&amp;reserved=0</vt:lpwstr>
      </vt:variant>
      <vt:variant>
        <vt:lpwstr/>
      </vt:variant>
      <vt:variant>
        <vt:i4>7471143</vt:i4>
      </vt:variant>
      <vt:variant>
        <vt:i4>87</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84</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7209016</vt:i4>
      </vt:variant>
      <vt:variant>
        <vt:i4>81</vt:i4>
      </vt:variant>
      <vt:variant>
        <vt:i4>0</vt:i4>
      </vt:variant>
      <vt:variant>
        <vt:i4>5</vt:i4>
      </vt:variant>
      <vt:variant>
        <vt:lpwstr>https://www.cfla.gov.lv/lv/6-1-1-3</vt:lpwstr>
      </vt:variant>
      <vt:variant>
        <vt:lpwstr/>
      </vt:variant>
      <vt:variant>
        <vt:i4>26</vt:i4>
      </vt:variant>
      <vt:variant>
        <vt:i4>78</vt:i4>
      </vt:variant>
      <vt:variant>
        <vt:i4>0</vt:i4>
      </vt:variant>
      <vt:variant>
        <vt:i4>5</vt:i4>
      </vt:variant>
      <vt:variant>
        <vt:lpwstr>https://eur-lex.europa.eu/legal-content/LV/TXT/?uri=CELEX%3A32014R0651https://eur-lex.europa.eu/legal-content/LV/TXT/?uri=CELEX%3A02014R0651-20230701</vt:lpwstr>
      </vt:variant>
      <vt:variant>
        <vt:lpwstr/>
      </vt:variant>
      <vt:variant>
        <vt:i4>26</vt:i4>
      </vt:variant>
      <vt:variant>
        <vt:i4>75</vt:i4>
      </vt:variant>
      <vt:variant>
        <vt:i4>0</vt:i4>
      </vt:variant>
      <vt:variant>
        <vt:i4>5</vt:i4>
      </vt:variant>
      <vt:variant>
        <vt:lpwstr>https://eur-lex.europa.eu/legal-content/LV/TXT/?uri=CELEX%3A32014R0651https://eur-lex.europa.eu/legal-content/LV/TXT/?uri=CELEX%3A02014R0651-20230701</vt:lpwstr>
      </vt:variant>
      <vt:variant>
        <vt:lpwstr/>
      </vt:variant>
      <vt:variant>
        <vt:i4>26</vt:i4>
      </vt:variant>
      <vt:variant>
        <vt:i4>72</vt:i4>
      </vt:variant>
      <vt:variant>
        <vt:i4>0</vt:i4>
      </vt:variant>
      <vt:variant>
        <vt:i4>5</vt:i4>
      </vt:variant>
      <vt:variant>
        <vt:lpwstr>https://eur-lex.europa.eu/legal-content/LV/TXT/?uri=CELEX%3A32014R0651https://eur-lex.europa.eu/legal-content/LV/TXT/?uri=CELEX%3A02014R0651-20230701</vt:lpwstr>
      </vt:variant>
      <vt:variant>
        <vt:lpwstr/>
      </vt:variant>
      <vt:variant>
        <vt:i4>4849746</vt:i4>
      </vt:variant>
      <vt:variant>
        <vt:i4>69</vt:i4>
      </vt:variant>
      <vt:variant>
        <vt:i4>0</vt:i4>
      </vt:variant>
      <vt:variant>
        <vt:i4>5</vt:i4>
      </vt:variant>
      <vt:variant>
        <vt:lpwstr>https://eur-lex.europa.eu/eli/reg/2018/1046/oj/?locale=LV</vt:lpwstr>
      </vt:variant>
      <vt:variant>
        <vt:lpwstr/>
      </vt:variant>
      <vt:variant>
        <vt:i4>26</vt:i4>
      </vt:variant>
      <vt:variant>
        <vt:i4>66</vt:i4>
      </vt:variant>
      <vt:variant>
        <vt:i4>0</vt:i4>
      </vt:variant>
      <vt:variant>
        <vt:i4>5</vt:i4>
      </vt:variant>
      <vt:variant>
        <vt:lpwstr>https://eur-lex.europa.eu/legal-content/LV/TXT/?uri=CELEX%3A32014R0651https://eur-lex.europa.eu/legal-content/LV/TXT/?uri=CELEX%3A02014R0651-20230701</vt:lpwstr>
      </vt:variant>
      <vt:variant>
        <vt:lpwstr/>
      </vt:variant>
      <vt:variant>
        <vt:i4>26</vt:i4>
      </vt:variant>
      <vt:variant>
        <vt:i4>63</vt:i4>
      </vt:variant>
      <vt:variant>
        <vt:i4>0</vt:i4>
      </vt:variant>
      <vt:variant>
        <vt:i4>5</vt:i4>
      </vt:variant>
      <vt:variant>
        <vt:lpwstr>https://eur-lex.europa.eu/legal-content/LV/TXT/?uri=CELEX%3A32014R0651https://eur-lex.europa.eu/legal-content/LV/TXT/?uri=CELEX%3A02014R0651-20230701</vt:lpwstr>
      </vt:variant>
      <vt:variant>
        <vt:lpwstr/>
      </vt:variant>
      <vt:variant>
        <vt:i4>26</vt:i4>
      </vt:variant>
      <vt:variant>
        <vt:i4>60</vt:i4>
      </vt:variant>
      <vt:variant>
        <vt:i4>0</vt:i4>
      </vt:variant>
      <vt:variant>
        <vt:i4>5</vt:i4>
      </vt:variant>
      <vt:variant>
        <vt:lpwstr>https://eur-lex.europa.eu/legal-content/LV/TXT/?uri=CELEX%3A32014R0651https://eur-lex.europa.eu/legal-content/LV/TXT/?uri=CELEX%3A02014R0651-20230701</vt:lpwstr>
      </vt:variant>
      <vt:variant>
        <vt:lpwstr/>
      </vt:variant>
      <vt:variant>
        <vt:i4>7602272</vt:i4>
      </vt:variant>
      <vt:variant>
        <vt:i4>57</vt:i4>
      </vt:variant>
      <vt:variant>
        <vt:i4>0</vt:i4>
      </vt:variant>
      <vt:variant>
        <vt:i4>5</vt:i4>
      </vt:variant>
      <vt:variant>
        <vt:lpwstr>https://www.cfla.gov.lv/lv/media/12348/download?attachment</vt:lpwstr>
      </vt:variant>
      <vt:variant>
        <vt:lpwstr/>
      </vt:variant>
      <vt:variant>
        <vt:i4>1769477</vt:i4>
      </vt:variant>
      <vt:variant>
        <vt:i4>54</vt:i4>
      </vt:variant>
      <vt:variant>
        <vt:i4>0</vt:i4>
      </vt:variant>
      <vt:variant>
        <vt:i4>5</vt:i4>
      </vt:variant>
      <vt:variant>
        <vt:lpwstr>https://www.cfla.gov.lv/lv/jaunums/2911-seminars-laba-prakse-es-fondu-projektu-istenosana</vt:lpwstr>
      </vt:variant>
      <vt:variant>
        <vt:lpwstr/>
      </vt:variant>
      <vt:variant>
        <vt:i4>3407977</vt:i4>
      </vt:variant>
      <vt:variant>
        <vt:i4>51</vt:i4>
      </vt:variant>
      <vt:variant>
        <vt:i4>0</vt:i4>
      </vt:variant>
      <vt:variant>
        <vt:i4>5</vt:i4>
      </vt:variant>
      <vt:variant>
        <vt:lpwstr>https://atlase.cfla.gov.lv/lv/5-6-2-k-4</vt:lpwstr>
      </vt:variant>
      <vt:variant>
        <vt:lpwstr/>
      </vt:variant>
      <vt:variant>
        <vt:i4>7471143</vt:i4>
      </vt:variant>
      <vt:variant>
        <vt:i4>48</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786442</vt:i4>
      </vt:variant>
      <vt:variant>
        <vt:i4>45</vt:i4>
      </vt:variant>
      <vt:variant>
        <vt:i4>0</vt:i4>
      </vt:variant>
      <vt:variant>
        <vt:i4>5</vt:i4>
      </vt:variant>
      <vt:variant>
        <vt:lpwstr>https://likumi.lv/ta/id/349214-eiropas-savienibas-kohezijas-politikas-programmas-2021-2027-gadam-5-1-1-specifiska-atbalsta-merka-vietejas-teritorijas</vt:lpwstr>
      </vt:variant>
      <vt:variant>
        <vt:lpwstr/>
      </vt:variant>
      <vt:variant>
        <vt:i4>7471143</vt:i4>
      </vt:variant>
      <vt:variant>
        <vt:i4>42</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7798880</vt:i4>
      </vt:variant>
      <vt:variant>
        <vt:i4>39</vt:i4>
      </vt:variant>
      <vt:variant>
        <vt:i4>0</vt:i4>
      </vt:variant>
      <vt:variant>
        <vt:i4>5</vt:i4>
      </vt:variant>
      <vt:variant>
        <vt:lpwstr>https://www.cfla.gov.lv/lv/media/12840/download?attachment</vt:lpwstr>
      </vt:variant>
      <vt:variant>
        <vt:lpwstr/>
      </vt:variant>
      <vt:variant>
        <vt:i4>7471143</vt:i4>
      </vt:variant>
      <vt:variant>
        <vt:i4>36</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7209016</vt:i4>
      </vt:variant>
      <vt:variant>
        <vt:i4>33</vt:i4>
      </vt:variant>
      <vt:variant>
        <vt:i4>0</vt:i4>
      </vt:variant>
      <vt:variant>
        <vt:i4>5</vt:i4>
      </vt:variant>
      <vt:variant>
        <vt:lpwstr>https://www.cfla.gov.lv/lv/6-1-1-3</vt:lpwstr>
      </vt:variant>
      <vt:variant>
        <vt:lpwstr/>
      </vt:variant>
      <vt:variant>
        <vt:i4>1769520</vt:i4>
      </vt:variant>
      <vt:variant>
        <vt:i4>26</vt:i4>
      </vt:variant>
      <vt:variant>
        <vt:i4>0</vt:i4>
      </vt:variant>
      <vt:variant>
        <vt:i4>5</vt:i4>
      </vt:variant>
      <vt:variant>
        <vt:lpwstr/>
      </vt:variant>
      <vt:variant>
        <vt:lpwstr>_Toc157068019</vt:lpwstr>
      </vt:variant>
      <vt:variant>
        <vt:i4>1769520</vt:i4>
      </vt:variant>
      <vt:variant>
        <vt:i4>20</vt:i4>
      </vt:variant>
      <vt:variant>
        <vt:i4>0</vt:i4>
      </vt:variant>
      <vt:variant>
        <vt:i4>5</vt:i4>
      </vt:variant>
      <vt:variant>
        <vt:lpwstr/>
      </vt:variant>
      <vt:variant>
        <vt:lpwstr>_Toc157068018</vt:lpwstr>
      </vt:variant>
      <vt:variant>
        <vt:i4>1769520</vt:i4>
      </vt:variant>
      <vt:variant>
        <vt:i4>14</vt:i4>
      </vt:variant>
      <vt:variant>
        <vt:i4>0</vt:i4>
      </vt:variant>
      <vt:variant>
        <vt:i4>5</vt:i4>
      </vt:variant>
      <vt:variant>
        <vt:lpwstr/>
      </vt:variant>
      <vt:variant>
        <vt:lpwstr>_Toc157068017</vt:lpwstr>
      </vt:variant>
      <vt:variant>
        <vt:i4>1769520</vt:i4>
      </vt:variant>
      <vt:variant>
        <vt:i4>8</vt:i4>
      </vt:variant>
      <vt:variant>
        <vt:i4>0</vt:i4>
      </vt:variant>
      <vt:variant>
        <vt:i4>5</vt:i4>
      </vt:variant>
      <vt:variant>
        <vt:lpwstr/>
      </vt:variant>
      <vt:variant>
        <vt:lpwstr>_Toc157068016</vt:lpwstr>
      </vt:variant>
      <vt:variant>
        <vt:i4>1769520</vt:i4>
      </vt:variant>
      <vt:variant>
        <vt:i4>2</vt:i4>
      </vt:variant>
      <vt:variant>
        <vt:i4>0</vt:i4>
      </vt:variant>
      <vt:variant>
        <vt:i4>5</vt:i4>
      </vt:variant>
      <vt:variant>
        <vt:lpwstr/>
      </vt:variant>
      <vt:variant>
        <vt:lpwstr>_Toc157068015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Kristīne Šmite</cp:lastModifiedBy>
  <cp:revision>74</cp:revision>
  <cp:lastPrinted>2026-01-08T15:09:00Z</cp:lastPrinted>
  <dcterms:created xsi:type="dcterms:W3CDTF">2026-01-09T11:44:00Z</dcterms:created>
  <dcterms:modified xsi:type="dcterms:W3CDTF">2026-01-17T08:49:00Z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