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C24F" w14:textId="77777777" w:rsidR="00615ED0" w:rsidRPr="00264ACA" w:rsidRDefault="00615ED0" w:rsidP="00D102B3">
      <w:pPr>
        <w:spacing w:after="120" w:line="257" w:lineRule="auto"/>
        <w:jc w:val="center"/>
        <w:rPr>
          <w:rFonts w:ascii="Aptos" w:eastAsia="Times New Roman" w:hAnsi="Aptos" w:cs="Times New Roman"/>
          <w:b/>
          <w:bCs/>
          <w:kern w:val="0"/>
          <w:sz w:val="28"/>
          <w:szCs w:val="28"/>
          <w14:ligatures w14:val="none"/>
        </w:rPr>
      </w:pPr>
    </w:p>
    <w:p w14:paraId="755AD818" w14:textId="7B824F3D" w:rsidR="00D102B3" w:rsidRPr="00264ACA" w:rsidRDefault="00D102B3" w:rsidP="00D102B3">
      <w:pPr>
        <w:spacing w:after="120" w:line="257" w:lineRule="auto"/>
        <w:jc w:val="center"/>
        <w:rPr>
          <w:rFonts w:ascii="Aptos" w:eastAsia="Times New Roman" w:hAnsi="Aptos" w:cs="Times New Roman"/>
          <w:b/>
          <w:bCs/>
          <w:kern w:val="0"/>
          <w:sz w:val="24"/>
          <w:szCs w:val="24"/>
          <w14:ligatures w14:val="none"/>
        </w:rPr>
      </w:pPr>
      <w:r w:rsidRPr="00264ACA">
        <w:rPr>
          <w:rFonts w:ascii="Aptos" w:eastAsia="Times New Roman" w:hAnsi="Aptos" w:cs="Times New Roman"/>
          <w:b/>
          <w:bCs/>
          <w:kern w:val="0"/>
          <w:sz w:val="24"/>
          <w:szCs w:val="24"/>
          <w14:ligatures w14:val="none"/>
        </w:rPr>
        <w:t>Atbildes uz jautājumiem par</w:t>
      </w:r>
    </w:p>
    <w:p w14:paraId="39210994" w14:textId="7C7F9E99" w:rsidR="00D102B3" w:rsidRPr="00264ACA" w:rsidRDefault="00C66773" w:rsidP="00D102B3">
      <w:pPr>
        <w:spacing w:line="256" w:lineRule="auto"/>
        <w:jc w:val="center"/>
        <w:rPr>
          <w:rFonts w:ascii="Aptos" w:eastAsia="Times New Roman" w:hAnsi="Aptos" w:cs="Times New Roman"/>
          <w:b/>
          <w:bCs/>
          <w:kern w:val="0"/>
          <w:sz w:val="24"/>
          <w:szCs w:val="24"/>
          <w14:ligatures w14:val="none"/>
        </w:rPr>
      </w:pPr>
      <w:r w:rsidRPr="00264ACA">
        <w:rPr>
          <w:rFonts w:ascii="Aptos" w:eastAsia="Times New Roman" w:hAnsi="Aptos" w:cs="Times New Roman"/>
          <w:b/>
          <w:bCs/>
          <w:kern w:val="0"/>
          <w:sz w:val="24"/>
          <w:szCs w:val="24"/>
          <w14:ligatures w14:val="none"/>
        </w:rPr>
        <w:t>1.2.1.1.</w:t>
      </w:r>
      <w:r w:rsidRPr="00264ACA">
        <w:rPr>
          <w:rFonts w:ascii="Arial" w:eastAsia="Times New Roman" w:hAnsi="Arial" w:cs="Arial"/>
          <w:b/>
          <w:bCs/>
          <w:kern w:val="0"/>
          <w:sz w:val="24"/>
          <w:szCs w:val="24"/>
          <w14:ligatures w14:val="none"/>
        </w:rPr>
        <w:t> </w:t>
      </w:r>
      <w:r w:rsidRPr="00264ACA">
        <w:rPr>
          <w:rFonts w:ascii="Aptos" w:eastAsia="Times New Roman" w:hAnsi="Aptos" w:cs="Times New Roman"/>
          <w:b/>
          <w:bCs/>
          <w:kern w:val="0"/>
          <w:sz w:val="24"/>
          <w:szCs w:val="24"/>
          <w14:ligatures w14:val="none"/>
        </w:rPr>
        <w:t>pas</w:t>
      </w:r>
      <w:r w:rsidRPr="00264ACA">
        <w:rPr>
          <w:rFonts w:ascii="Aptos" w:eastAsia="Times New Roman" w:hAnsi="Aptos" w:cs="Aptos"/>
          <w:b/>
          <w:bCs/>
          <w:kern w:val="0"/>
          <w:sz w:val="24"/>
          <w:szCs w:val="24"/>
          <w14:ligatures w14:val="none"/>
        </w:rPr>
        <w:t>ā</w:t>
      </w:r>
      <w:r w:rsidRPr="00264ACA">
        <w:rPr>
          <w:rFonts w:ascii="Aptos" w:eastAsia="Times New Roman" w:hAnsi="Aptos" w:cs="Times New Roman"/>
          <w:b/>
          <w:bCs/>
          <w:kern w:val="0"/>
          <w:sz w:val="24"/>
          <w:szCs w:val="24"/>
          <w14:ligatures w14:val="none"/>
        </w:rPr>
        <w:t xml:space="preserve">kuma </w:t>
      </w:r>
      <w:r w:rsidRPr="00264ACA">
        <w:rPr>
          <w:rFonts w:ascii="Aptos" w:eastAsia="Times New Roman" w:hAnsi="Aptos" w:cs="Aptos"/>
          <w:b/>
          <w:bCs/>
          <w:kern w:val="0"/>
          <w:sz w:val="24"/>
          <w:szCs w:val="24"/>
          <w14:ligatures w14:val="none"/>
        </w:rPr>
        <w:t>“</w:t>
      </w:r>
      <w:r w:rsidRPr="00264ACA">
        <w:rPr>
          <w:rFonts w:ascii="Aptos" w:eastAsia="Times New Roman" w:hAnsi="Aptos" w:cs="Times New Roman"/>
          <w:b/>
          <w:bCs/>
          <w:kern w:val="0"/>
          <w:sz w:val="24"/>
          <w:szCs w:val="24"/>
          <w14:ligatures w14:val="none"/>
        </w:rPr>
        <w:t>Atbalsts jaunu produktu att</w:t>
      </w:r>
      <w:r w:rsidRPr="00264ACA">
        <w:rPr>
          <w:rFonts w:ascii="Aptos" w:eastAsia="Times New Roman" w:hAnsi="Aptos" w:cs="Aptos"/>
          <w:b/>
          <w:bCs/>
          <w:kern w:val="0"/>
          <w:sz w:val="24"/>
          <w:szCs w:val="24"/>
          <w14:ligatures w14:val="none"/>
        </w:rPr>
        <w:t>ī</w:t>
      </w:r>
      <w:r w:rsidRPr="00264ACA">
        <w:rPr>
          <w:rFonts w:ascii="Aptos" w:eastAsia="Times New Roman" w:hAnsi="Aptos" w:cs="Times New Roman"/>
          <w:b/>
          <w:bCs/>
          <w:kern w:val="0"/>
          <w:sz w:val="24"/>
          <w:szCs w:val="24"/>
          <w14:ligatures w14:val="none"/>
        </w:rPr>
        <w:t>st</w:t>
      </w:r>
      <w:r w:rsidRPr="00264ACA">
        <w:rPr>
          <w:rFonts w:ascii="Aptos" w:eastAsia="Times New Roman" w:hAnsi="Aptos" w:cs="Aptos"/>
          <w:b/>
          <w:bCs/>
          <w:kern w:val="0"/>
          <w:sz w:val="24"/>
          <w:szCs w:val="24"/>
          <w14:ligatures w14:val="none"/>
        </w:rPr>
        <w:t>ī</w:t>
      </w:r>
      <w:r w:rsidRPr="00264ACA">
        <w:rPr>
          <w:rFonts w:ascii="Aptos" w:eastAsia="Times New Roman" w:hAnsi="Aptos" w:cs="Times New Roman"/>
          <w:b/>
          <w:bCs/>
          <w:kern w:val="0"/>
          <w:sz w:val="24"/>
          <w:szCs w:val="24"/>
          <w14:ligatures w14:val="none"/>
        </w:rPr>
        <w:t>bai un internacionaliz</w:t>
      </w:r>
      <w:r w:rsidRPr="00264ACA">
        <w:rPr>
          <w:rFonts w:ascii="Aptos" w:eastAsia="Times New Roman" w:hAnsi="Aptos" w:cs="Aptos"/>
          <w:b/>
          <w:bCs/>
          <w:kern w:val="0"/>
          <w:sz w:val="24"/>
          <w:szCs w:val="24"/>
          <w14:ligatures w14:val="none"/>
        </w:rPr>
        <w:t>ā</w:t>
      </w:r>
      <w:r w:rsidRPr="00264ACA">
        <w:rPr>
          <w:rFonts w:ascii="Aptos" w:eastAsia="Times New Roman" w:hAnsi="Aptos" w:cs="Times New Roman"/>
          <w:b/>
          <w:bCs/>
          <w:kern w:val="0"/>
          <w:sz w:val="24"/>
          <w:szCs w:val="24"/>
          <w14:ligatures w14:val="none"/>
        </w:rPr>
        <w:t>cijai</w:t>
      </w:r>
      <w:r w:rsidRPr="00264ACA">
        <w:rPr>
          <w:rFonts w:ascii="Aptos" w:eastAsia="Times New Roman" w:hAnsi="Aptos" w:cs="Aptos"/>
          <w:b/>
          <w:bCs/>
          <w:kern w:val="0"/>
          <w:sz w:val="24"/>
          <w:szCs w:val="24"/>
          <w14:ligatures w14:val="none"/>
        </w:rPr>
        <w:t>”</w:t>
      </w:r>
      <w:r w:rsidRPr="00264ACA">
        <w:rPr>
          <w:rFonts w:ascii="Aptos" w:eastAsia="Times New Roman" w:hAnsi="Aptos" w:cs="Times New Roman"/>
          <w:b/>
          <w:bCs/>
          <w:kern w:val="0"/>
          <w:sz w:val="24"/>
          <w:szCs w:val="24"/>
          <w14:ligatures w14:val="none"/>
        </w:rPr>
        <w:t xml:space="preserve"> trešās</w:t>
      </w:r>
      <w:r w:rsidR="00D102B3" w:rsidRPr="00264ACA">
        <w:rPr>
          <w:rFonts w:ascii="Aptos" w:eastAsia="Times New Roman" w:hAnsi="Aptos" w:cs="Times New Roman"/>
          <w:b/>
          <w:bCs/>
          <w:kern w:val="0"/>
          <w:sz w:val="24"/>
          <w:szCs w:val="24"/>
          <w14:ligatures w14:val="none"/>
        </w:rPr>
        <w:t xml:space="preserve"> kārt</w:t>
      </w:r>
      <w:r w:rsidRPr="00264ACA">
        <w:rPr>
          <w:rFonts w:ascii="Aptos" w:eastAsia="Times New Roman" w:hAnsi="Aptos" w:cs="Times New Roman"/>
          <w:b/>
          <w:bCs/>
          <w:kern w:val="0"/>
          <w:sz w:val="24"/>
          <w:szCs w:val="24"/>
          <w14:ligatures w14:val="none"/>
        </w:rPr>
        <w:t>as otro uzsaukumu</w:t>
      </w:r>
    </w:p>
    <w:p w14:paraId="74E826D7" w14:textId="056829A0" w:rsidR="00102792" w:rsidRDefault="00102792" w:rsidP="00D102B3">
      <w:pPr>
        <w:spacing w:after="0" w:line="264" w:lineRule="auto"/>
        <w:jc w:val="both"/>
        <w:rPr>
          <w:rFonts w:ascii="Times New Roman" w:eastAsia="Times New Roman" w:hAnsi="Times New Roman" w:cs="Times New Roman"/>
          <w:b/>
          <w:bCs/>
          <w:color w:val="2F5496" w:themeColor="accent1" w:themeShade="BF"/>
          <w:sz w:val="24"/>
          <w:szCs w:val="24"/>
          <w:u w:val="single"/>
        </w:rPr>
      </w:pPr>
      <w:r w:rsidRPr="31CCF778">
        <w:rPr>
          <w:rFonts w:ascii="Times New Roman" w:eastAsia="Times New Roman" w:hAnsi="Times New Roman" w:cs="Times New Roman"/>
          <w:b/>
          <w:bCs/>
          <w:color w:val="2F5496" w:themeColor="accent1" w:themeShade="BF"/>
          <w:sz w:val="24"/>
          <w:szCs w:val="24"/>
          <w:u w:val="single"/>
        </w:rPr>
        <w:t>(</w:t>
      </w:r>
      <w:r>
        <w:rPr>
          <w:noProof/>
        </w:rPr>
        <w:drawing>
          <wp:inline distT="0" distB="0" distL="0" distR="0" wp14:anchorId="3505263E" wp14:editId="227D93B8">
            <wp:extent cx="152400" cy="152400"/>
            <wp:effectExtent l="0" t="0" r="0" b="0"/>
            <wp:docPr id="2047539287"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31CCF778">
        <w:rPr>
          <w:rFonts w:ascii="Times New Roman" w:eastAsia="Times New Roman" w:hAnsi="Times New Roman" w:cs="Times New Roman"/>
          <w:b/>
          <w:bCs/>
          <w:i/>
          <w:iCs/>
          <w:color w:val="2F5496" w:themeColor="accent1" w:themeShade="BF"/>
          <w:sz w:val="24"/>
          <w:szCs w:val="24"/>
          <w:u w:val="single"/>
        </w:rPr>
        <w:t xml:space="preserve">Papildināts </w:t>
      </w:r>
      <w:r w:rsidR="6B1B0D83" w:rsidRPr="31CCF778">
        <w:rPr>
          <w:rFonts w:ascii="Times New Roman" w:eastAsia="Times New Roman" w:hAnsi="Times New Roman" w:cs="Times New Roman"/>
          <w:b/>
          <w:bCs/>
          <w:i/>
          <w:iCs/>
          <w:color w:val="2F5496" w:themeColor="accent1" w:themeShade="BF"/>
          <w:sz w:val="24"/>
          <w:szCs w:val="24"/>
          <w:u w:val="single"/>
        </w:rPr>
        <w:t>1</w:t>
      </w:r>
      <w:r w:rsidR="008F12D2">
        <w:rPr>
          <w:rFonts w:ascii="Times New Roman" w:eastAsia="Times New Roman" w:hAnsi="Times New Roman" w:cs="Times New Roman"/>
          <w:b/>
          <w:bCs/>
          <w:i/>
          <w:iCs/>
          <w:color w:val="2F5496" w:themeColor="accent1" w:themeShade="BF"/>
          <w:sz w:val="24"/>
          <w:szCs w:val="24"/>
          <w:u w:val="single"/>
        </w:rPr>
        <w:t>3</w:t>
      </w:r>
      <w:r w:rsidRPr="31CCF778">
        <w:rPr>
          <w:rFonts w:ascii="Times New Roman" w:eastAsia="Times New Roman" w:hAnsi="Times New Roman" w:cs="Times New Roman"/>
          <w:b/>
          <w:bCs/>
          <w:i/>
          <w:iCs/>
          <w:color w:val="2F5496" w:themeColor="accent1" w:themeShade="BF"/>
          <w:sz w:val="24"/>
          <w:szCs w:val="24"/>
          <w:u w:val="single"/>
        </w:rPr>
        <w:t>.</w:t>
      </w:r>
      <w:r w:rsidR="205616C4" w:rsidRPr="31CCF778">
        <w:rPr>
          <w:rFonts w:ascii="Times New Roman" w:eastAsia="Times New Roman" w:hAnsi="Times New Roman" w:cs="Times New Roman"/>
          <w:b/>
          <w:bCs/>
          <w:i/>
          <w:iCs/>
          <w:color w:val="2F5496" w:themeColor="accent1" w:themeShade="BF"/>
          <w:sz w:val="24"/>
          <w:szCs w:val="24"/>
          <w:u w:val="single"/>
        </w:rPr>
        <w:t>01</w:t>
      </w:r>
      <w:r w:rsidRPr="31CCF778">
        <w:rPr>
          <w:rFonts w:ascii="Times New Roman" w:eastAsia="Times New Roman" w:hAnsi="Times New Roman" w:cs="Times New Roman"/>
          <w:b/>
          <w:bCs/>
          <w:i/>
          <w:iCs/>
          <w:color w:val="2F5496" w:themeColor="accent1" w:themeShade="BF"/>
          <w:sz w:val="24"/>
          <w:szCs w:val="24"/>
          <w:u w:val="single"/>
        </w:rPr>
        <w:t>.202</w:t>
      </w:r>
      <w:r w:rsidR="686C79A1" w:rsidRPr="31CCF778">
        <w:rPr>
          <w:rFonts w:ascii="Times New Roman" w:eastAsia="Times New Roman" w:hAnsi="Times New Roman" w:cs="Times New Roman"/>
          <w:b/>
          <w:bCs/>
          <w:i/>
          <w:iCs/>
          <w:color w:val="2F5496" w:themeColor="accent1" w:themeShade="BF"/>
          <w:sz w:val="24"/>
          <w:szCs w:val="24"/>
          <w:u w:val="single"/>
        </w:rPr>
        <w:t>6</w:t>
      </w:r>
      <w:r w:rsidRPr="31CCF778">
        <w:rPr>
          <w:rFonts w:ascii="Times New Roman" w:eastAsia="Times New Roman" w:hAnsi="Times New Roman" w:cs="Times New Roman"/>
          <w:b/>
          <w:bCs/>
          <w:i/>
          <w:iCs/>
          <w:color w:val="2F5496" w:themeColor="accent1" w:themeShade="BF"/>
          <w:sz w:val="24"/>
          <w:szCs w:val="24"/>
          <w:u w:val="single"/>
        </w:rPr>
        <w:t>.</w:t>
      </w:r>
      <w:r w:rsidRPr="31CCF778">
        <w:rPr>
          <w:rFonts w:ascii="Times New Roman" w:eastAsia="Times New Roman" w:hAnsi="Times New Roman" w:cs="Times New Roman"/>
          <w:b/>
          <w:bCs/>
          <w:color w:val="2F5496" w:themeColor="accent1" w:themeShade="BF"/>
          <w:sz w:val="24"/>
          <w:szCs w:val="24"/>
          <w:u w:val="single"/>
        </w:rPr>
        <w:t>)</w:t>
      </w:r>
    </w:p>
    <w:p w14:paraId="3690FA78" w14:textId="77777777" w:rsidR="00102792" w:rsidRDefault="00102792" w:rsidP="00D102B3">
      <w:pPr>
        <w:spacing w:after="0" w:line="264" w:lineRule="auto"/>
        <w:jc w:val="both"/>
        <w:rPr>
          <w:rFonts w:ascii="Aptos" w:eastAsia="Times New Roman" w:hAnsi="Aptos" w:cs="Times New Roman"/>
          <w:b/>
          <w:bCs/>
          <w:color w:val="2F5496"/>
          <w:kern w:val="0"/>
          <w:sz w:val="20"/>
          <w:szCs w:val="20"/>
          <w:u w:val="single"/>
          <w14:ligatures w14:val="none"/>
        </w:rPr>
      </w:pPr>
    </w:p>
    <w:p w14:paraId="1F6B68C2" w14:textId="1AA2DC3F" w:rsidR="00D102B3" w:rsidRPr="00264ACA" w:rsidRDefault="00D102B3" w:rsidP="00D102B3">
      <w:pPr>
        <w:spacing w:after="0" w:line="264" w:lineRule="auto"/>
        <w:jc w:val="both"/>
        <w:rPr>
          <w:rFonts w:ascii="Aptos" w:eastAsia="Calibri" w:hAnsi="Aptos" w:cs="Times New Roman"/>
          <w:b/>
          <w:bCs/>
          <w:color w:val="2F5496"/>
          <w:kern w:val="0"/>
          <w:sz w:val="20"/>
          <w:szCs w:val="20"/>
          <w:u w:val="single"/>
          <w14:ligatures w14:val="none"/>
        </w:rPr>
      </w:pPr>
      <w:r w:rsidRPr="00264ACA">
        <w:rPr>
          <w:rFonts w:ascii="Aptos" w:eastAsia="Times New Roman" w:hAnsi="Aptos" w:cs="Times New Roman"/>
          <w:b/>
          <w:bCs/>
          <w:color w:val="2F5496"/>
          <w:kern w:val="0"/>
          <w:sz w:val="20"/>
          <w:szCs w:val="20"/>
          <w:u w:val="single"/>
          <w14:ligatures w14:val="none"/>
        </w:rPr>
        <w:t>Izmantotie saīsinājumi:</w:t>
      </w:r>
    </w:p>
    <w:p w14:paraId="769EA63A" w14:textId="77777777" w:rsidR="00D102B3" w:rsidRPr="00264ACA" w:rsidRDefault="00D102B3" w:rsidP="00D102B3">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Aģentūra</w:t>
      </w:r>
      <w:r w:rsidRPr="00264ACA">
        <w:rPr>
          <w:rFonts w:ascii="Aptos" w:eastAsia="Times New Roman" w:hAnsi="Aptos" w:cs="Times New Roman"/>
          <w:kern w:val="0"/>
          <w:sz w:val="20"/>
          <w:szCs w:val="20"/>
          <w14:ligatures w14:val="none"/>
        </w:rPr>
        <w:t xml:space="preserve"> – Centrālā finanšu un līgumu aģentūra</w:t>
      </w:r>
    </w:p>
    <w:p w14:paraId="3F5BF169" w14:textId="36CF82E4" w:rsidR="00D102B3" w:rsidRPr="00264ACA" w:rsidRDefault="00D102B3" w:rsidP="00544EA2">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Atlases nolikums</w:t>
      </w:r>
      <w:r w:rsidRPr="00264ACA">
        <w:rPr>
          <w:rFonts w:ascii="Aptos" w:eastAsia="Times New Roman" w:hAnsi="Aptos" w:cs="Times New Roman"/>
          <w:kern w:val="0"/>
          <w:sz w:val="20"/>
          <w:szCs w:val="20"/>
          <w14:ligatures w14:val="none"/>
        </w:rPr>
        <w:t xml:space="preserve"> – </w:t>
      </w:r>
      <w:r w:rsidR="00C66773" w:rsidRPr="00264ACA">
        <w:rPr>
          <w:rFonts w:ascii="Aptos" w:eastAsia="Times New Roman" w:hAnsi="Aptos" w:cs="Times New Roman"/>
          <w:kern w:val="0"/>
          <w:sz w:val="20"/>
          <w:szCs w:val="20"/>
          <w14:ligatures w14:val="none"/>
        </w:rPr>
        <w:t>Eiropas Savienības kohēzijas politikas programmas 2021.–2027.gadam 1.2.1.</w:t>
      </w:r>
      <w:r w:rsidR="00C66773" w:rsidRPr="00264ACA">
        <w:rPr>
          <w:rFonts w:ascii="Arial" w:eastAsia="Times New Roman" w:hAnsi="Arial" w:cs="Arial"/>
          <w:kern w:val="0"/>
          <w:sz w:val="20"/>
          <w:szCs w:val="20"/>
          <w14:ligatures w14:val="none"/>
        </w:rPr>
        <w:t> </w:t>
      </w:r>
      <w:r w:rsidR="00C66773" w:rsidRPr="00264ACA">
        <w:rPr>
          <w:rFonts w:ascii="Aptos" w:eastAsia="Times New Roman" w:hAnsi="Aptos" w:cs="Times New Roman"/>
          <w:kern w:val="0"/>
          <w:sz w:val="20"/>
          <w:szCs w:val="20"/>
          <w14:ligatures w14:val="none"/>
        </w:rPr>
        <w:t>specifisk</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 xml:space="preserve"> atbalsta m</w:t>
      </w:r>
      <w:r w:rsidR="00C66773" w:rsidRPr="00264ACA">
        <w:rPr>
          <w:rFonts w:ascii="Aptos" w:eastAsia="Times New Roman" w:hAnsi="Aptos" w:cs="Aptos"/>
          <w:kern w:val="0"/>
          <w:sz w:val="20"/>
          <w:szCs w:val="20"/>
          <w14:ligatures w14:val="none"/>
        </w:rPr>
        <w:t>ē</w:t>
      </w:r>
      <w:r w:rsidR="00C66773" w:rsidRPr="00264ACA">
        <w:rPr>
          <w:rFonts w:ascii="Aptos" w:eastAsia="Times New Roman" w:hAnsi="Aptos" w:cs="Times New Roman"/>
          <w:kern w:val="0"/>
          <w:sz w:val="20"/>
          <w:szCs w:val="20"/>
          <w14:ligatures w14:val="none"/>
        </w:rPr>
        <w:t>r</w:t>
      </w:r>
      <w:r w:rsidR="00C66773" w:rsidRPr="00264ACA">
        <w:rPr>
          <w:rFonts w:ascii="Aptos" w:eastAsia="Times New Roman" w:hAnsi="Aptos" w:cs="Aptos"/>
          <w:kern w:val="0"/>
          <w:sz w:val="20"/>
          <w:szCs w:val="20"/>
          <w14:ligatures w14:val="none"/>
        </w:rPr>
        <w:t>ķ</w:t>
      </w:r>
      <w:r w:rsidR="00C66773" w:rsidRPr="00264ACA">
        <w:rPr>
          <w:rFonts w:ascii="Aptos" w:eastAsia="Times New Roman" w:hAnsi="Aptos" w:cs="Times New Roman"/>
          <w:kern w:val="0"/>
          <w:sz w:val="20"/>
          <w:szCs w:val="20"/>
          <w14:ligatures w14:val="none"/>
        </w:rPr>
        <w:t xml:space="preserve">a </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P</w:t>
      </w:r>
      <w:r w:rsidR="00C66773" w:rsidRPr="00264ACA">
        <w:rPr>
          <w:rFonts w:ascii="Aptos" w:eastAsia="Times New Roman" w:hAnsi="Aptos" w:cs="Aptos"/>
          <w:kern w:val="0"/>
          <w:sz w:val="20"/>
          <w:szCs w:val="20"/>
          <w14:ligatures w14:val="none"/>
        </w:rPr>
        <w:t>ē</w:t>
      </w:r>
      <w:r w:rsidR="00C66773" w:rsidRPr="00264ACA">
        <w:rPr>
          <w:rFonts w:ascii="Aptos" w:eastAsia="Times New Roman" w:hAnsi="Aptos" w:cs="Times New Roman"/>
          <w:kern w:val="0"/>
          <w:sz w:val="20"/>
          <w:szCs w:val="20"/>
          <w14:ligatures w14:val="none"/>
        </w:rPr>
        <w:t>tniec</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bas un inov</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ciju kapacit</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tes stiprin</w:t>
      </w:r>
      <w:r w:rsidR="00C66773" w:rsidRPr="00264ACA">
        <w:rPr>
          <w:rFonts w:ascii="Aptos" w:eastAsia="Times New Roman" w:hAnsi="Aptos" w:cs="Aptos"/>
          <w:kern w:val="0"/>
          <w:sz w:val="20"/>
          <w:szCs w:val="20"/>
          <w14:ligatures w14:val="none"/>
        </w:rPr>
        <w:t>āš</w:t>
      </w:r>
      <w:r w:rsidR="00C66773" w:rsidRPr="00264ACA">
        <w:rPr>
          <w:rFonts w:ascii="Aptos" w:eastAsia="Times New Roman" w:hAnsi="Aptos" w:cs="Times New Roman"/>
          <w:kern w:val="0"/>
          <w:sz w:val="20"/>
          <w:szCs w:val="20"/>
          <w14:ligatures w14:val="none"/>
        </w:rPr>
        <w:t>ana un progres</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vu tehnolo</w:t>
      </w:r>
      <w:r w:rsidR="00C66773" w:rsidRPr="00264ACA">
        <w:rPr>
          <w:rFonts w:ascii="Aptos" w:eastAsia="Times New Roman" w:hAnsi="Aptos" w:cs="Aptos"/>
          <w:kern w:val="0"/>
          <w:sz w:val="20"/>
          <w:szCs w:val="20"/>
          <w14:ligatures w14:val="none"/>
        </w:rPr>
        <w:t>ģ</w:t>
      </w:r>
      <w:r w:rsidR="00C66773" w:rsidRPr="00264ACA">
        <w:rPr>
          <w:rFonts w:ascii="Aptos" w:eastAsia="Times New Roman" w:hAnsi="Aptos" w:cs="Times New Roman"/>
          <w:kern w:val="0"/>
          <w:sz w:val="20"/>
          <w:szCs w:val="20"/>
          <w14:ligatures w14:val="none"/>
        </w:rPr>
        <w:t>iju ievie</w:t>
      </w:r>
      <w:r w:rsidR="00C66773" w:rsidRPr="00264ACA">
        <w:rPr>
          <w:rFonts w:ascii="Aptos" w:eastAsia="Times New Roman" w:hAnsi="Aptos" w:cs="Aptos"/>
          <w:kern w:val="0"/>
          <w:sz w:val="20"/>
          <w:szCs w:val="20"/>
          <w14:ligatures w14:val="none"/>
        </w:rPr>
        <w:t>š</w:t>
      </w:r>
      <w:r w:rsidR="00C66773" w:rsidRPr="00264ACA">
        <w:rPr>
          <w:rFonts w:ascii="Aptos" w:eastAsia="Times New Roman" w:hAnsi="Aptos" w:cs="Times New Roman"/>
          <w:kern w:val="0"/>
          <w:sz w:val="20"/>
          <w:szCs w:val="20"/>
          <w14:ligatures w14:val="none"/>
        </w:rPr>
        <w:t>ana uz</w:t>
      </w:r>
      <w:r w:rsidR="00C66773" w:rsidRPr="00264ACA">
        <w:rPr>
          <w:rFonts w:ascii="Aptos" w:eastAsia="Times New Roman" w:hAnsi="Aptos" w:cs="Aptos"/>
          <w:kern w:val="0"/>
          <w:sz w:val="20"/>
          <w:szCs w:val="20"/>
          <w14:ligatures w14:val="none"/>
        </w:rPr>
        <w:t>ņē</w:t>
      </w:r>
      <w:r w:rsidR="00C66773" w:rsidRPr="00264ACA">
        <w:rPr>
          <w:rFonts w:ascii="Aptos" w:eastAsia="Times New Roman" w:hAnsi="Aptos" w:cs="Times New Roman"/>
          <w:kern w:val="0"/>
          <w:sz w:val="20"/>
          <w:szCs w:val="20"/>
          <w14:ligatures w14:val="none"/>
        </w:rPr>
        <w:t>mumiem</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 xml:space="preserve"> 1.2.1.1.</w:t>
      </w:r>
      <w:r w:rsidR="00C66773" w:rsidRPr="00264ACA">
        <w:rPr>
          <w:rFonts w:ascii="Arial" w:eastAsia="Times New Roman" w:hAnsi="Arial" w:cs="Arial"/>
          <w:kern w:val="0"/>
          <w:sz w:val="20"/>
          <w:szCs w:val="20"/>
          <w14:ligatures w14:val="none"/>
        </w:rPr>
        <w:t> </w:t>
      </w:r>
      <w:r w:rsidR="00C66773" w:rsidRPr="00264ACA">
        <w:rPr>
          <w:rFonts w:ascii="Aptos" w:eastAsia="Times New Roman" w:hAnsi="Aptos" w:cs="Times New Roman"/>
          <w:kern w:val="0"/>
          <w:sz w:val="20"/>
          <w:szCs w:val="20"/>
          <w14:ligatures w14:val="none"/>
        </w:rPr>
        <w:t>pas</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 xml:space="preserve">kuma </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Atbalsts jaunu produktu att</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st</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bai un internacionaliz</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cijai</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 xml:space="preserve"> tre</w:t>
      </w:r>
      <w:r w:rsidR="00C66773" w:rsidRPr="00264ACA">
        <w:rPr>
          <w:rFonts w:ascii="Aptos" w:eastAsia="Times New Roman" w:hAnsi="Aptos" w:cs="Aptos"/>
          <w:kern w:val="0"/>
          <w:sz w:val="20"/>
          <w:szCs w:val="20"/>
          <w14:ligatures w14:val="none"/>
        </w:rPr>
        <w:t>šā</w:t>
      </w:r>
      <w:r w:rsidR="00C66773" w:rsidRPr="00264ACA">
        <w:rPr>
          <w:rFonts w:ascii="Aptos" w:eastAsia="Times New Roman" w:hAnsi="Aptos" w:cs="Times New Roman"/>
          <w:kern w:val="0"/>
          <w:sz w:val="20"/>
          <w:szCs w:val="20"/>
          <w14:ligatures w14:val="none"/>
        </w:rPr>
        <w:t>s k</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rtas otr</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 xml:space="preserve"> uzsaukuma projektu iesniegumu atlases nolikums</w:t>
      </w:r>
      <w:r w:rsidR="00465F06" w:rsidRPr="00264ACA">
        <w:rPr>
          <w:rStyle w:val="FootnoteReference"/>
          <w:rFonts w:ascii="Aptos" w:eastAsia="Times New Roman" w:hAnsi="Aptos" w:cs="Times New Roman"/>
          <w:kern w:val="0"/>
          <w:sz w:val="20"/>
          <w:szCs w:val="20"/>
          <w14:ligatures w14:val="none"/>
        </w:rPr>
        <w:footnoteReference w:id="2"/>
      </w:r>
    </w:p>
    <w:p w14:paraId="115BF660" w14:textId="5A03BBEB" w:rsidR="00CA5DE4" w:rsidRPr="00264ACA" w:rsidRDefault="00C66773" w:rsidP="00CD2B11">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EM</w:t>
      </w:r>
      <w:r w:rsidR="00CA5DE4" w:rsidRPr="00264ACA">
        <w:rPr>
          <w:rFonts w:ascii="Aptos" w:eastAsia="Times New Roman" w:hAnsi="Aptos" w:cs="Times New Roman"/>
          <w:b/>
          <w:bCs/>
          <w:kern w:val="0"/>
          <w:sz w:val="20"/>
          <w:szCs w:val="20"/>
          <w14:ligatures w14:val="none"/>
        </w:rPr>
        <w:t xml:space="preserve"> </w:t>
      </w:r>
      <w:r w:rsidR="00CA5DE4" w:rsidRPr="00264ACA">
        <w:rPr>
          <w:rFonts w:ascii="Aptos" w:eastAsia="Times New Roman" w:hAnsi="Aptos" w:cs="Times New Roman"/>
          <w:kern w:val="0"/>
          <w:sz w:val="20"/>
          <w:szCs w:val="20"/>
          <w14:ligatures w14:val="none"/>
        </w:rPr>
        <w:t xml:space="preserve">– </w:t>
      </w:r>
      <w:r w:rsidRPr="00264ACA">
        <w:rPr>
          <w:rFonts w:ascii="Aptos" w:eastAsia="Times New Roman" w:hAnsi="Aptos" w:cs="Times New Roman"/>
          <w:kern w:val="0"/>
          <w:sz w:val="20"/>
          <w:szCs w:val="20"/>
          <w14:ligatures w14:val="none"/>
        </w:rPr>
        <w:t>Ekonomikas</w:t>
      </w:r>
      <w:r w:rsidR="00CA5DE4" w:rsidRPr="00264ACA">
        <w:rPr>
          <w:rFonts w:ascii="Aptos" w:eastAsia="Times New Roman" w:hAnsi="Aptos" w:cs="Times New Roman"/>
          <w:kern w:val="0"/>
          <w:sz w:val="20"/>
          <w:szCs w:val="20"/>
          <w14:ligatures w14:val="none"/>
        </w:rPr>
        <w:t xml:space="preserve"> ministrija</w:t>
      </w:r>
    </w:p>
    <w:p w14:paraId="2FA018F5" w14:textId="197072FC" w:rsidR="00C66773" w:rsidRPr="00264ACA" w:rsidRDefault="00C66773" w:rsidP="00CD2B11">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AM</w:t>
      </w:r>
      <w:r w:rsidRPr="00264ACA">
        <w:rPr>
          <w:rFonts w:ascii="Aptos" w:eastAsia="Times New Roman" w:hAnsi="Aptos" w:cs="Times New Roman"/>
          <w:kern w:val="0"/>
          <w:sz w:val="20"/>
          <w:szCs w:val="20"/>
          <w14:ligatures w14:val="none"/>
        </w:rPr>
        <w:t xml:space="preserve"> – Aizsardzības ministrija</w:t>
      </w:r>
    </w:p>
    <w:p w14:paraId="43B3E6EB" w14:textId="29A34E88" w:rsidR="00D5686D" w:rsidRPr="00264ACA" w:rsidRDefault="00D5686D" w:rsidP="00CD2B11">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VID</w:t>
      </w:r>
      <w:r w:rsidRPr="00264ACA">
        <w:rPr>
          <w:rFonts w:ascii="Aptos" w:eastAsia="Times New Roman" w:hAnsi="Aptos" w:cs="Times New Roman"/>
          <w:kern w:val="0"/>
          <w:sz w:val="20"/>
          <w:szCs w:val="20"/>
          <w14:ligatures w14:val="none"/>
        </w:rPr>
        <w:t xml:space="preserve"> – Valsts ieņēmumu dienests</w:t>
      </w:r>
    </w:p>
    <w:p w14:paraId="7D84310D" w14:textId="22B4E730" w:rsidR="6E668B7F" w:rsidRDefault="6E668B7F" w:rsidP="63744991">
      <w:pPr>
        <w:spacing w:after="0" w:line="264" w:lineRule="auto"/>
        <w:jc w:val="both"/>
        <w:rPr>
          <w:rFonts w:ascii="Aptos" w:eastAsia="Times New Roman" w:hAnsi="Aptos" w:cs="Times New Roman"/>
          <w:sz w:val="20"/>
          <w:szCs w:val="20"/>
        </w:rPr>
      </w:pPr>
      <w:r w:rsidRPr="63744991">
        <w:rPr>
          <w:rFonts w:ascii="Aptos" w:eastAsia="Times New Roman" w:hAnsi="Aptos" w:cs="Times New Roman"/>
          <w:b/>
          <w:bCs/>
          <w:sz w:val="20"/>
          <w:szCs w:val="20"/>
        </w:rPr>
        <w:t>CSP</w:t>
      </w:r>
      <w:r w:rsidRPr="63744991">
        <w:rPr>
          <w:rFonts w:ascii="Aptos" w:eastAsia="Times New Roman" w:hAnsi="Aptos" w:cs="Times New Roman"/>
          <w:sz w:val="20"/>
          <w:szCs w:val="20"/>
        </w:rPr>
        <w:t xml:space="preserve"> – Centrālā statistikas pārvalde</w:t>
      </w:r>
    </w:p>
    <w:p w14:paraId="45492A2D" w14:textId="360A3786" w:rsidR="00D102B3" w:rsidRPr="00264ACA" w:rsidRDefault="00D102B3" w:rsidP="00D102B3">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MK noteikumi</w:t>
      </w:r>
      <w:r w:rsidRPr="00264ACA">
        <w:rPr>
          <w:rFonts w:ascii="Aptos" w:eastAsia="Times New Roman" w:hAnsi="Aptos" w:cs="Times New Roman"/>
          <w:kern w:val="0"/>
          <w:sz w:val="20"/>
          <w:szCs w:val="20"/>
          <w14:ligatures w14:val="none"/>
        </w:rPr>
        <w:t xml:space="preserve"> –</w:t>
      </w:r>
      <w:r w:rsidR="00C66773" w:rsidRPr="00264ACA">
        <w:rPr>
          <w:rFonts w:ascii="Aptos" w:eastAsia="Times New Roman" w:hAnsi="Aptos" w:cs="Times New Roman"/>
          <w:kern w:val="0"/>
          <w:sz w:val="20"/>
          <w:szCs w:val="20"/>
          <w14:ligatures w14:val="none"/>
        </w:rPr>
        <w:t xml:space="preserve">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Pr="00264ACA">
        <w:rPr>
          <w:rStyle w:val="FootnoteReference"/>
          <w:rFonts w:ascii="Aptos" w:eastAsia="Times New Roman" w:hAnsi="Aptos" w:cs="Times New Roman"/>
          <w:kern w:val="0"/>
          <w:sz w:val="20"/>
          <w:szCs w:val="20"/>
          <w14:ligatures w14:val="none"/>
        </w:rPr>
        <w:footnoteReference w:id="3"/>
      </w:r>
    </w:p>
    <w:p w14:paraId="6077E77B" w14:textId="1B755BDF" w:rsidR="00D102B3" w:rsidRPr="00264ACA" w:rsidRDefault="00D102B3" w:rsidP="00D102B3">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Pasākums</w:t>
      </w:r>
      <w:r w:rsidRPr="00264ACA">
        <w:rPr>
          <w:rFonts w:ascii="Aptos" w:eastAsia="Times New Roman" w:hAnsi="Aptos" w:cs="Times New Roman"/>
          <w:kern w:val="0"/>
          <w:sz w:val="20"/>
          <w:szCs w:val="20"/>
          <w14:ligatures w14:val="none"/>
        </w:rPr>
        <w:t xml:space="preserve"> – </w:t>
      </w:r>
      <w:r w:rsidR="00C66773" w:rsidRPr="00264ACA">
        <w:rPr>
          <w:rFonts w:ascii="Aptos" w:eastAsia="Times New Roman" w:hAnsi="Aptos" w:cs="Times New Roman"/>
          <w:kern w:val="0"/>
          <w:sz w:val="20"/>
          <w:szCs w:val="20"/>
          <w14:ligatures w14:val="none"/>
        </w:rPr>
        <w:t>Eiropas Savienības kohēzijas politikas programmas 2021.–2027.gadam 1.2.1.</w:t>
      </w:r>
      <w:r w:rsidR="00C66773" w:rsidRPr="00264ACA">
        <w:rPr>
          <w:rFonts w:ascii="Arial" w:eastAsia="Times New Roman" w:hAnsi="Arial" w:cs="Arial"/>
          <w:kern w:val="0"/>
          <w:sz w:val="20"/>
          <w:szCs w:val="20"/>
          <w14:ligatures w14:val="none"/>
        </w:rPr>
        <w:t> </w:t>
      </w:r>
      <w:r w:rsidR="00C66773" w:rsidRPr="00264ACA">
        <w:rPr>
          <w:rFonts w:ascii="Aptos" w:eastAsia="Times New Roman" w:hAnsi="Aptos" w:cs="Times New Roman"/>
          <w:kern w:val="0"/>
          <w:sz w:val="20"/>
          <w:szCs w:val="20"/>
          <w14:ligatures w14:val="none"/>
        </w:rPr>
        <w:t>specifisk</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 xml:space="preserve"> atbalsta m</w:t>
      </w:r>
      <w:r w:rsidR="00C66773" w:rsidRPr="00264ACA">
        <w:rPr>
          <w:rFonts w:ascii="Aptos" w:eastAsia="Times New Roman" w:hAnsi="Aptos" w:cs="Aptos"/>
          <w:kern w:val="0"/>
          <w:sz w:val="20"/>
          <w:szCs w:val="20"/>
          <w14:ligatures w14:val="none"/>
        </w:rPr>
        <w:t>ē</w:t>
      </w:r>
      <w:r w:rsidR="00C66773" w:rsidRPr="00264ACA">
        <w:rPr>
          <w:rFonts w:ascii="Aptos" w:eastAsia="Times New Roman" w:hAnsi="Aptos" w:cs="Times New Roman"/>
          <w:kern w:val="0"/>
          <w:sz w:val="20"/>
          <w:szCs w:val="20"/>
          <w14:ligatures w14:val="none"/>
        </w:rPr>
        <w:t>r</w:t>
      </w:r>
      <w:r w:rsidR="00C66773" w:rsidRPr="00264ACA">
        <w:rPr>
          <w:rFonts w:ascii="Aptos" w:eastAsia="Times New Roman" w:hAnsi="Aptos" w:cs="Aptos"/>
          <w:kern w:val="0"/>
          <w:sz w:val="20"/>
          <w:szCs w:val="20"/>
          <w14:ligatures w14:val="none"/>
        </w:rPr>
        <w:t>ķ</w:t>
      </w:r>
      <w:r w:rsidR="00C66773" w:rsidRPr="00264ACA">
        <w:rPr>
          <w:rFonts w:ascii="Aptos" w:eastAsia="Times New Roman" w:hAnsi="Aptos" w:cs="Times New Roman"/>
          <w:kern w:val="0"/>
          <w:sz w:val="20"/>
          <w:szCs w:val="20"/>
          <w14:ligatures w14:val="none"/>
        </w:rPr>
        <w:t xml:space="preserve">a </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P</w:t>
      </w:r>
      <w:r w:rsidR="00C66773" w:rsidRPr="00264ACA">
        <w:rPr>
          <w:rFonts w:ascii="Aptos" w:eastAsia="Times New Roman" w:hAnsi="Aptos" w:cs="Aptos"/>
          <w:kern w:val="0"/>
          <w:sz w:val="20"/>
          <w:szCs w:val="20"/>
          <w14:ligatures w14:val="none"/>
        </w:rPr>
        <w:t>ē</w:t>
      </w:r>
      <w:r w:rsidR="00C66773" w:rsidRPr="00264ACA">
        <w:rPr>
          <w:rFonts w:ascii="Aptos" w:eastAsia="Times New Roman" w:hAnsi="Aptos" w:cs="Times New Roman"/>
          <w:kern w:val="0"/>
          <w:sz w:val="20"/>
          <w:szCs w:val="20"/>
          <w14:ligatures w14:val="none"/>
        </w:rPr>
        <w:t>tniec</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bas un inov</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ciju kapacit</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tes stiprin</w:t>
      </w:r>
      <w:r w:rsidR="00C66773" w:rsidRPr="00264ACA">
        <w:rPr>
          <w:rFonts w:ascii="Aptos" w:eastAsia="Times New Roman" w:hAnsi="Aptos" w:cs="Aptos"/>
          <w:kern w:val="0"/>
          <w:sz w:val="20"/>
          <w:szCs w:val="20"/>
          <w14:ligatures w14:val="none"/>
        </w:rPr>
        <w:t>āš</w:t>
      </w:r>
      <w:r w:rsidR="00C66773" w:rsidRPr="00264ACA">
        <w:rPr>
          <w:rFonts w:ascii="Aptos" w:eastAsia="Times New Roman" w:hAnsi="Aptos" w:cs="Times New Roman"/>
          <w:kern w:val="0"/>
          <w:sz w:val="20"/>
          <w:szCs w:val="20"/>
          <w14:ligatures w14:val="none"/>
        </w:rPr>
        <w:t>ana un progres</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vu tehnolo</w:t>
      </w:r>
      <w:r w:rsidR="00C66773" w:rsidRPr="00264ACA">
        <w:rPr>
          <w:rFonts w:ascii="Aptos" w:eastAsia="Times New Roman" w:hAnsi="Aptos" w:cs="Aptos"/>
          <w:kern w:val="0"/>
          <w:sz w:val="20"/>
          <w:szCs w:val="20"/>
          <w14:ligatures w14:val="none"/>
        </w:rPr>
        <w:t>ģ</w:t>
      </w:r>
      <w:r w:rsidR="00C66773" w:rsidRPr="00264ACA">
        <w:rPr>
          <w:rFonts w:ascii="Aptos" w:eastAsia="Times New Roman" w:hAnsi="Aptos" w:cs="Times New Roman"/>
          <w:kern w:val="0"/>
          <w:sz w:val="20"/>
          <w:szCs w:val="20"/>
          <w14:ligatures w14:val="none"/>
        </w:rPr>
        <w:t>iju ievie</w:t>
      </w:r>
      <w:r w:rsidR="00C66773" w:rsidRPr="00264ACA">
        <w:rPr>
          <w:rFonts w:ascii="Aptos" w:eastAsia="Times New Roman" w:hAnsi="Aptos" w:cs="Aptos"/>
          <w:kern w:val="0"/>
          <w:sz w:val="20"/>
          <w:szCs w:val="20"/>
          <w14:ligatures w14:val="none"/>
        </w:rPr>
        <w:t>š</w:t>
      </w:r>
      <w:r w:rsidR="00C66773" w:rsidRPr="00264ACA">
        <w:rPr>
          <w:rFonts w:ascii="Aptos" w:eastAsia="Times New Roman" w:hAnsi="Aptos" w:cs="Times New Roman"/>
          <w:kern w:val="0"/>
          <w:sz w:val="20"/>
          <w:szCs w:val="20"/>
          <w14:ligatures w14:val="none"/>
        </w:rPr>
        <w:t>ana uz</w:t>
      </w:r>
      <w:r w:rsidR="00C66773" w:rsidRPr="00264ACA">
        <w:rPr>
          <w:rFonts w:ascii="Aptos" w:eastAsia="Times New Roman" w:hAnsi="Aptos" w:cs="Aptos"/>
          <w:kern w:val="0"/>
          <w:sz w:val="20"/>
          <w:szCs w:val="20"/>
          <w14:ligatures w14:val="none"/>
        </w:rPr>
        <w:t>ņē</w:t>
      </w:r>
      <w:r w:rsidR="00C66773" w:rsidRPr="00264ACA">
        <w:rPr>
          <w:rFonts w:ascii="Aptos" w:eastAsia="Times New Roman" w:hAnsi="Aptos" w:cs="Times New Roman"/>
          <w:kern w:val="0"/>
          <w:sz w:val="20"/>
          <w:szCs w:val="20"/>
          <w14:ligatures w14:val="none"/>
        </w:rPr>
        <w:t>mumiem</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 xml:space="preserve"> 1.2.1.1.</w:t>
      </w:r>
      <w:r w:rsidR="00C66773" w:rsidRPr="00264ACA">
        <w:rPr>
          <w:rFonts w:ascii="Arial" w:eastAsia="Times New Roman" w:hAnsi="Arial" w:cs="Arial"/>
          <w:kern w:val="0"/>
          <w:sz w:val="20"/>
          <w:szCs w:val="20"/>
          <w14:ligatures w14:val="none"/>
        </w:rPr>
        <w:t> </w:t>
      </w:r>
      <w:r w:rsidR="00C66773" w:rsidRPr="00264ACA">
        <w:rPr>
          <w:rFonts w:ascii="Aptos" w:eastAsia="Times New Roman" w:hAnsi="Aptos" w:cs="Times New Roman"/>
          <w:kern w:val="0"/>
          <w:sz w:val="20"/>
          <w:szCs w:val="20"/>
          <w14:ligatures w14:val="none"/>
        </w:rPr>
        <w:t>pas</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 xml:space="preserve">kuma </w:t>
      </w:r>
      <w:r w:rsidR="00C66773" w:rsidRPr="00264ACA">
        <w:rPr>
          <w:rFonts w:ascii="Aptos" w:eastAsia="Times New Roman" w:hAnsi="Aptos" w:cs="Aptos"/>
          <w:kern w:val="0"/>
          <w:sz w:val="20"/>
          <w:szCs w:val="20"/>
          <w14:ligatures w14:val="none"/>
        </w:rPr>
        <w:t>“</w:t>
      </w:r>
      <w:r w:rsidR="00C66773" w:rsidRPr="00264ACA">
        <w:rPr>
          <w:rFonts w:ascii="Aptos" w:eastAsia="Times New Roman" w:hAnsi="Aptos" w:cs="Times New Roman"/>
          <w:kern w:val="0"/>
          <w:sz w:val="20"/>
          <w:szCs w:val="20"/>
          <w14:ligatures w14:val="none"/>
        </w:rPr>
        <w:t>Atbalsts jaunu produktu att</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st</w:t>
      </w:r>
      <w:r w:rsidR="00C66773" w:rsidRPr="00264ACA">
        <w:rPr>
          <w:rFonts w:ascii="Aptos" w:eastAsia="Times New Roman" w:hAnsi="Aptos" w:cs="Aptos"/>
          <w:kern w:val="0"/>
          <w:sz w:val="20"/>
          <w:szCs w:val="20"/>
          <w14:ligatures w14:val="none"/>
        </w:rPr>
        <w:t>ī</w:t>
      </w:r>
      <w:r w:rsidR="00C66773" w:rsidRPr="00264ACA">
        <w:rPr>
          <w:rFonts w:ascii="Aptos" w:eastAsia="Times New Roman" w:hAnsi="Aptos" w:cs="Times New Roman"/>
          <w:kern w:val="0"/>
          <w:sz w:val="20"/>
          <w:szCs w:val="20"/>
          <w14:ligatures w14:val="none"/>
        </w:rPr>
        <w:t>bai un internacionaliz</w:t>
      </w:r>
      <w:r w:rsidR="00C66773" w:rsidRPr="00264ACA">
        <w:rPr>
          <w:rFonts w:ascii="Aptos" w:eastAsia="Times New Roman" w:hAnsi="Aptos" w:cs="Aptos"/>
          <w:kern w:val="0"/>
          <w:sz w:val="20"/>
          <w:szCs w:val="20"/>
          <w14:ligatures w14:val="none"/>
        </w:rPr>
        <w:t>ā</w:t>
      </w:r>
      <w:r w:rsidR="00C66773" w:rsidRPr="00264ACA">
        <w:rPr>
          <w:rFonts w:ascii="Aptos" w:eastAsia="Times New Roman" w:hAnsi="Aptos" w:cs="Times New Roman"/>
          <w:kern w:val="0"/>
          <w:sz w:val="20"/>
          <w:szCs w:val="20"/>
          <w14:ligatures w14:val="none"/>
        </w:rPr>
        <w:t>cijai</w:t>
      </w:r>
      <w:r w:rsidR="00C66773" w:rsidRPr="00264ACA">
        <w:rPr>
          <w:rFonts w:ascii="Aptos" w:eastAsia="Times New Roman" w:hAnsi="Aptos" w:cs="Aptos"/>
          <w:kern w:val="0"/>
          <w:sz w:val="20"/>
          <w:szCs w:val="20"/>
          <w14:ligatures w14:val="none"/>
        </w:rPr>
        <w:t>”</w:t>
      </w:r>
      <w:r w:rsidR="00E07824" w:rsidRPr="00264ACA">
        <w:rPr>
          <w:rFonts w:ascii="Aptos" w:eastAsia="Times New Roman" w:hAnsi="Aptos" w:cs="Aptos"/>
          <w:kern w:val="0"/>
          <w:sz w:val="20"/>
          <w:szCs w:val="20"/>
          <w14:ligatures w14:val="none"/>
        </w:rPr>
        <w:t xml:space="preserve"> trešās kārtas otrais uzsaukums</w:t>
      </w:r>
    </w:p>
    <w:p w14:paraId="22DDB33F" w14:textId="4C4D8F2F" w:rsidR="00D5686D" w:rsidRPr="00264ACA" w:rsidRDefault="00EA1D78" w:rsidP="00D102B3">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 xml:space="preserve">PI </w:t>
      </w:r>
      <w:r w:rsidRPr="00264ACA">
        <w:rPr>
          <w:rFonts w:ascii="Aptos" w:eastAsia="Times New Roman" w:hAnsi="Aptos" w:cs="Times New Roman"/>
          <w:kern w:val="0"/>
          <w:sz w:val="20"/>
          <w:szCs w:val="20"/>
          <w14:ligatures w14:val="none"/>
        </w:rPr>
        <w:t>– projekta iesniegums</w:t>
      </w:r>
    </w:p>
    <w:p w14:paraId="0B82C019" w14:textId="2CBC5D6C" w:rsidR="00046B7F" w:rsidRPr="00264ACA" w:rsidRDefault="00046B7F" w:rsidP="00D102B3">
      <w:pPr>
        <w:spacing w:after="0" w:line="264" w:lineRule="auto"/>
        <w:jc w:val="both"/>
        <w:rPr>
          <w:rFonts w:ascii="Aptos" w:eastAsia="Times New Roman" w:hAnsi="Aptos" w:cs="Times New Roman"/>
          <w:kern w:val="0"/>
          <w:sz w:val="20"/>
          <w:szCs w:val="20"/>
          <w14:ligatures w14:val="none"/>
        </w:rPr>
      </w:pPr>
      <w:r w:rsidRPr="00264ACA">
        <w:rPr>
          <w:rFonts w:ascii="Aptos" w:eastAsia="Times New Roman" w:hAnsi="Aptos" w:cs="Times New Roman"/>
          <w:b/>
          <w:bCs/>
          <w:kern w:val="0"/>
          <w:sz w:val="20"/>
          <w:szCs w:val="20"/>
          <w14:ligatures w14:val="none"/>
        </w:rPr>
        <w:t>Projektu portāls</w:t>
      </w:r>
      <w:r w:rsidRPr="00264ACA">
        <w:rPr>
          <w:rFonts w:ascii="Aptos" w:eastAsia="Times New Roman" w:hAnsi="Aptos" w:cs="Times New Roman"/>
          <w:kern w:val="0"/>
          <w:sz w:val="20"/>
          <w:szCs w:val="20"/>
          <w14:ligatures w14:val="none"/>
        </w:rPr>
        <w:t xml:space="preserve"> </w:t>
      </w:r>
      <w:r w:rsidR="00E46C33" w:rsidRPr="00264ACA">
        <w:rPr>
          <w:rFonts w:ascii="Aptos" w:eastAsia="Times New Roman" w:hAnsi="Aptos" w:cs="Times New Roman"/>
          <w:kern w:val="0"/>
          <w:sz w:val="20"/>
          <w:szCs w:val="20"/>
          <w14:ligatures w14:val="none"/>
        </w:rPr>
        <w:t>–</w:t>
      </w:r>
      <w:r w:rsidRPr="00264ACA">
        <w:rPr>
          <w:rFonts w:ascii="Aptos" w:eastAsia="Times New Roman" w:hAnsi="Aptos" w:cs="Times New Roman"/>
          <w:kern w:val="0"/>
          <w:sz w:val="20"/>
          <w:szCs w:val="20"/>
          <w14:ligatures w14:val="none"/>
        </w:rPr>
        <w:t xml:space="preserve"> </w:t>
      </w:r>
      <w:r w:rsidR="00E46C33" w:rsidRPr="00264ACA">
        <w:rPr>
          <w:rFonts w:ascii="Aptos" w:eastAsia="Times New Roman" w:hAnsi="Aptos" w:cs="Times New Roman"/>
          <w:kern w:val="0"/>
          <w:sz w:val="20"/>
          <w:szCs w:val="20"/>
          <w14:ligatures w14:val="none"/>
        </w:rPr>
        <w:t>Kohēzijas politikas fondu vadības informācijas sistēma (KPVIS)</w:t>
      </w:r>
    </w:p>
    <w:sdt>
      <w:sdtPr>
        <w:id w:val="679830099"/>
        <w:docPartObj>
          <w:docPartGallery w:val="Table of Contents"/>
          <w:docPartUnique/>
        </w:docPartObj>
      </w:sdtPr>
      <w:sdtEndPr>
        <w:rPr>
          <w:rFonts w:ascii="Aptos" w:hAnsi="Aptos"/>
          <w:b/>
          <w:bCs/>
        </w:rPr>
      </w:sdtEndPr>
      <w:sdtContent>
        <w:p w14:paraId="0745611A" w14:textId="77777777" w:rsidR="0080350E" w:rsidRDefault="0080350E" w:rsidP="00D102B3">
          <w:pPr>
            <w:keepNext/>
            <w:keepLines/>
            <w:spacing w:before="60" w:after="60" w:line="256" w:lineRule="auto"/>
          </w:pPr>
        </w:p>
        <w:p w14:paraId="17EE05DC" w14:textId="75F65C71" w:rsidR="00D102B3" w:rsidRPr="00272511" w:rsidRDefault="00D102B3" w:rsidP="00D102B3">
          <w:pPr>
            <w:keepNext/>
            <w:keepLines/>
            <w:spacing w:before="60" w:after="60" w:line="256" w:lineRule="auto"/>
            <w:rPr>
              <w:rFonts w:ascii="Aptos" w:eastAsia="Times New Roman" w:hAnsi="Aptos" w:cs="Times New Roman"/>
              <w:color w:val="2F5496"/>
              <w:kern w:val="0"/>
              <w:u w:val="single"/>
              <w14:ligatures w14:val="none"/>
            </w:rPr>
          </w:pPr>
          <w:r w:rsidRPr="00272511">
            <w:rPr>
              <w:rFonts w:ascii="Aptos" w:eastAsia="Times New Roman" w:hAnsi="Aptos" w:cs="Times New Roman"/>
              <w:b/>
              <w:bCs/>
              <w:color w:val="2F5496"/>
              <w:kern w:val="0"/>
              <w:u w:val="single"/>
              <w14:ligatures w14:val="none"/>
            </w:rPr>
            <w:t>Saturs</w:t>
          </w:r>
        </w:p>
        <w:p w14:paraId="74E0AD32" w14:textId="533FA98C" w:rsidR="0049725C" w:rsidRPr="00503DA2" w:rsidRDefault="704321D1" w:rsidP="7C8A172B">
          <w:pPr>
            <w:pStyle w:val="TOC1"/>
            <w:tabs>
              <w:tab w:val="left" w:pos="435"/>
              <w:tab w:val="right" w:leader="dot" w:pos="13935"/>
            </w:tabs>
            <w:rPr>
              <w:rStyle w:val="Hyperlink"/>
              <w:rFonts w:ascii="Aptos" w:eastAsia="Aptos" w:hAnsi="Aptos" w:cs="Aptos"/>
              <w:b/>
              <w:bCs/>
              <w:noProof/>
              <w:lang w:eastAsia="lv-LV"/>
            </w:rPr>
          </w:pPr>
          <w:r w:rsidRPr="001D0DAC">
            <w:rPr>
              <w:rFonts w:ascii="Aptos" w:hAnsi="Aptos"/>
              <w:b/>
              <w:bCs/>
            </w:rPr>
            <w:fldChar w:fldCharType="begin"/>
          </w:r>
          <w:r w:rsidR="0049725C" w:rsidRPr="001D0DAC">
            <w:rPr>
              <w:rFonts w:ascii="Aptos" w:hAnsi="Aptos"/>
              <w:b/>
              <w:bCs/>
            </w:rPr>
            <w:instrText>TOC \o "1-3" \z \u \h</w:instrText>
          </w:r>
          <w:r w:rsidRPr="001D0DAC">
            <w:rPr>
              <w:rFonts w:ascii="Aptos" w:hAnsi="Aptos"/>
              <w:b/>
              <w:bCs/>
            </w:rPr>
            <w:fldChar w:fldCharType="separate"/>
          </w:r>
          <w:hyperlink w:anchor="_Toc18490700">
            <w:r w:rsidR="7C8A172B" w:rsidRPr="00503DA2">
              <w:rPr>
                <w:rStyle w:val="Hyperlink"/>
                <w:rFonts w:ascii="Aptos" w:hAnsi="Aptos"/>
                <w:b/>
                <w:bCs/>
                <w:noProof/>
              </w:rPr>
              <w:t>1.</w:t>
            </w:r>
            <w:r w:rsidR="0049725C" w:rsidRPr="00503DA2">
              <w:rPr>
                <w:rFonts w:ascii="Aptos" w:hAnsi="Aptos"/>
                <w:b/>
                <w:bCs/>
                <w:noProof/>
              </w:rPr>
              <w:tab/>
            </w:r>
            <w:r w:rsidR="7C8A172B" w:rsidRPr="00503DA2">
              <w:rPr>
                <w:rStyle w:val="Hyperlink"/>
                <w:rFonts w:ascii="Aptos" w:hAnsi="Aptos"/>
                <w:b/>
                <w:bCs/>
                <w:noProof/>
              </w:rPr>
              <w:t>Vispārīgi jautājumi</w:t>
            </w:r>
            <w:r w:rsidR="0049725C" w:rsidRPr="00503DA2">
              <w:rPr>
                <w:rFonts w:ascii="Aptos" w:hAnsi="Aptos"/>
                <w:b/>
                <w:bCs/>
                <w:noProof/>
              </w:rPr>
              <w:tab/>
            </w:r>
            <w:r w:rsidR="0049725C" w:rsidRPr="001D0DAC">
              <w:rPr>
                <w:rFonts w:ascii="Aptos" w:hAnsi="Aptos"/>
                <w:b/>
                <w:bCs/>
                <w:noProof/>
              </w:rPr>
              <w:fldChar w:fldCharType="begin"/>
            </w:r>
            <w:r w:rsidR="0049725C" w:rsidRPr="00503DA2">
              <w:rPr>
                <w:rFonts w:ascii="Aptos" w:hAnsi="Aptos"/>
                <w:b/>
                <w:bCs/>
                <w:noProof/>
              </w:rPr>
              <w:instrText>PAGEREF _Toc18490700 \h</w:instrText>
            </w:r>
            <w:r w:rsidR="0049725C" w:rsidRPr="001D0DAC">
              <w:rPr>
                <w:rFonts w:ascii="Aptos" w:hAnsi="Aptos"/>
                <w:b/>
                <w:bCs/>
                <w:noProof/>
              </w:rPr>
            </w:r>
            <w:r w:rsidR="0049725C" w:rsidRPr="001D0DAC">
              <w:rPr>
                <w:rFonts w:ascii="Aptos" w:hAnsi="Aptos"/>
                <w:b/>
                <w:bCs/>
                <w:noProof/>
              </w:rPr>
              <w:fldChar w:fldCharType="separate"/>
            </w:r>
            <w:r w:rsidR="00B939BB">
              <w:rPr>
                <w:rFonts w:ascii="Aptos" w:hAnsi="Aptos"/>
                <w:b/>
                <w:bCs/>
                <w:noProof/>
              </w:rPr>
              <w:t>2</w:t>
            </w:r>
            <w:r w:rsidR="0049725C" w:rsidRPr="001D0DAC">
              <w:rPr>
                <w:rFonts w:ascii="Aptos" w:hAnsi="Aptos"/>
                <w:b/>
                <w:bCs/>
                <w:noProof/>
              </w:rPr>
              <w:fldChar w:fldCharType="end"/>
            </w:r>
          </w:hyperlink>
        </w:p>
        <w:p w14:paraId="6A613BA4" w14:textId="196AF6C5" w:rsidR="0049725C" w:rsidRPr="00503DA2" w:rsidRDefault="7C8A172B" w:rsidP="7C8A172B">
          <w:pPr>
            <w:pStyle w:val="TOC1"/>
            <w:tabs>
              <w:tab w:val="left" w:pos="435"/>
              <w:tab w:val="right" w:leader="dot" w:pos="13935"/>
            </w:tabs>
            <w:rPr>
              <w:rStyle w:val="Hyperlink"/>
              <w:rFonts w:ascii="Aptos" w:eastAsia="Aptos" w:hAnsi="Aptos" w:cs="Aptos"/>
              <w:b/>
              <w:bCs/>
              <w:noProof/>
              <w:lang w:eastAsia="lv-LV"/>
            </w:rPr>
          </w:pPr>
          <w:r w:rsidRPr="002805E6">
            <w:rPr>
              <w:rFonts w:ascii="Aptos" w:hAnsi="Aptos"/>
              <w:b/>
              <w:bCs/>
              <w:noProof/>
            </w:rPr>
            <w:t>2.</w:t>
          </w:r>
          <w:r w:rsidR="704321D1" w:rsidRPr="00503DA2">
            <w:rPr>
              <w:rFonts w:ascii="Aptos" w:hAnsi="Aptos"/>
              <w:b/>
              <w:bCs/>
              <w:noProof/>
            </w:rPr>
            <w:tab/>
          </w:r>
          <w:r w:rsidRPr="002805E6">
            <w:rPr>
              <w:rFonts w:ascii="Aptos" w:hAnsi="Aptos"/>
              <w:b/>
              <w:bCs/>
              <w:noProof/>
            </w:rPr>
            <w:t>Īstenošanas nosacījumi</w:t>
          </w:r>
          <w:r w:rsidR="704321D1" w:rsidRPr="00503DA2">
            <w:rPr>
              <w:rFonts w:ascii="Aptos" w:hAnsi="Aptos"/>
              <w:b/>
              <w:bCs/>
              <w:noProof/>
            </w:rPr>
            <w:tab/>
          </w:r>
          <w:r w:rsidR="704321D1" w:rsidRPr="001D0DAC">
            <w:rPr>
              <w:rFonts w:ascii="Aptos" w:hAnsi="Aptos"/>
              <w:b/>
              <w:bCs/>
              <w:noProof/>
            </w:rPr>
            <w:fldChar w:fldCharType="begin"/>
          </w:r>
          <w:r w:rsidR="704321D1" w:rsidRPr="00503DA2">
            <w:rPr>
              <w:rFonts w:ascii="Aptos" w:hAnsi="Aptos"/>
              <w:b/>
              <w:bCs/>
              <w:noProof/>
            </w:rPr>
            <w:instrText>PAGEREF _Toc1839714344 \h</w:instrText>
          </w:r>
          <w:r w:rsidR="704321D1" w:rsidRPr="001D0DAC">
            <w:rPr>
              <w:rFonts w:ascii="Aptos" w:hAnsi="Aptos"/>
              <w:b/>
              <w:bCs/>
              <w:noProof/>
            </w:rPr>
          </w:r>
          <w:r w:rsidR="704321D1" w:rsidRPr="001D0DAC">
            <w:rPr>
              <w:rFonts w:ascii="Aptos" w:hAnsi="Aptos"/>
              <w:b/>
              <w:bCs/>
              <w:noProof/>
            </w:rPr>
            <w:fldChar w:fldCharType="separate"/>
          </w:r>
          <w:r w:rsidR="00B939BB">
            <w:rPr>
              <w:rFonts w:ascii="Aptos" w:hAnsi="Aptos"/>
              <w:b/>
              <w:bCs/>
              <w:noProof/>
            </w:rPr>
            <w:t>1</w:t>
          </w:r>
          <w:r w:rsidR="704321D1" w:rsidRPr="001D0DAC">
            <w:rPr>
              <w:rFonts w:ascii="Aptos" w:hAnsi="Aptos"/>
              <w:b/>
              <w:bCs/>
              <w:noProof/>
            </w:rPr>
            <w:fldChar w:fldCharType="end"/>
          </w:r>
          <w:r w:rsidR="002805E6">
            <w:rPr>
              <w:rFonts w:ascii="Aptos" w:hAnsi="Aptos"/>
              <w:b/>
              <w:bCs/>
              <w:noProof/>
            </w:rPr>
            <w:t>5</w:t>
          </w:r>
        </w:p>
        <w:p w14:paraId="2F39F2BF" w14:textId="378999BE" w:rsidR="0049725C" w:rsidRPr="00503DA2" w:rsidRDefault="7C8A172B" w:rsidP="7C8A172B">
          <w:pPr>
            <w:pStyle w:val="TOC1"/>
            <w:tabs>
              <w:tab w:val="left" w:pos="435"/>
              <w:tab w:val="right" w:leader="dot" w:pos="13935"/>
            </w:tabs>
            <w:rPr>
              <w:rStyle w:val="Hyperlink"/>
              <w:rFonts w:ascii="Aptos" w:eastAsia="Aptos" w:hAnsi="Aptos" w:cs="Aptos"/>
              <w:b/>
              <w:bCs/>
              <w:noProof/>
              <w:lang w:eastAsia="lv-LV"/>
            </w:rPr>
          </w:pPr>
          <w:r w:rsidRPr="002805E6">
            <w:rPr>
              <w:rFonts w:ascii="Aptos" w:hAnsi="Aptos"/>
              <w:b/>
              <w:bCs/>
              <w:noProof/>
            </w:rPr>
            <w:t>3.</w:t>
          </w:r>
          <w:r w:rsidR="704321D1" w:rsidRPr="00503DA2">
            <w:rPr>
              <w:rFonts w:ascii="Aptos" w:hAnsi="Aptos"/>
              <w:b/>
              <w:bCs/>
              <w:noProof/>
            </w:rPr>
            <w:tab/>
          </w:r>
          <w:r w:rsidRPr="002805E6">
            <w:rPr>
              <w:rFonts w:ascii="Aptos" w:hAnsi="Aptos"/>
              <w:b/>
              <w:bCs/>
              <w:noProof/>
            </w:rPr>
            <w:t>Vērtēšana un lēmumu pieņemšana</w:t>
          </w:r>
          <w:r w:rsidR="704321D1" w:rsidRPr="00503DA2">
            <w:rPr>
              <w:rFonts w:ascii="Aptos" w:hAnsi="Aptos"/>
              <w:b/>
              <w:bCs/>
              <w:noProof/>
            </w:rPr>
            <w:tab/>
          </w:r>
          <w:r w:rsidR="704321D1" w:rsidRPr="001D0DAC">
            <w:rPr>
              <w:rFonts w:ascii="Aptos" w:hAnsi="Aptos"/>
              <w:b/>
              <w:bCs/>
              <w:noProof/>
            </w:rPr>
            <w:fldChar w:fldCharType="begin"/>
          </w:r>
          <w:r w:rsidR="704321D1" w:rsidRPr="00503DA2">
            <w:rPr>
              <w:rFonts w:ascii="Aptos" w:hAnsi="Aptos"/>
              <w:b/>
              <w:bCs/>
              <w:noProof/>
            </w:rPr>
            <w:instrText>PAGEREF _Toc17242937 \h</w:instrText>
          </w:r>
          <w:r w:rsidR="704321D1" w:rsidRPr="001D0DAC">
            <w:rPr>
              <w:rFonts w:ascii="Aptos" w:hAnsi="Aptos"/>
              <w:b/>
              <w:bCs/>
              <w:noProof/>
            </w:rPr>
          </w:r>
          <w:r w:rsidR="704321D1" w:rsidRPr="001D0DAC">
            <w:rPr>
              <w:rFonts w:ascii="Aptos" w:hAnsi="Aptos"/>
              <w:b/>
              <w:bCs/>
              <w:noProof/>
            </w:rPr>
            <w:fldChar w:fldCharType="separate"/>
          </w:r>
          <w:r w:rsidR="00B939BB">
            <w:rPr>
              <w:rFonts w:ascii="Aptos" w:hAnsi="Aptos"/>
              <w:b/>
              <w:bCs/>
              <w:noProof/>
            </w:rPr>
            <w:t>1</w:t>
          </w:r>
          <w:r w:rsidR="704321D1" w:rsidRPr="001D0DAC">
            <w:rPr>
              <w:rFonts w:ascii="Aptos" w:hAnsi="Aptos"/>
              <w:b/>
              <w:bCs/>
              <w:noProof/>
            </w:rPr>
            <w:fldChar w:fldCharType="end"/>
          </w:r>
          <w:r w:rsidR="002805E6">
            <w:rPr>
              <w:rFonts w:ascii="Aptos" w:hAnsi="Aptos"/>
              <w:b/>
              <w:bCs/>
              <w:noProof/>
            </w:rPr>
            <w:t>8</w:t>
          </w:r>
        </w:p>
        <w:p w14:paraId="5D226001" w14:textId="6A16EC45" w:rsidR="0049725C" w:rsidRPr="00503DA2" w:rsidRDefault="7C8A172B" w:rsidP="7C8A172B">
          <w:pPr>
            <w:pStyle w:val="TOC1"/>
            <w:tabs>
              <w:tab w:val="left" w:pos="435"/>
              <w:tab w:val="right" w:leader="dot" w:pos="13935"/>
            </w:tabs>
            <w:rPr>
              <w:rStyle w:val="Hyperlink"/>
              <w:rFonts w:ascii="Aptos" w:eastAsia="Aptos" w:hAnsi="Aptos" w:cs="Aptos"/>
              <w:b/>
              <w:bCs/>
              <w:noProof/>
              <w:lang w:eastAsia="lv-LV"/>
            </w:rPr>
          </w:pPr>
          <w:hyperlink w:anchor="_Toc367541620">
            <w:r w:rsidRPr="00503DA2">
              <w:rPr>
                <w:rStyle w:val="Hyperlink"/>
                <w:rFonts w:ascii="Aptos" w:hAnsi="Aptos"/>
                <w:b/>
                <w:bCs/>
                <w:noProof/>
              </w:rPr>
              <w:t>4.</w:t>
            </w:r>
            <w:r w:rsidR="704321D1" w:rsidRPr="00503DA2">
              <w:rPr>
                <w:rFonts w:ascii="Aptos" w:hAnsi="Aptos"/>
                <w:b/>
                <w:bCs/>
                <w:noProof/>
              </w:rPr>
              <w:tab/>
            </w:r>
            <w:r w:rsidRPr="00503DA2">
              <w:rPr>
                <w:rStyle w:val="Hyperlink"/>
                <w:rFonts w:ascii="Aptos" w:hAnsi="Aptos"/>
                <w:b/>
                <w:bCs/>
                <w:noProof/>
              </w:rPr>
              <w:t>Attiecināmās izmaksas</w:t>
            </w:r>
            <w:r w:rsidR="704321D1" w:rsidRPr="00503DA2">
              <w:rPr>
                <w:rFonts w:ascii="Aptos" w:hAnsi="Aptos"/>
                <w:b/>
                <w:bCs/>
                <w:noProof/>
              </w:rPr>
              <w:tab/>
            </w:r>
            <w:r w:rsidR="704321D1" w:rsidRPr="001D0DAC">
              <w:rPr>
                <w:rFonts w:ascii="Aptos" w:hAnsi="Aptos"/>
                <w:b/>
                <w:bCs/>
                <w:noProof/>
              </w:rPr>
              <w:fldChar w:fldCharType="begin"/>
            </w:r>
            <w:r w:rsidR="704321D1" w:rsidRPr="00503DA2">
              <w:rPr>
                <w:rFonts w:ascii="Aptos" w:hAnsi="Aptos"/>
                <w:b/>
                <w:bCs/>
                <w:noProof/>
              </w:rPr>
              <w:instrText>PAGEREF _Toc367541620 \h</w:instrText>
            </w:r>
            <w:r w:rsidR="704321D1" w:rsidRPr="001D0DAC">
              <w:rPr>
                <w:rFonts w:ascii="Aptos" w:hAnsi="Aptos"/>
                <w:b/>
                <w:bCs/>
                <w:noProof/>
              </w:rPr>
            </w:r>
            <w:r w:rsidR="704321D1" w:rsidRPr="001D0DAC">
              <w:rPr>
                <w:rFonts w:ascii="Aptos" w:hAnsi="Aptos"/>
                <w:b/>
                <w:bCs/>
                <w:noProof/>
              </w:rPr>
              <w:fldChar w:fldCharType="separate"/>
            </w:r>
            <w:r w:rsidR="00B939BB">
              <w:rPr>
                <w:rFonts w:ascii="Aptos" w:hAnsi="Aptos"/>
                <w:b/>
                <w:bCs/>
                <w:noProof/>
              </w:rPr>
              <w:t>3</w:t>
            </w:r>
            <w:r w:rsidR="704321D1" w:rsidRPr="001D0DAC">
              <w:rPr>
                <w:rFonts w:ascii="Aptos" w:hAnsi="Aptos"/>
                <w:b/>
                <w:bCs/>
                <w:noProof/>
              </w:rPr>
              <w:fldChar w:fldCharType="end"/>
            </w:r>
          </w:hyperlink>
          <w:r w:rsidR="002805E6" w:rsidRPr="002805E6">
            <w:rPr>
              <w:b/>
              <w:bCs/>
            </w:rPr>
            <w:t>4</w:t>
          </w:r>
        </w:p>
        <w:p w14:paraId="0AC9DF4F" w14:textId="31EBD002" w:rsidR="0049725C" w:rsidRPr="00503DA2" w:rsidRDefault="7C8A172B" w:rsidP="704321D1">
          <w:pPr>
            <w:pStyle w:val="TOC1"/>
            <w:tabs>
              <w:tab w:val="left" w:pos="435"/>
              <w:tab w:val="right" w:leader="dot" w:pos="13935"/>
            </w:tabs>
            <w:rPr>
              <w:rStyle w:val="Hyperlink"/>
              <w:rFonts w:ascii="Aptos" w:eastAsia="Aptos" w:hAnsi="Aptos" w:cs="Aptos"/>
              <w:b/>
              <w:bCs/>
              <w:lang w:eastAsia="lv-LV"/>
            </w:rPr>
          </w:pPr>
          <w:hyperlink w:anchor="_Toc912991694">
            <w:r w:rsidRPr="00503DA2">
              <w:rPr>
                <w:rStyle w:val="Hyperlink"/>
                <w:rFonts w:ascii="Aptos" w:hAnsi="Aptos"/>
                <w:b/>
                <w:bCs/>
                <w:noProof/>
              </w:rPr>
              <w:t>5.</w:t>
            </w:r>
            <w:r w:rsidR="704321D1" w:rsidRPr="00503DA2">
              <w:rPr>
                <w:rFonts w:ascii="Aptos" w:hAnsi="Aptos"/>
                <w:b/>
                <w:bCs/>
                <w:noProof/>
              </w:rPr>
              <w:tab/>
            </w:r>
            <w:r w:rsidRPr="00503DA2">
              <w:rPr>
                <w:rStyle w:val="Hyperlink"/>
                <w:rFonts w:ascii="Aptos" w:hAnsi="Aptos"/>
                <w:b/>
                <w:bCs/>
                <w:noProof/>
              </w:rPr>
              <w:t>Projekta iesnieguma aizpildīšana un pielikumi</w:t>
            </w:r>
            <w:r w:rsidR="704321D1" w:rsidRPr="00503DA2">
              <w:rPr>
                <w:rFonts w:ascii="Aptos" w:hAnsi="Aptos"/>
                <w:b/>
                <w:bCs/>
                <w:noProof/>
              </w:rPr>
              <w:tab/>
            </w:r>
          </w:hyperlink>
          <w:r w:rsidR="704321D1" w:rsidRPr="001D0DAC">
            <w:rPr>
              <w:rFonts w:ascii="Aptos" w:hAnsi="Aptos"/>
              <w:b/>
              <w:bCs/>
            </w:rPr>
            <w:fldChar w:fldCharType="end"/>
          </w:r>
          <w:r w:rsidR="002805E6">
            <w:rPr>
              <w:rFonts w:ascii="Aptos" w:hAnsi="Aptos"/>
              <w:b/>
              <w:bCs/>
            </w:rPr>
            <w:t>40</w:t>
          </w:r>
        </w:p>
      </w:sdtContent>
    </w:sdt>
    <w:p w14:paraId="7D23BAD5" w14:textId="7D887E1C" w:rsidR="00D102B3" w:rsidRPr="001D0DAC" w:rsidRDefault="00D102B3" w:rsidP="00D102B3">
      <w:pPr>
        <w:spacing w:line="256" w:lineRule="auto"/>
        <w:rPr>
          <w:rFonts w:ascii="Aptos" w:eastAsia="Calibri" w:hAnsi="Aptos" w:cs="Times New Roman"/>
          <w:b/>
          <w:bCs/>
          <w:kern w:val="0"/>
          <w14:ligatures w14:val="none"/>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46"/>
        <w:gridCol w:w="6904"/>
        <w:gridCol w:w="6198"/>
      </w:tblGrid>
      <w:tr w:rsidR="0003383F" w:rsidRPr="00264ACA" w14:paraId="2C17749E"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2EDDF042" w14:textId="77777777" w:rsidR="001C767C" w:rsidRPr="00264ACA"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264ACA">
              <w:rPr>
                <w:rFonts w:ascii="Aptos" w:eastAsia="Calibri" w:hAnsi="Aptos" w:cs="Times New Roman"/>
                <w:b/>
                <w:kern w:val="0"/>
                <w:sz w:val="23"/>
                <w:szCs w:val="23"/>
                <w14:ligatures w14:val="none"/>
              </w:rPr>
              <w:t>Nr.</w:t>
            </w:r>
          </w:p>
          <w:p w14:paraId="5EC36AC6" w14:textId="338C77D5" w:rsidR="00D102B3" w:rsidRPr="00264ACA"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264ACA">
              <w:rPr>
                <w:rFonts w:ascii="Aptos" w:eastAsia="Calibri" w:hAnsi="Aptos" w:cs="Times New Roman"/>
                <w:b/>
                <w:kern w:val="0"/>
                <w:sz w:val="23"/>
                <w:szCs w:val="23"/>
                <w14:ligatures w14:val="none"/>
              </w:rPr>
              <w:t>p.k.</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09E40F44" w14:textId="77777777" w:rsidR="00D102B3" w:rsidRPr="00264ACA"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264ACA">
              <w:rPr>
                <w:rFonts w:ascii="Aptos" w:eastAsia="Calibri" w:hAnsi="Aptos" w:cs="Times New Roman"/>
                <w:b/>
                <w:kern w:val="0"/>
                <w:sz w:val="23"/>
                <w:szCs w:val="23"/>
                <w14:ligatures w14:val="none"/>
              </w:rPr>
              <w:t>Jautājumi</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0CECE" w:themeFill="background2" w:themeFillShade="E6"/>
            <w:vAlign w:val="center"/>
            <w:hideMark/>
          </w:tcPr>
          <w:p w14:paraId="0D2A554F" w14:textId="77777777" w:rsidR="00D102B3" w:rsidRPr="00264ACA" w:rsidRDefault="00D102B3" w:rsidP="00597336">
            <w:pPr>
              <w:spacing w:before="60" w:after="60" w:line="240" w:lineRule="auto"/>
              <w:jc w:val="center"/>
              <w:rPr>
                <w:rFonts w:ascii="Aptos" w:eastAsia="Calibri" w:hAnsi="Aptos" w:cs="Times New Roman"/>
                <w:b/>
                <w:kern w:val="0"/>
                <w:sz w:val="23"/>
                <w:szCs w:val="23"/>
                <w14:ligatures w14:val="none"/>
              </w:rPr>
            </w:pPr>
            <w:r w:rsidRPr="00264ACA">
              <w:rPr>
                <w:rFonts w:ascii="Aptos" w:eastAsia="Calibri" w:hAnsi="Aptos" w:cs="Times New Roman"/>
                <w:b/>
                <w:kern w:val="0"/>
                <w:sz w:val="23"/>
                <w:szCs w:val="23"/>
                <w14:ligatures w14:val="none"/>
              </w:rPr>
              <w:t>Atbildes</w:t>
            </w:r>
          </w:p>
        </w:tc>
      </w:tr>
      <w:tr w:rsidR="00D102B3" w:rsidRPr="00264ACA" w14:paraId="5C930A6E" w14:textId="77777777" w:rsidTr="50AE822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AE19EBA" w14:textId="77777777" w:rsidR="00D102B3" w:rsidRPr="00264ACA" w:rsidRDefault="00D102B3" w:rsidP="003404D8">
            <w:pPr>
              <w:pStyle w:val="Tabulasjautjumasadaa"/>
              <w:keepNext w:val="0"/>
              <w:spacing w:line="240" w:lineRule="auto"/>
              <w:rPr>
                <w:rFonts w:ascii="Aptos" w:hAnsi="Aptos"/>
              </w:rPr>
            </w:pPr>
            <w:bookmarkStart w:id="0" w:name="_Toc46148086"/>
            <w:bookmarkStart w:id="1" w:name="_Toc20918679"/>
            <w:bookmarkStart w:id="2" w:name="_Toc868180431"/>
            <w:bookmarkStart w:id="3" w:name="_Toc18490700"/>
            <w:r w:rsidRPr="00264ACA">
              <w:rPr>
                <w:rFonts w:ascii="Aptos" w:hAnsi="Aptos"/>
              </w:rPr>
              <w:t>Vispārīgi jautājumi</w:t>
            </w:r>
            <w:bookmarkEnd w:id="0"/>
            <w:bookmarkEnd w:id="1"/>
            <w:bookmarkEnd w:id="2"/>
            <w:bookmarkEnd w:id="3"/>
          </w:p>
        </w:tc>
      </w:tr>
      <w:tr w:rsidR="00F13085" w:rsidRPr="00264ACA" w14:paraId="239CBA76"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37F01FD" w14:textId="448F5DA2" w:rsidR="00F13085" w:rsidRPr="00264ACA" w:rsidRDefault="00F13085" w:rsidP="50AE8229">
            <w:pPr>
              <w:spacing w:after="120" w:line="240" w:lineRule="auto"/>
              <w:rPr>
                <w:rFonts w:ascii="Aptos" w:eastAsia="Aptos" w:hAnsi="Aptos" w:cs="Aptos"/>
                <w:kern w:val="0"/>
                <w14:ligatures w14:val="none"/>
              </w:rPr>
            </w:pPr>
            <w:r w:rsidRPr="50AE8229">
              <w:rPr>
                <w:rFonts w:ascii="Aptos" w:eastAsia="Aptos" w:hAnsi="Aptos" w:cs="Aptos"/>
                <w:kern w:val="0"/>
                <w14:ligatures w14:val="none"/>
              </w:rPr>
              <w:t>1.1.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CB88EA0" w14:textId="77777777" w:rsidR="00F13085" w:rsidRPr="00264ACA" w:rsidRDefault="00F13085"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F7B2792" w14:textId="77777777" w:rsidR="00F13085" w:rsidRDefault="00F13085" w:rsidP="50AE8229">
            <w:pPr>
              <w:spacing w:after="120" w:line="240" w:lineRule="auto"/>
              <w:jc w:val="both"/>
              <w:rPr>
                <w:rFonts w:ascii="Aptos" w:eastAsia="Aptos" w:hAnsi="Aptos" w:cs="Aptos"/>
              </w:rPr>
            </w:pPr>
            <w:r w:rsidRPr="50AE8229">
              <w:rPr>
                <w:rFonts w:ascii="Aptos" w:eastAsia="Aptos" w:hAnsi="Aptos" w:cs="Aptos"/>
              </w:rPr>
              <w:t>Vispārējs jautājums: precīzi specifiskie kritēriji dalībai konkursā (nozare, produkta iespējamie specifiskie pielietojumi utt.) vai spēkā esošs tiesību akts, kurā tie nepārprotami un izsmeļoši definēti.</w:t>
            </w:r>
          </w:p>
          <w:p w14:paraId="3A7BF451" w14:textId="3F446B03" w:rsidR="00245D18" w:rsidRPr="00245D18" w:rsidRDefault="00245D18" w:rsidP="50AE8229">
            <w:pPr>
              <w:jc w:val="right"/>
              <w:rPr>
                <w:rFonts w:ascii="Aptos" w:eastAsia="Aptos" w:hAnsi="Aptos" w:cs="Apto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6EE9E546" w14:textId="6272BC83" w:rsidR="00F13085" w:rsidRPr="00264ACA" w:rsidRDefault="00F13085" w:rsidP="50AE8229">
            <w:pPr>
              <w:spacing w:after="120" w:line="240" w:lineRule="auto"/>
              <w:rPr>
                <w:rFonts w:ascii="Aptos" w:eastAsia="Aptos" w:hAnsi="Aptos" w:cs="Aptos"/>
                <w:color w:val="000000"/>
              </w:rPr>
            </w:pPr>
            <w:r w:rsidRPr="50AE8229">
              <w:rPr>
                <w:rFonts w:ascii="Aptos" w:eastAsia="Aptos" w:hAnsi="Aptos" w:cs="Aptos"/>
                <w:color w:val="000000" w:themeColor="text1"/>
              </w:rPr>
              <w:t xml:space="preserve">Informācija par </w:t>
            </w:r>
            <w:r w:rsidR="00D5686D" w:rsidRPr="50AE8229">
              <w:rPr>
                <w:rFonts w:ascii="Aptos" w:eastAsia="Aptos" w:hAnsi="Aptos" w:cs="Aptos"/>
                <w:color w:val="000000" w:themeColor="text1"/>
              </w:rPr>
              <w:t>pasākumu</w:t>
            </w:r>
            <w:r w:rsidRPr="50AE8229">
              <w:rPr>
                <w:rFonts w:ascii="Aptos" w:eastAsia="Aptos" w:hAnsi="Aptos" w:cs="Aptos"/>
                <w:color w:val="000000" w:themeColor="text1"/>
              </w:rPr>
              <w:t xml:space="preserve"> ir pieejama aģentūras mājaslapā </w:t>
            </w:r>
            <w:hyperlink r:id="rId13">
              <w:r w:rsidRPr="50AE8229">
                <w:rPr>
                  <w:rStyle w:val="Hyperlink"/>
                  <w:rFonts w:ascii="Aptos" w:eastAsia="Aptos" w:hAnsi="Aptos" w:cs="Aptos"/>
                </w:rPr>
                <w:t>https://www.cfla.gov.lv/lv/1-2-1-1-3k-2u</w:t>
              </w:r>
            </w:hyperlink>
            <w:r w:rsidRPr="50AE8229">
              <w:rPr>
                <w:rFonts w:ascii="Aptos" w:eastAsia="Aptos" w:hAnsi="Aptos" w:cs="Aptos"/>
                <w:color w:val="000000" w:themeColor="text1"/>
              </w:rPr>
              <w:t>, t.sk. projektu iesnieguma vērtēšanas kritēriji un to piemērošanas metodika (atlases nolikuma 1. pielikums). </w:t>
            </w:r>
          </w:p>
          <w:p w14:paraId="4058A41D" w14:textId="4E618357" w:rsidR="00F13085" w:rsidRPr="00264ACA" w:rsidRDefault="00F13085" w:rsidP="50AE8229">
            <w:pPr>
              <w:spacing w:after="120" w:line="240" w:lineRule="auto"/>
              <w:jc w:val="both"/>
              <w:rPr>
                <w:rFonts w:ascii="Aptos" w:eastAsia="Aptos" w:hAnsi="Aptos" w:cs="Aptos"/>
              </w:rPr>
            </w:pPr>
            <w:hyperlink r:id="rId14">
              <w:r w:rsidRPr="50AE8229">
                <w:rPr>
                  <w:rStyle w:val="Hyperlink"/>
                  <w:rFonts w:ascii="Aptos" w:eastAsia="Aptos" w:hAnsi="Aptos" w:cs="Aptos"/>
                </w:rPr>
                <w:t>2024. gada 22. oktobra Ministru kabineta noteikumi Nr. 663</w:t>
              </w:r>
            </w:hyperlink>
            <w:r w:rsidRPr="50AE8229">
              <w:rPr>
                <w:rFonts w:ascii="Aptos" w:eastAsia="Aptos" w:hAnsi="Aptos" w:cs="Aptos"/>
                <w:color w:val="000000" w:themeColor="text1"/>
              </w:rPr>
              <w:t xml:space="preserve"> nosaka kārtību, kādā īsteno pasākuma </w:t>
            </w:r>
            <w:r w:rsidR="00A338B4" w:rsidRPr="50AE8229">
              <w:rPr>
                <w:rFonts w:ascii="Aptos" w:eastAsia="Aptos" w:hAnsi="Aptos" w:cs="Aptos"/>
                <w:color w:val="000000" w:themeColor="text1"/>
              </w:rPr>
              <w:t>“</w:t>
            </w:r>
            <w:r w:rsidRPr="50AE8229">
              <w:rPr>
                <w:rFonts w:ascii="Aptos" w:eastAsia="Aptos" w:hAnsi="Aptos" w:cs="Aptos"/>
                <w:color w:val="000000" w:themeColor="text1"/>
              </w:rPr>
              <w:t>1.2.1.1. Atbalsts jaunu produktu attīstībai un internacionalizācijai</w:t>
            </w:r>
            <w:r w:rsidR="00A338B4" w:rsidRPr="50AE8229">
              <w:rPr>
                <w:rFonts w:ascii="Aptos" w:eastAsia="Aptos" w:hAnsi="Aptos" w:cs="Aptos"/>
                <w:color w:val="000000" w:themeColor="text1"/>
              </w:rPr>
              <w:t>”</w:t>
            </w:r>
            <w:r w:rsidRPr="50AE8229">
              <w:rPr>
                <w:rFonts w:ascii="Aptos" w:eastAsia="Aptos" w:hAnsi="Aptos" w:cs="Aptos"/>
                <w:color w:val="000000" w:themeColor="text1"/>
              </w:rPr>
              <w:t xml:space="preserve"> 3. kārtu.</w:t>
            </w:r>
          </w:p>
        </w:tc>
      </w:tr>
      <w:tr w:rsidR="00F13085" w:rsidRPr="00264ACA" w14:paraId="1A9EF485"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4ED6DB4" w14:textId="54EB168A" w:rsidR="00F13085" w:rsidRPr="00264ACA" w:rsidRDefault="00F13085"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432EDCD1" w14:textId="77777777" w:rsidR="00F13085" w:rsidRPr="00264ACA" w:rsidRDefault="00F13085"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77DA12D1" w14:textId="77777777" w:rsidR="00F13085" w:rsidRPr="00264ACA" w:rsidRDefault="00F13085"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Vai šinī ES fondu atbalstā ir iespējams pieteikties testēšanas laboratorijām un vai tām būs kāda niša, divējāda lietojuma produktu testēšanai/sertificēšanai.</w:t>
            </w:r>
          </w:p>
          <w:p w14:paraId="139658D4" w14:textId="4D9C92E7" w:rsidR="00F13085" w:rsidRPr="00264ACA" w:rsidRDefault="00F13085" w:rsidP="50AE8229">
            <w:pPr>
              <w:spacing w:after="120" w:line="240" w:lineRule="auto"/>
              <w:jc w:val="both"/>
              <w:rPr>
                <w:rFonts w:ascii="Aptos" w:eastAsia="Aptos" w:hAnsi="Aptos" w:cs="Apto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40141BA3" w14:textId="7D194020" w:rsidR="00F13085" w:rsidRPr="00264ACA" w:rsidRDefault="00AE714C"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P</w:t>
            </w:r>
            <w:r w:rsidR="00F13085" w:rsidRPr="50AE8229">
              <w:rPr>
                <w:rStyle w:val="normaltextrun"/>
                <w:rFonts w:ascii="Aptos" w:eastAsia="Aptos" w:hAnsi="Aptos" w:cs="Aptos"/>
                <w:sz w:val="22"/>
                <w:szCs w:val="22"/>
              </w:rPr>
              <w:t xml:space="preserve">asākuma ietvaros tiek attiecinātas izmaksas divējāda lietojuma (gan civilām, gan militārām vajadzībām) </w:t>
            </w:r>
            <w:r w:rsidR="00F13085" w:rsidRPr="50AE8229">
              <w:rPr>
                <w:rStyle w:val="normaltextrun"/>
                <w:rFonts w:ascii="Aptos" w:eastAsia="Aptos" w:hAnsi="Aptos" w:cs="Aptos"/>
                <w:b/>
                <w:bCs/>
                <w:sz w:val="22"/>
                <w:szCs w:val="22"/>
              </w:rPr>
              <w:t>jauna produkta vai tehnoloģijas izstrādei</w:t>
            </w:r>
            <w:r w:rsidR="00F13085" w:rsidRPr="50AE8229">
              <w:rPr>
                <w:rStyle w:val="normaltextrun"/>
                <w:rFonts w:ascii="Aptos" w:eastAsia="Aptos" w:hAnsi="Aptos" w:cs="Aptos"/>
                <w:sz w:val="22"/>
                <w:szCs w:val="22"/>
              </w:rPr>
              <w:t xml:space="preserve">. </w:t>
            </w:r>
          </w:p>
          <w:p w14:paraId="5E750318" w14:textId="77777777" w:rsidR="00F13085" w:rsidRPr="00264ACA" w:rsidRDefault="00F13085"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Jauns produkts ir jauns vai būtiski uzlabots produkts vai tehnoloģija gala saņēmēja līmenī.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p>
          <w:p w14:paraId="09DA669B" w14:textId="1499EB9C" w:rsidR="00F13085" w:rsidRPr="00264ACA" w:rsidRDefault="00F13085" w:rsidP="50AE8229">
            <w:pPr>
              <w:spacing w:after="120" w:line="240" w:lineRule="auto"/>
              <w:jc w:val="both"/>
              <w:rPr>
                <w:rFonts w:ascii="Aptos" w:eastAsia="Aptos" w:hAnsi="Aptos" w:cs="Aptos"/>
                <w:kern w:val="0"/>
                <w:lang w:eastAsia="lv-LV"/>
                <w14:ligatures w14:val="none"/>
              </w:rPr>
            </w:pPr>
            <w:r w:rsidRPr="50AE8229">
              <w:rPr>
                <w:rStyle w:val="normaltextrun"/>
                <w:rFonts w:ascii="Aptos" w:eastAsia="Aptos" w:hAnsi="Aptos" w:cs="Aptos"/>
              </w:rPr>
              <w:t>Prasības, kurām jāatbilst projekta iesniedzējam, lai pretendētu uz atbalstu, noteiktas MK noteikumu 14. punktā.</w:t>
            </w:r>
          </w:p>
        </w:tc>
      </w:tr>
      <w:tr w:rsidR="00D5686D" w:rsidRPr="00264ACA" w14:paraId="54956A1E"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1FADC431" w14:textId="0D231529" w:rsidR="00D5686D" w:rsidRPr="00264ACA" w:rsidRDefault="00D5686D"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1.3.</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5EBB9379" w14:textId="77777777" w:rsidR="00D5686D" w:rsidRPr="00264ACA" w:rsidRDefault="00D5686D"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5D157B5F" w14:textId="381D55AA" w:rsidR="00D5686D" w:rsidRPr="00264ACA" w:rsidRDefault="00D5686D"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Vai pretendents, kas piesakās projekta atbalstam, var darboties pavisam citā nozarē līdz projekta iesniegšanai? Vai var būt tā, ka uzņēmums darbojas vienā nozarē, bet projekts tiks īstenots citā?</w:t>
            </w:r>
          </w:p>
          <w:p w14:paraId="684C3CE0" w14:textId="77777777" w:rsidR="00D5686D" w:rsidRPr="00264ACA" w:rsidRDefault="00D5686D"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31FB672F" w14:textId="77777777" w:rsidR="00D5686D" w:rsidRPr="00264ACA" w:rsidRDefault="00D5686D"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 xml:space="preserve">Projekta darbības plānojamas vienā vai vairākās viedās specializācijas stratēģijas jeb RIS3 jomās: </w:t>
            </w:r>
          </w:p>
          <w:p w14:paraId="14B24C18" w14:textId="77777777" w:rsidR="00D5686D" w:rsidRPr="00264ACA" w:rsidRDefault="00D5686D" w:rsidP="50AE8229">
            <w:pPr>
              <w:pStyle w:val="ListParagraph"/>
              <w:numPr>
                <w:ilvl w:val="0"/>
                <w:numId w:val="2"/>
              </w:num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zināšanu ietilpīga bioekonomika,</w:t>
            </w:r>
          </w:p>
          <w:p w14:paraId="171DFC47" w14:textId="77777777" w:rsidR="00D5686D" w:rsidRPr="00264ACA" w:rsidRDefault="00D5686D" w:rsidP="50AE8229">
            <w:pPr>
              <w:pStyle w:val="ListParagraph"/>
              <w:numPr>
                <w:ilvl w:val="0"/>
                <w:numId w:val="2"/>
              </w:num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 xml:space="preserve">biomedicīna, medicīnas tehnoloģijas, biofarmācijas un biotehnoloģijas, </w:t>
            </w:r>
          </w:p>
          <w:p w14:paraId="7463F52C" w14:textId="77777777" w:rsidR="00D5686D" w:rsidRPr="00264ACA" w:rsidRDefault="00D5686D" w:rsidP="50AE8229">
            <w:pPr>
              <w:pStyle w:val="ListParagraph"/>
              <w:numPr>
                <w:ilvl w:val="0"/>
                <w:numId w:val="2"/>
              </w:numPr>
              <w:spacing w:after="120" w:line="240" w:lineRule="auto"/>
              <w:jc w:val="both"/>
              <w:rPr>
                <w:rFonts w:ascii="Aptos" w:eastAsia="Aptos" w:hAnsi="Aptos" w:cs="Aptos"/>
                <w:kern w:val="0"/>
                <w14:ligatures w14:val="none"/>
              </w:rPr>
            </w:pPr>
            <w:r w:rsidRPr="50AE8229">
              <w:rPr>
                <w:rFonts w:ascii="Aptos" w:eastAsia="Aptos" w:hAnsi="Aptos" w:cs="Aptos"/>
              </w:rPr>
              <w:t>fotonika un viedie materiāli, tehnoloģijas un inženiersistēmas,</w:t>
            </w:r>
          </w:p>
          <w:p w14:paraId="39C1A0D4" w14:textId="77777777" w:rsidR="00D5686D" w:rsidRPr="00264ACA" w:rsidRDefault="00D5686D" w:rsidP="50AE8229">
            <w:pPr>
              <w:pStyle w:val="ListParagraph"/>
              <w:numPr>
                <w:ilvl w:val="0"/>
                <w:numId w:val="2"/>
              </w:num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informācijas un komunikāciju tehnoloģijas,</w:t>
            </w:r>
          </w:p>
          <w:p w14:paraId="5443CAFE" w14:textId="77777777" w:rsidR="00D5686D" w:rsidRPr="00264ACA" w:rsidRDefault="00D5686D" w:rsidP="50AE8229">
            <w:pPr>
              <w:pStyle w:val="ListParagraph"/>
              <w:numPr>
                <w:ilvl w:val="0"/>
                <w:numId w:val="2"/>
              </w:num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viedā enerģētika un mobilitāte.</w:t>
            </w:r>
          </w:p>
          <w:p w14:paraId="47CF5448" w14:textId="46974CEC" w:rsidR="00D5686D" w:rsidRPr="00264ACA" w:rsidRDefault="00D5686D"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Atbalstu nepiešķir šādām nozarēm un darbībām: ieroču un munīcijas tirdzniecībai, azartspēlēm un derībām, tabakas izstrādājumu ražošanai un tirdzniecībai, alkohola tirdzniecībai, operācijām ar nekustamo īpašumu, atkritumu savākšanai, apstrādei un izvietošanai, materiālu pārstrādei, kā arī Komisijas regulas Nr. 651/2014 1. panta 2. punkta "c" un "d" apakšpunktā noteiktajām neatbalstāmajām darbībām (MK noteikumu 24. punkts).</w:t>
            </w:r>
          </w:p>
          <w:p w14:paraId="4FC85C9A" w14:textId="356EE46F" w:rsidR="00D5686D" w:rsidRPr="00264ACA" w:rsidRDefault="00D5686D"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Ja projekta iesniedzējs vai sadarbības partneris darbojas kādā no neatbalstāmajām nozarēm, komercdarbības atbalstu drīkst piešķirt tikai tad, ja atbalstāmās darbības un ar to īstenošanu saistītās finanšu plūsmas tiek skaidri nodalītas no citu darbības nozaru darbībām un finanšu plūsmām, nodrošinot, ka finansējuma saņēmējs izslēgtajās nozarēs negūst labumu no komercdarbības atbalsta.</w:t>
            </w:r>
          </w:p>
        </w:tc>
      </w:tr>
      <w:tr w:rsidR="00D5686D" w:rsidRPr="00264ACA" w14:paraId="0E5816E8"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073CF2D0" w14:textId="1CF95B3E" w:rsidR="00D5686D" w:rsidRPr="00264ACA" w:rsidRDefault="00D5686D"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1.4.</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174A3DB6" w14:textId="77777777" w:rsidR="00D5686D" w:rsidRPr="00264ACA" w:rsidRDefault="00D5686D"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483BB927" w14:textId="14048E44" w:rsidR="00D5686D" w:rsidRPr="00264ACA" w:rsidRDefault="00D5686D" w:rsidP="50AE8229">
            <w:pPr>
              <w:spacing w:after="120" w:line="240" w:lineRule="auto"/>
              <w:jc w:val="both"/>
              <w:rPr>
                <w:rFonts w:ascii="Aptos" w:eastAsia="Aptos" w:hAnsi="Aptos" w:cs="Aptos"/>
              </w:rPr>
            </w:pPr>
            <w:r w:rsidRPr="50AE8229">
              <w:rPr>
                <w:rFonts w:ascii="Aptos" w:eastAsia="Aptos" w:hAnsi="Aptos" w:cs="Aptos"/>
              </w:rPr>
              <w:t>Uzņēmums plāno piedalīties gan kā projekta iesniedzējs, gan kā sadarbības partneris citā projektā. Vai šajā gadījumā pareizi saprotam, ka 14.3. minētais nosacījums ir tikai par publisko finansējumu tajā projektā, kur Uzņēmums ir kā projekta iesniedzējs?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6D249900" w14:textId="638A5DC1" w:rsidR="00D5686D" w:rsidRPr="00264ACA" w:rsidRDefault="00D5686D" w:rsidP="50AE8229">
            <w:pPr>
              <w:spacing w:after="120" w:line="240" w:lineRule="auto"/>
              <w:jc w:val="both"/>
              <w:rPr>
                <w:rFonts w:ascii="Aptos" w:eastAsia="Aptos" w:hAnsi="Aptos" w:cs="Aptos"/>
                <w:kern w:val="0"/>
                <w:lang w:eastAsia="lv-LV"/>
                <w14:ligatures w14:val="none"/>
              </w:rPr>
            </w:pPr>
            <w:r w:rsidRPr="50AE8229">
              <w:rPr>
                <w:rFonts w:ascii="Aptos" w:eastAsia="Aptos" w:hAnsi="Aptos" w:cs="Aptos"/>
                <w:lang w:eastAsia="lv-LV"/>
              </w:rPr>
              <w:t>Apstiprinām, ka MK noteikumu 14.3. apakšpunktā minētais nosacījums attiecas tikai uz projekta iesniedzēju. Savukārt uz sadarbības partneri atbilstoši MK noteikumu 15. prim apakšpunktam attiecas tikai 14.4., 14.5., 14.6., 14.7. un 14.8. apakšpunktā minētās prasības.</w:t>
            </w:r>
          </w:p>
          <w:p w14:paraId="363AF1B9" w14:textId="001625C6" w:rsidR="00D5686D" w:rsidRPr="00264ACA" w:rsidRDefault="00D5686D" w:rsidP="50AE8229">
            <w:pPr>
              <w:spacing w:after="120" w:line="240" w:lineRule="auto"/>
              <w:jc w:val="both"/>
              <w:rPr>
                <w:rFonts w:ascii="Aptos" w:eastAsia="Aptos" w:hAnsi="Aptos" w:cs="Aptos"/>
                <w:kern w:val="0"/>
                <w:lang w:eastAsia="lv-LV"/>
                <w14:ligatures w14:val="none"/>
              </w:rPr>
            </w:pPr>
            <w:r w:rsidRPr="50AE8229">
              <w:rPr>
                <w:rFonts w:ascii="Aptos" w:eastAsia="Aptos" w:hAnsi="Aptos" w:cs="Aptos"/>
                <w:kern w:val="0"/>
                <w:lang w:eastAsia="lv-LV"/>
                <w14:ligatures w14:val="none"/>
              </w:rPr>
              <w:t>Ja vienā projektā plānojat būt projekta iesniedzējs un otrā sadarbības partneris, 14.3. apakšpunktā ietvertais nosacījums būs jāizpilda. Ja paši projekta iesniegumu neiesniegsiet, bet kādā projektā būsiet sadarbības partneris, tad 14.3. apakšpunktā minētais nosacījums uz Jums neattieksies.</w:t>
            </w:r>
          </w:p>
        </w:tc>
      </w:tr>
      <w:tr w:rsidR="00D5686D" w:rsidRPr="00264ACA" w14:paraId="10F71A8D"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58B28ED" w14:textId="72878CBD" w:rsidR="00D5686D" w:rsidRPr="00264ACA" w:rsidRDefault="00D5686D"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1.5.</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6DEF8A75" w14:textId="77777777" w:rsidR="00D5686D" w:rsidRPr="00264ACA" w:rsidRDefault="00D5686D"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76ADFBAA" w14:textId="4F1707F2" w:rsidR="00D5686D" w:rsidRPr="00264ACA" w:rsidRDefault="00D5686D" w:rsidP="50AE8229">
            <w:pPr>
              <w:spacing w:after="120" w:line="240" w:lineRule="auto"/>
              <w:jc w:val="both"/>
              <w:rPr>
                <w:rFonts w:ascii="Aptos" w:eastAsia="Aptos" w:hAnsi="Aptos" w:cs="Aptos"/>
                <w:i/>
                <w:iCs/>
              </w:rPr>
            </w:pPr>
            <w:r w:rsidRPr="50AE8229">
              <w:rPr>
                <w:rFonts w:ascii="Aptos" w:eastAsia="Aptos" w:hAnsi="Aptos" w:cs="Aptos"/>
              </w:rPr>
              <w:t>MK noteikumu Nr. 663 15. punkts nosaka, ka Projekta iesniedzējam, kas atbilst jauna komersanta statusam, šo noteikumu 14.2. apakšpunktā minēto nosacījumu var nepiemērot. Šajā gadījumā maksimāli pieļaujamais publiskais finansējums ir 300 000 euro no projekta ietvaros attiecināmajām izmaksām. Jautājums, vai gadījumā, ja uz atbalstu pretendē jauns komersants, bet tas izpilda MK noteikumu nr.663. 14.2.apakšpunktā minēto nosacījumu, tas var pretendēt uz atbalstu virs 300 000 EUR?</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3D3A6CAF" w14:textId="77777777" w:rsidR="00D5686D" w:rsidRPr="00264ACA" w:rsidRDefault="00D5686D" w:rsidP="50AE8229">
            <w:pPr>
              <w:spacing w:after="120" w:line="240" w:lineRule="auto"/>
              <w:jc w:val="both"/>
              <w:rPr>
                <w:rFonts w:ascii="Aptos" w:eastAsia="Aptos" w:hAnsi="Aptos" w:cs="Aptos"/>
              </w:rPr>
            </w:pPr>
            <w:r w:rsidRPr="50AE8229">
              <w:rPr>
                <w:rFonts w:ascii="Aptos" w:eastAsia="Aptos" w:hAnsi="Aptos" w:cs="Aptos"/>
              </w:rPr>
              <w:t>MK noteikumi nosaka, ka pasākuma ietvaros projekta iesniegumu iesniedz projekta iesniedzējs, kurš pēc projekta iesnieguma apstiprināšanas ir finansējuma saņēmējs un atbilst 14. punkta prasībām.</w:t>
            </w:r>
          </w:p>
          <w:p w14:paraId="0B9C946F" w14:textId="7D2A3DF3" w:rsidR="00D5686D" w:rsidRPr="00264ACA" w:rsidRDefault="00D5686D" w:rsidP="50AE8229">
            <w:pPr>
              <w:spacing w:after="120" w:line="240" w:lineRule="auto"/>
              <w:jc w:val="both"/>
              <w:rPr>
                <w:rFonts w:ascii="Aptos" w:eastAsia="Aptos" w:hAnsi="Aptos" w:cs="Aptos"/>
                <w:i/>
                <w:iCs/>
              </w:rPr>
            </w:pPr>
            <w:r w:rsidRPr="50AE8229">
              <w:rPr>
                <w:rFonts w:ascii="Aptos" w:eastAsia="Aptos" w:hAnsi="Aptos" w:cs="Aptos"/>
              </w:rPr>
              <w:t xml:space="preserve">Ja jaunais komersants izpilda visas MK noteikumu 14. punktā minētās prasības, tad maksimāli pieļaujamais publiskais finansējums var būt lielāks par 300 000,00 </w:t>
            </w:r>
            <w:r w:rsidRPr="50AE8229">
              <w:rPr>
                <w:rFonts w:ascii="Aptos" w:eastAsia="Aptos" w:hAnsi="Aptos" w:cs="Aptos"/>
                <w:i/>
                <w:iCs/>
              </w:rPr>
              <w:t>euro</w:t>
            </w:r>
            <w:r w:rsidRPr="50AE8229">
              <w:rPr>
                <w:rFonts w:ascii="Aptos" w:eastAsia="Aptos" w:hAnsi="Aptos" w:cs="Aptos"/>
              </w:rPr>
              <w:t xml:space="preserve"> no projekta ietvaros attiecināmajām izmaksām. Projekta minimālā kopējo attiecināmo izmaksu summa ir 200 000,00 </w:t>
            </w:r>
            <w:r w:rsidRPr="50AE8229">
              <w:rPr>
                <w:rFonts w:ascii="Aptos" w:eastAsia="Aptos" w:hAnsi="Aptos" w:cs="Aptos"/>
                <w:i/>
                <w:iCs/>
              </w:rPr>
              <w:t>euro</w:t>
            </w:r>
            <w:r w:rsidRPr="50AE8229">
              <w:rPr>
                <w:rFonts w:ascii="Aptos" w:eastAsia="Aptos" w:hAnsi="Aptos" w:cs="Aptos"/>
              </w:rPr>
              <w:t xml:space="preserve"> (ieskaitot), savukārt viena projekta maksimāli pieļaujamais publiskais finansējums ir ne vairāk kā 1 000 000,00 </w:t>
            </w:r>
            <w:r w:rsidRPr="50AE8229">
              <w:rPr>
                <w:rFonts w:ascii="Aptos" w:eastAsia="Aptos" w:hAnsi="Aptos" w:cs="Aptos"/>
                <w:i/>
                <w:iCs/>
              </w:rPr>
              <w:t>euro</w:t>
            </w:r>
            <w:r w:rsidRPr="50AE8229">
              <w:rPr>
                <w:rFonts w:ascii="Aptos" w:eastAsia="Aptos" w:hAnsi="Aptos" w:cs="Aptos"/>
              </w:rPr>
              <w:t xml:space="preserve"> no kopējām attiecināmajām izmaksām.</w:t>
            </w:r>
          </w:p>
        </w:tc>
      </w:tr>
      <w:tr w:rsidR="00BC4EB8" w:rsidRPr="00264ACA" w14:paraId="30732C50"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446E5ECC" w14:textId="7F90DE14" w:rsidR="00BC4EB8" w:rsidRPr="00264ACA" w:rsidRDefault="00C57BAC"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1.6.</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09AED069" w14:textId="77777777" w:rsidR="00BC4EB8" w:rsidRPr="00264ACA" w:rsidRDefault="00BC4EB8"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59377E51" w14:textId="3BAC4461" w:rsidR="00BC4EB8" w:rsidRPr="00264ACA" w:rsidRDefault="00C91E40" w:rsidP="50AE8229">
            <w:pPr>
              <w:spacing w:after="120" w:line="240" w:lineRule="auto"/>
              <w:jc w:val="both"/>
              <w:rPr>
                <w:rFonts w:ascii="Aptos" w:eastAsia="Aptos" w:hAnsi="Aptos" w:cs="Aptos"/>
              </w:rPr>
            </w:pPr>
            <w:r w:rsidRPr="50AE8229">
              <w:rPr>
                <w:rFonts w:ascii="Aptos" w:eastAsia="Aptos" w:hAnsi="Aptos" w:cs="Aptos"/>
              </w:rPr>
              <w:t>Vai pareizi saprotam MK noteikumu nr. 663 14.3 punktu par nepieciešamo apgrozījuma apjomu? Ja plānotais atbalsta apjoms ir 1 milj. EUR, tad uzņēmuma apgrozījumam pēdējā noslēgtajā gadā ir jābūt vismaz 300 000 EUR?</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40F5CAD5" w14:textId="0F057454" w:rsidR="00BC4EB8" w:rsidRPr="00264ACA" w:rsidRDefault="00C91E40" w:rsidP="50AE8229">
            <w:pPr>
              <w:spacing w:after="120" w:line="240" w:lineRule="auto"/>
              <w:jc w:val="both"/>
              <w:rPr>
                <w:rFonts w:ascii="Aptos" w:eastAsia="Aptos" w:hAnsi="Aptos" w:cs="Aptos"/>
              </w:rPr>
            </w:pPr>
            <w:r w:rsidRPr="50AE8229">
              <w:rPr>
                <w:rFonts w:ascii="Aptos" w:eastAsia="Aptos" w:hAnsi="Aptos" w:cs="Aptos"/>
              </w:rPr>
              <w:t>Viena projekta maksimāli pieļaujamais publiskais finansējums ir ne vairāk kā 1 000 000,00 </w:t>
            </w:r>
            <w:r w:rsidRPr="50AE8229">
              <w:rPr>
                <w:rFonts w:ascii="Aptos" w:eastAsia="Aptos" w:hAnsi="Aptos" w:cs="Aptos"/>
                <w:i/>
                <w:iCs/>
              </w:rPr>
              <w:t>euro</w:t>
            </w:r>
            <w:r w:rsidRPr="50AE8229">
              <w:rPr>
                <w:rFonts w:ascii="Aptos" w:eastAsia="Aptos" w:hAnsi="Aptos" w:cs="Aptos"/>
              </w:rPr>
              <w:t xml:space="preserve"> no kopējām attiecināmajām izmaksām. Apstiprinām – ja projektā paredzat maksimālo atbalsta apjomu, projekta iesniedzēja apgrozījumam pēdējā gada laikā ir jābūt vismaz 30% apmērā no plānotā publiskā finansējuma apmēra, t.i., 300 000,00</w:t>
            </w:r>
            <w:r w:rsidRPr="50AE8229">
              <w:rPr>
                <w:rFonts w:ascii="Aptos" w:eastAsia="Aptos" w:hAnsi="Aptos" w:cs="Aptos"/>
                <w:i/>
                <w:iCs/>
              </w:rPr>
              <w:t xml:space="preserve"> euro</w:t>
            </w:r>
            <w:r w:rsidRPr="50AE8229">
              <w:rPr>
                <w:rFonts w:ascii="Aptos" w:eastAsia="Aptos" w:hAnsi="Aptos" w:cs="Aptos"/>
              </w:rPr>
              <w:t xml:space="preserve"> (vai tam ir jābūt noslēgtam līgumam ar Nacionālajiem bruņotajiem spēkiem, kas ir vismaz 30% apmērā no plānotā publiskā finansējuma apmēra) (atbilstoši MK noteikumu</w:t>
            </w:r>
            <w:r w:rsidR="0080146F" w:rsidRPr="50AE8229">
              <w:rPr>
                <w:rFonts w:ascii="Aptos" w:eastAsia="Aptos" w:hAnsi="Aptos" w:cs="Aptos"/>
              </w:rPr>
              <w:t xml:space="preserve"> </w:t>
            </w:r>
            <w:r w:rsidRPr="50AE8229">
              <w:rPr>
                <w:rFonts w:ascii="Aptos" w:eastAsia="Aptos" w:hAnsi="Aptos" w:cs="Aptos"/>
              </w:rPr>
              <w:t>14.3 apakšpunktam un atlases nolikuma 1. pielikumā “Projektu iesniegumu vērtēšanas kritēriji un to piemērošanas metodika” ietvertajam kritērija Nr. 4.2. piemērošanas skaidrojumam).</w:t>
            </w:r>
          </w:p>
        </w:tc>
      </w:tr>
      <w:tr w:rsidR="0050741B" w:rsidRPr="00264ACA" w14:paraId="5075EE7F"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62C806F9" w14:textId="4760E149" w:rsidR="0050741B" w:rsidRPr="00264ACA" w:rsidRDefault="0050741B"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1.7.</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1DCB0970" w14:textId="77777777" w:rsidR="0050741B" w:rsidRPr="00264ACA" w:rsidRDefault="0050741B"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2EC0725F" w14:textId="6557284E" w:rsidR="0050741B" w:rsidRPr="00264ACA" w:rsidRDefault="0021368C" w:rsidP="50AE8229">
            <w:pPr>
              <w:spacing w:after="120" w:line="240" w:lineRule="auto"/>
              <w:jc w:val="both"/>
              <w:rPr>
                <w:rFonts w:ascii="Aptos" w:eastAsia="Aptos" w:hAnsi="Aptos" w:cs="Aptos"/>
              </w:rPr>
            </w:pPr>
            <w:r w:rsidRPr="50AE8229">
              <w:rPr>
                <w:rFonts w:ascii="Aptos" w:eastAsia="Aptos" w:hAnsi="Aptos" w:cs="Aptos"/>
              </w:rPr>
              <w:t>Ja programmas iesniedzējs atbilst jauna komersanta statusam, arī tādā gadījumā apgrozījumam pēdējā noslēgtajā finanšu gadā jābūt vismaz 30 procenti no plānotā publiskā finansējuma?</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27F08047" w14:textId="65F19821" w:rsidR="0050741B" w:rsidRPr="00264ACA" w:rsidRDefault="0021368C" w:rsidP="50AE8229">
            <w:pPr>
              <w:spacing w:after="120" w:line="240" w:lineRule="auto"/>
              <w:jc w:val="both"/>
              <w:rPr>
                <w:rFonts w:ascii="Aptos" w:eastAsia="Aptos" w:hAnsi="Aptos" w:cs="Aptos"/>
                <w:i/>
                <w:iCs/>
              </w:rPr>
            </w:pPr>
            <w:r w:rsidRPr="50AE8229">
              <w:rPr>
                <w:rFonts w:ascii="Aptos" w:eastAsia="Aptos" w:hAnsi="Aptos" w:cs="Aptos"/>
              </w:rPr>
              <w:t>Apstiprinām</w:t>
            </w:r>
            <w:r w:rsidR="00255467" w:rsidRPr="50AE8229">
              <w:rPr>
                <w:rFonts w:ascii="Aptos" w:eastAsia="Aptos" w:hAnsi="Aptos" w:cs="Aptos"/>
              </w:rPr>
              <w:t xml:space="preserve">, ka atbilstoši MK noteikumu 14.3 apakšpunktam </w:t>
            </w:r>
            <w:r w:rsidR="00B35C85" w:rsidRPr="50AE8229">
              <w:rPr>
                <w:rFonts w:ascii="Aptos" w:eastAsia="Aptos" w:hAnsi="Aptos" w:cs="Aptos"/>
              </w:rPr>
              <w:t xml:space="preserve">arī </w:t>
            </w:r>
            <w:r w:rsidRPr="50AE8229">
              <w:rPr>
                <w:rFonts w:ascii="Aptos" w:eastAsia="Aptos" w:hAnsi="Aptos" w:cs="Aptos"/>
              </w:rPr>
              <w:t>projekta iesniedzēja</w:t>
            </w:r>
            <w:r w:rsidR="00B35C85" w:rsidRPr="50AE8229">
              <w:rPr>
                <w:rFonts w:ascii="Aptos" w:eastAsia="Aptos" w:hAnsi="Aptos" w:cs="Aptos"/>
              </w:rPr>
              <w:t xml:space="preserve">, kas atbilst jauna komersanta statusam, </w:t>
            </w:r>
            <w:r w:rsidRPr="50AE8229">
              <w:rPr>
                <w:rFonts w:ascii="Aptos" w:eastAsia="Aptos" w:hAnsi="Aptos" w:cs="Aptos"/>
              </w:rPr>
              <w:t>apgrozījumam pēdējā gada laikā ir jābūt vismaz 30% apmērā no plānotā publiskā finansējuma apmēra</w:t>
            </w:r>
            <w:r w:rsidR="00B35C85" w:rsidRPr="50AE8229">
              <w:rPr>
                <w:rFonts w:ascii="Aptos" w:eastAsia="Aptos" w:hAnsi="Aptos" w:cs="Aptos"/>
              </w:rPr>
              <w:t xml:space="preserve"> </w:t>
            </w:r>
            <w:r w:rsidRPr="50AE8229">
              <w:rPr>
                <w:rFonts w:ascii="Aptos" w:eastAsia="Aptos" w:hAnsi="Aptos" w:cs="Aptos"/>
              </w:rPr>
              <w:t>(vai tam ir jābūt noslēgtam līgumam ar Nacionālajiem bruņotajiem spēkiem, kas ir vismaz 30% apmērā no plānotā publiskā finansējuma apmēra)</w:t>
            </w:r>
            <w:r w:rsidR="00255467" w:rsidRPr="50AE8229">
              <w:rPr>
                <w:rFonts w:ascii="Aptos" w:eastAsia="Aptos" w:hAnsi="Aptos" w:cs="Aptos"/>
              </w:rPr>
              <w:t>.</w:t>
            </w:r>
          </w:p>
        </w:tc>
      </w:tr>
      <w:tr w:rsidR="00FF3367" w:rsidRPr="00264ACA" w14:paraId="607CFF96"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4450C5B0" w14:textId="7C80DFB1" w:rsidR="00FF3367" w:rsidRPr="00264ACA" w:rsidRDefault="00FF3367"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w:t>
            </w:r>
            <w:r w:rsidR="003D4BCA" w:rsidRPr="50AE8229">
              <w:rPr>
                <w:rFonts w:ascii="Aptos" w:eastAsia="Aptos" w:hAnsi="Aptos" w:cs="Aptos"/>
                <w:kern w:val="0"/>
                <w14:ligatures w14:val="none"/>
              </w:rPr>
              <w:t>8</w:t>
            </w:r>
            <w:r w:rsidRPr="50AE8229">
              <w:rPr>
                <w:rFonts w:ascii="Aptos" w:eastAsia="Aptos" w:hAnsi="Aptos" w:cs="Aptos"/>
                <w:kern w:val="0"/>
                <w14:ligatures w14:val="none"/>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0ECC2ED1" w14:textId="77777777" w:rsidR="007859F6" w:rsidRPr="00264ACA" w:rsidRDefault="007859F6"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9BCC707" w14:textId="5F73598F" w:rsidR="00FF3367" w:rsidRPr="00264ACA" w:rsidRDefault="007859F6" w:rsidP="50AE8229">
            <w:pPr>
              <w:spacing w:after="120" w:line="240" w:lineRule="auto"/>
              <w:jc w:val="both"/>
              <w:rPr>
                <w:rFonts w:ascii="Aptos" w:eastAsia="Aptos" w:hAnsi="Aptos" w:cs="Aptos"/>
              </w:rPr>
            </w:pPr>
            <w:r w:rsidRPr="50AE8229">
              <w:rPr>
                <w:rFonts w:ascii="Aptos" w:eastAsia="Aptos" w:hAnsi="Aptos" w:cs="Aptos"/>
              </w:rPr>
              <w:t>Vai programmā var pieteikties arī pilnsabiedrība, kuru veido Latvijas un Spānijas uzņēmumi?</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456B7DBE" w14:textId="705395C8" w:rsidR="006A1086" w:rsidRPr="00264ACA" w:rsidRDefault="006A1086" w:rsidP="50AE8229">
            <w:pPr>
              <w:spacing w:after="120" w:line="240" w:lineRule="auto"/>
              <w:jc w:val="both"/>
              <w:rPr>
                <w:rFonts w:ascii="Aptos" w:eastAsia="Aptos" w:hAnsi="Aptos" w:cs="Aptos"/>
              </w:rPr>
            </w:pPr>
            <w:r w:rsidRPr="50AE8229">
              <w:rPr>
                <w:rFonts w:ascii="Aptos" w:eastAsia="Aptos" w:hAnsi="Aptos" w:cs="Aptos"/>
              </w:rPr>
              <w:t>Atbilstoši MK noteikumu 14.1. apakšpunktam pasākuma ietvaros projekta iesniegumu var iesniegt komersants, kas reģistrēts Latvijas Republikas Komercreģistrā. Tātad, ja pilnsabiedrība reģistrēta Latvijā, var pieteikties.</w:t>
            </w:r>
          </w:p>
          <w:p w14:paraId="47C3AE00" w14:textId="5D2D4EF5" w:rsidR="006A1086" w:rsidRPr="00264ACA" w:rsidRDefault="006A1086" w:rsidP="50AE8229">
            <w:pPr>
              <w:spacing w:after="120" w:line="240" w:lineRule="auto"/>
              <w:jc w:val="both"/>
              <w:rPr>
                <w:rFonts w:ascii="Aptos" w:eastAsia="Aptos" w:hAnsi="Aptos" w:cs="Aptos"/>
              </w:rPr>
            </w:pPr>
            <w:r w:rsidRPr="50AE8229">
              <w:rPr>
                <w:rFonts w:ascii="Aptos" w:eastAsia="Aptos" w:hAnsi="Aptos" w:cs="Aptos"/>
              </w:rPr>
              <w:t xml:space="preserve">Papildus norādām, ka Latvijā reģistrētais uzņēmums kā projekta iesniedzējs atbilstoši MK noteikumu Nr. 2.8. punktam var piesaistīt Spānijas uzņēmumu kā ārvalstu partneri, tomēr šādā situācijā Spānijas uzņēmums nevar pretendēt uz publiskā finansējuma saņemšanu. </w:t>
            </w:r>
          </w:p>
          <w:p w14:paraId="0A2C4C6F" w14:textId="3F7DD771" w:rsidR="00FF3367" w:rsidRPr="00264ACA" w:rsidRDefault="006A1086" w:rsidP="50AE8229">
            <w:pPr>
              <w:spacing w:after="120" w:line="240" w:lineRule="auto"/>
              <w:jc w:val="both"/>
              <w:rPr>
                <w:rFonts w:ascii="Aptos" w:eastAsia="Aptos" w:hAnsi="Aptos" w:cs="Aptos"/>
                <w:i/>
                <w:iCs/>
              </w:rPr>
            </w:pPr>
            <w:r w:rsidRPr="50AE8229">
              <w:rPr>
                <w:rFonts w:ascii="Aptos" w:eastAsia="Aptos" w:hAnsi="Aptos" w:cs="Aptos"/>
              </w:rPr>
              <w:t xml:space="preserve">Piesaistītie ārvalstu partneri nedrīkst būt sankcionēti atbilstoši Starptautisko un Latvijas Republikas nacionālo sankciju likumam un </w:t>
            </w:r>
            <w:r w:rsidR="00874222" w:rsidRPr="50AE8229">
              <w:rPr>
                <w:rFonts w:ascii="Aptos" w:eastAsia="Aptos" w:hAnsi="Aptos" w:cs="Aptos"/>
              </w:rPr>
              <w:t xml:space="preserve">tiem </w:t>
            </w:r>
            <w:r w:rsidRPr="50AE8229">
              <w:rPr>
                <w:rFonts w:ascii="Aptos" w:eastAsia="Aptos" w:hAnsi="Aptos" w:cs="Aptos"/>
              </w:rPr>
              <w:t>jāatbilst Padomes Regulas (ES) Nr. 833/2014 (2014. gada 31.</w:t>
            </w:r>
            <w:r w:rsidR="00874222" w:rsidRPr="50AE8229">
              <w:rPr>
                <w:rFonts w:ascii="Aptos" w:eastAsia="Aptos" w:hAnsi="Aptos" w:cs="Aptos"/>
              </w:rPr>
              <w:t xml:space="preserve"> </w:t>
            </w:r>
            <w:r w:rsidRPr="50AE8229">
              <w:rPr>
                <w:rFonts w:ascii="Aptos" w:eastAsia="Aptos" w:hAnsi="Aptos" w:cs="Aptos"/>
              </w:rPr>
              <w:t>jūlijs) par ierobežojošiem pasākumiem saistībā ar Krievijas darbībām, kas destabilizē situāciju Ukrainā (konsolidēts teksts) 5.l pantam, proti, nedrīkst piederēt Krievijas pilsonim (arī dubultpilsonības gadījumā) vai Krievijā reģistrētam komersantam.</w:t>
            </w:r>
          </w:p>
        </w:tc>
      </w:tr>
      <w:tr w:rsidR="00734882" w:rsidRPr="00264ACA" w14:paraId="60EF4608"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04CBA881" w14:textId="50FF341B" w:rsidR="00734882" w:rsidRPr="00264ACA" w:rsidRDefault="00C024DF"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w:t>
            </w:r>
            <w:r w:rsidR="00E46C33" w:rsidRPr="50AE8229">
              <w:rPr>
                <w:rFonts w:ascii="Aptos" w:eastAsia="Aptos" w:hAnsi="Aptos" w:cs="Aptos"/>
                <w:kern w:val="0"/>
                <w14:ligatures w14:val="none"/>
              </w:rPr>
              <w:t>9</w:t>
            </w:r>
            <w:r w:rsidRPr="50AE8229">
              <w:rPr>
                <w:rFonts w:ascii="Aptos" w:eastAsia="Aptos" w:hAnsi="Aptos" w:cs="Aptos"/>
                <w:kern w:val="0"/>
                <w14:ligatures w14:val="none"/>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6420D3F" w14:textId="089634A8" w:rsidR="00C024DF" w:rsidRPr="00264ACA" w:rsidRDefault="00C024DF"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05F6DB15" w14:textId="281AFA8D" w:rsidR="00C024DF" w:rsidRPr="00264ACA" w:rsidRDefault="00C024DF" w:rsidP="50AE8229">
            <w:pPr>
              <w:spacing w:after="120" w:line="240" w:lineRule="auto"/>
              <w:jc w:val="both"/>
              <w:rPr>
                <w:rFonts w:ascii="Aptos" w:eastAsia="Aptos" w:hAnsi="Aptos" w:cs="Aptos"/>
              </w:rPr>
            </w:pPr>
            <w:r w:rsidRPr="50AE8229">
              <w:rPr>
                <w:rFonts w:ascii="Aptos" w:eastAsia="Aptos" w:hAnsi="Aptos" w:cs="Aptos"/>
              </w:rPr>
              <w:t>Vai projekta sadarbības partneris var būt “mātes uzņēmums”, kas reģistrēts Lietuvā?</w:t>
            </w:r>
          </w:p>
          <w:p w14:paraId="140C1CC8" w14:textId="77777777" w:rsidR="00734882" w:rsidRPr="00264ACA" w:rsidRDefault="00734882"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3DF46B6" w14:textId="2D965E28" w:rsidR="004649C9" w:rsidRPr="00264ACA" w:rsidRDefault="00A3435D" w:rsidP="50AE8229">
            <w:pPr>
              <w:spacing w:after="120" w:line="240" w:lineRule="auto"/>
              <w:jc w:val="both"/>
              <w:rPr>
                <w:rFonts w:ascii="Aptos" w:eastAsia="Aptos" w:hAnsi="Aptos" w:cs="Aptos"/>
              </w:rPr>
            </w:pPr>
            <w:r w:rsidRPr="50AE8229">
              <w:rPr>
                <w:rFonts w:ascii="Aptos" w:eastAsia="Aptos" w:hAnsi="Aptos" w:cs="Aptos"/>
              </w:rPr>
              <w:t xml:space="preserve">Atbilstoši MK noteikumu </w:t>
            </w:r>
            <w:r w:rsidR="0093071E" w:rsidRPr="50AE8229">
              <w:rPr>
                <w:rFonts w:ascii="Aptos" w:eastAsia="Aptos" w:hAnsi="Aptos" w:cs="Aptos"/>
              </w:rPr>
              <w:t xml:space="preserve">2.6. apakšpunktam </w:t>
            </w:r>
            <w:r w:rsidR="00B16676" w:rsidRPr="50AE8229">
              <w:rPr>
                <w:rFonts w:ascii="Aptos" w:eastAsia="Aptos" w:hAnsi="Aptos" w:cs="Aptos"/>
              </w:rPr>
              <w:t>sadarbības partneris var būt komersants, kas reģistrēts Latvijas Republikas Komercreģistrā, vai pētniecības un zināšanu izplatīšanas organizācija, ar kuru sadarbībā projekta iesniedzējs plāno īstenot projektu un ar kuru projekta iesniedzējs noslēdzis sadarbības līgumu.</w:t>
            </w:r>
            <w:r w:rsidR="007F040B" w:rsidRPr="50AE8229">
              <w:rPr>
                <w:rFonts w:ascii="Aptos" w:eastAsia="Aptos" w:hAnsi="Aptos" w:cs="Aptos"/>
              </w:rPr>
              <w:t xml:space="preserve"> Savukārt atbilstoši MK noteikumu 2.8. apakšpunktam ārvalstu partneris ir komersants vai pētniecības un zināšanu izplatīšanas organizācija, kas reģistrēta Eiropas Savienības dalībvalstī, Eiropas Ekonomikas zonas valstī vai Ziemeļatlantijas līguma organizācijas dalībvalstī, kas nav Latvija, un ar kuru projekta iesniedzējs ir noslēdzis sadarbības līgumu</w:t>
            </w:r>
            <w:r w:rsidR="006736A2" w:rsidRPr="50AE8229">
              <w:rPr>
                <w:rFonts w:ascii="Aptos" w:eastAsia="Aptos" w:hAnsi="Aptos" w:cs="Aptos"/>
              </w:rPr>
              <w:t>.</w:t>
            </w:r>
          </w:p>
          <w:p w14:paraId="28A80DA0" w14:textId="40455E2A" w:rsidR="007228CB" w:rsidRPr="00264ACA" w:rsidRDefault="00783061" w:rsidP="50AE8229">
            <w:pPr>
              <w:spacing w:after="120" w:line="240" w:lineRule="auto"/>
              <w:jc w:val="both"/>
              <w:rPr>
                <w:rFonts w:ascii="Aptos" w:eastAsia="Aptos" w:hAnsi="Aptos" w:cs="Aptos"/>
              </w:rPr>
            </w:pPr>
            <w:r w:rsidRPr="50AE8229">
              <w:rPr>
                <w:rFonts w:ascii="Aptos" w:eastAsia="Aptos" w:hAnsi="Aptos" w:cs="Aptos"/>
              </w:rPr>
              <w:t>S</w:t>
            </w:r>
            <w:r w:rsidR="007228CB" w:rsidRPr="50AE8229">
              <w:rPr>
                <w:rFonts w:ascii="Aptos" w:eastAsia="Aptos" w:hAnsi="Aptos" w:cs="Aptos"/>
              </w:rPr>
              <w:t>adarbības partneru</w:t>
            </w:r>
            <w:r w:rsidR="006736A2" w:rsidRPr="50AE8229">
              <w:rPr>
                <w:rFonts w:ascii="Aptos" w:eastAsia="Aptos" w:hAnsi="Aptos" w:cs="Aptos"/>
              </w:rPr>
              <w:t>, t.sk. ārvalstu partneru</w:t>
            </w:r>
            <w:r w:rsidR="007228CB" w:rsidRPr="50AE8229">
              <w:rPr>
                <w:rFonts w:ascii="Aptos" w:eastAsia="Aptos" w:hAnsi="Aptos" w:cs="Aptos"/>
              </w:rPr>
              <w:t xml:space="preserve"> iesaiste projekta īstenošanā paredzēta dažādu, nesaistītu juridisku personu – saimnieciskās darbības veicēju sadarbībai, kuru rezultātā notiek zināšanu pārnese un kompetenču apmaiņu starp dažādiem, nesaistītiem tirgus dalībniekiem. Šāda sadarbība apliecina sadarbības projekta nozīmīgumu plašākai tautsaimniecības attīstībai, nevis tikai vienai saistīto saimnieciskās darbības veicēju iekšējai integrācijai vai darbības nodrošināšanai.</w:t>
            </w:r>
          </w:p>
          <w:p w14:paraId="2FB8D5CF" w14:textId="0E730D54" w:rsidR="00734882" w:rsidRPr="00264ACA" w:rsidRDefault="007228CB" w:rsidP="50AE8229">
            <w:pPr>
              <w:spacing w:after="120" w:line="240" w:lineRule="auto"/>
              <w:jc w:val="both"/>
              <w:rPr>
                <w:rFonts w:ascii="Aptos" w:eastAsia="Aptos" w:hAnsi="Aptos" w:cs="Aptos"/>
              </w:rPr>
            </w:pPr>
            <w:r w:rsidRPr="50AE8229">
              <w:rPr>
                <w:rFonts w:ascii="Aptos" w:eastAsia="Aptos" w:hAnsi="Aptos" w:cs="Aptos"/>
              </w:rPr>
              <w:t>Turklāt sadarbības projekts, kurā darbojas saistīti saimnieciskās darbības veicēji, nav atbilstošs Komisijas regulas Nr.651/2014 2.</w:t>
            </w:r>
            <w:r w:rsidR="000D20AB" w:rsidRPr="50AE8229">
              <w:rPr>
                <w:rFonts w:ascii="Aptos" w:eastAsia="Aptos" w:hAnsi="Aptos" w:cs="Aptos"/>
              </w:rPr>
              <w:t> </w:t>
            </w:r>
            <w:r w:rsidRPr="50AE8229">
              <w:rPr>
                <w:rFonts w:ascii="Aptos" w:eastAsia="Aptos" w:hAnsi="Aptos" w:cs="Aptos"/>
              </w:rPr>
              <w:t>panta 90.</w:t>
            </w:r>
            <w:r w:rsidR="000D20AB" w:rsidRPr="50AE8229">
              <w:rPr>
                <w:rFonts w:ascii="Aptos" w:eastAsia="Aptos" w:hAnsi="Aptos" w:cs="Aptos"/>
              </w:rPr>
              <w:t> </w:t>
            </w:r>
            <w:r w:rsidRPr="50AE8229">
              <w:rPr>
                <w:rFonts w:ascii="Aptos" w:eastAsia="Aptos" w:hAnsi="Aptos" w:cs="Aptos"/>
              </w:rPr>
              <w:t xml:space="preserve">punktam – “efektīva sadarbība” ir sadarbība starp vismaz divām </w:t>
            </w:r>
            <w:r w:rsidRPr="50AE8229">
              <w:rPr>
                <w:rFonts w:ascii="Aptos" w:eastAsia="Aptos" w:hAnsi="Aptos" w:cs="Aptos"/>
                <w:b/>
                <w:bCs/>
              </w:rPr>
              <w:t>neatkarīgām pusēm</w:t>
            </w:r>
            <w:r w:rsidRPr="50AE8229">
              <w:rPr>
                <w:rFonts w:ascii="Aptos" w:eastAsia="Aptos" w:hAnsi="Aptos" w:cs="Aptos"/>
              </w:rPr>
              <w:t xml:space="preserve">, lai apmainītos ar zināšanām vai tehnoloģiju vai sasniegtu kopīgu mērķi. </w:t>
            </w:r>
          </w:p>
        </w:tc>
      </w:tr>
      <w:tr w:rsidR="006128FA" w:rsidRPr="00264ACA" w14:paraId="5CE4E6A8"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8B34E42" w14:textId="5AC54B09" w:rsidR="006128FA" w:rsidRPr="00264ACA" w:rsidRDefault="006128FA"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w:t>
            </w:r>
            <w:r w:rsidR="00132A73" w:rsidRPr="50AE8229">
              <w:rPr>
                <w:rFonts w:ascii="Aptos" w:eastAsia="Aptos" w:hAnsi="Aptos" w:cs="Aptos"/>
                <w:kern w:val="0"/>
                <w14:ligatures w14:val="none"/>
              </w:rPr>
              <w:t>10</w:t>
            </w:r>
            <w:r w:rsidRPr="50AE8229">
              <w:rPr>
                <w:rFonts w:ascii="Aptos" w:eastAsia="Aptos" w:hAnsi="Aptos" w:cs="Aptos"/>
                <w:kern w:val="0"/>
                <w14:ligatures w14:val="none"/>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E73AD3" w14:textId="77777777" w:rsidR="006128FA" w:rsidRPr="00264ACA" w:rsidRDefault="006128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01CE0FEC" w14:textId="38A2746F" w:rsidR="006128FA" w:rsidRPr="00DD252A" w:rsidRDefault="009A2AFD" w:rsidP="50AE8229">
            <w:pPr>
              <w:spacing w:after="120" w:line="240" w:lineRule="auto"/>
              <w:jc w:val="both"/>
              <w:rPr>
                <w:rFonts w:ascii="Aptos" w:eastAsia="Aptos" w:hAnsi="Aptos" w:cs="Aptos"/>
              </w:rPr>
            </w:pPr>
            <w:r w:rsidRPr="50AE8229">
              <w:rPr>
                <w:rFonts w:ascii="Aptos" w:eastAsia="Aptos" w:hAnsi="Aptos" w:cs="Aptos"/>
              </w:rPr>
              <w:t>Vai ir kāds ierobežojums, kāda ir maksimālā summa, uz kādu uzņēmums var pretendēt? Neskaitot to, ka vienam komersantam pieejams grants no 200 000 līdz 1 000 000 eiro. Ja ir ierobežojumi, tad kādi ir kritēriji, kas to nosaka</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623960" w14:textId="61227598" w:rsidR="008D76BB" w:rsidRPr="008D76BB" w:rsidRDefault="008D76BB" w:rsidP="50AE8229">
            <w:pPr>
              <w:spacing w:after="120" w:line="240" w:lineRule="auto"/>
              <w:jc w:val="both"/>
              <w:rPr>
                <w:rFonts w:ascii="Aptos" w:eastAsia="Aptos" w:hAnsi="Aptos" w:cs="Aptos"/>
              </w:rPr>
            </w:pPr>
            <w:r w:rsidRPr="50AE8229">
              <w:rPr>
                <w:rFonts w:ascii="Aptos" w:eastAsia="Aptos" w:hAnsi="Aptos" w:cs="Aptos"/>
              </w:rPr>
              <w:t xml:space="preserve">Ja esat jaunais komersants un nevarat izpildīt </w:t>
            </w:r>
            <w:r w:rsidR="002A6B25" w:rsidRPr="50AE8229">
              <w:rPr>
                <w:rFonts w:ascii="Aptos" w:eastAsia="Aptos" w:hAnsi="Aptos" w:cs="Aptos"/>
              </w:rPr>
              <w:t xml:space="preserve">MK noteikumu </w:t>
            </w:r>
            <w:r w:rsidRPr="50AE8229">
              <w:rPr>
                <w:rFonts w:ascii="Aptos" w:eastAsia="Aptos" w:hAnsi="Aptos" w:cs="Aptos"/>
              </w:rPr>
              <w:t>14.2. apakšpunktā noteikto, maksimālais publiskais finansējums ir 300 000,00 euro.</w:t>
            </w:r>
          </w:p>
          <w:p w14:paraId="5D3FCC8C" w14:textId="7AEE4102" w:rsidR="008D76BB" w:rsidRPr="008D76BB" w:rsidRDefault="008D76BB" w:rsidP="50AE8229">
            <w:pPr>
              <w:spacing w:after="120" w:line="240" w:lineRule="auto"/>
              <w:jc w:val="both"/>
              <w:rPr>
                <w:rFonts w:ascii="Aptos" w:eastAsia="Aptos" w:hAnsi="Aptos" w:cs="Aptos"/>
              </w:rPr>
            </w:pPr>
            <w:r w:rsidRPr="50AE8229">
              <w:rPr>
                <w:rFonts w:ascii="Aptos" w:eastAsia="Aptos" w:hAnsi="Aptos" w:cs="Aptos"/>
              </w:rPr>
              <w:t xml:space="preserve">Ja esat jaunais komersants, taču varat izpildīt </w:t>
            </w:r>
            <w:r w:rsidR="002A6B25" w:rsidRPr="50AE8229">
              <w:rPr>
                <w:rFonts w:ascii="Aptos" w:eastAsia="Aptos" w:hAnsi="Aptos" w:cs="Aptos"/>
              </w:rPr>
              <w:t xml:space="preserve">MK noteikumu </w:t>
            </w:r>
            <w:r w:rsidRPr="50AE8229">
              <w:rPr>
                <w:rFonts w:ascii="Aptos" w:eastAsia="Aptos" w:hAnsi="Aptos" w:cs="Aptos"/>
              </w:rPr>
              <w:t>14.2. apakšpunktā minēto nosacījumu vai, ja neesat jaunais komersants, maksimālais publiskais finansējums ir 1 000 000,00 euro.</w:t>
            </w:r>
          </w:p>
          <w:p w14:paraId="73970B4C" w14:textId="0D615AAC" w:rsidR="008D76BB" w:rsidRPr="008D76BB" w:rsidRDefault="008D76BB" w:rsidP="50AE8229">
            <w:pPr>
              <w:spacing w:after="120" w:line="240" w:lineRule="auto"/>
              <w:jc w:val="both"/>
              <w:rPr>
                <w:rFonts w:ascii="Aptos" w:eastAsia="Aptos" w:hAnsi="Aptos" w:cs="Aptos"/>
              </w:rPr>
            </w:pPr>
            <w:r w:rsidRPr="50AE8229">
              <w:rPr>
                <w:rFonts w:ascii="Aptos" w:eastAsia="Aptos" w:hAnsi="Aptos" w:cs="Aptos"/>
              </w:rPr>
              <w:t>Lai varētu pretendēt uz maksimālo pieejamo publisko finansējumu, gan jaunam, gan uzņēmumam, kurš pastāv jau ilgāk kā 3 gadus, apgrozījums pēdējā noslēgtajā finanšu gadā līdz projekta iesnieguma iesniegšanai Kohēzijas politikas fondu vadības informācijas sistēmā (turpmāk – vadības informācijas sistēma) ir vismaz 30% no plānotā publiskā finansējuma vai tam ir noslēgts līgums ar Nacionālajiem bruņotajiem spēkiem vismaz 30% apmērā no plānotā publiskā finansējuma (</w:t>
            </w:r>
            <w:r w:rsidR="001B5EFD" w:rsidRPr="50AE8229">
              <w:rPr>
                <w:rFonts w:ascii="Aptos" w:eastAsia="Aptos" w:hAnsi="Aptos" w:cs="Aptos"/>
              </w:rPr>
              <w:t>MK noteikumu 14</w:t>
            </w:r>
            <w:r w:rsidRPr="50AE8229">
              <w:rPr>
                <w:rFonts w:ascii="Aptos" w:eastAsia="Aptos" w:hAnsi="Aptos" w:cs="Aptos"/>
              </w:rPr>
              <w:t>.3 apakšpunkts).</w:t>
            </w:r>
          </w:p>
          <w:p w14:paraId="049946CB" w14:textId="7D5844C9" w:rsidR="008D76BB" w:rsidRPr="008D76BB" w:rsidRDefault="008D76BB" w:rsidP="50AE8229">
            <w:pPr>
              <w:spacing w:after="120" w:line="240" w:lineRule="auto"/>
              <w:jc w:val="both"/>
              <w:rPr>
                <w:rFonts w:ascii="Aptos" w:eastAsia="Aptos" w:hAnsi="Aptos" w:cs="Aptos"/>
              </w:rPr>
            </w:pPr>
            <w:r w:rsidRPr="50AE8229">
              <w:rPr>
                <w:rFonts w:ascii="Aptos" w:eastAsia="Aptos" w:hAnsi="Aptos" w:cs="Aptos"/>
              </w:rPr>
              <w:t>Projektu iesniegumu vērtēšanas kritēriji un to piemērošanas metodik</w:t>
            </w:r>
            <w:r w:rsidR="00115B71" w:rsidRPr="50AE8229">
              <w:rPr>
                <w:rFonts w:ascii="Aptos" w:eastAsia="Aptos" w:hAnsi="Aptos" w:cs="Aptos"/>
              </w:rPr>
              <w:t>ā</w:t>
            </w:r>
            <w:r w:rsidRPr="50AE8229">
              <w:rPr>
                <w:rFonts w:ascii="Aptos" w:eastAsia="Aptos" w:hAnsi="Aptos" w:cs="Aptos"/>
              </w:rPr>
              <w:t xml:space="preserve"> 4.2.4. apakšpunktā noteikts</w:t>
            </w:r>
            <w:r w:rsidR="00781ED0" w:rsidRPr="50AE8229">
              <w:rPr>
                <w:rFonts w:ascii="Aptos" w:eastAsia="Aptos" w:hAnsi="Aptos" w:cs="Aptos"/>
              </w:rPr>
              <w:t xml:space="preserve"> </w:t>
            </w:r>
            <w:r w:rsidRPr="50AE8229">
              <w:rPr>
                <w:rFonts w:ascii="Aptos" w:eastAsia="Aptos" w:hAnsi="Aptos" w:cs="Aptos"/>
              </w:rPr>
              <w:t>- ja uzņēmums nesasniedz šo minimālo 30% apgrozījuma/NBS līguma apjomu (saņem 0 punktus kritērijā 4.2.), projekta iesniegums tiek noraidīts.</w:t>
            </w:r>
          </w:p>
          <w:p w14:paraId="59459152" w14:textId="6AE039E5" w:rsidR="006128FA" w:rsidRPr="6840C980" w:rsidRDefault="008D76BB" w:rsidP="50AE8229">
            <w:pPr>
              <w:spacing w:after="120" w:line="240" w:lineRule="auto"/>
              <w:jc w:val="both"/>
              <w:rPr>
                <w:rFonts w:ascii="Aptos" w:eastAsia="Aptos" w:hAnsi="Aptos" w:cs="Aptos"/>
              </w:rPr>
            </w:pPr>
            <w:r w:rsidRPr="50AE8229">
              <w:rPr>
                <w:rFonts w:ascii="Aptos" w:eastAsia="Aptos" w:hAnsi="Aptos" w:cs="Aptos"/>
              </w:rPr>
              <w:t>Papildus vēlos vērst uzmanību, ka norādīto apgrozījuma datu ticamību pārbauda “Lursoft” publiski pieejamajā datubāzē, izmantojot projekta iesnieguma iesniegšanas brīdī pēdējā noslēgtā finanšu gada apgrozījuma datus. Lai vērtētu komersanta 2025. gada apgrozījuma datus, “Lursoft” datubāzē jābūt pieejamam aktuālajam pārskatam par 2025. gadu. Ja informācija nav iegūstama datubāzē, projekta iesniegumam būtu pievienojams zvērināta revidenta apstiprināts operatīvais finanšu pārskats par 2025. gadu, kas apstiprināts ne agrāk kā vienu mēnesi pirms projekta iesnieguma iesniegšanas dienas (atlases nolikuma 5.5. apakšpunkts un Projektu iesniegumu vērtēšanas kritēriji un to piemērošanas metodika kritērija Nr. 4.2. piemērošanas skaidrojums).</w:t>
            </w:r>
          </w:p>
        </w:tc>
      </w:tr>
      <w:tr w:rsidR="004B7A69" w:rsidRPr="00264ACA" w14:paraId="03A86605"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E0A5E32" w14:textId="64284975" w:rsidR="004B7A69" w:rsidRPr="00431783" w:rsidRDefault="004B7A69" w:rsidP="50AE8229">
            <w:pPr>
              <w:spacing w:after="120" w:line="240" w:lineRule="auto"/>
              <w:contextualSpacing/>
              <w:rPr>
                <w:rFonts w:ascii="Aptos" w:eastAsia="Aptos" w:hAnsi="Aptos" w:cs="Aptos"/>
                <w:kern w:val="0"/>
                <w14:ligatures w14:val="none"/>
              </w:rPr>
            </w:pPr>
            <w:r w:rsidRPr="50AE8229">
              <w:rPr>
                <w:rFonts w:ascii="Aptos" w:eastAsia="Aptos" w:hAnsi="Aptos" w:cs="Aptos"/>
                <w:kern w:val="0"/>
                <w14:ligatures w14:val="none"/>
              </w:rPr>
              <w:t>1</w:t>
            </w:r>
            <w:r w:rsidR="24729E9B" w:rsidRPr="50AE8229">
              <w:rPr>
                <w:rFonts w:ascii="Aptos" w:eastAsia="Aptos" w:hAnsi="Aptos" w:cs="Aptos"/>
                <w:kern w:val="0"/>
                <w14:ligatures w14:val="none"/>
              </w:rPr>
              <w:t>.</w:t>
            </w:r>
            <w:r w:rsidRPr="50AE8229">
              <w:rPr>
                <w:rFonts w:ascii="Aptos" w:eastAsia="Aptos" w:hAnsi="Aptos" w:cs="Aptos"/>
                <w:kern w:val="0"/>
                <w14:ligatures w14:val="none"/>
              </w:rPr>
              <w:t>11.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997FF5" w14:textId="14EC3245" w:rsidR="004B7A69" w:rsidRPr="00431783" w:rsidRDefault="008F47E2" w:rsidP="50AE8229">
            <w:pPr>
              <w:spacing w:after="120" w:line="240" w:lineRule="auto"/>
              <w:jc w:val="both"/>
              <w:rPr>
                <w:rFonts w:ascii="Aptos" w:eastAsia="Aptos" w:hAnsi="Aptos" w:cs="Aptos"/>
                <w:i/>
                <w:iCs/>
              </w:rPr>
            </w:pPr>
            <w:r w:rsidRPr="50AE8229">
              <w:rPr>
                <w:rFonts w:ascii="Aptos" w:eastAsia="Aptos" w:hAnsi="Aptos" w:cs="Aptos"/>
                <w:i/>
                <w:iCs/>
              </w:rPr>
              <w:t>Jautājums uzdots</w:t>
            </w:r>
            <w:r w:rsidR="007C76A9" w:rsidRPr="50AE8229">
              <w:rPr>
                <w:rFonts w:ascii="Aptos" w:eastAsia="Aptos" w:hAnsi="Aptos" w:cs="Aptos"/>
                <w:i/>
                <w:iCs/>
              </w:rPr>
              <w:t xml:space="preserve"> telefonsarunā:</w:t>
            </w:r>
          </w:p>
          <w:p w14:paraId="6ECC9CA5" w14:textId="0A6C0690" w:rsidR="008F47E2" w:rsidRPr="00431783" w:rsidRDefault="008F47E2" w:rsidP="50AE8229">
            <w:pPr>
              <w:spacing w:after="120" w:line="240" w:lineRule="auto"/>
              <w:jc w:val="both"/>
              <w:rPr>
                <w:rFonts w:ascii="Aptos" w:eastAsia="Aptos" w:hAnsi="Aptos" w:cs="Aptos"/>
              </w:rPr>
            </w:pPr>
            <w:r w:rsidRPr="50AE8229">
              <w:rPr>
                <w:rFonts w:ascii="Aptos" w:eastAsia="Aptos" w:hAnsi="Aptos" w:cs="Aptos"/>
              </w:rPr>
              <w:t>Seminārā Ilze Baltmane pieminēja Ārlietu ministrijas bezmaksas rīku, kur var pārbaudīt duālo raksturu. Kur atrast šo rīku?</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E20AA3E" w14:textId="77777777" w:rsidR="00B12DA3" w:rsidRPr="00431783" w:rsidRDefault="00B12DA3" w:rsidP="50AE8229">
            <w:pPr>
              <w:rPr>
                <w:rFonts w:ascii="Aptos" w:eastAsia="Aptos" w:hAnsi="Aptos" w:cs="Aptos"/>
                <w:color w:val="000000"/>
              </w:rPr>
            </w:pPr>
            <w:r w:rsidRPr="50AE8229">
              <w:rPr>
                <w:rFonts w:ascii="Aptos" w:eastAsia="Aptos" w:hAnsi="Aptos" w:cs="Aptos"/>
                <w:color w:val="000000" w:themeColor="text1"/>
              </w:rPr>
              <w:t> Ilze Baltmane seminārā minējā par iespēju sazināties ar Ārlietu ministriju, lai noskaidrotu vai Jūsu produktam ir potenciāls būt divējādi lietojamam/ tas ir divejādi lietojams.</w:t>
            </w:r>
          </w:p>
          <w:p w14:paraId="062FEB89" w14:textId="77777777" w:rsidR="00B12DA3" w:rsidRPr="00431783" w:rsidRDefault="00B12DA3" w:rsidP="50AE8229">
            <w:pPr>
              <w:rPr>
                <w:rFonts w:ascii="Aptos" w:eastAsia="Aptos" w:hAnsi="Aptos" w:cs="Aptos"/>
                <w:color w:val="000000"/>
              </w:rPr>
            </w:pPr>
            <w:r w:rsidRPr="50AE8229">
              <w:rPr>
                <w:rFonts w:ascii="Aptos" w:eastAsia="Aptos" w:hAnsi="Aptos" w:cs="Aptos"/>
                <w:color w:val="000000" w:themeColor="text1"/>
              </w:rPr>
              <w:t xml:space="preserve">Pakalpojuma saņemšanai jāsazinās ar Stratēģiskas nozīmes preču eksporta kontroles nodaļu, izmantojot elektroniskā pasta adresi </w:t>
            </w:r>
            <w:hyperlink r:id="rId15">
              <w:r w:rsidRPr="50AE8229">
                <w:rPr>
                  <w:rStyle w:val="Hyperlink"/>
                  <w:rFonts w:ascii="Aptos" w:eastAsia="Aptos" w:hAnsi="Aptos" w:cs="Aptos"/>
                </w:rPr>
                <w:t>SNPEKN@mfa.gov.lv</w:t>
              </w:r>
            </w:hyperlink>
            <w:r w:rsidRPr="50AE8229">
              <w:rPr>
                <w:rFonts w:ascii="Aptos" w:eastAsia="Aptos" w:hAnsi="Aptos" w:cs="Aptos"/>
                <w:color w:val="000000" w:themeColor="text1"/>
              </w:rPr>
              <w:t xml:space="preserve"> , vai zvanot pa tālruni +371 67016430. Papildu informācija par pakalpojumu pieejama </w:t>
            </w:r>
            <w:hyperlink r:id="rId16">
              <w:r w:rsidRPr="50AE8229">
                <w:rPr>
                  <w:rStyle w:val="Hyperlink"/>
                  <w:rFonts w:ascii="Aptos" w:eastAsia="Aptos" w:hAnsi="Aptos" w:cs="Aptos"/>
                </w:rPr>
                <w:t>https://latvija.gov.lv/Services/9736.</w:t>
              </w:r>
            </w:hyperlink>
          </w:p>
          <w:p w14:paraId="3AA26924" w14:textId="7D32941B" w:rsidR="004B7A69" w:rsidRPr="00431783" w:rsidRDefault="00B73831" w:rsidP="50AE8229">
            <w:pPr>
              <w:spacing w:after="120" w:line="240" w:lineRule="auto"/>
              <w:jc w:val="both"/>
              <w:rPr>
                <w:rFonts w:ascii="Aptos" w:eastAsia="Aptos" w:hAnsi="Aptos" w:cs="Aptos"/>
              </w:rPr>
            </w:pPr>
            <w:r w:rsidRPr="50AE8229">
              <w:rPr>
                <w:rFonts w:ascii="Aptos" w:eastAsia="Aptos" w:hAnsi="Aptos" w:cs="Aptos"/>
              </w:rPr>
              <w:t>Atgādinām, ka a</w:t>
            </w:r>
            <w:r w:rsidR="001253EF" w:rsidRPr="50AE8229">
              <w:rPr>
                <w:rFonts w:ascii="Aptos" w:eastAsia="Aptos" w:hAnsi="Aptos" w:cs="Aptos"/>
              </w:rPr>
              <w:t>tbalsta programmas “1.2.1.1. Atbalsts jaunu produktu attīstībai un internacionalizācijai” trešās kārtas otrajā uzsaukumā nav nepieciešams iesniegt Ārlietu ministrijas sniegtu atzinumu, vai prece tiek pakļauta Stratēģiskas nozīmes preču aprites likumam un vajadzīga licence.</w:t>
            </w:r>
          </w:p>
        </w:tc>
      </w:tr>
      <w:tr w:rsidR="0012323F" w:rsidRPr="00264ACA" w14:paraId="63F948BF"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5346B012" w14:textId="7B94B463" w:rsidR="0012323F" w:rsidRPr="00431783" w:rsidRDefault="00FC0469" w:rsidP="50AE8229">
            <w:pPr>
              <w:spacing w:after="120" w:line="240" w:lineRule="auto"/>
              <w:contextualSpacing/>
              <w:rPr>
                <w:rFonts w:ascii="Aptos" w:eastAsia="Aptos" w:hAnsi="Aptos" w:cs="Aptos"/>
                <w:noProof/>
              </w:rPr>
            </w:pPr>
            <w:r w:rsidRPr="50AE8229">
              <w:rPr>
                <w:rFonts w:ascii="Aptos" w:eastAsia="Aptos" w:hAnsi="Aptos" w:cs="Aptos"/>
                <w:noProof/>
              </w:rPr>
              <w:t>1.1</w:t>
            </w:r>
            <w:r w:rsidR="78FA8EC6" w:rsidRPr="50AE8229">
              <w:rPr>
                <w:rFonts w:ascii="Aptos" w:eastAsia="Aptos" w:hAnsi="Aptos" w:cs="Aptos"/>
                <w:noProof/>
              </w:rPr>
              <w:t>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C39B4B3" w14:textId="31CA3FC5" w:rsidR="00FC0469" w:rsidRPr="00264ACA" w:rsidRDefault="00FC0469"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59DD7509" w14:textId="440BE201" w:rsidR="0012323F" w:rsidRPr="00E74480" w:rsidRDefault="00E74480" w:rsidP="50AE8229">
            <w:pPr>
              <w:spacing w:after="120" w:line="240" w:lineRule="auto"/>
              <w:jc w:val="both"/>
              <w:rPr>
                <w:rFonts w:ascii="Aptos" w:eastAsia="Aptos" w:hAnsi="Aptos" w:cs="Aptos"/>
              </w:rPr>
            </w:pPr>
            <w:r w:rsidRPr="50AE8229">
              <w:rPr>
                <w:rFonts w:ascii="Aptos" w:eastAsia="Aptos" w:hAnsi="Aptos" w:cs="Aptos"/>
              </w:rPr>
              <w:t>Projekta</w:t>
            </w:r>
            <w:r w:rsidR="00DF6970" w:rsidRPr="50AE8229">
              <w:rPr>
                <w:rFonts w:ascii="Aptos" w:eastAsia="Aptos" w:hAnsi="Aptos" w:cs="Aptos"/>
              </w:rPr>
              <w:t xml:space="preserve"> </w:t>
            </w:r>
            <w:r w:rsidRPr="50AE8229">
              <w:rPr>
                <w:rFonts w:ascii="Aptos" w:eastAsia="Aptos" w:hAnsi="Aptos" w:cs="Aptos"/>
              </w:rPr>
              <w:t>iesniedzējam pieder 20% daļu no sadarbības partnera uzņēmuma, vai tas ir pieļaujams?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A2F0808" w14:textId="391D3509" w:rsidR="00B32E33" w:rsidRPr="00B32E33" w:rsidRDefault="00B32E33" w:rsidP="50AE8229">
            <w:pPr>
              <w:rPr>
                <w:rFonts w:ascii="Aptos" w:eastAsia="Aptos" w:hAnsi="Aptos" w:cs="Aptos"/>
                <w:color w:val="000000"/>
              </w:rPr>
            </w:pPr>
            <w:r w:rsidRPr="50AE8229">
              <w:rPr>
                <w:rFonts w:ascii="Aptos" w:eastAsia="Aptos" w:hAnsi="Aptos" w:cs="Aptos"/>
                <w:color w:val="000000" w:themeColor="text1"/>
              </w:rPr>
              <w:t xml:space="preserve">Ņemot vērā, ka uzņēmumam, kurš iesniedz projekta pieteikumu, pieder tikai 20% kapitāldaļu uzņēmumā, kuru plānots projektā iesaistīt kā sadarbības partneri, uzskatāms, ka atkarība starp uzņēmumiem neveidojas no nebūtiskas līdzdalības kapitālā. </w:t>
            </w:r>
          </w:p>
          <w:p w14:paraId="79541DBA" w14:textId="509508E4" w:rsidR="00B32E33" w:rsidRDefault="008E6DCE" w:rsidP="50AE8229">
            <w:pPr>
              <w:rPr>
                <w:rFonts w:ascii="Aptos" w:eastAsia="Aptos" w:hAnsi="Aptos" w:cs="Aptos"/>
                <w:color w:val="000000"/>
              </w:rPr>
            </w:pPr>
            <w:r w:rsidRPr="50AE8229">
              <w:rPr>
                <w:rFonts w:ascii="Aptos" w:eastAsia="Aptos" w:hAnsi="Aptos" w:cs="Aptos"/>
                <w:color w:val="000000" w:themeColor="text1"/>
              </w:rPr>
              <w:t xml:space="preserve">Līdz ar to </w:t>
            </w:r>
            <w:r w:rsidR="00B32E33" w:rsidRPr="50AE8229">
              <w:rPr>
                <w:rFonts w:ascii="Aptos" w:eastAsia="Aptos" w:hAnsi="Aptos" w:cs="Aptos"/>
                <w:color w:val="000000" w:themeColor="text1"/>
              </w:rPr>
              <w:t>vēršu uzmanību, ka, vērtējot projekta pieteikumu, papildu tiks analizēts, vai uzņēmumā, kurš tiks piesaistīts kā sadarbības partneris, uzņēmumam, kurš iesniedz projekta pieteikumu, nav noteicošās ietekmes caur statūtiem, līgumiem vai fizisku personu, kā arī tiks analizēti citi aspekti, kas varētu ietekmēt to, ka uzņēmumi nav savstarpēji neatkarīgi.</w:t>
            </w:r>
          </w:p>
          <w:p w14:paraId="1FDFB396" w14:textId="6B182ADB" w:rsidR="0012323F" w:rsidRPr="00847936" w:rsidRDefault="00FE0C6B" w:rsidP="50AE8229">
            <w:pPr>
              <w:rPr>
                <w:rFonts w:ascii="Aptos" w:eastAsia="Aptos" w:hAnsi="Aptos" w:cs="Aptos"/>
                <w:color w:val="000000"/>
              </w:rPr>
            </w:pPr>
            <w:r w:rsidRPr="50AE8229">
              <w:rPr>
                <w:rFonts w:ascii="Aptos" w:eastAsia="Aptos" w:hAnsi="Aptos" w:cs="Aptos"/>
                <w:color w:val="000000" w:themeColor="text1"/>
              </w:rPr>
              <w:t>Termins “neatkarīgs” pēc būtības nozīmē, ka starp abām pusēm nepastāv slepenas vai saskaņotas darbības, kuru mērķis ir apiet noteikumus, lai iegūtu augstāku atbalsta intensitāti.</w:t>
            </w:r>
          </w:p>
        </w:tc>
      </w:tr>
      <w:tr w:rsidR="00274833" w:rsidRPr="00264ACA" w14:paraId="1F4B18EE"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49F89AD0" w14:textId="6E58F638" w:rsidR="00274833" w:rsidRPr="00431783" w:rsidRDefault="00274833" w:rsidP="50AE8229">
            <w:pPr>
              <w:spacing w:after="120" w:line="240" w:lineRule="auto"/>
              <w:contextualSpacing/>
              <w:rPr>
                <w:rFonts w:ascii="Aptos" w:eastAsia="Aptos" w:hAnsi="Aptos" w:cs="Aptos"/>
                <w:noProof/>
              </w:rPr>
            </w:pPr>
            <w:r w:rsidRPr="50AE8229">
              <w:rPr>
                <w:rFonts w:ascii="Aptos" w:eastAsia="Aptos" w:hAnsi="Aptos" w:cs="Aptos"/>
                <w:noProof/>
              </w:rPr>
              <w:t>1.1</w:t>
            </w:r>
            <w:r w:rsidR="192D7454" w:rsidRPr="50AE8229">
              <w:rPr>
                <w:rFonts w:ascii="Aptos" w:eastAsia="Aptos" w:hAnsi="Aptos" w:cs="Aptos"/>
                <w:noProof/>
              </w:rPr>
              <w:t>3</w:t>
            </w:r>
            <w:r w:rsidRPr="50AE8229">
              <w:rPr>
                <w:rFonts w:ascii="Aptos" w:eastAsia="Aptos" w:hAnsi="Aptos" w:cs="Aptos"/>
                <w:noProof/>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8472421" w14:textId="77777777" w:rsidR="00274833" w:rsidRPr="00264ACA" w:rsidRDefault="00274833"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6157F11B" w14:textId="7602B981" w:rsidR="00274833" w:rsidRPr="00274833" w:rsidRDefault="00BE7608" w:rsidP="50AE8229">
            <w:pPr>
              <w:spacing w:after="120" w:line="240" w:lineRule="auto"/>
              <w:jc w:val="both"/>
              <w:rPr>
                <w:rFonts w:ascii="Aptos" w:eastAsia="Aptos" w:hAnsi="Aptos" w:cs="Aptos"/>
              </w:rPr>
            </w:pPr>
            <w:r w:rsidRPr="50AE8229">
              <w:rPr>
                <w:rFonts w:ascii="Aptos" w:eastAsia="Aptos" w:hAnsi="Aptos" w:cs="Aptos"/>
              </w:rPr>
              <w:t>Kā ir saprotams Atlases nolikuma 1.9. punktā noteiktais, ka vidēja kapitalizācijas sabiedrība vai lielais saimnieciskās darbības veicējs var būt projekta iesniedzējs, ja pētniecības un inovāciju aktivitāšu īstenošanai tiek piesaistīti sīkie (mikro), mazie un vidējie komersanti, ar kuru sadarbības iestāde noslēgusi līgumu par projekta īstenošanu.</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5C986F5" w14:textId="2394863C" w:rsidR="00274833" w:rsidRPr="00B32E33" w:rsidRDefault="00D47BDD" w:rsidP="50AE8229">
            <w:pPr>
              <w:rPr>
                <w:rFonts w:ascii="Aptos" w:eastAsia="Aptos" w:hAnsi="Aptos" w:cs="Aptos"/>
                <w:color w:val="000000"/>
              </w:rPr>
            </w:pPr>
            <w:r w:rsidRPr="50AE8229">
              <w:rPr>
                <w:rFonts w:ascii="Aptos" w:eastAsia="Aptos" w:hAnsi="Aptos" w:cs="Aptos"/>
                <w:color w:val="000000" w:themeColor="text1"/>
              </w:rPr>
              <w:t xml:space="preserve">Lielais saimnieciskās darbības veicējs vai vidēja kapitalizācijas sabiedrība, var būt projekta iesniedzējs, ja pētniecības un inovāciju aktivitāšu īstenošanai kā sadarbības partneri vai ārpakalpojumu sniedzēji tiks piesaistīti mikro, mazie un vidējie komersanti. Līgums par sadarbību ir slēdzams starp projekta iesniedzēju un sadarbības partneri vai </w:t>
            </w:r>
            <w:r w:rsidR="00340EA1" w:rsidRPr="50AE8229">
              <w:rPr>
                <w:rFonts w:ascii="Aptos" w:eastAsia="Aptos" w:hAnsi="Aptos" w:cs="Aptos"/>
                <w:color w:val="000000" w:themeColor="text1"/>
              </w:rPr>
              <w:t>ārpakalpojumu</w:t>
            </w:r>
            <w:r w:rsidRPr="50AE8229">
              <w:rPr>
                <w:rFonts w:ascii="Aptos" w:eastAsia="Aptos" w:hAnsi="Aptos" w:cs="Aptos"/>
                <w:color w:val="000000" w:themeColor="text1"/>
              </w:rPr>
              <w:t xml:space="preserve"> līgumu, CFLA kā Sadarbības iestāde, līgumu par projekta īstenošanu slēdz tikai ar projekta iesniedzēju.</w:t>
            </w:r>
          </w:p>
        </w:tc>
      </w:tr>
      <w:tr w:rsidR="00EC13CE" w:rsidRPr="00264ACA" w14:paraId="2ACBE07C"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0B2C1DA" w14:textId="60CC667E" w:rsidR="00EC13CE" w:rsidRPr="00C95A7A" w:rsidRDefault="00CD7580" w:rsidP="50AE8229">
            <w:pPr>
              <w:spacing w:after="120" w:line="240" w:lineRule="auto"/>
              <w:contextualSpacing/>
              <w:rPr>
                <w:rFonts w:ascii="Aptos" w:eastAsia="Aptos" w:hAnsi="Aptos" w:cs="Aptos"/>
                <w:noProof/>
              </w:rPr>
            </w:pPr>
            <w:r w:rsidRPr="50AE8229">
              <w:rPr>
                <w:rFonts w:ascii="Aptos" w:eastAsia="Aptos" w:hAnsi="Aptos" w:cs="Aptos"/>
                <w:noProof/>
              </w:rPr>
              <w:t>1.</w:t>
            </w:r>
            <w:r w:rsidR="00565C91" w:rsidRPr="50AE8229">
              <w:rPr>
                <w:rFonts w:ascii="Aptos" w:eastAsia="Aptos" w:hAnsi="Aptos" w:cs="Aptos"/>
                <w:noProof/>
              </w:rPr>
              <w:t>1</w:t>
            </w:r>
            <w:r w:rsidR="5968D9DF" w:rsidRPr="50AE8229">
              <w:rPr>
                <w:rFonts w:ascii="Aptos" w:eastAsia="Aptos" w:hAnsi="Aptos" w:cs="Aptos"/>
                <w:noProof/>
              </w:rPr>
              <w:t>4</w:t>
            </w:r>
            <w:r w:rsidR="00565C91" w:rsidRPr="50AE8229">
              <w:rPr>
                <w:rFonts w:ascii="Aptos" w:eastAsia="Aptos" w:hAnsi="Aptos" w:cs="Aptos"/>
                <w:noProof/>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B3E7ACF" w14:textId="77777777" w:rsidR="00D779B8" w:rsidRPr="00C95A7A" w:rsidRDefault="00D779B8"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54C39CDD" w14:textId="63839C50" w:rsidR="00EC13CE" w:rsidRPr="00C95A7A" w:rsidRDefault="00AA37C5" w:rsidP="50AE8229">
            <w:pPr>
              <w:spacing w:after="120" w:line="240" w:lineRule="auto"/>
              <w:jc w:val="both"/>
              <w:rPr>
                <w:rFonts w:ascii="Aptos" w:eastAsia="Aptos" w:hAnsi="Aptos" w:cs="Aptos"/>
              </w:rPr>
            </w:pPr>
            <w:r w:rsidRPr="50AE8229">
              <w:rPr>
                <w:rFonts w:ascii="Aptos" w:eastAsia="Aptos" w:hAnsi="Aptos" w:cs="Aptos"/>
              </w:rPr>
              <w:t>Vai jaunais komersants var piedalīties kā sadarbības partneris</w:t>
            </w:r>
            <w:r w:rsidR="0079214E" w:rsidRPr="50AE8229">
              <w:rPr>
                <w:rFonts w:ascii="Aptos" w:eastAsia="Aptos" w:hAnsi="Aptos" w:cs="Aptos"/>
              </w:rPr>
              <w:t xml:space="preserve"> un </w:t>
            </w:r>
            <w:r w:rsidR="006010F9" w:rsidRPr="50AE8229">
              <w:rPr>
                <w:rFonts w:ascii="Aptos" w:eastAsia="Aptos" w:hAnsi="Aptos" w:cs="Aptos"/>
              </w:rPr>
              <w:t>vai arī uz sadarbības partneri, jauno komersantu, attiecas atbalsta summas ierobežojums 300</w:t>
            </w:r>
            <w:r w:rsidR="00737EF6" w:rsidRPr="50AE8229">
              <w:rPr>
                <w:rFonts w:ascii="Aptos" w:eastAsia="Aptos" w:hAnsi="Aptos" w:cs="Aptos"/>
              </w:rPr>
              <w:t> </w:t>
            </w:r>
            <w:r w:rsidR="006010F9" w:rsidRPr="50AE8229">
              <w:rPr>
                <w:rFonts w:ascii="Aptos" w:eastAsia="Aptos" w:hAnsi="Aptos" w:cs="Aptos"/>
              </w:rPr>
              <w:t>000</w:t>
            </w:r>
            <w:r w:rsidR="00737EF6" w:rsidRPr="50AE8229">
              <w:rPr>
                <w:rFonts w:ascii="Aptos" w:eastAsia="Aptos" w:hAnsi="Aptos" w:cs="Aptos"/>
              </w:rPr>
              <w:t>,00</w:t>
            </w:r>
            <w:r w:rsidR="006010F9" w:rsidRPr="50AE8229">
              <w:rPr>
                <w:rFonts w:ascii="Aptos" w:eastAsia="Aptos" w:hAnsi="Aptos" w:cs="Aptos"/>
              </w:rPr>
              <w:t>euro</w:t>
            </w:r>
            <w:r w:rsidRPr="50AE8229">
              <w:rPr>
                <w:rFonts w:ascii="Aptos" w:eastAsia="Aptos" w:hAnsi="Aptos" w:cs="Aptos"/>
              </w:rPr>
              <w:t>?</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20EFB54" w14:textId="77777777" w:rsidR="00EC13CE" w:rsidRDefault="006A0FA2" w:rsidP="50AE8229">
            <w:pPr>
              <w:rPr>
                <w:rFonts w:ascii="Aptos" w:eastAsia="Aptos" w:hAnsi="Aptos" w:cs="Aptos"/>
                <w:color w:val="000000"/>
              </w:rPr>
            </w:pPr>
            <w:r w:rsidRPr="50AE8229">
              <w:rPr>
                <w:rFonts w:ascii="Aptos" w:eastAsia="Aptos" w:hAnsi="Aptos" w:cs="Aptos"/>
                <w:color w:val="000000" w:themeColor="text1"/>
              </w:rPr>
              <w:t>Jaunais komersants var piedalīties kā sadarbības partneris, un šādā situācijā uz viņu neattiecas atbalsta summas ierobežojums, kā arī neattiecas SAM MK noteikumu 14.2. un 14.3. apakšpunktos noteiktie nosacījumi.</w:t>
            </w:r>
          </w:p>
          <w:p w14:paraId="1DC06A09" w14:textId="7F366FE3" w:rsidR="00233090" w:rsidRDefault="004D0AF1" w:rsidP="50AE8229">
            <w:pPr>
              <w:rPr>
                <w:rFonts w:ascii="Aptos" w:eastAsia="Aptos" w:hAnsi="Aptos" w:cs="Aptos"/>
                <w:color w:val="000000"/>
              </w:rPr>
            </w:pPr>
            <w:r w:rsidRPr="50AE8229">
              <w:rPr>
                <w:rFonts w:ascii="Aptos" w:eastAsia="Aptos" w:hAnsi="Aptos" w:cs="Aptos"/>
                <w:color w:val="000000" w:themeColor="text1"/>
              </w:rPr>
              <w:t xml:space="preserve">Sadarbības partneriem tiks vērtēta </w:t>
            </w:r>
            <w:r w:rsidR="00BB5187" w:rsidRPr="50AE8229">
              <w:rPr>
                <w:rFonts w:ascii="Aptos" w:eastAsia="Aptos" w:hAnsi="Aptos" w:cs="Aptos"/>
                <w:color w:val="000000" w:themeColor="text1"/>
              </w:rPr>
              <w:t xml:space="preserve">uzņēmuma </w:t>
            </w:r>
            <w:r w:rsidRPr="50AE8229">
              <w:rPr>
                <w:rFonts w:ascii="Aptos" w:eastAsia="Aptos" w:hAnsi="Aptos" w:cs="Aptos"/>
                <w:color w:val="000000" w:themeColor="text1"/>
              </w:rPr>
              <w:t>finanšu kapacitāte</w:t>
            </w:r>
            <w:r w:rsidR="0050057E" w:rsidRPr="50AE8229">
              <w:rPr>
                <w:rFonts w:ascii="Aptos" w:eastAsia="Aptos" w:hAnsi="Aptos" w:cs="Aptos"/>
                <w:color w:val="000000" w:themeColor="text1"/>
              </w:rPr>
              <w:t>,</w:t>
            </w:r>
            <w:r w:rsidR="00B8438B" w:rsidRPr="50AE8229">
              <w:rPr>
                <w:rFonts w:ascii="Aptos" w:eastAsia="Aptos" w:hAnsi="Aptos" w:cs="Aptos"/>
                <w:color w:val="000000" w:themeColor="text1"/>
              </w:rPr>
              <w:t xml:space="preserve"> </w:t>
            </w:r>
            <w:r w:rsidR="00FE5A37" w:rsidRPr="50AE8229">
              <w:rPr>
                <w:rFonts w:ascii="Aptos" w:eastAsia="Aptos" w:hAnsi="Aptos" w:cs="Aptos"/>
                <w:color w:val="000000" w:themeColor="text1"/>
              </w:rPr>
              <w:t>attiecibā</w:t>
            </w:r>
            <w:r w:rsidR="00B8438B" w:rsidRPr="50AE8229">
              <w:rPr>
                <w:rFonts w:ascii="Aptos" w:eastAsia="Aptos" w:hAnsi="Aptos" w:cs="Aptos"/>
                <w:color w:val="000000" w:themeColor="text1"/>
              </w:rPr>
              <w:t xml:space="preserve"> uz viņa plānoto ieguldījumu </w:t>
            </w:r>
            <w:r w:rsidR="00FE5A37" w:rsidRPr="50AE8229">
              <w:rPr>
                <w:rFonts w:ascii="Aptos" w:eastAsia="Aptos" w:hAnsi="Aptos" w:cs="Aptos"/>
                <w:color w:val="000000" w:themeColor="text1"/>
              </w:rPr>
              <w:t>projektā</w:t>
            </w:r>
            <w:r w:rsidR="00B8438B" w:rsidRPr="50AE8229">
              <w:rPr>
                <w:rFonts w:ascii="Aptos" w:eastAsia="Aptos" w:hAnsi="Aptos" w:cs="Aptos"/>
                <w:color w:val="000000" w:themeColor="text1"/>
              </w:rPr>
              <w:t>.</w:t>
            </w:r>
          </w:p>
          <w:p w14:paraId="6F65ADDD" w14:textId="32643A90" w:rsidR="006010F9" w:rsidRPr="00D47BDD" w:rsidRDefault="00013511" w:rsidP="50AE8229">
            <w:pPr>
              <w:rPr>
                <w:rFonts w:ascii="Aptos" w:eastAsia="Aptos" w:hAnsi="Aptos" w:cs="Aptos"/>
                <w:color w:val="000000"/>
              </w:rPr>
            </w:pPr>
            <w:r w:rsidRPr="50AE8229">
              <w:rPr>
                <w:rFonts w:ascii="Aptos" w:eastAsia="Aptos" w:hAnsi="Aptos" w:cs="Aptos"/>
                <w:color w:val="000000" w:themeColor="text1"/>
              </w:rPr>
              <w:t>Finanšu kapacitāte būs jāapliecina ar aizdevuma līgumiem, noslēgtiem līgumiem par nākotnes darījumiem vai citiem dokumentiem, kas apliecina uzņēmuma finanšu spēju. Ja sadarbības partnera iesaiste projektā ir plānota galvenokārt, piemēram, 2027. gadā, finanšu dokumentācijai jāpievieno skaidrojums par plānoto iesaisti pa gadiem, kā arī norāde par avotiem, no kuriem paredzēts iegūt līdzekļus, lai finansētu savu daļu brīdī, kad tas būs nepieciešams.</w:t>
            </w:r>
          </w:p>
        </w:tc>
      </w:tr>
      <w:tr w:rsidR="009E60A4" w:rsidRPr="00264ACA" w14:paraId="346E50F5"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E4FA7E0" w14:textId="0AD91A3F" w:rsidR="009E60A4" w:rsidRPr="00C95A7A" w:rsidRDefault="009E60A4" w:rsidP="50AE8229">
            <w:pPr>
              <w:spacing w:after="120" w:line="240" w:lineRule="auto"/>
              <w:contextualSpacing/>
              <w:rPr>
                <w:rFonts w:ascii="Aptos" w:eastAsia="Aptos" w:hAnsi="Aptos" w:cs="Aptos"/>
                <w:noProof/>
              </w:rPr>
            </w:pPr>
            <w:r w:rsidRPr="50AE8229">
              <w:rPr>
                <w:rFonts w:ascii="Aptos" w:eastAsia="Aptos" w:hAnsi="Aptos" w:cs="Aptos"/>
                <w:noProof/>
              </w:rPr>
              <w:t>1.1</w:t>
            </w:r>
            <w:r w:rsidR="212C8656" w:rsidRPr="50AE8229">
              <w:rPr>
                <w:rFonts w:ascii="Aptos" w:eastAsia="Aptos" w:hAnsi="Aptos" w:cs="Aptos"/>
                <w:noProof/>
              </w:rPr>
              <w:t>5</w:t>
            </w:r>
            <w:r w:rsidRPr="50AE8229">
              <w:rPr>
                <w:rFonts w:ascii="Aptos" w:eastAsia="Aptos" w:hAnsi="Aptos" w:cs="Aptos"/>
                <w:noProof/>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A629B16" w14:textId="77777777" w:rsidR="001547AC" w:rsidRPr="00C95A7A" w:rsidRDefault="001547AC"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10E80895" w14:textId="4490E028" w:rsidR="009E60A4" w:rsidRPr="004D3A7C" w:rsidRDefault="00322965" w:rsidP="50AE8229">
            <w:pPr>
              <w:spacing w:after="120" w:line="240" w:lineRule="auto"/>
              <w:jc w:val="both"/>
              <w:rPr>
                <w:rFonts w:ascii="Aptos" w:eastAsia="Aptos" w:hAnsi="Aptos" w:cs="Aptos"/>
              </w:rPr>
            </w:pPr>
            <w:r w:rsidRPr="50AE8229">
              <w:rPr>
                <w:rFonts w:ascii="Aptos" w:eastAsia="Aptos" w:hAnsi="Aptos" w:cs="Aptos"/>
              </w:rPr>
              <w:t>Kā var palielināt atbalsta intensitāti,</w:t>
            </w:r>
            <w:r w:rsidR="00D64EBF" w:rsidRPr="50AE8229">
              <w:rPr>
                <w:rFonts w:ascii="Aptos" w:eastAsia="Aptos" w:hAnsi="Aptos" w:cs="Aptos"/>
              </w:rPr>
              <w:t xml:space="preserve"> </w:t>
            </w:r>
            <w:r w:rsidR="00CB1EB2" w:rsidRPr="50AE8229">
              <w:rPr>
                <w:rFonts w:ascii="Aptos" w:eastAsia="Aptos" w:hAnsi="Aptos" w:cs="Aptos"/>
              </w:rPr>
              <w:t>un</w:t>
            </w:r>
            <w:r w:rsidR="00D64EBF" w:rsidRPr="50AE8229">
              <w:rPr>
                <w:rFonts w:ascii="Aptos" w:eastAsia="Aptos" w:hAnsi="Aptos" w:cs="Aptos"/>
              </w:rPr>
              <w:t xml:space="preserve"> </w:t>
            </w:r>
            <w:r w:rsidRPr="50AE8229">
              <w:rPr>
                <w:rFonts w:ascii="Aptos" w:eastAsia="Aptos" w:hAnsi="Aptos" w:cs="Aptos"/>
              </w:rPr>
              <w:t>ko maina</w:t>
            </w:r>
            <w:r w:rsidR="009418FF" w:rsidRPr="50AE8229">
              <w:rPr>
                <w:rFonts w:ascii="Aptos" w:eastAsia="Aptos" w:hAnsi="Aptos" w:cs="Aptos"/>
              </w:rPr>
              <w:t>,</w:t>
            </w:r>
            <w:r w:rsidRPr="50AE8229">
              <w:rPr>
                <w:rFonts w:ascii="Aptos" w:eastAsia="Aptos" w:hAnsi="Aptos" w:cs="Aptos"/>
              </w:rPr>
              <w:t xml:space="preserve"> ja piesaistām ārvalstu universitāti kā partneri</w:t>
            </w:r>
            <w:r w:rsidR="004D3A7C" w:rsidRPr="50AE8229">
              <w:rPr>
                <w:rFonts w:ascii="Aptos" w:eastAsia="Aptos" w:hAnsi="Aptos" w:cs="Aptos"/>
              </w:rPr>
              <w:t>?</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B9B0E9C" w14:textId="42C99DBD" w:rsidR="008342AB" w:rsidRPr="00915397" w:rsidRDefault="00F2680F" w:rsidP="50AE8229">
            <w:pPr>
              <w:rPr>
                <w:rFonts w:ascii="Aptos" w:eastAsia="Aptos" w:hAnsi="Aptos" w:cs="Aptos"/>
                <w:color w:val="000000"/>
              </w:rPr>
            </w:pPr>
            <w:r w:rsidRPr="50AE8229">
              <w:rPr>
                <w:rFonts w:ascii="Aptos" w:eastAsia="Aptos" w:hAnsi="Aptos" w:cs="Aptos"/>
                <w:color w:val="000000" w:themeColor="text1"/>
              </w:rPr>
              <w:t>Viena no iespējām p</w:t>
            </w:r>
            <w:r w:rsidR="008342AB" w:rsidRPr="50AE8229">
              <w:rPr>
                <w:rFonts w:ascii="Aptos" w:eastAsia="Aptos" w:hAnsi="Aptos" w:cs="Aptos"/>
                <w:color w:val="000000" w:themeColor="text1"/>
              </w:rPr>
              <w:t xml:space="preserve">alielināt </w:t>
            </w:r>
            <w:r w:rsidR="007328E1" w:rsidRPr="50AE8229">
              <w:rPr>
                <w:rFonts w:ascii="Aptos" w:eastAsia="Aptos" w:hAnsi="Aptos" w:cs="Aptos"/>
                <w:color w:val="000000" w:themeColor="text1"/>
              </w:rPr>
              <w:t xml:space="preserve">atbalsta </w:t>
            </w:r>
            <w:r w:rsidR="008342AB" w:rsidRPr="50AE8229">
              <w:rPr>
                <w:rFonts w:ascii="Aptos" w:eastAsia="Aptos" w:hAnsi="Aptos" w:cs="Aptos"/>
                <w:color w:val="000000" w:themeColor="text1"/>
              </w:rPr>
              <w:t xml:space="preserve">intensitāti </w:t>
            </w:r>
            <w:r w:rsidR="00290104" w:rsidRPr="50AE8229">
              <w:rPr>
                <w:rFonts w:ascii="Aptos" w:eastAsia="Aptos" w:hAnsi="Aptos" w:cs="Aptos"/>
                <w:color w:val="000000" w:themeColor="text1"/>
              </w:rPr>
              <w:t xml:space="preserve">ir </w:t>
            </w:r>
            <w:r w:rsidR="008342AB" w:rsidRPr="50AE8229">
              <w:rPr>
                <w:rFonts w:ascii="Aptos" w:eastAsia="Aptos" w:hAnsi="Aptos" w:cs="Aptos"/>
                <w:color w:val="000000" w:themeColor="text1"/>
              </w:rPr>
              <w:t>saskaņā ar SAM MK noteikumu 38. punktā noteikto</w:t>
            </w:r>
            <w:r w:rsidR="00A16708" w:rsidRPr="50AE8229">
              <w:rPr>
                <w:rFonts w:ascii="Aptos" w:eastAsia="Aptos" w:hAnsi="Aptos" w:cs="Aptos"/>
                <w:color w:val="000000" w:themeColor="text1"/>
              </w:rPr>
              <w:t xml:space="preserve">. </w:t>
            </w:r>
            <w:r w:rsidR="00D927F6" w:rsidRPr="50AE8229">
              <w:rPr>
                <w:rFonts w:ascii="Aptos" w:eastAsia="Aptos" w:hAnsi="Aptos" w:cs="Aptos"/>
                <w:color w:val="000000" w:themeColor="text1"/>
              </w:rPr>
              <w:t xml:space="preserve"> Ja </w:t>
            </w:r>
            <w:r w:rsidR="000411AD" w:rsidRPr="50AE8229">
              <w:rPr>
                <w:rFonts w:ascii="Aptos" w:eastAsia="Aptos" w:hAnsi="Aptos" w:cs="Aptos"/>
                <w:color w:val="000000" w:themeColor="text1"/>
              </w:rPr>
              <w:t xml:space="preserve"> </w:t>
            </w:r>
            <w:r w:rsidR="000B7920" w:rsidRPr="50AE8229">
              <w:rPr>
                <w:rFonts w:ascii="Aptos" w:eastAsia="Aptos" w:hAnsi="Aptos" w:cs="Aptos"/>
                <w:color w:val="000000" w:themeColor="text1"/>
              </w:rPr>
              <w:t xml:space="preserve">projekta īstenošanai tiek </w:t>
            </w:r>
            <w:r w:rsidR="00F33D0F" w:rsidRPr="50AE8229">
              <w:rPr>
                <w:rFonts w:ascii="Aptos" w:eastAsia="Aptos" w:hAnsi="Aptos" w:cs="Aptos"/>
                <w:color w:val="000000" w:themeColor="text1"/>
              </w:rPr>
              <w:t>pasaistīts</w:t>
            </w:r>
            <w:r w:rsidR="000B7920" w:rsidRPr="50AE8229">
              <w:rPr>
                <w:rFonts w:ascii="Aptos" w:eastAsia="Aptos" w:hAnsi="Aptos" w:cs="Aptos"/>
                <w:color w:val="000000" w:themeColor="text1"/>
              </w:rPr>
              <w:t xml:space="preserve"> </w:t>
            </w:r>
            <w:r w:rsidR="00A00EF8" w:rsidRPr="50AE8229">
              <w:rPr>
                <w:rFonts w:ascii="Aptos" w:eastAsia="Aptos" w:hAnsi="Aptos" w:cs="Aptos"/>
                <w:color w:val="000000" w:themeColor="text1"/>
              </w:rPr>
              <w:t>vi</w:t>
            </w:r>
            <w:r w:rsidR="00DE199D" w:rsidRPr="50AE8229">
              <w:rPr>
                <w:rFonts w:ascii="Aptos" w:eastAsia="Aptos" w:hAnsi="Aptos" w:cs="Aptos"/>
                <w:color w:val="000000" w:themeColor="text1"/>
              </w:rPr>
              <w:t xml:space="preserve">smaz viens </w:t>
            </w:r>
            <w:r w:rsidR="00B75378" w:rsidRPr="50AE8229">
              <w:rPr>
                <w:rFonts w:ascii="Aptos" w:eastAsia="Aptos" w:hAnsi="Aptos" w:cs="Aptos"/>
                <w:color w:val="000000" w:themeColor="text1"/>
              </w:rPr>
              <w:t>sadarbības partneris</w:t>
            </w:r>
            <w:r w:rsidR="007F21A4" w:rsidRPr="50AE8229">
              <w:rPr>
                <w:rFonts w:ascii="Aptos" w:eastAsia="Aptos" w:hAnsi="Aptos" w:cs="Aptos"/>
                <w:color w:val="000000" w:themeColor="text1"/>
              </w:rPr>
              <w:t xml:space="preserve">, kas </w:t>
            </w:r>
            <w:r w:rsidR="00940B84" w:rsidRPr="50AE8229">
              <w:rPr>
                <w:rFonts w:ascii="Aptos" w:eastAsia="Aptos" w:hAnsi="Aptos" w:cs="Aptos"/>
                <w:color w:val="000000" w:themeColor="text1"/>
              </w:rPr>
              <w:t xml:space="preserve"> </w:t>
            </w:r>
            <w:r w:rsidR="007F21A4" w:rsidRPr="50AE8229">
              <w:rPr>
                <w:rFonts w:ascii="Aptos" w:eastAsia="Aptos" w:hAnsi="Aptos" w:cs="Aptos"/>
                <w:color w:val="000000" w:themeColor="text1"/>
              </w:rPr>
              <w:t>ir</w:t>
            </w:r>
            <w:r w:rsidR="007830DF" w:rsidRPr="50AE8229">
              <w:rPr>
                <w:rFonts w:ascii="Aptos" w:eastAsia="Aptos" w:hAnsi="Aptos" w:cs="Aptos"/>
                <w:color w:val="000000" w:themeColor="text1"/>
              </w:rPr>
              <w:t xml:space="preserve"> </w:t>
            </w:r>
            <w:r w:rsidR="00B36BFF" w:rsidRPr="50AE8229">
              <w:rPr>
                <w:rFonts w:ascii="Aptos" w:eastAsia="Aptos" w:hAnsi="Aptos" w:cs="Aptos"/>
                <w:color w:val="000000" w:themeColor="text1"/>
              </w:rPr>
              <w:t xml:space="preserve">Latvijas Republikas Komercreģistrā reģistrēts </w:t>
            </w:r>
            <w:r w:rsidR="007830DF" w:rsidRPr="50AE8229">
              <w:rPr>
                <w:rFonts w:ascii="Aptos" w:eastAsia="Aptos" w:hAnsi="Aptos" w:cs="Aptos"/>
                <w:color w:val="000000" w:themeColor="text1"/>
              </w:rPr>
              <w:t>sīkais (mikro), mazais vai vidējais komersant</w:t>
            </w:r>
            <w:r w:rsidRPr="50AE8229">
              <w:rPr>
                <w:rFonts w:ascii="Aptos" w:eastAsia="Aptos" w:hAnsi="Aptos" w:cs="Aptos"/>
                <w:color w:val="000000" w:themeColor="text1"/>
              </w:rPr>
              <w:t>s</w:t>
            </w:r>
            <w:r w:rsidR="007830DF" w:rsidRPr="50AE8229">
              <w:rPr>
                <w:rFonts w:ascii="Aptos" w:eastAsia="Aptos" w:hAnsi="Aptos" w:cs="Aptos"/>
                <w:color w:val="000000" w:themeColor="text1"/>
              </w:rPr>
              <w:t xml:space="preserve">, </w:t>
            </w:r>
            <w:r w:rsidR="00AB4BF5" w:rsidRPr="50AE8229">
              <w:rPr>
                <w:rFonts w:ascii="Aptos" w:eastAsia="Aptos" w:hAnsi="Aptos" w:cs="Aptos"/>
                <w:color w:val="000000" w:themeColor="text1"/>
              </w:rPr>
              <w:t xml:space="preserve">ņemiet vērā, ka  </w:t>
            </w:r>
            <w:r w:rsidR="008342AB" w:rsidRPr="50AE8229">
              <w:rPr>
                <w:rFonts w:ascii="Aptos" w:eastAsia="Aptos" w:hAnsi="Aptos" w:cs="Aptos"/>
                <w:color w:val="000000" w:themeColor="text1"/>
              </w:rPr>
              <w:t xml:space="preserve">38.1. apakšpunkts paredz, ka viens komersants nesedz vairāk kā 70% no kopējām izmaksām. </w:t>
            </w:r>
            <w:r w:rsidR="00AB4BF5" w:rsidRPr="50AE8229">
              <w:rPr>
                <w:rFonts w:ascii="Aptos" w:eastAsia="Aptos" w:hAnsi="Aptos" w:cs="Aptos"/>
                <w:color w:val="000000" w:themeColor="text1"/>
              </w:rPr>
              <w:t xml:space="preserve">Savukārt, </w:t>
            </w:r>
            <w:r w:rsidR="004B3857" w:rsidRPr="50AE8229">
              <w:rPr>
                <w:rFonts w:ascii="Aptos" w:eastAsia="Aptos" w:hAnsi="Aptos" w:cs="Aptos"/>
                <w:color w:val="000000" w:themeColor="text1"/>
              </w:rPr>
              <w:t>j</w:t>
            </w:r>
            <w:r w:rsidR="00AB4BF5" w:rsidRPr="50AE8229">
              <w:rPr>
                <w:rFonts w:ascii="Aptos" w:eastAsia="Aptos" w:hAnsi="Aptos" w:cs="Aptos"/>
                <w:color w:val="000000" w:themeColor="text1"/>
              </w:rPr>
              <w:t xml:space="preserve">a </w:t>
            </w:r>
            <w:r w:rsidR="00DD3137" w:rsidRPr="50AE8229">
              <w:rPr>
                <w:rFonts w:ascii="Aptos" w:eastAsia="Aptos" w:hAnsi="Aptos" w:cs="Aptos"/>
                <w:color w:val="000000" w:themeColor="text1"/>
              </w:rPr>
              <w:t xml:space="preserve">plānota </w:t>
            </w:r>
            <w:r w:rsidR="00710551" w:rsidRPr="50AE8229">
              <w:rPr>
                <w:rFonts w:ascii="Aptos" w:eastAsia="Aptos" w:hAnsi="Aptos" w:cs="Aptos"/>
                <w:color w:val="000000" w:themeColor="text1"/>
              </w:rPr>
              <w:t xml:space="preserve">sadarbība </w:t>
            </w:r>
            <w:r w:rsidR="004B3857" w:rsidRPr="50AE8229">
              <w:rPr>
                <w:rFonts w:ascii="Aptos" w:eastAsia="Aptos" w:hAnsi="Aptos" w:cs="Aptos"/>
                <w:color w:val="000000" w:themeColor="text1"/>
              </w:rPr>
              <w:t>ar vismaz vienu pētniecības un zināšanu izplatīšanas organizāciju</w:t>
            </w:r>
            <w:r w:rsidR="00BC6CC3" w:rsidRPr="50AE8229">
              <w:rPr>
                <w:rFonts w:ascii="Aptos" w:eastAsia="Aptos" w:hAnsi="Aptos" w:cs="Aptos"/>
                <w:color w:val="000000" w:themeColor="text1"/>
              </w:rPr>
              <w:t xml:space="preserve"> atbilstoši </w:t>
            </w:r>
            <w:r w:rsidR="008342AB" w:rsidRPr="50AE8229">
              <w:rPr>
                <w:rFonts w:ascii="Aptos" w:eastAsia="Aptos" w:hAnsi="Aptos" w:cs="Aptos"/>
                <w:color w:val="000000" w:themeColor="text1"/>
              </w:rPr>
              <w:t>38.2. apakšpunktā noteikt</w:t>
            </w:r>
            <w:r w:rsidR="005715F8" w:rsidRPr="50AE8229">
              <w:rPr>
                <w:rFonts w:ascii="Aptos" w:eastAsia="Aptos" w:hAnsi="Aptos" w:cs="Aptos"/>
                <w:color w:val="000000" w:themeColor="text1"/>
              </w:rPr>
              <w:t>ajam</w:t>
            </w:r>
            <w:r w:rsidR="008342AB" w:rsidRPr="50AE8229">
              <w:rPr>
                <w:rFonts w:ascii="Aptos" w:eastAsia="Aptos" w:hAnsi="Aptos" w:cs="Aptos"/>
                <w:color w:val="000000" w:themeColor="text1"/>
              </w:rPr>
              <w:t xml:space="preserve">, </w:t>
            </w:r>
            <w:r w:rsidR="005715F8" w:rsidRPr="50AE8229">
              <w:rPr>
                <w:rFonts w:ascii="Aptos" w:eastAsia="Aptos" w:hAnsi="Aptos" w:cs="Aptos"/>
                <w:color w:val="000000" w:themeColor="text1"/>
              </w:rPr>
              <w:t>tai</w:t>
            </w:r>
            <w:r w:rsidR="008342AB" w:rsidRPr="50AE8229">
              <w:rPr>
                <w:rFonts w:ascii="Aptos" w:eastAsia="Aptos" w:hAnsi="Aptos" w:cs="Aptos"/>
                <w:color w:val="000000" w:themeColor="text1"/>
              </w:rPr>
              <w:t xml:space="preserve"> </w:t>
            </w:r>
            <w:r w:rsidR="005715F8" w:rsidRPr="50AE8229">
              <w:rPr>
                <w:rFonts w:ascii="Aptos" w:eastAsia="Aptos" w:hAnsi="Aptos" w:cs="Aptos"/>
                <w:color w:val="000000" w:themeColor="text1"/>
              </w:rPr>
              <w:t>jās</w:t>
            </w:r>
            <w:r w:rsidR="008342AB" w:rsidRPr="50AE8229">
              <w:rPr>
                <w:rFonts w:ascii="Aptos" w:eastAsia="Aptos" w:hAnsi="Aptos" w:cs="Aptos"/>
                <w:color w:val="000000" w:themeColor="text1"/>
              </w:rPr>
              <w:t>edz vismaz 10% no kopējām attiecināmajām izmaksām un tai ir tiesības publicēt sava projekta rezultātus.</w:t>
            </w:r>
          </w:p>
          <w:p w14:paraId="32ED8140" w14:textId="0B5ADFE3" w:rsidR="008342AB" w:rsidRPr="00915397" w:rsidRDefault="008342AB" w:rsidP="50AE8229">
            <w:pPr>
              <w:rPr>
                <w:rFonts w:ascii="Aptos" w:eastAsia="Aptos" w:hAnsi="Aptos" w:cs="Aptos"/>
                <w:color w:val="000000"/>
              </w:rPr>
            </w:pPr>
            <w:r w:rsidRPr="50AE8229">
              <w:rPr>
                <w:rFonts w:ascii="Aptos" w:eastAsia="Aptos" w:hAnsi="Aptos" w:cs="Aptos"/>
                <w:color w:val="000000" w:themeColor="text1"/>
              </w:rPr>
              <w:t>Otra iespēja palielināt atbalsta intensitāti ir noteikta SAM MK noteikumu 39.punktā un detalizēti izklāstīta 40. punktā</w:t>
            </w:r>
            <w:r w:rsidR="002108B4" w:rsidRPr="50AE8229">
              <w:rPr>
                <w:rFonts w:ascii="Aptos" w:eastAsia="Aptos" w:hAnsi="Aptos" w:cs="Aptos"/>
                <w:color w:val="000000" w:themeColor="text1"/>
              </w:rPr>
              <w:t xml:space="preserve">. Ņemiet vērā, ka </w:t>
            </w:r>
            <w:r w:rsidR="008B4DE7" w:rsidRPr="50AE8229">
              <w:rPr>
                <w:rFonts w:ascii="Aptos" w:eastAsia="Aptos" w:hAnsi="Aptos" w:cs="Aptos"/>
                <w:color w:val="000000" w:themeColor="text1"/>
              </w:rPr>
              <w:t>lai palielinātu intensitāti</w:t>
            </w:r>
            <w:r w:rsidRPr="50AE8229">
              <w:rPr>
                <w:rFonts w:ascii="Aptos" w:eastAsia="Aptos" w:hAnsi="Aptos" w:cs="Aptos"/>
                <w:color w:val="000000" w:themeColor="text1"/>
              </w:rPr>
              <w:t xml:space="preserve"> jāizpild</w:t>
            </w:r>
            <w:r w:rsidR="001902F3" w:rsidRPr="50AE8229">
              <w:rPr>
                <w:rFonts w:ascii="Aptos" w:eastAsia="Aptos" w:hAnsi="Aptos" w:cs="Aptos"/>
                <w:color w:val="000000" w:themeColor="text1"/>
              </w:rPr>
              <w:t>a</w:t>
            </w:r>
            <w:r w:rsidRPr="50AE8229">
              <w:rPr>
                <w:rFonts w:ascii="Aptos" w:eastAsia="Aptos" w:hAnsi="Aptos" w:cs="Aptos"/>
                <w:color w:val="000000" w:themeColor="text1"/>
              </w:rPr>
              <w:t xml:space="preserve"> gan 40.1.apakšpunktā, gan 40.2. apakšpunktā noteiktais, gan vien</w:t>
            </w:r>
            <w:r w:rsidR="00314F6D" w:rsidRPr="50AE8229">
              <w:rPr>
                <w:rFonts w:ascii="Aptos" w:eastAsia="Aptos" w:hAnsi="Aptos" w:cs="Aptos"/>
                <w:color w:val="000000" w:themeColor="text1"/>
              </w:rPr>
              <w:t xml:space="preserve">s </w:t>
            </w:r>
            <w:r w:rsidRPr="50AE8229">
              <w:rPr>
                <w:rFonts w:ascii="Aptos" w:eastAsia="Aptos" w:hAnsi="Aptos" w:cs="Aptos"/>
                <w:color w:val="000000" w:themeColor="text1"/>
              </w:rPr>
              <w:t>no 40.3. apakšpunkta apakšpunktos minētajiem nosacījumiem.</w:t>
            </w:r>
          </w:p>
          <w:p w14:paraId="21722A35" w14:textId="6A371D64" w:rsidR="00A72905" w:rsidRPr="00915397" w:rsidRDefault="00A72905" w:rsidP="50AE8229">
            <w:pPr>
              <w:rPr>
                <w:rFonts w:ascii="Aptos" w:eastAsia="Aptos" w:hAnsi="Aptos" w:cs="Aptos"/>
                <w:color w:val="000000"/>
              </w:rPr>
            </w:pPr>
            <w:r w:rsidRPr="50AE8229">
              <w:rPr>
                <w:rFonts w:ascii="Aptos" w:eastAsia="Aptos" w:hAnsi="Aptos" w:cs="Aptos"/>
                <w:color w:val="000000" w:themeColor="text1"/>
              </w:rPr>
              <w:t>Būtiski pieminēt, ka sadarbībai ir jābūt efektīvai, kas nozīmē, ka tā ir sadarbība starp vismaz divām neatkarīgām pusēm, lai apmainītos ar zināšanām vai tehnoloģiju vai sasniegtu kopīgu mērķi.</w:t>
            </w:r>
          </w:p>
          <w:p w14:paraId="309DE531" w14:textId="3E80BE03" w:rsidR="00990FE2" w:rsidRPr="006A0FA2" w:rsidRDefault="008342AB" w:rsidP="50AE8229">
            <w:pPr>
              <w:rPr>
                <w:rFonts w:ascii="Aptos" w:eastAsia="Aptos" w:hAnsi="Aptos" w:cs="Aptos"/>
                <w:color w:val="000000"/>
              </w:rPr>
            </w:pPr>
            <w:r w:rsidRPr="50AE8229">
              <w:rPr>
                <w:rFonts w:ascii="Aptos" w:eastAsia="Aptos" w:hAnsi="Aptos" w:cs="Aptos"/>
                <w:color w:val="000000" w:themeColor="text1"/>
              </w:rPr>
              <w:t>Ja projektā papildu piesaistīsiet ārvalstu partneri, atbilstoši projekta iesnieguma vērtēšanas kritēriju un to piemērošanas metodikā  noteiktajam kritērijā 4.6.3 saņemiet 1 punktu, bet ņemiet vērā- ja finansējums ir pietiekams visu projektu īstenošanai, tad vērtēšanas komisija nevērtē kvalitātes kritērijus Nr. 4.4., Nr. 4.5., Nr. 4.6. un Nr. 4.7.</w:t>
            </w:r>
          </w:p>
        </w:tc>
      </w:tr>
      <w:tr w:rsidR="006B4929" w:rsidRPr="00264ACA" w14:paraId="762BAE87"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6619FF9C" w14:textId="490E3ECB" w:rsidR="006B4929" w:rsidRPr="00C95A7A" w:rsidRDefault="00356319" w:rsidP="50AE8229">
            <w:pPr>
              <w:spacing w:after="120" w:line="240" w:lineRule="auto"/>
              <w:contextualSpacing/>
              <w:rPr>
                <w:rFonts w:ascii="Aptos" w:eastAsia="Aptos" w:hAnsi="Aptos" w:cs="Aptos"/>
                <w:noProof/>
              </w:rPr>
            </w:pPr>
            <w:r w:rsidRPr="50AE8229">
              <w:rPr>
                <w:rFonts w:ascii="Aptos" w:eastAsia="Aptos" w:hAnsi="Aptos" w:cs="Aptos"/>
                <w:noProof/>
              </w:rPr>
              <w:t>1.1</w:t>
            </w:r>
            <w:r w:rsidR="06FCE5D0" w:rsidRPr="50AE8229">
              <w:rPr>
                <w:rFonts w:ascii="Aptos" w:eastAsia="Aptos" w:hAnsi="Aptos" w:cs="Aptos"/>
                <w:noProof/>
              </w:rPr>
              <w:t>6</w:t>
            </w:r>
            <w:r w:rsidRPr="50AE8229">
              <w:rPr>
                <w:rFonts w:ascii="Aptos" w:eastAsia="Aptos" w:hAnsi="Aptos" w:cs="Aptos"/>
                <w:noProof/>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57F8DAA" w14:textId="77777777" w:rsidR="00274363" w:rsidRPr="00264ACA" w:rsidRDefault="00274363"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0E6FE7EE" w14:textId="22C76E25" w:rsidR="006B4929" w:rsidRPr="001B0093" w:rsidRDefault="009A4CD8" w:rsidP="50AE8229">
            <w:pPr>
              <w:spacing w:after="120" w:line="240" w:lineRule="auto"/>
              <w:jc w:val="both"/>
              <w:rPr>
                <w:rFonts w:ascii="Aptos" w:eastAsia="Aptos" w:hAnsi="Aptos" w:cs="Aptos"/>
              </w:rPr>
            </w:pPr>
            <w:r w:rsidRPr="50AE8229">
              <w:rPr>
                <w:rFonts w:ascii="Aptos" w:eastAsia="Aptos" w:hAnsi="Aptos" w:cs="Aptos"/>
              </w:rPr>
              <w:t>Vai ir kāds informatīvais materiāls saskaņā ar kuru es varu identificēt vai uzņēmumi skaitās kā saistītie uzņēmumi?</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425FCE1" w14:textId="0308F9DA" w:rsidR="00DB628E" w:rsidRPr="00DB628E" w:rsidRDefault="00DB628E" w:rsidP="50AE8229">
            <w:pPr>
              <w:rPr>
                <w:rFonts w:ascii="Aptos" w:eastAsia="Aptos" w:hAnsi="Aptos" w:cs="Aptos"/>
                <w:color w:val="000000"/>
              </w:rPr>
            </w:pPr>
            <w:hyperlink r:id="rId17">
              <w:r w:rsidRPr="50AE8229">
                <w:rPr>
                  <w:rStyle w:val="Hyperlink"/>
                  <w:rFonts w:ascii="Aptos" w:eastAsia="Aptos" w:hAnsi="Aptos" w:cs="Aptos"/>
                </w:rPr>
                <w:t>CFLA mājaslapā</w:t>
              </w:r>
            </w:hyperlink>
            <w:r w:rsidR="00F84505" w:rsidRPr="50AE8229">
              <w:rPr>
                <w:rFonts w:ascii="Aptos" w:eastAsia="Aptos" w:hAnsi="Aptos" w:cs="Aptos"/>
                <w:color w:val="000000" w:themeColor="text1"/>
              </w:rPr>
              <w:t xml:space="preserve"> ir </w:t>
            </w:r>
            <w:r w:rsidRPr="50AE8229">
              <w:rPr>
                <w:rFonts w:ascii="Aptos" w:eastAsia="Aptos" w:hAnsi="Aptos" w:cs="Aptos"/>
                <w:color w:val="000000" w:themeColor="text1"/>
              </w:rPr>
              <w:t xml:space="preserve"> publicēt</w:t>
            </w:r>
            <w:r w:rsidR="00F84505" w:rsidRPr="50AE8229">
              <w:rPr>
                <w:rFonts w:ascii="Aptos" w:eastAsia="Aptos" w:hAnsi="Aptos" w:cs="Aptos"/>
                <w:color w:val="000000" w:themeColor="text1"/>
              </w:rPr>
              <w:t>s</w:t>
            </w:r>
            <w:r w:rsidRPr="50AE8229">
              <w:rPr>
                <w:rFonts w:ascii="Aptos" w:eastAsia="Aptos" w:hAnsi="Aptos" w:cs="Aptos"/>
                <w:color w:val="000000" w:themeColor="text1"/>
              </w:rPr>
              <w:t xml:space="preserve"> materiāl</w:t>
            </w:r>
            <w:r w:rsidR="00F84505" w:rsidRPr="50AE8229">
              <w:rPr>
                <w:rFonts w:ascii="Aptos" w:eastAsia="Aptos" w:hAnsi="Aptos" w:cs="Aptos"/>
                <w:color w:val="000000" w:themeColor="text1"/>
              </w:rPr>
              <w:t xml:space="preserve">s </w:t>
            </w:r>
            <w:r w:rsidRPr="50AE8229">
              <w:rPr>
                <w:rFonts w:ascii="Aptos" w:eastAsia="Aptos" w:hAnsi="Aptos" w:cs="Aptos"/>
                <w:color w:val="000000" w:themeColor="text1"/>
              </w:rPr>
              <w:t xml:space="preserve"> “Informatīvs materiāls par mikro, mazā un vidējā uzņēmuma, viena vienota uzņēmuma un grūtībās nonākuša uzņēmuma statusa noteikšanu”. </w:t>
            </w:r>
          </w:p>
          <w:p w14:paraId="30631124" w14:textId="2F1E912A" w:rsidR="00DB628E" w:rsidRPr="00DB628E" w:rsidRDefault="00DB628E" w:rsidP="50AE8229">
            <w:pPr>
              <w:rPr>
                <w:rFonts w:ascii="Aptos" w:eastAsia="Aptos" w:hAnsi="Aptos" w:cs="Aptos"/>
                <w:color w:val="000000"/>
              </w:rPr>
            </w:pPr>
            <w:r w:rsidRPr="50AE8229">
              <w:rPr>
                <w:rFonts w:ascii="Aptos" w:eastAsia="Aptos" w:hAnsi="Aptos" w:cs="Aptos"/>
                <w:color w:val="000000" w:themeColor="text1"/>
              </w:rPr>
              <w:t>Materiālā ir atrodama informācija par to, kā noteikt</w:t>
            </w:r>
            <w:r w:rsidR="00F13CF5" w:rsidRPr="50AE8229">
              <w:rPr>
                <w:rFonts w:ascii="Aptos" w:eastAsia="Aptos" w:hAnsi="Aptos" w:cs="Aptos"/>
                <w:color w:val="000000" w:themeColor="text1"/>
              </w:rPr>
              <w:t xml:space="preserve"> </w:t>
            </w:r>
            <w:r w:rsidR="00B74BBC" w:rsidRPr="50AE8229">
              <w:rPr>
                <w:rFonts w:ascii="Aptos" w:eastAsia="Aptos" w:hAnsi="Aptos" w:cs="Aptos"/>
                <w:color w:val="000000" w:themeColor="text1"/>
              </w:rPr>
              <w:t xml:space="preserve">vai </w:t>
            </w:r>
            <w:r w:rsidRPr="50AE8229">
              <w:rPr>
                <w:rFonts w:ascii="Aptos" w:eastAsia="Aptos" w:hAnsi="Aptos" w:cs="Aptos"/>
                <w:color w:val="000000" w:themeColor="text1"/>
              </w:rPr>
              <w:t xml:space="preserve">uzņēmumi ir savstarpēji saistīti </w:t>
            </w:r>
            <w:hyperlink r:id="rId18">
              <w:r w:rsidRPr="50AE8229">
                <w:rPr>
                  <w:rStyle w:val="Hyperlink"/>
                  <w:rFonts w:ascii="Aptos" w:eastAsia="Aptos" w:hAnsi="Aptos" w:cs="Aptos"/>
                </w:rPr>
                <w:t>Komisijas regulas Nr. 651/2014</w:t>
              </w:r>
            </w:hyperlink>
            <w:r w:rsidRPr="50AE8229">
              <w:rPr>
                <w:rFonts w:ascii="Aptos" w:eastAsia="Aptos" w:hAnsi="Aptos" w:cs="Aptos"/>
                <w:color w:val="000000" w:themeColor="text1"/>
              </w:rPr>
              <w:t xml:space="preserve"> I pielikuma izpratnē, kas ir svarīgi uzņēmuma kategorijas noteikšanai (vai uzņēmums atbilst mazai, vidējai vai lielai uzņēmumu kategorijai). Tas noder arī, lai pārliecinātos, ka “efektīvas sadarbības” kontekstā uzņēmumi nav savstarpēji saistīti, taču svarīgs nosacījums ir arī savstarpējā neatkarība</w:t>
            </w:r>
            <w:r w:rsidR="00AA759B" w:rsidRPr="50AE8229">
              <w:rPr>
                <w:rFonts w:ascii="Aptos" w:eastAsia="Aptos" w:hAnsi="Aptos" w:cs="Aptos"/>
                <w:color w:val="000000" w:themeColor="text1"/>
              </w:rPr>
              <w:t>.</w:t>
            </w:r>
          </w:p>
          <w:p w14:paraId="63955DE7" w14:textId="62BFF258" w:rsidR="00DB628E" w:rsidRPr="00DB628E" w:rsidRDefault="00DB628E" w:rsidP="50AE8229">
            <w:pPr>
              <w:rPr>
                <w:rFonts w:ascii="Aptos" w:eastAsia="Aptos" w:hAnsi="Aptos" w:cs="Aptos"/>
                <w:color w:val="000000"/>
              </w:rPr>
            </w:pPr>
            <w:r w:rsidRPr="50AE8229">
              <w:rPr>
                <w:rFonts w:ascii="Aptos" w:eastAsia="Aptos" w:hAnsi="Aptos" w:cs="Aptos"/>
                <w:color w:val="000000" w:themeColor="text1"/>
              </w:rPr>
              <w:t xml:space="preserve">Papildus rakstiskajām </w:t>
            </w:r>
            <w:r w:rsidR="0005261F" w:rsidRPr="50AE8229">
              <w:rPr>
                <w:rFonts w:ascii="Aptos" w:eastAsia="Aptos" w:hAnsi="Aptos" w:cs="Aptos"/>
                <w:color w:val="000000" w:themeColor="text1"/>
              </w:rPr>
              <w:t>materiālam</w:t>
            </w:r>
            <w:r w:rsidRPr="50AE8229">
              <w:rPr>
                <w:rFonts w:ascii="Aptos" w:eastAsia="Aptos" w:hAnsi="Aptos" w:cs="Aptos"/>
                <w:color w:val="000000" w:themeColor="text1"/>
              </w:rPr>
              <w:t>, CFLA mājaslapā esam publicējuši arī īsus skaidrojošus video par mazā un vidējā uzņēmuma (MVU) un grūtībās nonākuša uzņēmuma (GNU) statusa noteikšanu.</w:t>
            </w:r>
          </w:p>
          <w:p w14:paraId="76214A48" w14:textId="23016FA0" w:rsidR="006B4929" w:rsidRPr="00486D0E" w:rsidRDefault="00DB628E" w:rsidP="50AE8229">
            <w:pPr>
              <w:rPr>
                <w:rFonts w:ascii="Aptos" w:eastAsia="Aptos" w:hAnsi="Aptos" w:cs="Aptos"/>
                <w:color w:val="000000"/>
              </w:rPr>
            </w:pPr>
            <w:r w:rsidRPr="50AE8229">
              <w:rPr>
                <w:rFonts w:ascii="Aptos" w:eastAsia="Aptos" w:hAnsi="Aptos" w:cs="Aptos"/>
                <w:color w:val="000000" w:themeColor="text1"/>
              </w:rPr>
              <w:t xml:space="preserve">Informācija par uzņēmumu tipiem (autonoms uzņēmums, partneruzņēmums, saistīts uzņēmums) ir izklāstīta video rullītī </w:t>
            </w:r>
            <w:hyperlink r:id="rId19">
              <w:r w:rsidRPr="50AE8229">
                <w:rPr>
                  <w:rStyle w:val="Hyperlink"/>
                  <w:rFonts w:ascii="Aptos" w:eastAsia="Aptos" w:hAnsi="Aptos" w:cs="Aptos"/>
                </w:rPr>
                <w:t>“Mazā un vidējā uzņēmuma statusa noteikšana”</w:t>
              </w:r>
            </w:hyperlink>
            <w:r w:rsidRPr="50AE8229">
              <w:rPr>
                <w:rFonts w:ascii="Aptos" w:eastAsia="Aptos" w:hAnsi="Aptos" w:cs="Aptos"/>
                <w:color w:val="000000" w:themeColor="text1"/>
              </w:rPr>
              <w:t xml:space="preserve"> sākot no 1:28 minūtes (taimkods).</w:t>
            </w:r>
          </w:p>
        </w:tc>
      </w:tr>
      <w:tr w:rsidR="00CC158B" w:rsidRPr="00264ACA" w14:paraId="5958B8A0"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6C8E040A" w14:textId="0D28F571" w:rsidR="00CC158B" w:rsidRPr="2B66A493" w:rsidRDefault="00CC158B" w:rsidP="50AE8229">
            <w:pPr>
              <w:spacing w:after="120" w:line="240" w:lineRule="auto"/>
              <w:contextualSpacing/>
              <w:rPr>
                <w:rFonts w:ascii="Aptos" w:eastAsia="Aptos" w:hAnsi="Aptos" w:cs="Aptos"/>
                <w:noProof/>
              </w:rPr>
            </w:pPr>
            <w:r>
              <w:rPr>
                <w:noProof/>
              </w:rPr>
              <w:drawing>
                <wp:inline distT="0" distB="0" distL="0" distR="0" wp14:anchorId="43CFADC8" wp14:editId="3ED09158">
                  <wp:extent cx="152400" cy="152400"/>
                  <wp:effectExtent l="0" t="0" r="0" b="0"/>
                  <wp:docPr id="1770494933"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1.17.</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6D5FBA7" w14:textId="77777777" w:rsidR="00CC158B" w:rsidRPr="00264ACA" w:rsidRDefault="00CC158B"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39DB7A0F" w14:textId="77777777" w:rsidR="00CC3702" w:rsidRPr="00C611CC" w:rsidRDefault="00CC3702" w:rsidP="50AE8229">
            <w:pPr>
              <w:spacing w:after="120" w:line="240" w:lineRule="auto"/>
              <w:jc w:val="both"/>
              <w:rPr>
                <w:rFonts w:ascii="Aptos" w:eastAsia="Aptos" w:hAnsi="Aptos" w:cs="Aptos"/>
              </w:rPr>
            </w:pPr>
            <w:r w:rsidRPr="50AE8229">
              <w:rPr>
                <w:rFonts w:ascii="Aptos" w:eastAsia="Aptos" w:hAnsi="Aptos" w:cs="Aptos"/>
              </w:rPr>
              <w:t>1. Projekta ietvaros paredzēta sadarbība ar Latvijas uzņēmumu, nodrošinot MK noteikumu nr.663 38.1.apakšpunkta norādītās prasības, tajā skaitā pretendējot uz augstāku intensitāti.</w:t>
            </w:r>
          </w:p>
          <w:p w14:paraId="33E651E3" w14:textId="77777777" w:rsidR="00CC3702" w:rsidRPr="00C611CC" w:rsidRDefault="00CC3702" w:rsidP="50AE8229">
            <w:pPr>
              <w:spacing w:after="120" w:line="240" w:lineRule="auto"/>
              <w:jc w:val="both"/>
              <w:rPr>
                <w:rFonts w:ascii="Aptos" w:eastAsia="Aptos" w:hAnsi="Aptos" w:cs="Aptos"/>
              </w:rPr>
            </w:pPr>
            <w:r w:rsidRPr="50AE8229">
              <w:rPr>
                <w:rFonts w:ascii="Aptos" w:eastAsia="Aptos" w:hAnsi="Aptos" w:cs="Aptos"/>
              </w:rPr>
              <w:t xml:space="preserve">2. tajā pašā laikā projektam plānots piesaistīt ārvalstu partneri, kura ieguldījums būs in kind (natūrā - cilvēkstundas u.c.). </w:t>
            </w:r>
          </w:p>
          <w:p w14:paraId="25E05366" w14:textId="77777777" w:rsidR="00CC3702" w:rsidRPr="00C611CC" w:rsidRDefault="00CC3702" w:rsidP="50AE8229">
            <w:pPr>
              <w:spacing w:after="120" w:line="240" w:lineRule="auto"/>
              <w:jc w:val="both"/>
              <w:rPr>
                <w:rFonts w:ascii="Aptos" w:eastAsia="Aptos" w:hAnsi="Aptos" w:cs="Aptos"/>
              </w:rPr>
            </w:pPr>
            <w:r w:rsidRPr="50AE8229">
              <w:rPr>
                <w:rFonts w:ascii="Aptos" w:eastAsia="Aptos" w:hAnsi="Aptos" w:cs="Aptos"/>
              </w:rPr>
              <w:t xml:space="preserve">3. Ar abiem partneriem tiks noslēgti sadarbības līgumi atbilstoši MK noteikumu nr.663 201.apakšpunkta prasībām. Tajā skaitā, norādot sadarbības partneru finansējumu, ārvalstu partnerim tiks norādīta 0 EUR. </w:t>
            </w:r>
          </w:p>
          <w:p w14:paraId="29EC330B" w14:textId="77777777" w:rsidR="00CC3702" w:rsidRPr="00C611CC" w:rsidRDefault="00CC3702" w:rsidP="50AE8229">
            <w:pPr>
              <w:spacing w:after="120" w:line="240" w:lineRule="auto"/>
              <w:jc w:val="both"/>
              <w:rPr>
                <w:rFonts w:ascii="Aptos" w:eastAsia="Aptos" w:hAnsi="Aptos" w:cs="Aptos"/>
              </w:rPr>
            </w:pPr>
          </w:p>
          <w:p w14:paraId="656EEF4E" w14:textId="77777777" w:rsidR="00CC3702" w:rsidRPr="00C611CC" w:rsidRDefault="00CC3702" w:rsidP="50AE8229">
            <w:pPr>
              <w:spacing w:after="120" w:line="240" w:lineRule="auto"/>
              <w:jc w:val="both"/>
              <w:rPr>
                <w:rFonts w:ascii="Aptos" w:eastAsia="Aptos" w:hAnsi="Aptos" w:cs="Aptos"/>
              </w:rPr>
            </w:pPr>
            <w:r w:rsidRPr="50AE8229">
              <w:rPr>
                <w:rFonts w:ascii="Aptos" w:eastAsia="Aptos" w:hAnsi="Aptos" w:cs="Aptos"/>
              </w:rPr>
              <w:t>Jautājums: Vai šādā scenārijā projekts var pretendēt uz paaugstinātu intensitāti atbilstoši MK noteikumu nr.663 38.1.apakšpunktam un uz papildus punktiem atbilstoši kritērijam nr.4.6.3.?</w:t>
            </w:r>
          </w:p>
          <w:p w14:paraId="1F3DD677" w14:textId="77777777" w:rsidR="00CC158B" w:rsidRPr="00264ACA" w:rsidRDefault="00CC158B"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02D885" w14:textId="05D0ACC5" w:rsidR="005E5E71" w:rsidRPr="00C611CC" w:rsidRDefault="005E5E71" w:rsidP="50AE8229">
            <w:pPr>
              <w:rPr>
                <w:rFonts w:ascii="Aptos" w:eastAsia="Aptos" w:hAnsi="Aptos" w:cs="Aptos"/>
              </w:rPr>
            </w:pPr>
            <w:r w:rsidRPr="50AE8229">
              <w:rPr>
                <w:rFonts w:ascii="Aptos" w:eastAsia="Aptos" w:hAnsi="Aptos" w:cs="Aptos"/>
              </w:rPr>
              <w:t xml:space="preserve">1. Palielināt intensitāti, varat saskaņā  MK noteikumu 38. punktā noteikto- pievērsiet uzmanību, ka 38.1. apakšpunkts paredz, ka viens komersants nesedz vairāk kā 70% no kopējām attiecināmajām izmaksām. </w:t>
            </w:r>
          </w:p>
          <w:p w14:paraId="13390AA9" w14:textId="4533F777" w:rsidR="005E5E71" w:rsidRPr="00C611CC" w:rsidRDefault="005E5E71" w:rsidP="50AE8229">
            <w:pPr>
              <w:rPr>
                <w:rFonts w:ascii="Aptos" w:eastAsia="Aptos" w:hAnsi="Aptos" w:cs="Aptos"/>
              </w:rPr>
            </w:pPr>
            <w:r w:rsidRPr="50AE8229">
              <w:rPr>
                <w:rFonts w:ascii="Aptos" w:eastAsia="Aptos" w:hAnsi="Aptos" w:cs="Aptos"/>
              </w:rPr>
              <w:t>Otra iespēja palielināt atbalsta intensitāti ir noteikta MK noteikumu 39.punktā un detalizēti izklāstīta 40. punktā, bet šeit jāizpildās gan 40.1.apakšpunktā, gan 40.2. apakšpunktā noteiktajam, gan vienam no 40.3. apakšpunkta apakšpunktos minētajiem nosacījumiem.</w:t>
            </w:r>
          </w:p>
          <w:p w14:paraId="0E5AAC8C" w14:textId="2BE3FC26" w:rsidR="005E5E71" w:rsidRPr="00C611CC" w:rsidRDefault="005E5E71" w:rsidP="50AE8229">
            <w:pPr>
              <w:rPr>
                <w:rFonts w:ascii="Aptos" w:eastAsia="Aptos" w:hAnsi="Aptos" w:cs="Aptos"/>
              </w:rPr>
            </w:pPr>
            <w:r w:rsidRPr="50AE8229">
              <w:rPr>
                <w:rFonts w:ascii="Aptos" w:eastAsia="Aptos" w:hAnsi="Aptos" w:cs="Aptos"/>
              </w:rPr>
              <w:t>2. Vēršam uzmanību, ka saskaņā ar MK noteikumu 26. punktu netiek atbalstīta sadarbības partneru iesaiste, kuru ieguldījums būs in kind (natūrā).</w:t>
            </w:r>
          </w:p>
          <w:p w14:paraId="22595D30" w14:textId="589F5711" w:rsidR="00CC158B" w:rsidRPr="00C611CC" w:rsidRDefault="005E5E71" w:rsidP="50AE8229">
            <w:pPr>
              <w:rPr>
                <w:rFonts w:ascii="Aptos" w:eastAsia="Aptos" w:hAnsi="Aptos" w:cs="Aptos"/>
              </w:rPr>
            </w:pPr>
            <w:r w:rsidRPr="50AE8229">
              <w:rPr>
                <w:rFonts w:ascii="Aptos" w:eastAsia="Aptos" w:hAnsi="Aptos" w:cs="Aptos"/>
              </w:rPr>
              <w:t>3. Ja projektā papildu piesaistīsiet ārvalstu partneri, atbilstoši projekta iesnieguma vērtēšanas kritēriju un to piemērošanas metodikā noteiktajam, kritērijā Nr. 4.6.3. saņemiet 1 punktu, bet ņemiet vērā- ja projektu iesniegumos pieprasītais finansējums ir pietiekams visu CFLA iesniegto projektu īstenošanai, tad vērtēšanas komisija nevērtē kvalitātes kritērijus Nr. 4.4., Nr. 4.5., Nr. 4.6. un Nr. 4.7.</w:t>
            </w:r>
          </w:p>
        </w:tc>
      </w:tr>
      <w:tr w:rsidR="009E55D1" w:rsidRPr="00264ACA" w14:paraId="4DCE5845"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FCBC15C" w14:textId="51B44C37" w:rsidR="009E55D1" w:rsidRDefault="009E55D1" w:rsidP="50AE8229">
            <w:pPr>
              <w:spacing w:after="120" w:line="240" w:lineRule="auto"/>
              <w:contextualSpacing/>
              <w:rPr>
                <w:rFonts w:ascii="Aptos" w:eastAsia="Aptos" w:hAnsi="Aptos" w:cs="Aptos"/>
                <w:noProof/>
              </w:rPr>
            </w:pPr>
            <w:r>
              <w:rPr>
                <w:noProof/>
              </w:rPr>
              <w:drawing>
                <wp:inline distT="0" distB="0" distL="0" distR="0" wp14:anchorId="23760480" wp14:editId="7B365E9C">
                  <wp:extent cx="152400" cy="152400"/>
                  <wp:effectExtent l="0" t="0" r="0" b="0"/>
                  <wp:docPr id="1669819586"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1.18.</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CADE598" w14:textId="6F148718" w:rsidR="009E55D1" w:rsidRPr="00264ACA" w:rsidRDefault="009E55D1" w:rsidP="50AE8229">
            <w:pPr>
              <w:spacing w:after="120" w:line="240" w:lineRule="auto"/>
              <w:jc w:val="both"/>
              <w:rPr>
                <w:rFonts w:ascii="Aptos" w:eastAsia="Aptos" w:hAnsi="Aptos" w:cs="Aptos"/>
                <w:i/>
                <w:iCs/>
              </w:rPr>
            </w:pPr>
            <w:r w:rsidRPr="50AE8229">
              <w:rPr>
                <w:rFonts w:ascii="Aptos" w:eastAsia="Aptos" w:hAnsi="Aptos" w:cs="Aptos"/>
                <w:i/>
                <w:iCs/>
              </w:rPr>
              <w:t>Jautājumi uzdoti rakstiski:</w:t>
            </w:r>
          </w:p>
          <w:p w14:paraId="1C9427AD" w14:textId="0F9D3844" w:rsidR="003D15D8" w:rsidRPr="003D15D8" w:rsidRDefault="003D15D8" w:rsidP="50AE8229">
            <w:pPr>
              <w:spacing w:after="120" w:line="240" w:lineRule="auto"/>
              <w:jc w:val="both"/>
              <w:rPr>
                <w:rFonts w:ascii="Aptos" w:eastAsia="Aptos" w:hAnsi="Aptos" w:cs="Aptos"/>
              </w:rPr>
            </w:pPr>
            <w:r w:rsidRPr="50AE8229">
              <w:rPr>
                <w:rFonts w:ascii="Aptos" w:eastAsia="Aptos" w:hAnsi="Aptos" w:cs="Aptos"/>
              </w:rPr>
              <w:t>1.Vai, aprēķinot pieejamā atbalsta lielumu, tiks ņemts vērā tikai Latvijā reģistrētā uzņēmuma apgrozījums, vai arī tā mātes uzņēmuma un saistīto uzņēmumu apgrozījums?</w:t>
            </w:r>
          </w:p>
          <w:p w14:paraId="1DABA494" w14:textId="77777777" w:rsidR="003D15D8" w:rsidRPr="003D15D8" w:rsidRDefault="003D15D8" w:rsidP="50AE8229">
            <w:pPr>
              <w:spacing w:after="120" w:line="240" w:lineRule="auto"/>
              <w:jc w:val="both"/>
              <w:rPr>
                <w:rFonts w:ascii="Aptos" w:eastAsia="Aptos" w:hAnsi="Aptos" w:cs="Aptos"/>
              </w:rPr>
            </w:pPr>
            <w:r w:rsidRPr="50AE8229">
              <w:rPr>
                <w:rFonts w:ascii="Aptos" w:eastAsia="Aptos" w:hAnsi="Aptos" w:cs="Aptos"/>
              </w:rPr>
              <w:t>2.Vai, aprēķinot atbalsta intensitāti, tiks ņemts vērā tikai Latvijā reģistrētā uzņēmuma lielums, vai arī tā lielums kopā ar visiem saistītajiem uzņēmumiem?</w:t>
            </w:r>
          </w:p>
          <w:p w14:paraId="049AD637" w14:textId="77777777" w:rsidR="003D15D8" w:rsidRPr="003D15D8" w:rsidRDefault="003D15D8" w:rsidP="50AE8229">
            <w:pPr>
              <w:spacing w:after="120" w:line="240" w:lineRule="auto"/>
              <w:jc w:val="both"/>
              <w:rPr>
                <w:rFonts w:ascii="Aptos" w:eastAsia="Aptos" w:hAnsi="Aptos" w:cs="Aptos"/>
              </w:rPr>
            </w:pPr>
            <w:r w:rsidRPr="50AE8229">
              <w:rPr>
                <w:rFonts w:ascii="Aptos" w:eastAsia="Aptos" w:hAnsi="Aptos" w:cs="Aptos"/>
              </w:rPr>
              <w:t>3.Mēs jau iesniedzām pieteikumu ALTUM programmai: Eiropas Savienības kohēzijas politikas programmas 2021.–2027. gadam 1.2.1. specifiskā atbalsta mērķa „Pētniecības un inovāciju kapacitātes stiprināšana un progresīvu tehnoloģiju ieviešana uzņēmumiem” 1.2.1.2. pasākuma „Produktivitātes aizdevumi uzņēmumu inovācijām”.</w:t>
            </w:r>
          </w:p>
          <w:p w14:paraId="46C5D8FD" w14:textId="475041C6" w:rsidR="009E55D1" w:rsidRPr="00803E59" w:rsidRDefault="003D15D8" w:rsidP="50AE8229">
            <w:pPr>
              <w:spacing w:after="120" w:line="240" w:lineRule="auto"/>
              <w:jc w:val="both"/>
              <w:rPr>
                <w:rFonts w:ascii="Aptos" w:eastAsia="Aptos" w:hAnsi="Aptos" w:cs="Aptos"/>
              </w:rPr>
            </w:pPr>
            <w:r w:rsidRPr="50AE8229">
              <w:rPr>
                <w:rFonts w:ascii="Aptos" w:eastAsia="Aptos" w:hAnsi="Aptos" w:cs="Aptos"/>
              </w:rPr>
              <w:t>Vai šāds ALTUM atbalsts var tikt apvienots ar CFLA programmas atbalstu viena projekta ietvaros, izvairoties no dubultā finansējuma vienām un tām pašām aktivitātēm?</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5B4F5FE" w14:textId="77777777" w:rsidR="00803E59" w:rsidRPr="00803E59" w:rsidRDefault="00803E59" w:rsidP="50AE8229">
            <w:pPr>
              <w:rPr>
                <w:rFonts w:ascii="Aptos" w:eastAsia="Aptos" w:hAnsi="Aptos" w:cs="Aptos"/>
              </w:rPr>
            </w:pPr>
            <w:r w:rsidRPr="50AE8229">
              <w:rPr>
                <w:rFonts w:ascii="Aptos" w:eastAsia="Aptos" w:hAnsi="Aptos" w:cs="Aptos"/>
              </w:rPr>
              <w:t>1. Pasākuma ietvaros aprēķinot atbalsta lielumu tiks ņemts vērā Projekta iesniedzēja neto apgrozījums.</w:t>
            </w:r>
          </w:p>
          <w:p w14:paraId="6A4E014A" w14:textId="1D9AAB82" w:rsidR="00803E59" w:rsidRPr="00803E59" w:rsidRDefault="00803E59" w:rsidP="50AE8229">
            <w:pPr>
              <w:rPr>
                <w:rFonts w:ascii="Aptos" w:eastAsia="Aptos" w:hAnsi="Aptos" w:cs="Aptos"/>
              </w:rPr>
            </w:pPr>
            <w:r w:rsidRPr="50AE8229">
              <w:rPr>
                <w:rFonts w:ascii="Aptos" w:eastAsia="Aptos" w:hAnsi="Aptos" w:cs="Aptos"/>
              </w:rPr>
              <w:t>2. Ja Projekta iesniedzējam ir saistītie uzņēmumi, tad aprēķinot atbalsta intensitāti, tiks ņemts vērā arī saistīto uzņēmumu lielums.</w:t>
            </w:r>
          </w:p>
          <w:p w14:paraId="4D9462ED" w14:textId="612434CA" w:rsidR="00803E59" w:rsidRPr="00803E59" w:rsidRDefault="00803E59" w:rsidP="50AE8229">
            <w:pPr>
              <w:rPr>
                <w:rFonts w:ascii="Aptos" w:eastAsia="Aptos" w:hAnsi="Aptos" w:cs="Aptos"/>
              </w:rPr>
            </w:pPr>
            <w:r w:rsidRPr="50AE8229">
              <w:rPr>
                <w:rFonts w:ascii="Aptos" w:eastAsia="Aptos" w:hAnsi="Aptos" w:cs="Aptos"/>
              </w:rPr>
              <w:t>3. 1.2.1.2. pasākuma „Produktivitātes aizdevumi uzņēmumu inovācijām” ietvaros plānoto ALTUM atbalstu nevar apvienot ar 1.2.1.1. pasākuma "Atbalsts jaunu produktu attīstībai un internacionalizācijai" trešās kārtas ietvaros . Izmaksas šiem pasākumiem nevar tikt apvienotas viena projekta ietvaros.</w:t>
            </w:r>
          </w:p>
          <w:p w14:paraId="2F223169" w14:textId="77777777" w:rsidR="009E55D1" w:rsidRPr="00C611CC" w:rsidRDefault="009E55D1" w:rsidP="50AE8229">
            <w:pPr>
              <w:rPr>
                <w:rFonts w:ascii="Aptos" w:eastAsia="Aptos" w:hAnsi="Aptos" w:cs="Aptos"/>
              </w:rPr>
            </w:pPr>
          </w:p>
        </w:tc>
      </w:tr>
      <w:tr w:rsidR="00522D97" w:rsidRPr="00264ACA" w14:paraId="66E597C7"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26DA34C" w14:textId="7347CCA2" w:rsidR="00522D97" w:rsidRDefault="00522D97" w:rsidP="50AE8229">
            <w:pPr>
              <w:spacing w:after="120" w:line="240" w:lineRule="auto"/>
              <w:contextualSpacing/>
              <w:rPr>
                <w:rFonts w:ascii="Aptos" w:eastAsia="Aptos" w:hAnsi="Aptos" w:cs="Aptos"/>
                <w:noProof/>
              </w:rPr>
            </w:pPr>
            <w:r>
              <w:rPr>
                <w:noProof/>
              </w:rPr>
              <w:drawing>
                <wp:inline distT="0" distB="0" distL="0" distR="0" wp14:anchorId="5C809186" wp14:editId="26789815">
                  <wp:extent cx="152400" cy="152400"/>
                  <wp:effectExtent l="0" t="0" r="0" b="0"/>
                  <wp:docPr id="623257089"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1.19.</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4A2D20E" w14:textId="77777777" w:rsidR="009F32C6" w:rsidRPr="00264ACA" w:rsidRDefault="009F32C6"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331E5AAD" w14:textId="4FCC6BA7" w:rsidR="00522D97" w:rsidRPr="008B574A" w:rsidRDefault="002D3B43" w:rsidP="50AE8229">
            <w:pPr>
              <w:spacing w:after="120" w:line="240" w:lineRule="auto"/>
              <w:jc w:val="both"/>
              <w:rPr>
                <w:rFonts w:ascii="Aptos" w:eastAsia="Aptos" w:hAnsi="Aptos" w:cs="Aptos"/>
              </w:rPr>
            </w:pPr>
            <w:r w:rsidRPr="50AE8229">
              <w:rPr>
                <w:rFonts w:ascii="Aptos" w:eastAsia="Aptos" w:hAnsi="Aptos" w:cs="Aptos"/>
              </w:rPr>
              <w:t>Ja  projekts tiek īstenots efektīvā sadarbībā ar citu uzņēmumu, atbalsta intensitāte tiek palielināta gan projekta iesniedzējam, gan sadarbības partnerim?</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E895DF0" w14:textId="757CF919" w:rsidR="00522D97" w:rsidRPr="00803E59" w:rsidRDefault="008910C0" w:rsidP="50AE8229">
            <w:pPr>
              <w:rPr>
                <w:rFonts w:ascii="Aptos" w:eastAsia="Aptos" w:hAnsi="Aptos" w:cs="Aptos"/>
              </w:rPr>
            </w:pPr>
            <w:r w:rsidRPr="50AE8229">
              <w:rPr>
                <w:rFonts w:ascii="Aptos" w:eastAsia="Aptos" w:hAnsi="Aptos" w:cs="Aptos"/>
              </w:rPr>
              <w:t xml:space="preserve">Ja sadarbība tiek īstenota atbilstoši MK noteikumu 38.1. punktā </w:t>
            </w:r>
            <w:r w:rsidR="00093610" w:rsidRPr="50AE8229">
              <w:rPr>
                <w:rFonts w:ascii="Aptos" w:eastAsia="Aptos" w:hAnsi="Aptos" w:cs="Aptos"/>
              </w:rPr>
              <w:t>noteiktajam</w:t>
            </w:r>
            <w:r w:rsidR="00B94026" w:rsidRPr="50AE8229">
              <w:rPr>
                <w:rFonts w:ascii="Aptos" w:eastAsia="Aptos" w:hAnsi="Aptos" w:cs="Aptos"/>
              </w:rPr>
              <w:t>, t.i,</w:t>
            </w:r>
            <w:r w:rsidR="004B6B90" w:rsidRPr="50AE8229">
              <w:rPr>
                <w:rFonts w:ascii="Aptos" w:eastAsia="Aptos" w:hAnsi="Aptos" w:cs="Aptos"/>
              </w:rPr>
              <w:t xml:space="preserve"> </w:t>
            </w:r>
            <w:r w:rsidR="002C2DBC" w:rsidRPr="50AE8229">
              <w:rPr>
                <w:rFonts w:ascii="Aptos" w:eastAsia="Aptos" w:hAnsi="Aptos" w:cs="Aptos"/>
              </w:rPr>
              <w:t>viens komersants nesedz vairāk par 70% no kopējām attiecināmajām izmaksām</w:t>
            </w:r>
            <w:r w:rsidR="004B6B90" w:rsidRPr="50AE8229">
              <w:rPr>
                <w:rFonts w:ascii="Aptos" w:eastAsia="Aptos" w:hAnsi="Aptos" w:cs="Aptos"/>
              </w:rPr>
              <w:t>,</w:t>
            </w:r>
            <w:r w:rsidRPr="50AE8229">
              <w:rPr>
                <w:rFonts w:ascii="Aptos" w:eastAsia="Aptos" w:hAnsi="Aptos" w:cs="Aptos"/>
              </w:rPr>
              <w:t xml:space="preserve">  atbalsta intensitāte par MK noteikumu 38. punktā noteikto apmēru  var tikt palielināta gan projekta iesniedzējam, gan sadarbības partnerim</w:t>
            </w:r>
            <w:r w:rsidR="008B574A" w:rsidRPr="50AE8229">
              <w:rPr>
                <w:rFonts w:ascii="Aptos" w:eastAsia="Aptos" w:hAnsi="Aptos" w:cs="Aptos"/>
              </w:rPr>
              <w:t>.</w:t>
            </w:r>
          </w:p>
        </w:tc>
      </w:tr>
      <w:tr w:rsidR="00912DFA" w:rsidRPr="00264ACA" w14:paraId="56E9D426"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0EC2612C" w14:textId="57584855" w:rsidR="00912DFA" w:rsidRDefault="00912DFA" w:rsidP="50AE8229">
            <w:pPr>
              <w:spacing w:after="120" w:line="240" w:lineRule="auto"/>
              <w:contextualSpacing/>
              <w:rPr>
                <w:rFonts w:ascii="Aptos" w:eastAsia="Aptos" w:hAnsi="Aptos" w:cs="Aptos"/>
                <w:noProof/>
              </w:rPr>
            </w:pPr>
            <w:r>
              <w:rPr>
                <w:noProof/>
              </w:rPr>
              <w:drawing>
                <wp:inline distT="0" distB="0" distL="0" distR="0" wp14:anchorId="5AE0D037" wp14:editId="6E071C7F">
                  <wp:extent cx="152400" cy="152400"/>
                  <wp:effectExtent l="0" t="0" r="0" b="0"/>
                  <wp:docPr id="476118027"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1.20.</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E92C883" w14:textId="77777777" w:rsidR="00912DFA"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Jautājumi uzdoti telefonsarunā:</w:t>
            </w:r>
          </w:p>
          <w:p w14:paraId="18758EE2" w14:textId="5738AB04" w:rsidR="0093672D" w:rsidRDefault="0093672D" w:rsidP="50AE8229">
            <w:pPr>
              <w:pStyle w:val="ListParagraph"/>
              <w:numPr>
                <w:ilvl w:val="0"/>
                <w:numId w:val="13"/>
              </w:numPr>
              <w:shd w:val="clear" w:color="auto" w:fill="FFFFFF" w:themeFill="background1"/>
              <w:spacing w:after="120" w:line="240" w:lineRule="auto"/>
              <w:jc w:val="both"/>
              <w:rPr>
                <w:rFonts w:ascii="Aptos" w:eastAsia="Aptos" w:hAnsi="Aptos" w:cs="Aptos"/>
              </w:rPr>
            </w:pPr>
            <w:r w:rsidRPr="50AE8229">
              <w:rPr>
                <w:rFonts w:ascii="Aptos" w:eastAsia="Aptos" w:hAnsi="Aptos" w:cs="Aptos"/>
              </w:rPr>
              <w:t xml:space="preserve">Vai </w:t>
            </w:r>
            <w:r w:rsidRPr="50AE8229">
              <w:rPr>
                <w:rFonts w:ascii="Aptos" w:eastAsia="Aptos" w:hAnsi="Aptos" w:cs="Aptos"/>
                <w:i/>
                <w:iCs/>
              </w:rPr>
              <w:t>de minims</w:t>
            </w:r>
            <w:r w:rsidRPr="50AE8229">
              <w:rPr>
                <w:rFonts w:ascii="Aptos" w:eastAsia="Aptos" w:hAnsi="Aptos" w:cs="Aptos"/>
              </w:rPr>
              <w:t xml:space="preserve"> izmaksām ir cita intensitāte? </w:t>
            </w:r>
          </w:p>
          <w:p w14:paraId="0B09E407" w14:textId="77777777" w:rsidR="007A4968" w:rsidRDefault="0093672D" w:rsidP="50AE8229">
            <w:pPr>
              <w:pStyle w:val="ListParagraph"/>
              <w:numPr>
                <w:ilvl w:val="0"/>
                <w:numId w:val="13"/>
              </w:numPr>
              <w:shd w:val="clear" w:color="auto" w:fill="FFFFFF" w:themeFill="background1"/>
              <w:spacing w:after="120" w:line="240" w:lineRule="auto"/>
              <w:jc w:val="both"/>
              <w:rPr>
                <w:rFonts w:ascii="Aptos" w:eastAsia="Aptos" w:hAnsi="Aptos" w:cs="Aptos"/>
              </w:rPr>
            </w:pPr>
            <w:r w:rsidRPr="50AE8229">
              <w:rPr>
                <w:rFonts w:ascii="Aptos" w:eastAsia="Aptos" w:hAnsi="Aptos" w:cs="Aptos"/>
              </w:rPr>
              <w:t xml:space="preserve">Vai šim projektiem atbalsta intensitāte jebkurā gadījumā nav 85%? </w:t>
            </w:r>
          </w:p>
          <w:p w14:paraId="75072916" w14:textId="77777777" w:rsidR="007A4968" w:rsidRDefault="0093672D" w:rsidP="50AE8229">
            <w:pPr>
              <w:pStyle w:val="ListParagraph"/>
              <w:numPr>
                <w:ilvl w:val="0"/>
                <w:numId w:val="13"/>
              </w:numPr>
              <w:shd w:val="clear" w:color="auto" w:fill="FFFFFF" w:themeFill="background1"/>
              <w:spacing w:after="120" w:line="240" w:lineRule="auto"/>
              <w:jc w:val="both"/>
              <w:rPr>
                <w:rFonts w:ascii="Aptos" w:eastAsia="Aptos" w:hAnsi="Aptos" w:cs="Aptos"/>
              </w:rPr>
            </w:pPr>
            <w:r w:rsidRPr="50AE8229">
              <w:rPr>
                <w:rFonts w:ascii="Aptos" w:eastAsia="Aptos" w:hAnsi="Aptos" w:cs="Aptos"/>
              </w:rPr>
              <w:t>Vai intensitāti ir iespējam palielināt, ja mums būs 2 zinātniskās institūcijas raksti</w:t>
            </w:r>
            <w:r w:rsidR="007A4968" w:rsidRPr="50AE8229">
              <w:rPr>
                <w:rFonts w:ascii="Aptos" w:eastAsia="Aptos" w:hAnsi="Aptos" w:cs="Aptos"/>
              </w:rPr>
              <w:t>?</w:t>
            </w:r>
            <w:r w:rsidRPr="50AE8229">
              <w:rPr>
                <w:rFonts w:ascii="Aptos" w:eastAsia="Aptos" w:hAnsi="Aptos" w:cs="Aptos"/>
              </w:rPr>
              <w:t xml:space="preserve"> </w:t>
            </w:r>
          </w:p>
          <w:p w14:paraId="52169040" w14:textId="2837C638" w:rsidR="00912DFA" w:rsidRPr="00627D22" w:rsidRDefault="007A4968" w:rsidP="50AE8229">
            <w:pPr>
              <w:pStyle w:val="ListParagraph"/>
              <w:numPr>
                <w:ilvl w:val="0"/>
                <w:numId w:val="13"/>
              </w:numPr>
              <w:shd w:val="clear" w:color="auto" w:fill="FFFFFF" w:themeFill="background1"/>
              <w:spacing w:after="120" w:line="240" w:lineRule="auto"/>
              <w:jc w:val="both"/>
              <w:rPr>
                <w:rFonts w:ascii="Aptos" w:eastAsia="Aptos" w:hAnsi="Aptos" w:cs="Aptos"/>
              </w:rPr>
            </w:pPr>
            <w:r w:rsidRPr="50AE8229">
              <w:rPr>
                <w:rFonts w:ascii="Aptos" w:eastAsia="Aptos" w:hAnsi="Aptos" w:cs="Aptos"/>
              </w:rPr>
              <w:t>V</w:t>
            </w:r>
            <w:r w:rsidR="0093672D" w:rsidRPr="50AE8229">
              <w:rPr>
                <w:rFonts w:ascii="Aptos" w:eastAsia="Aptos" w:hAnsi="Aptos" w:cs="Aptos"/>
              </w:rPr>
              <w:t xml:space="preserve">ai tas </w:t>
            </w:r>
            <w:r w:rsidR="00F1175C" w:rsidRPr="50AE8229">
              <w:rPr>
                <w:rFonts w:ascii="Aptos" w:eastAsia="Aptos" w:hAnsi="Aptos" w:cs="Aptos"/>
              </w:rPr>
              <w:t>nozīme</w:t>
            </w:r>
            <w:r w:rsidR="0093672D" w:rsidRPr="50AE8229">
              <w:rPr>
                <w:rFonts w:ascii="Aptos" w:eastAsia="Aptos" w:hAnsi="Aptos" w:cs="Aptos"/>
              </w:rPr>
              <w:t>, ka PZIO ir jābūt kā sadarbības partnerim?</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995BE6" w14:textId="00095AEE" w:rsidR="000639AB" w:rsidRDefault="003042DF" w:rsidP="50AE8229">
            <w:pPr>
              <w:rPr>
                <w:rFonts w:ascii="Aptos" w:eastAsia="Aptos" w:hAnsi="Aptos" w:cs="Aptos"/>
              </w:rPr>
            </w:pPr>
            <w:r w:rsidRPr="50AE8229">
              <w:rPr>
                <w:rFonts w:ascii="Aptos" w:eastAsia="Aptos" w:hAnsi="Aptos" w:cs="Aptos"/>
              </w:rPr>
              <w:t>1</w:t>
            </w:r>
            <w:r w:rsidR="000639AB" w:rsidRPr="50AE8229">
              <w:rPr>
                <w:rFonts w:ascii="Aptos" w:eastAsia="Aptos" w:hAnsi="Aptos" w:cs="Aptos"/>
              </w:rPr>
              <w:t xml:space="preserve">. </w:t>
            </w:r>
            <w:r w:rsidR="00376FB0" w:rsidRPr="50AE8229">
              <w:rPr>
                <w:rFonts w:ascii="Aptos" w:eastAsia="Aptos" w:hAnsi="Aptos" w:cs="Aptos"/>
              </w:rPr>
              <w:t>A</w:t>
            </w:r>
            <w:r w:rsidRPr="50AE8229">
              <w:rPr>
                <w:rFonts w:ascii="Aptos" w:eastAsia="Aptos" w:hAnsi="Aptos" w:cs="Aptos"/>
              </w:rPr>
              <w:t>tbilstoši MK noteikumu 42.</w:t>
            </w:r>
            <w:r w:rsidRPr="50AE8229">
              <w:rPr>
                <w:rFonts w:ascii="Aptos" w:eastAsia="Aptos" w:hAnsi="Aptos" w:cs="Aptos"/>
                <w:vertAlign w:val="superscript"/>
              </w:rPr>
              <w:t>3</w:t>
            </w:r>
            <w:r w:rsidRPr="50AE8229">
              <w:rPr>
                <w:rFonts w:ascii="Aptos" w:eastAsia="Aptos" w:hAnsi="Aptos" w:cs="Aptos"/>
              </w:rPr>
              <w:t xml:space="preserve"> punktā noteiktajam, atbal</w:t>
            </w:r>
            <w:r w:rsidR="00D034C7" w:rsidRPr="50AE8229">
              <w:rPr>
                <w:rFonts w:ascii="Aptos" w:eastAsia="Aptos" w:hAnsi="Aptos" w:cs="Aptos"/>
              </w:rPr>
              <w:t>s</w:t>
            </w:r>
            <w:r w:rsidRPr="50AE8229">
              <w:rPr>
                <w:rFonts w:ascii="Aptos" w:eastAsia="Aptos" w:hAnsi="Aptos" w:cs="Aptos"/>
              </w:rPr>
              <w:t>ta intensitāte 27.16. punktā noteiktajām izmaksā ir 85%</w:t>
            </w:r>
            <w:r w:rsidR="000639AB" w:rsidRPr="50AE8229">
              <w:rPr>
                <w:rFonts w:ascii="Aptos" w:eastAsia="Aptos" w:hAnsi="Aptos" w:cs="Aptos"/>
              </w:rPr>
              <w:t>.</w:t>
            </w:r>
          </w:p>
          <w:p w14:paraId="59FE89B5" w14:textId="429C2929" w:rsidR="00FA70C9" w:rsidRDefault="00D94B98" w:rsidP="50AE8229">
            <w:pPr>
              <w:rPr>
                <w:rFonts w:ascii="Aptos" w:eastAsia="Aptos" w:hAnsi="Aptos" w:cs="Aptos"/>
              </w:rPr>
            </w:pPr>
            <w:r w:rsidRPr="50AE8229">
              <w:rPr>
                <w:rFonts w:ascii="Aptos" w:eastAsia="Aptos" w:hAnsi="Aptos" w:cs="Aptos"/>
              </w:rPr>
              <w:t>2.</w:t>
            </w:r>
            <w:r w:rsidR="003042DF" w:rsidRPr="50AE8229">
              <w:rPr>
                <w:rFonts w:ascii="Aptos" w:eastAsia="Aptos" w:hAnsi="Aptos" w:cs="Aptos"/>
              </w:rPr>
              <w:t xml:space="preserve"> </w:t>
            </w:r>
            <w:r w:rsidR="00270C59" w:rsidRPr="50AE8229">
              <w:rPr>
                <w:rFonts w:ascii="Aptos" w:eastAsia="Aptos" w:hAnsi="Aptos" w:cs="Aptos"/>
              </w:rPr>
              <w:t xml:space="preserve"> </w:t>
            </w:r>
            <w:r w:rsidRPr="50AE8229">
              <w:rPr>
                <w:rFonts w:ascii="Aptos" w:eastAsia="Aptos" w:hAnsi="Aptos" w:cs="Aptos"/>
              </w:rPr>
              <w:t>I</w:t>
            </w:r>
            <w:r w:rsidR="003042DF" w:rsidRPr="50AE8229">
              <w:rPr>
                <w:rFonts w:ascii="Aptos" w:eastAsia="Aptos" w:hAnsi="Aptos" w:cs="Aptos"/>
              </w:rPr>
              <w:t xml:space="preserve">ntensitātes apmērs ir atkarīgs no </w:t>
            </w:r>
            <w:r w:rsidR="00E14919" w:rsidRPr="50AE8229">
              <w:rPr>
                <w:rFonts w:ascii="Aptos" w:eastAsia="Aptos" w:hAnsi="Aptos" w:cs="Aptos"/>
              </w:rPr>
              <w:t>uz</w:t>
            </w:r>
            <w:r w:rsidR="003042DF" w:rsidRPr="50AE8229">
              <w:rPr>
                <w:rFonts w:ascii="Aptos" w:eastAsia="Aptos" w:hAnsi="Aptos" w:cs="Aptos"/>
              </w:rPr>
              <w:t>ņēmuma lieluma, un plānotajām darbībām</w:t>
            </w:r>
            <w:r w:rsidR="007169E5" w:rsidRPr="50AE8229">
              <w:rPr>
                <w:rFonts w:ascii="Aptos" w:eastAsia="Aptos" w:hAnsi="Aptos" w:cs="Aptos"/>
              </w:rPr>
              <w:t>- lūdzu skatīt MK noteikumu 42</w:t>
            </w:r>
            <w:r w:rsidR="00C34564" w:rsidRPr="50AE8229">
              <w:rPr>
                <w:rFonts w:ascii="Aptos" w:eastAsia="Aptos" w:hAnsi="Aptos" w:cs="Aptos"/>
              </w:rPr>
              <w:t>. līdz 42.</w:t>
            </w:r>
            <w:r w:rsidR="00C34564" w:rsidRPr="50AE8229">
              <w:rPr>
                <w:rFonts w:ascii="Aptos" w:eastAsia="Aptos" w:hAnsi="Aptos" w:cs="Aptos"/>
                <w:vertAlign w:val="superscript"/>
              </w:rPr>
              <w:t>3</w:t>
            </w:r>
            <w:r w:rsidR="003042DF" w:rsidRPr="50AE8229">
              <w:rPr>
                <w:rFonts w:ascii="Aptos" w:eastAsia="Aptos" w:hAnsi="Aptos" w:cs="Aptos"/>
              </w:rPr>
              <w:t xml:space="preserve"> </w:t>
            </w:r>
            <w:r w:rsidR="00C34564" w:rsidRPr="50AE8229">
              <w:rPr>
                <w:rFonts w:ascii="Aptos" w:eastAsia="Aptos" w:hAnsi="Aptos" w:cs="Aptos"/>
              </w:rPr>
              <w:t xml:space="preserve">punktos </w:t>
            </w:r>
            <w:r w:rsidR="0047088B" w:rsidRPr="50AE8229">
              <w:rPr>
                <w:rFonts w:ascii="Aptos" w:eastAsia="Aptos" w:hAnsi="Aptos" w:cs="Aptos"/>
              </w:rPr>
              <w:t>minēto. Piemēram</w:t>
            </w:r>
            <w:r w:rsidR="003042DF" w:rsidRPr="50AE8229">
              <w:rPr>
                <w:rFonts w:ascii="Aptos" w:eastAsia="Aptos" w:hAnsi="Aptos" w:cs="Aptos"/>
              </w:rPr>
              <w:t>, ja esat mazais uzņēmums</w:t>
            </w:r>
            <w:r w:rsidR="000E4039" w:rsidRPr="50AE8229">
              <w:rPr>
                <w:rFonts w:ascii="Aptos" w:eastAsia="Aptos" w:hAnsi="Aptos" w:cs="Aptos"/>
              </w:rPr>
              <w:t xml:space="preserve"> un neplānojat</w:t>
            </w:r>
            <w:r w:rsidR="008408DD" w:rsidRPr="50AE8229">
              <w:rPr>
                <w:rFonts w:ascii="Aptos" w:eastAsia="Aptos" w:hAnsi="Aptos" w:cs="Aptos"/>
              </w:rPr>
              <w:t xml:space="preserve"> projektu īstenot efektīvā sadarbība atbilstoši </w:t>
            </w:r>
            <w:r w:rsidR="004125E6" w:rsidRPr="50AE8229">
              <w:rPr>
                <w:rFonts w:ascii="Aptos" w:eastAsia="Aptos" w:hAnsi="Aptos" w:cs="Aptos"/>
              </w:rPr>
              <w:t>MK noteikumu 38</w:t>
            </w:r>
            <w:r w:rsidR="00741953" w:rsidRPr="50AE8229">
              <w:rPr>
                <w:rFonts w:ascii="Aptos" w:eastAsia="Aptos" w:hAnsi="Aptos" w:cs="Aptos"/>
              </w:rPr>
              <w:t>. punkt</w:t>
            </w:r>
            <w:r w:rsidR="00B00FAF" w:rsidRPr="50AE8229">
              <w:rPr>
                <w:rFonts w:ascii="Aptos" w:eastAsia="Aptos" w:hAnsi="Aptos" w:cs="Aptos"/>
              </w:rPr>
              <w:t>a apakšpunktos noteiktajam vai</w:t>
            </w:r>
            <w:r w:rsidR="00AC057F" w:rsidRPr="50AE8229">
              <w:rPr>
                <w:rFonts w:ascii="Aptos" w:eastAsia="Aptos" w:hAnsi="Aptos" w:cs="Aptos"/>
              </w:rPr>
              <w:t xml:space="preserve"> </w:t>
            </w:r>
            <w:r w:rsidR="004048DD" w:rsidRPr="50AE8229">
              <w:rPr>
                <w:rFonts w:ascii="Aptos" w:eastAsia="Aptos" w:hAnsi="Aptos" w:cs="Aptos"/>
              </w:rPr>
              <w:t xml:space="preserve"> neplānojat palielināt intensitāti </w:t>
            </w:r>
            <w:r w:rsidRPr="50AE8229">
              <w:rPr>
                <w:rFonts w:ascii="Aptos" w:eastAsia="Aptos" w:hAnsi="Aptos" w:cs="Aptos"/>
              </w:rPr>
              <w:t xml:space="preserve">saskaņā ar MK </w:t>
            </w:r>
            <w:r w:rsidR="004048DD" w:rsidRPr="50AE8229">
              <w:rPr>
                <w:rFonts w:ascii="Aptos" w:eastAsia="Aptos" w:hAnsi="Aptos" w:cs="Aptos"/>
              </w:rPr>
              <w:t xml:space="preserve">noteikumu </w:t>
            </w:r>
            <w:r w:rsidR="00AC057F" w:rsidRPr="50AE8229">
              <w:rPr>
                <w:rFonts w:ascii="Aptos" w:eastAsia="Aptos" w:hAnsi="Aptos" w:cs="Aptos"/>
              </w:rPr>
              <w:t>40. punkta</w:t>
            </w:r>
            <w:r w:rsidRPr="50AE8229">
              <w:rPr>
                <w:rFonts w:ascii="Aptos" w:eastAsia="Aptos" w:hAnsi="Aptos" w:cs="Aptos"/>
              </w:rPr>
              <w:t xml:space="preserve"> </w:t>
            </w:r>
            <w:r w:rsidR="000E5B2F" w:rsidRPr="50AE8229">
              <w:rPr>
                <w:rFonts w:ascii="Aptos" w:eastAsia="Aptos" w:hAnsi="Aptos" w:cs="Aptos"/>
              </w:rPr>
              <w:t>apakšpunktos</w:t>
            </w:r>
            <w:r w:rsidRPr="50AE8229">
              <w:rPr>
                <w:rFonts w:ascii="Aptos" w:eastAsia="Aptos" w:hAnsi="Aptos" w:cs="Aptos"/>
              </w:rPr>
              <w:t xml:space="preserve"> noteikto</w:t>
            </w:r>
            <w:r w:rsidR="003042DF" w:rsidRPr="50AE8229">
              <w:rPr>
                <w:rFonts w:ascii="Aptos" w:eastAsia="Aptos" w:hAnsi="Aptos" w:cs="Aptos"/>
              </w:rPr>
              <w:t xml:space="preserve">, atbalsta intensitāte </w:t>
            </w:r>
            <w:r w:rsidR="008B5A15" w:rsidRPr="50AE8229">
              <w:rPr>
                <w:rFonts w:ascii="Aptos" w:eastAsia="Aptos" w:hAnsi="Aptos" w:cs="Aptos"/>
              </w:rPr>
              <w:t>tehniski ekonomiskajai</w:t>
            </w:r>
            <w:r w:rsidR="000661C0" w:rsidRPr="50AE8229">
              <w:rPr>
                <w:rFonts w:ascii="Aptos" w:eastAsia="Aptos" w:hAnsi="Aptos" w:cs="Aptos"/>
              </w:rPr>
              <w:t xml:space="preserve"> priekšizpētei un </w:t>
            </w:r>
            <w:r w:rsidR="003042DF" w:rsidRPr="50AE8229">
              <w:rPr>
                <w:rFonts w:ascii="Aptos" w:eastAsia="Aptos" w:hAnsi="Aptos" w:cs="Aptos"/>
              </w:rPr>
              <w:t>rūpnieciskajiem pētījumiem būs 70%, savukārt eksperimentālajai iz</w:t>
            </w:r>
            <w:r w:rsidR="00B66EF3" w:rsidRPr="50AE8229">
              <w:rPr>
                <w:rFonts w:ascii="Aptos" w:eastAsia="Aptos" w:hAnsi="Aptos" w:cs="Aptos"/>
              </w:rPr>
              <w:t>s</w:t>
            </w:r>
            <w:r w:rsidR="003042DF" w:rsidRPr="50AE8229">
              <w:rPr>
                <w:rFonts w:ascii="Aptos" w:eastAsia="Aptos" w:hAnsi="Aptos" w:cs="Aptos"/>
              </w:rPr>
              <w:t>trādei 45%</w:t>
            </w:r>
            <w:r w:rsidR="00E95777" w:rsidRPr="50AE8229">
              <w:rPr>
                <w:rFonts w:ascii="Aptos" w:eastAsia="Aptos" w:hAnsi="Aptos" w:cs="Aptos"/>
              </w:rPr>
              <w:t>,</w:t>
            </w:r>
            <w:r w:rsidR="00114750" w:rsidRPr="50AE8229">
              <w:rPr>
                <w:rFonts w:ascii="Aptos" w:eastAsia="Aptos" w:hAnsi="Aptos" w:cs="Aptos"/>
              </w:rPr>
              <w:t xml:space="preserve"> sava produkta</w:t>
            </w:r>
            <w:r w:rsidR="00E95777" w:rsidRPr="50AE8229">
              <w:rPr>
                <w:rFonts w:ascii="Aptos" w:eastAsia="Aptos" w:hAnsi="Aptos" w:cs="Aptos"/>
              </w:rPr>
              <w:t xml:space="preserve"> patenta iegādes izmaksām </w:t>
            </w:r>
            <w:r w:rsidR="008C5DA3" w:rsidRPr="50AE8229">
              <w:rPr>
                <w:rFonts w:ascii="Aptos" w:eastAsia="Aptos" w:hAnsi="Aptos" w:cs="Aptos"/>
              </w:rPr>
              <w:t>atbalsta intensitāte ir 50%</w:t>
            </w:r>
            <w:r w:rsidR="005751CB" w:rsidRPr="50AE8229">
              <w:rPr>
                <w:rFonts w:ascii="Aptos" w:eastAsia="Aptos" w:hAnsi="Aptos" w:cs="Aptos"/>
              </w:rPr>
              <w:t xml:space="preserve">, taču </w:t>
            </w:r>
            <w:r w:rsidR="009A11B8" w:rsidRPr="50AE8229">
              <w:rPr>
                <w:rFonts w:ascii="Aptos" w:eastAsia="Aptos" w:hAnsi="Aptos" w:cs="Aptos"/>
              </w:rPr>
              <w:t xml:space="preserve">komunikācijas un vizuālās identitātes pasākumu izmaksu atbalsta </w:t>
            </w:r>
            <w:r w:rsidR="009F2DE5" w:rsidRPr="50AE8229">
              <w:rPr>
                <w:rFonts w:ascii="Aptos" w:eastAsia="Aptos" w:hAnsi="Aptos" w:cs="Aptos"/>
              </w:rPr>
              <w:t xml:space="preserve">apmērs ir 85%. </w:t>
            </w:r>
          </w:p>
          <w:p w14:paraId="6081A797" w14:textId="77E1A138" w:rsidR="00FA70C9" w:rsidRDefault="00FA70C9" w:rsidP="50AE8229">
            <w:pPr>
              <w:rPr>
                <w:rFonts w:ascii="Aptos" w:eastAsia="Aptos" w:hAnsi="Aptos" w:cs="Aptos"/>
              </w:rPr>
            </w:pPr>
            <w:r w:rsidRPr="50AE8229">
              <w:rPr>
                <w:rFonts w:ascii="Aptos" w:eastAsia="Aptos" w:hAnsi="Aptos" w:cs="Aptos"/>
              </w:rPr>
              <w:t>3.</w:t>
            </w:r>
            <w:r w:rsidR="002F7F96" w:rsidRPr="50AE8229">
              <w:rPr>
                <w:rFonts w:ascii="Aptos" w:eastAsia="Aptos" w:hAnsi="Aptos" w:cs="Aptos"/>
              </w:rPr>
              <w:t xml:space="preserve"> </w:t>
            </w:r>
            <w:r w:rsidR="00D64DE8" w:rsidRPr="50AE8229">
              <w:rPr>
                <w:rFonts w:ascii="Aptos" w:eastAsia="Aptos" w:hAnsi="Aptos" w:cs="Aptos"/>
              </w:rPr>
              <w:t xml:space="preserve">Zinātniskie raksti nedod iespēju </w:t>
            </w:r>
            <w:r w:rsidR="002F7F96" w:rsidRPr="50AE8229">
              <w:rPr>
                <w:rFonts w:ascii="Aptos" w:eastAsia="Aptos" w:hAnsi="Aptos" w:cs="Aptos"/>
              </w:rPr>
              <w:t>palielināt intensitāti</w:t>
            </w:r>
            <w:r w:rsidR="0097214D" w:rsidRPr="50AE8229">
              <w:rPr>
                <w:rFonts w:ascii="Aptos" w:eastAsia="Aptos" w:hAnsi="Aptos" w:cs="Aptos"/>
              </w:rPr>
              <w:t>,</w:t>
            </w:r>
            <w:r w:rsidR="003042DF" w:rsidRPr="50AE8229">
              <w:rPr>
                <w:rFonts w:ascii="Aptos" w:eastAsia="Aptos" w:hAnsi="Aptos" w:cs="Aptos"/>
              </w:rPr>
              <w:t xml:space="preserve"> </w:t>
            </w:r>
            <w:r w:rsidR="0097214D" w:rsidRPr="50AE8229">
              <w:rPr>
                <w:rFonts w:ascii="Aptos" w:eastAsia="Aptos" w:hAnsi="Aptos" w:cs="Aptos"/>
              </w:rPr>
              <w:t xml:space="preserve">lai </w:t>
            </w:r>
            <w:r w:rsidR="003042DF" w:rsidRPr="50AE8229">
              <w:rPr>
                <w:rFonts w:ascii="Aptos" w:eastAsia="Aptos" w:hAnsi="Aptos" w:cs="Aptos"/>
              </w:rPr>
              <w:t xml:space="preserve">varētu palielināt atbalsta intensitāti, atbilstoši MK noteikumu 38.2. </w:t>
            </w:r>
            <w:r w:rsidR="00B66EF3" w:rsidRPr="50AE8229">
              <w:rPr>
                <w:rFonts w:ascii="Aptos" w:eastAsia="Aptos" w:hAnsi="Aptos" w:cs="Aptos"/>
              </w:rPr>
              <w:t>apakšpunktā</w:t>
            </w:r>
            <w:r w:rsidR="003042DF" w:rsidRPr="50AE8229">
              <w:rPr>
                <w:rFonts w:ascii="Aptos" w:eastAsia="Aptos" w:hAnsi="Aptos" w:cs="Aptos"/>
              </w:rPr>
              <w:t xml:space="preserve"> noteiktajam projekts </w:t>
            </w:r>
            <w:r w:rsidR="00DA375F" w:rsidRPr="50AE8229">
              <w:rPr>
                <w:rFonts w:ascii="Aptos" w:eastAsia="Aptos" w:hAnsi="Aptos" w:cs="Aptos"/>
              </w:rPr>
              <w:t>jāīsteno</w:t>
            </w:r>
            <w:r w:rsidR="003042DF" w:rsidRPr="50AE8229">
              <w:rPr>
                <w:rFonts w:ascii="Aptos" w:eastAsia="Aptos" w:hAnsi="Aptos" w:cs="Aptos"/>
              </w:rPr>
              <w:t xml:space="preserve"> sadarbībā ar </w:t>
            </w:r>
            <w:r w:rsidR="00450EDC" w:rsidRPr="50AE8229">
              <w:rPr>
                <w:rFonts w:ascii="Aptos" w:eastAsia="Aptos" w:hAnsi="Aptos" w:cs="Aptos"/>
              </w:rPr>
              <w:t>pētniecības</w:t>
            </w:r>
            <w:r w:rsidR="006311A4" w:rsidRPr="50AE8229">
              <w:rPr>
                <w:rFonts w:ascii="Aptos" w:eastAsia="Aptos" w:hAnsi="Aptos" w:cs="Aptos"/>
              </w:rPr>
              <w:t xml:space="preserve"> un zināšanu izpla</w:t>
            </w:r>
            <w:r w:rsidR="00532F15" w:rsidRPr="50AE8229">
              <w:rPr>
                <w:rFonts w:ascii="Aptos" w:eastAsia="Aptos" w:hAnsi="Aptos" w:cs="Aptos"/>
              </w:rPr>
              <w:t>tīšanas organizāciju,</w:t>
            </w:r>
            <w:r w:rsidR="003042DF" w:rsidRPr="50AE8229">
              <w:rPr>
                <w:rFonts w:ascii="Aptos" w:eastAsia="Aptos" w:hAnsi="Aptos" w:cs="Aptos"/>
              </w:rPr>
              <w:t xml:space="preserve"> </w:t>
            </w:r>
            <w:r w:rsidR="00532F15" w:rsidRPr="50AE8229">
              <w:rPr>
                <w:rFonts w:ascii="Aptos" w:eastAsia="Aptos" w:hAnsi="Aptos" w:cs="Aptos"/>
              </w:rPr>
              <w:t>tai jāsedz</w:t>
            </w:r>
            <w:r w:rsidR="003042DF" w:rsidRPr="50AE8229">
              <w:rPr>
                <w:rFonts w:ascii="Aptos" w:eastAsia="Aptos" w:hAnsi="Aptos" w:cs="Aptos"/>
              </w:rPr>
              <w:t xml:space="preserve"> vismaz 10% no kopējām attiecināmajām izmaksām</w:t>
            </w:r>
            <w:r w:rsidR="00532F15" w:rsidRPr="50AE8229">
              <w:rPr>
                <w:rFonts w:ascii="Aptos" w:eastAsia="Aptos" w:hAnsi="Aptos" w:cs="Aptos"/>
              </w:rPr>
              <w:t xml:space="preserve"> un tai ir tiesības publicēt </w:t>
            </w:r>
            <w:r w:rsidRPr="50AE8229">
              <w:rPr>
                <w:rFonts w:ascii="Aptos" w:eastAsia="Aptos" w:hAnsi="Aptos" w:cs="Aptos"/>
              </w:rPr>
              <w:t>sava projekta rezultātus</w:t>
            </w:r>
            <w:r w:rsidR="003042DF" w:rsidRPr="50AE8229">
              <w:rPr>
                <w:rFonts w:ascii="Aptos" w:eastAsia="Aptos" w:hAnsi="Aptos" w:cs="Aptos"/>
              </w:rPr>
              <w:t>.</w:t>
            </w:r>
          </w:p>
          <w:p w14:paraId="46A8DB17" w14:textId="4C7189B3" w:rsidR="00912DFA" w:rsidRPr="008910C0" w:rsidRDefault="00FA70C9" w:rsidP="50AE8229">
            <w:pPr>
              <w:rPr>
                <w:rFonts w:ascii="Aptos" w:eastAsia="Aptos" w:hAnsi="Aptos" w:cs="Aptos"/>
              </w:rPr>
            </w:pPr>
            <w:r w:rsidRPr="50AE8229">
              <w:rPr>
                <w:rFonts w:ascii="Aptos" w:eastAsia="Aptos" w:hAnsi="Aptos" w:cs="Aptos"/>
              </w:rPr>
              <w:t>4.</w:t>
            </w:r>
            <w:r w:rsidR="003042DF" w:rsidRPr="50AE8229">
              <w:rPr>
                <w:rFonts w:ascii="Aptos" w:eastAsia="Aptos" w:hAnsi="Aptos" w:cs="Aptos"/>
              </w:rPr>
              <w:t xml:space="preserve"> </w:t>
            </w:r>
            <w:r w:rsidRPr="50AE8229">
              <w:rPr>
                <w:rFonts w:ascii="Aptos" w:eastAsia="Aptos" w:hAnsi="Aptos" w:cs="Aptos"/>
              </w:rPr>
              <w:t>Jā.</w:t>
            </w:r>
          </w:p>
        </w:tc>
      </w:tr>
      <w:tr w:rsidR="00013A96" w:rsidRPr="00264ACA" w14:paraId="7C753B12"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0DB04D85" w14:textId="2157B8A8" w:rsidR="00013A96" w:rsidRDefault="00013A96" w:rsidP="50AE8229">
            <w:pPr>
              <w:spacing w:after="120" w:line="240" w:lineRule="auto"/>
              <w:contextualSpacing/>
              <w:rPr>
                <w:rFonts w:ascii="Aptos" w:eastAsia="Aptos" w:hAnsi="Aptos" w:cs="Aptos"/>
                <w:noProof/>
              </w:rPr>
            </w:pPr>
            <w:r>
              <w:rPr>
                <w:noProof/>
              </w:rPr>
              <w:drawing>
                <wp:inline distT="0" distB="0" distL="0" distR="0" wp14:anchorId="47A96B4E" wp14:editId="7ADA4426">
                  <wp:extent cx="152400" cy="152400"/>
                  <wp:effectExtent l="0" t="0" r="0" b="0"/>
                  <wp:docPr id="1653026259"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hAnsi="Aptos"/>
                <w:noProof/>
              </w:rPr>
              <w:t>1.21.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3CE07B0" w14:textId="3FC60781" w:rsidR="005929D1" w:rsidRPr="00E71B94" w:rsidRDefault="005929D1" w:rsidP="50AE8229">
            <w:pPr>
              <w:shd w:val="clear" w:color="auto" w:fill="FFFFFF" w:themeFill="background1"/>
              <w:spacing w:after="0" w:line="240" w:lineRule="auto"/>
              <w:jc w:val="both"/>
              <w:rPr>
                <w:rFonts w:ascii="Aptos" w:eastAsia="Aptos" w:hAnsi="Aptos" w:cs="Aptos"/>
                <w:i/>
                <w:iCs/>
                <w:lang w:eastAsia="lv-LV"/>
              </w:rPr>
            </w:pPr>
            <w:r w:rsidRPr="50AE8229">
              <w:rPr>
                <w:rFonts w:ascii="Times New Roman" w:eastAsia="Times New Roman" w:hAnsi="Times New Roman" w:cs="Times New Roman"/>
                <w:i/>
                <w:iCs/>
                <w:sz w:val="24"/>
                <w:szCs w:val="24"/>
                <w:lang w:eastAsia="lv-LV"/>
              </w:rPr>
              <w:t xml:space="preserve">Jautājums uzdots </w:t>
            </w:r>
            <w:r w:rsidR="00571456" w:rsidRPr="50AE8229">
              <w:rPr>
                <w:rFonts w:ascii="Times New Roman" w:eastAsia="Times New Roman" w:hAnsi="Times New Roman" w:cs="Times New Roman"/>
                <w:i/>
                <w:iCs/>
                <w:sz w:val="24"/>
                <w:szCs w:val="24"/>
                <w:lang w:eastAsia="lv-LV"/>
              </w:rPr>
              <w:t>telefoniski</w:t>
            </w:r>
            <w:r w:rsidRPr="50AE8229">
              <w:rPr>
                <w:rFonts w:ascii="Times New Roman" w:eastAsia="Times New Roman" w:hAnsi="Times New Roman" w:cs="Times New Roman"/>
                <w:i/>
                <w:iCs/>
                <w:sz w:val="24"/>
                <w:szCs w:val="24"/>
                <w:lang w:eastAsia="lv-LV"/>
              </w:rPr>
              <w:t xml:space="preserve">: </w:t>
            </w:r>
          </w:p>
          <w:p w14:paraId="3F9A9C4B" w14:textId="2B2A4C56" w:rsidR="00013A96" w:rsidRPr="005929D1" w:rsidRDefault="2E9EF613" w:rsidP="30ABB46B">
            <w:pPr>
              <w:shd w:val="clear" w:color="auto" w:fill="FFFFFF" w:themeFill="background1"/>
              <w:spacing w:after="0" w:line="240" w:lineRule="auto"/>
              <w:jc w:val="both"/>
              <w:rPr>
                <w:rFonts w:ascii="Aptos" w:eastAsia="Aptos" w:hAnsi="Aptos" w:cs="Aptos"/>
                <w:lang w:eastAsia="lv-LV"/>
              </w:rPr>
            </w:pPr>
            <w:r w:rsidRPr="30ABB46B">
              <w:rPr>
                <w:rFonts w:ascii="Aptos" w:eastAsia="Aptos" w:hAnsi="Aptos" w:cs="Aptos"/>
                <w:lang w:eastAsia="lv-LV"/>
              </w:rPr>
              <w:t>J</w:t>
            </w:r>
            <w:r w:rsidR="476BDED7" w:rsidRPr="30ABB46B">
              <w:rPr>
                <w:rFonts w:ascii="Aptos" w:eastAsia="Aptos" w:hAnsi="Aptos" w:cs="Aptos"/>
                <w:lang w:eastAsia="lv-LV"/>
              </w:rPr>
              <w:t>autājums par Ukrainas uzņēmumu – vai pareizi saprotam, ka projekta iesnieguma apstiprināšanas un īstenošanas gadījumā ir pieļaujama situācija, ka Ukrainas uzņēmums var sniegt ar pētniecību saistītas darbības arī ārpakalpojuma veidā? Proti, ES fondu saistošais regulējums neparedz ierobežojumus tam, ka ārpakalpojumā sniedzamās aktivitātes var veikt ārpus ES reģistrēts uzņēmums (izņemot Krieviju vai Baltkrieviju)?</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27EF866" w14:textId="1629827D" w:rsidR="00F61259" w:rsidRPr="00CA4B33" w:rsidRDefault="698DAA7F" w:rsidP="30ABB46B">
            <w:pPr>
              <w:jc w:val="both"/>
              <w:rPr>
                <w:rFonts w:ascii="Aptos" w:eastAsia="Aptos" w:hAnsi="Aptos" w:cs="Aptos"/>
              </w:rPr>
            </w:pPr>
            <w:r w:rsidRPr="30ABB46B">
              <w:rPr>
                <w:rFonts w:ascii="Aptos" w:eastAsia="Aptos" w:hAnsi="Aptos" w:cs="Aptos"/>
              </w:rPr>
              <w:t>SAM MK noteikumu 27.11.apakšpunkts paredz, ka ārējo pakalpojumu izmaksas ir attiecināmas, ja tie tiek izmantoti tikai rūpnieciskā pētījuma, eksperimentālās izstrādes vai tehniski ekonomiskās priekšizpētes darbībām un atbilst Komisijas regulas Nr. </w:t>
            </w:r>
            <w:hyperlink r:id="rId20">
              <w:r w:rsidRPr="30ABB46B">
                <w:rPr>
                  <w:rStyle w:val="Hyperlink"/>
                  <w:rFonts w:ascii="Aptos" w:eastAsia="Aptos" w:hAnsi="Aptos" w:cs="Aptos"/>
                </w:rPr>
                <w:t>651/2014</w:t>
              </w:r>
            </w:hyperlink>
            <w:r w:rsidRPr="30ABB46B">
              <w:rPr>
                <w:rFonts w:ascii="Aptos" w:eastAsia="Aptos" w:hAnsi="Aptos" w:cs="Aptos"/>
              </w:rPr>
              <w:t> 25. panta 3. punkta "e" apakšpunktam.</w:t>
            </w:r>
            <w:r w:rsidR="46A35D66" w:rsidRPr="30ABB46B">
              <w:rPr>
                <w:rFonts w:ascii="Aptos" w:eastAsia="Aptos" w:hAnsi="Aptos" w:cs="Aptos"/>
              </w:rPr>
              <w:t xml:space="preserve"> </w:t>
            </w:r>
            <w:r w:rsidRPr="30ABB46B">
              <w:rPr>
                <w:rFonts w:ascii="Aptos" w:eastAsia="Aptos" w:hAnsi="Aptos" w:cs="Aptos"/>
              </w:rPr>
              <w:t xml:space="preserve">Normatīvie regulējumi neparedz ierobežojumus ārpakalpojumu sniedzējiem, proti, nekur nav minēts, ka ārpakalpojumu sniedzējs nevar būt ārpus ES reģistrēts uzņēmums vai pētniecības un zināšanu izplatīšanas organizācija. Vienīgais izņēmums ir Krievija - atbilstoši </w:t>
            </w:r>
            <w:hyperlink r:id="rId21">
              <w:r w:rsidRPr="30ABB46B">
                <w:rPr>
                  <w:rStyle w:val="Hyperlink"/>
                  <w:rFonts w:ascii="Aptos" w:eastAsia="Aptos" w:hAnsi="Aptos" w:cs="Aptos"/>
                </w:rPr>
                <w:t>Starptautisko un Latvijas Republikas nacionālo sankciju likumam</w:t>
              </w:r>
            </w:hyperlink>
            <w:r w:rsidRPr="30ABB46B">
              <w:rPr>
                <w:rFonts w:ascii="Aptos" w:eastAsia="Aptos" w:hAnsi="Aptos" w:cs="Aptos"/>
              </w:rPr>
              <w:t xml:space="preserve"> un </w:t>
            </w:r>
            <w:hyperlink r:id="rId22">
              <w:r w:rsidRPr="30ABB46B">
                <w:rPr>
                  <w:rStyle w:val="Hyperlink"/>
                  <w:rFonts w:ascii="Aptos" w:eastAsia="Aptos" w:hAnsi="Aptos" w:cs="Aptos"/>
                </w:rPr>
                <w:t>Padomes Regulas (ES) Nr. 833/2014 (2014. gada 31. jūlijs), par ierobežojošiem pasākumiem saistībā ar Krievijas darbībām, kas destabilizē situāciju Ukrainā</w:t>
              </w:r>
            </w:hyperlink>
            <w:hyperlink r:id="rId23">
              <w:r w:rsidRPr="30ABB46B">
                <w:rPr>
                  <w:rStyle w:val="Hyperlink"/>
                  <w:rFonts w:ascii="Aptos" w:eastAsia="Aptos" w:hAnsi="Aptos" w:cs="Aptos"/>
                </w:rPr>
                <w:t xml:space="preserve"> (konsolidēts teksts), kas destabilizē situāciju Ukrainā</w:t>
              </w:r>
            </w:hyperlink>
            <w:r w:rsidRPr="30ABB46B">
              <w:rPr>
                <w:rFonts w:ascii="Aptos" w:eastAsia="Aptos" w:hAnsi="Aptos" w:cs="Aptos"/>
              </w:rPr>
              <w:t xml:space="preserve"> 5.l pantam.</w:t>
            </w:r>
          </w:p>
          <w:p w14:paraId="7C0C1AAC" w14:textId="77777777" w:rsidR="00F61259" w:rsidRPr="00CA4B33" w:rsidRDefault="698DAA7F" w:rsidP="30ABB46B">
            <w:pPr>
              <w:jc w:val="both"/>
              <w:rPr>
                <w:rFonts w:ascii="Aptos" w:eastAsia="Aptos" w:hAnsi="Aptos" w:cs="Aptos"/>
              </w:rPr>
            </w:pPr>
            <w:r w:rsidRPr="30ABB46B">
              <w:rPr>
                <w:rFonts w:ascii="Aptos" w:eastAsia="Aptos" w:hAnsi="Aptos" w:cs="Aptos"/>
              </w:rPr>
              <w:t xml:space="preserve">Papildus norādām, ka kritēriju piemērošanas metodikas kvalitātes apakškritērijs Nr.4.6.3. paredz iespēju saņemt 1 punktu, ja projekta rezultāts </w:t>
            </w:r>
            <w:r w:rsidRPr="30ABB46B">
              <w:rPr>
                <w:rFonts w:ascii="Aptos" w:eastAsia="Aptos" w:hAnsi="Aptos" w:cs="Aptos"/>
                <w:u w:val="single"/>
              </w:rPr>
              <w:t>būs</w:t>
            </w:r>
            <w:r w:rsidRPr="30ABB46B">
              <w:rPr>
                <w:rFonts w:ascii="Aptos" w:eastAsia="Aptos" w:hAnsi="Aptos" w:cs="Aptos"/>
              </w:rPr>
              <w:t xml:space="preserve"> ar starptautisku raksturu (pielietojumu) un projekta izstrādē tiks iesaistīti ārvalstu partneri. Attiecīgi, lai saņemtu šajā kritērijā 1 punktu, jānodrošina viena no šādām prasībām:</w:t>
            </w:r>
          </w:p>
          <w:p w14:paraId="77682C78" w14:textId="77777777" w:rsidR="00F61259" w:rsidRPr="00CA4B33" w:rsidRDefault="698DAA7F" w:rsidP="30ABB46B">
            <w:pPr>
              <w:numPr>
                <w:ilvl w:val="0"/>
                <w:numId w:val="14"/>
              </w:numPr>
              <w:jc w:val="both"/>
              <w:rPr>
                <w:rFonts w:ascii="Aptos" w:eastAsia="Aptos" w:hAnsi="Aptos" w:cs="Aptos"/>
              </w:rPr>
            </w:pPr>
            <w:r w:rsidRPr="30ABB46B">
              <w:rPr>
                <w:rFonts w:ascii="Aptos" w:eastAsia="Aptos" w:hAnsi="Aptos" w:cs="Aptos"/>
              </w:rPr>
              <w:t>projekta iesniedzējs ir noslēdzis sadarbības līgumu vai nodomu protokolu, atbilstoši SAM MK noteikumu 20.</w:t>
            </w:r>
            <w:r w:rsidRPr="30ABB46B">
              <w:rPr>
                <w:rFonts w:ascii="Aptos" w:eastAsia="Aptos" w:hAnsi="Aptos" w:cs="Aptos"/>
                <w:vertAlign w:val="superscript"/>
              </w:rPr>
              <w:t>1</w:t>
            </w:r>
            <w:r w:rsidRPr="30ABB46B">
              <w:rPr>
                <w:rFonts w:ascii="Aptos" w:eastAsia="Aptos" w:hAnsi="Aptos" w:cs="Aptos"/>
              </w:rPr>
              <w:t xml:space="preserve"> punktam un projektu īstenos sadarbībā ar ārvalstu partneri;</w:t>
            </w:r>
          </w:p>
          <w:p w14:paraId="727EFEB0" w14:textId="77777777" w:rsidR="00F61259" w:rsidRPr="00CA4B33" w:rsidRDefault="698DAA7F" w:rsidP="30ABB46B">
            <w:pPr>
              <w:numPr>
                <w:ilvl w:val="0"/>
                <w:numId w:val="14"/>
              </w:numPr>
              <w:jc w:val="both"/>
              <w:rPr>
                <w:rFonts w:ascii="Aptos" w:eastAsia="Aptos" w:hAnsi="Aptos" w:cs="Aptos"/>
              </w:rPr>
            </w:pPr>
            <w:r w:rsidRPr="30ABB46B">
              <w:rPr>
                <w:rFonts w:ascii="Aptos" w:eastAsia="Aptos" w:hAnsi="Aptos" w:cs="Aptos"/>
              </w:rPr>
              <w:t>projekta iesniedzējs uz pakalpojuma līguma pamata no ārvalstu partneriem iegādājas pakalpojumu, piesaista personālu vai uz nomas līguma pamata izmanto pētniecības aprīkojumu un infrastruktūru, kas ir ārvalstu partneru īpašumā, tādējādi palīdzot sasniegt pētniecības projektā definētos rezultātus un mērķus starptautiskā mērogā, veicinot iesaisti jaunos starptautiskos projektos, vai palīdzot sasniegt citus definētos rezultātu rādītājus saistībā ar dalību starptautiskajās iniciatīvās.</w:t>
            </w:r>
          </w:p>
          <w:p w14:paraId="0CFD92F6" w14:textId="77777777" w:rsidR="00F61259" w:rsidRPr="00CA4B33" w:rsidRDefault="698DAA7F" w:rsidP="30ABB46B">
            <w:pPr>
              <w:jc w:val="both"/>
              <w:rPr>
                <w:rFonts w:ascii="Aptos" w:eastAsia="Aptos" w:hAnsi="Aptos" w:cs="Aptos"/>
              </w:rPr>
            </w:pPr>
            <w:r w:rsidRPr="30ABB46B">
              <w:rPr>
                <w:rFonts w:ascii="Aptos" w:eastAsia="Aptos" w:hAnsi="Aptos" w:cs="Aptos"/>
              </w:rPr>
              <w:t xml:space="preserve">Lai apliecinātu projekta starptautisko raksturu un sadarbību ar ārvalstu partneriem, projekta iesniedzējs </w:t>
            </w:r>
            <w:r w:rsidRPr="30ABB46B">
              <w:rPr>
                <w:rFonts w:ascii="Aptos" w:eastAsia="Aptos" w:hAnsi="Aptos" w:cs="Aptos"/>
                <w:u w:val="single"/>
              </w:rPr>
              <w:t>iesniedz nodomu protokolu vai citu līdzvērtīgu dokumentu</w:t>
            </w:r>
            <w:r w:rsidRPr="30ABB46B">
              <w:rPr>
                <w:rFonts w:ascii="Aptos" w:eastAsia="Aptos" w:hAnsi="Aptos" w:cs="Aptos"/>
              </w:rPr>
              <w:t>, kas apliecina sadarbības aktivitātes ar projekta ārvalstu partneri/-iem, skaidri norādot arī partnera/-u iesaistes lomu projektā.</w:t>
            </w:r>
          </w:p>
          <w:p w14:paraId="296AACD5" w14:textId="76FBA5EE" w:rsidR="00013A96" w:rsidRDefault="698DAA7F" w:rsidP="30ABB46B">
            <w:pPr>
              <w:rPr>
                <w:rFonts w:ascii="Aptos" w:eastAsia="Aptos" w:hAnsi="Aptos" w:cs="Aptos"/>
              </w:rPr>
            </w:pPr>
            <w:r w:rsidRPr="30ABB46B">
              <w:rPr>
                <w:rFonts w:ascii="Aptos" w:eastAsia="Aptos" w:hAnsi="Aptos" w:cs="Aptos"/>
              </w:rPr>
              <w:t>Vēršam uzmanību, ka punkti par komponentes vai preces, detaļas iegādi no ārvalstu partnera netiek piešķirti.</w:t>
            </w:r>
          </w:p>
        </w:tc>
      </w:tr>
      <w:tr w:rsidR="00912DFA" w:rsidRPr="00264ACA" w14:paraId="00E6F334" w14:textId="77777777" w:rsidTr="50AE8229">
        <w:trPr>
          <w:trHeight w:val="46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67442" w14:textId="5B3D0EAA" w:rsidR="00912DFA" w:rsidRPr="00264ACA" w:rsidRDefault="00912DFA" w:rsidP="50AE8229">
            <w:pPr>
              <w:pStyle w:val="Tabulasjautjumasadaa"/>
              <w:keepNext w:val="0"/>
              <w:spacing w:line="240" w:lineRule="auto"/>
              <w:rPr>
                <w:rFonts w:ascii="Aptos" w:eastAsia="Aptos" w:hAnsi="Aptos" w:cs="Aptos"/>
                <w:sz w:val="22"/>
                <w:szCs w:val="22"/>
              </w:rPr>
            </w:pPr>
            <w:bookmarkStart w:id="4" w:name="_Toc917930442"/>
            <w:bookmarkStart w:id="5" w:name="_Toc1839714344"/>
            <w:r w:rsidRPr="50AE8229">
              <w:rPr>
                <w:rFonts w:ascii="Aptos" w:eastAsia="Aptos" w:hAnsi="Aptos" w:cs="Aptos"/>
                <w:sz w:val="22"/>
                <w:szCs w:val="22"/>
              </w:rPr>
              <w:t>Īstenošanas nosacījumi</w:t>
            </w:r>
            <w:bookmarkEnd w:id="4"/>
            <w:bookmarkEnd w:id="5"/>
          </w:p>
        </w:tc>
      </w:tr>
      <w:tr w:rsidR="00912DFA" w:rsidRPr="00264ACA" w14:paraId="01640C57"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332D0FD" w14:textId="694B33B2" w:rsidR="00912DFA" w:rsidRPr="00264ACA" w:rsidRDefault="00912DFA" w:rsidP="50AE8229">
            <w:pPr>
              <w:spacing w:after="120" w:line="240" w:lineRule="auto"/>
              <w:rPr>
                <w:rFonts w:ascii="Aptos" w:eastAsia="Aptos" w:hAnsi="Aptos" w:cs="Aptos"/>
              </w:rPr>
            </w:pPr>
            <w:r w:rsidRPr="50AE8229">
              <w:rPr>
                <w:rFonts w:ascii="Aptos" w:eastAsia="Aptos" w:hAnsi="Aptos" w:cs="Aptos"/>
              </w:rPr>
              <w:t>2.1.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6FC405B6"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4E1BFD18" w14:textId="12BEA369"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Vai viens komersants var iesniegt vairākus projekta iesniegumus un vai vienā projektā var radīt divus prototipus?</w:t>
            </w:r>
          </w:p>
          <w:p w14:paraId="6F88479C" w14:textId="77777777" w:rsidR="00912DFA" w:rsidRPr="00264ACA" w:rsidRDefault="00912DFA"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5D8032A2" w14:textId="61DEDA31"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Pasākuma ietvaros </w:t>
            </w:r>
            <w:r w:rsidRPr="50AE8229">
              <w:rPr>
                <w:rFonts w:ascii="Aptos" w:eastAsia="Aptos" w:hAnsi="Aptos" w:cs="Aptos"/>
                <w:b/>
                <w:bCs/>
              </w:rPr>
              <w:t>var iesniegt vairāk kā vienu projekta iesniegumu</w:t>
            </w:r>
            <w:r w:rsidRPr="50AE8229">
              <w:rPr>
                <w:rFonts w:ascii="Aptos" w:eastAsia="Aptos" w:hAnsi="Aptos" w:cs="Aptos"/>
              </w:rPr>
              <w:t xml:space="preserve">. Vēršam uzmanību, ka Jūsu uzņēmuma finanšu kapacitāte tiks vērtēta, ņemot vērā visus iesniegtos projektu iesniegumus. </w:t>
            </w:r>
          </w:p>
          <w:p w14:paraId="5A30135F" w14:textId="1C6EB0C5"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Savukārt vienā projektā var radīt vairākus prototipus, bet tiem jābūt saturiski saistītiem.</w:t>
            </w:r>
          </w:p>
        </w:tc>
      </w:tr>
      <w:tr w:rsidR="00912DFA" w:rsidRPr="00264ACA" w14:paraId="0A2A26DF"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1A12938" w14:textId="52230A71" w:rsidR="00912DFA" w:rsidRPr="00264ACA" w:rsidRDefault="00912DFA" w:rsidP="50AE8229">
            <w:pPr>
              <w:spacing w:after="120" w:line="240" w:lineRule="auto"/>
              <w:rPr>
                <w:rFonts w:ascii="Aptos" w:eastAsia="Aptos" w:hAnsi="Aptos" w:cs="Aptos"/>
              </w:rPr>
            </w:pPr>
            <w:r w:rsidRPr="50AE8229">
              <w:rPr>
                <w:rFonts w:ascii="Aptos" w:eastAsia="Aptos" w:hAnsi="Aptos" w:cs="Aptos"/>
              </w:rPr>
              <w:t>2.2.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5E1E7A49"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3EB7018A" w14:textId="0EAF4D1D" w:rsidR="00912DFA" w:rsidRPr="00264ACA" w:rsidRDefault="00912DFA" w:rsidP="50AE8229">
            <w:pPr>
              <w:spacing w:after="120" w:line="240" w:lineRule="auto"/>
              <w:jc w:val="both"/>
              <w:rPr>
                <w:rFonts w:ascii="Aptos" w:eastAsia="Aptos" w:hAnsi="Aptos" w:cs="Aptos"/>
                <w:kern w:val="0"/>
                <w:lang w:eastAsia="lv-LV"/>
                <w14:ligatures w14:val="none"/>
              </w:rPr>
            </w:pPr>
            <w:r w:rsidRPr="50AE8229">
              <w:rPr>
                <w:rFonts w:ascii="Aptos" w:eastAsia="Aptos" w:hAnsi="Aptos" w:cs="Aptos"/>
              </w:rPr>
              <w:t>Ja projektā piedalās Latviešu izcelsmes ārsts no Amerikas, kas arī sniedz savu ekspertīzi un ideju, vai viņam ir jāstrādā pretendenta uzņēmumā? Mums tas nav vajadzīgs, bet kā Jūs vēlaties redzēt viņa lomu projektā? Viņam ir tikai uzņēmums Amerikā un viņš strādā kā ārsts.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00D21694" w14:textId="1AB1844D" w:rsidR="00912DFA" w:rsidRPr="00264ACA" w:rsidRDefault="00912DFA"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 xml:space="preserve">Ja ārsts plānots kā projekta vadības vai projekta īstenošanas personāls, projekta iesniedzējs vai sadarbības partneris var slēgt ar viņu darba līgumu vai arī paredzēt, ka ārsts tiek nodarbināts uz uzņēmuma/pakalpojuma līguma pamata, taču šādā gadījumā piemērojama normatīvajos aktos par iepirkuma procedūru un tās piemērošanu noteiktā kārtība. </w:t>
            </w:r>
          </w:p>
          <w:p w14:paraId="16B8DC52" w14:textId="77777777" w:rsidR="00912DFA" w:rsidRPr="00264ACA" w:rsidRDefault="00912DFA"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 xml:space="preserve">Izmaksas par nozares ekspertīzi tirgus un tehnoloģiju izpētei var paredzēt kā ārpakalpojuma izmaksas budžeta pozīcijā Nr. 13.2. </w:t>
            </w:r>
          </w:p>
          <w:p w14:paraId="0DC2EDD1" w14:textId="4CE9043D"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Vēl izskatāma iespēja projektā kā ārvalstu partneri piesaistīt ārsta pārstāvēto organizāciju – komersantu vai pētniecības un zināšanu izplatīšanas organizāciju, kas reģistrēta Eiropas Savienības dalībvalstī, Eiropas Ekonomikas zonas valstī vai Ziemeļatlantijas līguma organizācijas dalībvalstī. Ar ārvalstu partnerorganizāciju Jums būtu jāslēdz sadarbības līgums.</w:t>
            </w:r>
          </w:p>
        </w:tc>
      </w:tr>
      <w:tr w:rsidR="00912DFA" w:rsidRPr="00264ACA" w14:paraId="55570CCD"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5C3F4E5F" w14:textId="42FFC003" w:rsidR="00912DFA" w:rsidRPr="00264ACA" w:rsidRDefault="00912DFA" w:rsidP="50AE8229">
            <w:pPr>
              <w:spacing w:after="120" w:line="240" w:lineRule="auto"/>
              <w:rPr>
                <w:rFonts w:ascii="Aptos" w:eastAsia="Aptos" w:hAnsi="Aptos" w:cs="Aptos"/>
              </w:rPr>
            </w:pPr>
            <w:r w:rsidRPr="50AE8229">
              <w:rPr>
                <w:rFonts w:ascii="Aptos" w:eastAsia="Aptos" w:hAnsi="Aptos" w:cs="Aptos"/>
              </w:rPr>
              <w:t xml:space="preserve">2.3. </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4E94178" w14:textId="77777777" w:rsidR="00912DFA" w:rsidRPr="00264ACA"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03AE8588" w14:textId="6CC361BD"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 xml:space="preserve">Vai drīkstu slēgt līgumus un sākt projektu </w:t>
            </w:r>
            <w:r w:rsidRPr="50AE8229">
              <w:rPr>
                <w:rFonts w:ascii="Aptos" w:eastAsia="Aptos" w:hAnsi="Aptos" w:cs="Aptos"/>
                <w:shd w:val="clear" w:color="auto" w:fill="FFFFFF" w:themeFill="background1"/>
              </w:rPr>
              <w:t>pirms projekta iesnieguma iesniegšanas?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34130DC" w14:textId="3719F5FC"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Vēršam uzmanību, ka darbības var uzsākt no brīža, kad projekta iesniedzējs ir iesniedzis Projektu portālā iesniegumu par projekta īstenošanu. Ja darbi uzsākti pirms projekta iesnieguma iesniegšanas, projekts ir noraidāms​.</w:t>
            </w:r>
          </w:p>
          <w:p w14:paraId="7CA62823" w14:textId="18FF7FD2"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Darbu sākums ir, piemēram, pirmā juridiski saistošā apņemšanās pasūtīt aprīkojumu vai citas saistības, kas padara ieguldījumu neatgriezenisku, – atkarībā no tā, kas notiek pirmais. </w:t>
            </w:r>
          </w:p>
          <w:p w14:paraId="0152DFFA" w14:textId="633E2C95"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Ja līgums tiek noslēgts pirms projekta iesnieguma iesniegšanas aģentūrā, tad tajā </w:t>
            </w:r>
            <w:r w:rsidRPr="50AE8229">
              <w:rPr>
                <w:rFonts w:ascii="Aptos" w:eastAsia="Aptos" w:hAnsi="Aptos" w:cs="Aptos"/>
                <w:u w:val="single"/>
              </w:rPr>
              <w:t>obligāti ir jāiekļauj atliekošie nosacījumi</w:t>
            </w:r>
            <w:r w:rsidRPr="50AE8229">
              <w:rPr>
                <w:rFonts w:ascii="Aptos" w:eastAsia="Aptos" w:hAnsi="Aptos" w:cs="Aptos"/>
              </w:rPr>
              <w:t>, piemēram, ka līgums stājas spēkā pēc projekta pieteikuma iesniegšanas aģentūrā vai līgums stājas spēkā pēc pozitīva aģentūras lēmuma pieņemšanas (datums nav konkretizēts vai paredzēta atlikta līgums spēkā stāšanās konkrētā datumā, piemēram, 01.07.2026.).</w:t>
            </w:r>
          </w:p>
          <w:p w14:paraId="59455EEA" w14:textId="05A28610"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Stimulējošās ietekmes priekšnosacījums izriet no Komisijas regulas Nr. 651/2014 6. panta 2. punkta un ir ietverts arī MK noteikumu 61.2. apakšpunktā un 29. punktā. </w:t>
            </w:r>
          </w:p>
        </w:tc>
      </w:tr>
      <w:tr w:rsidR="00912DFA" w:rsidRPr="00264ACA" w14:paraId="5BE1071C"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AE9F89A" w14:textId="63861DA2" w:rsidR="00912DFA" w:rsidRPr="00264ACA" w:rsidRDefault="00912DFA" w:rsidP="50AE8229">
            <w:pPr>
              <w:spacing w:after="120" w:line="240" w:lineRule="auto"/>
              <w:rPr>
                <w:rFonts w:ascii="Aptos" w:eastAsia="Aptos" w:hAnsi="Aptos" w:cs="Aptos"/>
              </w:rPr>
            </w:pPr>
            <w:r w:rsidRPr="50AE8229">
              <w:rPr>
                <w:rFonts w:ascii="Aptos" w:eastAsia="Aptos" w:hAnsi="Aptos" w:cs="Aptos"/>
              </w:rPr>
              <w:t>2.4.</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647FE02" w14:textId="77777777" w:rsidR="00912DFA" w:rsidRPr="00264ACA"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7CF32BEB" w14:textId="1C465FD3" w:rsidR="00912DFA" w:rsidRPr="308CC3AB"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rPr>
              <w:t>Vai divi uzņēmumi, ja vienam otrā pieder daļas, bet tie nav saistītie uzņēmumi,  var iesniegt katrs projekta iesniegumu?</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7401E3E" w14:textId="77777777" w:rsidR="00912DFA" w:rsidRDefault="00912DFA" w:rsidP="50AE8229">
            <w:pPr>
              <w:spacing w:after="120" w:line="240" w:lineRule="auto"/>
              <w:jc w:val="both"/>
              <w:rPr>
                <w:rFonts w:ascii="Aptos" w:eastAsia="Aptos" w:hAnsi="Aptos" w:cs="Aptos"/>
              </w:rPr>
            </w:pPr>
          </w:p>
          <w:p w14:paraId="17E8DFDE" w14:textId="166FBA05" w:rsidR="00912DFA" w:rsidRPr="6840C980" w:rsidRDefault="00912DFA" w:rsidP="50AE8229">
            <w:pPr>
              <w:spacing w:after="120" w:line="240" w:lineRule="auto"/>
              <w:jc w:val="both"/>
              <w:rPr>
                <w:rFonts w:ascii="Aptos" w:eastAsia="Aptos" w:hAnsi="Aptos" w:cs="Aptos"/>
              </w:rPr>
            </w:pPr>
            <w:r w:rsidRPr="50AE8229">
              <w:rPr>
                <w:rFonts w:ascii="Aptos" w:eastAsia="Aptos" w:hAnsi="Aptos" w:cs="Aptos"/>
              </w:rPr>
              <w:t xml:space="preserve">Jā, katrs uzņēmums var iesniegt savu projekta pieteikumu. </w:t>
            </w:r>
          </w:p>
        </w:tc>
      </w:tr>
      <w:tr w:rsidR="00912DFA" w:rsidRPr="00264ACA" w14:paraId="1DFDBF8E"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571C744B" w14:textId="18787A56" w:rsidR="00912DFA" w:rsidRDefault="00912DFA" w:rsidP="50AE8229">
            <w:pPr>
              <w:spacing w:after="120" w:line="240" w:lineRule="auto"/>
              <w:rPr>
                <w:rFonts w:ascii="Aptos" w:eastAsia="Aptos" w:hAnsi="Aptos" w:cs="Aptos"/>
                <w:noProof/>
              </w:rPr>
            </w:pPr>
            <w:r w:rsidRPr="50AE8229">
              <w:rPr>
                <w:rFonts w:ascii="Aptos" w:eastAsia="Aptos" w:hAnsi="Aptos" w:cs="Aptos"/>
                <w:noProof/>
              </w:rPr>
              <w:t>2.5.</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28F3934" w14:textId="77777777" w:rsidR="00912DFA"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79A645DF" w14:textId="02D9DC52" w:rsidR="00912DFA" w:rsidRPr="00910C22"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Vai projekta īstenošanai ir jāatver atsevišķs bankas konts?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AD37A0A" w14:textId="729858AF" w:rsidR="00912DFA" w:rsidRDefault="00912DFA" w:rsidP="50AE8229">
            <w:pPr>
              <w:spacing w:after="120" w:line="240" w:lineRule="auto"/>
              <w:jc w:val="both"/>
              <w:rPr>
                <w:rFonts w:ascii="Aptos" w:eastAsia="Aptos" w:hAnsi="Aptos" w:cs="Aptos"/>
              </w:rPr>
            </w:pPr>
            <w:r w:rsidRPr="50AE8229">
              <w:rPr>
                <w:rFonts w:ascii="Aptos" w:eastAsia="Aptos" w:hAnsi="Aptos" w:cs="Aptos"/>
              </w:rPr>
              <w:t>Projekta īstenošanai nav obligāti nepieciešams atsevišķs bankas konts, bet finansējuma saņēmējam ir jānodrošina, ka izdevumi tiek atsevišķi nodalīti grāmatvedības uzskaitē (jāizveido atsevišķs grāmatvedības konts, jāizveido atsevišķa dimensija vai tamlīdzīgi). Bet, ja finansējuma saņēmējs vēlēsies saņemt avansu, tad avansa saņemšanai ir jāatver konts Valsts kasē vai jānodrošina bankas garantija vismaz saņemtā avansa apmērā, garantijai jābūt spēkā 4 mēnešus pēc projekta noslēguma. Mūsu praksē lielākā daļa Finansējuma saņēmēju tomēr izvēlas atvērt Valsts kases kontu, ja tiek pieprasīts avanss, jo tad nav nepieciešama garantija, bet tā ir katra finansējuma saņēmēja atbildība.</w:t>
            </w:r>
          </w:p>
        </w:tc>
      </w:tr>
      <w:tr w:rsidR="00912DFA" w:rsidRPr="00264ACA" w14:paraId="4CF0A34B"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44BA68C" w14:textId="08EE5EFF" w:rsidR="00912DFA" w:rsidRPr="2B66A493" w:rsidRDefault="00912DFA" w:rsidP="50AE8229">
            <w:pPr>
              <w:spacing w:after="120" w:line="240" w:lineRule="auto"/>
              <w:rPr>
                <w:rFonts w:ascii="Aptos" w:eastAsia="Aptos" w:hAnsi="Aptos" w:cs="Aptos"/>
                <w:noProof/>
              </w:rPr>
            </w:pPr>
            <w:r>
              <w:rPr>
                <w:noProof/>
              </w:rPr>
              <w:drawing>
                <wp:inline distT="0" distB="0" distL="0" distR="0" wp14:anchorId="3BBF095F" wp14:editId="5028C27C">
                  <wp:extent cx="152400" cy="152400"/>
                  <wp:effectExtent l="0" t="0" r="0" b="0"/>
                  <wp:docPr id="2028019449"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2.6.</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397C259" w14:textId="77777777" w:rsidR="00912DFA" w:rsidRDefault="00912DFA"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rakstiski:</w:t>
            </w:r>
          </w:p>
          <w:p w14:paraId="55412219" w14:textId="75E5FDCC" w:rsidR="00912DFA" w:rsidRPr="00A316F8"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Ja mēs slēdzam līgumu ar vienu Latvijas universitāti par pētniecību un atbalstu eksperimentālajā izstrādē, vai plānotā summa summāri nedrīkst pārsniegt 70k bez PVN (lai nav jāveic iepirkums), vai arī 70k par pētniecību un 70k par eksperimentālo izstrādi?</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F52C846" w14:textId="24957301"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Pamatojoties uz sniegto informāciju, šobrīd nav iespējams sniegt precīzu atbildi, jo nav pieejama pietiekama informācija par plānotajām darbībām, līguma priekšmetiem un potenciālo piegādātāju loku.</w:t>
            </w:r>
          </w:p>
          <w:p w14:paraId="65D9FE84" w14:textId="7E2826D1"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Atbilstoši MK noteikumu Nr.104 (</w:t>
            </w:r>
            <w:hyperlink r:id="rId24">
              <w:r w:rsidRPr="50AE8229">
                <w:rPr>
                  <w:rStyle w:val="Hyperlink"/>
                  <w:rFonts w:ascii="Aptos" w:eastAsia="Aptos" w:hAnsi="Aptos" w:cs="Aptos"/>
                </w:rPr>
                <w:t>https://likumi.lv/ta/id/289082-noteikumi-par-iepirkuma-proceduru-un-tas-piemerosanas-kartibu-pasutitaja-finansetiem-projektiem</w:t>
              </w:r>
            </w:hyperlink>
            <w:r w:rsidRPr="50AE8229">
              <w:rPr>
                <w:rFonts w:ascii="Aptos" w:eastAsia="Aptos" w:hAnsi="Aptos" w:cs="Aptos"/>
              </w:rPr>
              <w:t>) 9. punktam Finansējuma saņēmējam nav atļauts preču, pakalpojumu un būvdarbu iepirkumu sadalīt, lai izvairītos no šajos noteikumos paredzēto iepirkuma procedūras nosacījumu piemērošanas. Finansējuma saņēmējs līdzīgu preču, pakalpojumu vai būvdarbu iepirkumu var sadalīt vairākos atsevišķos iepirkumos, ja katra iepirkuma paredzamo līgumcenu nosaka kā visu atsevišķo iepirkumu paredzamo līgumcenu summu.</w:t>
            </w:r>
          </w:p>
          <w:p w14:paraId="77060D07" w14:textId="77777777"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Papildus 10. punktā noteikts, ka Par līdzīgām precēm, pakalpojumiem un būvdarbiem šo noteikumu 7. punkta pirmā teikuma un 9. punkta otrā teikuma izpratnē uzskata tādas preces, pakalpojumus un būvdarbus, kuriem ir līdzīgas funkcijas, kuri nepieciešami kopēja iepirkuma projekta īstenošanai, kuru piegādi vai sniegšanu nodrošina viens piegādātāju loks, kā arī kuru vajadzība ir zināma un par kuriem līgumu var noslēgt vienlaikus (arī tad, ja piegāde, pakalpojumu sniegšana vai būvdarbu veikšana notiek pa daļām dažādos laikos).</w:t>
            </w:r>
          </w:p>
          <w:p w14:paraId="3E2EC825" w14:textId="77777777"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Līdz ar to, lūdzam izvērtēt vai minētie pakalpojumi nav uzskatāmi par līdzīgiem atbilstoši 10. punktā minētajam.</w:t>
            </w:r>
          </w:p>
          <w:p w14:paraId="23C0FDFF" w14:textId="77777777"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Papildus vēlos precizēt, ka  atbilstoši MK noteikumu Nr.104 5.1. apakšpunktā noteiktajam, ja  piegādes vai pakalpojumu paredzamā līgumcena ir  mazāka par 70 000,00 EUR (bez PVN), finansējuma saņēmējs ir tiesīgs nepiemērot šo noteikumu IV nodaļā minētos nosacījumus.</w:t>
            </w:r>
          </w:p>
          <w:p w14:paraId="5FD1C0B5" w14:textId="765B78AA" w:rsidR="00912DFA" w:rsidRPr="00191654" w:rsidRDefault="00912DFA" w:rsidP="50AE8229">
            <w:pPr>
              <w:spacing w:after="120" w:line="240" w:lineRule="auto"/>
              <w:jc w:val="both"/>
              <w:rPr>
                <w:rFonts w:ascii="Aptos" w:eastAsia="Aptos" w:hAnsi="Aptos" w:cs="Aptos"/>
              </w:rPr>
            </w:pPr>
            <w:r w:rsidRPr="50AE8229">
              <w:rPr>
                <w:rFonts w:ascii="Aptos" w:eastAsia="Aptos" w:hAnsi="Aptos" w:cs="Aptos"/>
              </w:rPr>
              <w:t>Ja plānotā līgumcena pārsniedz 69 999,99 EUR (bez PVN), aicinām konsultēties ar Iepirkumu uzraudzības biroju.</w:t>
            </w:r>
          </w:p>
          <w:p w14:paraId="3EC5FFBC" w14:textId="51D1B3E3" w:rsidR="00912DFA" w:rsidRPr="00370135" w:rsidRDefault="00912DFA" w:rsidP="50AE8229">
            <w:pPr>
              <w:spacing w:after="120" w:line="240" w:lineRule="auto"/>
              <w:jc w:val="both"/>
              <w:rPr>
                <w:rFonts w:ascii="Aptos" w:eastAsia="Aptos" w:hAnsi="Aptos" w:cs="Aptos"/>
              </w:rPr>
            </w:pPr>
          </w:p>
        </w:tc>
      </w:tr>
      <w:tr w:rsidR="00677999" w:rsidRPr="00264ACA" w14:paraId="770094D9"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3032A036" w14:textId="76E2FE69" w:rsidR="00677999" w:rsidRDefault="007F623B" w:rsidP="50AE8229">
            <w:pPr>
              <w:spacing w:after="120" w:line="240" w:lineRule="auto"/>
              <w:rPr>
                <w:rFonts w:ascii="Aptos" w:eastAsia="Aptos" w:hAnsi="Aptos" w:cs="Aptos"/>
                <w:noProof/>
              </w:rPr>
            </w:pPr>
            <w:r>
              <w:rPr>
                <w:noProof/>
              </w:rPr>
              <w:drawing>
                <wp:inline distT="0" distB="0" distL="0" distR="0" wp14:anchorId="5A29EC1C" wp14:editId="2E54945D">
                  <wp:extent cx="152400" cy="152400"/>
                  <wp:effectExtent l="0" t="0" r="0" b="0"/>
                  <wp:docPr id="1391816462"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2.7.</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125CF5D" w14:textId="77777777" w:rsidR="00677999" w:rsidRDefault="00677999" w:rsidP="50AE8229">
            <w:pPr>
              <w:shd w:val="clear" w:color="auto" w:fill="FFFFFF" w:themeFill="background1"/>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2138FA15" w14:textId="5C84F256" w:rsidR="00677999" w:rsidRPr="00E54028" w:rsidRDefault="00E54028"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Kad var tikt uzsākta projekta īstenošana?</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1DEAF87" w14:textId="227B31E8" w:rsidR="00677999" w:rsidRPr="00191654" w:rsidRDefault="005B4B6D" w:rsidP="50AE8229">
            <w:pPr>
              <w:spacing w:after="120" w:line="240" w:lineRule="auto"/>
              <w:jc w:val="both"/>
              <w:rPr>
                <w:rFonts w:ascii="Aptos" w:eastAsia="Aptos" w:hAnsi="Aptos" w:cs="Aptos"/>
              </w:rPr>
            </w:pPr>
            <w:r w:rsidRPr="50AE8229">
              <w:rPr>
                <w:rFonts w:ascii="Aptos" w:eastAsia="Aptos" w:hAnsi="Aptos" w:cs="Aptos"/>
              </w:rPr>
              <w:t>Projekta darbību īstenošanu var uzsākt no brīža, kad Projektu portālā ir iesniegts projekta pieteikums (ievērojot Komisijas regulas Nr. 651/2014 6. panta 2. punktā minētos nosacījumus par stimulējošo ietekmi). Ja projekta īstenošana ir uzsākta pirms projekta pieteikuma iesniegšanas vai projekta pieteikuma saturs neatbilst Komisijas regulas Nr. 651/2014 6. panta 2. punkta prasībām, uz finansējumu nevar pretendēt.</w:t>
            </w:r>
            <w:r w:rsidR="00194A0C" w:rsidRPr="50AE8229">
              <w:rPr>
                <w:rFonts w:ascii="Aptos" w:eastAsia="Aptos" w:hAnsi="Aptos" w:cs="Aptos"/>
              </w:rPr>
              <w:t xml:space="preserve"> Tā </w:t>
            </w:r>
            <w:r w:rsidR="007B6346" w:rsidRPr="50AE8229">
              <w:rPr>
                <w:rFonts w:ascii="Aptos" w:eastAsia="Aptos" w:hAnsi="Aptos" w:cs="Aptos"/>
              </w:rPr>
              <w:t xml:space="preserve">pat </w:t>
            </w:r>
            <w:r w:rsidR="00194A0C" w:rsidRPr="50AE8229">
              <w:rPr>
                <w:rFonts w:ascii="Aptos" w:eastAsia="Aptos" w:hAnsi="Aptos" w:cs="Aptos"/>
              </w:rPr>
              <w:t xml:space="preserve">arī </w:t>
            </w:r>
            <w:r w:rsidR="003F78D0" w:rsidRPr="50AE8229">
              <w:rPr>
                <w:rFonts w:ascii="Aptos" w:eastAsia="Aptos" w:hAnsi="Aptos" w:cs="Aptos"/>
              </w:rPr>
              <w:t xml:space="preserve">MK noteikumu 29.punkts nosaka, ka </w:t>
            </w:r>
            <w:r w:rsidR="007B6346" w:rsidRPr="50AE8229">
              <w:rPr>
                <w:rFonts w:ascii="Aptos" w:eastAsia="Aptos" w:hAnsi="Aptos" w:cs="Aptos"/>
              </w:rPr>
              <w:t xml:space="preserve"> </w:t>
            </w:r>
            <w:r w:rsidR="00872DAC" w:rsidRPr="50AE8229">
              <w:rPr>
                <w:rFonts w:ascii="Aptos" w:eastAsia="Aptos" w:hAnsi="Aptos" w:cs="Aptos"/>
              </w:rPr>
              <w:t>attiecināmas ir izmaksas, ja tās atbilst šo noteikumu 27. punktā minētajām izmaksām un radušās, sākot ar dienu, kad projekta iesniegums iesniegts vadības informācijas sistēmā. Ja projekta darbu sākums ir bijis pirms projekta iesnieguma iesniegšanas vadības informācijas sistēmā, nav attiecināma neviena projekta ietvaros radusies izmaksa.</w:t>
            </w:r>
          </w:p>
        </w:tc>
      </w:tr>
      <w:tr w:rsidR="00912DFA" w:rsidRPr="00264ACA" w14:paraId="143D6190" w14:textId="77777777" w:rsidTr="50AE822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80390" w14:textId="77777777" w:rsidR="00912DFA" w:rsidRPr="00264ACA" w:rsidRDefault="00912DFA" w:rsidP="50AE8229">
            <w:pPr>
              <w:pStyle w:val="Tabulasjautjumasadaa"/>
              <w:keepNext w:val="0"/>
              <w:spacing w:before="0" w:after="120" w:line="240" w:lineRule="auto"/>
              <w:rPr>
                <w:rFonts w:ascii="Aptos" w:eastAsia="Aptos" w:hAnsi="Aptos" w:cs="Aptos"/>
                <w:sz w:val="22"/>
                <w:szCs w:val="22"/>
              </w:rPr>
            </w:pPr>
            <w:bookmarkStart w:id="6" w:name="_Toc46148091"/>
            <w:bookmarkStart w:id="7" w:name="_Toc20918685"/>
            <w:bookmarkStart w:id="8" w:name="_Toc1188761184"/>
            <w:bookmarkStart w:id="9" w:name="_Toc17242937"/>
            <w:r w:rsidRPr="50AE8229">
              <w:rPr>
                <w:rFonts w:ascii="Aptos" w:eastAsia="Aptos" w:hAnsi="Aptos" w:cs="Aptos"/>
                <w:sz w:val="22"/>
                <w:szCs w:val="22"/>
              </w:rPr>
              <w:t>Vērtēšana</w:t>
            </w:r>
            <w:bookmarkEnd w:id="6"/>
            <w:bookmarkEnd w:id="7"/>
            <w:r w:rsidRPr="50AE8229">
              <w:rPr>
                <w:rFonts w:ascii="Aptos" w:eastAsia="Aptos" w:hAnsi="Aptos" w:cs="Aptos"/>
                <w:sz w:val="22"/>
                <w:szCs w:val="22"/>
              </w:rPr>
              <w:t xml:space="preserve"> un lēmumu pieņemšana</w:t>
            </w:r>
            <w:bookmarkEnd w:id="8"/>
            <w:bookmarkEnd w:id="9"/>
          </w:p>
        </w:tc>
      </w:tr>
      <w:tr w:rsidR="00912DFA" w:rsidRPr="00264ACA" w14:paraId="1A49967C"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49846" w14:textId="77777777"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B9BA6"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23E274EF" w14:textId="1BDEEF72"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Kā tiks rēķināta vidējā alga, ja uzņēmumā strādā darbinieki uz uzņēmuma līguma, pašnodarbinātie?</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2B6E" w14:textId="66B6D3B7"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Kritēriju piemērošanas metodikas kvalitātes kritērijs Nr. 4.1. paredz, ka vidējā bruto darba samaksa tiek aprēķināta, izmantojot VID datubāzē pieejamo informāciju par pēdējā noslēgtā finanšu gada darbinieku atalgojumu, t.i., tiks ņemti vērā 2024.gada darbinieku atalgojuma dati. </w:t>
            </w:r>
          </w:p>
          <w:p w14:paraId="7AECDBC5" w14:textId="481A7201"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Saskaņā ar Darba likuma 3. pantu darbinieks ir fiziska persona, kas uz </w:t>
            </w:r>
            <w:r w:rsidRPr="50AE8229">
              <w:rPr>
                <w:rFonts w:ascii="Aptos" w:eastAsia="Aptos" w:hAnsi="Aptos" w:cs="Aptos"/>
                <w:b/>
                <w:bCs/>
              </w:rPr>
              <w:t>darba līguma</w:t>
            </w:r>
            <w:r w:rsidRPr="50AE8229">
              <w:rPr>
                <w:rFonts w:ascii="Aptos" w:eastAsia="Aptos" w:hAnsi="Aptos" w:cs="Aptos"/>
              </w:rPr>
              <w:t xml:space="preserve"> pamata par nolīgto darba samaksu veic noteiktu darbu darba devēja vadībā.</w:t>
            </w:r>
          </w:p>
          <w:p w14:paraId="6BB81956" w14:textId="77777777"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Mēneša vidējo bruto darba samaksu aprēķina, dalot bruto jeb aprēķināto darba samaksas fondu ar vidējo darbinieku skaitu pilna darba laika vienībās.</w:t>
            </w:r>
          </w:p>
          <w:p w14:paraId="10B0F35A" w14:textId="77BFC24F"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b/>
                <w:bCs/>
              </w:rPr>
              <w:t xml:space="preserve">Bruto darba samaksas fonds: </w:t>
            </w:r>
            <w:r w:rsidRPr="50AE8229">
              <w:rPr>
                <w:rFonts w:ascii="Aptos" w:eastAsia="Aptos" w:hAnsi="Aptos" w:cs="Aptos"/>
              </w:rPr>
              <w:t xml:space="preserve">kopējais darba samaksas apjoms, ko uzņēmums noteiktā laika periodā (pēdējā noslēgtā finanšu gadā) izmaksājis darbiniekiem pirms nodokļu un citu ieturējumu piemērošanas. </w:t>
            </w:r>
          </w:p>
          <w:p w14:paraId="6F7487F4" w14:textId="79C25414"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b/>
                <w:bCs/>
              </w:rPr>
              <w:t>Vidējais darbinieku skaits (pilna darba laika vienībās):</w:t>
            </w:r>
            <w:r w:rsidRPr="50AE8229">
              <w:rPr>
                <w:rFonts w:ascii="Aptos" w:eastAsia="Aptos" w:hAnsi="Aptos" w:cs="Aptos"/>
              </w:rPr>
              <w:t xml:space="preserve"> lai iegūtu salīdzināmu rādītāju, visu darbinieku nostrādātais laiks tiek pārrēķināts pilna darba laika vienībās. Ja darbinieks strādā nepilnu slodzi, viņa darba laiks tiek izteikts kā pilnas slodzes daļa, ko aprēķina dalot bruto samaksu ar pusslodzes ietvaros nostrādātajām stundām un reizina ar pilnas slodzes stundu skaitu.</w:t>
            </w:r>
          </w:p>
          <w:p w14:paraId="41ACB932" w14:textId="3AA29551" w:rsidR="00912DFA" w:rsidRPr="00264ACA" w:rsidRDefault="00912DFA" w:rsidP="50AE8229">
            <w:pPr>
              <w:spacing w:after="120" w:line="240" w:lineRule="auto"/>
              <w:jc w:val="both"/>
              <w:rPr>
                <w:rFonts w:ascii="Aptos" w:eastAsia="Aptos" w:hAnsi="Aptos" w:cs="Aptos"/>
                <w:color w:val="000000"/>
              </w:rPr>
            </w:pPr>
            <w:r w:rsidRPr="50AE8229">
              <w:rPr>
                <w:rFonts w:ascii="Aptos" w:eastAsia="Aptos" w:hAnsi="Aptos" w:cs="Aptos"/>
              </w:rPr>
              <w:t xml:space="preserve">MK noteikumu 14. punkts paredz, ka pasākuma ietvaros projekta iesniegumus iesniedz projekta iesniedzējs, kurš pēc projekta iesnieguma apstiprināšanas ir finansējuma saņēmējs un atbilst konkrētiem nosacījumiem, kas ietverti 14. punkta apakšpunktos. Savukārt MK noteikumu 15. punktā paredzēts īpašs izņēmums attiecībā uz jauniem komersantiem, nosakot, ka projekta iesniedzējam, kas atbilst jauna komersanta statusam, šo noteikumu 14.2. apakšpunktā (t.i. tā mēneša vidējā bruto darba samaksa darbiniekiem nav mazāka par mēneša vidējās bruto darba samaksas piemēru tautsaimniecībā iepriekšējā gadā) minēto prasību </w:t>
            </w:r>
            <w:r w:rsidRPr="50AE8229">
              <w:rPr>
                <w:rFonts w:ascii="Aptos" w:eastAsia="Aptos" w:hAnsi="Aptos" w:cs="Aptos"/>
                <w:u w:val="single"/>
              </w:rPr>
              <w:t>var nepiemērot.</w:t>
            </w:r>
          </w:p>
        </w:tc>
      </w:tr>
      <w:tr w:rsidR="00912DFA" w:rsidRPr="00264ACA" w14:paraId="6B901797"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D0A4" w14:textId="62C8E63F"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E0D4E"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F7B93D2" w14:textId="51B0C0BB"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Vidējai algai jābūt lielākai nekā tautsaimniecībā iepriekšējā gadā, iepriekšējais gads būs 2025. gads, pieņemot, ka projekts tiek iesniegts 2026. gada janvārī?</w:t>
            </w:r>
          </w:p>
          <w:p w14:paraId="7D36E2E4" w14:textId="17B6BFE9" w:rsidR="00912DFA" w:rsidRPr="00264ACA" w:rsidRDefault="00912DFA" w:rsidP="50AE8229">
            <w:pPr>
              <w:shd w:val="clear" w:color="auto" w:fill="FFFFFF" w:themeFill="background1"/>
              <w:spacing w:after="120" w:line="240" w:lineRule="auto"/>
              <w:jc w:val="both"/>
              <w:rPr>
                <w:rFonts w:ascii="Aptos" w:eastAsia="Aptos" w:hAnsi="Aptos" w:cs="Aptos"/>
                <w:i/>
                <w:iC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3153" w14:textId="6510D3A8" w:rsidR="00912DFA" w:rsidRPr="00264ACA" w:rsidRDefault="00912DFA"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 xml:space="preserve">Kvalitātes kritērijs Nr. 4.1. paredz, ka vidējā bruto darba samaksa tiek aprēķināta, izmantojot VID datubāzē pieejamo informāciju par pēdējā noslēgtā finanšu gada darbinieku atalgojumu, t.i., tiks ņemti vērā </w:t>
            </w:r>
            <w:r w:rsidRPr="50AE8229">
              <w:rPr>
                <w:rFonts w:ascii="Aptos" w:eastAsia="Aptos" w:hAnsi="Aptos" w:cs="Aptos"/>
                <w:b/>
                <w:bCs/>
                <w:kern w:val="0"/>
                <w14:ligatures w14:val="none"/>
              </w:rPr>
              <w:t>2024. gada darbinieku darba samaksas dati</w:t>
            </w:r>
            <w:r w:rsidRPr="50AE8229">
              <w:rPr>
                <w:rFonts w:ascii="Aptos" w:eastAsia="Aptos" w:hAnsi="Aptos" w:cs="Aptos"/>
                <w:kern w:val="0"/>
                <w14:ligatures w14:val="none"/>
              </w:rPr>
              <w:t>. Kritērija piemērošanas skaidrojums iekļauts projektu iesniegumu vērtēšanas kritēriju piemērošanas metodikā.</w:t>
            </w:r>
          </w:p>
        </w:tc>
      </w:tr>
      <w:tr w:rsidR="00912DFA" w:rsidRPr="00264ACA" w14:paraId="121E4C97"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B140" w14:textId="705BEB0D"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28EC3"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3124D70F" w14:textId="25A8CBA2"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Vai, piemērojot 4.1. kvalitātes kritēriju, uzņēmuma bruto darba samaksas fonds papildus ir jādala ar 12 mēnešiem, lai šo rādītāju korekti salīdzinātu ar 2024. gada mēneša vidējo bruto darba samaksu?</w:t>
            </w:r>
          </w:p>
          <w:p w14:paraId="5983BDA3" w14:textId="1394FBAD" w:rsidR="00912DFA" w:rsidRPr="00264ACA" w:rsidRDefault="00912DFA"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0ACE" w14:textId="381A8D1F"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Atbilstoši atlases nolikuma 1. pielikumam “Projektu iesniegumu vērtēšanas kritēriji un to piemērošanas metodika” kvalitātes kritērijā Nr. 4.1. mēneša vidējo bruto darba samaksu nosaka, dalot bruto jeb aprēķināto darba samaksas fondu (kopējais darba samaksas apjoms, ko uzņēmums pēdējā noslēgtajā finanšu gadā (2024. gadā) izmaksājis darbiniekiem pirms nodokļu un citu ieturējumu piemērošanas) ar vidējo darbinieku skaitu pilna darba laika vienībās. Vidējais darbinieku skaits (pilna darba laika vienībās) ir visu darbinieku skaits, pārrēķinot tos uz pilnas slodzes ekvivalentiem. Piemēram, ja viens darbinieks strādā nepilnu darba laiku, viņa darba slodze tiek pārrēķināta proporcionāli attiecībā pret pilnu slodzi.</w:t>
            </w:r>
          </w:p>
        </w:tc>
      </w:tr>
      <w:tr w:rsidR="00912DFA" w:rsidRPr="00264ACA" w14:paraId="24CE6F95"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06740" w14:textId="2D27700B"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4649" w14:textId="597FC768"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uzdoti rakstiski:</w:t>
            </w:r>
          </w:p>
          <w:p w14:paraId="27B5CD41" w14:textId="286B0051"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Vai ir pieļaujams, ka 4.1. kvalitātes kritērijā var tikt vērtēti 2025. gada dati? Bruto darba samaksa 2024.gadā ir zemāka kā reģiona vidējā, bet 2025.gadā – tā pārsniedz reģiona vidējo rādītāju.</w:t>
            </w:r>
          </w:p>
        </w:tc>
        <w:tc>
          <w:tcPr>
            <w:tcW w:w="2222" w:type="pct"/>
            <w:vMerge w:val="restart"/>
            <w:tcBorders>
              <w:top w:val="single" w:sz="4" w:space="0" w:color="000000" w:themeColor="text1"/>
              <w:left w:val="single" w:sz="4" w:space="0" w:color="000000" w:themeColor="text1"/>
              <w:right w:val="single" w:sz="4" w:space="0" w:color="000000" w:themeColor="text1"/>
            </w:tcBorders>
          </w:tcPr>
          <w:p w14:paraId="5F95BC3D" w14:textId="6DA4A750" w:rsidR="00912DFA" w:rsidRDefault="00912DFA" w:rsidP="50AE8229">
            <w:pPr>
              <w:spacing w:after="120" w:line="240" w:lineRule="auto"/>
              <w:jc w:val="both"/>
              <w:rPr>
                <w:rFonts w:ascii="Aptos" w:eastAsia="Aptos" w:hAnsi="Aptos" w:cs="Aptos"/>
              </w:rPr>
            </w:pPr>
            <w:r w:rsidRPr="50AE8229">
              <w:rPr>
                <w:rFonts w:ascii="Aptos" w:eastAsia="Aptos" w:hAnsi="Aptos" w:cs="Aptos"/>
              </w:rPr>
              <w:t>Kritēriju piemērošanas metodikas kvalitātes kritērijs Nr. 4.1. paredz, ka vidējā bruto darba samaksa tiek aprēķināta, izmantojot pēdējā noslēgtā finanšu gada darbinieku atalgojuma datus, t.i, 2024. gada darbinieku darba samaksas datus.</w:t>
            </w:r>
          </w:p>
          <w:p w14:paraId="6798B386" w14:textId="58E41F06" w:rsidR="00912DFA" w:rsidRPr="00BD185E" w:rsidRDefault="00912DFA" w:rsidP="50AE8229">
            <w:pPr>
              <w:spacing w:after="120" w:line="240" w:lineRule="auto"/>
              <w:jc w:val="both"/>
              <w:rPr>
                <w:rFonts w:ascii="Aptos" w:eastAsia="Aptos" w:hAnsi="Aptos" w:cs="Aptos"/>
                <w:i/>
                <w:iCs/>
              </w:rPr>
            </w:pPr>
            <w:r w:rsidRPr="50AE8229">
              <w:rPr>
                <w:rFonts w:ascii="Aptos" w:eastAsia="Aptos" w:hAnsi="Aptos" w:cs="Aptos"/>
                <w:i/>
                <w:iCs/>
              </w:rPr>
              <w:t>Kritēriju piemērošanas metodikas kvalitātes kritērija Nr. 4.1. skaidrojumā norādīts, ka projekta iesniedzēja darbinieku vidējo bruto darba samaksu salīdzina pret mēneša vidējo darba bruto samaksu 2024. gadā Latvijas statistiskajā reģionā, kurā tas ir reģistrēts, informācija publicēta CSP tīmekļa vietnē (</w:t>
            </w:r>
            <w:hyperlink r:id="rId25">
              <w:r w:rsidRPr="50AE8229">
                <w:rPr>
                  <w:rStyle w:val="Hyperlink"/>
                  <w:rFonts w:ascii="Aptos" w:eastAsia="Aptos" w:hAnsi="Aptos" w:cs="Aptos"/>
                  <w:i/>
                  <w:iCs/>
                </w:rPr>
                <w:t>https://stat.gov.lv/lv/statistikas-temas/darbs/alga/tabulas/dsv041-stradajoso-menesa-videja-darba-samaksa-regionos-eiro?themeCode=DS</w:t>
              </w:r>
            </w:hyperlink>
            <w:r w:rsidRPr="50AE8229">
              <w:rPr>
                <w:rFonts w:ascii="Aptos" w:eastAsia="Aptos" w:hAnsi="Aptos" w:cs="Aptos"/>
                <w:i/>
                <w:iCs/>
              </w:rPr>
              <w:t>) (Laika periods – 2024. gads, Sektors – pavisam, Bruto/Neto – bruto, Teritoriālā vienība – Rīgas statistiskais reģions (no 01.01.2024.), Vidzemes statistiskais reģions (no 01.01.2024.), Kurzemes statistiskais reģions (no 01.01.2024.), Zemgales statistiskais reģions, Latgales statistiskais reģions).</w:t>
            </w:r>
            <w:r w:rsidRPr="50AE8229">
              <w:rPr>
                <w:rFonts w:ascii="Aptos" w:eastAsia="Aptos" w:hAnsi="Aptos" w:cs="Aptos"/>
                <w:noProof/>
              </w:rPr>
              <w:t xml:space="preserve"> </w:t>
            </w:r>
            <w:r w:rsidRPr="50AE8229">
              <w:rPr>
                <w:rFonts w:ascii="Aptos" w:eastAsia="Aptos" w:hAnsi="Aptos" w:cs="Aptos"/>
                <w:b/>
                <w:bCs/>
                <w:noProof/>
                <w:color w:val="EE0000"/>
              </w:rPr>
              <w:t>*</w:t>
            </w:r>
          </w:p>
          <w:p w14:paraId="3C3D552B" w14:textId="7E7A039F" w:rsidR="00912DFA" w:rsidRDefault="00912DFA" w:rsidP="50AE8229">
            <w:pPr>
              <w:spacing w:after="120" w:line="240" w:lineRule="auto"/>
              <w:jc w:val="both"/>
              <w:rPr>
                <w:rFonts w:ascii="Aptos" w:eastAsia="Aptos" w:hAnsi="Aptos" w:cs="Aptos"/>
              </w:rPr>
            </w:pPr>
            <w:r w:rsidRPr="50AE8229">
              <w:rPr>
                <w:rFonts w:ascii="Aptos" w:eastAsia="Aptos" w:hAnsi="Aptos" w:cs="Aptos"/>
              </w:rPr>
              <w:t xml:space="preserve">Uz projektu iesniegšanas brīdi nebūs pieejami dati par mēneša vidējo darba bruto samaksu tautsaimniecībā 2025. gadā, jo CSP tīmekļa vietnē dati par 2025. gadu tiks publicēti 03.03.2026., par ko liecina mājaslapā norādītā informācija </w:t>
            </w:r>
            <w:hyperlink r:id="rId26">
              <w:r w:rsidRPr="50AE8229">
                <w:rPr>
                  <w:rStyle w:val="Hyperlink"/>
                  <w:rFonts w:ascii="Aptos" w:eastAsia="Aptos" w:hAnsi="Aptos" w:cs="Aptos"/>
                </w:rPr>
                <w:t>https://stat.gov.lv/lv/statistikas-temas/darbs/alga/tabulas/dsv041-stradajoso-menesa-videja-darba-samaksa-regionos-eiro?themeCode=DS</w:t>
              </w:r>
            </w:hyperlink>
            <w:r w:rsidRPr="50AE8229">
              <w:rPr>
                <w:rFonts w:ascii="Aptos" w:eastAsia="Aptos" w:hAnsi="Aptos" w:cs="Aptos"/>
              </w:rPr>
              <w:t>.</w:t>
            </w:r>
          </w:p>
          <w:p w14:paraId="7B36344D" w14:textId="1E77E2F0" w:rsidR="00912DFA" w:rsidRDefault="00912DFA" w:rsidP="50AE8229">
            <w:pPr>
              <w:spacing w:after="120" w:line="240" w:lineRule="auto"/>
              <w:jc w:val="both"/>
              <w:rPr>
                <w:rFonts w:ascii="Aptos" w:eastAsia="Aptos" w:hAnsi="Aptos" w:cs="Aptos"/>
              </w:rPr>
            </w:pPr>
            <w:r w:rsidRPr="50AE8229">
              <w:rPr>
                <w:rFonts w:ascii="Aptos" w:eastAsia="Aptos" w:hAnsi="Aptos" w:cs="Aptos"/>
              </w:rPr>
              <w:t>Vēršam uzmanību, ka pēdējā noslēgtā finanšu gada darbinieku atalgojuma datus, t.i., 2024. gada datus, salīdzina ar mēneša vidējo darba bruto samaksu tautsaimniecībā 2024. gadā, savukārt 2025. gada darbinieku atalgojuma dati būtu jāsalīdzina ar 2025. gada datiem par mēneša vidējo darba bruto samaksu tautsaimniecībā.</w:t>
            </w:r>
          </w:p>
          <w:p w14:paraId="1A46CC27" w14:textId="77777777" w:rsidR="00912DFA" w:rsidRDefault="00912DFA" w:rsidP="50AE8229">
            <w:pPr>
              <w:spacing w:after="120" w:line="240" w:lineRule="auto"/>
              <w:jc w:val="both"/>
              <w:rPr>
                <w:rFonts w:ascii="Aptos" w:eastAsia="Aptos" w:hAnsi="Aptos" w:cs="Aptos"/>
              </w:rPr>
            </w:pPr>
            <w:r w:rsidRPr="50AE8229">
              <w:rPr>
                <w:rFonts w:ascii="Aptos" w:eastAsia="Aptos" w:hAnsi="Aptos" w:cs="Aptos"/>
              </w:rPr>
              <w:t>Ņemot vērā, ka projekta iesniegumu iesniegšanas termiņš ir 2026. gada 19. janvāris, un vispirms, ņemot vērā CSP datus, tiek vērtēti izslēdzošie kvalitātes kritēriji, projektu vērtēšanai tiks izmantoti 2024. gada dati.</w:t>
            </w:r>
          </w:p>
          <w:p w14:paraId="5016C510" w14:textId="663C0EE1" w:rsidR="00912DFA" w:rsidRPr="00F05B7B" w:rsidRDefault="00912DFA" w:rsidP="50AE8229">
            <w:pPr>
              <w:spacing w:after="120" w:line="240" w:lineRule="auto"/>
              <w:rPr>
                <w:rFonts w:ascii="Aptos" w:eastAsia="Aptos" w:hAnsi="Aptos" w:cs="Aptos"/>
              </w:rPr>
            </w:pPr>
            <w:r w:rsidRPr="50AE8229">
              <w:rPr>
                <w:rFonts w:ascii="Aptos" w:eastAsia="Aptos" w:hAnsi="Aptos" w:cs="Aptos"/>
                <w:b/>
                <w:bCs/>
                <w:color w:val="EE0000"/>
              </w:rPr>
              <w:t>*</w:t>
            </w:r>
            <w:r w:rsidRPr="50AE8229">
              <w:rPr>
                <w:rFonts w:ascii="Aptos" w:eastAsia="Aptos" w:hAnsi="Aptos" w:cs="Aptos"/>
              </w:rPr>
              <w:t xml:space="preserve"> 29.12.2025. veikti grozījumi kvalitātes kritērija Nr. 4.1. piemērošanas skaidrojumā b) apakšpunktu izsakot šādā redakcijā:</w:t>
            </w:r>
          </w:p>
          <w:p w14:paraId="049009A3" w14:textId="27AE5065" w:rsidR="00912DFA" w:rsidRPr="009C0A85" w:rsidRDefault="00912DFA" w:rsidP="50AE8229">
            <w:pPr>
              <w:spacing w:after="120" w:line="240" w:lineRule="auto"/>
              <w:rPr>
                <w:rFonts w:ascii="Aptos" w:eastAsia="Aptos" w:hAnsi="Aptos" w:cs="Aptos"/>
              </w:rPr>
            </w:pPr>
            <w:r w:rsidRPr="50AE8229">
              <w:rPr>
                <w:rFonts w:ascii="Aptos" w:eastAsia="Aptos" w:hAnsi="Aptos" w:cs="Aptos"/>
                <w:highlight w:val="lightGray"/>
              </w:rPr>
              <w:t>“(Laika periods –  2024. gads, Sektors – pavisam, Bruto/Neto – bruto, Teritoriālā vienība – Rīgas statistiskais reģions (Rīga) (līdz 01.01.2024.), Pierīgas statistiskais reģions (līdz 01.01.2024.), Vidzemes statistiskais reģions (līdz 01.01.2024.), Kurzemes statistiskais reģions (līdz 01.01.2024.), Zemgales statistiskais reģions, Latgales statistiskais reģions)”.</w:t>
            </w:r>
          </w:p>
        </w:tc>
      </w:tr>
      <w:tr w:rsidR="00912DFA" w:rsidRPr="00264ACA" w14:paraId="64EA586E"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148B" w14:textId="57EA993B"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3.5.</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8419E" w14:textId="407700B3"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5B8A1493" w14:textId="05A5B1F2" w:rsidR="00912DFA" w:rsidRPr="00264ACA" w:rsidRDefault="00912DFA" w:rsidP="50AE8229">
            <w:pPr>
              <w:spacing w:after="120" w:line="240" w:lineRule="auto"/>
              <w:jc w:val="both"/>
              <w:rPr>
                <w:rFonts w:ascii="Aptos" w:eastAsia="Aptos" w:hAnsi="Aptos" w:cs="Aptos"/>
                <w:b/>
                <w:bCs/>
                <w:i/>
                <w:iCs/>
              </w:rPr>
            </w:pPr>
            <w:r w:rsidRPr="50AE8229">
              <w:rPr>
                <w:rFonts w:ascii="Aptos" w:eastAsia="Aptos" w:hAnsi="Aptos" w:cs="Aptos"/>
              </w:rPr>
              <w:t>Vai vidējās darba samaksas noteikšanai var izmantot 2025. gada datus, ja iesniedzam VID aktuālos atalgojuma datus un operatīvo pārskatu, kā arī pievienojam projekta iesniegumam operatīvo pārskatu?</w:t>
            </w:r>
          </w:p>
        </w:tc>
        <w:tc>
          <w:tcPr>
            <w:tcW w:w="2222" w:type="pct"/>
            <w:vMerge/>
          </w:tcPr>
          <w:p w14:paraId="5B4443D0" w14:textId="77777777" w:rsidR="00912DFA" w:rsidRPr="00264ACA" w:rsidRDefault="00912DFA" w:rsidP="00912DFA">
            <w:pPr>
              <w:spacing w:after="120" w:line="240" w:lineRule="auto"/>
              <w:jc w:val="both"/>
              <w:rPr>
                <w:rFonts w:ascii="Aptos" w:hAnsi="Aptos"/>
                <w:i/>
                <w:iCs/>
              </w:rPr>
            </w:pPr>
          </w:p>
        </w:tc>
      </w:tr>
      <w:tr w:rsidR="00912DFA" w:rsidRPr="00264ACA" w14:paraId="2330F096"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6391D" w14:textId="0C00F61F"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3.6.</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240EA"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1199C9C8" w14:textId="248711F7"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Vai uzņēmumam, kas atrodas Ādažos, vidējā bruto samaksa jāsalīdzina ar Vidzemes vai Pierīgas statistisko reģionu?</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0E2303" w14:textId="5E798614" w:rsidR="00912DFA" w:rsidRDefault="00912DFA" w:rsidP="50AE8229">
            <w:pPr>
              <w:spacing w:after="120" w:line="240" w:lineRule="auto"/>
              <w:jc w:val="both"/>
              <w:rPr>
                <w:rFonts w:ascii="Aptos" w:eastAsia="Aptos" w:hAnsi="Aptos" w:cs="Aptos"/>
              </w:rPr>
            </w:pPr>
            <w:r w:rsidRPr="50AE8229">
              <w:rPr>
                <w:rFonts w:ascii="Aptos" w:eastAsia="Aptos" w:hAnsi="Aptos" w:cs="Aptos"/>
              </w:rPr>
              <w:t>Ādažu novads ietilpst Rīgas statistiskajā reģionā (2021. gada 7. decembra Ministru kabineta rīkojums Nr. 911)</w:t>
            </w:r>
            <w:r w:rsidRPr="50AE8229">
              <w:rPr>
                <w:rFonts w:ascii="Aptos" w:eastAsia="Aptos" w:hAnsi="Aptos" w:cs="Aptos"/>
                <w:b/>
                <w:bCs/>
                <w:color w:val="EE0000"/>
              </w:rPr>
              <w:t>*</w:t>
            </w:r>
            <w:r w:rsidRPr="50AE8229">
              <w:rPr>
                <w:rFonts w:ascii="Aptos" w:eastAsia="Aptos" w:hAnsi="Aptos" w:cs="Aptos"/>
              </w:rPr>
              <w:t xml:space="preserve">, līdz ar to Jūsu kā projekta iesniedzēja mēneša vidējā darba bruto samaksa pēdējā noslēgtā finanšu gadā tiktu salīdzināta pret šo statistisko reģionu. Sadalījums pieejams Centrālās statistikas pārvaldes mājaslapā: </w:t>
            </w:r>
            <w:hyperlink r:id="rId27">
              <w:r w:rsidRPr="50AE8229">
                <w:rPr>
                  <w:rStyle w:val="Hyperlink"/>
                  <w:rFonts w:ascii="Aptos" w:eastAsia="Aptos" w:hAnsi="Aptos" w:cs="Aptos"/>
                </w:rPr>
                <w:t>https://stat.gov.lv/lv/statistikas-temas/vide/dabas-resursi-geografiskas-zinas/publikacijas-un-infografikas/21408</w:t>
              </w:r>
            </w:hyperlink>
            <w:r w:rsidRPr="50AE8229">
              <w:rPr>
                <w:rFonts w:ascii="Aptos" w:eastAsia="Aptos" w:hAnsi="Aptos" w:cs="Aptos"/>
              </w:rPr>
              <w:t>.</w:t>
            </w:r>
          </w:p>
          <w:p w14:paraId="53DEBE22" w14:textId="71065765"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 </w:t>
            </w:r>
            <w:r w:rsidRPr="50AE8229">
              <w:rPr>
                <w:rFonts w:ascii="Aptos" w:eastAsia="Aptos" w:hAnsi="Aptos" w:cs="Aptos"/>
                <w:b/>
                <w:bCs/>
                <w:color w:val="EE0000"/>
              </w:rPr>
              <w:t>*</w:t>
            </w:r>
            <w:r w:rsidRPr="50AE8229">
              <w:rPr>
                <w:rFonts w:ascii="Aptos" w:eastAsia="Aptos" w:hAnsi="Aptos" w:cs="Aptos"/>
              </w:rPr>
              <w:t xml:space="preserve">Ņemot vērā, 29.12.2025. veiktos grozījumi kvalitātes kritērija Nr. 4.1. piemērošanas skaidrojuma b) apakšpunktā, </w:t>
            </w:r>
            <w:r w:rsidRPr="50AE8229">
              <w:rPr>
                <w:rFonts w:ascii="Aptos" w:eastAsia="Aptos" w:hAnsi="Aptos" w:cs="Aptos"/>
                <w:highlight w:val="lightGray"/>
              </w:rPr>
              <w:t>Ādažu novads ietilpst Pierīgas statistiskajā reģionā</w:t>
            </w:r>
            <w:r w:rsidRPr="50AE8229">
              <w:rPr>
                <w:rFonts w:ascii="Aptos" w:eastAsia="Aptos" w:hAnsi="Aptos" w:cs="Aptos"/>
              </w:rPr>
              <w:t>.</w:t>
            </w:r>
          </w:p>
        </w:tc>
      </w:tr>
      <w:tr w:rsidR="00912DFA" w:rsidRPr="00264ACA" w14:paraId="75D54DC6"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97E9" w14:textId="30F935EB"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3.7.</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C4EE"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7269584" w14:textId="58BC54E3"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Ņemot vērā, ka projekta iesniegšanas ir 19.01.2026., gada pārskats par 2025.gadu varētu nebūt gatavs. Vai šajā gadījumā pietiktu ar zvērināta revidenta atzinumu par sasniegtā apgrozījuma apmēru?</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2DAEB" w14:textId="21578FDA"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Norādīto apgrozījuma datu ticamību pārbauda “Lursoft” publiski pieejamajā datubāzē, izmantojot projekta iesnieguma iesniegšanas brīdī pēdējā noslēgtā finanšu gada apgrozījuma datus. Lai vērtētu komersanta 2025. gada apgrozījuma datus, “Lursoft” datubāzē jābūt pieejamam aktuālajam pārskatam par 2025. gadu. Ja informācija nav iegūstama datubāzē, projekta iesniegumam būtu pievienojams </w:t>
            </w:r>
            <w:r w:rsidRPr="50AE8229">
              <w:rPr>
                <w:rFonts w:ascii="Aptos" w:eastAsia="Aptos" w:hAnsi="Aptos" w:cs="Aptos"/>
                <w:b/>
                <w:bCs/>
              </w:rPr>
              <w:t>zvērināta revidenta apstiprināts operatīvais finanšu pārskats</w:t>
            </w:r>
            <w:r w:rsidRPr="50AE8229">
              <w:rPr>
                <w:rFonts w:ascii="Aptos" w:eastAsia="Aptos" w:hAnsi="Aptos" w:cs="Aptos"/>
              </w:rPr>
              <w:t xml:space="preserve"> par 2025. gadu, kas apstiprināts ne agrāk kā vienu mēnesi pirms projekta iesnieguma iesniegšanas dienas (atbilstoši atlases nolikuma 5.5. apakšpunktam un atlases nolikuma 1. pielikumā “Projektu iesniegumu vērtēšanas kritēriji un to piemērošanas metodika” ietvertā kritērija Nr. 4.2. piemērošanas skaidrojumam).</w:t>
            </w:r>
          </w:p>
        </w:tc>
      </w:tr>
      <w:tr w:rsidR="00912DFA" w:rsidRPr="00264ACA" w14:paraId="152F39B6"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25343" w14:textId="34C1674C" w:rsidR="00912DFA" w:rsidRPr="00264ACA" w:rsidRDefault="00912DFA" w:rsidP="50AE8229">
            <w:pPr>
              <w:shd w:val="clear" w:color="auto" w:fill="FFFFFF" w:themeFill="background1"/>
              <w:spacing w:after="120" w:line="240" w:lineRule="auto"/>
              <w:rPr>
                <w:rFonts w:ascii="Aptos" w:eastAsia="Aptos" w:hAnsi="Aptos" w:cs="Aptos"/>
                <w:lang w:eastAsia="lv-LV"/>
              </w:rPr>
            </w:pPr>
            <w:r w:rsidRPr="50AE8229">
              <w:rPr>
                <w:rFonts w:ascii="Aptos" w:eastAsia="Aptos" w:hAnsi="Aptos" w:cs="Aptos"/>
                <w:kern w:val="0"/>
                <w:lang w:eastAsia="lv-LV"/>
                <w14:ligatures w14:val="none"/>
              </w:rPr>
              <w:t>3.</w:t>
            </w:r>
            <w:r w:rsidRPr="50AE8229">
              <w:rPr>
                <w:rFonts w:ascii="Aptos" w:eastAsia="Aptos" w:hAnsi="Aptos" w:cs="Aptos"/>
                <w:lang w:eastAsia="lv-LV"/>
              </w:rPr>
              <w:t>8</w:t>
            </w:r>
            <w:r w:rsidRPr="50AE8229">
              <w:rPr>
                <w:rFonts w:ascii="Aptos" w:eastAsia="Aptos" w:hAnsi="Aptos" w:cs="Aptos"/>
                <w:kern w:val="0"/>
                <w:lang w:eastAsia="lv-LV"/>
                <w14:ligatures w14:val="none"/>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D10B21" w14:textId="27149C60"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3ED108A2" w14:textId="79F36EA7"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Ar kādiem dokumentiem varu apliecināt, ka manam uzņēmumam ir pietiekama finanšu kapacitāte?</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6DCA6A" w14:textId="4236B855"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Projekta iesniegumam pievienojama iespējami detalizēta informācija, lai</w:t>
            </w:r>
            <w:r w:rsidRPr="50AE8229">
              <w:rPr>
                <w:rFonts w:ascii="Aptos" w:eastAsia="Aptos" w:hAnsi="Aptos" w:cs="Aptos"/>
                <w:b/>
                <w:bCs/>
              </w:rPr>
              <w:t> </w:t>
            </w:r>
            <w:r w:rsidRPr="50AE8229">
              <w:rPr>
                <w:rFonts w:ascii="Aptos" w:eastAsia="Aptos" w:hAnsi="Aptos" w:cs="Aptos"/>
              </w:rPr>
              <w:t>būtu iespējams gūt pilnīgu pārliecību, ka projekta iesniedzējam un sadarbības partnerim ir pietiekama finansiālā kapacitāte projekta līdzfinansējuma nodrošināšanai. </w:t>
            </w:r>
          </w:p>
          <w:p w14:paraId="199CB6B8" w14:textId="095DA243"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 xml:space="preserve">Vērtējot uzņēmuma finansiālo kapacitāti, tiek skatīts “Lursoft” datubāzē pieejamais gada pārskats vai projekta iesniegumam pievienotais zvērināta revidenta apstiprinātais operatīvais finanšu pārskats par 2025. gadu. </w:t>
            </w:r>
          </w:p>
          <w:p w14:paraId="7444F9C7" w14:textId="15FFC544"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rPr>
              <w:t>Ja projektu plānots līdzfinansēt ar aizņēmumu, projekta iesniegumam pievienojams indikatīvs piedāvājums vai apstiprināts kredīta piedāvājums no bankas. Ja aizņēmums plānots no juridiskas vai fiziskas personas, pievienojams parakstīts aizdevuma līgums. Vēršam uzmanību, ka līgumā obligāti iekļaujami atliekošie nosacījumi un, ja aizdevējs būs juridiska persona, tiks vērtēta aizdevēja spēja aizdot (gada pārskats) un tas, vai uzņēmums nav sankciju sarakstos.</w:t>
            </w:r>
          </w:p>
        </w:tc>
      </w:tr>
      <w:tr w:rsidR="00912DFA" w:rsidRPr="00264ACA" w14:paraId="18918822"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03B91" w14:textId="5C6405DC" w:rsidR="00912DFA" w:rsidRPr="00264ACA" w:rsidRDefault="00912DFA" w:rsidP="50AE8229">
            <w:pPr>
              <w:shd w:val="clear" w:color="auto" w:fill="FFFFFF" w:themeFill="background1"/>
              <w:spacing w:after="120" w:line="240" w:lineRule="auto"/>
              <w:rPr>
                <w:rFonts w:ascii="Aptos" w:eastAsia="Aptos" w:hAnsi="Aptos" w:cs="Aptos"/>
                <w:lang w:eastAsia="lv-LV"/>
              </w:rPr>
            </w:pPr>
            <w:r w:rsidRPr="50AE8229">
              <w:rPr>
                <w:rFonts w:ascii="Aptos" w:eastAsia="Aptos" w:hAnsi="Aptos" w:cs="Aptos"/>
                <w:kern w:val="0"/>
                <w:lang w:eastAsia="lv-LV"/>
                <w14:ligatures w14:val="none"/>
              </w:rPr>
              <w:t>3.</w:t>
            </w:r>
            <w:r w:rsidRPr="50AE8229">
              <w:rPr>
                <w:rFonts w:ascii="Aptos" w:eastAsia="Aptos" w:hAnsi="Aptos" w:cs="Aptos"/>
                <w:lang w:eastAsia="lv-LV"/>
              </w:rPr>
              <w:t>9</w:t>
            </w:r>
            <w:r w:rsidRPr="50AE8229">
              <w:rPr>
                <w:rFonts w:ascii="Aptos" w:eastAsia="Aptos" w:hAnsi="Aptos" w:cs="Aptos"/>
                <w:kern w:val="0"/>
                <w:lang w:eastAsia="lv-LV"/>
                <w14:ligatures w14:val="none"/>
              </w:rPr>
              <w:t>.</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CF4CC3" w14:textId="77777777" w:rsidR="00912DFA" w:rsidRPr="0080078E"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4723B208" w14:textId="1182250B" w:rsidR="00912DFA" w:rsidRPr="00DD252A" w:rsidRDefault="00912DFA" w:rsidP="50AE8229">
            <w:pPr>
              <w:spacing w:after="120" w:line="240" w:lineRule="auto"/>
              <w:jc w:val="both"/>
              <w:rPr>
                <w:rFonts w:ascii="Aptos" w:eastAsia="Aptos" w:hAnsi="Aptos" w:cs="Aptos"/>
              </w:rPr>
            </w:pPr>
            <w:r w:rsidRPr="50AE8229">
              <w:rPr>
                <w:rFonts w:ascii="Aptos" w:eastAsia="Aptos" w:hAnsi="Aptos" w:cs="Aptos"/>
              </w:rPr>
              <w:t xml:space="preserve">Vai pareizi saprotu formulu. </w:t>
            </w:r>
          </w:p>
          <w:p w14:paraId="068B4570" w14:textId="77777777" w:rsidR="00912DFA" w:rsidRPr="00DD252A" w:rsidRDefault="00912DFA" w:rsidP="50AE8229">
            <w:pPr>
              <w:spacing w:after="120" w:line="240" w:lineRule="auto"/>
              <w:jc w:val="both"/>
              <w:rPr>
                <w:rFonts w:ascii="Aptos" w:eastAsia="Aptos" w:hAnsi="Aptos" w:cs="Aptos"/>
              </w:rPr>
            </w:pPr>
            <w:r w:rsidRPr="50AE8229">
              <w:rPr>
                <w:rFonts w:ascii="Aptos" w:eastAsia="Aptos" w:hAnsi="Aptos" w:cs="Aptos"/>
              </w:rPr>
              <w:t>Te piemērs:</w:t>
            </w:r>
          </w:p>
          <w:p w14:paraId="27F37CC1" w14:textId="77777777" w:rsidR="00912DFA" w:rsidRPr="00DD252A" w:rsidRDefault="00912DFA" w:rsidP="50AE8229">
            <w:pPr>
              <w:spacing w:after="120" w:line="240" w:lineRule="auto"/>
              <w:jc w:val="both"/>
              <w:rPr>
                <w:rFonts w:ascii="Aptos" w:eastAsia="Aptos" w:hAnsi="Aptos" w:cs="Aptos"/>
              </w:rPr>
            </w:pPr>
            <w:r w:rsidRPr="50AE8229">
              <w:rPr>
                <w:rFonts w:ascii="Aptos" w:eastAsia="Aptos" w:hAnsi="Aptos" w:cs="Aptos"/>
              </w:rPr>
              <w:t>Bruto darba samaksa (gadā): 793 281 EUR</w:t>
            </w:r>
          </w:p>
          <w:p w14:paraId="4305D241" w14:textId="77777777" w:rsidR="00912DFA" w:rsidRPr="00DD252A" w:rsidRDefault="00912DFA" w:rsidP="50AE8229">
            <w:pPr>
              <w:spacing w:after="120" w:line="240" w:lineRule="auto"/>
              <w:jc w:val="both"/>
              <w:rPr>
                <w:rFonts w:ascii="Aptos" w:eastAsia="Aptos" w:hAnsi="Aptos" w:cs="Aptos"/>
              </w:rPr>
            </w:pPr>
            <w:r w:rsidRPr="50AE8229">
              <w:rPr>
                <w:rFonts w:ascii="Aptos" w:eastAsia="Aptos" w:hAnsi="Aptos" w:cs="Aptos"/>
              </w:rPr>
              <w:t>Vidējais darbinieku skaits (pārrēķināts pilna darba laika vienībās): 20 darbinieki</w:t>
            </w:r>
          </w:p>
          <w:p w14:paraId="515FCECB" w14:textId="77777777" w:rsidR="00912DFA" w:rsidRPr="00DD252A" w:rsidRDefault="00912DFA" w:rsidP="50AE8229">
            <w:pPr>
              <w:spacing w:after="120" w:line="240" w:lineRule="auto"/>
              <w:jc w:val="both"/>
              <w:rPr>
                <w:rFonts w:ascii="Aptos" w:eastAsia="Aptos" w:hAnsi="Aptos" w:cs="Aptos"/>
              </w:rPr>
            </w:pPr>
            <w:r w:rsidRPr="50AE8229">
              <w:rPr>
                <w:rFonts w:ascii="Aptos" w:eastAsia="Aptos" w:hAnsi="Aptos" w:cs="Aptos"/>
              </w:rPr>
              <w:t xml:space="preserve">793 281 / 20 = 39 664 EUR </w:t>
            </w:r>
          </w:p>
          <w:p w14:paraId="449A0F6E" w14:textId="25851472"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rPr>
              <w:t>No formulas tiek iegūts gada rādītājs par viena darbinieka bruto samaksu. Lai iegūtu mēneša rādītāju un salīdzinātu ar statistikas datiem mēneša ietvarā, tad es šo iegūto gada rezultātu (39 664 EUR) dalu ar 12 mēnešiem?</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704E7A" w14:textId="72A49318" w:rsidR="00912DFA" w:rsidRDefault="00912DFA" w:rsidP="50AE8229">
            <w:pPr>
              <w:spacing w:after="120" w:line="240" w:lineRule="auto"/>
              <w:jc w:val="both"/>
              <w:rPr>
                <w:rFonts w:ascii="Aptos" w:eastAsia="Aptos" w:hAnsi="Aptos" w:cs="Aptos"/>
              </w:rPr>
            </w:pPr>
          </w:p>
          <w:p w14:paraId="654EBC0F" w14:textId="6826A680"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Jā, gada rādītājs (kas iegūts, dalot bruto jeb aprēķināto darba samaksas fondu ar vidējo darbinieku skaitu pilna darba laika vienībās) dalāms ar 12, lai aprēķināto mēneša rādītāju varētu salīdzināt ar mēneša vidējo darba bruto samaksu 2024. gadā Latvijas statistiskajā reģionā.</w:t>
            </w:r>
          </w:p>
        </w:tc>
      </w:tr>
      <w:tr w:rsidR="00912DFA" w:rsidRPr="00264ACA" w14:paraId="2CBD9DFA"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F68F" w14:textId="32C83C05" w:rsidR="00912DF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3.10.</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213E45" w14:textId="2CD7B45A" w:rsidR="00912DF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2458A364" w14:textId="0AC0D83E" w:rsidR="00912DFA" w:rsidRPr="00661056" w:rsidRDefault="00912DFA" w:rsidP="50AE8229">
            <w:pPr>
              <w:spacing w:after="120" w:line="240" w:lineRule="auto"/>
              <w:jc w:val="both"/>
              <w:rPr>
                <w:rFonts w:ascii="Aptos" w:eastAsia="Aptos" w:hAnsi="Aptos" w:cs="Aptos"/>
              </w:rPr>
            </w:pPr>
            <w:r w:rsidRPr="50AE8229">
              <w:rPr>
                <w:rFonts w:ascii="Aptos" w:eastAsia="Aptos" w:hAnsi="Aptos" w:cs="Aptos"/>
              </w:rPr>
              <w:t>Uzņēmumam nav apgrozījums, bet ir līgums ar VALIC par donu piegādi, vai šis ietu apkašā zem 14.3. kā līgums ar bruņotajiem spēkiem?</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652710" w14:textId="77777777" w:rsidR="00912DFA" w:rsidRPr="00BC284E" w:rsidRDefault="00912DFA" w:rsidP="50AE8229">
            <w:pPr>
              <w:spacing w:after="120" w:line="240" w:lineRule="auto"/>
              <w:jc w:val="both"/>
              <w:rPr>
                <w:rFonts w:ascii="Aptos" w:eastAsia="Aptos" w:hAnsi="Aptos" w:cs="Aptos"/>
              </w:rPr>
            </w:pPr>
            <w:r w:rsidRPr="50AE8229">
              <w:rPr>
                <w:rFonts w:ascii="Aptos" w:eastAsia="Aptos" w:hAnsi="Aptos" w:cs="Aptos"/>
              </w:rPr>
              <w:t>Valsts aizsardzības loģistikas un iepirkumu centrs (turpmāk – centrs) ir aizsardzības ministra pakļautībā esoša tiešās pārvaldes iestāde. Pamatojoties uz Valsts pārvaldes iekārtas likuma 16. pantu un saskaņā ar to izdoto centra nolikuma (turpmāk – nolikums) 2.1. apakšpunktu, centrs veic publiskos iepirkumus Aizsardzības ministrijas un tās padotībā esošo iestāžu, kā arī Nacionālo bruņoto spēku vajadzībām.</w:t>
            </w:r>
          </w:p>
          <w:p w14:paraId="77810C31" w14:textId="524B2DAF" w:rsidR="00912DFA" w:rsidRPr="00460D90" w:rsidRDefault="00912DFA" w:rsidP="50AE8229">
            <w:pPr>
              <w:spacing w:after="120" w:line="240" w:lineRule="auto"/>
              <w:jc w:val="both"/>
              <w:rPr>
                <w:rFonts w:ascii="Aptos" w:eastAsia="Aptos" w:hAnsi="Aptos" w:cs="Aptos"/>
              </w:rPr>
            </w:pPr>
            <w:r w:rsidRPr="50AE8229">
              <w:rPr>
                <w:rFonts w:ascii="Aptos" w:eastAsia="Aptos" w:hAnsi="Aptos" w:cs="Aptos"/>
              </w:rPr>
              <w:t>No minētā secināms, ka piegādes līgums ar centru, kas nodrošina Nacionālo bruņoto spēku vajadzības, ir uzskatāms par līgumu Nacionālo bruņoto spēku vajadzību nodrošināšanai. Vienlaikus, citi piegādes līgumi, kas nenodrošina Nacionālo bruņoto spēku vajadzības, nav uzskatāmi par atbilstošiem Ministru kabineta 2024. gada 22. oktobra noteikumu Nr.663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  14.3. apakšpunktam.</w:t>
            </w:r>
          </w:p>
        </w:tc>
      </w:tr>
      <w:tr w:rsidR="00912DFA" w:rsidRPr="00264ACA" w14:paraId="5F51EC30"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9D52" w14:textId="3D0FCBFC" w:rsidR="00912DFA" w:rsidRDefault="00912DFA" w:rsidP="50AE8229">
            <w:pPr>
              <w:shd w:val="clear" w:color="auto" w:fill="FFFFFF" w:themeFill="background1"/>
              <w:spacing w:after="120" w:line="240" w:lineRule="auto"/>
              <w:rPr>
                <w:rFonts w:ascii="Aptos" w:eastAsia="Aptos" w:hAnsi="Aptos" w:cs="Aptos"/>
                <w:noProof/>
              </w:rPr>
            </w:pPr>
            <w:r w:rsidRPr="50AE8229">
              <w:rPr>
                <w:rFonts w:ascii="Aptos" w:eastAsia="Aptos" w:hAnsi="Aptos" w:cs="Aptos"/>
                <w:noProof/>
              </w:rPr>
              <w:t>3.11.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B50241" w14:textId="77777777" w:rsidR="00912DF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8ADE3FE" w14:textId="6EF7BDAD" w:rsidR="00912DFA" w:rsidRPr="00CB1440" w:rsidRDefault="00912DFA" w:rsidP="50AE8229">
            <w:pPr>
              <w:spacing w:after="120" w:line="240" w:lineRule="auto"/>
              <w:jc w:val="both"/>
              <w:rPr>
                <w:rFonts w:ascii="Aptos" w:eastAsia="Aptos" w:hAnsi="Aptos" w:cs="Aptos"/>
              </w:rPr>
            </w:pPr>
            <w:r w:rsidRPr="50AE8229">
              <w:rPr>
                <w:rFonts w:ascii="Aptos" w:eastAsia="Aptos" w:hAnsi="Aptos" w:cs="Aptos"/>
              </w:rPr>
              <w:t xml:space="preserve">Ja skatās MK noteikumu redakcijas un ņemot vērā, ka 1.uzsaukumā </w:t>
            </w:r>
            <w:r w:rsidRPr="50AE8229">
              <w:rPr>
                <w:rFonts w:ascii="Aptos" w:eastAsia="Aptos" w:hAnsi="Aptos" w:cs="Aptos"/>
                <w:i/>
                <w:iCs/>
              </w:rPr>
              <w:t>Uzņēmums</w:t>
            </w:r>
            <w:r w:rsidRPr="50AE8229">
              <w:rPr>
                <w:rFonts w:ascii="Aptos" w:eastAsia="Aptos" w:hAnsi="Aptos" w:cs="Aptos"/>
              </w:rPr>
              <w:t xml:space="preserve"> ir apstiprināts projekts īstenošanai, mans pieņēmums būtu, ka atbalsta finansējums noteikts kā jaunam uzņēmumam. Izrietoši jautājums - vai saskaņā ar 2.2. punkta definīciju - </w:t>
            </w:r>
            <w:r w:rsidRPr="50AE8229">
              <w:rPr>
                <w:rFonts w:ascii="Aptos" w:eastAsia="Aptos" w:hAnsi="Aptos" w:cs="Aptos"/>
                <w:i/>
                <w:iCs/>
              </w:rPr>
              <w:t>Uzņēmums</w:t>
            </w:r>
            <w:r w:rsidRPr="50AE8229">
              <w:rPr>
                <w:rFonts w:ascii="Aptos" w:eastAsia="Aptos" w:hAnsi="Aptos" w:cs="Aptos"/>
              </w:rPr>
              <w:t xml:space="preserve"> ir jauns uzņēmums: lai arī dibināts 2022.gadā, tomēr saimniecisko darbību sācis veikt 2024.gadā:</w:t>
            </w:r>
          </w:p>
          <w:p w14:paraId="72108945" w14:textId="77777777" w:rsidR="00912DFA" w:rsidRPr="00CB1440" w:rsidRDefault="00912DFA" w:rsidP="50AE8229">
            <w:pPr>
              <w:spacing w:after="120" w:line="240" w:lineRule="auto"/>
              <w:jc w:val="both"/>
              <w:rPr>
                <w:rFonts w:ascii="Aptos" w:eastAsia="Aptos" w:hAnsi="Aptos" w:cs="Aptos"/>
              </w:rPr>
            </w:pPr>
            <w:r w:rsidRPr="50AE8229">
              <w:rPr>
                <w:rFonts w:ascii="Aptos" w:eastAsia="Aptos" w:hAnsi="Aptos" w:cs="Aptos"/>
              </w:rPr>
              <w:t>2.2. jauns komersants – komersants, kas reģistrēts Latvijas Republikas Komercreģistrā ne ilgāk kā trīs gadus kopš projekta iesnieguma iesniegšanas dienas un veic aktīvu saimniecisko darbību;</w:t>
            </w:r>
          </w:p>
          <w:p w14:paraId="74143398" w14:textId="77777777" w:rsidR="00912DFA" w:rsidRPr="006A3C93" w:rsidRDefault="00912DFA" w:rsidP="50AE8229">
            <w:pPr>
              <w:spacing w:after="120" w:line="240" w:lineRule="auto"/>
              <w:jc w:val="both"/>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B8C575" w14:textId="5B4DCBE1" w:rsidR="00912DFA" w:rsidRPr="00EE0038" w:rsidRDefault="00912DFA" w:rsidP="50AE8229">
            <w:pPr>
              <w:spacing w:after="120" w:line="240" w:lineRule="auto"/>
              <w:jc w:val="both"/>
              <w:rPr>
                <w:rFonts w:ascii="Aptos" w:eastAsia="Aptos" w:hAnsi="Aptos" w:cs="Aptos"/>
              </w:rPr>
            </w:pPr>
            <w:r w:rsidRPr="50AE8229">
              <w:rPr>
                <w:rFonts w:ascii="Aptos" w:eastAsia="Aptos" w:hAnsi="Aptos" w:cs="Aptos"/>
              </w:rPr>
              <w:t xml:space="preserve">Vēršu uzmanību, ka 1. uzsaukumā SAM MKN 15. punkts paredzēja, ka “Projekta iesniedzējam, kas atbilst jauna komersanta statusam, šo noteikumu 14.2.un 14.3. apakšpunktā minēto prasību var nepiemērot [..]”, kur 14.2. apakšpunktā bija teikts, ka “14.2. tā mēneša vidējā bruto darba samaksa darbiniekiem nav mazāka par mēneša vidējās bruto darba samaksas apmēru tautsaimniecībā iepriekšējā gadā;”, savukārt, 14.3 apakšpunkts paredzēja -”tā apgrozījuma apjoms pēdējā noslēgtajā finanšu gadā līdz projekta iesnieguma iesniegšanai Kohēzijas politikas fondu vadības informācijas sistēmā (turpmāk – vadības informācijas sistēma) ir vismaz divas reizes lielāks par plānoto publisko finansējumu”. Minēto SAM MK noteikumu redakciju, lūdzu, skatīt </w:t>
            </w:r>
            <w:hyperlink r:id="rId28" w:anchor="p14.4&amp;pd=1">
              <w:r w:rsidRPr="50AE8229">
                <w:rPr>
                  <w:rStyle w:val="Hyperlink"/>
                  <w:rFonts w:ascii="Aptos" w:eastAsia="Aptos" w:hAnsi="Aptos" w:cs="Aptos"/>
                </w:rPr>
                <w:t>šeit</w:t>
              </w:r>
            </w:hyperlink>
            <w:r w:rsidRPr="50AE8229">
              <w:rPr>
                <w:rFonts w:ascii="Aptos" w:eastAsia="Aptos" w:hAnsi="Aptos" w:cs="Aptos"/>
              </w:rPr>
              <w:t>.</w:t>
            </w:r>
          </w:p>
          <w:p w14:paraId="3B7BE076" w14:textId="713DC6F6" w:rsidR="00912DFA" w:rsidRPr="00EE0038" w:rsidRDefault="00912DFA" w:rsidP="50AE8229">
            <w:pPr>
              <w:spacing w:after="120" w:line="240" w:lineRule="auto"/>
              <w:jc w:val="both"/>
              <w:rPr>
                <w:rFonts w:ascii="Aptos" w:eastAsia="Aptos" w:hAnsi="Aptos" w:cs="Aptos"/>
              </w:rPr>
            </w:pPr>
            <w:r w:rsidRPr="50AE8229">
              <w:rPr>
                <w:rFonts w:ascii="Aptos" w:eastAsia="Aptos" w:hAnsi="Aptos" w:cs="Aptos"/>
              </w:rPr>
              <w:t xml:space="preserve">Ar SAM MK noteikumu 21.10.2025. grozījumiem 15. punkts ir grozīts šādā redakcijā - “Projekta iesniedzējam, kas atbilst jauna komersanta statusam, šo noteikumu 14.2. apakšpunktā minēto nosacījumu var nepiemērot. Šajā gadījumā maksimāli pieļaujamais publiskais finansējums ir 300 000 euro no projekta ietvaros attiecināmajām izmaksām”. </w:t>
            </w:r>
          </w:p>
          <w:p w14:paraId="1A5EE93C" w14:textId="41CF1EDD" w:rsidR="00912DFA" w:rsidRPr="00EE0038" w:rsidRDefault="00912DFA" w:rsidP="50AE8229">
            <w:pPr>
              <w:spacing w:after="120" w:line="240" w:lineRule="auto"/>
              <w:jc w:val="both"/>
              <w:rPr>
                <w:rFonts w:ascii="Aptos" w:eastAsia="Aptos" w:hAnsi="Aptos" w:cs="Aptos"/>
              </w:rPr>
            </w:pPr>
            <w:r w:rsidRPr="50AE8229">
              <w:rPr>
                <w:rFonts w:ascii="Aptos" w:eastAsia="Aptos" w:hAnsi="Aptos" w:cs="Aptos"/>
              </w:rPr>
              <w:t xml:space="preserve">14.2. apakšpunkts ar minētajiem grozījumiem nav mainīts, savukārt 14.3. apakšpunkts ir izteikts šādā redakcijā - “tā apgrozījums pēdējā noslēgtajā finanšu gadā līdz projekta iesnieguma iesniegšanai Kohēzijas politikas fondu vadības informācijas sistēmā (turpmāk – vadības informācijas sistēma) ir vismaz 30 procenti no plānotā publiskā finansējuma vai tam ir noslēgts līgums ar Nacionālajiem bruņotajiem spēkiem vismaz 30 procentu apmērā no plānotā publiskā finansējuma”.  Aktuālo SAM NK noteikumu redakciju, lūdzu, skatīt </w:t>
            </w:r>
            <w:hyperlink r:id="rId29" w:anchor="p37.2&amp;pd=1">
              <w:r w:rsidRPr="50AE8229">
                <w:rPr>
                  <w:rStyle w:val="Hyperlink"/>
                  <w:rFonts w:ascii="Aptos" w:eastAsia="Aptos" w:hAnsi="Aptos" w:cs="Aptos"/>
                </w:rPr>
                <w:t>šeit</w:t>
              </w:r>
            </w:hyperlink>
            <w:r w:rsidRPr="50AE8229">
              <w:rPr>
                <w:rFonts w:ascii="Aptos" w:eastAsia="Aptos" w:hAnsi="Aptos" w:cs="Aptos"/>
              </w:rPr>
              <w:t xml:space="preserve">. </w:t>
            </w:r>
          </w:p>
          <w:p w14:paraId="46265885" w14:textId="06FC54A0" w:rsidR="00912DFA" w:rsidRPr="00EE0038" w:rsidRDefault="00912DFA" w:rsidP="50AE8229">
            <w:pPr>
              <w:spacing w:after="120" w:line="240" w:lineRule="auto"/>
              <w:jc w:val="both"/>
              <w:rPr>
                <w:rFonts w:ascii="Aptos" w:eastAsia="Aptos" w:hAnsi="Aptos" w:cs="Aptos"/>
              </w:rPr>
            </w:pPr>
            <w:r w:rsidRPr="50AE8229">
              <w:rPr>
                <w:rFonts w:ascii="Aptos" w:eastAsia="Aptos" w:hAnsi="Aptos" w:cs="Aptos"/>
              </w:rPr>
              <w:t xml:space="preserve">Vienlaikus 2. uzsaukuma </w:t>
            </w:r>
            <w:hyperlink r:id="rId30">
              <w:r w:rsidRPr="50AE8229">
                <w:rPr>
                  <w:rStyle w:val="Hyperlink"/>
                  <w:rFonts w:ascii="Aptos" w:eastAsia="Aptos" w:hAnsi="Aptos" w:cs="Aptos"/>
                </w:rPr>
                <w:t>vērtēšanas kritēriju piemērošanas metodikā</w:t>
              </w:r>
            </w:hyperlink>
            <w:r w:rsidRPr="50AE8229">
              <w:rPr>
                <w:rFonts w:ascii="Aptos" w:eastAsia="Aptos" w:hAnsi="Aptos" w:cs="Aptos"/>
              </w:rPr>
              <w:t xml:space="preserve"> 4.2. kritērija “Projekta iesniedzēja finanšu kapacitāte attiecībā pret pieprasīto publisko finansējumu” piemērošanas skaidrojumā nav noteikts, ka Projekta iesniedzējs, kas atbilst, jauna komersanta statusam būtu vatējams atšķirīgi.</w:t>
            </w:r>
          </w:p>
          <w:p w14:paraId="460C4222" w14:textId="5892048C" w:rsidR="00912DFA" w:rsidRPr="00BC284E" w:rsidRDefault="00912DFA" w:rsidP="50AE8229">
            <w:pPr>
              <w:spacing w:after="120" w:line="240" w:lineRule="auto"/>
              <w:jc w:val="both"/>
              <w:rPr>
                <w:rFonts w:ascii="Aptos" w:eastAsia="Aptos" w:hAnsi="Aptos" w:cs="Aptos"/>
              </w:rPr>
            </w:pPr>
            <w:r w:rsidRPr="50AE8229">
              <w:rPr>
                <w:rFonts w:ascii="Aptos" w:eastAsia="Aptos" w:hAnsi="Aptos" w:cs="Aptos"/>
              </w:rPr>
              <w:t xml:space="preserve">Atbildot uz Jūsu jautājumu vai saskaņā ar 2.2. punkta definīciju - </w:t>
            </w:r>
            <w:r w:rsidRPr="50AE8229">
              <w:rPr>
                <w:rFonts w:ascii="Aptos" w:eastAsia="Aptos" w:hAnsi="Aptos" w:cs="Aptos"/>
                <w:i/>
                <w:iCs/>
              </w:rPr>
              <w:t>Uzņēmums</w:t>
            </w:r>
            <w:r w:rsidRPr="50AE8229">
              <w:rPr>
                <w:rFonts w:ascii="Aptos" w:eastAsia="Aptos" w:hAnsi="Aptos" w:cs="Aptos"/>
              </w:rPr>
              <w:t xml:space="preserve"> ir jauns uzņēmums: lai arī dibināts 2022.gadā, tomēr saimniecisko darbību sācis veikt 2024.gadā, atbilde ir, nē - Jūsu minētajā situācijā uzņēmums neatbilsts SAM MK noteikumu 2.2. noteiktajai jauna komersanta definīcijai, jo 2.2. apakšpunktā noteiktā jauna komersanta definīcija paredz, ka uzņēmums komercreģistrā nav reģistrēts ilgāk 3 gadus kopš projekta iesnieguma iesniegšanas dienas un papildnosacījums, ka tam ir jāveic aktīva saimnieciskā darbība, līdz ar to uzņēmums, kas neveic aktīvu saimniecisko darbību vai veic to tādā apmērā, ka tā apgrozījums nav vismaz 30% no plānotā publiskā finansējuma, vai tam nav noslēgts līgums ar NBS vismaz 30% apmērā no plānotā publiskā finansējuma, neatkarīgi no tā dibināšanas datuma nevar kvalificēties 4.2. kritērijā.</w:t>
            </w:r>
          </w:p>
        </w:tc>
      </w:tr>
      <w:tr w:rsidR="00912DFA" w:rsidRPr="00264ACA" w14:paraId="48482B5C"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6CFA1" w14:textId="2B1FA322" w:rsidR="00912DFA" w:rsidRPr="00CA117B" w:rsidRDefault="00912DFA" w:rsidP="50AE8229">
            <w:pPr>
              <w:shd w:val="clear" w:color="auto" w:fill="FFFFFF" w:themeFill="background1"/>
              <w:spacing w:after="120" w:line="240" w:lineRule="auto"/>
              <w:rPr>
                <w:rFonts w:ascii="Aptos" w:eastAsia="Aptos" w:hAnsi="Aptos" w:cs="Aptos"/>
                <w:noProof/>
              </w:rPr>
            </w:pPr>
            <w:r w:rsidRPr="50AE8229">
              <w:rPr>
                <w:rFonts w:ascii="Aptos" w:eastAsia="Aptos" w:hAnsi="Aptos" w:cs="Aptos"/>
                <w:noProof/>
              </w:rPr>
              <w:t>3.12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9F0BD" w14:textId="77777777" w:rsidR="00912DF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77D8374A" w14:textId="2DD3F9D3" w:rsidR="00912DFA" w:rsidRPr="00604FBD" w:rsidRDefault="00912DFA" w:rsidP="50AE8229">
            <w:pPr>
              <w:spacing w:after="120" w:line="240" w:lineRule="auto"/>
              <w:jc w:val="both"/>
              <w:rPr>
                <w:rFonts w:ascii="Aptos" w:eastAsia="Aptos" w:hAnsi="Aptos" w:cs="Aptos"/>
              </w:rPr>
            </w:pPr>
            <w:r w:rsidRPr="50AE8229">
              <w:rPr>
                <w:rFonts w:ascii="Aptos" w:eastAsia="Aptos" w:hAnsi="Aptos" w:cs="Aptos"/>
              </w:rPr>
              <w:t>Vai līgumam ar Nacionālajiem bruņotajiem spēkiem ir jābūt saistītam ar projekta iesniegumā plānotajām aktivitātēm, ko plānots iesniegt 1.2.1.1. 3.ārtas 2.uzsaukumā?</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002EC5" w14:textId="77777777" w:rsidR="00912DFA" w:rsidRDefault="00912DFA" w:rsidP="50AE8229">
            <w:pPr>
              <w:spacing w:after="120" w:line="240" w:lineRule="auto"/>
              <w:jc w:val="both"/>
              <w:rPr>
                <w:rFonts w:ascii="Aptos" w:eastAsia="Aptos" w:hAnsi="Aptos" w:cs="Aptos"/>
              </w:rPr>
            </w:pPr>
          </w:p>
          <w:p w14:paraId="3CCE0FFD" w14:textId="24B6CDC1" w:rsidR="00912DFA" w:rsidRDefault="00912DFA" w:rsidP="50AE8229">
            <w:pPr>
              <w:spacing w:after="120" w:line="240" w:lineRule="auto"/>
              <w:jc w:val="both"/>
              <w:rPr>
                <w:rFonts w:ascii="Aptos" w:eastAsia="Aptos" w:hAnsi="Aptos" w:cs="Aptos"/>
              </w:rPr>
            </w:pPr>
            <w:r w:rsidRPr="50AE8229">
              <w:rPr>
                <w:rFonts w:ascii="Aptos" w:eastAsia="Aptos" w:hAnsi="Aptos" w:cs="Aptos"/>
              </w:rPr>
              <w:t>Projekta iesniegumam, kuru plānojat iesniegt un tā ietvaros plānotajām aktivitātēm,  nav jābūt saistītām ar jau esošo līgumu ar Nacionālajiem bruņotajiem spēkiem.</w:t>
            </w:r>
          </w:p>
        </w:tc>
      </w:tr>
      <w:tr w:rsidR="00912DFA" w:rsidRPr="00264ACA" w14:paraId="32D83EA7"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B7D2" w14:textId="6F9094B8" w:rsidR="00912DFA" w:rsidRPr="00CA117B" w:rsidRDefault="00912DFA" w:rsidP="50AE8229">
            <w:pPr>
              <w:shd w:val="clear" w:color="auto" w:fill="FFFFFF" w:themeFill="background1"/>
              <w:spacing w:after="120" w:line="240" w:lineRule="auto"/>
              <w:rPr>
                <w:rFonts w:ascii="Aptos" w:eastAsia="Aptos" w:hAnsi="Aptos" w:cs="Aptos"/>
                <w:noProof/>
              </w:rPr>
            </w:pPr>
            <w:r w:rsidRPr="50AE8229">
              <w:rPr>
                <w:rFonts w:ascii="Aptos" w:eastAsia="Aptos" w:hAnsi="Aptos" w:cs="Aptos"/>
                <w:noProof/>
              </w:rPr>
              <w:t>3.13.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77E689" w14:textId="77777777" w:rsidR="00912DF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672DBE24" w14:textId="30DFCEED" w:rsidR="00912DFA" w:rsidRPr="00C11667" w:rsidRDefault="00912DFA" w:rsidP="50AE8229">
            <w:pPr>
              <w:spacing w:after="120" w:line="240" w:lineRule="auto"/>
              <w:jc w:val="both"/>
              <w:rPr>
                <w:rFonts w:ascii="Aptos" w:eastAsia="Aptos" w:hAnsi="Aptos" w:cs="Aptos"/>
              </w:rPr>
            </w:pPr>
            <w:r w:rsidRPr="50AE8229">
              <w:rPr>
                <w:rFonts w:ascii="Aptos" w:eastAsia="Aptos" w:hAnsi="Aptos" w:cs="Aptos"/>
              </w:rPr>
              <w:t>Vai divējāda pielietojuma uzsaukumā kā projekta iesniedzējs kvalificētos SIA X ?</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B15F26" w14:textId="572059B9" w:rsidR="00912DFA" w:rsidRDefault="00912DFA" w:rsidP="50AE8229">
            <w:pPr>
              <w:rPr>
                <w:rFonts w:ascii="Aptos" w:eastAsia="Aptos" w:hAnsi="Aptos" w:cs="Aptos"/>
              </w:rPr>
            </w:pPr>
            <w:r w:rsidRPr="50AE8229">
              <w:rPr>
                <w:rFonts w:ascii="Aptos" w:eastAsia="Aptos" w:hAnsi="Aptos" w:cs="Aptos"/>
              </w:rPr>
              <w:t>No saņemtās informācijas nav  iespējams noteikt, vai uzņēmums kvalificētos kā projekta iesniedzējs 1.2.1.1. pasākuma “ Atbalsts jaunu produktu attīstībai un internacionalizācijai” 3. kārtas 2.uzsaukumā, jo nav pietiekamas informācijas no Jūsu puses, kā arī pilnvērtīga projekta iesniedzēja atbilstība tiks vērtēta pēc projekta iesnieguma iesniegšanas.</w:t>
            </w:r>
          </w:p>
          <w:p w14:paraId="2B9C0115" w14:textId="0359BD10" w:rsidR="00912DFA" w:rsidRDefault="00912DFA" w:rsidP="50AE8229">
            <w:pPr>
              <w:rPr>
                <w:rFonts w:ascii="Aptos" w:eastAsia="Aptos" w:hAnsi="Aptos" w:cs="Aptos"/>
              </w:rPr>
            </w:pPr>
            <w:r w:rsidRPr="50AE8229">
              <w:rPr>
                <w:rFonts w:ascii="Aptos" w:eastAsia="Aptos" w:hAnsi="Aptos" w:cs="Aptos"/>
              </w:rPr>
              <w:t>Saņemot projekta iesniegumu Projekta iesniedzēja atbilstība tiks vērtēta saskaņā ar šādiem kritērijiem:</w:t>
            </w:r>
          </w:p>
          <w:p w14:paraId="1AE25906" w14:textId="77777777" w:rsidR="00912DFA" w:rsidRDefault="00912DFA" w:rsidP="50AE8229">
            <w:pPr>
              <w:pStyle w:val="ListParagraph"/>
              <w:numPr>
                <w:ilvl w:val="0"/>
                <w:numId w:val="10"/>
              </w:numPr>
              <w:spacing w:line="276" w:lineRule="auto"/>
              <w:rPr>
                <w:rFonts w:ascii="Aptos" w:eastAsia="Aptos" w:hAnsi="Aptos" w:cs="Aptos"/>
              </w:rPr>
            </w:pPr>
            <w:r w:rsidRPr="50AE8229">
              <w:rPr>
                <w:rFonts w:ascii="Aptos" w:eastAsia="Aptos" w:hAnsi="Aptos" w:cs="Aptos"/>
              </w:rPr>
              <w:t xml:space="preserve">kritērijs 4.1. </w:t>
            </w:r>
            <w:r w:rsidRPr="50AE8229">
              <w:rPr>
                <w:rFonts w:ascii="Aptos" w:eastAsia="Aptos" w:hAnsi="Aptos" w:cs="Aptos"/>
                <w:b/>
                <w:bCs/>
              </w:rPr>
              <w:t>“Projekta iesniedzēja mēneša vidējā bruto darba samaksa darbiniekiem, nav mazāka par mēneša vidējās bruto darba samaksas apmēru tautsaimniecībā iepriekšējā gadā”</w:t>
            </w:r>
            <w:r w:rsidRPr="50AE8229">
              <w:rPr>
                <w:rFonts w:ascii="Aptos" w:eastAsia="Aptos" w:hAnsi="Aptos" w:cs="Aptos"/>
              </w:rPr>
              <w:t>:</w:t>
            </w:r>
          </w:p>
          <w:p w14:paraId="787DFF36" w14:textId="0230489A" w:rsidR="00912DFA" w:rsidRDefault="00912DFA" w:rsidP="50AE8229">
            <w:pPr>
              <w:pStyle w:val="ListParagraph"/>
              <w:rPr>
                <w:rFonts w:ascii="Aptos" w:eastAsia="Aptos" w:hAnsi="Aptos" w:cs="Aptos"/>
              </w:rPr>
            </w:pPr>
            <w:r w:rsidRPr="50AE8229">
              <w:rPr>
                <w:rFonts w:ascii="Aptos" w:eastAsia="Aptos" w:hAnsi="Aptos" w:cs="Aptos"/>
              </w:rPr>
              <w:t>Tiks  vērtēta projekta iesniedzēja darbinieku vidējā bruto darba samaksa salīdzinot pret mēneša vidējo darba bruto samaksu  2024. gadā Latvijas statistiskajā reģionā, kurā tas ir reģistrēts, balstoties uz datiem, kas pieejami Centrālās statistikas pārvaldes tīmekļa vietnē (</w:t>
            </w:r>
            <w:hyperlink r:id="rId31">
              <w:r w:rsidRPr="50AE8229">
                <w:rPr>
                  <w:rStyle w:val="Hyperlink"/>
                  <w:rFonts w:ascii="Aptos" w:eastAsia="Aptos" w:hAnsi="Aptos" w:cs="Aptos"/>
                </w:rPr>
                <w:t>https://stat.gov.lv/lv/statistikas-temas/darbs/alga/tabulas/dsv041-stradajoso-menesa-videja-darba-samaksa-regionos-eiro?themeCode=DS</w:t>
              </w:r>
            </w:hyperlink>
            <w:r w:rsidRPr="50AE8229">
              <w:rPr>
                <w:rFonts w:ascii="Aptos" w:eastAsia="Aptos" w:hAnsi="Aptos" w:cs="Aptos"/>
              </w:rPr>
              <w:t>) (Laika periods –  2024. gads, Sektors – pavisam, Bruto/Neto – bruto, Teritoriālā vienība – Rīgas statistiskais reģions (no 01.01.2024.), Vidzemes statistiskais reģions (no 01.01.2024.), Kurzemes statistiskais reģions (no 01.01.2024.), Zemgales statistiskais reģions, Latgales statistiskais reģions)</w:t>
            </w:r>
            <w:r w:rsidRPr="50AE8229">
              <w:rPr>
                <w:rFonts w:ascii="Aptos" w:eastAsia="Aptos" w:hAnsi="Aptos" w:cs="Aptos"/>
                <w:b/>
                <w:bCs/>
                <w:color w:val="EE0000"/>
              </w:rPr>
              <w:t>*</w:t>
            </w:r>
            <w:r w:rsidRPr="50AE8229">
              <w:rPr>
                <w:rFonts w:ascii="Aptos" w:eastAsia="Aptos" w:hAnsi="Aptos" w:cs="Aptos"/>
              </w:rPr>
              <w:t>.</w:t>
            </w:r>
          </w:p>
          <w:p w14:paraId="14B4B820" w14:textId="77777777" w:rsidR="00912DFA" w:rsidRDefault="00912DFA" w:rsidP="50AE8229">
            <w:pPr>
              <w:pStyle w:val="ListParagraph"/>
              <w:rPr>
                <w:rFonts w:ascii="Aptos" w:eastAsia="Aptos" w:hAnsi="Aptos" w:cs="Aptos"/>
                <w:u w:val="single"/>
              </w:rPr>
            </w:pPr>
          </w:p>
          <w:p w14:paraId="740860B0" w14:textId="77777777" w:rsidR="00912DFA" w:rsidRDefault="00912DFA" w:rsidP="50AE8229">
            <w:pPr>
              <w:pStyle w:val="ListParagraph"/>
              <w:rPr>
                <w:rFonts w:ascii="Aptos" w:eastAsia="Aptos" w:hAnsi="Aptos" w:cs="Aptos"/>
              </w:rPr>
            </w:pPr>
            <w:r w:rsidRPr="50AE8229">
              <w:rPr>
                <w:rFonts w:ascii="Aptos" w:eastAsia="Aptos" w:hAnsi="Aptos" w:cs="Aptos"/>
                <w:u w:val="single"/>
              </w:rPr>
              <w:t>Projekta iesniegums tiks noraidīts</w:t>
            </w:r>
            <w:r w:rsidRPr="50AE8229">
              <w:rPr>
                <w:rFonts w:ascii="Aptos" w:eastAsia="Aptos" w:hAnsi="Aptos" w:cs="Aptos"/>
              </w:rPr>
              <w:t>, ja projekta iesniedzēja mēneša vidējā bruto darba samaksa darbiniekiem, ir mazāka par mēneša vidējās bruto darba samaksas apmēru tautsaimniecībā iepriekšējā gadā.</w:t>
            </w:r>
          </w:p>
          <w:p w14:paraId="00724191" w14:textId="77777777" w:rsidR="00912DFA" w:rsidRDefault="00912DFA" w:rsidP="50AE8229">
            <w:pPr>
              <w:pStyle w:val="ListParagraph"/>
              <w:rPr>
                <w:rFonts w:ascii="Aptos" w:eastAsia="Aptos" w:hAnsi="Aptos" w:cs="Aptos"/>
              </w:rPr>
            </w:pPr>
          </w:p>
          <w:p w14:paraId="3A4A1471" w14:textId="77777777" w:rsidR="00912DFA" w:rsidRDefault="00912DFA" w:rsidP="50AE8229">
            <w:pPr>
              <w:pStyle w:val="ListParagraph"/>
              <w:numPr>
                <w:ilvl w:val="0"/>
                <w:numId w:val="10"/>
              </w:numPr>
              <w:spacing w:line="276" w:lineRule="auto"/>
              <w:rPr>
                <w:rFonts w:ascii="Aptos" w:eastAsia="Aptos" w:hAnsi="Aptos" w:cs="Aptos"/>
              </w:rPr>
            </w:pPr>
            <w:r w:rsidRPr="50AE8229">
              <w:rPr>
                <w:rFonts w:ascii="Aptos" w:eastAsia="Aptos" w:hAnsi="Aptos" w:cs="Aptos"/>
              </w:rPr>
              <w:t xml:space="preserve">kritērijs  4.2. </w:t>
            </w:r>
            <w:r w:rsidRPr="50AE8229">
              <w:rPr>
                <w:rFonts w:ascii="Aptos" w:eastAsia="Aptos" w:hAnsi="Aptos" w:cs="Aptos"/>
                <w:b/>
                <w:bCs/>
              </w:rPr>
              <w:t>“Projekta iesniedzēja finanšu kapacitāte attiecībā pret pieprasīto publisko finansējumu”</w:t>
            </w:r>
            <w:r w:rsidRPr="50AE8229">
              <w:rPr>
                <w:rFonts w:ascii="Aptos" w:eastAsia="Aptos" w:hAnsi="Aptos" w:cs="Aptos"/>
              </w:rPr>
              <w:t>:</w:t>
            </w:r>
          </w:p>
          <w:p w14:paraId="46FF18CE" w14:textId="77777777" w:rsidR="00912DFA" w:rsidRDefault="00912DFA" w:rsidP="50AE8229">
            <w:pPr>
              <w:pStyle w:val="ListParagraph"/>
              <w:rPr>
                <w:rFonts w:ascii="Aptos" w:eastAsia="Aptos" w:hAnsi="Aptos" w:cs="Aptos"/>
              </w:rPr>
            </w:pPr>
            <w:r w:rsidRPr="50AE8229">
              <w:rPr>
                <w:rFonts w:ascii="Aptos" w:eastAsia="Aptos" w:hAnsi="Aptos" w:cs="Aptos"/>
              </w:rPr>
              <w:t>Tiks vērtēts  vai Projekta iesniedzēja apgrozījums  pēdējā gada laikā ( atbilstoši Lursoft pieejamai informācijai vai iesniegumam pievienotajam zvērināta revidenta  apstiprinātam gada pārskatam) ir vismaz 30% apmērā no plānotā publiskā finansējuma apmēra, vai tam ir noslēgts līgums ar Nacionālajiem bruņotajiem spēkiem un tās apmērs ir vismaz 30 % apmērā no plānotā publiskā finansējuma apmēra.</w:t>
            </w:r>
          </w:p>
          <w:p w14:paraId="43676F67" w14:textId="77777777" w:rsidR="00912DFA" w:rsidRDefault="00912DFA" w:rsidP="50AE8229">
            <w:pPr>
              <w:pStyle w:val="ListParagraph"/>
              <w:rPr>
                <w:rFonts w:ascii="Aptos" w:eastAsia="Aptos" w:hAnsi="Aptos" w:cs="Aptos"/>
                <w:u w:val="single"/>
              </w:rPr>
            </w:pPr>
          </w:p>
          <w:p w14:paraId="722990B7" w14:textId="77777777" w:rsidR="00912DFA" w:rsidRDefault="00912DFA" w:rsidP="50AE8229">
            <w:pPr>
              <w:pStyle w:val="ListParagraph"/>
              <w:rPr>
                <w:rFonts w:ascii="Aptos" w:eastAsia="Aptos" w:hAnsi="Aptos" w:cs="Aptos"/>
              </w:rPr>
            </w:pPr>
            <w:r w:rsidRPr="50AE8229">
              <w:rPr>
                <w:rFonts w:ascii="Aptos" w:eastAsia="Aptos" w:hAnsi="Aptos" w:cs="Aptos"/>
                <w:u w:val="single"/>
              </w:rPr>
              <w:t>Projekta iesniegums tiks noraidīts</w:t>
            </w:r>
            <w:r w:rsidRPr="50AE8229">
              <w:rPr>
                <w:rFonts w:ascii="Aptos" w:eastAsia="Aptos" w:hAnsi="Aptos" w:cs="Aptos"/>
              </w:rPr>
              <w:t>, ja projekta iesniedzēja apgrozījums pēdējā gada laikā nav vismaz 30 % apmērā no projektā plānotā publiskā finansējuma vai tam nav noslēgts līgums ar Nacionālajiem bruņotajiem spēkiem un tā apmērs nav vismaz 30 % apmērā no plānotā publiskā finansējuma apmēra.</w:t>
            </w:r>
          </w:p>
          <w:p w14:paraId="3FA1B591" w14:textId="77777777" w:rsidR="00912DFA" w:rsidRDefault="00912DFA" w:rsidP="50AE8229">
            <w:pPr>
              <w:pStyle w:val="ListParagraph"/>
              <w:rPr>
                <w:rFonts w:ascii="Aptos" w:eastAsia="Aptos" w:hAnsi="Aptos" w:cs="Aptos"/>
              </w:rPr>
            </w:pPr>
          </w:p>
          <w:p w14:paraId="39BF4388" w14:textId="77777777" w:rsidR="00912DFA" w:rsidRDefault="00912DFA" w:rsidP="50AE8229">
            <w:pPr>
              <w:pStyle w:val="ListParagraph"/>
              <w:numPr>
                <w:ilvl w:val="0"/>
                <w:numId w:val="10"/>
              </w:numPr>
              <w:spacing w:line="276" w:lineRule="auto"/>
              <w:rPr>
                <w:rFonts w:ascii="Aptos" w:eastAsia="Aptos" w:hAnsi="Aptos" w:cs="Aptos"/>
              </w:rPr>
            </w:pPr>
            <w:r w:rsidRPr="50AE8229">
              <w:rPr>
                <w:rFonts w:ascii="Aptos" w:eastAsia="Aptos" w:hAnsi="Aptos" w:cs="Aptos"/>
              </w:rPr>
              <w:t xml:space="preserve">kritērijs 2.1. </w:t>
            </w:r>
            <w:r w:rsidRPr="50AE8229">
              <w:rPr>
                <w:rFonts w:ascii="Aptos" w:eastAsia="Aptos" w:hAnsi="Aptos" w:cs="Aptos"/>
                <w:b/>
                <w:bCs/>
              </w:rPr>
              <w:t>“</w:t>
            </w:r>
            <w:r w:rsidRPr="50AE8229">
              <w:rPr>
                <w:rFonts w:ascii="Aptos" w:eastAsia="Aptos" w:hAnsi="Aptos" w:cs="Aptos"/>
                <w:b/>
                <w:bCs/>
                <w:lang w:eastAsia="lv-LV"/>
                <w14:ligatures w14:val="none"/>
              </w:rPr>
              <w:t>Projekta iesniedzējs un sadarbības partneris nav grūtībās nonācis saimnieciskās darbības veicējs”:</w:t>
            </w:r>
          </w:p>
          <w:p w14:paraId="798E99A9" w14:textId="77777777" w:rsidR="00912DFA" w:rsidRDefault="00912DFA" w:rsidP="50AE8229">
            <w:pPr>
              <w:pStyle w:val="ListParagraph"/>
              <w:rPr>
                <w:rFonts w:ascii="Aptos" w:eastAsia="Aptos" w:hAnsi="Aptos" w:cs="Aptos"/>
              </w:rPr>
            </w:pPr>
            <w:r w:rsidRPr="50AE8229">
              <w:rPr>
                <w:rFonts w:ascii="Aptos" w:eastAsia="Aptos" w:hAnsi="Aptos" w:cs="Aptos"/>
              </w:rPr>
              <w:t>Grūtībās nonākušo saimniecisko darbības veicēju pazīmes  tiks vērtētas projekta iesniedzējam individuāli un tā saistīto personu grupai, gan uz projekta iesniegšanas dienu, gan uz lēmuma par projekta iesnieguma apstiprināšanas dienu vai atzinuma par nosacījumu izpildi pieņemšanas dienu, ja ir bijis pieņemts lēmums par projekta iesnieguma apstiprināšanu ar nosacījumu.</w:t>
            </w:r>
          </w:p>
          <w:p w14:paraId="6EA9DFC1" w14:textId="77777777" w:rsidR="00912DFA" w:rsidRDefault="00912DFA" w:rsidP="50AE8229">
            <w:pPr>
              <w:pStyle w:val="ListParagraph"/>
              <w:rPr>
                <w:rFonts w:ascii="Aptos" w:eastAsia="Aptos" w:hAnsi="Aptos" w:cs="Aptos"/>
                <w:u w:val="single"/>
              </w:rPr>
            </w:pPr>
          </w:p>
          <w:p w14:paraId="05F9D698" w14:textId="77777777" w:rsidR="00912DFA" w:rsidRDefault="00912DFA" w:rsidP="50AE8229">
            <w:pPr>
              <w:pStyle w:val="ListParagraph"/>
              <w:rPr>
                <w:rFonts w:ascii="Aptos" w:eastAsia="Aptos" w:hAnsi="Aptos" w:cs="Aptos"/>
                <w:u w:val="single"/>
              </w:rPr>
            </w:pPr>
            <w:r w:rsidRPr="50AE8229">
              <w:rPr>
                <w:rFonts w:ascii="Aptos" w:eastAsia="Aptos" w:hAnsi="Aptos" w:cs="Aptos"/>
                <w:u w:val="single"/>
              </w:rPr>
              <w:t xml:space="preserve">Projekta iesniegums tiks noraidīts, </w:t>
            </w:r>
            <w:r w:rsidRPr="50AE8229">
              <w:rPr>
                <w:rFonts w:ascii="Aptos" w:eastAsia="Aptos" w:hAnsi="Aptos" w:cs="Aptos"/>
              </w:rPr>
              <w:t>ja tiks konstatēts GNU.</w:t>
            </w:r>
          </w:p>
          <w:p w14:paraId="5CAA32D9" w14:textId="77777777" w:rsidR="00912DFA" w:rsidRDefault="00912DFA" w:rsidP="50AE8229">
            <w:pPr>
              <w:pStyle w:val="ListParagraph"/>
              <w:rPr>
                <w:rFonts w:ascii="Aptos" w:eastAsia="Aptos" w:hAnsi="Aptos" w:cs="Aptos"/>
              </w:rPr>
            </w:pPr>
          </w:p>
          <w:p w14:paraId="086DA06D" w14:textId="77777777" w:rsidR="00912DFA" w:rsidRDefault="00912DFA" w:rsidP="50AE8229">
            <w:pPr>
              <w:pStyle w:val="ListParagraph"/>
              <w:numPr>
                <w:ilvl w:val="0"/>
                <w:numId w:val="10"/>
              </w:numPr>
              <w:spacing w:line="276" w:lineRule="auto"/>
              <w:rPr>
                <w:rFonts w:ascii="Aptos" w:eastAsia="Aptos" w:hAnsi="Aptos" w:cs="Aptos"/>
              </w:rPr>
            </w:pPr>
            <w:r w:rsidRPr="50AE8229">
              <w:rPr>
                <w:rFonts w:ascii="Aptos" w:eastAsia="Aptos" w:hAnsi="Aptos" w:cs="Aptos"/>
              </w:rPr>
              <w:t xml:space="preserve">kritērijs 3.2. </w:t>
            </w:r>
            <w:r w:rsidRPr="50AE8229">
              <w:rPr>
                <w:rFonts w:ascii="Aptos" w:eastAsia="Aptos" w:hAnsi="Aptos" w:cs="Aptos"/>
                <w:b/>
                <w:bCs/>
              </w:rPr>
              <w:t>“Projekta iesniedzējs un sadarbības partneris neveic produktu un tehnoloģiju eksportu uz Krievijas Federāciju un Baltkrievijas Republiku”:</w:t>
            </w:r>
          </w:p>
          <w:p w14:paraId="70B03728" w14:textId="77777777" w:rsidR="00912DFA" w:rsidRDefault="00912DFA" w:rsidP="50AE8229">
            <w:pPr>
              <w:pStyle w:val="ListParagraph"/>
              <w:rPr>
                <w:rFonts w:ascii="Aptos" w:eastAsia="Aptos" w:hAnsi="Aptos" w:cs="Aptos"/>
              </w:rPr>
            </w:pPr>
            <w:r w:rsidRPr="50AE8229">
              <w:rPr>
                <w:rFonts w:ascii="Aptos" w:eastAsia="Aptos" w:hAnsi="Aptos" w:cs="Aptos"/>
              </w:rPr>
              <w:t>Tiek pārbaudīts vai projekta iesniedzējs un sadarbības partneris pēdējos trīs gadus neveic produktu un tehnoloģiju eksportu uz Krievijas Federāciju un Baltkrievijas Republiku. Lai pārliecinātos vai projekta iesniedzējs un sadarbības partneris neveic produktu un tehnoloģiju eksportu uz Krievijas Federāciju un Baltkrievijas Republiku, informācija par projekta iesniedzēju un sadarbības partneri tiks pieprasīta VID.</w:t>
            </w:r>
          </w:p>
          <w:p w14:paraId="3340F743" w14:textId="77777777" w:rsidR="00912DFA" w:rsidRDefault="00912DFA" w:rsidP="50AE8229">
            <w:pPr>
              <w:pStyle w:val="ListParagraph"/>
              <w:rPr>
                <w:rFonts w:ascii="Aptos" w:eastAsia="Aptos" w:hAnsi="Aptos" w:cs="Aptos"/>
                <w:u w:val="single"/>
              </w:rPr>
            </w:pPr>
          </w:p>
          <w:p w14:paraId="5E5A9763" w14:textId="77777777" w:rsidR="00912DFA" w:rsidRDefault="00912DFA" w:rsidP="50AE8229">
            <w:pPr>
              <w:pStyle w:val="ListParagraph"/>
              <w:rPr>
                <w:rFonts w:ascii="Aptos" w:eastAsia="Aptos" w:hAnsi="Aptos" w:cs="Aptos"/>
              </w:rPr>
            </w:pPr>
            <w:r w:rsidRPr="50AE8229">
              <w:rPr>
                <w:rFonts w:ascii="Aptos" w:eastAsia="Aptos" w:hAnsi="Aptos" w:cs="Aptos"/>
                <w:u w:val="single"/>
              </w:rPr>
              <w:t>Projekta iesniegums tiks noraidīts</w:t>
            </w:r>
            <w:r w:rsidRPr="50AE8229">
              <w:rPr>
                <w:rFonts w:ascii="Aptos" w:eastAsia="Aptos" w:hAnsi="Aptos" w:cs="Aptos"/>
              </w:rPr>
              <w:t>, ja pēc Valsts ieņēmumu dienesta datiem projekta iesniedzējs un/vai sadarbības partneris veic produktu un tehnoloģiju eksportu uz Krievijas Federāciju un Baltkrievijas Republiku.</w:t>
            </w:r>
          </w:p>
          <w:p w14:paraId="546E86D5" w14:textId="77777777" w:rsidR="00912DFA" w:rsidRDefault="00912DFA" w:rsidP="50AE8229">
            <w:pPr>
              <w:pStyle w:val="ListParagraph"/>
              <w:rPr>
                <w:rFonts w:ascii="Aptos" w:eastAsia="Aptos" w:hAnsi="Aptos" w:cs="Aptos"/>
              </w:rPr>
            </w:pPr>
          </w:p>
          <w:p w14:paraId="2F37795D" w14:textId="77777777" w:rsidR="00912DFA" w:rsidRDefault="00912DFA" w:rsidP="50AE8229">
            <w:pPr>
              <w:pStyle w:val="ListParagraph"/>
              <w:numPr>
                <w:ilvl w:val="0"/>
                <w:numId w:val="10"/>
              </w:numPr>
              <w:spacing w:line="276" w:lineRule="auto"/>
              <w:rPr>
                <w:rFonts w:ascii="Aptos" w:eastAsia="Aptos" w:hAnsi="Aptos" w:cs="Aptos"/>
                <w:b/>
                <w:bCs/>
              </w:rPr>
            </w:pPr>
            <w:r w:rsidRPr="50AE8229">
              <w:rPr>
                <w:rFonts w:ascii="Aptos" w:eastAsia="Aptos" w:hAnsi="Aptos" w:cs="Aptos"/>
              </w:rPr>
              <w:t>kritērijs 1.5.</w:t>
            </w:r>
            <w:r w:rsidRPr="50AE8229">
              <w:rPr>
                <w:rFonts w:ascii="Aptos" w:eastAsia="Aptos" w:hAnsi="Aptos" w:cs="Aptos"/>
                <w:b/>
                <w:bCs/>
              </w:rPr>
              <w:t xml:space="preserve"> ” Projekta iesniedzējam un sadarbības partnerim  ir pietiekama administrēšanas, īstenošanas un finanšu kapacitāte projekta īstenošanai”: </w:t>
            </w:r>
            <w:r w:rsidRPr="50AE8229">
              <w:rPr>
                <w:rFonts w:ascii="Aptos" w:eastAsia="Aptos" w:hAnsi="Aptos" w:cs="Aptos"/>
              </w:rPr>
              <w:t xml:space="preserve">Balstoties uz projekta iesniegumā un tā pielikumos sniegto informāciju tiks vērtēs vai  ir pietiekama administrēšanas un īstenošanas personāla kapacitāte, pieejamā infrastruktūra un materiāltehniskais nodrošinājums, </w:t>
            </w:r>
            <w:r w:rsidRPr="50AE8229">
              <w:rPr>
                <w:rFonts w:ascii="Aptos" w:eastAsia="Aptos" w:hAnsi="Aptos" w:cs="Aptos"/>
                <w:b/>
                <w:bCs/>
              </w:rPr>
              <w:t>kā arī tiks vērtēta projekta iesniedzēja finanšu kapacitāte- pašreizējā finanšu situācija un projekta īstenošanai nepieciešamā finanšu resursu apjoma pieejamība.</w:t>
            </w:r>
          </w:p>
          <w:p w14:paraId="7E37B268" w14:textId="77777777" w:rsidR="00912DFA" w:rsidRDefault="00912DFA" w:rsidP="50AE8229">
            <w:pPr>
              <w:ind w:left="720"/>
              <w:rPr>
                <w:rFonts w:ascii="Aptos" w:eastAsia="Aptos" w:hAnsi="Aptos" w:cs="Aptos"/>
              </w:rPr>
            </w:pPr>
            <w:r w:rsidRPr="50AE8229">
              <w:rPr>
                <w:rFonts w:ascii="Aptos" w:eastAsia="Aptos" w:hAnsi="Aptos" w:cs="Aptos"/>
                <w:u w:val="single"/>
              </w:rPr>
              <w:t>Projekta iesniegums tiks noraidīts</w:t>
            </w:r>
            <w:r w:rsidRPr="50AE8229">
              <w:rPr>
                <w:rFonts w:ascii="Aptos" w:eastAsia="Aptos" w:hAnsi="Aptos" w:cs="Aptos"/>
              </w:rPr>
              <w:t>, ja iesniedzot precizēto projekta iesniegumu un tā pielikums netiks izpildīti sākotnējā vērtēšanā izvirzītie nosacījumi.</w:t>
            </w:r>
          </w:p>
          <w:p w14:paraId="39DFEC65" w14:textId="77777777" w:rsidR="00912DFA" w:rsidRDefault="00912DFA" w:rsidP="50AE8229">
            <w:pPr>
              <w:pStyle w:val="ListParagraph"/>
              <w:numPr>
                <w:ilvl w:val="0"/>
                <w:numId w:val="10"/>
              </w:numPr>
              <w:spacing w:line="276" w:lineRule="auto"/>
              <w:rPr>
                <w:rFonts w:ascii="Aptos" w:eastAsia="Aptos" w:hAnsi="Aptos" w:cs="Aptos"/>
                <w:b/>
                <w:bCs/>
              </w:rPr>
            </w:pPr>
            <w:r w:rsidRPr="50AE8229">
              <w:rPr>
                <w:rFonts w:ascii="Aptos" w:eastAsia="Aptos" w:hAnsi="Aptos" w:cs="Aptos"/>
              </w:rPr>
              <w:t xml:space="preserve">kritērijs 1.8. </w:t>
            </w:r>
            <w:r w:rsidRPr="50AE8229">
              <w:rPr>
                <w:rFonts w:ascii="Aptos" w:eastAsia="Aptos" w:hAnsi="Aptos" w:cs="Aptos"/>
                <w:b/>
                <w:bCs/>
              </w:rPr>
              <w:t>” 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euro, vai pārsniedz citu MK noteikumos par SAM īstenošanu noteikto pieļaujamo nodokļu parāda apjomu”:</w:t>
            </w:r>
          </w:p>
          <w:p w14:paraId="5E7CC38B" w14:textId="5488714E" w:rsidR="00912DFA" w:rsidRDefault="00912DFA" w:rsidP="50AE8229">
            <w:pPr>
              <w:pStyle w:val="ListParagraph"/>
              <w:rPr>
                <w:rFonts w:ascii="Aptos" w:eastAsia="Aptos" w:hAnsi="Aptos" w:cs="Aptos"/>
              </w:rPr>
            </w:pPr>
            <w:r w:rsidRPr="50AE8229">
              <w:rPr>
                <w:rFonts w:ascii="Aptos" w:eastAsia="Aptos" w:hAnsi="Aptos" w:cs="Aptos"/>
              </w:rPr>
              <w:t>Tiks skatīts nodokļu maksātājā reitings, ja pārbaudes brīdī tas ir A- attiecīgi nodokļu parāda esamības vai neesamības pārbaude netiek veikta.</w:t>
            </w:r>
          </w:p>
          <w:p w14:paraId="73669810" w14:textId="77777777" w:rsidR="00912DFA" w:rsidRDefault="00912DFA" w:rsidP="50AE8229">
            <w:pPr>
              <w:pStyle w:val="ListParagraph"/>
              <w:rPr>
                <w:rFonts w:ascii="Aptos" w:eastAsia="Aptos" w:hAnsi="Aptos" w:cs="Aptos"/>
              </w:rPr>
            </w:pPr>
            <w:r w:rsidRPr="50AE8229">
              <w:rPr>
                <w:rFonts w:ascii="Aptos" w:eastAsia="Aptos" w:hAnsi="Aptos" w:cs="Aptos"/>
              </w:rPr>
              <w:t xml:space="preserve">Ja projekta iesniedzējam pārbaudes brīdī  nodokļu maksātāja reitings ir “B”, “J”, “C”, “N” vai  nodokļu maksātāja reitings netiek veidots, piemēram, publiskai personai, publiskai atvasinātai personai u.c., veic  nodokļu parāda esamības vai neesamības pārbaudi. </w:t>
            </w:r>
          </w:p>
          <w:p w14:paraId="41E4A595" w14:textId="0DA9A223" w:rsidR="00912DFA" w:rsidRDefault="00912DFA" w:rsidP="50AE8229">
            <w:pPr>
              <w:pStyle w:val="ListParagraph"/>
              <w:rPr>
                <w:rFonts w:ascii="Aptos" w:eastAsia="Aptos" w:hAnsi="Aptos" w:cs="Aptos"/>
              </w:rPr>
            </w:pPr>
            <w:r w:rsidRPr="50AE8229">
              <w:rPr>
                <w:rFonts w:ascii="Aptos" w:eastAsia="Aptos" w:hAnsi="Aptos" w:cs="Aptos"/>
              </w:rPr>
              <w:t>Ja parāds pārsniegs 150 euro, tas būs jānomaksā (ja nomaksas termiņš nav pagarināts, atliktas vai  sadalīts termiņos), līdz precizētā projekta iesnieguma iesniegšanas dienai vai līdz līguma par projekta īstenošanu noslēgšanai, ja parāds konstatēts atzinuma par nosacījumu izpildi izdošanas dienā.</w:t>
            </w:r>
          </w:p>
          <w:p w14:paraId="7BB1240F" w14:textId="77777777" w:rsidR="00912DFA" w:rsidRDefault="00912DFA" w:rsidP="50AE8229">
            <w:pPr>
              <w:rPr>
                <w:rFonts w:ascii="Aptos" w:eastAsia="Aptos" w:hAnsi="Aptos" w:cs="Aptos"/>
              </w:rPr>
            </w:pPr>
            <w:r w:rsidRPr="50AE8229">
              <w:rPr>
                <w:rFonts w:ascii="Aptos" w:eastAsia="Aptos" w:hAnsi="Aptos" w:cs="Aptos"/>
              </w:rPr>
              <w:t xml:space="preserve">Detalizētāku informāciju par kritēriju piemērošanu lūdzu skatīt </w:t>
            </w:r>
            <w:hyperlink r:id="rId32">
              <w:r w:rsidRPr="50AE8229">
                <w:rPr>
                  <w:rStyle w:val="Hyperlink"/>
                  <w:rFonts w:ascii="Aptos" w:eastAsia="Aptos" w:hAnsi="Aptos" w:cs="Aptos"/>
                </w:rPr>
                <w:t>šeit</w:t>
              </w:r>
            </w:hyperlink>
            <w:r w:rsidRPr="50AE8229">
              <w:rPr>
                <w:rFonts w:ascii="Aptos" w:eastAsia="Aptos" w:hAnsi="Aptos" w:cs="Aptos"/>
              </w:rPr>
              <w:t>.</w:t>
            </w:r>
          </w:p>
          <w:p w14:paraId="757F164E" w14:textId="77777777" w:rsidR="00912DFA" w:rsidRDefault="00912DFA" w:rsidP="50AE8229">
            <w:pPr>
              <w:rPr>
                <w:rFonts w:ascii="Aptos" w:eastAsia="Aptos" w:hAnsi="Aptos" w:cs="Aptos"/>
                <w:color w:val="000000"/>
                <w:lang w:eastAsia="lv-LV"/>
                <w14:ligatures w14:val="none"/>
              </w:rPr>
            </w:pPr>
            <w:r w:rsidRPr="50AE8229">
              <w:rPr>
                <w:rFonts w:ascii="Aptos" w:eastAsia="Aptos" w:hAnsi="Aptos" w:cs="Aptos"/>
                <w:color w:val="000000" w:themeColor="text1"/>
              </w:rPr>
              <w:t>Papildus vēršu uzmanību, ka šī pasākuma ietvaros tiek attiecinātas izmaksas divējāda lietojuma (gan civilām, gan militārām vajadzībām) jauna produkta vai tehnoloģijas izstrādei.</w:t>
            </w:r>
          </w:p>
          <w:p w14:paraId="2787A3FA" w14:textId="77777777" w:rsidR="00912DFA" w:rsidRDefault="00912DFA" w:rsidP="50AE8229">
            <w:pPr>
              <w:rPr>
                <w:rFonts w:ascii="Aptos" w:eastAsia="Aptos" w:hAnsi="Aptos" w:cs="Aptos"/>
                <w:color w:val="000000"/>
              </w:rPr>
            </w:pPr>
            <w:r w:rsidRPr="50AE8229">
              <w:rPr>
                <w:rFonts w:ascii="Aptos" w:eastAsia="Aptos" w:hAnsi="Aptos" w:cs="Aptos"/>
                <w:color w:val="000000" w:themeColor="text1"/>
              </w:rPr>
              <w:t>Jauns produkts ir jauns vai būtiski uzlabots produkts vai tehnoloģija gala saņēmēja līmenī.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p>
          <w:p w14:paraId="380543EA" w14:textId="77777777" w:rsidR="00912DFA" w:rsidRDefault="00912DFA" w:rsidP="50AE8229">
            <w:pPr>
              <w:rPr>
                <w:rFonts w:ascii="Aptos" w:eastAsia="Aptos" w:hAnsi="Aptos" w:cs="Aptos"/>
                <w:color w:val="000000"/>
              </w:rPr>
            </w:pPr>
            <w:r w:rsidRPr="50AE8229">
              <w:rPr>
                <w:rFonts w:ascii="Aptos" w:eastAsia="Aptos" w:hAnsi="Aptos" w:cs="Aptos"/>
                <w:color w:val="000000"/>
              </w:rPr>
              <w:t>Prasības, kurām jāatbilst projekta iesniedzējam, lai pretendētu uz atbalstu, noteiktas SAM MK noteikumu Nr. 633 14. punktā. Aicinām MK noteikumus aplūkot </w:t>
            </w:r>
            <w:hyperlink r:id="rId33" w:history="1">
              <w:r w:rsidRPr="50AE8229">
                <w:rPr>
                  <w:rStyle w:val="Hyperlink"/>
                  <w:rFonts w:ascii="Aptos" w:eastAsia="Aptos" w:hAnsi="Aptos" w:cs="Aptos"/>
                  <w:bdr w:val="none" w:sz="0" w:space="0" w:color="auto" w:frame="1"/>
                </w:rPr>
                <w:t>šeit</w:t>
              </w:r>
            </w:hyperlink>
            <w:r w:rsidRPr="50AE8229">
              <w:rPr>
                <w:rFonts w:ascii="Aptos" w:eastAsia="Aptos" w:hAnsi="Aptos" w:cs="Aptos"/>
                <w:color w:val="000000"/>
              </w:rPr>
              <w:t xml:space="preserve">, kā arī ar SAM projektu atlases dokumentāciju var iepazīties </w:t>
            </w:r>
            <w:hyperlink r:id="rId34">
              <w:r w:rsidRPr="50AE8229">
                <w:rPr>
                  <w:rStyle w:val="Hyperlink"/>
                  <w:rFonts w:ascii="Aptos" w:eastAsia="Aptos" w:hAnsi="Aptos" w:cs="Aptos"/>
                </w:rPr>
                <w:t>šeit</w:t>
              </w:r>
            </w:hyperlink>
            <w:r w:rsidRPr="50AE8229">
              <w:rPr>
                <w:rFonts w:ascii="Aptos" w:eastAsia="Aptos" w:hAnsi="Aptos" w:cs="Aptos"/>
                <w:color w:val="000000"/>
              </w:rPr>
              <w:t>.</w:t>
            </w:r>
          </w:p>
          <w:p w14:paraId="7D0D0C63" w14:textId="2A2E5A1F" w:rsidR="00912DFA" w:rsidRPr="00F05B7B" w:rsidRDefault="00912DFA" w:rsidP="50AE8229">
            <w:pPr>
              <w:spacing w:after="120" w:line="240" w:lineRule="auto"/>
              <w:rPr>
                <w:rFonts w:ascii="Aptos" w:eastAsia="Aptos" w:hAnsi="Aptos" w:cs="Aptos"/>
              </w:rPr>
            </w:pPr>
            <w:r w:rsidRPr="50AE8229">
              <w:rPr>
                <w:rFonts w:ascii="Aptos" w:eastAsia="Aptos" w:hAnsi="Aptos" w:cs="Aptos"/>
                <w:b/>
                <w:bCs/>
                <w:color w:val="EE0000"/>
              </w:rPr>
              <w:t>*</w:t>
            </w:r>
            <w:r w:rsidRPr="50AE8229">
              <w:rPr>
                <w:rFonts w:ascii="Aptos" w:eastAsia="Aptos" w:hAnsi="Aptos" w:cs="Aptos"/>
              </w:rPr>
              <w:t>29.12.2025. veikti grozījumi kvalitātes kritērija Nr. 4.1. piemērošanas skaidrojumā b) apakšpunktu izsakot šādā redakcijā:</w:t>
            </w:r>
          </w:p>
          <w:p w14:paraId="60E45686" w14:textId="78A13AB5" w:rsidR="00912DFA" w:rsidRPr="00390916" w:rsidRDefault="00912DFA" w:rsidP="50AE8229">
            <w:pPr>
              <w:rPr>
                <w:rFonts w:ascii="Aptos" w:eastAsia="Aptos" w:hAnsi="Aptos" w:cs="Aptos"/>
              </w:rPr>
            </w:pPr>
            <w:r w:rsidRPr="50AE8229">
              <w:rPr>
                <w:rFonts w:ascii="Aptos" w:eastAsia="Aptos" w:hAnsi="Aptos" w:cs="Aptos"/>
                <w:highlight w:val="lightGray"/>
              </w:rPr>
              <w:t>“(Laika periods –  2024. gads, Sektors – pavisam, Bruto/Neto – bruto, Teritoriālā vienība – Rīgas statistiskais reģions (Rīga) (līdz 01.01.2024.), Pierīgas statistiskais reģions (līdz 01.01.2024.), Vidzemes statistiskais reģions (līdz 01.01.2024.), Kurzemes statistiskais reģions (līdz 01.01.2024.), Zemgales statistiskais reģions, Latgales statistiskais reģions)”.</w:t>
            </w:r>
          </w:p>
        </w:tc>
      </w:tr>
      <w:tr w:rsidR="00912DFA" w:rsidRPr="00264ACA" w14:paraId="2E262F02"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0F680" w14:textId="5CC73EB6" w:rsidR="00912DFA" w:rsidRPr="00CA117B" w:rsidRDefault="00912DFA" w:rsidP="50AE8229">
            <w:pPr>
              <w:shd w:val="clear" w:color="auto" w:fill="FFFFFF" w:themeFill="background1"/>
              <w:spacing w:after="120" w:line="240" w:lineRule="auto"/>
              <w:rPr>
                <w:rFonts w:ascii="Aptos" w:eastAsia="Aptos" w:hAnsi="Aptos" w:cs="Aptos"/>
                <w:noProof/>
              </w:rPr>
            </w:pPr>
            <w:r w:rsidRPr="50AE8229">
              <w:rPr>
                <w:rFonts w:ascii="Aptos" w:eastAsia="Aptos" w:hAnsi="Aptos" w:cs="Aptos"/>
                <w:noProof/>
              </w:rPr>
              <w:t>3.14.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F61D5" w14:textId="77777777" w:rsidR="00912DFA" w:rsidRPr="004F4064"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34F50B80" w14:textId="0F82AAD7" w:rsidR="00912DFA" w:rsidRPr="004F4064" w:rsidRDefault="00912DFA" w:rsidP="50AE8229">
            <w:pPr>
              <w:spacing w:after="120" w:line="240" w:lineRule="auto"/>
              <w:jc w:val="both"/>
              <w:rPr>
                <w:rFonts w:ascii="Aptos" w:eastAsia="Aptos" w:hAnsi="Aptos" w:cs="Aptos"/>
              </w:rPr>
            </w:pPr>
            <w:r w:rsidRPr="50AE8229">
              <w:rPr>
                <w:rFonts w:ascii="Aptos" w:eastAsia="Aptos" w:hAnsi="Aptos" w:cs="Aptos"/>
              </w:rPr>
              <w:t>Mēs uzņēmumā izstrādājam duālas pielietojamības lokālu LLM/AI risinājumu. Pirmais solis šī projekta realizācijā notika ar CFLA/NCC atbalstu grantu programmas “Mazo un vidējo saimnieciskās darbības veicēju kiberdrošības transformācija” ietvaros. Mēs izveidojām prototipu. Pašlaik mēs šo LLM risinājumu gribam pacelt jaunā līmenī – tas būs duālas pielietojamības risinājums dažādu ar drošību saistītu uzdevumu risināšanai (attiecināmās izmaksas būs ~ 250 000 eur). Jautājums ir sekojošs – Vai mēs programmas “Atbalsts jaunu produktu attīstībai un internacionalizācijai” ietvaros varam izstrādāt automatizētu datu ievades un apstrādes moduli, kas ir daļa no kopējā LLM risinājuma? Šis modulis var arī tikt uzskatīts par atsevišķu produktu, ja tas ir nepieciešams. Tā gatavības pakāpe projekta beigās būs TLG8.</w:t>
            </w:r>
          </w:p>
          <w:p w14:paraId="676EDD6D" w14:textId="30A80190" w:rsidR="00912DFA" w:rsidRPr="004F4064" w:rsidRDefault="00912DFA" w:rsidP="50AE8229">
            <w:pPr>
              <w:spacing w:after="120" w:line="240" w:lineRule="auto"/>
              <w:jc w:val="both"/>
              <w:rPr>
                <w:rFonts w:ascii="Aptos" w:eastAsia="Aptos" w:hAnsi="Aptos" w:cs="Aptos"/>
              </w:rPr>
            </w:pPr>
            <w:r w:rsidRPr="50AE8229">
              <w:rPr>
                <w:rFonts w:ascii="Aptos" w:eastAsia="Aptos" w:hAnsi="Aptos" w:cs="Aptos"/>
              </w:rPr>
              <w:t>2. Projekta realizācijā mēs plānojam sadarboties ar vienu no ārzemju universitātēm. Kāds ir minimālais nepieciešamais sadarbības dokuments (elektroniska sarakste; nodomu vēstule; līgums), lai tas būtu atbilstošs programmas nosacījumiem?</w:t>
            </w:r>
          </w:p>
          <w:p w14:paraId="3D254401" w14:textId="77777777" w:rsidR="00912DFA" w:rsidRPr="004F4064" w:rsidRDefault="00912DFA" w:rsidP="50AE8229">
            <w:pPr>
              <w:spacing w:after="120" w:line="240" w:lineRule="auto"/>
              <w:jc w:val="both"/>
              <w:rPr>
                <w:rFonts w:ascii="Aptos" w:eastAsia="Aptos" w:hAnsi="Aptos" w:cs="Aptos"/>
              </w:rPr>
            </w:pPr>
            <w:r w:rsidRPr="50AE8229">
              <w:rPr>
                <w:rFonts w:ascii="Aptos" w:eastAsia="Aptos" w:hAnsi="Aptos" w:cs="Aptos"/>
              </w:rPr>
              <w:t>3. Projekta realizācijai mēs sadarbosimies ar vienu LV uzņēmumu un vairākām fiziskām personām ar nepieciešamo kvalifikāciju. Kāds ir minimālais nepieciešamais sadarbības dokuments (elektroniska sarakste; nodomu vēstule; līgums), lai tas būtu atbilstošs programmas nosacījumiem?</w:t>
            </w:r>
          </w:p>
          <w:p w14:paraId="041D5EED" w14:textId="0C5B2472" w:rsidR="00912DFA" w:rsidRPr="004F4064" w:rsidRDefault="00912DFA" w:rsidP="50AE8229">
            <w:pPr>
              <w:spacing w:after="120" w:line="240" w:lineRule="auto"/>
              <w:jc w:val="both"/>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189A28" w14:textId="77777777" w:rsidR="00912DFA" w:rsidRPr="00DC3422" w:rsidRDefault="00912DFA" w:rsidP="50AE8229">
            <w:pPr>
              <w:numPr>
                <w:ilvl w:val="0"/>
                <w:numId w:val="12"/>
              </w:numPr>
              <w:spacing w:after="0" w:line="240" w:lineRule="auto"/>
              <w:rPr>
                <w:rFonts w:ascii="Aptos" w:eastAsia="Aptos" w:hAnsi="Aptos" w:cs="Aptos"/>
                <w:kern w:val="0"/>
                <w14:ligatures w14:val="none"/>
              </w:rPr>
            </w:pPr>
            <w:r w:rsidRPr="50AE8229">
              <w:rPr>
                <w:rFonts w:ascii="Aptos" w:eastAsia="Aptos" w:hAnsi="Aptos" w:cs="Aptos"/>
              </w:rPr>
              <w:t>Jūsu aprakstītais projekts par duālas pielietojamības LLM/AI risinājuma attīstību pēc būtības atbilst pasākuma mērķim, tomēr ir vairāki būtiski nosacījumi, kas jāņem vērā, lai plānotās darbības būtu attiecināmas un netiktu pārkāpti programmas ierobežojumi.</w:t>
            </w:r>
          </w:p>
          <w:p w14:paraId="55DEB491" w14:textId="4DBA6809" w:rsidR="00912DFA" w:rsidRPr="00DC3422" w:rsidRDefault="00912DFA" w:rsidP="50AE8229">
            <w:pPr>
              <w:spacing w:after="0" w:line="240" w:lineRule="auto"/>
              <w:ind w:left="363"/>
              <w:rPr>
                <w:rFonts w:ascii="Aptos" w:eastAsia="Aptos" w:hAnsi="Aptos" w:cs="Aptos"/>
                <w:kern w:val="0"/>
                <w14:ligatures w14:val="none"/>
              </w:rPr>
            </w:pPr>
            <w:r w:rsidRPr="50AE8229">
              <w:rPr>
                <w:rFonts w:ascii="Aptos" w:eastAsia="Aptos" w:hAnsi="Aptos" w:cs="Aptos"/>
                <w:kern w:val="0"/>
                <w14:ligatures w14:val="none"/>
              </w:rPr>
              <w:t>Pamatojoties uz šobrīd pieejamo informāciju, nav iespējams sniegt viennozīmīgu secinājumu par to, vai automatizēta datu ievades un apstrādes moduļa izstrāde — neatkarīgi no tā, vai tā tiek īstenota kā daļa no kopējā LLM risinājuma vai kā atsevišķs produkts — būtu uzskatāma par atbalstāmu darbību.</w:t>
            </w:r>
          </w:p>
          <w:p w14:paraId="5BC1F5D1" w14:textId="77777777" w:rsidR="00912DFA" w:rsidRPr="00DC3422" w:rsidRDefault="00912DFA" w:rsidP="50AE8229">
            <w:pPr>
              <w:spacing w:after="0" w:line="240" w:lineRule="auto"/>
              <w:ind w:left="363"/>
              <w:rPr>
                <w:rFonts w:ascii="Aptos" w:eastAsia="Aptos" w:hAnsi="Aptos" w:cs="Aptos"/>
                <w:kern w:val="0"/>
                <w14:ligatures w14:val="none"/>
              </w:rPr>
            </w:pPr>
            <w:r w:rsidRPr="50AE8229">
              <w:rPr>
                <w:rFonts w:ascii="Aptos" w:eastAsia="Aptos" w:hAnsi="Aptos" w:cs="Aptos"/>
              </w:rPr>
              <w:t>Pirmšķietami, ņemot vērā, ka projekta īstenošanā plānots iesaistīt pētniecības un zināšanu izplatīšanas organizāciju, saskaņā ar  </w:t>
            </w:r>
            <w:hyperlink r:id="rId35" w:anchor="p14.4&amp;pd=1">
              <w:r w:rsidRPr="50AE8229">
                <w:rPr>
                  <w:rFonts w:ascii="Aptos" w:eastAsia="Aptos" w:hAnsi="Aptos" w:cs="Aptos"/>
                  <w:color w:val="467886"/>
                  <w:u w:val="single"/>
                </w:rPr>
                <w:t>MK noteikumu Nr.663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hyperlink>
            <w:r w:rsidRPr="50AE8229">
              <w:rPr>
                <w:rFonts w:ascii="Aptos" w:eastAsia="Aptos" w:hAnsi="Aptos" w:cs="Aptos"/>
              </w:rPr>
              <w:t xml:space="preserve"> (turpmāk-SAM MK noteikumi) </w:t>
            </w:r>
            <w:hyperlink r:id="rId36" w:anchor="p14.4&amp;pd=1:~:text=%C5%A0o%20noteikumu%2022,iesaist%C4%81s%20zin%C4%81tniskos%20p%C4%93t%C4%ABjumos.">
              <w:r w:rsidRPr="50AE8229">
                <w:rPr>
                  <w:rFonts w:ascii="Aptos" w:eastAsia="Aptos" w:hAnsi="Aptos" w:cs="Aptos"/>
                  <w:color w:val="467886"/>
                  <w:u w:val="single"/>
                </w:rPr>
                <w:t>23. punktu</w:t>
              </w:r>
            </w:hyperlink>
            <w:r w:rsidRPr="50AE8229">
              <w:rPr>
                <w:rFonts w:ascii="Aptos" w:eastAsia="Aptos" w:hAnsi="Aptos" w:cs="Aptos"/>
              </w:rPr>
              <w:t xml:space="preserve">, SAM MK noteikumu </w:t>
            </w:r>
            <w:hyperlink r:id="rId37" w:anchor="p14.4&amp;pd=1:~:text=22.%C2%A0Pas%C4%81kuma%20ietvaros,vad%C4%ABbas%20inform%C4%81cijas%20sist%C4%93m%C4%81.">
              <w:r w:rsidRPr="50AE8229">
                <w:rPr>
                  <w:rFonts w:ascii="Aptos" w:eastAsia="Aptos" w:hAnsi="Aptos" w:cs="Aptos"/>
                  <w:color w:val="467886"/>
                  <w:u w:val="single"/>
                </w:rPr>
                <w:t>22. punktā</w:t>
              </w:r>
            </w:hyperlink>
            <w:r w:rsidRPr="50AE8229">
              <w:rPr>
                <w:rFonts w:ascii="Aptos" w:eastAsia="Aptos" w:hAnsi="Aptos" w:cs="Aptos"/>
              </w:rPr>
              <w:t xml:space="preserve"> noteiktajos apakšpunktos minētās darbības varētu tikt uzskatītas par atbalstāmām.</w:t>
            </w:r>
          </w:p>
          <w:p w14:paraId="3B003648" w14:textId="77777777" w:rsidR="00912DFA" w:rsidRPr="00DC3422" w:rsidRDefault="00912DFA" w:rsidP="50AE8229">
            <w:pPr>
              <w:spacing w:after="0" w:line="240" w:lineRule="auto"/>
              <w:ind w:left="363"/>
              <w:rPr>
                <w:rFonts w:ascii="Aptos" w:eastAsia="Aptos" w:hAnsi="Aptos" w:cs="Aptos"/>
                <w:kern w:val="0"/>
                <w14:ligatures w14:val="none"/>
              </w:rPr>
            </w:pPr>
            <w:r w:rsidRPr="50AE8229">
              <w:rPr>
                <w:rFonts w:ascii="Aptos" w:eastAsia="Aptos" w:hAnsi="Aptos" w:cs="Aptos"/>
                <w:kern w:val="0"/>
                <w14:ligatures w14:val="none"/>
              </w:rPr>
              <w:t xml:space="preserve">Ja tomēr neizpildās neviens no SAM MK noteikumu 23. punktā noteiktajiem nosacījumiem, </w:t>
            </w:r>
            <w:r w:rsidRPr="50AE8229">
              <w:rPr>
                <w:rFonts w:ascii="Aptos" w:eastAsia="Aptos" w:hAnsi="Aptos" w:cs="Aptos"/>
                <w:b/>
                <w:bCs/>
                <w:kern w:val="0"/>
                <w14:ligatures w14:val="none"/>
              </w:rPr>
              <w:t>projekta iesniedzējam ir rūpīgi jāizvērtē, vai produkta izstrāde neietver kādu no SAM MK noteikumu 22. punktā minētajām darbībām</w:t>
            </w:r>
            <w:r w:rsidRPr="50AE8229">
              <w:rPr>
                <w:rFonts w:ascii="Aptos" w:eastAsia="Aptos" w:hAnsi="Aptos" w:cs="Aptos"/>
                <w:kern w:val="0"/>
                <w14:ligatures w14:val="none"/>
              </w:rPr>
              <w:t>, kurām finansējums netiek piešķirts.</w:t>
            </w:r>
          </w:p>
          <w:p w14:paraId="122F3C74" w14:textId="77777777" w:rsidR="00912DFA" w:rsidRPr="00DC3422" w:rsidRDefault="00912DFA" w:rsidP="50AE8229">
            <w:pPr>
              <w:spacing w:after="0" w:line="240" w:lineRule="auto"/>
              <w:ind w:left="363"/>
              <w:rPr>
                <w:rFonts w:ascii="Aptos" w:eastAsia="Aptos" w:hAnsi="Aptos" w:cs="Aptos"/>
                <w:kern w:val="0"/>
                <w14:ligatures w14:val="none"/>
              </w:rPr>
            </w:pPr>
            <w:r w:rsidRPr="50AE8229">
              <w:rPr>
                <w:rFonts w:ascii="Aptos" w:eastAsia="Aptos" w:hAnsi="Aptos" w:cs="Aptos"/>
                <w:kern w:val="0"/>
                <w14:ligatures w14:val="none"/>
              </w:rPr>
              <w:t>Papildus vēršam uzmanību, ka gadījumā, ja tiek izstrādāts atsevišķs produkts vai tehnoloģiskais modulis, projekta uzsākšanas brīdī attiecīgajam modulim vai tehnoloģijai būtu jāatbilst vismaz TGL 4 līmenim (tehnoloģijas validācija laboratorijas vidē).</w:t>
            </w:r>
          </w:p>
          <w:p w14:paraId="588F052E" w14:textId="682E1823" w:rsidR="00912DFA" w:rsidRPr="00DC3422" w:rsidRDefault="00912DFA" w:rsidP="50AE8229">
            <w:pPr>
              <w:numPr>
                <w:ilvl w:val="0"/>
                <w:numId w:val="12"/>
              </w:numPr>
              <w:spacing w:after="0" w:line="240" w:lineRule="auto"/>
              <w:rPr>
                <w:rFonts w:ascii="Aptos" w:eastAsia="Aptos" w:hAnsi="Aptos" w:cs="Aptos"/>
                <w:kern w:val="0"/>
                <w14:ligatures w14:val="none"/>
              </w:rPr>
            </w:pPr>
            <w:r w:rsidRPr="50AE8229">
              <w:rPr>
                <w:rFonts w:ascii="Aptos" w:eastAsia="Aptos" w:hAnsi="Aptos" w:cs="Aptos"/>
                <w:kern w:val="0"/>
                <w14:ligatures w14:val="none"/>
              </w:rPr>
              <w:t>Ja plānota sadarbība ar  ārvalstu universitāti, kuras ietvaros universitāte piedalās kā:</w:t>
            </w:r>
          </w:p>
          <w:p w14:paraId="01C68E94" w14:textId="28779583" w:rsidR="00912DFA" w:rsidRPr="00DC3422" w:rsidRDefault="00912DFA" w:rsidP="50AE8229">
            <w:pPr>
              <w:numPr>
                <w:ilvl w:val="1"/>
                <w:numId w:val="12"/>
              </w:numPr>
              <w:spacing w:after="0" w:line="240" w:lineRule="auto"/>
              <w:rPr>
                <w:rFonts w:ascii="Aptos" w:eastAsia="Aptos" w:hAnsi="Aptos" w:cs="Aptos"/>
                <w:kern w:val="0"/>
                <w14:ligatures w14:val="none"/>
              </w:rPr>
            </w:pPr>
            <w:r w:rsidRPr="50AE8229">
              <w:rPr>
                <w:rFonts w:ascii="Aptos" w:eastAsia="Aptos" w:hAnsi="Aptos" w:cs="Aptos"/>
                <w:kern w:val="0"/>
                <w14:ligatures w14:val="none"/>
              </w:rPr>
              <w:t xml:space="preserve">ārvalstu partneris (SAM MK noteikumu </w:t>
            </w:r>
            <w:hyperlink r:id="rId38" w:anchor="p14.4&amp;pd=1:~:text=2.8.%C2%A0%C4%81rvalstu%20partneris,nosl%C4%93dzis%20sadarb%C4%ABbas%20l%C4%ABgumu%3B" w:history="1">
              <w:r w:rsidRPr="50AE8229">
                <w:rPr>
                  <w:rFonts w:ascii="Aptos" w:eastAsia="Aptos" w:hAnsi="Aptos" w:cs="Aptos"/>
                  <w:color w:val="467886"/>
                  <w:kern w:val="0"/>
                  <w:u w:val="single"/>
                  <w14:ligatures w14:val="none"/>
                </w:rPr>
                <w:t>2.8. apakšpunkts</w:t>
              </w:r>
            </w:hyperlink>
            <w:r w:rsidRPr="50AE8229">
              <w:rPr>
                <w:rFonts w:ascii="Aptos" w:eastAsia="Aptos" w:hAnsi="Aptos" w:cs="Aptos"/>
                <w:kern w:val="0"/>
                <w14:ligatures w14:val="none"/>
              </w:rPr>
              <w:t xml:space="preserve">)- t.i., piedalās vienas vai vairāku darbību īstenošanā, projekta iesnieguma sadaļā “Pielikumi” jābūt pievienotam </w:t>
            </w:r>
            <w:hyperlink r:id="rId39" w:history="1">
              <w:r w:rsidRPr="50AE8229">
                <w:rPr>
                  <w:rFonts w:ascii="Aptos" w:eastAsia="Aptos" w:hAnsi="Aptos" w:cs="Aptos"/>
                  <w:color w:val="467886"/>
                  <w:kern w:val="0"/>
                  <w:u w:val="single"/>
                  <w14:ligatures w14:val="none"/>
                </w:rPr>
                <w:t>Ārvalstu partnera apliecinājumam</w:t>
              </w:r>
            </w:hyperlink>
            <w:r w:rsidRPr="50AE8229">
              <w:rPr>
                <w:rFonts w:ascii="Aptos" w:eastAsia="Aptos" w:hAnsi="Aptos" w:cs="Aptos"/>
                <w:kern w:val="0"/>
                <w14:ligatures w14:val="none"/>
              </w:rPr>
              <w:t xml:space="preserve"> un sadarbības līgumam vai nodoma protokolam, kurā atbilstoši SAM MK noteikumu </w:t>
            </w:r>
            <w:hyperlink r:id="rId40" w:anchor="p14.4&amp;pd=1:~:text=20.1,Nr.%20153%20redakcij%C4%81)" w:history="1">
              <w:r w:rsidRPr="50AE8229">
                <w:rPr>
                  <w:rFonts w:ascii="Aptos" w:eastAsia="Aptos" w:hAnsi="Aptos" w:cs="Aptos"/>
                  <w:color w:val="467886"/>
                  <w:kern w:val="0"/>
                  <w:u w:val="single"/>
                  <w14:ligatures w14:val="none"/>
                </w:rPr>
                <w:t>20.</w:t>
              </w:r>
              <w:r w:rsidRPr="50AE8229">
                <w:rPr>
                  <w:rFonts w:ascii="Aptos" w:eastAsia="Aptos" w:hAnsi="Aptos" w:cs="Aptos"/>
                  <w:color w:val="467886"/>
                  <w:kern w:val="0"/>
                  <w:u w:val="single"/>
                  <w:vertAlign w:val="superscript"/>
                  <w14:ligatures w14:val="none"/>
                </w:rPr>
                <w:t>1</w:t>
              </w:r>
              <w:r w:rsidRPr="50AE8229">
                <w:rPr>
                  <w:rFonts w:ascii="Aptos" w:eastAsia="Aptos" w:hAnsi="Aptos" w:cs="Aptos"/>
                  <w:color w:val="467886"/>
                  <w:kern w:val="0"/>
                  <w:u w:val="single"/>
                  <w14:ligatures w14:val="none"/>
                </w:rPr>
                <w:t xml:space="preserve"> punktam</w:t>
              </w:r>
            </w:hyperlink>
            <w:r w:rsidRPr="50AE8229">
              <w:rPr>
                <w:rFonts w:ascii="Aptos" w:eastAsia="Aptos" w:hAnsi="Aptos" w:cs="Aptos"/>
                <w:kern w:val="0"/>
                <w14:ligatures w14:val="none"/>
              </w:rPr>
              <w:t xml:space="preserve"> iekļauj šādu informāciju:</w:t>
            </w:r>
          </w:p>
          <w:p w14:paraId="39588794"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•sadarbības mērķus un principus;</w:t>
            </w:r>
          </w:p>
          <w:p w14:paraId="1455FB02" w14:textId="0EAF8534" w:rsidR="00912DFA" w:rsidRPr="00DC3422" w:rsidRDefault="00912DFA" w:rsidP="50AE8229">
            <w:pPr>
              <w:spacing w:after="0" w:line="240" w:lineRule="auto"/>
              <w:ind w:left="360"/>
              <w:rPr>
                <w:rFonts w:ascii="Aptos" w:eastAsia="Aptos" w:hAnsi="Aptos" w:cs="Aptos"/>
                <w:kern w:val="0"/>
                <w14:ligatures w14:val="none"/>
              </w:rPr>
            </w:pPr>
            <w:r w:rsidRPr="50AE8229">
              <w:rPr>
                <w:rFonts w:ascii="Aptos" w:eastAsia="Aptos" w:hAnsi="Aptos" w:cs="Aptos"/>
                <w:kern w:val="0"/>
                <w14:ligatures w14:val="none"/>
              </w:rPr>
              <w:t xml:space="preserve">         •kritērijus, kas pamato sadarbības efektivitāti atbilstoši </w:t>
            </w:r>
            <w:hyperlink r:id="rId41" w:anchor=":~:text=%E2%80%9Cefekt%C4%ABva%20sadarb%C4%ABba%E2%80%9D%20ir,par%20sadarb%C4%ABbas%20veidiem%3B" w:history="1">
              <w:r w:rsidRPr="50AE8229">
                <w:rPr>
                  <w:rFonts w:ascii="Aptos" w:eastAsia="Aptos" w:hAnsi="Aptos" w:cs="Aptos"/>
                  <w:color w:val="467886"/>
                  <w:kern w:val="0"/>
                  <w:u w:val="single"/>
                  <w14:ligatures w14:val="none"/>
                </w:rPr>
                <w:t>Komisijas regulas Nr. 651/2014 2. panta 90. punktā</w:t>
              </w:r>
            </w:hyperlink>
            <w:r w:rsidRPr="50AE8229">
              <w:rPr>
                <w:rFonts w:ascii="Aptos" w:eastAsia="Aptos" w:hAnsi="Aptos" w:cs="Aptos"/>
                <w:kern w:val="0"/>
                <w14:ligatures w14:val="none"/>
              </w:rPr>
              <w:t xml:space="preserve"> noteiktajai definīcijai, ja attiecināms;</w:t>
            </w:r>
          </w:p>
          <w:p w14:paraId="418B35B9"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•plānoto kopējo sadarbības projekta finansējumu, un katra sadarbības partnera projekta daļas finansējumu;</w:t>
            </w:r>
          </w:p>
          <w:p w14:paraId="1498C450"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•projekta finanšu plūsmas nodrošināšanas kārtību;</w:t>
            </w:r>
          </w:p>
          <w:p w14:paraId="43AFFD31"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•tiesību uz projekta rezultātiem (tai skaitā intelektuālā īpašuma tiesību) sadalījumu proporcionāli katra sadarbības partnera ieguldījumam projekta īstenošanā;</w:t>
            </w:r>
          </w:p>
          <w:p w14:paraId="51910941"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•sankcijas, ja netiek izpildītas sadarbības līgumā minētās saistības.</w:t>
            </w:r>
          </w:p>
          <w:p w14:paraId="441CF541" w14:textId="77777777" w:rsidR="00912DFA" w:rsidRPr="00DC3422" w:rsidRDefault="00912DFA" w:rsidP="50AE8229">
            <w:pPr>
              <w:spacing w:after="0" w:line="240" w:lineRule="auto"/>
              <w:ind w:left="792"/>
              <w:rPr>
                <w:rFonts w:ascii="Aptos" w:eastAsia="Aptos" w:hAnsi="Aptos" w:cs="Aptos"/>
                <w:kern w:val="0"/>
                <w14:ligatures w14:val="none"/>
              </w:rPr>
            </w:pPr>
          </w:p>
          <w:p w14:paraId="25F99502" w14:textId="77777777"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rPr>
              <w:t xml:space="preserve">Ārvalstu partneris projekta iesniegumā nav norādāms kā sadarbības partneris, jo nevar saņemt publisko finansējumu projekta īstenošanai. Tomēr, atbilstoši </w:t>
            </w:r>
            <w:hyperlink r:id="rId42">
              <w:r w:rsidRPr="50AE8229">
                <w:rPr>
                  <w:rFonts w:ascii="Aptos" w:eastAsia="Aptos" w:hAnsi="Aptos" w:cs="Aptos"/>
                  <w:color w:val="467886"/>
                  <w:u w:val="single"/>
                </w:rPr>
                <w:t>Kritēriju piemērošanas metodikā</w:t>
              </w:r>
            </w:hyperlink>
            <w:r w:rsidRPr="50AE8229">
              <w:rPr>
                <w:rFonts w:ascii="Aptos" w:eastAsia="Aptos" w:hAnsi="Aptos" w:cs="Aptos"/>
              </w:rPr>
              <w:t xml:space="preserve"> kvalitātes apakškritērijā Nr.4.6.3.  noteiktajam, tiks piešķirts 1 punkts , jo projekta rezultāts būs ar starptautisku raksturu;</w:t>
            </w:r>
          </w:p>
          <w:p w14:paraId="1E3FDCFC" w14:textId="39A28966" w:rsidR="00912DFA" w:rsidRPr="00DC3422" w:rsidRDefault="00912DFA" w:rsidP="50AE8229">
            <w:pPr>
              <w:numPr>
                <w:ilvl w:val="1"/>
                <w:numId w:val="12"/>
              </w:numPr>
              <w:spacing w:after="0" w:line="240" w:lineRule="auto"/>
              <w:rPr>
                <w:rFonts w:ascii="Aptos" w:eastAsia="Aptos" w:hAnsi="Aptos" w:cs="Aptos"/>
                <w:kern w:val="0"/>
                <w14:ligatures w14:val="none"/>
              </w:rPr>
            </w:pPr>
            <w:r w:rsidRPr="50AE8229">
              <w:rPr>
                <w:rFonts w:ascii="Aptos" w:eastAsia="Aptos" w:hAnsi="Aptos" w:cs="Aptos"/>
              </w:rPr>
              <w:t xml:space="preserve">līgumpētījuma veicējs (SAM MK noteikumu </w:t>
            </w:r>
            <w:hyperlink r:id="rId43" w:history="1">
              <w:r w:rsidRPr="50AE8229">
                <w:rPr>
                  <w:rFonts w:ascii="Aptos" w:eastAsia="Aptos" w:hAnsi="Aptos" w:cs="Aptos"/>
                  <w:color w:val="467886"/>
                  <w:u w:val="single"/>
                </w:rPr>
                <w:t>2.9. apakšpunkts</w:t>
              </w:r>
            </w:hyperlink>
            <w:r w:rsidRPr="50AE8229">
              <w:rPr>
                <w:rFonts w:ascii="Aptos" w:eastAsia="Aptos" w:hAnsi="Aptos" w:cs="Aptos"/>
              </w:rPr>
              <w:t xml:space="preserve">) – minimālais pamatojums būtu e-pasta sarakste par cenas piedāvājumu. Vienlaikus lūdzu ņemiet vērā- ja plānotā summa sasniedz 70 000,00 EUR (bez PVN), būs jāveic iepirkums atbilstoši </w:t>
            </w:r>
            <w:hyperlink r:id="rId44">
              <w:r w:rsidRPr="50AE8229">
                <w:rPr>
                  <w:rFonts w:ascii="Aptos" w:eastAsia="Aptos" w:hAnsi="Aptos" w:cs="Aptos"/>
                  <w:color w:val="467886"/>
                  <w:u w:val="single"/>
                </w:rPr>
                <w:t>MK noteikumu Nr.104 "Noteikumi par iepirkuma procedūru un tās piemērošanas kārtību pasūtītāja finansētiem projektiem"</w:t>
              </w:r>
            </w:hyperlink>
            <w:r w:rsidRPr="50AE8229">
              <w:rPr>
                <w:rFonts w:ascii="Aptos" w:eastAsia="Aptos" w:hAnsi="Aptos" w:cs="Aptos"/>
              </w:rPr>
              <w:t xml:space="preserve"> (turpmāk - MK noteikumi Nr.104 ) prasībām, kā rezultāt līgumpētījuma līgums var tikt noslēgts ar citu pakalpojuma sniedzēju.</w:t>
            </w:r>
          </w:p>
          <w:p w14:paraId="130D6C9E" w14:textId="77777777" w:rsidR="00912DFA" w:rsidRPr="00DC3422" w:rsidRDefault="00912DFA" w:rsidP="50AE8229">
            <w:pPr>
              <w:spacing w:after="0" w:line="240" w:lineRule="auto"/>
              <w:ind w:left="792"/>
              <w:rPr>
                <w:rFonts w:ascii="Aptos" w:eastAsia="Aptos" w:hAnsi="Aptos" w:cs="Aptos"/>
                <w:kern w:val="0"/>
                <w14:ligatures w14:val="none"/>
              </w:rPr>
            </w:pPr>
          </w:p>
          <w:p w14:paraId="050C9E4D" w14:textId="77777777" w:rsidR="00912DFA" w:rsidRPr="00DC3422" w:rsidRDefault="00912DFA" w:rsidP="50AE8229">
            <w:pPr>
              <w:numPr>
                <w:ilvl w:val="0"/>
                <w:numId w:val="12"/>
              </w:numPr>
              <w:spacing w:after="0" w:line="240" w:lineRule="auto"/>
              <w:rPr>
                <w:rFonts w:ascii="Aptos" w:eastAsia="Aptos" w:hAnsi="Aptos" w:cs="Aptos"/>
                <w:kern w:val="0"/>
                <w14:ligatures w14:val="none"/>
              </w:rPr>
            </w:pPr>
            <w:r w:rsidRPr="50AE8229">
              <w:rPr>
                <w:rFonts w:ascii="Aptos" w:eastAsia="Aptos" w:hAnsi="Aptos" w:cs="Aptos"/>
                <w:kern w:val="0"/>
                <w14:ligatures w14:val="none"/>
              </w:rPr>
              <w:t>Ja sadarbība ar Latvijas uzņēmumu plānota kā sadarbība, kurā uzņēmums piedalās kā :</w:t>
            </w:r>
          </w:p>
          <w:p w14:paraId="5021AC97" w14:textId="7E95E1B8" w:rsidR="00912DFA" w:rsidRPr="00DC3422" w:rsidRDefault="00912DFA" w:rsidP="50AE8229">
            <w:pPr>
              <w:numPr>
                <w:ilvl w:val="1"/>
                <w:numId w:val="12"/>
              </w:numPr>
              <w:spacing w:after="0" w:line="240" w:lineRule="auto"/>
              <w:rPr>
                <w:rFonts w:ascii="Aptos" w:eastAsia="Aptos" w:hAnsi="Aptos" w:cs="Aptos"/>
                <w:kern w:val="0"/>
                <w14:ligatures w14:val="none"/>
              </w:rPr>
            </w:pPr>
            <w:r w:rsidRPr="50AE8229">
              <w:rPr>
                <w:rFonts w:ascii="Aptos" w:eastAsia="Aptos" w:hAnsi="Aptos" w:cs="Aptos"/>
                <w:kern w:val="0"/>
                <w14:ligatures w14:val="none"/>
              </w:rPr>
              <w:t> sadarbības partneris (</w:t>
            </w:r>
            <w:hyperlink r:id="rId45" w:anchor="p14.4&amp;pd=1:~:text=2.6.%C2%A0sadarb%C4%ABbas%20partneris,nosl%C4%93dzis%20sadarb%C4%ABbas%20l%C4%ABgumu%3B" w:history="1">
              <w:r w:rsidRPr="50AE8229">
                <w:rPr>
                  <w:rFonts w:ascii="Aptos" w:eastAsia="Aptos" w:hAnsi="Aptos" w:cs="Aptos"/>
                  <w:color w:val="467886"/>
                  <w:kern w:val="0"/>
                  <w:u w:val="single"/>
                  <w14:ligatures w14:val="none"/>
                </w:rPr>
                <w:t>SAM MK noteikumu 2.6. apakšpunkts</w:t>
              </w:r>
            </w:hyperlink>
            <w:r w:rsidRPr="50AE8229">
              <w:rPr>
                <w:rFonts w:ascii="Aptos" w:eastAsia="Aptos" w:hAnsi="Aptos" w:cs="Aptos"/>
                <w:kern w:val="0"/>
                <w14:ligatures w14:val="none"/>
              </w:rPr>
              <w:t xml:space="preserve">), t.i., partneris, kas īstenos kādu no projekta darbībām, vai ar kuru kopā tiks īstenotas projekta darbības, projekta iesnieguma sadaļā “Pielikumi” jāpievieno </w:t>
            </w:r>
            <w:hyperlink r:id="rId46" w:history="1">
              <w:r w:rsidRPr="50AE8229">
                <w:rPr>
                  <w:rFonts w:ascii="Aptos" w:eastAsia="Aptos" w:hAnsi="Aptos" w:cs="Aptos"/>
                  <w:color w:val="467886"/>
                  <w:kern w:val="0"/>
                  <w:u w:val="single"/>
                  <w14:ligatures w14:val="none"/>
                </w:rPr>
                <w:t>sadarbības partnera apliecinājums</w:t>
              </w:r>
            </w:hyperlink>
            <w:r w:rsidRPr="50AE8229">
              <w:rPr>
                <w:rFonts w:ascii="Aptos" w:eastAsia="Aptos" w:hAnsi="Aptos" w:cs="Aptos"/>
                <w:kern w:val="0"/>
                <w14:ligatures w14:val="none"/>
              </w:rPr>
              <w:t xml:space="preserve"> un sadarbības līgums vai nodoma protokols, kurā ietverta SAM MK noteikumu 20.</w:t>
            </w:r>
            <w:r w:rsidRPr="50AE8229">
              <w:rPr>
                <w:rFonts w:ascii="Aptos" w:eastAsia="Aptos" w:hAnsi="Aptos" w:cs="Aptos"/>
                <w:kern w:val="0"/>
                <w:vertAlign w:val="superscript"/>
                <w14:ligatures w14:val="none"/>
              </w:rPr>
              <w:t>1</w:t>
            </w:r>
            <w:r w:rsidRPr="50AE8229">
              <w:rPr>
                <w:rFonts w:ascii="Aptos" w:eastAsia="Aptos" w:hAnsi="Aptos" w:cs="Aptos"/>
                <w:kern w:val="0"/>
                <w14:ligatures w14:val="none"/>
              </w:rPr>
              <w:t xml:space="preserve"> punktā norādītā informācija;</w:t>
            </w:r>
          </w:p>
          <w:p w14:paraId="36E6F4AC" w14:textId="57015B22" w:rsidR="00912DFA" w:rsidRPr="00DC3422" w:rsidRDefault="00912DFA" w:rsidP="50AE8229">
            <w:pPr>
              <w:spacing w:after="0" w:line="240" w:lineRule="auto"/>
              <w:ind w:left="792"/>
              <w:rPr>
                <w:rFonts w:ascii="Aptos" w:eastAsia="Aptos" w:hAnsi="Aptos" w:cs="Aptos"/>
                <w:kern w:val="0"/>
                <w14:ligatures w14:val="none"/>
              </w:rPr>
            </w:pPr>
            <w:r w:rsidRPr="50AE8229">
              <w:rPr>
                <w:rFonts w:ascii="Aptos" w:eastAsia="Aptos" w:hAnsi="Aptos" w:cs="Aptos"/>
                <w:kern w:val="0"/>
                <w14:ligatures w14:val="none"/>
              </w:rPr>
              <w:t xml:space="preserve">Turklāt, ja izpildās SAM MK noteikumu </w:t>
            </w:r>
            <w:hyperlink r:id="rId47" w:anchor="p14.4&amp;pd=1:~:text=38.1.%C2%A0projekta%20ietvaros%20ir%20efekt%C4%ABva%20sadarb%C4%ABba%20Komisijas%20regulas%20Nr.%C2%A0651/2014%202.%20panta%2090.%20punkta%20izpratn%C4%93%20ar%20vismaz%20vienu%20s%C4%ABko%20(mikro)%2C%20mazo%20vai%20vid%C4%93jo%20komersantu%2C%20un%20viens%20komersants%20nesedz%20vair%C4%81k%20par%2070%20procentiem%20no%20kop%C4%93j%C4%81m%20attiecin%C4%81maj%C4%81m%20izmaks%C4%81m%3B" w:history="1">
              <w:r w:rsidRPr="50AE8229">
                <w:rPr>
                  <w:rFonts w:ascii="Aptos" w:eastAsia="Aptos" w:hAnsi="Aptos" w:cs="Aptos"/>
                  <w:color w:val="467886"/>
                  <w:kern w:val="0"/>
                  <w:u w:val="single"/>
                  <w14:ligatures w14:val="none"/>
                </w:rPr>
                <w:t>38.1. apakšpunktā</w:t>
              </w:r>
            </w:hyperlink>
            <w:r w:rsidRPr="50AE8229">
              <w:rPr>
                <w:rFonts w:ascii="Aptos" w:eastAsia="Aptos" w:hAnsi="Aptos" w:cs="Aptos"/>
                <w:kern w:val="0"/>
                <w14:ligatures w14:val="none"/>
              </w:rPr>
              <w:t xml:space="preserve"> minētais nosacījums, ka tiek īstenota efektīva sadarbība un viens komersants nesedz vairāk par 70% no kopējām attiecināmajām izmaksām, varat palielināt atbalsta intensitāti SAM MK noteikumu </w:t>
            </w:r>
            <w:hyperlink r:id="rId48" w:anchor="p14.4&amp;pd=1:~:text=38.%C2%A0%C5%A0o%20noteikumu,Nr.%20153%20redakcij%C4%81)" w:history="1">
              <w:r w:rsidRPr="50AE8229">
                <w:rPr>
                  <w:rFonts w:ascii="Aptos" w:eastAsia="Aptos" w:hAnsi="Aptos" w:cs="Aptos"/>
                  <w:color w:val="467886"/>
                  <w:kern w:val="0"/>
                  <w:u w:val="single"/>
                  <w14:ligatures w14:val="none"/>
                </w:rPr>
                <w:t>38. punktā</w:t>
              </w:r>
            </w:hyperlink>
            <w:r w:rsidRPr="50AE8229">
              <w:rPr>
                <w:rFonts w:ascii="Aptos" w:eastAsia="Aptos" w:hAnsi="Aptos" w:cs="Aptos"/>
                <w:kern w:val="0"/>
                <w14:ligatures w14:val="none"/>
              </w:rPr>
              <w:t xml:space="preserve"> noteiktajā apmērā.</w:t>
            </w:r>
          </w:p>
          <w:p w14:paraId="55453FD4" w14:textId="2F618964" w:rsidR="00912DFA" w:rsidRPr="00DC3422" w:rsidRDefault="00912DFA" w:rsidP="50AE8229">
            <w:pPr>
              <w:numPr>
                <w:ilvl w:val="1"/>
                <w:numId w:val="12"/>
              </w:numPr>
              <w:spacing w:after="0" w:line="240" w:lineRule="auto"/>
              <w:rPr>
                <w:rFonts w:ascii="Aptos" w:eastAsia="Aptos" w:hAnsi="Aptos" w:cs="Aptos"/>
              </w:rPr>
            </w:pPr>
            <w:r w:rsidRPr="50AE8229">
              <w:rPr>
                <w:rFonts w:ascii="Aptos" w:eastAsia="Aptos" w:hAnsi="Aptos" w:cs="Aptos"/>
                <w:kern w:val="0"/>
                <w14:ligatures w14:val="none"/>
              </w:rPr>
              <w:t xml:space="preserve">Ārpakalpojuma sniedzējs vai preču piegādātājs - minimālais pamatojums būtu e-pasta sarakste par cenas piedāvājumu. Vienlaikus lūdzu ņemiet vērā- ja plānotā summa </w:t>
            </w:r>
            <w:r w:rsidRPr="50AE8229">
              <w:rPr>
                <w:rFonts w:ascii="Aptos" w:eastAsia="Aptos" w:hAnsi="Aptos" w:cs="Aptos"/>
              </w:rPr>
              <w:t>sa</w:t>
            </w:r>
            <w:r w:rsidRPr="50AE8229">
              <w:rPr>
                <w:rFonts w:ascii="Aptos" w:eastAsia="Aptos" w:hAnsi="Aptos" w:cs="Aptos"/>
                <w:kern w:val="0"/>
                <w14:ligatures w14:val="none"/>
              </w:rPr>
              <w:t xml:space="preserve">sniedz 70 000,00 EUR (bez PVN), būs jāveic iepirkums atbilstoši MK noteikumi Nr.104  prasībām, kā rezultātā  līgums var tikt noslēgts ar citu pakalpojuma sniedzēju. </w:t>
            </w:r>
            <w:r w:rsidRPr="50AE8229">
              <w:rPr>
                <w:rFonts w:ascii="Aptos" w:eastAsia="Aptos" w:hAnsi="Aptos" w:cs="Aptos"/>
                <w:b/>
                <w:bCs/>
                <w:kern w:val="0"/>
                <w14:ligatures w14:val="none"/>
              </w:rPr>
              <w:t>Šis nosacījums attiecas arī, ja sadarbība ar fizisku personu plānota kā ārpakalpojums</w:t>
            </w:r>
            <w:r w:rsidRPr="50AE8229">
              <w:rPr>
                <w:rFonts w:ascii="Aptos" w:eastAsia="Aptos" w:hAnsi="Aptos" w:cs="Aptos"/>
                <w:kern w:val="0"/>
                <w14:ligatures w14:val="none"/>
              </w:rPr>
              <w:t>.</w:t>
            </w:r>
          </w:p>
          <w:p w14:paraId="5CAE7D95" w14:textId="77777777" w:rsidR="00912DFA" w:rsidRPr="00DC3422" w:rsidRDefault="00912DFA" w:rsidP="50AE8229">
            <w:pPr>
              <w:spacing w:after="0" w:line="240" w:lineRule="auto"/>
              <w:ind w:left="792"/>
              <w:rPr>
                <w:rFonts w:ascii="Aptos" w:eastAsia="Aptos" w:hAnsi="Aptos" w:cs="Aptos"/>
                <w:kern w:val="0"/>
                <w14:ligatures w14:val="none"/>
              </w:rPr>
            </w:pPr>
          </w:p>
          <w:p w14:paraId="75CF5614" w14:textId="0AF890B4" w:rsidR="00912DFA" w:rsidRPr="00DC3422" w:rsidRDefault="00912DFA" w:rsidP="50AE8229">
            <w:pPr>
              <w:numPr>
                <w:ilvl w:val="0"/>
                <w:numId w:val="12"/>
              </w:numPr>
              <w:spacing w:after="0" w:line="240" w:lineRule="auto"/>
              <w:rPr>
                <w:rFonts w:ascii="Aptos" w:eastAsia="Aptos" w:hAnsi="Aptos" w:cs="Aptos"/>
              </w:rPr>
            </w:pPr>
            <w:r w:rsidRPr="50AE8229">
              <w:rPr>
                <w:rFonts w:ascii="Aptos" w:eastAsia="Aptos" w:hAnsi="Aptos" w:cs="Aptos"/>
                <w:kern w:val="0"/>
                <w14:ligatures w14:val="none"/>
              </w:rPr>
              <w:t xml:space="preserve">Ja sadarbība plānota ar fizisku personu uz darba līguma pamata un plānotā atlīdzība pārsniedz  attiecīgā amata atlīdzības apmēru, ko uzņēmums maksājis par attiecīgā darba veikšanu iepriekš vai ja iepriekš šādā amata vieta nav bijusi un atlīdzība pārsniedz attiecīgā amata valstī vidējo atalgojumu, kas norādīts </w:t>
            </w:r>
            <w:hyperlink r:id="rId49" w:history="1">
              <w:r w:rsidRPr="50AE8229">
                <w:rPr>
                  <w:rFonts w:ascii="Aptos" w:eastAsia="Aptos" w:hAnsi="Aptos" w:cs="Aptos"/>
                  <w:color w:val="467886"/>
                  <w:kern w:val="0"/>
                  <w:u w:val="single"/>
                  <w14:ligatures w14:val="none"/>
                </w:rPr>
                <w:t>https://www.vid.gov.lv/lv/informacija-par-darba-vietam-2025gada-atbilstosi-profesiju-klasifikatoram</w:t>
              </w:r>
            </w:hyperlink>
            <w:r w:rsidRPr="50AE8229">
              <w:rPr>
                <w:rFonts w:ascii="Aptos" w:eastAsia="Aptos" w:hAnsi="Aptos" w:cs="Aptos"/>
                <w:kern w:val="0"/>
                <w14:ligatures w14:val="none"/>
              </w:rPr>
              <w:t>, sniedz faktos balstītu pamatojumu par atlīdzības apmēru.</w:t>
            </w:r>
          </w:p>
        </w:tc>
      </w:tr>
      <w:tr w:rsidR="003D28B4" w:rsidRPr="00264ACA" w14:paraId="70F98CC1"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E09A6" w14:textId="569CDD4D" w:rsidR="003D28B4" w:rsidRPr="4382FD7B" w:rsidRDefault="00CA0BAF" w:rsidP="50AE8229">
            <w:pPr>
              <w:shd w:val="clear" w:color="auto" w:fill="FFFFFF" w:themeFill="background1"/>
              <w:spacing w:after="120" w:line="240" w:lineRule="auto"/>
              <w:rPr>
                <w:rFonts w:ascii="Aptos" w:eastAsia="Aptos" w:hAnsi="Aptos" w:cs="Aptos"/>
                <w:noProof/>
              </w:rPr>
            </w:pPr>
            <w:r>
              <w:rPr>
                <w:noProof/>
              </w:rPr>
              <w:drawing>
                <wp:inline distT="0" distB="0" distL="0" distR="0" wp14:anchorId="5AE2C550" wp14:editId="58F5FED5">
                  <wp:extent cx="152400" cy="152400"/>
                  <wp:effectExtent l="0" t="0" r="0" b="0"/>
                  <wp:docPr id="1019573047"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003D28B4" w:rsidRPr="50AE8229">
              <w:rPr>
                <w:rFonts w:ascii="Aptos" w:eastAsia="Aptos" w:hAnsi="Aptos" w:cs="Aptos"/>
                <w:noProof/>
              </w:rPr>
              <w:t>3.</w:t>
            </w:r>
            <w:r w:rsidRPr="50AE8229">
              <w:rPr>
                <w:rFonts w:ascii="Aptos" w:eastAsia="Aptos" w:hAnsi="Aptos" w:cs="Aptos"/>
                <w:noProof/>
              </w:rPr>
              <w:t>15.</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30DEF4" w14:textId="77777777" w:rsidR="003D28B4" w:rsidRDefault="00CA0BAF" w:rsidP="50AE8229">
            <w:pPr>
              <w:spacing w:after="120" w:line="240" w:lineRule="auto"/>
              <w:jc w:val="both"/>
              <w:rPr>
                <w:rFonts w:ascii="Aptos" w:eastAsia="Aptos" w:hAnsi="Aptos" w:cs="Aptos"/>
                <w:i/>
                <w:iCs/>
              </w:rPr>
            </w:pPr>
            <w:r w:rsidRPr="50AE8229">
              <w:rPr>
                <w:rFonts w:ascii="Aptos" w:eastAsia="Aptos" w:hAnsi="Aptos" w:cs="Aptos"/>
                <w:i/>
                <w:iCs/>
              </w:rPr>
              <w:t>Jautājums uzdots telefonsarunā:</w:t>
            </w:r>
          </w:p>
          <w:p w14:paraId="1C54EA04" w14:textId="279A775C" w:rsidR="00CA0BAF" w:rsidRPr="006156E6" w:rsidRDefault="006156E6" w:rsidP="50AE8229">
            <w:pPr>
              <w:spacing w:after="120" w:line="240" w:lineRule="auto"/>
              <w:jc w:val="both"/>
              <w:rPr>
                <w:rFonts w:ascii="Aptos" w:eastAsia="Aptos" w:hAnsi="Aptos" w:cs="Aptos"/>
              </w:rPr>
            </w:pPr>
            <w:r w:rsidRPr="50AE8229">
              <w:rPr>
                <w:rFonts w:ascii="Aptos" w:eastAsia="Aptos" w:hAnsi="Aptos" w:cs="Aptos"/>
              </w:rPr>
              <w:t>Atlases nolikuma 1.pielikuma "Projektu iesniegumu vērtēšanas kritēriji un to piemērošanas metodika" 1.1. kritērija piemērošanas skaidrojumā norādīts, ka projekta iesniedzēja atbilstību SAM MK noteikumu 14.punktā noteiktajam iesniedzēju lokam pārbauda uz projekta iesnieguma iesniegšanas brīdi.  Kā tiks vērtēta atbilstība SAM MK noteikumu 14.2. apakšpunktam? Vai tiks ņemts vērā  vidējā bruto darba samaksa tautsaimniecībā Latvijā, vai arī tiks piemērots 4.1. kritērijā noteiktais, proti, tiks ņemta vērā projekta iesniedzēja darbinieku vidējā bruto darba samaksa salīdzinot pret mēneša vidējo darba bruto samaksu 2024.gadā Latvijas statistiskajā reģionā, kurā reģistrēts uzņēmums?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A26496" w14:textId="0812AFE7" w:rsidR="003D28B4" w:rsidRPr="00660946" w:rsidRDefault="00496B95" w:rsidP="50AE8229">
            <w:pPr>
              <w:spacing w:after="0" w:line="240" w:lineRule="auto"/>
              <w:rPr>
                <w:rFonts w:ascii="Aptos" w:eastAsia="Aptos" w:hAnsi="Aptos" w:cs="Aptos"/>
                <w:kern w:val="0"/>
                <w14:ligatures w14:val="none"/>
              </w:rPr>
            </w:pPr>
            <w:r w:rsidRPr="50AE8229">
              <w:rPr>
                <w:rFonts w:ascii="Aptos" w:eastAsia="Aptos" w:hAnsi="Aptos" w:cs="Aptos"/>
              </w:rPr>
              <w:t>Saskaņā ar Ekonomikas ministrijas snietgo skaidrojumu, projekta iesniedzēja atbilstība MK</w:t>
            </w:r>
            <w:r w:rsidR="00A850A4" w:rsidRPr="50AE8229">
              <w:rPr>
                <w:rFonts w:ascii="Aptos" w:eastAsia="Aptos" w:hAnsi="Aptos" w:cs="Aptos"/>
              </w:rPr>
              <w:t xml:space="preserve"> noteikumu</w:t>
            </w:r>
            <w:r w:rsidRPr="50AE8229">
              <w:rPr>
                <w:rFonts w:ascii="Aptos" w:eastAsia="Aptos" w:hAnsi="Aptos" w:cs="Aptos"/>
              </w:rPr>
              <w:t xml:space="preserve"> 14.2. apakšpunktā noteiktajai prasībai – tā mēneša vidējā bruto darba samaksa darbiniekiem nav mazāka par mēneša vidējās bruto darba samaksas apmēru tautsaimniecībā iepriekšējā gadā, tiek vērtēta ņemot vērā projekta iesniedzēja darbinieku vidējo bruto darba samaksu salīdzinājumā ar mēneša vidējo bruto darba samaksu 2024. gadā Latvijas statistiskajā reģionā, kurā reģistrēts uzņēmums, kā tas noteikts projektu iesniegumu vērtēšanas kritēriju un to piemērošanas metodikas 4.1. kritērijā.</w:t>
            </w:r>
          </w:p>
        </w:tc>
      </w:tr>
      <w:tr w:rsidR="00912DFA" w:rsidRPr="00264ACA" w14:paraId="4C7C420E" w14:textId="77777777" w:rsidTr="50AE822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5C6430" w14:textId="7E2CBB3E" w:rsidR="00912DFA" w:rsidRPr="00264ACA" w:rsidRDefault="00912DFA" w:rsidP="50AE8229">
            <w:pPr>
              <w:pStyle w:val="Tabulasjautjumasadaa"/>
              <w:keepNext w:val="0"/>
              <w:spacing w:before="0" w:after="120" w:line="240" w:lineRule="auto"/>
              <w:rPr>
                <w:rStyle w:val="normaltextrun"/>
                <w:rFonts w:ascii="Aptos" w:eastAsia="Aptos" w:hAnsi="Aptos" w:cs="Aptos"/>
                <w:kern w:val="2"/>
                <w:sz w:val="22"/>
                <w:szCs w:val="22"/>
                <w14:ligatures w14:val="standardContextual"/>
              </w:rPr>
            </w:pPr>
            <w:bookmarkStart w:id="10" w:name="_Toc1067719169"/>
            <w:bookmarkStart w:id="11" w:name="_Toc367541620"/>
            <w:r w:rsidRPr="50AE8229">
              <w:rPr>
                <w:rStyle w:val="normaltextrun"/>
                <w:rFonts w:ascii="Aptos" w:eastAsia="Aptos" w:hAnsi="Aptos" w:cs="Aptos"/>
                <w:sz w:val="22"/>
                <w:szCs w:val="22"/>
              </w:rPr>
              <w:t>Attiecināmās izmaksas</w:t>
            </w:r>
            <w:bookmarkEnd w:id="10"/>
            <w:bookmarkEnd w:id="11"/>
          </w:p>
        </w:tc>
      </w:tr>
      <w:tr w:rsidR="00912DFA" w:rsidRPr="00264ACA" w14:paraId="2877CA5D"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E6FF" w14:textId="09A8CA27"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43B9" w14:textId="220278EF"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44979675" w14:textId="4817F0B4"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Vai es uz sava īpašuma, kur jau ir bijuši citi EU projekti īstenoti saistībā ar privātmājas energoefektivitāti varētu vēl uzsākt šo? Vēlos izveidot individuālu metālražotni ar mūsdienīgām iekārtām un inženieru risinājumiem sadarbībā ar solidworks programmatūru, kas uzlobos precizitāti un samazinās cilvēka faktora un darbu.</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EDD5" w14:textId="6D72881D" w:rsidR="00912DFA" w:rsidRPr="00264AC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Pasākuma ietvaros tiek attiecinātas izmaksas divējāda lietojuma (gan civilām, gan militārām vajadzībām) jauna produkta vai tehnoloģijas izstrādei. Saskaņā ar MK noteikumu 34.6. apakšpunktu pasākuma ietvaros no Eiropas Reģionālās attīstības fonda līdzekļiem netiek finansētas izmaksas, kas saistītas ar ēku būvprojektēšanu, rekonstrukciju, būvniecību un telpu pielāgošanu.</w:t>
            </w:r>
          </w:p>
        </w:tc>
      </w:tr>
      <w:tr w:rsidR="00912DFA" w:rsidRPr="00264ACA" w14:paraId="510E6B7B"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2265" w14:textId="7CDF1F9E"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8CB2F" w14:textId="494D9745"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4B5C53E8" w14:textId="3ABAF986"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Kādēļ Grantu programmas finansējums ir ierobežots ar de minimis, jo šis apstāklis ļoti ierobežo testu apjomu, reizēm lielāka apjoma testus padarot neiespējamus.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D59B" w14:textId="4CDDA36C" w:rsidR="00912DFA" w:rsidRPr="00264ACA" w:rsidRDefault="00912DFA" w:rsidP="50AE8229">
            <w:pPr>
              <w:pStyle w:val="paragraph"/>
              <w:spacing w:before="0" w:beforeAutospacing="0" w:after="120" w:afterAutospacing="0"/>
              <w:jc w:val="both"/>
              <w:textAlignment w:val="baseline"/>
              <w:rPr>
                <w:rFonts w:ascii="Aptos" w:eastAsia="Aptos" w:hAnsi="Aptos" w:cs="Aptos"/>
                <w:sz w:val="22"/>
                <w:szCs w:val="22"/>
              </w:rPr>
            </w:pPr>
            <w:r w:rsidRPr="50AE8229">
              <w:rPr>
                <w:rStyle w:val="normaltextrun"/>
                <w:rFonts w:ascii="Aptos" w:eastAsia="Aptos" w:hAnsi="Aptos" w:cs="Aptos"/>
                <w:sz w:val="22"/>
                <w:szCs w:val="22"/>
              </w:rPr>
              <w:t xml:space="preserve">Atbilstoši MK noteikumiem pasākumā </w:t>
            </w:r>
            <w:r w:rsidRPr="50AE8229">
              <w:rPr>
                <w:rStyle w:val="normaltextrun"/>
                <w:rFonts w:ascii="Aptos" w:eastAsia="Aptos" w:hAnsi="Aptos" w:cs="Aptos"/>
                <w:b/>
                <w:bCs/>
                <w:i/>
                <w:iCs/>
                <w:sz w:val="22"/>
                <w:szCs w:val="22"/>
              </w:rPr>
              <w:t>de minimis</w:t>
            </w:r>
            <w:r w:rsidRPr="50AE8229">
              <w:rPr>
                <w:rStyle w:val="normaltextrun"/>
                <w:rFonts w:ascii="Aptos" w:eastAsia="Aptos" w:hAnsi="Aptos" w:cs="Aptos"/>
                <w:b/>
                <w:bCs/>
                <w:sz w:val="22"/>
                <w:szCs w:val="22"/>
              </w:rPr>
              <w:t xml:space="preserve"> regulējums</w:t>
            </w:r>
            <w:r w:rsidRPr="50AE8229">
              <w:rPr>
                <w:rStyle w:val="normaltextrun"/>
                <w:rFonts w:ascii="Aptos" w:eastAsia="Aptos" w:hAnsi="Aptos" w:cs="Aptos"/>
                <w:sz w:val="22"/>
                <w:szCs w:val="22"/>
              </w:rPr>
              <w:t xml:space="preserve"> nav piemērojams visām projekta ietvaros plānotajām darbībām. Regulējums tiek attiecināts tikai uz MK noteikumu 27.16. apakšpunktā minētajām attiecināmajām izmaksām – </w:t>
            </w:r>
            <w:r w:rsidRPr="50AE8229">
              <w:rPr>
                <w:rStyle w:val="normaltextrun"/>
                <w:rFonts w:ascii="Aptos" w:eastAsia="Aptos" w:hAnsi="Aptos" w:cs="Aptos"/>
                <w:b/>
                <w:bCs/>
                <w:sz w:val="22"/>
                <w:szCs w:val="22"/>
              </w:rPr>
              <w:t>nozares ekspertīzes izmaksas tirgus un tehnoloģiju izpētei, ciktāl tas nepieciešams projekta īstenošanai</w:t>
            </w:r>
            <w:r w:rsidRPr="50AE8229">
              <w:rPr>
                <w:rStyle w:val="normaltextrun"/>
                <w:rFonts w:ascii="Aptos" w:eastAsia="Aptos" w:hAnsi="Aptos" w:cs="Aptos"/>
                <w:sz w:val="22"/>
                <w:szCs w:val="22"/>
              </w:rPr>
              <w:t>. Līdz ar to tikai šīm izmaksām tiek piemērots de minimis atbalsts saskaņā ar Komisijas regulu Nr. 2023/2831.</w:t>
            </w:r>
          </w:p>
        </w:tc>
      </w:tr>
      <w:tr w:rsidR="00912DFA" w:rsidRPr="00264ACA" w14:paraId="3CDAE9E2"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70C7" w14:textId="4EEC590E"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1F4F3" w14:textId="744215CA"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rakstiski:</w:t>
            </w:r>
          </w:p>
          <w:p w14:paraId="53E53F22" w14:textId="1BEC5E2F" w:rsidR="00912DFA" w:rsidRPr="00264ACA" w:rsidRDefault="00912DFA" w:rsidP="50AE8229">
            <w:pPr>
              <w:shd w:val="clear" w:color="auto" w:fill="FFFFFF" w:themeFill="background1"/>
              <w:spacing w:after="120" w:line="240" w:lineRule="auto"/>
              <w:jc w:val="both"/>
              <w:rPr>
                <w:rFonts w:ascii="Aptos" w:eastAsia="Aptos" w:hAnsi="Aptos" w:cs="Aptos"/>
              </w:rPr>
            </w:pPr>
            <w:r w:rsidRPr="50AE8229">
              <w:rPr>
                <w:rFonts w:ascii="Aptos" w:eastAsia="Aptos" w:hAnsi="Aptos" w:cs="Aptos"/>
              </w:rPr>
              <w:t>Prezentācijā un diskusijā netika minēts, ka programmai būtu attiecināms de minimis regulējums. Tomēr atlases nolikumā (skat. CFLA mājaslapu) un pielikumos ir norādīts: “5.12. de minimis atbalsta uzskaites sistēmā sagatavoto veidlapu par sniedzamo informāciju de minimis atbalsta uzskaitei un piešķiršanai (attiecināms, ja projektā paredz de minimis atbalstu saskaņā ar Komisijas regulu Nr. 2023/2831) vai projekta iesniegumā norāda de minimis atbalsta uzskaites sistēmā izveidotās un apstiprinātās projekta iesniedzēja veidlapas identifikācijas numuru; 5.13. iesniegumu de minimis atbalsta piešķiršanai (pielikums Nr. 7).” Lūdzam skaidrot: Vai šajā programmā obligāti piemērojams de minimis regulējums? Ja jā, vai tas nozīmē 300 000 EUR atbalsta ierobežojumu 3 gadu periodā uzņēmuma grupai?</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5DE0" w14:textId="3A717B08" w:rsidR="00912DFA" w:rsidRPr="00264ACA" w:rsidRDefault="00912DFA"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 xml:space="preserve">Atbilstoši MK noteikumiem pasākumā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regulējums nav piemērojams visām projekta ietvaros plānotajām darbībām. Regulējums tiek attiecināts tikai uz MK noteikumu 27.16. apakšpunktā minētajām attiecināmajām izmaksām – nozares ekspertīzes izmaksas tirgus un tehnoloģiju izpētei, ciktāl tas nepieciešams projekta īstenošanai. Līdz ar to tikai šīm izmaksām tiek piemērots de minimis atbalsts saskaņā ar Komisijas regulu Nr. 2023/2831.</w:t>
            </w:r>
          </w:p>
          <w:p w14:paraId="16323656" w14:textId="7B4F0104" w:rsidR="00912DFA" w:rsidRPr="00264ACA" w:rsidRDefault="00912DFA"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 xml:space="preserve">Atlases nolikumā minētie dokumenti –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atbalsta uzskaites sistēmā sagatavotā veidlapa un iesniegums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atbalsta piešķiršanai – ir paredzēti, lai nodrošinātu atbalsta administrēšanas pilnīgu atbilstību gadījumos, kuros projektā paredzētās aktivitātes atbilst MK noteikumu 27.16. apakšpunktam un attiecīgi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regulējumam. Savukārt, ja projektā paredzētās aktivitātes neatbilst minētajiem nosacījumiem, šīs prasības uz attiecīgo projektu neattiecas.</w:t>
            </w:r>
          </w:p>
          <w:p w14:paraId="1CB3E813" w14:textId="076E0174" w:rsidR="00912DFA" w:rsidRPr="00264ACA" w:rsidRDefault="00912DFA"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 xml:space="preserve">Vienlaikus apstiprinām, ka, ja konkrētajam projektam tiek piemērots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regulējums, tad piemērojams arī vispārējais ierobežojums — līdz 300 000,00 </w:t>
            </w:r>
            <w:r w:rsidRPr="50AE8229">
              <w:rPr>
                <w:rStyle w:val="normaltextrun"/>
                <w:rFonts w:ascii="Aptos" w:eastAsia="Aptos" w:hAnsi="Aptos" w:cs="Aptos"/>
                <w:i/>
                <w:iCs/>
                <w:sz w:val="22"/>
                <w:szCs w:val="22"/>
              </w:rPr>
              <w:t>euro</w:t>
            </w:r>
            <w:r w:rsidRPr="50AE8229">
              <w:rPr>
                <w:rStyle w:val="normaltextrun"/>
                <w:rFonts w:ascii="Aptos" w:eastAsia="Aptos" w:hAnsi="Aptos" w:cs="Aptos"/>
                <w:sz w:val="22"/>
                <w:szCs w:val="22"/>
              </w:rPr>
              <w:t xml:space="preserve"> viena vienota uzņēmuma līmenī trīs gadu periodā.</w:t>
            </w:r>
          </w:p>
        </w:tc>
      </w:tr>
      <w:tr w:rsidR="00912DFA" w:rsidRPr="00264ACA" w14:paraId="515D4015"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BF1A" w14:textId="4B52D8A8"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9B77A7"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Jautājumi uzdoti rakstiski:</w:t>
            </w:r>
          </w:p>
          <w:p w14:paraId="4C7B7BB8" w14:textId="26D380B8"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Ja projektā ir izmaksas, kas atbilst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 IV. Projekta izmaksu attiecināmības nosacījumiem (27.1.–27.15.), tad, kā saprotam, de minimis regulējums neattiecas. Savukārt, ja ir izmaksas saskaņā ar 27.16. apakšpunktu, tad tas tiek piemērots.</w:t>
            </w:r>
          </w:p>
          <w:p w14:paraId="59CBFB10" w14:textId="7A537A27"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Lūdzam precizēt: Kā praksē tiek nošķirts, kuras izmaksas ir pakļautas de minimis regulējumam? Vai tas tiek darīts: finansēšanas plānā (skat. pielikumu 1.2.1.1._3k_2u_2.pielikums_vid_sv_intensitates_budzeta_aprekins.xlsx), vai tikai de minimis atbalsta pieteikuma pielikumā Nr.7?</w:t>
            </w:r>
          </w:p>
          <w:p w14:paraId="45962728" w14:textId="307E9485" w:rsidR="00912DFA" w:rsidRPr="00264ACA" w:rsidRDefault="00912DFA" w:rsidP="50AE8229">
            <w:pPr>
              <w:spacing w:after="120" w:line="240" w:lineRule="auto"/>
              <w:jc w:val="both"/>
              <w:rPr>
                <w:rFonts w:ascii="Aptos" w:eastAsia="Aptos" w:hAnsi="Aptos" w:cs="Aptos"/>
                <w:i/>
                <w:iC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1D6E1E" w14:textId="77777777" w:rsidR="00912DFA" w:rsidRPr="00264AC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MK noteikumu 27.16. apakšpunktā minētās attiecināmās izmaksas – nozares ekspertīzes izmaksas tirgus un tehnoloģiju izpētei, ciktāl tas nepieciešams projekta īstenošanai, – identificējamas atlases nolikuma 2. pielikumā “Projekta vidējās svērtās publiskā finansējuma intensitātes aprēķināšanas un budžeta kopsavilkuma veidlapa Excel darbgrāmatas formātā” (budžeta pozīcija Nr. 13.2. lappusē “Budžeta kopsavilkums” un darbībai atbilstošais atbalsta apmēra aprēķins lappusē “Intensitātes aprēķins”). Konkrētās budžeta pozīcijas izmaksu apmērs norādāms arī projekta iesnieguma sadaļā “Budžeta kopsavilkums” (Projektu portālā).</w:t>
            </w:r>
          </w:p>
          <w:p w14:paraId="62B76917" w14:textId="0D71F05A" w:rsidR="00912DFA" w:rsidRPr="00264AC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 xml:space="preserve">Ja šobrīd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atbalsta limits ir sasniegts, var skatīt, kad </w:t>
            </w:r>
            <w:r w:rsidRPr="50AE8229">
              <w:rPr>
                <w:rStyle w:val="normaltextrun"/>
                <w:rFonts w:ascii="Aptos" w:eastAsia="Aptos" w:hAnsi="Aptos" w:cs="Aptos"/>
                <w:i/>
                <w:iCs/>
              </w:rPr>
              <w:t xml:space="preserve">de minimis </w:t>
            </w:r>
            <w:r w:rsidRPr="50AE8229">
              <w:rPr>
                <w:rStyle w:val="normaltextrun"/>
                <w:rFonts w:ascii="Aptos" w:eastAsia="Aptos" w:hAnsi="Aptos" w:cs="Aptos"/>
              </w:rPr>
              <w:t xml:space="preserve">apmērs atbrīvosies (t.i., trīs tekošo gadu laikā). Ja paredzat, ka konkrētās darbības (nozares ekspertīze tirgus un tehnoloģiju izpētei) īstenošanas brīdī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atbalsts atkal būs pietiekams, nepieciešams aizpildīt un iesniegt atlases nolikuma 7. pielikumu “Iesniegums de minimis atbalsta piešķiršanai”, norādot pieprasīto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atbalsta summu projekta iesnieguma apstiprināšanas brīdī.</w:t>
            </w:r>
          </w:p>
          <w:p w14:paraId="43664476" w14:textId="6B818425" w:rsidR="00912DFA" w:rsidRPr="00264ACA" w:rsidRDefault="00912DFA" w:rsidP="50AE8229">
            <w:pPr>
              <w:spacing w:after="120" w:line="240" w:lineRule="auto"/>
              <w:jc w:val="both"/>
              <w:rPr>
                <w:rStyle w:val="normaltextrun"/>
                <w:rFonts w:ascii="Aptos" w:eastAsia="Aptos" w:hAnsi="Aptos" w:cs="Aptos"/>
                <w:i/>
                <w:iCs/>
              </w:rPr>
            </w:pPr>
            <w:r w:rsidRPr="50AE8229">
              <w:rPr>
                <w:rStyle w:val="normaltextrun"/>
                <w:rFonts w:ascii="Aptos" w:eastAsia="Aptos" w:hAnsi="Aptos" w:cs="Aptos"/>
              </w:rPr>
              <w:t xml:space="preserve">Iesniegums pievienojams tikai tad, ja projekta iesnieguma apstiprināšanas brīdī nepieciešams pieprasīt mazāku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atbalstu par projekta iesniegumā paredzēto kopējo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atbalstu.</w:t>
            </w:r>
          </w:p>
          <w:p w14:paraId="2C68F3C9" w14:textId="455D3DAE" w:rsidR="00912DFA" w:rsidRPr="00264ACA" w:rsidRDefault="00912DFA" w:rsidP="50AE8229">
            <w:pPr>
              <w:pStyle w:val="paragraph"/>
              <w:spacing w:before="0" w:beforeAutospacing="0" w:after="120" w:afterAutospacing="0"/>
              <w:jc w:val="both"/>
              <w:textAlignment w:val="baseline"/>
              <w:rPr>
                <w:rStyle w:val="normaltextrun"/>
                <w:rFonts w:ascii="Aptos" w:eastAsia="Aptos" w:hAnsi="Aptos" w:cs="Aptos"/>
                <w:sz w:val="22"/>
                <w:szCs w:val="22"/>
              </w:rPr>
            </w:pPr>
            <w:r w:rsidRPr="50AE8229">
              <w:rPr>
                <w:rStyle w:val="normaltextrun"/>
                <w:rFonts w:ascii="Aptos" w:eastAsia="Aptos" w:hAnsi="Aptos" w:cs="Aptos"/>
                <w:sz w:val="22"/>
                <w:szCs w:val="22"/>
              </w:rPr>
              <w:t xml:space="preserve">Gadījumā, ja iesniegumā pieprasītā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atbalsta summa ir mazāka par projekta iesniegumā paredzēto kopējo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atbalstu, projekta iesniedzējam jāapņemas nākamo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atbalsta pieprasījumu iesniegt ar maksājuma pieprasījumu brīdī, kad maksājuma pieprasījumā iekļauto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izmaksu summa (kumulatīvi) pārsniedz projekta iesnieguma apstiprināšanas brīdi piešķirto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atbalsta summu.</w:t>
            </w:r>
          </w:p>
        </w:tc>
      </w:tr>
      <w:tr w:rsidR="00912DFA" w:rsidRPr="00264ACA" w14:paraId="667A65D2"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4666E" w14:textId="08968E42"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4.5.</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C61F" w14:textId="77777777" w:rsidR="00912DFA" w:rsidRPr="00264ACA" w:rsidRDefault="00912DFA" w:rsidP="50AE8229">
            <w:pPr>
              <w:spacing w:after="120" w:line="240" w:lineRule="auto"/>
              <w:jc w:val="both"/>
              <w:rPr>
                <w:rFonts w:ascii="Aptos" w:eastAsia="Aptos" w:hAnsi="Aptos" w:cs="Aptos"/>
                <w:i/>
                <w:iCs/>
              </w:rPr>
            </w:pPr>
            <w:r w:rsidRPr="50AE8229">
              <w:rPr>
                <w:rFonts w:ascii="Aptos" w:eastAsia="Aptos" w:hAnsi="Aptos" w:cs="Aptos"/>
                <w:i/>
                <w:iCs/>
              </w:rPr>
              <w:t>Jautājums uzdots seminārā 27.11.2025.</w:t>
            </w:r>
          </w:p>
          <w:p w14:paraId="63AA2AED" w14:textId="11AC1CBE" w:rsidR="00912DFA" w:rsidRPr="00264ACA" w:rsidRDefault="00912DFA" w:rsidP="50AE8229">
            <w:pPr>
              <w:spacing w:after="120" w:line="240" w:lineRule="auto"/>
              <w:jc w:val="both"/>
              <w:rPr>
                <w:rFonts w:ascii="Aptos" w:eastAsia="Aptos" w:hAnsi="Aptos" w:cs="Aptos"/>
              </w:rPr>
            </w:pPr>
            <w:r w:rsidRPr="50AE8229">
              <w:rPr>
                <w:rFonts w:ascii="Aptos" w:eastAsia="Aptos" w:hAnsi="Aptos" w:cs="Aptos"/>
              </w:rPr>
              <w:t>Ja uzņēmumam ir iztērēts de minimis vai tam automātiski tiks piemērota VGAR regula? Kāda ir starpība starp de minimis un VGAR no finansējuma saņēmēja perspektīvas?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CAD24" w14:textId="2068C763" w:rsidR="00912DF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Pētniecības darbībām, kas ir projekta būtiskākā daļa, atbalsts tiek sniegts atbilstoši VGAR (</w:t>
            </w:r>
            <w:r w:rsidRPr="50AE8229">
              <w:rPr>
                <w:rFonts w:ascii="Aptos" w:eastAsia="Aptos" w:hAnsi="Aptos" w:cs="Aptos"/>
              </w:rPr>
              <w:t>Eiropas Komisijas 2014. gada 17. jūnija Regulai (ES) </w:t>
            </w:r>
            <w:hyperlink r:id="rId50">
              <w:r w:rsidRPr="50AE8229">
                <w:rPr>
                  <w:rStyle w:val="Hyperlink"/>
                  <w:rFonts w:ascii="Aptos" w:eastAsia="Aptos" w:hAnsi="Aptos" w:cs="Aptos"/>
                </w:rPr>
                <w:t>651/2014</w:t>
              </w:r>
            </w:hyperlink>
            <w:r w:rsidRPr="50AE8229">
              <w:rPr>
                <w:rFonts w:ascii="Aptos" w:eastAsia="Aptos" w:hAnsi="Aptos" w:cs="Aptos"/>
              </w:rPr>
              <w:t xml:space="preserve">, ar ko noteiktas atbalsta kategorijas atzīst par saderīgām ar iekšējo tirgu, piemērojot Līguma 107. un 108. pantu, </w:t>
            </w:r>
            <w:r w:rsidRPr="50AE8229">
              <w:rPr>
                <w:rStyle w:val="normaltextrun"/>
                <w:rFonts w:ascii="Aptos" w:eastAsia="Aptos" w:hAnsi="Aptos" w:cs="Aptos"/>
              </w:rPr>
              <w:t xml:space="preserve">jeb Vispārējai grupu atbrīvojuma regulai).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atbalsts projektā tiek sniegts tikai atsevišķai izmaksu pozīcijai – nozares ekspertīzes izmaksas tirgus un tehnoloģiju izpētei, ciktāl tas nepieciešams projekta īstenošanai.</w:t>
            </w:r>
          </w:p>
          <w:p w14:paraId="74E18A31" w14:textId="620F1F8A" w:rsidR="00912DFA" w:rsidRPr="000E6811" w:rsidRDefault="00912DFA" w:rsidP="50AE8229">
            <w:pPr>
              <w:spacing w:after="120" w:line="240" w:lineRule="auto"/>
              <w:jc w:val="both"/>
              <w:rPr>
                <w:rStyle w:val="normaltextrun"/>
                <w:rFonts w:ascii="Aptos" w:eastAsia="Aptos" w:hAnsi="Aptos" w:cs="Aptos"/>
                <w:i/>
                <w:iCs/>
              </w:rPr>
            </w:pPr>
            <w:r w:rsidRPr="50AE8229">
              <w:rPr>
                <w:rStyle w:val="normaltextrun"/>
                <w:rFonts w:ascii="Aptos" w:eastAsia="Aptos" w:hAnsi="Aptos" w:cs="Aptos"/>
              </w:rPr>
              <w:t xml:space="preserve">VGAR regula attiecas uz plašāku atbalsta kategoriju klāstu un lielāku investīciju apmēru, savukārt </w:t>
            </w:r>
            <w:r w:rsidRPr="50AE8229">
              <w:rPr>
                <w:rStyle w:val="normaltextrun"/>
                <w:rFonts w:ascii="Aptos" w:eastAsia="Aptos" w:hAnsi="Aptos" w:cs="Aptos"/>
                <w:i/>
                <w:iCs/>
              </w:rPr>
              <w:t xml:space="preserve">de minimis </w:t>
            </w:r>
            <w:r w:rsidRPr="50AE8229">
              <w:rPr>
                <w:rStyle w:val="normaltextrun"/>
                <w:rFonts w:ascii="Aptos" w:eastAsia="Aptos" w:hAnsi="Aptos" w:cs="Aptos"/>
              </w:rPr>
              <w:t>atbalsta apmēra ierobežojuma dēļ (300 000,00</w:t>
            </w:r>
            <w:r w:rsidRPr="50AE8229">
              <w:rPr>
                <w:rStyle w:val="normaltextrun"/>
                <w:rFonts w:ascii="Aptos" w:eastAsia="Aptos" w:hAnsi="Aptos" w:cs="Aptos"/>
                <w:i/>
                <w:iCs/>
              </w:rPr>
              <w:t xml:space="preserve"> euro</w:t>
            </w:r>
            <w:r w:rsidRPr="50AE8229">
              <w:rPr>
                <w:rStyle w:val="normaltextrun"/>
                <w:rFonts w:ascii="Aptos" w:eastAsia="Aptos" w:hAnsi="Aptos" w:cs="Aptos"/>
              </w:rPr>
              <w:t xml:space="preserve"> vienam vienotam uzņēmumam trīs fiskālo gadu periodā) attiecas uz salīdzinoši neliela apmēra atbalstu (subsīdijas, granti). Finansējuma saņēmējam būtiski </w:t>
            </w:r>
            <w:r w:rsidRPr="50AE8229">
              <w:rPr>
                <w:rStyle w:val="normaltextrun"/>
                <w:rFonts w:ascii="Aptos" w:eastAsia="Aptos" w:hAnsi="Aptos" w:cs="Aptos"/>
                <w:i/>
                <w:iCs/>
              </w:rPr>
              <w:t>de minimis</w:t>
            </w:r>
            <w:r w:rsidRPr="50AE8229">
              <w:rPr>
                <w:rStyle w:val="normaltextrun"/>
                <w:rFonts w:ascii="Aptos" w:eastAsia="Aptos" w:hAnsi="Aptos" w:cs="Aptos"/>
              </w:rPr>
              <w:t xml:space="preserve"> uzskaites sistēmā pārbaudīt piešķirtā atbalsta apmēru. Visa summa, kas viena vienota uzņēmuma līmenī pārsniedz noteikto ierobežojumu, ir nelikumīga, līdz ar to atmaksājama kopā ar procentiem.</w:t>
            </w:r>
          </w:p>
          <w:p w14:paraId="4DEBC3A2" w14:textId="77777777" w:rsidR="00912DFA" w:rsidRPr="00264AC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Informatīvie materiāli par valsts atbalstu:</w:t>
            </w:r>
          </w:p>
          <w:p w14:paraId="3D911405" w14:textId="77777777" w:rsidR="00912DFA" w:rsidRPr="00264ACA" w:rsidRDefault="00912DFA" w:rsidP="50AE8229">
            <w:pPr>
              <w:pStyle w:val="ListParagraph"/>
              <w:numPr>
                <w:ilvl w:val="0"/>
                <w:numId w:val="8"/>
              </w:numPr>
              <w:spacing w:after="120" w:line="240" w:lineRule="auto"/>
              <w:jc w:val="both"/>
              <w:rPr>
                <w:rStyle w:val="normaltextrun"/>
                <w:rFonts w:ascii="Aptos" w:eastAsia="Aptos" w:hAnsi="Aptos" w:cs="Aptos"/>
              </w:rPr>
            </w:pPr>
            <w:hyperlink r:id="rId51">
              <w:r w:rsidRPr="50AE8229">
                <w:rPr>
                  <w:rStyle w:val="Hyperlink"/>
                  <w:rFonts w:ascii="Aptos" w:eastAsia="Aptos" w:hAnsi="Aptos" w:cs="Aptos"/>
                </w:rPr>
                <w:t>Aģentūras informatīvais materiāls par valsts atbalsta regulējumu</w:t>
              </w:r>
            </w:hyperlink>
            <w:r w:rsidRPr="50AE8229">
              <w:rPr>
                <w:rStyle w:val="normaltextrun"/>
                <w:rFonts w:ascii="Aptos" w:eastAsia="Aptos" w:hAnsi="Aptos" w:cs="Aptos"/>
              </w:rPr>
              <w:t xml:space="preserve">. </w:t>
            </w:r>
          </w:p>
          <w:p w14:paraId="123DC34F" w14:textId="25F4DB62" w:rsidR="00912DFA" w:rsidRPr="00264ACA" w:rsidRDefault="00912DFA" w:rsidP="50AE8229">
            <w:pPr>
              <w:pStyle w:val="ListParagraph"/>
              <w:numPr>
                <w:ilvl w:val="0"/>
                <w:numId w:val="8"/>
              </w:numPr>
              <w:spacing w:after="120" w:line="240" w:lineRule="auto"/>
              <w:jc w:val="both"/>
              <w:rPr>
                <w:rFonts w:ascii="Aptos" w:eastAsia="Aptos" w:hAnsi="Aptos" w:cs="Aptos"/>
              </w:rPr>
            </w:pPr>
            <w:hyperlink r:id="rId52">
              <w:r w:rsidRPr="50AE8229">
                <w:rPr>
                  <w:rStyle w:val="Hyperlink"/>
                  <w:rFonts w:ascii="Aptos" w:eastAsia="Aptos" w:hAnsi="Aptos" w:cs="Aptos"/>
                </w:rPr>
                <w:t>Finanšu ministrijas skaidrojošie materiāli</w:t>
              </w:r>
            </w:hyperlink>
            <w:r w:rsidRPr="50AE8229">
              <w:rPr>
                <w:rStyle w:val="normaltextrun"/>
                <w:rFonts w:ascii="Aptos" w:eastAsia="Aptos" w:hAnsi="Aptos" w:cs="Aptos"/>
              </w:rPr>
              <w:t>.</w:t>
            </w:r>
          </w:p>
        </w:tc>
      </w:tr>
      <w:tr w:rsidR="00912DFA" w:rsidRPr="00264ACA" w14:paraId="586131CE"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C7B93" w14:textId="262FC822" w:rsidR="00912DFA" w:rsidRPr="00264ACA" w:rsidRDefault="00912DFA" w:rsidP="50AE8229">
            <w:pPr>
              <w:shd w:val="clear" w:color="auto" w:fill="FFFFFF" w:themeFill="background1"/>
              <w:spacing w:after="120" w:line="240" w:lineRule="auto"/>
              <w:rPr>
                <w:rFonts w:ascii="Aptos" w:eastAsia="Aptos" w:hAnsi="Aptos" w:cs="Aptos"/>
                <w:kern w:val="0"/>
                <w:lang w:eastAsia="lv-LV"/>
                <w14:ligatures w14:val="none"/>
              </w:rPr>
            </w:pPr>
            <w:r w:rsidRPr="50AE8229">
              <w:rPr>
                <w:rFonts w:ascii="Aptos" w:eastAsia="Aptos" w:hAnsi="Aptos" w:cs="Aptos"/>
                <w:kern w:val="0"/>
                <w:lang w:eastAsia="lv-LV"/>
                <w14:ligatures w14:val="none"/>
              </w:rPr>
              <w:t>4.6.</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97139" w14:textId="2BCBBD44" w:rsidR="00912DFA" w:rsidRPr="00736A20" w:rsidRDefault="00912DFA" w:rsidP="50AE8229">
            <w:pPr>
              <w:rPr>
                <w:rFonts w:ascii="Aptos" w:eastAsia="Aptos" w:hAnsi="Aptos" w:cs="Aptos"/>
              </w:rPr>
            </w:pPr>
            <w:r w:rsidRPr="50AE8229">
              <w:rPr>
                <w:rFonts w:ascii="Aptos" w:eastAsia="Aptos" w:hAnsi="Aptos" w:cs="Aptos"/>
              </w:rPr>
              <w:t>Jautājums uzdots rakstiski:</w:t>
            </w:r>
          </w:p>
          <w:p w14:paraId="3DCD9171" w14:textId="5F84C3C9" w:rsidR="00912DFA" w:rsidRPr="00736A20" w:rsidRDefault="00912DFA" w:rsidP="50AE8229">
            <w:pPr>
              <w:rPr>
                <w:rFonts w:ascii="Aptos" w:eastAsia="Aptos" w:hAnsi="Aptos" w:cs="Aptos"/>
              </w:rPr>
            </w:pPr>
            <w:r w:rsidRPr="50AE8229">
              <w:rPr>
                <w:rFonts w:ascii="Aptos" w:eastAsia="Aptos" w:hAnsi="Aptos" w:cs="Aptos"/>
              </w:rPr>
              <w:t>Citā projektā esam iegādājušies iekārtas. Vai šajā projektā pētījumu veikšanai varam paredzēt konkrēto iekārtu amortizācijas izmaksas?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3D61E" w14:textId="5EC043BC" w:rsidR="00912DFA" w:rsidRPr="00736A20" w:rsidRDefault="00912DFA" w:rsidP="50AE8229">
            <w:pPr>
              <w:rPr>
                <w:rFonts w:ascii="Aptos" w:eastAsia="Aptos" w:hAnsi="Aptos" w:cs="Aptos"/>
              </w:rPr>
            </w:pPr>
            <w:r w:rsidRPr="50AE8229">
              <w:rPr>
                <w:rFonts w:ascii="Aptos" w:eastAsia="Aptos" w:hAnsi="Aptos" w:cs="Aptos"/>
              </w:rPr>
              <w:t>Šāda situācija nav pieļaujama pēc būtības, jo saskaņā ar MK noteikumu Nr. 663 27.9. apakšpunktu “[..] Netiek segtas telpu, instrumentu, iekārtu un to aprīkojuma, patentu un licenču amortizācijas izmaksas, ja to iegādei vai izveidei jau ir ticis saņemts komercdarbības atbalsts no valsts, pašvaldības, Eiropas Savienības vai citiem publiskajiem līdzekļiem šā vai cita atbalsta pasākuma vai projekta ietvaros.”</w:t>
            </w:r>
          </w:p>
          <w:p w14:paraId="0044EE9B" w14:textId="058E0796" w:rsidR="00912DFA" w:rsidRPr="00736A20" w:rsidRDefault="00912DFA" w:rsidP="50AE8229">
            <w:pPr>
              <w:rPr>
                <w:rFonts w:ascii="Aptos" w:eastAsia="Aptos" w:hAnsi="Aptos" w:cs="Aptos"/>
              </w:rPr>
            </w:pPr>
            <w:r w:rsidRPr="50AE8229">
              <w:rPr>
                <w:rFonts w:ascii="Aptos" w:eastAsia="Aptos" w:hAnsi="Aptos" w:cs="Aptos"/>
              </w:rPr>
              <w:t xml:space="preserve">Atbalsta kumulācija (atbalsta apvienošana), ievērojot MK noteikumos noteiktās kumulācijas prasības, būtu pieļaujama, ja abās atbalsta programmās tiktu veikta iekārtu iegāde, nepiemērojot maksimāli noteikto atbalsta intensitāti. </w:t>
            </w:r>
          </w:p>
          <w:p w14:paraId="12516A21" w14:textId="7857A665" w:rsidR="00912DFA" w:rsidRPr="00736A20" w:rsidRDefault="00912DFA" w:rsidP="50AE8229">
            <w:pPr>
              <w:rPr>
                <w:rFonts w:ascii="Aptos" w:eastAsia="Aptos" w:hAnsi="Aptos" w:cs="Aptos"/>
              </w:rPr>
            </w:pPr>
            <w:r w:rsidRPr="50AE8229">
              <w:rPr>
                <w:rFonts w:ascii="Aptos" w:eastAsia="Aptos" w:hAnsi="Aptos" w:cs="Aptos"/>
              </w:rPr>
              <w:t>Papildus vēršam uzmanību, ka pasākuma ietvaros iekārtu iegāde ir attiecināma tikai tādā situācijā, ja laiks, kamēr iekārta tiek izmantota projektā, sakrīt ar iekārtas lietderīgo izmantošanas laiku.</w:t>
            </w:r>
          </w:p>
        </w:tc>
      </w:tr>
      <w:tr w:rsidR="00912DFA" w:rsidRPr="00264ACA" w14:paraId="6913C6DB"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749B" w14:textId="53E69752" w:rsidR="00912DFA" w:rsidRPr="00FD1A14" w:rsidRDefault="00912DFA" w:rsidP="50AE8229">
            <w:pPr>
              <w:shd w:val="clear" w:color="auto" w:fill="FFFFFF" w:themeFill="background1"/>
              <w:spacing w:after="120" w:line="240" w:lineRule="auto"/>
              <w:rPr>
                <w:rFonts w:ascii="Aptos" w:eastAsia="Aptos" w:hAnsi="Aptos" w:cs="Aptos"/>
                <w:noProof/>
              </w:rPr>
            </w:pPr>
            <w:r w:rsidRPr="50AE8229">
              <w:rPr>
                <w:rFonts w:ascii="Aptos" w:eastAsia="Aptos" w:hAnsi="Aptos" w:cs="Aptos"/>
                <w:noProof/>
              </w:rPr>
              <w:t>4.7.</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22B5" w14:textId="7B0E49F3" w:rsidR="00912DFA" w:rsidRDefault="00912DFA" w:rsidP="50AE8229">
            <w:pPr>
              <w:rPr>
                <w:rFonts w:ascii="Aptos" w:eastAsia="Aptos" w:hAnsi="Aptos" w:cs="Aptos"/>
              </w:rPr>
            </w:pPr>
            <w:r w:rsidRPr="50AE8229">
              <w:rPr>
                <w:rFonts w:ascii="Aptos" w:eastAsia="Aptos" w:hAnsi="Aptos" w:cs="Aptos"/>
              </w:rPr>
              <w:t>Jautājums uzdots rakstiski:</w:t>
            </w:r>
          </w:p>
          <w:p w14:paraId="4C3A8EB2" w14:textId="77777777" w:rsidR="00912DFA" w:rsidRPr="00096148" w:rsidRDefault="00912DFA" w:rsidP="50AE8229">
            <w:pPr>
              <w:rPr>
                <w:rFonts w:ascii="Aptos" w:eastAsia="Aptos" w:hAnsi="Aptos" w:cs="Aptos"/>
              </w:rPr>
            </w:pPr>
            <w:r w:rsidRPr="50AE8229">
              <w:rPr>
                <w:rFonts w:ascii="Aptos" w:eastAsia="Aptos" w:hAnsi="Aptos" w:cs="Aptos"/>
              </w:rPr>
              <w:t>Vai programmatūras eksperimentāla izstrāde var tikt atzīta par duāla pielietojuma preci un attiecīgi pretendēt uz konkrētās grantu programmas atbalstu?</w:t>
            </w:r>
          </w:p>
          <w:p w14:paraId="33ED03A0" w14:textId="326498E0" w:rsidR="00912DFA" w:rsidRPr="002771FB" w:rsidRDefault="00912DFA" w:rsidP="50AE8229">
            <w:pPr>
              <w:pStyle w:val="ListParagraph"/>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7B42" w14:textId="77777777" w:rsidR="00912DFA" w:rsidRDefault="00912DFA" w:rsidP="50AE8229">
            <w:pPr>
              <w:rPr>
                <w:rFonts w:ascii="Aptos" w:eastAsia="Aptos" w:hAnsi="Aptos" w:cs="Aptos"/>
                <w:color w:val="000000"/>
              </w:rPr>
            </w:pPr>
            <w:r w:rsidRPr="50AE8229">
              <w:rPr>
                <w:rFonts w:ascii="Aptos" w:eastAsia="Aptos" w:hAnsi="Aptos" w:cs="Aptos"/>
                <w:color w:val="000000" w:themeColor="text1"/>
              </w:rPr>
              <w:t>No jūsu sniegtās informācijas nav iespējams viennozīmīgi noteikt vai plānotais produkts/tehnoloģija  atbilstu 4.3. kritērija “Projektā paredzētā jaunā vai būtiski uzlabotā divējāda lietojuma produkta vai tehnoloģijas atbilstība aizsardzības un drošības jomas vajadzībām definētajām inovāciju un tehnoloģiju attīstības nacionālajām prioritātēm” nosacījumiem.</w:t>
            </w:r>
          </w:p>
          <w:p w14:paraId="27CC6D58" w14:textId="77777777" w:rsidR="00912DFA" w:rsidRDefault="00912DFA" w:rsidP="50AE8229">
            <w:pPr>
              <w:rPr>
                <w:rFonts w:ascii="Aptos" w:eastAsia="Aptos" w:hAnsi="Aptos" w:cs="Aptos"/>
                <w:color w:val="000000"/>
              </w:rPr>
            </w:pPr>
            <w:r w:rsidRPr="50AE8229">
              <w:rPr>
                <w:rFonts w:ascii="Aptos" w:eastAsia="Aptos" w:hAnsi="Aptos" w:cs="Aptos"/>
                <w:color w:val="000000" w:themeColor="text1"/>
              </w:rPr>
              <w:t>Ja Jūsu plānotā navigācijas lietotne uz projekta iesniegšanas brīdi atbilst vismaz TGL4, tā sevī ietver inovāciju vai būtiskus uzlabojumus un pēc TGL 8 sasniegšanas tā būtu lietojama gan civilajām, gan militārajām vajadzībām, Jūsu idejai ir potenciāls saņemt atbalstu tās īstenošanai.</w:t>
            </w:r>
          </w:p>
          <w:p w14:paraId="688B7EB1" w14:textId="37EC5149" w:rsidR="00912DFA" w:rsidRDefault="00912DFA" w:rsidP="50AE8229">
            <w:pPr>
              <w:rPr>
                <w:rFonts w:ascii="Aptos" w:eastAsia="Aptos" w:hAnsi="Aptos" w:cs="Aptos"/>
                <w:color w:val="000000"/>
              </w:rPr>
            </w:pPr>
            <w:r w:rsidRPr="50AE8229">
              <w:rPr>
                <w:rFonts w:ascii="Aptos" w:eastAsia="Aptos" w:hAnsi="Aptos" w:cs="Aptos"/>
                <w:color w:val="000000" w:themeColor="text1"/>
              </w:rPr>
              <w:t>Ja jūsu jautājums bija par to vai projekta ietvaros varat plānot eksperimentālo izstrādi, tad - jā, projekta ievaros ir attiecināmās izmaksas gan rūpnieciskie pētījumi, gan eksperimentālā izstrāde, taču konkrēti par Jūsu ideju nevaram sniegt viedokli, jo no pieejamās informācijas nav iespējamas identificēt projektā plānotās darbības.</w:t>
            </w:r>
          </w:p>
          <w:p w14:paraId="26B0D623" w14:textId="422B1BD2" w:rsidR="00912DFA" w:rsidRPr="00522ADD" w:rsidRDefault="00912DFA" w:rsidP="50AE8229">
            <w:pPr>
              <w:rPr>
                <w:rFonts w:ascii="Aptos" w:eastAsia="Aptos" w:hAnsi="Aptos" w:cs="Aptos"/>
                <w:color w:val="000000"/>
                <w:highlight w:val="yellow"/>
              </w:rPr>
            </w:pPr>
            <w:r w:rsidRPr="50AE8229">
              <w:rPr>
                <w:rFonts w:ascii="Aptos" w:eastAsia="Aptos" w:hAnsi="Aptos" w:cs="Aptos"/>
                <w:color w:val="000000" w:themeColor="text1"/>
              </w:rPr>
              <w:t xml:space="preserve">Papildu informējam, ka projekta iesniegumā nepieciešams pamatot abas jomas-gan civilo, gan militāro. Atbilstību  gan 4.3. kritērijam, gan 4.4. kritērijam vērtēs Ekonomikas ministrija sadarbībā ar Aizsardzības ministriju. Kritēriju metodiku, lūdzu, skatīt </w:t>
            </w:r>
            <w:hyperlink r:id="rId53">
              <w:r w:rsidRPr="50AE8229">
                <w:rPr>
                  <w:rStyle w:val="Hyperlink"/>
                  <w:rFonts w:ascii="Aptos" w:eastAsia="Aptos" w:hAnsi="Aptos" w:cs="Aptos"/>
                </w:rPr>
                <w:t>šeit</w:t>
              </w:r>
            </w:hyperlink>
            <w:r w:rsidRPr="50AE8229">
              <w:rPr>
                <w:rFonts w:ascii="Aptos" w:eastAsia="Aptos" w:hAnsi="Aptos" w:cs="Aptos"/>
                <w:color w:val="000000" w:themeColor="text1"/>
              </w:rPr>
              <w:t>.</w:t>
            </w:r>
          </w:p>
        </w:tc>
      </w:tr>
      <w:tr w:rsidR="00912DFA" w:rsidRPr="00264ACA" w14:paraId="60AFE281" w14:textId="77777777" w:rsidTr="50AE8229">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D0F94" w14:textId="00B631FB" w:rsidR="00912DFA" w:rsidRPr="4382FD7B" w:rsidRDefault="00912DFA" w:rsidP="50AE8229">
            <w:pPr>
              <w:shd w:val="clear" w:color="auto" w:fill="FFFFFF" w:themeFill="background1"/>
              <w:spacing w:after="120" w:line="240" w:lineRule="auto"/>
              <w:rPr>
                <w:rFonts w:ascii="Aptos" w:eastAsia="Aptos" w:hAnsi="Aptos" w:cs="Aptos"/>
                <w:noProof/>
              </w:rPr>
            </w:pPr>
            <w:r>
              <w:rPr>
                <w:noProof/>
              </w:rPr>
              <w:drawing>
                <wp:inline distT="0" distB="0" distL="0" distR="0" wp14:anchorId="22C3A358" wp14:editId="5902730A">
                  <wp:extent cx="152400" cy="152400"/>
                  <wp:effectExtent l="0" t="0" r="0" b="0"/>
                  <wp:docPr id="1223718121"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50AE8229">
              <w:rPr>
                <w:rFonts w:ascii="Aptos" w:eastAsia="Aptos" w:hAnsi="Aptos" w:cs="Aptos"/>
                <w:noProof/>
              </w:rPr>
              <w:t>4.8.</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62D5" w14:textId="77777777" w:rsidR="00912DFA" w:rsidRPr="004D15D9" w:rsidRDefault="00912DFA" w:rsidP="50AE8229">
            <w:pPr>
              <w:rPr>
                <w:rFonts w:ascii="Aptos" w:eastAsia="Aptos" w:hAnsi="Aptos" w:cs="Aptos"/>
                <w:i/>
                <w:iCs/>
              </w:rPr>
            </w:pPr>
            <w:r w:rsidRPr="50AE8229">
              <w:rPr>
                <w:rFonts w:ascii="Aptos" w:eastAsia="Aptos" w:hAnsi="Aptos" w:cs="Aptos"/>
                <w:i/>
                <w:iCs/>
              </w:rPr>
              <w:t>Jautājums uzdots rakstiski:</w:t>
            </w:r>
          </w:p>
          <w:p w14:paraId="1E869420" w14:textId="1EB5F561" w:rsidR="00912DFA" w:rsidRPr="004D15D9" w:rsidRDefault="00912DFA" w:rsidP="50AE8229">
            <w:pPr>
              <w:rPr>
                <w:rFonts w:ascii="Aptos" w:eastAsia="Aptos" w:hAnsi="Aptos" w:cs="Aptos"/>
              </w:rPr>
            </w:pPr>
            <w:r w:rsidRPr="50AE8229">
              <w:rPr>
                <w:rFonts w:ascii="Aptos" w:eastAsia="Aptos" w:hAnsi="Aptos" w:cs="Aptos"/>
              </w:rPr>
              <w:t>Uzņēmums plāno izstrādāt jaunu duālu tehnoloģiju 1.2.1.1.programmas ietvaros, ņemot vērā Aizsardzības ministrijas izteikto vajadzību pēc šādiem risinājumiem. Proti, plānots izpētīt un izstrādāt inovatīvu elektronisko vadības sistēmu (Vehicle Control Unit), kas ļauj transformēt sērijveida automašīnas ar automātisko pārnesumkārbu par bezpilota platformām, neizmantojot ārējus mehāniskos aktuatorus.</w:t>
            </w:r>
          </w:p>
          <w:p w14:paraId="2BED4666" w14:textId="77777777" w:rsidR="00912DFA" w:rsidRPr="004D15D9" w:rsidRDefault="00912DFA" w:rsidP="50AE8229">
            <w:pPr>
              <w:rPr>
                <w:rFonts w:ascii="Aptos" w:eastAsia="Aptos" w:hAnsi="Aptos" w:cs="Aptos"/>
              </w:rPr>
            </w:pPr>
            <w:r w:rsidRPr="50AE8229">
              <w:rPr>
                <w:rFonts w:ascii="Aptos" w:eastAsia="Aptos" w:hAnsi="Aptos" w:cs="Aptos"/>
              </w:rPr>
              <w:t>Sistēma nodrošinās tiešu integrāciju transportlīdzekļa digitālajos datu tīklos (CAN/FlexRay), apvienojot auto vadību ar termālo un vizuālo sensoru datiem vienotā TAK/ATAK/WINTAK vidē. Rezultāts ir ātri uzstādāms, divējāda lietojuma (Dual-Use) modulis, kas nodrošina drošu, attālinātu auto vadību bez distances ierobežojuma (SATCOM/5G/Mesh) augsta riska zonās.</w:t>
            </w:r>
          </w:p>
          <w:p w14:paraId="48B2886D" w14:textId="2C487367" w:rsidR="00912DFA" w:rsidRPr="004D15D9" w:rsidRDefault="00912DFA" w:rsidP="50AE8229">
            <w:pPr>
              <w:rPr>
                <w:rFonts w:ascii="Aptos" w:eastAsia="Aptos" w:hAnsi="Aptos" w:cs="Aptos"/>
              </w:rPr>
            </w:pPr>
            <w:r w:rsidRPr="50AE8229">
              <w:rPr>
                <w:rFonts w:ascii="Aptos" w:eastAsia="Aptos" w:hAnsi="Aptos" w:cs="Aptos"/>
              </w:rPr>
              <w:t>Projekta izstrādei ir nepieciešams iegādāties jaunu automobili (piemēram, VW Caddy, kas jauna varētu maksāt ap 30 000 EUR). Projekta ietvaros pētnieki/inženieri iejauktos automašīnas elektroniskajā un mehāniskajā sistēmā, tas nebūtu lietojams pēc projekta beigām (tikai pētnieciskiem nolūkiem), līdz ar to, šo automobili nevar iznomāt vai amortizēt uz pētniecības periodu.</w:t>
            </w:r>
          </w:p>
          <w:p w14:paraId="0428A17B" w14:textId="77777777" w:rsidR="00912DFA" w:rsidRPr="004D15D9" w:rsidRDefault="00912DFA" w:rsidP="50AE8229">
            <w:pPr>
              <w:rPr>
                <w:rFonts w:ascii="Aptos" w:eastAsia="Aptos" w:hAnsi="Aptos" w:cs="Aptos"/>
              </w:rPr>
            </w:pPr>
            <w:r w:rsidRPr="50AE8229">
              <w:rPr>
                <w:rFonts w:ascii="Aptos" w:eastAsia="Aptos" w:hAnsi="Aptos" w:cs="Aptos"/>
              </w:rPr>
              <w:t xml:space="preserve">Mūsuprāt šī izmaksu pozīcija atbilst MK noteikumu nr.663 27.7.apakšpunktu. </w:t>
            </w:r>
          </w:p>
          <w:p w14:paraId="25C7A408" w14:textId="77777777" w:rsidR="00912DFA" w:rsidRPr="004D15D9" w:rsidRDefault="00912DFA" w:rsidP="50AE8229">
            <w:pPr>
              <w:rPr>
                <w:rFonts w:ascii="Aptos" w:eastAsia="Aptos" w:hAnsi="Aptos" w:cs="Aptos"/>
              </w:rPr>
            </w:pPr>
            <w:r w:rsidRPr="50AE8229">
              <w:rPr>
                <w:rFonts w:ascii="Aptos" w:eastAsia="Aptos" w:hAnsi="Aptos" w:cs="Aptos"/>
              </w:rPr>
              <w:t>Lūdzam apstiprināt šīs izmaksas atbilstību minētajam regulējumam.</w:t>
            </w:r>
          </w:p>
          <w:p w14:paraId="19BB731D" w14:textId="77777777" w:rsidR="00912DFA" w:rsidRDefault="00912DFA" w:rsidP="50AE8229">
            <w:pPr>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8AF54" w14:textId="70CF34AC" w:rsidR="00912DFA" w:rsidRPr="004D55F4" w:rsidRDefault="00912DFA" w:rsidP="50AE8229">
            <w:pPr>
              <w:rPr>
                <w:rFonts w:ascii="Aptos" w:eastAsia="Aptos" w:hAnsi="Aptos" w:cs="Aptos"/>
                <w:color w:val="000000" w:themeColor="text1"/>
              </w:rPr>
            </w:pPr>
            <w:r w:rsidRPr="50AE8229">
              <w:rPr>
                <w:rFonts w:ascii="Aptos" w:eastAsia="Aptos" w:hAnsi="Aptos" w:cs="Aptos"/>
                <w:color w:val="000000" w:themeColor="text1"/>
              </w:rPr>
              <w:t xml:space="preserve">Saskaņā ar Ekonomikas ministrijas sniegto skaidrojumu, atbilstoši MK noteikumiem Nr. 663 atbalsta programmas “1.2.1.1. Atbalsts jaunu produktu attīstībai un internacionalizācijai” trešās kārtas otrajā uzsaukumā 27.7 apakšpunkta ietvaros tiek attiecinātas plānotās fizikālo, bioloģisko, ķīmisko un citu materiālu, kā arī izmēģinājuma dzīvnieku, reaktīvu, ķimikāliju, laboratorijas trauku, medikamentu, zinātniskās literatūras un mazvērtīgā inventāra iegādes izmaksas, tai skaitā piegādes izmaksas, ciktāl tos izmanto rūpnieciskā pētījuma, eksperimentālās izstrādes vai tehniski ekonomiskās priekšizpētes darbībām, kas atbilst Komisijas regulas Nr. 651/2014 25. panta 3. punkta "b" apakšpunktam. </w:t>
            </w:r>
          </w:p>
          <w:p w14:paraId="473BEAEA" w14:textId="3EFA811A" w:rsidR="00912DFA" w:rsidRPr="704321D1" w:rsidRDefault="00912DFA" w:rsidP="50AE8229">
            <w:pPr>
              <w:rPr>
                <w:rFonts w:ascii="Aptos" w:eastAsia="Aptos" w:hAnsi="Aptos" w:cs="Aptos"/>
                <w:color w:val="000000" w:themeColor="text1"/>
              </w:rPr>
            </w:pPr>
            <w:r w:rsidRPr="50AE8229">
              <w:rPr>
                <w:rFonts w:ascii="Aptos" w:eastAsia="Aptos" w:hAnsi="Aptos" w:cs="Aptos"/>
                <w:color w:val="000000" w:themeColor="text1"/>
              </w:rPr>
              <w:t>Savukārt  27.6.apakšpunkta ietvaros tiek attiecinātas šādas izmaksas: instrumentu, iekārtu un to aprīkojuma iegādes un nomas maksa, kas atbilst Komisijas regulas Nr. 651/2014 25. panta 3. punkta "b" apakšpunktam, ciktāl to izmanto rūpnieciskā pētījuma, eksperimentālās izstrādes vai tehniski ekonomiskās priekšizpētes darbībām un nepārsniedz tirgū noteikto cenu. Iekārtu iegādes izmaksas attiecināmas, ja pamatlīdzekļu izmantošanas laiks saskaņā ar finansējuma saņēmēja vai sadarbības partnera grāmatvedības politikā noteikto uzskaiti projekta ietvaros aptver visu šo pamatlīdzekļu lietderīgās lietošanas laiku. Ja pamatlīdzekļu izmantošanas laiks projekta ietvaros neaptver visu šo pamatlīdzekļu lietderīgās lietošanas laiku, izmaksas ir attiecināmas kā iekārtas amortizācijas izmaksas. Finansējuma saņēmējam vai sadarbības partnerim ir pienākums pamatot un pierādīt, ka, nomājot iekārtas, ir ievērots saimnieciskā izdevīguma princips. Izmaksām ir jābūt pamatotām un noteiktām atbilstoši ekonomiskuma un efektivitātes principam.</w:t>
            </w:r>
          </w:p>
        </w:tc>
      </w:tr>
      <w:tr w:rsidR="00912DFA" w:rsidRPr="00264ACA" w14:paraId="2750385F" w14:textId="77777777" w:rsidTr="50AE822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DB68CD" w14:textId="77777777" w:rsidR="00912DFA" w:rsidRPr="00264ACA" w:rsidRDefault="00912DFA" w:rsidP="50AE8229">
            <w:pPr>
              <w:pStyle w:val="Tabulasjautjumasadaa"/>
              <w:keepNext w:val="0"/>
              <w:spacing w:before="0" w:after="120" w:line="240" w:lineRule="auto"/>
              <w:rPr>
                <w:rFonts w:ascii="Aptos" w:eastAsia="Aptos" w:hAnsi="Aptos" w:cs="Aptos"/>
                <w:sz w:val="22"/>
                <w:szCs w:val="22"/>
              </w:rPr>
            </w:pPr>
            <w:bookmarkStart w:id="12" w:name="_Toc46148094"/>
            <w:bookmarkStart w:id="13" w:name="_Toc20918689"/>
            <w:bookmarkStart w:id="14" w:name="_Toc1606035733"/>
            <w:bookmarkStart w:id="15" w:name="_Toc912991694"/>
            <w:r w:rsidRPr="50AE8229">
              <w:rPr>
                <w:rFonts w:ascii="Aptos" w:eastAsia="Aptos" w:hAnsi="Aptos" w:cs="Aptos"/>
                <w:sz w:val="22"/>
                <w:szCs w:val="22"/>
              </w:rPr>
              <w:t>Projekta iesnieguma aizpildīšana</w:t>
            </w:r>
            <w:bookmarkEnd w:id="12"/>
            <w:bookmarkEnd w:id="13"/>
            <w:r w:rsidRPr="50AE8229">
              <w:rPr>
                <w:rFonts w:ascii="Aptos" w:eastAsia="Aptos" w:hAnsi="Aptos" w:cs="Aptos"/>
                <w:sz w:val="22"/>
                <w:szCs w:val="22"/>
              </w:rPr>
              <w:t xml:space="preserve"> un pielikumi</w:t>
            </w:r>
            <w:bookmarkEnd w:id="14"/>
            <w:bookmarkEnd w:id="15"/>
          </w:p>
        </w:tc>
      </w:tr>
      <w:tr w:rsidR="00912DFA" w:rsidRPr="00264ACA" w14:paraId="44A71FDB" w14:textId="77777777" w:rsidTr="50AE8229">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5B52" w14:textId="3F6ADEC7" w:rsidR="00912DFA" w:rsidRPr="00264ACA" w:rsidRDefault="00912DFA" w:rsidP="50AE8229">
            <w:pPr>
              <w:spacing w:after="120" w:line="240" w:lineRule="auto"/>
              <w:jc w:val="both"/>
              <w:rPr>
                <w:rFonts w:ascii="Aptos" w:eastAsia="Aptos" w:hAnsi="Aptos" w:cs="Aptos"/>
                <w:kern w:val="0"/>
                <w14:ligatures w14:val="none"/>
              </w:rPr>
            </w:pPr>
            <w:r w:rsidRPr="50AE8229">
              <w:rPr>
                <w:rFonts w:ascii="Aptos" w:eastAsia="Aptos" w:hAnsi="Aptos" w:cs="Aptos"/>
                <w:kern w:val="0"/>
                <w14:ligatures w14:val="none"/>
              </w:rPr>
              <w:t>5.1.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1791" w14:textId="799303F7" w:rsidR="00912DFA" w:rsidRDefault="00912DFA" w:rsidP="50AE8229">
            <w:pPr>
              <w:spacing w:after="120" w:line="240" w:lineRule="auto"/>
              <w:jc w:val="both"/>
              <w:rPr>
                <w:rFonts w:ascii="Aptos" w:eastAsia="Aptos" w:hAnsi="Aptos" w:cs="Aptos"/>
              </w:rPr>
            </w:pPr>
            <w:r w:rsidRPr="50AE8229">
              <w:rPr>
                <w:rFonts w:ascii="Aptos" w:eastAsia="Aptos" w:hAnsi="Aptos" w:cs="Aptos"/>
              </w:rPr>
              <w:t>Jautājums uzdots telefonsarunā:</w:t>
            </w:r>
          </w:p>
          <w:p w14:paraId="55AF2537" w14:textId="6E37ED14" w:rsidR="00912DFA" w:rsidRPr="00736A20" w:rsidRDefault="00912DFA" w:rsidP="50AE8229">
            <w:pPr>
              <w:spacing w:after="120" w:line="240" w:lineRule="auto"/>
              <w:jc w:val="both"/>
              <w:rPr>
                <w:rFonts w:ascii="Aptos" w:eastAsia="Aptos" w:hAnsi="Aptos" w:cs="Aptos"/>
              </w:rPr>
            </w:pPr>
            <w:r w:rsidRPr="50AE8229">
              <w:rPr>
                <w:rFonts w:ascii="Aptos" w:eastAsia="Aptos" w:hAnsi="Aptos" w:cs="Aptos"/>
              </w:rPr>
              <w:t>Kādā situācijā projekta iesniegumam pievienojams 7. pielikums?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2DBE8" w14:textId="545AEABA" w:rsidR="00912DFA" w:rsidRPr="00264ACA" w:rsidRDefault="00912DFA" w:rsidP="50AE8229">
            <w:pPr>
              <w:spacing w:after="120" w:line="240" w:lineRule="auto"/>
              <w:jc w:val="both"/>
              <w:rPr>
                <w:rStyle w:val="normaltextrun"/>
                <w:rFonts w:ascii="Aptos" w:eastAsia="Aptos" w:hAnsi="Aptos" w:cs="Aptos"/>
                <w:i/>
                <w:iCs/>
              </w:rPr>
            </w:pPr>
            <w:r w:rsidRPr="50AE8229">
              <w:rPr>
                <w:rStyle w:val="normaltextrun"/>
                <w:rFonts w:ascii="Aptos" w:eastAsia="Aptos" w:hAnsi="Aptos" w:cs="Aptos"/>
              </w:rPr>
              <w:t xml:space="preserve">Atlases nolikuma 7. pielikums “Iesniegums de minimis atbalsta piešķiršanai” pievienojams tikai tad, ja projekta iesnieguma apstiprināšanas brīdī nepieciešams pieprasīt mazāku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atbalstu par projekta iesniegumā paredzēto kopējo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atbalstu.</w:t>
            </w:r>
          </w:p>
          <w:p w14:paraId="4B7F0BD4" w14:textId="77777777" w:rsidR="00912DFA" w:rsidRDefault="00912DFA" w:rsidP="50AE8229">
            <w:pPr>
              <w:spacing w:after="120" w:line="240" w:lineRule="auto"/>
              <w:jc w:val="both"/>
              <w:rPr>
                <w:rStyle w:val="normaltextrun"/>
                <w:rFonts w:ascii="Aptos" w:eastAsia="Aptos" w:hAnsi="Aptos" w:cs="Aptos"/>
              </w:rPr>
            </w:pPr>
            <w:r w:rsidRPr="50AE8229">
              <w:rPr>
                <w:rStyle w:val="normaltextrun"/>
                <w:rFonts w:ascii="Aptos" w:eastAsia="Aptos" w:hAnsi="Aptos" w:cs="Aptos"/>
              </w:rPr>
              <w:t xml:space="preserve">Gadījumā, ja iesniegumā pieprasītā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atbalsta summa ir mazāka par projekta iesniegumā paredzēto kopējo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atbalstu, projekta iesniedzējam jāapņemas nākamo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atbalsta pieprasījumu iesniegt ar maksājuma pieprasījumu brīdī, kad maksājuma pieprasījumā iekļauto </w:t>
            </w:r>
            <w:r w:rsidRPr="50AE8229">
              <w:rPr>
                <w:rStyle w:val="normaltextrun"/>
                <w:rFonts w:ascii="Aptos" w:eastAsia="Aptos" w:hAnsi="Aptos" w:cs="Aptos"/>
                <w:i/>
                <w:iCs/>
              </w:rPr>
              <w:t>de minimis</w:t>
            </w:r>
            <w:r w:rsidRPr="50AE8229">
              <w:rPr>
                <w:rStyle w:val="normaltextrun"/>
                <w:rFonts w:ascii="Aptos" w:eastAsia="Aptos" w:hAnsi="Aptos" w:cs="Aptos"/>
              </w:rPr>
              <w:t xml:space="preserve"> izmaksu summa (kumulatīvi) pārsniedz projekta iesnieguma apstiprināšanas brīdi piešķirto </w:t>
            </w:r>
            <w:r w:rsidRPr="50AE8229">
              <w:rPr>
                <w:rStyle w:val="normaltextrun"/>
                <w:rFonts w:ascii="Aptos" w:eastAsia="Aptos" w:hAnsi="Aptos" w:cs="Aptos"/>
                <w:i/>
                <w:iCs/>
              </w:rPr>
              <w:t>de minimis</w:t>
            </w:r>
            <w:r w:rsidRPr="50AE8229">
              <w:rPr>
                <w:rStyle w:val="normaltextrun"/>
                <w:rFonts w:ascii="Aptos" w:eastAsia="Aptos" w:hAnsi="Aptos" w:cs="Aptos"/>
              </w:rPr>
              <w:t xml:space="preserve"> atbalsta summu.</w:t>
            </w:r>
          </w:p>
          <w:p w14:paraId="3B33934F" w14:textId="5EF688FD" w:rsidR="00912DFA" w:rsidRPr="000772D3" w:rsidRDefault="00912DFA" w:rsidP="50AE8229">
            <w:pPr>
              <w:pStyle w:val="paragraph"/>
              <w:spacing w:before="0" w:beforeAutospacing="0" w:after="120" w:afterAutospacing="0"/>
              <w:jc w:val="both"/>
              <w:textAlignment w:val="baseline"/>
              <w:rPr>
                <w:rFonts w:ascii="Aptos" w:eastAsia="Aptos" w:hAnsi="Aptos" w:cs="Aptos"/>
                <w:sz w:val="22"/>
                <w:szCs w:val="22"/>
              </w:rPr>
            </w:pPr>
            <w:r w:rsidRPr="50AE8229">
              <w:rPr>
                <w:rStyle w:val="normaltextrun"/>
                <w:rFonts w:ascii="Aptos" w:eastAsia="Aptos" w:hAnsi="Aptos" w:cs="Aptos"/>
                <w:sz w:val="22"/>
                <w:szCs w:val="22"/>
              </w:rPr>
              <w:t xml:space="preserve">Pasākumā </w:t>
            </w:r>
            <w:r w:rsidRPr="50AE8229">
              <w:rPr>
                <w:rStyle w:val="normaltextrun"/>
                <w:rFonts w:ascii="Aptos" w:eastAsia="Aptos" w:hAnsi="Aptos" w:cs="Aptos"/>
                <w:i/>
                <w:iCs/>
                <w:sz w:val="22"/>
                <w:szCs w:val="22"/>
              </w:rPr>
              <w:t>de minimis</w:t>
            </w:r>
            <w:r w:rsidRPr="50AE8229">
              <w:rPr>
                <w:rStyle w:val="normaltextrun"/>
                <w:rFonts w:ascii="Aptos" w:eastAsia="Aptos" w:hAnsi="Aptos" w:cs="Aptos"/>
                <w:sz w:val="22"/>
                <w:szCs w:val="22"/>
              </w:rPr>
              <w:t xml:space="preserve"> regulējums tiek attiecināts tikai uz MK noteikumu 27.16. apakšpunktā minētajām attiecināmajām izmaksām – nozares ekspertīzes izmaksas tirgus un tehnoloģiju izpētei, ciktāl tas nepieciešams projekta īstenošanai. Līdz ar to tikai šīm izmaksām tiek piemērots de minimis atbalsts saskaņā ar Komisijas regulu Nr. 2023/2831.</w:t>
            </w:r>
          </w:p>
        </w:tc>
      </w:tr>
    </w:tbl>
    <w:p w14:paraId="4E0301FA" w14:textId="40B9950B" w:rsidR="008357E5" w:rsidRPr="00264ACA" w:rsidRDefault="008357E5" w:rsidP="50AE8229">
      <w:pPr>
        <w:spacing w:after="0" w:line="264" w:lineRule="auto"/>
        <w:jc w:val="both"/>
        <w:rPr>
          <w:rFonts w:ascii="Aptos" w:eastAsia="Aptos" w:hAnsi="Aptos" w:cs="Aptos"/>
          <w:kern w:val="0"/>
          <w14:ligatures w14:val="none"/>
        </w:rPr>
      </w:pPr>
    </w:p>
    <w:sectPr w:rsidR="008357E5" w:rsidRPr="00264ACA" w:rsidSect="0049725C">
      <w:headerReference w:type="default" r:id="rId54"/>
      <w:footerReference w:type="default" r:id="rId55"/>
      <w:headerReference w:type="first" r:id="rId5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4BFE" w14:textId="77777777" w:rsidR="00CE2DC4" w:rsidRDefault="00CE2DC4" w:rsidP="00D102B3">
      <w:pPr>
        <w:spacing w:after="0" w:line="240" w:lineRule="auto"/>
      </w:pPr>
      <w:r>
        <w:separator/>
      </w:r>
    </w:p>
  </w:endnote>
  <w:endnote w:type="continuationSeparator" w:id="0">
    <w:p w14:paraId="0ED96344" w14:textId="77777777" w:rsidR="00CE2DC4" w:rsidRDefault="00CE2DC4" w:rsidP="00D102B3">
      <w:pPr>
        <w:spacing w:after="0" w:line="240" w:lineRule="auto"/>
      </w:pPr>
      <w:r>
        <w:continuationSeparator/>
      </w:r>
    </w:p>
  </w:endnote>
  <w:endnote w:type="continuationNotice" w:id="1">
    <w:p w14:paraId="5DF0AF23" w14:textId="77777777" w:rsidR="00CE2DC4" w:rsidRDefault="00CE2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6097"/>
      <w:docPartObj>
        <w:docPartGallery w:val="Page Numbers (Bottom of Page)"/>
        <w:docPartUnique/>
      </w:docPartObj>
    </w:sdtPr>
    <w:sdtEndPr>
      <w:rPr>
        <w:noProof/>
      </w:rPr>
    </w:sdtEndPr>
    <w:sdtContent>
      <w:p w14:paraId="196A9061" w14:textId="4D1D6DDC" w:rsidR="00A979BA" w:rsidRDefault="00A97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312D0" w14:textId="77777777" w:rsidR="00A979BA" w:rsidRDefault="00A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A012" w14:textId="77777777" w:rsidR="00CE2DC4" w:rsidRDefault="00CE2DC4" w:rsidP="00D102B3">
      <w:pPr>
        <w:spacing w:after="0" w:line="240" w:lineRule="auto"/>
      </w:pPr>
      <w:r>
        <w:separator/>
      </w:r>
    </w:p>
  </w:footnote>
  <w:footnote w:type="continuationSeparator" w:id="0">
    <w:p w14:paraId="3D5F7483" w14:textId="77777777" w:rsidR="00CE2DC4" w:rsidRDefault="00CE2DC4" w:rsidP="00D102B3">
      <w:pPr>
        <w:spacing w:after="0" w:line="240" w:lineRule="auto"/>
      </w:pPr>
      <w:r>
        <w:continuationSeparator/>
      </w:r>
    </w:p>
  </w:footnote>
  <w:footnote w:type="continuationNotice" w:id="1">
    <w:p w14:paraId="7963B76D" w14:textId="77777777" w:rsidR="00CE2DC4" w:rsidRDefault="00CE2DC4">
      <w:pPr>
        <w:spacing w:after="0" w:line="240" w:lineRule="auto"/>
      </w:pPr>
    </w:p>
  </w:footnote>
  <w:footnote w:id="2">
    <w:p w14:paraId="020F36B7" w14:textId="41E7EBE6" w:rsidR="00465F06" w:rsidRPr="008B2F7F" w:rsidRDefault="00465F06">
      <w:pPr>
        <w:pStyle w:val="FootnoteText"/>
        <w:rPr>
          <w:rFonts w:ascii="Aptos" w:hAnsi="Aptos"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w:t>
      </w:r>
      <w:r w:rsidR="00E955E1" w:rsidRPr="008B2F7F">
        <w:rPr>
          <w:rFonts w:ascii="Aptos" w:hAnsi="Aptos" w:cs="Times New Roman"/>
          <w:sz w:val="18"/>
          <w:szCs w:val="18"/>
        </w:rPr>
        <w:t xml:space="preserve"> šeit</w:t>
      </w:r>
      <w:r w:rsidRPr="008B2F7F">
        <w:rPr>
          <w:rFonts w:ascii="Aptos" w:hAnsi="Aptos" w:cs="Times New Roman"/>
          <w:sz w:val="18"/>
          <w:szCs w:val="18"/>
        </w:rPr>
        <w:t xml:space="preserve">: </w:t>
      </w:r>
      <w:hyperlink r:id="rId1" w:history="1">
        <w:r w:rsidR="00C66773" w:rsidRPr="003E3990">
          <w:rPr>
            <w:rStyle w:val="Hyperlink"/>
            <w:rFonts w:ascii="Aptos" w:hAnsi="Aptos" w:cs="Times New Roman"/>
            <w:sz w:val="18"/>
            <w:szCs w:val="18"/>
          </w:rPr>
          <w:t>https://www.cfla.gov.lv/lv/1-2-1-1-3k-2u</w:t>
        </w:r>
      </w:hyperlink>
      <w:r w:rsidR="00C66773">
        <w:rPr>
          <w:rFonts w:ascii="Aptos" w:hAnsi="Aptos" w:cs="Times New Roman"/>
          <w:sz w:val="18"/>
          <w:szCs w:val="18"/>
        </w:rPr>
        <w:t xml:space="preserve"> </w:t>
      </w:r>
    </w:p>
  </w:footnote>
  <w:footnote w:id="3">
    <w:p w14:paraId="43B26F6D" w14:textId="1AF0C75A" w:rsidR="00D102B3" w:rsidRPr="00D102B3" w:rsidRDefault="00D102B3">
      <w:pPr>
        <w:pStyle w:val="FootnoteText"/>
        <w:rPr>
          <w:rFonts w:ascii="Times New Roman" w:hAnsi="Times New Roman"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 šeit: </w:t>
      </w:r>
      <w:hyperlink r:id="rId2" w:history="1">
        <w:r w:rsidR="00C66773" w:rsidRPr="003E3990">
          <w:rPr>
            <w:rStyle w:val="Hyperlink"/>
            <w:rFonts w:ascii="Aptos" w:hAnsi="Aptos" w:cs="Times New Roman"/>
            <w:sz w:val="18"/>
            <w:szCs w:val="18"/>
          </w:rPr>
          <w:t>https://likumi.lv/ta/id/355886-eiropas-savienibas-kohezijas-politikas-programmas-2021-2027-gadam-1-2-1-specifiska-atbalsta-merka-petniecibas-un-inovaciju-kapa</w:t>
        </w:r>
      </w:hyperlink>
      <w:r w:rsidR="00C66773" w:rsidRPr="00C66773">
        <w:rPr>
          <w:rFonts w:ascii="Aptos" w:hAnsi="Aptos" w:cs="Times New Roman"/>
          <w:sz w:val="18"/>
          <w:szCs w:val="18"/>
        </w:rPr>
        <w:t>...</w:t>
      </w:r>
      <w:r w:rsidR="00C66773">
        <w:rPr>
          <w:rFonts w:ascii="Aptos" w:hAnsi="Apto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307" w14:textId="71BDCD1A" w:rsidR="007C557D" w:rsidRDefault="007C557D" w:rsidP="004972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BC9" w14:textId="305DCB26" w:rsidR="00926AD3" w:rsidRDefault="00615ED0" w:rsidP="0049725C">
    <w:pPr>
      <w:pStyle w:val="Header"/>
      <w:jc w:val="center"/>
    </w:pPr>
    <w:r>
      <w:rPr>
        <w:noProof/>
      </w:rPr>
      <w:drawing>
        <wp:inline distT="0" distB="0" distL="0" distR="0" wp14:anchorId="19473D89" wp14:editId="5D10643E">
          <wp:extent cx="2428875" cy="1673225"/>
          <wp:effectExtent l="0" t="0" r="9525"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167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pt;height:12pt;visibility:visible" o:bullet="t">
        <v:imagedata r:id="rId1" o:title=""/>
      </v:shape>
    </w:pict>
  </w:numPicBullet>
  <w:abstractNum w:abstractNumId="0" w15:restartNumberingAfterBreak="0">
    <w:nsid w:val="00CE0889"/>
    <w:multiLevelType w:val="hybridMultilevel"/>
    <w:tmpl w:val="40A69B14"/>
    <w:lvl w:ilvl="0" w:tplc="D822418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8122C0"/>
    <w:multiLevelType w:val="hybridMultilevel"/>
    <w:tmpl w:val="9A1468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B15F25"/>
    <w:multiLevelType w:val="hybridMultilevel"/>
    <w:tmpl w:val="BD7E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06AC6"/>
    <w:multiLevelType w:val="hybridMultilevel"/>
    <w:tmpl w:val="6B225B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54A0F"/>
    <w:multiLevelType w:val="hybridMultilevel"/>
    <w:tmpl w:val="3374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84BF0"/>
    <w:multiLevelType w:val="hybridMultilevel"/>
    <w:tmpl w:val="D78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E1A2F"/>
    <w:multiLevelType w:val="hybridMultilevel"/>
    <w:tmpl w:val="7F30F426"/>
    <w:lvl w:ilvl="0" w:tplc="FC82BAF6">
      <w:start w:val="1"/>
      <w:numFmt w:val="bullet"/>
      <w:lvlText w:val=""/>
      <w:lvlPicBulletId w:val="0"/>
      <w:lvlJc w:val="left"/>
      <w:pPr>
        <w:tabs>
          <w:tab w:val="num" w:pos="720"/>
        </w:tabs>
        <w:ind w:left="720" w:hanging="360"/>
      </w:pPr>
      <w:rPr>
        <w:rFonts w:ascii="Symbol" w:hAnsi="Symbol" w:hint="default"/>
      </w:rPr>
    </w:lvl>
    <w:lvl w:ilvl="1" w:tplc="103082DA" w:tentative="1">
      <w:start w:val="1"/>
      <w:numFmt w:val="bullet"/>
      <w:lvlText w:val=""/>
      <w:lvlJc w:val="left"/>
      <w:pPr>
        <w:tabs>
          <w:tab w:val="num" w:pos="1440"/>
        </w:tabs>
        <w:ind w:left="1440" w:hanging="360"/>
      </w:pPr>
      <w:rPr>
        <w:rFonts w:ascii="Symbol" w:hAnsi="Symbol" w:hint="default"/>
      </w:rPr>
    </w:lvl>
    <w:lvl w:ilvl="2" w:tplc="5A668F02" w:tentative="1">
      <w:start w:val="1"/>
      <w:numFmt w:val="bullet"/>
      <w:lvlText w:val=""/>
      <w:lvlJc w:val="left"/>
      <w:pPr>
        <w:tabs>
          <w:tab w:val="num" w:pos="2160"/>
        </w:tabs>
        <w:ind w:left="2160" w:hanging="360"/>
      </w:pPr>
      <w:rPr>
        <w:rFonts w:ascii="Symbol" w:hAnsi="Symbol" w:hint="default"/>
      </w:rPr>
    </w:lvl>
    <w:lvl w:ilvl="3" w:tplc="E042D70A" w:tentative="1">
      <w:start w:val="1"/>
      <w:numFmt w:val="bullet"/>
      <w:lvlText w:val=""/>
      <w:lvlJc w:val="left"/>
      <w:pPr>
        <w:tabs>
          <w:tab w:val="num" w:pos="2880"/>
        </w:tabs>
        <w:ind w:left="2880" w:hanging="360"/>
      </w:pPr>
      <w:rPr>
        <w:rFonts w:ascii="Symbol" w:hAnsi="Symbol" w:hint="default"/>
      </w:rPr>
    </w:lvl>
    <w:lvl w:ilvl="4" w:tplc="59DA85BE" w:tentative="1">
      <w:start w:val="1"/>
      <w:numFmt w:val="bullet"/>
      <w:lvlText w:val=""/>
      <w:lvlJc w:val="left"/>
      <w:pPr>
        <w:tabs>
          <w:tab w:val="num" w:pos="3600"/>
        </w:tabs>
        <w:ind w:left="3600" w:hanging="360"/>
      </w:pPr>
      <w:rPr>
        <w:rFonts w:ascii="Symbol" w:hAnsi="Symbol" w:hint="default"/>
      </w:rPr>
    </w:lvl>
    <w:lvl w:ilvl="5" w:tplc="43CC67A4" w:tentative="1">
      <w:start w:val="1"/>
      <w:numFmt w:val="bullet"/>
      <w:lvlText w:val=""/>
      <w:lvlJc w:val="left"/>
      <w:pPr>
        <w:tabs>
          <w:tab w:val="num" w:pos="4320"/>
        </w:tabs>
        <w:ind w:left="4320" w:hanging="360"/>
      </w:pPr>
      <w:rPr>
        <w:rFonts w:ascii="Symbol" w:hAnsi="Symbol" w:hint="default"/>
      </w:rPr>
    </w:lvl>
    <w:lvl w:ilvl="6" w:tplc="5DE0EF1A" w:tentative="1">
      <w:start w:val="1"/>
      <w:numFmt w:val="bullet"/>
      <w:lvlText w:val=""/>
      <w:lvlJc w:val="left"/>
      <w:pPr>
        <w:tabs>
          <w:tab w:val="num" w:pos="5040"/>
        </w:tabs>
        <w:ind w:left="5040" w:hanging="360"/>
      </w:pPr>
      <w:rPr>
        <w:rFonts w:ascii="Symbol" w:hAnsi="Symbol" w:hint="default"/>
      </w:rPr>
    </w:lvl>
    <w:lvl w:ilvl="7" w:tplc="4986E7A2" w:tentative="1">
      <w:start w:val="1"/>
      <w:numFmt w:val="bullet"/>
      <w:lvlText w:val=""/>
      <w:lvlJc w:val="left"/>
      <w:pPr>
        <w:tabs>
          <w:tab w:val="num" w:pos="5760"/>
        </w:tabs>
        <w:ind w:left="5760" w:hanging="360"/>
      </w:pPr>
      <w:rPr>
        <w:rFonts w:ascii="Symbol" w:hAnsi="Symbol" w:hint="default"/>
      </w:rPr>
    </w:lvl>
    <w:lvl w:ilvl="8" w:tplc="D9FAD51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CF6655"/>
    <w:multiLevelType w:val="hybridMultilevel"/>
    <w:tmpl w:val="2F18F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7E0F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A15E10"/>
    <w:multiLevelType w:val="hybridMultilevel"/>
    <w:tmpl w:val="D45C8DE2"/>
    <w:lvl w:ilvl="0" w:tplc="83829620">
      <w:start w:val="1"/>
      <w:numFmt w:val="decimal"/>
      <w:pStyle w:val="Tabulasjautjumasadaa"/>
      <w:lvlText w:val="%1."/>
      <w:lvlJc w:val="left"/>
      <w:pPr>
        <w:ind w:left="720" w:hanging="360"/>
      </w:pPr>
      <w:rPr>
        <w:b/>
        <w:bCs/>
        <w:i w:val="0"/>
        <w:iCs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6972094"/>
    <w:multiLevelType w:val="hybridMultilevel"/>
    <w:tmpl w:val="FECA20DE"/>
    <w:lvl w:ilvl="0" w:tplc="0F20800C">
      <w:start w:val="3"/>
      <w:numFmt w:val="bullet"/>
      <w:lvlText w:val="-"/>
      <w:lvlJc w:val="left"/>
      <w:pPr>
        <w:ind w:left="1429" w:hanging="360"/>
      </w:pPr>
      <w:rPr>
        <w:rFonts w:ascii="Times New Roman" w:eastAsiaTheme="minorHAnsi" w:hAnsi="Times New Roman" w:cs="Times New Roman"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1" w15:restartNumberingAfterBreak="0">
    <w:nsid w:val="5C3C4014"/>
    <w:multiLevelType w:val="hybridMultilevel"/>
    <w:tmpl w:val="2F18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B5A48"/>
    <w:multiLevelType w:val="hybridMultilevel"/>
    <w:tmpl w:val="41466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3E6153"/>
    <w:multiLevelType w:val="hybridMultilevel"/>
    <w:tmpl w:val="2F18F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883915">
    <w:abstractNumId w:val="9"/>
  </w:num>
  <w:num w:numId="2" w16cid:durableId="676620768">
    <w:abstractNumId w:val="1"/>
  </w:num>
  <w:num w:numId="3" w16cid:durableId="1734967064">
    <w:abstractNumId w:val="4"/>
  </w:num>
  <w:num w:numId="4" w16cid:durableId="828519924">
    <w:abstractNumId w:val="11"/>
  </w:num>
  <w:num w:numId="5" w16cid:durableId="141821327">
    <w:abstractNumId w:val="7"/>
  </w:num>
  <w:num w:numId="6" w16cid:durableId="139931106">
    <w:abstractNumId w:val="13"/>
  </w:num>
  <w:num w:numId="7" w16cid:durableId="326832576">
    <w:abstractNumId w:val="5"/>
  </w:num>
  <w:num w:numId="8" w16cid:durableId="244150296">
    <w:abstractNumId w:val="2"/>
  </w:num>
  <w:num w:numId="9" w16cid:durableId="386957124">
    <w:abstractNumId w:val="3"/>
  </w:num>
  <w:num w:numId="10" w16cid:durableId="77599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134587">
    <w:abstractNumId w:val="6"/>
  </w:num>
  <w:num w:numId="12" w16cid:durableId="1189879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260116">
    <w:abstractNumId w:val="12"/>
  </w:num>
  <w:num w:numId="14" w16cid:durableId="18699518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3"/>
    <w:rsid w:val="00000D00"/>
    <w:rsid w:val="000012BA"/>
    <w:rsid w:val="0000265A"/>
    <w:rsid w:val="00002D6D"/>
    <w:rsid w:val="0000332C"/>
    <w:rsid w:val="000047E0"/>
    <w:rsid w:val="00005002"/>
    <w:rsid w:val="000066BD"/>
    <w:rsid w:val="00007243"/>
    <w:rsid w:val="00007AC2"/>
    <w:rsid w:val="00007F35"/>
    <w:rsid w:val="00010094"/>
    <w:rsid w:val="00010E73"/>
    <w:rsid w:val="00011528"/>
    <w:rsid w:val="00012F53"/>
    <w:rsid w:val="00013136"/>
    <w:rsid w:val="00013511"/>
    <w:rsid w:val="0001372C"/>
    <w:rsid w:val="00013A96"/>
    <w:rsid w:val="00013AC5"/>
    <w:rsid w:val="00013F0A"/>
    <w:rsid w:val="00015986"/>
    <w:rsid w:val="0001633D"/>
    <w:rsid w:val="00016ABB"/>
    <w:rsid w:val="00017301"/>
    <w:rsid w:val="000179E4"/>
    <w:rsid w:val="00017C0D"/>
    <w:rsid w:val="00020C89"/>
    <w:rsid w:val="00020F57"/>
    <w:rsid w:val="00020F93"/>
    <w:rsid w:val="00021CC5"/>
    <w:rsid w:val="00021D97"/>
    <w:rsid w:val="00022676"/>
    <w:rsid w:val="00024046"/>
    <w:rsid w:val="00024101"/>
    <w:rsid w:val="00025DAA"/>
    <w:rsid w:val="00025DE0"/>
    <w:rsid w:val="0002678B"/>
    <w:rsid w:val="00026A31"/>
    <w:rsid w:val="00030A8E"/>
    <w:rsid w:val="00030B70"/>
    <w:rsid w:val="000312D1"/>
    <w:rsid w:val="00031AB3"/>
    <w:rsid w:val="0003262B"/>
    <w:rsid w:val="0003273F"/>
    <w:rsid w:val="0003383F"/>
    <w:rsid w:val="00033E74"/>
    <w:rsid w:val="00034317"/>
    <w:rsid w:val="000347C0"/>
    <w:rsid w:val="000349F5"/>
    <w:rsid w:val="00035490"/>
    <w:rsid w:val="00035645"/>
    <w:rsid w:val="00036586"/>
    <w:rsid w:val="00037A00"/>
    <w:rsid w:val="00037FE7"/>
    <w:rsid w:val="00040624"/>
    <w:rsid w:val="00040F33"/>
    <w:rsid w:val="000411AD"/>
    <w:rsid w:val="00041523"/>
    <w:rsid w:val="0004180D"/>
    <w:rsid w:val="00041FFD"/>
    <w:rsid w:val="0004256F"/>
    <w:rsid w:val="000436B5"/>
    <w:rsid w:val="000438C9"/>
    <w:rsid w:val="00046553"/>
    <w:rsid w:val="000468D9"/>
    <w:rsid w:val="00046B7F"/>
    <w:rsid w:val="000473F3"/>
    <w:rsid w:val="00047D7F"/>
    <w:rsid w:val="00047DC9"/>
    <w:rsid w:val="000503CD"/>
    <w:rsid w:val="00051B11"/>
    <w:rsid w:val="0005261F"/>
    <w:rsid w:val="000536B2"/>
    <w:rsid w:val="00056AA4"/>
    <w:rsid w:val="00056B36"/>
    <w:rsid w:val="00057226"/>
    <w:rsid w:val="0006038C"/>
    <w:rsid w:val="000606E2"/>
    <w:rsid w:val="000613C8"/>
    <w:rsid w:val="00061639"/>
    <w:rsid w:val="000627F7"/>
    <w:rsid w:val="00063253"/>
    <w:rsid w:val="000639AB"/>
    <w:rsid w:val="00063C05"/>
    <w:rsid w:val="000643D0"/>
    <w:rsid w:val="0006454D"/>
    <w:rsid w:val="00064AC6"/>
    <w:rsid w:val="000658CF"/>
    <w:rsid w:val="000659B9"/>
    <w:rsid w:val="00066093"/>
    <w:rsid w:val="000661C0"/>
    <w:rsid w:val="000664F0"/>
    <w:rsid w:val="00066EB2"/>
    <w:rsid w:val="00067319"/>
    <w:rsid w:val="00067C01"/>
    <w:rsid w:val="00070B62"/>
    <w:rsid w:val="00073880"/>
    <w:rsid w:val="00074E07"/>
    <w:rsid w:val="0007544C"/>
    <w:rsid w:val="000754EB"/>
    <w:rsid w:val="00076A13"/>
    <w:rsid w:val="00076CC3"/>
    <w:rsid w:val="00077046"/>
    <w:rsid w:val="0007710D"/>
    <w:rsid w:val="000772D3"/>
    <w:rsid w:val="00077469"/>
    <w:rsid w:val="00080665"/>
    <w:rsid w:val="00080975"/>
    <w:rsid w:val="00081FC0"/>
    <w:rsid w:val="0008227A"/>
    <w:rsid w:val="0008251C"/>
    <w:rsid w:val="00084B68"/>
    <w:rsid w:val="00084BB2"/>
    <w:rsid w:val="00085272"/>
    <w:rsid w:val="0008553D"/>
    <w:rsid w:val="0008636A"/>
    <w:rsid w:val="00086BC3"/>
    <w:rsid w:val="0008700C"/>
    <w:rsid w:val="00087763"/>
    <w:rsid w:val="00087988"/>
    <w:rsid w:val="00091981"/>
    <w:rsid w:val="00092B35"/>
    <w:rsid w:val="00092CC2"/>
    <w:rsid w:val="000933EE"/>
    <w:rsid w:val="00093610"/>
    <w:rsid w:val="00093AF8"/>
    <w:rsid w:val="00094449"/>
    <w:rsid w:val="0009453C"/>
    <w:rsid w:val="0009521E"/>
    <w:rsid w:val="00095472"/>
    <w:rsid w:val="0009596F"/>
    <w:rsid w:val="00096148"/>
    <w:rsid w:val="000966B2"/>
    <w:rsid w:val="00097BFE"/>
    <w:rsid w:val="000A0665"/>
    <w:rsid w:val="000A1083"/>
    <w:rsid w:val="000A1634"/>
    <w:rsid w:val="000A223B"/>
    <w:rsid w:val="000A2D9F"/>
    <w:rsid w:val="000A37F9"/>
    <w:rsid w:val="000A45DF"/>
    <w:rsid w:val="000A6382"/>
    <w:rsid w:val="000A66E2"/>
    <w:rsid w:val="000A677D"/>
    <w:rsid w:val="000A6842"/>
    <w:rsid w:val="000A6A82"/>
    <w:rsid w:val="000A6E68"/>
    <w:rsid w:val="000A7380"/>
    <w:rsid w:val="000A7E0B"/>
    <w:rsid w:val="000A7F76"/>
    <w:rsid w:val="000B04A3"/>
    <w:rsid w:val="000B1E00"/>
    <w:rsid w:val="000B216F"/>
    <w:rsid w:val="000B2669"/>
    <w:rsid w:val="000B26BD"/>
    <w:rsid w:val="000B2F66"/>
    <w:rsid w:val="000B363E"/>
    <w:rsid w:val="000B38A6"/>
    <w:rsid w:val="000B4C9F"/>
    <w:rsid w:val="000B5102"/>
    <w:rsid w:val="000B52BB"/>
    <w:rsid w:val="000B57C0"/>
    <w:rsid w:val="000B5CCF"/>
    <w:rsid w:val="000B63BF"/>
    <w:rsid w:val="000B660A"/>
    <w:rsid w:val="000B7749"/>
    <w:rsid w:val="000B78CD"/>
    <w:rsid w:val="000B7920"/>
    <w:rsid w:val="000B7C71"/>
    <w:rsid w:val="000C11C6"/>
    <w:rsid w:val="000C280C"/>
    <w:rsid w:val="000C2868"/>
    <w:rsid w:val="000C3A1B"/>
    <w:rsid w:val="000C5BCB"/>
    <w:rsid w:val="000C5EF4"/>
    <w:rsid w:val="000C7163"/>
    <w:rsid w:val="000C72B3"/>
    <w:rsid w:val="000C7A92"/>
    <w:rsid w:val="000D016E"/>
    <w:rsid w:val="000D0720"/>
    <w:rsid w:val="000D09AC"/>
    <w:rsid w:val="000D0FDD"/>
    <w:rsid w:val="000D1215"/>
    <w:rsid w:val="000D1271"/>
    <w:rsid w:val="000D1469"/>
    <w:rsid w:val="000D1954"/>
    <w:rsid w:val="000D20AB"/>
    <w:rsid w:val="000D29D0"/>
    <w:rsid w:val="000D29DB"/>
    <w:rsid w:val="000D3E1B"/>
    <w:rsid w:val="000D4769"/>
    <w:rsid w:val="000D54AA"/>
    <w:rsid w:val="000D5C18"/>
    <w:rsid w:val="000D601D"/>
    <w:rsid w:val="000D7324"/>
    <w:rsid w:val="000D7D15"/>
    <w:rsid w:val="000D7F76"/>
    <w:rsid w:val="000E0927"/>
    <w:rsid w:val="000E1E41"/>
    <w:rsid w:val="000E2606"/>
    <w:rsid w:val="000E2620"/>
    <w:rsid w:val="000E31DB"/>
    <w:rsid w:val="000E3B98"/>
    <w:rsid w:val="000E4039"/>
    <w:rsid w:val="000E4463"/>
    <w:rsid w:val="000E45E7"/>
    <w:rsid w:val="000E4DE8"/>
    <w:rsid w:val="000E4E4E"/>
    <w:rsid w:val="000E512D"/>
    <w:rsid w:val="000E5670"/>
    <w:rsid w:val="000E5730"/>
    <w:rsid w:val="000E5B2F"/>
    <w:rsid w:val="000E5C89"/>
    <w:rsid w:val="000E5EAC"/>
    <w:rsid w:val="000E5ECD"/>
    <w:rsid w:val="000E61C0"/>
    <w:rsid w:val="000E66E7"/>
    <w:rsid w:val="000E6811"/>
    <w:rsid w:val="000E7419"/>
    <w:rsid w:val="000E7994"/>
    <w:rsid w:val="000F0438"/>
    <w:rsid w:val="000F1A85"/>
    <w:rsid w:val="000F3CA2"/>
    <w:rsid w:val="001000D6"/>
    <w:rsid w:val="00100518"/>
    <w:rsid w:val="00102792"/>
    <w:rsid w:val="00103831"/>
    <w:rsid w:val="00103E85"/>
    <w:rsid w:val="00104C11"/>
    <w:rsid w:val="00104E26"/>
    <w:rsid w:val="00105A1C"/>
    <w:rsid w:val="00105A7E"/>
    <w:rsid w:val="00105AB2"/>
    <w:rsid w:val="00106E49"/>
    <w:rsid w:val="00106E5F"/>
    <w:rsid w:val="00110AF4"/>
    <w:rsid w:val="001117AB"/>
    <w:rsid w:val="00111A4C"/>
    <w:rsid w:val="001125D2"/>
    <w:rsid w:val="00114750"/>
    <w:rsid w:val="00114B6F"/>
    <w:rsid w:val="00114D15"/>
    <w:rsid w:val="00114D80"/>
    <w:rsid w:val="00115B71"/>
    <w:rsid w:val="00116008"/>
    <w:rsid w:val="00116039"/>
    <w:rsid w:val="001172A9"/>
    <w:rsid w:val="0011750D"/>
    <w:rsid w:val="00120E1F"/>
    <w:rsid w:val="00120E33"/>
    <w:rsid w:val="00121357"/>
    <w:rsid w:val="0012165F"/>
    <w:rsid w:val="001217CD"/>
    <w:rsid w:val="001225FF"/>
    <w:rsid w:val="0012323F"/>
    <w:rsid w:val="0012357E"/>
    <w:rsid w:val="00123B67"/>
    <w:rsid w:val="00123D8A"/>
    <w:rsid w:val="0012421A"/>
    <w:rsid w:val="001248E5"/>
    <w:rsid w:val="001253EF"/>
    <w:rsid w:val="0012562E"/>
    <w:rsid w:val="00125AEE"/>
    <w:rsid w:val="00125F03"/>
    <w:rsid w:val="00126C7D"/>
    <w:rsid w:val="001272C7"/>
    <w:rsid w:val="00127BE1"/>
    <w:rsid w:val="00130730"/>
    <w:rsid w:val="00130B50"/>
    <w:rsid w:val="001310DA"/>
    <w:rsid w:val="0013201F"/>
    <w:rsid w:val="001326A0"/>
    <w:rsid w:val="00132990"/>
    <w:rsid w:val="00132A73"/>
    <w:rsid w:val="0013307E"/>
    <w:rsid w:val="00134EA4"/>
    <w:rsid w:val="00135B3C"/>
    <w:rsid w:val="00136DC0"/>
    <w:rsid w:val="001378F9"/>
    <w:rsid w:val="00140536"/>
    <w:rsid w:val="001405AD"/>
    <w:rsid w:val="001409E3"/>
    <w:rsid w:val="00140E58"/>
    <w:rsid w:val="00141D69"/>
    <w:rsid w:val="0014232E"/>
    <w:rsid w:val="00142762"/>
    <w:rsid w:val="00142861"/>
    <w:rsid w:val="001440CE"/>
    <w:rsid w:val="00144DF1"/>
    <w:rsid w:val="00146095"/>
    <w:rsid w:val="0014695D"/>
    <w:rsid w:val="001469C6"/>
    <w:rsid w:val="00147350"/>
    <w:rsid w:val="0014774A"/>
    <w:rsid w:val="00147FF8"/>
    <w:rsid w:val="0015115E"/>
    <w:rsid w:val="001511DA"/>
    <w:rsid w:val="00151FC7"/>
    <w:rsid w:val="00153505"/>
    <w:rsid w:val="001547AC"/>
    <w:rsid w:val="001552E3"/>
    <w:rsid w:val="001553B5"/>
    <w:rsid w:val="00155511"/>
    <w:rsid w:val="00157F26"/>
    <w:rsid w:val="0015F6C3"/>
    <w:rsid w:val="0016087D"/>
    <w:rsid w:val="001609FF"/>
    <w:rsid w:val="00161008"/>
    <w:rsid w:val="00161647"/>
    <w:rsid w:val="0016363F"/>
    <w:rsid w:val="00163A19"/>
    <w:rsid w:val="0016472A"/>
    <w:rsid w:val="0016573C"/>
    <w:rsid w:val="00165799"/>
    <w:rsid w:val="001659B6"/>
    <w:rsid w:val="00166231"/>
    <w:rsid w:val="001665CB"/>
    <w:rsid w:val="00166A71"/>
    <w:rsid w:val="001673A3"/>
    <w:rsid w:val="001676C4"/>
    <w:rsid w:val="00170B95"/>
    <w:rsid w:val="001712C5"/>
    <w:rsid w:val="0017202E"/>
    <w:rsid w:val="00172154"/>
    <w:rsid w:val="001728BF"/>
    <w:rsid w:val="0017299E"/>
    <w:rsid w:val="00173F16"/>
    <w:rsid w:val="001740F8"/>
    <w:rsid w:val="0017471D"/>
    <w:rsid w:val="001747FD"/>
    <w:rsid w:val="00174BAA"/>
    <w:rsid w:val="00175D33"/>
    <w:rsid w:val="00177131"/>
    <w:rsid w:val="00177553"/>
    <w:rsid w:val="001778AD"/>
    <w:rsid w:val="00180C98"/>
    <w:rsid w:val="00181824"/>
    <w:rsid w:val="00181A7B"/>
    <w:rsid w:val="00181C5F"/>
    <w:rsid w:val="00181EB7"/>
    <w:rsid w:val="00182B4F"/>
    <w:rsid w:val="00183980"/>
    <w:rsid w:val="001839AF"/>
    <w:rsid w:val="0018435D"/>
    <w:rsid w:val="00184A4A"/>
    <w:rsid w:val="00184BB0"/>
    <w:rsid w:val="00184EF7"/>
    <w:rsid w:val="001851FF"/>
    <w:rsid w:val="001852A1"/>
    <w:rsid w:val="00185A5D"/>
    <w:rsid w:val="001868F8"/>
    <w:rsid w:val="001869C9"/>
    <w:rsid w:val="00187009"/>
    <w:rsid w:val="00187464"/>
    <w:rsid w:val="001876FD"/>
    <w:rsid w:val="001902F3"/>
    <w:rsid w:val="00190534"/>
    <w:rsid w:val="001911CC"/>
    <w:rsid w:val="00191654"/>
    <w:rsid w:val="0019218D"/>
    <w:rsid w:val="0019241C"/>
    <w:rsid w:val="00194A0C"/>
    <w:rsid w:val="00195EBE"/>
    <w:rsid w:val="0019659B"/>
    <w:rsid w:val="00196839"/>
    <w:rsid w:val="00196D3F"/>
    <w:rsid w:val="001971A0"/>
    <w:rsid w:val="001971A2"/>
    <w:rsid w:val="00197562"/>
    <w:rsid w:val="001A0238"/>
    <w:rsid w:val="001A0A56"/>
    <w:rsid w:val="001A0DE3"/>
    <w:rsid w:val="001A0F00"/>
    <w:rsid w:val="001A1203"/>
    <w:rsid w:val="001A31A2"/>
    <w:rsid w:val="001A3244"/>
    <w:rsid w:val="001A3406"/>
    <w:rsid w:val="001A359B"/>
    <w:rsid w:val="001A367F"/>
    <w:rsid w:val="001A381F"/>
    <w:rsid w:val="001A3AB3"/>
    <w:rsid w:val="001A52BD"/>
    <w:rsid w:val="001A5B57"/>
    <w:rsid w:val="001A5DDC"/>
    <w:rsid w:val="001A5E7E"/>
    <w:rsid w:val="001A626A"/>
    <w:rsid w:val="001A6AE5"/>
    <w:rsid w:val="001B0093"/>
    <w:rsid w:val="001B158C"/>
    <w:rsid w:val="001B1912"/>
    <w:rsid w:val="001B2E3F"/>
    <w:rsid w:val="001B3949"/>
    <w:rsid w:val="001B3E48"/>
    <w:rsid w:val="001B418C"/>
    <w:rsid w:val="001B5EFD"/>
    <w:rsid w:val="001B62EC"/>
    <w:rsid w:val="001B6B75"/>
    <w:rsid w:val="001B6E00"/>
    <w:rsid w:val="001B7375"/>
    <w:rsid w:val="001B7BC3"/>
    <w:rsid w:val="001B7C37"/>
    <w:rsid w:val="001C06C6"/>
    <w:rsid w:val="001C093A"/>
    <w:rsid w:val="001C115B"/>
    <w:rsid w:val="001C13C5"/>
    <w:rsid w:val="001C13DA"/>
    <w:rsid w:val="001C1ECC"/>
    <w:rsid w:val="001C3962"/>
    <w:rsid w:val="001C3E98"/>
    <w:rsid w:val="001C4F42"/>
    <w:rsid w:val="001C5019"/>
    <w:rsid w:val="001C5227"/>
    <w:rsid w:val="001C55D3"/>
    <w:rsid w:val="001C5605"/>
    <w:rsid w:val="001C5B71"/>
    <w:rsid w:val="001C5FAF"/>
    <w:rsid w:val="001C6F46"/>
    <w:rsid w:val="001C767C"/>
    <w:rsid w:val="001D0D5B"/>
    <w:rsid w:val="001D0DAC"/>
    <w:rsid w:val="001D0FDB"/>
    <w:rsid w:val="001D1B43"/>
    <w:rsid w:val="001D218D"/>
    <w:rsid w:val="001D3DBD"/>
    <w:rsid w:val="001D424B"/>
    <w:rsid w:val="001D45E6"/>
    <w:rsid w:val="001D4896"/>
    <w:rsid w:val="001D5648"/>
    <w:rsid w:val="001D56A7"/>
    <w:rsid w:val="001D64A2"/>
    <w:rsid w:val="001D6582"/>
    <w:rsid w:val="001D6AE0"/>
    <w:rsid w:val="001D7121"/>
    <w:rsid w:val="001D7370"/>
    <w:rsid w:val="001D73D8"/>
    <w:rsid w:val="001D7781"/>
    <w:rsid w:val="001D7EA3"/>
    <w:rsid w:val="001E060A"/>
    <w:rsid w:val="001E1379"/>
    <w:rsid w:val="001E2107"/>
    <w:rsid w:val="001E25C5"/>
    <w:rsid w:val="001E2A85"/>
    <w:rsid w:val="001E2C4B"/>
    <w:rsid w:val="001E2D1A"/>
    <w:rsid w:val="001E3536"/>
    <w:rsid w:val="001E3A7E"/>
    <w:rsid w:val="001E3AF7"/>
    <w:rsid w:val="001E3BC1"/>
    <w:rsid w:val="001E4BB3"/>
    <w:rsid w:val="001E54E4"/>
    <w:rsid w:val="001E556F"/>
    <w:rsid w:val="001E737D"/>
    <w:rsid w:val="001E7FC7"/>
    <w:rsid w:val="001F056F"/>
    <w:rsid w:val="001F0814"/>
    <w:rsid w:val="001F0977"/>
    <w:rsid w:val="001F102B"/>
    <w:rsid w:val="001F111D"/>
    <w:rsid w:val="001F14E3"/>
    <w:rsid w:val="001F179A"/>
    <w:rsid w:val="001F1CDF"/>
    <w:rsid w:val="001F31F4"/>
    <w:rsid w:val="001F45B7"/>
    <w:rsid w:val="001F4964"/>
    <w:rsid w:val="001F5077"/>
    <w:rsid w:val="001F5232"/>
    <w:rsid w:val="001F584D"/>
    <w:rsid w:val="001F5E2C"/>
    <w:rsid w:val="001F5EF4"/>
    <w:rsid w:val="001F6F4B"/>
    <w:rsid w:val="001F7024"/>
    <w:rsid w:val="001F796B"/>
    <w:rsid w:val="001F7FF7"/>
    <w:rsid w:val="002008D9"/>
    <w:rsid w:val="002011F2"/>
    <w:rsid w:val="0020130C"/>
    <w:rsid w:val="002019F8"/>
    <w:rsid w:val="00201BF6"/>
    <w:rsid w:val="00202093"/>
    <w:rsid w:val="002027A6"/>
    <w:rsid w:val="00202AB4"/>
    <w:rsid w:val="00202BEB"/>
    <w:rsid w:val="00203107"/>
    <w:rsid w:val="00203608"/>
    <w:rsid w:val="00203CEF"/>
    <w:rsid w:val="00204461"/>
    <w:rsid w:val="00204559"/>
    <w:rsid w:val="002046B9"/>
    <w:rsid w:val="00204F12"/>
    <w:rsid w:val="002053A1"/>
    <w:rsid w:val="00205AAA"/>
    <w:rsid w:val="00205CB2"/>
    <w:rsid w:val="00205D98"/>
    <w:rsid w:val="00206A37"/>
    <w:rsid w:val="002072EF"/>
    <w:rsid w:val="00207720"/>
    <w:rsid w:val="00207E95"/>
    <w:rsid w:val="00210566"/>
    <w:rsid w:val="002108B4"/>
    <w:rsid w:val="00210B30"/>
    <w:rsid w:val="00210ED4"/>
    <w:rsid w:val="00211804"/>
    <w:rsid w:val="00211A26"/>
    <w:rsid w:val="00211F92"/>
    <w:rsid w:val="00212395"/>
    <w:rsid w:val="002131B2"/>
    <w:rsid w:val="0021368C"/>
    <w:rsid w:val="00213CD2"/>
    <w:rsid w:val="00214371"/>
    <w:rsid w:val="00214601"/>
    <w:rsid w:val="0021475A"/>
    <w:rsid w:val="002150D4"/>
    <w:rsid w:val="00215404"/>
    <w:rsid w:val="002155F7"/>
    <w:rsid w:val="00216982"/>
    <w:rsid w:val="00217038"/>
    <w:rsid w:val="00217563"/>
    <w:rsid w:val="002210DD"/>
    <w:rsid w:val="00221BE1"/>
    <w:rsid w:val="00223532"/>
    <w:rsid w:val="002245EC"/>
    <w:rsid w:val="002256CB"/>
    <w:rsid w:val="002256FD"/>
    <w:rsid w:val="002257AB"/>
    <w:rsid w:val="00226058"/>
    <w:rsid w:val="00226BFB"/>
    <w:rsid w:val="00227BF0"/>
    <w:rsid w:val="002305EE"/>
    <w:rsid w:val="00230954"/>
    <w:rsid w:val="00230AFB"/>
    <w:rsid w:val="002318F5"/>
    <w:rsid w:val="00231927"/>
    <w:rsid w:val="002327F1"/>
    <w:rsid w:val="00233090"/>
    <w:rsid w:val="002331A5"/>
    <w:rsid w:val="00233B24"/>
    <w:rsid w:val="00235457"/>
    <w:rsid w:val="00235F10"/>
    <w:rsid w:val="002375CA"/>
    <w:rsid w:val="0024166C"/>
    <w:rsid w:val="0024178D"/>
    <w:rsid w:val="002419A9"/>
    <w:rsid w:val="0024270A"/>
    <w:rsid w:val="00243BB9"/>
    <w:rsid w:val="00243C05"/>
    <w:rsid w:val="00243E84"/>
    <w:rsid w:val="00244417"/>
    <w:rsid w:val="002447FC"/>
    <w:rsid w:val="00244D8C"/>
    <w:rsid w:val="002454E9"/>
    <w:rsid w:val="00245D18"/>
    <w:rsid w:val="00246B22"/>
    <w:rsid w:val="002473DC"/>
    <w:rsid w:val="00250365"/>
    <w:rsid w:val="0025063C"/>
    <w:rsid w:val="0025106F"/>
    <w:rsid w:val="00251515"/>
    <w:rsid w:val="00251521"/>
    <w:rsid w:val="002517FB"/>
    <w:rsid w:val="00251C40"/>
    <w:rsid w:val="00252107"/>
    <w:rsid w:val="00252532"/>
    <w:rsid w:val="00252952"/>
    <w:rsid w:val="0025339D"/>
    <w:rsid w:val="00253DA9"/>
    <w:rsid w:val="00254BFE"/>
    <w:rsid w:val="00255467"/>
    <w:rsid w:val="00255C26"/>
    <w:rsid w:val="002565D0"/>
    <w:rsid w:val="002600C6"/>
    <w:rsid w:val="002603F1"/>
    <w:rsid w:val="002619BA"/>
    <w:rsid w:val="002627C9"/>
    <w:rsid w:val="00262B0E"/>
    <w:rsid w:val="00263A62"/>
    <w:rsid w:val="0026467C"/>
    <w:rsid w:val="00264ACA"/>
    <w:rsid w:val="002652AB"/>
    <w:rsid w:val="00265930"/>
    <w:rsid w:val="00265A96"/>
    <w:rsid w:val="0026625F"/>
    <w:rsid w:val="00267959"/>
    <w:rsid w:val="00267E3B"/>
    <w:rsid w:val="00270C59"/>
    <w:rsid w:val="00271927"/>
    <w:rsid w:val="00271E16"/>
    <w:rsid w:val="00272511"/>
    <w:rsid w:val="00272711"/>
    <w:rsid w:val="00272E0B"/>
    <w:rsid w:val="00273051"/>
    <w:rsid w:val="002737A7"/>
    <w:rsid w:val="002738AA"/>
    <w:rsid w:val="00273E92"/>
    <w:rsid w:val="00274363"/>
    <w:rsid w:val="00274833"/>
    <w:rsid w:val="00274E1A"/>
    <w:rsid w:val="002753D3"/>
    <w:rsid w:val="002759B2"/>
    <w:rsid w:val="00275B12"/>
    <w:rsid w:val="00275B53"/>
    <w:rsid w:val="002761F5"/>
    <w:rsid w:val="002771FB"/>
    <w:rsid w:val="0027799F"/>
    <w:rsid w:val="0028025A"/>
    <w:rsid w:val="002805E6"/>
    <w:rsid w:val="002807BE"/>
    <w:rsid w:val="00281326"/>
    <w:rsid w:val="00281588"/>
    <w:rsid w:val="002824EC"/>
    <w:rsid w:val="002835D0"/>
    <w:rsid w:val="0028360B"/>
    <w:rsid w:val="00285222"/>
    <w:rsid w:val="00285C78"/>
    <w:rsid w:val="00285D5C"/>
    <w:rsid w:val="00286205"/>
    <w:rsid w:val="0028665E"/>
    <w:rsid w:val="0028673C"/>
    <w:rsid w:val="002869F6"/>
    <w:rsid w:val="00290104"/>
    <w:rsid w:val="00290762"/>
    <w:rsid w:val="00290E25"/>
    <w:rsid w:val="0029115C"/>
    <w:rsid w:val="002912C1"/>
    <w:rsid w:val="0029269D"/>
    <w:rsid w:val="00293391"/>
    <w:rsid w:val="00294B1C"/>
    <w:rsid w:val="00295D82"/>
    <w:rsid w:val="00295F02"/>
    <w:rsid w:val="00296139"/>
    <w:rsid w:val="002A00D8"/>
    <w:rsid w:val="002A013A"/>
    <w:rsid w:val="002A0AEE"/>
    <w:rsid w:val="002A1173"/>
    <w:rsid w:val="002A1A24"/>
    <w:rsid w:val="002A21DA"/>
    <w:rsid w:val="002A26EF"/>
    <w:rsid w:val="002A29BB"/>
    <w:rsid w:val="002A38D5"/>
    <w:rsid w:val="002A3F1C"/>
    <w:rsid w:val="002A4F66"/>
    <w:rsid w:val="002A5083"/>
    <w:rsid w:val="002A51CD"/>
    <w:rsid w:val="002A5B65"/>
    <w:rsid w:val="002A5B9D"/>
    <w:rsid w:val="002A61BB"/>
    <w:rsid w:val="002A6382"/>
    <w:rsid w:val="002A6B25"/>
    <w:rsid w:val="002A6D26"/>
    <w:rsid w:val="002A6EF1"/>
    <w:rsid w:val="002A75A0"/>
    <w:rsid w:val="002A75D2"/>
    <w:rsid w:val="002A7F99"/>
    <w:rsid w:val="002B0FD9"/>
    <w:rsid w:val="002B1697"/>
    <w:rsid w:val="002B22A1"/>
    <w:rsid w:val="002B29E5"/>
    <w:rsid w:val="002B3715"/>
    <w:rsid w:val="002B45A8"/>
    <w:rsid w:val="002B4D1E"/>
    <w:rsid w:val="002B6096"/>
    <w:rsid w:val="002B7D04"/>
    <w:rsid w:val="002C016C"/>
    <w:rsid w:val="002C0986"/>
    <w:rsid w:val="002C1486"/>
    <w:rsid w:val="002C2145"/>
    <w:rsid w:val="002C21FE"/>
    <w:rsid w:val="002C2318"/>
    <w:rsid w:val="002C2949"/>
    <w:rsid w:val="002C2DBC"/>
    <w:rsid w:val="002C30AA"/>
    <w:rsid w:val="002C4E9B"/>
    <w:rsid w:val="002C5C15"/>
    <w:rsid w:val="002C6459"/>
    <w:rsid w:val="002C73B3"/>
    <w:rsid w:val="002C7D08"/>
    <w:rsid w:val="002D0BC9"/>
    <w:rsid w:val="002D2228"/>
    <w:rsid w:val="002D23D7"/>
    <w:rsid w:val="002D2E0E"/>
    <w:rsid w:val="002D3062"/>
    <w:rsid w:val="002D36A0"/>
    <w:rsid w:val="002D39C8"/>
    <w:rsid w:val="002D3B43"/>
    <w:rsid w:val="002D3B62"/>
    <w:rsid w:val="002D47C1"/>
    <w:rsid w:val="002D6468"/>
    <w:rsid w:val="002D66D9"/>
    <w:rsid w:val="002D7F76"/>
    <w:rsid w:val="002E0C70"/>
    <w:rsid w:val="002E0D35"/>
    <w:rsid w:val="002E0F14"/>
    <w:rsid w:val="002E1CA7"/>
    <w:rsid w:val="002E1DE5"/>
    <w:rsid w:val="002E2220"/>
    <w:rsid w:val="002E22B4"/>
    <w:rsid w:val="002E2340"/>
    <w:rsid w:val="002E2A69"/>
    <w:rsid w:val="002E35A9"/>
    <w:rsid w:val="002E4A0A"/>
    <w:rsid w:val="002E5524"/>
    <w:rsid w:val="002E58E8"/>
    <w:rsid w:val="002E615A"/>
    <w:rsid w:val="002E6838"/>
    <w:rsid w:val="002E6F3E"/>
    <w:rsid w:val="002E7BCB"/>
    <w:rsid w:val="002F0513"/>
    <w:rsid w:val="002F13A3"/>
    <w:rsid w:val="002F1F69"/>
    <w:rsid w:val="002F2293"/>
    <w:rsid w:val="002F25D9"/>
    <w:rsid w:val="002F264A"/>
    <w:rsid w:val="002F2A66"/>
    <w:rsid w:val="002F3D1C"/>
    <w:rsid w:val="002F43CA"/>
    <w:rsid w:val="002F51E3"/>
    <w:rsid w:val="002F611A"/>
    <w:rsid w:val="002F6177"/>
    <w:rsid w:val="002F64F9"/>
    <w:rsid w:val="002F65EA"/>
    <w:rsid w:val="002F7F96"/>
    <w:rsid w:val="003001FA"/>
    <w:rsid w:val="00300297"/>
    <w:rsid w:val="00300386"/>
    <w:rsid w:val="003004DA"/>
    <w:rsid w:val="003006BE"/>
    <w:rsid w:val="00301D4F"/>
    <w:rsid w:val="00302C05"/>
    <w:rsid w:val="00302CE7"/>
    <w:rsid w:val="00302F75"/>
    <w:rsid w:val="003031E7"/>
    <w:rsid w:val="003032DF"/>
    <w:rsid w:val="003042DF"/>
    <w:rsid w:val="00304652"/>
    <w:rsid w:val="00304F6B"/>
    <w:rsid w:val="00305514"/>
    <w:rsid w:val="003068A8"/>
    <w:rsid w:val="00307545"/>
    <w:rsid w:val="003108ED"/>
    <w:rsid w:val="0031150B"/>
    <w:rsid w:val="00311D53"/>
    <w:rsid w:val="00313095"/>
    <w:rsid w:val="00314420"/>
    <w:rsid w:val="003147B0"/>
    <w:rsid w:val="00314F6D"/>
    <w:rsid w:val="0031536D"/>
    <w:rsid w:val="003156D9"/>
    <w:rsid w:val="00316942"/>
    <w:rsid w:val="00317C14"/>
    <w:rsid w:val="00320840"/>
    <w:rsid w:val="003216DE"/>
    <w:rsid w:val="00321CDF"/>
    <w:rsid w:val="00321E0E"/>
    <w:rsid w:val="00322965"/>
    <w:rsid w:val="003232DD"/>
    <w:rsid w:val="003238E6"/>
    <w:rsid w:val="00324BF5"/>
    <w:rsid w:val="00324E62"/>
    <w:rsid w:val="00326133"/>
    <w:rsid w:val="00327275"/>
    <w:rsid w:val="00327603"/>
    <w:rsid w:val="003311E5"/>
    <w:rsid w:val="00332583"/>
    <w:rsid w:val="00332D7E"/>
    <w:rsid w:val="00333A77"/>
    <w:rsid w:val="00333F94"/>
    <w:rsid w:val="00334371"/>
    <w:rsid w:val="00334671"/>
    <w:rsid w:val="00335580"/>
    <w:rsid w:val="003357B0"/>
    <w:rsid w:val="003360F0"/>
    <w:rsid w:val="003362A9"/>
    <w:rsid w:val="0033658E"/>
    <w:rsid w:val="003365CA"/>
    <w:rsid w:val="00337225"/>
    <w:rsid w:val="00340098"/>
    <w:rsid w:val="0034014A"/>
    <w:rsid w:val="003404D8"/>
    <w:rsid w:val="00340D88"/>
    <w:rsid w:val="00340EA1"/>
    <w:rsid w:val="00341847"/>
    <w:rsid w:val="003421E7"/>
    <w:rsid w:val="00342DF7"/>
    <w:rsid w:val="00343436"/>
    <w:rsid w:val="0034361D"/>
    <w:rsid w:val="00343BB0"/>
    <w:rsid w:val="003450F1"/>
    <w:rsid w:val="003459CB"/>
    <w:rsid w:val="0034690D"/>
    <w:rsid w:val="003474F2"/>
    <w:rsid w:val="00347BF3"/>
    <w:rsid w:val="0035034D"/>
    <w:rsid w:val="003517CB"/>
    <w:rsid w:val="003519AD"/>
    <w:rsid w:val="00351AEC"/>
    <w:rsid w:val="003527DE"/>
    <w:rsid w:val="0035290C"/>
    <w:rsid w:val="00354313"/>
    <w:rsid w:val="003547C0"/>
    <w:rsid w:val="00354FDC"/>
    <w:rsid w:val="00355982"/>
    <w:rsid w:val="00356319"/>
    <w:rsid w:val="00357630"/>
    <w:rsid w:val="00357B33"/>
    <w:rsid w:val="00357F86"/>
    <w:rsid w:val="0036008A"/>
    <w:rsid w:val="00360F35"/>
    <w:rsid w:val="003615B3"/>
    <w:rsid w:val="0036286F"/>
    <w:rsid w:val="00362CF8"/>
    <w:rsid w:val="0036379A"/>
    <w:rsid w:val="0036454F"/>
    <w:rsid w:val="00366B1E"/>
    <w:rsid w:val="003672F7"/>
    <w:rsid w:val="003675A1"/>
    <w:rsid w:val="00367627"/>
    <w:rsid w:val="00367C0E"/>
    <w:rsid w:val="00370079"/>
    <w:rsid w:val="003700B2"/>
    <w:rsid w:val="00370135"/>
    <w:rsid w:val="003716E4"/>
    <w:rsid w:val="00371AE6"/>
    <w:rsid w:val="00371FFD"/>
    <w:rsid w:val="003728B3"/>
    <w:rsid w:val="00373D3D"/>
    <w:rsid w:val="00373E60"/>
    <w:rsid w:val="00374660"/>
    <w:rsid w:val="003751B2"/>
    <w:rsid w:val="00375805"/>
    <w:rsid w:val="00376007"/>
    <w:rsid w:val="00376158"/>
    <w:rsid w:val="00376FB0"/>
    <w:rsid w:val="00377E05"/>
    <w:rsid w:val="00380EDD"/>
    <w:rsid w:val="003821B1"/>
    <w:rsid w:val="00382D03"/>
    <w:rsid w:val="00382D80"/>
    <w:rsid w:val="00383888"/>
    <w:rsid w:val="00383AA8"/>
    <w:rsid w:val="00384AC0"/>
    <w:rsid w:val="00384F62"/>
    <w:rsid w:val="00385B87"/>
    <w:rsid w:val="0038681D"/>
    <w:rsid w:val="00386F15"/>
    <w:rsid w:val="003870BD"/>
    <w:rsid w:val="00387398"/>
    <w:rsid w:val="00387AC8"/>
    <w:rsid w:val="003907ED"/>
    <w:rsid w:val="00390916"/>
    <w:rsid w:val="00393F23"/>
    <w:rsid w:val="00394752"/>
    <w:rsid w:val="003952CB"/>
    <w:rsid w:val="003954BA"/>
    <w:rsid w:val="003959DA"/>
    <w:rsid w:val="00395FF7"/>
    <w:rsid w:val="003963CB"/>
    <w:rsid w:val="003968EF"/>
    <w:rsid w:val="00396DB5"/>
    <w:rsid w:val="00396EBA"/>
    <w:rsid w:val="00397F24"/>
    <w:rsid w:val="003A0430"/>
    <w:rsid w:val="003A20C1"/>
    <w:rsid w:val="003A22BE"/>
    <w:rsid w:val="003A24D9"/>
    <w:rsid w:val="003A28C9"/>
    <w:rsid w:val="003A2C6E"/>
    <w:rsid w:val="003A3BC2"/>
    <w:rsid w:val="003A4A60"/>
    <w:rsid w:val="003A521F"/>
    <w:rsid w:val="003A5749"/>
    <w:rsid w:val="003A5C6C"/>
    <w:rsid w:val="003A6962"/>
    <w:rsid w:val="003A7CA3"/>
    <w:rsid w:val="003B050B"/>
    <w:rsid w:val="003B20AE"/>
    <w:rsid w:val="003B2823"/>
    <w:rsid w:val="003B42DF"/>
    <w:rsid w:val="003B4439"/>
    <w:rsid w:val="003B6115"/>
    <w:rsid w:val="003B6CF6"/>
    <w:rsid w:val="003B7717"/>
    <w:rsid w:val="003B7A34"/>
    <w:rsid w:val="003C0728"/>
    <w:rsid w:val="003C0B07"/>
    <w:rsid w:val="003C1620"/>
    <w:rsid w:val="003C21D4"/>
    <w:rsid w:val="003C28F5"/>
    <w:rsid w:val="003C373F"/>
    <w:rsid w:val="003C37E5"/>
    <w:rsid w:val="003C385B"/>
    <w:rsid w:val="003C4E26"/>
    <w:rsid w:val="003C53D1"/>
    <w:rsid w:val="003C6B1E"/>
    <w:rsid w:val="003D08DF"/>
    <w:rsid w:val="003D0F33"/>
    <w:rsid w:val="003D15D8"/>
    <w:rsid w:val="003D2106"/>
    <w:rsid w:val="003D21DF"/>
    <w:rsid w:val="003D28B4"/>
    <w:rsid w:val="003D2AEB"/>
    <w:rsid w:val="003D2C11"/>
    <w:rsid w:val="003D30C0"/>
    <w:rsid w:val="003D32AE"/>
    <w:rsid w:val="003D4500"/>
    <w:rsid w:val="003D4BCA"/>
    <w:rsid w:val="003D4E8A"/>
    <w:rsid w:val="003D542F"/>
    <w:rsid w:val="003D56B3"/>
    <w:rsid w:val="003D610F"/>
    <w:rsid w:val="003D6C53"/>
    <w:rsid w:val="003E02DE"/>
    <w:rsid w:val="003E1233"/>
    <w:rsid w:val="003E205E"/>
    <w:rsid w:val="003E235B"/>
    <w:rsid w:val="003E3B6C"/>
    <w:rsid w:val="003E4648"/>
    <w:rsid w:val="003E48B8"/>
    <w:rsid w:val="003E4D01"/>
    <w:rsid w:val="003E4EB3"/>
    <w:rsid w:val="003E5F07"/>
    <w:rsid w:val="003E60D2"/>
    <w:rsid w:val="003E6370"/>
    <w:rsid w:val="003E647F"/>
    <w:rsid w:val="003E6AD8"/>
    <w:rsid w:val="003E7954"/>
    <w:rsid w:val="003E7978"/>
    <w:rsid w:val="003E7C8F"/>
    <w:rsid w:val="003F00F3"/>
    <w:rsid w:val="003F023A"/>
    <w:rsid w:val="003F0F13"/>
    <w:rsid w:val="003F2462"/>
    <w:rsid w:val="003F3694"/>
    <w:rsid w:val="003F40CC"/>
    <w:rsid w:val="003F4BC5"/>
    <w:rsid w:val="003F57FE"/>
    <w:rsid w:val="003F5B7D"/>
    <w:rsid w:val="003F618E"/>
    <w:rsid w:val="003F677F"/>
    <w:rsid w:val="003F7017"/>
    <w:rsid w:val="003F7323"/>
    <w:rsid w:val="003F7365"/>
    <w:rsid w:val="003F78D0"/>
    <w:rsid w:val="00400B06"/>
    <w:rsid w:val="00401072"/>
    <w:rsid w:val="00401905"/>
    <w:rsid w:val="0040204D"/>
    <w:rsid w:val="00402B46"/>
    <w:rsid w:val="00402C68"/>
    <w:rsid w:val="00402D59"/>
    <w:rsid w:val="00402E1A"/>
    <w:rsid w:val="00402F42"/>
    <w:rsid w:val="00403A80"/>
    <w:rsid w:val="004048DD"/>
    <w:rsid w:val="00404D6A"/>
    <w:rsid w:val="004101EB"/>
    <w:rsid w:val="00410B96"/>
    <w:rsid w:val="004114DF"/>
    <w:rsid w:val="0041204F"/>
    <w:rsid w:val="004125E6"/>
    <w:rsid w:val="0041477C"/>
    <w:rsid w:val="00416463"/>
    <w:rsid w:val="00416DE9"/>
    <w:rsid w:val="00420362"/>
    <w:rsid w:val="004203FB"/>
    <w:rsid w:val="0042092D"/>
    <w:rsid w:val="00420B77"/>
    <w:rsid w:val="00421C66"/>
    <w:rsid w:val="00421E4A"/>
    <w:rsid w:val="00423349"/>
    <w:rsid w:val="004237A3"/>
    <w:rsid w:val="00423E40"/>
    <w:rsid w:val="00424D2E"/>
    <w:rsid w:val="004251B5"/>
    <w:rsid w:val="00425E56"/>
    <w:rsid w:val="00426B25"/>
    <w:rsid w:val="00426BEF"/>
    <w:rsid w:val="00426CB2"/>
    <w:rsid w:val="00427092"/>
    <w:rsid w:val="00427790"/>
    <w:rsid w:val="00427A7C"/>
    <w:rsid w:val="00430104"/>
    <w:rsid w:val="0043107F"/>
    <w:rsid w:val="0043144A"/>
    <w:rsid w:val="00431783"/>
    <w:rsid w:val="004321B7"/>
    <w:rsid w:val="00432239"/>
    <w:rsid w:val="00434E03"/>
    <w:rsid w:val="0043507F"/>
    <w:rsid w:val="00435442"/>
    <w:rsid w:val="0043555E"/>
    <w:rsid w:val="00435681"/>
    <w:rsid w:val="00435BFC"/>
    <w:rsid w:val="00435DDD"/>
    <w:rsid w:val="004368B6"/>
    <w:rsid w:val="00436D93"/>
    <w:rsid w:val="00437467"/>
    <w:rsid w:val="00437616"/>
    <w:rsid w:val="004400E8"/>
    <w:rsid w:val="004402AD"/>
    <w:rsid w:val="00441B7A"/>
    <w:rsid w:val="0044237D"/>
    <w:rsid w:val="00443605"/>
    <w:rsid w:val="00443C90"/>
    <w:rsid w:val="004447DB"/>
    <w:rsid w:val="00446278"/>
    <w:rsid w:val="00446853"/>
    <w:rsid w:val="004476E6"/>
    <w:rsid w:val="00447A6C"/>
    <w:rsid w:val="00447C3A"/>
    <w:rsid w:val="00450741"/>
    <w:rsid w:val="00450CBE"/>
    <w:rsid w:val="00450DDC"/>
    <w:rsid w:val="00450EDC"/>
    <w:rsid w:val="00451A8F"/>
    <w:rsid w:val="004521B1"/>
    <w:rsid w:val="00452244"/>
    <w:rsid w:val="00453077"/>
    <w:rsid w:val="004531AF"/>
    <w:rsid w:val="004548E4"/>
    <w:rsid w:val="00455CE2"/>
    <w:rsid w:val="0045635C"/>
    <w:rsid w:val="00456943"/>
    <w:rsid w:val="004572AA"/>
    <w:rsid w:val="004603DB"/>
    <w:rsid w:val="00460D90"/>
    <w:rsid w:val="00462096"/>
    <w:rsid w:val="0046313C"/>
    <w:rsid w:val="004640C2"/>
    <w:rsid w:val="004649C9"/>
    <w:rsid w:val="00465F06"/>
    <w:rsid w:val="00466323"/>
    <w:rsid w:val="00466367"/>
    <w:rsid w:val="004664D9"/>
    <w:rsid w:val="00466B00"/>
    <w:rsid w:val="004678D1"/>
    <w:rsid w:val="004702CC"/>
    <w:rsid w:val="0047088B"/>
    <w:rsid w:val="00470A23"/>
    <w:rsid w:val="00471379"/>
    <w:rsid w:val="00471AE6"/>
    <w:rsid w:val="00471F76"/>
    <w:rsid w:val="004724D9"/>
    <w:rsid w:val="00472CF9"/>
    <w:rsid w:val="004737C6"/>
    <w:rsid w:val="00473C92"/>
    <w:rsid w:val="004743BC"/>
    <w:rsid w:val="00474857"/>
    <w:rsid w:val="0047568A"/>
    <w:rsid w:val="004771DE"/>
    <w:rsid w:val="00477204"/>
    <w:rsid w:val="00477A6E"/>
    <w:rsid w:val="00477BAD"/>
    <w:rsid w:val="00480A24"/>
    <w:rsid w:val="0048227A"/>
    <w:rsid w:val="00482647"/>
    <w:rsid w:val="00482F58"/>
    <w:rsid w:val="00483A5B"/>
    <w:rsid w:val="00484343"/>
    <w:rsid w:val="00484CA2"/>
    <w:rsid w:val="00485017"/>
    <w:rsid w:val="00485589"/>
    <w:rsid w:val="004864B2"/>
    <w:rsid w:val="00486D0E"/>
    <w:rsid w:val="0048769A"/>
    <w:rsid w:val="00490856"/>
    <w:rsid w:val="00491847"/>
    <w:rsid w:val="00492314"/>
    <w:rsid w:val="00492B22"/>
    <w:rsid w:val="00492B9A"/>
    <w:rsid w:val="00493362"/>
    <w:rsid w:val="004939CE"/>
    <w:rsid w:val="00493CFA"/>
    <w:rsid w:val="00494510"/>
    <w:rsid w:val="00494994"/>
    <w:rsid w:val="00495667"/>
    <w:rsid w:val="00496124"/>
    <w:rsid w:val="00496B95"/>
    <w:rsid w:val="00497119"/>
    <w:rsid w:val="0049725C"/>
    <w:rsid w:val="004A1BBC"/>
    <w:rsid w:val="004A21E2"/>
    <w:rsid w:val="004A2865"/>
    <w:rsid w:val="004A2B96"/>
    <w:rsid w:val="004A2C2B"/>
    <w:rsid w:val="004A2C4D"/>
    <w:rsid w:val="004A3049"/>
    <w:rsid w:val="004A33D1"/>
    <w:rsid w:val="004A4CCA"/>
    <w:rsid w:val="004A4CED"/>
    <w:rsid w:val="004A4D79"/>
    <w:rsid w:val="004A4F03"/>
    <w:rsid w:val="004A5974"/>
    <w:rsid w:val="004A6AA8"/>
    <w:rsid w:val="004A6E40"/>
    <w:rsid w:val="004A740F"/>
    <w:rsid w:val="004B0825"/>
    <w:rsid w:val="004B1788"/>
    <w:rsid w:val="004B1AFB"/>
    <w:rsid w:val="004B298C"/>
    <w:rsid w:val="004B3541"/>
    <w:rsid w:val="004B3857"/>
    <w:rsid w:val="004B4264"/>
    <w:rsid w:val="004B4861"/>
    <w:rsid w:val="004B6B90"/>
    <w:rsid w:val="004B771E"/>
    <w:rsid w:val="004B7A69"/>
    <w:rsid w:val="004C0838"/>
    <w:rsid w:val="004C1AB9"/>
    <w:rsid w:val="004C249B"/>
    <w:rsid w:val="004C2998"/>
    <w:rsid w:val="004C34AC"/>
    <w:rsid w:val="004C36E8"/>
    <w:rsid w:val="004C4070"/>
    <w:rsid w:val="004C49E8"/>
    <w:rsid w:val="004C53A9"/>
    <w:rsid w:val="004C717C"/>
    <w:rsid w:val="004D07C3"/>
    <w:rsid w:val="004D07E7"/>
    <w:rsid w:val="004D0AF1"/>
    <w:rsid w:val="004D0DB8"/>
    <w:rsid w:val="004D0F59"/>
    <w:rsid w:val="004D10D5"/>
    <w:rsid w:val="004D15D9"/>
    <w:rsid w:val="004D1722"/>
    <w:rsid w:val="004D2256"/>
    <w:rsid w:val="004D2607"/>
    <w:rsid w:val="004D30EA"/>
    <w:rsid w:val="004D361E"/>
    <w:rsid w:val="004D3A7C"/>
    <w:rsid w:val="004D3BB2"/>
    <w:rsid w:val="004D42C3"/>
    <w:rsid w:val="004D457B"/>
    <w:rsid w:val="004D55F4"/>
    <w:rsid w:val="004D5A60"/>
    <w:rsid w:val="004D72C2"/>
    <w:rsid w:val="004E08B6"/>
    <w:rsid w:val="004E1188"/>
    <w:rsid w:val="004E1BF6"/>
    <w:rsid w:val="004E218F"/>
    <w:rsid w:val="004E2C70"/>
    <w:rsid w:val="004E3C30"/>
    <w:rsid w:val="004E3E1F"/>
    <w:rsid w:val="004E4C5E"/>
    <w:rsid w:val="004E52F5"/>
    <w:rsid w:val="004E5616"/>
    <w:rsid w:val="004E7030"/>
    <w:rsid w:val="004E71E6"/>
    <w:rsid w:val="004E7871"/>
    <w:rsid w:val="004F0299"/>
    <w:rsid w:val="004F0EA4"/>
    <w:rsid w:val="004F15D6"/>
    <w:rsid w:val="004F1CB9"/>
    <w:rsid w:val="004F3080"/>
    <w:rsid w:val="004F3630"/>
    <w:rsid w:val="004F4064"/>
    <w:rsid w:val="004F40BD"/>
    <w:rsid w:val="004F6032"/>
    <w:rsid w:val="0050024F"/>
    <w:rsid w:val="005004F8"/>
    <w:rsid w:val="0050057E"/>
    <w:rsid w:val="00501053"/>
    <w:rsid w:val="005024C5"/>
    <w:rsid w:val="0050278B"/>
    <w:rsid w:val="005031C0"/>
    <w:rsid w:val="005035FF"/>
    <w:rsid w:val="00503DA2"/>
    <w:rsid w:val="00503ED8"/>
    <w:rsid w:val="0050411A"/>
    <w:rsid w:val="005045B1"/>
    <w:rsid w:val="00504C2C"/>
    <w:rsid w:val="005051DE"/>
    <w:rsid w:val="00505730"/>
    <w:rsid w:val="00505F51"/>
    <w:rsid w:val="005067AF"/>
    <w:rsid w:val="00507339"/>
    <w:rsid w:val="0050741B"/>
    <w:rsid w:val="005077C9"/>
    <w:rsid w:val="00507926"/>
    <w:rsid w:val="00507938"/>
    <w:rsid w:val="00507F44"/>
    <w:rsid w:val="0051013D"/>
    <w:rsid w:val="005107BF"/>
    <w:rsid w:val="00510804"/>
    <w:rsid w:val="0051091A"/>
    <w:rsid w:val="00510AC3"/>
    <w:rsid w:val="00511456"/>
    <w:rsid w:val="00511728"/>
    <w:rsid w:val="00511C90"/>
    <w:rsid w:val="00511F4A"/>
    <w:rsid w:val="0051223C"/>
    <w:rsid w:val="005126CF"/>
    <w:rsid w:val="005130B2"/>
    <w:rsid w:val="00513C20"/>
    <w:rsid w:val="0051434B"/>
    <w:rsid w:val="00514664"/>
    <w:rsid w:val="00516168"/>
    <w:rsid w:val="0051626D"/>
    <w:rsid w:val="00516655"/>
    <w:rsid w:val="005169F7"/>
    <w:rsid w:val="00516A26"/>
    <w:rsid w:val="00520058"/>
    <w:rsid w:val="005201D5"/>
    <w:rsid w:val="005211A2"/>
    <w:rsid w:val="005215AC"/>
    <w:rsid w:val="00522918"/>
    <w:rsid w:val="00522ADD"/>
    <w:rsid w:val="00522D1C"/>
    <w:rsid w:val="00522D97"/>
    <w:rsid w:val="005231E9"/>
    <w:rsid w:val="0052369A"/>
    <w:rsid w:val="00523A57"/>
    <w:rsid w:val="0052411C"/>
    <w:rsid w:val="005242BB"/>
    <w:rsid w:val="00524A72"/>
    <w:rsid w:val="00525A23"/>
    <w:rsid w:val="005276A1"/>
    <w:rsid w:val="00527A54"/>
    <w:rsid w:val="00527A6D"/>
    <w:rsid w:val="0053064A"/>
    <w:rsid w:val="00531A01"/>
    <w:rsid w:val="00531F70"/>
    <w:rsid w:val="00532139"/>
    <w:rsid w:val="00532F15"/>
    <w:rsid w:val="00532F2E"/>
    <w:rsid w:val="00534664"/>
    <w:rsid w:val="00535A38"/>
    <w:rsid w:val="00535DCF"/>
    <w:rsid w:val="00535F85"/>
    <w:rsid w:val="00536A57"/>
    <w:rsid w:val="00537025"/>
    <w:rsid w:val="005379DA"/>
    <w:rsid w:val="00537E10"/>
    <w:rsid w:val="0054085C"/>
    <w:rsid w:val="00540DBE"/>
    <w:rsid w:val="00541031"/>
    <w:rsid w:val="0054260F"/>
    <w:rsid w:val="00543236"/>
    <w:rsid w:val="005435EB"/>
    <w:rsid w:val="005438F3"/>
    <w:rsid w:val="00543EEB"/>
    <w:rsid w:val="00544EA2"/>
    <w:rsid w:val="005451AA"/>
    <w:rsid w:val="005458AA"/>
    <w:rsid w:val="00546F51"/>
    <w:rsid w:val="005473FE"/>
    <w:rsid w:val="00550673"/>
    <w:rsid w:val="00550817"/>
    <w:rsid w:val="00554D27"/>
    <w:rsid w:val="00554E34"/>
    <w:rsid w:val="00555CFF"/>
    <w:rsid w:val="0055620D"/>
    <w:rsid w:val="005562F7"/>
    <w:rsid w:val="00556BCA"/>
    <w:rsid w:val="005576F4"/>
    <w:rsid w:val="00560082"/>
    <w:rsid w:val="0056032A"/>
    <w:rsid w:val="005608DE"/>
    <w:rsid w:val="00560FA4"/>
    <w:rsid w:val="0056118D"/>
    <w:rsid w:val="00562850"/>
    <w:rsid w:val="0056346F"/>
    <w:rsid w:val="00563782"/>
    <w:rsid w:val="0056388A"/>
    <w:rsid w:val="0056393B"/>
    <w:rsid w:val="00564D50"/>
    <w:rsid w:val="00565485"/>
    <w:rsid w:val="00565609"/>
    <w:rsid w:val="0056567B"/>
    <w:rsid w:val="00565C91"/>
    <w:rsid w:val="005660E5"/>
    <w:rsid w:val="005661A3"/>
    <w:rsid w:val="005664F4"/>
    <w:rsid w:val="0056652B"/>
    <w:rsid w:val="005667BF"/>
    <w:rsid w:val="00567467"/>
    <w:rsid w:val="00567796"/>
    <w:rsid w:val="00571392"/>
    <w:rsid w:val="00571456"/>
    <w:rsid w:val="00571557"/>
    <w:rsid w:val="005715F8"/>
    <w:rsid w:val="00571785"/>
    <w:rsid w:val="00571C84"/>
    <w:rsid w:val="00571CAC"/>
    <w:rsid w:val="00571EAC"/>
    <w:rsid w:val="00571FE8"/>
    <w:rsid w:val="0057215D"/>
    <w:rsid w:val="005722D4"/>
    <w:rsid w:val="0057265E"/>
    <w:rsid w:val="00574E84"/>
    <w:rsid w:val="00575174"/>
    <w:rsid w:val="005751CB"/>
    <w:rsid w:val="00576345"/>
    <w:rsid w:val="0057735D"/>
    <w:rsid w:val="00577940"/>
    <w:rsid w:val="0058085F"/>
    <w:rsid w:val="005809A4"/>
    <w:rsid w:val="00580E72"/>
    <w:rsid w:val="00580F7C"/>
    <w:rsid w:val="00582D6D"/>
    <w:rsid w:val="0058300B"/>
    <w:rsid w:val="00584D04"/>
    <w:rsid w:val="005859A3"/>
    <w:rsid w:val="00586582"/>
    <w:rsid w:val="00590ED5"/>
    <w:rsid w:val="005915F3"/>
    <w:rsid w:val="00592849"/>
    <w:rsid w:val="005929D1"/>
    <w:rsid w:val="00593051"/>
    <w:rsid w:val="00593D1B"/>
    <w:rsid w:val="005947FC"/>
    <w:rsid w:val="005954A5"/>
    <w:rsid w:val="00595B61"/>
    <w:rsid w:val="00595C92"/>
    <w:rsid w:val="005960B8"/>
    <w:rsid w:val="00596D17"/>
    <w:rsid w:val="00597336"/>
    <w:rsid w:val="005A20F3"/>
    <w:rsid w:val="005A23DC"/>
    <w:rsid w:val="005A23EA"/>
    <w:rsid w:val="005A249C"/>
    <w:rsid w:val="005A2BAB"/>
    <w:rsid w:val="005A31CF"/>
    <w:rsid w:val="005A3524"/>
    <w:rsid w:val="005A3747"/>
    <w:rsid w:val="005A456C"/>
    <w:rsid w:val="005A4B52"/>
    <w:rsid w:val="005A568E"/>
    <w:rsid w:val="005A589F"/>
    <w:rsid w:val="005A6209"/>
    <w:rsid w:val="005A784C"/>
    <w:rsid w:val="005A78DD"/>
    <w:rsid w:val="005B0C42"/>
    <w:rsid w:val="005B12F0"/>
    <w:rsid w:val="005B1352"/>
    <w:rsid w:val="005B23F4"/>
    <w:rsid w:val="005B2700"/>
    <w:rsid w:val="005B2CC3"/>
    <w:rsid w:val="005B3845"/>
    <w:rsid w:val="005B4B6D"/>
    <w:rsid w:val="005B5F42"/>
    <w:rsid w:val="005B6156"/>
    <w:rsid w:val="005B63D2"/>
    <w:rsid w:val="005B7996"/>
    <w:rsid w:val="005B7CE5"/>
    <w:rsid w:val="005C06DD"/>
    <w:rsid w:val="005C1381"/>
    <w:rsid w:val="005C29AD"/>
    <w:rsid w:val="005C2DC2"/>
    <w:rsid w:val="005C44DD"/>
    <w:rsid w:val="005C4923"/>
    <w:rsid w:val="005C4A72"/>
    <w:rsid w:val="005C6290"/>
    <w:rsid w:val="005C7D0A"/>
    <w:rsid w:val="005D0740"/>
    <w:rsid w:val="005D0FAE"/>
    <w:rsid w:val="005D18E1"/>
    <w:rsid w:val="005D19CE"/>
    <w:rsid w:val="005D1ACE"/>
    <w:rsid w:val="005D1FC8"/>
    <w:rsid w:val="005D2117"/>
    <w:rsid w:val="005D30E2"/>
    <w:rsid w:val="005D3D73"/>
    <w:rsid w:val="005D423A"/>
    <w:rsid w:val="005D4DA0"/>
    <w:rsid w:val="005D52E2"/>
    <w:rsid w:val="005D6861"/>
    <w:rsid w:val="005D6864"/>
    <w:rsid w:val="005D6D8A"/>
    <w:rsid w:val="005D7223"/>
    <w:rsid w:val="005D7ACD"/>
    <w:rsid w:val="005E00D1"/>
    <w:rsid w:val="005E06B9"/>
    <w:rsid w:val="005E0848"/>
    <w:rsid w:val="005E1A87"/>
    <w:rsid w:val="005E45B8"/>
    <w:rsid w:val="005E4D87"/>
    <w:rsid w:val="005E5A5B"/>
    <w:rsid w:val="005E5E71"/>
    <w:rsid w:val="005E6056"/>
    <w:rsid w:val="005E6493"/>
    <w:rsid w:val="005E6971"/>
    <w:rsid w:val="005E75A8"/>
    <w:rsid w:val="005F036B"/>
    <w:rsid w:val="005F042C"/>
    <w:rsid w:val="005F06A5"/>
    <w:rsid w:val="005F0D08"/>
    <w:rsid w:val="005F1203"/>
    <w:rsid w:val="005F17A2"/>
    <w:rsid w:val="005F1C6D"/>
    <w:rsid w:val="005F1FD5"/>
    <w:rsid w:val="005F27A3"/>
    <w:rsid w:val="005F2F2D"/>
    <w:rsid w:val="005F35D2"/>
    <w:rsid w:val="005F4634"/>
    <w:rsid w:val="005F4C70"/>
    <w:rsid w:val="005F564B"/>
    <w:rsid w:val="005F56FA"/>
    <w:rsid w:val="005F5E59"/>
    <w:rsid w:val="005F72B4"/>
    <w:rsid w:val="005F766A"/>
    <w:rsid w:val="005F7FE0"/>
    <w:rsid w:val="0060019A"/>
    <w:rsid w:val="006010F9"/>
    <w:rsid w:val="0060132B"/>
    <w:rsid w:val="0060140D"/>
    <w:rsid w:val="00601F1C"/>
    <w:rsid w:val="00601FCE"/>
    <w:rsid w:val="00602000"/>
    <w:rsid w:val="0060201A"/>
    <w:rsid w:val="00604086"/>
    <w:rsid w:val="00604DCF"/>
    <w:rsid w:val="00604FBD"/>
    <w:rsid w:val="0060545D"/>
    <w:rsid w:val="00606337"/>
    <w:rsid w:val="006063B0"/>
    <w:rsid w:val="006063CE"/>
    <w:rsid w:val="006104EB"/>
    <w:rsid w:val="00610C07"/>
    <w:rsid w:val="006128B7"/>
    <w:rsid w:val="006128FA"/>
    <w:rsid w:val="00613997"/>
    <w:rsid w:val="00613EA4"/>
    <w:rsid w:val="006141BB"/>
    <w:rsid w:val="0061509C"/>
    <w:rsid w:val="00615594"/>
    <w:rsid w:val="006156E6"/>
    <w:rsid w:val="00615ED0"/>
    <w:rsid w:val="00617BF1"/>
    <w:rsid w:val="00617DD1"/>
    <w:rsid w:val="00620707"/>
    <w:rsid w:val="00620749"/>
    <w:rsid w:val="00621290"/>
    <w:rsid w:val="006217B6"/>
    <w:rsid w:val="006230AE"/>
    <w:rsid w:val="00623E45"/>
    <w:rsid w:val="006248BA"/>
    <w:rsid w:val="00624A36"/>
    <w:rsid w:val="00624A4B"/>
    <w:rsid w:val="00624C33"/>
    <w:rsid w:val="00624DBF"/>
    <w:rsid w:val="00625D4A"/>
    <w:rsid w:val="00625F47"/>
    <w:rsid w:val="00626197"/>
    <w:rsid w:val="00626529"/>
    <w:rsid w:val="0062666D"/>
    <w:rsid w:val="0062690B"/>
    <w:rsid w:val="0062694A"/>
    <w:rsid w:val="00627D22"/>
    <w:rsid w:val="006311A4"/>
    <w:rsid w:val="006315D3"/>
    <w:rsid w:val="00633E45"/>
    <w:rsid w:val="00635324"/>
    <w:rsid w:val="00635B7C"/>
    <w:rsid w:val="00640498"/>
    <w:rsid w:val="00640983"/>
    <w:rsid w:val="006416BC"/>
    <w:rsid w:val="00641CF6"/>
    <w:rsid w:val="006428A5"/>
    <w:rsid w:val="006430CE"/>
    <w:rsid w:val="00643D81"/>
    <w:rsid w:val="006441C4"/>
    <w:rsid w:val="0064494A"/>
    <w:rsid w:val="00645064"/>
    <w:rsid w:val="00646591"/>
    <w:rsid w:val="00646673"/>
    <w:rsid w:val="00646894"/>
    <w:rsid w:val="00646C89"/>
    <w:rsid w:val="00646EB2"/>
    <w:rsid w:val="00647E25"/>
    <w:rsid w:val="00650633"/>
    <w:rsid w:val="00651686"/>
    <w:rsid w:val="00652491"/>
    <w:rsid w:val="006534EE"/>
    <w:rsid w:val="006535A0"/>
    <w:rsid w:val="00653852"/>
    <w:rsid w:val="00653AC9"/>
    <w:rsid w:val="00654864"/>
    <w:rsid w:val="00654CCF"/>
    <w:rsid w:val="00656194"/>
    <w:rsid w:val="00656940"/>
    <w:rsid w:val="00656B6F"/>
    <w:rsid w:val="0065737B"/>
    <w:rsid w:val="00657BA9"/>
    <w:rsid w:val="00657DFE"/>
    <w:rsid w:val="00660946"/>
    <w:rsid w:val="00661056"/>
    <w:rsid w:val="0066192A"/>
    <w:rsid w:val="0066193C"/>
    <w:rsid w:val="00661B54"/>
    <w:rsid w:val="00661EDA"/>
    <w:rsid w:val="00661F01"/>
    <w:rsid w:val="00662832"/>
    <w:rsid w:val="00662AF4"/>
    <w:rsid w:val="00662D35"/>
    <w:rsid w:val="00662FA6"/>
    <w:rsid w:val="00663488"/>
    <w:rsid w:val="00663B4E"/>
    <w:rsid w:val="00664F07"/>
    <w:rsid w:val="00665196"/>
    <w:rsid w:val="006652F5"/>
    <w:rsid w:val="006653DE"/>
    <w:rsid w:val="006658AC"/>
    <w:rsid w:val="00665C53"/>
    <w:rsid w:val="00665E9B"/>
    <w:rsid w:val="00665F30"/>
    <w:rsid w:val="006661F2"/>
    <w:rsid w:val="00667E50"/>
    <w:rsid w:val="0067042D"/>
    <w:rsid w:val="00670785"/>
    <w:rsid w:val="00671323"/>
    <w:rsid w:val="006715D7"/>
    <w:rsid w:val="006717ED"/>
    <w:rsid w:val="006724C6"/>
    <w:rsid w:val="006736A2"/>
    <w:rsid w:val="00673B86"/>
    <w:rsid w:val="00673CDC"/>
    <w:rsid w:val="00673ECA"/>
    <w:rsid w:val="00674977"/>
    <w:rsid w:val="00676695"/>
    <w:rsid w:val="006777B4"/>
    <w:rsid w:val="00677999"/>
    <w:rsid w:val="00680722"/>
    <w:rsid w:val="00680C35"/>
    <w:rsid w:val="00681908"/>
    <w:rsid w:val="006835F5"/>
    <w:rsid w:val="00683FE5"/>
    <w:rsid w:val="006843C7"/>
    <w:rsid w:val="00686331"/>
    <w:rsid w:val="0068699E"/>
    <w:rsid w:val="00687339"/>
    <w:rsid w:val="00687B34"/>
    <w:rsid w:val="00687E6C"/>
    <w:rsid w:val="00690693"/>
    <w:rsid w:val="00690A8B"/>
    <w:rsid w:val="00690B7A"/>
    <w:rsid w:val="00691D36"/>
    <w:rsid w:val="00691D60"/>
    <w:rsid w:val="00692525"/>
    <w:rsid w:val="006926AC"/>
    <w:rsid w:val="006938CC"/>
    <w:rsid w:val="00693E1D"/>
    <w:rsid w:val="006941DA"/>
    <w:rsid w:val="00694BB5"/>
    <w:rsid w:val="006950DC"/>
    <w:rsid w:val="006952A4"/>
    <w:rsid w:val="00696B46"/>
    <w:rsid w:val="00697AAC"/>
    <w:rsid w:val="006A06C2"/>
    <w:rsid w:val="006A075D"/>
    <w:rsid w:val="006A0F60"/>
    <w:rsid w:val="006A0FA2"/>
    <w:rsid w:val="006A1086"/>
    <w:rsid w:val="006A1419"/>
    <w:rsid w:val="006A2134"/>
    <w:rsid w:val="006A2926"/>
    <w:rsid w:val="006A2AA7"/>
    <w:rsid w:val="006A332C"/>
    <w:rsid w:val="006A3C93"/>
    <w:rsid w:val="006A3F3E"/>
    <w:rsid w:val="006A4098"/>
    <w:rsid w:val="006A45D8"/>
    <w:rsid w:val="006A5410"/>
    <w:rsid w:val="006A56F9"/>
    <w:rsid w:val="006A62A3"/>
    <w:rsid w:val="006A6B01"/>
    <w:rsid w:val="006A71E6"/>
    <w:rsid w:val="006A74B1"/>
    <w:rsid w:val="006A74C6"/>
    <w:rsid w:val="006B0405"/>
    <w:rsid w:val="006B0CB4"/>
    <w:rsid w:val="006B0E63"/>
    <w:rsid w:val="006B1432"/>
    <w:rsid w:val="006B1C0F"/>
    <w:rsid w:val="006B1D51"/>
    <w:rsid w:val="006B4929"/>
    <w:rsid w:val="006B536C"/>
    <w:rsid w:val="006B5441"/>
    <w:rsid w:val="006B5983"/>
    <w:rsid w:val="006B63B3"/>
    <w:rsid w:val="006B6FF4"/>
    <w:rsid w:val="006C04D4"/>
    <w:rsid w:val="006C0713"/>
    <w:rsid w:val="006C22D6"/>
    <w:rsid w:val="006C2767"/>
    <w:rsid w:val="006C2E23"/>
    <w:rsid w:val="006C383F"/>
    <w:rsid w:val="006C6B36"/>
    <w:rsid w:val="006C78A7"/>
    <w:rsid w:val="006C7BD4"/>
    <w:rsid w:val="006D10EA"/>
    <w:rsid w:val="006D4DA0"/>
    <w:rsid w:val="006D52D8"/>
    <w:rsid w:val="006D581B"/>
    <w:rsid w:val="006D5973"/>
    <w:rsid w:val="006D5E85"/>
    <w:rsid w:val="006E073C"/>
    <w:rsid w:val="006E1460"/>
    <w:rsid w:val="006E21E1"/>
    <w:rsid w:val="006E36AD"/>
    <w:rsid w:val="006E45D2"/>
    <w:rsid w:val="006E484A"/>
    <w:rsid w:val="006E55FB"/>
    <w:rsid w:val="006E5A83"/>
    <w:rsid w:val="006E70FA"/>
    <w:rsid w:val="006F0715"/>
    <w:rsid w:val="006F0AE4"/>
    <w:rsid w:val="006F0EE9"/>
    <w:rsid w:val="006F1063"/>
    <w:rsid w:val="006F17E3"/>
    <w:rsid w:val="006F1B28"/>
    <w:rsid w:val="006F1BA9"/>
    <w:rsid w:val="006F1D87"/>
    <w:rsid w:val="006F2086"/>
    <w:rsid w:val="006F28FC"/>
    <w:rsid w:val="006F2C94"/>
    <w:rsid w:val="006F3BD0"/>
    <w:rsid w:val="006F4753"/>
    <w:rsid w:val="006F52C3"/>
    <w:rsid w:val="006F5515"/>
    <w:rsid w:val="006F5B62"/>
    <w:rsid w:val="006F622A"/>
    <w:rsid w:val="007013DA"/>
    <w:rsid w:val="00701A9E"/>
    <w:rsid w:val="007020F8"/>
    <w:rsid w:val="007021B1"/>
    <w:rsid w:val="007028C3"/>
    <w:rsid w:val="00702A24"/>
    <w:rsid w:val="00703173"/>
    <w:rsid w:val="00703344"/>
    <w:rsid w:val="007034D4"/>
    <w:rsid w:val="00703AC7"/>
    <w:rsid w:val="0070479F"/>
    <w:rsid w:val="00705BA5"/>
    <w:rsid w:val="0070791B"/>
    <w:rsid w:val="00710495"/>
    <w:rsid w:val="00710551"/>
    <w:rsid w:val="007115A4"/>
    <w:rsid w:val="00712102"/>
    <w:rsid w:val="00712106"/>
    <w:rsid w:val="00712186"/>
    <w:rsid w:val="007128F8"/>
    <w:rsid w:val="0071368C"/>
    <w:rsid w:val="0071467E"/>
    <w:rsid w:val="00714D10"/>
    <w:rsid w:val="007152B8"/>
    <w:rsid w:val="00715B88"/>
    <w:rsid w:val="00715D1A"/>
    <w:rsid w:val="007168E3"/>
    <w:rsid w:val="007169E5"/>
    <w:rsid w:val="00717A72"/>
    <w:rsid w:val="00717A90"/>
    <w:rsid w:val="00721309"/>
    <w:rsid w:val="00721900"/>
    <w:rsid w:val="0072262A"/>
    <w:rsid w:val="007228CB"/>
    <w:rsid w:val="00722D2F"/>
    <w:rsid w:val="00723D58"/>
    <w:rsid w:val="0072466A"/>
    <w:rsid w:val="00725BA2"/>
    <w:rsid w:val="007263D6"/>
    <w:rsid w:val="00726C11"/>
    <w:rsid w:val="00726D75"/>
    <w:rsid w:val="0072714D"/>
    <w:rsid w:val="00727AFC"/>
    <w:rsid w:val="00727B78"/>
    <w:rsid w:val="00730088"/>
    <w:rsid w:val="00730ADD"/>
    <w:rsid w:val="00732088"/>
    <w:rsid w:val="007328E1"/>
    <w:rsid w:val="00733793"/>
    <w:rsid w:val="00733912"/>
    <w:rsid w:val="00733A01"/>
    <w:rsid w:val="007344FB"/>
    <w:rsid w:val="00734882"/>
    <w:rsid w:val="00736A20"/>
    <w:rsid w:val="00736BB4"/>
    <w:rsid w:val="00736E22"/>
    <w:rsid w:val="00737420"/>
    <w:rsid w:val="00737A83"/>
    <w:rsid w:val="00737C71"/>
    <w:rsid w:val="00737E4D"/>
    <w:rsid w:val="00737EF6"/>
    <w:rsid w:val="0074016C"/>
    <w:rsid w:val="0074096D"/>
    <w:rsid w:val="00741953"/>
    <w:rsid w:val="00742DEC"/>
    <w:rsid w:val="00742EB0"/>
    <w:rsid w:val="007447FF"/>
    <w:rsid w:val="00744944"/>
    <w:rsid w:val="007451F8"/>
    <w:rsid w:val="007455E6"/>
    <w:rsid w:val="007458D8"/>
    <w:rsid w:val="00745A18"/>
    <w:rsid w:val="00745E1B"/>
    <w:rsid w:val="00746114"/>
    <w:rsid w:val="00746799"/>
    <w:rsid w:val="00746D1F"/>
    <w:rsid w:val="00747209"/>
    <w:rsid w:val="0075145D"/>
    <w:rsid w:val="0075154D"/>
    <w:rsid w:val="00751C38"/>
    <w:rsid w:val="00751F72"/>
    <w:rsid w:val="007527B2"/>
    <w:rsid w:val="007527C3"/>
    <w:rsid w:val="007528C2"/>
    <w:rsid w:val="00752F53"/>
    <w:rsid w:val="0075309A"/>
    <w:rsid w:val="00753125"/>
    <w:rsid w:val="007534FD"/>
    <w:rsid w:val="00753B8A"/>
    <w:rsid w:val="00754980"/>
    <w:rsid w:val="00755060"/>
    <w:rsid w:val="007556CB"/>
    <w:rsid w:val="007563AE"/>
    <w:rsid w:val="00757205"/>
    <w:rsid w:val="0075757A"/>
    <w:rsid w:val="007613ED"/>
    <w:rsid w:val="00761AF9"/>
    <w:rsid w:val="00761CB3"/>
    <w:rsid w:val="00762687"/>
    <w:rsid w:val="00763313"/>
    <w:rsid w:val="007634B7"/>
    <w:rsid w:val="00763B4D"/>
    <w:rsid w:val="00763EF2"/>
    <w:rsid w:val="007650EA"/>
    <w:rsid w:val="00765C40"/>
    <w:rsid w:val="00765E28"/>
    <w:rsid w:val="00766C6C"/>
    <w:rsid w:val="007673AC"/>
    <w:rsid w:val="0076758A"/>
    <w:rsid w:val="007703EE"/>
    <w:rsid w:val="00770CC7"/>
    <w:rsid w:val="007716C5"/>
    <w:rsid w:val="00771B34"/>
    <w:rsid w:val="007723BB"/>
    <w:rsid w:val="007728FC"/>
    <w:rsid w:val="0077439C"/>
    <w:rsid w:val="00775A5E"/>
    <w:rsid w:val="00775D1B"/>
    <w:rsid w:val="007763BF"/>
    <w:rsid w:val="0078001F"/>
    <w:rsid w:val="00780DC0"/>
    <w:rsid w:val="007810FE"/>
    <w:rsid w:val="00781B46"/>
    <w:rsid w:val="00781D83"/>
    <w:rsid w:val="00781ED0"/>
    <w:rsid w:val="007820D5"/>
    <w:rsid w:val="00782661"/>
    <w:rsid w:val="007829E8"/>
    <w:rsid w:val="00782F28"/>
    <w:rsid w:val="00783061"/>
    <w:rsid w:val="007830DF"/>
    <w:rsid w:val="00785969"/>
    <w:rsid w:val="007859F6"/>
    <w:rsid w:val="00787904"/>
    <w:rsid w:val="00787C85"/>
    <w:rsid w:val="00787EFF"/>
    <w:rsid w:val="00790DBF"/>
    <w:rsid w:val="00791447"/>
    <w:rsid w:val="007915AC"/>
    <w:rsid w:val="0079214E"/>
    <w:rsid w:val="00792680"/>
    <w:rsid w:val="00792756"/>
    <w:rsid w:val="00792F2B"/>
    <w:rsid w:val="00793978"/>
    <w:rsid w:val="0079448B"/>
    <w:rsid w:val="00794F26"/>
    <w:rsid w:val="00796A0A"/>
    <w:rsid w:val="00797099"/>
    <w:rsid w:val="0079744F"/>
    <w:rsid w:val="007A036E"/>
    <w:rsid w:val="007A0763"/>
    <w:rsid w:val="007A0F21"/>
    <w:rsid w:val="007A11AE"/>
    <w:rsid w:val="007A127C"/>
    <w:rsid w:val="007A2017"/>
    <w:rsid w:val="007A21A9"/>
    <w:rsid w:val="007A2FA6"/>
    <w:rsid w:val="007A3734"/>
    <w:rsid w:val="007A3A83"/>
    <w:rsid w:val="007A3C13"/>
    <w:rsid w:val="007A3D27"/>
    <w:rsid w:val="007A4968"/>
    <w:rsid w:val="007A5A6B"/>
    <w:rsid w:val="007A6F3B"/>
    <w:rsid w:val="007B05E1"/>
    <w:rsid w:val="007B0B08"/>
    <w:rsid w:val="007B187F"/>
    <w:rsid w:val="007B31EB"/>
    <w:rsid w:val="007B331B"/>
    <w:rsid w:val="007B3BDA"/>
    <w:rsid w:val="007B421C"/>
    <w:rsid w:val="007B6346"/>
    <w:rsid w:val="007B6B1B"/>
    <w:rsid w:val="007B725F"/>
    <w:rsid w:val="007C0BD2"/>
    <w:rsid w:val="007C0EBB"/>
    <w:rsid w:val="007C12E8"/>
    <w:rsid w:val="007C154D"/>
    <w:rsid w:val="007C1C98"/>
    <w:rsid w:val="007C310D"/>
    <w:rsid w:val="007C46A1"/>
    <w:rsid w:val="007C557D"/>
    <w:rsid w:val="007C6D88"/>
    <w:rsid w:val="007C76A9"/>
    <w:rsid w:val="007D039B"/>
    <w:rsid w:val="007D0F6D"/>
    <w:rsid w:val="007D11C5"/>
    <w:rsid w:val="007D162F"/>
    <w:rsid w:val="007D2E45"/>
    <w:rsid w:val="007D2F31"/>
    <w:rsid w:val="007D63FD"/>
    <w:rsid w:val="007D641A"/>
    <w:rsid w:val="007D7275"/>
    <w:rsid w:val="007D75C8"/>
    <w:rsid w:val="007D7BD1"/>
    <w:rsid w:val="007E00FC"/>
    <w:rsid w:val="007E0502"/>
    <w:rsid w:val="007E052C"/>
    <w:rsid w:val="007E15ED"/>
    <w:rsid w:val="007E198B"/>
    <w:rsid w:val="007E2400"/>
    <w:rsid w:val="007E366B"/>
    <w:rsid w:val="007E3743"/>
    <w:rsid w:val="007E3C99"/>
    <w:rsid w:val="007E43EC"/>
    <w:rsid w:val="007E4EDD"/>
    <w:rsid w:val="007E5029"/>
    <w:rsid w:val="007E5CE5"/>
    <w:rsid w:val="007E5F59"/>
    <w:rsid w:val="007E732D"/>
    <w:rsid w:val="007F040B"/>
    <w:rsid w:val="007F059B"/>
    <w:rsid w:val="007F0CDB"/>
    <w:rsid w:val="007F149B"/>
    <w:rsid w:val="007F1B0B"/>
    <w:rsid w:val="007F1EDB"/>
    <w:rsid w:val="007F21A4"/>
    <w:rsid w:val="007F234D"/>
    <w:rsid w:val="007F2783"/>
    <w:rsid w:val="007F2DC1"/>
    <w:rsid w:val="007F3448"/>
    <w:rsid w:val="007F3636"/>
    <w:rsid w:val="007F3730"/>
    <w:rsid w:val="007F43EF"/>
    <w:rsid w:val="007F4E42"/>
    <w:rsid w:val="007F58E4"/>
    <w:rsid w:val="007F5E44"/>
    <w:rsid w:val="007F623B"/>
    <w:rsid w:val="007F6935"/>
    <w:rsid w:val="0080078E"/>
    <w:rsid w:val="00800934"/>
    <w:rsid w:val="00800CF2"/>
    <w:rsid w:val="0080146F"/>
    <w:rsid w:val="00801904"/>
    <w:rsid w:val="00801F83"/>
    <w:rsid w:val="00802126"/>
    <w:rsid w:val="008022E4"/>
    <w:rsid w:val="0080350E"/>
    <w:rsid w:val="00803C96"/>
    <w:rsid w:val="00803E59"/>
    <w:rsid w:val="008045F7"/>
    <w:rsid w:val="00804630"/>
    <w:rsid w:val="00805CC8"/>
    <w:rsid w:val="00806D6E"/>
    <w:rsid w:val="00806F39"/>
    <w:rsid w:val="00807B05"/>
    <w:rsid w:val="00811167"/>
    <w:rsid w:val="0081179A"/>
    <w:rsid w:val="00811868"/>
    <w:rsid w:val="00812A7F"/>
    <w:rsid w:val="00812AF3"/>
    <w:rsid w:val="00814BB7"/>
    <w:rsid w:val="00814CB4"/>
    <w:rsid w:val="00814F2C"/>
    <w:rsid w:val="00817DD2"/>
    <w:rsid w:val="0082090F"/>
    <w:rsid w:val="008209D1"/>
    <w:rsid w:val="0082128D"/>
    <w:rsid w:val="008214EF"/>
    <w:rsid w:val="00822516"/>
    <w:rsid w:val="008230A4"/>
    <w:rsid w:val="008230C1"/>
    <w:rsid w:val="008234EA"/>
    <w:rsid w:val="008238DA"/>
    <w:rsid w:val="008251DA"/>
    <w:rsid w:val="008266A6"/>
    <w:rsid w:val="0082675E"/>
    <w:rsid w:val="00826ACB"/>
    <w:rsid w:val="00826B10"/>
    <w:rsid w:val="008274C5"/>
    <w:rsid w:val="00827625"/>
    <w:rsid w:val="00827E7D"/>
    <w:rsid w:val="00830957"/>
    <w:rsid w:val="008315C1"/>
    <w:rsid w:val="00832427"/>
    <w:rsid w:val="0083398E"/>
    <w:rsid w:val="00833C30"/>
    <w:rsid w:val="00833C45"/>
    <w:rsid w:val="0083400D"/>
    <w:rsid w:val="00834063"/>
    <w:rsid w:val="008342AB"/>
    <w:rsid w:val="00834CDE"/>
    <w:rsid w:val="0083568F"/>
    <w:rsid w:val="008357E5"/>
    <w:rsid w:val="00836D9E"/>
    <w:rsid w:val="00837456"/>
    <w:rsid w:val="00837592"/>
    <w:rsid w:val="00837B1C"/>
    <w:rsid w:val="00837E9E"/>
    <w:rsid w:val="0084015B"/>
    <w:rsid w:val="0084053E"/>
    <w:rsid w:val="008407E3"/>
    <w:rsid w:val="008408DD"/>
    <w:rsid w:val="008410B6"/>
    <w:rsid w:val="008410BC"/>
    <w:rsid w:val="00841E35"/>
    <w:rsid w:val="00844154"/>
    <w:rsid w:val="0084456B"/>
    <w:rsid w:val="00844DC6"/>
    <w:rsid w:val="00845735"/>
    <w:rsid w:val="00845FFE"/>
    <w:rsid w:val="008467F6"/>
    <w:rsid w:val="00846D81"/>
    <w:rsid w:val="008476EF"/>
    <w:rsid w:val="00847894"/>
    <w:rsid w:val="00847936"/>
    <w:rsid w:val="008506D8"/>
    <w:rsid w:val="00851D1E"/>
    <w:rsid w:val="00853E3B"/>
    <w:rsid w:val="0085515D"/>
    <w:rsid w:val="0085523C"/>
    <w:rsid w:val="008555DE"/>
    <w:rsid w:val="00856537"/>
    <w:rsid w:val="00856B4A"/>
    <w:rsid w:val="00857A0F"/>
    <w:rsid w:val="00857BF9"/>
    <w:rsid w:val="008613BE"/>
    <w:rsid w:val="00861CC7"/>
    <w:rsid w:val="0086220A"/>
    <w:rsid w:val="008649D6"/>
    <w:rsid w:val="00864AB4"/>
    <w:rsid w:val="00865606"/>
    <w:rsid w:val="00866878"/>
    <w:rsid w:val="00866942"/>
    <w:rsid w:val="00866ED3"/>
    <w:rsid w:val="00870B2A"/>
    <w:rsid w:val="0087100F"/>
    <w:rsid w:val="0087161B"/>
    <w:rsid w:val="008726C1"/>
    <w:rsid w:val="00872DAC"/>
    <w:rsid w:val="00872FB3"/>
    <w:rsid w:val="00873570"/>
    <w:rsid w:val="0087394A"/>
    <w:rsid w:val="00873DEA"/>
    <w:rsid w:val="00874222"/>
    <w:rsid w:val="0087425B"/>
    <w:rsid w:val="00875FC5"/>
    <w:rsid w:val="008765BD"/>
    <w:rsid w:val="00876B0C"/>
    <w:rsid w:val="0087709D"/>
    <w:rsid w:val="00877D81"/>
    <w:rsid w:val="008824B3"/>
    <w:rsid w:val="00883C27"/>
    <w:rsid w:val="00885148"/>
    <w:rsid w:val="008859FC"/>
    <w:rsid w:val="00885ADB"/>
    <w:rsid w:val="00885F23"/>
    <w:rsid w:val="00886414"/>
    <w:rsid w:val="00886636"/>
    <w:rsid w:val="00886A40"/>
    <w:rsid w:val="00887FDA"/>
    <w:rsid w:val="0089013B"/>
    <w:rsid w:val="0089099B"/>
    <w:rsid w:val="008910C0"/>
    <w:rsid w:val="00891110"/>
    <w:rsid w:val="00894810"/>
    <w:rsid w:val="008957C7"/>
    <w:rsid w:val="00895B4A"/>
    <w:rsid w:val="00895B78"/>
    <w:rsid w:val="00895F02"/>
    <w:rsid w:val="0089664B"/>
    <w:rsid w:val="00896D38"/>
    <w:rsid w:val="0089776F"/>
    <w:rsid w:val="00897C64"/>
    <w:rsid w:val="00897D1F"/>
    <w:rsid w:val="008A1877"/>
    <w:rsid w:val="008A2372"/>
    <w:rsid w:val="008A3491"/>
    <w:rsid w:val="008A3F6A"/>
    <w:rsid w:val="008A4D0D"/>
    <w:rsid w:val="008A540F"/>
    <w:rsid w:val="008A60C6"/>
    <w:rsid w:val="008A61CD"/>
    <w:rsid w:val="008A631B"/>
    <w:rsid w:val="008A6832"/>
    <w:rsid w:val="008A73EF"/>
    <w:rsid w:val="008A7BAF"/>
    <w:rsid w:val="008A7D1E"/>
    <w:rsid w:val="008A7D30"/>
    <w:rsid w:val="008B07EC"/>
    <w:rsid w:val="008B0B7A"/>
    <w:rsid w:val="008B19EB"/>
    <w:rsid w:val="008B261C"/>
    <w:rsid w:val="008B2988"/>
    <w:rsid w:val="008B2F7F"/>
    <w:rsid w:val="008B3021"/>
    <w:rsid w:val="008B3569"/>
    <w:rsid w:val="008B3837"/>
    <w:rsid w:val="008B38C3"/>
    <w:rsid w:val="008B4DE7"/>
    <w:rsid w:val="008B4DF7"/>
    <w:rsid w:val="008B574A"/>
    <w:rsid w:val="008B5A15"/>
    <w:rsid w:val="008B6B2C"/>
    <w:rsid w:val="008B722B"/>
    <w:rsid w:val="008C04E5"/>
    <w:rsid w:val="008C0816"/>
    <w:rsid w:val="008C0CAD"/>
    <w:rsid w:val="008C384C"/>
    <w:rsid w:val="008C3A86"/>
    <w:rsid w:val="008C46D0"/>
    <w:rsid w:val="008C4987"/>
    <w:rsid w:val="008C4C24"/>
    <w:rsid w:val="008C5363"/>
    <w:rsid w:val="008C5A6B"/>
    <w:rsid w:val="008C5DA3"/>
    <w:rsid w:val="008C6276"/>
    <w:rsid w:val="008C6D46"/>
    <w:rsid w:val="008C6DA5"/>
    <w:rsid w:val="008C7B05"/>
    <w:rsid w:val="008D06FD"/>
    <w:rsid w:val="008D1BCB"/>
    <w:rsid w:val="008D1CB3"/>
    <w:rsid w:val="008D203C"/>
    <w:rsid w:val="008D2335"/>
    <w:rsid w:val="008D2528"/>
    <w:rsid w:val="008D2953"/>
    <w:rsid w:val="008D31B3"/>
    <w:rsid w:val="008D38DE"/>
    <w:rsid w:val="008D4943"/>
    <w:rsid w:val="008D4CC7"/>
    <w:rsid w:val="008D5208"/>
    <w:rsid w:val="008D5B07"/>
    <w:rsid w:val="008D74A1"/>
    <w:rsid w:val="008D76BB"/>
    <w:rsid w:val="008D7AAE"/>
    <w:rsid w:val="008D7ABD"/>
    <w:rsid w:val="008E1A00"/>
    <w:rsid w:val="008E1C40"/>
    <w:rsid w:val="008E1D93"/>
    <w:rsid w:val="008E2A85"/>
    <w:rsid w:val="008E446A"/>
    <w:rsid w:val="008E456B"/>
    <w:rsid w:val="008E566D"/>
    <w:rsid w:val="008E6613"/>
    <w:rsid w:val="008E693A"/>
    <w:rsid w:val="008E6997"/>
    <w:rsid w:val="008E6DCE"/>
    <w:rsid w:val="008E7A62"/>
    <w:rsid w:val="008E7AF2"/>
    <w:rsid w:val="008F026B"/>
    <w:rsid w:val="008F0346"/>
    <w:rsid w:val="008F0671"/>
    <w:rsid w:val="008F089E"/>
    <w:rsid w:val="008F0BEE"/>
    <w:rsid w:val="008F12D2"/>
    <w:rsid w:val="008F1C2F"/>
    <w:rsid w:val="008F246A"/>
    <w:rsid w:val="008F2731"/>
    <w:rsid w:val="008F3280"/>
    <w:rsid w:val="008F348A"/>
    <w:rsid w:val="008F3C96"/>
    <w:rsid w:val="008F47E2"/>
    <w:rsid w:val="008F608F"/>
    <w:rsid w:val="008F7415"/>
    <w:rsid w:val="008F7673"/>
    <w:rsid w:val="00900A35"/>
    <w:rsid w:val="00900A7D"/>
    <w:rsid w:val="00901ACA"/>
    <w:rsid w:val="0090340B"/>
    <w:rsid w:val="00903CAC"/>
    <w:rsid w:val="00904AC0"/>
    <w:rsid w:val="00904EFD"/>
    <w:rsid w:val="00905355"/>
    <w:rsid w:val="00905589"/>
    <w:rsid w:val="0090694A"/>
    <w:rsid w:val="00907723"/>
    <w:rsid w:val="00910860"/>
    <w:rsid w:val="00910C22"/>
    <w:rsid w:val="00912DFA"/>
    <w:rsid w:val="00913560"/>
    <w:rsid w:val="00915397"/>
    <w:rsid w:val="00916B59"/>
    <w:rsid w:val="00917481"/>
    <w:rsid w:val="00917D9D"/>
    <w:rsid w:val="00917EE1"/>
    <w:rsid w:val="00920A4B"/>
    <w:rsid w:val="00920EDB"/>
    <w:rsid w:val="00921A8D"/>
    <w:rsid w:val="00922E72"/>
    <w:rsid w:val="00923C18"/>
    <w:rsid w:val="00923DA9"/>
    <w:rsid w:val="00923DAD"/>
    <w:rsid w:val="00924CB0"/>
    <w:rsid w:val="0092512A"/>
    <w:rsid w:val="0092563F"/>
    <w:rsid w:val="0092579B"/>
    <w:rsid w:val="00925EF8"/>
    <w:rsid w:val="009263FF"/>
    <w:rsid w:val="009268B9"/>
    <w:rsid w:val="00926AD3"/>
    <w:rsid w:val="0092751B"/>
    <w:rsid w:val="00927645"/>
    <w:rsid w:val="00930605"/>
    <w:rsid w:val="0093071E"/>
    <w:rsid w:val="00930EC2"/>
    <w:rsid w:val="00932D4A"/>
    <w:rsid w:val="00933FF4"/>
    <w:rsid w:val="0093422F"/>
    <w:rsid w:val="009352BC"/>
    <w:rsid w:val="0093583D"/>
    <w:rsid w:val="009359F2"/>
    <w:rsid w:val="0093672D"/>
    <w:rsid w:val="00936FA0"/>
    <w:rsid w:val="00937E46"/>
    <w:rsid w:val="00940229"/>
    <w:rsid w:val="00940586"/>
    <w:rsid w:val="009405EF"/>
    <w:rsid w:val="00940B84"/>
    <w:rsid w:val="009412FE"/>
    <w:rsid w:val="009418FF"/>
    <w:rsid w:val="009425B8"/>
    <w:rsid w:val="0094261A"/>
    <w:rsid w:val="00942AEF"/>
    <w:rsid w:val="00944525"/>
    <w:rsid w:val="009448CF"/>
    <w:rsid w:val="00945117"/>
    <w:rsid w:val="009451CC"/>
    <w:rsid w:val="00945E61"/>
    <w:rsid w:val="00946106"/>
    <w:rsid w:val="00946663"/>
    <w:rsid w:val="009468AD"/>
    <w:rsid w:val="009474ED"/>
    <w:rsid w:val="009476CB"/>
    <w:rsid w:val="00947A31"/>
    <w:rsid w:val="00947BA2"/>
    <w:rsid w:val="00947FC0"/>
    <w:rsid w:val="009500AC"/>
    <w:rsid w:val="00950561"/>
    <w:rsid w:val="00950712"/>
    <w:rsid w:val="00950781"/>
    <w:rsid w:val="00950F8E"/>
    <w:rsid w:val="0095786D"/>
    <w:rsid w:val="009579FB"/>
    <w:rsid w:val="00957EB1"/>
    <w:rsid w:val="009617C0"/>
    <w:rsid w:val="00962D33"/>
    <w:rsid w:val="00962ECB"/>
    <w:rsid w:val="009630DF"/>
    <w:rsid w:val="00963F21"/>
    <w:rsid w:val="00965360"/>
    <w:rsid w:val="00967295"/>
    <w:rsid w:val="00967A83"/>
    <w:rsid w:val="00967F30"/>
    <w:rsid w:val="009700D3"/>
    <w:rsid w:val="0097144E"/>
    <w:rsid w:val="00971696"/>
    <w:rsid w:val="0097197A"/>
    <w:rsid w:val="00971DF8"/>
    <w:rsid w:val="0097214D"/>
    <w:rsid w:val="009721F0"/>
    <w:rsid w:val="00973308"/>
    <w:rsid w:val="0097345B"/>
    <w:rsid w:val="00973677"/>
    <w:rsid w:val="0097488C"/>
    <w:rsid w:val="00974B6F"/>
    <w:rsid w:val="00976754"/>
    <w:rsid w:val="00977A16"/>
    <w:rsid w:val="00977B0A"/>
    <w:rsid w:val="00977DC1"/>
    <w:rsid w:val="009809A2"/>
    <w:rsid w:val="009818BD"/>
    <w:rsid w:val="009819ED"/>
    <w:rsid w:val="0098215B"/>
    <w:rsid w:val="00982B30"/>
    <w:rsid w:val="00982DF7"/>
    <w:rsid w:val="00983966"/>
    <w:rsid w:val="00983ADA"/>
    <w:rsid w:val="00984547"/>
    <w:rsid w:val="00984A21"/>
    <w:rsid w:val="00985194"/>
    <w:rsid w:val="0098528F"/>
    <w:rsid w:val="0098533D"/>
    <w:rsid w:val="00985A9E"/>
    <w:rsid w:val="0098652A"/>
    <w:rsid w:val="00986789"/>
    <w:rsid w:val="0098690F"/>
    <w:rsid w:val="00986F3F"/>
    <w:rsid w:val="009877BD"/>
    <w:rsid w:val="00990320"/>
    <w:rsid w:val="009904A9"/>
    <w:rsid w:val="00990F88"/>
    <w:rsid w:val="00990FE2"/>
    <w:rsid w:val="00991645"/>
    <w:rsid w:val="009925FA"/>
    <w:rsid w:val="009934EF"/>
    <w:rsid w:val="00993DAD"/>
    <w:rsid w:val="00994046"/>
    <w:rsid w:val="009953F2"/>
    <w:rsid w:val="00995560"/>
    <w:rsid w:val="00995647"/>
    <w:rsid w:val="009959F8"/>
    <w:rsid w:val="00995F2E"/>
    <w:rsid w:val="00996077"/>
    <w:rsid w:val="00996183"/>
    <w:rsid w:val="00996A50"/>
    <w:rsid w:val="0099751D"/>
    <w:rsid w:val="0099765D"/>
    <w:rsid w:val="009976A5"/>
    <w:rsid w:val="009978B1"/>
    <w:rsid w:val="009A11B8"/>
    <w:rsid w:val="009A1638"/>
    <w:rsid w:val="009A1860"/>
    <w:rsid w:val="009A1E4C"/>
    <w:rsid w:val="009A2042"/>
    <w:rsid w:val="009A235A"/>
    <w:rsid w:val="009A25DB"/>
    <w:rsid w:val="009A2AFD"/>
    <w:rsid w:val="009A31D1"/>
    <w:rsid w:val="009A4047"/>
    <w:rsid w:val="009A4CD8"/>
    <w:rsid w:val="009A54A9"/>
    <w:rsid w:val="009A5C63"/>
    <w:rsid w:val="009A64CB"/>
    <w:rsid w:val="009A69A5"/>
    <w:rsid w:val="009A6B65"/>
    <w:rsid w:val="009A7661"/>
    <w:rsid w:val="009B048D"/>
    <w:rsid w:val="009B0976"/>
    <w:rsid w:val="009B0C37"/>
    <w:rsid w:val="009B0DC1"/>
    <w:rsid w:val="009B113E"/>
    <w:rsid w:val="009B1570"/>
    <w:rsid w:val="009B4797"/>
    <w:rsid w:val="009B5D1D"/>
    <w:rsid w:val="009B5FAA"/>
    <w:rsid w:val="009B6D49"/>
    <w:rsid w:val="009B6F01"/>
    <w:rsid w:val="009B775F"/>
    <w:rsid w:val="009C0A85"/>
    <w:rsid w:val="009C3D46"/>
    <w:rsid w:val="009C414B"/>
    <w:rsid w:val="009C4604"/>
    <w:rsid w:val="009C544D"/>
    <w:rsid w:val="009C552F"/>
    <w:rsid w:val="009C6B15"/>
    <w:rsid w:val="009C736C"/>
    <w:rsid w:val="009D0313"/>
    <w:rsid w:val="009D0951"/>
    <w:rsid w:val="009D1FB4"/>
    <w:rsid w:val="009D2511"/>
    <w:rsid w:val="009D2B9C"/>
    <w:rsid w:val="009D3583"/>
    <w:rsid w:val="009D41B1"/>
    <w:rsid w:val="009D476D"/>
    <w:rsid w:val="009D49DD"/>
    <w:rsid w:val="009D4C89"/>
    <w:rsid w:val="009D5850"/>
    <w:rsid w:val="009D5902"/>
    <w:rsid w:val="009D6256"/>
    <w:rsid w:val="009E1772"/>
    <w:rsid w:val="009E1CFF"/>
    <w:rsid w:val="009E2B41"/>
    <w:rsid w:val="009E2C03"/>
    <w:rsid w:val="009E2D36"/>
    <w:rsid w:val="009E33B9"/>
    <w:rsid w:val="009E3F90"/>
    <w:rsid w:val="009E4B4F"/>
    <w:rsid w:val="009E4D4D"/>
    <w:rsid w:val="009E50E4"/>
    <w:rsid w:val="009E55D1"/>
    <w:rsid w:val="009E5D8C"/>
    <w:rsid w:val="009E60A4"/>
    <w:rsid w:val="009E66C7"/>
    <w:rsid w:val="009E7978"/>
    <w:rsid w:val="009E7E4B"/>
    <w:rsid w:val="009F025E"/>
    <w:rsid w:val="009F0436"/>
    <w:rsid w:val="009F18E0"/>
    <w:rsid w:val="009F218B"/>
    <w:rsid w:val="009F22F6"/>
    <w:rsid w:val="009F27CD"/>
    <w:rsid w:val="009F2DE5"/>
    <w:rsid w:val="009F32C6"/>
    <w:rsid w:val="009F3573"/>
    <w:rsid w:val="009F45F8"/>
    <w:rsid w:val="009F49B4"/>
    <w:rsid w:val="009F4BF6"/>
    <w:rsid w:val="009F4EA2"/>
    <w:rsid w:val="009F681B"/>
    <w:rsid w:val="009F696F"/>
    <w:rsid w:val="009F738D"/>
    <w:rsid w:val="009F7817"/>
    <w:rsid w:val="009F7F33"/>
    <w:rsid w:val="009F7FE8"/>
    <w:rsid w:val="00A0023E"/>
    <w:rsid w:val="00A003EE"/>
    <w:rsid w:val="00A00982"/>
    <w:rsid w:val="00A00EF8"/>
    <w:rsid w:val="00A01129"/>
    <w:rsid w:val="00A01554"/>
    <w:rsid w:val="00A016B3"/>
    <w:rsid w:val="00A01800"/>
    <w:rsid w:val="00A02017"/>
    <w:rsid w:val="00A03F2F"/>
    <w:rsid w:val="00A03F81"/>
    <w:rsid w:val="00A05132"/>
    <w:rsid w:val="00A06CEF"/>
    <w:rsid w:val="00A10729"/>
    <w:rsid w:val="00A10E41"/>
    <w:rsid w:val="00A11822"/>
    <w:rsid w:val="00A11BB2"/>
    <w:rsid w:val="00A120F0"/>
    <w:rsid w:val="00A126A7"/>
    <w:rsid w:val="00A12BAC"/>
    <w:rsid w:val="00A1339A"/>
    <w:rsid w:val="00A1497F"/>
    <w:rsid w:val="00A15276"/>
    <w:rsid w:val="00A15539"/>
    <w:rsid w:val="00A158C2"/>
    <w:rsid w:val="00A15CED"/>
    <w:rsid w:val="00A16708"/>
    <w:rsid w:val="00A2091F"/>
    <w:rsid w:val="00A20BC8"/>
    <w:rsid w:val="00A20C84"/>
    <w:rsid w:val="00A226E6"/>
    <w:rsid w:val="00A227D6"/>
    <w:rsid w:val="00A23462"/>
    <w:rsid w:val="00A2390B"/>
    <w:rsid w:val="00A23C57"/>
    <w:rsid w:val="00A23E97"/>
    <w:rsid w:val="00A2564D"/>
    <w:rsid w:val="00A25C35"/>
    <w:rsid w:val="00A267DB"/>
    <w:rsid w:val="00A2689D"/>
    <w:rsid w:val="00A27677"/>
    <w:rsid w:val="00A27C0A"/>
    <w:rsid w:val="00A27EEA"/>
    <w:rsid w:val="00A30A5A"/>
    <w:rsid w:val="00A316F8"/>
    <w:rsid w:val="00A32A38"/>
    <w:rsid w:val="00A338B4"/>
    <w:rsid w:val="00A33CB7"/>
    <w:rsid w:val="00A3435D"/>
    <w:rsid w:val="00A35B21"/>
    <w:rsid w:val="00A36196"/>
    <w:rsid w:val="00A40B9C"/>
    <w:rsid w:val="00A40C8E"/>
    <w:rsid w:val="00A41160"/>
    <w:rsid w:val="00A41C42"/>
    <w:rsid w:val="00A422F7"/>
    <w:rsid w:val="00A42A01"/>
    <w:rsid w:val="00A42FB7"/>
    <w:rsid w:val="00A430DA"/>
    <w:rsid w:val="00A4315F"/>
    <w:rsid w:val="00A43283"/>
    <w:rsid w:val="00A4335F"/>
    <w:rsid w:val="00A4388C"/>
    <w:rsid w:val="00A44210"/>
    <w:rsid w:val="00A4560D"/>
    <w:rsid w:val="00A4627A"/>
    <w:rsid w:val="00A46292"/>
    <w:rsid w:val="00A46CFA"/>
    <w:rsid w:val="00A4733F"/>
    <w:rsid w:val="00A47B32"/>
    <w:rsid w:val="00A47CC0"/>
    <w:rsid w:val="00A527BA"/>
    <w:rsid w:val="00A52F07"/>
    <w:rsid w:val="00A5340F"/>
    <w:rsid w:val="00A5429E"/>
    <w:rsid w:val="00A54A1A"/>
    <w:rsid w:val="00A55007"/>
    <w:rsid w:val="00A556AD"/>
    <w:rsid w:val="00A5648B"/>
    <w:rsid w:val="00A56609"/>
    <w:rsid w:val="00A57666"/>
    <w:rsid w:val="00A57683"/>
    <w:rsid w:val="00A60820"/>
    <w:rsid w:val="00A60A07"/>
    <w:rsid w:val="00A61D6A"/>
    <w:rsid w:val="00A62FCA"/>
    <w:rsid w:val="00A64174"/>
    <w:rsid w:val="00A6535D"/>
    <w:rsid w:val="00A65D05"/>
    <w:rsid w:val="00A66705"/>
    <w:rsid w:val="00A66D48"/>
    <w:rsid w:val="00A66D6F"/>
    <w:rsid w:val="00A66D8D"/>
    <w:rsid w:val="00A67038"/>
    <w:rsid w:val="00A67F65"/>
    <w:rsid w:val="00A702CC"/>
    <w:rsid w:val="00A71530"/>
    <w:rsid w:val="00A717F9"/>
    <w:rsid w:val="00A72905"/>
    <w:rsid w:val="00A72BBD"/>
    <w:rsid w:val="00A7329B"/>
    <w:rsid w:val="00A73B84"/>
    <w:rsid w:val="00A7440F"/>
    <w:rsid w:val="00A75017"/>
    <w:rsid w:val="00A75B4F"/>
    <w:rsid w:val="00A777CD"/>
    <w:rsid w:val="00A778AB"/>
    <w:rsid w:val="00A77B7A"/>
    <w:rsid w:val="00A80A40"/>
    <w:rsid w:val="00A8119C"/>
    <w:rsid w:val="00A817CF"/>
    <w:rsid w:val="00A81FF1"/>
    <w:rsid w:val="00A8265F"/>
    <w:rsid w:val="00A82C8F"/>
    <w:rsid w:val="00A82E97"/>
    <w:rsid w:val="00A838D3"/>
    <w:rsid w:val="00A84D94"/>
    <w:rsid w:val="00A84DD2"/>
    <w:rsid w:val="00A850A4"/>
    <w:rsid w:val="00A85581"/>
    <w:rsid w:val="00A85F42"/>
    <w:rsid w:val="00A86597"/>
    <w:rsid w:val="00A86646"/>
    <w:rsid w:val="00A87EAE"/>
    <w:rsid w:val="00A87F08"/>
    <w:rsid w:val="00A92B7A"/>
    <w:rsid w:val="00A930EB"/>
    <w:rsid w:val="00A93B34"/>
    <w:rsid w:val="00A94D47"/>
    <w:rsid w:val="00A94F54"/>
    <w:rsid w:val="00A95AAE"/>
    <w:rsid w:val="00A95F74"/>
    <w:rsid w:val="00A9633B"/>
    <w:rsid w:val="00A969DD"/>
    <w:rsid w:val="00A97445"/>
    <w:rsid w:val="00A979BA"/>
    <w:rsid w:val="00AA175F"/>
    <w:rsid w:val="00AA19DE"/>
    <w:rsid w:val="00AA1F53"/>
    <w:rsid w:val="00AA238D"/>
    <w:rsid w:val="00AA37C5"/>
    <w:rsid w:val="00AA41EF"/>
    <w:rsid w:val="00AA4992"/>
    <w:rsid w:val="00AA5AAD"/>
    <w:rsid w:val="00AA6265"/>
    <w:rsid w:val="00AA631C"/>
    <w:rsid w:val="00AA6D2D"/>
    <w:rsid w:val="00AA6E77"/>
    <w:rsid w:val="00AA6F86"/>
    <w:rsid w:val="00AA759B"/>
    <w:rsid w:val="00AB05AD"/>
    <w:rsid w:val="00AB07AA"/>
    <w:rsid w:val="00AB131A"/>
    <w:rsid w:val="00AB26E1"/>
    <w:rsid w:val="00AB311A"/>
    <w:rsid w:val="00AB3D35"/>
    <w:rsid w:val="00AB45E1"/>
    <w:rsid w:val="00AB4BF5"/>
    <w:rsid w:val="00AB5B3C"/>
    <w:rsid w:val="00AB62E0"/>
    <w:rsid w:val="00AB6959"/>
    <w:rsid w:val="00AB757E"/>
    <w:rsid w:val="00AC0345"/>
    <w:rsid w:val="00AC057F"/>
    <w:rsid w:val="00AC0A95"/>
    <w:rsid w:val="00AC11A6"/>
    <w:rsid w:val="00AC18DD"/>
    <w:rsid w:val="00AC1C92"/>
    <w:rsid w:val="00AC3964"/>
    <w:rsid w:val="00AC4108"/>
    <w:rsid w:val="00AC445A"/>
    <w:rsid w:val="00AC4727"/>
    <w:rsid w:val="00AC48F8"/>
    <w:rsid w:val="00AC4995"/>
    <w:rsid w:val="00AC5D79"/>
    <w:rsid w:val="00AC6D5D"/>
    <w:rsid w:val="00AC6DC3"/>
    <w:rsid w:val="00AC70D7"/>
    <w:rsid w:val="00AC7462"/>
    <w:rsid w:val="00AC78D6"/>
    <w:rsid w:val="00AD0894"/>
    <w:rsid w:val="00AD15F3"/>
    <w:rsid w:val="00AD1A36"/>
    <w:rsid w:val="00AD2739"/>
    <w:rsid w:val="00AD3223"/>
    <w:rsid w:val="00AD351D"/>
    <w:rsid w:val="00AD3551"/>
    <w:rsid w:val="00AD3CF5"/>
    <w:rsid w:val="00AD73F7"/>
    <w:rsid w:val="00AD767A"/>
    <w:rsid w:val="00AD7719"/>
    <w:rsid w:val="00AD7C10"/>
    <w:rsid w:val="00AE0522"/>
    <w:rsid w:val="00AE14F1"/>
    <w:rsid w:val="00AE22A6"/>
    <w:rsid w:val="00AE2DCA"/>
    <w:rsid w:val="00AE3413"/>
    <w:rsid w:val="00AE3F08"/>
    <w:rsid w:val="00AE4BC4"/>
    <w:rsid w:val="00AE53EA"/>
    <w:rsid w:val="00AE714C"/>
    <w:rsid w:val="00AF0622"/>
    <w:rsid w:val="00AF0C59"/>
    <w:rsid w:val="00AF1516"/>
    <w:rsid w:val="00AF1ECA"/>
    <w:rsid w:val="00AF2DA9"/>
    <w:rsid w:val="00AF2FB1"/>
    <w:rsid w:val="00AF3711"/>
    <w:rsid w:val="00AF3AE1"/>
    <w:rsid w:val="00AF3C24"/>
    <w:rsid w:val="00AF42D0"/>
    <w:rsid w:val="00AF513C"/>
    <w:rsid w:val="00AF571D"/>
    <w:rsid w:val="00AF58C8"/>
    <w:rsid w:val="00AF6476"/>
    <w:rsid w:val="00AF68EE"/>
    <w:rsid w:val="00B00FAF"/>
    <w:rsid w:val="00B02AA4"/>
    <w:rsid w:val="00B02CAF"/>
    <w:rsid w:val="00B03957"/>
    <w:rsid w:val="00B047E3"/>
    <w:rsid w:val="00B04E17"/>
    <w:rsid w:val="00B04F79"/>
    <w:rsid w:val="00B061A4"/>
    <w:rsid w:val="00B06371"/>
    <w:rsid w:val="00B07166"/>
    <w:rsid w:val="00B07EB1"/>
    <w:rsid w:val="00B12998"/>
    <w:rsid w:val="00B12DA3"/>
    <w:rsid w:val="00B131FD"/>
    <w:rsid w:val="00B13260"/>
    <w:rsid w:val="00B13B7E"/>
    <w:rsid w:val="00B147CB"/>
    <w:rsid w:val="00B15747"/>
    <w:rsid w:val="00B15A1C"/>
    <w:rsid w:val="00B15D9D"/>
    <w:rsid w:val="00B15E64"/>
    <w:rsid w:val="00B16618"/>
    <w:rsid w:val="00B16676"/>
    <w:rsid w:val="00B16FCB"/>
    <w:rsid w:val="00B171FA"/>
    <w:rsid w:val="00B2036B"/>
    <w:rsid w:val="00B207E3"/>
    <w:rsid w:val="00B20F0A"/>
    <w:rsid w:val="00B2218E"/>
    <w:rsid w:val="00B23922"/>
    <w:rsid w:val="00B24210"/>
    <w:rsid w:val="00B25C24"/>
    <w:rsid w:val="00B260DD"/>
    <w:rsid w:val="00B263B5"/>
    <w:rsid w:val="00B27158"/>
    <w:rsid w:val="00B2742F"/>
    <w:rsid w:val="00B276F1"/>
    <w:rsid w:val="00B27920"/>
    <w:rsid w:val="00B27C2E"/>
    <w:rsid w:val="00B27C70"/>
    <w:rsid w:val="00B32648"/>
    <w:rsid w:val="00B32E33"/>
    <w:rsid w:val="00B3397F"/>
    <w:rsid w:val="00B339BD"/>
    <w:rsid w:val="00B33D82"/>
    <w:rsid w:val="00B343FD"/>
    <w:rsid w:val="00B34C7B"/>
    <w:rsid w:val="00B35C85"/>
    <w:rsid w:val="00B365B1"/>
    <w:rsid w:val="00B36AF0"/>
    <w:rsid w:val="00B36BFF"/>
    <w:rsid w:val="00B40B9E"/>
    <w:rsid w:val="00B41E84"/>
    <w:rsid w:val="00B425F8"/>
    <w:rsid w:val="00B434F3"/>
    <w:rsid w:val="00B444A3"/>
    <w:rsid w:val="00B45173"/>
    <w:rsid w:val="00B46312"/>
    <w:rsid w:val="00B4642B"/>
    <w:rsid w:val="00B470B2"/>
    <w:rsid w:val="00B47112"/>
    <w:rsid w:val="00B479D4"/>
    <w:rsid w:val="00B5270A"/>
    <w:rsid w:val="00B5314C"/>
    <w:rsid w:val="00B55171"/>
    <w:rsid w:val="00B55318"/>
    <w:rsid w:val="00B5566D"/>
    <w:rsid w:val="00B60C45"/>
    <w:rsid w:val="00B60E3E"/>
    <w:rsid w:val="00B61E54"/>
    <w:rsid w:val="00B625C7"/>
    <w:rsid w:val="00B6341A"/>
    <w:rsid w:val="00B63849"/>
    <w:rsid w:val="00B63BE0"/>
    <w:rsid w:val="00B6469D"/>
    <w:rsid w:val="00B65623"/>
    <w:rsid w:val="00B65D3A"/>
    <w:rsid w:val="00B66070"/>
    <w:rsid w:val="00B6689D"/>
    <w:rsid w:val="00B669AF"/>
    <w:rsid w:val="00B66AAF"/>
    <w:rsid w:val="00B66B54"/>
    <w:rsid w:val="00B66EF3"/>
    <w:rsid w:val="00B67FDF"/>
    <w:rsid w:val="00B7024A"/>
    <w:rsid w:val="00B706F7"/>
    <w:rsid w:val="00B70E59"/>
    <w:rsid w:val="00B716B8"/>
    <w:rsid w:val="00B72073"/>
    <w:rsid w:val="00B724C1"/>
    <w:rsid w:val="00B725F5"/>
    <w:rsid w:val="00B72D69"/>
    <w:rsid w:val="00B734BB"/>
    <w:rsid w:val="00B73831"/>
    <w:rsid w:val="00B74BBC"/>
    <w:rsid w:val="00B75378"/>
    <w:rsid w:val="00B75F44"/>
    <w:rsid w:val="00B77C5B"/>
    <w:rsid w:val="00B8068A"/>
    <w:rsid w:val="00B81436"/>
    <w:rsid w:val="00B81963"/>
    <w:rsid w:val="00B82A3C"/>
    <w:rsid w:val="00B82CCD"/>
    <w:rsid w:val="00B8438B"/>
    <w:rsid w:val="00B8477F"/>
    <w:rsid w:val="00B848B6"/>
    <w:rsid w:val="00B853FB"/>
    <w:rsid w:val="00B86792"/>
    <w:rsid w:val="00B867DC"/>
    <w:rsid w:val="00B871ED"/>
    <w:rsid w:val="00B90E55"/>
    <w:rsid w:val="00B9110F"/>
    <w:rsid w:val="00B91381"/>
    <w:rsid w:val="00B9231F"/>
    <w:rsid w:val="00B92537"/>
    <w:rsid w:val="00B929F2"/>
    <w:rsid w:val="00B939BB"/>
    <w:rsid w:val="00B94026"/>
    <w:rsid w:val="00B942C1"/>
    <w:rsid w:val="00B94A67"/>
    <w:rsid w:val="00B96A84"/>
    <w:rsid w:val="00B96C4C"/>
    <w:rsid w:val="00B970AF"/>
    <w:rsid w:val="00B976EB"/>
    <w:rsid w:val="00B97FDA"/>
    <w:rsid w:val="00BA0344"/>
    <w:rsid w:val="00BA1284"/>
    <w:rsid w:val="00BA1537"/>
    <w:rsid w:val="00BA2213"/>
    <w:rsid w:val="00BA2A90"/>
    <w:rsid w:val="00BA2E25"/>
    <w:rsid w:val="00BA4A9E"/>
    <w:rsid w:val="00BA589A"/>
    <w:rsid w:val="00BA632A"/>
    <w:rsid w:val="00BA66C3"/>
    <w:rsid w:val="00BA6E2D"/>
    <w:rsid w:val="00BA700E"/>
    <w:rsid w:val="00BA7020"/>
    <w:rsid w:val="00BB0448"/>
    <w:rsid w:val="00BB0C89"/>
    <w:rsid w:val="00BB133F"/>
    <w:rsid w:val="00BB1C45"/>
    <w:rsid w:val="00BB2E32"/>
    <w:rsid w:val="00BB3C0A"/>
    <w:rsid w:val="00BB40BE"/>
    <w:rsid w:val="00BB4B61"/>
    <w:rsid w:val="00BB5187"/>
    <w:rsid w:val="00BB52DD"/>
    <w:rsid w:val="00BB52ED"/>
    <w:rsid w:val="00BB654B"/>
    <w:rsid w:val="00BB68CC"/>
    <w:rsid w:val="00BB7142"/>
    <w:rsid w:val="00BB7E9F"/>
    <w:rsid w:val="00BC0296"/>
    <w:rsid w:val="00BC070C"/>
    <w:rsid w:val="00BC078C"/>
    <w:rsid w:val="00BC0988"/>
    <w:rsid w:val="00BC0D12"/>
    <w:rsid w:val="00BC1F2E"/>
    <w:rsid w:val="00BC284E"/>
    <w:rsid w:val="00BC3F0E"/>
    <w:rsid w:val="00BC41DD"/>
    <w:rsid w:val="00BC4597"/>
    <w:rsid w:val="00BC4EB8"/>
    <w:rsid w:val="00BC57E9"/>
    <w:rsid w:val="00BC6C2E"/>
    <w:rsid w:val="00BC6CC3"/>
    <w:rsid w:val="00BC7FA1"/>
    <w:rsid w:val="00BD185E"/>
    <w:rsid w:val="00BD186F"/>
    <w:rsid w:val="00BD1E52"/>
    <w:rsid w:val="00BD23B1"/>
    <w:rsid w:val="00BD2CB3"/>
    <w:rsid w:val="00BD3338"/>
    <w:rsid w:val="00BD4615"/>
    <w:rsid w:val="00BD5674"/>
    <w:rsid w:val="00BD6818"/>
    <w:rsid w:val="00BD7F0C"/>
    <w:rsid w:val="00BE01CF"/>
    <w:rsid w:val="00BE05F7"/>
    <w:rsid w:val="00BE0E7F"/>
    <w:rsid w:val="00BE0FE6"/>
    <w:rsid w:val="00BE256E"/>
    <w:rsid w:val="00BE2802"/>
    <w:rsid w:val="00BE35E3"/>
    <w:rsid w:val="00BE3D00"/>
    <w:rsid w:val="00BE410A"/>
    <w:rsid w:val="00BE4F4C"/>
    <w:rsid w:val="00BE5773"/>
    <w:rsid w:val="00BE7608"/>
    <w:rsid w:val="00BE787B"/>
    <w:rsid w:val="00BE7AFB"/>
    <w:rsid w:val="00BF0842"/>
    <w:rsid w:val="00BF0EA1"/>
    <w:rsid w:val="00BF11C9"/>
    <w:rsid w:val="00BF1435"/>
    <w:rsid w:val="00BF1505"/>
    <w:rsid w:val="00BF4224"/>
    <w:rsid w:val="00BF5349"/>
    <w:rsid w:val="00BF5662"/>
    <w:rsid w:val="00BF61ED"/>
    <w:rsid w:val="00BF6D03"/>
    <w:rsid w:val="00BF7681"/>
    <w:rsid w:val="00BF7879"/>
    <w:rsid w:val="00C00258"/>
    <w:rsid w:val="00C00561"/>
    <w:rsid w:val="00C01CFC"/>
    <w:rsid w:val="00C02062"/>
    <w:rsid w:val="00C024DF"/>
    <w:rsid w:val="00C04B87"/>
    <w:rsid w:val="00C054BD"/>
    <w:rsid w:val="00C056F1"/>
    <w:rsid w:val="00C063CA"/>
    <w:rsid w:val="00C06D97"/>
    <w:rsid w:val="00C06EEB"/>
    <w:rsid w:val="00C0750B"/>
    <w:rsid w:val="00C0752E"/>
    <w:rsid w:val="00C10371"/>
    <w:rsid w:val="00C10EA2"/>
    <w:rsid w:val="00C11667"/>
    <w:rsid w:val="00C119CC"/>
    <w:rsid w:val="00C11EA0"/>
    <w:rsid w:val="00C12B78"/>
    <w:rsid w:val="00C12CCA"/>
    <w:rsid w:val="00C1395E"/>
    <w:rsid w:val="00C14A6E"/>
    <w:rsid w:val="00C14BC5"/>
    <w:rsid w:val="00C16168"/>
    <w:rsid w:val="00C162B8"/>
    <w:rsid w:val="00C2092B"/>
    <w:rsid w:val="00C218F2"/>
    <w:rsid w:val="00C22186"/>
    <w:rsid w:val="00C22378"/>
    <w:rsid w:val="00C2485C"/>
    <w:rsid w:val="00C24B4C"/>
    <w:rsid w:val="00C24B85"/>
    <w:rsid w:val="00C25232"/>
    <w:rsid w:val="00C259C0"/>
    <w:rsid w:val="00C263A5"/>
    <w:rsid w:val="00C267D9"/>
    <w:rsid w:val="00C267E4"/>
    <w:rsid w:val="00C26D9B"/>
    <w:rsid w:val="00C27123"/>
    <w:rsid w:val="00C2718F"/>
    <w:rsid w:val="00C27248"/>
    <w:rsid w:val="00C276EF"/>
    <w:rsid w:val="00C27D41"/>
    <w:rsid w:val="00C30851"/>
    <w:rsid w:val="00C3085A"/>
    <w:rsid w:val="00C318AB"/>
    <w:rsid w:val="00C3331F"/>
    <w:rsid w:val="00C34564"/>
    <w:rsid w:val="00C3468E"/>
    <w:rsid w:val="00C35C03"/>
    <w:rsid w:val="00C36F47"/>
    <w:rsid w:val="00C3744F"/>
    <w:rsid w:val="00C3791E"/>
    <w:rsid w:val="00C40023"/>
    <w:rsid w:val="00C40D23"/>
    <w:rsid w:val="00C421A2"/>
    <w:rsid w:val="00C42310"/>
    <w:rsid w:val="00C426B3"/>
    <w:rsid w:val="00C4282F"/>
    <w:rsid w:val="00C42DB1"/>
    <w:rsid w:val="00C431FC"/>
    <w:rsid w:val="00C43330"/>
    <w:rsid w:val="00C4360F"/>
    <w:rsid w:val="00C43848"/>
    <w:rsid w:val="00C43F0A"/>
    <w:rsid w:val="00C44073"/>
    <w:rsid w:val="00C44083"/>
    <w:rsid w:val="00C444AE"/>
    <w:rsid w:val="00C45522"/>
    <w:rsid w:val="00C4614C"/>
    <w:rsid w:val="00C47234"/>
    <w:rsid w:val="00C5223A"/>
    <w:rsid w:val="00C52298"/>
    <w:rsid w:val="00C5336A"/>
    <w:rsid w:val="00C55408"/>
    <w:rsid w:val="00C56490"/>
    <w:rsid w:val="00C5668B"/>
    <w:rsid w:val="00C56D30"/>
    <w:rsid w:val="00C5702F"/>
    <w:rsid w:val="00C57800"/>
    <w:rsid w:val="00C57A94"/>
    <w:rsid w:val="00C57BAC"/>
    <w:rsid w:val="00C611CC"/>
    <w:rsid w:val="00C61B90"/>
    <w:rsid w:val="00C63484"/>
    <w:rsid w:val="00C643EA"/>
    <w:rsid w:val="00C6630A"/>
    <w:rsid w:val="00C66576"/>
    <w:rsid w:val="00C66773"/>
    <w:rsid w:val="00C66B35"/>
    <w:rsid w:val="00C707BD"/>
    <w:rsid w:val="00C7088A"/>
    <w:rsid w:val="00C71989"/>
    <w:rsid w:val="00C71ACA"/>
    <w:rsid w:val="00C726D7"/>
    <w:rsid w:val="00C733AB"/>
    <w:rsid w:val="00C735AB"/>
    <w:rsid w:val="00C73C12"/>
    <w:rsid w:val="00C74756"/>
    <w:rsid w:val="00C75CA1"/>
    <w:rsid w:val="00C77E9C"/>
    <w:rsid w:val="00C80D33"/>
    <w:rsid w:val="00C813BC"/>
    <w:rsid w:val="00C82475"/>
    <w:rsid w:val="00C82A19"/>
    <w:rsid w:val="00C82A44"/>
    <w:rsid w:val="00C82EF9"/>
    <w:rsid w:val="00C83B95"/>
    <w:rsid w:val="00C8489A"/>
    <w:rsid w:val="00C84C04"/>
    <w:rsid w:val="00C851A7"/>
    <w:rsid w:val="00C85976"/>
    <w:rsid w:val="00C86FD7"/>
    <w:rsid w:val="00C8705B"/>
    <w:rsid w:val="00C873A0"/>
    <w:rsid w:val="00C87548"/>
    <w:rsid w:val="00C90373"/>
    <w:rsid w:val="00C91166"/>
    <w:rsid w:val="00C9144F"/>
    <w:rsid w:val="00C91E40"/>
    <w:rsid w:val="00C92293"/>
    <w:rsid w:val="00C9322D"/>
    <w:rsid w:val="00C93723"/>
    <w:rsid w:val="00C95679"/>
    <w:rsid w:val="00C95A7A"/>
    <w:rsid w:val="00C95E14"/>
    <w:rsid w:val="00C9631D"/>
    <w:rsid w:val="00C963BD"/>
    <w:rsid w:val="00C967CB"/>
    <w:rsid w:val="00C9697D"/>
    <w:rsid w:val="00C97201"/>
    <w:rsid w:val="00CA0BAF"/>
    <w:rsid w:val="00CA117B"/>
    <w:rsid w:val="00CA133C"/>
    <w:rsid w:val="00CA1550"/>
    <w:rsid w:val="00CA254F"/>
    <w:rsid w:val="00CA26E3"/>
    <w:rsid w:val="00CA2BA7"/>
    <w:rsid w:val="00CA2C83"/>
    <w:rsid w:val="00CA2C94"/>
    <w:rsid w:val="00CA3BE3"/>
    <w:rsid w:val="00CA40D3"/>
    <w:rsid w:val="00CA4738"/>
    <w:rsid w:val="00CA5830"/>
    <w:rsid w:val="00CA58B4"/>
    <w:rsid w:val="00CA58CF"/>
    <w:rsid w:val="00CA5C2A"/>
    <w:rsid w:val="00CA5DE4"/>
    <w:rsid w:val="00CA5F55"/>
    <w:rsid w:val="00CA617D"/>
    <w:rsid w:val="00CA67BA"/>
    <w:rsid w:val="00CA68E5"/>
    <w:rsid w:val="00CA6CE5"/>
    <w:rsid w:val="00CA7061"/>
    <w:rsid w:val="00CA76D5"/>
    <w:rsid w:val="00CA7AE0"/>
    <w:rsid w:val="00CB00AD"/>
    <w:rsid w:val="00CB05B3"/>
    <w:rsid w:val="00CB1440"/>
    <w:rsid w:val="00CB16D3"/>
    <w:rsid w:val="00CB1BE5"/>
    <w:rsid w:val="00CB1EB2"/>
    <w:rsid w:val="00CB1FDF"/>
    <w:rsid w:val="00CB2E09"/>
    <w:rsid w:val="00CB3CE6"/>
    <w:rsid w:val="00CB3E9B"/>
    <w:rsid w:val="00CB44AE"/>
    <w:rsid w:val="00CB5115"/>
    <w:rsid w:val="00CB530C"/>
    <w:rsid w:val="00CB5E97"/>
    <w:rsid w:val="00CB65EC"/>
    <w:rsid w:val="00CB6C5C"/>
    <w:rsid w:val="00CB7330"/>
    <w:rsid w:val="00CC05FD"/>
    <w:rsid w:val="00CC158B"/>
    <w:rsid w:val="00CC1960"/>
    <w:rsid w:val="00CC1AA1"/>
    <w:rsid w:val="00CC269D"/>
    <w:rsid w:val="00CC3702"/>
    <w:rsid w:val="00CC4B99"/>
    <w:rsid w:val="00CC6AD1"/>
    <w:rsid w:val="00CC6D82"/>
    <w:rsid w:val="00CD0E92"/>
    <w:rsid w:val="00CD1348"/>
    <w:rsid w:val="00CD20B7"/>
    <w:rsid w:val="00CD2B11"/>
    <w:rsid w:val="00CD3F30"/>
    <w:rsid w:val="00CD4D47"/>
    <w:rsid w:val="00CD5534"/>
    <w:rsid w:val="00CD6F02"/>
    <w:rsid w:val="00CD7580"/>
    <w:rsid w:val="00CE1738"/>
    <w:rsid w:val="00CE19A5"/>
    <w:rsid w:val="00CE1EC5"/>
    <w:rsid w:val="00CE2509"/>
    <w:rsid w:val="00CE2DC4"/>
    <w:rsid w:val="00CE30FB"/>
    <w:rsid w:val="00CE44F5"/>
    <w:rsid w:val="00CE4769"/>
    <w:rsid w:val="00CE4B04"/>
    <w:rsid w:val="00CE5749"/>
    <w:rsid w:val="00CE6466"/>
    <w:rsid w:val="00CE7778"/>
    <w:rsid w:val="00CF0270"/>
    <w:rsid w:val="00CF0913"/>
    <w:rsid w:val="00CF0C4E"/>
    <w:rsid w:val="00CF24EC"/>
    <w:rsid w:val="00CF2A63"/>
    <w:rsid w:val="00CF2B23"/>
    <w:rsid w:val="00CF3551"/>
    <w:rsid w:val="00CF3868"/>
    <w:rsid w:val="00CF454D"/>
    <w:rsid w:val="00CF4654"/>
    <w:rsid w:val="00CF5CFA"/>
    <w:rsid w:val="00CF60C0"/>
    <w:rsid w:val="00CF61D8"/>
    <w:rsid w:val="00CF6FF3"/>
    <w:rsid w:val="00CF7BD3"/>
    <w:rsid w:val="00D00CC4"/>
    <w:rsid w:val="00D01406"/>
    <w:rsid w:val="00D01572"/>
    <w:rsid w:val="00D02653"/>
    <w:rsid w:val="00D02B7A"/>
    <w:rsid w:val="00D034C7"/>
    <w:rsid w:val="00D043D0"/>
    <w:rsid w:val="00D049A8"/>
    <w:rsid w:val="00D04E41"/>
    <w:rsid w:val="00D05077"/>
    <w:rsid w:val="00D05DF9"/>
    <w:rsid w:val="00D06CB8"/>
    <w:rsid w:val="00D100E5"/>
    <w:rsid w:val="00D102B3"/>
    <w:rsid w:val="00D10BA0"/>
    <w:rsid w:val="00D11CBE"/>
    <w:rsid w:val="00D11D69"/>
    <w:rsid w:val="00D11D76"/>
    <w:rsid w:val="00D11F87"/>
    <w:rsid w:val="00D13AD6"/>
    <w:rsid w:val="00D13F4C"/>
    <w:rsid w:val="00D143FB"/>
    <w:rsid w:val="00D147F6"/>
    <w:rsid w:val="00D1587F"/>
    <w:rsid w:val="00D164EF"/>
    <w:rsid w:val="00D16CA7"/>
    <w:rsid w:val="00D20190"/>
    <w:rsid w:val="00D20570"/>
    <w:rsid w:val="00D20C6D"/>
    <w:rsid w:val="00D21787"/>
    <w:rsid w:val="00D21B1D"/>
    <w:rsid w:val="00D21F9B"/>
    <w:rsid w:val="00D23F0A"/>
    <w:rsid w:val="00D252B6"/>
    <w:rsid w:val="00D25C6B"/>
    <w:rsid w:val="00D25DB1"/>
    <w:rsid w:val="00D25E52"/>
    <w:rsid w:val="00D26136"/>
    <w:rsid w:val="00D26A0A"/>
    <w:rsid w:val="00D30351"/>
    <w:rsid w:val="00D31349"/>
    <w:rsid w:val="00D31B6A"/>
    <w:rsid w:val="00D34385"/>
    <w:rsid w:val="00D34CE4"/>
    <w:rsid w:val="00D358B2"/>
    <w:rsid w:val="00D362C3"/>
    <w:rsid w:val="00D37B56"/>
    <w:rsid w:val="00D4034B"/>
    <w:rsid w:val="00D40C14"/>
    <w:rsid w:val="00D40D60"/>
    <w:rsid w:val="00D41545"/>
    <w:rsid w:val="00D42284"/>
    <w:rsid w:val="00D42569"/>
    <w:rsid w:val="00D426C6"/>
    <w:rsid w:val="00D42C34"/>
    <w:rsid w:val="00D438A6"/>
    <w:rsid w:val="00D439A5"/>
    <w:rsid w:val="00D4423E"/>
    <w:rsid w:val="00D4480B"/>
    <w:rsid w:val="00D44D3F"/>
    <w:rsid w:val="00D46119"/>
    <w:rsid w:val="00D4655C"/>
    <w:rsid w:val="00D4676B"/>
    <w:rsid w:val="00D46D88"/>
    <w:rsid w:val="00D47898"/>
    <w:rsid w:val="00D47BDD"/>
    <w:rsid w:val="00D51273"/>
    <w:rsid w:val="00D51F27"/>
    <w:rsid w:val="00D52D4B"/>
    <w:rsid w:val="00D535E3"/>
    <w:rsid w:val="00D53FFF"/>
    <w:rsid w:val="00D54571"/>
    <w:rsid w:val="00D545CF"/>
    <w:rsid w:val="00D550BF"/>
    <w:rsid w:val="00D552F9"/>
    <w:rsid w:val="00D55451"/>
    <w:rsid w:val="00D55788"/>
    <w:rsid w:val="00D5581E"/>
    <w:rsid w:val="00D5584D"/>
    <w:rsid w:val="00D56818"/>
    <w:rsid w:val="00D5686D"/>
    <w:rsid w:val="00D56F2D"/>
    <w:rsid w:val="00D57464"/>
    <w:rsid w:val="00D57F2F"/>
    <w:rsid w:val="00D60A0E"/>
    <w:rsid w:val="00D60B2C"/>
    <w:rsid w:val="00D62DD1"/>
    <w:rsid w:val="00D63D0C"/>
    <w:rsid w:val="00D64DE8"/>
    <w:rsid w:val="00D64EBF"/>
    <w:rsid w:val="00D65C1B"/>
    <w:rsid w:val="00D65C57"/>
    <w:rsid w:val="00D66AA6"/>
    <w:rsid w:val="00D6727D"/>
    <w:rsid w:val="00D6768F"/>
    <w:rsid w:val="00D67829"/>
    <w:rsid w:val="00D700B1"/>
    <w:rsid w:val="00D71F32"/>
    <w:rsid w:val="00D73C1F"/>
    <w:rsid w:val="00D75270"/>
    <w:rsid w:val="00D759B2"/>
    <w:rsid w:val="00D771E0"/>
    <w:rsid w:val="00D779B2"/>
    <w:rsid w:val="00D779B8"/>
    <w:rsid w:val="00D77CD6"/>
    <w:rsid w:val="00D77F07"/>
    <w:rsid w:val="00D80D69"/>
    <w:rsid w:val="00D810E3"/>
    <w:rsid w:val="00D812FA"/>
    <w:rsid w:val="00D818BD"/>
    <w:rsid w:val="00D81C15"/>
    <w:rsid w:val="00D83556"/>
    <w:rsid w:val="00D84327"/>
    <w:rsid w:val="00D846EB"/>
    <w:rsid w:val="00D84F12"/>
    <w:rsid w:val="00D84FF2"/>
    <w:rsid w:val="00D859CE"/>
    <w:rsid w:val="00D85C01"/>
    <w:rsid w:val="00D86380"/>
    <w:rsid w:val="00D87034"/>
    <w:rsid w:val="00D87465"/>
    <w:rsid w:val="00D87C16"/>
    <w:rsid w:val="00D90CB4"/>
    <w:rsid w:val="00D90E50"/>
    <w:rsid w:val="00D91C9A"/>
    <w:rsid w:val="00D92337"/>
    <w:rsid w:val="00D927F6"/>
    <w:rsid w:val="00D927FA"/>
    <w:rsid w:val="00D92A4F"/>
    <w:rsid w:val="00D94B98"/>
    <w:rsid w:val="00D94F75"/>
    <w:rsid w:val="00D963CF"/>
    <w:rsid w:val="00D964D9"/>
    <w:rsid w:val="00D96FC7"/>
    <w:rsid w:val="00D97096"/>
    <w:rsid w:val="00D97AB0"/>
    <w:rsid w:val="00DA006D"/>
    <w:rsid w:val="00DA04FB"/>
    <w:rsid w:val="00DA0996"/>
    <w:rsid w:val="00DA0B67"/>
    <w:rsid w:val="00DA11F3"/>
    <w:rsid w:val="00DA186B"/>
    <w:rsid w:val="00DA288E"/>
    <w:rsid w:val="00DA2BAF"/>
    <w:rsid w:val="00DA353F"/>
    <w:rsid w:val="00DA375F"/>
    <w:rsid w:val="00DA3D3D"/>
    <w:rsid w:val="00DA406C"/>
    <w:rsid w:val="00DA432B"/>
    <w:rsid w:val="00DA44CB"/>
    <w:rsid w:val="00DA4663"/>
    <w:rsid w:val="00DA4717"/>
    <w:rsid w:val="00DA49B1"/>
    <w:rsid w:val="00DA547A"/>
    <w:rsid w:val="00DA5831"/>
    <w:rsid w:val="00DA5BC1"/>
    <w:rsid w:val="00DA5D6C"/>
    <w:rsid w:val="00DA6A2D"/>
    <w:rsid w:val="00DB01D1"/>
    <w:rsid w:val="00DB1C5E"/>
    <w:rsid w:val="00DB218E"/>
    <w:rsid w:val="00DB29AC"/>
    <w:rsid w:val="00DB300C"/>
    <w:rsid w:val="00DB30B2"/>
    <w:rsid w:val="00DB3BDC"/>
    <w:rsid w:val="00DB503B"/>
    <w:rsid w:val="00DB5498"/>
    <w:rsid w:val="00DB5955"/>
    <w:rsid w:val="00DB628E"/>
    <w:rsid w:val="00DB6886"/>
    <w:rsid w:val="00DB6A27"/>
    <w:rsid w:val="00DB7071"/>
    <w:rsid w:val="00DC0AD5"/>
    <w:rsid w:val="00DC0E35"/>
    <w:rsid w:val="00DC10D1"/>
    <w:rsid w:val="00DC14B6"/>
    <w:rsid w:val="00DC2410"/>
    <w:rsid w:val="00DC2BB4"/>
    <w:rsid w:val="00DC317B"/>
    <w:rsid w:val="00DC3422"/>
    <w:rsid w:val="00DC651A"/>
    <w:rsid w:val="00DC74FA"/>
    <w:rsid w:val="00DD0360"/>
    <w:rsid w:val="00DD06C3"/>
    <w:rsid w:val="00DD0F84"/>
    <w:rsid w:val="00DD1066"/>
    <w:rsid w:val="00DD252A"/>
    <w:rsid w:val="00DD2A05"/>
    <w:rsid w:val="00DD2E39"/>
    <w:rsid w:val="00DD2E73"/>
    <w:rsid w:val="00DD3137"/>
    <w:rsid w:val="00DD345F"/>
    <w:rsid w:val="00DD3C75"/>
    <w:rsid w:val="00DD4BF6"/>
    <w:rsid w:val="00DD4F40"/>
    <w:rsid w:val="00DD61CA"/>
    <w:rsid w:val="00DD67C4"/>
    <w:rsid w:val="00DD6FA3"/>
    <w:rsid w:val="00DD718E"/>
    <w:rsid w:val="00DD73F9"/>
    <w:rsid w:val="00DE0452"/>
    <w:rsid w:val="00DE0622"/>
    <w:rsid w:val="00DE199D"/>
    <w:rsid w:val="00DE3470"/>
    <w:rsid w:val="00DE3710"/>
    <w:rsid w:val="00DE48C9"/>
    <w:rsid w:val="00DE5A37"/>
    <w:rsid w:val="00DE5DE1"/>
    <w:rsid w:val="00DE6926"/>
    <w:rsid w:val="00DE77CE"/>
    <w:rsid w:val="00DE7F01"/>
    <w:rsid w:val="00DF05A8"/>
    <w:rsid w:val="00DF2BFA"/>
    <w:rsid w:val="00DF2F26"/>
    <w:rsid w:val="00DF2FC7"/>
    <w:rsid w:val="00DF30CA"/>
    <w:rsid w:val="00DF363A"/>
    <w:rsid w:val="00DF3D78"/>
    <w:rsid w:val="00DF43E3"/>
    <w:rsid w:val="00DF4444"/>
    <w:rsid w:val="00DF5330"/>
    <w:rsid w:val="00DF53E8"/>
    <w:rsid w:val="00DF6970"/>
    <w:rsid w:val="00DF7EF4"/>
    <w:rsid w:val="00E00AEC"/>
    <w:rsid w:val="00E00F59"/>
    <w:rsid w:val="00E01933"/>
    <w:rsid w:val="00E01C13"/>
    <w:rsid w:val="00E020F2"/>
    <w:rsid w:val="00E02BDF"/>
    <w:rsid w:val="00E04390"/>
    <w:rsid w:val="00E0446F"/>
    <w:rsid w:val="00E05780"/>
    <w:rsid w:val="00E06031"/>
    <w:rsid w:val="00E072EE"/>
    <w:rsid w:val="00E07824"/>
    <w:rsid w:val="00E07A72"/>
    <w:rsid w:val="00E10F18"/>
    <w:rsid w:val="00E11403"/>
    <w:rsid w:val="00E114A2"/>
    <w:rsid w:val="00E12828"/>
    <w:rsid w:val="00E12B67"/>
    <w:rsid w:val="00E12C0B"/>
    <w:rsid w:val="00E12DB6"/>
    <w:rsid w:val="00E135CE"/>
    <w:rsid w:val="00E13A78"/>
    <w:rsid w:val="00E1440C"/>
    <w:rsid w:val="00E14919"/>
    <w:rsid w:val="00E1594A"/>
    <w:rsid w:val="00E171C2"/>
    <w:rsid w:val="00E17D86"/>
    <w:rsid w:val="00E17FE4"/>
    <w:rsid w:val="00E201D1"/>
    <w:rsid w:val="00E207E3"/>
    <w:rsid w:val="00E21A5D"/>
    <w:rsid w:val="00E223CA"/>
    <w:rsid w:val="00E22FA8"/>
    <w:rsid w:val="00E241BD"/>
    <w:rsid w:val="00E2575B"/>
    <w:rsid w:val="00E25BEA"/>
    <w:rsid w:val="00E30A5A"/>
    <w:rsid w:val="00E319C7"/>
    <w:rsid w:val="00E32EA8"/>
    <w:rsid w:val="00E33225"/>
    <w:rsid w:val="00E33312"/>
    <w:rsid w:val="00E3338C"/>
    <w:rsid w:val="00E3426B"/>
    <w:rsid w:val="00E345E8"/>
    <w:rsid w:val="00E34B1E"/>
    <w:rsid w:val="00E34F9D"/>
    <w:rsid w:val="00E35656"/>
    <w:rsid w:val="00E35E72"/>
    <w:rsid w:val="00E364A0"/>
    <w:rsid w:val="00E366EF"/>
    <w:rsid w:val="00E36764"/>
    <w:rsid w:val="00E368BB"/>
    <w:rsid w:val="00E369AB"/>
    <w:rsid w:val="00E37967"/>
    <w:rsid w:val="00E41696"/>
    <w:rsid w:val="00E41F51"/>
    <w:rsid w:val="00E4226F"/>
    <w:rsid w:val="00E428C1"/>
    <w:rsid w:val="00E4425F"/>
    <w:rsid w:val="00E44F75"/>
    <w:rsid w:val="00E462EC"/>
    <w:rsid w:val="00E46A26"/>
    <w:rsid w:val="00E46C33"/>
    <w:rsid w:val="00E47C02"/>
    <w:rsid w:val="00E5265A"/>
    <w:rsid w:val="00E52BEA"/>
    <w:rsid w:val="00E52D97"/>
    <w:rsid w:val="00E54028"/>
    <w:rsid w:val="00E54099"/>
    <w:rsid w:val="00E54810"/>
    <w:rsid w:val="00E54868"/>
    <w:rsid w:val="00E55A45"/>
    <w:rsid w:val="00E56BF7"/>
    <w:rsid w:val="00E61022"/>
    <w:rsid w:val="00E62185"/>
    <w:rsid w:val="00E62840"/>
    <w:rsid w:val="00E62AC9"/>
    <w:rsid w:val="00E62CBF"/>
    <w:rsid w:val="00E6362C"/>
    <w:rsid w:val="00E63957"/>
    <w:rsid w:val="00E645AE"/>
    <w:rsid w:val="00E648E2"/>
    <w:rsid w:val="00E64EB7"/>
    <w:rsid w:val="00E65275"/>
    <w:rsid w:val="00E6662B"/>
    <w:rsid w:val="00E70753"/>
    <w:rsid w:val="00E70ACD"/>
    <w:rsid w:val="00E71847"/>
    <w:rsid w:val="00E71ED0"/>
    <w:rsid w:val="00E7294B"/>
    <w:rsid w:val="00E73800"/>
    <w:rsid w:val="00E73ABB"/>
    <w:rsid w:val="00E73B37"/>
    <w:rsid w:val="00E74480"/>
    <w:rsid w:val="00E75096"/>
    <w:rsid w:val="00E751A3"/>
    <w:rsid w:val="00E75377"/>
    <w:rsid w:val="00E75630"/>
    <w:rsid w:val="00E75D20"/>
    <w:rsid w:val="00E77D86"/>
    <w:rsid w:val="00E837D5"/>
    <w:rsid w:val="00E83F0E"/>
    <w:rsid w:val="00E842CE"/>
    <w:rsid w:val="00E86619"/>
    <w:rsid w:val="00E8681D"/>
    <w:rsid w:val="00E87734"/>
    <w:rsid w:val="00E87DF5"/>
    <w:rsid w:val="00E900A0"/>
    <w:rsid w:val="00E9018F"/>
    <w:rsid w:val="00E9153F"/>
    <w:rsid w:val="00E9166B"/>
    <w:rsid w:val="00E9188B"/>
    <w:rsid w:val="00E91CF2"/>
    <w:rsid w:val="00E9329D"/>
    <w:rsid w:val="00E9395D"/>
    <w:rsid w:val="00E93B55"/>
    <w:rsid w:val="00E94B56"/>
    <w:rsid w:val="00E9521D"/>
    <w:rsid w:val="00E955E1"/>
    <w:rsid w:val="00E95777"/>
    <w:rsid w:val="00E95B55"/>
    <w:rsid w:val="00E96349"/>
    <w:rsid w:val="00E9679B"/>
    <w:rsid w:val="00E97482"/>
    <w:rsid w:val="00E978A9"/>
    <w:rsid w:val="00E97968"/>
    <w:rsid w:val="00EA09A7"/>
    <w:rsid w:val="00EA0DBF"/>
    <w:rsid w:val="00EA0EB2"/>
    <w:rsid w:val="00EA16C4"/>
    <w:rsid w:val="00EA17E9"/>
    <w:rsid w:val="00EA1D78"/>
    <w:rsid w:val="00EA21AC"/>
    <w:rsid w:val="00EA3290"/>
    <w:rsid w:val="00EA3B50"/>
    <w:rsid w:val="00EA3FC6"/>
    <w:rsid w:val="00EA4D44"/>
    <w:rsid w:val="00EA51A9"/>
    <w:rsid w:val="00EA62F7"/>
    <w:rsid w:val="00EA7014"/>
    <w:rsid w:val="00EA70EE"/>
    <w:rsid w:val="00EA75C4"/>
    <w:rsid w:val="00EA75ED"/>
    <w:rsid w:val="00EB082E"/>
    <w:rsid w:val="00EB0ECE"/>
    <w:rsid w:val="00EB1829"/>
    <w:rsid w:val="00EB415C"/>
    <w:rsid w:val="00EB5067"/>
    <w:rsid w:val="00EB5249"/>
    <w:rsid w:val="00EB5793"/>
    <w:rsid w:val="00EB5AB1"/>
    <w:rsid w:val="00EB6136"/>
    <w:rsid w:val="00EB67C5"/>
    <w:rsid w:val="00EB6A25"/>
    <w:rsid w:val="00EB6C4C"/>
    <w:rsid w:val="00EC0A66"/>
    <w:rsid w:val="00EC107B"/>
    <w:rsid w:val="00EC13CE"/>
    <w:rsid w:val="00EC161C"/>
    <w:rsid w:val="00EC16B2"/>
    <w:rsid w:val="00EC273B"/>
    <w:rsid w:val="00EC441C"/>
    <w:rsid w:val="00EC4A23"/>
    <w:rsid w:val="00EC4C88"/>
    <w:rsid w:val="00EC5A0D"/>
    <w:rsid w:val="00EC6038"/>
    <w:rsid w:val="00EC667B"/>
    <w:rsid w:val="00EC6E22"/>
    <w:rsid w:val="00EC7CEC"/>
    <w:rsid w:val="00EC7E59"/>
    <w:rsid w:val="00ED0F79"/>
    <w:rsid w:val="00ED26A9"/>
    <w:rsid w:val="00ED3006"/>
    <w:rsid w:val="00ED34D9"/>
    <w:rsid w:val="00ED431B"/>
    <w:rsid w:val="00ED44B4"/>
    <w:rsid w:val="00ED47B2"/>
    <w:rsid w:val="00ED48FE"/>
    <w:rsid w:val="00ED4F13"/>
    <w:rsid w:val="00ED5F6E"/>
    <w:rsid w:val="00ED7656"/>
    <w:rsid w:val="00ED7F9C"/>
    <w:rsid w:val="00EE0008"/>
    <w:rsid w:val="00EE0038"/>
    <w:rsid w:val="00EE066D"/>
    <w:rsid w:val="00EE06CD"/>
    <w:rsid w:val="00EE0B98"/>
    <w:rsid w:val="00EE142A"/>
    <w:rsid w:val="00EE1D1E"/>
    <w:rsid w:val="00EE1FBA"/>
    <w:rsid w:val="00EE27D1"/>
    <w:rsid w:val="00EE29CF"/>
    <w:rsid w:val="00EE33B3"/>
    <w:rsid w:val="00EE3B66"/>
    <w:rsid w:val="00EE3ED2"/>
    <w:rsid w:val="00EE5219"/>
    <w:rsid w:val="00EE78EA"/>
    <w:rsid w:val="00EF029A"/>
    <w:rsid w:val="00EF0C49"/>
    <w:rsid w:val="00EF1999"/>
    <w:rsid w:val="00EF1B98"/>
    <w:rsid w:val="00EF1CBF"/>
    <w:rsid w:val="00EF21EB"/>
    <w:rsid w:val="00EF230F"/>
    <w:rsid w:val="00EF2D19"/>
    <w:rsid w:val="00EF34BF"/>
    <w:rsid w:val="00EF3B97"/>
    <w:rsid w:val="00EF3D9A"/>
    <w:rsid w:val="00EF3F37"/>
    <w:rsid w:val="00EF426B"/>
    <w:rsid w:val="00EF468D"/>
    <w:rsid w:val="00EF54B7"/>
    <w:rsid w:val="00EF56A8"/>
    <w:rsid w:val="00EF56BA"/>
    <w:rsid w:val="00EF7311"/>
    <w:rsid w:val="00EF7D59"/>
    <w:rsid w:val="00F00278"/>
    <w:rsid w:val="00F00F66"/>
    <w:rsid w:val="00F018BB"/>
    <w:rsid w:val="00F021FE"/>
    <w:rsid w:val="00F024C4"/>
    <w:rsid w:val="00F03188"/>
    <w:rsid w:val="00F032C9"/>
    <w:rsid w:val="00F04063"/>
    <w:rsid w:val="00F05267"/>
    <w:rsid w:val="00F052F5"/>
    <w:rsid w:val="00F05B7B"/>
    <w:rsid w:val="00F06034"/>
    <w:rsid w:val="00F063E1"/>
    <w:rsid w:val="00F06A68"/>
    <w:rsid w:val="00F06E4E"/>
    <w:rsid w:val="00F06F60"/>
    <w:rsid w:val="00F07E5D"/>
    <w:rsid w:val="00F1175C"/>
    <w:rsid w:val="00F11803"/>
    <w:rsid w:val="00F1190E"/>
    <w:rsid w:val="00F12227"/>
    <w:rsid w:val="00F12721"/>
    <w:rsid w:val="00F12B09"/>
    <w:rsid w:val="00F13085"/>
    <w:rsid w:val="00F13120"/>
    <w:rsid w:val="00F13A0A"/>
    <w:rsid w:val="00F13CF5"/>
    <w:rsid w:val="00F145FA"/>
    <w:rsid w:val="00F15062"/>
    <w:rsid w:val="00F15DAB"/>
    <w:rsid w:val="00F1667C"/>
    <w:rsid w:val="00F16C43"/>
    <w:rsid w:val="00F20407"/>
    <w:rsid w:val="00F20526"/>
    <w:rsid w:val="00F22782"/>
    <w:rsid w:val="00F22A42"/>
    <w:rsid w:val="00F24677"/>
    <w:rsid w:val="00F24976"/>
    <w:rsid w:val="00F25EEE"/>
    <w:rsid w:val="00F2680F"/>
    <w:rsid w:val="00F2682A"/>
    <w:rsid w:val="00F26B40"/>
    <w:rsid w:val="00F26D17"/>
    <w:rsid w:val="00F26F7E"/>
    <w:rsid w:val="00F27DFB"/>
    <w:rsid w:val="00F27FA6"/>
    <w:rsid w:val="00F3048B"/>
    <w:rsid w:val="00F30588"/>
    <w:rsid w:val="00F31133"/>
    <w:rsid w:val="00F31A54"/>
    <w:rsid w:val="00F31E1C"/>
    <w:rsid w:val="00F322E0"/>
    <w:rsid w:val="00F32D60"/>
    <w:rsid w:val="00F32DD8"/>
    <w:rsid w:val="00F332AA"/>
    <w:rsid w:val="00F3372E"/>
    <w:rsid w:val="00F33D0F"/>
    <w:rsid w:val="00F33D91"/>
    <w:rsid w:val="00F34951"/>
    <w:rsid w:val="00F35B18"/>
    <w:rsid w:val="00F363A4"/>
    <w:rsid w:val="00F36713"/>
    <w:rsid w:val="00F36D71"/>
    <w:rsid w:val="00F4130D"/>
    <w:rsid w:val="00F41A73"/>
    <w:rsid w:val="00F41C03"/>
    <w:rsid w:val="00F42220"/>
    <w:rsid w:val="00F4292B"/>
    <w:rsid w:val="00F42E9B"/>
    <w:rsid w:val="00F4488A"/>
    <w:rsid w:val="00F45B3B"/>
    <w:rsid w:val="00F461A2"/>
    <w:rsid w:val="00F469D0"/>
    <w:rsid w:val="00F47A4C"/>
    <w:rsid w:val="00F47D04"/>
    <w:rsid w:val="00F5003B"/>
    <w:rsid w:val="00F509C4"/>
    <w:rsid w:val="00F50FEE"/>
    <w:rsid w:val="00F51487"/>
    <w:rsid w:val="00F51CAF"/>
    <w:rsid w:val="00F51FB0"/>
    <w:rsid w:val="00F52363"/>
    <w:rsid w:val="00F52383"/>
    <w:rsid w:val="00F5292E"/>
    <w:rsid w:val="00F52C00"/>
    <w:rsid w:val="00F55337"/>
    <w:rsid w:val="00F55AD9"/>
    <w:rsid w:val="00F55C26"/>
    <w:rsid w:val="00F563AF"/>
    <w:rsid w:val="00F5689D"/>
    <w:rsid w:val="00F56B24"/>
    <w:rsid w:val="00F61259"/>
    <w:rsid w:val="00F61D25"/>
    <w:rsid w:val="00F6254E"/>
    <w:rsid w:val="00F62A28"/>
    <w:rsid w:val="00F656C0"/>
    <w:rsid w:val="00F6640F"/>
    <w:rsid w:val="00F6678C"/>
    <w:rsid w:val="00F66E8B"/>
    <w:rsid w:val="00F676BF"/>
    <w:rsid w:val="00F67D8F"/>
    <w:rsid w:val="00F67E63"/>
    <w:rsid w:val="00F70BAD"/>
    <w:rsid w:val="00F717C9"/>
    <w:rsid w:val="00F71D27"/>
    <w:rsid w:val="00F720CC"/>
    <w:rsid w:val="00F7240F"/>
    <w:rsid w:val="00F72D0B"/>
    <w:rsid w:val="00F7424E"/>
    <w:rsid w:val="00F7495A"/>
    <w:rsid w:val="00F74EA1"/>
    <w:rsid w:val="00F76A94"/>
    <w:rsid w:val="00F771A3"/>
    <w:rsid w:val="00F800CE"/>
    <w:rsid w:val="00F804D6"/>
    <w:rsid w:val="00F80B0E"/>
    <w:rsid w:val="00F80CED"/>
    <w:rsid w:val="00F8127B"/>
    <w:rsid w:val="00F81425"/>
    <w:rsid w:val="00F81B20"/>
    <w:rsid w:val="00F820B2"/>
    <w:rsid w:val="00F827C1"/>
    <w:rsid w:val="00F82FA5"/>
    <w:rsid w:val="00F832B1"/>
    <w:rsid w:val="00F835DE"/>
    <w:rsid w:val="00F84242"/>
    <w:rsid w:val="00F842E9"/>
    <w:rsid w:val="00F84505"/>
    <w:rsid w:val="00F86BB6"/>
    <w:rsid w:val="00F871E8"/>
    <w:rsid w:val="00F874F7"/>
    <w:rsid w:val="00F87739"/>
    <w:rsid w:val="00F91877"/>
    <w:rsid w:val="00F93B8B"/>
    <w:rsid w:val="00F94479"/>
    <w:rsid w:val="00F94489"/>
    <w:rsid w:val="00F9457B"/>
    <w:rsid w:val="00F94815"/>
    <w:rsid w:val="00F95ACF"/>
    <w:rsid w:val="00F96312"/>
    <w:rsid w:val="00F96455"/>
    <w:rsid w:val="00F964B4"/>
    <w:rsid w:val="00F97CB0"/>
    <w:rsid w:val="00FA01B3"/>
    <w:rsid w:val="00FA041E"/>
    <w:rsid w:val="00FA04ED"/>
    <w:rsid w:val="00FA1329"/>
    <w:rsid w:val="00FA1FA1"/>
    <w:rsid w:val="00FA2155"/>
    <w:rsid w:val="00FA2D50"/>
    <w:rsid w:val="00FA3130"/>
    <w:rsid w:val="00FA3BFD"/>
    <w:rsid w:val="00FA3EE3"/>
    <w:rsid w:val="00FA4318"/>
    <w:rsid w:val="00FA5CEF"/>
    <w:rsid w:val="00FA5D2E"/>
    <w:rsid w:val="00FA6301"/>
    <w:rsid w:val="00FA70C9"/>
    <w:rsid w:val="00FA7A20"/>
    <w:rsid w:val="00FB051A"/>
    <w:rsid w:val="00FB0C47"/>
    <w:rsid w:val="00FB1908"/>
    <w:rsid w:val="00FB3E46"/>
    <w:rsid w:val="00FB4542"/>
    <w:rsid w:val="00FB46DB"/>
    <w:rsid w:val="00FB6E1D"/>
    <w:rsid w:val="00FB76DA"/>
    <w:rsid w:val="00FB76F7"/>
    <w:rsid w:val="00FC0469"/>
    <w:rsid w:val="00FC0B2F"/>
    <w:rsid w:val="00FC127B"/>
    <w:rsid w:val="00FC1874"/>
    <w:rsid w:val="00FC1E03"/>
    <w:rsid w:val="00FC24FA"/>
    <w:rsid w:val="00FC2C2A"/>
    <w:rsid w:val="00FC35F5"/>
    <w:rsid w:val="00FC4B13"/>
    <w:rsid w:val="00FC54E2"/>
    <w:rsid w:val="00FC598D"/>
    <w:rsid w:val="00FC6192"/>
    <w:rsid w:val="00FC6486"/>
    <w:rsid w:val="00FC65FE"/>
    <w:rsid w:val="00FC678F"/>
    <w:rsid w:val="00FC7131"/>
    <w:rsid w:val="00FC72BF"/>
    <w:rsid w:val="00FC74F1"/>
    <w:rsid w:val="00FC77F2"/>
    <w:rsid w:val="00FC781C"/>
    <w:rsid w:val="00FC7939"/>
    <w:rsid w:val="00FD0D45"/>
    <w:rsid w:val="00FD1A14"/>
    <w:rsid w:val="00FD21B0"/>
    <w:rsid w:val="00FD290C"/>
    <w:rsid w:val="00FD2961"/>
    <w:rsid w:val="00FD30E5"/>
    <w:rsid w:val="00FD395C"/>
    <w:rsid w:val="00FD457E"/>
    <w:rsid w:val="00FD471F"/>
    <w:rsid w:val="00FD48AE"/>
    <w:rsid w:val="00FD5C93"/>
    <w:rsid w:val="00FE05BE"/>
    <w:rsid w:val="00FE079B"/>
    <w:rsid w:val="00FE0871"/>
    <w:rsid w:val="00FE0BD6"/>
    <w:rsid w:val="00FE0C6B"/>
    <w:rsid w:val="00FE0DE8"/>
    <w:rsid w:val="00FE0E44"/>
    <w:rsid w:val="00FE128A"/>
    <w:rsid w:val="00FE1528"/>
    <w:rsid w:val="00FE1A45"/>
    <w:rsid w:val="00FE2432"/>
    <w:rsid w:val="00FE3212"/>
    <w:rsid w:val="00FE4817"/>
    <w:rsid w:val="00FE5A37"/>
    <w:rsid w:val="00FE61B9"/>
    <w:rsid w:val="00FE6299"/>
    <w:rsid w:val="00FE6C7B"/>
    <w:rsid w:val="00FE730C"/>
    <w:rsid w:val="00FF047D"/>
    <w:rsid w:val="00FF0ABF"/>
    <w:rsid w:val="00FF1BAD"/>
    <w:rsid w:val="00FF1C50"/>
    <w:rsid w:val="00FF21DB"/>
    <w:rsid w:val="00FF3367"/>
    <w:rsid w:val="00FF3B5A"/>
    <w:rsid w:val="00FF4733"/>
    <w:rsid w:val="00FF4AD8"/>
    <w:rsid w:val="00FF5335"/>
    <w:rsid w:val="00FF5A03"/>
    <w:rsid w:val="00FF69D1"/>
    <w:rsid w:val="00FF6B4A"/>
    <w:rsid w:val="00FF7627"/>
    <w:rsid w:val="016C4BC7"/>
    <w:rsid w:val="0272987C"/>
    <w:rsid w:val="0292EF1F"/>
    <w:rsid w:val="038E33A0"/>
    <w:rsid w:val="04A1A0C3"/>
    <w:rsid w:val="04FE0E76"/>
    <w:rsid w:val="056D0758"/>
    <w:rsid w:val="05906EE3"/>
    <w:rsid w:val="05AB760E"/>
    <w:rsid w:val="05D7AA2A"/>
    <w:rsid w:val="06DE4990"/>
    <w:rsid w:val="06FCE5D0"/>
    <w:rsid w:val="076BD4B1"/>
    <w:rsid w:val="08045835"/>
    <w:rsid w:val="090EAF4D"/>
    <w:rsid w:val="0984D72B"/>
    <w:rsid w:val="09E4B952"/>
    <w:rsid w:val="0A555195"/>
    <w:rsid w:val="0B524466"/>
    <w:rsid w:val="0B993FF8"/>
    <w:rsid w:val="0C5D9CFA"/>
    <w:rsid w:val="0D4B4317"/>
    <w:rsid w:val="0EAEE44A"/>
    <w:rsid w:val="0EE6AA47"/>
    <w:rsid w:val="0EFD3AD8"/>
    <w:rsid w:val="0F866F77"/>
    <w:rsid w:val="1091B5BC"/>
    <w:rsid w:val="10D9C2DC"/>
    <w:rsid w:val="113FAC3D"/>
    <w:rsid w:val="1170DFED"/>
    <w:rsid w:val="1199751E"/>
    <w:rsid w:val="11A58E66"/>
    <w:rsid w:val="11ABB20B"/>
    <w:rsid w:val="11D24169"/>
    <w:rsid w:val="11ED2AFF"/>
    <w:rsid w:val="13117184"/>
    <w:rsid w:val="1442868E"/>
    <w:rsid w:val="14608C5F"/>
    <w:rsid w:val="151B692B"/>
    <w:rsid w:val="152CD734"/>
    <w:rsid w:val="16255787"/>
    <w:rsid w:val="17AD64E2"/>
    <w:rsid w:val="17C73814"/>
    <w:rsid w:val="18A7CDD5"/>
    <w:rsid w:val="192D7454"/>
    <w:rsid w:val="1A8A15ED"/>
    <w:rsid w:val="1AEA3E7D"/>
    <w:rsid w:val="1B40A44E"/>
    <w:rsid w:val="1BF0CF7D"/>
    <w:rsid w:val="1D487694"/>
    <w:rsid w:val="1D7211FC"/>
    <w:rsid w:val="1DAC837E"/>
    <w:rsid w:val="1DBEEF83"/>
    <w:rsid w:val="1E5C3D3E"/>
    <w:rsid w:val="1ECBEEF3"/>
    <w:rsid w:val="1F560181"/>
    <w:rsid w:val="1FAEB1F5"/>
    <w:rsid w:val="205616C4"/>
    <w:rsid w:val="20DF2B31"/>
    <w:rsid w:val="212C8656"/>
    <w:rsid w:val="220C19EF"/>
    <w:rsid w:val="237EBB57"/>
    <w:rsid w:val="24729E9B"/>
    <w:rsid w:val="24EE62E9"/>
    <w:rsid w:val="2709BC03"/>
    <w:rsid w:val="271D3CBF"/>
    <w:rsid w:val="27524BA7"/>
    <w:rsid w:val="288A8550"/>
    <w:rsid w:val="28AEBD29"/>
    <w:rsid w:val="28B07D8B"/>
    <w:rsid w:val="2949BB9E"/>
    <w:rsid w:val="294C70AD"/>
    <w:rsid w:val="297DD5F9"/>
    <w:rsid w:val="2ADD3980"/>
    <w:rsid w:val="2B66A493"/>
    <w:rsid w:val="2B99ED78"/>
    <w:rsid w:val="2C0260EF"/>
    <w:rsid w:val="2C548CC6"/>
    <w:rsid w:val="2C57235F"/>
    <w:rsid w:val="2C82770E"/>
    <w:rsid w:val="2E0D115D"/>
    <w:rsid w:val="2E9EF613"/>
    <w:rsid w:val="2F261660"/>
    <w:rsid w:val="2F4A70F6"/>
    <w:rsid w:val="308CC3AB"/>
    <w:rsid w:val="309550FB"/>
    <w:rsid w:val="30ABB46B"/>
    <w:rsid w:val="317FF76B"/>
    <w:rsid w:val="318130EA"/>
    <w:rsid w:val="31CCF778"/>
    <w:rsid w:val="322203AF"/>
    <w:rsid w:val="32C98124"/>
    <w:rsid w:val="32DBEC24"/>
    <w:rsid w:val="32E336D2"/>
    <w:rsid w:val="32FCEBC8"/>
    <w:rsid w:val="330F16DE"/>
    <w:rsid w:val="3397654F"/>
    <w:rsid w:val="33E36296"/>
    <w:rsid w:val="34406165"/>
    <w:rsid w:val="345AFB71"/>
    <w:rsid w:val="34616823"/>
    <w:rsid w:val="34916122"/>
    <w:rsid w:val="34C9AB3F"/>
    <w:rsid w:val="352B1AF6"/>
    <w:rsid w:val="37AE46AC"/>
    <w:rsid w:val="3A55DC26"/>
    <w:rsid w:val="3A7922E0"/>
    <w:rsid w:val="3AB174F0"/>
    <w:rsid w:val="3BEE2093"/>
    <w:rsid w:val="3CAF020E"/>
    <w:rsid w:val="3CD8E194"/>
    <w:rsid w:val="3CEE9EEA"/>
    <w:rsid w:val="3D318EA9"/>
    <w:rsid w:val="3D905684"/>
    <w:rsid w:val="3ED3B72B"/>
    <w:rsid w:val="3FD83DF8"/>
    <w:rsid w:val="407FCA3A"/>
    <w:rsid w:val="4088A9A0"/>
    <w:rsid w:val="41A7BEE2"/>
    <w:rsid w:val="41FB8B4A"/>
    <w:rsid w:val="425A0B77"/>
    <w:rsid w:val="4382FD7B"/>
    <w:rsid w:val="43F77785"/>
    <w:rsid w:val="446ED3A3"/>
    <w:rsid w:val="44974751"/>
    <w:rsid w:val="4505DBF1"/>
    <w:rsid w:val="451485E4"/>
    <w:rsid w:val="45BAC334"/>
    <w:rsid w:val="46A35D66"/>
    <w:rsid w:val="475974F4"/>
    <w:rsid w:val="476BDED7"/>
    <w:rsid w:val="4777BE50"/>
    <w:rsid w:val="4A0485E7"/>
    <w:rsid w:val="4A0DF982"/>
    <w:rsid w:val="4AAEAD4C"/>
    <w:rsid w:val="4AD28293"/>
    <w:rsid w:val="4AE25A32"/>
    <w:rsid w:val="4CA4B6C5"/>
    <w:rsid w:val="4D1E83E3"/>
    <w:rsid w:val="4E2F4F0B"/>
    <w:rsid w:val="50AE8229"/>
    <w:rsid w:val="52526D05"/>
    <w:rsid w:val="52CB4D16"/>
    <w:rsid w:val="54282643"/>
    <w:rsid w:val="5672F480"/>
    <w:rsid w:val="587EC9C8"/>
    <w:rsid w:val="58905431"/>
    <w:rsid w:val="593254E3"/>
    <w:rsid w:val="5968D9DF"/>
    <w:rsid w:val="59701E97"/>
    <w:rsid w:val="59E74AB0"/>
    <w:rsid w:val="5A959FAA"/>
    <w:rsid w:val="5BBFA662"/>
    <w:rsid w:val="5BC93A4A"/>
    <w:rsid w:val="5C81CBB3"/>
    <w:rsid w:val="5D5468A9"/>
    <w:rsid w:val="5D672BD2"/>
    <w:rsid w:val="5DC3B940"/>
    <w:rsid w:val="604FD6FE"/>
    <w:rsid w:val="6055C129"/>
    <w:rsid w:val="60866C01"/>
    <w:rsid w:val="60D1847B"/>
    <w:rsid w:val="60D3D534"/>
    <w:rsid w:val="60D4B606"/>
    <w:rsid w:val="617AB1CB"/>
    <w:rsid w:val="62199B32"/>
    <w:rsid w:val="63611028"/>
    <w:rsid w:val="63744991"/>
    <w:rsid w:val="643EA0CC"/>
    <w:rsid w:val="6470455C"/>
    <w:rsid w:val="651C63B5"/>
    <w:rsid w:val="65C9F622"/>
    <w:rsid w:val="6611C54F"/>
    <w:rsid w:val="66431341"/>
    <w:rsid w:val="66CA0CFF"/>
    <w:rsid w:val="672B4516"/>
    <w:rsid w:val="67396EA4"/>
    <w:rsid w:val="67C4DA18"/>
    <w:rsid w:val="67FD0D83"/>
    <w:rsid w:val="6840C980"/>
    <w:rsid w:val="686C79A1"/>
    <w:rsid w:val="68D92FA6"/>
    <w:rsid w:val="698DAA7F"/>
    <w:rsid w:val="6A17BE34"/>
    <w:rsid w:val="6A8ED990"/>
    <w:rsid w:val="6AA55891"/>
    <w:rsid w:val="6B1B0D83"/>
    <w:rsid w:val="6BCC3079"/>
    <w:rsid w:val="6C7A2773"/>
    <w:rsid w:val="6D456C4B"/>
    <w:rsid w:val="6D60AF63"/>
    <w:rsid w:val="6D94FBB0"/>
    <w:rsid w:val="6E668B7F"/>
    <w:rsid w:val="6EBE52D6"/>
    <w:rsid w:val="6F5DFE5F"/>
    <w:rsid w:val="704321D1"/>
    <w:rsid w:val="70B4DF79"/>
    <w:rsid w:val="71200AD2"/>
    <w:rsid w:val="71855A5E"/>
    <w:rsid w:val="723112F8"/>
    <w:rsid w:val="7231D0E2"/>
    <w:rsid w:val="73D6EF28"/>
    <w:rsid w:val="7499A4AB"/>
    <w:rsid w:val="74A4D350"/>
    <w:rsid w:val="75678D62"/>
    <w:rsid w:val="757B4FDF"/>
    <w:rsid w:val="76725DF1"/>
    <w:rsid w:val="768275EE"/>
    <w:rsid w:val="7729E99B"/>
    <w:rsid w:val="779BF5A6"/>
    <w:rsid w:val="7800FC66"/>
    <w:rsid w:val="7869870B"/>
    <w:rsid w:val="78FA8EC6"/>
    <w:rsid w:val="7AB55ADD"/>
    <w:rsid w:val="7B84BF37"/>
    <w:rsid w:val="7B8ED50B"/>
    <w:rsid w:val="7BD7C730"/>
    <w:rsid w:val="7C21F5D3"/>
    <w:rsid w:val="7C8A172B"/>
    <w:rsid w:val="7DC98CDD"/>
    <w:rsid w:val="7E0C6A1F"/>
    <w:rsid w:val="7FFFE2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E362"/>
  <w15:chartTrackingRefBased/>
  <w15:docId w15:val="{C0119D9E-75EB-4F74-AB6F-525B765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7A"/>
  </w:style>
  <w:style w:type="paragraph" w:styleId="Heading1">
    <w:name w:val="heading 1"/>
    <w:basedOn w:val="Normal"/>
    <w:next w:val="Normal"/>
    <w:link w:val="Heading1Char"/>
    <w:uiPriority w:val="9"/>
    <w:qFormat/>
    <w:rsid w:val="00D1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B3"/>
    <w:rPr>
      <w:rFonts w:eastAsiaTheme="majorEastAsia" w:cstheme="majorBidi"/>
      <w:color w:val="272727" w:themeColor="text1" w:themeTint="D8"/>
    </w:rPr>
  </w:style>
  <w:style w:type="paragraph" w:styleId="Title">
    <w:name w:val="Title"/>
    <w:basedOn w:val="Normal"/>
    <w:next w:val="Normal"/>
    <w:link w:val="TitleChar"/>
    <w:uiPriority w:val="10"/>
    <w:qFormat/>
    <w:rsid w:val="00D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B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B3"/>
    <w:rPr>
      <w:i/>
      <w:iCs/>
      <w:color w:val="404040" w:themeColor="text1" w:themeTint="BF"/>
    </w:rPr>
  </w:style>
  <w:style w:type="paragraph" w:styleId="ListParagraph">
    <w:name w:val="List Paragraph"/>
    <w:basedOn w:val="Normal"/>
    <w:uiPriority w:val="34"/>
    <w:qFormat/>
    <w:rsid w:val="00D102B3"/>
    <w:pPr>
      <w:ind w:left="720"/>
      <w:contextualSpacing/>
    </w:pPr>
  </w:style>
  <w:style w:type="character" w:styleId="IntenseEmphasis">
    <w:name w:val="Intense Emphasis"/>
    <w:basedOn w:val="DefaultParagraphFont"/>
    <w:uiPriority w:val="21"/>
    <w:qFormat/>
    <w:rsid w:val="00D102B3"/>
    <w:rPr>
      <w:i/>
      <w:iCs/>
      <w:color w:val="2F5496" w:themeColor="accent1" w:themeShade="BF"/>
    </w:rPr>
  </w:style>
  <w:style w:type="paragraph" w:styleId="IntenseQuote">
    <w:name w:val="Intense Quote"/>
    <w:basedOn w:val="Normal"/>
    <w:next w:val="Normal"/>
    <w:link w:val="IntenseQuoteChar"/>
    <w:uiPriority w:val="30"/>
    <w:qFormat/>
    <w:rsid w:val="00D1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B3"/>
    <w:rPr>
      <w:i/>
      <w:iCs/>
      <w:color w:val="2F5496" w:themeColor="accent1" w:themeShade="BF"/>
    </w:rPr>
  </w:style>
  <w:style w:type="character" w:styleId="IntenseReference">
    <w:name w:val="Intense Reference"/>
    <w:basedOn w:val="DefaultParagraphFont"/>
    <w:uiPriority w:val="32"/>
    <w:qFormat/>
    <w:rsid w:val="00D102B3"/>
    <w:rPr>
      <w:b/>
      <w:bCs/>
      <w:smallCaps/>
      <w:color w:val="2F5496" w:themeColor="accent1" w:themeShade="BF"/>
      <w:spacing w:val="5"/>
    </w:rPr>
  </w:style>
  <w:style w:type="paragraph" w:styleId="CommentText">
    <w:name w:val="annotation text"/>
    <w:basedOn w:val="Normal"/>
    <w:link w:val="CommentTextChar"/>
    <w:uiPriority w:val="99"/>
    <w:unhideWhenUsed/>
    <w:rsid w:val="00D102B3"/>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102B3"/>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102B3"/>
    <w:rPr>
      <w:sz w:val="16"/>
      <w:szCs w:val="16"/>
    </w:rPr>
  </w:style>
  <w:style w:type="paragraph" w:styleId="FootnoteText">
    <w:name w:val="footnote text"/>
    <w:basedOn w:val="Normal"/>
    <w:link w:val="FootnoteTextChar"/>
    <w:uiPriority w:val="99"/>
    <w:semiHidden/>
    <w:unhideWhenUsed/>
    <w:rsid w:val="00D10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B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D102B3"/>
    <w:rPr>
      <w:vertAlign w:val="superscript"/>
    </w:rPr>
  </w:style>
  <w:style w:type="character" w:styleId="Hyperlink">
    <w:name w:val="Hyperlink"/>
    <w:basedOn w:val="DefaultParagraphFont"/>
    <w:uiPriority w:val="99"/>
    <w:unhideWhenUsed/>
    <w:rsid w:val="00D102B3"/>
    <w:rPr>
      <w:color w:val="0563C1" w:themeColor="hyperlink"/>
      <w:u w:val="single"/>
    </w:rPr>
  </w:style>
  <w:style w:type="character" w:styleId="UnresolvedMention">
    <w:name w:val="Unresolved Mention"/>
    <w:basedOn w:val="DefaultParagraphFont"/>
    <w:uiPriority w:val="99"/>
    <w:semiHidden/>
    <w:unhideWhenUsed/>
    <w:rsid w:val="00D102B3"/>
    <w:rPr>
      <w:color w:val="605E5C"/>
      <w:shd w:val="clear" w:color="auto" w:fill="E1DFDD"/>
    </w:rPr>
  </w:style>
  <w:style w:type="character" w:customStyle="1" w:styleId="ui-provider">
    <w:name w:val="ui-provider"/>
    <w:basedOn w:val="DefaultParagraphFont"/>
    <w:rsid w:val="00FA1329"/>
  </w:style>
  <w:style w:type="character" w:styleId="Strong">
    <w:name w:val="Strong"/>
    <w:basedOn w:val="DefaultParagraphFont"/>
    <w:uiPriority w:val="22"/>
    <w:qFormat/>
    <w:rsid w:val="0048769A"/>
    <w:rPr>
      <w:b/>
      <w:bCs/>
    </w:rPr>
  </w:style>
  <w:style w:type="character" w:styleId="FollowedHyperlink">
    <w:name w:val="FollowedHyperlink"/>
    <w:basedOn w:val="DefaultParagraphFont"/>
    <w:uiPriority w:val="99"/>
    <w:semiHidden/>
    <w:unhideWhenUsed/>
    <w:rsid w:val="00B70E59"/>
    <w:rPr>
      <w:color w:val="954F72" w:themeColor="followedHyperlink"/>
      <w:u w:val="single"/>
    </w:rPr>
  </w:style>
  <w:style w:type="paragraph" w:styleId="NormalWeb">
    <w:name w:val="Normal (Web)"/>
    <w:basedOn w:val="Normal"/>
    <w:uiPriority w:val="99"/>
    <w:unhideWhenUsed/>
    <w:rsid w:val="007829E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81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7B"/>
  </w:style>
  <w:style w:type="paragraph" w:styleId="Footer">
    <w:name w:val="footer"/>
    <w:basedOn w:val="Normal"/>
    <w:link w:val="FooterChar"/>
    <w:uiPriority w:val="99"/>
    <w:unhideWhenUsed/>
    <w:rsid w:val="00181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7B"/>
  </w:style>
  <w:style w:type="paragraph" w:styleId="CommentSubject">
    <w:name w:val="annotation subject"/>
    <w:basedOn w:val="CommentText"/>
    <w:next w:val="CommentText"/>
    <w:link w:val="CommentSubjectChar"/>
    <w:uiPriority w:val="99"/>
    <w:semiHidden/>
    <w:unhideWhenUsed/>
    <w:rsid w:val="00416DE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16DE9"/>
    <w:rPr>
      <w:rFonts w:ascii="Calibri" w:eastAsia="Calibri" w:hAnsi="Calibri" w:cs="Times New Roman"/>
      <w:b/>
      <w:bCs/>
      <w:kern w:val="0"/>
      <w:sz w:val="20"/>
      <w:szCs w:val="20"/>
      <w14:ligatures w14:val="none"/>
    </w:rPr>
  </w:style>
  <w:style w:type="paragraph" w:styleId="Revision">
    <w:name w:val="Revision"/>
    <w:hidden/>
    <w:uiPriority w:val="99"/>
    <w:semiHidden/>
    <w:rsid w:val="00E020F2"/>
    <w:pPr>
      <w:spacing w:after="0" w:line="240" w:lineRule="auto"/>
    </w:pPr>
  </w:style>
  <w:style w:type="paragraph" w:styleId="TOC1">
    <w:name w:val="toc 1"/>
    <w:basedOn w:val="Normal"/>
    <w:next w:val="Normal"/>
    <w:autoRedefine/>
    <w:uiPriority w:val="39"/>
    <w:unhideWhenUsed/>
    <w:rsid w:val="00F832B1"/>
    <w:pPr>
      <w:spacing w:after="100"/>
    </w:pPr>
  </w:style>
  <w:style w:type="paragraph" w:customStyle="1" w:styleId="paragraph">
    <w:name w:val="paragraph"/>
    <w:basedOn w:val="Normal"/>
    <w:rsid w:val="00EF23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F230F"/>
  </w:style>
  <w:style w:type="character" w:customStyle="1" w:styleId="eop">
    <w:name w:val="eop"/>
    <w:basedOn w:val="DefaultParagraphFont"/>
    <w:rsid w:val="00EF230F"/>
  </w:style>
  <w:style w:type="paragraph" w:customStyle="1" w:styleId="Tabulasjautjumasadaa">
    <w:name w:val="Tabulas jautājuma sadaļa"/>
    <w:basedOn w:val="Normal"/>
    <w:link w:val="TabulasjautjumasadaaRakstz"/>
    <w:qFormat/>
    <w:rsid w:val="00513C20"/>
    <w:pPr>
      <w:keepNext/>
      <w:numPr>
        <w:numId w:val="1"/>
      </w:numPr>
      <w:spacing w:before="60" w:after="60" w:line="256" w:lineRule="auto"/>
      <w:jc w:val="center"/>
      <w:outlineLvl w:val="0"/>
    </w:pPr>
    <w:rPr>
      <w:rFonts w:ascii="Times New Roman" w:eastAsia="Times New Roman" w:hAnsi="Times New Roman" w:cs="Times New Roman"/>
      <w:b/>
      <w:kern w:val="0"/>
      <w:sz w:val="23"/>
      <w:szCs w:val="23"/>
      <w14:ligatures w14:val="none"/>
    </w:rPr>
  </w:style>
  <w:style w:type="character" w:customStyle="1" w:styleId="TabulasjautjumasadaaRakstz">
    <w:name w:val="Tabulas jautājuma sadaļa Rakstz."/>
    <w:basedOn w:val="DefaultParagraphFont"/>
    <w:link w:val="Tabulasjautjumasadaa"/>
    <w:rsid w:val="00513C20"/>
    <w:rPr>
      <w:rFonts w:ascii="Times New Roman" w:eastAsia="Times New Roman" w:hAnsi="Times New Roman" w:cs="Times New Roman"/>
      <w:b/>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917">
      <w:bodyDiv w:val="1"/>
      <w:marLeft w:val="0"/>
      <w:marRight w:val="0"/>
      <w:marTop w:val="0"/>
      <w:marBottom w:val="0"/>
      <w:divBdr>
        <w:top w:val="none" w:sz="0" w:space="0" w:color="auto"/>
        <w:left w:val="none" w:sz="0" w:space="0" w:color="auto"/>
        <w:bottom w:val="none" w:sz="0" w:space="0" w:color="auto"/>
        <w:right w:val="none" w:sz="0" w:space="0" w:color="auto"/>
      </w:divBdr>
    </w:div>
    <w:div w:id="55973542">
      <w:bodyDiv w:val="1"/>
      <w:marLeft w:val="0"/>
      <w:marRight w:val="0"/>
      <w:marTop w:val="0"/>
      <w:marBottom w:val="0"/>
      <w:divBdr>
        <w:top w:val="none" w:sz="0" w:space="0" w:color="auto"/>
        <w:left w:val="none" w:sz="0" w:space="0" w:color="auto"/>
        <w:bottom w:val="none" w:sz="0" w:space="0" w:color="auto"/>
        <w:right w:val="none" w:sz="0" w:space="0" w:color="auto"/>
      </w:divBdr>
    </w:div>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07968917">
      <w:bodyDiv w:val="1"/>
      <w:marLeft w:val="0"/>
      <w:marRight w:val="0"/>
      <w:marTop w:val="0"/>
      <w:marBottom w:val="0"/>
      <w:divBdr>
        <w:top w:val="none" w:sz="0" w:space="0" w:color="auto"/>
        <w:left w:val="none" w:sz="0" w:space="0" w:color="auto"/>
        <w:bottom w:val="none" w:sz="0" w:space="0" w:color="auto"/>
        <w:right w:val="none" w:sz="0" w:space="0" w:color="auto"/>
      </w:divBdr>
    </w:div>
    <w:div w:id="189799960">
      <w:bodyDiv w:val="1"/>
      <w:marLeft w:val="0"/>
      <w:marRight w:val="0"/>
      <w:marTop w:val="0"/>
      <w:marBottom w:val="0"/>
      <w:divBdr>
        <w:top w:val="none" w:sz="0" w:space="0" w:color="auto"/>
        <w:left w:val="none" w:sz="0" w:space="0" w:color="auto"/>
        <w:bottom w:val="none" w:sz="0" w:space="0" w:color="auto"/>
        <w:right w:val="none" w:sz="0" w:space="0" w:color="auto"/>
      </w:divBdr>
    </w:div>
    <w:div w:id="195704854">
      <w:bodyDiv w:val="1"/>
      <w:marLeft w:val="0"/>
      <w:marRight w:val="0"/>
      <w:marTop w:val="0"/>
      <w:marBottom w:val="0"/>
      <w:divBdr>
        <w:top w:val="none" w:sz="0" w:space="0" w:color="auto"/>
        <w:left w:val="none" w:sz="0" w:space="0" w:color="auto"/>
        <w:bottom w:val="none" w:sz="0" w:space="0" w:color="auto"/>
        <w:right w:val="none" w:sz="0" w:space="0" w:color="auto"/>
      </w:divBdr>
    </w:div>
    <w:div w:id="199710496">
      <w:bodyDiv w:val="1"/>
      <w:marLeft w:val="0"/>
      <w:marRight w:val="0"/>
      <w:marTop w:val="0"/>
      <w:marBottom w:val="0"/>
      <w:divBdr>
        <w:top w:val="none" w:sz="0" w:space="0" w:color="auto"/>
        <w:left w:val="none" w:sz="0" w:space="0" w:color="auto"/>
        <w:bottom w:val="none" w:sz="0" w:space="0" w:color="auto"/>
        <w:right w:val="none" w:sz="0" w:space="0" w:color="auto"/>
      </w:divBdr>
    </w:div>
    <w:div w:id="303238059">
      <w:bodyDiv w:val="1"/>
      <w:marLeft w:val="0"/>
      <w:marRight w:val="0"/>
      <w:marTop w:val="0"/>
      <w:marBottom w:val="0"/>
      <w:divBdr>
        <w:top w:val="none" w:sz="0" w:space="0" w:color="auto"/>
        <w:left w:val="none" w:sz="0" w:space="0" w:color="auto"/>
        <w:bottom w:val="none" w:sz="0" w:space="0" w:color="auto"/>
        <w:right w:val="none" w:sz="0" w:space="0" w:color="auto"/>
      </w:divBdr>
      <w:divsChild>
        <w:div w:id="75903532">
          <w:marLeft w:val="0"/>
          <w:marRight w:val="0"/>
          <w:marTop w:val="0"/>
          <w:marBottom w:val="0"/>
          <w:divBdr>
            <w:top w:val="none" w:sz="0" w:space="0" w:color="auto"/>
            <w:left w:val="none" w:sz="0" w:space="0" w:color="auto"/>
            <w:bottom w:val="none" w:sz="0" w:space="0" w:color="auto"/>
            <w:right w:val="none" w:sz="0" w:space="0" w:color="auto"/>
          </w:divBdr>
        </w:div>
        <w:div w:id="1655602228">
          <w:marLeft w:val="0"/>
          <w:marRight w:val="0"/>
          <w:marTop w:val="0"/>
          <w:marBottom w:val="0"/>
          <w:divBdr>
            <w:top w:val="none" w:sz="0" w:space="0" w:color="auto"/>
            <w:left w:val="none" w:sz="0" w:space="0" w:color="auto"/>
            <w:bottom w:val="none" w:sz="0" w:space="0" w:color="auto"/>
            <w:right w:val="none" w:sz="0" w:space="0" w:color="auto"/>
          </w:divBdr>
        </w:div>
      </w:divsChild>
    </w:div>
    <w:div w:id="317922750">
      <w:bodyDiv w:val="1"/>
      <w:marLeft w:val="0"/>
      <w:marRight w:val="0"/>
      <w:marTop w:val="0"/>
      <w:marBottom w:val="0"/>
      <w:divBdr>
        <w:top w:val="none" w:sz="0" w:space="0" w:color="auto"/>
        <w:left w:val="none" w:sz="0" w:space="0" w:color="auto"/>
        <w:bottom w:val="none" w:sz="0" w:space="0" w:color="auto"/>
        <w:right w:val="none" w:sz="0" w:space="0" w:color="auto"/>
      </w:divBdr>
    </w:div>
    <w:div w:id="374937223">
      <w:bodyDiv w:val="1"/>
      <w:marLeft w:val="0"/>
      <w:marRight w:val="0"/>
      <w:marTop w:val="0"/>
      <w:marBottom w:val="0"/>
      <w:divBdr>
        <w:top w:val="none" w:sz="0" w:space="0" w:color="auto"/>
        <w:left w:val="none" w:sz="0" w:space="0" w:color="auto"/>
        <w:bottom w:val="none" w:sz="0" w:space="0" w:color="auto"/>
        <w:right w:val="none" w:sz="0" w:space="0" w:color="auto"/>
      </w:divBdr>
    </w:div>
    <w:div w:id="375663005">
      <w:bodyDiv w:val="1"/>
      <w:marLeft w:val="0"/>
      <w:marRight w:val="0"/>
      <w:marTop w:val="0"/>
      <w:marBottom w:val="0"/>
      <w:divBdr>
        <w:top w:val="none" w:sz="0" w:space="0" w:color="auto"/>
        <w:left w:val="none" w:sz="0" w:space="0" w:color="auto"/>
        <w:bottom w:val="none" w:sz="0" w:space="0" w:color="auto"/>
        <w:right w:val="none" w:sz="0" w:space="0" w:color="auto"/>
      </w:divBdr>
    </w:div>
    <w:div w:id="377584176">
      <w:bodyDiv w:val="1"/>
      <w:marLeft w:val="0"/>
      <w:marRight w:val="0"/>
      <w:marTop w:val="0"/>
      <w:marBottom w:val="0"/>
      <w:divBdr>
        <w:top w:val="none" w:sz="0" w:space="0" w:color="auto"/>
        <w:left w:val="none" w:sz="0" w:space="0" w:color="auto"/>
        <w:bottom w:val="none" w:sz="0" w:space="0" w:color="auto"/>
        <w:right w:val="none" w:sz="0" w:space="0" w:color="auto"/>
      </w:divBdr>
    </w:div>
    <w:div w:id="389112113">
      <w:bodyDiv w:val="1"/>
      <w:marLeft w:val="0"/>
      <w:marRight w:val="0"/>
      <w:marTop w:val="0"/>
      <w:marBottom w:val="0"/>
      <w:divBdr>
        <w:top w:val="none" w:sz="0" w:space="0" w:color="auto"/>
        <w:left w:val="none" w:sz="0" w:space="0" w:color="auto"/>
        <w:bottom w:val="none" w:sz="0" w:space="0" w:color="auto"/>
        <w:right w:val="none" w:sz="0" w:space="0" w:color="auto"/>
      </w:divBdr>
    </w:div>
    <w:div w:id="440146074">
      <w:bodyDiv w:val="1"/>
      <w:marLeft w:val="0"/>
      <w:marRight w:val="0"/>
      <w:marTop w:val="0"/>
      <w:marBottom w:val="0"/>
      <w:divBdr>
        <w:top w:val="none" w:sz="0" w:space="0" w:color="auto"/>
        <w:left w:val="none" w:sz="0" w:space="0" w:color="auto"/>
        <w:bottom w:val="none" w:sz="0" w:space="0" w:color="auto"/>
        <w:right w:val="none" w:sz="0" w:space="0" w:color="auto"/>
      </w:divBdr>
    </w:div>
    <w:div w:id="494416224">
      <w:bodyDiv w:val="1"/>
      <w:marLeft w:val="0"/>
      <w:marRight w:val="0"/>
      <w:marTop w:val="0"/>
      <w:marBottom w:val="0"/>
      <w:divBdr>
        <w:top w:val="none" w:sz="0" w:space="0" w:color="auto"/>
        <w:left w:val="none" w:sz="0" w:space="0" w:color="auto"/>
        <w:bottom w:val="none" w:sz="0" w:space="0" w:color="auto"/>
        <w:right w:val="none" w:sz="0" w:space="0" w:color="auto"/>
      </w:divBdr>
    </w:div>
    <w:div w:id="497313089">
      <w:bodyDiv w:val="1"/>
      <w:marLeft w:val="0"/>
      <w:marRight w:val="0"/>
      <w:marTop w:val="0"/>
      <w:marBottom w:val="0"/>
      <w:divBdr>
        <w:top w:val="none" w:sz="0" w:space="0" w:color="auto"/>
        <w:left w:val="none" w:sz="0" w:space="0" w:color="auto"/>
        <w:bottom w:val="none" w:sz="0" w:space="0" w:color="auto"/>
        <w:right w:val="none" w:sz="0" w:space="0" w:color="auto"/>
      </w:divBdr>
    </w:div>
    <w:div w:id="525559754">
      <w:bodyDiv w:val="1"/>
      <w:marLeft w:val="0"/>
      <w:marRight w:val="0"/>
      <w:marTop w:val="0"/>
      <w:marBottom w:val="0"/>
      <w:divBdr>
        <w:top w:val="none" w:sz="0" w:space="0" w:color="auto"/>
        <w:left w:val="none" w:sz="0" w:space="0" w:color="auto"/>
        <w:bottom w:val="none" w:sz="0" w:space="0" w:color="auto"/>
        <w:right w:val="none" w:sz="0" w:space="0" w:color="auto"/>
      </w:divBdr>
    </w:div>
    <w:div w:id="550969748">
      <w:bodyDiv w:val="1"/>
      <w:marLeft w:val="0"/>
      <w:marRight w:val="0"/>
      <w:marTop w:val="0"/>
      <w:marBottom w:val="0"/>
      <w:divBdr>
        <w:top w:val="none" w:sz="0" w:space="0" w:color="auto"/>
        <w:left w:val="none" w:sz="0" w:space="0" w:color="auto"/>
        <w:bottom w:val="none" w:sz="0" w:space="0" w:color="auto"/>
        <w:right w:val="none" w:sz="0" w:space="0" w:color="auto"/>
      </w:divBdr>
    </w:div>
    <w:div w:id="596056872">
      <w:bodyDiv w:val="1"/>
      <w:marLeft w:val="0"/>
      <w:marRight w:val="0"/>
      <w:marTop w:val="0"/>
      <w:marBottom w:val="0"/>
      <w:divBdr>
        <w:top w:val="none" w:sz="0" w:space="0" w:color="auto"/>
        <w:left w:val="none" w:sz="0" w:space="0" w:color="auto"/>
        <w:bottom w:val="none" w:sz="0" w:space="0" w:color="auto"/>
        <w:right w:val="none" w:sz="0" w:space="0" w:color="auto"/>
      </w:divBdr>
    </w:div>
    <w:div w:id="625620429">
      <w:bodyDiv w:val="1"/>
      <w:marLeft w:val="0"/>
      <w:marRight w:val="0"/>
      <w:marTop w:val="0"/>
      <w:marBottom w:val="0"/>
      <w:divBdr>
        <w:top w:val="none" w:sz="0" w:space="0" w:color="auto"/>
        <w:left w:val="none" w:sz="0" w:space="0" w:color="auto"/>
        <w:bottom w:val="none" w:sz="0" w:space="0" w:color="auto"/>
        <w:right w:val="none" w:sz="0" w:space="0" w:color="auto"/>
      </w:divBdr>
    </w:div>
    <w:div w:id="643585787">
      <w:bodyDiv w:val="1"/>
      <w:marLeft w:val="0"/>
      <w:marRight w:val="0"/>
      <w:marTop w:val="0"/>
      <w:marBottom w:val="0"/>
      <w:divBdr>
        <w:top w:val="none" w:sz="0" w:space="0" w:color="auto"/>
        <w:left w:val="none" w:sz="0" w:space="0" w:color="auto"/>
        <w:bottom w:val="none" w:sz="0" w:space="0" w:color="auto"/>
        <w:right w:val="none" w:sz="0" w:space="0" w:color="auto"/>
      </w:divBdr>
    </w:div>
    <w:div w:id="676690153">
      <w:bodyDiv w:val="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 w:id="71902412">
          <w:marLeft w:val="0"/>
          <w:marRight w:val="0"/>
          <w:marTop w:val="0"/>
          <w:marBottom w:val="0"/>
          <w:divBdr>
            <w:top w:val="none" w:sz="0" w:space="0" w:color="auto"/>
            <w:left w:val="none" w:sz="0" w:space="0" w:color="auto"/>
            <w:bottom w:val="none" w:sz="0" w:space="0" w:color="auto"/>
            <w:right w:val="none" w:sz="0" w:space="0" w:color="auto"/>
          </w:divBdr>
        </w:div>
        <w:div w:id="254022976">
          <w:marLeft w:val="0"/>
          <w:marRight w:val="0"/>
          <w:marTop w:val="0"/>
          <w:marBottom w:val="0"/>
          <w:divBdr>
            <w:top w:val="none" w:sz="0" w:space="0" w:color="auto"/>
            <w:left w:val="none" w:sz="0" w:space="0" w:color="auto"/>
            <w:bottom w:val="none" w:sz="0" w:space="0" w:color="auto"/>
            <w:right w:val="none" w:sz="0" w:space="0" w:color="auto"/>
          </w:divBdr>
        </w:div>
        <w:div w:id="493958137">
          <w:marLeft w:val="0"/>
          <w:marRight w:val="0"/>
          <w:marTop w:val="0"/>
          <w:marBottom w:val="0"/>
          <w:divBdr>
            <w:top w:val="none" w:sz="0" w:space="0" w:color="auto"/>
            <w:left w:val="none" w:sz="0" w:space="0" w:color="auto"/>
            <w:bottom w:val="none" w:sz="0" w:space="0" w:color="auto"/>
            <w:right w:val="none" w:sz="0" w:space="0" w:color="auto"/>
          </w:divBdr>
        </w:div>
        <w:div w:id="832333939">
          <w:marLeft w:val="0"/>
          <w:marRight w:val="0"/>
          <w:marTop w:val="0"/>
          <w:marBottom w:val="0"/>
          <w:divBdr>
            <w:top w:val="none" w:sz="0" w:space="0" w:color="auto"/>
            <w:left w:val="none" w:sz="0" w:space="0" w:color="auto"/>
            <w:bottom w:val="none" w:sz="0" w:space="0" w:color="auto"/>
            <w:right w:val="none" w:sz="0" w:space="0" w:color="auto"/>
          </w:divBdr>
        </w:div>
        <w:div w:id="1124881037">
          <w:marLeft w:val="0"/>
          <w:marRight w:val="0"/>
          <w:marTop w:val="0"/>
          <w:marBottom w:val="0"/>
          <w:divBdr>
            <w:top w:val="none" w:sz="0" w:space="0" w:color="auto"/>
            <w:left w:val="none" w:sz="0" w:space="0" w:color="auto"/>
            <w:bottom w:val="none" w:sz="0" w:space="0" w:color="auto"/>
            <w:right w:val="none" w:sz="0" w:space="0" w:color="auto"/>
          </w:divBdr>
        </w:div>
        <w:div w:id="1548759941">
          <w:marLeft w:val="0"/>
          <w:marRight w:val="0"/>
          <w:marTop w:val="0"/>
          <w:marBottom w:val="0"/>
          <w:divBdr>
            <w:top w:val="none" w:sz="0" w:space="0" w:color="auto"/>
            <w:left w:val="none" w:sz="0" w:space="0" w:color="auto"/>
            <w:bottom w:val="none" w:sz="0" w:space="0" w:color="auto"/>
            <w:right w:val="none" w:sz="0" w:space="0" w:color="auto"/>
          </w:divBdr>
        </w:div>
      </w:divsChild>
    </w:div>
    <w:div w:id="691691202">
      <w:bodyDiv w:val="1"/>
      <w:marLeft w:val="0"/>
      <w:marRight w:val="0"/>
      <w:marTop w:val="0"/>
      <w:marBottom w:val="0"/>
      <w:divBdr>
        <w:top w:val="none" w:sz="0" w:space="0" w:color="auto"/>
        <w:left w:val="none" w:sz="0" w:space="0" w:color="auto"/>
        <w:bottom w:val="none" w:sz="0" w:space="0" w:color="auto"/>
        <w:right w:val="none" w:sz="0" w:space="0" w:color="auto"/>
      </w:divBdr>
    </w:div>
    <w:div w:id="711685098">
      <w:bodyDiv w:val="1"/>
      <w:marLeft w:val="0"/>
      <w:marRight w:val="0"/>
      <w:marTop w:val="0"/>
      <w:marBottom w:val="0"/>
      <w:divBdr>
        <w:top w:val="none" w:sz="0" w:space="0" w:color="auto"/>
        <w:left w:val="none" w:sz="0" w:space="0" w:color="auto"/>
        <w:bottom w:val="none" w:sz="0" w:space="0" w:color="auto"/>
        <w:right w:val="none" w:sz="0" w:space="0" w:color="auto"/>
      </w:divBdr>
    </w:div>
    <w:div w:id="719670946">
      <w:bodyDiv w:val="1"/>
      <w:marLeft w:val="0"/>
      <w:marRight w:val="0"/>
      <w:marTop w:val="0"/>
      <w:marBottom w:val="0"/>
      <w:divBdr>
        <w:top w:val="none" w:sz="0" w:space="0" w:color="auto"/>
        <w:left w:val="none" w:sz="0" w:space="0" w:color="auto"/>
        <w:bottom w:val="none" w:sz="0" w:space="0" w:color="auto"/>
        <w:right w:val="none" w:sz="0" w:space="0" w:color="auto"/>
      </w:divBdr>
      <w:divsChild>
        <w:div w:id="1011103335">
          <w:marLeft w:val="0"/>
          <w:marRight w:val="0"/>
          <w:marTop w:val="0"/>
          <w:marBottom w:val="567"/>
          <w:divBdr>
            <w:top w:val="none" w:sz="0" w:space="0" w:color="auto"/>
            <w:left w:val="none" w:sz="0" w:space="0" w:color="auto"/>
            <w:bottom w:val="none" w:sz="0" w:space="0" w:color="auto"/>
            <w:right w:val="none" w:sz="0" w:space="0" w:color="auto"/>
          </w:divBdr>
        </w:div>
        <w:div w:id="1751779627">
          <w:marLeft w:val="0"/>
          <w:marRight w:val="0"/>
          <w:marTop w:val="480"/>
          <w:marBottom w:val="240"/>
          <w:divBdr>
            <w:top w:val="none" w:sz="0" w:space="0" w:color="auto"/>
            <w:left w:val="none" w:sz="0" w:space="0" w:color="auto"/>
            <w:bottom w:val="none" w:sz="0" w:space="0" w:color="auto"/>
            <w:right w:val="none" w:sz="0" w:space="0" w:color="auto"/>
          </w:divBdr>
        </w:div>
      </w:divsChild>
    </w:div>
    <w:div w:id="739255423">
      <w:bodyDiv w:val="1"/>
      <w:marLeft w:val="0"/>
      <w:marRight w:val="0"/>
      <w:marTop w:val="0"/>
      <w:marBottom w:val="0"/>
      <w:divBdr>
        <w:top w:val="none" w:sz="0" w:space="0" w:color="auto"/>
        <w:left w:val="none" w:sz="0" w:space="0" w:color="auto"/>
        <w:bottom w:val="none" w:sz="0" w:space="0" w:color="auto"/>
        <w:right w:val="none" w:sz="0" w:space="0" w:color="auto"/>
      </w:divBdr>
    </w:div>
    <w:div w:id="753086484">
      <w:bodyDiv w:val="1"/>
      <w:marLeft w:val="0"/>
      <w:marRight w:val="0"/>
      <w:marTop w:val="0"/>
      <w:marBottom w:val="0"/>
      <w:divBdr>
        <w:top w:val="none" w:sz="0" w:space="0" w:color="auto"/>
        <w:left w:val="none" w:sz="0" w:space="0" w:color="auto"/>
        <w:bottom w:val="none" w:sz="0" w:space="0" w:color="auto"/>
        <w:right w:val="none" w:sz="0" w:space="0" w:color="auto"/>
      </w:divBdr>
    </w:div>
    <w:div w:id="802768601">
      <w:bodyDiv w:val="1"/>
      <w:marLeft w:val="0"/>
      <w:marRight w:val="0"/>
      <w:marTop w:val="0"/>
      <w:marBottom w:val="0"/>
      <w:divBdr>
        <w:top w:val="none" w:sz="0" w:space="0" w:color="auto"/>
        <w:left w:val="none" w:sz="0" w:space="0" w:color="auto"/>
        <w:bottom w:val="none" w:sz="0" w:space="0" w:color="auto"/>
        <w:right w:val="none" w:sz="0" w:space="0" w:color="auto"/>
      </w:divBdr>
    </w:div>
    <w:div w:id="807354243">
      <w:bodyDiv w:val="1"/>
      <w:marLeft w:val="0"/>
      <w:marRight w:val="0"/>
      <w:marTop w:val="0"/>
      <w:marBottom w:val="0"/>
      <w:divBdr>
        <w:top w:val="none" w:sz="0" w:space="0" w:color="auto"/>
        <w:left w:val="none" w:sz="0" w:space="0" w:color="auto"/>
        <w:bottom w:val="none" w:sz="0" w:space="0" w:color="auto"/>
        <w:right w:val="none" w:sz="0" w:space="0" w:color="auto"/>
      </w:divBdr>
    </w:div>
    <w:div w:id="816343736">
      <w:bodyDiv w:val="1"/>
      <w:marLeft w:val="0"/>
      <w:marRight w:val="0"/>
      <w:marTop w:val="0"/>
      <w:marBottom w:val="0"/>
      <w:divBdr>
        <w:top w:val="none" w:sz="0" w:space="0" w:color="auto"/>
        <w:left w:val="none" w:sz="0" w:space="0" w:color="auto"/>
        <w:bottom w:val="none" w:sz="0" w:space="0" w:color="auto"/>
        <w:right w:val="none" w:sz="0" w:space="0" w:color="auto"/>
      </w:divBdr>
    </w:div>
    <w:div w:id="829490220">
      <w:bodyDiv w:val="1"/>
      <w:marLeft w:val="0"/>
      <w:marRight w:val="0"/>
      <w:marTop w:val="0"/>
      <w:marBottom w:val="0"/>
      <w:divBdr>
        <w:top w:val="none" w:sz="0" w:space="0" w:color="auto"/>
        <w:left w:val="none" w:sz="0" w:space="0" w:color="auto"/>
        <w:bottom w:val="none" w:sz="0" w:space="0" w:color="auto"/>
        <w:right w:val="none" w:sz="0" w:space="0" w:color="auto"/>
      </w:divBdr>
    </w:div>
    <w:div w:id="837621474">
      <w:bodyDiv w:val="1"/>
      <w:marLeft w:val="0"/>
      <w:marRight w:val="0"/>
      <w:marTop w:val="0"/>
      <w:marBottom w:val="0"/>
      <w:divBdr>
        <w:top w:val="none" w:sz="0" w:space="0" w:color="auto"/>
        <w:left w:val="none" w:sz="0" w:space="0" w:color="auto"/>
        <w:bottom w:val="none" w:sz="0" w:space="0" w:color="auto"/>
        <w:right w:val="none" w:sz="0" w:space="0" w:color="auto"/>
      </w:divBdr>
    </w:div>
    <w:div w:id="843520966">
      <w:bodyDiv w:val="1"/>
      <w:marLeft w:val="0"/>
      <w:marRight w:val="0"/>
      <w:marTop w:val="0"/>
      <w:marBottom w:val="0"/>
      <w:divBdr>
        <w:top w:val="none" w:sz="0" w:space="0" w:color="auto"/>
        <w:left w:val="none" w:sz="0" w:space="0" w:color="auto"/>
        <w:bottom w:val="none" w:sz="0" w:space="0" w:color="auto"/>
        <w:right w:val="none" w:sz="0" w:space="0" w:color="auto"/>
      </w:divBdr>
    </w:div>
    <w:div w:id="902520487">
      <w:bodyDiv w:val="1"/>
      <w:marLeft w:val="0"/>
      <w:marRight w:val="0"/>
      <w:marTop w:val="0"/>
      <w:marBottom w:val="0"/>
      <w:divBdr>
        <w:top w:val="none" w:sz="0" w:space="0" w:color="auto"/>
        <w:left w:val="none" w:sz="0" w:space="0" w:color="auto"/>
        <w:bottom w:val="none" w:sz="0" w:space="0" w:color="auto"/>
        <w:right w:val="none" w:sz="0" w:space="0" w:color="auto"/>
      </w:divBdr>
    </w:div>
    <w:div w:id="940912853">
      <w:bodyDiv w:val="1"/>
      <w:marLeft w:val="0"/>
      <w:marRight w:val="0"/>
      <w:marTop w:val="0"/>
      <w:marBottom w:val="0"/>
      <w:divBdr>
        <w:top w:val="none" w:sz="0" w:space="0" w:color="auto"/>
        <w:left w:val="none" w:sz="0" w:space="0" w:color="auto"/>
        <w:bottom w:val="none" w:sz="0" w:space="0" w:color="auto"/>
        <w:right w:val="none" w:sz="0" w:space="0" w:color="auto"/>
      </w:divBdr>
    </w:div>
    <w:div w:id="1001007639">
      <w:bodyDiv w:val="1"/>
      <w:marLeft w:val="0"/>
      <w:marRight w:val="0"/>
      <w:marTop w:val="0"/>
      <w:marBottom w:val="0"/>
      <w:divBdr>
        <w:top w:val="none" w:sz="0" w:space="0" w:color="auto"/>
        <w:left w:val="none" w:sz="0" w:space="0" w:color="auto"/>
        <w:bottom w:val="none" w:sz="0" w:space="0" w:color="auto"/>
        <w:right w:val="none" w:sz="0" w:space="0" w:color="auto"/>
      </w:divBdr>
    </w:div>
    <w:div w:id="1011839180">
      <w:bodyDiv w:val="1"/>
      <w:marLeft w:val="0"/>
      <w:marRight w:val="0"/>
      <w:marTop w:val="0"/>
      <w:marBottom w:val="0"/>
      <w:divBdr>
        <w:top w:val="none" w:sz="0" w:space="0" w:color="auto"/>
        <w:left w:val="none" w:sz="0" w:space="0" w:color="auto"/>
        <w:bottom w:val="none" w:sz="0" w:space="0" w:color="auto"/>
        <w:right w:val="none" w:sz="0" w:space="0" w:color="auto"/>
      </w:divBdr>
    </w:div>
    <w:div w:id="1050029959">
      <w:bodyDiv w:val="1"/>
      <w:marLeft w:val="0"/>
      <w:marRight w:val="0"/>
      <w:marTop w:val="0"/>
      <w:marBottom w:val="0"/>
      <w:divBdr>
        <w:top w:val="none" w:sz="0" w:space="0" w:color="auto"/>
        <w:left w:val="none" w:sz="0" w:space="0" w:color="auto"/>
        <w:bottom w:val="none" w:sz="0" w:space="0" w:color="auto"/>
        <w:right w:val="none" w:sz="0" w:space="0" w:color="auto"/>
      </w:divBdr>
    </w:div>
    <w:div w:id="1056272613">
      <w:bodyDiv w:val="1"/>
      <w:marLeft w:val="0"/>
      <w:marRight w:val="0"/>
      <w:marTop w:val="0"/>
      <w:marBottom w:val="0"/>
      <w:divBdr>
        <w:top w:val="none" w:sz="0" w:space="0" w:color="auto"/>
        <w:left w:val="none" w:sz="0" w:space="0" w:color="auto"/>
        <w:bottom w:val="none" w:sz="0" w:space="0" w:color="auto"/>
        <w:right w:val="none" w:sz="0" w:space="0" w:color="auto"/>
      </w:divBdr>
    </w:div>
    <w:div w:id="1134565896">
      <w:bodyDiv w:val="1"/>
      <w:marLeft w:val="0"/>
      <w:marRight w:val="0"/>
      <w:marTop w:val="0"/>
      <w:marBottom w:val="0"/>
      <w:divBdr>
        <w:top w:val="none" w:sz="0" w:space="0" w:color="auto"/>
        <w:left w:val="none" w:sz="0" w:space="0" w:color="auto"/>
        <w:bottom w:val="none" w:sz="0" w:space="0" w:color="auto"/>
        <w:right w:val="none" w:sz="0" w:space="0" w:color="auto"/>
      </w:divBdr>
    </w:div>
    <w:div w:id="1145703529">
      <w:bodyDiv w:val="1"/>
      <w:marLeft w:val="0"/>
      <w:marRight w:val="0"/>
      <w:marTop w:val="0"/>
      <w:marBottom w:val="0"/>
      <w:divBdr>
        <w:top w:val="none" w:sz="0" w:space="0" w:color="auto"/>
        <w:left w:val="none" w:sz="0" w:space="0" w:color="auto"/>
        <w:bottom w:val="none" w:sz="0" w:space="0" w:color="auto"/>
        <w:right w:val="none" w:sz="0" w:space="0" w:color="auto"/>
      </w:divBdr>
    </w:div>
    <w:div w:id="1147631721">
      <w:bodyDiv w:val="1"/>
      <w:marLeft w:val="0"/>
      <w:marRight w:val="0"/>
      <w:marTop w:val="0"/>
      <w:marBottom w:val="0"/>
      <w:divBdr>
        <w:top w:val="none" w:sz="0" w:space="0" w:color="auto"/>
        <w:left w:val="none" w:sz="0" w:space="0" w:color="auto"/>
        <w:bottom w:val="none" w:sz="0" w:space="0" w:color="auto"/>
        <w:right w:val="none" w:sz="0" w:space="0" w:color="auto"/>
      </w:divBdr>
    </w:div>
    <w:div w:id="1234395067">
      <w:bodyDiv w:val="1"/>
      <w:marLeft w:val="0"/>
      <w:marRight w:val="0"/>
      <w:marTop w:val="0"/>
      <w:marBottom w:val="0"/>
      <w:divBdr>
        <w:top w:val="none" w:sz="0" w:space="0" w:color="auto"/>
        <w:left w:val="none" w:sz="0" w:space="0" w:color="auto"/>
        <w:bottom w:val="none" w:sz="0" w:space="0" w:color="auto"/>
        <w:right w:val="none" w:sz="0" w:space="0" w:color="auto"/>
      </w:divBdr>
    </w:div>
    <w:div w:id="1238638959">
      <w:bodyDiv w:val="1"/>
      <w:marLeft w:val="0"/>
      <w:marRight w:val="0"/>
      <w:marTop w:val="0"/>
      <w:marBottom w:val="0"/>
      <w:divBdr>
        <w:top w:val="none" w:sz="0" w:space="0" w:color="auto"/>
        <w:left w:val="none" w:sz="0" w:space="0" w:color="auto"/>
        <w:bottom w:val="none" w:sz="0" w:space="0" w:color="auto"/>
        <w:right w:val="none" w:sz="0" w:space="0" w:color="auto"/>
      </w:divBdr>
    </w:div>
    <w:div w:id="1315404871">
      <w:bodyDiv w:val="1"/>
      <w:marLeft w:val="0"/>
      <w:marRight w:val="0"/>
      <w:marTop w:val="0"/>
      <w:marBottom w:val="0"/>
      <w:divBdr>
        <w:top w:val="none" w:sz="0" w:space="0" w:color="auto"/>
        <w:left w:val="none" w:sz="0" w:space="0" w:color="auto"/>
        <w:bottom w:val="none" w:sz="0" w:space="0" w:color="auto"/>
        <w:right w:val="none" w:sz="0" w:space="0" w:color="auto"/>
      </w:divBdr>
    </w:div>
    <w:div w:id="1330789107">
      <w:bodyDiv w:val="1"/>
      <w:marLeft w:val="0"/>
      <w:marRight w:val="0"/>
      <w:marTop w:val="0"/>
      <w:marBottom w:val="0"/>
      <w:divBdr>
        <w:top w:val="none" w:sz="0" w:space="0" w:color="auto"/>
        <w:left w:val="none" w:sz="0" w:space="0" w:color="auto"/>
        <w:bottom w:val="none" w:sz="0" w:space="0" w:color="auto"/>
        <w:right w:val="none" w:sz="0" w:space="0" w:color="auto"/>
      </w:divBdr>
    </w:div>
    <w:div w:id="1335953229">
      <w:bodyDiv w:val="1"/>
      <w:marLeft w:val="0"/>
      <w:marRight w:val="0"/>
      <w:marTop w:val="0"/>
      <w:marBottom w:val="0"/>
      <w:divBdr>
        <w:top w:val="none" w:sz="0" w:space="0" w:color="auto"/>
        <w:left w:val="none" w:sz="0" w:space="0" w:color="auto"/>
        <w:bottom w:val="none" w:sz="0" w:space="0" w:color="auto"/>
        <w:right w:val="none" w:sz="0" w:space="0" w:color="auto"/>
      </w:divBdr>
    </w:div>
    <w:div w:id="1406881555">
      <w:bodyDiv w:val="1"/>
      <w:marLeft w:val="0"/>
      <w:marRight w:val="0"/>
      <w:marTop w:val="0"/>
      <w:marBottom w:val="0"/>
      <w:divBdr>
        <w:top w:val="none" w:sz="0" w:space="0" w:color="auto"/>
        <w:left w:val="none" w:sz="0" w:space="0" w:color="auto"/>
        <w:bottom w:val="none" w:sz="0" w:space="0" w:color="auto"/>
        <w:right w:val="none" w:sz="0" w:space="0" w:color="auto"/>
      </w:divBdr>
    </w:div>
    <w:div w:id="1417824218">
      <w:bodyDiv w:val="1"/>
      <w:marLeft w:val="0"/>
      <w:marRight w:val="0"/>
      <w:marTop w:val="0"/>
      <w:marBottom w:val="0"/>
      <w:divBdr>
        <w:top w:val="none" w:sz="0" w:space="0" w:color="auto"/>
        <w:left w:val="none" w:sz="0" w:space="0" w:color="auto"/>
        <w:bottom w:val="none" w:sz="0" w:space="0" w:color="auto"/>
        <w:right w:val="none" w:sz="0" w:space="0" w:color="auto"/>
      </w:divBdr>
    </w:div>
    <w:div w:id="1530795911">
      <w:bodyDiv w:val="1"/>
      <w:marLeft w:val="0"/>
      <w:marRight w:val="0"/>
      <w:marTop w:val="0"/>
      <w:marBottom w:val="0"/>
      <w:divBdr>
        <w:top w:val="none" w:sz="0" w:space="0" w:color="auto"/>
        <w:left w:val="none" w:sz="0" w:space="0" w:color="auto"/>
        <w:bottom w:val="none" w:sz="0" w:space="0" w:color="auto"/>
        <w:right w:val="none" w:sz="0" w:space="0" w:color="auto"/>
      </w:divBdr>
    </w:div>
    <w:div w:id="1696423128">
      <w:bodyDiv w:val="1"/>
      <w:marLeft w:val="0"/>
      <w:marRight w:val="0"/>
      <w:marTop w:val="0"/>
      <w:marBottom w:val="0"/>
      <w:divBdr>
        <w:top w:val="none" w:sz="0" w:space="0" w:color="auto"/>
        <w:left w:val="none" w:sz="0" w:space="0" w:color="auto"/>
        <w:bottom w:val="none" w:sz="0" w:space="0" w:color="auto"/>
        <w:right w:val="none" w:sz="0" w:space="0" w:color="auto"/>
      </w:divBdr>
    </w:div>
    <w:div w:id="1742752918">
      <w:bodyDiv w:val="1"/>
      <w:marLeft w:val="0"/>
      <w:marRight w:val="0"/>
      <w:marTop w:val="0"/>
      <w:marBottom w:val="0"/>
      <w:divBdr>
        <w:top w:val="none" w:sz="0" w:space="0" w:color="auto"/>
        <w:left w:val="none" w:sz="0" w:space="0" w:color="auto"/>
        <w:bottom w:val="none" w:sz="0" w:space="0" w:color="auto"/>
        <w:right w:val="none" w:sz="0" w:space="0" w:color="auto"/>
      </w:divBdr>
    </w:div>
    <w:div w:id="1790856631">
      <w:bodyDiv w:val="1"/>
      <w:marLeft w:val="0"/>
      <w:marRight w:val="0"/>
      <w:marTop w:val="0"/>
      <w:marBottom w:val="0"/>
      <w:divBdr>
        <w:top w:val="none" w:sz="0" w:space="0" w:color="auto"/>
        <w:left w:val="none" w:sz="0" w:space="0" w:color="auto"/>
        <w:bottom w:val="none" w:sz="0" w:space="0" w:color="auto"/>
        <w:right w:val="none" w:sz="0" w:space="0" w:color="auto"/>
      </w:divBdr>
    </w:div>
    <w:div w:id="1827166744">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71263848">
      <w:bodyDiv w:val="1"/>
      <w:marLeft w:val="0"/>
      <w:marRight w:val="0"/>
      <w:marTop w:val="0"/>
      <w:marBottom w:val="0"/>
      <w:divBdr>
        <w:top w:val="none" w:sz="0" w:space="0" w:color="auto"/>
        <w:left w:val="none" w:sz="0" w:space="0" w:color="auto"/>
        <w:bottom w:val="none" w:sz="0" w:space="0" w:color="auto"/>
        <w:right w:val="none" w:sz="0" w:space="0" w:color="auto"/>
      </w:divBdr>
    </w:div>
    <w:div w:id="1898081920">
      <w:bodyDiv w:val="1"/>
      <w:marLeft w:val="0"/>
      <w:marRight w:val="0"/>
      <w:marTop w:val="0"/>
      <w:marBottom w:val="0"/>
      <w:divBdr>
        <w:top w:val="none" w:sz="0" w:space="0" w:color="auto"/>
        <w:left w:val="none" w:sz="0" w:space="0" w:color="auto"/>
        <w:bottom w:val="none" w:sz="0" w:space="0" w:color="auto"/>
        <w:right w:val="none" w:sz="0" w:space="0" w:color="auto"/>
      </w:divBdr>
    </w:div>
    <w:div w:id="1957758560">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94288503">
      <w:bodyDiv w:val="1"/>
      <w:marLeft w:val="0"/>
      <w:marRight w:val="0"/>
      <w:marTop w:val="0"/>
      <w:marBottom w:val="0"/>
      <w:divBdr>
        <w:top w:val="none" w:sz="0" w:space="0" w:color="auto"/>
        <w:left w:val="none" w:sz="0" w:space="0" w:color="auto"/>
        <w:bottom w:val="none" w:sz="0" w:space="0" w:color="auto"/>
        <w:right w:val="none" w:sz="0" w:space="0" w:color="auto"/>
      </w:divBdr>
    </w:div>
    <w:div w:id="2001692232">
      <w:bodyDiv w:val="1"/>
      <w:marLeft w:val="0"/>
      <w:marRight w:val="0"/>
      <w:marTop w:val="0"/>
      <w:marBottom w:val="0"/>
      <w:divBdr>
        <w:top w:val="none" w:sz="0" w:space="0" w:color="auto"/>
        <w:left w:val="none" w:sz="0" w:space="0" w:color="auto"/>
        <w:bottom w:val="none" w:sz="0" w:space="0" w:color="auto"/>
        <w:right w:val="none" w:sz="0" w:space="0" w:color="auto"/>
      </w:divBdr>
    </w:div>
    <w:div w:id="2021395575">
      <w:bodyDiv w:val="1"/>
      <w:marLeft w:val="0"/>
      <w:marRight w:val="0"/>
      <w:marTop w:val="0"/>
      <w:marBottom w:val="0"/>
      <w:divBdr>
        <w:top w:val="none" w:sz="0" w:space="0" w:color="auto"/>
        <w:left w:val="none" w:sz="0" w:space="0" w:color="auto"/>
        <w:bottom w:val="none" w:sz="0" w:space="0" w:color="auto"/>
        <w:right w:val="none" w:sz="0" w:space="0" w:color="auto"/>
      </w:divBdr>
      <w:divsChild>
        <w:div w:id="108555141">
          <w:marLeft w:val="0"/>
          <w:marRight w:val="0"/>
          <w:marTop w:val="0"/>
          <w:marBottom w:val="0"/>
          <w:divBdr>
            <w:top w:val="none" w:sz="0" w:space="0" w:color="auto"/>
            <w:left w:val="none" w:sz="0" w:space="0" w:color="auto"/>
            <w:bottom w:val="none" w:sz="0" w:space="0" w:color="auto"/>
            <w:right w:val="none" w:sz="0" w:space="0" w:color="auto"/>
          </w:divBdr>
        </w:div>
        <w:div w:id="601232220">
          <w:marLeft w:val="0"/>
          <w:marRight w:val="0"/>
          <w:marTop w:val="0"/>
          <w:marBottom w:val="0"/>
          <w:divBdr>
            <w:top w:val="none" w:sz="0" w:space="0" w:color="auto"/>
            <w:left w:val="none" w:sz="0" w:space="0" w:color="auto"/>
            <w:bottom w:val="none" w:sz="0" w:space="0" w:color="auto"/>
            <w:right w:val="none" w:sz="0" w:space="0" w:color="auto"/>
          </w:divBdr>
        </w:div>
        <w:div w:id="607926911">
          <w:marLeft w:val="0"/>
          <w:marRight w:val="0"/>
          <w:marTop w:val="0"/>
          <w:marBottom w:val="0"/>
          <w:divBdr>
            <w:top w:val="none" w:sz="0" w:space="0" w:color="auto"/>
            <w:left w:val="none" w:sz="0" w:space="0" w:color="auto"/>
            <w:bottom w:val="none" w:sz="0" w:space="0" w:color="auto"/>
            <w:right w:val="none" w:sz="0" w:space="0" w:color="auto"/>
          </w:divBdr>
        </w:div>
        <w:div w:id="869075409">
          <w:marLeft w:val="0"/>
          <w:marRight w:val="0"/>
          <w:marTop w:val="0"/>
          <w:marBottom w:val="0"/>
          <w:divBdr>
            <w:top w:val="none" w:sz="0" w:space="0" w:color="auto"/>
            <w:left w:val="none" w:sz="0" w:space="0" w:color="auto"/>
            <w:bottom w:val="none" w:sz="0" w:space="0" w:color="auto"/>
            <w:right w:val="none" w:sz="0" w:space="0" w:color="auto"/>
          </w:divBdr>
        </w:div>
        <w:div w:id="11660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s%3A%2F%2Fwww.cfla.gov.lv%2Flv%2F1-2-1-1-3k-2u&amp;data=05%7C02%7Cdace.skirus%40cfla.gov.lv%7C350f4ceb8a7345119c8b08de2b734721%7Cc2d02fb61e644741866ff8f5689ca39a%7C0%7C0%7C638995971272980345%7CUnknown%7CTWFpbGZsb3d8eyJFbXB0eU1hcGkiOnRydWUsIlYiOiIwLjAuMDAwMCIsIlAiOiJXaW4zMiIsIkFOIjoiTWFpbCIsIldUIjoyfQ%3D%3D%7C0%7C%7C%7C&amp;sdata=ioxoMxVjQWpMG1Wc9%2FGqy9DrOm10DUMJGxAvm3XyDv8%3D&amp;reserved=0" TargetMode="External"/><Relationship Id="rId18" Type="http://schemas.openxmlformats.org/officeDocument/2006/relationships/hyperlink" Target="https://eur-lex.europa.eu/legal-content/LV/TXT/?uri=CELEX%3A02014R0651-20230701" TargetMode="External"/><Relationship Id="rId26" Type="http://schemas.openxmlformats.org/officeDocument/2006/relationships/hyperlink" Target="https://youtu.be/SaADF0lRIMs?themeCode=DS" TargetMode="External"/><Relationship Id="rId39" Type="http://schemas.openxmlformats.org/officeDocument/2006/relationships/hyperlink" Target="https://eur04.safelinks.protection.outlook.com/?attachment" TargetMode="External"/><Relationship Id="rId21" Type="http://schemas.openxmlformats.org/officeDocument/2006/relationships/hyperlink" Target="https://eur04.safelinks.protection.outlook.com/?url=https%3A%2F%2Flikumi.lv%2Fta%2Fid%2F280278-starptautisko-un-latvijas-republikas-nacionalo-sankciju-likums&amp;data=05%7C02%7Clucija.ciekure%40cfla.gov.lv%7C0144d32ec3104157135008dce20aac1a%7Cc2d02fb61e644741866ff8f5689ca39a%7C0%7C0%7C638633782667034957%7CUnknown%7CTWFpbGZsb3d8eyJWIjoiMC4wLjAwMDAiLCJQIjoiV2luMzIiLCJBTiI6Ik1haWwiLCJXVCI6Mn0%3D%7C0%7C%7C%7C&amp;sdata=%2FuGEY%2FYH1EcRLZtFx84GNvHSb8i7krQrPnrOp4Vrbqc%3D&amp;reserved=0" TargetMode="External"/><Relationship Id="rId34" Type="http://schemas.openxmlformats.org/officeDocument/2006/relationships/hyperlink" Target="https://likumi.lv/ta/id/355886-eiropas-savienibas-kohezijas-politikas-programmas-2021-2027-gadam-1-2-1-specifiska-atbalsta-merka-petniecibas-un-inovaciju-kapa..." TargetMode="External"/><Relationship Id="rId42" Type="http://schemas.openxmlformats.org/officeDocument/2006/relationships/hyperlink" Target="https://www.fm.gov.lv/lv/skaidrojosie-materiali?attachment" TargetMode="External"/><Relationship Id="rId47" Type="http://schemas.openxmlformats.org/officeDocument/2006/relationships/hyperlink" Target="https://stat.gov.lv/lv/statistikas-temas/darbs/alga/tabulas/dsv041-stradajoso-menesa-videja-darba-samaksa-regionos-eiro" TargetMode="External"/><Relationship Id="rId50" Type="http://schemas.openxmlformats.org/officeDocument/2006/relationships/hyperlink" Target="https://www.cfla.gov.lv/lv/mvk-gnu-un-vvu?uri=CELEX%3A32014R0651"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t.gov.lv/lv/statistikas-temas/darbs/alga/tabulas/dsv041-stradajoso-menesa-videja-darba-samaksa-regionos-eiro?url=https%3A%2F%2Flatvija.gov.lv%2FServices%2F9736.&amp;data=05%7C02%7Ckristine.dalberga%40cfla.gov.lv%7Cdbb78b32e064433c8f3f08de421c65a6%7Cc2d02fb61e644741866ff8f5689ca39a%7C0%7C0%7C639020886918976956%7CUnknown%7CTWFpbGZsb3d8eyJFbXB0eU1hcGkiOnRydWUsIlYiOiIwLjAuMDAwMCIsIlAiOiJXaW4zMiIsIkFOIjoiTWFpbCIsIldUIjoyfQ%3D%3D%7C0%7C%7C%7C&amp;sdata=PdPFpTZZbB1t8RLsor0VQIzPZMtr3TNxpEgWXXRVKtg%3D&amp;reserved=0" TargetMode="External"/><Relationship Id="rId29" Type="http://schemas.openxmlformats.org/officeDocument/2006/relationships/hyperlink" Target="https://www.cfla.gov.lv/lv/media/22055/download" TargetMode="External"/><Relationship Id="rId11" Type="http://schemas.openxmlformats.org/officeDocument/2006/relationships/image" Target="media/image2.png"/><Relationship Id="rId24" Type="http://schemas.openxmlformats.org/officeDocument/2006/relationships/hyperlink" Target="https://likumi.lv/ta/id/355886-eiropas-savienibas-kohezijas-politikas-programmas-2021-2027-gadam-1-2-1-specifiska-atbalsta-merka-petniecibas-un-inovaciju-kapa..." TargetMode="External"/><Relationship Id="rId32" Type="http://schemas.openxmlformats.org/officeDocument/2006/relationships/hyperlink" Target="https://eur-lex.europa.eu/legal-content/LV/TXT/?attachment" TargetMode="External"/><Relationship Id="rId37" Type="http://schemas.openxmlformats.org/officeDocument/2006/relationships/hyperlink" Target="https://likumi.lv/ta/id/355886-eiropas-savienibas-kohezijas-politikas-programmas-2021-2027-gadam-1-2-1-specifiska-atbalsta-merka-petniecibas-un-inovaciju-kapa..." TargetMode="External"/><Relationship Id="rId40" Type="http://schemas.openxmlformats.org/officeDocument/2006/relationships/hyperlink" Target="https://likumi.lv/ta/id/355886-eiropas-savienibas-kohezijas-politikas-programmas-2021-2027-gadam-1-2-1-specifiska-atbalsta-merka-petniecibas-un-inovaciju-kapa..." TargetMode="External"/><Relationship Id="rId45" Type="http://schemas.openxmlformats.org/officeDocument/2006/relationships/hyperlink" Target="https://likumi.lv/ta/id/289082-noteikumi-par-iepirkuma-proceduru-un-tas-piemerosanas-kartibu-pasutitaja-finansetiem-projektiem" TargetMode="External"/><Relationship Id="rId53" Type="http://schemas.openxmlformats.org/officeDocument/2006/relationships/hyperlink" Target="mailto:SNPEKN@mfa.gov.lv?url=https%3A%2F%2Fwww.cfla.gov.lv%2Flv%2Fmedia%2F22043%2Fdownload%3Fattachment&amp;data=05%7C02%7Ckristine.dalberga%40cfla.gov.lv%7Cdbb78b32e064433c8f3f08de421c65a6%7Cc2d02fb61e644741866ff8f5689ca39a%7C0%7C0%7C639020886918947562%7CUnknown%7CTWFpbGZsb3d8eyJFbXB0eU1hcGkiOnRydWUsIlYiOiIwLjAuMDAwMCIsIlAiOiJXaW4zMiIsIkFOIjoiTWFpbCIsIldUIjoyfQ%3D%3D%7C0%7C%7C%7C&amp;sdata=2dtuhto84txQrXCq2Og%2Fl5zO44MlMhVAxlNPSRyZmM4%3D&amp;reserved=0"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likumi.lv/ta/id/355886-eiropas-savienibas-kohezijas-politikas-programmas-2021-2027-gadam-1-2-1-specifiska-atbalsta-merka-petniecibas-un-inovaciju-kap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informacija-par-darba-vietam-2025gada-atbilstosi-profesiju-klasifikatoram?url=https%3A%2F%2Flikumi.lv%2Fta%2Fid%2F355886-eiropas-savienibas-kohezijas-politikas-programmas-2021-2027-gadam-1-2-1-specifiska-atbalsta-merka-petniecibas-un-inovaciju-kapa...&amp;data=05%7C02%7Cdace.skirus%40cfla.gov.lv%7C350f4ceb8a7345119c8b08de2b734721%7Cc2d02fb61e644741866ff8f5689ca39a%7C0%7C0%7C638995971273002369%7CUnknown%7CTWFpbGZsb3d8eyJFbXB0eU1hcGkiOnRydWUsIlYiOiIwLjAuMDAwMCIsIlAiOiJXaW4zMiIsIkFOIjoiTWFpbCIsIldUIjoyfQ%3D%3D%7C0%7C%7C%7C&amp;sdata=%2Be7Gjr6Tb5G53jAQygy0PAN8z0COcY9KRhpitI2O9DQ%3D&amp;reserved=0" TargetMode="External"/><Relationship Id="rId22" Type="http://schemas.openxmlformats.org/officeDocument/2006/relationships/hyperlink" Target="https://likumi.lv/ta/id/355886-eiropas-savienibas-kohezijas-politikas-programmas-2021-2027-gadam-1-2-1-specifiska-atbalsta-merka-petniecibas-un-inovaciju-kapa...?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Relationship Id="rId27" Type="http://schemas.openxmlformats.org/officeDocument/2006/relationships/hyperlink" Target="https://www.cfla.gov.lv/lv/media/22043/download" TargetMode="External"/><Relationship Id="rId30" Type="http://schemas.openxmlformats.org/officeDocument/2006/relationships/hyperlink" Target="https://www.cfla.gov.lv/lv/media/22043/download?attachment" TargetMode="External"/><Relationship Id="rId35" Type="http://schemas.openxmlformats.org/officeDocument/2006/relationships/hyperlink" Target="https://eur-lex.europa.eu/legal-content/LV/TXT/" TargetMode="External"/><Relationship Id="rId43" Type="http://schemas.openxmlformats.org/officeDocument/2006/relationships/hyperlink" Target="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 TargetMode="External"/><Relationship Id="rId48" Type="http://schemas.openxmlformats.org/officeDocument/2006/relationships/hyperlink" Target="https://cflagovlv.sharepoint.com/sites/PAN/Shared%20Documents/21-27/1.2.1.1%20Atbalsts%20jaunu%20produktu%20att&#299;st&#299;bai/3.k&#257;rta%202.uzsaukums/3.Komunik&#257;cija/Q%26A/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cflagovlv.sharepoint.com/sites/PAN/Shared%20Documents/21-27/1.2.1.1%20Atbalsts%20jaunu%20produktu%20att&#299;st&#299;bai/3.k&#257;rta%202.uzsaukums/3.Komunik&#257;cija/Q%26A/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 TargetMode="External"/><Relationship Id="rId3" Type="http://schemas.openxmlformats.org/officeDocument/2006/relationships/customXml" Target="../customXml/item3.xml"/><Relationship Id="rId12" Type="http://schemas.openxmlformats.org/officeDocument/2006/relationships/image" Target="media/image3.svg"/><Relationship Id="rId17" Type="http://schemas.openxmlformats.org/officeDocument/2006/relationships/hyperlink" Target="https://likumi.lv/ta/id/289082-noteikumi-par-iepirkuma-proceduru-un-tas-piemerosanas-kartibu-pasutitaja-finansetiem-projektiem" TargetMode="External"/><Relationship Id="rId25" Type="http://schemas.openxmlformats.org/officeDocument/2006/relationships/hyperlink" Target="https://cflagovlv.sharepoint.com/sites/PAN/Shared%20Documents/21-27/1.2.1.1%20Atbalsts%20jaunu%20produktu%20att&#299;st&#299;bai/3.k&#257;rta%202.uzsaukums/3.Komunik&#257;cija/Q%26A/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themeCode=DS" TargetMode="External"/><Relationship Id="rId33" Type="http://schemas.openxmlformats.org/officeDocument/2006/relationships/hyperlink" Target="https://www.cfla.gov.lv/lv/1-2-1-1-3k-2u?url=https%3A%2F%2Flikumi.lv%2Fta%2Fid%2F355886-eiropas-savienibas-kohezijas-politikas-programmas-2021-2027-gadam-1-2-1-specifiska-atbalsta-merka-petniecibas-un-inovaciju-kapa...&amp;data=05%7C02%7Cdace.skirus%40cfla.gov.lv%7Cd9fda7e73bd34806f1db08de2ceefdd2%7Cc2d02fb61e644741866ff8f5689ca39a%7C0%7C0%7C638997602156869129%7CUnknown%7CTWFpbGZsb3d8eyJFbXB0eU1hcGkiOnRydWUsIlYiOiIwLjAuMDAwMCIsIlAiOiJXaW4zMiIsIkFOIjoiTWFpbCIsIldUIjoyfQ%3D%3D%7C0%7C%7C%7C&amp;sdata=EiR9yi6BXDB6%2F9GxJgAapYJy0fGnz4HpUgpIWBWPa1g%3D&amp;reserved=0" TargetMode="External"/><Relationship Id="rId38" Type="http://schemas.openxmlformats.org/officeDocument/2006/relationships/hyperlink" Target="https://cflagovlv.sharepoint.com/sites/PAN/Shared%20Documents/21-27/1.2.1.1%20Atbalsts%20jaunu%20produktu%20att&#299;st&#299;bai/3.k&#257;rta%202.uzsaukums/3.Komunik&#257;cija/Q%26A/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 TargetMode="External"/><Relationship Id="rId46" Type="http://schemas.openxmlformats.org/officeDocument/2006/relationships/hyperlink" Target="https://cflagovlv.sharepoint.com/sites/PAN/Shared%20Documents/21-27/1.2.1.1%20Atbalsts%20jaunu%20produktu%20att&#299;st&#299;bai/3.k&#257;rta%202.uzsaukums/3.Komunik&#257;cija/Q%26A/2.9.%20l&#299;gump&#275;t&#299;jums%20&#8211;%20finans&#275;juma%20sa&#326;&#275;m&#275;ja%20interes&#275;s%20veikta%20p&#275;tniec&#299;ba,%20ko%20finans&#275;juma%20sa&#326;&#275;m&#275;ja%20uzdevum&#257;%20&#299;steno%20p&#275;tniec&#299;bas%20un%20zin&#257;&#353;anu%20izplat&#299;&#353;anas%20organiz&#257;cija,%20kura%20noteikta%20saska&#326;&#257;%20ar%20normat&#299;vajiem%20aktiem%20par%20iepirkuma%20proced&#363;ru%20un%20t&#257;s%20piem&#275;ro&#353;anas%20k&#257;rt&#299;bu%20pas&#363;t&#299;t&#257;ja%20finans&#275;tiem%20projektiem%20un%20kuras%20darb&#299;ba%20re&#291;istr&#275;ta%20Latvij&#257;%20vai%20&#257;rvalst&#299;s.%20L&#299;gump&#275;t&#299;jumu%20raksturo%20&#353;&#257;di%20krit&#275;riji:?attachment" TargetMode="External"/><Relationship Id="rId20" Type="http://schemas.openxmlformats.org/officeDocument/2006/relationships/hyperlink" Target="https://likumi.lv/ta/id/355886-eiropas-savienibas-kohezijas-politikas-programmas-2021-2027-gadam-1-2-1-specifiska-atbalsta-merka-petniecibas-un-inovaciju-kapa...?uri=CELEX:32014R0651" TargetMode="External"/><Relationship Id="rId41" Type="http://schemas.openxmlformats.org/officeDocument/2006/relationships/hyperlink" Target="https://eur-lex.europa.eu/legal-content/LV/TXT/?uri=CELEX%3A02014R0651-2023070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 TargetMode="External"/><Relationship Id="rId23" Type="http://schemas.openxmlformats.org/officeDocument/2006/relationships/hyperlink" Target="https://eur04.safelinks.protection.outlook.com/?url=https%3A%2F%2Feur-lex.europa.eu%2Flegal-content%2FLV%2FTXT%2F%3Furi%3DCELEX%3A32024R1745%23ntr*3-L_202401745LV.000101-E0011&amp;data=05%7C02%7Clucija.ciekure%40cfla.gov.lv%7C0144d32ec3104157135008dce20aac1a%7Cc2d02fb61e644741866ff8f5689ca39a%7C0%7C0%7C638633782667047511%7CUnknown%7CTWFpbGZsb3d8eyJWIjoiMC4wLjAwMDAiLCJQIjoiV2luMzIiLCJBTiI6Ik1haWwiLCJXVCI6Mn0%3D%7C0%7C%7C%7C&amp;sdata=fVcHTN5wtcfGksW%2FypQ4Qj74%2FbBHBQNLFRTB2r3ELoQ%3D&amp;reserved=0" TargetMode="External"/><Relationship Id="rId28" Type="http://schemas.openxmlformats.org/officeDocument/2006/relationships/hyperlink" Target="https://eur04.safelinks.protection.outlook.com/" TargetMode="External"/><Relationship Id="rId36" Type="http://schemas.openxmlformats.org/officeDocument/2006/relationships/hyperlink" Target="https://www.cfla.gov.lv/lv/media/22052/download" TargetMode="External"/><Relationship Id="rId49" Type="http://schemas.openxmlformats.org/officeDocument/2006/relationships/hyperlink" Target="https://www.cfla.gov.lv/lv/valsts-atbalsta-regulejum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likumi.lv/ta/id/355886-eiropas-savienibas-kohezijas-politikas-programmas-2021-2027-gadam-1-2-1-specifiska-atbalsta-merka-petniecibas-un-inovaciju-kapa...?themeCode=DS" TargetMode="External"/><Relationship Id="rId44" Type="http://schemas.openxmlformats.org/officeDocument/2006/relationships/hyperlink" Target="https://likumi.lv/ta/id/355886-eiropas-savienibas-kohezijas-politikas-programmas-2021-2027-gadam-1-2-1-specifiska-atbalsta-merka-petniecibas-un-inovaciju-kapa..." TargetMode="External"/><Relationship Id="rId52" Type="http://schemas.openxmlformats.org/officeDocument/2006/relationships/hyperlink" Target="https://eur04.safelinks.protection.outlook.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tat.gov.lv/lv/statistikas-temas/darbs/alga/tabulas/dsv041-stradajoso-menesa-videja-darba-samaksa-regionos-eiro" TargetMode="External"/><Relationship Id="rId1" Type="http://schemas.openxmlformats.org/officeDocument/2006/relationships/hyperlink" Target="https://stat.gov.lv/lv/statistikas-temas/vide/dabas-resursi-geografiskas-zinas/publikacijas-un-infografikas/214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DBF47-D16A-4961-8472-DE573965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A4762-7BD9-43B6-B5B9-BDB64C36631C}">
  <ds:schemaRefs>
    <ds:schemaRef ds:uri="http://schemas.openxmlformats.org/officeDocument/2006/bibliography"/>
  </ds:schemaRefs>
</ds:datastoreItem>
</file>

<file path=customXml/itemProps3.xml><?xml version="1.0" encoding="utf-8"?>
<ds:datastoreItem xmlns:ds="http://schemas.openxmlformats.org/officeDocument/2006/customXml" ds:itemID="{894920C5-FE5F-43A7-9CEA-CE273AF9CA6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FB84BE6-C5E0-4A29-9FFF-A3CEF4A89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13352</Words>
  <Characters>76112</Characters>
  <Application>Microsoft Office Word</Application>
  <DocSecurity>4</DocSecurity>
  <Lines>634</Lines>
  <Paragraphs>178</Paragraphs>
  <ScaleCrop>false</ScaleCrop>
  <Company/>
  <LinksUpToDate>false</LinksUpToDate>
  <CharactersWithSpaces>89286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Kristīne Dālberga</cp:lastModifiedBy>
  <cp:revision>1005</cp:revision>
  <cp:lastPrinted>2024-08-17T19:31:00Z</cp:lastPrinted>
  <dcterms:created xsi:type="dcterms:W3CDTF">2025-12-10T23:20:00Z</dcterms:created>
  <dcterms:modified xsi:type="dcterms:W3CDTF">2026-01-14T07:44:00Z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