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Pr="00410E91" w:rsidRDefault="00311966">
      <w:pPr>
        <w:rPr>
          <w:rFonts w:ascii="Aptos" w:hAnsi="Aptos"/>
        </w:rPr>
      </w:pPr>
    </w:p>
    <w:p w14:paraId="1D585679" w14:textId="60FA1036" w:rsidR="0024051E" w:rsidRPr="00410E91" w:rsidRDefault="0024051E">
      <w:pPr>
        <w:rPr>
          <w:rFonts w:ascii="Aptos" w:hAnsi="Aptos"/>
        </w:rPr>
      </w:pPr>
    </w:p>
    <w:p w14:paraId="744CC08E" w14:textId="3F83F8BA" w:rsidR="0024051E" w:rsidRPr="00410E91" w:rsidRDefault="0024051E">
      <w:pPr>
        <w:rPr>
          <w:rFonts w:ascii="Aptos" w:hAnsi="Aptos"/>
        </w:rPr>
      </w:pPr>
    </w:p>
    <w:p w14:paraId="44E9DC33" w14:textId="5AB16831" w:rsidR="0024051E" w:rsidRPr="00410E91" w:rsidRDefault="0024051E">
      <w:pPr>
        <w:rPr>
          <w:rFonts w:ascii="Aptos" w:hAnsi="Aptos"/>
        </w:rPr>
      </w:pPr>
    </w:p>
    <w:p w14:paraId="62F70D92" w14:textId="3AD077DA" w:rsidR="0024051E" w:rsidRPr="00410E91" w:rsidRDefault="0024051E">
      <w:pPr>
        <w:rPr>
          <w:rFonts w:ascii="Aptos" w:hAnsi="Aptos"/>
        </w:rPr>
      </w:pPr>
    </w:p>
    <w:p w14:paraId="04F8F636" w14:textId="77777777" w:rsidR="0024051E" w:rsidRPr="00410E91" w:rsidRDefault="0024051E" w:rsidP="0024051E">
      <w:pPr>
        <w:jc w:val="center"/>
        <w:rPr>
          <w:rFonts w:ascii="Aptos" w:hAnsi="Aptos" w:cs="Times New Roman"/>
          <w:b/>
          <w:sz w:val="40"/>
          <w:szCs w:val="40"/>
        </w:rPr>
      </w:pPr>
    </w:p>
    <w:p w14:paraId="3AEC2C8C" w14:textId="77777777" w:rsidR="00FA585B" w:rsidRPr="00410E91" w:rsidRDefault="00FA585B" w:rsidP="00FA585B">
      <w:pPr>
        <w:jc w:val="center"/>
        <w:rPr>
          <w:rFonts w:ascii="Aptos" w:hAnsi="Aptos" w:cs="Times New Roman"/>
          <w:b/>
          <w:sz w:val="40"/>
          <w:szCs w:val="40"/>
        </w:rPr>
      </w:pPr>
      <w:r w:rsidRPr="00410E91">
        <w:rPr>
          <w:rFonts w:ascii="Aptos" w:hAnsi="Aptos" w:cs="Times New Roman"/>
          <w:b/>
          <w:sz w:val="40"/>
          <w:szCs w:val="40"/>
        </w:rPr>
        <w:t xml:space="preserve">Eiropas Savienības kohēzijas politikas programmas 2021.–2027. gadam  2.2.2. specifiskā atbalsta mērķa "Pārejas uz aprites ekonomiku veicināšana" </w:t>
      </w:r>
    </w:p>
    <w:p w14:paraId="1175C204" w14:textId="77777777" w:rsidR="00FA585B" w:rsidRPr="00410E91" w:rsidRDefault="00FA585B" w:rsidP="00FA585B">
      <w:pPr>
        <w:jc w:val="center"/>
        <w:rPr>
          <w:rFonts w:ascii="Aptos" w:hAnsi="Aptos" w:cs="Times New Roman"/>
          <w:b/>
          <w:sz w:val="40"/>
          <w:szCs w:val="40"/>
        </w:rPr>
      </w:pPr>
      <w:r w:rsidRPr="00410E91">
        <w:rPr>
          <w:rFonts w:ascii="Aptos" w:hAnsi="Aptos" w:cs="Times New Roman"/>
          <w:b/>
          <w:sz w:val="40"/>
          <w:szCs w:val="40"/>
        </w:rPr>
        <w:t xml:space="preserve">2.2.2.1. pasākuma "Atkritumu šķirošana, pārstrāde un reģenerācija" projektu iesniegumu </w:t>
      </w:r>
    </w:p>
    <w:p w14:paraId="6DA0CE0B" w14:textId="77777777" w:rsidR="00FA585B" w:rsidRPr="00410E91" w:rsidRDefault="00FA585B" w:rsidP="00FA585B">
      <w:pPr>
        <w:jc w:val="center"/>
        <w:rPr>
          <w:rFonts w:ascii="Aptos" w:hAnsi="Aptos" w:cs="Times New Roman"/>
          <w:b/>
          <w:bCs/>
          <w:sz w:val="40"/>
          <w:szCs w:val="40"/>
        </w:rPr>
      </w:pPr>
      <w:r w:rsidRPr="00410E91">
        <w:rPr>
          <w:rFonts w:ascii="Aptos" w:hAnsi="Aptos" w:cs="Times New Roman"/>
          <w:b/>
          <w:bCs/>
          <w:sz w:val="40"/>
          <w:szCs w:val="40"/>
        </w:rPr>
        <w:t>otrās atlases kārtas otrā uzsaukuma</w:t>
      </w:r>
    </w:p>
    <w:p w14:paraId="4D0D7DD9" w14:textId="77777777" w:rsidR="00FA585B" w:rsidRPr="00410E91" w:rsidRDefault="00FA585B" w:rsidP="00FA585B">
      <w:pPr>
        <w:jc w:val="center"/>
        <w:rPr>
          <w:rFonts w:ascii="Aptos" w:hAnsi="Aptos" w:cs="Times New Roman"/>
          <w:b/>
          <w:sz w:val="40"/>
          <w:szCs w:val="40"/>
        </w:rPr>
      </w:pPr>
      <w:r w:rsidRPr="00410E91">
        <w:rPr>
          <w:rFonts w:ascii="Aptos" w:hAnsi="Aptos" w:cs="Times New Roman"/>
          <w:b/>
          <w:sz w:val="40"/>
          <w:szCs w:val="40"/>
        </w:rPr>
        <w:t>finanšu analīzes aprēķinu modeļa aizpildīšanas metodika</w:t>
      </w:r>
    </w:p>
    <w:p w14:paraId="67E3AB57" w14:textId="77777777" w:rsidR="00576FB0" w:rsidRPr="00410E91" w:rsidRDefault="00576FB0" w:rsidP="0024051E">
      <w:pPr>
        <w:jc w:val="center"/>
        <w:rPr>
          <w:rFonts w:ascii="Aptos" w:hAnsi="Aptos"/>
        </w:rPr>
      </w:pPr>
    </w:p>
    <w:p w14:paraId="1406E1BF" w14:textId="670F06F2" w:rsidR="0024051E" w:rsidRPr="00410E91" w:rsidRDefault="0024051E">
      <w:pPr>
        <w:rPr>
          <w:rFonts w:ascii="Aptos" w:hAnsi="Aptos"/>
        </w:rPr>
      </w:pPr>
    </w:p>
    <w:p w14:paraId="468A5259" w14:textId="4385F168" w:rsidR="0024051E" w:rsidRPr="00410E91" w:rsidRDefault="0024051E">
      <w:pPr>
        <w:rPr>
          <w:rFonts w:ascii="Aptos" w:hAnsi="Aptos"/>
        </w:rPr>
      </w:pPr>
    </w:p>
    <w:p w14:paraId="048AEACB" w14:textId="605E1036" w:rsidR="0024051E" w:rsidRPr="00410E91" w:rsidRDefault="0024051E">
      <w:pPr>
        <w:rPr>
          <w:rFonts w:ascii="Aptos" w:hAnsi="Aptos"/>
        </w:rPr>
      </w:pPr>
    </w:p>
    <w:p w14:paraId="63484BAF" w14:textId="678C6478" w:rsidR="0024051E" w:rsidRPr="00410E91" w:rsidRDefault="0024051E">
      <w:pPr>
        <w:rPr>
          <w:rFonts w:ascii="Aptos" w:hAnsi="Aptos"/>
        </w:rPr>
      </w:pPr>
    </w:p>
    <w:p w14:paraId="0FF73F04" w14:textId="1B3933C1" w:rsidR="0024051E" w:rsidRPr="00410E91" w:rsidRDefault="0024051E">
      <w:pPr>
        <w:rPr>
          <w:rFonts w:ascii="Aptos" w:hAnsi="Aptos"/>
        </w:rPr>
      </w:pPr>
    </w:p>
    <w:p w14:paraId="08D076F7" w14:textId="77777777" w:rsidR="000A19C4" w:rsidRPr="00410E91" w:rsidRDefault="000A19C4">
      <w:pPr>
        <w:rPr>
          <w:rFonts w:ascii="Aptos" w:hAnsi="Aptos"/>
        </w:rPr>
      </w:pPr>
    </w:p>
    <w:p w14:paraId="1C91E689" w14:textId="77777777" w:rsidR="00FA585B" w:rsidRPr="00410E91" w:rsidRDefault="00FA585B">
      <w:pPr>
        <w:rPr>
          <w:rFonts w:ascii="Aptos" w:hAnsi="Aptos"/>
        </w:rPr>
      </w:pPr>
    </w:p>
    <w:p w14:paraId="3D2C807E" w14:textId="77777777" w:rsidR="000A19C4" w:rsidRPr="00410E91" w:rsidRDefault="000A19C4">
      <w:pPr>
        <w:rPr>
          <w:rFonts w:ascii="Aptos" w:hAnsi="Aptos"/>
        </w:rPr>
      </w:pPr>
    </w:p>
    <w:p w14:paraId="0B4E6532" w14:textId="77777777" w:rsidR="000A19C4" w:rsidRPr="00410E91" w:rsidRDefault="000A19C4">
      <w:pPr>
        <w:rPr>
          <w:rFonts w:ascii="Aptos" w:hAnsi="Aptos"/>
        </w:rPr>
      </w:pPr>
    </w:p>
    <w:p w14:paraId="0FA85F2E" w14:textId="77777777" w:rsidR="000A19C4" w:rsidRPr="00410E91" w:rsidRDefault="000A19C4">
      <w:pPr>
        <w:rPr>
          <w:rFonts w:ascii="Aptos" w:hAnsi="Aptos"/>
        </w:rPr>
      </w:pPr>
    </w:p>
    <w:p w14:paraId="10F59835" w14:textId="38DCF17C" w:rsidR="0024051E" w:rsidRPr="00410E91" w:rsidRDefault="0024051E">
      <w:pPr>
        <w:rPr>
          <w:rFonts w:ascii="Aptos" w:hAnsi="Aptos"/>
        </w:rPr>
      </w:pPr>
    </w:p>
    <w:p w14:paraId="0C5FDDE6" w14:textId="54D071A2" w:rsidR="0024051E" w:rsidRPr="00410E91" w:rsidRDefault="0024051E">
      <w:pPr>
        <w:rPr>
          <w:rFonts w:ascii="Aptos" w:hAnsi="Aptos"/>
        </w:rPr>
      </w:pPr>
    </w:p>
    <w:p w14:paraId="5BA42CB7" w14:textId="445452A7" w:rsidR="0024051E" w:rsidRPr="00410E91" w:rsidRDefault="0024051E">
      <w:pPr>
        <w:rPr>
          <w:rFonts w:ascii="Aptos" w:hAnsi="Aptos"/>
        </w:rPr>
      </w:pPr>
    </w:p>
    <w:p w14:paraId="570FBD86" w14:textId="6816981C" w:rsidR="0024051E" w:rsidRPr="00410E91" w:rsidRDefault="00E8306E" w:rsidP="00E8306E">
      <w:pPr>
        <w:tabs>
          <w:tab w:val="center" w:pos="4818"/>
          <w:tab w:val="left" w:pos="7155"/>
        </w:tabs>
        <w:rPr>
          <w:rFonts w:ascii="Aptos" w:hAnsi="Aptos" w:cs="Times New Roman"/>
          <w:b/>
          <w:sz w:val="28"/>
          <w:szCs w:val="28"/>
        </w:rPr>
      </w:pPr>
      <w:r w:rsidRPr="00410E91">
        <w:rPr>
          <w:rFonts w:ascii="Aptos" w:hAnsi="Aptos" w:cs="Times New Roman"/>
          <w:b/>
          <w:sz w:val="28"/>
          <w:szCs w:val="28"/>
        </w:rPr>
        <w:tab/>
      </w:r>
      <w:r w:rsidR="0024051E" w:rsidRPr="00410E91">
        <w:rPr>
          <w:rFonts w:ascii="Aptos" w:hAnsi="Aptos" w:cs="Times New Roman"/>
          <w:b/>
          <w:sz w:val="28"/>
          <w:szCs w:val="28"/>
        </w:rPr>
        <w:t>v. 1 (</w:t>
      </w:r>
      <w:r w:rsidR="00FA585B" w:rsidRPr="00410E91">
        <w:rPr>
          <w:rFonts w:ascii="Aptos" w:hAnsi="Aptos" w:cs="Times New Roman"/>
          <w:b/>
          <w:sz w:val="28"/>
          <w:szCs w:val="28"/>
        </w:rPr>
        <w:t>10</w:t>
      </w:r>
      <w:r w:rsidR="0024051E" w:rsidRPr="00410E91">
        <w:rPr>
          <w:rFonts w:ascii="Aptos" w:hAnsi="Aptos" w:cs="Times New Roman"/>
          <w:b/>
          <w:sz w:val="28"/>
          <w:szCs w:val="28"/>
        </w:rPr>
        <w:t>/202</w:t>
      </w:r>
      <w:r w:rsidR="00743B49" w:rsidRPr="00410E91">
        <w:rPr>
          <w:rFonts w:ascii="Aptos" w:hAnsi="Aptos" w:cs="Times New Roman"/>
          <w:b/>
          <w:sz w:val="28"/>
          <w:szCs w:val="28"/>
        </w:rPr>
        <w:t>5</w:t>
      </w:r>
      <w:r w:rsidR="0024051E" w:rsidRPr="00410E91">
        <w:rPr>
          <w:rFonts w:ascii="Aptos" w:hAnsi="Aptos" w:cs="Times New Roman"/>
          <w:b/>
          <w:sz w:val="28"/>
          <w:szCs w:val="28"/>
        </w:rPr>
        <w:t>)</w:t>
      </w:r>
      <w:r w:rsidRPr="00410E91">
        <w:rPr>
          <w:rFonts w:ascii="Aptos" w:hAnsi="Aptos" w:cs="Times New Roman"/>
          <w:b/>
          <w:sz w:val="28"/>
          <w:szCs w:val="28"/>
        </w:rPr>
        <w:tab/>
      </w:r>
    </w:p>
    <w:p w14:paraId="47F056EC" w14:textId="7111F89F" w:rsidR="0024051E" w:rsidRPr="00410E91" w:rsidRDefault="0024051E" w:rsidP="0024051E">
      <w:pPr>
        <w:jc w:val="center"/>
        <w:rPr>
          <w:rFonts w:ascii="Aptos" w:hAnsi="Aptos" w:cs="Times New Roman"/>
          <w:b/>
          <w:sz w:val="28"/>
          <w:szCs w:val="28"/>
        </w:rPr>
      </w:pPr>
      <w:r w:rsidRPr="00410E91">
        <w:rPr>
          <w:rFonts w:ascii="Aptos" w:hAnsi="Aptos" w:cs="Times New Roman"/>
          <w:b/>
          <w:sz w:val="28"/>
          <w:szCs w:val="28"/>
        </w:rPr>
        <w:lastRenderedPageBreak/>
        <w:t>Satura rādītājs</w:t>
      </w:r>
    </w:p>
    <w:p w14:paraId="71F3B944" w14:textId="47A33A5C" w:rsidR="0024051E" w:rsidRPr="00410E91" w:rsidRDefault="0024051E">
      <w:pPr>
        <w:rPr>
          <w:rFonts w:ascii="Aptos" w:hAnsi="Aptos"/>
        </w:rPr>
      </w:pPr>
    </w:p>
    <w:sdt>
      <w:sdtPr>
        <w:rPr>
          <w:rFonts w:ascii="Aptos" w:eastAsiaTheme="minorHAnsi" w:hAnsi="Aptos"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Pr="00410E91" w:rsidRDefault="00187FF4">
          <w:pPr>
            <w:pStyle w:val="TOCHeading"/>
            <w:rPr>
              <w:rFonts w:ascii="Aptos" w:hAnsi="Aptos"/>
            </w:rPr>
          </w:pPr>
        </w:p>
        <w:p w14:paraId="06DB42DD" w14:textId="3150865B" w:rsidR="0054240C" w:rsidRPr="00410E91" w:rsidRDefault="00187FF4">
          <w:pPr>
            <w:pStyle w:val="TOC1"/>
            <w:tabs>
              <w:tab w:val="left" w:pos="480"/>
              <w:tab w:val="right" w:leader="dot" w:pos="9627"/>
            </w:tabs>
            <w:rPr>
              <w:rFonts w:ascii="Aptos" w:eastAsiaTheme="minorEastAsia" w:hAnsi="Aptos"/>
              <w:noProof/>
              <w:kern w:val="2"/>
              <w:sz w:val="24"/>
              <w:szCs w:val="24"/>
              <w:lang w:eastAsia="lv-LV"/>
              <w14:ligatures w14:val="standardContextual"/>
            </w:rPr>
          </w:pPr>
          <w:r w:rsidRPr="00410E91">
            <w:rPr>
              <w:rFonts w:ascii="Aptos" w:hAnsi="Aptos"/>
            </w:rPr>
            <w:fldChar w:fldCharType="begin"/>
          </w:r>
          <w:r w:rsidRPr="00410E91">
            <w:rPr>
              <w:rFonts w:ascii="Aptos" w:hAnsi="Aptos"/>
            </w:rPr>
            <w:instrText xml:space="preserve"> TOC \o "1-3" \h \z \u </w:instrText>
          </w:r>
          <w:r w:rsidRPr="00410E91">
            <w:rPr>
              <w:rFonts w:ascii="Aptos" w:hAnsi="Aptos"/>
            </w:rPr>
            <w:fldChar w:fldCharType="separate"/>
          </w:r>
          <w:hyperlink w:anchor="_Toc211434090" w:history="1">
            <w:r w:rsidR="0054240C" w:rsidRPr="00410E91">
              <w:rPr>
                <w:rStyle w:val="Hyperlink"/>
                <w:rFonts w:ascii="Aptos" w:hAnsi="Aptos" w:cs="Times New Roman"/>
                <w:b/>
                <w:bCs/>
                <w:noProof/>
              </w:rPr>
              <w:t>1.</w:t>
            </w:r>
            <w:r w:rsidR="0054240C" w:rsidRPr="00410E91">
              <w:rPr>
                <w:rFonts w:ascii="Aptos" w:eastAsiaTheme="minorEastAsia" w:hAnsi="Aptos"/>
                <w:noProof/>
                <w:kern w:val="2"/>
                <w:sz w:val="24"/>
                <w:szCs w:val="24"/>
                <w:lang w:eastAsia="lv-LV"/>
                <w14:ligatures w14:val="standardContextual"/>
              </w:rPr>
              <w:tab/>
            </w:r>
            <w:r w:rsidR="0054240C" w:rsidRPr="00410E91">
              <w:rPr>
                <w:rStyle w:val="Hyperlink"/>
                <w:rFonts w:ascii="Aptos" w:hAnsi="Aptos" w:cs="Times New Roman"/>
                <w:b/>
                <w:bCs/>
                <w:noProof/>
              </w:rPr>
              <w:t>Vispārīgā informācija</w:t>
            </w:r>
            <w:r w:rsidR="0054240C" w:rsidRPr="00410E91">
              <w:rPr>
                <w:rFonts w:ascii="Aptos" w:hAnsi="Aptos"/>
                <w:noProof/>
                <w:webHidden/>
              </w:rPr>
              <w:tab/>
            </w:r>
            <w:r w:rsidR="0054240C" w:rsidRPr="00410E91">
              <w:rPr>
                <w:rFonts w:ascii="Aptos" w:hAnsi="Aptos"/>
                <w:noProof/>
                <w:webHidden/>
              </w:rPr>
              <w:fldChar w:fldCharType="begin"/>
            </w:r>
            <w:r w:rsidR="0054240C" w:rsidRPr="00410E91">
              <w:rPr>
                <w:rFonts w:ascii="Aptos" w:hAnsi="Aptos"/>
                <w:noProof/>
                <w:webHidden/>
              </w:rPr>
              <w:instrText xml:space="preserve"> PAGEREF _Toc211434090 \h </w:instrText>
            </w:r>
            <w:r w:rsidR="0054240C" w:rsidRPr="00410E91">
              <w:rPr>
                <w:rFonts w:ascii="Aptos" w:hAnsi="Aptos"/>
                <w:noProof/>
                <w:webHidden/>
              </w:rPr>
            </w:r>
            <w:r w:rsidR="0054240C" w:rsidRPr="00410E91">
              <w:rPr>
                <w:rFonts w:ascii="Aptos" w:hAnsi="Aptos"/>
                <w:noProof/>
                <w:webHidden/>
              </w:rPr>
              <w:fldChar w:fldCharType="separate"/>
            </w:r>
            <w:r w:rsidR="003D7DE8">
              <w:rPr>
                <w:rFonts w:ascii="Aptos" w:hAnsi="Aptos"/>
                <w:noProof/>
                <w:webHidden/>
              </w:rPr>
              <w:t>3</w:t>
            </w:r>
            <w:r w:rsidR="0054240C" w:rsidRPr="00410E91">
              <w:rPr>
                <w:rFonts w:ascii="Aptos" w:hAnsi="Aptos"/>
                <w:noProof/>
                <w:webHidden/>
              </w:rPr>
              <w:fldChar w:fldCharType="end"/>
            </w:r>
          </w:hyperlink>
        </w:p>
        <w:p w14:paraId="24A0C791" w14:textId="07A567FF" w:rsidR="0054240C" w:rsidRPr="00410E91" w:rsidRDefault="0054240C">
          <w:pPr>
            <w:pStyle w:val="TOC1"/>
            <w:tabs>
              <w:tab w:val="left" w:pos="720"/>
              <w:tab w:val="right" w:leader="dot" w:pos="9627"/>
            </w:tabs>
            <w:rPr>
              <w:rFonts w:ascii="Aptos" w:eastAsiaTheme="minorEastAsia" w:hAnsi="Aptos"/>
              <w:noProof/>
              <w:kern w:val="2"/>
              <w:sz w:val="24"/>
              <w:szCs w:val="24"/>
              <w:lang w:eastAsia="lv-LV"/>
              <w14:ligatures w14:val="standardContextual"/>
            </w:rPr>
          </w:pPr>
          <w:hyperlink w:anchor="_Toc211434091" w:history="1">
            <w:r w:rsidRPr="00410E91">
              <w:rPr>
                <w:rStyle w:val="Hyperlink"/>
                <w:rFonts w:ascii="Aptos" w:hAnsi="Aptos" w:cs="Times New Roman"/>
                <w:b/>
                <w:bCs/>
                <w:noProof/>
              </w:rPr>
              <w:t>1.1.</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Normatīvo aktu bāze izmaksu un ieguvumu analīzes izstrādei</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_Toc211434091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3</w:t>
            </w:r>
            <w:r w:rsidRPr="00410E91">
              <w:rPr>
                <w:rFonts w:ascii="Aptos" w:hAnsi="Aptos"/>
                <w:noProof/>
                <w:webHidden/>
              </w:rPr>
              <w:fldChar w:fldCharType="end"/>
            </w:r>
          </w:hyperlink>
        </w:p>
        <w:p w14:paraId="4714D0C1" w14:textId="03F57709" w:rsidR="0054240C" w:rsidRPr="00410E91" w:rsidRDefault="0054240C">
          <w:pPr>
            <w:pStyle w:val="TOC1"/>
            <w:tabs>
              <w:tab w:val="left" w:pos="720"/>
              <w:tab w:val="right" w:leader="dot" w:pos="9627"/>
            </w:tabs>
            <w:rPr>
              <w:rFonts w:ascii="Aptos" w:eastAsiaTheme="minorEastAsia" w:hAnsi="Aptos"/>
              <w:noProof/>
              <w:kern w:val="2"/>
              <w:sz w:val="24"/>
              <w:szCs w:val="24"/>
              <w:lang w:eastAsia="lv-LV"/>
              <w14:ligatures w14:val="standardContextual"/>
            </w:rPr>
          </w:pPr>
          <w:hyperlink w:anchor="_Toc211434092" w:history="1">
            <w:r w:rsidRPr="00410E91">
              <w:rPr>
                <w:rStyle w:val="Hyperlink"/>
                <w:rFonts w:ascii="Aptos" w:hAnsi="Aptos" w:cs="Times New Roman"/>
                <w:b/>
                <w:bCs/>
                <w:noProof/>
              </w:rPr>
              <w:t>1.2.</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Finanšu analīzes mērķis</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_Toc211434092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3</w:t>
            </w:r>
            <w:r w:rsidRPr="00410E91">
              <w:rPr>
                <w:rFonts w:ascii="Aptos" w:hAnsi="Aptos"/>
                <w:noProof/>
                <w:webHidden/>
              </w:rPr>
              <w:fldChar w:fldCharType="end"/>
            </w:r>
          </w:hyperlink>
        </w:p>
        <w:p w14:paraId="0499561B" w14:textId="23FA2C8B" w:rsidR="0054240C" w:rsidRPr="00410E91" w:rsidRDefault="0054240C">
          <w:pPr>
            <w:pStyle w:val="TOC1"/>
            <w:tabs>
              <w:tab w:val="left" w:pos="480"/>
              <w:tab w:val="right" w:leader="dot" w:pos="9627"/>
            </w:tabs>
            <w:rPr>
              <w:rFonts w:ascii="Aptos" w:eastAsiaTheme="minorEastAsia" w:hAnsi="Aptos"/>
              <w:noProof/>
              <w:kern w:val="2"/>
              <w:sz w:val="24"/>
              <w:szCs w:val="24"/>
              <w:lang w:eastAsia="lv-LV"/>
              <w14:ligatures w14:val="standardContextual"/>
            </w:rPr>
          </w:pPr>
          <w:hyperlink w:anchor="_Toc211434093" w:history="1">
            <w:r w:rsidRPr="00410E91">
              <w:rPr>
                <w:rStyle w:val="Hyperlink"/>
                <w:rFonts w:ascii="Aptos" w:hAnsi="Aptos" w:cs="Times New Roman"/>
                <w:b/>
                <w:bCs/>
                <w:noProof/>
              </w:rPr>
              <w:t>2.</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Finanšu analīzes izstrāde un saturs</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_Toc211434093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3</w:t>
            </w:r>
            <w:r w:rsidRPr="00410E91">
              <w:rPr>
                <w:rFonts w:ascii="Aptos" w:hAnsi="Aptos"/>
                <w:noProof/>
                <w:webHidden/>
              </w:rPr>
              <w:fldChar w:fldCharType="end"/>
            </w:r>
          </w:hyperlink>
        </w:p>
        <w:p w14:paraId="0989030F" w14:textId="36E83268" w:rsidR="0054240C" w:rsidRPr="00410E91" w:rsidRDefault="0054240C">
          <w:pPr>
            <w:pStyle w:val="TOC1"/>
            <w:tabs>
              <w:tab w:val="left" w:pos="720"/>
              <w:tab w:val="right" w:leader="dot" w:pos="9627"/>
            </w:tabs>
            <w:rPr>
              <w:rFonts w:ascii="Aptos" w:eastAsiaTheme="minorEastAsia" w:hAnsi="Aptos"/>
              <w:noProof/>
              <w:kern w:val="2"/>
              <w:sz w:val="24"/>
              <w:szCs w:val="24"/>
              <w:lang w:eastAsia="lv-LV"/>
              <w14:ligatures w14:val="standardContextual"/>
            </w:rPr>
          </w:pPr>
          <w:hyperlink w:anchor="_Toc211434094" w:history="1">
            <w:r w:rsidRPr="00410E91">
              <w:rPr>
                <w:rStyle w:val="Hyperlink"/>
                <w:rFonts w:ascii="Aptos" w:hAnsi="Aptos" w:cs="Times New Roman"/>
                <w:b/>
                <w:bCs/>
                <w:noProof/>
              </w:rPr>
              <w:t>2.1.</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Vispārīgā informācija</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_Toc211434094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3</w:t>
            </w:r>
            <w:r w:rsidRPr="00410E91">
              <w:rPr>
                <w:rFonts w:ascii="Aptos" w:hAnsi="Aptos"/>
                <w:noProof/>
                <w:webHidden/>
              </w:rPr>
              <w:fldChar w:fldCharType="end"/>
            </w:r>
          </w:hyperlink>
        </w:p>
        <w:p w14:paraId="6847013B" w14:textId="00BCA203" w:rsidR="0054240C" w:rsidRPr="00410E91" w:rsidRDefault="0054240C">
          <w:pPr>
            <w:pStyle w:val="TOC1"/>
            <w:tabs>
              <w:tab w:val="left" w:pos="720"/>
              <w:tab w:val="right" w:leader="dot" w:pos="9627"/>
            </w:tabs>
            <w:rPr>
              <w:rFonts w:ascii="Aptos" w:eastAsiaTheme="minorEastAsia" w:hAnsi="Aptos"/>
              <w:noProof/>
              <w:kern w:val="2"/>
              <w:sz w:val="24"/>
              <w:szCs w:val="24"/>
              <w:lang w:eastAsia="lv-LV"/>
              <w14:ligatures w14:val="standardContextual"/>
            </w:rPr>
          </w:pPr>
          <w:hyperlink w:anchor="_Toc211434095" w:history="1">
            <w:r w:rsidRPr="00410E91">
              <w:rPr>
                <w:rStyle w:val="Hyperlink"/>
                <w:rFonts w:ascii="Aptos" w:hAnsi="Aptos" w:cs="Times New Roman"/>
                <w:b/>
                <w:bCs/>
                <w:noProof/>
              </w:rPr>
              <w:t>2.2.</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Izmaksu un ieguvumu analīzes aprēķinu izklājlapās norādāmā informācija</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_Toc211434095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4</w:t>
            </w:r>
            <w:r w:rsidRPr="00410E91">
              <w:rPr>
                <w:rFonts w:ascii="Aptos" w:hAnsi="Aptos"/>
                <w:noProof/>
                <w:webHidden/>
              </w:rPr>
              <w:fldChar w:fldCharType="end"/>
            </w:r>
          </w:hyperlink>
        </w:p>
        <w:p w14:paraId="070729C6" w14:textId="177395AA" w:rsidR="0054240C" w:rsidRPr="00410E91" w:rsidRDefault="0054240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211434096" w:history="1">
            <w:r w:rsidRPr="00410E91">
              <w:rPr>
                <w:rStyle w:val="Hyperlink"/>
                <w:rFonts w:ascii="Aptos" w:hAnsi="Aptos" w:cs="Times New Roman"/>
                <w:b/>
                <w:bCs/>
                <w:noProof/>
              </w:rPr>
              <w:t>2.2.1.</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Dati par projektu</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_Toc211434096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4</w:t>
            </w:r>
            <w:r w:rsidRPr="00410E91">
              <w:rPr>
                <w:rFonts w:ascii="Aptos" w:hAnsi="Aptos"/>
                <w:noProof/>
                <w:webHidden/>
              </w:rPr>
              <w:fldChar w:fldCharType="end"/>
            </w:r>
          </w:hyperlink>
        </w:p>
        <w:p w14:paraId="38DA55A4" w14:textId="0C82C40D" w:rsidR="0054240C" w:rsidRPr="00410E91" w:rsidRDefault="0054240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211434097" w:history="1">
            <w:r w:rsidRPr="00410E91">
              <w:rPr>
                <w:rStyle w:val="Hyperlink"/>
                <w:rFonts w:ascii="Aptos" w:hAnsi="Aptos" w:cs="Times New Roman"/>
                <w:b/>
                <w:bCs/>
                <w:noProof/>
              </w:rPr>
              <w:t>2.2.2.</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Projekta investīciju izmaksas</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_Toc211434097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6</w:t>
            </w:r>
            <w:r w:rsidRPr="00410E91">
              <w:rPr>
                <w:rFonts w:ascii="Aptos" w:hAnsi="Aptos"/>
                <w:noProof/>
                <w:webHidden/>
              </w:rPr>
              <w:fldChar w:fldCharType="end"/>
            </w:r>
          </w:hyperlink>
        </w:p>
        <w:p w14:paraId="2B143DB6" w14:textId="344E1501" w:rsidR="0054240C" w:rsidRPr="00410E91" w:rsidRDefault="0054240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211434098" w:history="1">
            <w:r w:rsidRPr="00410E91">
              <w:rPr>
                <w:rStyle w:val="Hyperlink"/>
                <w:rFonts w:ascii="Aptos" w:hAnsi="Aptos" w:cs="Times New Roman"/>
                <w:b/>
                <w:bCs/>
                <w:noProof/>
              </w:rPr>
              <w:t>2.2.3.</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Investīciju naudas plūsma bez projekta</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_Toc211434098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6</w:t>
            </w:r>
            <w:r w:rsidRPr="00410E91">
              <w:rPr>
                <w:rFonts w:ascii="Aptos" w:hAnsi="Aptos"/>
                <w:noProof/>
                <w:webHidden/>
              </w:rPr>
              <w:fldChar w:fldCharType="end"/>
            </w:r>
          </w:hyperlink>
        </w:p>
        <w:p w14:paraId="42902D62" w14:textId="3C725286" w:rsidR="0054240C" w:rsidRPr="00410E91" w:rsidRDefault="0054240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211434099" w:history="1">
            <w:r w:rsidRPr="00410E91">
              <w:rPr>
                <w:rStyle w:val="Hyperlink"/>
                <w:rFonts w:ascii="Aptos" w:hAnsi="Aptos" w:cs="Times New Roman"/>
                <w:b/>
                <w:bCs/>
                <w:noProof/>
              </w:rPr>
              <w:t>2.2.4.</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Investīciju naudas plūsma ar projektu</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_Toc211434099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7</w:t>
            </w:r>
            <w:r w:rsidRPr="00410E91">
              <w:rPr>
                <w:rFonts w:ascii="Aptos" w:hAnsi="Aptos"/>
                <w:noProof/>
                <w:webHidden/>
              </w:rPr>
              <w:fldChar w:fldCharType="end"/>
            </w:r>
          </w:hyperlink>
        </w:p>
        <w:p w14:paraId="3029E045" w14:textId="621C8A7B" w:rsidR="0054240C" w:rsidRPr="00410E91" w:rsidRDefault="0054240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211434100" w:history="1">
            <w:r w:rsidRPr="00410E91">
              <w:rPr>
                <w:rStyle w:val="Hyperlink"/>
                <w:rFonts w:ascii="Aptos" w:hAnsi="Aptos" w:cs="Times New Roman"/>
                <w:b/>
                <w:bCs/>
                <w:noProof/>
              </w:rPr>
              <w:t>2.2.5.</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Finansiālā ilgtspēja</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_Toc211434100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8</w:t>
            </w:r>
            <w:r w:rsidRPr="00410E91">
              <w:rPr>
                <w:rFonts w:ascii="Aptos" w:hAnsi="Aptos"/>
                <w:noProof/>
                <w:webHidden/>
              </w:rPr>
              <w:fldChar w:fldCharType="end"/>
            </w:r>
          </w:hyperlink>
        </w:p>
        <w:p w14:paraId="518D7E79" w14:textId="2C7AF134" w:rsidR="0054240C" w:rsidRPr="00410E91" w:rsidRDefault="0054240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211434101" w:history="1">
            <w:r w:rsidRPr="00410E91">
              <w:rPr>
                <w:rStyle w:val="Hyperlink"/>
                <w:rFonts w:ascii="Aptos" w:hAnsi="Aptos" w:cs="Times New Roman"/>
                <w:b/>
                <w:bCs/>
                <w:noProof/>
              </w:rPr>
              <w:t>2.2.6.</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Finanšu analīze</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_Toc211434101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9</w:t>
            </w:r>
            <w:r w:rsidRPr="00410E91">
              <w:rPr>
                <w:rFonts w:ascii="Aptos" w:hAnsi="Aptos"/>
                <w:noProof/>
                <w:webHidden/>
              </w:rPr>
              <w:fldChar w:fldCharType="end"/>
            </w:r>
          </w:hyperlink>
        </w:p>
        <w:p w14:paraId="3C39C5C5" w14:textId="0015F463" w:rsidR="0054240C" w:rsidRPr="00410E91" w:rsidRDefault="0054240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211434102" w:history="1">
            <w:r w:rsidRPr="00410E91">
              <w:rPr>
                <w:rStyle w:val="Hyperlink"/>
                <w:rFonts w:ascii="Aptos" w:hAnsi="Aptos" w:cs="Times New Roman"/>
                <w:b/>
                <w:bCs/>
                <w:noProof/>
              </w:rPr>
              <w:t>2.2.7.</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Projekta iesnieguma sadaļa “Finansējuma sadalījums pa avotiem”</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_Toc211434102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10</w:t>
            </w:r>
            <w:r w:rsidRPr="00410E91">
              <w:rPr>
                <w:rFonts w:ascii="Aptos" w:hAnsi="Aptos"/>
                <w:noProof/>
                <w:webHidden/>
              </w:rPr>
              <w:fldChar w:fldCharType="end"/>
            </w:r>
          </w:hyperlink>
        </w:p>
        <w:p w14:paraId="0F64D9EE" w14:textId="5D5F1384" w:rsidR="0054240C" w:rsidRPr="00410E91" w:rsidRDefault="0054240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211434103" w:history="1">
            <w:r w:rsidRPr="00410E91">
              <w:rPr>
                <w:rStyle w:val="Hyperlink"/>
                <w:rFonts w:ascii="Aptos" w:hAnsi="Aptos" w:cs="Times New Roman"/>
                <w:b/>
                <w:bCs/>
                <w:noProof/>
              </w:rPr>
              <w:t>2.2.8.</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MK noteikumu Nr.408 4.pielikums “Projekta izmaksu un ieguvumu analīzes galvenie pieņēmumi un rezultāti”</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_Toc211434103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10</w:t>
            </w:r>
            <w:r w:rsidRPr="00410E91">
              <w:rPr>
                <w:rFonts w:ascii="Aptos" w:hAnsi="Aptos"/>
                <w:noProof/>
                <w:webHidden/>
              </w:rPr>
              <w:fldChar w:fldCharType="end"/>
            </w:r>
          </w:hyperlink>
        </w:p>
        <w:p w14:paraId="2B093E41" w14:textId="7CAC9900" w:rsidR="0054240C" w:rsidRPr="00410E91" w:rsidRDefault="0054240C">
          <w:pPr>
            <w:pStyle w:val="TOC1"/>
            <w:tabs>
              <w:tab w:val="left" w:pos="960"/>
              <w:tab w:val="right" w:leader="dot" w:pos="9627"/>
            </w:tabs>
            <w:rPr>
              <w:rFonts w:ascii="Aptos" w:eastAsiaTheme="minorEastAsia" w:hAnsi="Aptos"/>
              <w:noProof/>
              <w:kern w:val="2"/>
              <w:sz w:val="24"/>
              <w:szCs w:val="24"/>
              <w:lang w:eastAsia="lv-LV"/>
              <w14:ligatures w14:val="standardContextual"/>
            </w:rPr>
          </w:pPr>
          <w:hyperlink w:anchor="_Toc211434104" w:history="1">
            <w:r w:rsidRPr="00410E91">
              <w:rPr>
                <w:rStyle w:val="Hyperlink"/>
                <w:rFonts w:ascii="Aptos" w:hAnsi="Aptos" w:cs="Times New Roman"/>
                <w:b/>
                <w:bCs/>
                <w:noProof/>
              </w:rPr>
              <w:t>2.2.9.</w:t>
            </w:r>
            <w:r w:rsidRPr="00410E91">
              <w:rPr>
                <w:rFonts w:ascii="Aptos" w:eastAsiaTheme="minorEastAsia" w:hAnsi="Aptos"/>
                <w:noProof/>
                <w:kern w:val="2"/>
                <w:sz w:val="24"/>
                <w:szCs w:val="24"/>
                <w:lang w:eastAsia="lv-LV"/>
                <w14:ligatures w14:val="standardContextual"/>
              </w:rPr>
              <w:tab/>
            </w:r>
            <w:r w:rsidRPr="00410E91">
              <w:rPr>
                <w:rStyle w:val="Hyperlink"/>
                <w:rFonts w:ascii="Aptos" w:hAnsi="Aptos" w:cs="Times New Roman"/>
                <w:b/>
                <w:bCs/>
                <w:noProof/>
              </w:rPr>
              <w:t>Pieņēmumi</w:t>
            </w:r>
            <w:r w:rsidRPr="00410E91">
              <w:rPr>
                <w:rFonts w:ascii="Aptos" w:hAnsi="Aptos"/>
                <w:noProof/>
                <w:webHidden/>
              </w:rPr>
              <w:tab/>
            </w:r>
            <w:r w:rsidRPr="00410E91">
              <w:rPr>
                <w:rFonts w:ascii="Aptos" w:hAnsi="Aptos"/>
                <w:noProof/>
                <w:webHidden/>
              </w:rPr>
              <w:fldChar w:fldCharType="begin"/>
            </w:r>
            <w:r w:rsidRPr="00410E91">
              <w:rPr>
                <w:rFonts w:ascii="Aptos" w:hAnsi="Aptos"/>
                <w:noProof/>
                <w:webHidden/>
              </w:rPr>
              <w:instrText xml:space="preserve"> PAGEREF _Toc211434104 \h </w:instrText>
            </w:r>
            <w:r w:rsidRPr="00410E91">
              <w:rPr>
                <w:rFonts w:ascii="Aptos" w:hAnsi="Aptos"/>
                <w:noProof/>
                <w:webHidden/>
              </w:rPr>
            </w:r>
            <w:r w:rsidRPr="00410E91">
              <w:rPr>
                <w:rFonts w:ascii="Aptos" w:hAnsi="Aptos"/>
                <w:noProof/>
                <w:webHidden/>
              </w:rPr>
              <w:fldChar w:fldCharType="separate"/>
            </w:r>
            <w:r w:rsidR="003D7DE8">
              <w:rPr>
                <w:rFonts w:ascii="Aptos" w:hAnsi="Aptos"/>
                <w:noProof/>
                <w:webHidden/>
              </w:rPr>
              <w:t>12</w:t>
            </w:r>
            <w:r w:rsidRPr="00410E91">
              <w:rPr>
                <w:rFonts w:ascii="Aptos" w:hAnsi="Aptos"/>
                <w:noProof/>
                <w:webHidden/>
              </w:rPr>
              <w:fldChar w:fldCharType="end"/>
            </w:r>
          </w:hyperlink>
        </w:p>
        <w:p w14:paraId="0993A44F" w14:textId="1CA5FF55" w:rsidR="00187FF4" w:rsidRPr="00410E91" w:rsidRDefault="00187FF4">
          <w:pPr>
            <w:rPr>
              <w:rFonts w:ascii="Aptos" w:hAnsi="Aptos"/>
            </w:rPr>
          </w:pPr>
          <w:r w:rsidRPr="00410E91">
            <w:rPr>
              <w:rFonts w:ascii="Aptos" w:hAnsi="Aptos"/>
              <w:b/>
              <w:bCs/>
              <w:noProof/>
            </w:rPr>
            <w:fldChar w:fldCharType="end"/>
          </w:r>
        </w:p>
      </w:sdtContent>
    </w:sdt>
    <w:p w14:paraId="5C02B675" w14:textId="6F1E9AF1" w:rsidR="00BC7971" w:rsidRPr="00410E91" w:rsidRDefault="00BC7971">
      <w:pPr>
        <w:rPr>
          <w:rFonts w:ascii="Aptos" w:hAnsi="Aptos"/>
        </w:rPr>
      </w:pPr>
    </w:p>
    <w:p w14:paraId="042AF3BC" w14:textId="7ED52139" w:rsidR="00BC7971" w:rsidRPr="00410E91" w:rsidRDefault="00BC7971">
      <w:pPr>
        <w:rPr>
          <w:rFonts w:ascii="Aptos" w:hAnsi="Aptos"/>
        </w:rPr>
      </w:pPr>
    </w:p>
    <w:p w14:paraId="5168952C" w14:textId="342F906D" w:rsidR="00BC7971" w:rsidRPr="00410E91" w:rsidRDefault="00BC7971">
      <w:pPr>
        <w:rPr>
          <w:rFonts w:ascii="Aptos" w:hAnsi="Aptos"/>
        </w:rPr>
      </w:pPr>
    </w:p>
    <w:p w14:paraId="1FC47E77" w14:textId="50345F0A" w:rsidR="00BC7971" w:rsidRPr="00410E91" w:rsidRDefault="00BC7971">
      <w:pPr>
        <w:rPr>
          <w:rFonts w:ascii="Aptos" w:hAnsi="Aptos"/>
        </w:rPr>
      </w:pPr>
    </w:p>
    <w:p w14:paraId="042EEB3D" w14:textId="17032628" w:rsidR="00BC7971" w:rsidRPr="00410E91" w:rsidRDefault="00BC7971">
      <w:pPr>
        <w:rPr>
          <w:rFonts w:ascii="Aptos" w:hAnsi="Aptos"/>
        </w:rPr>
      </w:pPr>
    </w:p>
    <w:p w14:paraId="107FE9A5" w14:textId="77777777" w:rsidR="0054240C" w:rsidRPr="00410E91" w:rsidRDefault="0054240C">
      <w:pPr>
        <w:rPr>
          <w:rFonts w:ascii="Aptos" w:hAnsi="Aptos"/>
        </w:rPr>
      </w:pPr>
    </w:p>
    <w:p w14:paraId="069BDAEC" w14:textId="77777777" w:rsidR="0054240C" w:rsidRPr="00410E91" w:rsidRDefault="0054240C">
      <w:pPr>
        <w:rPr>
          <w:rFonts w:ascii="Aptos" w:hAnsi="Aptos"/>
        </w:rPr>
      </w:pPr>
    </w:p>
    <w:p w14:paraId="6EDB7956" w14:textId="74CAC9E8" w:rsidR="00BC7971" w:rsidRPr="00410E91" w:rsidRDefault="00BC7971">
      <w:pPr>
        <w:rPr>
          <w:rFonts w:ascii="Aptos" w:hAnsi="Aptos"/>
        </w:rPr>
      </w:pPr>
    </w:p>
    <w:p w14:paraId="22B0B841" w14:textId="70994989" w:rsidR="00BC7971" w:rsidRPr="00410E91" w:rsidRDefault="00BC7971">
      <w:pPr>
        <w:rPr>
          <w:rFonts w:ascii="Aptos" w:hAnsi="Aptos"/>
        </w:rPr>
      </w:pPr>
    </w:p>
    <w:p w14:paraId="43A70840" w14:textId="79F46646" w:rsidR="00BC7971" w:rsidRPr="00410E91" w:rsidRDefault="00BC7971">
      <w:pPr>
        <w:rPr>
          <w:rFonts w:ascii="Aptos" w:hAnsi="Aptos"/>
        </w:rPr>
      </w:pPr>
    </w:p>
    <w:p w14:paraId="30048244" w14:textId="380647D7" w:rsidR="00BC7971" w:rsidRPr="00410E91" w:rsidRDefault="00BC7971">
      <w:pPr>
        <w:rPr>
          <w:rFonts w:ascii="Aptos" w:hAnsi="Aptos"/>
        </w:rPr>
      </w:pPr>
    </w:p>
    <w:p w14:paraId="63FED47A" w14:textId="422A3033" w:rsidR="00BC7971" w:rsidRPr="00410E91" w:rsidRDefault="00BC7971">
      <w:pPr>
        <w:rPr>
          <w:rFonts w:ascii="Aptos" w:hAnsi="Aptos"/>
        </w:rPr>
      </w:pPr>
    </w:p>
    <w:p w14:paraId="74D2F88E" w14:textId="0CC857A7" w:rsidR="0024051E" w:rsidRPr="00410E91" w:rsidRDefault="0024051E" w:rsidP="00447B69">
      <w:pPr>
        <w:pStyle w:val="Heading1"/>
        <w:numPr>
          <w:ilvl w:val="0"/>
          <w:numId w:val="32"/>
        </w:numPr>
        <w:rPr>
          <w:rFonts w:ascii="Aptos" w:hAnsi="Aptos" w:cs="Times New Roman"/>
          <w:b/>
          <w:bCs/>
          <w:color w:val="auto"/>
          <w:sz w:val="28"/>
          <w:szCs w:val="28"/>
        </w:rPr>
      </w:pPr>
      <w:bookmarkStart w:id="0" w:name="_Toc488415866"/>
      <w:bookmarkStart w:id="1" w:name="_Toc211434090"/>
      <w:r w:rsidRPr="00410E91">
        <w:rPr>
          <w:rFonts w:ascii="Aptos" w:hAnsi="Aptos" w:cs="Times New Roman"/>
          <w:b/>
          <w:bCs/>
          <w:color w:val="auto"/>
          <w:sz w:val="28"/>
          <w:szCs w:val="28"/>
        </w:rPr>
        <w:lastRenderedPageBreak/>
        <w:t>Vispārīgā informācija</w:t>
      </w:r>
      <w:bookmarkEnd w:id="0"/>
      <w:bookmarkEnd w:id="1"/>
    </w:p>
    <w:p w14:paraId="1274B74B" w14:textId="4B7DB0CB" w:rsidR="006908EA" w:rsidRPr="00410E91" w:rsidRDefault="0024051E" w:rsidP="00447B69">
      <w:pPr>
        <w:pStyle w:val="Heading1"/>
        <w:numPr>
          <w:ilvl w:val="1"/>
          <w:numId w:val="32"/>
        </w:numPr>
        <w:ind w:left="993" w:hanging="633"/>
        <w:rPr>
          <w:rFonts w:ascii="Aptos" w:hAnsi="Aptos" w:cs="Times New Roman"/>
          <w:b/>
          <w:bCs/>
          <w:color w:val="auto"/>
          <w:sz w:val="28"/>
          <w:szCs w:val="28"/>
        </w:rPr>
      </w:pPr>
      <w:bookmarkStart w:id="2" w:name="_Toc488415867"/>
      <w:bookmarkStart w:id="3" w:name="_Toc211434091"/>
      <w:r w:rsidRPr="00410E91">
        <w:rPr>
          <w:rFonts w:ascii="Aptos" w:hAnsi="Aptos" w:cs="Times New Roman"/>
          <w:b/>
          <w:bCs/>
          <w:color w:val="auto"/>
          <w:sz w:val="28"/>
          <w:szCs w:val="28"/>
        </w:rPr>
        <w:t>Normatīvo aktu bāze izmaksu un ieguvumu analīzes izstrādei</w:t>
      </w:r>
      <w:bookmarkEnd w:id="2"/>
      <w:bookmarkEnd w:id="3"/>
    </w:p>
    <w:p w14:paraId="42039E35" w14:textId="79AC7EC3" w:rsidR="006908EA" w:rsidRPr="00410E91" w:rsidRDefault="006908EA" w:rsidP="006908EA">
      <w:pPr>
        <w:spacing w:line="240" w:lineRule="auto"/>
        <w:jc w:val="both"/>
        <w:rPr>
          <w:rFonts w:ascii="Aptos" w:hAnsi="Aptos" w:cs="Times New Roman"/>
          <w:sz w:val="24"/>
          <w:szCs w:val="24"/>
        </w:rPr>
      </w:pPr>
      <w:r w:rsidRPr="00410E91">
        <w:rPr>
          <w:rFonts w:ascii="Aptos" w:hAnsi="Aptos" w:cs="Times New Roman"/>
          <w:sz w:val="24"/>
          <w:szCs w:val="24"/>
        </w:rPr>
        <w:t xml:space="preserve">Izmaksu </w:t>
      </w:r>
      <w:r w:rsidR="00334B31" w:rsidRPr="00410E91">
        <w:rPr>
          <w:rFonts w:ascii="Aptos" w:hAnsi="Aptos" w:cs="Times New Roman"/>
          <w:sz w:val="24"/>
          <w:szCs w:val="24"/>
        </w:rPr>
        <w:t>un</w:t>
      </w:r>
      <w:r w:rsidRPr="00410E91">
        <w:rPr>
          <w:rFonts w:ascii="Aptos" w:hAnsi="Aptos" w:cs="Times New Roman"/>
          <w:sz w:val="24"/>
          <w:szCs w:val="24"/>
        </w:rPr>
        <w:t xml:space="preserve"> ieguvumu analīze ir izstrādāta, </w:t>
      </w:r>
      <w:r w:rsidRPr="00410E91">
        <w:rPr>
          <w:rFonts w:ascii="Aptos" w:hAnsi="Aptos" w:cs="Times New Roman"/>
          <w:color w:val="000000" w:themeColor="text1"/>
          <w:sz w:val="24"/>
          <w:szCs w:val="24"/>
        </w:rPr>
        <w:t xml:space="preserve">pamatojoties </w:t>
      </w:r>
      <w:r w:rsidRPr="00410E91">
        <w:rPr>
          <w:rFonts w:ascii="Aptos" w:hAnsi="Aptos" w:cs="Times New Roman"/>
          <w:sz w:val="24"/>
          <w:szCs w:val="24"/>
        </w:rPr>
        <w:t>uz:</w:t>
      </w:r>
    </w:p>
    <w:p w14:paraId="5000B710" w14:textId="77777777" w:rsidR="005B3701" w:rsidRPr="00410E91" w:rsidRDefault="005B3701" w:rsidP="005B3701">
      <w:pPr>
        <w:pStyle w:val="ListParagraph"/>
        <w:numPr>
          <w:ilvl w:val="0"/>
          <w:numId w:val="3"/>
        </w:numPr>
        <w:spacing w:line="240" w:lineRule="auto"/>
        <w:jc w:val="both"/>
        <w:rPr>
          <w:rFonts w:ascii="Aptos" w:hAnsi="Aptos" w:cs="Times New Roman"/>
          <w:sz w:val="24"/>
          <w:szCs w:val="24"/>
        </w:rPr>
      </w:pPr>
      <w:r w:rsidRPr="00410E91">
        <w:rPr>
          <w:rFonts w:ascii="Aptos" w:hAnsi="Aptos" w:cs="Times New Roman"/>
          <w:sz w:val="24"/>
          <w:szCs w:val="24"/>
        </w:rPr>
        <w:t xml:space="preserve">Ministru kabineta 2023.gada 13.jūlija noteikumiem Nr.408 “Kārtība, kādā Eiropas Savienības fondu vadībā iesaistītās institūcijas nodrošina šo fondu ieviešanu 2021.–2027. gada plānošanas periodā” (turpmāk – MK noteikumi Nr.408) (pieejami tīmekļa vietnē </w:t>
      </w:r>
      <w:hyperlink r:id="rId11" w:history="1">
        <w:r w:rsidRPr="00410E91">
          <w:rPr>
            <w:rStyle w:val="Hyperlink"/>
            <w:rFonts w:ascii="Aptos" w:hAnsi="Aptos" w:cs="Times New Roman"/>
            <w:sz w:val="24"/>
            <w:szCs w:val="24"/>
          </w:rPr>
          <w:t>https://likumi.lv/ta/id/343827</w:t>
        </w:r>
      </w:hyperlink>
      <w:r w:rsidRPr="00410E91">
        <w:rPr>
          <w:rFonts w:ascii="Aptos" w:hAnsi="Aptos" w:cs="Times New Roman"/>
          <w:sz w:val="24"/>
          <w:szCs w:val="24"/>
        </w:rPr>
        <w:t>);</w:t>
      </w:r>
    </w:p>
    <w:p w14:paraId="467BC97D" w14:textId="77777777" w:rsidR="005B3701" w:rsidRPr="00410E91" w:rsidRDefault="005B3701" w:rsidP="005B3701">
      <w:pPr>
        <w:pStyle w:val="ListParagraph"/>
        <w:numPr>
          <w:ilvl w:val="0"/>
          <w:numId w:val="3"/>
        </w:numPr>
        <w:spacing w:line="240" w:lineRule="auto"/>
        <w:jc w:val="both"/>
        <w:rPr>
          <w:rFonts w:ascii="Aptos" w:hAnsi="Aptos" w:cs="Times New Roman"/>
          <w:sz w:val="24"/>
          <w:szCs w:val="24"/>
        </w:rPr>
      </w:pPr>
      <w:r w:rsidRPr="00410E91">
        <w:rPr>
          <w:rFonts w:ascii="Aptos" w:hAnsi="Aptos" w:cs="Times New Roman"/>
          <w:sz w:val="24"/>
          <w:szCs w:val="24"/>
        </w:rPr>
        <w:t xml:space="preserve">Ministru kabineta 2024. gada 17. decembra noteikumiem Nr. 892 "Eiropas Savienības kohēzijas politikas programmas 2021.–2027. gadam 2.2.2. specifiskā atbalsta mērķa "Pārejas uz aprites ekonomiku veicināšana" 2.2.2.1. pasākuma "Atkritumu šķirošana, pārstrāde un reģenerācija" projektu iesniegumu otrās un trešās atlases kārtas īstenošanas noteikumi" (turpmāk – SAM MK noteikumi) (pieejami tīmekļa vietnē </w:t>
      </w:r>
      <w:hyperlink r:id="rId12" w:history="1">
        <w:r w:rsidRPr="00410E91">
          <w:rPr>
            <w:rStyle w:val="Hyperlink"/>
            <w:rFonts w:ascii="Aptos" w:hAnsi="Aptos" w:cs="Times New Roman"/>
            <w:sz w:val="24"/>
            <w:szCs w:val="24"/>
          </w:rPr>
          <w:t>https://likumi.lv/ta/id/357496</w:t>
        </w:r>
      </w:hyperlink>
      <w:r w:rsidRPr="00410E91">
        <w:rPr>
          <w:rFonts w:ascii="Aptos" w:hAnsi="Aptos" w:cs="Times New Roman"/>
          <w:sz w:val="24"/>
          <w:szCs w:val="24"/>
        </w:rPr>
        <w:t>);</w:t>
      </w:r>
    </w:p>
    <w:p w14:paraId="20AA55E1" w14:textId="77777777" w:rsidR="00096F87" w:rsidRPr="00410E91" w:rsidRDefault="00096F87" w:rsidP="00096F87">
      <w:pPr>
        <w:pStyle w:val="ListParagraph"/>
        <w:numPr>
          <w:ilvl w:val="0"/>
          <w:numId w:val="3"/>
        </w:numPr>
        <w:spacing w:line="240" w:lineRule="auto"/>
        <w:jc w:val="both"/>
        <w:rPr>
          <w:rFonts w:ascii="Aptos" w:hAnsi="Aptos" w:cs="Times New Roman"/>
          <w:sz w:val="24"/>
          <w:szCs w:val="24"/>
        </w:rPr>
      </w:pPr>
      <w:r w:rsidRPr="00410E91">
        <w:rPr>
          <w:rFonts w:ascii="Aptos" w:hAnsi="Aptos" w:cs="Times New Roman"/>
          <w:sz w:val="24"/>
          <w:szCs w:val="24"/>
        </w:rPr>
        <w:t>Eiropas Komisijas izstrādātajām vadlīnijām “</w:t>
      </w:r>
      <w:r w:rsidRPr="00410E91">
        <w:rPr>
          <w:rFonts w:ascii="Aptos" w:hAnsi="Aptos" w:cs="Times New Roman"/>
          <w:sz w:val="24"/>
          <w:szCs w:val="24"/>
          <w:lang w:val="en-GB"/>
        </w:rPr>
        <w:t>Guide to Cost-Benefit Analysis of Investment Projects Economic appraisal tool for Cohesion Policy 2014 – 2020</w:t>
      </w:r>
      <w:r w:rsidRPr="00410E91">
        <w:rPr>
          <w:rFonts w:ascii="Aptos" w:hAnsi="Aptos" w:cs="Times New Roman"/>
          <w:sz w:val="24"/>
          <w:szCs w:val="24"/>
        </w:rPr>
        <w:t xml:space="preserve">” (pieejamas tīmekļa vietnē: </w:t>
      </w:r>
      <w:hyperlink r:id="rId13" w:history="1">
        <w:r w:rsidRPr="00410E91">
          <w:rPr>
            <w:rStyle w:val="Hyperlink"/>
            <w:rFonts w:ascii="Aptos" w:hAnsi="Aptos" w:cs="Times New Roman"/>
            <w:sz w:val="24"/>
            <w:szCs w:val="24"/>
          </w:rPr>
          <w:t>https://op.europa.eu/en/publication-detail/-/publication/120c6fcc-3841-4596-9256-4fd709c49ae4</w:t>
        </w:r>
      </w:hyperlink>
      <w:r w:rsidRPr="00410E91">
        <w:rPr>
          <w:rFonts w:ascii="Aptos" w:hAnsi="Aptos" w:cs="Times New Roman"/>
          <w:sz w:val="24"/>
          <w:szCs w:val="24"/>
        </w:rPr>
        <w:t xml:space="preserve"> );</w:t>
      </w:r>
    </w:p>
    <w:p w14:paraId="41AD67F0" w14:textId="77777777" w:rsidR="00096F87" w:rsidRPr="00410E91" w:rsidRDefault="00096F87" w:rsidP="00096F87">
      <w:pPr>
        <w:pStyle w:val="ListParagraph"/>
        <w:numPr>
          <w:ilvl w:val="0"/>
          <w:numId w:val="3"/>
        </w:numPr>
        <w:spacing w:line="240" w:lineRule="auto"/>
        <w:jc w:val="both"/>
        <w:rPr>
          <w:rFonts w:ascii="Aptos" w:hAnsi="Aptos" w:cs="Times New Roman"/>
          <w:sz w:val="24"/>
          <w:szCs w:val="24"/>
        </w:rPr>
      </w:pPr>
      <w:r w:rsidRPr="00410E91">
        <w:rPr>
          <w:rFonts w:ascii="Aptos" w:hAnsi="Aptos" w:cs="Times New Roman"/>
          <w:sz w:val="24"/>
          <w:szCs w:val="24"/>
        </w:rPr>
        <w:t>Eiropas Komisijas ekonomiskā novērtējuma vadlīnijas “</w:t>
      </w:r>
      <w:proofErr w:type="spellStart"/>
      <w:r w:rsidRPr="00410E91">
        <w:rPr>
          <w:rFonts w:ascii="Aptos" w:hAnsi="Aptos" w:cs="Times New Roman"/>
          <w:sz w:val="24"/>
          <w:szCs w:val="24"/>
        </w:rPr>
        <w:t>Economic</w:t>
      </w:r>
      <w:proofErr w:type="spellEnd"/>
      <w:r w:rsidRPr="00410E91">
        <w:rPr>
          <w:rFonts w:ascii="Aptos" w:hAnsi="Aptos" w:cs="Times New Roman"/>
          <w:sz w:val="24"/>
          <w:szCs w:val="24"/>
        </w:rPr>
        <w:t xml:space="preserve"> </w:t>
      </w:r>
      <w:proofErr w:type="spellStart"/>
      <w:r w:rsidRPr="00410E91">
        <w:rPr>
          <w:rFonts w:ascii="Aptos" w:hAnsi="Aptos" w:cs="Times New Roman"/>
          <w:sz w:val="24"/>
          <w:szCs w:val="24"/>
        </w:rPr>
        <w:t>Appraisal</w:t>
      </w:r>
      <w:proofErr w:type="spellEnd"/>
      <w:r w:rsidRPr="00410E91">
        <w:rPr>
          <w:rFonts w:ascii="Aptos" w:hAnsi="Aptos" w:cs="Times New Roman"/>
          <w:sz w:val="24"/>
          <w:szCs w:val="24"/>
        </w:rPr>
        <w:t xml:space="preserve"> </w:t>
      </w:r>
      <w:proofErr w:type="spellStart"/>
      <w:r w:rsidRPr="00410E91">
        <w:rPr>
          <w:rFonts w:ascii="Aptos" w:hAnsi="Aptos" w:cs="Times New Roman"/>
          <w:sz w:val="24"/>
          <w:szCs w:val="24"/>
        </w:rPr>
        <w:t>Vademecum</w:t>
      </w:r>
      <w:proofErr w:type="spellEnd"/>
      <w:r w:rsidRPr="00410E91">
        <w:rPr>
          <w:rFonts w:ascii="Aptos" w:hAnsi="Aptos" w:cs="Times New Roman"/>
          <w:sz w:val="24"/>
          <w:szCs w:val="24"/>
        </w:rPr>
        <w:t xml:space="preserve"> 2021-2027” (pieejama tīmekļa vietnē: </w:t>
      </w:r>
      <w:hyperlink r:id="rId14" w:history="1">
        <w:r w:rsidRPr="00410E91">
          <w:rPr>
            <w:rStyle w:val="Hyperlink"/>
            <w:rFonts w:ascii="Aptos" w:hAnsi="Aptos" w:cs="Times New Roman"/>
            <w:sz w:val="24"/>
            <w:szCs w:val="24"/>
          </w:rPr>
          <w:t>https://ec.europa.eu/regional_policy/en/newsroom/news/2021/09/20-09-2021-project-selection-the-economic-appraisal-vademecum</w:t>
        </w:r>
      </w:hyperlink>
      <w:r w:rsidRPr="00410E91">
        <w:rPr>
          <w:rFonts w:ascii="Aptos" w:hAnsi="Aptos" w:cs="Times New Roman"/>
          <w:sz w:val="24"/>
          <w:szCs w:val="24"/>
        </w:rPr>
        <w:t xml:space="preserve"> );</w:t>
      </w:r>
    </w:p>
    <w:p w14:paraId="34793BCE" w14:textId="6EB1FFF5" w:rsidR="00096F87" w:rsidRPr="00410E91" w:rsidRDefault="00096F87" w:rsidP="00096F87">
      <w:pPr>
        <w:pStyle w:val="ListParagraph"/>
        <w:numPr>
          <w:ilvl w:val="0"/>
          <w:numId w:val="3"/>
        </w:numPr>
        <w:spacing w:line="240" w:lineRule="auto"/>
        <w:jc w:val="both"/>
        <w:rPr>
          <w:rFonts w:ascii="Aptos" w:hAnsi="Aptos" w:cs="Times New Roman"/>
          <w:sz w:val="24"/>
          <w:szCs w:val="24"/>
        </w:rPr>
      </w:pPr>
      <w:r w:rsidRPr="00410E91">
        <w:rPr>
          <w:rFonts w:ascii="Aptos" w:hAnsi="Aptos" w:cs="Times New Roman"/>
          <w:sz w:val="24"/>
          <w:szCs w:val="24"/>
        </w:rPr>
        <w:t>KOMISIJAS REGULU (ES) Nr. 651/2014 (2014. gada 17. jūnijs), ar ko noteiktas atbalsta kategorijas atzīst par saderīgām ar iekšējo tirgu, piemērojot Līguma 107. un 108. pantu</w:t>
      </w:r>
      <w:r w:rsidR="005E3626" w:rsidRPr="00410E91">
        <w:rPr>
          <w:rFonts w:ascii="Aptos" w:hAnsi="Aptos" w:cs="Times New Roman"/>
          <w:sz w:val="24"/>
          <w:szCs w:val="24"/>
        </w:rPr>
        <w:t xml:space="preserve"> </w:t>
      </w:r>
      <w:r w:rsidR="004077D7" w:rsidRPr="00410E91">
        <w:rPr>
          <w:rFonts w:ascii="Aptos" w:hAnsi="Aptos" w:cs="Times New Roman"/>
          <w:sz w:val="24"/>
          <w:szCs w:val="24"/>
        </w:rPr>
        <w:t xml:space="preserve">(pieejama tīmekļa vietnē </w:t>
      </w:r>
      <w:hyperlink r:id="rId15" w:history="1">
        <w:r w:rsidR="005E3626" w:rsidRPr="00410E91">
          <w:rPr>
            <w:rStyle w:val="Hyperlink"/>
            <w:rFonts w:ascii="Aptos" w:hAnsi="Aptos" w:cs="Times New Roman"/>
            <w:sz w:val="24"/>
            <w:szCs w:val="24"/>
          </w:rPr>
          <w:t>https://eur-lex.europa.eu/legal-content/LV/TXT/?uri=celex%3A32014R0651</w:t>
        </w:r>
      </w:hyperlink>
      <w:r w:rsidR="004077D7" w:rsidRPr="00410E91">
        <w:rPr>
          <w:rFonts w:ascii="Aptos" w:hAnsi="Aptos" w:cs="Times New Roman"/>
          <w:sz w:val="24"/>
          <w:szCs w:val="24"/>
        </w:rPr>
        <w:t>)</w:t>
      </w:r>
      <w:r w:rsidRPr="00410E91">
        <w:rPr>
          <w:rFonts w:ascii="Aptos" w:hAnsi="Aptos" w:cs="Times New Roman"/>
          <w:sz w:val="24"/>
          <w:szCs w:val="24"/>
        </w:rPr>
        <w:t>.</w:t>
      </w:r>
    </w:p>
    <w:p w14:paraId="42B78511" w14:textId="77777777" w:rsidR="006908EA" w:rsidRPr="00410E91" w:rsidRDefault="006908EA" w:rsidP="007528B4">
      <w:pPr>
        <w:spacing w:line="240" w:lineRule="auto"/>
        <w:jc w:val="both"/>
        <w:rPr>
          <w:rFonts w:ascii="Aptos" w:hAnsi="Aptos" w:cs="Times New Roman"/>
          <w:sz w:val="24"/>
          <w:szCs w:val="24"/>
        </w:rPr>
      </w:pPr>
    </w:p>
    <w:p w14:paraId="1667A357" w14:textId="613EA8DB" w:rsidR="0024051E" w:rsidRPr="00410E91" w:rsidRDefault="00694B42" w:rsidP="008264B4">
      <w:pPr>
        <w:pStyle w:val="Heading1"/>
        <w:numPr>
          <w:ilvl w:val="1"/>
          <w:numId w:val="32"/>
        </w:numPr>
        <w:ind w:left="993" w:hanging="633"/>
        <w:rPr>
          <w:rFonts w:ascii="Aptos" w:hAnsi="Aptos" w:cs="Times New Roman"/>
          <w:b/>
          <w:bCs/>
          <w:color w:val="auto"/>
          <w:sz w:val="28"/>
          <w:szCs w:val="28"/>
        </w:rPr>
      </w:pPr>
      <w:bookmarkStart w:id="4" w:name="_Toc488415868"/>
      <w:bookmarkStart w:id="5" w:name="_Toc211434092"/>
      <w:r w:rsidRPr="00410E91">
        <w:rPr>
          <w:rFonts w:ascii="Aptos" w:hAnsi="Aptos" w:cs="Times New Roman"/>
          <w:b/>
          <w:bCs/>
          <w:color w:val="auto"/>
          <w:sz w:val="28"/>
          <w:szCs w:val="28"/>
        </w:rPr>
        <w:t>Finanšu analīzes mērķis</w:t>
      </w:r>
      <w:bookmarkEnd w:id="4"/>
      <w:bookmarkEnd w:id="5"/>
    </w:p>
    <w:p w14:paraId="467007AB" w14:textId="77777777" w:rsidR="00583027" w:rsidRPr="00410E91" w:rsidRDefault="00583027" w:rsidP="00767586">
      <w:pPr>
        <w:ind w:left="360"/>
        <w:jc w:val="both"/>
        <w:rPr>
          <w:rFonts w:ascii="Aptos" w:hAnsi="Aptos" w:cs="Times New Roman"/>
          <w:sz w:val="24"/>
          <w:szCs w:val="24"/>
        </w:rPr>
      </w:pPr>
      <w:r w:rsidRPr="00410E91">
        <w:rPr>
          <w:rFonts w:ascii="Aptos" w:hAnsi="Aptos" w:cs="Times New Roman"/>
          <w:sz w:val="24"/>
          <w:szCs w:val="24"/>
        </w:rPr>
        <w:t>Finanšu analīzei jāpierāda, ka tad, ja atbalsts nebūtu piešķirts, ieguldījums (projekts) netiktu veikts (atbilstoši regulas Nr. 651/2014 47. panta 7. punkta trešajai daļai).</w:t>
      </w:r>
    </w:p>
    <w:p w14:paraId="4BE42907" w14:textId="77777777" w:rsidR="00B71C94" w:rsidRPr="00410E91" w:rsidRDefault="00B71C94" w:rsidP="00B71C94">
      <w:pPr>
        <w:spacing w:line="240" w:lineRule="auto"/>
        <w:outlineLvl w:val="1"/>
        <w:rPr>
          <w:rFonts w:ascii="Aptos" w:hAnsi="Aptos" w:cs="Times New Roman"/>
          <w:b/>
          <w:sz w:val="28"/>
          <w:szCs w:val="28"/>
        </w:rPr>
      </w:pPr>
    </w:p>
    <w:p w14:paraId="15EA7F62" w14:textId="7189DA28" w:rsidR="0024051E" w:rsidRPr="00410E91" w:rsidRDefault="007A3836" w:rsidP="00447B69">
      <w:pPr>
        <w:pStyle w:val="Heading1"/>
        <w:numPr>
          <w:ilvl w:val="0"/>
          <w:numId w:val="32"/>
        </w:numPr>
        <w:rPr>
          <w:rFonts w:ascii="Aptos" w:hAnsi="Aptos" w:cs="Times New Roman"/>
          <w:b/>
          <w:bCs/>
          <w:color w:val="auto"/>
          <w:sz w:val="28"/>
          <w:szCs w:val="28"/>
        </w:rPr>
      </w:pPr>
      <w:bookmarkStart w:id="6" w:name="_Toc211434093"/>
      <w:r w:rsidRPr="00410E91">
        <w:rPr>
          <w:rFonts w:ascii="Aptos" w:hAnsi="Aptos" w:cs="Times New Roman"/>
          <w:b/>
          <w:bCs/>
          <w:color w:val="auto"/>
          <w:sz w:val="28"/>
          <w:szCs w:val="28"/>
        </w:rPr>
        <w:t>Finanšu</w:t>
      </w:r>
      <w:r w:rsidR="0024051E" w:rsidRPr="00410E91">
        <w:rPr>
          <w:rFonts w:ascii="Aptos" w:hAnsi="Aptos" w:cs="Times New Roman"/>
          <w:b/>
          <w:bCs/>
          <w:color w:val="auto"/>
          <w:sz w:val="28"/>
          <w:szCs w:val="28"/>
        </w:rPr>
        <w:t xml:space="preserve"> analīzes izstrāde un saturs</w:t>
      </w:r>
      <w:bookmarkEnd w:id="6"/>
    </w:p>
    <w:p w14:paraId="7D38D18D" w14:textId="1946D5C6" w:rsidR="0024051E" w:rsidRPr="00410E91" w:rsidRDefault="0024051E" w:rsidP="00447B69">
      <w:pPr>
        <w:pStyle w:val="Heading1"/>
        <w:numPr>
          <w:ilvl w:val="1"/>
          <w:numId w:val="32"/>
        </w:numPr>
        <w:ind w:left="993" w:hanging="633"/>
        <w:rPr>
          <w:rFonts w:ascii="Aptos" w:hAnsi="Aptos" w:cs="Times New Roman"/>
          <w:b/>
          <w:bCs/>
          <w:color w:val="auto"/>
          <w:sz w:val="28"/>
          <w:szCs w:val="28"/>
        </w:rPr>
      </w:pPr>
      <w:bookmarkStart w:id="7" w:name="_Toc488415870"/>
      <w:bookmarkStart w:id="8" w:name="_Toc211434094"/>
      <w:r w:rsidRPr="00410E91">
        <w:rPr>
          <w:rFonts w:ascii="Aptos" w:hAnsi="Aptos" w:cs="Times New Roman"/>
          <w:b/>
          <w:bCs/>
          <w:color w:val="auto"/>
          <w:sz w:val="28"/>
          <w:szCs w:val="28"/>
        </w:rPr>
        <w:t>Vispārīgā informācija</w:t>
      </w:r>
      <w:bookmarkEnd w:id="7"/>
      <w:bookmarkEnd w:id="8"/>
    </w:p>
    <w:p w14:paraId="5EA7E929" w14:textId="3796D590" w:rsidR="00DA6ED6" w:rsidRPr="00410E91" w:rsidRDefault="00DA6ED6" w:rsidP="00DA6ED6">
      <w:pPr>
        <w:ind w:left="360"/>
        <w:jc w:val="both"/>
        <w:rPr>
          <w:rFonts w:ascii="Aptos" w:hAnsi="Aptos" w:cs="Times New Roman"/>
          <w:sz w:val="24"/>
          <w:szCs w:val="24"/>
        </w:rPr>
      </w:pPr>
      <w:r w:rsidRPr="00410E91">
        <w:rPr>
          <w:rFonts w:ascii="Aptos" w:hAnsi="Aptos" w:cs="Times New Roman"/>
          <w:sz w:val="24"/>
          <w:szCs w:val="24"/>
        </w:rPr>
        <w:t xml:space="preserve">Šī </w:t>
      </w:r>
      <w:r w:rsidR="00C514FD" w:rsidRPr="00410E91">
        <w:rPr>
          <w:rFonts w:ascii="Aptos" w:hAnsi="Aptos" w:cs="Times New Roman"/>
          <w:sz w:val="24"/>
          <w:szCs w:val="24"/>
        </w:rPr>
        <w:t>finanšu analīzes aprēķinu modeļa aizpildīšanas metodika un finanšu analīzes aprēķinu modelis ir jāpielāgo noteiktai  projektu iesniegumu atlasei, ņemot vērā tās mērķi, specifiku, plānotās darbības, izmaksu veidus un tml., lai padarītu finanšu analīzes aprēķinu modeļa aizpildīšanu pēc iespējas ērtāku un vieglāk aizpildāmu projektu iesniedzējiem.</w:t>
      </w:r>
    </w:p>
    <w:p w14:paraId="7758E706" w14:textId="77777777" w:rsidR="00C96CB2" w:rsidRPr="00410E91" w:rsidRDefault="00C96CB2" w:rsidP="00C96CB2">
      <w:pPr>
        <w:ind w:left="360"/>
        <w:jc w:val="both"/>
        <w:rPr>
          <w:rFonts w:ascii="Aptos" w:hAnsi="Aptos" w:cs="Times New Roman"/>
          <w:sz w:val="24"/>
          <w:szCs w:val="24"/>
        </w:rPr>
      </w:pPr>
      <w:r w:rsidRPr="00410E91">
        <w:rPr>
          <w:rFonts w:ascii="Aptos" w:hAnsi="Aptos" w:cs="Times New Roman"/>
          <w:sz w:val="24"/>
          <w:szCs w:val="24"/>
        </w:rPr>
        <w:t>Finanšu analīzes:</w:t>
      </w:r>
    </w:p>
    <w:p w14:paraId="28A3DA00" w14:textId="7534C5F5" w:rsidR="00C96CB2" w:rsidRPr="00410E91" w:rsidRDefault="00C96CB2" w:rsidP="00C74A93">
      <w:pPr>
        <w:pStyle w:val="ListParagraph"/>
        <w:numPr>
          <w:ilvl w:val="0"/>
          <w:numId w:val="37"/>
        </w:numPr>
        <w:jc w:val="both"/>
        <w:rPr>
          <w:rFonts w:ascii="Aptos" w:hAnsi="Aptos" w:cs="Times New Roman"/>
          <w:sz w:val="24"/>
          <w:szCs w:val="24"/>
        </w:rPr>
      </w:pPr>
      <w:r w:rsidRPr="00410E91">
        <w:rPr>
          <w:rFonts w:ascii="Aptos" w:hAnsi="Aptos" w:cs="Times New Roman"/>
          <w:sz w:val="24"/>
          <w:szCs w:val="24"/>
        </w:rPr>
        <w:t>aprēķini ir aritmētiski korekti un izsekojami;</w:t>
      </w:r>
    </w:p>
    <w:p w14:paraId="30EEFF8D" w14:textId="2D6E1B02" w:rsidR="00C96CB2" w:rsidRPr="00410E91" w:rsidRDefault="00C96CB2" w:rsidP="00C74A93">
      <w:pPr>
        <w:pStyle w:val="ListParagraph"/>
        <w:numPr>
          <w:ilvl w:val="0"/>
          <w:numId w:val="37"/>
        </w:numPr>
        <w:jc w:val="both"/>
        <w:rPr>
          <w:rFonts w:ascii="Aptos" w:hAnsi="Aptos" w:cs="Times New Roman"/>
          <w:sz w:val="24"/>
          <w:szCs w:val="24"/>
        </w:rPr>
      </w:pPr>
      <w:r w:rsidRPr="00410E91">
        <w:rPr>
          <w:rFonts w:ascii="Aptos" w:hAnsi="Aptos" w:cs="Times New Roman"/>
          <w:sz w:val="24"/>
          <w:szCs w:val="24"/>
        </w:rPr>
        <w:t>izstrādē ir izmantoti uz projektu iesniegumu atlases izsludināšanas brīdi aktuālie makroekonomiskie pieņēmumi un prognozes, ja nolikumā nav noteikts citādi;</w:t>
      </w:r>
    </w:p>
    <w:p w14:paraId="5BCE9DFC" w14:textId="1F06391F" w:rsidR="00C96CB2" w:rsidRPr="00410E91" w:rsidRDefault="00C96CB2" w:rsidP="00C74A93">
      <w:pPr>
        <w:pStyle w:val="ListParagraph"/>
        <w:numPr>
          <w:ilvl w:val="0"/>
          <w:numId w:val="37"/>
        </w:numPr>
        <w:jc w:val="both"/>
        <w:rPr>
          <w:rFonts w:ascii="Aptos" w:hAnsi="Aptos" w:cs="Times New Roman"/>
          <w:sz w:val="24"/>
          <w:szCs w:val="24"/>
        </w:rPr>
      </w:pPr>
      <w:r w:rsidRPr="00410E91">
        <w:rPr>
          <w:rFonts w:ascii="Aptos" w:hAnsi="Aptos" w:cs="Times New Roman"/>
          <w:sz w:val="24"/>
          <w:szCs w:val="24"/>
        </w:rPr>
        <w:lastRenderedPageBreak/>
        <w:t>projekta dzīves cikls ir vismaz 10 gadi, kas aptver arī projekta īstenošanas periodu un ne mazāk kā piecus gadus pēc projekta pabeigšanas;</w:t>
      </w:r>
    </w:p>
    <w:p w14:paraId="208FBD9E" w14:textId="6A584597" w:rsidR="00C96CB2" w:rsidRPr="00410E91" w:rsidRDefault="00C96CB2" w:rsidP="00C74A93">
      <w:pPr>
        <w:pStyle w:val="ListParagraph"/>
        <w:numPr>
          <w:ilvl w:val="0"/>
          <w:numId w:val="37"/>
        </w:numPr>
        <w:jc w:val="both"/>
        <w:rPr>
          <w:rFonts w:ascii="Aptos" w:hAnsi="Aptos" w:cs="Times New Roman"/>
          <w:sz w:val="24"/>
          <w:szCs w:val="24"/>
        </w:rPr>
      </w:pPr>
      <w:r w:rsidRPr="00410E91">
        <w:rPr>
          <w:rFonts w:ascii="Aptos" w:hAnsi="Aptos" w:cs="Times New Roman"/>
          <w:sz w:val="24"/>
          <w:szCs w:val="24"/>
        </w:rPr>
        <w:t>investīciju finansiālais neto tagadnes ienesīgums (</w:t>
      </w:r>
      <w:proofErr w:type="spellStart"/>
      <w:r w:rsidRPr="00410E91">
        <w:rPr>
          <w:rFonts w:ascii="Aptos" w:hAnsi="Aptos" w:cs="Times New Roman"/>
          <w:sz w:val="24"/>
          <w:szCs w:val="24"/>
        </w:rPr>
        <w:t>FNPVc</w:t>
      </w:r>
      <w:proofErr w:type="spellEnd"/>
      <w:r w:rsidRPr="00410E91">
        <w:rPr>
          <w:rFonts w:ascii="Aptos" w:hAnsi="Aptos" w:cs="Times New Roman"/>
          <w:sz w:val="24"/>
          <w:szCs w:val="24"/>
        </w:rPr>
        <w:t>) ir mazāks par nulli, bet finansiālais kapitāla neto tagadnes ienesīgums (</w:t>
      </w:r>
      <w:proofErr w:type="spellStart"/>
      <w:r w:rsidRPr="00410E91">
        <w:rPr>
          <w:rFonts w:ascii="Aptos" w:hAnsi="Aptos" w:cs="Times New Roman"/>
          <w:sz w:val="24"/>
          <w:szCs w:val="24"/>
        </w:rPr>
        <w:t>FNPVk</w:t>
      </w:r>
      <w:proofErr w:type="spellEnd"/>
      <w:r w:rsidRPr="00410E91">
        <w:rPr>
          <w:rFonts w:ascii="Aptos" w:hAnsi="Aptos" w:cs="Times New Roman"/>
          <w:sz w:val="24"/>
          <w:szCs w:val="24"/>
        </w:rPr>
        <w:t>) ir lielāks par nulli.</w:t>
      </w:r>
    </w:p>
    <w:p w14:paraId="1DA17FC5" w14:textId="77777777" w:rsidR="006C6E99" w:rsidRPr="00410E91" w:rsidRDefault="00C96CB2" w:rsidP="00C96CB2">
      <w:pPr>
        <w:ind w:left="360"/>
        <w:jc w:val="both"/>
        <w:rPr>
          <w:rFonts w:ascii="Aptos" w:hAnsi="Aptos" w:cs="Times New Roman"/>
          <w:sz w:val="24"/>
          <w:szCs w:val="24"/>
        </w:rPr>
      </w:pPr>
      <w:r w:rsidRPr="00410E91">
        <w:rPr>
          <w:rFonts w:ascii="Aptos" w:hAnsi="Aptos" w:cs="Times New Roman"/>
          <w:sz w:val="24"/>
          <w:szCs w:val="24"/>
        </w:rPr>
        <w:t>Finanšu analīzi nepievieno gadījumos, ja tiek veidots šķiroto atkritumu savākšanas viedais laukums vai modernizēta dalīti vāktu atkritumu šķirošanas līnija.</w:t>
      </w:r>
    </w:p>
    <w:p w14:paraId="6202FBF3" w14:textId="23E728CF" w:rsidR="00DA6ED6" w:rsidRPr="00410E91" w:rsidRDefault="006C6E99" w:rsidP="00C96CB2">
      <w:pPr>
        <w:ind w:left="360"/>
        <w:jc w:val="both"/>
        <w:rPr>
          <w:rFonts w:ascii="Aptos" w:hAnsi="Aptos" w:cs="Times New Roman"/>
          <w:sz w:val="24"/>
          <w:szCs w:val="24"/>
        </w:rPr>
      </w:pPr>
      <w:r w:rsidRPr="00410E91">
        <w:rPr>
          <w:rFonts w:ascii="Aptos" w:hAnsi="Aptos" w:cs="Times New Roman"/>
          <w:sz w:val="24"/>
          <w:szCs w:val="24"/>
        </w:rPr>
        <w:t>Finanšu</w:t>
      </w:r>
      <w:r w:rsidR="00DA6ED6" w:rsidRPr="00410E91">
        <w:rPr>
          <w:rFonts w:ascii="Aptos" w:hAnsi="Aptos" w:cs="Times New Roman"/>
          <w:sz w:val="24"/>
          <w:szCs w:val="24"/>
        </w:rPr>
        <w:t xml:space="preserve"> analīze sastāv no </w:t>
      </w:r>
      <w:r w:rsidRPr="00410E91">
        <w:rPr>
          <w:rFonts w:ascii="Aptos" w:hAnsi="Aptos" w:cs="Times New Roman"/>
          <w:sz w:val="24"/>
          <w:szCs w:val="24"/>
        </w:rPr>
        <w:t>10</w:t>
      </w:r>
      <w:r w:rsidR="00DA6ED6" w:rsidRPr="00410E91">
        <w:rPr>
          <w:rFonts w:ascii="Aptos" w:hAnsi="Aptos" w:cs="Times New Roman"/>
          <w:sz w:val="24"/>
          <w:szCs w:val="24"/>
        </w:rPr>
        <w:t xml:space="preserve"> MS Excel izklājlapām, no kurām:</w:t>
      </w:r>
    </w:p>
    <w:p w14:paraId="27889164" w14:textId="6E14FB14" w:rsidR="00DA6ED6" w:rsidRPr="00410E91" w:rsidRDefault="00DA6ED6" w:rsidP="00DA6ED6">
      <w:pPr>
        <w:pStyle w:val="ListParagraph"/>
        <w:numPr>
          <w:ilvl w:val="0"/>
          <w:numId w:val="6"/>
        </w:numPr>
        <w:jc w:val="both"/>
        <w:rPr>
          <w:rFonts w:ascii="Aptos" w:hAnsi="Aptos" w:cs="Times New Roman"/>
          <w:sz w:val="24"/>
          <w:szCs w:val="24"/>
        </w:rPr>
      </w:pPr>
      <w:r w:rsidRPr="00410E91">
        <w:rPr>
          <w:rFonts w:ascii="Aptos" w:hAnsi="Aptos" w:cs="Times New Roman"/>
          <w:sz w:val="24"/>
          <w:szCs w:val="24"/>
        </w:rPr>
        <w:t xml:space="preserve">viena </w:t>
      </w:r>
      <w:r w:rsidR="00760A33" w:rsidRPr="00410E91">
        <w:rPr>
          <w:rFonts w:ascii="Aptos" w:hAnsi="Aptos" w:cs="Times New Roman"/>
          <w:sz w:val="24"/>
          <w:szCs w:val="24"/>
        </w:rPr>
        <w:t>izklāj</w:t>
      </w:r>
      <w:r w:rsidRPr="00410E91">
        <w:rPr>
          <w:rFonts w:ascii="Aptos" w:hAnsi="Aptos" w:cs="Times New Roman"/>
          <w:sz w:val="24"/>
          <w:szCs w:val="24"/>
        </w:rPr>
        <w:t xml:space="preserve">lapa </w:t>
      </w:r>
      <w:r w:rsidR="00760A33" w:rsidRPr="00410E91">
        <w:rPr>
          <w:rFonts w:ascii="Aptos" w:hAnsi="Aptos" w:cs="Times New Roman"/>
          <w:sz w:val="24"/>
          <w:szCs w:val="24"/>
        </w:rPr>
        <w:t xml:space="preserve">“Dati par projektu” </w:t>
      </w:r>
      <w:r w:rsidRPr="00410E91">
        <w:rPr>
          <w:rFonts w:ascii="Aptos" w:hAnsi="Aptos" w:cs="Times New Roman"/>
          <w:sz w:val="24"/>
          <w:szCs w:val="24"/>
        </w:rPr>
        <w:t>ir titullapa ar informatīvu saturu;</w:t>
      </w:r>
    </w:p>
    <w:p w14:paraId="0F074CCD" w14:textId="6696B1F9" w:rsidR="00CF06D8" w:rsidRPr="00410E91" w:rsidRDefault="00F14012" w:rsidP="00DA6ED6">
      <w:pPr>
        <w:pStyle w:val="ListParagraph"/>
        <w:numPr>
          <w:ilvl w:val="0"/>
          <w:numId w:val="6"/>
        </w:numPr>
        <w:jc w:val="both"/>
        <w:rPr>
          <w:rFonts w:ascii="Aptos" w:hAnsi="Aptos" w:cs="Times New Roman"/>
          <w:sz w:val="24"/>
          <w:szCs w:val="24"/>
        </w:rPr>
      </w:pPr>
      <w:bookmarkStart w:id="9" w:name="_Hlk95467422"/>
      <w:r w:rsidRPr="00410E91">
        <w:rPr>
          <w:rFonts w:ascii="Aptos" w:hAnsi="Aptos" w:cs="Times New Roman"/>
          <w:sz w:val="24"/>
          <w:szCs w:val="24"/>
        </w:rPr>
        <w:t>divas</w:t>
      </w:r>
      <w:r w:rsidR="00DA6ED6" w:rsidRPr="00410E91">
        <w:rPr>
          <w:rFonts w:ascii="Aptos" w:hAnsi="Aptos" w:cs="Times New Roman"/>
          <w:sz w:val="24"/>
          <w:szCs w:val="24"/>
        </w:rPr>
        <w:t xml:space="preserve"> </w:t>
      </w:r>
      <w:r w:rsidR="00CF06D8" w:rsidRPr="00410E91">
        <w:rPr>
          <w:rFonts w:ascii="Aptos" w:hAnsi="Aptos" w:cs="Times New Roman"/>
          <w:sz w:val="24"/>
          <w:szCs w:val="24"/>
        </w:rPr>
        <w:t>izklāj</w:t>
      </w:r>
      <w:r w:rsidR="00DA6ED6" w:rsidRPr="00410E91">
        <w:rPr>
          <w:rFonts w:ascii="Aptos" w:hAnsi="Aptos" w:cs="Times New Roman"/>
          <w:sz w:val="24"/>
          <w:szCs w:val="24"/>
        </w:rPr>
        <w:t>lapas</w:t>
      </w:r>
      <w:r w:rsidR="00CF06D8" w:rsidRPr="00410E91">
        <w:rPr>
          <w:rFonts w:ascii="Aptos" w:hAnsi="Aptos" w:cs="Times New Roman"/>
          <w:sz w:val="24"/>
          <w:szCs w:val="24"/>
        </w:rPr>
        <w:t xml:space="preserve">, kurās ievada </w:t>
      </w:r>
      <w:bookmarkEnd w:id="9"/>
      <w:r w:rsidR="00CF06D8" w:rsidRPr="00410E91">
        <w:rPr>
          <w:rFonts w:ascii="Aptos" w:hAnsi="Aptos" w:cs="Times New Roman"/>
          <w:sz w:val="24"/>
          <w:szCs w:val="24"/>
        </w:rPr>
        <w:t>projekta</w:t>
      </w:r>
      <w:r w:rsidR="00C44095" w:rsidRPr="00410E91">
        <w:rPr>
          <w:rFonts w:ascii="Aptos" w:hAnsi="Aptos" w:cs="Times New Roman"/>
          <w:sz w:val="24"/>
          <w:szCs w:val="24"/>
        </w:rPr>
        <w:t xml:space="preserve"> investīciju</w:t>
      </w:r>
      <w:r w:rsidR="00CF06D8" w:rsidRPr="00410E91">
        <w:rPr>
          <w:rFonts w:ascii="Aptos" w:hAnsi="Aptos" w:cs="Times New Roman"/>
          <w:sz w:val="24"/>
          <w:szCs w:val="24"/>
        </w:rPr>
        <w:t xml:space="preserve"> izmaksas sadalījumā pa gadiem:</w:t>
      </w:r>
    </w:p>
    <w:p w14:paraId="37B7D970" w14:textId="204BFED3" w:rsidR="00F14012" w:rsidRPr="00410E91" w:rsidRDefault="00303C8A" w:rsidP="00F14012">
      <w:pPr>
        <w:pStyle w:val="ListParagraph"/>
        <w:numPr>
          <w:ilvl w:val="0"/>
          <w:numId w:val="9"/>
        </w:numPr>
        <w:jc w:val="both"/>
        <w:rPr>
          <w:rFonts w:ascii="Aptos" w:hAnsi="Aptos" w:cs="Times New Roman"/>
          <w:sz w:val="24"/>
          <w:szCs w:val="24"/>
        </w:rPr>
      </w:pPr>
      <w:r w:rsidRPr="00410E91">
        <w:rPr>
          <w:rFonts w:ascii="Aptos" w:hAnsi="Aptos" w:cs="Times New Roman"/>
          <w:sz w:val="24"/>
          <w:szCs w:val="24"/>
        </w:rPr>
        <w:t>1.1.A. Iesniedzējs</w:t>
      </w:r>
      <w:r w:rsidR="00E5735B" w:rsidRPr="00410E91">
        <w:rPr>
          <w:rFonts w:ascii="Aptos" w:hAnsi="Aptos" w:cs="Times New Roman"/>
          <w:sz w:val="24"/>
          <w:szCs w:val="24"/>
        </w:rPr>
        <w:t xml:space="preserve"> un</w:t>
      </w:r>
      <w:r w:rsidRPr="00410E91">
        <w:rPr>
          <w:rFonts w:ascii="Aptos" w:hAnsi="Aptos" w:cs="Times New Roman"/>
          <w:sz w:val="24"/>
          <w:szCs w:val="24"/>
        </w:rPr>
        <w:t xml:space="preserve"> 1.1.B. Iesniedzējs</w:t>
      </w:r>
      <w:bookmarkStart w:id="10" w:name="_Hlk95468974"/>
      <w:r w:rsidR="00E5735B" w:rsidRPr="00410E91">
        <w:rPr>
          <w:rFonts w:ascii="Aptos" w:hAnsi="Aptos" w:cs="Times New Roman"/>
          <w:sz w:val="24"/>
          <w:szCs w:val="24"/>
        </w:rPr>
        <w:t>;</w:t>
      </w:r>
    </w:p>
    <w:p w14:paraId="03D7310E" w14:textId="041BC095" w:rsidR="00CF06D8" w:rsidRPr="00410E91" w:rsidRDefault="00CF06D8" w:rsidP="00E5735B">
      <w:pPr>
        <w:pStyle w:val="ListParagraph"/>
        <w:numPr>
          <w:ilvl w:val="0"/>
          <w:numId w:val="6"/>
        </w:numPr>
        <w:jc w:val="both"/>
        <w:rPr>
          <w:rFonts w:ascii="Aptos" w:hAnsi="Aptos" w:cs="Times New Roman"/>
          <w:sz w:val="24"/>
          <w:szCs w:val="24"/>
        </w:rPr>
      </w:pPr>
      <w:r w:rsidRPr="00410E91">
        <w:rPr>
          <w:rFonts w:ascii="Aptos" w:hAnsi="Aptos" w:cs="Times New Roman"/>
          <w:sz w:val="24"/>
          <w:szCs w:val="24"/>
        </w:rPr>
        <w:t>divas izklājlapas, kurās ievada datus par projekta alternatīvām bez projekta un ar projektu:</w:t>
      </w:r>
    </w:p>
    <w:p w14:paraId="40851F69" w14:textId="61DBCDDC" w:rsidR="00CF06D8" w:rsidRPr="00410E91" w:rsidRDefault="00CF06D8" w:rsidP="00CF06D8">
      <w:pPr>
        <w:pStyle w:val="ListParagraph"/>
        <w:numPr>
          <w:ilvl w:val="1"/>
          <w:numId w:val="5"/>
        </w:numPr>
        <w:jc w:val="both"/>
        <w:rPr>
          <w:rFonts w:ascii="Aptos" w:hAnsi="Aptos" w:cs="Times New Roman"/>
          <w:sz w:val="24"/>
          <w:szCs w:val="24"/>
        </w:rPr>
      </w:pPr>
      <w:r w:rsidRPr="00410E91">
        <w:rPr>
          <w:rFonts w:ascii="Aptos" w:hAnsi="Aptos" w:cs="Times New Roman"/>
          <w:sz w:val="24"/>
          <w:szCs w:val="24"/>
        </w:rPr>
        <w:t xml:space="preserve">2. DL </w:t>
      </w:r>
      <w:proofErr w:type="spellStart"/>
      <w:r w:rsidRPr="00410E91">
        <w:rPr>
          <w:rFonts w:ascii="Aptos" w:hAnsi="Aptos" w:cs="Times New Roman"/>
          <w:sz w:val="24"/>
          <w:szCs w:val="24"/>
        </w:rPr>
        <w:t>invest.n.pl.BEZ</w:t>
      </w:r>
      <w:proofErr w:type="spellEnd"/>
      <w:r w:rsidRPr="00410E91">
        <w:rPr>
          <w:rFonts w:ascii="Aptos" w:hAnsi="Aptos" w:cs="Times New Roman"/>
          <w:sz w:val="24"/>
          <w:szCs w:val="24"/>
        </w:rPr>
        <w:t xml:space="preserve"> </w:t>
      </w:r>
      <w:proofErr w:type="spellStart"/>
      <w:r w:rsidRPr="00410E91">
        <w:rPr>
          <w:rFonts w:ascii="Aptos" w:hAnsi="Aptos" w:cs="Times New Roman"/>
          <w:sz w:val="24"/>
          <w:szCs w:val="24"/>
        </w:rPr>
        <w:t>pr</w:t>
      </w:r>
      <w:proofErr w:type="spellEnd"/>
      <w:r w:rsidR="0068792F" w:rsidRPr="00410E91">
        <w:rPr>
          <w:rFonts w:ascii="Aptos" w:hAnsi="Aptos" w:cs="Times New Roman"/>
          <w:sz w:val="24"/>
          <w:szCs w:val="24"/>
        </w:rPr>
        <w:t>.;</w:t>
      </w:r>
    </w:p>
    <w:p w14:paraId="4E12D610" w14:textId="77777777" w:rsidR="00CF06D8" w:rsidRPr="00410E91" w:rsidRDefault="00CF06D8" w:rsidP="00CF06D8">
      <w:pPr>
        <w:pStyle w:val="ListParagraph"/>
        <w:numPr>
          <w:ilvl w:val="1"/>
          <w:numId w:val="5"/>
        </w:numPr>
        <w:jc w:val="both"/>
        <w:rPr>
          <w:rFonts w:ascii="Aptos" w:hAnsi="Aptos" w:cs="Times New Roman"/>
          <w:sz w:val="24"/>
          <w:szCs w:val="24"/>
        </w:rPr>
      </w:pPr>
      <w:r w:rsidRPr="00410E91">
        <w:rPr>
          <w:rFonts w:ascii="Aptos" w:hAnsi="Aptos" w:cs="Times New Roman"/>
          <w:sz w:val="24"/>
          <w:szCs w:val="24"/>
        </w:rPr>
        <w:t xml:space="preserve">3. DL invest.n.pl.AR </w:t>
      </w:r>
      <w:proofErr w:type="spellStart"/>
      <w:r w:rsidRPr="00410E91">
        <w:rPr>
          <w:rFonts w:ascii="Aptos" w:hAnsi="Aptos" w:cs="Times New Roman"/>
          <w:sz w:val="24"/>
          <w:szCs w:val="24"/>
        </w:rPr>
        <w:t>pr</w:t>
      </w:r>
      <w:proofErr w:type="spellEnd"/>
      <w:r w:rsidRPr="00410E91">
        <w:rPr>
          <w:rFonts w:ascii="Aptos" w:hAnsi="Aptos" w:cs="Times New Roman"/>
          <w:sz w:val="24"/>
          <w:szCs w:val="24"/>
        </w:rPr>
        <w:t>.</w:t>
      </w:r>
    </w:p>
    <w:bookmarkEnd w:id="10"/>
    <w:p w14:paraId="67FF1449" w14:textId="0B86185C" w:rsidR="006768F1" w:rsidRPr="00410E91" w:rsidRDefault="006768F1" w:rsidP="006768F1">
      <w:pPr>
        <w:pStyle w:val="ListParagraph"/>
        <w:numPr>
          <w:ilvl w:val="0"/>
          <w:numId w:val="6"/>
        </w:numPr>
        <w:jc w:val="both"/>
        <w:rPr>
          <w:rFonts w:ascii="Aptos" w:hAnsi="Aptos" w:cs="Times New Roman"/>
          <w:sz w:val="24"/>
          <w:szCs w:val="24"/>
        </w:rPr>
      </w:pPr>
      <w:r w:rsidRPr="00410E91">
        <w:rPr>
          <w:rFonts w:ascii="Aptos" w:hAnsi="Aptos" w:cs="Times New Roman"/>
          <w:sz w:val="24"/>
          <w:szCs w:val="24"/>
        </w:rPr>
        <w:t xml:space="preserve">viena izklājlapa “4.DL Finansiālā ilgtspēja”, </w:t>
      </w:r>
      <w:r w:rsidR="00E80235" w:rsidRPr="00410E91">
        <w:rPr>
          <w:rFonts w:ascii="Aptos" w:hAnsi="Aptos" w:cs="Times New Roman"/>
          <w:sz w:val="24"/>
          <w:szCs w:val="24"/>
        </w:rPr>
        <w:t>kurā jānorāda projekta investīciju un darbības izmaksu finansēšanas avoti un jānovērtē projekta finansiālo ilgtspēju</w:t>
      </w:r>
      <w:r w:rsidRPr="00410E91">
        <w:rPr>
          <w:rFonts w:ascii="Aptos" w:hAnsi="Aptos" w:cs="Times New Roman"/>
          <w:sz w:val="24"/>
          <w:szCs w:val="24"/>
        </w:rPr>
        <w:t>;</w:t>
      </w:r>
    </w:p>
    <w:p w14:paraId="4A98EDA9" w14:textId="79748483" w:rsidR="006768F1" w:rsidRPr="00410E91" w:rsidRDefault="006768F1" w:rsidP="006768F1">
      <w:pPr>
        <w:pStyle w:val="ListParagraph"/>
        <w:numPr>
          <w:ilvl w:val="0"/>
          <w:numId w:val="6"/>
        </w:numPr>
        <w:jc w:val="both"/>
        <w:rPr>
          <w:rFonts w:ascii="Aptos" w:hAnsi="Aptos" w:cs="Times New Roman"/>
          <w:sz w:val="24"/>
          <w:szCs w:val="24"/>
        </w:rPr>
      </w:pPr>
      <w:r w:rsidRPr="00410E91">
        <w:rPr>
          <w:rFonts w:ascii="Aptos" w:hAnsi="Aptos" w:cs="Times New Roman"/>
          <w:sz w:val="24"/>
          <w:szCs w:val="24"/>
        </w:rPr>
        <w:t xml:space="preserve">viena izklājlapa “6. DL finanšu analīze”, kurā </w:t>
      </w:r>
      <w:r w:rsidR="006D147B" w:rsidRPr="00410E91">
        <w:rPr>
          <w:rFonts w:ascii="Aptos" w:hAnsi="Aptos" w:cs="Times New Roman"/>
          <w:sz w:val="24"/>
          <w:szCs w:val="24"/>
        </w:rPr>
        <w:t xml:space="preserve">tiek aprēķināti projekta finanšu analīzes rādītāji </w:t>
      </w:r>
      <w:proofErr w:type="spellStart"/>
      <w:r w:rsidR="006D147B" w:rsidRPr="00410E91">
        <w:rPr>
          <w:rFonts w:ascii="Aptos" w:hAnsi="Aptos" w:cs="Times New Roman"/>
          <w:sz w:val="24"/>
          <w:szCs w:val="24"/>
        </w:rPr>
        <w:t>FNPVc</w:t>
      </w:r>
      <w:proofErr w:type="spellEnd"/>
      <w:r w:rsidR="006D147B" w:rsidRPr="00410E91">
        <w:rPr>
          <w:rFonts w:ascii="Aptos" w:hAnsi="Aptos" w:cs="Times New Roman"/>
          <w:sz w:val="24"/>
          <w:szCs w:val="24"/>
        </w:rPr>
        <w:t xml:space="preserve">, </w:t>
      </w:r>
      <w:proofErr w:type="spellStart"/>
      <w:r w:rsidR="006D147B" w:rsidRPr="00410E91">
        <w:rPr>
          <w:rFonts w:ascii="Aptos" w:hAnsi="Aptos" w:cs="Times New Roman"/>
          <w:sz w:val="24"/>
          <w:szCs w:val="24"/>
        </w:rPr>
        <w:t>FRRc</w:t>
      </w:r>
      <w:proofErr w:type="spellEnd"/>
      <w:r w:rsidR="006D147B" w:rsidRPr="00410E91">
        <w:rPr>
          <w:rFonts w:ascii="Aptos" w:hAnsi="Aptos" w:cs="Times New Roman"/>
          <w:sz w:val="24"/>
          <w:szCs w:val="24"/>
        </w:rPr>
        <w:t xml:space="preserve">, </w:t>
      </w:r>
      <w:proofErr w:type="spellStart"/>
      <w:r w:rsidR="006D147B" w:rsidRPr="00410E91">
        <w:rPr>
          <w:rFonts w:ascii="Aptos" w:hAnsi="Aptos" w:cs="Times New Roman"/>
          <w:sz w:val="24"/>
          <w:szCs w:val="24"/>
        </w:rPr>
        <w:t>FNPVk</w:t>
      </w:r>
      <w:proofErr w:type="spellEnd"/>
      <w:r w:rsidR="007D5496" w:rsidRPr="00410E91">
        <w:rPr>
          <w:rFonts w:ascii="Aptos" w:hAnsi="Aptos" w:cs="Times New Roman"/>
          <w:sz w:val="24"/>
          <w:szCs w:val="24"/>
        </w:rPr>
        <w:t xml:space="preserve"> un </w:t>
      </w:r>
      <w:proofErr w:type="spellStart"/>
      <w:r w:rsidR="007D5496" w:rsidRPr="00410E91">
        <w:rPr>
          <w:rFonts w:ascii="Aptos" w:hAnsi="Aptos" w:cs="Times New Roman"/>
          <w:sz w:val="24"/>
          <w:szCs w:val="24"/>
        </w:rPr>
        <w:t>FRRk</w:t>
      </w:r>
      <w:proofErr w:type="spellEnd"/>
      <w:r w:rsidRPr="00410E91">
        <w:rPr>
          <w:rFonts w:ascii="Aptos" w:hAnsi="Aptos" w:cs="Times New Roman"/>
          <w:sz w:val="24"/>
          <w:szCs w:val="24"/>
        </w:rPr>
        <w:t>;</w:t>
      </w:r>
    </w:p>
    <w:p w14:paraId="73171405" w14:textId="52149B06" w:rsidR="00DE4327" w:rsidRPr="00410E91" w:rsidRDefault="008F4BDB" w:rsidP="00DE4327">
      <w:pPr>
        <w:pStyle w:val="ListParagraph"/>
        <w:numPr>
          <w:ilvl w:val="0"/>
          <w:numId w:val="6"/>
        </w:numPr>
        <w:jc w:val="both"/>
        <w:rPr>
          <w:rFonts w:ascii="Aptos" w:hAnsi="Aptos" w:cs="Times New Roman"/>
          <w:sz w:val="24"/>
          <w:szCs w:val="24"/>
        </w:rPr>
      </w:pPr>
      <w:r w:rsidRPr="00410E91">
        <w:rPr>
          <w:rFonts w:ascii="Aptos" w:hAnsi="Aptos" w:cs="Times New Roman"/>
          <w:sz w:val="24"/>
          <w:szCs w:val="24"/>
        </w:rPr>
        <w:t>divas</w:t>
      </w:r>
      <w:r w:rsidR="00DE4327" w:rsidRPr="00410E91">
        <w:rPr>
          <w:rFonts w:ascii="Aptos" w:hAnsi="Aptos" w:cs="Times New Roman"/>
          <w:sz w:val="24"/>
          <w:szCs w:val="24"/>
        </w:rPr>
        <w:t xml:space="preserve"> izklājlapas, kurās </w:t>
      </w:r>
      <w:r w:rsidR="0068792F" w:rsidRPr="00410E91">
        <w:rPr>
          <w:rFonts w:ascii="Aptos" w:hAnsi="Aptos" w:cs="Times New Roman"/>
          <w:sz w:val="24"/>
          <w:szCs w:val="24"/>
        </w:rPr>
        <w:t xml:space="preserve">dati aprēķinās un ir izmantojami projekta iesnieguma </w:t>
      </w:r>
      <w:r w:rsidR="005506AE" w:rsidRPr="00410E91">
        <w:rPr>
          <w:rFonts w:ascii="Aptos" w:hAnsi="Aptos" w:cs="Times New Roman"/>
          <w:sz w:val="24"/>
          <w:szCs w:val="24"/>
        </w:rPr>
        <w:t>vei</w:t>
      </w:r>
      <w:r w:rsidR="00D07ED2" w:rsidRPr="00410E91">
        <w:rPr>
          <w:rFonts w:ascii="Aptos" w:hAnsi="Aptos" w:cs="Times New Roman"/>
          <w:sz w:val="24"/>
          <w:szCs w:val="24"/>
        </w:rPr>
        <w:t>dlapas sadaļas</w:t>
      </w:r>
      <w:r w:rsidR="0068792F" w:rsidRPr="00410E91">
        <w:rPr>
          <w:rFonts w:ascii="Aptos" w:hAnsi="Aptos" w:cs="Times New Roman"/>
          <w:sz w:val="24"/>
          <w:szCs w:val="24"/>
        </w:rPr>
        <w:t xml:space="preserve"> “Finansē</w:t>
      </w:r>
      <w:r w:rsidR="000F064A" w:rsidRPr="00410E91">
        <w:rPr>
          <w:rFonts w:ascii="Aptos" w:hAnsi="Aptos" w:cs="Times New Roman"/>
          <w:sz w:val="24"/>
          <w:szCs w:val="24"/>
        </w:rPr>
        <w:t>juma sadalījums pa avotiem</w:t>
      </w:r>
      <w:r w:rsidR="00823327" w:rsidRPr="00410E91">
        <w:rPr>
          <w:rFonts w:ascii="Aptos" w:hAnsi="Aptos" w:cs="Times New Roman"/>
          <w:sz w:val="24"/>
          <w:szCs w:val="24"/>
        </w:rPr>
        <w:t>”</w:t>
      </w:r>
      <w:r w:rsidR="0068792F" w:rsidRPr="00410E91">
        <w:rPr>
          <w:rFonts w:ascii="Aptos" w:hAnsi="Aptos" w:cs="Times New Roman"/>
          <w:sz w:val="24"/>
          <w:szCs w:val="24"/>
        </w:rPr>
        <w:t xml:space="preserve"> un pielikuma “</w:t>
      </w:r>
      <w:r w:rsidR="00196662" w:rsidRPr="00410E91">
        <w:rPr>
          <w:rFonts w:ascii="Aptos" w:hAnsi="Aptos" w:cs="Times New Roman"/>
          <w:sz w:val="24"/>
          <w:szCs w:val="24"/>
        </w:rPr>
        <w:t>Projekta izmaksu un ieguvumu analīzes galvenie pieņēmumi un rezultāti</w:t>
      </w:r>
      <w:r w:rsidR="0068792F" w:rsidRPr="00410E91">
        <w:rPr>
          <w:rFonts w:ascii="Aptos" w:hAnsi="Aptos" w:cs="Times New Roman"/>
          <w:sz w:val="24"/>
          <w:szCs w:val="24"/>
        </w:rPr>
        <w:t>” aizpildīšanai</w:t>
      </w:r>
      <w:r w:rsidR="00DE4327" w:rsidRPr="00410E91">
        <w:rPr>
          <w:rFonts w:ascii="Aptos" w:hAnsi="Aptos" w:cs="Times New Roman"/>
          <w:sz w:val="24"/>
          <w:szCs w:val="24"/>
        </w:rPr>
        <w:t>:</w:t>
      </w:r>
    </w:p>
    <w:p w14:paraId="55972E0E" w14:textId="0DB72D8E" w:rsidR="0068792F" w:rsidRPr="00410E91" w:rsidRDefault="0068792F" w:rsidP="0068792F">
      <w:pPr>
        <w:pStyle w:val="ListParagraph"/>
        <w:numPr>
          <w:ilvl w:val="0"/>
          <w:numId w:val="19"/>
        </w:numPr>
        <w:jc w:val="both"/>
        <w:rPr>
          <w:rFonts w:ascii="Aptos" w:hAnsi="Aptos" w:cs="Times New Roman"/>
          <w:sz w:val="24"/>
          <w:szCs w:val="24"/>
          <w:lang w:val="nb-NO"/>
        </w:rPr>
      </w:pPr>
      <w:r w:rsidRPr="00410E91">
        <w:rPr>
          <w:rFonts w:ascii="Aptos" w:hAnsi="Aptos" w:cs="Times New Roman"/>
          <w:sz w:val="24"/>
          <w:szCs w:val="24"/>
        </w:rPr>
        <w:t>9</w:t>
      </w:r>
      <w:r w:rsidRPr="00410E91">
        <w:rPr>
          <w:rFonts w:ascii="Aptos" w:hAnsi="Aptos" w:cs="Times New Roman"/>
          <w:sz w:val="24"/>
          <w:szCs w:val="24"/>
          <w:lang w:val="nb-NO"/>
        </w:rPr>
        <w:t>. DL PI</w:t>
      </w:r>
      <w:r w:rsidR="00E579CE" w:rsidRPr="00410E91">
        <w:rPr>
          <w:rFonts w:ascii="Aptos" w:hAnsi="Aptos" w:cs="Times New Roman"/>
          <w:sz w:val="24"/>
          <w:szCs w:val="24"/>
          <w:lang w:val="nb-NO"/>
        </w:rPr>
        <w:t xml:space="preserve"> Fin</w:t>
      </w:r>
      <w:r w:rsidR="00A92DB5" w:rsidRPr="00410E91">
        <w:rPr>
          <w:rFonts w:ascii="Aptos" w:hAnsi="Aptos" w:cs="Times New Roman"/>
          <w:sz w:val="24"/>
          <w:szCs w:val="24"/>
          <w:lang w:val="nb-NO"/>
        </w:rPr>
        <w:t>.plans</w:t>
      </w:r>
      <w:r w:rsidRPr="00410E91">
        <w:rPr>
          <w:rFonts w:ascii="Aptos" w:hAnsi="Aptos" w:cs="Times New Roman"/>
          <w:sz w:val="24"/>
          <w:szCs w:val="24"/>
          <w:lang w:val="nb-NO"/>
        </w:rPr>
        <w:t>;</w:t>
      </w:r>
    </w:p>
    <w:p w14:paraId="4C358826" w14:textId="06BA4D64" w:rsidR="00CF06D8" w:rsidRPr="00410E91" w:rsidRDefault="0068792F" w:rsidP="00DE4327">
      <w:pPr>
        <w:pStyle w:val="ListParagraph"/>
        <w:numPr>
          <w:ilvl w:val="0"/>
          <w:numId w:val="19"/>
        </w:numPr>
        <w:jc w:val="both"/>
        <w:rPr>
          <w:rFonts w:ascii="Aptos" w:hAnsi="Aptos" w:cs="Times New Roman"/>
          <w:sz w:val="24"/>
          <w:szCs w:val="24"/>
          <w:lang w:val="nb-NO"/>
        </w:rPr>
      </w:pPr>
      <w:r w:rsidRPr="00410E91">
        <w:rPr>
          <w:rFonts w:ascii="Aptos" w:hAnsi="Aptos" w:cs="Times New Roman"/>
          <w:sz w:val="24"/>
          <w:szCs w:val="24"/>
          <w:lang w:val="nb-NO"/>
        </w:rPr>
        <w:t>11. DL 4.pielikums.</w:t>
      </w:r>
    </w:p>
    <w:p w14:paraId="61224EA0" w14:textId="6A19B0BA" w:rsidR="00037A55" w:rsidRPr="00410E91" w:rsidRDefault="00EC5B49" w:rsidP="00004BA2">
      <w:pPr>
        <w:pStyle w:val="ListParagraph"/>
        <w:numPr>
          <w:ilvl w:val="0"/>
          <w:numId w:val="6"/>
        </w:numPr>
        <w:rPr>
          <w:rFonts w:ascii="Aptos" w:hAnsi="Aptos" w:cs="Times New Roman"/>
          <w:sz w:val="24"/>
          <w:szCs w:val="24"/>
        </w:rPr>
      </w:pPr>
      <w:r w:rsidRPr="00410E91">
        <w:rPr>
          <w:rFonts w:ascii="Aptos" w:hAnsi="Aptos" w:cs="Times New Roman"/>
          <w:sz w:val="24"/>
          <w:szCs w:val="24"/>
        </w:rPr>
        <w:t xml:space="preserve">viena izklājlapa “Pieņēmumi”, kurā </w:t>
      </w:r>
      <w:r w:rsidR="00004BA2" w:rsidRPr="00410E91">
        <w:rPr>
          <w:rFonts w:ascii="Aptos" w:hAnsi="Aptos" w:cs="Times New Roman"/>
          <w:sz w:val="24"/>
          <w:szCs w:val="24"/>
        </w:rPr>
        <w:t xml:space="preserve">norāda finanšu analīzes aprēķinos izmantoto mainīgo aprēķinus un datus (piemēram finanšu analīzē ieņēmumu, darbības izmaksu, </w:t>
      </w:r>
      <w:proofErr w:type="spellStart"/>
      <w:r w:rsidR="00004BA2" w:rsidRPr="00410E91">
        <w:rPr>
          <w:rFonts w:ascii="Aptos" w:hAnsi="Aptos" w:cs="Times New Roman"/>
          <w:sz w:val="24"/>
          <w:szCs w:val="24"/>
        </w:rPr>
        <w:t>kredītmaksājumu</w:t>
      </w:r>
      <w:proofErr w:type="spellEnd"/>
      <w:r w:rsidR="00004BA2" w:rsidRPr="00410E91">
        <w:rPr>
          <w:rFonts w:ascii="Aptos" w:hAnsi="Aptos" w:cs="Times New Roman"/>
          <w:sz w:val="24"/>
          <w:szCs w:val="24"/>
        </w:rPr>
        <w:t xml:space="preserve"> un atlikušās vērtības aprēķinu).</w:t>
      </w:r>
    </w:p>
    <w:p w14:paraId="4C61F23B" w14:textId="77777777" w:rsidR="009736D3" w:rsidRPr="00410E91" w:rsidRDefault="009736D3" w:rsidP="009736D3">
      <w:pPr>
        <w:rPr>
          <w:rFonts w:ascii="Aptos" w:hAnsi="Aptos" w:cs="Times New Roman"/>
          <w:sz w:val="24"/>
          <w:szCs w:val="24"/>
        </w:rPr>
      </w:pPr>
    </w:p>
    <w:p w14:paraId="03CB34E1" w14:textId="6FC3BF7C" w:rsidR="00B6764A" w:rsidRPr="00410E91" w:rsidRDefault="00B6764A" w:rsidP="00596D47">
      <w:pPr>
        <w:pStyle w:val="Heading1"/>
        <w:numPr>
          <w:ilvl w:val="1"/>
          <w:numId w:val="32"/>
        </w:numPr>
        <w:ind w:left="993" w:hanging="633"/>
        <w:rPr>
          <w:rFonts w:ascii="Aptos" w:hAnsi="Aptos" w:cs="Times New Roman"/>
          <w:b/>
          <w:bCs/>
          <w:color w:val="auto"/>
          <w:sz w:val="28"/>
          <w:szCs w:val="28"/>
        </w:rPr>
      </w:pPr>
      <w:bookmarkStart w:id="11" w:name="_Toc211434095"/>
      <w:r w:rsidRPr="00410E91">
        <w:rPr>
          <w:rFonts w:ascii="Aptos" w:hAnsi="Aptos" w:cs="Times New Roman"/>
          <w:b/>
          <w:bCs/>
          <w:color w:val="auto"/>
          <w:sz w:val="28"/>
          <w:szCs w:val="28"/>
        </w:rPr>
        <w:t>Izmaksu un ieguvumu analīzes aprēķinu izklājlapās norādāmā informācija</w:t>
      </w:r>
      <w:bookmarkEnd w:id="11"/>
    </w:p>
    <w:p w14:paraId="42C18F65" w14:textId="262EEF9D" w:rsidR="009E7D1D" w:rsidRPr="00410E91" w:rsidRDefault="00D04C6F" w:rsidP="00596D47">
      <w:pPr>
        <w:pStyle w:val="Heading1"/>
        <w:numPr>
          <w:ilvl w:val="2"/>
          <w:numId w:val="32"/>
        </w:numPr>
        <w:rPr>
          <w:rFonts w:ascii="Aptos" w:hAnsi="Aptos" w:cs="Times New Roman"/>
          <w:b/>
          <w:bCs/>
          <w:color w:val="auto"/>
          <w:sz w:val="28"/>
          <w:szCs w:val="28"/>
        </w:rPr>
      </w:pPr>
      <w:bookmarkStart w:id="12" w:name="_Toc211434096"/>
      <w:r w:rsidRPr="00410E91">
        <w:rPr>
          <w:rFonts w:ascii="Aptos" w:hAnsi="Aptos" w:cs="Times New Roman"/>
          <w:b/>
          <w:bCs/>
          <w:color w:val="auto"/>
          <w:sz w:val="28"/>
          <w:szCs w:val="28"/>
        </w:rPr>
        <w:t>Dati par projektu</w:t>
      </w:r>
      <w:bookmarkEnd w:id="12"/>
    </w:p>
    <w:p w14:paraId="5A24C5E2" w14:textId="67859DEE" w:rsidR="002D31BE" w:rsidRPr="00410E91" w:rsidRDefault="002D31BE" w:rsidP="00187FF4">
      <w:pPr>
        <w:jc w:val="both"/>
        <w:rPr>
          <w:rFonts w:ascii="Aptos" w:hAnsi="Aptos" w:cs="Times New Roman"/>
          <w:sz w:val="24"/>
          <w:szCs w:val="24"/>
        </w:rPr>
      </w:pPr>
      <w:r w:rsidRPr="00410E91">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410E91"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410E91" w:rsidRDefault="009E7D1D" w:rsidP="007A5C5C">
            <w:pPr>
              <w:spacing w:after="0" w:line="240" w:lineRule="auto"/>
              <w:rPr>
                <w:rFonts w:ascii="Aptos" w:eastAsia="Times New Roman" w:hAnsi="Aptos" w:cs="Times New Roman"/>
                <w:color w:val="000000"/>
                <w:sz w:val="24"/>
                <w:szCs w:val="24"/>
                <w:lang w:eastAsia="lv-LV"/>
              </w:rPr>
            </w:pPr>
            <w:r w:rsidRPr="00410E91">
              <w:rPr>
                <w:rFonts w:ascii="Aptos" w:hAnsi="Aptos"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410E91" w:rsidRDefault="009E7D1D" w:rsidP="007A5C5C">
            <w:pPr>
              <w:spacing w:after="0" w:line="240" w:lineRule="auto"/>
              <w:rPr>
                <w:rFonts w:ascii="Aptos" w:eastAsia="Times New Roman" w:hAnsi="Aptos" w:cs="Times New Roman"/>
                <w:color w:val="000000"/>
                <w:sz w:val="24"/>
                <w:szCs w:val="24"/>
                <w:lang w:eastAsia="lv-LV"/>
              </w:rPr>
            </w:pPr>
            <w:r w:rsidRPr="00410E91">
              <w:rPr>
                <w:rFonts w:ascii="Aptos" w:hAnsi="Aptos" w:cs="Times New Roman"/>
                <w:b/>
                <w:sz w:val="24"/>
                <w:szCs w:val="24"/>
              </w:rPr>
              <w:t>Aizpildīšanas nosacījumi</w:t>
            </w:r>
          </w:p>
        </w:tc>
      </w:tr>
      <w:tr w:rsidR="009E7D1D" w:rsidRPr="00410E91" w14:paraId="48D48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8150F55" w14:textId="5B569D68" w:rsidR="009E7D1D" w:rsidRPr="00410E91" w:rsidRDefault="009E7D1D" w:rsidP="007A5C5C">
            <w:pPr>
              <w:spacing w:after="0" w:line="240" w:lineRule="auto"/>
              <w:rPr>
                <w:rFonts w:ascii="Aptos" w:eastAsia="Times New Roman" w:hAnsi="Aptos" w:cs="Times New Roman"/>
                <w:color w:val="000000"/>
                <w:sz w:val="24"/>
                <w:szCs w:val="24"/>
                <w:lang w:eastAsia="lv-LV"/>
              </w:rPr>
            </w:pPr>
            <w:r w:rsidRPr="00410E91">
              <w:rPr>
                <w:rFonts w:ascii="Aptos" w:eastAsia="Times New Roman" w:hAnsi="Aptos" w:cs="Times New Roman"/>
                <w:color w:val="000000"/>
                <w:sz w:val="24"/>
                <w:szCs w:val="24"/>
                <w:lang w:eastAsia="lv-LV"/>
              </w:rPr>
              <w:t>1.1. Projekta iesniedzējs</w:t>
            </w:r>
            <w:r w:rsidR="00D04C6F" w:rsidRPr="00410E91">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410E91" w:rsidRDefault="009E7D1D" w:rsidP="007A5C5C">
            <w:pPr>
              <w:spacing w:after="0" w:line="240" w:lineRule="auto"/>
              <w:rPr>
                <w:rFonts w:ascii="Aptos" w:eastAsia="Times New Roman" w:hAnsi="Aptos" w:cs="Times New Roman"/>
                <w:color w:val="000000"/>
                <w:sz w:val="24"/>
                <w:szCs w:val="24"/>
                <w:lang w:eastAsia="lv-LV"/>
              </w:rPr>
            </w:pPr>
            <w:r w:rsidRPr="00410E91">
              <w:rPr>
                <w:rFonts w:ascii="Aptos" w:eastAsia="Times New Roman" w:hAnsi="Aptos" w:cs="Times New Roman"/>
                <w:sz w:val="24"/>
                <w:szCs w:val="24"/>
                <w:lang w:eastAsia="lv-LV"/>
              </w:rPr>
              <w:t>Norāda projekta iesniedzēj</w:t>
            </w:r>
            <w:r w:rsidR="00D04C6F" w:rsidRPr="00410E91">
              <w:rPr>
                <w:rFonts w:ascii="Aptos" w:eastAsia="Times New Roman" w:hAnsi="Aptos" w:cs="Times New Roman"/>
                <w:sz w:val="24"/>
                <w:szCs w:val="24"/>
                <w:lang w:eastAsia="lv-LV"/>
              </w:rPr>
              <w:t>u</w:t>
            </w:r>
          </w:p>
        </w:tc>
      </w:tr>
      <w:tr w:rsidR="009E7D1D" w:rsidRPr="00410E91" w14:paraId="6AB21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1B6EF41A" w14:textId="0FEB9242" w:rsidR="009E7D1D" w:rsidRPr="00410E91" w:rsidRDefault="009E7D1D" w:rsidP="007A5C5C">
            <w:pPr>
              <w:spacing w:after="0" w:line="240" w:lineRule="auto"/>
              <w:rPr>
                <w:rFonts w:ascii="Aptos" w:eastAsia="Times New Roman" w:hAnsi="Aptos" w:cs="Times New Roman"/>
                <w:color w:val="000000"/>
                <w:sz w:val="24"/>
                <w:szCs w:val="24"/>
                <w:lang w:eastAsia="lv-LV"/>
              </w:rPr>
            </w:pPr>
            <w:r w:rsidRPr="00410E91">
              <w:rPr>
                <w:rFonts w:ascii="Aptos" w:eastAsia="Times New Roman" w:hAnsi="Aptos" w:cs="Times New Roman"/>
                <w:color w:val="000000"/>
                <w:sz w:val="24"/>
                <w:szCs w:val="24"/>
                <w:lang w:eastAsia="lv-LV"/>
              </w:rPr>
              <w:t>1.2. Projekta iesniedzēj</w:t>
            </w:r>
            <w:r w:rsidR="00D04C6F" w:rsidRPr="00410E91">
              <w:rPr>
                <w:rFonts w:ascii="Aptos" w:eastAsia="Times New Roman" w:hAnsi="Aptos"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26BCF462" w:rsidR="009E7D1D" w:rsidRPr="00410E91" w:rsidRDefault="006A02C1" w:rsidP="007A5C5C">
            <w:pPr>
              <w:spacing w:after="0" w:line="240" w:lineRule="auto"/>
              <w:rPr>
                <w:rFonts w:ascii="Aptos" w:eastAsia="Times New Roman" w:hAnsi="Aptos" w:cs="Times New Roman"/>
                <w:sz w:val="24"/>
                <w:szCs w:val="24"/>
                <w:lang w:eastAsia="lv-LV"/>
              </w:rPr>
            </w:pPr>
            <w:r w:rsidRPr="00410E91">
              <w:rPr>
                <w:rFonts w:ascii="Aptos" w:eastAsia="Times New Roman" w:hAnsi="Aptos" w:cs="Times New Roman"/>
                <w:sz w:val="24"/>
                <w:szCs w:val="24"/>
                <w:lang w:eastAsia="lv-LV"/>
              </w:rPr>
              <w:t xml:space="preserve">Ir norādīts </w:t>
            </w:r>
            <w:r w:rsidR="00FB4DB9" w:rsidRPr="00410E91">
              <w:rPr>
                <w:rFonts w:ascii="Aptos" w:eastAsia="Times New Roman" w:hAnsi="Aptos" w:cs="Times New Roman"/>
                <w:sz w:val="24"/>
                <w:szCs w:val="24"/>
                <w:lang w:eastAsia="lv-LV"/>
              </w:rPr>
              <w:t>projekta iesniedzēja veids</w:t>
            </w:r>
            <w:r w:rsidRPr="00410E91">
              <w:rPr>
                <w:rFonts w:ascii="Aptos" w:eastAsia="Times New Roman" w:hAnsi="Aptos" w:cs="Times New Roman"/>
                <w:sz w:val="24"/>
                <w:szCs w:val="24"/>
                <w:lang w:eastAsia="lv-LV"/>
              </w:rPr>
              <w:t xml:space="preserve"> atbilstoši SAM MK noteikumos noteiktajam</w:t>
            </w:r>
          </w:p>
        </w:tc>
      </w:tr>
      <w:tr w:rsidR="009E7D1D" w:rsidRPr="00410E91" w14:paraId="3C1B35B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42BDDEFD" w14:textId="5322288E" w:rsidR="009E7D1D" w:rsidRPr="00410E91" w:rsidRDefault="009E7D1D" w:rsidP="007A5C5C">
            <w:pPr>
              <w:spacing w:after="0" w:line="240" w:lineRule="auto"/>
              <w:rPr>
                <w:rFonts w:ascii="Aptos" w:eastAsia="Times New Roman" w:hAnsi="Aptos" w:cs="Times New Roman"/>
                <w:color w:val="000000"/>
                <w:sz w:val="24"/>
                <w:szCs w:val="24"/>
                <w:lang w:eastAsia="lv-LV"/>
              </w:rPr>
            </w:pPr>
            <w:r w:rsidRPr="00410E91">
              <w:rPr>
                <w:rFonts w:ascii="Aptos" w:eastAsia="Times New Roman" w:hAnsi="Aptos" w:cs="Times New Roman"/>
                <w:color w:val="000000"/>
                <w:sz w:val="24"/>
                <w:szCs w:val="24"/>
                <w:lang w:eastAsia="lv-LV"/>
              </w:rPr>
              <w:t>1.</w:t>
            </w:r>
            <w:r w:rsidR="00D04C6F" w:rsidRPr="00410E91">
              <w:rPr>
                <w:rFonts w:ascii="Aptos" w:eastAsia="Times New Roman" w:hAnsi="Aptos" w:cs="Times New Roman"/>
                <w:color w:val="000000"/>
                <w:sz w:val="24"/>
                <w:szCs w:val="24"/>
                <w:lang w:eastAsia="lv-LV"/>
              </w:rPr>
              <w:t>3</w:t>
            </w:r>
            <w:r w:rsidRPr="00410E91">
              <w:rPr>
                <w:rFonts w:ascii="Aptos" w:eastAsia="Times New Roman" w:hAnsi="Aptos"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410E91" w:rsidRDefault="009E7D1D" w:rsidP="007A5C5C">
            <w:pPr>
              <w:spacing w:after="0" w:line="240" w:lineRule="auto"/>
              <w:rPr>
                <w:rFonts w:ascii="Aptos" w:eastAsia="Times New Roman" w:hAnsi="Aptos" w:cs="Times New Roman"/>
                <w:color w:val="000000"/>
                <w:sz w:val="24"/>
                <w:szCs w:val="24"/>
                <w:lang w:eastAsia="lv-LV"/>
              </w:rPr>
            </w:pPr>
            <w:r w:rsidRPr="00410E91">
              <w:rPr>
                <w:rFonts w:ascii="Aptos" w:eastAsia="Times New Roman" w:hAnsi="Aptos" w:cs="Times New Roman"/>
                <w:sz w:val="24"/>
                <w:szCs w:val="24"/>
                <w:lang w:eastAsia="lv-LV"/>
              </w:rPr>
              <w:t>Norāda projekta nosaukumu</w:t>
            </w:r>
          </w:p>
        </w:tc>
      </w:tr>
      <w:tr w:rsidR="009E7D1D" w:rsidRPr="00410E91" w14:paraId="0F02A3A4"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AE7D6EF" w14:textId="4DB7B12C" w:rsidR="009E7D1D" w:rsidRPr="00410E91" w:rsidRDefault="009E7D1D" w:rsidP="007A5C5C">
            <w:pPr>
              <w:spacing w:after="0" w:line="240" w:lineRule="auto"/>
              <w:rPr>
                <w:rFonts w:ascii="Aptos" w:eastAsia="Times New Roman" w:hAnsi="Aptos" w:cs="Times New Roman"/>
                <w:color w:val="000000"/>
                <w:sz w:val="24"/>
                <w:szCs w:val="24"/>
                <w:lang w:eastAsia="lv-LV"/>
              </w:rPr>
            </w:pPr>
            <w:r w:rsidRPr="00410E91">
              <w:rPr>
                <w:rFonts w:ascii="Aptos" w:eastAsia="Times New Roman" w:hAnsi="Aptos" w:cs="Times New Roman"/>
                <w:color w:val="000000"/>
                <w:sz w:val="24"/>
                <w:szCs w:val="24"/>
                <w:lang w:eastAsia="lv-LV"/>
              </w:rPr>
              <w:t>1.</w:t>
            </w:r>
            <w:r w:rsidR="00D04C6F" w:rsidRPr="00410E91">
              <w:rPr>
                <w:rFonts w:ascii="Aptos" w:eastAsia="Times New Roman" w:hAnsi="Aptos" w:cs="Times New Roman"/>
                <w:color w:val="000000"/>
                <w:sz w:val="24"/>
                <w:szCs w:val="24"/>
                <w:lang w:eastAsia="lv-LV"/>
              </w:rPr>
              <w:t>4</w:t>
            </w:r>
            <w:r w:rsidRPr="00410E91">
              <w:rPr>
                <w:rFonts w:ascii="Aptos" w:eastAsia="Times New Roman" w:hAnsi="Aptos" w:cs="Times New Roman"/>
                <w:color w:val="000000"/>
                <w:sz w:val="24"/>
                <w:szCs w:val="24"/>
                <w:lang w:eastAsia="lv-LV"/>
              </w:rPr>
              <w:t xml:space="preserve">. </w:t>
            </w:r>
            <w:r w:rsidR="00D04C6F" w:rsidRPr="00410E91">
              <w:rPr>
                <w:rFonts w:ascii="Aptos" w:eastAsia="Times New Roman" w:hAnsi="Aptos" w:cs="Times New Roman"/>
                <w:color w:val="000000"/>
                <w:sz w:val="24"/>
                <w:szCs w:val="24"/>
                <w:lang w:eastAsia="lv-LV"/>
              </w:rPr>
              <w:t>Specifisk</w:t>
            </w:r>
            <w:r w:rsidR="008575D3" w:rsidRPr="00410E91">
              <w:rPr>
                <w:rFonts w:ascii="Aptos" w:eastAsia="Times New Roman" w:hAnsi="Aptos" w:cs="Times New Roman"/>
                <w:color w:val="000000"/>
                <w:sz w:val="24"/>
                <w:szCs w:val="24"/>
                <w:lang w:eastAsia="lv-LV"/>
              </w:rPr>
              <w:t>ā</w:t>
            </w:r>
            <w:r w:rsidR="00D04C6F" w:rsidRPr="00410E91">
              <w:rPr>
                <w:rFonts w:ascii="Aptos" w:eastAsia="Times New Roman" w:hAnsi="Aptos" w:cs="Times New Roman"/>
                <w:color w:val="000000"/>
                <w:sz w:val="24"/>
                <w:szCs w:val="24"/>
                <w:lang w:eastAsia="lv-LV"/>
              </w:rPr>
              <w:t xml:space="preserve"> atbalsta mērķ</w:t>
            </w:r>
            <w:r w:rsidR="008575D3" w:rsidRPr="00410E91">
              <w:rPr>
                <w:rFonts w:ascii="Aptos" w:eastAsia="Times New Roman" w:hAnsi="Aptos" w:cs="Times New Roman"/>
                <w:color w:val="000000"/>
                <w:sz w:val="24"/>
                <w:szCs w:val="24"/>
                <w:lang w:eastAsia="lv-LV"/>
              </w:rPr>
              <w:t>a pasākums</w:t>
            </w:r>
            <w:r w:rsidR="00D04C6F" w:rsidRPr="00410E91">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6FD159C8" w:rsidR="009E7D1D" w:rsidRPr="00410E91" w:rsidRDefault="006A02C1" w:rsidP="007A5C5C">
            <w:pPr>
              <w:spacing w:after="0" w:line="240" w:lineRule="auto"/>
              <w:rPr>
                <w:rFonts w:ascii="Aptos" w:eastAsia="Times New Roman" w:hAnsi="Aptos" w:cs="Times New Roman"/>
                <w:color w:val="000000"/>
                <w:sz w:val="24"/>
                <w:szCs w:val="24"/>
                <w:lang w:eastAsia="lv-LV"/>
              </w:rPr>
            </w:pPr>
            <w:r w:rsidRPr="00410E91">
              <w:rPr>
                <w:rFonts w:ascii="Aptos" w:eastAsia="Times New Roman" w:hAnsi="Aptos" w:cs="Times New Roman"/>
                <w:sz w:val="24"/>
                <w:szCs w:val="24"/>
                <w:lang w:eastAsia="lv-LV"/>
              </w:rPr>
              <w:t>Ir norādīts specifiskā atbalsta mērķa pasākums atbilstoši SAM MK noteikumos noteiktajam</w:t>
            </w:r>
          </w:p>
        </w:tc>
      </w:tr>
      <w:tr w:rsidR="009E7D1D" w:rsidRPr="00410E91" w14:paraId="50AF2BB6"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1D8C97D7" w14:textId="5BF7D845" w:rsidR="009E7D1D" w:rsidRPr="00410E91" w:rsidRDefault="009E7D1D" w:rsidP="007A5C5C">
            <w:pPr>
              <w:spacing w:after="0" w:line="240" w:lineRule="auto"/>
              <w:rPr>
                <w:rFonts w:ascii="Aptos" w:eastAsia="Times New Roman" w:hAnsi="Aptos" w:cs="Times New Roman"/>
                <w:color w:val="000000"/>
                <w:sz w:val="24"/>
                <w:szCs w:val="24"/>
                <w:lang w:eastAsia="lv-LV"/>
              </w:rPr>
            </w:pPr>
            <w:r w:rsidRPr="00410E91">
              <w:rPr>
                <w:rFonts w:ascii="Aptos" w:eastAsia="Times New Roman" w:hAnsi="Aptos" w:cs="Times New Roman"/>
                <w:color w:val="000000"/>
                <w:sz w:val="24"/>
                <w:szCs w:val="24"/>
                <w:lang w:eastAsia="lv-LV"/>
              </w:rPr>
              <w:lastRenderedPageBreak/>
              <w:t>1.</w:t>
            </w:r>
            <w:r w:rsidR="00086261" w:rsidRPr="00410E91">
              <w:rPr>
                <w:rFonts w:ascii="Aptos" w:eastAsia="Times New Roman" w:hAnsi="Aptos" w:cs="Times New Roman"/>
                <w:color w:val="000000"/>
                <w:sz w:val="24"/>
                <w:szCs w:val="24"/>
                <w:lang w:eastAsia="lv-LV"/>
              </w:rPr>
              <w:t>5</w:t>
            </w:r>
            <w:r w:rsidRPr="00410E91">
              <w:rPr>
                <w:rFonts w:ascii="Aptos" w:eastAsia="Times New Roman" w:hAnsi="Aptos" w:cs="Times New Roman"/>
                <w:color w:val="000000"/>
                <w:sz w:val="24"/>
                <w:szCs w:val="24"/>
                <w:lang w:eastAsia="lv-LV"/>
              </w:rPr>
              <w:t xml:space="preserve">. Projekta </w:t>
            </w:r>
            <w:r w:rsidR="00B27FAB" w:rsidRPr="00410E91">
              <w:rPr>
                <w:rFonts w:ascii="Aptos" w:eastAsia="Times New Roman" w:hAnsi="Aptos" w:cs="Times New Roman"/>
                <w:color w:val="000000"/>
                <w:sz w:val="24"/>
                <w:szCs w:val="24"/>
                <w:lang w:eastAsia="lv-LV"/>
              </w:rPr>
              <w:t>uzsākšanas datums</w:t>
            </w:r>
            <w:r w:rsidRPr="00410E91">
              <w:rPr>
                <w:rFonts w:ascii="Aptos" w:eastAsia="Times New Roman" w:hAnsi="Aptos"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410E91" w:rsidRDefault="00B27FAB" w:rsidP="007A5C5C">
            <w:pPr>
              <w:spacing w:after="0" w:line="240" w:lineRule="auto"/>
              <w:rPr>
                <w:rFonts w:ascii="Aptos" w:eastAsia="Times New Roman" w:hAnsi="Aptos" w:cs="Times New Roman"/>
                <w:color w:val="000000"/>
                <w:sz w:val="24"/>
                <w:szCs w:val="24"/>
                <w:lang w:eastAsia="lv-LV"/>
              </w:rPr>
            </w:pPr>
            <w:r w:rsidRPr="00410E91">
              <w:rPr>
                <w:rFonts w:ascii="Aptos" w:eastAsia="Times New Roman" w:hAnsi="Aptos" w:cs="Times New Roman"/>
                <w:color w:val="000000"/>
                <w:sz w:val="24"/>
                <w:szCs w:val="24"/>
                <w:lang w:eastAsia="lv-LV"/>
              </w:rPr>
              <w:t>Izvēlnē izvēlas projekta uzsākšanas datumu mēnesi un gadu</w:t>
            </w:r>
          </w:p>
        </w:tc>
      </w:tr>
      <w:tr w:rsidR="009E7D1D" w:rsidRPr="00410E91" w14:paraId="60947529"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0FEB5433" w14:textId="3F927280" w:rsidR="009E7D1D" w:rsidRPr="00410E91" w:rsidRDefault="009E7D1D" w:rsidP="007A5C5C">
            <w:pPr>
              <w:spacing w:after="0" w:line="240" w:lineRule="auto"/>
              <w:rPr>
                <w:rFonts w:ascii="Aptos" w:eastAsia="Times New Roman" w:hAnsi="Aptos" w:cs="Times New Roman"/>
                <w:color w:val="000000"/>
                <w:sz w:val="24"/>
                <w:szCs w:val="24"/>
                <w:lang w:eastAsia="lv-LV"/>
              </w:rPr>
            </w:pPr>
            <w:r w:rsidRPr="00410E91">
              <w:rPr>
                <w:rFonts w:ascii="Aptos" w:eastAsia="Times New Roman" w:hAnsi="Aptos" w:cs="Times New Roman"/>
                <w:color w:val="000000"/>
                <w:sz w:val="24"/>
                <w:szCs w:val="24"/>
                <w:lang w:eastAsia="lv-LV"/>
              </w:rPr>
              <w:t>1.</w:t>
            </w:r>
            <w:r w:rsidR="00086261" w:rsidRPr="00410E91">
              <w:rPr>
                <w:rFonts w:ascii="Aptos" w:eastAsia="Times New Roman" w:hAnsi="Aptos" w:cs="Times New Roman"/>
                <w:color w:val="000000"/>
                <w:sz w:val="24"/>
                <w:szCs w:val="24"/>
                <w:lang w:eastAsia="lv-LV"/>
              </w:rPr>
              <w:t>6</w:t>
            </w:r>
            <w:r w:rsidRPr="00410E91">
              <w:rPr>
                <w:rFonts w:ascii="Aptos" w:eastAsia="Times New Roman" w:hAnsi="Aptos" w:cs="Times New Roman"/>
                <w:color w:val="000000"/>
                <w:sz w:val="24"/>
                <w:szCs w:val="24"/>
                <w:lang w:eastAsia="lv-LV"/>
              </w:rPr>
              <w:t xml:space="preserve">. </w:t>
            </w:r>
            <w:r w:rsidR="006B48B3" w:rsidRPr="00410E91">
              <w:rPr>
                <w:rFonts w:ascii="Aptos" w:eastAsia="Times New Roman" w:hAnsi="Aptos" w:cs="Times New Roman"/>
                <w:color w:val="000000"/>
                <w:sz w:val="24"/>
                <w:szCs w:val="24"/>
                <w:lang w:eastAsia="lv-LV"/>
              </w:rPr>
              <w:t>Pārskata periods (projekta dzīves cikls) (gadi):</w:t>
            </w:r>
            <w:r w:rsidRPr="00410E91">
              <w:rPr>
                <w:rFonts w:ascii="Aptos" w:eastAsia="Times New Roman" w:hAnsi="Aptos"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410E91" w:rsidRDefault="00AF3B55" w:rsidP="007A5C5C">
            <w:pPr>
              <w:spacing w:after="0" w:line="240" w:lineRule="auto"/>
              <w:rPr>
                <w:rFonts w:ascii="Aptos" w:eastAsia="Times New Roman" w:hAnsi="Aptos" w:cs="Times New Roman"/>
                <w:sz w:val="24"/>
                <w:szCs w:val="24"/>
                <w:lang w:eastAsia="lv-LV"/>
              </w:rPr>
            </w:pPr>
            <w:r w:rsidRPr="00410E91">
              <w:rPr>
                <w:rFonts w:ascii="Aptos" w:eastAsia="Times New Roman" w:hAnsi="Aptos" w:cs="Times New Roman"/>
                <w:sz w:val="24"/>
                <w:szCs w:val="24"/>
                <w:lang w:eastAsia="lv-LV"/>
              </w:rPr>
              <w:t>Norādi projekta pārskata periodu atbilstoši</w:t>
            </w:r>
            <w:r w:rsidRPr="00410E91">
              <w:rPr>
                <w:rFonts w:ascii="Aptos" w:hAnsi="Aptos"/>
              </w:rPr>
              <w:t xml:space="preserve"> </w:t>
            </w:r>
            <w:r w:rsidRPr="00410E91">
              <w:rPr>
                <w:rFonts w:ascii="Aptos" w:eastAsia="Times New Roman" w:hAnsi="Aptos" w:cs="Times New Roman"/>
                <w:sz w:val="24"/>
                <w:szCs w:val="24"/>
                <w:lang w:eastAsia="lv-LV"/>
              </w:rPr>
              <w:t>Eiropas Komisijas izstrādātajām vadlīnijām “</w:t>
            </w:r>
            <w:proofErr w:type="spellStart"/>
            <w:r w:rsidRPr="00410E91">
              <w:rPr>
                <w:rFonts w:ascii="Aptos" w:eastAsia="Times New Roman" w:hAnsi="Aptos" w:cs="Times New Roman"/>
                <w:sz w:val="24"/>
                <w:szCs w:val="24"/>
                <w:lang w:eastAsia="lv-LV"/>
              </w:rPr>
              <w:t>Guide</w:t>
            </w:r>
            <w:proofErr w:type="spellEnd"/>
            <w:r w:rsidRPr="00410E91">
              <w:rPr>
                <w:rFonts w:ascii="Aptos" w:eastAsia="Times New Roman" w:hAnsi="Aptos" w:cs="Times New Roman"/>
                <w:sz w:val="24"/>
                <w:szCs w:val="24"/>
                <w:lang w:eastAsia="lv-LV"/>
              </w:rPr>
              <w:t xml:space="preserve"> to </w:t>
            </w:r>
            <w:proofErr w:type="spellStart"/>
            <w:r w:rsidRPr="00410E91">
              <w:rPr>
                <w:rFonts w:ascii="Aptos" w:eastAsia="Times New Roman" w:hAnsi="Aptos" w:cs="Times New Roman"/>
                <w:sz w:val="24"/>
                <w:szCs w:val="24"/>
                <w:lang w:eastAsia="lv-LV"/>
              </w:rPr>
              <w:t>Cost-Benefit</w:t>
            </w:r>
            <w:proofErr w:type="spellEnd"/>
            <w:r w:rsidRPr="00410E91">
              <w:rPr>
                <w:rFonts w:ascii="Aptos" w:eastAsia="Times New Roman" w:hAnsi="Aptos" w:cs="Times New Roman"/>
                <w:sz w:val="24"/>
                <w:szCs w:val="24"/>
                <w:lang w:eastAsia="lv-LV"/>
              </w:rPr>
              <w:t xml:space="preserve"> </w:t>
            </w:r>
            <w:proofErr w:type="spellStart"/>
            <w:r w:rsidRPr="00410E91">
              <w:rPr>
                <w:rFonts w:ascii="Aptos" w:eastAsia="Times New Roman" w:hAnsi="Aptos" w:cs="Times New Roman"/>
                <w:sz w:val="24"/>
                <w:szCs w:val="24"/>
                <w:lang w:eastAsia="lv-LV"/>
              </w:rPr>
              <w:t>Analysis</w:t>
            </w:r>
            <w:proofErr w:type="spellEnd"/>
            <w:r w:rsidRPr="00410E91">
              <w:rPr>
                <w:rFonts w:ascii="Aptos" w:eastAsia="Times New Roman" w:hAnsi="Aptos" w:cs="Times New Roman"/>
                <w:sz w:val="24"/>
                <w:szCs w:val="24"/>
                <w:lang w:eastAsia="lv-LV"/>
              </w:rPr>
              <w:t xml:space="preserve"> </w:t>
            </w:r>
            <w:proofErr w:type="spellStart"/>
            <w:r w:rsidRPr="00410E91">
              <w:rPr>
                <w:rFonts w:ascii="Aptos" w:eastAsia="Times New Roman" w:hAnsi="Aptos" w:cs="Times New Roman"/>
                <w:sz w:val="24"/>
                <w:szCs w:val="24"/>
                <w:lang w:eastAsia="lv-LV"/>
              </w:rPr>
              <w:t>of</w:t>
            </w:r>
            <w:proofErr w:type="spellEnd"/>
            <w:r w:rsidRPr="00410E91">
              <w:rPr>
                <w:rFonts w:ascii="Aptos" w:eastAsia="Times New Roman" w:hAnsi="Aptos" w:cs="Times New Roman"/>
                <w:sz w:val="24"/>
                <w:szCs w:val="24"/>
                <w:lang w:eastAsia="lv-LV"/>
              </w:rPr>
              <w:t xml:space="preserve"> </w:t>
            </w:r>
            <w:proofErr w:type="spellStart"/>
            <w:r w:rsidRPr="00410E91">
              <w:rPr>
                <w:rFonts w:ascii="Aptos" w:eastAsia="Times New Roman" w:hAnsi="Aptos" w:cs="Times New Roman"/>
                <w:sz w:val="24"/>
                <w:szCs w:val="24"/>
                <w:lang w:eastAsia="lv-LV"/>
              </w:rPr>
              <w:t>Investment</w:t>
            </w:r>
            <w:proofErr w:type="spellEnd"/>
            <w:r w:rsidRPr="00410E91">
              <w:rPr>
                <w:rFonts w:ascii="Aptos" w:eastAsia="Times New Roman" w:hAnsi="Aptos" w:cs="Times New Roman"/>
                <w:sz w:val="24"/>
                <w:szCs w:val="24"/>
                <w:lang w:eastAsia="lv-LV"/>
              </w:rPr>
              <w:t xml:space="preserve"> </w:t>
            </w:r>
            <w:proofErr w:type="spellStart"/>
            <w:r w:rsidRPr="00410E91">
              <w:rPr>
                <w:rFonts w:ascii="Aptos" w:eastAsia="Times New Roman" w:hAnsi="Aptos" w:cs="Times New Roman"/>
                <w:sz w:val="24"/>
                <w:szCs w:val="24"/>
                <w:lang w:eastAsia="lv-LV"/>
              </w:rPr>
              <w:t>Projects</w:t>
            </w:r>
            <w:proofErr w:type="spellEnd"/>
            <w:r w:rsidRPr="00410E91">
              <w:rPr>
                <w:rFonts w:ascii="Aptos" w:eastAsia="Times New Roman" w:hAnsi="Aptos" w:cs="Times New Roman"/>
                <w:sz w:val="24"/>
                <w:szCs w:val="24"/>
                <w:lang w:eastAsia="lv-LV"/>
              </w:rPr>
              <w:t xml:space="preserve"> </w:t>
            </w:r>
            <w:proofErr w:type="spellStart"/>
            <w:r w:rsidRPr="00410E91">
              <w:rPr>
                <w:rFonts w:ascii="Aptos" w:eastAsia="Times New Roman" w:hAnsi="Aptos" w:cs="Times New Roman"/>
                <w:sz w:val="24"/>
                <w:szCs w:val="24"/>
                <w:lang w:eastAsia="lv-LV"/>
              </w:rPr>
              <w:t>Economic</w:t>
            </w:r>
            <w:proofErr w:type="spellEnd"/>
            <w:r w:rsidRPr="00410E91">
              <w:rPr>
                <w:rFonts w:ascii="Aptos" w:eastAsia="Times New Roman" w:hAnsi="Aptos" w:cs="Times New Roman"/>
                <w:sz w:val="24"/>
                <w:szCs w:val="24"/>
                <w:lang w:eastAsia="lv-LV"/>
              </w:rPr>
              <w:t xml:space="preserve"> </w:t>
            </w:r>
            <w:proofErr w:type="spellStart"/>
            <w:r w:rsidRPr="00410E91">
              <w:rPr>
                <w:rFonts w:ascii="Aptos" w:eastAsia="Times New Roman" w:hAnsi="Aptos" w:cs="Times New Roman"/>
                <w:sz w:val="24"/>
                <w:szCs w:val="24"/>
                <w:lang w:eastAsia="lv-LV"/>
              </w:rPr>
              <w:t>appraisal</w:t>
            </w:r>
            <w:proofErr w:type="spellEnd"/>
            <w:r w:rsidRPr="00410E91">
              <w:rPr>
                <w:rFonts w:ascii="Aptos" w:eastAsia="Times New Roman" w:hAnsi="Aptos" w:cs="Times New Roman"/>
                <w:sz w:val="24"/>
                <w:szCs w:val="24"/>
                <w:lang w:eastAsia="lv-LV"/>
              </w:rPr>
              <w:t xml:space="preserve"> </w:t>
            </w:r>
            <w:proofErr w:type="spellStart"/>
            <w:r w:rsidRPr="00410E91">
              <w:rPr>
                <w:rFonts w:ascii="Aptos" w:eastAsia="Times New Roman" w:hAnsi="Aptos" w:cs="Times New Roman"/>
                <w:sz w:val="24"/>
                <w:szCs w:val="24"/>
                <w:lang w:eastAsia="lv-LV"/>
              </w:rPr>
              <w:t>tool</w:t>
            </w:r>
            <w:proofErr w:type="spellEnd"/>
            <w:r w:rsidRPr="00410E91">
              <w:rPr>
                <w:rFonts w:ascii="Aptos" w:eastAsia="Times New Roman" w:hAnsi="Aptos" w:cs="Times New Roman"/>
                <w:sz w:val="24"/>
                <w:szCs w:val="24"/>
                <w:lang w:eastAsia="lv-LV"/>
              </w:rPr>
              <w:t xml:space="preserve"> </w:t>
            </w:r>
            <w:proofErr w:type="spellStart"/>
            <w:r w:rsidRPr="00410E91">
              <w:rPr>
                <w:rFonts w:ascii="Aptos" w:eastAsia="Times New Roman" w:hAnsi="Aptos" w:cs="Times New Roman"/>
                <w:sz w:val="24"/>
                <w:szCs w:val="24"/>
                <w:lang w:eastAsia="lv-LV"/>
              </w:rPr>
              <w:t>for</w:t>
            </w:r>
            <w:proofErr w:type="spellEnd"/>
            <w:r w:rsidRPr="00410E91">
              <w:rPr>
                <w:rFonts w:ascii="Aptos" w:eastAsia="Times New Roman" w:hAnsi="Aptos" w:cs="Times New Roman"/>
                <w:sz w:val="24"/>
                <w:szCs w:val="24"/>
                <w:lang w:eastAsia="lv-LV"/>
              </w:rPr>
              <w:t xml:space="preserve"> </w:t>
            </w:r>
            <w:proofErr w:type="spellStart"/>
            <w:r w:rsidRPr="00410E91">
              <w:rPr>
                <w:rFonts w:ascii="Aptos" w:eastAsia="Times New Roman" w:hAnsi="Aptos" w:cs="Times New Roman"/>
                <w:sz w:val="24"/>
                <w:szCs w:val="24"/>
                <w:lang w:eastAsia="lv-LV"/>
              </w:rPr>
              <w:t>Cohesion</w:t>
            </w:r>
            <w:proofErr w:type="spellEnd"/>
            <w:r w:rsidRPr="00410E91">
              <w:rPr>
                <w:rFonts w:ascii="Aptos" w:eastAsia="Times New Roman" w:hAnsi="Aptos" w:cs="Times New Roman"/>
                <w:sz w:val="24"/>
                <w:szCs w:val="24"/>
                <w:lang w:eastAsia="lv-LV"/>
              </w:rPr>
              <w:t xml:space="preserve"> </w:t>
            </w:r>
            <w:proofErr w:type="spellStart"/>
            <w:r w:rsidRPr="00410E91">
              <w:rPr>
                <w:rFonts w:ascii="Aptos" w:eastAsia="Times New Roman" w:hAnsi="Aptos" w:cs="Times New Roman"/>
                <w:sz w:val="24"/>
                <w:szCs w:val="24"/>
                <w:lang w:eastAsia="lv-LV"/>
              </w:rPr>
              <w:t>Policy</w:t>
            </w:r>
            <w:proofErr w:type="spellEnd"/>
            <w:r w:rsidRPr="00410E91">
              <w:rPr>
                <w:rFonts w:ascii="Aptos" w:eastAsia="Times New Roman" w:hAnsi="Aptos" w:cs="Times New Roman"/>
                <w:sz w:val="24"/>
                <w:szCs w:val="24"/>
                <w:lang w:eastAsia="lv-LV"/>
              </w:rPr>
              <w:t xml:space="preserve"> 2014 – 2020” (pieejamas tīmekļa vietnē: </w:t>
            </w:r>
            <w:hyperlink r:id="rId16" w:history="1">
              <w:r w:rsidRPr="00410E91">
                <w:rPr>
                  <w:rStyle w:val="Hyperlink"/>
                  <w:rFonts w:ascii="Aptos" w:eastAsia="Times New Roman" w:hAnsi="Aptos" w:cs="Times New Roman"/>
                  <w:sz w:val="24"/>
                  <w:szCs w:val="24"/>
                  <w:lang w:eastAsia="lv-LV"/>
                </w:rPr>
                <w:t>https://op.europa.eu/en/publication-detail/-/publication/120c6fcc-3841-4596-9256-4fd709c49ae4</w:t>
              </w:r>
            </w:hyperlink>
            <w:r w:rsidRPr="00410E91">
              <w:rPr>
                <w:rFonts w:ascii="Aptos" w:eastAsia="Times New Roman" w:hAnsi="Aptos" w:cs="Times New Roman"/>
                <w:sz w:val="24"/>
                <w:szCs w:val="24"/>
                <w:lang w:eastAsia="lv-LV"/>
              </w:rPr>
              <w:t xml:space="preserve">   (42.lpp. 2.1. tabulā))</w:t>
            </w:r>
          </w:p>
        </w:tc>
      </w:tr>
      <w:tr w:rsidR="009E7D1D" w:rsidRPr="00410E91" w14:paraId="24C611F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3A5F9816" w14:textId="0C67B461" w:rsidR="009E7D1D" w:rsidRPr="00410E91" w:rsidRDefault="009E7D1D" w:rsidP="007A5C5C">
            <w:pPr>
              <w:spacing w:after="0" w:line="240" w:lineRule="auto"/>
              <w:rPr>
                <w:rFonts w:ascii="Aptos" w:eastAsia="Times New Roman" w:hAnsi="Aptos" w:cs="Times New Roman"/>
                <w:color w:val="000000"/>
                <w:sz w:val="24"/>
                <w:szCs w:val="24"/>
                <w:lang w:eastAsia="lv-LV"/>
              </w:rPr>
            </w:pPr>
            <w:r w:rsidRPr="00410E91">
              <w:rPr>
                <w:rFonts w:ascii="Aptos" w:eastAsia="Times New Roman" w:hAnsi="Aptos" w:cs="Times New Roman"/>
                <w:color w:val="000000"/>
                <w:sz w:val="24"/>
                <w:szCs w:val="24"/>
                <w:lang w:eastAsia="lv-LV"/>
              </w:rPr>
              <w:t>1.</w:t>
            </w:r>
            <w:r w:rsidR="00086261" w:rsidRPr="00410E91">
              <w:rPr>
                <w:rFonts w:ascii="Aptos" w:eastAsia="Times New Roman" w:hAnsi="Aptos" w:cs="Times New Roman"/>
                <w:color w:val="000000"/>
                <w:sz w:val="24"/>
                <w:szCs w:val="24"/>
                <w:lang w:eastAsia="lv-LV"/>
              </w:rPr>
              <w:t>7</w:t>
            </w:r>
            <w:r w:rsidRPr="00410E91">
              <w:rPr>
                <w:rFonts w:ascii="Aptos" w:eastAsia="Times New Roman" w:hAnsi="Aptos" w:cs="Times New Roman"/>
                <w:color w:val="000000"/>
                <w:sz w:val="24"/>
                <w:szCs w:val="24"/>
                <w:lang w:eastAsia="lv-LV"/>
              </w:rPr>
              <w:t>.</w:t>
            </w:r>
            <w:r w:rsidR="000C4C22" w:rsidRPr="00410E91">
              <w:rPr>
                <w:rFonts w:ascii="Aptos" w:eastAsia="Times New Roman" w:hAnsi="Aptos" w:cs="Times New Roman"/>
                <w:color w:val="000000"/>
                <w:sz w:val="24"/>
                <w:szCs w:val="24"/>
                <w:lang w:eastAsia="lv-LV"/>
              </w:rPr>
              <w:t xml:space="preserve"> </w:t>
            </w:r>
            <w:r w:rsidR="00086261" w:rsidRPr="00410E91">
              <w:rPr>
                <w:rFonts w:ascii="Aptos" w:eastAsia="Times New Roman" w:hAnsi="Aptos" w:cs="Times New Roman"/>
                <w:color w:val="000000"/>
                <w:sz w:val="24"/>
                <w:szCs w:val="24"/>
                <w:lang w:eastAsia="lv-LV"/>
              </w:rPr>
              <w:t>SA</w:t>
            </w:r>
            <w:r w:rsidR="00C01343" w:rsidRPr="00410E91">
              <w:rPr>
                <w:rFonts w:ascii="Aptos" w:eastAsia="Times New Roman" w:hAnsi="Aptos" w:cs="Times New Roman"/>
                <w:color w:val="000000"/>
                <w:sz w:val="24"/>
                <w:szCs w:val="24"/>
                <w:lang w:eastAsia="lv-LV"/>
              </w:rPr>
              <w:t>M</w:t>
            </w:r>
            <w:r w:rsidR="00086261" w:rsidRPr="00410E91">
              <w:rPr>
                <w:rFonts w:ascii="Aptos" w:eastAsia="Times New Roman" w:hAnsi="Aptos" w:cs="Times New Roman"/>
                <w:color w:val="000000"/>
                <w:sz w:val="24"/>
                <w:szCs w:val="24"/>
                <w:lang w:eastAsia="lv-LV"/>
              </w:rPr>
              <w:t xml:space="preserve"> MK not</w:t>
            </w:r>
            <w:r w:rsidR="001D6D69" w:rsidRPr="00410E91">
              <w:rPr>
                <w:rFonts w:ascii="Aptos" w:eastAsia="Times New Roman" w:hAnsi="Aptos" w:cs="Times New Roman"/>
                <w:color w:val="000000"/>
                <w:sz w:val="24"/>
                <w:szCs w:val="24"/>
                <w:lang w:eastAsia="lv-LV"/>
              </w:rPr>
              <w:t xml:space="preserve">eikumos </w:t>
            </w:r>
            <w:r w:rsidR="006840C7" w:rsidRPr="00410E91">
              <w:rPr>
                <w:rFonts w:ascii="Aptos" w:eastAsia="Times New Roman" w:hAnsi="Aptos" w:cs="Times New Roman"/>
                <w:color w:val="000000"/>
                <w:sz w:val="24"/>
                <w:szCs w:val="24"/>
                <w:lang w:eastAsia="lv-LV"/>
              </w:rPr>
              <w:t>n</w:t>
            </w:r>
            <w:r w:rsidR="006B48B3" w:rsidRPr="00410E91">
              <w:rPr>
                <w:rFonts w:ascii="Aptos" w:eastAsia="Times New Roman" w:hAnsi="Aptos" w:cs="Times New Roman"/>
                <w:color w:val="000000"/>
                <w:sz w:val="24"/>
                <w:szCs w:val="24"/>
                <w:lang w:eastAsia="lv-LV"/>
              </w:rPr>
              <w:t>oteiktais ma</w:t>
            </w:r>
            <w:r w:rsidR="00D2613E" w:rsidRPr="00410E91">
              <w:rPr>
                <w:rFonts w:ascii="Aptos" w:eastAsia="Times New Roman" w:hAnsi="Aptos" w:cs="Times New Roman"/>
                <w:color w:val="000000"/>
                <w:sz w:val="24"/>
                <w:szCs w:val="24"/>
                <w:lang w:eastAsia="lv-LV"/>
              </w:rPr>
              <w:t>ksimālais</w:t>
            </w:r>
            <w:r w:rsidR="006B48B3" w:rsidRPr="00410E91">
              <w:rPr>
                <w:rFonts w:ascii="Aptos" w:eastAsia="Times New Roman" w:hAnsi="Aptos"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37BD001C" w:rsidR="009E7D1D" w:rsidRPr="00410E91" w:rsidRDefault="003050AA" w:rsidP="007A5C5C">
            <w:pPr>
              <w:spacing w:after="0" w:line="240" w:lineRule="auto"/>
              <w:rPr>
                <w:rFonts w:ascii="Aptos" w:eastAsia="Times New Roman" w:hAnsi="Aptos" w:cs="Times New Roman"/>
                <w:sz w:val="24"/>
                <w:szCs w:val="24"/>
                <w:lang w:eastAsia="lv-LV"/>
              </w:rPr>
            </w:pPr>
            <w:r w:rsidRPr="00410E91">
              <w:rPr>
                <w:rFonts w:ascii="Aptos" w:eastAsia="Times New Roman" w:hAnsi="Aptos" w:cs="Times New Roman"/>
                <w:sz w:val="24"/>
                <w:szCs w:val="24"/>
                <w:lang w:eastAsia="lv-LV"/>
              </w:rPr>
              <w:t>Ir norādīts SAM MK noteikumos noteiktais maksimāli iespējamais projekta īstenošanas gads</w:t>
            </w:r>
          </w:p>
        </w:tc>
      </w:tr>
    </w:tbl>
    <w:p w14:paraId="5AB01AB5" w14:textId="77777777" w:rsidR="00037A55" w:rsidRPr="00410E91" w:rsidRDefault="00037A55" w:rsidP="00037A55">
      <w:pPr>
        <w:jc w:val="both"/>
        <w:rPr>
          <w:rFonts w:ascii="Aptos" w:hAnsi="Aptos" w:cs="Times New Roman"/>
          <w:sz w:val="24"/>
          <w:szCs w:val="24"/>
        </w:rPr>
      </w:pPr>
    </w:p>
    <w:p w14:paraId="7A52CF27" w14:textId="3A6D5F03" w:rsidR="00037A55" w:rsidRPr="00410E91" w:rsidRDefault="00A1718D" w:rsidP="00037A55">
      <w:pPr>
        <w:jc w:val="both"/>
        <w:rPr>
          <w:rFonts w:ascii="Aptos" w:hAnsi="Aptos" w:cs="Times New Roman"/>
          <w:sz w:val="24"/>
          <w:szCs w:val="24"/>
        </w:rPr>
      </w:pPr>
      <w:r w:rsidRPr="00410E91">
        <w:rPr>
          <w:rFonts w:ascii="Aptos" w:hAnsi="Aptos" w:cs="Times New Roman"/>
          <w:sz w:val="24"/>
          <w:szCs w:val="24"/>
        </w:rPr>
        <w:t>Aizpildot finanšu analīzi</w:t>
      </w:r>
      <w:r w:rsidR="00037A55" w:rsidRPr="00410E91">
        <w:rPr>
          <w:rFonts w:ascii="Aptos" w:hAnsi="Aptos" w:cs="Times New Roman"/>
          <w:sz w:val="24"/>
          <w:szCs w:val="24"/>
        </w:rPr>
        <w:t>, uzmanība ir jāpievērš tajā veiktajiem apzīmējumiem:</w:t>
      </w:r>
    </w:p>
    <w:p w14:paraId="0840AB00" w14:textId="77777777" w:rsidR="00037A55" w:rsidRPr="00410E91" w:rsidRDefault="00037A55" w:rsidP="00187FF4">
      <w:pPr>
        <w:jc w:val="both"/>
        <w:rPr>
          <w:rFonts w:ascii="Aptos" w:hAnsi="Aptos" w:cs="Times New Roman"/>
          <w:sz w:val="24"/>
          <w:szCs w:val="24"/>
        </w:rPr>
      </w:pPr>
    </w:p>
    <w:p w14:paraId="4718472B" w14:textId="070C8143" w:rsidR="006B48B3" w:rsidRPr="00410E91" w:rsidRDefault="004F6137" w:rsidP="00187FF4">
      <w:pPr>
        <w:jc w:val="both"/>
        <w:rPr>
          <w:rFonts w:ascii="Aptos" w:hAnsi="Aptos" w:cs="Times New Roman"/>
          <w:sz w:val="24"/>
          <w:szCs w:val="24"/>
        </w:rPr>
      </w:pPr>
      <w:r w:rsidRPr="00410E91">
        <w:rPr>
          <w:rFonts w:ascii="Aptos" w:hAnsi="Aptos" w:cs="Times New Roman"/>
          <w:sz w:val="24"/>
          <w:szCs w:val="24"/>
        </w:rPr>
        <w:t>Izklājlapu šūnās ar tumšo krāsojumu dati ir jānorāda projekta iesniedzējam, bet šūnās ar balto krāsojumu dati tiek aprēķināti automātiski</w:t>
      </w:r>
      <w:r w:rsidR="00037A55" w:rsidRPr="00410E91">
        <w:rPr>
          <w:rFonts w:ascii="Aptos" w:hAnsi="Aptos" w:cs="Times New Roman"/>
          <w:sz w:val="24"/>
          <w:szCs w:val="24"/>
        </w:rPr>
        <w:t>.</w:t>
      </w:r>
    </w:p>
    <w:p w14:paraId="53C30C50" w14:textId="2CEB51DC" w:rsidR="004F6137" w:rsidRPr="00410E91" w:rsidRDefault="004F6137" w:rsidP="008E0762">
      <w:pPr>
        <w:rPr>
          <w:rFonts w:ascii="Aptos" w:hAnsi="Aptos"/>
        </w:rPr>
      </w:pPr>
      <w:r w:rsidRPr="00410E91">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7"/>
                    <a:stretch>
                      <a:fillRect/>
                    </a:stretch>
                  </pic:blipFill>
                  <pic:spPr>
                    <a:xfrm>
                      <a:off x="0" y="0"/>
                      <a:ext cx="5810250" cy="561975"/>
                    </a:xfrm>
                    <a:prstGeom prst="rect">
                      <a:avLst/>
                    </a:prstGeom>
                  </pic:spPr>
                </pic:pic>
              </a:graphicData>
            </a:graphic>
          </wp:inline>
        </w:drawing>
      </w:r>
    </w:p>
    <w:p w14:paraId="78FD5CF1" w14:textId="685D7C06" w:rsidR="00BA6FB9" w:rsidRPr="00410E91" w:rsidRDefault="009E7D1D" w:rsidP="00C44095">
      <w:pPr>
        <w:outlineLvl w:val="1"/>
        <w:rPr>
          <w:rFonts w:ascii="Aptos" w:hAnsi="Aptos" w:cs="Times New Roman"/>
          <w:b/>
          <w:sz w:val="28"/>
          <w:szCs w:val="28"/>
        </w:rPr>
      </w:pPr>
      <w:r w:rsidRPr="00410E91">
        <w:rPr>
          <w:rFonts w:ascii="Aptos" w:hAnsi="Aptos" w:cs="Times New Roman"/>
          <w:sz w:val="24"/>
          <w:szCs w:val="24"/>
        </w:rPr>
        <w:br w:type="page"/>
      </w:r>
    </w:p>
    <w:p w14:paraId="343A34C8" w14:textId="7544BD8C" w:rsidR="0060686B" w:rsidRPr="00410E91" w:rsidRDefault="0060686B" w:rsidP="00596D47">
      <w:pPr>
        <w:pStyle w:val="Heading1"/>
        <w:numPr>
          <w:ilvl w:val="2"/>
          <w:numId w:val="32"/>
        </w:numPr>
        <w:rPr>
          <w:rFonts w:ascii="Aptos" w:hAnsi="Aptos" w:cs="Times New Roman"/>
          <w:b/>
          <w:bCs/>
          <w:color w:val="auto"/>
          <w:sz w:val="28"/>
          <w:szCs w:val="28"/>
        </w:rPr>
      </w:pPr>
      <w:bookmarkStart w:id="13" w:name="_Toc211434097"/>
      <w:r w:rsidRPr="00410E91">
        <w:rPr>
          <w:rFonts w:ascii="Aptos" w:hAnsi="Aptos" w:cs="Times New Roman"/>
          <w:b/>
          <w:bCs/>
          <w:color w:val="auto"/>
          <w:sz w:val="28"/>
          <w:szCs w:val="28"/>
        </w:rPr>
        <w:lastRenderedPageBreak/>
        <w:t xml:space="preserve">Projekta </w:t>
      </w:r>
      <w:r w:rsidR="00E16E23" w:rsidRPr="00410E91">
        <w:rPr>
          <w:rFonts w:ascii="Aptos" w:hAnsi="Aptos" w:cs="Times New Roman"/>
          <w:b/>
          <w:bCs/>
          <w:color w:val="auto"/>
          <w:sz w:val="28"/>
          <w:szCs w:val="28"/>
        </w:rPr>
        <w:t>investīciju izmaksas</w:t>
      </w:r>
      <w:bookmarkEnd w:id="13"/>
    </w:p>
    <w:p w14:paraId="24E774E9" w14:textId="618A1BFD" w:rsidR="003F7DE7" w:rsidRPr="00410E91" w:rsidRDefault="008C5819" w:rsidP="003F7DE7">
      <w:pPr>
        <w:jc w:val="both"/>
        <w:rPr>
          <w:rFonts w:ascii="Aptos" w:hAnsi="Aptos" w:cs="Times New Roman"/>
          <w:sz w:val="24"/>
          <w:szCs w:val="24"/>
        </w:rPr>
      </w:pPr>
      <w:r w:rsidRPr="00410E91">
        <w:rPr>
          <w:rFonts w:ascii="Aptos" w:hAnsi="Aptos" w:cs="Times New Roman"/>
          <w:sz w:val="24"/>
          <w:szCs w:val="24"/>
        </w:rPr>
        <w:t>Izklāj</w:t>
      </w:r>
      <w:r w:rsidR="002D31BE" w:rsidRPr="00410E91">
        <w:rPr>
          <w:rFonts w:ascii="Aptos" w:hAnsi="Aptos" w:cs="Times New Roman"/>
          <w:sz w:val="24"/>
          <w:szCs w:val="24"/>
        </w:rPr>
        <w:t>lapās</w:t>
      </w:r>
      <w:r w:rsidR="007D46B9" w:rsidRPr="00410E91">
        <w:rPr>
          <w:rFonts w:ascii="Aptos" w:hAnsi="Aptos" w:cs="Times New Roman"/>
          <w:sz w:val="24"/>
          <w:szCs w:val="24"/>
        </w:rPr>
        <w:t xml:space="preserve"> </w:t>
      </w:r>
      <w:r w:rsidR="00F00566" w:rsidRPr="00410E91">
        <w:rPr>
          <w:rFonts w:ascii="Aptos" w:hAnsi="Aptos" w:cs="Times New Roman"/>
          <w:sz w:val="24"/>
          <w:szCs w:val="24"/>
        </w:rPr>
        <w:t>1.1.A. Iesniedzējs</w:t>
      </w:r>
      <w:r w:rsidR="00EA4972" w:rsidRPr="00410E91">
        <w:rPr>
          <w:rFonts w:ascii="Aptos" w:hAnsi="Aptos" w:cs="Times New Roman"/>
          <w:sz w:val="24"/>
          <w:szCs w:val="24"/>
        </w:rPr>
        <w:t xml:space="preserve"> un</w:t>
      </w:r>
      <w:r w:rsidR="00F00566" w:rsidRPr="00410E91">
        <w:rPr>
          <w:rFonts w:ascii="Aptos" w:hAnsi="Aptos" w:cs="Times New Roman"/>
          <w:sz w:val="24"/>
          <w:szCs w:val="24"/>
        </w:rPr>
        <w:t xml:space="preserve"> 1.1.B. Iesniedzējs </w:t>
      </w:r>
      <w:r w:rsidR="003F7DE7" w:rsidRPr="00410E91">
        <w:rPr>
          <w:rFonts w:ascii="Aptos" w:hAnsi="Aptos" w:cs="Times New Roman"/>
          <w:sz w:val="24"/>
          <w:szCs w:val="24"/>
        </w:rPr>
        <w:t>tiek norādīta informācija par projekta iesniedzēj</w:t>
      </w:r>
      <w:r w:rsidR="007D46B9" w:rsidRPr="00410E91">
        <w:rPr>
          <w:rFonts w:ascii="Aptos" w:hAnsi="Aptos" w:cs="Times New Roman"/>
          <w:sz w:val="24"/>
          <w:szCs w:val="24"/>
        </w:rPr>
        <w:t>a (pašvaldība vai tās iestāde, pašvaldības kapitālsabiedrība, tiešās pārvaldes iestāde) projektā plānotajām investīciju izmaksām.</w:t>
      </w:r>
    </w:p>
    <w:p w14:paraId="06D7477D" w14:textId="77777777" w:rsidR="00E9222B" w:rsidRPr="00410E91" w:rsidRDefault="00E9222B" w:rsidP="00E9222B">
      <w:pPr>
        <w:jc w:val="both"/>
        <w:rPr>
          <w:rFonts w:ascii="Aptos" w:hAnsi="Aptos" w:cs="Times New Roman"/>
          <w:sz w:val="24"/>
          <w:szCs w:val="24"/>
        </w:rPr>
      </w:pPr>
      <w:r w:rsidRPr="00410E91">
        <w:rPr>
          <w:rFonts w:ascii="Aptos" w:hAnsi="Aptos" w:cs="Times New Roman"/>
          <w:b/>
          <w:bCs/>
          <w:sz w:val="24"/>
          <w:szCs w:val="24"/>
        </w:rPr>
        <w:t>Investīciju izmaksas norāda kā pozitīvas vērtības (piemēram, 200 000,00).</w:t>
      </w:r>
    </w:p>
    <w:p w14:paraId="63D94B59" w14:textId="049488DA" w:rsidR="000A36E7" w:rsidRPr="00410E91" w:rsidRDefault="000A36E7" w:rsidP="000A36E7">
      <w:pPr>
        <w:jc w:val="both"/>
        <w:rPr>
          <w:rFonts w:ascii="Aptos" w:hAnsi="Aptos" w:cs="Times New Roman"/>
          <w:sz w:val="24"/>
          <w:szCs w:val="24"/>
        </w:rPr>
      </w:pPr>
      <w:r w:rsidRPr="00410E91">
        <w:rPr>
          <w:rFonts w:ascii="Aptos" w:hAnsi="Aptos" w:cs="Times New Roman"/>
          <w:sz w:val="24"/>
          <w:szCs w:val="24"/>
        </w:rPr>
        <w:t>Izklājlapā 1.1.A. Iesniedzējs</w:t>
      </w:r>
      <w:r w:rsidR="004B75FB" w:rsidRPr="00410E91">
        <w:rPr>
          <w:rFonts w:ascii="Aptos" w:hAnsi="Aptos" w:cs="Times New Roman"/>
          <w:sz w:val="24"/>
          <w:szCs w:val="24"/>
        </w:rPr>
        <w:t xml:space="preserve"> </w:t>
      </w:r>
      <w:r w:rsidR="004D19CA" w:rsidRPr="00410E91">
        <w:rPr>
          <w:rFonts w:ascii="Aptos" w:hAnsi="Aptos" w:cs="Times New Roman"/>
          <w:sz w:val="24"/>
          <w:szCs w:val="24"/>
        </w:rPr>
        <w:t xml:space="preserve">tiek norādīta informācija par projekta izmaksām darbībām, kas nekvalificējas kā </w:t>
      </w:r>
      <w:r w:rsidR="0067727E" w:rsidRPr="00410E91">
        <w:rPr>
          <w:rFonts w:ascii="Aptos" w:hAnsi="Aptos" w:cs="Times New Roman"/>
          <w:sz w:val="24"/>
          <w:szCs w:val="24"/>
        </w:rPr>
        <w:t>komercdarbības</w:t>
      </w:r>
      <w:r w:rsidR="004D19CA" w:rsidRPr="00410E91">
        <w:rPr>
          <w:rFonts w:ascii="Aptos" w:hAnsi="Aptos" w:cs="Times New Roman"/>
          <w:sz w:val="24"/>
          <w:szCs w:val="24"/>
        </w:rPr>
        <w:t xml:space="preserve"> atbalsts.</w:t>
      </w:r>
    </w:p>
    <w:p w14:paraId="216EF198" w14:textId="1B34C28F" w:rsidR="000A36E7" w:rsidRPr="00410E91" w:rsidRDefault="004D19CA" w:rsidP="000A36E7">
      <w:pPr>
        <w:jc w:val="both"/>
        <w:rPr>
          <w:rFonts w:ascii="Aptos" w:hAnsi="Aptos" w:cs="Times New Roman"/>
          <w:sz w:val="24"/>
          <w:szCs w:val="24"/>
        </w:rPr>
      </w:pPr>
      <w:r w:rsidRPr="00410E91">
        <w:rPr>
          <w:rFonts w:ascii="Aptos" w:hAnsi="Aptos" w:cs="Times New Roman"/>
          <w:sz w:val="24"/>
          <w:szCs w:val="24"/>
        </w:rPr>
        <w:t>Izklājlapā 1.1.B. Iesniedzējs</w:t>
      </w:r>
      <w:r w:rsidR="004B75FB" w:rsidRPr="00410E91">
        <w:rPr>
          <w:rFonts w:ascii="Aptos" w:hAnsi="Aptos" w:cs="Times New Roman"/>
          <w:sz w:val="24"/>
          <w:szCs w:val="24"/>
        </w:rPr>
        <w:t xml:space="preserve"> </w:t>
      </w:r>
      <w:r w:rsidRPr="00410E91">
        <w:rPr>
          <w:rFonts w:ascii="Aptos" w:hAnsi="Aptos" w:cs="Times New Roman"/>
          <w:sz w:val="24"/>
          <w:szCs w:val="24"/>
        </w:rPr>
        <w:t xml:space="preserve">tiek norādīta informācija par projekta izmaksām darbībām, kas kvalificējas kā </w:t>
      </w:r>
      <w:r w:rsidR="0067727E" w:rsidRPr="00410E91">
        <w:rPr>
          <w:rFonts w:ascii="Aptos" w:hAnsi="Aptos" w:cs="Times New Roman"/>
          <w:sz w:val="24"/>
          <w:szCs w:val="24"/>
        </w:rPr>
        <w:t>komercdarbības</w:t>
      </w:r>
      <w:r w:rsidRPr="00410E91">
        <w:rPr>
          <w:rFonts w:ascii="Aptos" w:hAnsi="Aptos" w:cs="Times New Roman"/>
          <w:sz w:val="24"/>
          <w:szCs w:val="24"/>
        </w:rPr>
        <w:t xml:space="preserve"> atbalsts</w:t>
      </w:r>
      <w:r w:rsidR="00724068" w:rsidRPr="00410E91">
        <w:rPr>
          <w:rFonts w:ascii="Aptos" w:hAnsi="Aptos" w:cs="Times New Roman"/>
          <w:sz w:val="24"/>
          <w:szCs w:val="24"/>
        </w:rPr>
        <w:t xml:space="preserve"> (KOMISIJAS REGULAS (ES) Nr. 651/2014 4</w:t>
      </w:r>
      <w:r w:rsidR="00814CC3" w:rsidRPr="00410E91">
        <w:rPr>
          <w:rFonts w:ascii="Aptos" w:hAnsi="Aptos" w:cs="Times New Roman"/>
          <w:sz w:val="24"/>
          <w:szCs w:val="24"/>
        </w:rPr>
        <w:t>7</w:t>
      </w:r>
      <w:r w:rsidR="00724068" w:rsidRPr="00410E91">
        <w:rPr>
          <w:rFonts w:ascii="Aptos" w:hAnsi="Aptos" w:cs="Times New Roman"/>
          <w:sz w:val="24"/>
          <w:szCs w:val="24"/>
        </w:rPr>
        <w:t>. pants</w:t>
      </w:r>
      <w:r w:rsidR="005A530F" w:rsidRPr="00410E91">
        <w:rPr>
          <w:rFonts w:ascii="Aptos" w:hAnsi="Aptos" w:cs="Times New Roman"/>
          <w:sz w:val="24"/>
          <w:szCs w:val="24"/>
        </w:rPr>
        <w:t xml:space="preserve"> un </w:t>
      </w:r>
      <w:proofErr w:type="spellStart"/>
      <w:r w:rsidR="00562BFC" w:rsidRPr="00410E91">
        <w:rPr>
          <w:rFonts w:ascii="Aptos" w:hAnsi="Aptos" w:cs="Times New Roman"/>
          <w:sz w:val="24"/>
          <w:szCs w:val="24"/>
        </w:rPr>
        <w:t>de</w:t>
      </w:r>
      <w:proofErr w:type="spellEnd"/>
      <w:r w:rsidR="00562BFC" w:rsidRPr="00410E91">
        <w:rPr>
          <w:rFonts w:ascii="Aptos" w:hAnsi="Aptos" w:cs="Times New Roman"/>
          <w:sz w:val="24"/>
          <w:szCs w:val="24"/>
        </w:rPr>
        <w:t xml:space="preserve"> </w:t>
      </w:r>
      <w:proofErr w:type="spellStart"/>
      <w:r w:rsidR="00562BFC" w:rsidRPr="00410E91">
        <w:rPr>
          <w:rFonts w:ascii="Aptos" w:hAnsi="Aptos" w:cs="Times New Roman"/>
          <w:sz w:val="24"/>
          <w:szCs w:val="24"/>
        </w:rPr>
        <w:t>minimis</w:t>
      </w:r>
      <w:proofErr w:type="spellEnd"/>
      <w:r w:rsidR="005A530F" w:rsidRPr="00410E91">
        <w:rPr>
          <w:rFonts w:ascii="Aptos" w:hAnsi="Aptos"/>
        </w:rPr>
        <w:t xml:space="preserve"> </w:t>
      </w:r>
      <w:r w:rsidR="005A530F" w:rsidRPr="00410E91">
        <w:rPr>
          <w:rFonts w:ascii="Aptos" w:hAnsi="Aptos" w:cs="Times New Roman"/>
          <w:sz w:val="24"/>
          <w:szCs w:val="24"/>
        </w:rPr>
        <w:t>saskaņā ar regulu Nr. 2023/2831</w:t>
      </w:r>
      <w:r w:rsidR="00724068" w:rsidRPr="00410E91">
        <w:rPr>
          <w:rFonts w:ascii="Aptos" w:hAnsi="Aptos" w:cs="Times New Roman"/>
          <w:sz w:val="24"/>
          <w:szCs w:val="24"/>
        </w:rPr>
        <w:t>)</w:t>
      </w:r>
      <w:r w:rsidR="00846997" w:rsidRPr="00410E91">
        <w:rPr>
          <w:rFonts w:ascii="Aptos" w:hAnsi="Aptos" w:cs="Times New Roman"/>
          <w:sz w:val="24"/>
          <w:szCs w:val="24"/>
        </w:rPr>
        <w:t>.</w:t>
      </w:r>
    </w:p>
    <w:p w14:paraId="15143B67" w14:textId="77777777" w:rsidR="00D929FD" w:rsidRPr="00410E91" w:rsidRDefault="00D929FD" w:rsidP="00D929FD">
      <w:pPr>
        <w:jc w:val="both"/>
        <w:rPr>
          <w:rFonts w:ascii="Aptos" w:hAnsi="Aptos" w:cs="Times New Roman"/>
          <w:sz w:val="24"/>
          <w:szCs w:val="24"/>
        </w:rPr>
      </w:pPr>
      <w:r w:rsidRPr="00410E91">
        <w:rPr>
          <w:rFonts w:ascii="Aptos" w:hAnsi="Aptos" w:cs="Times New Roman"/>
          <w:sz w:val="24"/>
          <w:szCs w:val="24"/>
        </w:rPr>
        <w:t xml:space="preserve">Projekta budžetam  ir piecpadsmit galvenās budžeta pozīcijas, kas ietver MK noteikumos noteiktās izmaksu pozīcijas. Papildus katra budžeta pozīcija tiek iedalīta divās izmaksu grupās: projekta attiecināmās izmaksas un </w:t>
      </w:r>
      <w:proofErr w:type="spellStart"/>
      <w:r w:rsidRPr="00410E91">
        <w:rPr>
          <w:rFonts w:ascii="Aptos" w:hAnsi="Aptos" w:cs="Times New Roman"/>
          <w:sz w:val="24"/>
          <w:szCs w:val="24"/>
        </w:rPr>
        <w:t>ārpusprojekta</w:t>
      </w:r>
      <w:proofErr w:type="spellEnd"/>
      <w:r w:rsidRPr="00410E91">
        <w:rPr>
          <w:rFonts w:ascii="Aptos" w:hAnsi="Aptos" w:cs="Times New Roman"/>
          <w:sz w:val="24"/>
          <w:szCs w:val="24"/>
        </w:rPr>
        <w:t xml:space="preserve"> izmaksas sadalījumā pa gadiem, kuros tās tiks īstenotas.</w:t>
      </w:r>
    </w:p>
    <w:p w14:paraId="443792CB" w14:textId="0F0B4F96" w:rsidR="00D929FD" w:rsidRPr="00410E91" w:rsidRDefault="00D929FD" w:rsidP="00D929FD">
      <w:pPr>
        <w:jc w:val="both"/>
        <w:rPr>
          <w:rFonts w:ascii="Aptos" w:hAnsi="Aptos" w:cs="Times New Roman"/>
          <w:sz w:val="24"/>
          <w:szCs w:val="24"/>
        </w:rPr>
      </w:pPr>
      <w:r w:rsidRPr="00410E91">
        <w:rPr>
          <w:rFonts w:ascii="Aptos" w:hAnsi="Aptos" w:cs="Times New Roman"/>
          <w:sz w:val="24"/>
          <w:szCs w:val="24"/>
        </w:rPr>
        <w:t>Ja izklājlapas katra gada kolonnā “</w:t>
      </w:r>
      <w:proofErr w:type="spellStart"/>
      <w:r w:rsidRPr="00410E91">
        <w:rPr>
          <w:rFonts w:ascii="Aptos" w:hAnsi="Aptos" w:cs="Times New Roman"/>
          <w:sz w:val="24"/>
          <w:szCs w:val="24"/>
        </w:rPr>
        <w:t>Ārpusprojekta</w:t>
      </w:r>
      <w:proofErr w:type="spellEnd"/>
      <w:r w:rsidRPr="00410E91">
        <w:rPr>
          <w:rFonts w:ascii="Aptos" w:hAnsi="Aptos" w:cs="Times New Roman"/>
          <w:sz w:val="24"/>
          <w:szCs w:val="24"/>
        </w:rPr>
        <w:t xml:space="preserve"> izmaksas” 1.-15. izmaksu pozīcijā ir ietverts PVN, tad tā katra gada kopsummu norāda </w:t>
      </w:r>
      <w:r w:rsidR="0014566A" w:rsidRPr="00410E91">
        <w:rPr>
          <w:rFonts w:ascii="Aptos" w:hAnsi="Aptos" w:cs="Times New Roman"/>
          <w:sz w:val="24"/>
          <w:szCs w:val="24"/>
        </w:rPr>
        <w:t>25</w:t>
      </w:r>
      <w:r w:rsidRPr="00410E91">
        <w:rPr>
          <w:rFonts w:ascii="Aptos" w:hAnsi="Aptos" w:cs="Times New Roman"/>
          <w:sz w:val="24"/>
          <w:szCs w:val="24"/>
        </w:rPr>
        <w:t>.rindā “</w:t>
      </w:r>
      <w:proofErr w:type="spellStart"/>
      <w:r w:rsidRPr="00410E91">
        <w:rPr>
          <w:rFonts w:ascii="Aptos" w:hAnsi="Aptos" w:cs="Times New Roman"/>
          <w:sz w:val="24"/>
          <w:szCs w:val="24"/>
        </w:rPr>
        <w:t>t.sk.PVN</w:t>
      </w:r>
      <w:proofErr w:type="spellEnd"/>
      <w:r w:rsidRPr="00410E91">
        <w:rPr>
          <w:rFonts w:ascii="Aptos" w:hAnsi="Aptos" w:cs="Times New Roman"/>
          <w:sz w:val="24"/>
          <w:szCs w:val="24"/>
        </w:rPr>
        <w:t>”.</w:t>
      </w:r>
    </w:p>
    <w:p w14:paraId="7126EE91" w14:textId="00BF78B5" w:rsidR="00BB0872" w:rsidRPr="00410E91" w:rsidRDefault="00D929FD" w:rsidP="002D31BE">
      <w:pPr>
        <w:jc w:val="both"/>
        <w:rPr>
          <w:rFonts w:ascii="Aptos" w:hAnsi="Aptos" w:cs="Times New Roman"/>
          <w:sz w:val="24"/>
          <w:szCs w:val="24"/>
        </w:rPr>
      </w:pPr>
      <w:r w:rsidRPr="00410E91">
        <w:rPr>
          <w:rFonts w:ascii="Aptos" w:hAnsi="Aptos" w:cs="Times New Roman"/>
          <w:sz w:val="24"/>
          <w:szCs w:val="24"/>
        </w:rPr>
        <w:t xml:space="preserve">Izklājlapas C kolonnā “Maksimālā ES fondu </w:t>
      </w:r>
      <w:proofErr w:type="spellStart"/>
      <w:r w:rsidRPr="00410E91">
        <w:rPr>
          <w:rFonts w:ascii="Aptos" w:hAnsi="Aptos" w:cs="Times New Roman"/>
          <w:sz w:val="24"/>
          <w:szCs w:val="24"/>
        </w:rPr>
        <w:t>līdzfin</w:t>
      </w:r>
      <w:proofErr w:type="spellEnd"/>
      <w:r w:rsidRPr="00410E91">
        <w:rPr>
          <w:rFonts w:ascii="Aptos" w:hAnsi="Aptos" w:cs="Times New Roman"/>
          <w:sz w:val="24"/>
          <w:szCs w:val="24"/>
        </w:rPr>
        <w:t>. atbalsta likme (%)” tiek norādīta katrai darbībai un izmaksu pozīcijai atbilstoša MK noteikumos noteikta maksimālā ES fondu līdzfinansējuma atbalsta likme (%).</w:t>
      </w:r>
    </w:p>
    <w:p w14:paraId="363070D9" w14:textId="75A497AC" w:rsidR="002B625D" w:rsidRPr="00410E91" w:rsidRDefault="002B625D" w:rsidP="002D31BE">
      <w:pPr>
        <w:jc w:val="both"/>
        <w:rPr>
          <w:rFonts w:ascii="Aptos" w:hAnsi="Aptos" w:cs="Times New Roman"/>
          <w:sz w:val="24"/>
          <w:szCs w:val="24"/>
        </w:rPr>
      </w:pPr>
      <w:r w:rsidRPr="00410E91">
        <w:rPr>
          <w:rFonts w:ascii="Aptos" w:hAnsi="Aptos" w:cs="Times New Roman"/>
          <w:sz w:val="24"/>
          <w:szCs w:val="24"/>
        </w:rPr>
        <w:t xml:space="preserve">Norādot šajās izklājlapās informāciju par projekta budžetu jāpārliecinās, ka tā atbilst projekta iesnieguma </w:t>
      </w:r>
      <w:r w:rsidR="00BB319D" w:rsidRPr="00410E91">
        <w:rPr>
          <w:rFonts w:ascii="Aptos" w:hAnsi="Aptos" w:cs="Times New Roman"/>
          <w:sz w:val="24"/>
          <w:szCs w:val="24"/>
        </w:rPr>
        <w:t xml:space="preserve">sadaļai </w:t>
      </w:r>
      <w:r w:rsidRPr="00410E91">
        <w:rPr>
          <w:rFonts w:ascii="Aptos" w:hAnsi="Aptos" w:cs="Times New Roman"/>
          <w:sz w:val="24"/>
          <w:szCs w:val="24"/>
        </w:rPr>
        <w:t xml:space="preserve"> “Projekta budžeta kopsavilkums” un “Projekta budžeta kopsavilkuma pielikums” (ja attiecināms)</w:t>
      </w:r>
      <w:r w:rsidR="007F3EFE" w:rsidRPr="00410E91">
        <w:rPr>
          <w:rFonts w:ascii="Aptos" w:hAnsi="Aptos" w:cs="Times New Roman"/>
          <w:sz w:val="24"/>
          <w:szCs w:val="24"/>
        </w:rPr>
        <w:t>, kā arī projekta iesnieguma sadaļā “Projekta īstenošanas laika grafiks” norādītajam projekta investīciju ieviešanas laika grafikam.</w:t>
      </w:r>
      <w:r w:rsidRPr="00410E91">
        <w:rPr>
          <w:rFonts w:ascii="Aptos" w:hAnsi="Aptos" w:cs="Times New Roman"/>
          <w:sz w:val="24"/>
          <w:szCs w:val="24"/>
        </w:rPr>
        <w:t xml:space="preserve">. </w:t>
      </w:r>
    </w:p>
    <w:p w14:paraId="62C666FA" w14:textId="77777777" w:rsidR="00476670" w:rsidRPr="00410E91" w:rsidRDefault="00476670" w:rsidP="002D31BE">
      <w:pPr>
        <w:jc w:val="both"/>
        <w:rPr>
          <w:rFonts w:ascii="Aptos" w:hAnsi="Aptos" w:cs="Times New Roman"/>
          <w:sz w:val="24"/>
          <w:szCs w:val="24"/>
        </w:rPr>
      </w:pPr>
    </w:p>
    <w:p w14:paraId="29C606FE" w14:textId="56BC7C81" w:rsidR="00BA6FB9" w:rsidRPr="00410E91" w:rsidRDefault="00BA6FB9" w:rsidP="00596D47">
      <w:pPr>
        <w:pStyle w:val="Heading1"/>
        <w:numPr>
          <w:ilvl w:val="2"/>
          <w:numId w:val="32"/>
        </w:numPr>
        <w:rPr>
          <w:rFonts w:ascii="Aptos" w:hAnsi="Aptos" w:cs="Times New Roman"/>
          <w:b/>
          <w:bCs/>
          <w:color w:val="auto"/>
          <w:sz w:val="28"/>
          <w:szCs w:val="28"/>
        </w:rPr>
      </w:pPr>
      <w:bookmarkStart w:id="14" w:name="_Toc211434098"/>
      <w:r w:rsidRPr="00410E91">
        <w:rPr>
          <w:rFonts w:ascii="Aptos" w:hAnsi="Aptos" w:cs="Times New Roman"/>
          <w:b/>
          <w:bCs/>
          <w:color w:val="auto"/>
          <w:sz w:val="28"/>
          <w:szCs w:val="28"/>
        </w:rPr>
        <w:t>Investīciju naudas plūsma bez projekta</w:t>
      </w:r>
      <w:bookmarkEnd w:id="14"/>
    </w:p>
    <w:p w14:paraId="1C49A237" w14:textId="397859A8" w:rsidR="004914B1" w:rsidRPr="00410E91" w:rsidRDefault="004914B1" w:rsidP="004914B1">
      <w:pPr>
        <w:jc w:val="both"/>
        <w:rPr>
          <w:rFonts w:ascii="Aptos" w:hAnsi="Aptos" w:cs="Times New Roman"/>
          <w:sz w:val="24"/>
          <w:szCs w:val="24"/>
        </w:rPr>
      </w:pPr>
      <w:r w:rsidRPr="00410E91">
        <w:rPr>
          <w:rFonts w:ascii="Aptos" w:hAnsi="Aptos" w:cs="Times New Roman"/>
          <w:sz w:val="24"/>
          <w:szCs w:val="24"/>
        </w:rPr>
        <w:t xml:space="preserve">Izklājlapā “2. DL </w:t>
      </w:r>
      <w:proofErr w:type="spellStart"/>
      <w:r w:rsidRPr="00410E91">
        <w:rPr>
          <w:rFonts w:ascii="Aptos" w:hAnsi="Aptos" w:cs="Times New Roman"/>
          <w:sz w:val="24"/>
          <w:szCs w:val="24"/>
        </w:rPr>
        <w:t>invest.n.pl.BEZ</w:t>
      </w:r>
      <w:proofErr w:type="spellEnd"/>
      <w:r w:rsidRPr="00410E91">
        <w:rPr>
          <w:rFonts w:ascii="Aptos" w:hAnsi="Aptos" w:cs="Times New Roman"/>
          <w:sz w:val="24"/>
          <w:szCs w:val="24"/>
        </w:rPr>
        <w:t xml:space="preserve"> </w:t>
      </w:r>
      <w:proofErr w:type="spellStart"/>
      <w:r w:rsidRPr="00410E91">
        <w:rPr>
          <w:rFonts w:ascii="Aptos" w:hAnsi="Aptos" w:cs="Times New Roman"/>
          <w:sz w:val="24"/>
          <w:szCs w:val="24"/>
        </w:rPr>
        <w:t>pr</w:t>
      </w:r>
      <w:proofErr w:type="spellEnd"/>
      <w:r w:rsidRPr="00410E91">
        <w:rPr>
          <w:rFonts w:ascii="Aptos" w:hAnsi="Aptos" w:cs="Times New Roman"/>
          <w:sz w:val="24"/>
          <w:szCs w:val="24"/>
        </w:rPr>
        <w:t xml:space="preserve">.” norāda </w:t>
      </w:r>
      <w:r w:rsidR="00D34C87" w:rsidRPr="00410E91">
        <w:rPr>
          <w:rFonts w:ascii="Aptos" w:hAnsi="Aptos" w:cs="Times New Roman"/>
          <w:sz w:val="24"/>
          <w:szCs w:val="24"/>
        </w:rPr>
        <w:t xml:space="preserve">projekta </w:t>
      </w:r>
      <w:r w:rsidRPr="00410E91">
        <w:rPr>
          <w:rFonts w:ascii="Aptos" w:hAnsi="Aptos" w:cs="Times New Roman"/>
          <w:sz w:val="24"/>
          <w:szCs w:val="24"/>
        </w:rPr>
        <w:t>naudas plūsmu situācijā bez projekta. Projekta iesniedzējs aizpilda tās rindas, kur rodas vai nu ieņēmumi, vai iz</w:t>
      </w:r>
      <w:r w:rsidR="008C3B1D" w:rsidRPr="00410E91">
        <w:rPr>
          <w:rFonts w:ascii="Aptos" w:hAnsi="Aptos" w:cs="Times New Roman"/>
          <w:sz w:val="24"/>
          <w:szCs w:val="24"/>
        </w:rPr>
        <w:t>maksas ievērojot nozarei atbilstošu pārskata periodu.</w:t>
      </w:r>
    </w:p>
    <w:p w14:paraId="10BFF343" w14:textId="270BBCDA" w:rsidR="008C3B1D" w:rsidRPr="00410E91" w:rsidRDefault="008C3B1D" w:rsidP="004914B1">
      <w:pPr>
        <w:jc w:val="both"/>
        <w:rPr>
          <w:rFonts w:ascii="Aptos" w:hAnsi="Aptos" w:cs="Times New Roman"/>
          <w:sz w:val="24"/>
          <w:szCs w:val="24"/>
        </w:rPr>
      </w:pPr>
      <w:r w:rsidRPr="00410E91">
        <w:rPr>
          <w:rFonts w:ascii="Aptos" w:hAnsi="Aptos" w:cs="Times New Roman"/>
          <w:sz w:val="24"/>
          <w:szCs w:val="24"/>
        </w:rPr>
        <w:t xml:space="preserve">Izklājlapa “2. DL </w:t>
      </w:r>
      <w:proofErr w:type="spellStart"/>
      <w:r w:rsidRPr="00410E91">
        <w:rPr>
          <w:rFonts w:ascii="Aptos" w:hAnsi="Aptos" w:cs="Times New Roman"/>
          <w:sz w:val="24"/>
          <w:szCs w:val="24"/>
        </w:rPr>
        <w:t>invest.n.pl.BEZ</w:t>
      </w:r>
      <w:proofErr w:type="spellEnd"/>
      <w:r w:rsidRPr="00410E91">
        <w:rPr>
          <w:rFonts w:ascii="Aptos" w:hAnsi="Aptos" w:cs="Times New Roman"/>
          <w:sz w:val="24"/>
          <w:szCs w:val="24"/>
        </w:rPr>
        <w:t xml:space="preserve"> </w:t>
      </w:r>
      <w:proofErr w:type="spellStart"/>
      <w:r w:rsidRPr="00410E91">
        <w:rPr>
          <w:rFonts w:ascii="Aptos" w:hAnsi="Aptos" w:cs="Times New Roman"/>
          <w:sz w:val="24"/>
          <w:szCs w:val="24"/>
        </w:rPr>
        <w:t>pr</w:t>
      </w:r>
      <w:proofErr w:type="spellEnd"/>
      <w:r w:rsidRPr="00410E91">
        <w:rPr>
          <w:rFonts w:ascii="Aptos" w:hAnsi="Aptos" w:cs="Times New Roman"/>
          <w:sz w:val="24"/>
          <w:szCs w:val="24"/>
        </w:rPr>
        <w:t xml:space="preserve">.” ir sadalīta </w:t>
      </w:r>
      <w:r w:rsidR="0057041A" w:rsidRPr="00410E91">
        <w:rPr>
          <w:rFonts w:ascii="Aptos" w:hAnsi="Aptos" w:cs="Times New Roman"/>
          <w:sz w:val="24"/>
          <w:szCs w:val="24"/>
        </w:rPr>
        <w:t>trī</w:t>
      </w:r>
      <w:r w:rsidRPr="00410E91">
        <w:rPr>
          <w:rFonts w:ascii="Aptos" w:hAnsi="Aptos" w:cs="Times New Roman"/>
          <w:sz w:val="24"/>
          <w:szCs w:val="24"/>
        </w:rPr>
        <w:t>s daļās: “Ieņēmumi BEZ projekta”</w:t>
      </w:r>
      <w:r w:rsidR="0057041A" w:rsidRPr="00410E91">
        <w:rPr>
          <w:rFonts w:ascii="Aptos" w:hAnsi="Aptos" w:cs="Times New Roman"/>
          <w:sz w:val="24"/>
          <w:szCs w:val="24"/>
        </w:rPr>
        <w:t>,</w:t>
      </w:r>
      <w:r w:rsidRPr="00410E91">
        <w:rPr>
          <w:rFonts w:ascii="Aptos" w:hAnsi="Aptos" w:cs="Times New Roman"/>
          <w:sz w:val="24"/>
          <w:szCs w:val="24"/>
        </w:rPr>
        <w:t xml:space="preserve"> “Darbības izmaksas BEZ projekta”</w:t>
      </w:r>
      <w:r w:rsidR="0057041A" w:rsidRPr="00410E91">
        <w:rPr>
          <w:rFonts w:ascii="Aptos" w:hAnsi="Aptos" w:cs="Times New Roman"/>
          <w:sz w:val="24"/>
          <w:szCs w:val="24"/>
        </w:rPr>
        <w:t xml:space="preserve"> un “Neto naudas plūsma”.</w:t>
      </w:r>
    </w:p>
    <w:p w14:paraId="66E89AF4" w14:textId="51E966C9" w:rsidR="008C3B1D" w:rsidRPr="00410E91" w:rsidRDefault="0022408E" w:rsidP="004914B1">
      <w:pPr>
        <w:jc w:val="both"/>
        <w:rPr>
          <w:rFonts w:ascii="Aptos" w:hAnsi="Aptos" w:cs="Times New Roman"/>
          <w:sz w:val="24"/>
          <w:szCs w:val="24"/>
        </w:rPr>
      </w:pPr>
      <w:r w:rsidRPr="00410E91">
        <w:rPr>
          <w:rFonts w:ascii="Aptos" w:hAnsi="Aptos" w:cs="Times New Roman"/>
          <w:sz w:val="24"/>
          <w:szCs w:val="24"/>
        </w:rPr>
        <w:t>1.d</w:t>
      </w:r>
      <w:r w:rsidR="008C3B1D" w:rsidRPr="00410E91">
        <w:rPr>
          <w:rFonts w:ascii="Aptos" w:hAnsi="Aptos" w:cs="Times New Roman"/>
          <w:sz w:val="24"/>
          <w:szCs w:val="24"/>
        </w:rPr>
        <w:t xml:space="preserve">aļā “Ieņēmumi BEZ projekta” projekta iesniedzējs norāda plānotos ieņēmumus, dalot tos atsevišķi pa ieņēmumu </w:t>
      </w:r>
      <w:r w:rsidR="000F5D15" w:rsidRPr="00410E91">
        <w:rPr>
          <w:rFonts w:ascii="Aptos" w:hAnsi="Aptos" w:cs="Times New Roman"/>
          <w:sz w:val="24"/>
          <w:szCs w:val="24"/>
        </w:rPr>
        <w:t>pozīcijām</w:t>
      </w:r>
      <w:r w:rsidR="008C3B1D" w:rsidRPr="00410E91">
        <w:rPr>
          <w:rFonts w:ascii="Aptos" w:hAnsi="Aptos" w:cs="Times New Roman"/>
          <w:sz w:val="24"/>
          <w:szCs w:val="24"/>
        </w:rPr>
        <w:t>. Ieņēmumus rēķina projekta iesniegšanas</w:t>
      </w:r>
      <w:r w:rsidR="00D46466" w:rsidRPr="00410E91">
        <w:rPr>
          <w:rFonts w:ascii="Aptos" w:hAnsi="Aptos" w:cs="Times New Roman"/>
          <w:sz w:val="24"/>
          <w:szCs w:val="24"/>
        </w:rPr>
        <w:t xml:space="preserve"> gada cenās (piemēram, </w:t>
      </w:r>
      <w:r w:rsidR="008C3B1D" w:rsidRPr="00410E91">
        <w:rPr>
          <w:rFonts w:ascii="Aptos" w:hAnsi="Aptos" w:cs="Times New Roman"/>
          <w:sz w:val="24"/>
          <w:szCs w:val="24"/>
        </w:rPr>
        <w:t>202</w:t>
      </w:r>
      <w:r w:rsidR="00FE08A5" w:rsidRPr="00410E91">
        <w:rPr>
          <w:rFonts w:ascii="Aptos" w:hAnsi="Aptos" w:cs="Times New Roman"/>
          <w:sz w:val="24"/>
          <w:szCs w:val="24"/>
        </w:rPr>
        <w:t>5</w:t>
      </w:r>
      <w:r w:rsidR="008C3B1D" w:rsidRPr="00410E91">
        <w:rPr>
          <w:rFonts w:ascii="Aptos" w:hAnsi="Aptos" w:cs="Times New Roman"/>
          <w:sz w:val="24"/>
          <w:szCs w:val="24"/>
        </w:rPr>
        <w:t>.gada cenās</w:t>
      </w:r>
      <w:r w:rsidR="00D46466" w:rsidRPr="00410E91">
        <w:rPr>
          <w:rFonts w:ascii="Aptos" w:hAnsi="Aptos" w:cs="Times New Roman"/>
          <w:sz w:val="24"/>
          <w:szCs w:val="24"/>
        </w:rPr>
        <w:t>)</w:t>
      </w:r>
      <w:r w:rsidR="008C3B1D" w:rsidRPr="00410E91">
        <w:rPr>
          <w:rFonts w:ascii="Aptos" w:hAnsi="Aptos" w:cs="Times New Roman"/>
          <w:sz w:val="24"/>
          <w:szCs w:val="24"/>
        </w:rPr>
        <w:t xml:space="preserve"> un tiem klāt nerēķina </w:t>
      </w:r>
      <w:r w:rsidR="00D46466" w:rsidRPr="00410E91">
        <w:rPr>
          <w:rFonts w:ascii="Aptos" w:hAnsi="Aptos" w:cs="Times New Roman"/>
          <w:sz w:val="24"/>
          <w:szCs w:val="24"/>
        </w:rPr>
        <w:t xml:space="preserve">ar inflāciju saistītu </w:t>
      </w:r>
      <w:r w:rsidR="008C3B1D" w:rsidRPr="00410E91">
        <w:rPr>
          <w:rFonts w:ascii="Aptos" w:hAnsi="Aptos" w:cs="Times New Roman"/>
          <w:sz w:val="24"/>
          <w:szCs w:val="24"/>
        </w:rPr>
        <w:t>sadārdzinājumu</w:t>
      </w:r>
      <w:r w:rsidR="00D46466" w:rsidRPr="00410E91">
        <w:rPr>
          <w:rFonts w:ascii="Aptos" w:hAnsi="Aptos" w:cs="Times New Roman"/>
          <w:sz w:val="24"/>
          <w:szCs w:val="24"/>
        </w:rPr>
        <w:t>.</w:t>
      </w:r>
      <w:r w:rsidR="00A53272" w:rsidRPr="00410E91">
        <w:rPr>
          <w:rFonts w:ascii="Aptos" w:hAnsi="Aptos" w:cs="Times New Roman"/>
          <w:sz w:val="24"/>
          <w:szCs w:val="24"/>
        </w:rPr>
        <w:t xml:space="preserve"> </w:t>
      </w:r>
      <w:r w:rsidR="00A53272" w:rsidRPr="00410E91">
        <w:rPr>
          <w:rFonts w:ascii="Aptos" w:hAnsi="Aptos" w:cs="Times New Roman"/>
          <w:b/>
          <w:bCs/>
          <w:sz w:val="24"/>
          <w:szCs w:val="24"/>
        </w:rPr>
        <w:t xml:space="preserve">Ieņēmumus norāda kā pozitīvas vērtības (piemēram, </w:t>
      </w:r>
      <w:r w:rsidR="00411470" w:rsidRPr="00410E91">
        <w:rPr>
          <w:rFonts w:ascii="Aptos" w:hAnsi="Aptos" w:cs="Times New Roman"/>
          <w:b/>
          <w:bCs/>
          <w:sz w:val="24"/>
          <w:szCs w:val="24"/>
        </w:rPr>
        <w:t>2</w:t>
      </w:r>
      <w:r w:rsidR="00A53272" w:rsidRPr="00410E91">
        <w:rPr>
          <w:rFonts w:ascii="Aptos" w:hAnsi="Aptos" w:cs="Times New Roman"/>
          <w:b/>
          <w:bCs/>
          <w:sz w:val="24"/>
          <w:szCs w:val="24"/>
        </w:rPr>
        <w:t>000,00).</w:t>
      </w:r>
    </w:p>
    <w:p w14:paraId="005C8CF5" w14:textId="14C73BFE" w:rsidR="00581AFC" w:rsidRPr="00410E91" w:rsidRDefault="0022408E" w:rsidP="002D31BE">
      <w:pPr>
        <w:jc w:val="both"/>
        <w:rPr>
          <w:rFonts w:ascii="Aptos" w:hAnsi="Aptos" w:cs="Times New Roman"/>
          <w:b/>
          <w:bCs/>
          <w:sz w:val="24"/>
          <w:szCs w:val="24"/>
        </w:rPr>
      </w:pPr>
      <w:r w:rsidRPr="00410E91">
        <w:rPr>
          <w:rFonts w:ascii="Aptos" w:hAnsi="Aptos" w:cs="Times New Roman"/>
          <w:sz w:val="24"/>
          <w:szCs w:val="24"/>
        </w:rPr>
        <w:t>2.d</w:t>
      </w:r>
      <w:r w:rsidR="000F5D15" w:rsidRPr="00410E91">
        <w:rPr>
          <w:rFonts w:ascii="Aptos" w:hAnsi="Aptos" w:cs="Times New Roman"/>
          <w:sz w:val="24"/>
          <w:szCs w:val="24"/>
        </w:rPr>
        <w:t>aļā “Darbības izmaksas BEZ projekta” projekta iesniedzējs norāda darbības izmaksas, dalot tos atsevišķi pa izmaksu pozīcijām. Iz</w:t>
      </w:r>
      <w:r w:rsidR="009B297A" w:rsidRPr="00410E91">
        <w:rPr>
          <w:rFonts w:ascii="Aptos" w:hAnsi="Aptos" w:cs="Times New Roman"/>
          <w:sz w:val="24"/>
          <w:szCs w:val="24"/>
        </w:rPr>
        <w:t>maksas</w:t>
      </w:r>
      <w:r w:rsidR="000F5D15" w:rsidRPr="00410E91">
        <w:rPr>
          <w:rFonts w:ascii="Aptos" w:hAnsi="Aptos" w:cs="Times New Roman"/>
          <w:sz w:val="24"/>
          <w:szCs w:val="24"/>
        </w:rPr>
        <w:t xml:space="preserve"> rēķina projekta iesniegšanas gada cenās (piemēram, 202</w:t>
      </w:r>
      <w:r w:rsidR="00FE08A5" w:rsidRPr="00410E91">
        <w:rPr>
          <w:rFonts w:ascii="Aptos" w:hAnsi="Aptos" w:cs="Times New Roman"/>
          <w:sz w:val="24"/>
          <w:szCs w:val="24"/>
        </w:rPr>
        <w:t>5</w:t>
      </w:r>
      <w:r w:rsidR="000F5D15" w:rsidRPr="00410E91">
        <w:rPr>
          <w:rFonts w:ascii="Aptos" w:hAnsi="Aptos" w:cs="Times New Roman"/>
          <w:sz w:val="24"/>
          <w:szCs w:val="24"/>
        </w:rPr>
        <w:t>.gada cenās) un tiem klāt nerēķina ar inflāciju saistītu sadārdzinājumu.</w:t>
      </w:r>
      <w:r w:rsidR="00A53272" w:rsidRPr="00410E91">
        <w:rPr>
          <w:rFonts w:ascii="Aptos" w:hAnsi="Aptos" w:cs="Times New Roman"/>
          <w:sz w:val="24"/>
          <w:szCs w:val="24"/>
        </w:rPr>
        <w:t xml:space="preserve"> </w:t>
      </w:r>
      <w:r w:rsidR="00A53272" w:rsidRPr="00410E91">
        <w:rPr>
          <w:rFonts w:ascii="Aptos" w:hAnsi="Aptos" w:cs="Times New Roman"/>
          <w:b/>
          <w:bCs/>
          <w:sz w:val="24"/>
          <w:szCs w:val="24"/>
        </w:rPr>
        <w:t>Izmaksas norāda kā negatīvas vērtības (ar – zīmi, piemēram, -4000,00).</w:t>
      </w:r>
    </w:p>
    <w:p w14:paraId="02918470" w14:textId="3A4D6ABE" w:rsidR="00411470" w:rsidRPr="00410E91" w:rsidRDefault="00411470" w:rsidP="002D31BE">
      <w:pPr>
        <w:jc w:val="both"/>
        <w:rPr>
          <w:rFonts w:ascii="Aptos" w:hAnsi="Aptos" w:cs="Times New Roman"/>
          <w:sz w:val="24"/>
          <w:szCs w:val="24"/>
        </w:rPr>
      </w:pPr>
      <w:r w:rsidRPr="00410E91">
        <w:rPr>
          <w:rFonts w:ascii="Aptos" w:hAnsi="Aptos" w:cs="Times New Roman"/>
          <w:sz w:val="24"/>
          <w:szCs w:val="24"/>
        </w:rPr>
        <w:lastRenderedPageBreak/>
        <w:t xml:space="preserve">Naudas plūsmas pozīcijas tiek norādītas izklājlapā “3. DL invest.n.pl.AR </w:t>
      </w:r>
      <w:proofErr w:type="spellStart"/>
      <w:r w:rsidRPr="00410E91">
        <w:rPr>
          <w:rFonts w:ascii="Aptos" w:hAnsi="Aptos" w:cs="Times New Roman"/>
          <w:sz w:val="24"/>
          <w:szCs w:val="24"/>
        </w:rPr>
        <w:t>pr</w:t>
      </w:r>
      <w:proofErr w:type="spellEnd"/>
      <w:r w:rsidRPr="00410E91">
        <w:rPr>
          <w:rFonts w:ascii="Aptos" w:hAnsi="Aptos" w:cs="Times New Roman"/>
          <w:sz w:val="24"/>
          <w:szCs w:val="24"/>
        </w:rPr>
        <w:t>.” kolonnā “C”.</w:t>
      </w:r>
    </w:p>
    <w:p w14:paraId="0F2DD31E" w14:textId="7A14B5F9" w:rsidR="00D15786" w:rsidRPr="00410E91" w:rsidRDefault="00D15786" w:rsidP="002D31BE">
      <w:pPr>
        <w:jc w:val="both"/>
        <w:rPr>
          <w:rFonts w:ascii="Aptos" w:hAnsi="Aptos" w:cs="Times New Roman"/>
          <w:b/>
          <w:bCs/>
          <w:sz w:val="24"/>
          <w:szCs w:val="24"/>
        </w:rPr>
      </w:pPr>
      <w:r w:rsidRPr="00410E91">
        <w:rPr>
          <w:rFonts w:ascii="Aptos" w:hAnsi="Aptos" w:cs="Times New Roman"/>
          <w:b/>
          <w:bCs/>
          <w:sz w:val="24"/>
          <w:szCs w:val="24"/>
        </w:rPr>
        <w:t>Ieņēmumiem un darbības izmaksām ir jābūt pamatotām ar datiem un aprēķiniem, to aprēķinus norādot izklājlapā “Pieņēmumi”.</w:t>
      </w:r>
    </w:p>
    <w:p w14:paraId="52DD423D" w14:textId="4CCB1805" w:rsidR="000F5D15" w:rsidRPr="00410E91" w:rsidRDefault="0022408E" w:rsidP="002D31BE">
      <w:pPr>
        <w:jc w:val="both"/>
        <w:rPr>
          <w:rFonts w:ascii="Aptos" w:hAnsi="Aptos" w:cs="Times New Roman"/>
          <w:sz w:val="24"/>
          <w:szCs w:val="24"/>
        </w:rPr>
      </w:pPr>
      <w:r w:rsidRPr="00410E91">
        <w:rPr>
          <w:rFonts w:ascii="Aptos" w:hAnsi="Aptos" w:cs="Times New Roman"/>
          <w:sz w:val="24"/>
          <w:szCs w:val="24"/>
        </w:rPr>
        <w:t>3.d</w:t>
      </w:r>
      <w:r w:rsidR="000F5D15" w:rsidRPr="00410E91">
        <w:rPr>
          <w:rFonts w:ascii="Aptos" w:hAnsi="Aptos" w:cs="Times New Roman"/>
          <w:sz w:val="24"/>
          <w:szCs w:val="24"/>
        </w:rPr>
        <w:t xml:space="preserve">aļu “Neto naudas plūsma” projekta iesniedzējs neaizpilda, </w:t>
      </w:r>
      <w:r w:rsidR="00B95F5A" w:rsidRPr="00410E91">
        <w:rPr>
          <w:rFonts w:ascii="Aptos" w:hAnsi="Aptos" w:cs="Times New Roman"/>
          <w:sz w:val="24"/>
          <w:szCs w:val="24"/>
        </w:rPr>
        <w:t xml:space="preserve">jo </w:t>
      </w:r>
      <w:r w:rsidR="000F5D15" w:rsidRPr="00410E91">
        <w:rPr>
          <w:rFonts w:ascii="Aptos" w:hAnsi="Aptos" w:cs="Times New Roman"/>
          <w:sz w:val="24"/>
          <w:szCs w:val="24"/>
        </w:rPr>
        <w:t>tajā automātiski ģenerējas iznākums</w:t>
      </w:r>
      <w:r w:rsidR="00A53272" w:rsidRPr="00410E91">
        <w:rPr>
          <w:rFonts w:ascii="Aptos" w:hAnsi="Aptos" w:cs="Times New Roman"/>
          <w:sz w:val="24"/>
          <w:szCs w:val="24"/>
        </w:rPr>
        <w:t>, ņemot vērā norādītos ieņēmumus un izmaksas</w:t>
      </w:r>
      <w:r w:rsidR="000F5D15" w:rsidRPr="00410E91">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410E91">
        <w:rPr>
          <w:rFonts w:ascii="Aptos" w:hAnsi="Aptos" w:cs="Times New Roman"/>
          <w:sz w:val="24"/>
          <w:szCs w:val="24"/>
        </w:rPr>
        <w:t>ā</w:t>
      </w:r>
      <w:r w:rsidR="000F5D15" w:rsidRPr="00410E91">
        <w:rPr>
          <w:rFonts w:ascii="Aptos" w:hAnsi="Aptos" w:cs="Times New Roman"/>
          <w:sz w:val="24"/>
          <w:szCs w:val="24"/>
        </w:rPr>
        <w:t>s iz</w:t>
      </w:r>
      <w:r w:rsidR="002A78FE" w:rsidRPr="00410E91">
        <w:rPr>
          <w:rFonts w:ascii="Aptos" w:hAnsi="Aptos" w:cs="Times New Roman"/>
          <w:sz w:val="24"/>
          <w:szCs w:val="24"/>
        </w:rPr>
        <w:t>maksa</w:t>
      </w:r>
      <w:r w:rsidR="000F5D15" w:rsidRPr="00410E91">
        <w:rPr>
          <w:rFonts w:ascii="Aptos" w:hAnsi="Aptos" w:cs="Times New Roman"/>
          <w:sz w:val="24"/>
          <w:szCs w:val="24"/>
        </w:rPr>
        <w:t>s</w:t>
      </w:r>
      <w:r w:rsidR="00A53272" w:rsidRPr="00410E91">
        <w:rPr>
          <w:rFonts w:ascii="Aptos" w:hAnsi="Aptos" w:cs="Times New Roman"/>
          <w:sz w:val="24"/>
          <w:szCs w:val="24"/>
        </w:rPr>
        <w:t>.</w:t>
      </w:r>
    </w:p>
    <w:p w14:paraId="5CCC4E32" w14:textId="24E0CAB4" w:rsidR="000F5D15" w:rsidRPr="00410E91" w:rsidRDefault="000F5D15" w:rsidP="002D31BE">
      <w:pPr>
        <w:jc w:val="both"/>
        <w:rPr>
          <w:rFonts w:ascii="Aptos" w:hAnsi="Aptos" w:cs="Times New Roman"/>
          <w:sz w:val="24"/>
          <w:szCs w:val="24"/>
        </w:rPr>
      </w:pPr>
    </w:p>
    <w:p w14:paraId="01EE274C" w14:textId="4D74A823" w:rsidR="00BA6FB9" w:rsidRPr="00410E91" w:rsidRDefault="008C4545" w:rsidP="00596D47">
      <w:pPr>
        <w:pStyle w:val="Heading1"/>
        <w:numPr>
          <w:ilvl w:val="2"/>
          <w:numId w:val="32"/>
        </w:numPr>
        <w:rPr>
          <w:rFonts w:ascii="Aptos" w:hAnsi="Aptos" w:cs="Times New Roman"/>
          <w:b/>
          <w:bCs/>
          <w:color w:val="auto"/>
          <w:sz w:val="28"/>
          <w:szCs w:val="28"/>
        </w:rPr>
      </w:pPr>
      <w:bookmarkStart w:id="15" w:name="_Toc211434099"/>
      <w:r w:rsidRPr="00410E91">
        <w:rPr>
          <w:rFonts w:ascii="Aptos" w:hAnsi="Aptos" w:cs="Times New Roman"/>
          <w:b/>
          <w:bCs/>
          <w:color w:val="auto"/>
          <w:sz w:val="28"/>
          <w:szCs w:val="28"/>
        </w:rPr>
        <w:t>Investīciju naudas plūsma ar projektu</w:t>
      </w:r>
      <w:bookmarkEnd w:id="15"/>
    </w:p>
    <w:p w14:paraId="1EB94FC5" w14:textId="71761443" w:rsidR="00E6581F" w:rsidRPr="00410E91" w:rsidRDefault="00E6581F" w:rsidP="00E6581F">
      <w:pPr>
        <w:jc w:val="both"/>
        <w:rPr>
          <w:rFonts w:ascii="Aptos" w:hAnsi="Aptos" w:cs="Times New Roman"/>
          <w:sz w:val="24"/>
          <w:szCs w:val="24"/>
        </w:rPr>
      </w:pPr>
      <w:r w:rsidRPr="00410E91">
        <w:rPr>
          <w:rFonts w:ascii="Aptos" w:hAnsi="Aptos" w:cs="Times New Roman"/>
          <w:sz w:val="24"/>
          <w:szCs w:val="24"/>
        </w:rPr>
        <w:t xml:space="preserve">Izklājlapā “3. DL invest.n.pl.AR </w:t>
      </w:r>
      <w:proofErr w:type="spellStart"/>
      <w:r w:rsidRPr="00410E91">
        <w:rPr>
          <w:rFonts w:ascii="Aptos" w:hAnsi="Aptos" w:cs="Times New Roman"/>
          <w:sz w:val="24"/>
          <w:szCs w:val="24"/>
        </w:rPr>
        <w:t>pr</w:t>
      </w:r>
      <w:proofErr w:type="spellEnd"/>
      <w:r w:rsidRPr="00410E91">
        <w:rPr>
          <w:rFonts w:ascii="Aptos" w:hAnsi="Aptos" w:cs="Times New Roman"/>
          <w:sz w:val="24"/>
          <w:szCs w:val="24"/>
        </w:rPr>
        <w:t>.” norāda projekta naudas plūsmu situācijā ar projektu. Projekta iesniedzējs aizpilda tās rindas, kur rodas vai nu ieņēmumi, vai izmaksas ievērojot nozarei atbilstošu pārskata periodu.</w:t>
      </w:r>
    </w:p>
    <w:p w14:paraId="4635EFCA" w14:textId="3A6C4728" w:rsidR="00E6581F" w:rsidRPr="00410E91" w:rsidRDefault="00E6581F" w:rsidP="00E6581F">
      <w:pPr>
        <w:jc w:val="both"/>
        <w:rPr>
          <w:rFonts w:ascii="Aptos" w:hAnsi="Aptos" w:cs="Times New Roman"/>
          <w:sz w:val="24"/>
          <w:szCs w:val="24"/>
        </w:rPr>
      </w:pPr>
      <w:bookmarkStart w:id="16" w:name="_Hlk95915372"/>
      <w:r w:rsidRPr="00410E91">
        <w:rPr>
          <w:rFonts w:ascii="Aptos" w:hAnsi="Aptos" w:cs="Times New Roman"/>
          <w:sz w:val="24"/>
          <w:szCs w:val="24"/>
        </w:rPr>
        <w:t xml:space="preserve">Izklājlapa </w:t>
      </w:r>
      <w:r w:rsidR="009B297A" w:rsidRPr="00410E91">
        <w:rPr>
          <w:rFonts w:ascii="Aptos" w:hAnsi="Aptos" w:cs="Times New Roman"/>
          <w:sz w:val="24"/>
          <w:szCs w:val="24"/>
        </w:rPr>
        <w:t xml:space="preserve">“3. DL invest.n.pl.AR </w:t>
      </w:r>
      <w:proofErr w:type="spellStart"/>
      <w:r w:rsidR="009B297A" w:rsidRPr="00410E91">
        <w:rPr>
          <w:rFonts w:ascii="Aptos" w:hAnsi="Aptos" w:cs="Times New Roman"/>
          <w:sz w:val="24"/>
          <w:szCs w:val="24"/>
        </w:rPr>
        <w:t>pr</w:t>
      </w:r>
      <w:proofErr w:type="spellEnd"/>
      <w:r w:rsidR="009B297A" w:rsidRPr="00410E91">
        <w:rPr>
          <w:rFonts w:ascii="Aptos" w:hAnsi="Aptos" w:cs="Times New Roman"/>
          <w:sz w:val="24"/>
          <w:szCs w:val="24"/>
        </w:rPr>
        <w:t xml:space="preserve">.” </w:t>
      </w:r>
      <w:bookmarkEnd w:id="16"/>
      <w:r w:rsidRPr="00410E91">
        <w:rPr>
          <w:rFonts w:ascii="Aptos" w:hAnsi="Aptos" w:cs="Times New Roman"/>
          <w:sz w:val="24"/>
          <w:szCs w:val="24"/>
        </w:rPr>
        <w:t xml:space="preserve">ir sadalīta </w:t>
      </w:r>
      <w:r w:rsidR="009B297A" w:rsidRPr="00410E91">
        <w:rPr>
          <w:rFonts w:ascii="Aptos" w:hAnsi="Aptos" w:cs="Times New Roman"/>
          <w:sz w:val="24"/>
          <w:szCs w:val="24"/>
        </w:rPr>
        <w:t>piecās</w:t>
      </w:r>
      <w:r w:rsidRPr="00410E91">
        <w:rPr>
          <w:rFonts w:ascii="Aptos" w:hAnsi="Aptos" w:cs="Times New Roman"/>
          <w:sz w:val="24"/>
          <w:szCs w:val="24"/>
        </w:rPr>
        <w:t xml:space="preserve"> daļās: “Ieņēmumi </w:t>
      </w:r>
      <w:r w:rsidR="009B297A" w:rsidRPr="00410E91">
        <w:rPr>
          <w:rFonts w:ascii="Aptos" w:hAnsi="Aptos" w:cs="Times New Roman"/>
          <w:sz w:val="24"/>
          <w:szCs w:val="24"/>
        </w:rPr>
        <w:t>AR</w:t>
      </w:r>
      <w:r w:rsidRPr="00410E91">
        <w:rPr>
          <w:rFonts w:ascii="Aptos" w:hAnsi="Aptos" w:cs="Times New Roman"/>
          <w:sz w:val="24"/>
          <w:szCs w:val="24"/>
        </w:rPr>
        <w:t xml:space="preserve"> projekt</w:t>
      </w:r>
      <w:r w:rsidR="009B297A" w:rsidRPr="00410E91">
        <w:rPr>
          <w:rFonts w:ascii="Aptos" w:hAnsi="Aptos" w:cs="Times New Roman"/>
          <w:sz w:val="24"/>
          <w:szCs w:val="24"/>
        </w:rPr>
        <w:t>u</w:t>
      </w:r>
      <w:r w:rsidRPr="00410E91">
        <w:rPr>
          <w:rFonts w:ascii="Aptos" w:hAnsi="Aptos" w:cs="Times New Roman"/>
          <w:sz w:val="24"/>
          <w:szCs w:val="24"/>
        </w:rPr>
        <w:t xml:space="preserve">”, “Darbības izmaksas </w:t>
      </w:r>
      <w:r w:rsidR="009B297A" w:rsidRPr="00410E91">
        <w:rPr>
          <w:rFonts w:ascii="Aptos" w:hAnsi="Aptos" w:cs="Times New Roman"/>
          <w:sz w:val="24"/>
          <w:szCs w:val="24"/>
        </w:rPr>
        <w:t>AR</w:t>
      </w:r>
      <w:r w:rsidRPr="00410E91">
        <w:rPr>
          <w:rFonts w:ascii="Aptos" w:hAnsi="Aptos" w:cs="Times New Roman"/>
          <w:sz w:val="24"/>
          <w:szCs w:val="24"/>
        </w:rPr>
        <w:t xml:space="preserve"> projekt</w:t>
      </w:r>
      <w:r w:rsidR="009B297A" w:rsidRPr="00410E91">
        <w:rPr>
          <w:rFonts w:ascii="Aptos" w:hAnsi="Aptos" w:cs="Times New Roman"/>
          <w:sz w:val="24"/>
          <w:szCs w:val="24"/>
        </w:rPr>
        <w:t>u</w:t>
      </w:r>
      <w:r w:rsidRPr="00410E91">
        <w:rPr>
          <w:rFonts w:ascii="Aptos" w:hAnsi="Aptos" w:cs="Times New Roman"/>
          <w:sz w:val="24"/>
          <w:szCs w:val="24"/>
        </w:rPr>
        <w:t>”</w:t>
      </w:r>
      <w:r w:rsidR="009B297A" w:rsidRPr="00410E91">
        <w:rPr>
          <w:rFonts w:ascii="Aptos" w:hAnsi="Aptos" w:cs="Times New Roman"/>
          <w:sz w:val="24"/>
          <w:szCs w:val="24"/>
        </w:rPr>
        <w:t>, “Investīciju izmaksas”, “Projekta atlikusī vērtība”</w:t>
      </w:r>
      <w:r w:rsidRPr="00410E91">
        <w:rPr>
          <w:rFonts w:ascii="Aptos" w:hAnsi="Aptos"/>
        </w:rPr>
        <w:t xml:space="preserve"> un </w:t>
      </w:r>
      <w:r w:rsidRPr="00410E91">
        <w:rPr>
          <w:rFonts w:ascii="Aptos" w:hAnsi="Aptos" w:cs="Times New Roman"/>
          <w:sz w:val="24"/>
          <w:szCs w:val="24"/>
        </w:rPr>
        <w:t>“Neto naudas plūsma”.</w:t>
      </w:r>
    </w:p>
    <w:p w14:paraId="1E3CED34" w14:textId="7537AE01" w:rsidR="00E6581F" w:rsidRPr="00410E91" w:rsidRDefault="0022408E" w:rsidP="00E6581F">
      <w:pPr>
        <w:jc w:val="both"/>
        <w:rPr>
          <w:rFonts w:ascii="Aptos" w:hAnsi="Aptos" w:cs="Times New Roman"/>
          <w:sz w:val="24"/>
          <w:szCs w:val="24"/>
        </w:rPr>
      </w:pPr>
      <w:r w:rsidRPr="00410E91">
        <w:rPr>
          <w:rFonts w:ascii="Aptos" w:hAnsi="Aptos" w:cs="Times New Roman"/>
          <w:sz w:val="24"/>
          <w:szCs w:val="24"/>
        </w:rPr>
        <w:t>1.d</w:t>
      </w:r>
      <w:r w:rsidR="00E6581F" w:rsidRPr="00410E91">
        <w:rPr>
          <w:rFonts w:ascii="Aptos" w:hAnsi="Aptos" w:cs="Times New Roman"/>
          <w:sz w:val="24"/>
          <w:szCs w:val="24"/>
        </w:rPr>
        <w:t xml:space="preserve">aļā “Ieņēmumi </w:t>
      </w:r>
      <w:r w:rsidR="009B297A" w:rsidRPr="00410E91">
        <w:rPr>
          <w:rFonts w:ascii="Aptos" w:hAnsi="Aptos" w:cs="Times New Roman"/>
          <w:sz w:val="24"/>
          <w:szCs w:val="24"/>
        </w:rPr>
        <w:t>AR</w:t>
      </w:r>
      <w:r w:rsidR="00E6581F" w:rsidRPr="00410E91">
        <w:rPr>
          <w:rFonts w:ascii="Aptos" w:hAnsi="Aptos" w:cs="Times New Roman"/>
          <w:sz w:val="24"/>
          <w:szCs w:val="24"/>
        </w:rPr>
        <w:t xml:space="preserve"> projekt</w:t>
      </w:r>
      <w:r w:rsidR="009B297A" w:rsidRPr="00410E91">
        <w:rPr>
          <w:rFonts w:ascii="Aptos" w:hAnsi="Aptos" w:cs="Times New Roman"/>
          <w:sz w:val="24"/>
          <w:szCs w:val="24"/>
        </w:rPr>
        <w:t>u</w:t>
      </w:r>
      <w:r w:rsidR="00E6581F" w:rsidRPr="00410E91">
        <w:rPr>
          <w:rFonts w:ascii="Aptos" w:hAnsi="Aptos" w:cs="Times New Roman"/>
          <w:sz w:val="24"/>
          <w:szCs w:val="24"/>
        </w:rPr>
        <w:t>” projekta iesniedzējs norāda plānotos ieņēmumus, dalot tos atsevišķi pa ieņēmumu pozīcijām</w:t>
      </w:r>
      <w:r w:rsidR="009B297A" w:rsidRPr="00410E91">
        <w:rPr>
          <w:rFonts w:ascii="Aptos" w:hAnsi="Aptos" w:cs="Times New Roman"/>
          <w:sz w:val="24"/>
          <w:szCs w:val="24"/>
        </w:rPr>
        <w:t xml:space="preserve"> un norādot ieņēmumu pozīcijas nosaukumu.</w:t>
      </w:r>
      <w:r w:rsidR="00E6581F" w:rsidRPr="00410E91">
        <w:rPr>
          <w:rFonts w:ascii="Aptos" w:hAnsi="Aptos" w:cs="Times New Roman"/>
          <w:sz w:val="24"/>
          <w:szCs w:val="24"/>
        </w:rPr>
        <w:t xml:space="preserve"> Ieņēmumus rēķina projekta iesniegšanas gada cenās (piemēram, 202</w:t>
      </w:r>
      <w:r w:rsidR="00FE08A5" w:rsidRPr="00410E91">
        <w:rPr>
          <w:rFonts w:ascii="Aptos" w:hAnsi="Aptos" w:cs="Times New Roman"/>
          <w:sz w:val="24"/>
          <w:szCs w:val="24"/>
        </w:rPr>
        <w:t>5</w:t>
      </w:r>
      <w:r w:rsidR="00E6581F" w:rsidRPr="00410E91">
        <w:rPr>
          <w:rFonts w:ascii="Aptos" w:hAnsi="Aptos" w:cs="Times New Roman"/>
          <w:sz w:val="24"/>
          <w:szCs w:val="24"/>
        </w:rPr>
        <w:t xml:space="preserve">.gada cenās) un tiem klāt nerēķina ar inflāciju saistītu sadārdzinājumu. </w:t>
      </w:r>
      <w:r w:rsidR="00E6581F" w:rsidRPr="00410E91">
        <w:rPr>
          <w:rFonts w:ascii="Aptos" w:hAnsi="Aptos" w:cs="Times New Roman"/>
          <w:b/>
          <w:bCs/>
          <w:sz w:val="24"/>
          <w:szCs w:val="24"/>
        </w:rPr>
        <w:t>Ieņēmumus norāda kā pozitīvas vērtības (piemēram, 2000,00).</w:t>
      </w:r>
    </w:p>
    <w:p w14:paraId="1E91B8C1" w14:textId="55F4F84A" w:rsidR="0064187F" w:rsidRPr="00410E91" w:rsidRDefault="0022408E" w:rsidP="00E6581F">
      <w:pPr>
        <w:jc w:val="both"/>
        <w:rPr>
          <w:rFonts w:ascii="Aptos" w:hAnsi="Aptos" w:cs="Times New Roman"/>
          <w:b/>
          <w:bCs/>
          <w:sz w:val="24"/>
          <w:szCs w:val="24"/>
        </w:rPr>
      </w:pPr>
      <w:r w:rsidRPr="00410E91">
        <w:rPr>
          <w:rFonts w:ascii="Aptos" w:hAnsi="Aptos" w:cs="Times New Roman"/>
          <w:sz w:val="24"/>
          <w:szCs w:val="24"/>
        </w:rPr>
        <w:t>2.d</w:t>
      </w:r>
      <w:r w:rsidR="00E6581F" w:rsidRPr="00410E91">
        <w:rPr>
          <w:rFonts w:ascii="Aptos" w:hAnsi="Aptos" w:cs="Times New Roman"/>
          <w:sz w:val="24"/>
          <w:szCs w:val="24"/>
        </w:rPr>
        <w:t xml:space="preserve">aļā “Darbības izmaksas </w:t>
      </w:r>
      <w:r w:rsidR="009B297A" w:rsidRPr="00410E91">
        <w:rPr>
          <w:rFonts w:ascii="Aptos" w:hAnsi="Aptos" w:cs="Times New Roman"/>
          <w:sz w:val="24"/>
          <w:szCs w:val="24"/>
        </w:rPr>
        <w:t>AR</w:t>
      </w:r>
      <w:r w:rsidR="00E6581F" w:rsidRPr="00410E91">
        <w:rPr>
          <w:rFonts w:ascii="Aptos" w:hAnsi="Aptos" w:cs="Times New Roman"/>
          <w:sz w:val="24"/>
          <w:szCs w:val="24"/>
        </w:rPr>
        <w:t xml:space="preserve"> projekt</w:t>
      </w:r>
      <w:r w:rsidR="009B297A" w:rsidRPr="00410E91">
        <w:rPr>
          <w:rFonts w:ascii="Aptos" w:hAnsi="Aptos" w:cs="Times New Roman"/>
          <w:sz w:val="24"/>
          <w:szCs w:val="24"/>
        </w:rPr>
        <w:t>u</w:t>
      </w:r>
      <w:r w:rsidR="00E6581F" w:rsidRPr="00410E91">
        <w:rPr>
          <w:rFonts w:ascii="Aptos" w:hAnsi="Aptos" w:cs="Times New Roman"/>
          <w:sz w:val="24"/>
          <w:szCs w:val="24"/>
        </w:rPr>
        <w:t xml:space="preserve">” projekta iesniedzējs norāda darbības </w:t>
      </w:r>
      <w:r w:rsidR="0064187F" w:rsidRPr="00410E91">
        <w:rPr>
          <w:rFonts w:ascii="Aptos" w:hAnsi="Aptos" w:cs="Times New Roman"/>
          <w:sz w:val="24"/>
          <w:szCs w:val="24"/>
        </w:rPr>
        <w:t xml:space="preserve">un investīciju aizstāšanas </w:t>
      </w:r>
      <w:r w:rsidR="00E6581F" w:rsidRPr="00410E91">
        <w:rPr>
          <w:rFonts w:ascii="Aptos" w:hAnsi="Aptos" w:cs="Times New Roman"/>
          <w:sz w:val="24"/>
          <w:szCs w:val="24"/>
        </w:rPr>
        <w:t>izmaksas, dalot tos atsevišķi pa izmaksu pozīcijām</w:t>
      </w:r>
      <w:r w:rsidR="009B297A" w:rsidRPr="00410E91">
        <w:rPr>
          <w:rFonts w:ascii="Aptos" w:hAnsi="Aptos" w:cs="Times New Roman"/>
          <w:sz w:val="24"/>
          <w:szCs w:val="24"/>
        </w:rPr>
        <w:t xml:space="preserve"> un norādot izmaksu pozīcijas nosaukumu</w:t>
      </w:r>
      <w:r w:rsidR="00E6581F" w:rsidRPr="00410E91">
        <w:rPr>
          <w:rFonts w:ascii="Aptos" w:hAnsi="Aptos" w:cs="Times New Roman"/>
          <w:sz w:val="24"/>
          <w:szCs w:val="24"/>
        </w:rPr>
        <w:t>. Iz</w:t>
      </w:r>
      <w:r w:rsidR="009B297A" w:rsidRPr="00410E91">
        <w:rPr>
          <w:rFonts w:ascii="Aptos" w:hAnsi="Aptos" w:cs="Times New Roman"/>
          <w:sz w:val="24"/>
          <w:szCs w:val="24"/>
        </w:rPr>
        <w:t>maksa</w:t>
      </w:r>
      <w:r w:rsidR="00E6581F" w:rsidRPr="00410E91">
        <w:rPr>
          <w:rFonts w:ascii="Aptos" w:hAnsi="Aptos" w:cs="Times New Roman"/>
          <w:sz w:val="24"/>
          <w:szCs w:val="24"/>
        </w:rPr>
        <w:t>s rēķina projekta iesniegšanas gada cenās (piemēram, 202</w:t>
      </w:r>
      <w:r w:rsidR="00FE08A5" w:rsidRPr="00410E91">
        <w:rPr>
          <w:rFonts w:ascii="Aptos" w:hAnsi="Aptos" w:cs="Times New Roman"/>
          <w:sz w:val="24"/>
          <w:szCs w:val="24"/>
        </w:rPr>
        <w:t>5</w:t>
      </w:r>
      <w:r w:rsidR="00E6581F" w:rsidRPr="00410E91">
        <w:rPr>
          <w:rFonts w:ascii="Aptos" w:hAnsi="Aptos" w:cs="Times New Roman"/>
          <w:sz w:val="24"/>
          <w:szCs w:val="24"/>
        </w:rPr>
        <w:t xml:space="preserve">.gada cenās) un tiem klāt nerēķina ar inflāciju saistītu sadārdzinājumu. </w:t>
      </w:r>
      <w:r w:rsidR="00E6581F" w:rsidRPr="00410E91">
        <w:rPr>
          <w:rFonts w:ascii="Aptos" w:hAnsi="Aptos" w:cs="Times New Roman"/>
          <w:b/>
          <w:bCs/>
          <w:sz w:val="24"/>
          <w:szCs w:val="24"/>
        </w:rPr>
        <w:t>Izmaksas norāda kā negatīvas vērtības (ar – zīmi, piemēram, -4000,00).</w:t>
      </w:r>
    </w:p>
    <w:p w14:paraId="1D9EF06C" w14:textId="1FF38D8E" w:rsidR="0064187F" w:rsidRPr="00410E91" w:rsidRDefault="0064187F" w:rsidP="00E6581F">
      <w:pPr>
        <w:jc w:val="both"/>
        <w:rPr>
          <w:rFonts w:ascii="Aptos" w:hAnsi="Aptos" w:cs="Times New Roman"/>
          <w:sz w:val="24"/>
          <w:szCs w:val="24"/>
        </w:rPr>
      </w:pPr>
      <w:r w:rsidRPr="00410E91">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410E91" w:rsidRDefault="00436503" w:rsidP="00E6581F">
      <w:pPr>
        <w:jc w:val="both"/>
        <w:rPr>
          <w:rFonts w:ascii="Aptos" w:hAnsi="Aptos" w:cs="Times New Roman"/>
          <w:sz w:val="24"/>
          <w:szCs w:val="24"/>
        </w:rPr>
      </w:pPr>
      <w:r w:rsidRPr="00410E91">
        <w:rPr>
          <w:rFonts w:ascii="Aptos" w:hAnsi="Aptos" w:cs="Times New Roman"/>
          <w:sz w:val="24"/>
          <w:szCs w:val="24"/>
        </w:rPr>
        <w:t>Ieņēmumus un izmaksas norāda tajos pārskata perioda gados, kuros tās var tikt plānotas ņemot vērā projekta investīciju ieviešanas periodu.</w:t>
      </w:r>
    </w:p>
    <w:p w14:paraId="5DECD234" w14:textId="06B3B1A7" w:rsidR="0022408E" w:rsidRPr="00410E91" w:rsidRDefault="0022408E" w:rsidP="00E6581F">
      <w:pPr>
        <w:jc w:val="both"/>
        <w:rPr>
          <w:rFonts w:ascii="Aptos" w:hAnsi="Aptos" w:cs="Times New Roman"/>
          <w:sz w:val="24"/>
          <w:szCs w:val="24"/>
        </w:rPr>
      </w:pPr>
      <w:r w:rsidRPr="00410E91">
        <w:rPr>
          <w:rFonts w:ascii="Aptos" w:hAnsi="Aptos" w:cs="Times New Roman"/>
          <w:sz w:val="24"/>
          <w:szCs w:val="24"/>
        </w:rPr>
        <w:t xml:space="preserve">3.daļu “Investīciju izmaksas” projekta iesniedzējs neaizpilda, </w:t>
      </w:r>
      <w:r w:rsidR="00B95F5A" w:rsidRPr="00410E91">
        <w:rPr>
          <w:rFonts w:ascii="Aptos" w:hAnsi="Aptos" w:cs="Times New Roman"/>
          <w:sz w:val="24"/>
          <w:szCs w:val="24"/>
        </w:rPr>
        <w:t xml:space="preserve">jo </w:t>
      </w:r>
      <w:r w:rsidRPr="00410E91">
        <w:rPr>
          <w:rFonts w:ascii="Aptos" w:hAnsi="Aptos" w:cs="Times New Roman"/>
          <w:sz w:val="24"/>
          <w:szCs w:val="24"/>
        </w:rPr>
        <w:t xml:space="preserve">tajā automātiski ģenerējas iznākums, ņemot vērā </w:t>
      </w:r>
      <w:r w:rsidR="009650BA" w:rsidRPr="00410E91">
        <w:rPr>
          <w:rFonts w:ascii="Aptos" w:hAnsi="Aptos" w:cs="Times New Roman"/>
          <w:sz w:val="24"/>
          <w:szCs w:val="24"/>
        </w:rPr>
        <w:t xml:space="preserve">izklājlapās par projekta budžetu </w:t>
      </w:r>
      <w:r w:rsidRPr="00410E91">
        <w:rPr>
          <w:rFonts w:ascii="Aptos" w:hAnsi="Aptos" w:cs="Times New Roman"/>
          <w:sz w:val="24"/>
          <w:szCs w:val="24"/>
        </w:rPr>
        <w:t>norādītās projekta investīciju izmaksas.</w:t>
      </w:r>
    </w:p>
    <w:p w14:paraId="7F478FCF" w14:textId="1FCF5406" w:rsidR="00C16C58" w:rsidRPr="00410E91" w:rsidRDefault="00C16C58" w:rsidP="00E6581F">
      <w:pPr>
        <w:jc w:val="both"/>
        <w:rPr>
          <w:rFonts w:ascii="Aptos" w:hAnsi="Aptos" w:cs="Times New Roman"/>
          <w:b/>
          <w:bCs/>
          <w:sz w:val="24"/>
          <w:szCs w:val="24"/>
        </w:rPr>
      </w:pPr>
      <w:r w:rsidRPr="00410E91">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410E91">
        <w:rPr>
          <w:rFonts w:ascii="Aptos" w:hAnsi="Aptos" w:cs="Times New Roman"/>
          <w:b/>
          <w:bCs/>
          <w:sz w:val="24"/>
          <w:szCs w:val="24"/>
        </w:rPr>
        <w:t xml:space="preserve"> Projekta atlikušo vērību norāda kā pozitīvu vērtību (piemēram, 80 000,00).</w:t>
      </w:r>
    </w:p>
    <w:p w14:paraId="764A7BAB" w14:textId="77777777" w:rsidR="00094834" w:rsidRPr="00410E91" w:rsidRDefault="00094834" w:rsidP="00094834">
      <w:pPr>
        <w:jc w:val="both"/>
        <w:rPr>
          <w:rFonts w:ascii="Aptos" w:hAnsi="Aptos" w:cs="Times New Roman"/>
          <w:sz w:val="24"/>
          <w:szCs w:val="24"/>
        </w:rPr>
      </w:pPr>
      <w:r w:rsidRPr="00410E91">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w:t>
      </w:r>
      <w:r w:rsidRPr="00410E91">
        <w:rPr>
          <w:rFonts w:ascii="Aptos" w:hAnsi="Aptos" w:cs="Times New Roman"/>
          <w:sz w:val="24"/>
          <w:szCs w:val="24"/>
        </w:rPr>
        <w:lastRenderedPageBreak/>
        <w:t xml:space="preserve">saimnieciskais mūžs pārsniedz pārskata periodu, to atlikušo vērtību nosaka aprēķinot darbības atlikušo darbības gadu naudas plūsmu neto pašreizējo vērtību. </w:t>
      </w:r>
    </w:p>
    <w:p w14:paraId="227750D3" w14:textId="77777777" w:rsidR="00094834" w:rsidRPr="00410E91" w:rsidRDefault="00094834" w:rsidP="00094834">
      <w:pPr>
        <w:jc w:val="both"/>
        <w:rPr>
          <w:rFonts w:ascii="Aptos" w:hAnsi="Aptos" w:cs="Times New Roman"/>
          <w:sz w:val="24"/>
          <w:szCs w:val="24"/>
        </w:rPr>
      </w:pPr>
      <w:r w:rsidRPr="00410E91">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410E91" w:rsidRDefault="00E6581F" w:rsidP="00E6581F">
      <w:pPr>
        <w:jc w:val="both"/>
        <w:rPr>
          <w:rFonts w:ascii="Aptos" w:hAnsi="Aptos" w:cs="Times New Roman"/>
          <w:b/>
          <w:bCs/>
          <w:sz w:val="24"/>
          <w:szCs w:val="24"/>
        </w:rPr>
      </w:pPr>
      <w:r w:rsidRPr="00410E91">
        <w:rPr>
          <w:rFonts w:ascii="Aptos" w:hAnsi="Aptos" w:cs="Times New Roman"/>
          <w:b/>
          <w:bCs/>
          <w:sz w:val="24"/>
          <w:szCs w:val="24"/>
        </w:rPr>
        <w:t>Ieņēmumiem</w:t>
      </w:r>
      <w:r w:rsidR="002A78FE" w:rsidRPr="00410E91">
        <w:rPr>
          <w:rFonts w:ascii="Aptos" w:hAnsi="Aptos" w:cs="Times New Roman"/>
          <w:b/>
          <w:bCs/>
          <w:sz w:val="24"/>
          <w:szCs w:val="24"/>
        </w:rPr>
        <w:t>,</w:t>
      </w:r>
      <w:r w:rsidRPr="00410E91">
        <w:rPr>
          <w:rFonts w:ascii="Aptos" w:hAnsi="Aptos" w:cs="Times New Roman"/>
          <w:b/>
          <w:bCs/>
          <w:sz w:val="24"/>
          <w:szCs w:val="24"/>
        </w:rPr>
        <w:t xml:space="preserve"> darbības izmaksām</w:t>
      </w:r>
      <w:r w:rsidR="002A78FE" w:rsidRPr="00410E91">
        <w:rPr>
          <w:rFonts w:ascii="Aptos" w:hAnsi="Aptos" w:cs="Times New Roman"/>
          <w:b/>
          <w:bCs/>
          <w:sz w:val="24"/>
          <w:szCs w:val="24"/>
        </w:rPr>
        <w:t xml:space="preserve"> un projekta atlikušai vērtībai</w:t>
      </w:r>
      <w:r w:rsidRPr="00410E91">
        <w:rPr>
          <w:rFonts w:ascii="Aptos" w:hAnsi="Aptos" w:cs="Times New Roman"/>
          <w:b/>
          <w:bCs/>
          <w:sz w:val="24"/>
          <w:szCs w:val="24"/>
        </w:rPr>
        <w:t xml:space="preserve"> ir jābūt pamatotām ar datiem un aprēķiniem, to aprēķinus norādot izklājlapā “Pieņēmumi”.</w:t>
      </w:r>
    </w:p>
    <w:p w14:paraId="5512A082" w14:textId="1692E014" w:rsidR="00E6581F" w:rsidRPr="00410E91" w:rsidRDefault="00B95F5A" w:rsidP="00E6581F">
      <w:pPr>
        <w:jc w:val="both"/>
        <w:rPr>
          <w:rFonts w:ascii="Aptos" w:hAnsi="Aptos" w:cs="Times New Roman"/>
          <w:sz w:val="24"/>
          <w:szCs w:val="24"/>
        </w:rPr>
      </w:pPr>
      <w:r w:rsidRPr="00410E91">
        <w:rPr>
          <w:rFonts w:ascii="Aptos" w:hAnsi="Aptos" w:cs="Times New Roman"/>
          <w:sz w:val="24"/>
          <w:szCs w:val="24"/>
        </w:rPr>
        <w:t>5.d</w:t>
      </w:r>
      <w:r w:rsidR="00E6581F" w:rsidRPr="00410E91">
        <w:rPr>
          <w:rFonts w:ascii="Aptos" w:hAnsi="Aptos" w:cs="Times New Roman"/>
          <w:sz w:val="24"/>
          <w:szCs w:val="24"/>
        </w:rPr>
        <w:t xml:space="preserve">aļu “Neto naudas plūsma” projekta iesniedzējs neaizpilda, </w:t>
      </w:r>
      <w:r w:rsidRPr="00410E91">
        <w:rPr>
          <w:rFonts w:ascii="Aptos" w:hAnsi="Aptos" w:cs="Times New Roman"/>
          <w:sz w:val="24"/>
          <w:szCs w:val="24"/>
        </w:rPr>
        <w:t xml:space="preserve">jo </w:t>
      </w:r>
      <w:r w:rsidR="00E6581F" w:rsidRPr="00410E91">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410E91">
        <w:rPr>
          <w:rFonts w:ascii="Aptos" w:hAnsi="Aptos" w:cs="Times New Roman"/>
          <w:sz w:val="24"/>
          <w:szCs w:val="24"/>
        </w:rPr>
        <w:t>ā</w:t>
      </w:r>
      <w:r w:rsidR="00E6581F" w:rsidRPr="00410E91">
        <w:rPr>
          <w:rFonts w:ascii="Aptos" w:hAnsi="Aptos" w:cs="Times New Roman"/>
          <w:sz w:val="24"/>
          <w:szCs w:val="24"/>
        </w:rPr>
        <w:t>s iz</w:t>
      </w:r>
      <w:r w:rsidR="002A78FE" w:rsidRPr="00410E91">
        <w:rPr>
          <w:rFonts w:ascii="Aptos" w:hAnsi="Aptos" w:cs="Times New Roman"/>
          <w:sz w:val="24"/>
          <w:szCs w:val="24"/>
        </w:rPr>
        <w:t>maksas</w:t>
      </w:r>
      <w:r w:rsidR="00E6581F" w:rsidRPr="00410E91">
        <w:rPr>
          <w:rFonts w:ascii="Aptos" w:hAnsi="Aptos" w:cs="Times New Roman"/>
          <w:sz w:val="24"/>
          <w:szCs w:val="24"/>
        </w:rPr>
        <w:t>.</w:t>
      </w:r>
    </w:p>
    <w:p w14:paraId="2E4AA717" w14:textId="77777777" w:rsidR="008C4545" w:rsidRPr="00410E91" w:rsidRDefault="008C4545" w:rsidP="002D31BE">
      <w:pPr>
        <w:jc w:val="both"/>
        <w:rPr>
          <w:rFonts w:ascii="Aptos" w:hAnsi="Aptos" w:cs="Times New Roman"/>
          <w:sz w:val="24"/>
          <w:szCs w:val="24"/>
        </w:rPr>
      </w:pPr>
    </w:p>
    <w:p w14:paraId="4D657BB4" w14:textId="31481827" w:rsidR="00BA6FB9" w:rsidRPr="00410E91" w:rsidRDefault="00764C79" w:rsidP="00596D47">
      <w:pPr>
        <w:pStyle w:val="Heading1"/>
        <w:numPr>
          <w:ilvl w:val="2"/>
          <w:numId w:val="32"/>
        </w:numPr>
        <w:rPr>
          <w:rFonts w:ascii="Aptos" w:hAnsi="Aptos" w:cs="Times New Roman"/>
          <w:b/>
          <w:bCs/>
          <w:color w:val="auto"/>
          <w:sz w:val="28"/>
          <w:szCs w:val="28"/>
        </w:rPr>
      </w:pPr>
      <w:bookmarkStart w:id="17" w:name="_Toc211434100"/>
      <w:r w:rsidRPr="00410E91">
        <w:rPr>
          <w:rFonts w:ascii="Aptos" w:hAnsi="Aptos" w:cs="Times New Roman"/>
          <w:b/>
          <w:bCs/>
          <w:color w:val="auto"/>
          <w:sz w:val="28"/>
          <w:szCs w:val="28"/>
        </w:rPr>
        <w:t>F</w:t>
      </w:r>
      <w:r w:rsidR="00BA6FB9" w:rsidRPr="00410E91">
        <w:rPr>
          <w:rFonts w:ascii="Aptos" w:hAnsi="Aptos" w:cs="Times New Roman"/>
          <w:b/>
          <w:bCs/>
          <w:color w:val="auto"/>
          <w:sz w:val="28"/>
          <w:szCs w:val="28"/>
        </w:rPr>
        <w:t>inansiālā ilgtspēja</w:t>
      </w:r>
      <w:bookmarkEnd w:id="17"/>
    </w:p>
    <w:p w14:paraId="3ECD4A74" w14:textId="7BF7C104" w:rsidR="00796626" w:rsidRPr="00410E91" w:rsidRDefault="00796626" w:rsidP="00796626">
      <w:pPr>
        <w:jc w:val="both"/>
        <w:rPr>
          <w:rFonts w:ascii="Aptos" w:hAnsi="Aptos" w:cs="Times New Roman"/>
          <w:sz w:val="24"/>
          <w:szCs w:val="24"/>
        </w:rPr>
      </w:pPr>
      <w:r w:rsidRPr="00410E91">
        <w:rPr>
          <w:rFonts w:ascii="Aptos" w:hAnsi="Aptos" w:cs="Times New Roman"/>
          <w:sz w:val="24"/>
          <w:szCs w:val="24"/>
        </w:rPr>
        <w:t>Izklājlapā “</w:t>
      </w:r>
      <w:r w:rsidR="002C2E53" w:rsidRPr="00410E91">
        <w:rPr>
          <w:rFonts w:ascii="Aptos" w:hAnsi="Aptos" w:cs="Times New Roman"/>
          <w:sz w:val="24"/>
          <w:szCs w:val="24"/>
        </w:rPr>
        <w:t xml:space="preserve">4.DL </w:t>
      </w:r>
      <w:r w:rsidR="00764C79" w:rsidRPr="00410E91">
        <w:rPr>
          <w:rFonts w:ascii="Aptos" w:hAnsi="Aptos" w:cs="Times New Roman"/>
          <w:sz w:val="24"/>
          <w:szCs w:val="24"/>
        </w:rPr>
        <w:t>F</w:t>
      </w:r>
      <w:r w:rsidRPr="00410E91">
        <w:rPr>
          <w:rFonts w:ascii="Aptos" w:hAnsi="Aptos" w:cs="Times New Roman"/>
          <w:sz w:val="24"/>
          <w:szCs w:val="24"/>
        </w:rPr>
        <w:t>inansiālā ilgtspēja” atspoguļo nepieciešamos projekta finanšu avotus un plānotās izmaksas katrā gadā.</w:t>
      </w:r>
    </w:p>
    <w:p w14:paraId="31E71BBF" w14:textId="50CF6E8C" w:rsidR="00735C02" w:rsidRPr="00410E91" w:rsidRDefault="00735C02" w:rsidP="00735C02">
      <w:pPr>
        <w:jc w:val="both"/>
        <w:rPr>
          <w:rFonts w:ascii="Aptos" w:hAnsi="Aptos" w:cs="Times New Roman"/>
          <w:sz w:val="24"/>
          <w:szCs w:val="24"/>
        </w:rPr>
      </w:pPr>
      <w:r w:rsidRPr="00410E91">
        <w:rPr>
          <w:rFonts w:ascii="Aptos" w:hAnsi="Aptos" w:cs="Times New Roman"/>
          <w:sz w:val="24"/>
          <w:szCs w:val="24"/>
        </w:rPr>
        <w:t xml:space="preserve">Izklājlapa “4.DL Finansiālā ilgtspēja” ir sadalīta četrās daļās: “Kopējie ieņēmumi”, “Kopējās izmaksas”, “Neto naudas plūsma” </w:t>
      </w:r>
      <w:r w:rsidRPr="00410E91">
        <w:rPr>
          <w:rFonts w:ascii="Aptos" w:hAnsi="Aptos"/>
        </w:rPr>
        <w:t xml:space="preserve">un </w:t>
      </w:r>
      <w:r w:rsidRPr="00410E91">
        <w:rPr>
          <w:rFonts w:ascii="Aptos" w:hAnsi="Aptos" w:cs="Times New Roman"/>
          <w:sz w:val="24"/>
          <w:szCs w:val="24"/>
        </w:rPr>
        <w:t>“Kumulatīvā neto naudas plūsma”.</w:t>
      </w:r>
    </w:p>
    <w:p w14:paraId="782EBD15" w14:textId="77777777" w:rsidR="00C1129F" w:rsidRPr="00410E91" w:rsidRDefault="00735C02" w:rsidP="00796626">
      <w:pPr>
        <w:jc w:val="both"/>
        <w:rPr>
          <w:rFonts w:ascii="Aptos" w:hAnsi="Aptos" w:cs="Times New Roman"/>
          <w:sz w:val="24"/>
          <w:szCs w:val="24"/>
        </w:rPr>
      </w:pPr>
      <w:r w:rsidRPr="00410E91">
        <w:rPr>
          <w:rFonts w:ascii="Aptos" w:hAnsi="Aptos" w:cs="Times New Roman"/>
          <w:sz w:val="24"/>
          <w:szCs w:val="24"/>
        </w:rPr>
        <w:t>1.daļas</w:t>
      </w:r>
      <w:r w:rsidR="00C1129F" w:rsidRPr="00410E91">
        <w:rPr>
          <w:rFonts w:ascii="Aptos" w:hAnsi="Aptos" w:cs="Times New Roman"/>
          <w:sz w:val="24"/>
          <w:szCs w:val="24"/>
        </w:rPr>
        <w:t xml:space="preserve"> “Kopējie ieņēmumi”:</w:t>
      </w:r>
    </w:p>
    <w:p w14:paraId="38DF3376" w14:textId="36E5C84E" w:rsidR="00735C02" w:rsidRPr="00410E91" w:rsidRDefault="00735C02" w:rsidP="00C1129F">
      <w:pPr>
        <w:pStyle w:val="ListParagraph"/>
        <w:numPr>
          <w:ilvl w:val="0"/>
          <w:numId w:val="21"/>
        </w:numPr>
        <w:jc w:val="both"/>
        <w:rPr>
          <w:rFonts w:ascii="Aptos" w:hAnsi="Aptos" w:cs="Times New Roman"/>
          <w:sz w:val="24"/>
          <w:szCs w:val="24"/>
        </w:rPr>
      </w:pPr>
      <w:r w:rsidRPr="00410E91">
        <w:rPr>
          <w:rFonts w:ascii="Aptos" w:hAnsi="Aptos" w:cs="Times New Roman"/>
          <w:sz w:val="24"/>
          <w:szCs w:val="24"/>
        </w:rPr>
        <w:t>pozīciju “1.1. Projekta ieņēmumi”</w:t>
      </w:r>
      <w:r w:rsidRPr="00410E91">
        <w:rPr>
          <w:rFonts w:ascii="Aptos" w:hAnsi="Aptos"/>
        </w:rPr>
        <w:t xml:space="preserve"> </w:t>
      </w:r>
      <w:r w:rsidRPr="00410E91">
        <w:rPr>
          <w:rFonts w:ascii="Aptos" w:hAnsi="Aptos" w:cs="Times New Roman"/>
          <w:sz w:val="24"/>
          <w:szCs w:val="24"/>
        </w:rPr>
        <w:t>projekta iesniedzējs neaizpilda, jo tajā automātiski ģenerējas iznākums, ņemot vērā norādītos ieņēmumus</w:t>
      </w:r>
      <w:r w:rsidR="00C1129F" w:rsidRPr="00410E91">
        <w:rPr>
          <w:rFonts w:ascii="Aptos" w:hAnsi="Aptos"/>
        </w:rPr>
        <w:t xml:space="preserve"> </w:t>
      </w:r>
      <w:r w:rsidR="00C1129F" w:rsidRPr="00410E91">
        <w:rPr>
          <w:rFonts w:ascii="Aptos" w:hAnsi="Aptos" w:cs="Times New Roman"/>
          <w:sz w:val="24"/>
          <w:szCs w:val="24"/>
        </w:rPr>
        <w:t xml:space="preserve">izklājlapā “3. DL invest.n.pl.AR </w:t>
      </w:r>
      <w:proofErr w:type="spellStart"/>
      <w:r w:rsidR="00C1129F" w:rsidRPr="00410E91">
        <w:rPr>
          <w:rFonts w:ascii="Aptos" w:hAnsi="Aptos" w:cs="Times New Roman"/>
          <w:sz w:val="24"/>
          <w:szCs w:val="24"/>
        </w:rPr>
        <w:t>pr</w:t>
      </w:r>
      <w:proofErr w:type="spellEnd"/>
      <w:r w:rsidR="00C1129F" w:rsidRPr="00410E91">
        <w:rPr>
          <w:rFonts w:ascii="Aptos" w:hAnsi="Aptos" w:cs="Times New Roman"/>
          <w:sz w:val="24"/>
          <w:szCs w:val="24"/>
        </w:rPr>
        <w:t>.”;</w:t>
      </w:r>
    </w:p>
    <w:p w14:paraId="185DA8D7" w14:textId="77777777" w:rsidR="001929AF" w:rsidRPr="00410E91" w:rsidRDefault="001929AF" w:rsidP="001929AF">
      <w:pPr>
        <w:pStyle w:val="ListParagraph"/>
        <w:numPr>
          <w:ilvl w:val="0"/>
          <w:numId w:val="21"/>
        </w:numPr>
        <w:jc w:val="both"/>
        <w:rPr>
          <w:rFonts w:ascii="Aptos" w:hAnsi="Aptos" w:cs="Times New Roman"/>
          <w:sz w:val="24"/>
          <w:szCs w:val="24"/>
        </w:rPr>
      </w:pPr>
      <w:r w:rsidRPr="00410E91">
        <w:rPr>
          <w:rFonts w:ascii="Aptos" w:hAnsi="Aptos" w:cs="Times New Roman"/>
          <w:sz w:val="24"/>
          <w:szCs w:val="24"/>
        </w:rPr>
        <w:t>pozīcijā “1.2. Aizņēmuma pamatsummas saņemšana” norāda projekta finansēšanai nepieciešamā aizņēmuma pamatsummu sadalījumā pa aizņēmuma saņemšanas gadiem;</w:t>
      </w:r>
    </w:p>
    <w:p w14:paraId="5C22FBD2" w14:textId="0C9C8B1B" w:rsidR="001929AF" w:rsidRPr="00410E91" w:rsidRDefault="00083FA2" w:rsidP="001929AF">
      <w:pPr>
        <w:pStyle w:val="ListParagraph"/>
        <w:numPr>
          <w:ilvl w:val="0"/>
          <w:numId w:val="21"/>
        </w:numPr>
        <w:jc w:val="both"/>
        <w:rPr>
          <w:rFonts w:ascii="Aptos" w:hAnsi="Aptos" w:cs="Times New Roman"/>
          <w:sz w:val="24"/>
          <w:szCs w:val="24"/>
        </w:rPr>
      </w:pPr>
      <w:r w:rsidRPr="00410E91">
        <w:rPr>
          <w:rFonts w:ascii="Aptos" w:hAnsi="Aptos" w:cs="Times New Roman"/>
          <w:sz w:val="24"/>
          <w:szCs w:val="24"/>
        </w:rPr>
        <w:t>p</w:t>
      </w:r>
      <w:r w:rsidR="001929AF" w:rsidRPr="00410E91">
        <w:rPr>
          <w:rFonts w:ascii="Aptos" w:hAnsi="Aptos" w:cs="Times New Roman"/>
          <w:sz w:val="24"/>
          <w:szCs w:val="24"/>
        </w:rPr>
        <w:t>ozīcijā “1.4. Privātais finansējums” norāda projekta iesniedzēja paša privātos līdzekļus kurus izmantos projekta izmaksu segšanai;</w:t>
      </w:r>
    </w:p>
    <w:p w14:paraId="45239E93" w14:textId="77777777" w:rsidR="001929AF" w:rsidRPr="00410E91" w:rsidRDefault="001929AF" w:rsidP="00083FA2">
      <w:pPr>
        <w:pStyle w:val="ListParagraph"/>
        <w:numPr>
          <w:ilvl w:val="0"/>
          <w:numId w:val="21"/>
        </w:numPr>
        <w:jc w:val="both"/>
        <w:rPr>
          <w:rFonts w:ascii="Aptos" w:hAnsi="Aptos" w:cs="Times New Roman"/>
          <w:sz w:val="24"/>
          <w:szCs w:val="24"/>
        </w:rPr>
      </w:pPr>
      <w:r w:rsidRPr="00410E91">
        <w:rPr>
          <w:rFonts w:ascii="Aptos" w:hAnsi="Aptos" w:cs="Times New Roman"/>
          <w:sz w:val="24"/>
          <w:szCs w:val="24"/>
        </w:rPr>
        <w:t>pozīciju “1.5. ES fondu līdzfinansējums”, neaizpilda, jo tajā automātiski ģenerējas iznākums;</w:t>
      </w:r>
    </w:p>
    <w:p w14:paraId="02874DD7" w14:textId="77777777" w:rsidR="001929AF" w:rsidRPr="00410E91" w:rsidRDefault="001929AF" w:rsidP="00083FA2">
      <w:pPr>
        <w:pStyle w:val="ListParagraph"/>
        <w:numPr>
          <w:ilvl w:val="0"/>
          <w:numId w:val="21"/>
        </w:numPr>
        <w:jc w:val="both"/>
        <w:rPr>
          <w:rFonts w:ascii="Aptos" w:hAnsi="Aptos" w:cs="Times New Roman"/>
          <w:sz w:val="24"/>
          <w:szCs w:val="24"/>
        </w:rPr>
      </w:pPr>
      <w:r w:rsidRPr="00410E91">
        <w:rPr>
          <w:rFonts w:ascii="Aptos" w:hAnsi="Aptos" w:cs="Times New Roman"/>
          <w:sz w:val="24"/>
          <w:szCs w:val="24"/>
        </w:rPr>
        <w:t xml:space="preserve">pozīciju “1.8. Projekta atlikusī vērtība” projekta iesniedzējs neaizpilda, jo tajā automātiski ģenerējas iznākums, ņemot vērā norādīto projekta atlikušo vērtību izklājlapā “3. DL invest.n.pl.AR </w:t>
      </w:r>
      <w:proofErr w:type="spellStart"/>
      <w:r w:rsidRPr="00410E91">
        <w:rPr>
          <w:rFonts w:ascii="Aptos" w:hAnsi="Aptos" w:cs="Times New Roman"/>
          <w:sz w:val="24"/>
          <w:szCs w:val="24"/>
        </w:rPr>
        <w:t>pr</w:t>
      </w:r>
      <w:proofErr w:type="spellEnd"/>
      <w:r w:rsidRPr="00410E91">
        <w:rPr>
          <w:rFonts w:ascii="Aptos" w:hAnsi="Aptos" w:cs="Times New Roman"/>
          <w:sz w:val="24"/>
          <w:szCs w:val="24"/>
        </w:rPr>
        <w:t>.”;</w:t>
      </w:r>
    </w:p>
    <w:p w14:paraId="00BDD2CA" w14:textId="46FF3805" w:rsidR="00633F94" w:rsidRPr="00410E91" w:rsidRDefault="00633F94" w:rsidP="00633F94">
      <w:pPr>
        <w:jc w:val="both"/>
        <w:rPr>
          <w:rFonts w:ascii="Aptos" w:hAnsi="Aptos" w:cs="Times New Roman"/>
          <w:sz w:val="24"/>
          <w:szCs w:val="24"/>
        </w:rPr>
      </w:pPr>
      <w:r w:rsidRPr="00410E91">
        <w:rPr>
          <w:rFonts w:ascii="Aptos" w:hAnsi="Aptos" w:cs="Times New Roman"/>
          <w:sz w:val="24"/>
          <w:szCs w:val="24"/>
        </w:rPr>
        <w:t>2.daļas “Kopējās izmaksas”:</w:t>
      </w:r>
    </w:p>
    <w:p w14:paraId="66EC272D" w14:textId="4FE50543" w:rsidR="00633F94" w:rsidRPr="00410E91" w:rsidRDefault="00633F94" w:rsidP="00633F94">
      <w:pPr>
        <w:pStyle w:val="ListParagraph"/>
        <w:numPr>
          <w:ilvl w:val="0"/>
          <w:numId w:val="21"/>
        </w:numPr>
        <w:jc w:val="both"/>
        <w:rPr>
          <w:rFonts w:ascii="Aptos" w:hAnsi="Aptos" w:cs="Times New Roman"/>
          <w:sz w:val="24"/>
          <w:szCs w:val="24"/>
        </w:rPr>
      </w:pPr>
      <w:r w:rsidRPr="00410E91">
        <w:rPr>
          <w:rFonts w:ascii="Aptos" w:hAnsi="Aptos" w:cs="Times New Roman"/>
          <w:sz w:val="24"/>
          <w:szCs w:val="24"/>
        </w:rPr>
        <w:t>pozīciju “2.1. “Ar projektu” darbības izmaksas”</w:t>
      </w:r>
      <w:r w:rsidRPr="00410E91">
        <w:rPr>
          <w:rFonts w:ascii="Aptos" w:hAnsi="Aptos"/>
        </w:rPr>
        <w:t xml:space="preserve"> </w:t>
      </w:r>
      <w:r w:rsidRPr="00410E91">
        <w:rPr>
          <w:rFonts w:ascii="Aptos" w:hAnsi="Aptos" w:cs="Times New Roman"/>
          <w:sz w:val="24"/>
          <w:szCs w:val="24"/>
        </w:rPr>
        <w:t>projekta iesniedzējs neaizpilda, jo tajā automātiski ģenerējas iznākums, ņemot vērā norādītos ieņēmumus</w:t>
      </w:r>
      <w:r w:rsidRPr="00410E91">
        <w:rPr>
          <w:rFonts w:ascii="Aptos" w:hAnsi="Aptos"/>
        </w:rPr>
        <w:t xml:space="preserve"> </w:t>
      </w:r>
      <w:r w:rsidRPr="00410E91">
        <w:rPr>
          <w:rFonts w:ascii="Aptos" w:hAnsi="Aptos" w:cs="Times New Roman"/>
          <w:sz w:val="24"/>
          <w:szCs w:val="24"/>
        </w:rPr>
        <w:t xml:space="preserve">izklājlapā “3. DL invest.n.pl.AR </w:t>
      </w:r>
      <w:proofErr w:type="spellStart"/>
      <w:r w:rsidRPr="00410E91">
        <w:rPr>
          <w:rFonts w:ascii="Aptos" w:hAnsi="Aptos" w:cs="Times New Roman"/>
          <w:sz w:val="24"/>
          <w:szCs w:val="24"/>
        </w:rPr>
        <w:t>pr</w:t>
      </w:r>
      <w:proofErr w:type="spellEnd"/>
      <w:r w:rsidRPr="00410E91">
        <w:rPr>
          <w:rFonts w:ascii="Aptos" w:hAnsi="Aptos" w:cs="Times New Roman"/>
          <w:sz w:val="24"/>
          <w:szCs w:val="24"/>
        </w:rPr>
        <w:t>.”;</w:t>
      </w:r>
    </w:p>
    <w:p w14:paraId="2533B2FE" w14:textId="77777777" w:rsidR="00A13F49" w:rsidRPr="00410E91" w:rsidRDefault="00633F94" w:rsidP="00A13F49">
      <w:pPr>
        <w:pStyle w:val="ListParagraph"/>
        <w:numPr>
          <w:ilvl w:val="0"/>
          <w:numId w:val="21"/>
        </w:numPr>
        <w:jc w:val="both"/>
        <w:rPr>
          <w:rFonts w:ascii="Aptos" w:hAnsi="Aptos" w:cs="Times New Roman"/>
          <w:sz w:val="24"/>
          <w:szCs w:val="24"/>
        </w:rPr>
      </w:pPr>
      <w:r w:rsidRPr="00410E91">
        <w:rPr>
          <w:rFonts w:ascii="Aptos" w:hAnsi="Aptos" w:cs="Times New Roman"/>
          <w:sz w:val="24"/>
          <w:szCs w:val="24"/>
        </w:rPr>
        <w:t>pozīciju “2.2. Investīciju izmaksas”</w:t>
      </w:r>
      <w:r w:rsidRPr="00410E91">
        <w:rPr>
          <w:rFonts w:ascii="Aptos" w:hAnsi="Aptos"/>
        </w:rPr>
        <w:t xml:space="preserve"> </w:t>
      </w:r>
      <w:r w:rsidRPr="00410E91">
        <w:rPr>
          <w:rFonts w:ascii="Aptos" w:hAnsi="Aptos" w:cs="Times New Roman"/>
          <w:sz w:val="24"/>
          <w:szCs w:val="24"/>
        </w:rPr>
        <w:t xml:space="preserve">projekta iesniedzējs neaizpilda, jo tajā automātiski ģenerējas iznākums, ņemot vērā </w:t>
      </w:r>
      <w:r w:rsidR="009650BA" w:rsidRPr="00410E91">
        <w:rPr>
          <w:rFonts w:ascii="Aptos" w:hAnsi="Aptos" w:cs="Times New Roman"/>
          <w:sz w:val="24"/>
          <w:szCs w:val="24"/>
        </w:rPr>
        <w:t xml:space="preserve">izklājlapās par projekta budžetu </w:t>
      </w:r>
      <w:r w:rsidRPr="00410E91">
        <w:rPr>
          <w:rFonts w:ascii="Aptos" w:hAnsi="Aptos" w:cs="Times New Roman"/>
          <w:sz w:val="24"/>
          <w:szCs w:val="24"/>
        </w:rPr>
        <w:t>norādīt</w:t>
      </w:r>
      <w:r w:rsidR="009650BA" w:rsidRPr="00410E91">
        <w:rPr>
          <w:rFonts w:ascii="Aptos" w:hAnsi="Aptos" w:cs="Times New Roman"/>
          <w:sz w:val="24"/>
          <w:szCs w:val="24"/>
        </w:rPr>
        <w:t>ās projekta investīciju izmaksas;</w:t>
      </w:r>
    </w:p>
    <w:p w14:paraId="49889567" w14:textId="790B4CBA" w:rsidR="004201D0" w:rsidRPr="00410E91" w:rsidRDefault="00A13F49" w:rsidP="00A13F49">
      <w:pPr>
        <w:pStyle w:val="ListParagraph"/>
        <w:numPr>
          <w:ilvl w:val="0"/>
          <w:numId w:val="21"/>
        </w:numPr>
        <w:jc w:val="both"/>
        <w:rPr>
          <w:rFonts w:ascii="Aptos" w:hAnsi="Aptos" w:cs="Times New Roman"/>
          <w:sz w:val="24"/>
          <w:szCs w:val="24"/>
        </w:rPr>
      </w:pPr>
      <w:bookmarkStart w:id="18" w:name="_Hlk95921548"/>
      <w:r w:rsidRPr="00410E91">
        <w:rPr>
          <w:rFonts w:ascii="Aptos" w:hAnsi="Aptos" w:cs="Times New Roman"/>
          <w:sz w:val="24"/>
          <w:szCs w:val="24"/>
        </w:rPr>
        <w:lastRenderedPageBreak/>
        <w:t>p</w:t>
      </w:r>
      <w:r w:rsidR="004201D0" w:rsidRPr="00410E91">
        <w:rPr>
          <w:rFonts w:ascii="Aptos" w:hAnsi="Aptos" w:cs="Times New Roman"/>
          <w:sz w:val="24"/>
          <w:szCs w:val="24"/>
        </w:rPr>
        <w:t xml:space="preserve">ozīcijā “2.3. Finansēšanas izmaksas” projekta </w:t>
      </w:r>
      <w:r w:rsidRPr="00410E91">
        <w:rPr>
          <w:rFonts w:ascii="Aptos" w:hAnsi="Aptos" w:cs="Times New Roman"/>
          <w:sz w:val="24"/>
          <w:szCs w:val="24"/>
        </w:rPr>
        <w:t>iesniedzē</w:t>
      </w:r>
      <w:r w:rsidR="004201D0" w:rsidRPr="00410E91">
        <w:rPr>
          <w:rFonts w:ascii="Aptos" w:hAnsi="Aptos" w:cs="Times New Roman"/>
          <w:sz w:val="24"/>
          <w:szCs w:val="24"/>
        </w:rPr>
        <w:t xml:space="preserve">jam jāatspoguļo </w:t>
      </w:r>
      <w:bookmarkEnd w:id="18"/>
      <w:r w:rsidR="004201D0" w:rsidRPr="00410E91">
        <w:rPr>
          <w:rFonts w:ascii="Aptos" w:hAnsi="Aptos" w:cs="Times New Roman"/>
          <w:sz w:val="24"/>
          <w:szCs w:val="24"/>
        </w:rPr>
        <w:t>ar projekta finansējuma saņemšanu saistītās citas izmaksas</w:t>
      </w:r>
      <w:r w:rsidRPr="00410E91">
        <w:rPr>
          <w:rFonts w:ascii="Aptos" w:hAnsi="Aptos" w:cs="Times New Roman"/>
          <w:sz w:val="24"/>
          <w:szCs w:val="24"/>
        </w:rPr>
        <w:t>;</w:t>
      </w:r>
    </w:p>
    <w:p w14:paraId="2763F0AD" w14:textId="36FD1D41" w:rsidR="004201D0" w:rsidRPr="00410E91" w:rsidRDefault="00A13F49" w:rsidP="00842B38">
      <w:pPr>
        <w:pStyle w:val="ListParagraph"/>
        <w:numPr>
          <w:ilvl w:val="0"/>
          <w:numId w:val="21"/>
        </w:numPr>
        <w:jc w:val="both"/>
        <w:rPr>
          <w:rFonts w:ascii="Aptos" w:hAnsi="Aptos" w:cs="Times New Roman"/>
          <w:sz w:val="24"/>
          <w:szCs w:val="24"/>
        </w:rPr>
      </w:pPr>
      <w:bookmarkStart w:id="19" w:name="_Hlk96414404"/>
      <w:r w:rsidRPr="00410E91">
        <w:rPr>
          <w:rFonts w:ascii="Aptos" w:hAnsi="Aptos" w:cs="Times New Roman"/>
          <w:sz w:val="24"/>
          <w:szCs w:val="24"/>
        </w:rPr>
        <w:t>p</w:t>
      </w:r>
      <w:r w:rsidR="004201D0" w:rsidRPr="00410E91">
        <w:rPr>
          <w:rFonts w:ascii="Aptos" w:hAnsi="Aptos" w:cs="Times New Roman"/>
          <w:sz w:val="24"/>
          <w:szCs w:val="24"/>
        </w:rPr>
        <w:t>ozīcijā</w:t>
      </w:r>
      <w:r w:rsidRPr="00410E91">
        <w:rPr>
          <w:rFonts w:ascii="Aptos" w:hAnsi="Aptos" w:cs="Times New Roman"/>
          <w:sz w:val="24"/>
          <w:szCs w:val="24"/>
        </w:rPr>
        <w:t>s</w:t>
      </w:r>
      <w:r w:rsidR="004201D0" w:rsidRPr="00410E91">
        <w:rPr>
          <w:rFonts w:ascii="Aptos" w:hAnsi="Aptos" w:cs="Times New Roman"/>
          <w:sz w:val="24"/>
          <w:szCs w:val="24"/>
        </w:rPr>
        <w:t xml:space="preserve"> “2.4. Aizņēmuma pamatsummas atmaksa” </w:t>
      </w:r>
      <w:bookmarkEnd w:id="19"/>
      <w:r w:rsidR="004201D0" w:rsidRPr="00410E91">
        <w:rPr>
          <w:rFonts w:ascii="Aptos" w:hAnsi="Aptos" w:cs="Times New Roman"/>
          <w:sz w:val="24"/>
          <w:szCs w:val="24"/>
        </w:rPr>
        <w:t xml:space="preserve">un “2.5. Aizņēmuma procentu atmaksa” norāda projekta finansēšanai paņemtā aizņēmuma atmaksu (pamatsummu un aizņēmuma procentus) sadalījumu sadalījumā pa aizņēmuma </w:t>
      </w:r>
      <w:r w:rsidR="008A26AB" w:rsidRPr="00410E91">
        <w:rPr>
          <w:rFonts w:ascii="Aptos" w:hAnsi="Aptos" w:cs="Times New Roman"/>
          <w:sz w:val="24"/>
          <w:szCs w:val="24"/>
        </w:rPr>
        <w:t xml:space="preserve">perioda </w:t>
      </w:r>
      <w:r w:rsidR="004201D0" w:rsidRPr="00410E91">
        <w:rPr>
          <w:rFonts w:ascii="Aptos" w:hAnsi="Aptos" w:cs="Times New Roman"/>
          <w:sz w:val="24"/>
          <w:szCs w:val="24"/>
        </w:rPr>
        <w:t>gadiem.</w:t>
      </w:r>
      <w:r w:rsidR="00276FAB" w:rsidRPr="00410E91">
        <w:rPr>
          <w:rFonts w:ascii="Aptos" w:hAnsi="Aptos"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00410E91">
        <w:rPr>
          <w:rFonts w:ascii="Aptos" w:hAnsi="Aptos" w:cs="Times New Roman"/>
          <w:sz w:val="24"/>
          <w:szCs w:val="24"/>
        </w:rPr>
        <w:t xml:space="preserve"> </w:t>
      </w:r>
    </w:p>
    <w:p w14:paraId="27581EF5" w14:textId="6C06DF77" w:rsidR="000D7414" w:rsidRPr="00410E91" w:rsidRDefault="000D7414" w:rsidP="000D7414">
      <w:pPr>
        <w:pStyle w:val="ListParagraph"/>
        <w:ind w:left="780"/>
        <w:jc w:val="both"/>
        <w:rPr>
          <w:rFonts w:ascii="Aptos" w:hAnsi="Aptos" w:cs="Times New Roman"/>
          <w:sz w:val="24"/>
          <w:szCs w:val="24"/>
        </w:rPr>
      </w:pPr>
      <w:r w:rsidRPr="00410E91">
        <w:rPr>
          <w:rFonts w:ascii="Aptos" w:hAnsi="Aptos" w:cs="Times New Roman"/>
          <w:sz w:val="24"/>
          <w:szCs w:val="24"/>
        </w:rPr>
        <w:t>Pozīcijas “2.4. Aizņēmuma pamatsummas atmaksa” kopsummai ir jāsakrīt ar pozīcijas “1.2. Aizņēmuma pamatsummas saņemšana” kopsummu.</w:t>
      </w:r>
    </w:p>
    <w:p w14:paraId="5BB0B7AA" w14:textId="78F35296" w:rsidR="00A13F49" w:rsidRPr="00410E91" w:rsidRDefault="00A13F49" w:rsidP="00A13F49">
      <w:pPr>
        <w:jc w:val="both"/>
        <w:rPr>
          <w:rFonts w:ascii="Aptos" w:hAnsi="Aptos" w:cs="Times New Roman"/>
          <w:b/>
          <w:bCs/>
          <w:sz w:val="24"/>
          <w:szCs w:val="24"/>
        </w:rPr>
      </w:pPr>
      <w:r w:rsidRPr="00410E91">
        <w:rPr>
          <w:rFonts w:ascii="Aptos" w:hAnsi="Aptos" w:cs="Times New Roman"/>
          <w:b/>
          <w:bCs/>
          <w:sz w:val="24"/>
          <w:szCs w:val="24"/>
        </w:rPr>
        <w:t>Aizņēmuma pamatsummas un procentu atmaksai ir jābūt pamatotai ar datiem un aprēķiniem, to aprēķinus norādot izklājlapā “Pieņēmumi”.</w:t>
      </w:r>
    </w:p>
    <w:p w14:paraId="454513F3" w14:textId="70E16DD8" w:rsidR="00276FAB" w:rsidRPr="00410E91" w:rsidRDefault="00276FAB" w:rsidP="00686F1A">
      <w:pPr>
        <w:jc w:val="both"/>
        <w:rPr>
          <w:rFonts w:ascii="Aptos" w:hAnsi="Aptos" w:cs="Times New Roman"/>
          <w:sz w:val="24"/>
          <w:szCs w:val="24"/>
        </w:rPr>
      </w:pPr>
      <w:r w:rsidRPr="00410E91">
        <w:rPr>
          <w:rFonts w:ascii="Aptos" w:hAnsi="Aptos" w:cs="Times New Roman"/>
          <w:sz w:val="24"/>
          <w:szCs w:val="24"/>
        </w:rPr>
        <w:t>3.daļu “Neto naudas plūsma”</w:t>
      </w:r>
      <w:r w:rsidR="00842B38" w:rsidRPr="00410E91">
        <w:rPr>
          <w:rFonts w:ascii="Aptos" w:hAnsi="Aptos" w:cs="Times New Roman"/>
          <w:sz w:val="24"/>
          <w:szCs w:val="24"/>
        </w:rPr>
        <w:t xml:space="preserve"> un 4.daļu “Kumulatīvā neto naudas plūsma”</w:t>
      </w:r>
      <w:r w:rsidRPr="00410E91">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Pr="00410E91" w:rsidRDefault="00842B38" w:rsidP="00830E5A">
      <w:pPr>
        <w:jc w:val="both"/>
        <w:rPr>
          <w:rFonts w:ascii="Aptos" w:hAnsi="Aptos" w:cs="Times New Roman"/>
          <w:b/>
          <w:sz w:val="24"/>
          <w:szCs w:val="24"/>
        </w:rPr>
      </w:pPr>
      <w:r w:rsidRPr="00410E91">
        <w:rPr>
          <w:rFonts w:ascii="Aptos" w:hAnsi="Aptos" w:cs="Times New Roman"/>
          <w:b/>
          <w:sz w:val="24"/>
          <w:szCs w:val="24"/>
        </w:rPr>
        <w:t>4.daļā</w:t>
      </w:r>
      <w:r w:rsidR="008A26AB" w:rsidRPr="00410E91">
        <w:rPr>
          <w:rFonts w:ascii="Aptos" w:hAnsi="Aptos" w:cs="Times New Roman"/>
          <w:b/>
          <w:sz w:val="24"/>
          <w:szCs w:val="24"/>
        </w:rPr>
        <w:t xml:space="preserve"> “Kumulatīvā neto naudas plūsma” aprēķinātajām vērtībām ir jābūt vienādām ar 0 vai pozitīvām visā aprēķinu periodā</w:t>
      </w:r>
      <w:r w:rsidRPr="00410E91">
        <w:rPr>
          <w:rFonts w:ascii="Aptos" w:hAnsi="Aptos" w:cs="Times New Roman"/>
          <w:b/>
          <w:sz w:val="24"/>
          <w:szCs w:val="24"/>
        </w:rPr>
        <w:t xml:space="preserve"> ik gadu</w:t>
      </w:r>
      <w:r w:rsidR="008A26AB" w:rsidRPr="00410E91">
        <w:rPr>
          <w:rFonts w:ascii="Aptos" w:hAnsi="Aptos" w:cs="Times New Roman"/>
          <w:b/>
          <w:sz w:val="24"/>
          <w:szCs w:val="24"/>
        </w:rPr>
        <w:t>, līdz ar to pamatojot projekta dzīvotspēju.</w:t>
      </w:r>
    </w:p>
    <w:p w14:paraId="0DBA7CBE" w14:textId="77777777" w:rsidR="002068C2" w:rsidRPr="00410E91" w:rsidRDefault="002068C2" w:rsidP="002068C2">
      <w:pPr>
        <w:outlineLvl w:val="1"/>
        <w:rPr>
          <w:rFonts w:ascii="Aptos" w:hAnsi="Aptos" w:cs="Times New Roman"/>
          <w:b/>
          <w:sz w:val="28"/>
          <w:szCs w:val="28"/>
        </w:rPr>
      </w:pPr>
    </w:p>
    <w:p w14:paraId="3890ACDD" w14:textId="27283E9E" w:rsidR="00432136" w:rsidRPr="00410E91" w:rsidRDefault="00432136" w:rsidP="00596D47">
      <w:pPr>
        <w:pStyle w:val="Heading1"/>
        <w:numPr>
          <w:ilvl w:val="2"/>
          <w:numId w:val="32"/>
        </w:numPr>
        <w:rPr>
          <w:rFonts w:ascii="Aptos" w:hAnsi="Aptos" w:cs="Times New Roman"/>
          <w:b/>
          <w:bCs/>
          <w:color w:val="auto"/>
          <w:sz w:val="28"/>
          <w:szCs w:val="28"/>
        </w:rPr>
      </w:pPr>
      <w:bookmarkStart w:id="20" w:name="_Toc211434101"/>
      <w:r w:rsidRPr="00410E91">
        <w:rPr>
          <w:rFonts w:ascii="Aptos" w:hAnsi="Aptos" w:cs="Times New Roman"/>
          <w:b/>
          <w:bCs/>
          <w:color w:val="auto"/>
          <w:sz w:val="28"/>
          <w:szCs w:val="28"/>
        </w:rPr>
        <w:t>Finanšu analīze</w:t>
      </w:r>
      <w:bookmarkEnd w:id="20"/>
    </w:p>
    <w:p w14:paraId="6AB767E6" w14:textId="4C53AF64" w:rsidR="00F85701" w:rsidRPr="00410E91" w:rsidRDefault="00F85701" w:rsidP="00F85701">
      <w:pPr>
        <w:jc w:val="both"/>
        <w:rPr>
          <w:rFonts w:ascii="Aptos" w:hAnsi="Aptos" w:cs="Times New Roman"/>
          <w:sz w:val="24"/>
          <w:szCs w:val="24"/>
        </w:rPr>
      </w:pPr>
      <w:r w:rsidRPr="00410E91">
        <w:rPr>
          <w:rFonts w:ascii="Aptos" w:hAnsi="Aptos" w:cs="Times New Roman"/>
          <w:sz w:val="24"/>
          <w:szCs w:val="24"/>
        </w:rPr>
        <w:t>Izklājlapā “6.DL finanšu analīze” tiek aprēķināti projekta finanšu analīzes rādītāji:</w:t>
      </w:r>
    </w:p>
    <w:p w14:paraId="1919E4DC" w14:textId="2B0F5824" w:rsidR="00F85701" w:rsidRPr="00410E91" w:rsidRDefault="00A44EF6" w:rsidP="00F85701">
      <w:pPr>
        <w:pStyle w:val="ListParagraph"/>
        <w:numPr>
          <w:ilvl w:val="0"/>
          <w:numId w:val="21"/>
        </w:numPr>
        <w:jc w:val="both"/>
        <w:rPr>
          <w:rFonts w:ascii="Aptos" w:hAnsi="Aptos" w:cs="Times New Roman"/>
          <w:sz w:val="24"/>
          <w:szCs w:val="24"/>
        </w:rPr>
      </w:pPr>
      <w:r w:rsidRPr="00410E91">
        <w:rPr>
          <w:rFonts w:ascii="Aptos" w:hAnsi="Aptos" w:cs="Times New Roman"/>
          <w:sz w:val="24"/>
          <w:szCs w:val="24"/>
        </w:rPr>
        <w:t>Investīciju finansiālā neto tagadnes vērtība</w:t>
      </w:r>
      <w:r w:rsidR="00F85701" w:rsidRPr="00410E91">
        <w:rPr>
          <w:rFonts w:ascii="Aptos" w:hAnsi="Aptos" w:cs="Times New Roman"/>
          <w:sz w:val="24"/>
          <w:szCs w:val="24"/>
        </w:rPr>
        <w:t xml:space="preserve"> (</w:t>
      </w:r>
      <w:proofErr w:type="spellStart"/>
      <w:r w:rsidRPr="00410E91">
        <w:rPr>
          <w:rFonts w:ascii="Aptos" w:hAnsi="Aptos" w:cs="Times New Roman"/>
          <w:sz w:val="24"/>
          <w:szCs w:val="24"/>
        </w:rPr>
        <w:t>FNPVc</w:t>
      </w:r>
      <w:proofErr w:type="spellEnd"/>
      <w:r w:rsidR="00F85701" w:rsidRPr="00410E91">
        <w:rPr>
          <w:rFonts w:ascii="Aptos" w:hAnsi="Aptos" w:cs="Times New Roman"/>
          <w:sz w:val="24"/>
          <w:szCs w:val="24"/>
        </w:rPr>
        <w:t>);</w:t>
      </w:r>
    </w:p>
    <w:p w14:paraId="5D79812E" w14:textId="36965B46" w:rsidR="00F85701" w:rsidRPr="00410E91" w:rsidRDefault="00A44EF6" w:rsidP="00F85701">
      <w:pPr>
        <w:pStyle w:val="ListParagraph"/>
        <w:numPr>
          <w:ilvl w:val="0"/>
          <w:numId w:val="21"/>
        </w:numPr>
        <w:jc w:val="both"/>
        <w:rPr>
          <w:rFonts w:ascii="Aptos" w:hAnsi="Aptos" w:cs="Times New Roman"/>
          <w:sz w:val="24"/>
          <w:szCs w:val="24"/>
        </w:rPr>
      </w:pPr>
      <w:r w:rsidRPr="00410E91">
        <w:rPr>
          <w:rFonts w:ascii="Aptos" w:hAnsi="Aptos" w:cs="Times New Roman"/>
          <w:sz w:val="24"/>
          <w:szCs w:val="24"/>
        </w:rPr>
        <w:t>Finansiālā rentabilitāte investīciju ieguldījumiem (</w:t>
      </w:r>
      <w:proofErr w:type="spellStart"/>
      <w:r w:rsidRPr="00410E91">
        <w:rPr>
          <w:rFonts w:ascii="Aptos" w:hAnsi="Aptos" w:cs="Times New Roman"/>
          <w:sz w:val="24"/>
          <w:szCs w:val="24"/>
        </w:rPr>
        <w:t>FRRc</w:t>
      </w:r>
      <w:proofErr w:type="spellEnd"/>
      <w:r w:rsidRPr="00410E91">
        <w:rPr>
          <w:rFonts w:ascii="Aptos" w:hAnsi="Aptos" w:cs="Times New Roman"/>
          <w:sz w:val="24"/>
          <w:szCs w:val="24"/>
        </w:rPr>
        <w:t>);</w:t>
      </w:r>
    </w:p>
    <w:p w14:paraId="116D7A88" w14:textId="5809D96A" w:rsidR="00F85701" w:rsidRPr="00410E91" w:rsidRDefault="00A44EF6" w:rsidP="00F85701">
      <w:pPr>
        <w:pStyle w:val="ListParagraph"/>
        <w:numPr>
          <w:ilvl w:val="0"/>
          <w:numId w:val="21"/>
        </w:numPr>
        <w:jc w:val="both"/>
        <w:rPr>
          <w:rFonts w:ascii="Aptos" w:hAnsi="Aptos" w:cs="Times New Roman"/>
          <w:sz w:val="24"/>
          <w:szCs w:val="24"/>
        </w:rPr>
      </w:pPr>
      <w:r w:rsidRPr="00410E91">
        <w:rPr>
          <w:rFonts w:ascii="Aptos" w:hAnsi="Aptos" w:cs="Times New Roman"/>
          <w:sz w:val="24"/>
          <w:szCs w:val="24"/>
        </w:rPr>
        <w:t>Pašu kapitāla finansiālā neto tagadnes vērtība (</w:t>
      </w:r>
      <w:proofErr w:type="spellStart"/>
      <w:r w:rsidRPr="00410E91">
        <w:rPr>
          <w:rFonts w:ascii="Aptos" w:hAnsi="Aptos" w:cs="Times New Roman"/>
          <w:sz w:val="24"/>
          <w:szCs w:val="24"/>
        </w:rPr>
        <w:t>FNPVk</w:t>
      </w:r>
      <w:proofErr w:type="spellEnd"/>
      <w:r w:rsidRPr="00410E91">
        <w:rPr>
          <w:rFonts w:ascii="Aptos" w:hAnsi="Aptos" w:cs="Times New Roman"/>
          <w:sz w:val="24"/>
          <w:szCs w:val="24"/>
        </w:rPr>
        <w:t>);</w:t>
      </w:r>
    </w:p>
    <w:p w14:paraId="30026622" w14:textId="3FBAF465" w:rsidR="00F85701" w:rsidRPr="00410E91" w:rsidRDefault="00A44EF6" w:rsidP="00F85701">
      <w:pPr>
        <w:pStyle w:val="ListParagraph"/>
        <w:numPr>
          <w:ilvl w:val="0"/>
          <w:numId w:val="21"/>
        </w:numPr>
        <w:jc w:val="both"/>
        <w:rPr>
          <w:rFonts w:ascii="Aptos" w:hAnsi="Aptos" w:cs="Times New Roman"/>
          <w:sz w:val="24"/>
          <w:szCs w:val="24"/>
        </w:rPr>
      </w:pPr>
      <w:r w:rsidRPr="00410E91">
        <w:rPr>
          <w:rFonts w:ascii="Aptos" w:hAnsi="Aptos" w:cs="Times New Roman"/>
          <w:sz w:val="24"/>
          <w:szCs w:val="24"/>
        </w:rPr>
        <w:t>Finansiālo rentabilitāti pašu kapitālam (</w:t>
      </w:r>
      <w:proofErr w:type="spellStart"/>
      <w:r w:rsidRPr="00410E91">
        <w:rPr>
          <w:rFonts w:ascii="Aptos" w:hAnsi="Aptos" w:cs="Times New Roman"/>
          <w:sz w:val="24"/>
          <w:szCs w:val="24"/>
        </w:rPr>
        <w:t>FRRk</w:t>
      </w:r>
      <w:proofErr w:type="spellEnd"/>
      <w:r w:rsidR="00F85701" w:rsidRPr="00410E91">
        <w:rPr>
          <w:rFonts w:ascii="Aptos" w:hAnsi="Aptos" w:cs="Times New Roman"/>
          <w:sz w:val="24"/>
          <w:szCs w:val="24"/>
        </w:rPr>
        <w:t>).</w:t>
      </w:r>
    </w:p>
    <w:p w14:paraId="2B8A0B6A" w14:textId="3ECF35CA" w:rsidR="00F85701" w:rsidRPr="00410E91" w:rsidRDefault="00F85701" w:rsidP="00F85701">
      <w:pPr>
        <w:jc w:val="both"/>
        <w:rPr>
          <w:rFonts w:ascii="Aptos" w:hAnsi="Aptos" w:cs="Times New Roman"/>
          <w:sz w:val="24"/>
          <w:szCs w:val="24"/>
        </w:rPr>
      </w:pPr>
      <w:r w:rsidRPr="00410E91">
        <w:rPr>
          <w:rFonts w:ascii="Aptos" w:hAnsi="Aptos" w:cs="Times New Roman"/>
          <w:sz w:val="24"/>
          <w:szCs w:val="24"/>
        </w:rPr>
        <w:t xml:space="preserve">Izklājlapa </w:t>
      </w:r>
      <w:r w:rsidR="000E5C0C" w:rsidRPr="00410E91">
        <w:rPr>
          <w:rFonts w:ascii="Aptos" w:hAnsi="Aptos" w:cs="Times New Roman"/>
          <w:sz w:val="24"/>
          <w:szCs w:val="24"/>
        </w:rPr>
        <w:t xml:space="preserve">“6.DL finanšu analīze” </w:t>
      </w:r>
      <w:r w:rsidRPr="00410E91">
        <w:rPr>
          <w:rFonts w:ascii="Aptos" w:hAnsi="Aptos" w:cs="Times New Roman"/>
          <w:sz w:val="24"/>
          <w:szCs w:val="24"/>
        </w:rPr>
        <w:t xml:space="preserve">ir sadalīta </w:t>
      </w:r>
      <w:bookmarkStart w:id="21" w:name="_Hlk96423944"/>
      <w:r w:rsidR="00712A03" w:rsidRPr="00410E91">
        <w:rPr>
          <w:rFonts w:ascii="Aptos" w:hAnsi="Aptos" w:cs="Times New Roman"/>
          <w:sz w:val="24"/>
          <w:szCs w:val="24"/>
        </w:rPr>
        <w:t>četr</w:t>
      </w:r>
      <w:r w:rsidRPr="00410E91">
        <w:rPr>
          <w:rFonts w:ascii="Aptos" w:hAnsi="Aptos" w:cs="Times New Roman"/>
          <w:sz w:val="24"/>
          <w:szCs w:val="24"/>
        </w:rPr>
        <w:t>ās daļās: “</w:t>
      </w:r>
      <w:r w:rsidR="00712A03" w:rsidRPr="00410E91">
        <w:rPr>
          <w:rFonts w:ascii="Aptos" w:hAnsi="Aptos" w:cs="Times New Roman"/>
          <w:sz w:val="24"/>
          <w:szCs w:val="24"/>
        </w:rPr>
        <w:t>Naudas plūsmas pozīcijas</w:t>
      </w:r>
      <w:r w:rsidRPr="00410E91">
        <w:rPr>
          <w:rFonts w:ascii="Aptos" w:hAnsi="Aptos" w:cs="Times New Roman"/>
          <w:sz w:val="24"/>
          <w:szCs w:val="24"/>
        </w:rPr>
        <w:t>”</w:t>
      </w:r>
      <w:r w:rsidR="00712A03" w:rsidRPr="00410E91">
        <w:rPr>
          <w:rFonts w:ascii="Aptos" w:hAnsi="Aptos" w:cs="Times New Roman"/>
          <w:sz w:val="24"/>
          <w:szCs w:val="24"/>
        </w:rPr>
        <w:t xml:space="preserve"> pašu kapitāla naudas plūsmai</w:t>
      </w:r>
      <w:r w:rsidRPr="00410E91">
        <w:rPr>
          <w:rFonts w:ascii="Aptos" w:hAnsi="Aptos" w:cs="Times New Roman"/>
          <w:sz w:val="24"/>
          <w:szCs w:val="24"/>
        </w:rPr>
        <w:t>, “</w:t>
      </w:r>
      <w:r w:rsidR="00712A03" w:rsidRPr="00410E91">
        <w:rPr>
          <w:rFonts w:ascii="Aptos" w:hAnsi="Aptos" w:cs="Times New Roman"/>
          <w:sz w:val="24"/>
          <w:szCs w:val="24"/>
        </w:rPr>
        <w:t>Rādītāju aprēķināšana</w:t>
      </w:r>
      <w:r w:rsidRPr="00410E91">
        <w:rPr>
          <w:rFonts w:ascii="Aptos" w:hAnsi="Aptos" w:cs="Times New Roman"/>
          <w:sz w:val="24"/>
          <w:szCs w:val="24"/>
        </w:rPr>
        <w:t>”</w:t>
      </w:r>
      <w:r w:rsidR="00712A03" w:rsidRPr="00410E91">
        <w:rPr>
          <w:rFonts w:ascii="Aptos" w:hAnsi="Aptos" w:cs="Times New Roman"/>
          <w:sz w:val="24"/>
          <w:szCs w:val="24"/>
        </w:rPr>
        <w:t xml:space="preserve"> pašu kapitāla naudas plūsmai</w:t>
      </w:r>
      <w:r w:rsidRPr="00410E91">
        <w:rPr>
          <w:rFonts w:ascii="Aptos" w:hAnsi="Aptos" w:cs="Times New Roman"/>
          <w:sz w:val="24"/>
          <w:szCs w:val="24"/>
        </w:rPr>
        <w:t>, “</w:t>
      </w:r>
      <w:r w:rsidR="00712A03" w:rsidRPr="00410E91">
        <w:rPr>
          <w:rFonts w:ascii="Aptos" w:hAnsi="Aptos" w:cs="Times New Roman"/>
          <w:sz w:val="24"/>
          <w:szCs w:val="24"/>
        </w:rPr>
        <w:t>Naudas plūsmas pozīcijas</w:t>
      </w:r>
      <w:r w:rsidRPr="00410E91">
        <w:rPr>
          <w:rFonts w:ascii="Aptos" w:hAnsi="Aptos" w:cs="Times New Roman"/>
          <w:sz w:val="24"/>
          <w:szCs w:val="24"/>
        </w:rPr>
        <w:t>”</w:t>
      </w:r>
      <w:r w:rsidR="00712A03" w:rsidRPr="00410E91">
        <w:rPr>
          <w:rFonts w:ascii="Aptos" w:hAnsi="Aptos" w:cs="Times New Roman"/>
          <w:sz w:val="24"/>
          <w:szCs w:val="24"/>
        </w:rPr>
        <w:t xml:space="preserve"> investīciju naudas plūsmai un </w:t>
      </w:r>
      <w:r w:rsidRPr="00410E91">
        <w:rPr>
          <w:rFonts w:ascii="Aptos" w:hAnsi="Aptos" w:cs="Times New Roman"/>
          <w:sz w:val="24"/>
          <w:szCs w:val="24"/>
        </w:rPr>
        <w:t>“</w:t>
      </w:r>
      <w:r w:rsidR="00712A03" w:rsidRPr="00410E91">
        <w:rPr>
          <w:rFonts w:ascii="Aptos" w:hAnsi="Aptos" w:cs="Times New Roman"/>
          <w:sz w:val="24"/>
          <w:szCs w:val="24"/>
        </w:rPr>
        <w:t>Rādītāju aprēķināšana</w:t>
      </w:r>
      <w:r w:rsidRPr="00410E91">
        <w:rPr>
          <w:rFonts w:ascii="Aptos" w:hAnsi="Aptos" w:cs="Times New Roman"/>
          <w:sz w:val="24"/>
          <w:szCs w:val="24"/>
        </w:rPr>
        <w:t>”</w:t>
      </w:r>
      <w:r w:rsidR="00712A03" w:rsidRPr="00410E91">
        <w:rPr>
          <w:rFonts w:ascii="Aptos" w:hAnsi="Aptos" w:cs="Times New Roman"/>
          <w:sz w:val="24"/>
          <w:szCs w:val="24"/>
        </w:rPr>
        <w:t xml:space="preserve"> investīciju naudas plūsmai.</w:t>
      </w:r>
    </w:p>
    <w:bookmarkEnd w:id="21"/>
    <w:p w14:paraId="2E4F6312" w14:textId="572E4424" w:rsidR="00DA3FAA" w:rsidRPr="00410E91" w:rsidRDefault="00DA3FAA" w:rsidP="00F85701">
      <w:pPr>
        <w:jc w:val="both"/>
        <w:rPr>
          <w:rFonts w:ascii="Aptos" w:hAnsi="Aptos" w:cs="Times New Roman"/>
          <w:sz w:val="24"/>
          <w:szCs w:val="24"/>
        </w:rPr>
      </w:pPr>
      <w:r w:rsidRPr="00410E91">
        <w:rPr>
          <w:rFonts w:ascii="Aptos" w:hAnsi="Aptos" w:cs="Times New Roman"/>
          <w:sz w:val="24"/>
          <w:szCs w:val="24"/>
        </w:rPr>
        <w:t>Šīs 4</w:t>
      </w:r>
      <w:r w:rsidR="00F404C1" w:rsidRPr="00410E91">
        <w:rPr>
          <w:rFonts w:ascii="Aptos" w:hAnsi="Aptos" w:cs="Times New Roman"/>
          <w:sz w:val="24"/>
          <w:szCs w:val="24"/>
        </w:rPr>
        <w:t xml:space="preserve"> </w:t>
      </w:r>
      <w:r w:rsidRPr="00410E91">
        <w:rPr>
          <w:rFonts w:ascii="Aptos" w:hAnsi="Aptos"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410E91">
        <w:rPr>
          <w:rFonts w:ascii="Aptos" w:hAnsi="Aptos" w:cs="Times New Roman"/>
          <w:sz w:val="24"/>
          <w:szCs w:val="24"/>
        </w:rPr>
        <w:t>invest.n.pl.BEZ</w:t>
      </w:r>
      <w:proofErr w:type="spellEnd"/>
      <w:r w:rsidRPr="00410E91">
        <w:rPr>
          <w:rFonts w:ascii="Aptos" w:hAnsi="Aptos" w:cs="Times New Roman"/>
          <w:sz w:val="24"/>
          <w:szCs w:val="24"/>
        </w:rPr>
        <w:t xml:space="preserve"> </w:t>
      </w:r>
      <w:proofErr w:type="spellStart"/>
      <w:r w:rsidRPr="00410E91">
        <w:rPr>
          <w:rFonts w:ascii="Aptos" w:hAnsi="Aptos" w:cs="Times New Roman"/>
          <w:sz w:val="24"/>
          <w:szCs w:val="24"/>
        </w:rPr>
        <w:t>pr</w:t>
      </w:r>
      <w:proofErr w:type="spellEnd"/>
      <w:r w:rsidRPr="00410E91">
        <w:rPr>
          <w:rFonts w:ascii="Aptos" w:hAnsi="Aptos" w:cs="Times New Roman"/>
          <w:sz w:val="24"/>
          <w:szCs w:val="24"/>
        </w:rPr>
        <w:t xml:space="preserve">.” un “3. DL invest.n.pl.AR </w:t>
      </w:r>
      <w:proofErr w:type="spellStart"/>
      <w:r w:rsidRPr="00410E91">
        <w:rPr>
          <w:rFonts w:ascii="Aptos" w:hAnsi="Aptos" w:cs="Times New Roman"/>
          <w:sz w:val="24"/>
          <w:szCs w:val="24"/>
        </w:rPr>
        <w:t>pr</w:t>
      </w:r>
      <w:proofErr w:type="spellEnd"/>
      <w:r w:rsidRPr="00410E91">
        <w:rPr>
          <w:rFonts w:ascii="Aptos" w:hAnsi="Aptos" w:cs="Times New Roman"/>
          <w:sz w:val="24"/>
          <w:szCs w:val="24"/>
        </w:rPr>
        <w:t>.” norādītajiem datiem.</w:t>
      </w:r>
      <w:r w:rsidR="0028745C" w:rsidRPr="00410E91">
        <w:rPr>
          <w:rFonts w:ascii="Aptos" w:hAnsi="Aptos"/>
        </w:rPr>
        <w:t xml:space="preserve"> </w:t>
      </w:r>
      <w:r w:rsidR="0028745C" w:rsidRPr="00410E91">
        <w:rPr>
          <w:rFonts w:ascii="Aptos" w:hAnsi="Aptos" w:cs="Times New Roman"/>
          <w:sz w:val="24"/>
          <w:szCs w:val="24"/>
        </w:rPr>
        <w:t>Pozīcijas 1.6. pirmie naudas plūsmas 9 gadi ir precizējami un šos precizējumus veic ja ņemot vērā plānoto aizņēmuma apjomu ir jāprecizē projektā ieguldītā nacionālā kapitāla apjoms nodrošinot, ka šis nacionālā kapitāla apjoms naudas plūsmā netiek uzrādīts atkārtoti.</w:t>
      </w:r>
    </w:p>
    <w:p w14:paraId="40B2A95B" w14:textId="77777777" w:rsidR="003A27F3" w:rsidRDefault="003A27F3" w:rsidP="00561DFA">
      <w:pPr>
        <w:jc w:val="both"/>
        <w:rPr>
          <w:rFonts w:ascii="Aptos" w:hAnsi="Aptos" w:cs="Times New Roman"/>
          <w:b/>
          <w:bCs/>
          <w:sz w:val="24"/>
          <w:szCs w:val="24"/>
        </w:rPr>
      </w:pPr>
    </w:p>
    <w:p w14:paraId="2A173F30" w14:textId="77777777" w:rsidR="003A27F3" w:rsidRDefault="003A27F3" w:rsidP="00561DFA">
      <w:pPr>
        <w:jc w:val="both"/>
        <w:rPr>
          <w:rFonts w:ascii="Aptos" w:hAnsi="Aptos" w:cs="Times New Roman"/>
          <w:b/>
          <w:bCs/>
          <w:sz w:val="24"/>
          <w:szCs w:val="24"/>
        </w:rPr>
      </w:pPr>
    </w:p>
    <w:p w14:paraId="51C529B1" w14:textId="2117D370" w:rsidR="000E23A3" w:rsidRPr="00410E91" w:rsidRDefault="000E23A3" w:rsidP="00561DFA">
      <w:pPr>
        <w:jc w:val="both"/>
        <w:rPr>
          <w:rFonts w:ascii="Aptos" w:hAnsi="Aptos" w:cs="Times New Roman"/>
          <w:b/>
          <w:bCs/>
          <w:sz w:val="24"/>
          <w:szCs w:val="24"/>
        </w:rPr>
      </w:pPr>
      <w:r w:rsidRPr="00410E91">
        <w:rPr>
          <w:rFonts w:ascii="Aptos" w:hAnsi="Aptos" w:cs="Times New Roman"/>
          <w:b/>
          <w:bCs/>
          <w:sz w:val="24"/>
          <w:szCs w:val="24"/>
        </w:rPr>
        <w:lastRenderedPageBreak/>
        <w:t>Lai projekts būtu atbalstāms tam jābūt šādiem finanšu analīzes rādītājiem:</w:t>
      </w:r>
    </w:p>
    <w:p w14:paraId="033FFEC7" w14:textId="493E9678" w:rsidR="00E0676B" w:rsidRPr="00410E91" w:rsidRDefault="00E0676B" w:rsidP="00E0676B">
      <w:pPr>
        <w:jc w:val="both"/>
        <w:rPr>
          <w:rFonts w:ascii="Aptos" w:hAnsi="Aptos" w:cs="Times New Roman"/>
          <w:b/>
          <w:bCs/>
          <w:sz w:val="24"/>
          <w:szCs w:val="24"/>
        </w:rPr>
      </w:pPr>
      <w:proofErr w:type="spellStart"/>
      <w:r w:rsidRPr="00410E91">
        <w:rPr>
          <w:rFonts w:ascii="Aptos" w:hAnsi="Aptos" w:cs="Times New Roman"/>
          <w:b/>
          <w:bCs/>
          <w:sz w:val="24"/>
          <w:szCs w:val="24"/>
        </w:rPr>
        <w:t>FNPV</w:t>
      </w:r>
      <w:r w:rsidRPr="00410E91">
        <w:rPr>
          <w:rFonts w:ascii="Aptos" w:hAnsi="Aptos" w:cs="Times New Roman"/>
          <w:b/>
          <w:bCs/>
          <w:sz w:val="24"/>
          <w:szCs w:val="24"/>
        </w:rPr>
        <w:t>k</w:t>
      </w:r>
      <w:proofErr w:type="spellEnd"/>
      <w:r w:rsidRPr="00410E91">
        <w:rPr>
          <w:rFonts w:ascii="Aptos" w:hAnsi="Aptos" w:cs="Times New Roman"/>
          <w:b/>
          <w:bCs/>
          <w:sz w:val="24"/>
          <w:szCs w:val="24"/>
        </w:rPr>
        <w:t xml:space="preserve"> </w:t>
      </w:r>
      <w:r w:rsidRPr="00410E91">
        <w:rPr>
          <w:rFonts w:ascii="Aptos" w:hAnsi="Aptos" w:cs="Times New Roman"/>
          <w:b/>
          <w:bCs/>
          <w:sz w:val="24"/>
          <w:szCs w:val="24"/>
        </w:rPr>
        <w:t>&gt;</w:t>
      </w:r>
      <w:r w:rsidRPr="00410E91">
        <w:rPr>
          <w:rFonts w:ascii="Aptos" w:hAnsi="Aptos" w:cs="Times New Roman"/>
          <w:b/>
          <w:bCs/>
          <w:sz w:val="24"/>
          <w:szCs w:val="24"/>
        </w:rPr>
        <w:t xml:space="preserve"> 0, jeb projektā plānotie ieņēmumi nosedz projekta darbības un </w:t>
      </w:r>
      <w:r w:rsidRPr="00410E91">
        <w:rPr>
          <w:rFonts w:ascii="Aptos" w:hAnsi="Aptos" w:cs="Times New Roman"/>
          <w:b/>
          <w:bCs/>
          <w:sz w:val="24"/>
          <w:szCs w:val="24"/>
        </w:rPr>
        <w:t>nacionāl</w:t>
      </w:r>
      <w:r w:rsidR="00277A65" w:rsidRPr="00410E91">
        <w:rPr>
          <w:rFonts w:ascii="Aptos" w:hAnsi="Aptos" w:cs="Times New Roman"/>
          <w:b/>
          <w:bCs/>
          <w:sz w:val="24"/>
          <w:szCs w:val="24"/>
        </w:rPr>
        <w:t>ā finansējuma</w:t>
      </w:r>
      <w:r w:rsidRPr="00410E91">
        <w:rPr>
          <w:rFonts w:ascii="Aptos" w:hAnsi="Aptos" w:cs="Times New Roman"/>
          <w:b/>
          <w:bCs/>
          <w:sz w:val="24"/>
          <w:szCs w:val="24"/>
        </w:rPr>
        <w:t xml:space="preserve"> izmaksas;</w:t>
      </w:r>
    </w:p>
    <w:p w14:paraId="51715112" w14:textId="46C2D9E1" w:rsidR="00E0676B" w:rsidRPr="00410E91" w:rsidRDefault="00E0676B" w:rsidP="00561DFA">
      <w:pPr>
        <w:jc w:val="both"/>
        <w:rPr>
          <w:rFonts w:ascii="Aptos" w:hAnsi="Aptos" w:cs="Times New Roman"/>
          <w:b/>
          <w:bCs/>
          <w:sz w:val="24"/>
          <w:szCs w:val="24"/>
        </w:rPr>
      </w:pPr>
      <w:proofErr w:type="spellStart"/>
      <w:r w:rsidRPr="00410E91">
        <w:rPr>
          <w:rFonts w:ascii="Aptos" w:hAnsi="Aptos" w:cs="Times New Roman"/>
          <w:b/>
          <w:bCs/>
          <w:sz w:val="24"/>
          <w:szCs w:val="24"/>
        </w:rPr>
        <w:t>FRR</w:t>
      </w:r>
      <w:r w:rsidRPr="00410E91">
        <w:rPr>
          <w:rFonts w:ascii="Aptos" w:hAnsi="Aptos" w:cs="Times New Roman"/>
          <w:b/>
          <w:bCs/>
          <w:sz w:val="24"/>
          <w:szCs w:val="24"/>
        </w:rPr>
        <w:t>k</w:t>
      </w:r>
      <w:proofErr w:type="spellEnd"/>
      <w:r w:rsidRPr="00410E91">
        <w:rPr>
          <w:rFonts w:ascii="Aptos" w:hAnsi="Aptos" w:cs="Times New Roman"/>
          <w:b/>
          <w:bCs/>
          <w:sz w:val="24"/>
          <w:szCs w:val="24"/>
        </w:rPr>
        <w:t xml:space="preserve"> </w:t>
      </w:r>
      <w:r w:rsidRPr="00410E91">
        <w:rPr>
          <w:rFonts w:ascii="Aptos" w:hAnsi="Aptos" w:cs="Times New Roman"/>
          <w:b/>
          <w:bCs/>
          <w:sz w:val="24"/>
          <w:szCs w:val="24"/>
        </w:rPr>
        <w:t>&gt;</w:t>
      </w:r>
      <w:r w:rsidRPr="00410E91">
        <w:rPr>
          <w:rFonts w:ascii="Aptos" w:hAnsi="Aptos" w:cs="Times New Roman"/>
          <w:b/>
          <w:bCs/>
          <w:sz w:val="24"/>
          <w:szCs w:val="24"/>
        </w:rPr>
        <w:t xml:space="preserve">  reālo finansiālo diskonta likmi.</w:t>
      </w:r>
    </w:p>
    <w:p w14:paraId="13DD4405" w14:textId="1196636F" w:rsidR="000E23A3" w:rsidRPr="00410E91" w:rsidRDefault="000E23A3" w:rsidP="00561DFA">
      <w:pPr>
        <w:jc w:val="both"/>
        <w:rPr>
          <w:rFonts w:ascii="Aptos" w:hAnsi="Aptos" w:cs="Times New Roman"/>
          <w:b/>
          <w:bCs/>
          <w:sz w:val="24"/>
          <w:szCs w:val="24"/>
        </w:rPr>
      </w:pPr>
      <w:proofErr w:type="spellStart"/>
      <w:r w:rsidRPr="00410E91">
        <w:rPr>
          <w:rFonts w:ascii="Aptos" w:hAnsi="Aptos" w:cs="Times New Roman"/>
          <w:b/>
          <w:bCs/>
          <w:sz w:val="24"/>
          <w:szCs w:val="24"/>
        </w:rPr>
        <w:t>FNPVc</w:t>
      </w:r>
      <w:proofErr w:type="spellEnd"/>
      <w:r w:rsidRPr="00410E91">
        <w:rPr>
          <w:rFonts w:ascii="Aptos" w:hAnsi="Aptos" w:cs="Times New Roman"/>
          <w:b/>
          <w:bCs/>
          <w:sz w:val="24"/>
          <w:szCs w:val="24"/>
        </w:rPr>
        <w:t xml:space="preserve"> &lt; 0, jeb projektā plānotie ieņēmumi nenosedz projekta darbības un investīciju izmaksas;</w:t>
      </w:r>
    </w:p>
    <w:p w14:paraId="2A8729B1" w14:textId="48CA2BDD" w:rsidR="000E23A3" w:rsidRPr="00410E91" w:rsidRDefault="000E23A3" w:rsidP="00561DFA">
      <w:pPr>
        <w:jc w:val="both"/>
        <w:rPr>
          <w:rFonts w:ascii="Aptos" w:hAnsi="Aptos" w:cs="Times New Roman"/>
          <w:b/>
          <w:bCs/>
          <w:sz w:val="24"/>
          <w:szCs w:val="24"/>
        </w:rPr>
      </w:pPr>
      <w:proofErr w:type="spellStart"/>
      <w:r w:rsidRPr="00410E91">
        <w:rPr>
          <w:rFonts w:ascii="Aptos" w:hAnsi="Aptos" w:cs="Times New Roman"/>
          <w:b/>
          <w:bCs/>
          <w:sz w:val="24"/>
          <w:szCs w:val="24"/>
        </w:rPr>
        <w:t>FRRc</w:t>
      </w:r>
      <w:proofErr w:type="spellEnd"/>
      <w:r w:rsidRPr="00410E91">
        <w:rPr>
          <w:rFonts w:ascii="Aptos" w:hAnsi="Aptos" w:cs="Times New Roman"/>
          <w:b/>
          <w:bCs/>
          <w:sz w:val="24"/>
          <w:szCs w:val="24"/>
        </w:rPr>
        <w:t xml:space="preserve"> &lt;  reālo finansiālo diskonta likmi</w:t>
      </w:r>
      <w:r w:rsidR="006D0884" w:rsidRPr="00410E91">
        <w:rPr>
          <w:rFonts w:ascii="Aptos" w:hAnsi="Aptos" w:cs="Times New Roman"/>
          <w:b/>
          <w:bCs/>
          <w:sz w:val="24"/>
          <w:szCs w:val="24"/>
        </w:rPr>
        <w:t>.</w:t>
      </w:r>
    </w:p>
    <w:p w14:paraId="5804F8AF" w14:textId="4F77E8F4" w:rsidR="000E23A3" w:rsidRPr="00410E91" w:rsidRDefault="009C5E1F" w:rsidP="00561DFA">
      <w:pPr>
        <w:jc w:val="both"/>
        <w:rPr>
          <w:rFonts w:ascii="Aptos" w:hAnsi="Aptos" w:cs="Times New Roman"/>
          <w:sz w:val="24"/>
          <w:szCs w:val="24"/>
        </w:rPr>
      </w:pPr>
      <w:r w:rsidRPr="00410E91">
        <w:rPr>
          <w:rFonts w:ascii="Aptos" w:hAnsi="Aptos" w:cs="Times New Roman"/>
          <w:sz w:val="24"/>
          <w:szCs w:val="24"/>
        </w:rPr>
        <w:t xml:space="preserve">Aprēķinātie kapitāla naudas plūsmas rādītāji </w:t>
      </w:r>
      <w:proofErr w:type="spellStart"/>
      <w:r w:rsidRPr="00410E91">
        <w:rPr>
          <w:rFonts w:ascii="Aptos" w:hAnsi="Aptos" w:cs="Times New Roman"/>
          <w:sz w:val="24"/>
          <w:szCs w:val="24"/>
        </w:rPr>
        <w:t>FNPVk</w:t>
      </w:r>
      <w:proofErr w:type="spellEnd"/>
      <w:r w:rsidRPr="00410E91">
        <w:rPr>
          <w:rFonts w:ascii="Aptos" w:hAnsi="Aptos" w:cs="Times New Roman"/>
          <w:sz w:val="24"/>
          <w:szCs w:val="24"/>
        </w:rPr>
        <w:t xml:space="preserve"> un </w:t>
      </w:r>
      <w:proofErr w:type="spellStart"/>
      <w:r w:rsidRPr="00410E91">
        <w:rPr>
          <w:rFonts w:ascii="Aptos" w:hAnsi="Aptos" w:cs="Times New Roman"/>
          <w:sz w:val="24"/>
          <w:szCs w:val="24"/>
        </w:rPr>
        <w:t>FRRk</w:t>
      </w:r>
      <w:proofErr w:type="spellEnd"/>
      <w:r w:rsidRPr="00410E91">
        <w:rPr>
          <w:rFonts w:ascii="Aptos" w:hAnsi="Aptos" w:cs="Times New Roman"/>
          <w:sz w:val="24"/>
          <w:szCs w:val="24"/>
        </w:rPr>
        <w:t xml:space="preserve"> norāda vai projektā plānotie ieņēmumi nosedz projekta darbības izmaksas, kredīt</w:t>
      </w:r>
      <w:r w:rsidR="00591D84" w:rsidRPr="00410E91">
        <w:rPr>
          <w:rFonts w:ascii="Aptos" w:hAnsi="Aptos" w:cs="Times New Roman"/>
          <w:sz w:val="24"/>
          <w:szCs w:val="24"/>
        </w:rPr>
        <w:t xml:space="preserve">a </w:t>
      </w:r>
      <w:r w:rsidRPr="00410E91">
        <w:rPr>
          <w:rFonts w:ascii="Aptos" w:hAnsi="Aptos" w:cs="Times New Roman"/>
          <w:sz w:val="24"/>
          <w:szCs w:val="24"/>
        </w:rPr>
        <w:t>maksājumus un nacionālā finansējuma daļu.</w:t>
      </w:r>
    </w:p>
    <w:p w14:paraId="0DB859C8" w14:textId="22E96776" w:rsidR="003647A3" w:rsidRPr="00410E91" w:rsidRDefault="003647A3" w:rsidP="00561DFA">
      <w:pPr>
        <w:jc w:val="both"/>
        <w:rPr>
          <w:rFonts w:ascii="Aptos" w:hAnsi="Aptos" w:cs="Times New Roman"/>
          <w:sz w:val="24"/>
          <w:szCs w:val="24"/>
        </w:rPr>
      </w:pPr>
      <w:r w:rsidRPr="00410E91">
        <w:rPr>
          <w:rFonts w:ascii="Aptos" w:hAnsi="Aptos" w:cs="Times New Roman"/>
          <w:sz w:val="24"/>
          <w:szCs w:val="24"/>
        </w:rPr>
        <w:t xml:space="preserve">Izklājlapas šūnā “C3” norāda reālo finansiālo diskonta likmi. Informācija par reālo </w:t>
      </w:r>
      <w:r w:rsidR="00361FAC" w:rsidRPr="00410E91">
        <w:rPr>
          <w:rFonts w:ascii="Aptos" w:hAnsi="Aptos" w:cs="Times New Roman"/>
          <w:sz w:val="24"/>
          <w:szCs w:val="24"/>
        </w:rPr>
        <w:t>finansiālo</w:t>
      </w:r>
      <w:r w:rsidRPr="00410E91">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8" w:history="1">
        <w:r w:rsidRPr="00410E91">
          <w:rPr>
            <w:rStyle w:val="Hyperlink"/>
            <w:rFonts w:ascii="Aptos" w:hAnsi="Aptos" w:cs="Times New Roman"/>
            <w:sz w:val="24"/>
            <w:szCs w:val="24"/>
          </w:rPr>
          <w:t>https://www.fm.gov.lv/lv/makroekonomiskie-pienemumi-un-prognozes</w:t>
        </w:r>
      </w:hyperlink>
      <w:r w:rsidRPr="00410E91">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6B48CD54" w14:textId="2F734DF5" w:rsidR="00432136" w:rsidRPr="00410E91" w:rsidRDefault="00432136" w:rsidP="00596D47">
      <w:pPr>
        <w:pStyle w:val="Heading1"/>
        <w:numPr>
          <w:ilvl w:val="2"/>
          <w:numId w:val="32"/>
        </w:numPr>
        <w:rPr>
          <w:rFonts w:ascii="Aptos" w:hAnsi="Aptos" w:cs="Times New Roman"/>
          <w:b/>
          <w:bCs/>
          <w:color w:val="auto"/>
          <w:sz w:val="28"/>
          <w:szCs w:val="28"/>
        </w:rPr>
      </w:pPr>
      <w:bookmarkStart w:id="22" w:name="_Toc211434102"/>
      <w:r w:rsidRPr="00410E91">
        <w:rPr>
          <w:rFonts w:ascii="Aptos" w:hAnsi="Aptos" w:cs="Times New Roman"/>
          <w:b/>
          <w:bCs/>
          <w:color w:val="auto"/>
          <w:sz w:val="28"/>
          <w:szCs w:val="28"/>
        </w:rPr>
        <w:t xml:space="preserve">Projekta iesnieguma </w:t>
      </w:r>
      <w:r w:rsidR="00433B0E" w:rsidRPr="00410E91">
        <w:rPr>
          <w:rFonts w:ascii="Aptos" w:hAnsi="Aptos" w:cs="Times New Roman"/>
          <w:b/>
          <w:bCs/>
          <w:color w:val="auto"/>
          <w:sz w:val="28"/>
          <w:szCs w:val="28"/>
        </w:rPr>
        <w:t>sadaļa “Finansējuma sadalījums pa avotiem”</w:t>
      </w:r>
      <w:bookmarkEnd w:id="22"/>
    </w:p>
    <w:p w14:paraId="70C32497" w14:textId="13EAE9AA" w:rsidR="00C73ABA" w:rsidRPr="00410E91" w:rsidRDefault="00D84C82" w:rsidP="00D84C82">
      <w:pPr>
        <w:jc w:val="both"/>
        <w:rPr>
          <w:rFonts w:ascii="Aptos" w:hAnsi="Aptos" w:cs="Times New Roman"/>
          <w:sz w:val="24"/>
          <w:szCs w:val="24"/>
        </w:rPr>
      </w:pPr>
      <w:bookmarkStart w:id="23" w:name="_Hlk96430696"/>
      <w:r w:rsidRPr="00410E91">
        <w:rPr>
          <w:rFonts w:ascii="Aptos" w:hAnsi="Aptos" w:cs="Times New Roman"/>
          <w:sz w:val="24"/>
          <w:szCs w:val="24"/>
        </w:rPr>
        <w:t xml:space="preserve">Izklājlapā “9. DL PI </w:t>
      </w:r>
      <w:proofErr w:type="spellStart"/>
      <w:r w:rsidR="008D2E7D" w:rsidRPr="00410E91">
        <w:rPr>
          <w:rFonts w:ascii="Aptos" w:hAnsi="Aptos" w:cs="Times New Roman"/>
          <w:sz w:val="24"/>
          <w:szCs w:val="24"/>
        </w:rPr>
        <w:t>Fin.plans</w:t>
      </w:r>
      <w:proofErr w:type="spellEnd"/>
      <w:r w:rsidRPr="00410E91">
        <w:rPr>
          <w:rFonts w:ascii="Aptos" w:hAnsi="Aptos" w:cs="Times New Roman"/>
          <w:sz w:val="24"/>
          <w:szCs w:val="24"/>
        </w:rPr>
        <w:t xml:space="preserve">” tiek aprēķināts gan projekta </w:t>
      </w:r>
      <w:r w:rsidR="00925AFC" w:rsidRPr="00410E91">
        <w:rPr>
          <w:rFonts w:ascii="Aptos" w:hAnsi="Aptos" w:cs="Times New Roman"/>
          <w:sz w:val="24"/>
          <w:szCs w:val="24"/>
        </w:rPr>
        <w:t xml:space="preserve">kopējais </w:t>
      </w:r>
      <w:r w:rsidRPr="00410E91">
        <w:rPr>
          <w:rFonts w:ascii="Aptos" w:hAnsi="Aptos" w:cs="Times New Roman"/>
          <w:sz w:val="24"/>
          <w:szCs w:val="24"/>
        </w:rPr>
        <w:t xml:space="preserve">finansēšanas plāns kas atbilst projekta iesnieguma </w:t>
      </w:r>
      <w:r w:rsidR="00CC0F1F" w:rsidRPr="00410E91">
        <w:rPr>
          <w:rFonts w:ascii="Aptos" w:hAnsi="Aptos" w:cs="Times New Roman"/>
          <w:sz w:val="24"/>
          <w:szCs w:val="24"/>
        </w:rPr>
        <w:t>sadaļai “Finansējuma sadalījums pa avotiem”</w:t>
      </w:r>
      <w:r w:rsidRPr="00410E91">
        <w:rPr>
          <w:rFonts w:ascii="Aptos" w:hAnsi="Aptos" w:cs="Times New Roman"/>
          <w:sz w:val="24"/>
          <w:szCs w:val="24"/>
        </w:rPr>
        <w:t xml:space="preserve">, gan arī individuālie </w:t>
      </w:r>
      <w:r w:rsidR="00925AFC" w:rsidRPr="00410E91">
        <w:rPr>
          <w:rFonts w:ascii="Aptos" w:hAnsi="Aptos" w:cs="Times New Roman"/>
          <w:sz w:val="24"/>
          <w:szCs w:val="24"/>
        </w:rPr>
        <w:t xml:space="preserve">finansēšanas plāni sadalījumā pa sadarbības partneriem un projektā plānotajiem </w:t>
      </w:r>
      <w:r w:rsidR="00103A1B" w:rsidRPr="00410E91">
        <w:rPr>
          <w:rFonts w:ascii="Aptos" w:hAnsi="Aptos" w:cs="Times New Roman"/>
          <w:sz w:val="24"/>
          <w:szCs w:val="24"/>
        </w:rPr>
        <w:t>komercdarbības</w:t>
      </w:r>
      <w:r w:rsidR="00925AFC" w:rsidRPr="00410E91">
        <w:rPr>
          <w:rFonts w:ascii="Aptos" w:hAnsi="Aptos" w:cs="Times New Roman"/>
          <w:sz w:val="24"/>
          <w:szCs w:val="24"/>
        </w:rPr>
        <w:t xml:space="preserve"> atbalsta veidiem.</w:t>
      </w:r>
    </w:p>
    <w:bookmarkEnd w:id="23"/>
    <w:p w14:paraId="0931B699" w14:textId="6238D3AD" w:rsidR="00925AFC" w:rsidRPr="00410E91" w:rsidRDefault="00925AFC" w:rsidP="00925AFC">
      <w:pPr>
        <w:jc w:val="both"/>
        <w:rPr>
          <w:rFonts w:ascii="Aptos" w:hAnsi="Aptos" w:cs="Times New Roman"/>
          <w:sz w:val="24"/>
          <w:szCs w:val="24"/>
        </w:rPr>
      </w:pPr>
      <w:r w:rsidRPr="00410E91">
        <w:rPr>
          <w:rFonts w:ascii="Aptos" w:hAnsi="Aptos" w:cs="Times New Roman"/>
          <w:sz w:val="24"/>
          <w:szCs w:val="24"/>
        </w:rPr>
        <w:t>Šūnā “A5” projekta iesniedzējs norāda atbilstošu ES fondu līdzfinansējuma avotu.</w:t>
      </w:r>
    </w:p>
    <w:p w14:paraId="33C35C55" w14:textId="77777777" w:rsidR="00990122" w:rsidRPr="00410E91" w:rsidRDefault="00990122" w:rsidP="00925AFC">
      <w:pPr>
        <w:jc w:val="both"/>
        <w:rPr>
          <w:rFonts w:ascii="Aptos" w:hAnsi="Aptos" w:cs="Times New Roman"/>
          <w:sz w:val="24"/>
          <w:szCs w:val="24"/>
        </w:rPr>
      </w:pPr>
      <w:r w:rsidRPr="00410E91">
        <w:rPr>
          <w:rFonts w:ascii="Aptos" w:hAnsi="Aptos"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530C65C3" w:rsidR="00EF7BE3" w:rsidRPr="00410E91" w:rsidRDefault="00EF7BE3" w:rsidP="00925AFC">
      <w:pPr>
        <w:jc w:val="both"/>
        <w:rPr>
          <w:rFonts w:ascii="Aptos" w:hAnsi="Aptos" w:cs="Times New Roman"/>
          <w:b/>
          <w:bCs/>
          <w:sz w:val="24"/>
          <w:szCs w:val="24"/>
        </w:rPr>
      </w:pPr>
      <w:r w:rsidRPr="00410E91">
        <w:rPr>
          <w:rFonts w:ascii="Aptos" w:hAnsi="Aptos" w:cs="Times New Roman"/>
          <w:b/>
          <w:bCs/>
          <w:sz w:val="24"/>
          <w:szCs w:val="24"/>
        </w:rPr>
        <w:t>Jāpārliecinās lai izklājlapā “9. DL PI</w:t>
      </w:r>
      <w:r w:rsidR="00A057F5" w:rsidRPr="00410E91">
        <w:rPr>
          <w:rFonts w:ascii="Aptos" w:hAnsi="Aptos" w:cs="Times New Roman"/>
          <w:b/>
          <w:bCs/>
          <w:sz w:val="24"/>
          <w:szCs w:val="24"/>
        </w:rPr>
        <w:t xml:space="preserve"> </w:t>
      </w:r>
      <w:proofErr w:type="spellStart"/>
      <w:r w:rsidR="00A057F5" w:rsidRPr="00410E91">
        <w:rPr>
          <w:rFonts w:ascii="Aptos" w:hAnsi="Aptos" w:cs="Times New Roman"/>
          <w:b/>
          <w:bCs/>
          <w:sz w:val="24"/>
          <w:szCs w:val="24"/>
        </w:rPr>
        <w:t>Fin.plans</w:t>
      </w:r>
      <w:proofErr w:type="spellEnd"/>
      <w:r w:rsidRPr="00410E91">
        <w:rPr>
          <w:rFonts w:ascii="Aptos" w:hAnsi="Aptos" w:cs="Times New Roman"/>
          <w:b/>
          <w:bCs/>
          <w:sz w:val="24"/>
          <w:szCs w:val="24"/>
        </w:rPr>
        <w:t xml:space="preserve">” aprēķinātais projekta kopējais finansēšanas plāns  atbilst projekta iesnieguma </w:t>
      </w:r>
      <w:r w:rsidR="008A1959" w:rsidRPr="00410E91">
        <w:rPr>
          <w:rFonts w:ascii="Aptos" w:hAnsi="Aptos" w:cs="Times New Roman"/>
          <w:b/>
          <w:bCs/>
          <w:sz w:val="24"/>
          <w:szCs w:val="24"/>
        </w:rPr>
        <w:t>sadaļai “Finansējuma sadalījums pa avotiem”</w:t>
      </w:r>
      <w:r w:rsidRPr="00410E91">
        <w:rPr>
          <w:rFonts w:ascii="Aptos" w:hAnsi="Aptos" w:cs="Times New Roman"/>
          <w:b/>
          <w:bCs/>
          <w:sz w:val="24"/>
          <w:szCs w:val="24"/>
        </w:rPr>
        <w:t>.</w:t>
      </w:r>
    </w:p>
    <w:p w14:paraId="1BDCB6C6" w14:textId="77777777" w:rsidR="00870FE0" w:rsidRPr="00410E91" w:rsidRDefault="00870FE0" w:rsidP="00870FE0">
      <w:pPr>
        <w:jc w:val="both"/>
        <w:rPr>
          <w:rFonts w:ascii="Aptos" w:hAnsi="Aptos" w:cs="Times New Roman"/>
          <w:b/>
          <w:sz w:val="28"/>
          <w:szCs w:val="28"/>
        </w:rPr>
      </w:pPr>
    </w:p>
    <w:p w14:paraId="5408E2BA" w14:textId="0BF74372" w:rsidR="0060686B" w:rsidRPr="00410E91" w:rsidRDefault="00D348C5" w:rsidP="00596D47">
      <w:pPr>
        <w:pStyle w:val="Heading1"/>
        <w:numPr>
          <w:ilvl w:val="2"/>
          <w:numId w:val="32"/>
        </w:numPr>
        <w:rPr>
          <w:rFonts w:ascii="Aptos" w:hAnsi="Aptos" w:cs="Times New Roman"/>
          <w:b/>
          <w:bCs/>
          <w:color w:val="auto"/>
          <w:sz w:val="28"/>
          <w:szCs w:val="28"/>
        </w:rPr>
      </w:pPr>
      <w:bookmarkStart w:id="24" w:name="_Toc211434103"/>
      <w:r w:rsidRPr="00410E91">
        <w:rPr>
          <w:rFonts w:ascii="Aptos" w:hAnsi="Aptos" w:cs="Times New Roman"/>
          <w:b/>
          <w:bCs/>
          <w:color w:val="auto"/>
          <w:sz w:val="28"/>
          <w:szCs w:val="28"/>
        </w:rPr>
        <w:t xml:space="preserve">MK </w:t>
      </w:r>
      <w:r w:rsidR="005E2AE3" w:rsidRPr="00410E91">
        <w:rPr>
          <w:rFonts w:ascii="Aptos" w:hAnsi="Aptos" w:cs="Times New Roman"/>
          <w:b/>
          <w:bCs/>
          <w:color w:val="auto"/>
          <w:sz w:val="28"/>
          <w:szCs w:val="28"/>
        </w:rPr>
        <w:t>noteikumu Nr.408</w:t>
      </w:r>
      <w:r w:rsidR="0060686B" w:rsidRPr="00410E91">
        <w:rPr>
          <w:rFonts w:ascii="Aptos" w:hAnsi="Aptos" w:cs="Times New Roman"/>
          <w:b/>
          <w:bCs/>
          <w:color w:val="auto"/>
          <w:sz w:val="28"/>
          <w:szCs w:val="28"/>
        </w:rPr>
        <w:t xml:space="preserve"> </w:t>
      </w:r>
      <w:r w:rsidR="005E2AE3" w:rsidRPr="00410E91">
        <w:rPr>
          <w:rFonts w:ascii="Aptos" w:hAnsi="Aptos" w:cs="Times New Roman"/>
          <w:b/>
          <w:bCs/>
          <w:color w:val="auto"/>
          <w:sz w:val="28"/>
          <w:szCs w:val="28"/>
        </w:rPr>
        <w:t>4.</w:t>
      </w:r>
      <w:r w:rsidR="0060686B" w:rsidRPr="00410E91">
        <w:rPr>
          <w:rFonts w:ascii="Aptos" w:hAnsi="Aptos" w:cs="Times New Roman"/>
          <w:b/>
          <w:bCs/>
          <w:color w:val="auto"/>
          <w:sz w:val="28"/>
          <w:szCs w:val="28"/>
        </w:rPr>
        <w:t>pielikums “</w:t>
      </w:r>
      <w:r w:rsidR="00196662" w:rsidRPr="00410E91">
        <w:rPr>
          <w:rFonts w:ascii="Aptos" w:hAnsi="Aptos" w:cs="Times New Roman"/>
          <w:b/>
          <w:bCs/>
          <w:color w:val="auto"/>
          <w:sz w:val="28"/>
          <w:szCs w:val="28"/>
        </w:rPr>
        <w:t>Projekta izmaksu un ieguvumu analīzes galvenie pieņēmumi un rezultāti</w:t>
      </w:r>
      <w:r w:rsidR="0060686B" w:rsidRPr="00410E91">
        <w:rPr>
          <w:rFonts w:ascii="Aptos" w:hAnsi="Aptos" w:cs="Times New Roman"/>
          <w:b/>
          <w:bCs/>
          <w:color w:val="auto"/>
          <w:sz w:val="28"/>
          <w:szCs w:val="28"/>
        </w:rPr>
        <w:t>”</w:t>
      </w:r>
      <w:bookmarkEnd w:id="24"/>
    </w:p>
    <w:p w14:paraId="155155FA" w14:textId="58DFE390" w:rsidR="00B50372" w:rsidRPr="00410E91" w:rsidRDefault="00B50372" w:rsidP="00B50372">
      <w:pPr>
        <w:jc w:val="both"/>
        <w:rPr>
          <w:rFonts w:ascii="Aptos" w:hAnsi="Aptos" w:cs="Times New Roman"/>
          <w:sz w:val="24"/>
          <w:szCs w:val="24"/>
        </w:rPr>
      </w:pPr>
      <w:bookmarkStart w:id="25" w:name="_Hlk96432576"/>
      <w:r w:rsidRPr="00410E91">
        <w:rPr>
          <w:rFonts w:ascii="Aptos" w:hAnsi="Aptos" w:cs="Times New Roman"/>
          <w:sz w:val="24"/>
          <w:szCs w:val="24"/>
        </w:rPr>
        <w:t>Izklājlapā “11. DL 4.pielikums” ir ietverta veidlapa “</w:t>
      </w:r>
      <w:r w:rsidR="003D431E" w:rsidRPr="00410E91">
        <w:rPr>
          <w:rFonts w:ascii="Aptos" w:hAnsi="Aptos" w:cs="Times New Roman"/>
          <w:sz w:val="24"/>
          <w:szCs w:val="24"/>
        </w:rPr>
        <w:t>Projekta izmaksu un ieguvumu analīzes galvenie pieņēmumi un rezultāti</w:t>
      </w:r>
      <w:r w:rsidRPr="00410E91">
        <w:rPr>
          <w:rFonts w:ascii="Aptos" w:hAnsi="Aptos" w:cs="Times New Roman"/>
          <w:sz w:val="24"/>
          <w:szCs w:val="24"/>
        </w:rPr>
        <w:t>” atbilstoši MK noteikumu Nr.408 4.pielikumam, kurā tiek aprēķināti projekta finanšu un ekonomiskās analīzes dati.</w:t>
      </w:r>
      <w:bookmarkEnd w:id="25"/>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RPr="00410E91" w14:paraId="16C09940" w14:textId="77777777" w:rsidTr="00BF0667">
        <w:tc>
          <w:tcPr>
            <w:tcW w:w="1134" w:type="dxa"/>
            <w:tcBorders>
              <w:top w:val="nil"/>
              <w:left w:val="nil"/>
              <w:bottom w:val="nil"/>
            </w:tcBorders>
          </w:tcPr>
          <w:p w14:paraId="6C5C1329" w14:textId="77777777" w:rsidR="00B50372" w:rsidRPr="00410E91" w:rsidRDefault="00B50372" w:rsidP="00BF0667">
            <w:pPr>
              <w:jc w:val="both"/>
              <w:rPr>
                <w:rFonts w:ascii="Aptos" w:hAnsi="Aptos" w:cs="Times New Roman"/>
                <w:sz w:val="24"/>
                <w:szCs w:val="24"/>
              </w:rPr>
            </w:pPr>
          </w:p>
        </w:tc>
        <w:tc>
          <w:tcPr>
            <w:tcW w:w="515" w:type="dxa"/>
            <w:shd w:val="clear" w:color="auto" w:fill="FFC000"/>
          </w:tcPr>
          <w:p w14:paraId="235806B4" w14:textId="77777777" w:rsidR="00B50372" w:rsidRPr="00410E91" w:rsidRDefault="00B50372" w:rsidP="00BF0667">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410E91" w:rsidRDefault="00B50372" w:rsidP="00BF0667">
            <w:pPr>
              <w:jc w:val="both"/>
              <w:rPr>
                <w:rFonts w:ascii="Aptos" w:hAnsi="Aptos" w:cs="Times New Roman"/>
                <w:sz w:val="24"/>
                <w:szCs w:val="24"/>
              </w:rPr>
            </w:pPr>
          </w:p>
        </w:tc>
      </w:tr>
    </w:tbl>
    <w:p w14:paraId="75C3DB61" w14:textId="77777777" w:rsidR="00B50372" w:rsidRPr="00410E91" w:rsidRDefault="00B50372" w:rsidP="00B50372">
      <w:pPr>
        <w:jc w:val="both"/>
        <w:rPr>
          <w:rFonts w:ascii="Aptos" w:hAnsi="Aptos" w:cs="Times New Roman"/>
          <w:sz w:val="24"/>
          <w:szCs w:val="24"/>
        </w:rPr>
      </w:pPr>
      <w:r w:rsidRPr="00410E91">
        <w:rPr>
          <w:rFonts w:ascii="Aptos" w:hAnsi="Aptos" w:cs="Times New Roman"/>
          <w:sz w:val="24"/>
          <w:szCs w:val="24"/>
        </w:rPr>
        <w:t>Ar aizpildīšanai paredzēto lauku tonējumu:</w:t>
      </w:r>
    </w:p>
    <w:p w14:paraId="75C412BE" w14:textId="77777777" w:rsidR="00B50372" w:rsidRPr="00410E91" w:rsidRDefault="00B50372" w:rsidP="00B50372">
      <w:pPr>
        <w:jc w:val="both"/>
        <w:rPr>
          <w:rFonts w:ascii="Aptos" w:hAnsi="Aptos" w:cs="Times New Roman"/>
          <w:sz w:val="24"/>
        </w:rPr>
      </w:pPr>
      <w:r w:rsidRPr="00410E91">
        <w:rPr>
          <w:rFonts w:ascii="Aptos" w:hAnsi="Aptos" w:cs="Times New Roman"/>
          <w:sz w:val="24"/>
        </w:rPr>
        <w:t xml:space="preserve">norādītie lauki ir papildus aizpildāmie lauki. </w:t>
      </w:r>
    </w:p>
    <w:p w14:paraId="7E10029F" w14:textId="5899364D" w:rsidR="00B50372" w:rsidRPr="00410E91" w:rsidRDefault="00B50372" w:rsidP="00B50372">
      <w:pPr>
        <w:jc w:val="both"/>
        <w:rPr>
          <w:rFonts w:ascii="Aptos" w:hAnsi="Aptos" w:cs="Times New Roman"/>
          <w:sz w:val="24"/>
          <w:szCs w:val="24"/>
        </w:rPr>
      </w:pPr>
      <w:r w:rsidRPr="00410E91">
        <w:rPr>
          <w:rFonts w:ascii="Aptos" w:hAnsi="Aptos" w:cs="Times New Roman"/>
          <w:sz w:val="24"/>
          <w:szCs w:val="24"/>
        </w:rPr>
        <w:t>Laukos, kuros nav oranžais tonējums, vērtības tiek aprēķinātas automātiski.</w:t>
      </w:r>
    </w:p>
    <w:p w14:paraId="47419ADA" w14:textId="77777777" w:rsidR="00B50372" w:rsidRPr="00410E91" w:rsidRDefault="00B50372" w:rsidP="00B50372">
      <w:pPr>
        <w:tabs>
          <w:tab w:val="left" w:pos="1545"/>
        </w:tabs>
        <w:spacing w:before="60" w:after="0" w:line="240" w:lineRule="auto"/>
        <w:jc w:val="both"/>
        <w:rPr>
          <w:rFonts w:ascii="Aptos" w:eastAsia="Calibri" w:hAnsi="Aptos" w:cs="Times New Roman"/>
          <w:color w:val="0000FF"/>
          <w:sz w:val="24"/>
          <w:szCs w:val="24"/>
        </w:rPr>
      </w:pPr>
      <w:r w:rsidRPr="00410E91">
        <w:rPr>
          <w:rFonts w:ascii="Aptos" w:eastAsia="Calibri" w:hAnsi="Aptos" w:cs="Times New Roman"/>
          <w:b/>
          <w:bCs/>
          <w:color w:val="0000FF"/>
          <w:sz w:val="24"/>
          <w:szCs w:val="24"/>
        </w:rPr>
        <w:t xml:space="preserve">Sadaļas “I. Finanšu analīze” 1.punktā </w:t>
      </w:r>
      <w:r w:rsidRPr="00410E91">
        <w:rPr>
          <w:rFonts w:ascii="Aptos" w:eastAsia="Calibri" w:hAnsi="Aptos"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410E91"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410E91">
        <w:rPr>
          <w:rFonts w:ascii="Aptos" w:eastAsia="Calibri" w:hAnsi="Aptos" w:cs="Times New Roman"/>
          <w:color w:val="0000FF"/>
          <w:sz w:val="24"/>
          <w:szCs w:val="24"/>
        </w:rPr>
        <w:t>1.attēls</w:t>
      </w:r>
    </w:p>
    <w:p w14:paraId="03B763E0" w14:textId="0763CA35" w:rsidR="00B50372" w:rsidRPr="00410E91" w:rsidRDefault="005912D7" w:rsidP="00B50372">
      <w:pPr>
        <w:jc w:val="both"/>
        <w:rPr>
          <w:rFonts w:ascii="Aptos" w:hAnsi="Aptos" w:cs="Times New Roman"/>
          <w:sz w:val="24"/>
        </w:rPr>
      </w:pPr>
      <w:r w:rsidRPr="00410E91">
        <w:rPr>
          <w:rFonts w:ascii="Aptos" w:hAnsi="Aptos" w:cs="Times New Roman"/>
          <w:noProof/>
          <w:sz w:val="24"/>
        </w:rPr>
        <w:drawing>
          <wp:inline distT="0" distB="0" distL="0" distR="0" wp14:anchorId="1A510981" wp14:editId="4EA4AFFC">
            <wp:extent cx="6119495" cy="1834515"/>
            <wp:effectExtent l="0" t="0" r="0" b="0"/>
            <wp:docPr id="14177678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67804" name="Picture 1" descr="A screenshot of a computer&#10;&#10;AI-generated content may be incorrect."/>
                    <pic:cNvPicPr/>
                  </pic:nvPicPr>
                  <pic:blipFill>
                    <a:blip r:embed="rId19"/>
                    <a:stretch>
                      <a:fillRect/>
                    </a:stretch>
                  </pic:blipFill>
                  <pic:spPr>
                    <a:xfrm>
                      <a:off x="0" y="0"/>
                      <a:ext cx="6119495" cy="1834515"/>
                    </a:xfrm>
                    <a:prstGeom prst="rect">
                      <a:avLst/>
                    </a:prstGeom>
                  </pic:spPr>
                </pic:pic>
              </a:graphicData>
            </a:graphic>
          </wp:inline>
        </w:drawing>
      </w:r>
    </w:p>
    <w:p w14:paraId="2D7F4631" w14:textId="77777777" w:rsidR="00B50372" w:rsidRPr="00410E91"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410E91">
        <w:rPr>
          <w:rFonts w:ascii="Aptos" w:eastAsia="Calibri" w:hAnsi="Aptos" w:cs="Times New Roman"/>
          <w:color w:val="0000FF"/>
          <w:sz w:val="24"/>
          <w:szCs w:val="24"/>
        </w:rPr>
        <w:t>Plānotā projekta raksturojums, projekta mērķi;</w:t>
      </w:r>
    </w:p>
    <w:p w14:paraId="06B49A06" w14:textId="77777777" w:rsidR="00B50372" w:rsidRPr="00410E91"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410E91">
        <w:rPr>
          <w:rFonts w:ascii="Aptos" w:eastAsia="Calibri" w:hAnsi="Aptos" w:cs="Times New Roman"/>
          <w:color w:val="0000FF"/>
          <w:sz w:val="24"/>
          <w:szCs w:val="24"/>
        </w:rPr>
        <w:t>Esošās situācijas raksturojums;</w:t>
      </w:r>
    </w:p>
    <w:p w14:paraId="598591F3" w14:textId="77777777" w:rsidR="00B50372" w:rsidRPr="00410E91"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410E91">
        <w:rPr>
          <w:rFonts w:ascii="Aptos" w:eastAsia="Calibri" w:hAnsi="Aptos" w:cs="Times New Roman"/>
          <w:color w:val="0000FF"/>
          <w:sz w:val="24"/>
          <w:szCs w:val="24"/>
        </w:rPr>
        <w:t>Informācija par alternatīvām, to izvēles procesu, detalizēta informācija par izvēlēto alternatīvu(</w:t>
      </w:r>
      <w:r w:rsidRPr="00410E91">
        <w:rPr>
          <w:rFonts w:ascii="Aptos" w:eastAsia="Calibri" w:hAnsi="Aptos" w:cs="Times New Roman"/>
          <w:color w:val="0000FF"/>
          <w:sz w:val="24"/>
          <w:szCs w:val="24"/>
          <w:lang w:val="pl-PL"/>
        </w:rPr>
        <w:t>situācijas apraksts ar projektu / bez projekta</w:t>
      </w:r>
      <w:r w:rsidRPr="00410E91">
        <w:rPr>
          <w:rFonts w:ascii="Aptos" w:eastAsia="Calibri" w:hAnsi="Aptos" w:cs="Times New Roman"/>
          <w:color w:val="0000FF"/>
          <w:sz w:val="24"/>
          <w:szCs w:val="24"/>
        </w:rPr>
        <w:t xml:space="preserve">); </w:t>
      </w:r>
    </w:p>
    <w:p w14:paraId="743CF2D6" w14:textId="77777777" w:rsidR="00B50372" w:rsidRPr="00410E91"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410E91">
        <w:rPr>
          <w:rFonts w:ascii="Aptos" w:eastAsia="Calibri" w:hAnsi="Aptos" w:cs="Times New Roman"/>
          <w:color w:val="0000FF"/>
          <w:sz w:val="24"/>
          <w:szCs w:val="24"/>
        </w:rPr>
        <w:t xml:space="preserve">Ar projektu saistītās veiktās </w:t>
      </w:r>
      <w:proofErr w:type="spellStart"/>
      <w:r w:rsidRPr="00410E91">
        <w:rPr>
          <w:rFonts w:ascii="Aptos" w:eastAsia="Calibri" w:hAnsi="Aptos" w:cs="Times New Roman"/>
          <w:color w:val="0000FF"/>
          <w:sz w:val="24"/>
          <w:szCs w:val="24"/>
        </w:rPr>
        <w:t>priekšizpētes</w:t>
      </w:r>
      <w:proofErr w:type="spellEnd"/>
      <w:r w:rsidRPr="00410E91">
        <w:rPr>
          <w:rFonts w:ascii="Aptos" w:eastAsia="Calibri" w:hAnsi="Aptos" w:cs="Times New Roman"/>
          <w:color w:val="0000FF"/>
          <w:sz w:val="24"/>
          <w:szCs w:val="24"/>
        </w:rPr>
        <w:t xml:space="preserve"> (ja tādas ir veiktas);</w:t>
      </w:r>
    </w:p>
    <w:p w14:paraId="613CFA98" w14:textId="77777777" w:rsidR="00B50372" w:rsidRPr="00410E91"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410E91">
        <w:rPr>
          <w:rFonts w:ascii="Aptos" w:eastAsia="Calibri" w:hAnsi="Aptos" w:cs="Times New Roman"/>
          <w:color w:val="0000FF"/>
          <w:sz w:val="24"/>
          <w:szCs w:val="24"/>
        </w:rPr>
        <w:t>Kādi makroekonomiskie rādītāji ir izmantoti finanšu analīzē;</w:t>
      </w:r>
    </w:p>
    <w:p w14:paraId="7B6686FC" w14:textId="77777777" w:rsidR="00B50372" w:rsidRPr="00410E91"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410E91">
        <w:rPr>
          <w:rFonts w:ascii="Aptos" w:eastAsia="Calibri" w:hAnsi="Aptos" w:cs="Times New Roman"/>
          <w:color w:val="0000FF"/>
          <w:sz w:val="24"/>
          <w:szCs w:val="24"/>
        </w:rPr>
        <w:t>Aprēķinu periodu;</w:t>
      </w:r>
    </w:p>
    <w:p w14:paraId="275575B9" w14:textId="77777777" w:rsidR="00B50372" w:rsidRPr="00410E91" w:rsidRDefault="00B50372" w:rsidP="00B50372">
      <w:pPr>
        <w:numPr>
          <w:ilvl w:val="0"/>
          <w:numId w:val="36"/>
        </w:numPr>
        <w:tabs>
          <w:tab w:val="left" w:pos="1545"/>
        </w:tabs>
        <w:spacing w:before="60" w:after="0" w:line="240" w:lineRule="auto"/>
        <w:jc w:val="both"/>
        <w:rPr>
          <w:rFonts w:ascii="Aptos" w:eastAsia="Calibri" w:hAnsi="Aptos" w:cs="Times New Roman"/>
          <w:color w:val="0000FF"/>
          <w:sz w:val="24"/>
          <w:szCs w:val="24"/>
        </w:rPr>
      </w:pPr>
      <w:r w:rsidRPr="00410E91">
        <w:rPr>
          <w:rFonts w:ascii="Aptos" w:eastAsia="Calibri" w:hAnsi="Aptos" w:cs="Times New Roman"/>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410E91">
        <w:rPr>
          <w:rFonts w:ascii="Aptos" w:eastAsia="Calibri" w:hAnsi="Aptos" w:cs="Times New Roman"/>
          <w:color w:val="0000FF"/>
          <w:sz w:val="24"/>
          <w:szCs w:val="24"/>
        </w:rPr>
        <w:t>euro</w:t>
      </w:r>
      <w:proofErr w:type="spellEnd"/>
      <w:r w:rsidRPr="00410E91">
        <w:rPr>
          <w:rFonts w:ascii="Aptos" w:eastAsia="Calibri" w:hAnsi="Aptos" w:cs="Times New Roman"/>
          <w:color w:val="0000FF"/>
          <w:sz w:val="24"/>
          <w:szCs w:val="24"/>
        </w:rPr>
        <w:t xml:space="preserve"> un kāda ir aprēķinātā uzkrātā neto naudas plūsma, kā arī to ko no šiem rezultātiem var secināt) un aprēķinos izmantoto pieņēmumu raksturojums.</w:t>
      </w:r>
    </w:p>
    <w:p w14:paraId="1491FD92" w14:textId="77777777" w:rsidR="00B50372" w:rsidRPr="00410E91" w:rsidRDefault="00B50372" w:rsidP="00B50372">
      <w:pPr>
        <w:tabs>
          <w:tab w:val="left" w:pos="1545"/>
        </w:tabs>
        <w:spacing w:before="60" w:after="0" w:line="240" w:lineRule="auto"/>
        <w:jc w:val="both"/>
        <w:rPr>
          <w:rFonts w:ascii="Aptos" w:eastAsia="Calibri" w:hAnsi="Aptos" w:cs="Times New Roman"/>
          <w:color w:val="0000FF"/>
          <w:sz w:val="24"/>
          <w:szCs w:val="24"/>
        </w:rPr>
      </w:pPr>
      <w:r w:rsidRPr="00410E91">
        <w:rPr>
          <w:rFonts w:ascii="Aptos" w:eastAsia="Calibri" w:hAnsi="Aptos" w:cs="Times New Roman"/>
          <w:color w:val="0000FF"/>
          <w:sz w:val="24"/>
          <w:szCs w:val="24"/>
        </w:rPr>
        <w:t>Sadaļu var papildināt arī ar citu atbilstošu un ar projektu saistītu informāciju, pēc projekta iesniedzēja ieskatiem.</w:t>
      </w:r>
    </w:p>
    <w:p w14:paraId="3FB988D4" w14:textId="77777777" w:rsidR="00B50372" w:rsidRPr="00410E91" w:rsidRDefault="00B50372" w:rsidP="00B50372">
      <w:pPr>
        <w:jc w:val="both"/>
        <w:rPr>
          <w:rFonts w:ascii="Aptos" w:hAnsi="Aptos" w:cs="Times New Roman"/>
          <w:sz w:val="24"/>
          <w:szCs w:val="24"/>
        </w:rPr>
      </w:pPr>
    </w:p>
    <w:p w14:paraId="1C4B8F15" w14:textId="77777777" w:rsidR="00B50372" w:rsidRPr="00410E91" w:rsidRDefault="00B50372" w:rsidP="00B50372">
      <w:pPr>
        <w:jc w:val="both"/>
        <w:rPr>
          <w:rFonts w:ascii="Aptos" w:hAnsi="Aptos" w:cs="Times New Roman"/>
          <w:sz w:val="24"/>
          <w:szCs w:val="24"/>
        </w:rPr>
      </w:pPr>
      <w:r w:rsidRPr="00410E91">
        <w:rPr>
          <w:rFonts w:ascii="Aptos" w:eastAsia="Calibri" w:hAnsi="Aptos" w:cs="Times New Roman"/>
          <w:b/>
          <w:bCs/>
          <w:color w:val="0000FF"/>
          <w:sz w:val="24"/>
          <w:szCs w:val="24"/>
        </w:rPr>
        <w:t>Sadaļas “I. Finanšu analīze” 2.punktā</w:t>
      </w:r>
      <w:r w:rsidRPr="00410E91">
        <w:rPr>
          <w:rFonts w:ascii="Aptos" w:eastAsia="Calibri" w:hAnsi="Aptos" w:cs="Times New Roman"/>
          <w:color w:val="0000FF"/>
          <w:sz w:val="24"/>
          <w:szCs w:val="24"/>
        </w:rPr>
        <w:t xml:space="preserve"> (2.attēls) “Galvenie elementi un parametri, ko izmanto IIA finanšu analīzei” </w:t>
      </w:r>
      <w:r w:rsidRPr="00410E91">
        <w:rPr>
          <w:rFonts w:ascii="Aptos" w:eastAsia="Calibri" w:hAnsi="Aptos" w:cs="Times New Roman"/>
          <w:b/>
          <w:bCs/>
          <w:color w:val="0000FF"/>
          <w:sz w:val="24"/>
          <w:szCs w:val="24"/>
        </w:rPr>
        <w:t>un 3.punktā</w:t>
      </w:r>
      <w:r w:rsidRPr="00410E91">
        <w:rPr>
          <w:rFonts w:ascii="Aptos" w:eastAsia="Calibri" w:hAnsi="Aptos" w:cs="Times New Roman"/>
          <w:color w:val="0000FF"/>
          <w:sz w:val="24"/>
          <w:szCs w:val="24"/>
        </w:rPr>
        <w:t xml:space="preserve"> “Finanšu analīzes galvenie rādītāji saskaņā ar IIA dokumentu” aprēķini notiek automatizēti. Papildus informācijas ievade nav nepieciešama.</w:t>
      </w:r>
    </w:p>
    <w:p w14:paraId="6D55589D" w14:textId="77777777" w:rsidR="00D04770" w:rsidRDefault="00D04770" w:rsidP="00B50372">
      <w:pPr>
        <w:tabs>
          <w:tab w:val="left" w:pos="1545"/>
        </w:tabs>
        <w:spacing w:before="60" w:after="0" w:line="240" w:lineRule="auto"/>
        <w:jc w:val="right"/>
        <w:rPr>
          <w:rFonts w:ascii="Aptos" w:eastAsia="Calibri" w:hAnsi="Aptos" w:cs="Times New Roman"/>
          <w:color w:val="0000FF"/>
          <w:sz w:val="24"/>
          <w:szCs w:val="24"/>
        </w:rPr>
      </w:pPr>
    </w:p>
    <w:p w14:paraId="63FD88BD" w14:textId="77777777" w:rsidR="00D04770" w:rsidRDefault="00D04770" w:rsidP="00B50372">
      <w:pPr>
        <w:tabs>
          <w:tab w:val="left" w:pos="1545"/>
        </w:tabs>
        <w:spacing w:before="60" w:after="0" w:line="240" w:lineRule="auto"/>
        <w:jc w:val="right"/>
        <w:rPr>
          <w:rFonts w:ascii="Aptos" w:eastAsia="Calibri" w:hAnsi="Aptos" w:cs="Times New Roman"/>
          <w:color w:val="0000FF"/>
          <w:sz w:val="24"/>
          <w:szCs w:val="24"/>
        </w:rPr>
      </w:pPr>
    </w:p>
    <w:p w14:paraId="3E3FB6B9" w14:textId="77777777" w:rsidR="00D04770" w:rsidRDefault="00D04770" w:rsidP="00B50372">
      <w:pPr>
        <w:tabs>
          <w:tab w:val="left" w:pos="1545"/>
        </w:tabs>
        <w:spacing w:before="60" w:after="0" w:line="240" w:lineRule="auto"/>
        <w:jc w:val="right"/>
        <w:rPr>
          <w:rFonts w:ascii="Aptos" w:eastAsia="Calibri" w:hAnsi="Aptos" w:cs="Times New Roman"/>
          <w:color w:val="0000FF"/>
          <w:sz w:val="24"/>
          <w:szCs w:val="24"/>
        </w:rPr>
      </w:pPr>
    </w:p>
    <w:p w14:paraId="30F3B730" w14:textId="77777777" w:rsidR="00D04770" w:rsidRDefault="00D04770" w:rsidP="00B50372">
      <w:pPr>
        <w:tabs>
          <w:tab w:val="left" w:pos="1545"/>
        </w:tabs>
        <w:spacing w:before="60" w:after="0" w:line="240" w:lineRule="auto"/>
        <w:jc w:val="right"/>
        <w:rPr>
          <w:rFonts w:ascii="Aptos" w:eastAsia="Calibri" w:hAnsi="Aptos" w:cs="Times New Roman"/>
          <w:color w:val="0000FF"/>
          <w:sz w:val="24"/>
          <w:szCs w:val="24"/>
        </w:rPr>
      </w:pPr>
    </w:p>
    <w:p w14:paraId="51F59DC6" w14:textId="77777777" w:rsidR="00D04770" w:rsidRDefault="00D04770" w:rsidP="00B50372">
      <w:pPr>
        <w:tabs>
          <w:tab w:val="left" w:pos="1545"/>
        </w:tabs>
        <w:spacing w:before="60" w:after="0" w:line="240" w:lineRule="auto"/>
        <w:jc w:val="right"/>
        <w:rPr>
          <w:rFonts w:ascii="Aptos" w:eastAsia="Calibri" w:hAnsi="Aptos" w:cs="Times New Roman"/>
          <w:color w:val="0000FF"/>
          <w:sz w:val="24"/>
          <w:szCs w:val="24"/>
        </w:rPr>
      </w:pPr>
    </w:p>
    <w:p w14:paraId="1C9D1BE9" w14:textId="77777777" w:rsidR="00D04770" w:rsidRDefault="00D04770" w:rsidP="00B50372">
      <w:pPr>
        <w:tabs>
          <w:tab w:val="left" w:pos="1545"/>
        </w:tabs>
        <w:spacing w:before="60" w:after="0" w:line="240" w:lineRule="auto"/>
        <w:jc w:val="right"/>
        <w:rPr>
          <w:rFonts w:ascii="Aptos" w:eastAsia="Calibri" w:hAnsi="Aptos" w:cs="Times New Roman"/>
          <w:color w:val="0000FF"/>
          <w:sz w:val="24"/>
          <w:szCs w:val="24"/>
        </w:rPr>
      </w:pPr>
    </w:p>
    <w:p w14:paraId="19BCE176" w14:textId="56B298CF" w:rsidR="00B50372" w:rsidRPr="00410E91" w:rsidRDefault="00B50372" w:rsidP="00B50372">
      <w:pPr>
        <w:tabs>
          <w:tab w:val="left" w:pos="1545"/>
        </w:tabs>
        <w:spacing w:before="60" w:after="0" w:line="240" w:lineRule="auto"/>
        <w:jc w:val="right"/>
        <w:rPr>
          <w:rFonts w:ascii="Aptos" w:eastAsia="Calibri" w:hAnsi="Aptos" w:cs="Times New Roman"/>
          <w:color w:val="0000FF"/>
          <w:sz w:val="24"/>
          <w:szCs w:val="24"/>
        </w:rPr>
      </w:pPr>
      <w:r w:rsidRPr="00410E91">
        <w:rPr>
          <w:rFonts w:ascii="Aptos" w:eastAsia="Calibri" w:hAnsi="Aptos" w:cs="Times New Roman"/>
          <w:color w:val="0000FF"/>
          <w:sz w:val="24"/>
          <w:szCs w:val="24"/>
        </w:rPr>
        <w:lastRenderedPageBreak/>
        <w:t>2.attēls</w:t>
      </w:r>
    </w:p>
    <w:p w14:paraId="7E22349E" w14:textId="447EF2D2" w:rsidR="00B50372" w:rsidRDefault="00392252" w:rsidP="00B50372">
      <w:pPr>
        <w:jc w:val="both"/>
        <w:rPr>
          <w:rFonts w:ascii="Aptos" w:hAnsi="Aptos" w:cs="Times New Roman"/>
          <w:sz w:val="24"/>
          <w:szCs w:val="24"/>
        </w:rPr>
      </w:pPr>
      <w:r w:rsidRPr="00410E91">
        <w:rPr>
          <w:rFonts w:ascii="Aptos" w:hAnsi="Aptos" w:cs="Times New Roman"/>
          <w:sz w:val="24"/>
          <w:szCs w:val="24"/>
        </w:rPr>
        <w:drawing>
          <wp:inline distT="0" distB="0" distL="0" distR="0" wp14:anchorId="55364ABD" wp14:editId="58F2D554">
            <wp:extent cx="6119495" cy="3150870"/>
            <wp:effectExtent l="0" t="0" r="0" b="0"/>
            <wp:docPr id="58772176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21764" name="Picture 1" descr="A screenshot of a computer screen&#10;&#10;AI-generated content may be incorrect."/>
                    <pic:cNvPicPr/>
                  </pic:nvPicPr>
                  <pic:blipFill>
                    <a:blip r:embed="rId20"/>
                    <a:stretch>
                      <a:fillRect/>
                    </a:stretch>
                  </pic:blipFill>
                  <pic:spPr>
                    <a:xfrm>
                      <a:off x="0" y="0"/>
                      <a:ext cx="6119495" cy="3150870"/>
                    </a:xfrm>
                    <a:prstGeom prst="rect">
                      <a:avLst/>
                    </a:prstGeom>
                  </pic:spPr>
                </pic:pic>
              </a:graphicData>
            </a:graphic>
          </wp:inline>
        </w:drawing>
      </w:r>
    </w:p>
    <w:p w14:paraId="2984E89F" w14:textId="77777777" w:rsidR="00D04770" w:rsidRPr="00410E91" w:rsidRDefault="00D04770" w:rsidP="00B50372">
      <w:pPr>
        <w:jc w:val="both"/>
        <w:rPr>
          <w:rFonts w:ascii="Aptos" w:hAnsi="Aptos" w:cs="Times New Roman"/>
          <w:sz w:val="24"/>
          <w:szCs w:val="24"/>
        </w:rPr>
      </w:pPr>
    </w:p>
    <w:p w14:paraId="395E5787" w14:textId="0F653969" w:rsidR="0060686B" w:rsidRPr="00410E91" w:rsidRDefault="0060686B" w:rsidP="00596D47">
      <w:pPr>
        <w:pStyle w:val="Heading1"/>
        <w:numPr>
          <w:ilvl w:val="2"/>
          <w:numId w:val="32"/>
        </w:numPr>
        <w:rPr>
          <w:rFonts w:ascii="Aptos" w:hAnsi="Aptos" w:cs="Times New Roman"/>
          <w:b/>
          <w:bCs/>
          <w:color w:val="auto"/>
          <w:sz w:val="28"/>
          <w:szCs w:val="28"/>
        </w:rPr>
      </w:pPr>
      <w:bookmarkStart w:id="26" w:name="_Toc211434104"/>
      <w:r w:rsidRPr="00410E91">
        <w:rPr>
          <w:rFonts w:ascii="Aptos" w:hAnsi="Aptos" w:cs="Times New Roman"/>
          <w:b/>
          <w:bCs/>
          <w:color w:val="auto"/>
          <w:sz w:val="28"/>
          <w:szCs w:val="28"/>
        </w:rPr>
        <w:t>Pieņēmumi</w:t>
      </w:r>
      <w:bookmarkEnd w:id="26"/>
    </w:p>
    <w:p w14:paraId="5D3EA75A" w14:textId="476287B3" w:rsidR="006A65B2" w:rsidRPr="00410E91" w:rsidRDefault="00E60F3C" w:rsidP="00E60F3C">
      <w:pPr>
        <w:jc w:val="both"/>
        <w:rPr>
          <w:rFonts w:ascii="Aptos" w:hAnsi="Aptos" w:cs="Times New Roman"/>
          <w:sz w:val="24"/>
          <w:szCs w:val="24"/>
        </w:rPr>
      </w:pPr>
      <w:r w:rsidRPr="00410E91">
        <w:rPr>
          <w:rFonts w:ascii="Aptos" w:hAnsi="Aptos" w:cs="Times New Roman"/>
          <w:sz w:val="24"/>
          <w:szCs w:val="24"/>
        </w:rPr>
        <w:t xml:space="preserve">Izklājlapā “Pieņēmumi” </w:t>
      </w:r>
      <w:r w:rsidR="006F4B3D" w:rsidRPr="00410E91">
        <w:rPr>
          <w:rFonts w:ascii="Aptos" w:hAnsi="Aptos" w:cs="Times New Roman"/>
          <w:sz w:val="24"/>
          <w:szCs w:val="24"/>
        </w:rPr>
        <w:t xml:space="preserve">nav uzstādīta </w:t>
      </w:r>
      <w:r w:rsidR="0054240C" w:rsidRPr="00410E91">
        <w:rPr>
          <w:rFonts w:ascii="Aptos" w:hAnsi="Aptos" w:cs="Times New Roman"/>
          <w:sz w:val="24"/>
          <w:szCs w:val="24"/>
        </w:rPr>
        <w:t xml:space="preserve">šūnu aizsardzība un šajā izklājlapā norāda finanšu analīzes aprēķinos izmantoto mainīgo aprēķinus un datus (piemēram, finanšu analīzē ieņēmumu, darbības izmaksu, </w:t>
      </w:r>
      <w:proofErr w:type="spellStart"/>
      <w:r w:rsidR="0054240C" w:rsidRPr="00410E91">
        <w:rPr>
          <w:rFonts w:ascii="Aptos" w:hAnsi="Aptos" w:cs="Times New Roman"/>
          <w:sz w:val="24"/>
          <w:szCs w:val="24"/>
        </w:rPr>
        <w:t>kredītmaksājumu</w:t>
      </w:r>
      <w:proofErr w:type="spellEnd"/>
      <w:r w:rsidR="0054240C" w:rsidRPr="00410E91">
        <w:rPr>
          <w:rFonts w:ascii="Aptos" w:hAnsi="Aptos" w:cs="Times New Roman"/>
          <w:sz w:val="24"/>
          <w:szCs w:val="24"/>
        </w:rPr>
        <w:t xml:space="preserve"> un atlikušās vērtības aprēķinu un datu avotus)</w:t>
      </w:r>
    </w:p>
    <w:p w14:paraId="2584877B" w14:textId="684E3E3E" w:rsidR="0024051E" w:rsidRPr="00410E91" w:rsidRDefault="0024051E">
      <w:pPr>
        <w:rPr>
          <w:rFonts w:ascii="Aptos" w:hAnsi="Aptos"/>
        </w:rPr>
      </w:pPr>
    </w:p>
    <w:p w14:paraId="1CB6B215" w14:textId="27DA9623" w:rsidR="0024051E" w:rsidRPr="00410E91" w:rsidRDefault="0024051E">
      <w:pPr>
        <w:rPr>
          <w:rFonts w:ascii="Aptos" w:hAnsi="Aptos"/>
        </w:rPr>
      </w:pPr>
    </w:p>
    <w:sectPr w:rsidR="0024051E" w:rsidRPr="00410E91" w:rsidSect="00A16B82">
      <w:footerReference w:type="default" r:id="rId2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94B5" w14:textId="77777777" w:rsidR="0064033E" w:rsidRDefault="0064033E" w:rsidP="00185ABD">
      <w:pPr>
        <w:spacing w:after="0" w:line="240" w:lineRule="auto"/>
      </w:pPr>
      <w:r>
        <w:separator/>
      </w:r>
    </w:p>
  </w:endnote>
  <w:endnote w:type="continuationSeparator" w:id="0">
    <w:p w14:paraId="5A9279D1" w14:textId="77777777" w:rsidR="0064033E" w:rsidRDefault="0064033E" w:rsidP="00185ABD">
      <w:pPr>
        <w:spacing w:after="0" w:line="240" w:lineRule="auto"/>
      </w:pPr>
      <w:r>
        <w:continuationSeparator/>
      </w:r>
    </w:p>
  </w:endnote>
  <w:endnote w:type="continuationNotice" w:id="1">
    <w:p w14:paraId="0F21BA0F" w14:textId="77777777" w:rsidR="0064033E" w:rsidRDefault="00640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C42A" w14:textId="77777777" w:rsidR="0064033E" w:rsidRDefault="0064033E" w:rsidP="00185ABD">
      <w:pPr>
        <w:spacing w:after="0" w:line="240" w:lineRule="auto"/>
      </w:pPr>
      <w:r>
        <w:separator/>
      </w:r>
    </w:p>
  </w:footnote>
  <w:footnote w:type="continuationSeparator" w:id="0">
    <w:p w14:paraId="39CD0862" w14:textId="77777777" w:rsidR="0064033E" w:rsidRDefault="0064033E" w:rsidP="00185ABD">
      <w:pPr>
        <w:spacing w:after="0" w:line="240" w:lineRule="auto"/>
      </w:pPr>
      <w:r>
        <w:continuationSeparator/>
      </w:r>
    </w:p>
  </w:footnote>
  <w:footnote w:type="continuationNotice" w:id="1">
    <w:p w14:paraId="421E7BD2" w14:textId="77777777" w:rsidR="0064033E" w:rsidRDefault="006403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9B7327F"/>
    <w:multiLevelType w:val="hybridMultilevel"/>
    <w:tmpl w:val="B87862B6"/>
    <w:lvl w:ilvl="0" w:tplc="04260019">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5"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0"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9"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4"/>
  </w:num>
  <w:num w:numId="3" w16cid:durableId="591204900">
    <w:abstractNumId w:val="27"/>
  </w:num>
  <w:num w:numId="4" w16cid:durableId="707146550">
    <w:abstractNumId w:val="5"/>
  </w:num>
  <w:num w:numId="5" w16cid:durableId="755633820">
    <w:abstractNumId w:val="33"/>
  </w:num>
  <w:num w:numId="6" w16cid:durableId="2023360103">
    <w:abstractNumId w:val="31"/>
  </w:num>
  <w:num w:numId="7" w16cid:durableId="914702335">
    <w:abstractNumId w:val="11"/>
  </w:num>
  <w:num w:numId="8" w16cid:durableId="1963681624">
    <w:abstractNumId w:val="7"/>
  </w:num>
  <w:num w:numId="9" w16cid:durableId="877935930">
    <w:abstractNumId w:val="32"/>
  </w:num>
  <w:num w:numId="10" w16cid:durableId="909194905">
    <w:abstractNumId w:val="19"/>
  </w:num>
  <w:num w:numId="11" w16cid:durableId="1393381677">
    <w:abstractNumId w:val="6"/>
  </w:num>
  <w:num w:numId="12" w16cid:durableId="732898767">
    <w:abstractNumId w:val="14"/>
  </w:num>
  <w:num w:numId="13" w16cid:durableId="975640806">
    <w:abstractNumId w:val="28"/>
  </w:num>
  <w:num w:numId="14" w16cid:durableId="1175219341">
    <w:abstractNumId w:val="0"/>
  </w:num>
  <w:num w:numId="15" w16cid:durableId="362680649">
    <w:abstractNumId w:val="3"/>
  </w:num>
  <w:num w:numId="16" w16cid:durableId="482114575">
    <w:abstractNumId w:val="26"/>
  </w:num>
  <w:num w:numId="17" w16cid:durableId="1233662820">
    <w:abstractNumId w:val="16"/>
  </w:num>
  <w:num w:numId="18" w16cid:durableId="241643840">
    <w:abstractNumId w:val="34"/>
  </w:num>
  <w:num w:numId="19" w16cid:durableId="506335436">
    <w:abstractNumId w:val="1"/>
  </w:num>
  <w:num w:numId="20" w16cid:durableId="451361071">
    <w:abstractNumId w:val="4"/>
  </w:num>
  <w:num w:numId="21" w16cid:durableId="1512908835">
    <w:abstractNumId w:val="22"/>
  </w:num>
  <w:num w:numId="22" w16cid:durableId="1176265156">
    <w:abstractNumId w:val="2"/>
  </w:num>
  <w:num w:numId="23" w16cid:durableId="2139374051">
    <w:abstractNumId w:val="21"/>
  </w:num>
  <w:num w:numId="24" w16cid:durableId="1287077257">
    <w:abstractNumId w:val="12"/>
  </w:num>
  <w:num w:numId="25" w16cid:durableId="249124429">
    <w:abstractNumId w:val="25"/>
  </w:num>
  <w:num w:numId="26" w16cid:durableId="1486318711">
    <w:abstractNumId w:val="29"/>
  </w:num>
  <w:num w:numId="27" w16cid:durableId="956182188">
    <w:abstractNumId w:val="8"/>
  </w:num>
  <w:num w:numId="28" w16cid:durableId="1279340824">
    <w:abstractNumId w:val="30"/>
  </w:num>
  <w:num w:numId="29" w16cid:durableId="279342845">
    <w:abstractNumId w:val="9"/>
  </w:num>
  <w:num w:numId="30" w16cid:durableId="1096167445">
    <w:abstractNumId w:val="18"/>
  </w:num>
  <w:num w:numId="31" w16cid:durableId="1795126406">
    <w:abstractNumId w:val="20"/>
  </w:num>
  <w:num w:numId="32" w16cid:durableId="986977415">
    <w:abstractNumId w:val="15"/>
  </w:num>
  <w:num w:numId="33" w16cid:durableId="1961449759">
    <w:abstractNumId w:val="15"/>
  </w:num>
  <w:num w:numId="34" w16cid:durableId="441807719">
    <w:abstractNumId w:val="15"/>
  </w:num>
  <w:num w:numId="35" w16cid:durableId="1938096616">
    <w:abstractNumId w:val="23"/>
  </w:num>
  <w:num w:numId="36" w16cid:durableId="78715946">
    <w:abstractNumId w:val="17"/>
  </w:num>
  <w:num w:numId="37" w16cid:durableId="1031143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2D71"/>
    <w:rsid w:val="000045F9"/>
    <w:rsid w:val="00004BA2"/>
    <w:rsid w:val="000251DB"/>
    <w:rsid w:val="00031792"/>
    <w:rsid w:val="00037A55"/>
    <w:rsid w:val="000651D3"/>
    <w:rsid w:val="000656C3"/>
    <w:rsid w:val="00082C91"/>
    <w:rsid w:val="00083FA2"/>
    <w:rsid w:val="00084BF1"/>
    <w:rsid w:val="00086261"/>
    <w:rsid w:val="0009039F"/>
    <w:rsid w:val="00094834"/>
    <w:rsid w:val="000959AB"/>
    <w:rsid w:val="00096DAD"/>
    <w:rsid w:val="00096F87"/>
    <w:rsid w:val="000A13CA"/>
    <w:rsid w:val="000A19C4"/>
    <w:rsid w:val="000A26E3"/>
    <w:rsid w:val="000A36E7"/>
    <w:rsid w:val="000A5BCD"/>
    <w:rsid w:val="000B17A2"/>
    <w:rsid w:val="000C4C22"/>
    <w:rsid w:val="000D7414"/>
    <w:rsid w:val="000D7EC4"/>
    <w:rsid w:val="000E23A3"/>
    <w:rsid w:val="000E5C0C"/>
    <w:rsid w:val="000F0356"/>
    <w:rsid w:val="000F064A"/>
    <w:rsid w:val="000F5D15"/>
    <w:rsid w:val="00103A1B"/>
    <w:rsid w:val="00106EAC"/>
    <w:rsid w:val="00115EE6"/>
    <w:rsid w:val="001178AF"/>
    <w:rsid w:val="001214D9"/>
    <w:rsid w:val="001302F4"/>
    <w:rsid w:val="00130607"/>
    <w:rsid w:val="0014566A"/>
    <w:rsid w:val="00173BDC"/>
    <w:rsid w:val="00180DE9"/>
    <w:rsid w:val="00181293"/>
    <w:rsid w:val="001812D6"/>
    <w:rsid w:val="00183B8C"/>
    <w:rsid w:val="00183C5D"/>
    <w:rsid w:val="00185ABD"/>
    <w:rsid w:val="00187FF4"/>
    <w:rsid w:val="001929AF"/>
    <w:rsid w:val="00196662"/>
    <w:rsid w:val="001B14D1"/>
    <w:rsid w:val="001B500B"/>
    <w:rsid w:val="001D0E86"/>
    <w:rsid w:val="001D2493"/>
    <w:rsid w:val="001D33E9"/>
    <w:rsid w:val="001D6D69"/>
    <w:rsid w:val="001D7536"/>
    <w:rsid w:val="001E0E3D"/>
    <w:rsid w:val="001E5B3A"/>
    <w:rsid w:val="001E5E78"/>
    <w:rsid w:val="001F0EF3"/>
    <w:rsid w:val="001F5E0A"/>
    <w:rsid w:val="002068C2"/>
    <w:rsid w:val="00221B5B"/>
    <w:rsid w:val="0022408E"/>
    <w:rsid w:val="00224E17"/>
    <w:rsid w:val="0024051E"/>
    <w:rsid w:val="00241D65"/>
    <w:rsid w:val="00245582"/>
    <w:rsid w:val="00251CC4"/>
    <w:rsid w:val="002620E3"/>
    <w:rsid w:val="0026260B"/>
    <w:rsid w:val="00265238"/>
    <w:rsid w:val="00266FC1"/>
    <w:rsid w:val="002727D7"/>
    <w:rsid w:val="00276FAB"/>
    <w:rsid w:val="00277A65"/>
    <w:rsid w:val="0028745C"/>
    <w:rsid w:val="002938DC"/>
    <w:rsid w:val="002A69FE"/>
    <w:rsid w:val="002A78FE"/>
    <w:rsid w:val="002B02DF"/>
    <w:rsid w:val="002B625D"/>
    <w:rsid w:val="002C1141"/>
    <w:rsid w:val="002C2E53"/>
    <w:rsid w:val="002C4446"/>
    <w:rsid w:val="002C5DBF"/>
    <w:rsid w:val="002D31BE"/>
    <w:rsid w:val="002D5207"/>
    <w:rsid w:val="002F6607"/>
    <w:rsid w:val="0030234E"/>
    <w:rsid w:val="00303C8A"/>
    <w:rsid w:val="003050AA"/>
    <w:rsid w:val="00306D78"/>
    <w:rsid w:val="003110C3"/>
    <w:rsid w:val="00311966"/>
    <w:rsid w:val="00314781"/>
    <w:rsid w:val="00330C1A"/>
    <w:rsid w:val="00334B31"/>
    <w:rsid w:val="00335977"/>
    <w:rsid w:val="00340E4E"/>
    <w:rsid w:val="00354092"/>
    <w:rsid w:val="00361FAC"/>
    <w:rsid w:val="003647A3"/>
    <w:rsid w:val="00372348"/>
    <w:rsid w:val="00384276"/>
    <w:rsid w:val="003851A4"/>
    <w:rsid w:val="00392252"/>
    <w:rsid w:val="003A1E5C"/>
    <w:rsid w:val="003A27F3"/>
    <w:rsid w:val="003D1F6A"/>
    <w:rsid w:val="003D431E"/>
    <w:rsid w:val="003D7DE8"/>
    <w:rsid w:val="003E0E15"/>
    <w:rsid w:val="003F5191"/>
    <w:rsid w:val="003F65C4"/>
    <w:rsid w:val="003F7DE7"/>
    <w:rsid w:val="004077D7"/>
    <w:rsid w:val="00410E91"/>
    <w:rsid w:val="00411470"/>
    <w:rsid w:val="00413C2E"/>
    <w:rsid w:val="004201D0"/>
    <w:rsid w:val="00422CDD"/>
    <w:rsid w:val="00432136"/>
    <w:rsid w:val="00433B0E"/>
    <w:rsid w:val="00434A93"/>
    <w:rsid w:val="00436503"/>
    <w:rsid w:val="00447B69"/>
    <w:rsid w:val="004514AE"/>
    <w:rsid w:val="00460ACB"/>
    <w:rsid w:val="00471188"/>
    <w:rsid w:val="0047138D"/>
    <w:rsid w:val="00476670"/>
    <w:rsid w:val="00476A7A"/>
    <w:rsid w:val="00476E78"/>
    <w:rsid w:val="004818C0"/>
    <w:rsid w:val="004914B1"/>
    <w:rsid w:val="004A3F66"/>
    <w:rsid w:val="004A6057"/>
    <w:rsid w:val="004A6E5F"/>
    <w:rsid w:val="004B00CB"/>
    <w:rsid w:val="004B3472"/>
    <w:rsid w:val="004B75FB"/>
    <w:rsid w:val="004C4147"/>
    <w:rsid w:val="004D19CA"/>
    <w:rsid w:val="004D3A72"/>
    <w:rsid w:val="004D60EB"/>
    <w:rsid w:val="004E0551"/>
    <w:rsid w:val="004F6137"/>
    <w:rsid w:val="00513CEE"/>
    <w:rsid w:val="00514729"/>
    <w:rsid w:val="00530ADB"/>
    <w:rsid w:val="0054240C"/>
    <w:rsid w:val="005506AE"/>
    <w:rsid w:val="00561DFA"/>
    <w:rsid w:val="00562BFC"/>
    <w:rsid w:val="0057041A"/>
    <w:rsid w:val="00570B6A"/>
    <w:rsid w:val="00574CB4"/>
    <w:rsid w:val="00576FB0"/>
    <w:rsid w:val="00581AFC"/>
    <w:rsid w:val="00582CA9"/>
    <w:rsid w:val="00583027"/>
    <w:rsid w:val="005912D7"/>
    <w:rsid w:val="00591D84"/>
    <w:rsid w:val="00596D47"/>
    <w:rsid w:val="005A041E"/>
    <w:rsid w:val="005A0A9E"/>
    <w:rsid w:val="005A530F"/>
    <w:rsid w:val="005B3701"/>
    <w:rsid w:val="005C45CA"/>
    <w:rsid w:val="005C7D27"/>
    <w:rsid w:val="005E2AE3"/>
    <w:rsid w:val="005E3626"/>
    <w:rsid w:val="005F04B3"/>
    <w:rsid w:val="005F274F"/>
    <w:rsid w:val="0060686B"/>
    <w:rsid w:val="006128A5"/>
    <w:rsid w:val="00614E0A"/>
    <w:rsid w:val="006214EC"/>
    <w:rsid w:val="00633F94"/>
    <w:rsid w:val="00635E27"/>
    <w:rsid w:val="0064033E"/>
    <w:rsid w:val="00641538"/>
    <w:rsid w:val="0064187F"/>
    <w:rsid w:val="0064192E"/>
    <w:rsid w:val="0064361B"/>
    <w:rsid w:val="006572D1"/>
    <w:rsid w:val="006620F6"/>
    <w:rsid w:val="00667EED"/>
    <w:rsid w:val="0067608C"/>
    <w:rsid w:val="006761DB"/>
    <w:rsid w:val="006768F1"/>
    <w:rsid w:val="0067727E"/>
    <w:rsid w:val="00680C1F"/>
    <w:rsid w:val="006840C7"/>
    <w:rsid w:val="00685C4A"/>
    <w:rsid w:val="00686F1A"/>
    <w:rsid w:val="0068792F"/>
    <w:rsid w:val="006908EA"/>
    <w:rsid w:val="00694117"/>
    <w:rsid w:val="00694B42"/>
    <w:rsid w:val="006A02C1"/>
    <w:rsid w:val="006A6019"/>
    <w:rsid w:val="006A65B2"/>
    <w:rsid w:val="006B48B3"/>
    <w:rsid w:val="006B6F4B"/>
    <w:rsid w:val="006C35F5"/>
    <w:rsid w:val="006C4321"/>
    <w:rsid w:val="006C6E99"/>
    <w:rsid w:val="006C7056"/>
    <w:rsid w:val="006D0884"/>
    <w:rsid w:val="006D147B"/>
    <w:rsid w:val="006F293A"/>
    <w:rsid w:val="006F4B3D"/>
    <w:rsid w:val="006F4F65"/>
    <w:rsid w:val="00712756"/>
    <w:rsid w:val="00712A03"/>
    <w:rsid w:val="00716EC9"/>
    <w:rsid w:val="00724068"/>
    <w:rsid w:val="00735C02"/>
    <w:rsid w:val="00743B49"/>
    <w:rsid w:val="007528B4"/>
    <w:rsid w:val="00760A33"/>
    <w:rsid w:val="00764C79"/>
    <w:rsid w:val="0076658E"/>
    <w:rsid w:val="00767586"/>
    <w:rsid w:val="007705DB"/>
    <w:rsid w:val="00790623"/>
    <w:rsid w:val="007959A3"/>
    <w:rsid w:val="00796626"/>
    <w:rsid w:val="007A3836"/>
    <w:rsid w:val="007A3C44"/>
    <w:rsid w:val="007C06C8"/>
    <w:rsid w:val="007D46B9"/>
    <w:rsid w:val="007D5496"/>
    <w:rsid w:val="007D7C96"/>
    <w:rsid w:val="007E1BDC"/>
    <w:rsid w:val="007F3A4F"/>
    <w:rsid w:val="007F3EFE"/>
    <w:rsid w:val="0080155B"/>
    <w:rsid w:val="00804143"/>
    <w:rsid w:val="008055C0"/>
    <w:rsid w:val="00814CC3"/>
    <w:rsid w:val="00823327"/>
    <w:rsid w:val="0082504C"/>
    <w:rsid w:val="008264B4"/>
    <w:rsid w:val="00830E5A"/>
    <w:rsid w:val="00832348"/>
    <w:rsid w:val="008417F8"/>
    <w:rsid w:val="00842B38"/>
    <w:rsid w:val="0084491B"/>
    <w:rsid w:val="008456DE"/>
    <w:rsid w:val="00846997"/>
    <w:rsid w:val="00846F6F"/>
    <w:rsid w:val="008575D3"/>
    <w:rsid w:val="00862976"/>
    <w:rsid w:val="00863302"/>
    <w:rsid w:val="00870FE0"/>
    <w:rsid w:val="00883451"/>
    <w:rsid w:val="008A1959"/>
    <w:rsid w:val="008A26AB"/>
    <w:rsid w:val="008A70E3"/>
    <w:rsid w:val="008B1802"/>
    <w:rsid w:val="008B55BF"/>
    <w:rsid w:val="008B5DB3"/>
    <w:rsid w:val="008C3B1D"/>
    <w:rsid w:val="008C4545"/>
    <w:rsid w:val="008C5819"/>
    <w:rsid w:val="008D00A6"/>
    <w:rsid w:val="008D2E7D"/>
    <w:rsid w:val="008E0762"/>
    <w:rsid w:val="008E7E75"/>
    <w:rsid w:val="008E7ED8"/>
    <w:rsid w:val="008F4BDB"/>
    <w:rsid w:val="00904558"/>
    <w:rsid w:val="00917693"/>
    <w:rsid w:val="00925AFC"/>
    <w:rsid w:val="00942060"/>
    <w:rsid w:val="0094491C"/>
    <w:rsid w:val="009504F0"/>
    <w:rsid w:val="0095198C"/>
    <w:rsid w:val="009557A6"/>
    <w:rsid w:val="00956326"/>
    <w:rsid w:val="00957348"/>
    <w:rsid w:val="009601A3"/>
    <w:rsid w:val="00961561"/>
    <w:rsid w:val="009630F3"/>
    <w:rsid w:val="009650BA"/>
    <w:rsid w:val="00967ADA"/>
    <w:rsid w:val="009706A3"/>
    <w:rsid w:val="009736D3"/>
    <w:rsid w:val="00987670"/>
    <w:rsid w:val="00990122"/>
    <w:rsid w:val="00995D56"/>
    <w:rsid w:val="009A5683"/>
    <w:rsid w:val="009B297A"/>
    <w:rsid w:val="009B5465"/>
    <w:rsid w:val="009C11AB"/>
    <w:rsid w:val="009C5E1F"/>
    <w:rsid w:val="009D58AC"/>
    <w:rsid w:val="009E7D1D"/>
    <w:rsid w:val="009F60AC"/>
    <w:rsid w:val="00A0367A"/>
    <w:rsid w:val="00A057F5"/>
    <w:rsid w:val="00A10BE3"/>
    <w:rsid w:val="00A13555"/>
    <w:rsid w:val="00A13F49"/>
    <w:rsid w:val="00A16B82"/>
    <w:rsid w:val="00A1718D"/>
    <w:rsid w:val="00A23B21"/>
    <w:rsid w:val="00A245D5"/>
    <w:rsid w:val="00A2789E"/>
    <w:rsid w:val="00A35D5B"/>
    <w:rsid w:val="00A44EF6"/>
    <w:rsid w:val="00A4502C"/>
    <w:rsid w:val="00A46785"/>
    <w:rsid w:val="00A53272"/>
    <w:rsid w:val="00A558CD"/>
    <w:rsid w:val="00A60D67"/>
    <w:rsid w:val="00A626DE"/>
    <w:rsid w:val="00A6384B"/>
    <w:rsid w:val="00A70758"/>
    <w:rsid w:val="00A75B00"/>
    <w:rsid w:val="00A90C57"/>
    <w:rsid w:val="00A92DB5"/>
    <w:rsid w:val="00AA0FE8"/>
    <w:rsid w:val="00AA1614"/>
    <w:rsid w:val="00AA6DCC"/>
    <w:rsid w:val="00AB2D4F"/>
    <w:rsid w:val="00AB7375"/>
    <w:rsid w:val="00AC42BB"/>
    <w:rsid w:val="00AD1BBB"/>
    <w:rsid w:val="00AE5549"/>
    <w:rsid w:val="00AF3989"/>
    <w:rsid w:val="00AF3B55"/>
    <w:rsid w:val="00AF4465"/>
    <w:rsid w:val="00B01771"/>
    <w:rsid w:val="00B02E44"/>
    <w:rsid w:val="00B25985"/>
    <w:rsid w:val="00B27FAB"/>
    <w:rsid w:val="00B326E7"/>
    <w:rsid w:val="00B35972"/>
    <w:rsid w:val="00B400E0"/>
    <w:rsid w:val="00B4252C"/>
    <w:rsid w:val="00B4356F"/>
    <w:rsid w:val="00B50372"/>
    <w:rsid w:val="00B506BF"/>
    <w:rsid w:val="00B50C41"/>
    <w:rsid w:val="00B6764A"/>
    <w:rsid w:val="00B71C94"/>
    <w:rsid w:val="00B9486A"/>
    <w:rsid w:val="00B95F5A"/>
    <w:rsid w:val="00BA6FB9"/>
    <w:rsid w:val="00BB0872"/>
    <w:rsid w:val="00BB2E45"/>
    <w:rsid w:val="00BB319D"/>
    <w:rsid w:val="00BC7971"/>
    <w:rsid w:val="00BD03CD"/>
    <w:rsid w:val="00BF1140"/>
    <w:rsid w:val="00C01343"/>
    <w:rsid w:val="00C1129F"/>
    <w:rsid w:val="00C16C58"/>
    <w:rsid w:val="00C30B02"/>
    <w:rsid w:val="00C42903"/>
    <w:rsid w:val="00C44095"/>
    <w:rsid w:val="00C47CF8"/>
    <w:rsid w:val="00C47E05"/>
    <w:rsid w:val="00C514FD"/>
    <w:rsid w:val="00C5372D"/>
    <w:rsid w:val="00C63582"/>
    <w:rsid w:val="00C73A3D"/>
    <w:rsid w:val="00C73ABA"/>
    <w:rsid w:val="00C742A4"/>
    <w:rsid w:val="00C74A93"/>
    <w:rsid w:val="00C81106"/>
    <w:rsid w:val="00C96CB2"/>
    <w:rsid w:val="00C9745E"/>
    <w:rsid w:val="00CA02EE"/>
    <w:rsid w:val="00CB0150"/>
    <w:rsid w:val="00CB25AA"/>
    <w:rsid w:val="00CC0143"/>
    <w:rsid w:val="00CC0C49"/>
    <w:rsid w:val="00CC0F1F"/>
    <w:rsid w:val="00CE00D0"/>
    <w:rsid w:val="00CE153F"/>
    <w:rsid w:val="00CE6ABC"/>
    <w:rsid w:val="00CF06D8"/>
    <w:rsid w:val="00CF64F4"/>
    <w:rsid w:val="00D04770"/>
    <w:rsid w:val="00D04C6F"/>
    <w:rsid w:val="00D07ED2"/>
    <w:rsid w:val="00D15786"/>
    <w:rsid w:val="00D16823"/>
    <w:rsid w:val="00D21E0D"/>
    <w:rsid w:val="00D2613E"/>
    <w:rsid w:val="00D33F30"/>
    <w:rsid w:val="00D348C5"/>
    <w:rsid w:val="00D34C87"/>
    <w:rsid w:val="00D36D3D"/>
    <w:rsid w:val="00D46466"/>
    <w:rsid w:val="00D52E96"/>
    <w:rsid w:val="00D72A98"/>
    <w:rsid w:val="00D80145"/>
    <w:rsid w:val="00D84C82"/>
    <w:rsid w:val="00D929FD"/>
    <w:rsid w:val="00DA3FAA"/>
    <w:rsid w:val="00DA6ED6"/>
    <w:rsid w:val="00DB1761"/>
    <w:rsid w:val="00DC3806"/>
    <w:rsid w:val="00DD2BF0"/>
    <w:rsid w:val="00DD2CAB"/>
    <w:rsid w:val="00DE4327"/>
    <w:rsid w:val="00DF5219"/>
    <w:rsid w:val="00E00596"/>
    <w:rsid w:val="00E037DB"/>
    <w:rsid w:val="00E0676B"/>
    <w:rsid w:val="00E16E23"/>
    <w:rsid w:val="00E1777D"/>
    <w:rsid w:val="00E2476B"/>
    <w:rsid w:val="00E36D0F"/>
    <w:rsid w:val="00E5735B"/>
    <w:rsid w:val="00E579CE"/>
    <w:rsid w:val="00E60F3C"/>
    <w:rsid w:val="00E6581F"/>
    <w:rsid w:val="00E80235"/>
    <w:rsid w:val="00E8243F"/>
    <w:rsid w:val="00E8306E"/>
    <w:rsid w:val="00E8598B"/>
    <w:rsid w:val="00E86701"/>
    <w:rsid w:val="00E918DA"/>
    <w:rsid w:val="00E9222B"/>
    <w:rsid w:val="00EA4972"/>
    <w:rsid w:val="00EB1C4F"/>
    <w:rsid w:val="00EC01EE"/>
    <w:rsid w:val="00EC5B49"/>
    <w:rsid w:val="00ED00CC"/>
    <w:rsid w:val="00EE2AD2"/>
    <w:rsid w:val="00EF7BE3"/>
    <w:rsid w:val="00F00566"/>
    <w:rsid w:val="00F01F25"/>
    <w:rsid w:val="00F06815"/>
    <w:rsid w:val="00F14012"/>
    <w:rsid w:val="00F14849"/>
    <w:rsid w:val="00F2781D"/>
    <w:rsid w:val="00F30197"/>
    <w:rsid w:val="00F351B6"/>
    <w:rsid w:val="00F36F51"/>
    <w:rsid w:val="00F404C1"/>
    <w:rsid w:val="00F42274"/>
    <w:rsid w:val="00F80A79"/>
    <w:rsid w:val="00F82E04"/>
    <w:rsid w:val="00F85701"/>
    <w:rsid w:val="00F9743D"/>
    <w:rsid w:val="00FA585B"/>
    <w:rsid w:val="00FB4DB9"/>
    <w:rsid w:val="00FB4F61"/>
    <w:rsid w:val="00FC2B94"/>
    <w:rsid w:val="00FD32CC"/>
    <w:rsid w:val="00FD4015"/>
    <w:rsid w:val="00FE08A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
    <w:basedOn w:val="Normal"/>
    <w:link w:val="ListParagraphChar"/>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5B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ikumi.lv/ta/id/357496"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3f33a4807f9dca22fa874e5615a1c9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5fff6632cab8c06629dc4da49c0aba"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3B479-E50A-44B7-9D4D-6D7AFA605389}"/>
</file>

<file path=customXml/itemProps2.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3.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14922</Words>
  <Characters>8506</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Jānis Pērkons</cp:lastModifiedBy>
  <cp:revision>83</cp:revision>
  <dcterms:created xsi:type="dcterms:W3CDTF">2025-09-09T13:06:00Z</dcterms:created>
  <dcterms:modified xsi:type="dcterms:W3CDTF">2025-10-15T12:28:00Z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