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910200F" w:rsidR="00DC7BD0" w:rsidRDefault="3249855B" w:rsidP="2C976672">
      <w:pPr>
        <w:spacing w:after="0" w:line="240" w:lineRule="auto"/>
        <w:jc w:val="right"/>
        <w:rPr>
          <w:rFonts w:ascii="Aptos" w:eastAsia="Aptos" w:hAnsi="Aptos" w:cs="Aptos"/>
        </w:rPr>
      </w:pPr>
      <w:r w:rsidRPr="2C976672">
        <w:rPr>
          <w:rFonts w:ascii="Aptos" w:eastAsia="Aptos" w:hAnsi="Aptos" w:cs="Aptos"/>
        </w:rPr>
        <w:t>1</w:t>
      </w:r>
      <w:r w:rsidR="1229A206" w:rsidRPr="2C976672">
        <w:rPr>
          <w:rFonts w:ascii="Aptos" w:eastAsia="Aptos" w:hAnsi="Aptos" w:cs="Aptos"/>
        </w:rPr>
        <w:t>.</w:t>
      </w:r>
      <w:r w:rsidR="008E5032" w:rsidRPr="2C976672">
        <w:rPr>
          <w:rFonts w:ascii="Aptos" w:eastAsia="Aptos" w:hAnsi="Aptos" w:cs="Aptos"/>
        </w:rPr>
        <w:t> </w:t>
      </w:r>
      <w:r w:rsidR="6E62283A" w:rsidRPr="2C976672">
        <w:rPr>
          <w:rFonts w:ascii="Aptos" w:eastAsia="Aptos" w:hAnsi="Aptos" w:cs="Aptos"/>
        </w:rPr>
        <w:t>pielikums</w:t>
      </w:r>
    </w:p>
    <w:p w14:paraId="4B8DC3D9" w14:textId="3BBF8DE2" w:rsidR="5A905C3F" w:rsidRDefault="007554EB" w:rsidP="2C976672">
      <w:pPr>
        <w:spacing w:after="240" w:line="240" w:lineRule="auto"/>
        <w:jc w:val="right"/>
        <w:rPr>
          <w:rFonts w:ascii="Aptos" w:eastAsia="Aptos" w:hAnsi="Aptos" w:cs="Aptos"/>
        </w:rPr>
      </w:pPr>
      <w:r w:rsidRPr="7DB7ED9E">
        <w:rPr>
          <w:rFonts w:ascii="Aptos" w:eastAsia="Aptos" w:hAnsi="Aptos" w:cs="Aptos"/>
        </w:rPr>
        <w:t>P</w:t>
      </w:r>
      <w:r w:rsidR="289BBA31" w:rsidRPr="7DB7ED9E">
        <w:rPr>
          <w:rFonts w:ascii="Aptos" w:eastAsia="Aptos" w:hAnsi="Aptos" w:cs="Aptos"/>
        </w:rPr>
        <w:t>rojekt</w:t>
      </w:r>
      <w:r w:rsidR="00D46A6B" w:rsidRPr="7DB7ED9E">
        <w:rPr>
          <w:rFonts w:ascii="Aptos" w:eastAsia="Aptos" w:hAnsi="Aptos" w:cs="Aptos"/>
        </w:rPr>
        <w:t>u</w:t>
      </w:r>
      <w:r w:rsidR="289BBA31" w:rsidRPr="7DB7ED9E">
        <w:rPr>
          <w:rFonts w:ascii="Aptos" w:eastAsia="Aptos" w:hAnsi="Aptos" w:cs="Aptos"/>
        </w:rPr>
        <w:t xml:space="preserve"> iesniegum</w:t>
      </w:r>
      <w:r w:rsidR="00D46A6B" w:rsidRPr="7DB7ED9E">
        <w:rPr>
          <w:rFonts w:ascii="Aptos" w:eastAsia="Aptos" w:hAnsi="Aptos" w:cs="Aptos"/>
        </w:rPr>
        <w:t>u atlases nolikumam</w:t>
      </w:r>
    </w:p>
    <w:p w14:paraId="79F14D34" w14:textId="13E46486" w:rsidR="00442EDC" w:rsidRPr="00643BCF" w:rsidRDefault="74DC549B" w:rsidP="008D7175">
      <w:pPr>
        <w:pStyle w:val="NoSpacing"/>
        <w:spacing w:after="480" w:line="240" w:lineRule="auto"/>
        <w:jc w:val="center"/>
        <w:rPr>
          <w:rFonts w:ascii="Aptos" w:eastAsia="Aptos" w:hAnsi="Aptos" w:cs="Aptos"/>
          <w:b/>
          <w:bCs/>
          <w:color w:val="auto"/>
          <w:sz w:val="28"/>
          <w:szCs w:val="28"/>
        </w:rPr>
      </w:pPr>
      <w:r w:rsidRPr="51225BE8">
        <w:rPr>
          <w:rFonts w:ascii="Aptos" w:eastAsia="Aptos" w:hAnsi="Aptos" w:cs="Aptos"/>
          <w:b/>
          <w:bCs/>
          <w:color w:val="auto"/>
          <w:sz w:val="28"/>
          <w:szCs w:val="28"/>
        </w:rPr>
        <w:t>Notekūdeņus uzņemošā ūdensobjekta, k</w:t>
      </w:r>
      <w:r w:rsidR="1438561D" w:rsidRPr="51225BE8">
        <w:rPr>
          <w:rFonts w:ascii="Aptos" w:eastAsia="Aptos" w:hAnsi="Aptos" w:cs="Aptos"/>
          <w:b/>
          <w:bCs/>
          <w:color w:val="auto"/>
          <w:sz w:val="28"/>
          <w:szCs w:val="28"/>
        </w:rPr>
        <w:t>opējā enerģijas galapatēriņa ietaupījuma un siltumnīcefekta gāzu emisiju ietaupījuma</w:t>
      </w:r>
      <w:r w:rsidR="1438561D" w:rsidRPr="51225BE8">
        <w:rPr>
          <w:rFonts w:ascii="Aptos" w:eastAsia="Aptos" w:hAnsi="Aptos" w:cs="Aptos"/>
          <w:b/>
          <w:bCs/>
          <w:color w:val="auto"/>
        </w:rPr>
        <w:t xml:space="preserve"> </w:t>
      </w:r>
      <w:r w:rsidR="345FCF64" w:rsidRPr="51225BE8">
        <w:rPr>
          <w:rFonts w:ascii="Aptos" w:eastAsia="Aptos" w:hAnsi="Aptos" w:cs="Aptos"/>
          <w:b/>
          <w:bCs/>
          <w:color w:val="auto"/>
          <w:sz w:val="28"/>
          <w:szCs w:val="28"/>
        </w:rPr>
        <w:t>apraksts</w:t>
      </w:r>
    </w:p>
    <w:p w14:paraId="655A7B96" w14:textId="5B4406B4" w:rsidR="008D7175" w:rsidRDefault="6E62283A" w:rsidP="008D7175">
      <w:pPr>
        <w:pStyle w:val="NoSpacing"/>
        <w:spacing w:after="0" w:line="240" w:lineRule="auto"/>
        <w:rPr>
          <w:rFonts w:ascii="Aptos" w:eastAsia="Aptos" w:hAnsi="Aptos" w:cs="Aptos"/>
          <w:b/>
          <w:bCs/>
          <w:i w:val="0"/>
          <w:color w:val="auto"/>
        </w:rPr>
      </w:pPr>
      <w:r w:rsidRPr="51225BE8">
        <w:rPr>
          <w:rFonts w:ascii="Aptos" w:eastAsia="Aptos" w:hAnsi="Aptos" w:cs="Aptos"/>
          <w:b/>
          <w:bCs/>
          <w:i w:val="0"/>
          <w:color w:val="auto"/>
        </w:rPr>
        <w:t>Dokumentā sniegto informāciju projekta iesniegumā n</w:t>
      </w:r>
      <w:r w:rsidR="34CCAE10" w:rsidRPr="51225BE8">
        <w:rPr>
          <w:rFonts w:ascii="Aptos" w:eastAsia="Aptos" w:hAnsi="Aptos" w:cs="Aptos"/>
          <w:b/>
          <w:bCs/>
          <w:i w:val="0"/>
          <w:color w:val="auto"/>
        </w:rPr>
        <w:t>eatkārto</w:t>
      </w:r>
      <w:r w:rsidRPr="51225BE8">
        <w:rPr>
          <w:rFonts w:ascii="Aptos" w:eastAsia="Aptos" w:hAnsi="Aptos" w:cs="Aptos"/>
          <w:b/>
          <w:bCs/>
          <w:i w:val="0"/>
          <w:color w:val="auto"/>
        </w:rPr>
        <w:t>.</w:t>
      </w:r>
    </w:p>
    <w:p w14:paraId="42F3CAF0" w14:textId="5E079E8D" w:rsidR="00282B84" w:rsidRPr="002B6011" w:rsidRDefault="6E62283A" w:rsidP="008D7175">
      <w:pPr>
        <w:pStyle w:val="NoSpacing"/>
        <w:spacing w:after="480" w:line="240" w:lineRule="auto"/>
        <w:rPr>
          <w:rFonts w:ascii="Aptos" w:eastAsia="Aptos" w:hAnsi="Aptos" w:cs="Aptos"/>
          <w:b/>
          <w:bCs/>
          <w:i w:val="0"/>
          <w:color w:val="auto"/>
        </w:rPr>
      </w:pPr>
      <w:r w:rsidRPr="51225BE8">
        <w:rPr>
          <w:rFonts w:ascii="Aptos" w:eastAsia="Aptos" w:hAnsi="Aptos" w:cs="Aptos"/>
          <w:b/>
          <w:bCs/>
          <w:i w:val="0"/>
          <w:color w:val="auto"/>
        </w:rPr>
        <w:t>Ja nepieciešams, projekta iesniegumā norāda atsauci uz konkrēto dokumenta sadaļu.</w:t>
      </w:r>
    </w:p>
    <w:sdt>
      <w:sdtPr>
        <w:rPr>
          <w:rFonts w:asciiTheme="minorHAnsi" w:eastAsiaTheme="minorEastAsia" w:hAnsiTheme="minorHAnsi" w:cstheme="minorBidi"/>
          <w:color w:val="auto"/>
          <w:sz w:val="24"/>
          <w:szCs w:val="24"/>
          <w:lang w:val="lv-LV" w:eastAsia="ja-JP"/>
        </w:rPr>
        <w:id w:val="-749731685"/>
        <w:docPartObj>
          <w:docPartGallery w:val="Table of Contents"/>
          <w:docPartUnique/>
        </w:docPartObj>
      </w:sdtPr>
      <w:sdtEndPr>
        <w:rPr>
          <w:b/>
          <w:bCs/>
          <w:noProof/>
        </w:rPr>
      </w:sdtEndPr>
      <w:sdtContent>
        <w:p w14:paraId="1DBD3EF1" w14:textId="23A6DDD6" w:rsidR="007033C5" w:rsidRPr="00A32C43" w:rsidRDefault="007033C5" w:rsidP="007E047E">
          <w:pPr>
            <w:pStyle w:val="TOCHeading"/>
            <w:spacing w:after="120"/>
            <w:rPr>
              <w:rFonts w:ascii="Aptos" w:eastAsia="Aptos" w:hAnsi="Aptos" w:cs="Aptos"/>
              <w:b/>
              <w:color w:val="auto"/>
              <w:sz w:val="24"/>
              <w:szCs w:val="36"/>
              <w:lang w:val="lv-LV" w:eastAsia="ja-JP"/>
            </w:rPr>
          </w:pPr>
          <w:r w:rsidRPr="00A32C43">
            <w:rPr>
              <w:rFonts w:ascii="Aptos" w:eastAsia="Aptos" w:hAnsi="Aptos" w:cs="Aptos"/>
              <w:b/>
              <w:color w:val="auto"/>
              <w:sz w:val="24"/>
              <w:szCs w:val="36"/>
              <w:lang w:val="lv-LV" w:eastAsia="ja-JP"/>
            </w:rPr>
            <w:t>Saturs</w:t>
          </w:r>
        </w:p>
        <w:p w14:paraId="61DC74BE" w14:textId="0FB72B48" w:rsidR="007033C5" w:rsidRPr="005439CF" w:rsidRDefault="007033C5" w:rsidP="009D011E">
          <w:pPr>
            <w:pStyle w:val="TOC1"/>
            <w:tabs>
              <w:tab w:val="left" w:pos="440"/>
              <w:tab w:val="right" w:leader="dot" w:pos="9356"/>
            </w:tabs>
            <w:ind w:left="284" w:right="119" w:hanging="284"/>
            <w:rPr>
              <w:rFonts w:ascii="Aptos" w:hAnsi="Aptos"/>
              <w:noProof/>
              <w:kern w:val="2"/>
              <w:sz w:val="22"/>
              <w:szCs w:val="22"/>
              <w:lang w:val="en-US" w:eastAsia="en-US"/>
              <w14:ligatures w14:val="standardContextual"/>
            </w:rPr>
          </w:pPr>
          <w:r>
            <w:fldChar w:fldCharType="begin"/>
          </w:r>
          <w:r>
            <w:instrText xml:space="preserve"> TOC \o "1-3" \h \z \u </w:instrText>
          </w:r>
          <w:r>
            <w:fldChar w:fldCharType="separate"/>
          </w:r>
          <w:hyperlink w:anchor="_Toc204761849" w:history="1">
            <w:r w:rsidRPr="005439CF">
              <w:rPr>
                <w:rStyle w:val="Hyperlink"/>
                <w:rFonts w:ascii="Aptos" w:eastAsia="Aptos" w:hAnsi="Aptos" w:cs="Aptos"/>
                <w:noProof/>
                <w:sz w:val="22"/>
                <w:szCs w:val="22"/>
              </w:rPr>
              <w:t>1.</w:t>
            </w:r>
            <w:r w:rsidRPr="005439CF">
              <w:rPr>
                <w:rFonts w:ascii="Aptos" w:hAnsi="Aptos"/>
                <w:noProof/>
                <w:kern w:val="2"/>
                <w:sz w:val="22"/>
                <w:szCs w:val="22"/>
                <w:lang w:val="en-US" w:eastAsia="en-US"/>
                <w14:ligatures w14:val="standardContextual"/>
              </w:rPr>
              <w:tab/>
            </w:r>
            <w:r w:rsidRPr="005439CF">
              <w:rPr>
                <w:rStyle w:val="Hyperlink"/>
                <w:rFonts w:ascii="Aptos" w:eastAsia="Aptos" w:hAnsi="Aptos" w:cs="Aptos"/>
                <w:noProof/>
                <w:sz w:val="22"/>
                <w:szCs w:val="22"/>
              </w:rPr>
              <w:t>Notekūdeņu attīrīšanas iekārtu novadītos notekūdeņus uzņemošā ūdensobjekta ekoloģiskā kvalitāte</w:t>
            </w:r>
            <w:r w:rsidRPr="005439CF">
              <w:rPr>
                <w:rFonts w:ascii="Aptos" w:hAnsi="Aptos"/>
                <w:noProof/>
                <w:webHidden/>
                <w:sz w:val="22"/>
                <w:szCs w:val="22"/>
              </w:rPr>
              <w:tab/>
            </w:r>
            <w:r w:rsidRPr="005439CF">
              <w:rPr>
                <w:rFonts w:ascii="Aptos" w:hAnsi="Aptos"/>
                <w:noProof/>
                <w:webHidden/>
                <w:sz w:val="22"/>
                <w:szCs w:val="22"/>
              </w:rPr>
              <w:fldChar w:fldCharType="begin"/>
            </w:r>
            <w:r w:rsidRPr="005439CF">
              <w:rPr>
                <w:rFonts w:ascii="Aptos" w:hAnsi="Aptos"/>
                <w:noProof/>
                <w:webHidden/>
                <w:sz w:val="22"/>
                <w:szCs w:val="22"/>
              </w:rPr>
              <w:instrText xml:space="preserve"> PAGEREF _Toc204761849 \h </w:instrText>
            </w:r>
            <w:r w:rsidRPr="005439CF">
              <w:rPr>
                <w:rFonts w:ascii="Aptos" w:hAnsi="Aptos"/>
                <w:noProof/>
                <w:webHidden/>
                <w:sz w:val="22"/>
                <w:szCs w:val="22"/>
              </w:rPr>
            </w:r>
            <w:r w:rsidRPr="005439CF">
              <w:rPr>
                <w:rFonts w:ascii="Aptos" w:hAnsi="Aptos"/>
                <w:noProof/>
                <w:webHidden/>
                <w:sz w:val="22"/>
                <w:szCs w:val="22"/>
              </w:rPr>
              <w:fldChar w:fldCharType="separate"/>
            </w:r>
            <w:r w:rsidRPr="005439CF">
              <w:rPr>
                <w:rFonts w:ascii="Aptos" w:hAnsi="Aptos"/>
                <w:noProof/>
                <w:webHidden/>
                <w:sz w:val="22"/>
                <w:szCs w:val="22"/>
              </w:rPr>
              <w:t>2</w:t>
            </w:r>
            <w:r w:rsidRPr="005439CF">
              <w:rPr>
                <w:rFonts w:ascii="Aptos" w:hAnsi="Aptos"/>
                <w:noProof/>
                <w:webHidden/>
                <w:sz w:val="22"/>
                <w:szCs w:val="22"/>
              </w:rPr>
              <w:fldChar w:fldCharType="end"/>
            </w:r>
          </w:hyperlink>
        </w:p>
        <w:p w14:paraId="61778698" w14:textId="16930B8A" w:rsidR="007033C5" w:rsidRPr="005439CF" w:rsidRDefault="007033C5" w:rsidP="009D011E">
          <w:pPr>
            <w:pStyle w:val="TOC1"/>
            <w:tabs>
              <w:tab w:val="left" w:pos="440"/>
              <w:tab w:val="right" w:leader="dot" w:pos="9356"/>
              <w:tab w:val="right" w:leader="dot" w:pos="9465"/>
            </w:tabs>
            <w:ind w:left="284" w:right="119" w:hanging="284"/>
            <w:rPr>
              <w:rFonts w:ascii="Aptos" w:hAnsi="Aptos"/>
              <w:noProof/>
              <w:kern w:val="2"/>
              <w:sz w:val="22"/>
              <w:szCs w:val="22"/>
              <w:lang w:val="en-US" w:eastAsia="en-US"/>
              <w14:ligatures w14:val="standardContextual"/>
            </w:rPr>
          </w:pPr>
          <w:hyperlink w:anchor="_Toc204761850" w:history="1">
            <w:r w:rsidRPr="005439CF">
              <w:rPr>
                <w:rStyle w:val="Hyperlink"/>
                <w:rFonts w:ascii="Aptos" w:eastAsia="Aptos" w:hAnsi="Aptos" w:cs="Aptos"/>
                <w:noProof/>
                <w:sz w:val="22"/>
                <w:szCs w:val="22"/>
              </w:rPr>
              <w:t>2.</w:t>
            </w:r>
            <w:r w:rsidRPr="005439CF">
              <w:rPr>
                <w:rFonts w:ascii="Aptos" w:hAnsi="Aptos"/>
                <w:noProof/>
                <w:kern w:val="2"/>
                <w:sz w:val="22"/>
                <w:szCs w:val="22"/>
                <w:lang w:val="en-US" w:eastAsia="en-US"/>
                <w14:ligatures w14:val="standardContextual"/>
              </w:rPr>
              <w:tab/>
            </w:r>
            <w:r w:rsidRPr="005439CF">
              <w:rPr>
                <w:rStyle w:val="Hyperlink"/>
                <w:rFonts w:ascii="Aptos" w:eastAsia="Aptos" w:hAnsi="Aptos" w:cs="Aptos"/>
                <w:noProof/>
                <w:sz w:val="22"/>
                <w:szCs w:val="22"/>
              </w:rPr>
              <w:t>Notekūdeņu attīrīšanas iekārtu novadītos notekūdeņus uzņemošā ūdensobjekta veids</w:t>
            </w:r>
            <w:r w:rsidRPr="005439CF">
              <w:rPr>
                <w:rFonts w:ascii="Aptos" w:hAnsi="Aptos"/>
                <w:noProof/>
                <w:webHidden/>
                <w:sz w:val="22"/>
                <w:szCs w:val="22"/>
              </w:rPr>
              <w:tab/>
            </w:r>
            <w:r w:rsidRPr="005439CF">
              <w:rPr>
                <w:rFonts w:ascii="Aptos" w:hAnsi="Aptos"/>
                <w:noProof/>
                <w:webHidden/>
                <w:sz w:val="22"/>
                <w:szCs w:val="22"/>
              </w:rPr>
              <w:fldChar w:fldCharType="begin"/>
            </w:r>
            <w:r w:rsidRPr="005439CF">
              <w:rPr>
                <w:rFonts w:ascii="Aptos" w:hAnsi="Aptos"/>
                <w:noProof/>
                <w:webHidden/>
                <w:sz w:val="22"/>
                <w:szCs w:val="22"/>
              </w:rPr>
              <w:instrText xml:space="preserve"> PAGEREF _Toc204761850 \h </w:instrText>
            </w:r>
            <w:r w:rsidRPr="005439CF">
              <w:rPr>
                <w:rFonts w:ascii="Aptos" w:hAnsi="Aptos"/>
                <w:noProof/>
                <w:webHidden/>
                <w:sz w:val="22"/>
                <w:szCs w:val="22"/>
              </w:rPr>
            </w:r>
            <w:r w:rsidRPr="005439CF">
              <w:rPr>
                <w:rFonts w:ascii="Aptos" w:hAnsi="Aptos"/>
                <w:noProof/>
                <w:webHidden/>
                <w:sz w:val="22"/>
                <w:szCs w:val="22"/>
              </w:rPr>
              <w:fldChar w:fldCharType="separate"/>
            </w:r>
            <w:r w:rsidRPr="005439CF">
              <w:rPr>
                <w:rFonts w:ascii="Aptos" w:hAnsi="Aptos"/>
                <w:noProof/>
                <w:webHidden/>
                <w:sz w:val="22"/>
                <w:szCs w:val="22"/>
              </w:rPr>
              <w:t>2</w:t>
            </w:r>
            <w:r w:rsidRPr="005439CF">
              <w:rPr>
                <w:rFonts w:ascii="Aptos" w:hAnsi="Aptos"/>
                <w:noProof/>
                <w:webHidden/>
                <w:sz w:val="22"/>
                <w:szCs w:val="22"/>
              </w:rPr>
              <w:fldChar w:fldCharType="end"/>
            </w:r>
          </w:hyperlink>
        </w:p>
        <w:p w14:paraId="417372CC" w14:textId="685E2C5B" w:rsidR="007033C5" w:rsidRPr="005439CF" w:rsidRDefault="007033C5" w:rsidP="009D011E">
          <w:pPr>
            <w:pStyle w:val="TOC1"/>
            <w:tabs>
              <w:tab w:val="left" w:pos="440"/>
              <w:tab w:val="right" w:leader="dot" w:pos="9356"/>
              <w:tab w:val="right" w:leader="dot" w:pos="9465"/>
            </w:tabs>
            <w:ind w:left="284" w:right="119" w:hanging="284"/>
            <w:rPr>
              <w:rFonts w:ascii="Aptos" w:hAnsi="Aptos"/>
              <w:noProof/>
              <w:kern w:val="2"/>
              <w:sz w:val="22"/>
              <w:szCs w:val="22"/>
              <w:lang w:val="en-US" w:eastAsia="en-US"/>
              <w14:ligatures w14:val="standardContextual"/>
            </w:rPr>
          </w:pPr>
          <w:hyperlink w:anchor="_Toc204761851" w:history="1">
            <w:r w:rsidRPr="005439CF">
              <w:rPr>
                <w:rStyle w:val="Hyperlink"/>
                <w:rFonts w:ascii="Aptos" w:eastAsia="Aptos" w:hAnsi="Aptos" w:cs="Aptos"/>
                <w:noProof/>
                <w:sz w:val="22"/>
                <w:szCs w:val="22"/>
              </w:rPr>
              <w:t>3.</w:t>
            </w:r>
            <w:r w:rsidRPr="005439CF">
              <w:rPr>
                <w:rFonts w:ascii="Aptos" w:hAnsi="Aptos"/>
                <w:noProof/>
                <w:kern w:val="2"/>
                <w:sz w:val="22"/>
                <w:szCs w:val="22"/>
                <w:lang w:val="en-US" w:eastAsia="en-US"/>
                <w14:ligatures w14:val="standardContextual"/>
              </w:rPr>
              <w:tab/>
            </w:r>
            <w:r w:rsidRPr="005439CF">
              <w:rPr>
                <w:rStyle w:val="Hyperlink"/>
                <w:rFonts w:ascii="Aptos" w:eastAsia="Aptos" w:hAnsi="Aptos" w:cs="Aptos"/>
                <w:noProof/>
                <w:sz w:val="22"/>
                <w:szCs w:val="22"/>
              </w:rPr>
              <w:t>Projektā paredzētās darbības teritorija</w:t>
            </w:r>
            <w:r w:rsidRPr="005439CF">
              <w:rPr>
                <w:rFonts w:ascii="Aptos" w:hAnsi="Aptos"/>
                <w:noProof/>
                <w:webHidden/>
                <w:sz w:val="22"/>
                <w:szCs w:val="22"/>
              </w:rPr>
              <w:tab/>
            </w:r>
            <w:r w:rsidRPr="005439CF">
              <w:rPr>
                <w:rFonts w:ascii="Aptos" w:hAnsi="Aptos"/>
                <w:noProof/>
                <w:webHidden/>
                <w:sz w:val="22"/>
                <w:szCs w:val="22"/>
              </w:rPr>
              <w:fldChar w:fldCharType="begin"/>
            </w:r>
            <w:r w:rsidRPr="005439CF">
              <w:rPr>
                <w:rFonts w:ascii="Aptos" w:hAnsi="Aptos"/>
                <w:noProof/>
                <w:webHidden/>
                <w:sz w:val="22"/>
                <w:szCs w:val="22"/>
              </w:rPr>
              <w:instrText xml:space="preserve"> PAGEREF _Toc204761851 \h </w:instrText>
            </w:r>
            <w:r w:rsidRPr="005439CF">
              <w:rPr>
                <w:rFonts w:ascii="Aptos" w:hAnsi="Aptos"/>
                <w:noProof/>
                <w:webHidden/>
                <w:sz w:val="22"/>
                <w:szCs w:val="22"/>
              </w:rPr>
            </w:r>
            <w:r w:rsidRPr="005439CF">
              <w:rPr>
                <w:rFonts w:ascii="Aptos" w:hAnsi="Aptos"/>
                <w:noProof/>
                <w:webHidden/>
                <w:sz w:val="22"/>
                <w:szCs w:val="22"/>
              </w:rPr>
              <w:fldChar w:fldCharType="separate"/>
            </w:r>
            <w:r w:rsidRPr="005439CF">
              <w:rPr>
                <w:rFonts w:ascii="Aptos" w:hAnsi="Aptos"/>
                <w:noProof/>
                <w:webHidden/>
                <w:sz w:val="22"/>
                <w:szCs w:val="22"/>
              </w:rPr>
              <w:t>3</w:t>
            </w:r>
            <w:r w:rsidRPr="005439CF">
              <w:rPr>
                <w:rFonts w:ascii="Aptos" w:hAnsi="Aptos"/>
                <w:noProof/>
                <w:webHidden/>
                <w:sz w:val="22"/>
                <w:szCs w:val="22"/>
              </w:rPr>
              <w:fldChar w:fldCharType="end"/>
            </w:r>
          </w:hyperlink>
        </w:p>
        <w:p w14:paraId="0507E670" w14:textId="32491732" w:rsidR="007033C5" w:rsidRPr="005439CF" w:rsidRDefault="007033C5" w:rsidP="009D011E">
          <w:pPr>
            <w:pStyle w:val="TOC1"/>
            <w:tabs>
              <w:tab w:val="left" w:pos="440"/>
              <w:tab w:val="right" w:leader="dot" w:pos="9356"/>
              <w:tab w:val="right" w:leader="dot" w:pos="9465"/>
            </w:tabs>
            <w:ind w:left="284" w:right="119" w:hanging="284"/>
            <w:rPr>
              <w:rFonts w:ascii="Aptos" w:hAnsi="Aptos"/>
              <w:noProof/>
              <w:kern w:val="2"/>
              <w:sz w:val="22"/>
              <w:szCs w:val="22"/>
              <w:lang w:val="en-US" w:eastAsia="en-US"/>
              <w14:ligatures w14:val="standardContextual"/>
            </w:rPr>
          </w:pPr>
          <w:hyperlink w:anchor="_Toc204761852" w:history="1">
            <w:r w:rsidRPr="005439CF">
              <w:rPr>
                <w:rStyle w:val="Hyperlink"/>
                <w:rFonts w:ascii="Aptos" w:eastAsia="Aptos" w:hAnsi="Aptos" w:cs="Aptos"/>
                <w:noProof/>
                <w:sz w:val="22"/>
                <w:szCs w:val="22"/>
              </w:rPr>
              <w:t>4.</w:t>
            </w:r>
            <w:r w:rsidRPr="005439CF">
              <w:rPr>
                <w:rFonts w:ascii="Aptos" w:hAnsi="Aptos"/>
                <w:noProof/>
                <w:kern w:val="2"/>
                <w:sz w:val="22"/>
                <w:szCs w:val="22"/>
                <w:lang w:val="en-US" w:eastAsia="en-US"/>
                <w14:ligatures w14:val="standardContextual"/>
              </w:rPr>
              <w:tab/>
            </w:r>
            <w:r w:rsidRPr="005439CF">
              <w:rPr>
                <w:rStyle w:val="Hyperlink"/>
                <w:rFonts w:ascii="Aptos" w:eastAsia="Aptos" w:hAnsi="Aptos" w:cs="Aptos"/>
                <w:noProof/>
                <w:sz w:val="22"/>
                <w:szCs w:val="22"/>
              </w:rPr>
              <w:t>Horizontālais princips “Klimatdrošināšana”</w:t>
            </w:r>
            <w:r w:rsidRPr="005439CF">
              <w:rPr>
                <w:rFonts w:ascii="Aptos" w:hAnsi="Aptos"/>
                <w:noProof/>
                <w:webHidden/>
                <w:sz w:val="22"/>
                <w:szCs w:val="22"/>
              </w:rPr>
              <w:tab/>
            </w:r>
            <w:r w:rsidRPr="005439CF">
              <w:rPr>
                <w:rFonts w:ascii="Aptos" w:hAnsi="Aptos"/>
                <w:noProof/>
                <w:webHidden/>
                <w:sz w:val="22"/>
                <w:szCs w:val="22"/>
              </w:rPr>
              <w:fldChar w:fldCharType="begin"/>
            </w:r>
            <w:r w:rsidRPr="005439CF">
              <w:rPr>
                <w:rFonts w:ascii="Aptos" w:hAnsi="Aptos"/>
                <w:noProof/>
                <w:webHidden/>
                <w:sz w:val="22"/>
                <w:szCs w:val="22"/>
              </w:rPr>
              <w:instrText xml:space="preserve"> PAGEREF _Toc204761852 \h </w:instrText>
            </w:r>
            <w:r w:rsidRPr="005439CF">
              <w:rPr>
                <w:rFonts w:ascii="Aptos" w:hAnsi="Aptos"/>
                <w:noProof/>
                <w:webHidden/>
                <w:sz w:val="22"/>
                <w:szCs w:val="22"/>
              </w:rPr>
            </w:r>
            <w:r w:rsidRPr="005439CF">
              <w:rPr>
                <w:rFonts w:ascii="Aptos" w:hAnsi="Aptos"/>
                <w:noProof/>
                <w:webHidden/>
                <w:sz w:val="22"/>
                <w:szCs w:val="22"/>
              </w:rPr>
              <w:fldChar w:fldCharType="separate"/>
            </w:r>
            <w:r w:rsidRPr="005439CF">
              <w:rPr>
                <w:rFonts w:ascii="Aptos" w:hAnsi="Aptos"/>
                <w:noProof/>
                <w:webHidden/>
                <w:sz w:val="22"/>
                <w:szCs w:val="22"/>
              </w:rPr>
              <w:t>3</w:t>
            </w:r>
            <w:r w:rsidRPr="005439CF">
              <w:rPr>
                <w:rFonts w:ascii="Aptos" w:hAnsi="Aptos"/>
                <w:noProof/>
                <w:webHidden/>
                <w:sz w:val="22"/>
                <w:szCs w:val="22"/>
              </w:rPr>
              <w:fldChar w:fldCharType="end"/>
            </w:r>
          </w:hyperlink>
        </w:p>
        <w:p w14:paraId="1B200080" w14:textId="1151F9DE" w:rsidR="007033C5" w:rsidRDefault="007033C5" w:rsidP="009D011E">
          <w:pPr>
            <w:pStyle w:val="TOC1"/>
            <w:tabs>
              <w:tab w:val="left" w:pos="440"/>
              <w:tab w:val="right" w:leader="dot" w:pos="9356"/>
              <w:tab w:val="right" w:leader="dot" w:pos="9465"/>
            </w:tabs>
            <w:ind w:left="284" w:right="119" w:hanging="284"/>
            <w:rPr>
              <w:noProof/>
              <w:kern w:val="2"/>
              <w:lang w:val="en-US" w:eastAsia="en-US"/>
              <w14:ligatures w14:val="standardContextual"/>
            </w:rPr>
          </w:pPr>
          <w:hyperlink w:anchor="_Toc204761853" w:history="1">
            <w:r w:rsidRPr="005439CF">
              <w:rPr>
                <w:rStyle w:val="Hyperlink"/>
                <w:rFonts w:ascii="Aptos" w:eastAsia="Aptos" w:hAnsi="Aptos" w:cs="Aptos"/>
                <w:noProof/>
                <w:sz w:val="22"/>
                <w:szCs w:val="22"/>
              </w:rPr>
              <w:t>5.</w:t>
            </w:r>
            <w:r w:rsidRPr="005439CF">
              <w:rPr>
                <w:rFonts w:ascii="Aptos" w:hAnsi="Aptos"/>
                <w:noProof/>
                <w:kern w:val="2"/>
                <w:sz w:val="22"/>
                <w:szCs w:val="22"/>
                <w:lang w:val="en-US" w:eastAsia="en-US"/>
                <w14:ligatures w14:val="standardContextual"/>
              </w:rPr>
              <w:tab/>
            </w:r>
            <w:r w:rsidRPr="005439CF">
              <w:rPr>
                <w:rStyle w:val="Hyperlink"/>
                <w:rFonts w:ascii="Aptos" w:eastAsia="Aptos" w:hAnsi="Aptos" w:cs="Aptos"/>
                <w:noProof/>
                <w:sz w:val="22"/>
                <w:szCs w:val="22"/>
              </w:rPr>
              <w:t>Horizontālais princips “Energoefektivitāte pirmajā vietā” – enerģijas ietaupījums</w:t>
            </w:r>
            <w:r w:rsidRPr="005439CF">
              <w:rPr>
                <w:rFonts w:ascii="Aptos" w:hAnsi="Aptos"/>
                <w:noProof/>
                <w:webHidden/>
                <w:sz w:val="22"/>
                <w:szCs w:val="22"/>
              </w:rPr>
              <w:tab/>
            </w:r>
            <w:r w:rsidRPr="005439CF">
              <w:rPr>
                <w:rFonts w:ascii="Aptos" w:hAnsi="Aptos"/>
                <w:noProof/>
                <w:webHidden/>
                <w:sz w:val="22"/>
                <w:szCs w:val="22"/>
              </w:rPr>
              <w:fldChar w:fldCharType="begin"/>
            </w:r>
            <w:r w:rsidRPr="005439CF">
              <w:rPr>
                <w:rFonts w:ascii="Aptos" w:hAnsi="Aptos"/>
                <w:noProof/>
                <w:webHidden/>
                <w:sz w:val="22"/>
                <w:szCs w:val="22"/>
              </w:rPr>
              <w:instrText xml:space="preserve"> PAGEREF _Toc204761853 \h </w:instrText>
            </w:r>
            <w:r w:rsidRPr="005439CF">
              <w:rPr>
                <w:rFonts w:ascii="Aptos" w:hAnsi="Aptos"/>
                <w:noProof/>
                <w:webHidden/>
                <w:sz w:val="22"/>
                <w:szCs w:val="22"/>
              </w:rPr>
            </w:r>
            <w:r w:rsidRPr="005439CF">
              <w:rPr>
                <w:rFonts w:ascii="Aptos" w:hAnsi="Aptos"/>
                <w:noProof/>
                <w:webHidden/>
                <w:sz w:val="22"/>
                <w:szCs w:val="22"/>
              </w:rPr>
              <w:fldChar w:fldCharType="separate"/>
            </w:r>
            <w:r w:rsidRPr="005439CF">
              <w:rPr>
                <w:rFonts w:ascii="Aptos" w:hAnsi="Aptos"/>
                <w:noProof/>
                <w:webHidden/>
                <w:sz w:val="22"/>
                <w:szCs w:val="22"/>
              </w:rPr>
              <w:t>3</w:t>
            </w:r>
            <w:r w:rsidRPr="005439CF">
              <w:rPr>
                <w:rFonts w:ascii="Aptos" w:hAnsi="Aptos"/>
                <w:noProof/>
                <w:webHidden/>
                <w:sz w:val="22"/>
                <w:szCs w:val="22"/>
              </w:rPr>
              <w:fldChar w:fldCharType="end"/>
            </w:r>
          </w:hyperlink>
        </w:p>
        <w:p w14:paraId="65CE8507" w14:textId="77777777" w:rsidR="008D7175" w:rsidRDefault="007033C5" w:rsidP="008D7175">
          <w:pPr>
            <w:rPr>
              <w:b/>
              <w:bCs/>
              <w:noProof/>
            </w:rPr>
          </w:pPr>
          <w:r>
            <w:rPr>
              <w:b/>
              <w:bCs/>
              <w:noProof/>
            </w:rPr>
            <w:fldChar w:fldCharType="end"/>
          </w:r>
        </w:p>
      </w:sdtContent>
    </w:sdt>
    <w:p w14:paraId="3A08E433" w14:textId="77777777" w:rsidR="008D7175" w:rsidRDefault="008D7175" w:rsidP="008D7175">
      <w:pPr>
        <w:pStyle w:val="Heading1"/>
        <w:numPr>
          <w:ilvl w:val="0"/>
          <w:numId w:val="0"/>
        </w:numPr>
        <w:spacing w:line="240" w:lineRule="auto"/>
        <w:jc w:val="both"/>
        <w:rPr>
          <w:rFonts w:ascii="Aptos" w:eastAsia="Aptos" w:hAnsi="Aptos" w:cs="Aptos"/>
        </w:rPr>
        <w:sectPr w:rsidR="008D7175" w:rsidSect="00557006">
          <w:footerReference w:type="default" r:id="rId11"/>
          <w:pgSz w:w="11906" w:h="16838"/>
          <w:pgMar w:top="993" w:right="1196" w:bottom="709" w:left="1440" w:header="720" w:footer="720" w:gutter="0"/>
          <w:cols w:space="720"/>
          <w:docGrid w:linePitch="360"/>
        </w:sectPr>
      </w:pPr>
      <w:bookmarkStart w:id="0" w:name="_Toc204761849"/>
    </w:p>
    <w:p w14:paraId="576567F6" w14:textId="452B2E34" w:rsidR="00A6660D" w:rsidRPr="00A6660D" w:rsidRDefault="00DC1012" w:rsidP="2C976672">
      <w:pPr>
        <w:pStyle w:val="Heading1"/>
        <w:spacing w:line="240" w:lineRule="auto"/>
        <w:rPr>
          <w:rFonts w:ascii="Aptos" w:eastAsia="Aptos" w:hAnsi="Aptos" w:cs="Aptos"/>
        </w:rPr>
      </w:pPr>
      <w:r w:rsidRPr="0BE81363">
        <w:rPr>
          <w:rFonts w:ascii="Aptos" w:eastAsia="Aptos" w:hAnsi="Aptos" w:cs="Aptos"/>
        </w:rPr>
        <w:t>Notekūdeņu attīrīšanas iekārtu novadītos notekūdeņus uzņemošā ūdensobjekta ekoloģiskā kvalitāte</w:t>
      </w:r>
      <w:bookmarkEnd w:id="0"/>
    </w:p>
    <w:p w14:paraId="4A92E194" w14:textId="03136144" w:rsidR="00F36B37" w:rsidRPr="0037053C" w:rsidRDefault="159436F5" w:rsidP="2C976672">
      <w:pPr>
        <w:pStyle w:val="NoSpacing"/>
        <w:spacing w:after="120" w:line="240" w:lineRule="auto"/>
        <w:rPr>
          <w:rFonts w:ascii="Aptos" w:eastAsia="Aptos" w:hAnsi="Aptos" w:cs="Aptos"/>
        </w:rPr>
      </w:pPr>
      <w:r w:rsidRPr="2C976672">
        <w:rPr>
          <w:rFonts w:ascii="Aptos" w:eastAsia="Aptos" w:hAnsi="Aptos" w:cs="Aptos"/>
        </w:rPr>
        <w:t xml:space="preserve">Sniedz informāciju par notekūdeņu attīrīšanas iekārtu novadīto notekūdeņu uzņemošā ūdensobjekta ekoloģisko kvalitāti </w:t>
      </w:r>
      <w:r w:rsidR="03C27AF0" w:rsidRPr="2C976672">
        <w:rPr>
          <w:rFonts w:ascii="Aptos" w:eastAsia="Aptos" w:hAnsi="Aptos" w:cs="Aptos"/>
        </w:rPr>
        <w:t>(</w:t>
      </w:r>
      <w:r w:rsidR="093850C5" w:rsidRPr="2C976672">
        <w:rPr>
          <w:rFonts w:ascii="Aptos" w:eastAsia="Aptos" w:hAnsi="Aptos" w:cs="Aptos"/>
        </w:rPr>
        <w:t>ļoti slikta, slikta, vidēja, la</w:t>
      </w:r>
      <w:r w:rsidR="0E83DE60" w:rsidRPr="2C976672">
        <w:rPr>
          <w:rFonts w:ascii="Aptos" w:eastAsia="Aptos" w:hAnsi="Aptos" w:cs="Aptos"/>
        </w:rPr>
        <w:t>b</w:t>
      </w:r>
      <w:r w:rsidR="093850C5" w:rsidRPr="2C976672">
        <w:rPr>
          <w:rFonts w:ascii="Aptos" w:eastAsia="Aptos" w:hAnsi="Aptos" w:cs="Aptos"/>
        </w:rPr>
        <w:t xml:space="preserve">a vai augsta) </w:t>
      </w:r>
      <w:r w:rsidRPr="2C976672">
        <w:rPr>
          <w:rFonts w:ascii="Aptos" w:eastAsia="Aptos" w:hAnsi="Aptos" w:cs="Aptos"/>
        </w:rPr>
        <w:t>atbilstoši jaunākajam pieejamajam Latvijas vides, ģeoloģijas un meteoroloģijas centra sagatavotajam Pārskatam par virszemes un pazemes ūdeņu stāvokli (pielikumam “Upju un ezeru ūdensobjektu ekoloģiskā kvalitāte”</w:t>
      </w:r>
      <w:r w:rsidR="0009184E" w:rsidRPr="2C976672">
        <w:rPr>
          <w:rStyle w:val="FootnoteReference"/>
          <w:rFonts w:ascii="Aptos" w:eastAsia="Aptos" w:hAnsi="Aptos" w:cs="Aptos"/>
        </w:rPr>
        <w:footnoteReference w:id="2"/>
      </w:r>
      <w:r w:rsidRPr="2C976672">
        <w:rPr>
          <w:rFonts w:ascii="Aptos" w:eastAsia="Aptos" w:hAnsi="Aptos" w:cs="Aptos"/>
        </w:rPr>
        <w:t>).</w:t>
      </w:r>
    </w:p>
    <w:p w14:paraId="59652DCE" w14:textId="35156094" w:rsidR="00D67B48" w:rsidRPr="005E4F63" w:rsidRDefault="00C442F9" w:rsidP="006D2923">
      <w:pPr>
        <w:pStyle w:val="NoSpacing"/>
        <w:numPr>
          <w:ilvl w:val="0"/>
          <w:numId w:val="11"/>
        </w:numPr>
        <w:spacing w:after="0" w:line="240" w:lineRule="auto"/>
        <w:ind w:left="284" w:hanging="284"/>
        <w:rPr>
          <w:rFonts w:ascii="Aptos" w:eastAsia="Aptos" w:hAnsi="Aptos" w:cs="Aptos"/>
        </w:rPr>
      </w:pPr>
      <w:r w:rsidRPr="6E599D96">
        <w:rPr>
          <w:rFonts w:ascii="Aptos" w:eastAsia="Aptos" w:hAnsi="Aptos" w:cs="Aptos"/>
          <w:b/>
          <w:bCs/>
        </w:rPr>
        <w:t>K</w:t>
      </w:r>
      <w:r w:rsidR="00274EE2" w:rsidRPr="6E599D96">
        <w:rPr>
          <w:rFonts w:ascii="Aptos" w:eastAsia="Aptos" w:hAnsi="Aptos" w:cs="Aptos"/>
          <w:b/>
          <w:bCs/>
        </w:rPr>
        <w:t>ritērijā</w:t>
      </w:r>
      <w:r w:rsidR="002553BD" w:rsidRPr="6E599D96">
        <w:rPr>
          <w:rFonts w:ascii="Aptos" w:eastAsia="Aptos" w:hAnsi="Aptos" w:cs="Aptos"/>
          <w:b/>
          <w:bCs/>
        </w:rPr>
        <w:t xml:space="preserve"> 4.</w:t>
      </w:r>
      <w:r w:rsidR="798D56E7" w:rsidRPr="6E599D96">
        <w:rPr>
          <w:rFonts w:ascii="Aptos" w:eastAsia="Aptos" w:hAnsi="Aptos" w:cs="Aptos"/>
          <w:b/>
          <w:bCs/>
        </w:rPr>
        <w:t>1</w:t>
      </w:r>
      <w:r w:rsidR="002553BD" w:rsidRPr="6E599D96">
        <w:rPr>
          <w:rFonts w:ascii="Aptos" w:eastAsia="Aptos" w:hAnsi="Aptos" w:cs="Aptos"/>
          <w:b/>
          <w:bCs/>
        </w:rPr>
        <w:t>.</w:t>
      </w:r>
      <w:r w:rsidR="00274EE2" w:rsidRPr="6E599D96">
        <w:rPr>
          <w:rFonts w:ascii="Aptos" w:eastAsia="Aptos" w:hAnsi="Aptos" w:cs="Aptos"/>
          <w:b/>
          <w:bCs/>
        </w:rPr>
        <w:t xml:space="preserve"> </w:t>
      </w:r>
      <w:r w:rsidRPr="6E599D96">
        <w:rPr>
          <w:rFonts w:ascii="Aptos" w:eastAsia="Aptos" w:hAnsi="Aptos" w:cs="Aptos"/>
          <w:b/>
          <w:bCs/>
        </w:rPr>
        <w:t xml:space="preserve">tiek piešķirti </w:t>
      </w:r>
      <w:r w:rsidR="00274EE2" w:rsidRPr="6E599D96">
        <w:rPr>
          <w:rFonts w:ascii="Aptos" w:eastAsia="Aptos" w:hAnsi="Aptos" w:cs="Aptos"/>
          <w:b/>
          <w:bCs/>
        </w:rPr>
        <w:t>p</w:t>
      </w:r>
      <w:r w:rsidR="00D67B48" w:rsidRPr="6E599D96">
        <w:rPr>
          <w:rFonts w:ascii="Aptos" w:eastAsia="Aptos" w:hAnsi="Aptos" w:cs="Aptos"/>
          <w:b/>
          <w:bCs/>
        </w:rPr>
        <w:t>apildu punkt</w:t>
      </w:r>
      <w:r w:rsidRPr="6E599D96">
        <w:rPr>
          <w:rFonts w:ascii="Aptos" w:eastAsia="Aptos" w:hAnsi="Aptos" w:cs="Aptos"/>
          <w:b/>
          <w:bCs/>
        </w:rPr>
        <w:t xml:space="preserve">i, </w:t>
      </w:r>
      <w:r w:rsidRPr="6E599D96">
        <w:rPr>
          <w:rFonts w:ascii="Aptos" w:eastAsia="Aptos" w:hAnsi="Aptos" w:cs="Aptos"/>
        </w:rPr>
        <w:t>ja</w:t>
      </w:r>
      <w:r w:rsidR="002B2BBC" w:rsidRPr="6E599D96">
        <w:rPr>
          <w:rFonts w:ascii="Aptos" w:eastAsia="Aptos" w:hAnsi="Aptos" w:cs="Aptos"/>
          <w:b/>
          <w:bCs/>
        </w:rPr>
        <w:t xml:space="preserve"> </w:t>
      </w:r>
      <w:r w:rsidR="00D67B48" w:rsidRPr="6E599D96">
        <w:rPr>
          <w:rFonts w:ascii="Aptos" w:eastAsia="Aptos" w:hAnsi="Aptos" w:cs="Aptos"/>
        </w:rPr>
        <w:t xml:space="preserve">notekūdeņu attīrīšanas iekārtu novadītos notekūdeņus uzņemošā ūdensobjekta </w:t>
      </w:r>
      <w:r w:rsidR="002C772B" w:rsidRPr="6E599D96">
        <w:rPr>
          <w:rFonts w:ascii="Aptos" w:eastAsia="Aptos" w:hAnsi="Aptos" w:cs="Aptos"/>
        </w:rPr>
        <w:t>ekoloģiskā kvalitāte ir</w:t>
      </w:r>
      <w:r w:rsidR="002B2BBC" w:rsidRPr="6E599D96">
        <w:rPr>
          <w:rFonts w:ascii="Aptos" w:eastAsia="Aptos" w:hAnsi="Aptos" w:cs="Aptos"/>
        </w:rPr>
        <w:t xml:space="preserve"> (punkti netiek summēti)</w:t>
      </w:r>
      <w:r w:rsidR="00D67B48" w:rsidRPr="6E599D96">
        <w:rPr>
          <w:rFonts w:ascii="Aptos" w:eastAsia="Aptos" w:hAnsi="Aptos" w:cs="Aptos"/>
        </w:rPr>
        <w:t>:</w:t>
      </w:r>
    </w:p>
    <w:p w14:paraId="0578A211" w14:textId="4101175C" w:rsidR="002C772B" w:rsidRPr="005E4F63" w:rsidRDefault="002C772B" w:rsidP="006D2923">
      <w:pPr>
        <w:pStyle w:val="NoSpacing"/>
        <w:numPr>
          <w:ilvl w:val="0"/>
          <w:numId w:val="10"/>
        </w:numPr>
        <w:spacing w:after="0" w:line="240" w:lineRule="auto"/>
        <w:ind w:left="567" w:hanging="284"/>
        <w:rPr>
          <w:rFonts w:ascii="Aptos" w:eastAsia="Aptos" w:hAnsi="Aptos" w:cs="Aptos"/>
        </w:rPr>
      </w:pPr>
      <w:r w:rsidRPr="6E599D96">
        <w:rPr>
          <w:rFonts w:ascii="Aptos" w:eastAsia="Aptos" w:hAnsi="Aptos" w:cs="Aptos"/>
        </w:rPr>
        <w:t>ļoti slikta</w:t>
      </w:r>
      <w:r w:rsidR="0088692D" w:rsidRPr="6E599D96">
        <w:rPr>
          <w:rFonts w:ascii="Aptos" w:eastAsia="Aptos" w:hAnsi="Aptos" w:cs="Aptos"/>
        </w:rPr>
        <w:t xml:space="preserve"> (</w:t>
      </w:r>
      <w:r w:rsidR="3F062728" w:rsidRPr="1A2FF2D8">
        <w:rPr>
          <w:rFonts w:ascii="Aptos" w:eastAsia="Aptos" w:hAnsi="Aptos" w:cs="Aptos"/>
        </w:rPr>
        <w:t xml:space="preserve"> </w:t>
      </w:r>
      <w:r w:rsidR="7AEF333D" w:rsidRPr="6E599D96">
        <w:rPr>
          <w:rFonts w:ascii="Aptos" w:eastAsia="Aptos" w:hAnsi="Aptos" w:cs="Aptos"/>
        </w:rPr>
        <w:t>3</w:t>
      </w:r>
      <w:r w:rsidR="00161DB8" w:rsidRPr="6E599D96">
        <w:rPr>
          <w:rFonts w:ascii="Aptos" w:eastAsia="Aptos" w:hAnsi="Aptos" w:cs="Aptos"/>
        </w:rPr>
        <w:t> </w:t>
      </w:r>
      <w:r w:rsidR="0088692D" w:rsidRPr="6E599D96">
        <w:rPr>
          <w:rFonts w:ascii="Aptos" w:eastAsia="Aptos" w:hAnsi="Aptos" w:cs="Aptos"/>
        </w:rPr>
        <w:t>punkti);</w:t>
      </w:r>
    </w:p>
    <w:p w14:paraId="62595764" w14:textId="61EA0E85" w:rsidR="002C772B" w:rsidRPr="005E4F63" w:rsidRDefault="002C772B" w:rsidP="006D2923">
      <w:pPr>
        <w:pStyle w:val="NoSpacing"/>
        <w:numPr>
          <w:ilvl w:val="0"/>
          <w:numId w:val="10"/>
        </w:numPr>
        <w:spacing w:after="0" w:line="240" w:lineRule="auto"/>
        <w:ind w:left="567" w:hanging="284"/>
        <w:rPr>
          <w:rFonts w:ascii="Aptos" w:eastAsia="Aptos" w:hAnsi="Aptos" w:cs="Aptos"/>
        </w:rPr>
      </w:pPr>
      <w:r w:rsidRPr="6E599D96">
        <w:rPr>
          <w:rFonts w:ascii="Aptos" w:eastAsia="Aptos" w:hAnsi="Aptos" w:cs="Aptos"/>
        </w:rPr>
        <w:t>slikta</w:t>
      </w:r>
      <w:r w:rsidR="0088692D" w:rsidRPr="6E599D96">
        <w:rPr>
          <w:rFonts w:ascii="Aptos" w:eastAsia="Aptos" w:hAnsi="Aptos" w:cs="Aptos"/>
        </w:rPr>
        <w:t xml:space="preserve"> (</w:t>
      </w:r>
      <w:r w:rsidR="26001FA0" w:rsidRPr="6E599D96">
        <w:rPr>
          <w:rFonts w:ascii="Aptos" w:eastAsia="Aptos" w:hAnsi="Aptos" w:cs="Aptos"/>
        </w:rPr>
        <w:t>2</w:t>
      </w:r>
      <w:r w:rsidR="00161DB8" w:rsidRPr="6E599D96">
        <w:rPr>
          <w:rFonts w:ascii="Aptos" w:eastAsia="Aptos" w:hAnsi="Aptos" w:cs="Aptos"/>
        </w:rPr>
        <w:t> </w:t>
      </w:r>
      <w:r w:rsidR="0088692D" w:rsidRPr="6E599D96">
        <w:rPr>
          <w:rFonts w:ascii="Aptos" w:eastAsia="Aptos" w:hAnsi="Aptos" w:cs="Aptos"/>
        </w:rPr>
        <w:t>punkti)</w:t>
      </w:r>
      <w:r w:rsidRPr="6E599D96">
        <w:rPr>
          <w:rFonts w:ascii="Aptos" w:eastAsia="Aptos" w:hAnsi="Aptos" w:cs="Aptos"/>
        </w:rPr>
        <w:t>;</w:t>
      </w:r>
    </w:p>
    <w:p w14:paraId="60F667A0" w14:textId="605E14C1" w:rsidR="002C772B" w:rsidRPr="005E4F63" w:rsidRDefault="0088692D" w:rsidP="006D2923">
      <w:pPr>
        <w:pStyle w:val="NoSpacing"/>
        <w:numPr>
          <w:ilvl w:val="0"/>
          <w:numId w:val="10"/>
        </w:numPr>
        <w:spacing w:after="0" w:line="240" w:lineRule="auto"/>
        <w:ind w:left="567" w:hanging="284"/>
        <w:rPr>
          <w:rFonts w:ascii="Aptos" w:eastAsia="Aptos" w:hAnsi="Aptos" w:cs="Aptos"/>
        </w:rPr>
      </w:pPr>
      <w:r w:rsidRPr="2C976672">
        <w:rPr>
          <w:rFonts w:ascii="Aptos" w:eastAsia="Aptos" w:hAnsi="Aptos" w:cs="Aptos"/>
        </w:rPr>
        <w:t>vidēja (1</w:t>
      </w:r>
      <w:r w:rsidR="00161DB8" w:rsidRPr="2C976672">
        <w:rPr>
          <w:rFonts w:ascii="Aptos" w:eastAsia="Aptos" w:hAnsi="Aptos" w:cs="Aptos"/>
        </w:rPr>
        <w:t> </w:t>
      </w:r>
      <w:r w:rsidRPr="2C976672">
        <w:rPr>
          <w:rFonts w:ascii="Aptos" w:eastAsia="Aptos" w:hAnsi="Aptos" w:cs="Aptos"/>
        </w:rPr>
        <w:t>punkts)</w:t>
      </w:r>
      <w:r w:rsidR="00A17D25" w:rsidRPr="2C976672">
        <w:rPr>
          <w:rFonts w:ascii="Aptos" w:eastAsia="Aptos" w:hAnsi="Aptos" w:cs="Aptos"/>
        </w:rPr>
        <w:t>;</w:t>
      </w:r>
    </w:p>
    <w:p w14:paraId="2D413547" w14:textId="330D5721" w:rsidR="00D67B48" w:rsidRPr="004F4259" w:rsidRDefault="00A17D25" w:rsidP="006D2923">
      <w:pPr>
        <w:pStyle w:val="NoSpacing"/>
        <w:numPr>
          <w:ilvl w:val="0"/>
          <w:numId w:val="10"/>
        </w:numPr>
        <w:spacing w:after="0" w:line="240" w:lineRule="auto"/>
        <w:ind w:left="567" w:hanging="284"/>
        <w:rPr>
          <w:rFonts w:ascii="Aptos" w:eastAsia="Aptos" w:hAnsi="Aptos" w:cs="Aptos"/>
        </w:rPr>
      </w:pPr>
      <w:r w:rsidRPr="0F9CBA8C">
        <w:rPr>
          <w:rFonts w:ascii="Aptos" w:eastAsia="Aptos" w:hAnsi="Aptos" w:cs="Aptos"/>
        </w:rPr>
        <w:t>laba vai au</w:t>
      </w:r>
      <w:r w:rsidR="002B2BBC" w:rsidRPr="0F9CBA8C">
        <w:rPr>
          <w:rFonts w:ascii="Aptos" w:eastAsia="Aptos" w:hAnsi="Aptos" w:cs="Aptos"/>
        </w:rPr>
        <w:t>g</w:t>
      </w:r>
      <w:r w:rsidRPr="0F9CBA8C">
        <w:rPr>
          <w:rFonts w:ascii="Aptos" w:eastAsia="Aptos" w:hAnsi="Aptos" w:cs="Aptos"/>
        </w:rPr>
        <w:t>sta (0</w:t>
      </w:r>
      <w:r w:rsidR="00161DB8" w:rsidRPr="0F9CBA8C">
        <w:rPr>
          <w:rFonts w:ascii="Aptos" w:eastAsia="Aptos" w:hAnsi="Aptos" w:cs="Aptos"/>
        </w:rPr>
        <w:t> </w:t>
      </w:r>
      <w:r w:rsidRPr="0F9CBA8C">
        <w:rPr>
          <w:rFonts w:ascii="Aptos" w:eastAsia="Aptos" w:hAnsi="Aptos" w:cs="Aptos"/>
        </w:rPr>
        <w:t>punkt</w:t>
      </w:r>
      <w:r w:rsidR="68C0032F" w:rsidRPr="0F9CBA8C">
        <w:rPr>
          <w:rFonts w:ascii="Aptos" w:eastAsia="Aptos" w:hAnsi="Aptos" w:cs="Aptos"/>
        </w:rPr>
        <w:t>u</w:t>
      </w:r>
      <w:r w:rsidRPr="0F9CBA8C">
        <w:rPr>
          <w:rFonts w:ascii="Aptos" w:eastAsia="Aptos" w:hAnsi="Aptos" w:cs="Aptos"/>
        </w:rPr>
        <w:t>).</w:t>
      </w:r>
    </w:p>
    <w:p w14:paraId="121CF0B8" w14:textId="611665F7" w:rsidR="00C77509" w:rsidRPr="00A6660D" w:rsidRDefault="0057365B" w:rsidP="000E5333">
      <w:pPr>
        <w:pStyle w:val="Heading1"/>
        <w:spacing w:before="360" w:line="240" w:lineRule="auto"/>
        <w:rPr>
          <w:rFonts w:ascii="Aptos" w:eastAsia="Aptos" w:hAnsi="Aptos" w:cs="Aptos"/>
        </w:rPr>
      </w:pPr>
      <w:bookmarkStart w:id="1" w:name="_Toc204761850"/>
      <w:r w:rsidRPr="0BE81363">
        <w:rPr>
          <w:rFonts w:ascii="Aptos" w:eastAsia="Aptos" w:hAnsi="Aptos" w:cs="Aptos"/>
        </w:rPr>
        <w:t>Notekūdeņu attīrīšanas iekārtu novadītos notekūdeņus uzņemošā ūdensobjekta veids</w:t>
      </w:r>
      <w:bookmarkEnd w:id="1"/>
    </w:p>
    <w:p w14:paraId="6B1E78A5" w14:textId="327FBF44" w:rsidR="0007059F" w:rsidRDefault="00457A97" w:rsidP="2C976672">
      <w:pPr>
        <w:pStyle w:val="NoSpacing"/>
        <w:spacing w:after="120" w:line="240" w:lineRule="auto"/>
        <w:rPr>
          <w:rFonts w:ascii="Aptos" w:eastAsia="Aptos" w:hAnsi="Aptos" w:cs="Aptos"/>
        </w:rPr>
      </w:pPr>
      <w:r w:rsidRPr="2C976672">
        <w:rPr>
          <w:rFonts w:ascii="Aptos" w:eastAsia="Aptos" w:hAnsi="Aptos" w:cs="Aptos"/>
        </w:rPr>
        <w:t>S</w:t>
      </w:r>
      <w:r w:rsidR="005A5B18" w:rsidRPr="2C976672">
        <w:rPr>
          <w:rFonts w:ascii="Aptos" w:eastAsia="Aptos" w:hAnsi="Aptos" w:cs="Aptos"/>
        </w:rPr>
        <w:t>nie</w:t>
      </w:r>
      <w:r w:rsidRPr="2C976672">
        <w:rPr>
          <w:rFonts w:ascii="Aptos" w:eastAsia="Aptos" w:hAnsi="Aptos" w:cs="Aptos"/>
        </w:rPr>
        <w:t>dz</w:t>
      </w:r>
      <w:r w:rsidR="005A5B18" w:rsidRPr="2C976672">
        <w:rPr>
          <w:rFonts w:ascii="Aptos" w:eastAsia="Aptos" w:hAnsi="Aptos" w:cs="Aptos"/>
        </w:rPr>
        <w:t xml:space="preserve"> </w:t>
      </w:r>
      <w:r w:rsidRPr="2C976672">
        <w:rPr>
          <w:rFonts w:ascii="Aptos" w:eastAsia="Aptos" w:hAnsi="Aptos" w:cs="Aptos"/>
        </w:rPr>
        <w:t>informāciju</w:t>
      </w:r>
      <w:r w:rsidR="005A5B18" w:rsidRPr="2C976672">
        <w:rPr>
          <w:rFonts w:ascii="Aptos" w:eastAsia="Aptos" w:hAnsi="Aptos" w:cs="Aptos"/>
        </w:rPr>
        <w:t xml:space="preserve"> par uzņemošā ūdensobjekta atrašanos virszemes riska ūdensobjektu sarakstā atbilstoši Ministru kabineta 2011. gada 31. maija noteikumu Nr. 418 “Noteikumi par riska ūdensobjektiem”</w:t>
      </w:r>
      <w:r w:rsidR="005A5B18" w:rsidRPr="2C976672">
        <w:rPr>
          <w:rFonts w:ascii="Aptos" w:eastAsia="Aptos" w:hAnsi="Aptos" w:cs="Aptos"/>
          <w:vertAlign w:val="superscript"/>
        </w:rPr>
        <w:footnoteReference w:id="3"/>
      </w:r>
      <w:r w:rsidR="005A5B18" w:rsidRPr="2C976672">
        <w:rPr>
          <w:rFonts w:ascii="Aptos" w:eastAsia="Aptos" w:hAnsi="Aptos" w:cs="Aptos"/>
        </w:rPr>
        <w:t xml:space="preserve"> 1.-3. pielikumam, kā arī izvērtē projekta iesniegumā norādītā uzņemošā ūdensobjekta (</w:t>
      </w:r>
      <w:proofErr w:type="spellStart"/>
      <w:r w:rsidR="005A5B18" w:rsidRPr="2C976672">
        <w:rPr>
          <w:rFonts w:ascii="Aptos" w:eastAsia="Aptos" w:hAnsi="Aptos" w:cs="Aptos"/>
        </w:rPr>
        <w:t>ŪO</w:t>
      </w:r>
      <w:proofErr w:type="spellEnd"/>
      <w:r w:rsidR="005A5B18" w:rsidRPr="2C976672">
        <w:rPr>
          <w:rFonts w:ascii="Aptos" w:eastAsia="Aptos" w:hAnsi="Aptos" w:cs="Aptos"/>
        </w:rPr>
        <w:t xml:space="preserve"> koda) atrašanās vietu Latvijas Vides, ģeoloģijas un meteoroloģijas centra izstrādātajā ūdensobjektu kartē</w:t>
      </w:r>
      <w:r w:rsidR="005A5B18" w:rsidRPr="2C976672">
        <w:rPr>
          <w:rFonts w:ascii="Aptos" w:eastAsia="Aptos" w:hAnsi="Aptos" w:cs="Aptos"/>
          <w:vertAlign w:val="superscript"/>
        </w:rPr>
        <w:footnoteReference w:id="4"/>
      </w:r>
      <w:r w:rsidR="008302C5" w:rsidRPr="2C976672">
        <w:rPr>
          <w:rFonts w:ascii="Aptos" w:eastAsia="Aptos" w:hAnsi="Aptos" w:cs="Aptos"/>
        </w:rPr>
        <w:t xml:space="preserve"> un vai attiecīgā vieta ietilpst Natura 2000 teritorijā</w:t>
      </w:r>
      <w:r w:rsidR="00780934" w:rsidRPr="2C976672">
        <w:rPr>
          <w:rStyle w:val="FootnoteReference"/>
          <w:rFonts w:ascii="Aptos" w:eastAsia="Aptos" w:hAnsi="Aptos" w:cs="Aptos"/>
        </w:rPr>
        <w:footnoteReference w:id="5"/>
      </w:r>
      <w:r w:rsidR="008302C5" w:rsidRPr="2C976672">
        <w:rPr>
          <w:rFonts w:ascii="Aptos" w:eastAsia="Aptos" w:hAnsi="Aptos" w:cs="Aptos"/>
        </w:rPr>
        <w:t>.</w:t>
      </w:r>
    </w:p>
    <w:p w14:paraId="0BD48FD1" w14:textId="77777777" w:rsidR="00A16583" w:rsidRDefault="0007059F" w:rsidP="00A16583">
      <w:pPr>
        <w:pStyle w:val="NoSpacing"/>
        <w:spacing w:after="120" w:line="240" w:lineRule="auto"/>
        <w:rPr>
          <w:rFonts w:ascii="Aptos" w:eastAsia="Aptos" w:hAnsi="Aptos" w:cs="Aptos"/>
        </w:rPr>
      </w:pPr>
      <w:r w:rsidRPr="2C976672">
        <w:rPr>
          <w:rFonts w:ascii="Aptos" w:eastAsia="Aptos" w:hAnsi="Aptos" w:cs="Aptos"/>
        </w:rPr>
        <w:t>Norāda</w:t>
      </w:r>
      <w:r w:rsidR="005A5B18" w:rsidRPr="2C976672">
        <w:rPr>
          <w:rFonts w:ascii="Aptos" w:eastAsia="Aptos" w:hAnsi="Aptos" w:cs="Aptos"/>
        </w:rPr>
        <w:t xml:space="preserve"> notekūdeņu izvada atrašanās vietas koordinātas</w:t>
      </w:r>
      <w:r w:rsidR="00A16583">
        <w:rPr>
          <w:rFonts w:ascii="Aptos" w:eastAsia="Aptos" w:hAnsi="Aptos" w:cs="Aptos"/>
        </w:rPr>
        <w:t xml:space="preserve"> </w:t>
      </w:r>
      <w:r w:rsidR="005A5B18" w:rsidRPr="2C976672">
        <w:rPr>
          <w:rFonts w:ascii="Aptos" w:eastAsia="Aptos" w:hAnsi="Aptos" w:cs="Aptos"/>
        </w:rPr>
        <w:t>LKS-92 sistēmā</w:t>
      </w:r>
      <w:r w:rsidR="00A16583">
        <w:rPr>
          <w:rFonts w:ascii="Aptos" w:eastAsia="Aptos" w:hAnsi="Aptos" w:cs="Aptos"/>
        </w:rPr>
        <w:t>:</w:t>
      </w:r>
    </w:p>
    <w:p w14:paraId="71B38B61" w14:textId="27894489" w:rsidR="00A16583" w:rsidRDefault="005A5B18" w:rsidP="00A16583">
      <w:pPr>
        <w:pStyle w:val="NoSpacing"/>
        <w:numPr>
          <w:ilvl w:val="0"/>
          <w:numId w:val="17"/>
        </w:numPr>
        <w:spacing w:after="0" w:line="240" w:lineRule="auto"/>
        <w:rPr>
          <w:rFonts w:ascii="Aptos" w:eastAsia="Aptos" w:hAnsi="Aptos" w:cs="Aptos"/>
        </w:rPr>
      </w:pPr>
      <w:r w:rsidRPr="2C976672">
        <w:rPr>
          <w:rFonts w:ascii="Aptos" w:eastAsia="Aptos" w:hAnsi="Aptos" w:cs="Aptos"/>
        </w:rPr>
        <w:t>gan ģeogrāfisko (formātā 56.519133 un 23.811079)</w:t>
      </w:r>
      <w:r w:rsidR="00171AC6" w:rsidRPr="00171AC6">
        <w:rPr>
          <w:rFonts w:ascii="Aptos" w:eastAsia="Aptos" w:hAnsi="Aptos" w:cs="Aptos"/>
        </w:rPr>
        <w:t xml:space="preserve"> </w:t>
      </w:r>
      <w:r w:rsidR="00171AC6" w:rsidRPr="2C976672">
        <w:rPr>
          <w:rFonts w:ascii="Aptos" w:eastAsia="Aptos" w:hAnsi="Aptos" w:cs="Aptos"/>
        </w:rPr>
        <w:t>veidā</w:t>
      </w:r>
      <w:r w:rsidR="00171AC6">
        <w:rPr>
          <w:rFonts w:ascii="Aptos" w:eastAsia="Aptos" w:hAnsi="Aptos" w:cs="Aptos"/>
        </w:rPr>
        <w:t>,</w:t>
      </w:r>
    </w:p>
    <w:p w14:paraId="53E7ED73" w14:textId="0FF6F7A9" w:rsidR="005A5B18" w:rsidRDefault="005A5B18" w:rsidP="00A16583">
      <w:pPr>
        <w:pStyle w:val="NoSpacing"/>
        <w:numPr>
          <w:ilvl w:val="0"/>
          <w:numId w:val="17"/>
        </w:numPr>
        <w:spacing w:after="240" w:line="240" w:lineRule="auto"/>
        <w:rPr>
          <w:rFonts w:ascii="Aptos" w:eastAsia="Aptos" w:hAnsi="Aptos" w:cs="Aptos"/>
        </w:rPr>
      </w:pPr>
      <w:r w:rsidRPr="2C976672">
        <w:rPr>
          <w:rFonts w:ascii="Aptos" w:eastAsia="Aptos" w:hAnsi="Aptos" w:cs="Aptos"/>
        </w:rPr>
        <w:t>gan taisnleņķa metrisko koordinātu (338562,321 un 564058,203) veidā.</w:t>
      </w:r>
    </w:p>
    <w:p w14:paraId="3ABB4B23" w14:textId="255299D6" w:rsidR="0099375F" w:rsidRDefault="0001777B" w:rsidP="00A16583">
      <w:pPr>
        <w:pStyle w:val="NoSpacing"/>
        <w:numPr>
          <w:ilvl w:val="0"/>
          <w:numId w:val="12"/>
        </w:numPr>
        <w:spacing w:after="0" w:line="240" w:lineRule="auto"/>
        <w:ind w:left="284" w:hanging="284"/>
        <w:rPr>
          <w:rFonts w:ascii="Aptos" w:eastAsia="Aptos" w:hAnsi="Aptos" w:cs="Aptos"/>
        </w:rPr>
      </w:pPr>
      <w:r w:rsidRPr="6E599D96">
        <w:rPr>
          <w:rFonts w:ascii="Aptos" w:eastAsia="Aptos" w:hAnsi="Aptos" w:cs="Aptos"/>
          <w:b/>
          <w:bCs/>
        </w:rPr>
        <w:t>K</w:t>
      </w:r>
      <w:r w:rsidR="00C70808" w:rsidRPr="6E599D96">
        <w:rPr>
          <w:rFonts w:ascii="Aptos" w:eastAsia="Aptos" w:hAnsi="Aptos" w:cs="Aptos"/>
          <w:b/>
          <w:bCs/>
        </w:rPr>
        <w:t xml:space="preserve">ritērijā </w:t>
      </w:r>
      <w:r w:rsidR="007E13B2" w:rsidRPr="6E599D96">
        <w:rPr>
          <w:rFonts w:ascii="Aptos" w:eastAsia="Aptos" w:hAnsi="Aptos" w:cs="Aptos"/>
          <w:b/>
          <w:bCs/>
        </w:rPr>
        <w:t>4.</w:t>
      </w:r>
      <w:r w:rsidR="3B6B5381" w:rsidRPr="6E599D96">
        <w:rPr>
          <w:rFonts w:ascii="Aptos" w:eastAsia="Aptos" w:hAnsi="Aptos" w:cs="Aptos"/>
          <w:b/>
          <w:bCs/>
        </w:rPr>
        <w:t>2</w:t>
      </w:r>
      <w:r w:rsidR="007E13B2" w:rsidRPr="6E599D96">
        <w:rPr>
          <w:rFonts w:ascii="Aptos" w:eastAsia="Aptos" w:hAnsi="Aptos" w:cs="Aptos"/>
          <w:b/>
          <w:bCs/>
        </w:rPr>
        <w:t>.</w:t>
      </w:r>
      <w:r w:rsidRPr="6E599D96">
        <w:rPr>
          <w:rFonts w:ascii="Aptos" w:eastAsia="Aptos" w:hAnsi="Aptos" w:cs="Aptos"/>
          <w:b/>
          <w:bCs/>
        </w:rPr>
        <w:t xml:space="preserve"> tiek piešķirti </w:t>
      </w:r>
      <w:r w:rsidR="00C70808" w:rsidRPr="6E599D96">
        <w:rPr>
          <w:rFonts w:ascii="Aptos" w:eastAsia="Aptos" w:hAnsi="Aptos" w:cs="Aptos"/>
          <w:b/>
          <w:bCs/>
        </w:rPr>
        <w:t>p</w:t>
      </w:r>
      <w:r w:rsidR="0099375F" w:rsidRPr="6E599D96">
        <w:rPr>
          <w:rFonts w:ascii="Aptos" w:eastAsia="Aptos" w:hAnsi="Aptos" w:cs="Aptos"/>
          <w:b/>
          <w:bCs/>
        </w:rPr>
        <w:t>apildu punkt</w:t>
      </w:r>
      <w:r w:rsidRPr="6E599D96">
        <w:rPr>
          <w:rFonts w:ascii="Aptos" w:eastAsia="Aptos" w:hAnsi="Aptos" w:cs="Aptos"/>
          <w:b/>
          <w:bCs/>
        </w:rPr>
        <w:t>i</w:t>
      </w:r>
      <w:r w:rsidRPr="6E599D96">
        <w:rPr>
          <w:rFonts w:ascii="Aptos" w:eastAsia="Aptos" w:hAnsi="Aptos" w:cs="Aptos"/>
        </w:rPr>
        <w:t>, ja</w:t>
      </w:r>
      <w:r w:rsidRPr="6E599D96">
        <w:rPr>
          <w:rFonts w:ascii="Aptos" w:eastAsia="Aptos" w:hAnsi="Aptos" w:cs="Aptos"/>
          <w:b/>
          <w:bCs/>
        </w:rPr>
        <w:t xml:space="preserve"> </w:t>
      </w:r>
      <w:r w:rsidR="00815E41" w:rsidRPr="6E599D96">
        <w:rPr>
          <w:rFonts w:ascii="Aptos" w:eastAsia="Aptos" w:hAnsi="Aptos" w:cs="Aptos"/>
        </w:rPr>
        <w:t>notekūdeņu attīrīšanas iekārtu novadītos notekūdeņus uzņemošā ūdensobjekta veid</w:t>
      </w:r>
      <w:r w:rsidRPr="6E599D96">
        <w:rPr>
          <w:rFonts w:ascii="Aptos" w:eastAsia="Aptos" w:hAnsi="Aptos" w:cs="Aptos"/>
        </w:rPr>
        <w:t>s (punkti tiek summēti)</w:t>
      </w:r>
      <w:r w:rsidR="008F69DD" w:rsidRPr="6E599D96">
        <w:rPr>
          <w:rFonts w:ascii="Aptos" w:eastAsia="Aptos" w:hAnsi="Aptos" w:cs="Aptos"/>
        </w:rPr>
        <w:t>:</w:t>
      </w:r>
    </w:p>
    <w:p w14:paraId="0F87E78E" w14:textId="75CB94A3" w:rsidR="008F69DD" w:rsidRDefault="0045761E" w:rsidP="00A16583">
      <w:pPr>
        <w:pStyle w:val="NoSpacing"/>
        <w:numPr>
          <w:ilvl w:val="0"/>
          <w:numId w:val="9"/>
        </w:numPr>
        <w:spacing w:after="0" w:line="240" w:lineRule="auto"/>
        <w:ind w:left="567" w:hanging="284"/>
        <w:rPr>
          <w:rFonts w:ascii="Aptos" w:eastAsia="Aptos" w:hAnsi="Aptos" w:cs="Aptos"/>
        </w:rPr>
      </w:pPr>
      <w:r w:rsidRPr="2C976672">
        <w:rPr>
          <w:rFonts w:ascii="Aptos" w:eastAsia="Aptos" w:hAnsi="Aptos" w:cs="Aptos"/>
        </w:rPr>
        <w:t xml:space="preserve">ir </w:t>
      </w:r>
      <w:r w:rsidR="008F69DD" w:rsidRPr="2C976672">
        <w:rPr>
          <w:rFonts w:ascii="Aptos" w:eastAsia="Aptos" w:hAnsi="Aptos" w:cs="Aptos"/>
        </w:rPr>
        <w:t>riska ūdens</w:t>
      </w:r>
      <w:r w:rsidR="002F5931" w:rsidRPr="2C976672">
        <w:rPr>
          <w:rFonts w:ascii="Aptos" w:eastAsia="Aptos" w:hAnsi="Aptos" w:cs="Aptos"/>
        </w:rPr>
        <w:t>objekts atbilstoši Ministru kabineta 2011. gada 31. maija noteikumu Nr. 418 “Noteikumi par riska ūdensobjektiem” 1.-3. pielikumam</w:t>
      </w:r>
      <w:r w:rsidR="00854053" w:rsidRPr="2C976672">
        <w:rPr>
          <w:rFonts w:ascii="Aptos" w:eastAsia="Aptos" w:hAnsi="Aptos" w:cs="Aptos"/>
        </w:rPr>
        <w:t xml:space="preserve"> (3 punkti)</w:t>
      </w:r>
      <w:r w:rsidR="002F5931" w:rsidRPr="2C976672">
        <w:rPr>
          <w:rFonts w:ascii="Aptos" w:eastAsia="Aptos" w:hAnsi="Aptos" w:cs="Aptos"/>
        </w:rPr>
        <w:t>;</w:t>
      </w:r>
    </w:p>
    <w:p w14:paraId="016F6C55" w14:textId="77777777" w:rsidR="00854053" w:rsidRDefault="002F5931" w:rsidP="00A16583">
      <w:pPr>
        <w:pStyle w:val="NoSpacing"/>
        <w:numPr>
          <w:ilvl w:val="0"/>
          <w:numId w:val="9"/>
        </w:numPr>
        <w:spacing w:after="0" w:line="240" w:lineRule="auto"/>
        <w:ind w:left="567" w:hanging="284"/>
        <w:rPr>
          <w:rFonts w:ascii="Aptos" w:eastAsia="Aptos" w:hAnsi="Aptos" w:cs="Aptos"/>
        </w:rPr>
      </w:pPr>
      <w:r w:rsidRPr="2C976672">
        <w:rPr>
          <w:rFonts w:ascii="Aptos" w:eastAsia="Aptos" w:hAnsi="Aptos" w:cs="Aptos"/>
        </w:rPr>
        <w:t>atrodas N</w:t>
      </w:r>
      <w:r w:rsidR="00D67B48" w:rsidRPr="2C976672">
        <w:rPr>
          <w:rFonts w:ascii="Aptos" w:eastAsia="Aptos" w:hAnsi="Aptos" w:cs="Aptos"/>
        </w:rPr>
        <w:t>a</w:t>
      </w:r>
      <w:r w:rsidRPr="2C976672">
        <w:rPr>
          <w:rFonts w:ascii="Aptos" w:eastAsia="Aptos" w:hAnsi="Aptos" w:cs="Aptos"/>
        </w:rPr>
        <w:t>tura 2000</w:t>
      </w:r>
      <w:r w:rsidR="007E13B2" w:rsidRPr="2C976672">
        <w:rPr>
          <w:rFonts w:ascii="Aptos" w:eastAsia="Aptos" w:hAnsi="Aptos" w:cs="Aptos"/>
        </w:rPr>
        <w:t> </w:t>
      </w:r>
      <w:r w:rsidR="00D67B48" w:rsidRPr="2C976672">
        <w:rPr>
          <w:rFonts w:ascii="Aptos" w:eastAsia="Aptos" w:hAnsi="Aptos" w:cs="Aptos"/>
        </w:rPr>
        <w:t>teritorijā</w:t>
      </w:r>
      <w:r w:rsidR="00854053" w:rsidRPr="2C976672">
        <w:rPr>
          <w:rFonts w:ascii="Aptos" w:eastAsia="Aptos" w:hAnsi="Aptos" w:cs="Aptos"/>
        </w:rPr>
        <w:t xml:space="preserve"> (3 punkti);</w:t>
      </w:r>
    </w:p>
    <w:p w14:paraId="0DB19F86" w14:textId="64843F49" w:rsidR="002F5931" w:rsidRPr="005A5B18" w:rsidRDefault="00453F1A" w:rsidP="000E5333">
      <w:pPr>
        <w:pStyle w:val="NoSpacing"/>
        <w:numPr>
          <w:ilvl w:val="0"/>
          <w:numId w:val="9"/>
        </w:numPr>
        <w:spacing w:after="360" w:line="240" w:lineRule="auto"/>
        <w:ind w:left="568" w:hanging="284"/>
        <w:rPr>
          <w:rFonts w:ascii="Aptos" w:eastAsia="Aptos" w:hAnsi="Aptos" w:cs="Aptos"/>
        </w:rPr>
      </w:pPr>
      <w:r w:rsidRPr="2C976672">
        <w:rPr>
          <w:rFonts w:ascii="Aptos" w:eastAsia="Aptos" w:hAnsi="Aptos" w:cs="Aptos"/>
        </w:rPr>
        <w:t>nav riska ūdensobjekts un neatrodas Natura</w:t>
      </w:r>
      <w:r w:rsidR="00557006" w:rsidRPr="2C976672">
        <w:rPr>
          <w:rFonts w:ascii="Aptos" w:eastAsia="Aptos" w:hAnsi="Aptos" w:cs="Aptos"/>
        </w:rPr>
        <w:t> </w:t>
      </w:r>
      <w:r w:rsidRPr="2C976672">
        <w:rPr>
          <w:rFonts w:ascii="Aptos" w:eastAsia="Aptos" w:hAnsi="Aptos" w:cs="Aptos"/>
        </w:rPr>
        <w:t>2000 teritorijā (</w:t>
      </w:r>
      <w:r w:rsidR="1733DF06" w:rsidRPr="2C976672">
        <w:rPr>
          <w:rFonts w:ascii="Aptos" w:eastAsia="Aptos" w:hAnsi="Aptos" w:cs="Aptos"/>
        </w:rPr>
        <w:t>0</w:t>
      </w:r>
      <w:r w:rsidR="00557006" w:rsidRPr="2C976672">
        <w:rPr>
          <w:rFonts w:ascii="Aptos" w:eastAsia="Aptos" w:hAnsi="Aptos" w:cs="Aptos"/>
        </w:rPr>
        <w:t> </w:t>
      </w:r>
      <w:r w:rsidRPr="2C976672">
        <w:rPr>
          <w:rFonts w:ascii="Aptos" w:eastAsia="Aptos" w:hAnsi="Aptos" w:cs="Aptos"/>
        </w:rPr>
        <w:t>punkti)</w:t>
      </w:r>
      <w:r w:rsidR="00D67B48" w:rsidRPr="2C976672">
        <w:rPr>
          <w:rFonts w:ascii="Aptos" w:eastAsia="Aptos" w:hAnsi="Aptos" w:cs="Aptos"/>
        </w:rPr>
        <w:t>.</w:t>
      </w:r>
    </w:p>
    <w:p w14:paraId="45C3C2CF" w14:textId="24AB8A55" w:rsidR="008302C5" w:rsidRPr="00A6660D" w:rsidRDefault="00B939F5" w:rsidP="343A3051">
      <w:pPr>
        <w:pStyle w:val="Heading1"/>
        <w:spacing w:line="240" w:lineRule="auto"/>
        <w:rPr>
          <w:rFonts w:ascii="Aptos" w:eastAsia="Aptos" w:hAnsi="Aptos" w:cs="Aptos"/>
        </w:rPr>
      </w:pPr>
      <w:bookmarkStart w:id="2" w:name="_Toc204761851"/>
      <w:bookmarkStart w:id="3" w:name="_Hlk166869053"/>
      <w:r w:rsidRPr="0BE81363">
        <w:rPr>
          <w:rFonts w:ascii="Aptos" w:eastAsia="Aptos" w:hAnsi="Aptos" w:cs="Aptos"/>
        </w:rPr>
        <w:t xml:space="preserve">Projektā paredzētās darbības </w:t>
      </w:r>
      <w:r w:rsidR="6C1AA6ED" w:rsidRPr="0BE81363">
        <w:rPr>
          <w:rFonts w:ascii="Aptos" w:eastAsia="Aptos" w:hAnsi="Aptos" w:cs="Aptos"/>
        </w:rPr>
        <w:t>teritorija</w:t>
      </w:r>
      <w:bookmarkEnd w:id="2"/>
    </w:p>
    <w:bookmarkEnd w:id="3"/>
    <w:p w14:paraId="22E80F24" w14:textId="13565713" w:rsidR="008C232E" w:rsidRPr="0037053C" w:rsidDel="00927C2E" w:rsidRDefault="16948B29" w:rsidP="0BE81363">
      <w:pPr>
        <w:pStyle w:val="NoSpacing"/>
        <w:spacing w:after="120" w:line="240" w:lineRule="auto"/>
        <w:rPr>
          <w:rFonts w:ascii="Aptos" w:eastAsia="Aptos" w:hAnsi="Aptos" w:cs="Aptos"/>
        </w:rPr>
      </w:pPr>
      <w:r w:rsidRPr="0BE81363">
        <w:rPr>
          <w:rFonts w:ascii="Aptos" w:eastAsia="Aptos" w:hAnsi="Aptos" w:cs="Aptos"/>
          <w:iCs/>
        </w:rPr>
        <w:t xml:space="preserve">Sniedz informāciju </w:t>
      </w:r>
      <w:r w:rsidR="7BA584BB" w:rsidRPr="0BE81363">
        <w:rPr>
          <w:rFonts w:ascii="Aptos" w:eastAsia="Aptos" w:hAnsi="Aptos" w:cs="Aptos"/>
          <w:iCs/>
        </w:rPr>
        <w:t xml:space="preserve">par </w:t>
      </w:r>
      <w:r w:rsidR="000E5333">
        <w:rPr>
          <w:rFonts w:ascii="Aptos" w:eastAsia="Aptos" w:hAnsi="Aptos" w:cs="Aptos"/>
          <w:iCs/>
        </w:rPr>
        <w:t>aglomerāciju</w:t>
      </w:r>
      <w:r w:rsidR="7BA584BB" w:rsidRPr="0BE81363">
        <w:rPr>
          <w:rFonts w:ascii="Aptos" w:eastAsia="Aptos" w:hAnsi="Aptos" w:cs="Aptos"/>
          <w:iCs/>
          <w:lang w:val="lv"/>
        </w:rPr>
        <w:t>, kurā paredzēts īstenot projektā paredzētās darbības</w:t>
      </w:r>
      <w:r w:rsidR="76085A24" w:rsidRPr="0BE81363">
        <w:rPr>
          <w:rFonts w:ascii="Aptos" w:eastAsia="Aptos" w:hAnsi="Aptos" w:cs="Aptos"/>
          <w:iCs/>
          <w:lang w:val="lv"/>
        </w:rPr>
        <w:t>, vai tā ir prioritāri attīstāmā vieta atbilstoši</w:t>
      </w:r>
      <w:r w:rsidR="10FD96AE" w:rsidRPr="0BE81363">
        <w:rPr>
          <w:rFonts w:ascii="Aptos" w:eastAsia="Aptos" w:hAnsi="Aptos" w:cs="Aptos"/>
          <w:iCs/>
          <w:lang w:val="lv"/>
        </w:rPr>
        <w:t xml:space="preserve"> </w:t>
      </w:r>
      <w:r w:rsidR="10FD96AE" w:rsidRPr="0BE81363">
        <w:rPr>
          <w:rFonts w:ascii="Aptos" w:eastAsia="Aptos" w:hAnsi="Aptos" w:cs="Aptos"/>
          <w:iCs/>
        </w:rPr>
        <w:t>Valsts ilgtermiņa tematiskā plānojuma Baltijas jūras piekrastes publiskās infrastruktūras attīstībai 2.</w:t>
      </w:r>
      <w:r w:rsidR="000E5333">
        <w:rPr>
          <w:rFonts w:ascii="Aptos" w:eastAsia="Aptos" w:hAnsi="Aptos" w:cs="Aptos"/>
          <w:iCs/>
        </w:rPr>
        <w:t> </w:t>
      </w:r>
      <w:r w:rsidR="10FD96AE" w:rsidRPr="0BE81363">
        <w:rPr>
          <w:rFonts w:ascii="Aptos" w:eastAsia="Aptos" w:hAnsi="Aptos" w:cs="Aptos"/>
          <w:iCs/>
        </w:rPr>
        <w:t>tabulā sniegtajai informācijai.</w:t>
      </w:r>
    </w:p>
    <w:p w14:paraId="08769A74" w14:textId="466034BE" w:rsidR="008C232E" w:rsidRPr="0037053C" w:rsidDel="00927C2E" w:rsidRDefault="5502EDBA" w:rsidP="000E5333">
      <w:pPr>
        <w:pStyle w:val="NoSpacing"/>
        <w:keepNext/>
        <w:numPr>
          <w:ilvl w:val="0"/>
          <w:numId w:val="12"/>
        </w:numPr>
        <w:spacing w:after="120" w:line="240" w:lineRule="auto"/>
        <w:ind w:left="284" w:hanging="284"/>
        <w:rPr>
          <w:rFonts w:ascii="Aptos" w:eastAsia="Aptos" w:hAnsi="Aptos" w:cs="Aptos"/>
          <w:b/>
          <w:bCs/>
          <w:iCs/>
        </w:rPr>
      </w:pPr>
      <w:r w:rsidRPr="355F991F">
        <w:rPr>
          <w:rFonts w:ascii="Aptos" w:eastAsia="Aptos" w:hAnsi="Aptos" w:cs="Aptos"/>
          <w:b/>
          <w:bCs/>
          <w:iCs/>
        </w:rPr>
        <w:t>K</w:t>
      </w:r>
      <w:r w:rsidR="008C232E" w:rsidRPr="355F991F">
        <w:rPr>
          <w:rFonts w:ascii="Aptos" w:eastAsia="Aptos" w:hAnsi="Aptos" w:cs="Aptos"/>
          <w:b/>
          <w:bCs/>
          <w:iCs/>
        </w:rPr>
        <w:t>ritērijā 4.</w:t>
      </w:r>
      <w:r w:rsidR="045477F3" w:rsidRPr="355F991F">
        <w:rPr>
          <w:rFonts w:ascii="Aptos" w:eastAsia="Aptos" w:hAnsi="Aptos" w:cs="Aptos"/>
          <w:b/>
          <w:bCs/>
          <w:iCs/>
        </w:rPr>
        <w:t>3</w:t>
      </w:r>
      <w:r w:rsidR="008C232E" w:rsidRPr="355F991F">
        <w:rPr>
          <w:rFonts w:ascii="Aptos" w:eastAsia="Aptos" w:hAnsi="Aptos" w:cs="Aptos"/>
          <w:b/>
          <w:bCs/>
          <w:iCs/>
        </w:rPr>
        <w:t xml:space="preserve">. </w:t>
      </w:r>
      <w:r w:rsidR="2165CB31" w:rsidRPr="355F991F">
        <w:rPr>
          <w:rFonts w:ascii="Aptos" w:eastAsia="Aptos" w:hAnsi="Aptos" w:cs="Aptos"/>
          <w:b/>
          <w:bCs/>
        </w:rPr>
        <w:t>tiek piešķirti papildu punkti</w:t>
      </w:r>
      <w:r w:rsidR="007F50E7" w:rsidRPr="355F991F">
        <w:rPr>
          <w:rFonts w:ascii="Aptos" w:eastAsia="Aptos" w:hAnsi="Aptos" w:cs="Aptos"/>
          <w:b/>
          <w:bCs/>
          <w:iCs/>
        </w:rPr>
        <w:t>,</w:t>
      </w:r>
    </w:p>
    <w:p w14:paraId="7DCC0F47" w14:textId="717E138C" w:rsidR="008C232E" w:rsidRPr="0037053C" w:rsidDel="00927C2E" w:rsidRDefault="65836F8B" w:rsidP="000E5333">
      <w:pPr>
        <w:pStyle w:val="NoSpacing"/>
        <w:numPr>
          <w:ilvl w:val="0"/>
          <w:numId w:val="18"/>
        </w:numPr>
        <w:spacing w:after="0" w:line="240" w:lineRule="auto"/>
        <w:ind w:left="567"/>
        <w:rPr>
          <w:rFonts w:ascii="Aptos" w:eastAsia="Aptos" w:hAnsi="Aptos" w:cs="Aptos"/>
        </w:rPr>
      </w:pPr>
      <w:r w:rsidRPr="0E2B769B">
        <w:rPr>
          <w:rFonts w:ascii="Aptos" w:eastAsia="Aptos" w:hAnsi="Aptos" w:cs="Aptos"/>
        </w:rPr>
        <w:t>ja Valsts ilgtermiņa tematiskā plānojuma Baltijas jūras piekrastes publiskās infrastruktūras attīstībai 2.</w:t>
      </w:r>
      <w:r w:rsidR="00945BAE">
        <w:rPr>
          <w:rFonts w:ascii="Aptos" w:eastAsia="Aptos" w:hAnsi="Aptos" w:cs="Aptos"/>
        </w:rPr>
        <w:t> </w:t>
      </w:r>
      <w:r w:rsidRPr="0E2B769B">
        <w:rPr>
          <w:rFonts w:ascii="Aptos" w:eastAsia="Aptos" w:hAnsi="Aptos" w:cs="Aptos"/>
        </w:rPr>
        <w:t>tabulā teritorija, kur plānots īstenot projektā paredzētās darbības, norādīta kā prioritāri attīstāmā vieta, vērtējumā piešķir 1</w:t>
      </w:r>
      <w:r w:rsidR="00945BAE">
        <w:rPr>
          <w:rFonts w:ascii="Aptos" w:eastAsia="Aptos" w:hAnsi="Aptos" w:cs="Aptos"/>
        </w:rPr>
        <w:t> </w:t>
      </w:r>
      <w:r w:rsidRPr="0E2B769B">
        <w:rPr>
          <w:rFonts w:ascii="Aptos" w:eastAsia="Aptos" w:hAnsi="Aptos" w:cs="Aptos"/>
        </w:rPr>
        <w:t>punktu;</w:t>
      </w:r>
    </w:p>
    <w:p w14:paraId="16625AF1" w14:textId="4A8E0F3B" w:rsidR="008C232E" w:rsidRPr="0037053C" w:rsidDel="00927C2E" w:rsidRDefault="65836F8B" w:rsidP="00945BAE">
      <w:pPr>
        <w:pStyle w:val="NoSpacing"/>
        <w:numPr>
          <w:ilvl w:val="0"/>
          <w:numId w:val="18"/>
        </w:numPr>
        <w:spacing w:after="360" w:line="240" w:lineRule="auto"/>
        <w:ind w:left="567"/>
        <w:rPr>
          <w:rFonts w:ascii="Aptos" w:eastAsia="Aptos" w:hAnsi="Aptos" w:cs="Aptos"/>
        </w:rPr>
      </w:pPr>
      <w:r w:rsidRPr="2CA1FAF7">
        <w:rPr>
          <w:rFonts w:ascii="Aptos" w:eastAsia="Aptos" w:hAnsi="Aptos" w:cs="Aptos"/>
        </w:rPr>
        <w:t>ja Valsts ilgtermiņa tematiskā plānojuma Baltijas jūras piekrastes publiskās infrastruktūras attīstībai 2.</w:t>
      </w:r>
      <w:r w:rsidR="00945BAE">
        <w:rPr>
          <w:rFonts w:ascii="Aptos" w:eastAsia="Aptos" w:hAnsi="Aptos" w:cs="Aptos"/>
        </w:rPr>
        <w:t> </w:t>
      </w:r>
      <w:r w:rsidRPr="2CA1FAF7">
        <w:rPr>
          <w:rFonts w:ascii="Aptos" w:eastAsia="Aptos" w:hAnsi="Aptos" w:cs="Aptos"/>
        </w:rPr>
        <w:t>tabulā teritorija nav ietverta, vērtējums ir 0</w:t>
      </w:r>
      <w:r w:rsidR="00945BAE">
        <w:rPr>
          <w:rFonts w:ascii="Aptos" w:eastAsia="Aptos" w:hAnsi="Aptos" w:cs="Aptos"/>
        </w:rPr>
        <w:t> </w:t>
      </w:r>
      <w:r w:rsidRPr="2CA1FAF7">
        <w:rPr>
          <w:rFonts w:ascii="Aptos" w:eastAsia="Aptos" w:hAnsi="Aptos" w:cs="Aptos"/>
        </w:rPr>
        <w:t>p</w:t>
      </w:r>
      <w:r w:rsidR="23671175" w:rsidRPr="2CA1FAF7">
        <w:rPr>
          <w:rFonts w:ascii="Aptos" w:eastAsia="Aptos" w:hAnsi="Aptos" w:cs="Aptos"/>
        </w:rPr>
        <w:t>unkt</w:t>
      </w:r>
      <w:r w:rsidR="00945BAE">
        <w:rPr>
          <w:rFonts w:ascii="Aptos" w:eastAsia="Aptos" w:hAnsi="Aptos" w:cs="Aptos"/>
        </w:rPr>
        <w:t>u</w:t>
      </w:r>
      <w:r w:rsidR="23671175" w:rsidRPr="2CA1FAF7">
        <w:rPr>
          <w:rFonts w:ascii="Aptos" w:eastAsia="Aptos" w:hAnsi="Aptos" w:cs="Aptos"/>
        </w:rPr>
        <w:t>.</w:t>
      </w:r>
    </w:p>
    <w:p w14:paraId="5BCF22D8" w14:textId="0849BCF3" w:rsidR="71BB3545" w:rsidRDefault="08C98129" w:rsidP="00EA1B4F">
      <w:pPr>
        <w:pStyle w:val="Heading1"/>
        <w:spacing w:line="240" w:lineRule="auto"/>
        <w:ind w:left="426" w:hanging="426"/>
        <w:rPr>
          <w:rFonts w:ascii="Aptos" w:eastAsia="Aptos" w:hAnsi="Aptos" w:cs="Aptos"/>
        </w:rPr>
      </w:pPr>
      <w:bookmarkStart w:id="4" w:name="_Toc204761852"/>
      <w:r w:rsidRPr="0BE81363">
        <w:rPr>
          <w:rFonts w:ascii="Aptos" w:eastAsia="Aptos" w:hAnsi="Aptos" w:cs="Aptos"/>
        </w:rPr>
        <w:t>Horizontālais princips “Klimatdrošināšana”</w:t>
      </w:r>
      <w:bookmarkEnd w:id="4"/>
    </w:p>
    <w:p w14:paraId="02A4C3F3" w14:textId="77777777" w:rsidR="00324FA9" w:rsidRPr="00324FA9" w:rsidRDefault="00324FA9" w:rsidP="00324FA9">
      <w:pPr>
        <w:pStyle w:val="NoSpacing"/>
        <w:spacing w:after="240" w:line="240" w:lineRule="auto"/>
        <w:rPr>
          <w:rFonts w:ascii="Aptos" w:eastAsia="Aptos" w:hAnsi="Aptos" w:cs="Aptos"/>
          <w:b/>
          <w:bCs/>
        </w:rPr>
      </w:pPr>
      <w:r w:rsidRPr="00324FA9">
        <w:rPr>
          <w:rFonts w:ascii="Aptos" w:eastAsia="Aptos" w:hAnsi="Aptos" w:cs="Aptos"/>
          <w:b/>
          <w:bCs/>
        </w:rPr>
        <w:t>Sadaļu aizpilda tad, ja projektā plānota notekūdeņu dūņu atūdeņošanas un apstrādes iekārtu izbūve, pārbūve un atjaunošana.</w:t>
      </w:r>
    </w:p>
    <w:p w14:paraId="501521DB" w14:textId="521F0D52" w:rsidR="71BB3545" w:rsidRDefault="08C98129" w:rsidP="2C976672">
      <w:pPr>
        <w:pStyle w:val="NoSpacing"/>
        <w:spacing w:after="240" w:line="240" w:lineRule="auto"/>
        <w:rPr>
          <w:rFonts w:ascii="Aptos" w:eastAsia="Aptos" w:hAnsi="Aptos" w:cs="Aptos"/>
        </w:rPr>
      </w:pPr>
      <w:r w:rsidRPr="2C976672">
        <w:rPr>
          <w:rFonts w:ascii="Aptos" w:eastAsia="Aptos" w:hAnsi="Aptos" w:cs="Aptos"/>
        </w:rPr>
        <w:t xml:space="preserve">Iekļauj aprēķinu, nosakot siltumnīcas gāzu ietaupījuma apjomu pret situāciju, ja projekts netiktu īstenots un projektā plānotais </w:t>
      </w:r>
      <w:r w:rsidRPr="2C976672">
        <w:rPr>
          <w:rFonts w:ascii="Aptos" w:eastAsia="Aptos" w:hAnsi="Aptos" w:cs="Aptos"/>
          <w:lang w:eastAsia="lv-LV"/>
        </w:rPr>
        <w:t>notekūdeņu dūņu apjoms</w:t>
      </w:r>
      <w:r w:rsidRPr="2C976672">
        <w:rPr>
          <w:rFonts w:ascii="Aptos" w:eastAsia="Aptos" w:hAnsi="Aptos" w:cs="Aptos"/>
        </w:rPr>
        <w:t>, rēķinot viena gada izteiksmē, tiktu apstrādāts ar esošo apstrādes metodi.</w:t>
      </w:r>
    </w:p>
    <w:p w14:paraId="4E835998" w14:textId="4A803999" w:rsidR="000035A5" w:rsidRDefault="0012757C" w:rsidP="00324FA9">
      <w:pPr>
        <w:pStyle w:val="NoSpacing"/>
        <w:spacing w:after="360" w:line="240" w:lineRule="auto"/>
        <w:rPr>
          <w:rFonts w:ascii="Aptos" w:eastAsia="Aptos" w:hAnsi="Aptos" w:cs="Aptos"/>
        </w:rPr>
      </w:pPr>
      <w:r w:rsidRPr="00CD4C70">
        <w:rPr>
          <w:rFonts w:ascii="Aptos" w:eastAsia="Aptos" w:hAnsi="Aptos" w:cs="Aptos"/>
        </w:rPr>
        <w:t>A</w:t>
      </w:r>
      <w:r w:rsidR="000035A5" w:rsidRPr="00CD4C70">
        <w:rPr>
          <w:rFonts w:ascii="Aptos" w:eastAsia="Aptos" w:hAnsi="Aptos" w:cs="Aptos"/>
        </w:rPr>
        <w:t>prēķiniem</w:t>
      </w:r>
      <w:r w:rsidR="00CD4C70">
        <w:rPr>
          <w:rFonts w:ascii="Aptos" w:eastAsia="Aptos" w:hAnsi="Aptos" w:cs="Aptos"/>
        </w:rPr>
        <w:t xml:space="preserve"> </w:t>
      </w:r>
      <w:r w:rsidR="000035A5" w:rsidRPr="00CD4C70">
        <w:rPr>
          <w:rFonts w:ascii="Aptos" w:eastAsia="Aptos" w:hAnsi="Aptos" w:cs="Aptos"/>
        </w:rPr>
        <w:t>izmanto pārbaudāmu, publiski pieejamu metodoloģiju, piemēram, Ministru kabineta 2018.</w:t>
      </w:r>
      <w:r w:rsidR="00F80968">
        <w:rPr>
          <w:rFonts w:ascii="Aptos" w:eastAsia="Aptos" w:hAnsi="Aptos" w:cs="Aptos"/>
        </w:rPr>
        <w:t> </w:t>
      </w:r>
      <w:r w:rsidR="000035A5" w:rsidRPr="00CD4C70">
        <w:rPr>
          <w:rFonts w:ascii="Aptos" w:eastAsia="Aptos" w:hAnsi="Aptos" w:cs="Aptos"/>
        </w:rPr>
        <w:t>gada 23.</w:t>
      </w:r>
      <w:r w:rsidR="00F80968">
        <w:rPr>
          <w:rFonts w:ascii="Aptos" w:eastAsia="Aptos" w:hAnsi="Aptos" w:cs="Aptos"/>
        </w:rPr>
        <w:t> </w:t>
      </w:r>
      <w:r w:rsidR="000035A5" w:rsidRPr="00CD4C70">
        <w:rPr>
          <w:rFonts w:ascii="Aptos" w:eastAsia="Aptos" w:hAnsi="Aptos" w:cs="Aptos"/>
        </w:rPr>
        <w:t>janvāra noteikumos Nr.</w:t>
      </w:r>
      <w:r w:rsidR="00F80968">
        <w:rPr>
          <w:rFonts w:ascii="Aptos" w:eastAsia="Aptos" w:hAnsi="Aptos" w:cs="Aptos"/>
        </w:rPr>
        <w:t> </w:t>
      </w:r>
      <w:r w:rsidR="000035A5" w:rsidRPr="00CD4C70">
        <w:rPr>
          <w:rFonts w:ascii="Aptos" w:eastAsia="Aptos" w:hAnsi="Aptos" w:cs="Aptos"/>
        </w:rPr>
        <w:t xml:space="preserve">42 </w:t>
      </w:r>
      <w:r w:rsidR="00324FA9">
        <w:rPr>
          <w:rFonts w:ascii="Aptos" w:eastAsia="Aptos" w:hAnsi="Aptos" w:cs="Aptos"/>
        </w:rPr>
        <w:t>“</w:t>
      </w:r>
      <w:r w:rsidR="000035A5" w:rsidRPr="00CD4C70">
        <w:rPr>
          <w:rFonts w:ascii="Aptos" w:eastAsia="Aptos" w:hAnsi="Aptos" w:cs="Aptos"/>
        </w:rPr>
        <w:t>Siltumnīcefekta gāzu emisiju aprēķina metodika</w:t>
      </w:r>
      <w:r w:rsidR="00324FA9">
        <w:rPr>
          <w:rFonts w:ascii="Aptos" w:eastAsia="Aptos" w:hAnsi="Aptos" w:cs="Aptos"/>
        </w:rPr>
        <w:t>”</w:t>
      </w:r>
      <w:r w:rsidR="000035A5" w:rsidRPr="00CD4C70">
        <w:rPr>
          <w:rFonts w:ascii="Aptos" w:eastAsia="Aptos" w:hAnsi="Aptos" w:cs="Aptos"/>
        </w:rPr>
        <w:t xml:space="preserve"> aprakstīto metodiku</w:t>
      </w:r>
      <w:r w:rsidR="003504EA" w:rsidRPr="00B96A70">
        <w:rPr>
          <w:rFonts w:ascii="Aptos" w:hAnsi="Aptos"/>
          <w:sz w:val="20"/>
          <w:szCs w:val="20"/>
          <w:vertAlign w:val="superscript"/>
        </w:rPr>
        <w:footnoteReference w:id="6"/>
      </w:r>
      <w:r w:rsidR="000035A5" w:rsidRPr="00CD4C70">
        <w:rPr>
          <w:rFonts w:ascii="Aptos" w:eastAsia="Aptos" w:hAnsi="Aptos" w:cs="Aptos"/>
        </w:rPr>
        <w:t xml:space="preserve">, citus pārbaudāmus un uzticamus datu avotus (piemēram, </w:t>
      </w:r>
      <w:proofErr w:type="spellStart"/>
      <w:r w:rsidR="000035A5" w:rsidRPr="00CD4C70">
        <w:rPr>
          <w:rFonts w:ascii="Aptos" w:eastAsia="Aptos" w:hAnsi="Aptos" w:cs="Aptos"/>
        </w:rPr>
        <w:t>LIFE</w:t>
      </w:r>
      <w:proofErr w:type="spellEnd"/>
      <w:r w:rsidR="000035A5" w:rsidRPr="00CD4C70">
        <w:rPr>
          <w:rFonts w:ascii="Aptos" w:eastAsia="Aptos" w:hAnsi="Aptos" w:cs="Aptos"/>
        </w:rPr>
        <w:t xml:space="preserve"> integrētā projekta “Atkritumi kā resursi Latvijā</w:t>
      </w:r>
      <w:r w:rsidR="00F80968">
        <w:rPr>
          <w:rFonts w:ascii="Aptos" w:eastAsia="Aptos" w:hAnsi="Aptos" w:cs="Aptos"/>
        </w:rPr>
        <w:t> </w:t>
      </w:r>
      <w:r w:rsidR="000035A5" w:rsidRPr="00CD4C70">
        <w:rPr>
          <w:rFonts w:ascii="Aptos" w:eastAsia="Aptos" w:hAnsi="Aptos" w:cs="Aptos"/>
        </w:rPr>
        <w:t>– Reģionālās ilgtspējas un aprites veicināšana, ieviešot atkritumu kā resursu izmantošanas koncepciju” ietvaros izstrādātais rīks</w:t>
      </w:r>
      <w:r w:rsidR="00F80968">
        <w:rPr>
          <w:rStyle w:val="FootnoteReference"/>
          <w:rFonts w:ascii="Aptos" w:eastAsia="Aptos" w:hAnsi="Aptos" w:cs="Aptos"/>
        </w:rPr>
        <w:footnoteReference w:id="7"/>
      </w:r>
      <w:r w:rsidR="000035A5" w:rsidRPr="00CD4C70">
        <w:rPr>
          <w:rFonts w:ascii="Aptos" w:eastAsia="Aptos" w:hAnsi="Aptos" w:cs="Aptos"/>
        </w:rPr>
        <w:t>).</w:t>
      </w:r>
    </w:p>
    <w:p w14:paraId="4EFB1F6D" w14:textId="76BAEAE4" w:rsidR="71BB3545" w:rsidRDefault="08C98129" w:rsidP="00EA1B4F">
      <w:pPr>
        <w:pStyle w:val="Heading1"/>
        <w:spacing w:line="240" w:lineRule="auto"/>
        <w:ind w:left="426" w:hanging="426"/>
        <w:rPr>
          <w:rFonts w:ascii="Aptos" w:eastAsia="Aptos" w:hAnsi="Aptos" w:cs="Aptos"/>
        </w:rPr>
      </w:pPr>
      <w:bookmarkStart w:id="5" w:name="_Toc204761853"/>
      <w:r w:rsidRPr="0BE81363">
        <w:rPr>
          <w:rFonts w:ascii="Aptos" w:eastAsia="Aptos" w:hAnsi="Aptos" w:cs="Aptos"/>
        </w:rPr>
        <w:t>Horizontālais princips “</w:t>
      </w:r>
      <w:r w:rsidR="3C3D378A" w:rsidRPr="0BE81363">
        <w:rPr>
          <w:rFonts w:ascii="Aptos" w:eastAsia="Aptos" w:hAnsi="Aptos" w:cs="Aptos"/>
        </w:rPr>
        <w:t>Energoefektivitāte pirmajā vietā</w:t>
      </w:r>
      <w:r w:rsidRPr="0BE81363">
        <w:rPr>
          <w:rFonts w:ascii="Aptos" w:eastAsia="Aptos" w:hAnsi="Aptos" w:cs="Aptos"/>
        </w:rPr>
        <w:t>”</w:t>
      </w:r>
      <w:r w:rsidR="008246D1" w:rsidRPr="0BE81363">
        <w:rPr>
          <w:rFonts w:ascii="Aptos" w:eastAsia="Aptos" w:hAnsi="Aptos" w:cs="Aptos"/>
        </w:rPr>
        <w:t> – enerģijas ietaupījums</w:t>
      </w:r>
      <w:bookmarkEnd w:id="5"/>
    </w:p>
    <w:p w14:paraId="35B8DAFB" w14:textId="77777777" w:rsidR="0027236F" w:rsidRPr="00912131" w:rsidRDefault="0027236F" w:rsidP="0027236F">
      <w:pPr>
        <w:pStyle w:val="NoSpacing"/>
        <w:spacing w:after="240" w:line="240" w:lineRule="auto"/>
        <w:rPr>
          <w:rFonts w:ascii="Aptos" w:eastAsia="Aptos" w:hAnsi="Aptos" w:cs="Aptos"/>
          <w:b/>
          <w:bCs/>
        </w:rPr>
      </w:pPr>
      <w:r w:rsidRPr="00912131">
        <w:rPr>
          <w:rFonts w:ascii="Aptos" w:eastAsia="Aptos" w:hAnsi="Aptos" w:cs="Aptos"/>
          <w:b/>
          <w:bCs/>
        </w:rPr>
        <w:t>Sadaļu aizpilda, ja projekta iesniegumā iekļautas darbības, kas paredz enerģijas ietaupījumu vai pasākumus, kas kopumā vai daļēji ir aizstājami ar izmaksefektīviem, tehniski, ekonomiski un videi nekaitīgiem alternatīviem pasākumiem, un vienlīdz efektīvi nodrošina attiecīgo mērķu sasniegšanu.</w:t>
      </w:r>
    </w:p>
    <w:p w14:paraId="79E6CCC4" w14:textId="17BE2378" w:rsidR="00981972" w:rsidRPr="00416B77" w:rsidRDefault="000067A3" w:rsidP="2C976672">
      <w:pPr>
        <w:spacing w:line="240" w:lineRule="auto"/>
        <w:rPr>
          <w:rFonts w:ascii="Aptos" w:eastAsia="Aptos" w:hAnsi="Aptos" w:cs="Aptos"/>
          <w:i/>
          <w:iCs/>
          <w:color w:val="0000FF"/>
        </w:rPr>
      </w:pPr>
      <w:r w:rsidRPr="2C976672">
        <w:rPr>
          <w:rFonts w:ascii="Aptos" w:eastAsia="Aptos" w:hAnsi="Aptos" w:cs="Aptos"/>
          <w:i/>
          <w:iCs/>
          <w:color w:val="0000FF"/>
        </w:rPr>
        <w:t xml:space="preserve">Sniedz informāciju </w:t>
      </w:r>
      <w:r w:rsidR="0045241C" w:rsidRPr="2C976672">
        <w:rPr>
          <w:rFonts w:ascii="Aptos" w:eastAsia="Aptos" w:hAnsi="Aptos" w:cs="Aptos"/>
          <w:i/>
          <w:iCs/>
          <w:color w:val="0000FF"/>
        </w:rPr>
        <w:t xml:space="preserve">par </w:t>
      </w:r>
      <w:r w:rsidR="007038DD" w:rsidRPr="2C976672">
        <w:rPr>
          <w:rFonts w:ascii="Aptos" w:eastAsia="Aptos" w:hAnsi="Aptos" w:cs="Aptos"/>
          <w:i/>
          <w:iCs/>
          <w:color w:val="0000FF"/>
        </w:rPr>
        <w:t xml:space="preserve">SAM MK noteikumu 28. punktā atbalstāmo </w:t>
      </w:r>
      <w:r w:rsidR="00B21329" w:rsidRPr="2C976672">
        <w:rPr>
          <w:rFonts w:ascii="Aptos" w:eastAsia="Aptos" w:hAnsi="Aptos" w:cs="Aptos"/>
          <w:i/>
          <w:iCs/>
          <w:color w:val="0000FF"/>
        </w:rPr>
        <w:t xml:space="preserve">projektā </w:t>
      </w:r>
      <w:r w:rsidR="007038DD" w:rsidRPr="2C976672">
        <w:rPr>
          <w:rFonts w:ascii="Aptos" w:eastAsia="Aptos" w:hAnsi="Aptos" w:cs="Aptos"/>
          <w:i/>
          <w:iCs/>
          <w:color w:val="0000FF"/>
        </w:rPr>
        <w:t xml:space="preserve">paredzēto darbību </w:t>
      </w:r>
      <w:r w:rsidR="00981972" w:rsidRPr="2C976672">
        <w:rPr>
          <w:rFonts w:ascii="Aptos" w:eastAsia="Aptos" w:hAnsi="Aptos" w:cs="Aptos"/>
          <w:i/>
          <w:iCs/>
          <w:color w:val="0000FF"/>
        </w:rPr>
        <w:t>izvērtējumu</w:t>
      </w:r>
      <w:r w:rsidR="000D201F" w:rsidRPr="2C976672">
        <w:rPr>
          <w:rFonts w:ascii="Aptos" w:eastAsia="Aptos" w:hAnsi="Aptos" w:cs="Aptos"/>
          <w:i/>
          <w:iCs/>
          <w:color w:val="0000FF"/>
        </w:rPr>
        <w:t xml:space="preserve"> </w:t>
      </w:r>
      <w:r w:rsidR="006C64BF" w:rsidRPr="2C976672">
        <w:rPr>
          <w:rFonts w:ascii="Aptos" w:eastAsia="Aptos" w:hAnsi="Aptos" w:cs="Aptos"/>
          <w:i/>
          <w:iCs/>
          <w:color w:val="0000FF"/>
        </w:rPr>
        <w:t>par enerģijas ietaupījumu</w:t>
      </w:r>
      <w:r w:rsidR="00D8571F" w:rsidRPr="2C976672">
        <w:rPr>
          <w:rFonts w:ascii="Aptos" w:eastAsia="Aptos" w:hAnsi="Aptos" w:cs="Aptos"/>
          <w:i/>
          <w:iCs/>
          <w:color w:val="0000FF"/>
        </w:rPr>
        <w:t>.</w:t>
      </w:r>
    </w:p>
    <w:p w14:paraId="2D9E44FD" w14:textId="5B2F4E16" w:rsidR="00EE62F5" w:rsidRPr="00416B77" w:rsidRDefault="00D8571F" w:rsidP="2C976672">
      <w:pPr>
        <w:spacing w:line="240" w:lineRule="auto"/>
        <w:rPr>
          <w:rFonts w:ascii="Aptos" w:eastAsia="Aptos" w:hAnsi="Aptos" w:cs="Aptos"/>
          <w:i/>
          <w:iCs/>
          <w:color w:val="0000FF"/>
        </w:rPr>
      </w:pPr>
      <w:r w:rsidRPr="2C976672">
        <w:rPr>
          <w:rFonts w:ascii="Aptos" w:eastAsia="Aptos" w:hAnsi="Aptos" w:cs="Aptos"/>
          <w:i/>
          <w:iCs/>
          <w:color w:val="0000FF"/>
        </w:rPr>
        <w:t xml:space="preserve">Ja, plānojot projektā paredzētās darbības izvērtējumā secināts, ka iespējams iekļaut darbības, kas paredz enerģijas ietaupījumu (piemēram, aizstājot esošās iekārtas vai infrastruktūru), </w:t>
      </w:r>
      <w:r w:rsidR="0047540D" w:rsidRPr="2C976672">
        <w:rPr>
          <w:rFonts w:ascii="Aptos" w:eastAsia="Aptos" w:hAnsi="Aptos" w:cs="Aptos"/>
          <w:i/>
          <w:iCs/>
          <w:color w:val="0000FF"/>
        </w:rPr>
        <w:t xml:space="preserve">sniedz </w:t>
      </w:r>
      <w:r w:rsidRPr="2C976672">
        <w:rPr>
          <w:rFonts w:ascii="Aptos" w:eastAsia="Aptos" w:hAnsi="Aptos" w:cs="Aptos"/>
          <w:i/>
          <w:iCs/>
          <w:color w:val="0000FF"/>
        </w:rPr>
        <w:t>skaidrojums par šiem secinājumiem.</w:t>
      </w:r>
    </w:p>
    <w:p w14:paraId="169C8F06" w14:textId="7FE771D5" w:rsidR="00EE62F5" w:rsidRPr="00416B77" w:rsidRDefault="00EE62F5" w:rsidP="2C976672">
      <w:pPr>
        <w:spacing w:after="0" w:line="240" w:lineRule="auto"/>
        <w:rPr>
          <w:rFonts w:ascii="Aptos" w:eastAsia="Aptos" w:hAnsi="Aptos" w:cs="Aptos"/>
          <w:i/>
          <w:iCs/>
          <w:color w:val="0000FF"/>
        </w:rPr>
      </w:pPr>
      <w:r w:rsidRPr="355F991F">
        <w:rPr>
          <w:rFonts w:ascii="Aptos" w:eastAsia="Aptos" w:hAnsi="Aptos" w:cs="Aptos"/>
          <w:i/>
          <w:iCs/>
          <w:color w:val="0000FF"/>
        </w:rPr>
        <w:t>Aprakstā sniedz secinājumus no izvērtējuma par iespēju projektā iekļaut darbības, kas paredz enerģijas ietaupījumu</w:t>
      </w:r>
      <w:r w:rsidRPr="355F991F">
        <w:rPr>
          <w:rStyle w:val="FootnoteReference"/>
          <w:rFonts w:ascii="Aptos" w:eastAsia="Aptos" w:hAnsi="Aptos" w:cs="Aptos"/>
          <w:i/>
          <w:iCs/>
          <w:color w:val="0000FF"/>
        </w:rPr>
        <w:footnoteReference w:id="8"/>
      </w:r>
      <w:r w:rsidRPr="355F991F">
        <w:rPr>
          <w:rFonts w:ascii="Aptos" w:eastAsia="Aptos" w:hAnsi="Aptos" w:cs="Aptos"/>
          <w:i/>
          <w:iCs/>
          <w:color w:val="0000FF"/>
        </w:rPr>
        <w:t>, un, ja projektā iespējams iekļaut darbības, kas paredz enerģijas ietaupījumu, norāda, kuras darbības iekļautas projektā:</w:t>
      </w:r>
    </w:p>
    <w:p w14:paraId="0F279A72" w14:textId="77777777" w:rsidR="00EE62F5" w:rsidRDefault="00EE62F5" w:rsidP="0027236F">
      <w:pPr>
        <w:pStyle w:val="ListParagraph"/>
        <w:numPr>
          <w:ilvl w:val="0"/>
          <w:numId w:val="2"/>
        </w:numPr>
        <w:spacing w:after="0" w:line="257" w:lineRule="auto"/>
        <w:ind w:left="284" w:hanging="284"/>
        <w:rPr>
          <w:rFonts w:ascii="Aptos" w:eastAsia="Aptos" w:hAnsi="Aptos" w:cs="Aptos"/>
          <w:i/>
          <w:iCs/>
          <w:color w:val="0000FF"/>
        </w:rPr>
      </w:pPr>
      <w:r w:rsidRPr="2C976672">
        <w:rPr>
          <w:rFonts w:ascii="Aptos" w:eastAsia="Aptos" w:hAnsi="Aptos" w:cs="Aptos"/>
          <w:i/>
          <w:iCs/>
          <w:color w:val="0000FF"/>
        </w:rPr>
        <w:t>darbības, kas paredz enerģijas ietaupījumu,</w:t>
      </w:r>
    </w:p>
    <w:p w14:paraId="27B0CB49" w14:textId="5652BE68" w:rsidR="0027236F" w:rsidRPr="00EA1B4F" w:rsidRDefault="00EE62F5" w:rsidP="00EA1B4F">
      <w:pPr>
        <w:pStyle w:val="ListParagraph"/>
        <w:numPr>
          <w:ilvl w:val="0"/>
          <w:numId w:val="2"/>
        </w:numPr>
        <w:spacing w:after="240" w:line="257" w:lineRule="auto"/>
        <w:ind w:left="284" w:hanging="284"/>
        <w:rPr>
          <w:rFonts w:ascii="Aptos" w:eastAsia="Aptos" w:hAnsi="Aptos" w:cs="Aptos"/>
          <w:i/>
          <w:iCs/>
          <w:color w:val="0000FF"/>
        </w:rPr>
      </w:pPr>
      <w:r w:rsidRPr="2C976672">
        <w:rPr>
          <w:rFonts w:ascii="Aptos" w:eastAsia="Aptos" w:hAnsi="Aptos" w:cs="Aptos"/>
          <w:i/>
          <w:iCs/>
          <w:color w:val="0000FF"/>
        </w:rPr>
        <w:t>citas darbības, kas ir izmaksefektīvi, tehniski, ekonomiski un videi nekaitīgi alternatīvi pasākumi un vienlīdz efektīvi nodrošina attiecīgo mērķu sasniegšanu.</w:t>
      </w:r>
    </w:p>
    <w:sectPr w:rsidR="0027236F" w:rsidRPr="00EA1B4F" w:rsidSect="00EA1B4F">
      <w:pgSz w:w="11906" w:h="16838"/>
      <w:pgMar w:top="993" w:right="849"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02F5" w14:textId="77777777" w:rsidR="00E442B5" w:rsidRDefault="00E442B5" w:rsidP="00C36628">
      <w:pPr>
        <w:spacing w:after="0" w:line="240" w:lineRule="auto"/>
      </w:pPr>
      <w:r>
        <w:separator/>
      </w:r>
    </w:p>
  </w:endnote>
  <w:endnote w:type="continuationSeparator" w:id="0">
    <w:p w14:paraId="5D6CCDBE" w14:textId="77777777" w:rsidR="00E442B5" w:rsidRDefault="00E442B5" w:rsidP="00C36628">
      <w:pPr>
        <w:spacing w:after="0" w:line="240" w:lineRule="auto"/>
      </w:pPr>
      <w:r>
        <w:continuationSeparator/>
      </w:r>
    </w:p>
  </w:endnote>
  <w:endnote w:type="continuationNotice" w:id="1">
    <w:p w14:paraId="3E1118B7" w14:textId="77777777" w:rsidR="00E442B5" w:rsidRDefault="00E44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Walbaum Display SemiBold">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9304"/>
      <w:docPartObj>
        <w:docPartGallery w:val="Page Numbers (Bottom of Page)"/>
        <w:docPartUnique/>
      </w:docPartObj>
    </w:sdtPr>
    <w:sdtEndPr>
      <w:rPr>
        <w:noProof/>
      </w:rPr>
    </w:sdtEndPr>
    <w:sdtContent>
      <w:p w14:paraId="38DBCCB5" w14:textId="28206910" w:rsidR="00A15140" w:rsidRDefault="00A15140" w:rsidP="005439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CA93" w14:textId="77777777" w:rsidR="00E442B5" w:rsidRDefault="00E442B5" w:rsidP="00C36628">
      <w:pPr>
        <w:spacing w:after="0" w:line="240" w:lineRule="auto"/>
      </w:pPr>
      <w:r>
        <w:separator/>
      </w:r>
    </w:p>
  </w:footnote>
  <w:footnote w:type="continuationSeparator" w:id="0">
    <w:p w14:paraId="25FD32F0" w14:textId="77777777" w:rsidR="00E442B5" w:rsidRDefault="00E442B5" w:rsidP="00C36628">
      <w:pPr>
        <w:spacing w:after="0" w:line="240" w:lineRule="auto"/>
      </w:pPr>
      <w:r>
        <w:continuationSeparator/>
      </w:r>
    </w:p>
  </w:footnote>
  <w:footnote w:type="continuationNotice" w:id="1">
    <w:p w14:paraId="49389C37" w14:textId="77777777" w:rsidR="00E442B5" w:rsidRDefault="00E442B5">
      <w:pPr>
        <w:spacing w:after="0" w:line="240" w:lineRule="auto"/>
      </w:pPr>
    </w:p>
  </w:footnote>
  <w:footnote w:id="2">
    <w:p w14:paraId="1AC3F3FA" w14:textId="13B276DF" w:rsidR="0009184E" w:rsidRPr="000E5333" w:rsidRDefault="0009184E" w:rsidP="0009184E">
      <w:pPr>
        <w:pStyle w:val="FootnoteText"/>
        <w:rPr>
          <w:rFonts w:ascii="Aptos" w:hAnsi="Aptos" w:cs="Times New Roman"/>
        </w:rPr>
      </w:pPr>
      <w:r w:rsidRPr="000E5333">
        <w:rPr>
          <w:rStyle w:val="FootnoteReference"/>
          <w:rFonts w:ascii="Aptos" w:hAnsi="Aptos" w:cs="Times New Roman"/>
        </w:rPr>
        <w:footnoteRef/>
      </w:r>
      <w:r w:rsidRPr="000E5333">
        <w:rPr>
          <w:rFonts w:ascii="Aptos" w:hAnsi="Aptos" w:cs="Times New Roman"/>
        </w:rPr>
        <w:t xml:space="preserve"> </w:t>
      </w:r>
      <w:r w:rsidR="00F3702E" w:rsidRPr="000E5333">
        <w:rPr>
          <w:rFonts w:ascii="Aptos" w:hAnsi="Aptos" w:cs="Times New Roman"/>
        </w:rPr>
        <w:t>Pie</w:t>
      </w:r>
      <w:r w:rsidR="005C529D" w:rsidRPr="000E5333">
        <w:rPr>
          <w:rFonts w:ascii="Aptos" w:hAnsi="Aptos" w:cs="Times New Roman"/>
        </w:rPr>
        <w:t xml:space="preserve">ejams: </w:t>
      </w:r>
      <w:hyperlink r:id="rId1" w:history="1">
        <w:r w:rsidR="005C529D" w:rsidRPr="000E5333">
          <w:rPr>
            <w:rStyle w:val="Hyperlink"/>
            <w:rFonts w:ascii="Aptos" w:hAnsi="Aptos" w:cs="Times New Roman"/>
          </w:rPr>
          <w:t>https://</w:t>
        </w:r>
        <w:proofErr w:type="spellStart"/>
        <w:r w:rsidR="005C529D" w:rsidRPr="000E5333">
          <w:rPr>
            <w:rStyle w:val="Hyperlink"/>
            <w:rFonts w:ascii="Aptos" w:hAnsi="Aptos" w:cs="Times New Roman"/>
          </w:rPr>
          <w:t>videscentrs.lvgmc.lv</w:t>
        </w:r>
        <w:proofErr w:type="spellEnd"/>
        <w:r w:rsidR="005C529D" w:rsidRPr="000E5333">
          <w:rPr>
            <w:rStyle w:val="Hyperlink"/>
            <w:rFonts w:ascii="Aptos" w:hAnsi="Aptos" w:cs="Times New Roman"/>
          </w:rPr>
          <w:t>/lapas/</w:t>
        </w:r>
        <w:proofErr w:type="spellStart"/>
        <w:r w:rsidR="005C529D" w:rsidRPr="000E5333">
          <w:rPr>
            <w:rStyle w:val="Hyperlink"/>
            <w:rFonts w:ascii="Aptos" w:hAnsi="Aptos" w:cs="Times New Roman"/>
          </w:rPr>
          <w:t>udens-kvalitate</w:t>
        </w:r>
        <w:proofErr w:type="spellEnd"/>
      </w:hyperlink>
      <w:r w:rsidR="005C529D" w:rsidRPr="000E5333">
        <w:rPr>
          <w:rFonts w:ascii="Aptos" w:hAnsi="Aptos" w:cs="Times New Roman"/>
        </w:rPr>
        <w:t>.</w:t>
      </w:r>
    </w:p>
  </w:footnote>
  <w:footnote w:id="3">
    <w:p w14:paraId="65B23340" w14:textId="03030783" w:rsidR="005A5B18" w:rsidRPr="000E5333" w:rsidRDefault="005A5B18" w:rsidP="005A5B18">
      <w:pPr>
        <w:pStyle w:val="FootnoteText"/>
        <w:rPr>
          <w:rFonts w:ascii="Aptos" w:hAnsi="Aptos" w:cs="Times New Roman"/>
        </w:rPr>
      </w:pPr>
      <w:r w:rsidRPr="000E5333">
        <w:rPr>
          <w:rStyle w:val="FootnoteReference"/>
          <w:rFonts w:ascii="Aptos" w:hAnsi="Aptos" w:cs="Times New Roman"/>
        </w:rPr>
        <w:footnoteRef/>
      </w:r>
      <w:r w:rsidR="47F0B965" w:rsidRPr="000E5333">
        <w:rPr>
          <w:rFonts w:ascii="Aptos" w:hAnsi="Aptos" w:cs="Times New Roman"/>
        </w:rPr>
        <w:t xml:space="preserve"> </w:t>
      </w:r>
      <w:r w:rsidR="00235061" w:rsidRPr="000E5333">
        <w:rPr>
          <w:rFonts w:ascii="Aptos" w:hAnsi="Aptos" w:cs="Times New Roman"/>
        </w:rPr>
        <w:t xml:space="preserve">Pieejami: </w:t>
      </w:r>
      <w:hyperlink r:id="rId2" w:history="1">
        <w:r w:rsidR="005C529D" w:rsidRPr="000E5333">
          <w:rPr>
            <w:rStyle w:val="Hyperlink"/>
            <w:rFonts w:ascii="Aptos" w:hAnsi="Aptos" w:cs="Times New Roman"/>
          </w:rPr>
          <w:t>https://likumi.lv/ta/id/231084-noteikumi-par-riska-udensobjektiem</w:t>
        </w:r>
      </w:hyperlink>
      <w:r w:rsidR="00750856" w:rsidRPr="000E5333">
        <w:rPr>
          <w:rFonts w:ascii="Aptos" w:hAnsi="Aptos" w:cs="Times New Roman"/>
        </w:rPr>
        <w:t>.</w:t>
      </w:r>
    </w:p>
  </w:footnote>
  <w:footnote w:id="4">
    <w:p w14:paraId="00651324" w14:textId="19FD6A37" w:rsidR="005A5B18" w:rsidRPr="000E5333" w:rsidRDefault="005A5B18" w:rsidP="005A5B18">
      <w:pPr>
        <w:pStyle w:val="FootnoteText"/>
        <w:rPr>
          <w:rFonts w:ascii="Aptos" w:hAnsi="Aptos" w:cs="Times New Roman"/>
        </w:rPr>
      </w:pPr>
      <w:r w:rsidRPr="000E5333">
        <w:rPr>
          <w:rStyle w:val="FootnoteReference"/>
          <w:rFonts w:ascii="Aptos" w:hAnsi="Aptos" w:cs="Times New Roman"/>
        </w:rPr>
        <w:footnoteRef/>
      </w:r>
      <w:r w:rsidR="47F0B965" w:rsidRPr="000E5333">
        <w:rPr>
          <w:rFonts w:ascii="Aptos" w:hAnsi="Aptos" w:cs="Times New Roman"/>
        </w:rPr>
        <w:t xml:space="preserve"> Latvijas ūdens objektu un sateces baseinu karte (</w:t>
      </w:r>
      <w:proofErr w:type="spellStart"/>
      <w:r w:rsidR="47F0B965" w:rsidRPr="000E5333">
        <w:rPr>
          <w:rFonts w:ascii="Aptos" w:hAnsi="Aptos" w:cs="Times New Roman"/>
        </w:rPr>
        <w:t>lvgmc.lv</w:t>
      </w:r>
      <w:proofErr w:type="spellEnd"/>
      <w:r w:rsidR="47F0B965" w:rsidRPr="000E5333">
        <w:rPr>
          <w:rFonts w:ascii="Aptos" w:hAnsi="Aptos" w:cs="Times New Roman"/>
        </w:rPr>
        <w:t>)</w:t>
      </w:r>
      <w:r w:rsidR="00925E2C" w:rsidRPr="000E5333">
        <w:rPr>
          <w:rFonts w:ascii="Aptos" w:hAnsi="Aptos" w:cs="Times New Roman"/>
        </w:rPr>
        <w:t xml:space="preserve">, pieejama: </w:t>
      </w:r>
      <w:hyperlink r:id="rId3" w:history="1">
        <w:r w:rsidR="00750856" w:rsidRPr="000E5333">
          <w:rPr>
            <w:rStyle w:val="Hyperlink"/>
            <w:rFonts w:ascii="Aptos" w:hAnsi="Aptos" w:cs="Times New Roman"/>
          </w:rPr>
          <w:t>https://</w:t>
        </w:r>
        <w:proofErr w:type="spellStart"/>
        <w:r w:rsidR="00750856" w:rsidRPr="000E5333">
          <w:rPr>
            <w:rStyle w:val="Hyperlink"/>
            <w:rFonts w:ascii="Aptos" w:hAnsi="Aptos" w:cs="Times New Roman"/>
          </w:rPr>
          <w:t>geodata.lvgmc.lv</w:t>
        </w:r>
        <w:proofErr w:type="spellEnd"/>
        <w:r w:rsidR="00750856" w:rsidRPr="000E5333">
          <w:rPr>
            <w:rStyle w:val="Hyperlink"/>
            <w:rFonts w:ascii="Aptos" w:hAnsi="Aptos" w:cs="Times New Roman"/>
          </w:rPr>
          <w:t>/</w:t>
        </w:r>
        <w:proofErr w:type="spellStart"/>
        <w:r w:rsidR="00750856" w:rsidRPr="000E5333">
          <w:rPr>
            <w:rStyle w:val="Hyperlink"/>
            <w:rFonts w:ascii="Aptos" w:hAnsi="Aptos" w:cs="Times New Roman"/>
          </w:rPr>
          <w:t>portal</w:t>
        </w:r>
        <w:proofErr w:type="spellEnd"/>
      </w:hyperlink>
      <w:r w:rsidR="00750856" w:rsidRPr="000E5333">
        <w:rPr>
          <w:rFonts w:ascii="Aptos" w:hAnsi="Aptos" w:cs="Times New Roman"/>
        </w:rPr>
        <w:t>.</w:t>
      </w:r>
    </w:p>
  </w:footnote>
  <w:footnote w:id="5">
    <w:p w14:paraId="69D95F9A" w14:textId="6EC95C8D" w:rsidR="00780934" w:rsidRPr="000E5333" w:rsidRDefault="00780934">
      <w:pPr>
        <w:pStyle w:val="FootnoteText"/>
        <w:rPr>
          <w:rFonts w:ascii="Aptos" w:hAnsi="Aptos"/>
          <w:lang w:val="fr-FR"/>
        </w:rPr>
      </w:pPr>
      <w:r w:rsidRPr="000E5333">
        <w:rPr>
          <w:rStyle w:val="FootnoteReference"/>
          <w:rFonts w:ascii="Aptos" w:hAnsi="Aptos"/>
        </w:rPr>
        <w:footnoteRef/>
      </w:r>
      <w:r w:rsidR="47F0B965" w:rsidRPr="000E5333">
        <w:rPr>
          <w:rFonts w:ascii="Aptos" w:hAnsi="Aptos"/>
        </w:rPr>
        <w:t xml:space="preserve"> Dabas datu pārvaldības sistēma OZOLS pieejama </w:t>
      </w:r>
      <w:hyperlink r:id="rId4" w:history="1">
        <w:r w:rsidR="47F0B965" w:rsidRPr="000E5333">
          <w:rPr>
            <w:rStyle w:val="Hyperlink"/>
            <w:rFonts w:ascii="Aptos" w:hAnsi="Aptos"/>
          </w:rPr>
          <w:t>https://</w:t>
        </w:r>
        <w:proofErr w:type="spellStart"/>
        <w:r w:rsidR="47F0B965" w:rsidRPr="000E5333">
          <w:rPr>
            <w:rStyle w:val="Hyperlink"/>
            <w:rFonts w:ascii="Aptos" w:hAnsi="Aptos"/>
          </w:rPr>
          <w:t>ozols.gov.lv</w:t>
        </w:r>
        <w:proofErr w:type="spellEnd"/>
        <w:r w:rsidR="47F0B965" w:rsidRPr="000E5333">
          <w:rPr>
            <w:rStyle w:val="Hyperlink"/>
            <w:rFonts w:ascii="Aptos" w:hAnsi="Aptos"/>
          </w:rPr>
          <w:t>/</w:t>
        </w:r>
        <w:proofErr w:type="spellStart"/>
        <w:r w:rsidR="47F0B965" w:rsidRPr="000E5333">
          <w:rPr>
            <w:rStyle w:val="Hyperlink"/>
            <w:rFonts w:ascii="Aptos" w:hAnsi="Aptos"/>
          </w:rPr>
          <w:t>pub</w:t>
        </w:r>
        <w:proofErr w:type="spellEnd"/>
      </w:hyperlink>
    </w:p>
  </w:footnote>
  <w:footnote w:id="6">
    <w:p w14:paraId="56AFD566" w14:textId="32F60E67" w:rsidR="003504EA" w:rsidRPr="006E2A21" w:rsidRDefault="003504EA">
      <w:pPr>
        <w:pStyle w:val="FootnoteText"/>
        <w:rPr>
          <w:rFonts w:ascii="Aptos" w:hAnsi="Aptos"/>
          <w:sz w:val="18"/>
          <w:szCs w:val="18"/>
          <w:lang w:val="en-US"/>
        </w:rPr>
      </w:pPr>
      <w:r w:rsidRPr="006E2A21">
        <w:rPr>
          <w:rStyle w:val="FootnoteReference"/>
          <w:rFonts w:ascii="Aptos" w:hAnsi="Aptos"/>
          <w:sz w:val="18"/>
          <w:szCs w:val="18"/>
        </w:rPr>
        <w:footnoteRef/>
      </w:r>
      <w:r w:rsidRPr="006E2A21">
        <w:rPr>
          <w:rFonts w:ascii="Aptos" w:hAnsi="Aptos"/>
          <w:sz w:val="18"/>
          <w:szCs w:val="18"/>
        </w:rPr>
        <w:t xml:space="preserve"> </w:t>
      </w:r>
      <w:r w:rsidRPr="006E2A21">
        <w:rPr>
          <w:rFonts w:ascii="Aptos" w:eastAsia="Times New Roman" w:hAnsi="Aptos" w:cs="Times New Roman"/>
          <w:sz w:val="18"/>
          <w:szCs w:val="18"/>
        </w:rPr>
        <w:t>Atbilstoši Ministru kabineta 2018. gada 23. janvāra noteikumu Nr.</w:t>
      </w:r>
      <w:r w:rsidR="006E2A21" w:rsidRPr="006E2A21">
        <w:rPr>
          <w:rFonts w:ascii="Aptos" w:eastAsia="Times New Roman" w:hAnsi="Aptos" w:cs="Times New Roman"/>
          <w:sz w:val="18"/>
          <w:szCs w:val="18"/>
        </w:rPr>
        <w:t> </w:t>
      </w:r>
      <w:r w:rsidRPr="006E2A21">
        <w:rPr>
          <w:rFonts w:ascii="Aptos" w:eastAsia="Times New Roman" w:hAnsi="Aptos" w:cs="Times New Roman"/>
          <w:sz w:val="18"/>
          <w:szCs w:val="18"/>
        </w:rPr>
        <w:t xml:space="preserve">42 </w:t>
      </w:r>
      <w:r w:rsidR="006E2A21" w:rsidRPr="006E2A21">
        <w:rPr>
          <w:rFonts w:ascii="Aptos" w:eastAsia="Times New Roman" w:hAnsi="Aptos" w:cs="Times New Roman"/>
          <w:sz w:val="18"/>
          <w:szCs w:val="18"/>
        </w:rPr>
        <w:t>“</w:t>
      </w:r>
      <w:r w:rsidRPr="006E2A21">
        <w:rPr>
          <w:rFonts w:ascii="Aptos" w:eastAsia="Times New Roman" w:hAnsi="Aptos" w:cs="Times New Roman"/>
          <w:sz w:val="18"/>
          <w:szCs w:val="18"/>
        </w:rPr>
        <w:t>Siltumnīcefekta gāzu emisiju aprēķina metodika</w:t>
      </w:r>
      <w:r w:rsidR="006E2A21" w:rsidRPr="006E2A21">
        <w:rPr>
          <w:rFonts w:ascii="Aptos" w:eastAsia="Times New Roman" w:hAnsi="Aptos" w:cs="Times New Roman"/>
          <w:sz w:val="18"/>
          <w:szCs w:val="18"/>
        </w:rPr>
        <w:t>”</w:t>
      </w:r>
      <w:r w:rsidRPr="006E2A21">
        <w:rPr>
          <w:rFonts w:ascii="Aptos" w:eastAsia="Times New Roman" w:hAnsi="Aptos" w:cs="Times New Roman"/>
          <w:sz w:val="18"/>
          <w:szCs w:val="18"/>
        </w:rPr>
        <w:t xml:space="preserve"> 9.</w:t>
      </w:r>
      <w:r w:rsidR="006E2A21" w:rsidRPr="006E2A21">
        <w:rPr>
          <w:rFonts w:ascii="Aptos" w:eastAsia="Times New Roman" w:hAnsi="Aptos" w:cs="Times New Roman"/>
          <w:sz w:val="18"/>
          <w:szCs w:val="18"/>
        </w:rPr>
        <w:t> </w:t>
      </w:r>
      <w:r w:rsidRPr="006E2A21">
        <w:rPr>
          <w:rFonts w:ascii="Aptos" w:eastAsia="Times New Roman" w:hAnsi="Aptos" w:cs="Times New Roman"/>
          <w:sz w:val="18"/>
          <w:szCs w:val="18"/>
        </w:rPr>
        <w:t xml:space="preserve">punktam. Pieejams: </w:t>
      </w:r>
      <w:hyperlink r:id="rId5" w:anchor="p9" w:history="1">
        <w:r w:rsidRPr="006E2A21">
          <w:rPr>
            <w:rStyle w:val="Hyperlink"/>
            <w:rFonts w:ascii="Aptos" w:eastAsia="Times New Roman" w:hAnsi="Aptos" w:cs="Times New Roman"/>
            <w:sz w:val="18"/>
            <w:szCs w:val="18"/>
          </w:rPr>
          <w:t>https://likumi.lv/</w:t>
        </w:r>
        <w:proofErr w:type="spellStart"/>
        <w:r w:rsidRPr="006E2A21">
          <w:rPr>
            <w:rStyle w:val="Hyperlink"/>
            <w:rFonts w:ascii="Aptos" w:eastAsia="Times New Roman" w:hAnsi="Aptos" w:cs="Times New Roman"/>
            <w:sz w:val="18"/>
            <w:szCs w:val="18"/>
          </w:rPr>
          <w:t>ta</w:t>
        </w:r>
        <w:proofErr w:type="spellEnd"/>
        <w:r w:rsidRPr="006E2A21">
          <w:rPr>
            <w:rStyle w:val="Hyperlink"/>
            <w:rFonts w:ascii="Aptos" w:eastAsia="Times New Roman" w:hAnsi="Aptos" w:cs="Times New Roman"/>
            <w:sz w:val="18"/>
            <w:szCs w:val="18"/>
          </w:rPr>
          <w:t>/</w:t>
        </w:r>
        <w:proofErr w:type="spellStart"/>
        <w:r w:rsidRPr="006E2A21">
          <w:rPr>
            <w:rStyle w:val="Hyperlink"/>
            <w:rFonts w:ascii="Aptos" w:eastAsia="Times New Roman" w:hAnsi="Aptos" w:cs="Times New Roman"/>
            <w:sz w:val="18"/>
            <w:szCs w:val="18"/>
          </w:rPr>
          <w:t>id</w:t>
        </w:r>
        <w:proofErr w:type="spellEnd"/>
        <w:r w:rsidRPr="006E2A21">
          <w:rPr>
            <w:rStyle w:val="Hyperlink"/>
            <w:rFonts w:ascii="Aptos" w:eastAsia="Times New Roman" w:hAnsi="Aptos" w:cs="Times New Roman"/>
            <w:sz w:val="18"/>
            <w:szCs w:val="18"/>
          </w:rPr>
          <w:t>/</w:t>
        </w:r>
        <w:proofErr w:type="spellStart"/>
        <w:r w:rsidRPr="006E2A21">
          <w:rPr>
            <w:rStyle w:val="Hyperlink"/>
            <w:rFonts w:ascii="Aptos" w:eastAsia="Times New Roman" w:hAnsi="Aptos" w:cs="Times New Roman"/>
            <w:sz w:val="18"/>
            <w:szCs w:val="18"/>
          </w:rPr>
          <w:t>296651#p9</w:t>
        </w:r>
        <w:proofErr w:type="spellEnd"/>
      </w:hyperlink>
      <w:r w:rsidR="00EA1B4F">
        <w:rPr>
          <w:rFonts w:ascii="Aptos" w:hAnsi="Aptos"/>
          <w:sz w:val="18"/>
          <w:szCs w:val="18"/>
        </w:rPr>
        <w:t>.</w:t>
      </w:r>
    </w:p>
  </w:footnote>
  <w:footnote w:id="7">
    <w:p w14:paraId="1782FA70" w14:textId="0C8D8F01" w:rsidR="00F80968" w:rsidRPr="006E2A21" w:rsidRDefault="00F80968" w:rsidP="00F80968">
      <w:pPr>
        <w:pStyle w:val="FootnoteText"/>
        <w:rPr>
          <w:rStyle w:val="Hyperlink"/>
          <w:rFonts w:ascii="Aptos" w:eastAsia="Times New Roman" w:hAnsi="Aptos" w:cs="Times New Roman"/>
          <w:sz w:val="18"/>
          <w:szCs w:val="18"/>
        </w:rPr>
      </w:pPr>
      <w:r w:rsidRPr="006E2A21">
        <w:rPr>
          <w:rStyle w:val="FootnoteReference"/>
          <w:rFonts w:ascii="Aptos" w:hAnsi="Aptos"/>
          <w:sz w:val="18"/>
          <w:szCs w:val="18"/>
        </w:rPr>
        <w:footnoteRef/>
      </w:r>
      <w:r w:rsidR="00614E50">
        <w:rPr>
          <w:rFonts w:ascii="Aptos" w:hAnsi="Aptos" w:cs="Times New Roman"/>
          <w:sz w:val="18"/>
          <w:szCs w:val="18"/>
        </w:rPr>
        <w:t> P</w:t>
      </w:r>
      <w:r w:rsidRPr="006E2A21">
        <w:rPr>
          <w:rFonts w:ascii="Aptos" w:hAnsi="Aptos" w:cs="Times New Roman"/>
          <w:sz w:val="18"/>
          <w:szCs w:val="18"/>
        </w:rPr>
        <w:t>ieejams:</w:t>
      </w:r>
      <w:r w:rsidR="00EA1B4F">
        <w:rPr>
          <w:rFonts w:ascii="Aptos" w:hAnsi="Aptos" w:cs="Times New Roman"/>
          <w:sz w:val="18"/>
          <w:szCs w:val="18"/>
        </w:rPr>
        <w:t xml:space="preserve"> </w:t>
      </w:r>
      <w:hyperlink r:id="rId6" w:history="1">
        <w:r w:rsidRPr="006E2A21">
          <w:rPr>
            <w:rStyle w:val="Hyperlink"/>
            <w:rFonts w:ascii="Aptos" w:eastAsia="Times New Roman" w:hAnsi="Aptos" w:cs="Times New Roman"/>
            <w:sz w:val="18"/>
            <w:szCs w:val="18"/>
          </w:rPr>
          <w:t>https://wastetoresources.kem.gov.lv/jaunumi/izstradats-jauns-siltumnicefekta-gazu-emisiju-aprekina-riks-atkritumu-apsaimniekosanas-nozarei</w:t>
        </w:r>
      </w:hyperlink>
      <w:r w:rsidR="00EA1B4F">
        <w:rPr>
          <w:rFonts w:ascii="Aptos" w:hAnsi="Aptos"/>
          <w:sz w:val="18"/>
          <w:szCs w:val="18"/>
        </w:rPr>
        <w:t>.</w:t>
      </w:r>
    </w:p>
  </w:footnote>
  <w:footnote w:id="8">
    <w:p w14:paraId="3527E044" w14:textId="679AB0B2" w:rsidR="00EE62F5" w:rsidRPr="006E2A21" w:rsidRDefault="00EE62F5" w:rsidP="00EE62F5">
      <w:pPr>
        <w:pStyle w:val="FootnoteText"/>
        <w:rPr>
          <w:rFonts w:ascii="Aptos" w:hAnsi="Aptos"/>
          <w:sz w:val="18"/>
          <w:szCs w:val="18"/>
        </w:rPr>
      </w:pPr>
      <w:r w:rsidRPr="006E2A21">
        <w:rPr>
          <w:rStyle w:val="FootnoteReference"/>
          <w:rFonts w:ascii="Aptos" w:hAnsi="Aptos"/>
          <w:sz w:val="18"/>
          <w:szCs w:val="18"/>
        </w:rPr>
        <w:footnoteRef/>
      </w:r>
      <w:r w:rsidR="00614E50">
        <w:rPr>
          <w:rFonts w:ascii="Aptos" w:hAnsi="Aptos"/>
          <w:sz w:val="18"/>
          <w:szCs w:val="18"/>
        </w:rPr>
        <w:t> </w:t>
      </w:r>
      <w:r w:rsidRPr="006E2A21">
        <w:rPr>
          <w:rFonts w:ascii="Aptos" w:eastAsia="Times New Roman" w:hAnsi="Aptos" w:cs="Times New Roman"/>
          <w:sz w:val="18"/>
          <w:szCs w:val="18"/>
        </w:rPr>
        <w:t xml:space="preserve">Izvērtējumu sagatavo atbilstoši metodiskajiem ieteikumiem enerģijas ietaupījumu ziņošanai un aprēķināšanai </w:t>
      </w:r>
      <w:hyperlink r:id="rId7">
        <w:r w:rsidRPr="006E2A21">
          <w:rPr>
            <w:rStyle w:val="Hyperlink"/>
            <w:rFonts w:ascii="Aptos" w:eastAsia="Times New Roman" w:hAnsi="Aptos" w:cs="Times New Roman"/>
            <w:sz w:val="18"/>
            <w:szCs w:val="18"/>
          </w:rPr>
          <w:t>https://</w:t>
        </w:r>
        <w:proofErr w:type="spellStart"/>
        <w:r w:rsidRPr="006E2A21">
          <w:rPr>
            <w:rStyle w:val="Hyperlink"/>
            <w:rFonts w:ascii="Aptos" w:eastAsia="Times New Roman" w:hAnsi="Aptos" w:cs="Times New Roman"/>
            <w:sz w:val="18"/>
            <w:szCs w:val="18"/>
          </w:rPr>
          <w:t>www.bvkb.gov.lv</w:t>
        </w:r>
        <w:proofErr w:type="spellEnd"/>
        <w:r w:rsidRPr="006E2A21">
          <w:rPr>
            <w:rStyle w:val="Hyperlink"/>
            <w:rFonts w:ascii="Aptos" w:eastAsia="Times New Roman" w:hAnsi="Aptos" w:cs="Times New Roman"/>
            <w:sz w:val="18"/>
            <w:szCs w:val="18"/>
          </w:rPr>
          <w:t>/lv/media/2214/download</w:t>
        </w:r>
      </w:hyperlink>
      <w:r w:rsidRPr="006E2A21">
        <w:rPr>
          <w:rFonts w:ascii="Aptos" w:eastAsia="Times New Roman" w:hAnsi="Apto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9C6"/>
    <w:multiLevelType w:val="hybridMultilevel"/>
    <w:tmpl w:val="EF44CD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26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562F6"/>
    <w:multiLevelType w:val="hybridMultilevel"/>
    <w:tmpl w:val="1C1A7BB4"/>
    <w:lvl w:ilvl="0" w:tplc="FFFFFFFF">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8D411C"/>
    <w:multiLevelType w:val="hybridMultilevel"/>
    <w:tmpl w:val="0FF8E3FA"/>
    <w:lvl w:ilvl="0" w:tplc="04260001">
      <w:start w:val="1"/>
      <w:numFmt w:val="bullet"/>
      <w:lvlText w:val=""/>
      <w:lvlJc w:val="left"/>
      <w:pPr>
        <w:ind w:left="764" w:hanging="360"/>
      </w:pPr>
      <w:rPr>
        <w:rFonts w:ascii="Symbol" w:hAnsi="Symbol" w:hint="default"/>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3" w15:restartNumberingAfterBreak="0">
    <w:nsid w:val="12461052"/>
    <w:multiLevelType w:val="hybridMultilevel"/>
    <w:tmpl w:val="3A4037BE"/>
    <w:lvl w:ilvl="0" w:tplc="E05E0F86">
      <w:start w:val="1"/>
      <w:numFmt w:val="bullet"/>
      <w:lvlText w:val="-"/>
      <w:lvlJc w:val="left"/>
      <w:pPr>
        <w:ind w:left="720" w:hanging="360"/>
      </w:pPr>
      <w:rPr>
        <w:rFonts w:ascii="&quot;Times New Roman&quot;,serif" w:hAnsi="&quot;Times New Roman&quot;,serif" w:hint="default"/>
      </w:rPr>
    </w:lvl>
    <w:lvl w:ilvl="1" w:tplc="09160158">
      <w:start w:val="1"/>
      <w:numFmt w:val="bullet"/>
      <w:lvlText w:val="o"/>
      <w:lvlJc w:val="left"/>
      <w:pPr>
        <w:ind w:left="1440" w:hanging="360"/>
      </w:pPr>
      <w:rPr>
        <w:rFonts w:ascii="Courier New" w:hAnsi="Courier New" w:hint="default"/>
      </w:rPr>
    </w:lvl>
    <w:lvl w:ilvl="2" w:tplc="D126537C">
      <w:start w:val="1"/>
      <w:numFmt w:val="bullet"/>
      <w:lvlText w:val=""/>
      <w:lvlJc w:val="left"/>
      <w:pPr>
        <w:ind w:left="2160" w:hanging="360"/>
      </w:pPr>
      <w:rPr>
        <w:rFonts w:ascii="Wingdings" w:hAnsi="Wingdings" w:hint="default"/>
      </w:rPr>
    </w:lvl>
    <w:lvl w:ilvl="3" w:tplc="408A463A">
      <w:start w:val="1"/>
      <w:numFmt w:val="bullet"/>
      <w:lvlText w:val=""/>
      <w:lvlJc w:val="left"/>
      <w:pPr>
        <w:ind w:left="2880" w:hanging="360"/>
      </w:pPr>
      <w:rPr>
        <w:rFonts w:ascii="Symbol" w:hAnsi="Symbol" w:hint="default"/>
      </w:rPr>
    </w:lvl>
    <w:lvl w:ilvl="4" w:tplc="6EF62E10">
      <w:start w:val="1"/>
      <w:numFmt w:val="bullet"/>
      <w:lvlText w:val="o"/>
      <w:lvlJc w:val="left"/>
      <w:pPr>
        <w:ind w:left="3600" w:hanging="360"/>
      </w:pPr>
      <w:rPr>
        <w:rFonts w:ascii="Courier New" w:hAnsi="Courier New" w:hint="default"/>
      </w:rPr>
    </w:lvl>
    <w:lvl w:ilvl="5" w:tplc="AA725EC6">
      <w:start w:val="1"/>
      <w:numFmt w:val="bullet"/>
      <w:lvlText w:val=""/>
      <w:lvlJc w:val="left"/>
      <w:pPr>
        <w:ind w:left="4320" w:hanging="360"/>
      </w:pPr>
      <w:rPr>
        <w:rFonts w:ascii="Wingdings" w:hAnsi="Wingdings" w:hint="default"/>
      </w:rPr>
    </w:lvl>
    <w:lvl w:ilvl="6" w:tplc="2918DD60">
      <w:start w:val="1"/>
      <w:numFmt w:val="bullet"/>
      <w:lvlText w:val=""/>
      <w:lvlJc w:val="left"/>
      <w:pPr>
        <w:ind w:left="5040" w:hanging="360"/>
      </w:pPr>
      <w:rPr>
        <w:rFonts w:ascii="Symbol" w:hAnsi="Symbol" w:hint="default"/>
      </w:rPr>
    </w:lvl>
    <w:lvl w:ilvl="7" w:tplc="5FDA9AEC">
      <w:start w:val="1"/>
      <w:numFmt w:val="bullet"/>
      <w:lvlText w:val="o"/>
      <w:lvlJc w:val="left"/>
      <w:pPr>
        <w:ind w:left="5760" w:hanging="360"/>
      </w:pPr>
      <w:rPr>
        <w:rFonts w:ascii="Courier New" w:hAnsi="Courier New" w:hint="default"/>
      </w:rPr>
    </w:lvl>
    <w:lvl w:ilvl="8" w:tplc="E77E6348">
      <w:start w:val="1"/>
      <w:numFmt w:val="bullet"/>
      <w:lvlText w:val=""/>
      <w:lvlJc w:val="left"/>
      <w:pPr>
        <w:ind w:left="6480" w:hanging="360"/>
      </w:pPr>
      <w:rPr>
        <w:rFonts w:ascii="Wingdings" w:hAnsi="Wingdings" w:hint="default"/>
      </w:rPr>
    </w:lvl>
  </w:abstractNum>
  <w:abstractNum w:abstractNumId="4" w15:restartNumberingAfterBreak="0">
    <w:nsid w:val="1A741D33"/>
    <w:multiLevelType w:val="multilevel"/>
    <w:tmpl w:val="D11E2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25A7E"/>
    <w:multiLevelType w:val="multilevel"/>
    <w:tmpl w:val="CF44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E4B33"/>
    <w:multiLevelType w:val="hybridMultilevel"/>
    <w:tmpl w:val="3DC6477C"/>
    <w:lvl w:ilvl="0" w:tplc="7758CFEA">
      <w:start w:val="1"/>
      <w:numFmt w:val="bullet"/>
      <w:lvlText w:val="-"/>
      <w:lvlJc w:val="left"/>
      <w:pPr>
        <w:ind w:left="1440" w:hanging="360"/>
      </w:pPr>
      <w:rPr>
        <w:rFonts w:ascii="Walbaum Display SemiBold" w:hAnsi="Walbaum Display SemiBold"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D2D427E"/>
    <w:multiLevelType w:val="hybridMultilevel"/>
    <w:tmpl w:val="1F149710"/>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9101CD"/>
    <w:multiLevelType w:val="hybridMultilevel"/>
    <w:tmpl w:val="7A7A08DE"/>
    <w:lvl w:ilvl="0" w:tplc="809C452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0B82DAC"/>
    <w:multiLevelType w:val="hybridMultilevel"/>
    <w:tmpl w:val="2788114A"/>
    <w:lvl w:ilvl="0" w:tplc="809C452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DD6B11"/>
    <w:multiLevelType w:val="hybridMultilevel"/>
    <w:tmpl w:val="CCF66FDC"/>
    <w:lvl w:ilvl="0" w:tplc="AC1406F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A83274"/>
    <w:multiLevelType w:val="hybridMultilevel"/>
    <w:tmpl w:val="E6169A76"/>
    <w:lvl w:ilvl="0" w:tplc="9D30CB46">
      <w:start w:val="2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777019"/>
    <w:multiLevelType w:val="hybridMultilevel"/>
    <w:tmpl w:val="83329612"/>
    <w:lvl w:ilvl="0" w:tplc="04260001">
      <w:start w:val="1"/>
      <w:numFmt w:val="bullet"/>
      <w:lvlText w:val=""/>
      <w:lvlJc w:val="left"/>
      <w:pPr>
        <w:ind w:left="764" w:hanging="360"/>
      </w:pPr>
      <w:rPr>
        <w:rFonts w:ascii="Symbol" w:hAnsi="Symbol" w:hint="default"/>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3" w15:restartNumberingAfterBreak="0">
    <w:nsid w:val="68BF59B0"/>
    <w:multiLevelType w:val="hybridMultilevel"/>
    <w:tmpl w:val="24D2D2F4"/>
    <w:lvl w:ilvl="0" w:tplc="86E0E644">
      <w:start w:val="1"/>
      <w:numFmt w:val="bullet"/>
      <w:lvlText w:val="-"/>
      <w:lvlJc w:val="left"/>
      <w:pPr>
        <w:ind w:left="720" w:hanging="360"/>
      </w:pPr>
      <w:rPr>
        <w:rFonts w:ascii="&quot;Times New Roman&quot;,serif" w:hAnsi="&quot;Times New Roman&quot;,serif" w:hint="default"/>
      </w:rPr>
    </w:lvl>
    <w:lvl w:ilvl="1" w:tplc="456241F2">
      <w:start w:val="1"/>
      <w:numFmt w:val="bullet"/>
      <w:lvlText w:val="o"/>
      <w:lvlJc w:val="left"/>
      <w:pPr>
        <w:ind w:left="1440" w:hanging="360"/>
      </w:pPr>
      <w:rPr>
        <w:rFonts w:ascii="Courier New" w:hAnsi="Courier New" w:hint="default"/>
      </w:rPr>
    </w:lvl>
    <w:lvl w:ilvl="2" w:tplc="3DBE0C5A">
      <w:start w:val="1"/>
      <w:numFmt w:val="bullet"/>
      <w:lvlText w:val=""/>
      <w:lvlJc w:val="left"/>
      <w:pPr>
        <w:ind w:left="2160" w:hanging="360"/>
      </w:pPr>
      <w:rPr>
        <w:rFonts w:ascii="Wingdings" w:hAnsi="Wingdings" w:hint="default"/>
      </w:rPr>
    </w:lvl>
    <w:lvl w:ilvl="3" w:tplc="2622475A">
      <w:start w:val="1"/>
      <w:numFmt w:val="bullet"/>
      <w:lvlText w:val=""/>
      <w:lvlJc w:val="left"/>
      <w:pPr>
        <w:ind w:left="2880" w:hanging="360"/>
      </w:pPr>
      <w:rPr>
        <w:rFonts w:ascii="Symbol" w:hAnsi="Symbol" w:hint="default"/>
      </w:rPr>
    </w:lvl>
    <w:lvl w:ilvl="4" w:tplc="A238B5E4">
      <w:start w:val="1"/>
      <w:numFmt w:val="bullet"/>
      <w:lvlText w:val="o"/>
      <w:lvlJc w:val="left"/>
      <w:pPr>
        <w:ind w:left="3600" w:hanging="360"/>
      </w:pPr>
      <w:rPr>
        <w:rFonts w:ascii="Courier New" w:hAnsi="Courier New" w:hint="default"/>
      </w:rPr>
    </w:lvl>
    <w:lvl w:ilvl="5" w:tplc="A274D6A6">
      <w:start w:val="1"/>
      <w:numFmt w:val="bullet"/>
      <w:lvlText w:val=""/>
      <w:lvlJc w:val="left"/>
      <w:pPr>
        <w:ind w:left="4320" w:hanging="360"/>
      </w:pPr>
      <w:rPr>
        <w:rFonts w:ascii="Wingdings" w:hAnsi="Wingdings" w:hint="default"/>
      </w:rPr>
    </w:lvl>
    <w:lvl w:ilvl="6" w:tplc="17EE69C0">
      <w:start w:val="1"/>
      <w:numFmt w:val="bullet"/>
      <w:lvlText w:val=""/>
      <w:lvlJc w:val="left"/>
      <w:pPr>
        <w:ind w:left="5040" w:hanging="360"/>
      </w:pPr>
      <w:rPr>
        <w:rFonts w:ascii="Symbol" w:hAnsi="Symbol" w:hint="default"/>
      </w:rPr>
    </w:lvl>
    <w:lvl w:ilvl="7" w:tplc="41384E7E">
      <w:start w:val="1"/>
      <w:numFmt w:val="bullet"/>
      <w:lvlText w:val="o"/>
      <w:lvlJc w:val="left"/>
      <w:pPr>
        <w:ind w:left="5760" w:hanging="360"/>
      </w:pPr>
      <w:rPr>
        <w:rFonts w:ascii="Courier New" w:hAnsi="Courier New" w:hint="default"/>
      </w:rPr>
    </w:lvl>
    <w:lvl w:ilvl="8" w:tplc="8E26ED2E">
      <w:start w:val="1"/>
      <w:numFmt w:val="bullet"/>
      <w:lvlText w:val=""/>
      <w:lvlJc w:val="left"/>
      <w:pPr>
        <w:ind w:left="6480" w:hanging="360"/>
      </w:pPr>
      <w:rPr>
        <w:rFonts w:ascii="Wingdings" w:hAnsi="Wingdings" w:hint="default"/>
      </w:rPr>
    </w:lvl>
  </w:abstractNum>
  <w:abstractNum w:abstractNumId="14" w15:restartNumberingAfterBreak="0">
    <w:nsid w:val="7711232D"/>
    <w:multiLevelType w:val="hybridMultilevel"/>
    <w:tmpl w:val="524ECD3A"/>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64799100">
    <w:abstractNumId w:val="3"/>
  </w:num>
  <w:num w:numId="2" w16cid:durableId="1768650323">
    <w:abstractNumId w:val="13"/>
  </w:num>
  <w:num w:numId="3" w16cid:durableId="940572734">
    <w:abstractNumId w:val="1"/>
  </w:num>
  <w:num w:numId="4" w16cid:durableId="608246587">
    <w:abstractNumId w:val="11"/>
  </w:num>
  <w:num w:numId="5" w16cid:durableId="1807504484">
    <w:abstractNumId w:val="8"/>
  </w:num>
  <w:num w:numId="6" w16cid:durableId="1627198458">
    <w:abstractNumId w:val="1"/>
  </w:num>
  <w:num w:numId="7" w16cid:durableId="1680695973">
    <w:abstractNumId w:val="1"/>
  </w:num>
  <w:num w:numId="8" w16cid:durableId="251279445">
    <w:abstractNumId w:val="1"/>
  </w:num>
  <w:num w:numId="9" w16cid:durableId="205070302">
    <w:abstractNumId w:val="7"/>
  </w:num>
  <w:num w:numId="10" w16cid:durableId="1765108612">
    <w:abstractNumId w:val="14"/>
  </w:num>
  <w:num w:numId="11" w16cid:durableId="1331104439">
    <w:abstractNumId w:val="10"/>
  </w:num>
  <w:num w:numId="12" w16cid:durableId="1546406317">
    <w:abstractNumId w:val="9"/>
  </w:num>
  <w:num w:numId="13" w16cid:durableId="139546355">
    <w:abstractNumId w:val="0"/>
  </w:num>
  <w:num w:numId="14" w16cid:durableId="1383938679">
    <w:abstractNumId w:val="5"/>
  </w:num>
  <w:num w:numId="15" w16cid:durableId="980888643">
    <w:abstractNumId w:val="4"/>
  </w:num>
  <w:num w:numId="16" w16cid:durableId="393240164">
    <w:abstractNumId w:val="12"/>
  </w:num>
  <w:num w:numId="17" w16cid:durableId="40401347">
    <w:abstractNumId w:val="2"/>
  </w:num>
  <w:num w:numId="18" w16cid:durableId="181867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83C1E"/>
    <w:rsid w:val="000016FE"/>
    <w:rsid w:val="000035A5"/>
    <w:rsid w:val="000067A3"/>
    <w:rsid w:val="00011474"/>
    <w:rsid w:val="0001195E"/>
    <w:rsid w:val="00013FA5"/>
    <w:rsid w:val="00017118"/>
    <w:rsid w:val="0001777B"/>
    <w:rsid w:val="00017817"/>
    <w:rsid w:val="000237D1"/>
    <w:rsid w:val="000332FB"/>
    <w:rsid w:val="000413E9"/>
    <w:rsid w:val="000460EE"/>
    <w:rsid w:val="0005111C"/>
    <w:rsid w:val="0007059F"/>
    <w:rsid w:val="00071D85"/>
    <w:rsid w:val="000842C7"/>
    <w:rsid w:val="0008708E"/>
    <w:rsid w:val="0009184E"/>
    <w:rsid w:val="000B0824"/>
    <w:rsid w:val="000B2E2B"/>
    <w:rsid w:val="000C3976"/>
    <w:rsid w:val="000C4DE6"/>
    <w:rsid w:val="000C7009"/>
    <w:rsid w:val="000D201F"/>
    <w:rsid w:val="000E0B4E"/>
    <w:rsid w:val="000E2D51"/>
    <w:rsid w:val="000E5333"/>
    <w:rsid w:val="000F2805"/>
    <w:rsid w:val="000F725C"/>
    <w:rsid w:val="000F7DB4"/>
    <w:rsid w:val="00103B5E"/>
    <w:rsid w:val="00112843"/>
    <w:rsid w:val="001130BC"/>
    <w:rsid w:val="00116CF2"/>
    <w:rsid w:val="00120507"/>
    <w:rsid w:val="00120F81"/>
    <w:rsid w:val="00123D94"/>
    <w:rsid w:val="00124D59"/>
    <w:rsid w:val="0012510D"/>
    <w:rsid w:val="00125A39"/>
    <w:rsid w:val="0012757C"/>
    <w:rsid w:val="00130FA1"/>
    <w:rsid w:val="00133873"/>
    <w:rsid w:val="00133C2B"/>
    <w:rsid w:val="00133F4D"/>
    <w:rsid w:val="00135589"/>
    <w:rsid w:val="001372BB"/>
    <w:rsid w:val="00140861"/>
    <w:rsid w:val="00146B4A"/>
    <w:rsid w:val="001518A4"/>
    <w:rsid w:val="00152334"/>
    <w:rsid w:val="00157CE8"/>
    <w:rsid w:val="00161DB8"/>
    <w:rsid w:val="00162FBD"/>
    <w:rsid w:val="00165A70"/>
    <w:rsid w:val="001668E9"/>
    <w:rsid w:val="00171AC6"/>
    <w:rsid w:val="00172361"/>
    <w:rsid w:val="00176068"/>
    <w:rsid w:val="00181BEF"/>
    <w:rsid w:val="00186F36"/>
    <w:rsid w:val="00190B39"/>
    <w:rsid w:val="001923BD"/>
    <w:rsid w:val="001945EA"/>
    <w:rsid w:val="001A3A49"/>
    <w:rsid w:val="001B30D4"/>
    <w:rsid w:val="001C0529"/>
    <w:rsid w:val="001C4F65"/>
    <w:rsid w:val="001C6640"/>
    <w:rsid w:val="001D2DDE"/>
    <w:rsid w:val="001D38B6"/>
    <w:rsid w:val="001E515B"/>
    <w:rsid w:val="001F42B5"/>
    <w:rsid w:val="002174A7"/>
    <w:rsid w:val="002215AB"/>
    <w:rsid w:val="00230F9E"/>
    <w:rsid w:val="00234D07"/>
    <w:rsid w:val="00235061"/>
    <w:rsid w:val="00245A4F"/>
    <w:rsid w:val="00253A71"/>
    <w:rsid w:val="002553BD"/>
    <w:rsid w:val="002653D3"/>
    <w:rsid w:val="002654F1"/>
    <w:rsid w:val="0027236F"/>
    <w:rsid w:val="00274EE2"/>
    <w:rsid w:val="00275F7C"/>
    <w:rsid w:val="00277B03"/>
    <w:rsid w:val="00281E20"/>
    <w:rsid w:val="00282B84"/>
    <w:rsid w:val="00287360"/>
    <w:rsid w:val="002921E4"/>
    <w:rsid w:val="00292BB0"/>
    <w:rsid w:val="002954B9"/>
    <w:rsid w:val="002A364F"/>
    <w:rsid w:val="002A4166"/>
    <w:rsid w:val="002A5E39"/>
    <w:rsid w:val="002A5F4D"/>
    <w:rsid w:val="002B279D"/>
    <w:rsid w:val="002B2BBC"/>
    <w:rsid w:val="002B6011"/>
    <w:rsid w:val="002C00D5"/>
    <w:rsid w:val="002C1CD8"/>
    <w:rsid w:val="002C392A"/>
    <w:rsid w:val="002C62A3"/>
    <w:rsid w:val="002C6AA4"/>
    <w:rsid w:val="002C772B"/>
    <w:rsid w:val="002D2D8C"/>
    <w:rsid w:val="002E1B41"/>
    <w:rsid w:val="002E5C9D"/>
    <w:rsid w:val="002F2D62"/>
    <w:rsid w:val="002F5931"/>
    <w:rsid w:val="0031265F"/>
    <w:rsid w:val="003135B3"/>
    <w:rsid w:val="00314F92"/>
    <w:rsid w:val="00324FA9"/>
    <w:rsid w:val="00342193"/>
    <w:rsid w:val="00344823"/>
    <w:rsid w:val="00346685"/>
    <w:rsid w:val="00346AB2"/>
    <w:rsid w:val="003504EA"/>
    <w:rsid w:val="00350BD8"/>
    <w:rsid w:val="00357786"/>
    <w:rsid w:val="003639D5"/>
    <w:rsid w:val="003659B7"/>
    <w:rsid w:val="00366DF5"/>
    <w:rsid w:val="0037053C"/>
    <w:rsid w:val="003745C7"/>
    <w:rsid w:val="00381FB4"/>
    <w:rsid w:val="0038374B"/>
    <w:rsid w:val="0039431B"/>
    <w:rsid w:val="003A00DB"/>
    <w:rsid w:val="003A063F"/>
    <w:rsid w:val="003A1B02"/>
    <w:rsid w:val="003A25A0"/>
    <w:rsid w:val="003B5059"/>
    <w:rsid w:val="003B5730"/>
    <w:rsid w:val="003D0846"/>
    <w:rsid w:val="003E2D43"/>
    <w:rsid w:val="003E4B9B"/>
    <w:rsid w:val="003F0FB8"/>
    <w:rsid w:val="003F3614"/>
    <w:rsid w:val="00406299"/>
    <w:rsid w:val="00410E07"/>
    <w:rsid w:val="0041479B"/>
    <w:rsid w:val="00415B5F"/>
    <w:rsid w:val="0041646D"/>
    <w:rsid w:val="00416B77"/>
    <w:rsid w:val="004218B6"/>
    <w:rsid w:val="00425BC6"/>
    <w:rsid w:val="00426267"/>
    <w:rsid w:val="00442071"/>
    <w:rsid w:val="004424F3"/>
    <w:rsid w:val="00442EDC"/>
    <w:rsid w:val="00444EC7"/>
    <w:rsid w:val="00447EDC"/>
    <w:rsid w:val="0045241C"/>
    <w:rsid w:val="00453F1A"/>
    <w:rsid w:val="0045761E"/>
    <w:rsid w:val="00457A97"/>
    <w:rsid w:val="00471421"/>
    <w:rsid w:val="0047254D"/>
    <w:rsid w:val="00473B2C"/>
    <w:rsid w:val="0047540D"/>
    <w:rsid w:val="004771E2"/>
    <w:rsid w:val="004803CE"/>
    <w:rsid w:val="004814DE"/>
    <w:rsid w:val="0049687E"/>
    <w:rsid w:val="004B302E"/>
    <w:rsid w:val="004B682A"/>
    <w:rsid w:val="004C7A4E"/>
    <w:rsid w:val="004D09F7"/>
    <w:rsid w:val="004D1619"/>
    <w:rsid w:val="004D28AE"/>
    <w:rsid w:val="004D41C8"/>
    <w:rsid w:val="004D5F72"/>
    <w:rsid w:val="004D6D85"/>
    <w:rsid w:val="004E04E8"/>
    <w:rsid w:val="004E31A0"/>
    <w:rsid w:val="004E70B5"/>
    <w:rsid w:val="004E7E3B"/>
    <w:rsid w:val="004F4259"/>
    <w:rsid w:val="005107BD"/>
    <w:rsid w:val="00514649"/>
    <w:rsid w:val="00521251"/>
    <w:rsid w:val="00523C7E"/>
    <w:rsid w:val="00525404"/>
    <w:rsid w:val="00526086"/>
    <w:rsid w:val="00540CE9"/>
    <w:rsid w:val="005439CF"/>
    <w:rsid w:val="00551FC4"/>
    <w:rsid w:val="00557006"/>
    <w:rsid w:val="00560946"/>
    <w:rsid w:val="00566D43"/>
    <w:rsid w:val="005702FD"/>
    <w:rsid w:val="0057365B"/>
    <w:rsid w:val="0057706E"/>
    <w:rsid w:val="00581437"/>
    <w:rsid w:val="00586F71"/>
    <w:rsid w:val="005923FF"/>
    <w:rsid w:val="00595A16"/>
    <w:rsid w:val="005A5B18"/>
    <w:rsid w:val="005B34CB"/>
    <w:rsid w:val="005B751B"/>
    <w:rsid w:val="005C00A5"/>
    <w:rsid w:val="005C529D"/>
    <w:rsid w:val="005D70DA"/>
    <w:rsid w:val="005E0A6F"/>
    <w:rsid w:val="005E10C6"/>
    <w:rsid w:val="005E3758"/>
    <w:rsid w:val="005E3927"/>
    <w:rsid w:val="005E4F63"/>
    <w:rsid w:val="005E62E7"/>
    <w:rsid w:val="00603989"/>
    <w:rsid w:val="0060558D"/>
    <w:rsid w:val="006112FD"/>
    <w:rsid w:val="00611A51"/>
    <w:rsid w:val="00612DC1"/>
    <w:rsid w:val="00614E50"/>
    <w:rsid w:val="006172F8"/>
    <w:rsid w:val="00617F15"/>
    <w:rsid w:val="00622310"/>
    <w:rsid w:val="0062329B"/>
    <w:rsid w:val="00631626"/>
    <w:rsid w:val="00643BCF"/>
    <w:rsid w:val="00644359"/>
    <w:rsid w:val="00645A87"/>
    <w:rsid w:val="0065280D"/>
    <w:rsid w:val="00655C67"/>
    <w:rsid w:val="00660468"/>
    <w:rsid w:val="00670CDA"/>
    <w:rsid w:val="00670E01"/>
    <w:rsid w:val="00676526"/>
    <w:rsid w:val="0067687B"/>
    <w:rsid w:val="00681EA5"/>
    <w:rsid w:val="006831CD"/>
    <w:rsid w:val="00683537"/>
    <w:rsid w:val="00697FC8"/>
    <w:rsid w:val="006A1124"/>
    <w:rsid w:val="006A5096"/>
    <w:rsid w:val="006A54D8"/>
    <w:rsid w:val="006B2363"/>
    <w:rsid w:val="006B2E67"/>
    <w:rsid w:val="006BB10D"/>
    <w:rsid w:val="006C0A4F"/>
    <w:rsid w:val="006C575E"/>
    <w:rsid w:val="006C64BF"/>
    <w:rsid w:val="006D18F8"/>
    <w:rsid w:val="006D2415"/>
    <w:rsid w:val="006D2923"/>
    <w:rsid w:val="006D4528"/>
    <w:rsid w:val="006D7578"/>
    <w:rsid w:val="006D7B37"/>
    <w:rsid w:val="006E0C86"/>
    <w:rsid w:val="006E11B5"/>
    <w:rsid w:val="006E1E2E"/>
    <w:rsid w:val="006E2A21"/>
    <w:rsid w:val="006F0D56"/>
    <w:rsid w:val="006F71B3"/>
    <w:rsid w:val="00701CDD"/>
    <w:rsid w:val="007033C5"/>
    <w:rsid w:val="00703613"/>
    <w:rsid w:val="007038DD"/>
    <w:rsid w:val="00714FDC"/>
    <w:rsid w:val="007208EB"/>
    <w:rsid w:val="0072275B"/>
    <w:rsid w:val="00727A3D"/>
    <w:rsid w:val="00727BE8"/>
    <w:rsid w:val="0073023C"/>
    <w:rsid w:val="0073030B"/>
    <w:rsid w:val="00733E24"/>
    <w:rsid w:val="007347B7"/>
    <w:rsid w:val="007360A7"/>
    <w:rsid w:val="00736703"/>
    <w:rsid w:val="00750856"/>
    <w:rsid w:val="00752CEF"/>
    <w:rsid w:val="00752D61"/>
    <w:rsid w:val="007542A0"/>
    <w:rsid w:val="007554EB"/>
    <w:rsid w:val="00755B38"/>
    <w:rsid w:val="00767974"/>
    <w:rsid w:val="007757A7"/>
    <w:rsid w:val="00775ACF"/>
    <w:rsid w:val="0077670C"/>
    <w:rsid w:val="00780934"/>
    <w:rsid w:val="007967F6"/>
    <w:rsid w:val="00796978"/>
    <w:rsid w:val="007A5E77"/>
    <w:rsid w:val="007A5F1D"/>
    <w:rsid w:val="007B1153"/>
    <w:rsid w:val="007B230B"/>
    <w:rsid w:val="007B5C0A"/>
    <w:rsid w:val="007B69EB"/>
    <w:rsid w:val="007C15BF"/>
    <w:rsid w:val="007C2836"/>
    <w:rsid w:val="007C525C"/>
    <w:rsid w:val="007D443A"/>
    <w:rsid w:val="007D7753"/>
    <w:rsid w:val="007E047E"/>
    <w:rsid w:val="007E13B2"/>
    <w:rsid w:val="007E1ECC"/>
    <w:rsid w:val="007E25FA"/>
    <w:rsid w:val="007F1A49"/>
    <w:rsid w:val="007F50E7"/>
    <w:rsid w:val="00805E50"/>
    <w:rsid w:val="008073F1"/>
    <w:rsid w:val="00815E41"/>
    <w:rsid w:val="008246D1"/>
    <w:rsid w:val="008302C5"/>
    <w:rsid w:val="0083414C"/>
    <w:rsid w:val="00846F8C"/>
    <w:rsid w:val="00851F49"/>
    <w:rsid w:val="0085209F"/>
    <w:rsid w:val="00854053"/>
    <w:rsid w:val="008548BC"/>
    <w:rsid w:val="00854DC9"/>
    <w:rsid w:val="00855B51"/>
    <w:rsid w:val="00856623"/>
    <w:rsid w:val="008600C7"/>
    <w:rsid w:val="00864DF5"/>
    <w:rsid w:val="0088692D"/>
    <w:rsid w:val="008920E1"/>
    <w:rsid w:val="0089210D"/>
    <w:rsid w:val="00895E40"/>
    <w:rsid w:val="008A10BE"/>
    <w:rsid w:val="008A29E3"/>
    <w:rsid w:val="008A7F96"/>
    <w:rsid w:val="008B1108"/>
    <w:rsid w:val="008B3227"/>
    <w:rsid w:val="008B4367"/>
    <w:rsid w:val="008B72B7"/>
    <w:rsid w:val="008C1A26"/>
    <w:rsid w:val="008C232E"/>
    <w:rsid w:val="008C331F"/>
    <w:rsid w:val="008C3850"/>
    <w:rsid w:val="008C692B"/>
    <w:rsid w:val="008C7410"/>
    <w:rsid w:val="008D7175"/>
    <w:rsid w:val="008D7A25"/>
    <w:rsid w:val="008E1912"/>
    <w:rsid w:val="008E2490"/>
    <w:rsid w:val="008E5032"/>
    <w:rsid w:val="008F19F1"/>
    <w:rsid w:val="008F1C26"/>
    <w:rsid w:val="008F3214"/>
    <w:rsid w:val="008F69DD"/>
    <w:rsid w:val="00902D2D"/>
    <w:rsid w:val="00905304"/>
    <w:rsid w:val="00910782"/>
    <w:rsid w:val="00912131"/>
    <w:rsid w:val="00923C4F"/>
    <w:rsid w:val="00925C97"/>
    <w:rsid w:val="00925E2C"/>
    <w:rsid w:val="00927C2E"/>
    <w:rsid w:val="009318BE"/>
    <w:rsid w:val="00934DA0"/>
    <w:rsid w:val="009374D7"/>
    <w:rsid w:val="00941202"/>
    <w:rsid w:val="00943C6E"/>
    <w:rsid w:val="00945BAE"/>
    <w:rsid w:val="00954196"/>
    <w:rsid w:val="009604CD"/>
    <w:rsid w:val="00960940"/>
    <w:rsid w:val="00965F85"/>
    <w:rsid w:val="00972C04"/>
    <w:rsid w:val="009734BE"/>
    <w:rsid w:val="00981972"/>
    <w:rsid w:val="0098277B"/>
    <w:rsid w:val="0098592A"/>
    <w:rsid w:val="00987482"/>
    <w:rsid w:val="00991FD9"/>
    <w:rsid w:val="0099375F"/>
    <w:rsid w:val="00994824"/>
    <w:rsid w:val="009A5735"/>
    <w:rsid w:val="009A6023"/>
    <w:rsid w:val="009B781E"/>
    <w:rsid w:val="009C4AE2"/>
    <w:rsid w:val="009D011E"/>
    <w:rsid w:val="009D1C8D"/>
    <w:rsid w:val="009D54CD"/>
    <w:rsid w:val="009D5708"/>
    <w:rsid w:val="009E471A"/>
    <w:rsid w:val="009E71AD"/>
    <w:rsid w:val="009E7757"/>
    <w:rsid w:val="009F2A5F"/>
    <w:rsid w:val="009F2D94"/>
    <w:rsid w:val="009F4E4D"/>
    <w:rsid w:val="009F79A7"/>
    <w:rsid w:val="00A042FA"/>
    <w:rsid w:val="00A1065A"/>
    <w:rsid w:val="00A1317D"/>
    <w:rsid w:val="00A15140"/>
    <w:rsid w:val="00A16583"/>
    <w:rsid w:val="00A16E3E"/>
    <w:rsid w:val="00A17D25"/>
    <w:rsid w:val="00A22D95"/>
    <w:rsid w:val="00A32C43"/>
    <w:rsid w:val="00A33879"/>
    <w:rsid w:val="00A34577"/>
    <w:rsid w:val="00A34A10"/>
    <w:rsid w:val="00A41EFF"/>
    <w:rsid w:val="00A53C4F"/>
    <w:rsid w:val="00A5423C"/>
    <w:rsid w:val="00A54B4F"/>
    <w:rsid w:val="00A56260"/>
    <w:rsid w:val="00A5632C"/>
    <w:rsid w:val="00A66398"/>
    <w:rsid w:val="00A6660D"/>
    <w:rsid w:val="00A70EFC"/>
    <w:rsid w:val="00A77E13"/>
    <w:rsid w:val="00A86B57"/>
    <w:rsid w:val="00A90519"/>
    <w:rsid w:val="00A93DF6"/>
    <w:rsid w:val="00AB29AE"/>
    <w:rsid w:val="00AB3855"/>
    <w:rsid w:val="00AC2A14"/>
    <w:rsid w:val="00AC664E"/>
    <w:rsid w:val="00AD233F"/>
    <w:rsid w:val="00AD6769"/>
    <w:rsid w:val="00AD6873"/>
    <w:rsid w:val="00AE269C"/>
    <w:rsid w:val="00AF3955"/>
    <w:rsid w:val="00AF4076"/>
    <w:rsid w:val="00B01402"/>
    <w:rsid w:val="00B05C73"/>
    <w:rsid w:val="00B137D6"/>
    <w:rsid w:val="00B137E2"/>
    <w:rsid w:val="00B14E15"/>
    <w:rsid w:val="00B21329"/>
    <w:rsid w:val="00B3015A"/>
    <w:rsid w:val="00B307E6"/>
    <w:rsid w:val="00B324C0"/>
    <w:rsid w:val="00B3499E"/>
    <w:rsid w:val="00B421F7"/>
    <w:rsid w:val="00B429EE"/>
    <w:rsid w:val="00B45FE4"/>
    <w:rsid w:val="00B47562"/>
    <w:rsid w:val="00B57D38"/>
    <w:rsid w:val="00B60CAF"/>
    <w:rsid w:val="00B6310B"/>
    <w:rsid w:val="00B71B81"/>
    <w:rsid w:val="00B72D7C"/>
    <w:rsid w:val="00B754AE"/>
    <w:rsid w:val="00B75C43"/>
    <w:rsid w:val="00B939F5"/>
    <w:rsid w:val="00B93E70"/>
    <w:rsid w:val="00B9660A"/>
    <w:rsid w:val="00B96A70"/>
    <w:rsid w:val="00BA281F"/>
    <w:rsid w:val="00BA3E12"/>
    <w:rsid w:val="00BA5A17"/>
    <w:rsid w:val="00BA6756"/>
    <w:rsid w:val="00BB40D4"/>
    <w:rsid w:val="00BC2CD3"/>
    <w:rsid w:val="00BC4293"/>
    <w:rsid w:val="00BC4DAF"/>
    <w:rsid w:val="00BC544A"/>
    <w:rsid w:val="00BC7656"/>
    <w:rsid w:val="00BD3C0A"/>
    <w:rsid w:val="00BE2A26"/>
    <w:rsid w:val="00BE2CC2"/>
    <w:rsid w:val="00BE4C79"/>
    <w:rsid w:val="00BE7D35"/>
    <w:rsid w:val="00BF171C"/>
    <w:rsid w:val="00BF4079"/>
    <w:rsid w:val="00BF434C"/>
    <w:rsid w:val="00BF6385"/>
    <w:rsid w:val="00C1344C"/>
    <w:rsid w:val="00C13528"/>
    <w:rsid w:val="00C1438F"/>
    <w:rsid w:val="00C1474B"/>
    <w:rsid w:val="00C165A7"/>
    <w:rsid w:val="00C172A6"/>
    <w:rsid w:val="00C17550"/>
    <w:rsid w:val="00C215AD"/>
    <w:rsid w:val="00C23A3C"/>
    <w:rsid w:val="00C31DF2"/>
    <w:rsid w:val="00C35529"/>
    <w:rsid w:val="00C36628"/>
    <w:rsid w:val="00C442F9"/>
    <w:rsid w:val="00C47AE2"/>
    <w:rsid w:val="00C528EA"/>
    <w:rsid w:val="00C6093F"/>
    <w:rsid w:val="00C65043"/>
    <w:rsid w:val="00C652DC"/>
    <w:rsid w:val="00C70808"/>
    <w:rsid w:val="00C712E2"/>
    <w:rsid w:val="00C73D6B"/>
    <w:rsid w:val="00C77509"/>
    <w:rsid w:val="00C80270"/>
    <w:rsid w:val="00C90807"/>
    <w:rsid w:val="00C90C26"/>
    <w:rsid w:val="00C92490"/>
    <w:rsid w:val="00CA3957"/>
    <w:rsid w:val="00CB596C"/>
    <w:rsid w:val="00CB68C8"/>
    <w:rsid w:val="00CB6C4D"/>
    <w:rsid w:val="00CC1D8E"/>
    <w:rsid w:val="00CD0245"/>
    <w:rsid w:val="00CD094C"/>
    <w:rsid w:val="00CD4C70"/>
    <w:rsid w:val="00CD6EE9"/>
    <w:rsid w:val="00CE4268"/>
    <w:rsid w:val="00CE4A32"/>
    <w:rsid w:val="00CF5F4A"/>
    <w:rsid w:val="00CF7350"/>
    <w:rsid w:val="00D04F38"/>
    <w:rsid w:val="00D14DD9"/>
    <w:rsid w:val="00D150E4"/>
    <w:rsid w:val="00D211F8"/>
    <w:rsid w:val="00D2159A"/>
    <w:rsid w:val="00D24EF6"/>
    <w:rsid w:val="00D4003A"/>
    <w:rsid w:val="00D4596A"/>
    <w:rsid w:val="00D46A6B"/>
    <w:rsid w:val="00D47B8D"/>
    <w:rsid w:val="00D6339A"/>
    <w:rsid w:val="00D67B48"/>
    <w:rsid w:val="00D7042A"/>
    <w:rsid w:val="00D708CE"/>
    <w:rsid w:val="00D70B5D"/>
    <w:rsid w:val="00D823F1"/>
    <w:rsid w:val="00D83015"/>
    <w:rsid w:val="00D8571F"/>
    <w:rsid w:val="00D949EB"/>
    <w:rsid w:val="00D97133"/>
    <w:rsid w:val="00DA098A"/>
    <w:rsid w:val="00DA44A5"/>
    <w:rsid w:val="00DA5C37"/>
    <w:rsid w:val="00DA6197"/>
    <w:rsid w:val="00DA6C68"/>
    <w:rsid w:val="00DB7AD4"/>
    <w:rsid w:val="00DC1012"/>
    <w:rsid w:val="00DC1E13"/>
    <w:rsid w:val="00DC7BD0"/>
    <w:rsid w:val="00DD36F9"/>
    <w:rsid w:val="00DD6AFB"/>
    <w:rsid w:val="00DE4D92"/>
    <w:rsid w:val="00DE706A"/>
    <w:rsid w:val="00DF0002"/>
    <w:rsid w:val="00DF672D"/>
    <w:rsid w:val="00E0198D"/>
    <w:rsid w:val="00E03688"/>
    <w:rsid w:val="00E06BE1"/>
    <w:rsid w:val="00E07E1B"/>
    <w:rsid w:val="00E15233"/>
    <w:rsid w:val="00E17555"/>
    <w:rsid w:val="00E24D83"/>
    <w:rsid w:val="00E258BA"/>
    <w:rsid w:val="00E31C7E"/>
    <w:rsid w:val="00E33F58"/>
    <w:rsid w:val="00E37CBC"/>
    <w:rsid w:val="00E442B5"/>
    <w:rsid w:val="00E44ABD"/>
    <w:rsid w:val="00E462FB"/>
    <w:rsid w:val="00E46A4C"/>
    <w:rsid w:val="00E50D49"/>
    <w:rsid w:val="00E53ABA"/>
    <w:rsid w:val="00E617A2"/>
    <w:rsid w:val="00E65A86"/>
    <w:rsid w:val="00E662F2"/>
    <w:rsid w:val="00E7205D"/>
    <w:rsid w:val="00E72B83"/>
    <w:rsid w:val="00E83CF6"/>
    <w:rsid w:val="00E92644"/>
    <w:rsid w:val="00E95C4F"/>
    <w:rsid w:val="00E97EC7"/>
    <w:rsid w:val="00EA0AF9"/>
    <w:rsid w:val="00EA15F9"/>
    <w:rsid w:val="00EA1B4F"/>
    <w:rsid w:val="00EB1DCA"/>
    <w:rsid w:val="00EB7750"/>
    <w:rsid w:val="00EC1CDD"/>
    <w:rsid w:val="00EC47A2"/>
    <w:rsid w:val="00ED095C"/>
    <w:rsid w:val="00ED428F"/>
    <w:rsid w:val="00ED58B9"/>
    <w:rsid w:val="00EE20D4"/>
    <w:rsid w:val="00EE44CE"/>
    <w:rsid w:val="00EE62F5"/>
    <w:rsid w:val="00EE7ADD"/>
    <w:rsid w:val="00EF5145"/>
    <w:rsid w:val="00EF6996"/>
    <w:rsid w:val="00EF7F41"/>
    <w:rsid w:val="00F16758"/>
    <w:rsid w:val="00F243C0"/>
    <w:rsid w:val="00F31D46"/>
    <w:rsid w:val="00F36B37"/>
    <w:rsid w:val="00F3702E"/>
    <w:rsid w:val="00F437D9"/>
    <w:rsid w:val="00F43CCD"/>
    <w:rsid w:val="00F45BBC"/>
    <w:rsid w:val="00F464B9"/>
    <w:rsid w:val="00F54881"/>
    <w:rsid w:val="00F61653"/>
    <w:rsid w:val="00F65716"/>
    <w:rsid w:val="00F70D27"/>
    <w:rsid w:val="00F741E5"/>
    <w:rsid w:val="00F80968"/>
    <w:rsid w:val="00F835B1"/>
    <w:rsid w:val="00F83BA7"/>
    <w:rsid w:val="00F85862"/>
    <w:rsid w:val="00F862F2"/>
    <w:rsid w:val="00F90545"/>
    <w:rsid w:val="00F91300"/>
    <w:rsid w:val="00F92E5A"/>
    <w:rsid w:val="00F933C6"/>
    <w:rsid w:val="00FB01D0"/>
    <w:rsid w:val="00FB31CB"/>
    <w:rsid w:val="00FD25AC"/>
    <w:rsid w:val="00FD30EB"/>
    <w:rsid w:val="00FD5618"/>
    <w:rsid w:val="00FD5A9F"/>
    <w:rsid w:val="00FE2CC7"/>
    <w:rsid w:val="00FE44A6"/>
    <w:rsid w:val="00FE4932"/>
    <w:rsid w:val="00FF06CB"/>
    <w:rsid w:val="00FF3248"/>
    <w:rsid w:val="00FF634D"/>
    <w:rsid w:val="03187C06"/>
    <w:rsid w:val="03BA0746"/>
    <w:rsid w:val="03C27AF0"/>
    <w:rsid w:val="045477F3"/>
    <w:rsid w:val="05778C65"/>
    <w:rsid w:val="05BD4802"/>
    <w:rsid w:val="064E985B"/>
    <w:rsid w:val="06A8BD68"/>
    <w:rsid w:val="08195880"/>
    <w:rsid w:val="08C98129"/>
    <w:rsid w:val="093850C5"/>
    <w:rsid w:val="09D72855"/>
    <w:rsid w:val="0A50F2A7"/>
    <w:rsid w:val="0BC8BEE4"/>
    <w:rsid w:val="0BE81363"/>
    <w:rsid w:val="0CC1B5EC"/>
    <w:rsid w:val="0D69C4EF"/>
    <w:rsid w:val="0D8C54E4"/>
    <w:rsid w:val="0DD3842D"/>
    <w:rsid w:val="0E209BFB"/>
    <w:rsid w:val="0E2B769B"/>
    <w:rsid w:val="0E797C2E"/>
    <w:rsid w:val="0E83DE60"/>
    <w:rsid w:val="0F0F52F7"/>
    <w:rsid w:val="0F9CBA8C"/>
    <w:rsid w:val="10D0C3FA"/>
    <w:rsid w:val="10FD96AE"/>
    <w:rsid w:val="1229A206"/>
    <w:rsid w:val="1240A092"/>
    <w:rsid w:val="1268593D"/>
    <w:rsid w:val="12814161"/>
    <w:rsid w:val="12E985E4"/>
    <w:rsid w:val="1438561D"/>
    <w:rsid w:val="144B181A"/>
    <w:rsid w:val="159436F5"/>
    <w:rsid w:val="15AE7AFB"/>
    <w:rsid w:val="162A2456"/>
    <w:rsid w:val="164DBF2B"/>
    <w:rsid w:val="16948B29"/>
    <w:rsid w:val="1733DF06"/>
    <w:rsid w:val="18CF570B"/>
    <w:rsid w:val="19FE6F7A"/>
    <w:rsid w:val="1A2FF2D8"/>
    <w:rsid w:val="1B22D168"/>
    <w:rsid w:val="1B2ED7D2"/>
    <w:rsid w:val="1B78AE02"/>
    <w:rsid w:val="1B7A5AE9"/>
    <w:rsid w:val="1C4AE533"/>
    <w:rsid w:val="1CFDE320"/>
    <w:rsid w:val="1E588FBC"/>
    <w:rsid w:val="1EB58568"/>
    <w:rsid w:val="1F23F7FB"/>
    <w:rsid w:val="1FF55C66"/>
    <w:rsid w:val="2008927E"/>
    <w:rsid w:val="20280A51"/>
    <w:rsid w:val="20292F71"/>
    <w:rsid w:val="2165CB31"/>
    <w:rsid w:val="2205ACBE"/>
    <w:rsid w:val="23671175"/>
    <w:rsid w:val="23C6144C"/>
    <w:rsid w:val="23C98BC8"/>
    <w:rsid w:val="23DA5BE0"/>
    <w:rsid w:val="2467432F"/>
    <w:rsid w:val="251D5CCA"/>
    <w:rsid w:val="2563E6AC"/>
    <w:rsid w:val="26001FA0"/>
    <w:rsid w:val="26330F49"/>
    <w:rsid w:val="275706F8"/>
    <w:rsid w:val="277E6010"/>
    <w:rsid w:val="27F8DC11"/>
    <w:rsid w:val="283B8813"/>
    <w:rsid w:val="289BBA31"/>
    <w:rsid w:val="2A571397"/>
    <w:rsid w:val="2C2F8B54"/>
    <w:rsid w:val="2C976672"/>
    <w:rsid w:val="2CA1FAF7"/>
    <w:rsid w:val="2D61B551"/>
    <w:rsid w:val="2DE83C1E"/>
    <w:rsid w:val="2DFA0838"/>
    <w:rsid w:val="2E51EBC9"/>
    <w:rsid w:val="2EA04AF1"/>
    <w:rsid w:val="2EAA0518"/>
    <w:rsid w:val="2EFA6E0E"/>
    <w:rsid w:val="2F50F8B3"/>
    <w:rsid w:val="2F9A59CE"/>
    <w:rsid w:val="3085BA22"/>
    <w:rsid w:val="30D0BCDC"/>
    <w:rsid w:val="3249855B"/>
    <w:rsid w:val="33B6BE47"/>
    <w:rsid w:val="343A3051"/>
    <w:rsid w:val="345FCF64"/>
    <w:rsid w:val="34CCAE10"/>
    <w:rsid w:val="355F991F"/>
    <w:rsid w:val="3561BC9B"/>
    <w:rsid w:val="358DB9FA"/>
    <w:rsid w:val="3608B38D"/>
    <w:rsid w:val="362C109E"/>
    <w:rsid w:val="36AA6884"/>
    <w:rsid w:val="38A0FE32"/>
    <w:rsid w:val="38FC7C6B"/>
    <w:rsid w:val="3A3B1D04"/>
    <w:rsid w:val="3A9388A7"/>
    <w:rsid w:val="3AB7AC07"/>
    <w:rsid w:val="3B416AF9"/>
    <w:rsid w:val="3B6B5381"/>
    <w:rsid w:val="3B8DBC3D"/>
    <w:rsid w:val="3C3D378A"/>
    <w:rsid w:val="3CC87CB4"/>
    <w:rsid w:val="3CF29906"/>
    <w:rsid w:val="3D72031F"/>
    <w:rsid w:val="3F062728"/>
    <w:rsid w:val="408F1BB2"/>
    <w:rsid w:val="436EDAB1"/>
    <w:rsid w:val="446CF508"/>
    <w:rsid w:val="4490B7D6"/>
    <w:rsid w:val="47EF4566"/>
    <w:rsid w:val="47F0B965"/>
    <w:rsid w:val="48576B0F"/>
    <w:rsid w:val="48B6A9EB"/>
    <w:rsid w:val="4937EB97"/>
    <w:rsid w:val="493C0C2B"/>
    <w:rsid w:val="499E8933"/>
    <w:rsid w:val="49E0DC2A"/>
    <w:rsid w:val="4A5EF38A"/>
    <w:rsid w:val="4C80ED28"/>
    <w:rsid w:val="4CA35441"/>
    <w:rsid w:val="4CA509CF"/>
    <w:rsid w:val="4CAB3BA6"/>
    <w:rsid w:val="4D7ADA27"/>
    <w:rsid w:val="4DCF3CB2"/>
    <w:rsid w:val="4FA97634"/>
    <w:rsid w:val="4FB12D6A"/>
    <w:rsid w:val="51001B25"/>
    <w:rsid w:val="51225BE8"/>
    <w:rsid w:val="5283DE30"/>
    <w:rsid w:val="54713AC2"/>
    <w:rsid w:val="5489D940"/>
    <w:rsid w:val="5502EDBA"/>
    <w:rsid w:val="550CF028"/>
    <w:rsid w:val="561E1696"/>
    <w:rsid w:val="56C6F9AE"/>
    <w:rsid w:val="573974AE"/>
    <w:rsid w:val="578822AE"/>
    <w:rsid w:val="57AE05AD"/>
    <w:rsid w:val="57D771B8"/>
    <w:rsid w:val="582FC62E"/>
    <w:rsid w:val="58DED7B6"/>
    <w:rsid w:val="59203C4C"/>
    <w:rsid w:val="59260A0D"/>
    <w:rsid w:val="5955FCE7"/>
    <w:rsid w:val="599500B4"/>
    <w:rsid w:val="59FE9A70"/>
    <w:rsid w:val="5A3A344D"/>
    <w:rsid w:val="5A905C3F"/>
    <w:rsid w:val="5B548D6B"/>
    <w:rsid w:val="5C0DB889"/>
    <w:rsid w:val="5C61DE1B"/>
    <w:rsid w:val="5C99C6CD"/>
    <w:rsid w:val="5CB28075"/>
    <w:rsid w:val="5D68D3EA"/>
    <w:rsid w:val="5D9D1C79"/>
    <w:rsid w:val="5F99030D"/>
    <w:rsid w:val="5FB96305"/>
    <w:rsid w:val="606A40EB"/>
    <w:rsid w:val="6190493C"/>
    <w:rsid w:val="623DBC2B"/>
    <w:rsid w:val="634C0702"/>
    <w:rsid w:val="6375573F"/>
    <w:rsid w:val="63791009"/>
    <w:rsid w:val="6440D406"/>
    <w:rsid w:val="652A6114"/>
    <w:rsid w:val="657FF8B2"/>
    <w:rsid w:val="65836F8B"/>
    <w:rsid w:val="660FC9E4"/>
    <w:rsid w:val="66BF7F47"/>
    <w:rsid w:val="6790C547"/>
    <w:rsid w:val="67A84AFC"/>
    <w:rsid w:val="68C0032F"/>
    <w:rsid w:val="68C1EC74"/>
    <w:rsid w:val="68EE8CA2"/>
    <w:rsid w:val="69441B5D"/>
    <w:rsid w:val="695217AE"/>
    <w:rsid w:val="69536B50"/>
    <w:rsid w:val="69CF9D4C"/>
    <w:rsid w:val="69D803A5"/>
    <w:rsid w:val="6A111F96"/>
    <w:rsid w:val="6B3EE3F5"/>
    <w:rsid w:val="6B984DA7"/>
    <w:rsid w:val="6C1AA6ED"/>
    <w:rsid w:val="6D544C82"/>
    <w:rsid w:val="6D978466"/>
    <w:rsid w:val="6E599D96"/>
    <w:rsid w:val="6E62283A"/>
    <w:rsid w:val="6F552306"/>
    <w:rsid w:val="6FDAA968"/>
    <w:rsid w:val="70AF1D83"/>
    <w:rsid w:val="71BB3545"/>
    <w:rsid w:val="71C9D82F"/>
    <w:rsid w:val="734F72D7"/>
    <w:rsid w:val="73ED9D8D"/>
    <w:rsid w:val="7472CE7C"/>
    <w:rsid w:val="74DC549B"/>
    <w:rsid w:val="7506B973"/>
    <w:rsid w:val="76085A24"/>
    <w:rsid w:val="761E809E"/>
    <w:rsid w:val="765AD71A"/>
    <w:rsid w:val="772F3E0E"/>
    <w:rsid w:val="78CB0EFF"/>
    <w:rsid w:val="795EFE82"/>
    <w:rsid w:val="798D56E7"/>
    <w:rsid w:val="7A3AB54A"/>
    <w:rsid w:val="7AB53DAE"/>
    <w:rsid w:val="7AEF333D"/>
    <w:rsid w:val="7AF26EE9"/>
    <w:rsid w:val="7BA0D3EA"/>
    <w:rsid w:val="7BA584BB"/>
    <w:rsid w:val="7C0400C9"/>
    <w:rsid w:val="7D2D64DF"/>
    <w:rsid w:val="7D6C7A7F"/>
    <w:rsid w:val="7DB7ED9E"/>
    <w:rsid w:val="7E3F1869"/>
    <w:rsid w:val="7E504181"/>
    <w:rsid w:val="7F084AE0"/>
    <w:rsid w:val="7F8041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C1E"/>
  <w15:chartTrackingRefBased/>
  <w15:docId w15:val="{0B4B9BD2-2C4B-4842-9BC8-385F03B3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2E"/>
    <w:pPr>
      <w:spacing w:after="120" w:line="269" w:lineRule="auto"/>
      <w:jc w:val="both"/>
    </w:pPr>
    <w:rPr>
      <w:lang w:val="lv-LV"/>
    </w:rPr>
  </w:style>
  <w:style w:type="paragraph" w:styleId="Heading1">
    <w:name w:val="heading 1"/>
    <w:basedOn w:val="Normal"/>
    <w:next w:val="Normal"/>
    <w:link w:val="Heading1Char"/>
    <w:uiPriority w:val="9"/>
    <w:qFormat/>
    <w:rsid w:val="006A54D8"/>
    <w:pPr>
      <w:keepNext/>
      <w:keepLines/>
      <w:numPr>
        <w:numId w:val="3"/>
      </w:numPr>
      <w:spacing w:before="240"/>
      <w:jc w:val="center"/>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6190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190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190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190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190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190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190493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190493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D8"/>
    <w:rPr>
      <w:rFonts w:asciiTheme="majorHAnsi" w:eastAsiaTheme="majorEastAsia" w:hAnsiTheme="majorHAnsi" w:cstheme="majorBidi"/>
      <w:b/>
      <w:sz w:val="28"/>
      <w:szCs w:val="40"/>
      <w:lang w:val="lv-LV"/>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190493C"/>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190493C"/>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190493C"/>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190493C"/>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190493C"/>
    <w:pPr>
      <w:ind w:left="720"/>
      <w:contextualSpacing/>
    </w:pPr>
  </w:style>
  <w:style w:type="paragraph" w:styleId="TOC1">
    <w:name w:val="toc 1"/>
    <w:basedOn w:val="Normal"/>
    <w:next w:val="Normal"/>
    <w:uiPriority w:val="39"/>
    <w:unhideWhenUsed/>
    <w:rsid w:val="6190493C"/>
    <w:pPr>
      <w:spacing w:after="100"/>
    </w:pPr>
  </w:style>
  <w:style w:type="paragraph" w:styleId="TOC2">
    <w:name w:val="toc 2"/>
    <w:basedOn w:val="Normal"/>
    <w:next w:val="Normal"/>
    <w:uiPriority w:val="39"/>
    <w:unhideWhenUsed/>
    <w:rsid w:val="6190493C"/>
    <w:pPr>
      <w:spacing w:after="100"/>
      <w:ind w:left="220"/>
    </w:pPr>
  </w:style>
  <w:style w:type="paragraph" w:styleId="TOC3">
    <w:name w:val="toc 3"/>
    <w:basedOn w:val="Normal"/>
    <w:next w:val="Normal"/>
    <w:uiPriority w:val="39"/>
    <w:unhideWhenUsed/>
    <w:rsid w:val="6190493C"/>
    <w:pPr>
      <w:spacing w:after="100"/>
      <w:ind w:left="440"/>
    </w:pPr>
  </w:style>
  <w:style w:type="paragraph" w:styleId="TOC4">
    <w:name w:val="toc 4"/>
    <w:basedOn w:val="Normal"/>
    <w:next w:val="Normal"/>
    <w:uiPriority w:val="39"/>
    <w:unhideWhenUsed/>
    <w:rsid w:val="6190493C"/>
    <w:pPr>
      <w:spacing w:after="100"/>
      <w:ind w:left="660"/>
    </w:pPr>
  </w:style>
  <w:style w:type="paragraph" w:styleId="TOC5">
    <w:name w:val="toc 5"/>
    <w:basedOn w:val="Normal"/>
    <w:next w:val="Normal"/>
    <w:uiPriority w:val="39"/>
    <w:unhideWhenUsed/>
    <w:rsid w:val="6190493C"/>
    <w:pPr>
      <w:spacing w:after="100"/>
      <w:ind w:left="880"/>
    </w:pPr>
  </w:style>
  <w:style w:type="paragraph" w:styleId="TOC6">
    <w:name w:val="toc 6"/>
    <w:basedOn w:val="Normal"/>
    <w:next w:val="Normal"/>
    <w:uiPriority w:val="39"/>
    <w:unhideWhenUsed/>
    <w:rsid w:val="6190493C"/>
    <w:pPr>
      <w:spacing w:after="100"/>
      <w:ind w:left="1100"/>
    </w:pPr>
  </w:style>
  <w:style w:type="paragraph" w:styleId="TOC7">
    <w:name w:val="toc 7"/>
    <w:basedOn w:val="Normal"/>
    <w:next w:val="Normal"/>
    <w:uiPriority w:val="39"/>
    <w:unhideWhenUsed/>
    <w:rsid w:val="6190493C"/>
    <w:pPr>
      <w:spacing w:after="100"/>
      <w:ind w:left="1320"/>
    </w:pPr>
  </w:style>
  <w:style w:type="paragraph" w:styleId="TOC8">
    <w:name w:val="toc 8"/>
    <w:basedOn w:val="Normal"/>
    <w:next w:val="Normal"/>
    <w:uiPriority w:val="39"/>
    <w:unhideWhenUsed/>
    <w:rsid w:val="6190493C"/>
    <w:pPr>
      <w:spacing w:after="100"/>
      <w:ind w:left="1540"/>
    </w:pPr>
  </w:style>
  <w:style w:type="paragraph" w:styleId="TOC9">
    <w:name w:val="toc 9"/>
    <w:basedOn w:val="Normal"/>
    <w:next w:val="Normal"/>
    <w:uiPriority w:val="39"/>
    <w:unhideWhenUsed/>
    <w:rsid w:val="6190493C"/>
    <w:pPr>
      <w:spacing w:after="100"/>
      <w:ind w:left="1760"/>
    </w:pPr>
  </w:style>
  <w:style w:type="paragraph" w:styleId="EndnoteText">
    <w:name w:val="endnote text"/>
    <w:basedOn w:val="Normal"/>
    <w:uiPriority w:val="99"/>
    <w:semiHidden/>
    <w:unhideWhenUsed/>
    <w:rsid w:val="6190493C"/>
    <w:pPr>
      <w:spacing w:after="0" w:line="240" w:lineRule="auto"/>
    </w:pPr>
    <w:rPr>
      <w:sz w:val="20"/>
      <w:szCs w:val="20"/>
    </w:rPr>
  </w:style>
  <w:style w:type="paragraph" w:styleId="Footer">
    <w:name w:val="footer"/>
    <w:basedOn w:val="Normal"/>
    <w:link w:val="FooterChar"/>
    <w:uiPriority w:val="99"/>
    <w:unhideWhenUsed/>
    <w:rsid w:val="6190493C"/>
    <w:pPr>
      <w:tabs>
        <w:tab w:val="center" w:pos="4680"/>
        <w:tab w:val="right" w:pos="9360"/>
      </w:tabs>
      <w:spacing w:after="0" w:line="240" w:lineRule="auto"/>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6190493C"/>
    <w:pPr>
      <w:spacing w:after="0" w:line="240" w:lineRule="auto"/>
    </w:pPr>
    <w:rPr>
      <w:sz w:val="20"/>
      <w:szCs w:val="20"/>
    </w:rPr>
  </w:style>
  <w:style w:type="paragraph" w:styleId="Header">
    <w:name w:val="header"/>
    <w:basedOn w:val="Normal"/>
    <w:uiPriority w:val="99"/>
    <w:unhideWhenUsed/>
    <w:rsid w:val="6190493C"/>
    <w:pPr>
      <w:tabs>
        <w:tab w:val="center" w:pos="4680"/>
        <w:tab w:val="right" w:pos="9360"/>
      </w:tabs>
      <w:spacing w:after="0" w:line="240" w:lineRule="auto"/>
    </w:pPr>
  </w:style>
  <w:style w:type="paragraph" w:styleId="NoSpacing">
    <w:name w:val="No Spacing"/>
    <w:aliases w:val="Skaidrojums"/>
    <w:uiPriority w:val="1"/>
    <w:qFormat/>
    <w:rsid w:val="00A66398"/>
    <w:pPr>
      <w:spacing w:after="40" w:line="269" w:lineRule="auto"/>
      <w:jc w:val="both"/>
    </w:pPr>
    <w:rPr>
      <w:i/>
      <w:color w:val="0000FF"/>
      <w:lang w:val="lv-LV"/>
    </w:rPr>
  </w:style>
  <w:style w:type="character" w:customStyle="1" w:styleId="normaltextrun">
    <w:name w:val="normaltextrun"/>
    <w:basedOn w:val="DefaultParagraphFont"/>
    <w:rsid w:val="00350BD8"/>
  </w:style>
  <w:style w:type="paragraph" w:styleId="TOCHeading">
    <w:name w:val="TOC Heading"/>
    <w:basedOn w:val="Heading1"/>
    <w:next w:val="Normal"/>
    <w:uiPriority w:val="39"/>
    <w:unhideWhenUsed/>
    <w:qFormat/>
    <w:rsid w:val="00B45FE4"/>
    <w:pPr>
      <w:numPr>
        <w:numId w:val="0"/>
      </w:numPr>
      <w:spacing w:after="0" w:line="259" w:lineRule="auto"/>
      <w:jc w:val="left"/>
      <w:outlineLvl w:val="9"/>
    </w:pPr>
    <w:rPr>
      <w:b w:val="0"/>
      <w:color w:val="0F4761" w:themeColor="accent1" w:themeShade="BF"/>
      <w:sz w:val="32"/>
      <w:szCs w:val="32"/>
      <w:lang w:val="en-US" w:eastAsia="en-US"/>
    </w:rPr>
  </w:style>
  <w:style w:type="character" w:styleId="Hyperlink">
    <w:name w:val="Hyperlink"/>
    <w:basedOn w:val="DefaultParagraphFont"/>
    <w:unhideWhenUsed/>
    <w:rsid w:val="00C36628"/>
    <w:rPr>
      <w:color w:val="0000FF"/>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36628"/>
    <w:rPr>
      <w:vertAlign w:val="superscript"/>
    </w:rPr>
  </w:style>
  <w:style w:type="character" w:styleId="UnresolvedMention">
    <w:name w:val="Unresolved Mention"/>
    <w:basedOn w:val="DefaultParagraphFont"/>
    <w:uiPriority w:val="99"/>
    <w:semiHidden/>
    <w:unhideWhenUsed/>
    <w:rsid w:val="00C36628"/>
    <w:rPr>
      <w:color w:val="605E5C"/>
      <w:shd w:val="clear" w:color="auto" w:fill="E1DFDD"/>
    </w:rPr>
  </w:style>
  <w:style w:type="character" w:styleId="CommentReference">
    <w:name w:val="annotation reference"/>
    <w:basedOn w:val="DefaultParagraphFont"/>
    <w:uiPriority w:val="99"/>
    <w:semiHidden/>
    <w:unhideWhenUsed/>
    <w:rsid w:val="00A66398"/>
    <w:rPr>
      <w:sz w:val="16"/>
      <w:szCs w:val="16"/>
    </w:rPr>
  </w:style>
  <w:style w:type="paragraph" w:styleId="CommentText">
    <w:name w:val="annotation text"/>
    <w:basedOn w:val="Normal"/>
    <w:link w:val="CommentTextChar"/>
    <w:uiPriority w:val="99"/>
    <w:unhideWhenUsed/>
    <w:rsid w:val="00A66398"/>
    <w:pPr>
      <w:spacing w:line="240" w:lineRule="auto"/>
    </w:pPr>
    <w:rPr>
      <w:sz w:val="20"/>
      <w:szCs w:val="20"/>
    </w:rPr>
  </w:style>
  <w:style w:type="character" w:customStyle="1" w:styleId="CommentTextChar">
    <w:name w:val="Comment Text Char"/>
    <w:basedOn w:val="DefaultParagraphFont"/>
    <w:link w:val="CommentText"/>
    <w:uiPriority w:val="99"/>
    <w:rsid w:val="00A66398"/>
    <w:rPr>
      <w:sz w:val="20"/>
      <w:szCs w:val="20"/>
      <w:lang w:val="lv-LV"/>
    </w:rPr>
  </w:style>
  <w:style w:type="paragraph" w:styleId="CommentSubject">
    <w:name w:val="annotation subject"/>
    <w:basedOn w:val="CommentText"/>
    <w:next w:val="CommentText"/>
    <w:link w:val="CommentSubjectChar"/>
    <w:uiPriority w:val="99"/>
    <w:semiHidden/>
    <w:unhideWhenUsed/>
    <w:rsid w:val="00A66398"/>
    <w:rPr>
      <w:b/>
      <w:bCs/>
    </w:rPr>
  </w:style>
  <w:style w:type="character" w:customStyle="1" w:styleId="CommentSubjectChar">
    <w:name w:val="Comment Subject Char"/>
    <w:basedOn w:val="CommentTextChar"/>
    <w:link w:val="CommentSubject"/>
    <w:uiPriority w:val="99"/>
    <w:semiHidden/>
    <w:rsid w:val="00A66398"/>
    <w:rPr>
      <w:b/>
      <w:bCs/>
      <w:sz w:val="20"/>
      <w:szCs w:val="20"/>
      <w:lang w:val="lv-LV"/>
    </w:rPr>
  </w:style>
  <w:style w:type="paragraph" w:styleId="Revision">
    <w:name w:val="Revision"/>
    <w:hidden/>
    <w:uiPriority w:val="99"/>
    <w:semiHidden/>
    <w:rsid w:val="00B137D6"/>
    <w:pPr>
      <w:spacing w:after="0" w:line="240" w:lineRule="auto"/>
    </w:pPr>
    <w:rPr>
      <w:lang w:val="lv-LV"/>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B47562"/>
    <w:rPr>
      <w:sz w:val="20"/>
      <w:szCs w:val="20"/>
      <w:lang w:val="lv-LV"/>
    </w:rPr>
  </w:style>
  <w:style w:type="paragraph" w:customStyle="1" w:styleId="CharCharCharChar">
    <w:name w:val="Char Char Char Char"/>
    <w:aliases w:val="Char2"/>
    <w:basedOn w:val="Normal"/>
    <w:next w:val="Normal"/>
    <w:link w:val="FootnoteReference"/>
    <w:uiPriority w:val="99"/>
    <w:rsid w:val="00B47562"/>
    <w:pPr>
      <w:spacing w:after="160" w:line="240" w:lineRule="exact"/>
      <w:textAlignment w:val="baseline"/>
    </w:pPr>
    <w:rPr>
      <w:vertAlign w:val="superscript"/>
      <w:lang w:val="en-GB"/>
    </w:rPr>
  </w:style>
  <w:style w:type="character" w:customStyle="1" w:styleId="eop">
    <w:name w:val="eop"/>
    <w:basedOn w:val="DefaultParagraphFont"/>
    <w:rsid w:val="00B47562"/>
  </w:style>
  <w:style w:type="character" w:styleId="FollowedHyperlink">
    <w:name w:val="FollowedHyperlink"/>
    <w:basedOn w:val="DefaultParagraphFont"/>
    <w:uiPriority w:val="99"/>
    <w:semiHidden/>
    <w:unhideWhenUsed/>
    <w:rsid w:val="00C77509"/>
    <w:rPr>
      <w:color w:val="96607D" w:themeColor="followedHyperlink"/>
      <w:u w:val="single"/>
    </w:rPr>
  </w:style>
  <w:style w:type="character" w:styleId="EndnoteReference">
    <w:name w:val="endnote reference"/>
    <w:basedOn w:val="DefaultParagraphFont"/>
    <w:uiPriority w:val="99"/>
    <w:semiHidden/>
    <w:unhideWhenUsed/>
    <w:rsid w:val="00E03688"/>
    <w:rPr>
      <w:vertAlign w:val="superscript"/>
    </w:rPr>
  </w:style>
  <w:style w:type="character" w:customStyle="1" w:styleId="FooterChar">
    <w:name w:val="Footer Char"/>
    <w:basedOn w:val="DefaultParagraphFont"/>
    <w:link w:val="Footer"/>
    <w:uiPriority w:val="99"/>
    <w:rsid w:val="00A15140"/>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3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geodata.lvgmc.lv/portal/apps/webappviewer/index.html?id=e92266271ccd40258ac22f4c3e7213d9" TargetMode="External"/><Relationship Id="rId7" Type="http://schemas.openxmlformats.org/officeDocument/2006/relationships/hyperlink" Target="https://www.bvkb.gov.lv/lv/media/2214/download" TargetMode="External"/><Relationship Id="rId2" Type="http://schemas.openxmlformats.org/officeDocument/2006/relationships/hyperlink" Target="https://likumi.lv/ta/id/231084-noteikumi-par-riska-udensobjektiem" TargetMode="External"/><Relationship Id="rId1" Type="http://schemas.openxmlformats.org/officeDocument/2006/relationships/hyperlink" Target="https://videscentrs.lvgmc.lv/lapas/udens-kvalitate" TargetMode="External"/><Relationship Id="rId6" Type="http://schemas.openxmlformats.org/officeDocument/2006/relationships/hyperlink" Target="https://wastetoresources.kem.gov.lv/jaunumi/izstradats-jauns-siltumnicefekta-gazu-emisiju-aprekina-riks-atkritumu-apsaimniekosanas-nozarei" TargetMode="External"/><Relationship Id="rId5" Type="http://schemas.openxmlformats.org/officeDocument/2006/relationships/hyperlink" Target="https://likumi.lv/ta/id/296651" TargetMode="External"/><Relationship Id="rId4" Type="http://schemas.openxmlformats.org/officeDocument/2006/relationships/hyperlink" Target="https://ozols.gov.lv/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2926E-9F7E-4A03-88CE-9F0AB2E6EEE3}">
  <ds:schemaRefs>
    <ds:schemaRef ds:uri="http://schemas.openxmlformats.org/officeDocument/2006/bibliography"/>
  </ds:schemaRefs>
</ds:datastoreItem>
</file>

<file path=customXml/itemProps2.xml><?xml version="1.0" encoding="utf-8"?>
<ds:datastoreItem xmlns:ds="http://schemas.openxmlformats.org/officeDocument/2006/customXml" ds:itemID="{F70C69BD-3A11-4B67-8875-C4887F15F75F}">
  <ds:schemaRefs>
    <ds:schemaRef ds:uri="http://www.w3.org/XML/1998/namespace"/>
    <ds:schemaRef ds:uri="http://schemas.openxmlformats.org/package/2006/metadata/core-properties"/>
    <ds:schemaRef ds:uri="http://schemas.microsoft.com/office/infopath/2007/PartnerControls"/>
    <ds:schemaRef ds:uri="http://purl.org/dc/elements/1.1/"/>
    <ds:schemaRef ds:uri="25a75a1d-8b78-49a6-8e4b-dbe94589a28d"/>
    <ds:schemaRef ds:uri="http://schemas.microsoft.com/office/2006/documentManagement/types"/>
    <ds:schemaRef ds:uri="42144e59-5907-413f-b624-803f3a022d9b"/>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7FB2DDF-D068-4DE6-B016-1FDAC109E46C}">
  <ds:schemaRefs>
    <ds:schemaRef ds:uri="http://schemas.microsoft.com/sharepoint/v3/contenttype/forms"/>
  </ds:schemaRefs>
</ds:datastoreItem>
</file>

<file path=customXml/itemProps4.xml><?xml version="1.0" encoding="utf-8"?>
<ds:datastoreItem xmlns:ds="http://schemas.openxmlformats.org/officeDocument/2006/customXml" ds:itemID="{A8E75BE3-FBAD-46CF-BC7A-92CD5FBE2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851</Words>
  <Characters>4852</Characters>
  <Application>Microsoft Office Word</Application>
  <DocSecurity>4</DocSecurity>
  <Lines>40</Lines>
  <Paragraphs>11</Paragraphs>
  <ScaleCrop>false</ScaleCrop>
  <Company/>
  <LinksUpToDate>false</LinksUpToDate>
  <CharactersWithSpaces>5692</CharactersWithSpaces>
  <SharedDoc>false</SharedDoc>
  <HLinks>
    <vt:vector size="72" baseType="variant">
      <vt:variant>
        <vt:i4>1310776</vt:i4>
      </vt:variant>
      <vt:variant>
        <vt:i4>26</vt:i4>
      </vt:variant>
      <vt:variant>
        <vt:i4>0</vt:i4>
      </vt:variant>
      <vt:variant>
        <vt:i4>5</vt:i4>
      </vt:variant>
      <vt:variant>
        <vt:lpwstr/>
      </vt:variant>
      <vt:variant>
        <vt:lpwstr>_Toc204761853</vt:lpwstr>
      </vt:variant>
      <vt:variant>
        <vt:i4>1310776</vt:i4>
      </vt:variant>
      <vt:variant>
        <vt:i4>20</vt:i4>
      </vt:variant>
      <vt:variant>
        <vt:i4>0</vt:i4>
      </vt:variant>
      <vt:variant>
        <vt:i4>5</vt:i4>
      </vt:variant>
      <vt:variant>
        <vt:lpwstr/>
      </vt:variant>
      <vt:variant>
        <vt:lpwstr>_Toc204761852</vt:lpwstr>
      </vt:variant>
      <vt:variant>
        <vt:i4>1310776</vt:i4>
      </vt:variant>
      <vt:variant>
        <vt:i4>14</vt:i4>
      </vt:variant>
      <vt:variant>
        <vt:i4>0</vt:i4>
      </vt:variant>
      <vt:variant>
        <vt:i4>5</vt:i4>
      </vt:variant>
      <vt:variant>
        <vt:lpwstr/>
      </vt:variant>
      <vt:variant>
        <vt:lpwstr>_Toc204761851</vt:lpwstr>
      </vt:variant>
      <vt:variant>
        <vt:i4>1310776</vt:i4>
      </vt:variant>
      <vt:variant>
        <vt:i4>8</vt:i4>
      </vt:variant>
      <vt:variant>
        <vt:i4>0</vt:i4>
      </vt:variant>
      <vt:variant>
        <vt:i4>5</vt:i4>
      </vt:variant>
      <vt:variant>
        <vt:lpwstr/>
      </vt:variant>
      <vt:variant>
        <vt:lpwstr>_Toc204761850</vt:lpwstr>
      </vt:variant>
      <vt:variant>
        <vt:i4>1376312</vt:i4>
      </vt:variant>
      <vt:variant>
        <vt:i4>2</vt:i4>
      </vt:variant>
      <vt:variant>
        <vt:i4>0</vt:i4>
      </vt:variant>
      <vt:variant>
        <vt:i4>5</vt:i4>
      </vt:variant>
      <vt:variant>
        <vt:lpwstr/>
      </vt:variant>
      <vt:variant>
        <vt:lpwstr>_Toc204761849</vt:lpwstr>
      </vt:variant>
      <vt:variant>
        <vt:i4>3538984</vt:i4>
      </vt:variant>
      <vt:variant>
        <vt:i4>18</vt:i4>
      </vt:variant>
      <vt:variant>
        <vt:i4>0</vt:i4>
      </vt:variant>
      <vt:variant>
        <vt:i4>5</vt:i4>
      </vt:variant>
      <vt:variant>
        <vt:lpwstr>https://www.bvkb.gov.lv/lv/media/2214/download</vt:lpwstr>
      </vt:variant>
      <vt:variant>
        <vt:lpwstr/>
      </vt:variant>
      <vt:variant>
        <vt:i4>7995434</vt:i4>
      </vt:variant>
      <vt:variant>
        <vt:i4>15</vt:i4>
      </vt:variant>
      <vt:variant>
        <vt:i4>0</vt:i4>
      </vt:variant>
      <vt:variant>
        <vt:i4>5</vt:i4>
      </vt:variant>
      <vt:variant>
        <vt:lpwstr>https://wastetoresources.kem.gov.lv/jaunumi/izstradats-jauns-siltumnicefekta-gazu-emisiju-aprekina-riks-atkritumu-apsaimniekosanas-nozarei</vt:lpwstr>
      </vt:variant>
      <vt:variant>
        <vt:lpwstr/>
      </vt:variant>
      <vt:variant>
        <vt:i4>458764</vt:i4>
      </vt:variant>
      <vt:variant>
        <vt:i4>12</vt:i4>
      </vt:variant>
      <vt:variant>
        <vt:i4>0</vt:i4>
      </vt:variant>
      <vt:variant>
        <vt:i4>5</vt:i4>
      </vt:variant>
      <vt:variant>
        <vt:lpwstr>https://likumi.lv/ta/id/296651</vt:lpwstr>
      </vt:variant>
      <vt:variant>
        <vt:lpwstr>p9</vt:lpwstr>
      </vt:variant>
      <vt:variant>
        <vt:i4>786452</vt:i4>
      </vt:variant>
      <vt:variant>
        <vt:i4>9</vt:i4>
      </vt:variant>
      <vt:variant>
        <vt:i4>0</vt:i4>
      </vt:variant>
      <vt:variant>
        <vt:i4>5</vt:i4>
      </vt:variant>
      <vt:variant>
        <vt:lpwstr>https://ozols.gov.lv/pub</vt:lpwstr>
      </vt:variant>
      <vt:variant>
        <vt:lpwstr/>
      </vt:variant>
      <vt:variant>
        <vt:i4>1048594</vt:i4>
      </vt:variant>
      <vt:variant>
        <vt:i4>6</vt:i4>
      </vt:variant>
      <vt:variant>
        <vt:i4>0</vt:i4>
      </vt:variant>
      <vt:variant>
        <vt:i4>5</vt:i4>
      </vt:variant>
      <vt:variant>
        <vt:lpwstr>https://geodata.lvgmc.lv/portal/apps/webappviewer/index.html?id=e92266271ccd40258ac22f4c3e7213d9</vt:lpwstr>
      </vt:variant>
      <vt:variant>
        <vt:lpwstr/>
      </vt:variant>
      <vt:variant>
        <vt:i4>5177364</vt:i4>
      </vt:variant>
      <vt:variant>
        <vt:i4>3</vt:i4>
      </vt:variant>
      <vt:variant>
        <vt:i4>0</vt:i4>
      </vt:variant>
      <vt:variant>
        <vt:i4>5</vt:i4>
      </vt:variant>
      <vt:variant>
        <vt:lpwstr>https://likumi.lv/ta/id/231084-noteikumi-par-riska-udensobjektiem</vt:lpwstr>
      </vt:variant>
      <vt:variant>
        <vt:lpwstr/>
      </vt:variant>
      <vt:variant>
        <vt:i4>6553722</vt:i4>
      </vt:variant>
      <vt:variant>
        <vt:i4>0</vt:i4>
      </vt:variant>
      <vt:variant>
        <vt:i4>0</vt:i4>
      </vt:variant>
      <vt:variant>
        <vt:i4>5</vt:i4>
      </vt:variant>
      <vt:variant>
        <vt:lpwstr>https://videscentrs.lvgmc.lv/lapas/udens-kvalitate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Ilva Viļuma</cp:lastModifiedBy>
  <cp:revision>426</cp:revision>
  <dcterms:created xsi:type="dcterms:W3CDTF">2024-05-21T02:27:00Z</dcterms:created>
  <dcterms:modified xsi:type="dcterms:W3CDTF">2025-10-17T11:10:00Z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