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54E4" w14:textId="6853E85F" w:rsidR="00A03DD2" w:rsidRDefault="00A03DD2" w:rsidP="00C0169C">
      <w:pPr>
        <w:ind w:firstLine="0"/>
        <w:outlineLvl w:val="3"/>
        <w:rPr>
          <w:rFonts w:ascii="Aptos" w:eastAsia="Times New Roman" w:hAnsi="Aptos" w:cs="Times New Roman"/>
          <w:color w:val="000000"/>
          <w:sz w:val="28"/>
          <w:szCs w:val="28"/>
          <w:lang w:eastAsia="lv-LV"/>
        </w:rPr>
      </w:pPr>
    </w:p>
    <w:p w14:paraId="7C327FE3" w14:textId="77777777" w:rsidR="00612110" w:rsidRDefault="00612110" w:rsidP="00C0169C">
      <w:pPr>
        <w:ind w:firstLine="0"/>
        <w:outlineLvl w:val="3"/>
        <w:rPr>
          <w:rFonts w:ascii="Aptos" w:eastAsia="Times New Roman" w:hAnsi="Aptos" w:cs="Times New Roman"/>
          <w:color w:val="000000"/>
          <w:sz w:val="28"/>
          <w:szCs w:val="28"/>
          <w:lang w:eastAsia="lv-LV"/>
        </w:rPr>
      </w:pPr>
    </w:p>
    <w:p w14:paraId="0044936E" w14:textId="77777777" w:rsidR="00612110" w:rsidRDefault="00612110" w:rsidP="00C0169C">
      <w:pPr>
        <w:ind w:firstLine="0"/>
        <w:outlineLvl w:val="3"/>
        <w:rPr>
          <w:rFonts w:ascii="Aptos" w:eastAsia="Times New Roman" w:hAnsi="Aptos" w:cs="Times New Roman"/>
          <w:color w:val="000000"/>
          <w:sz w:val="28"/>
          <w:szCs w:val="28"/>
          <w:lang w:eastAsia="lv-LV"/>
        </w:rPr>
      </w:pPr>
    </w:p>
    <w:p w14:paraId="4BD6C675" w14:textId="77777777" w:rsidR="00612110" w:rsidRDefault="00612110" w:rsidP="00C0169C">
      <w:pPr>
        <w:ind w:firstLine="0"/>
        <w:outlineLvl w:val="3"/>
        <w:rPr>
          <w:rFonts w:ascii="Aptos" w:eastAsia="Times New Roman" w:hAnsi="Aptos" w:cs="Times New Roman"/>
          <w:color w:val="000000"/>
          <w:sz w:val="28"/>
          <w:szCs w:val="28"/>
          <w:lang w:eastAsia="lv-LV"/>
        </w:rPr>
      </w:pPr>
    </w:p>
    <w:p w14:paraId="4DE96CDB" w14:textId="77777777" w:rsidR="00612110" w:rsidRDefault="00612110" w:rsidP="00C0169C">
      <w:pPr>
        <w:ind w:firstLine="0"/>
        <w:outlineLvl w:val="3"/>
        <w:rPr>
          <w:rFonts w:ascii="Aptos" w:eastAsia="Times New Roman" w:hAnsi="Aptos" w:cs="Times New Roman"/>
          <w:color w:val="000000"/>
          <w:sz w:val="28"/>
          <w:szCs w:val="28"/>
          <w:lang w:eastAsia="lv-LV"/>
        </w:rPr>
      </w:pPr>
    </w:p>
    <w:p w14:paraId="572B24D2" w14:textId="77777777" w:rsidR="00612110" w:rsidRPr="00C0169C" w:rsidRDefault="00612110" w:rsidP="00C0169C">
      <w:pPr>
        <w:ind w:firstLine="0"/>
        <w:outlineLvl w:val="3"/>
        <w:rPr>
          <w:rFonts w:ascii="Aptos" w:eastAsia="Times New Roman" w:hAnsi="Aptos" w:cs="Times New Roman"/>
          <w:color w:val="000000"/>
          <w:sz w:val="28"/>
          <w:szCs w:val="28"/>
          <w:lang w:eastAsia="lv-LV"/>
        </w:rPr>
      </w:pPr>
    </w:p>
    <w:p w14:paraId="227057E4" w14:textId="77777777" w:rsidR="00A03DD2" w:rsidRPr="00F2159F" w:rsidRDefault="00A03DD2" w:rsidP="00A03DD2">
      <w:pPr>
        <w:ind w:firstLine="0"/>
        <w:jc w:val="right"/>
        <w:outlineLvl w:val="3"/>
        <w:rPr>
          <w:rFonts w:ascii="Aptos" w:eastAsia="Times New Roman" w:hAnsi="Aptos" w:cs="Times New Roman"/>
          <w:color w:val="000000"/>
          <w:lang w:eastAsia="lv-LV"/>
        </w:rPr>
      </w:pPr>
      <w:r w:rsidRPr="00F2159F">
        <w:rPr>
          <w:rFonts w:ascii="Aptos" w:eastAsia="Times New Roman" w:hAnsi="Aptos" w:cs="Times New Roman"/>
          <w:color w:val="000000" w:themeColor="text1"/>
          <w:lang w:eastAsia="lv-LV"/>
        </w:rPr>
        <w:t xml:space="preserve"> </w:t>
      </w:r>
    </w:p>
    <w:p w14:paraId="4AE88DFC" w14:textId="77777777" w:rsidR="00A03DD2" w:rsidRPr="00F2159F" w:rsidRDefault="00A03DD2" w:rsidP="00A03DD2">
      <w:pPr>
        <w:rPr>
          <w:rFonts w:ascii="Aptos" w:hAnsi="Aptos"/>
          <w:lang w:eastAsia="lv-LV"/>
        </w:rPr>
      </w:pPr>
    </w:p>
    <w:p w14:paraId="569BD350" w14:textId="77777777" w:rsidR="00A03DD2" w:rsidRPr="00F2159F" w:rsidRDefault="00A03DD2" w:rsidP="00A03DD2">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2E004EF0" wp14:editId="5CE121B5">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3C55B7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33068AF1" w14:textId="77777777" w:rsidR="00A03DD2" w:rsidRPr="00F2159F" w:rsidRDefault="00A03DD2" w:rsidP="00A03DD2">
      <w:pPr>
        <w:autoSpaceDE w:val="0"/>
        <w:autoSpaceDN w:val="0"/>
        <w:adjustRightInd w:val="0"/>
        <w:ind w:firstLine="0"/>
        <w:rPr>
          <w:rFonts w:ascii="Aptos" w:hAnsi="Aptos" w:cs="Times New Roman"/>
          <w:b/>
          <w:bCs/>
          <w:color w:val="FF0000"/>
          <w:sz w:val="28"/>
          <w:szCs w:val="28"/>
        </w:rPr>
      </w:pPr>
    </w:p>
    <w:p w14:paraId="1D0D0217" w14:textId="2A9BA13B" w:rsidR="00A03DD2" w:rsidRPr="00A03DD2" w:rsidRDefault="00A03DD2" w:rsidP="00A03DD2">
      <w:pPr>
        <w:ind w:firstLine="0"/>
        <w:jc w:val="center"/>
        <w:outlineLvl w:val="3"/>
        <w:rPr>
          <w:rFonts w:ascii="Aptos" w:eastAsia="Times New Roman" w:hAnsi="Aptos" w:cs="Times New Roman"/>
          <w:b/>
          <w:bCs/>
          <w:color w:val="000000" w:themeColor="text1"/>
          <w:sz w:val="28"/>
          <w:szCs w:val="28"/>
          <w:lang w:eastAsia="lv-LV"/>
        </w:rPr>
      </w:pPr>
      <w:r w:rsidRPr="00A03DD2">
        <w:rPr>
          <w:rFonts w:ascii="Aptos" w:hAnsi="Aptos" w:cs="Times New Roman"/>
          <w:b/>
          <w:bCs/>
          <w:color w:val="000000" w:themeColor="text1"/>
          <w:sz w:val="28"/>
          <w:szCs w:val="28"/>
        </w:rPr>
        <w:t xml:space="preserve">Eiropas Savienības kohēzijas politikas programmas 2021.–2027.gadam 3.1.1. specifiskā atbalsta mērķa </w:t>
      </w:r>
      <w:r>
        <w:rPr>
          <w:rFonts w:ascii="Aptos" w:hAnsi="Aptos" w:cs="Times New Roman"/>
          <w:b/>
          <w:bCs/>
          <w:color w:val="000000" w:themeColor="text1"/>
          <w:sz w:val="28"/>
          <w:szCs w:val="28"/>
        </w:rPr>
        <w:t>“</w:t>
      </w:r>
      <w:r w:rsidRPr="00A03DD2">
        <w:rPr>
          <w:rFonts w:ascii="Aptos" w:hAnsi="Aptos" w:cs="Times New Roman"/>
          <w:b/>
          <w:bCs/>
          <w:color w:val="000000" w:themeColor="text1"/>
          <w:sz w:val="28"/>
          <w:szCs w:val="28"/>
        </w:rPr>
        <w:t xml:space="preserve">Attīstīt ilgtspējīgu, pret klimatu izturīgu, inteliģentu, drošu un </w:t>
      </w:r>
      <w:proofErr w:type="spellStart"/>
      <w:r w:rsidRPr="00A03DD2">
        <w:rPr>
          <w:rFonts w:ascii="Aptos" w:hAnsi="Aptos" w:cs="Times New Roman"/>
          <w:b/>
          <w:bCs/>
          <w:color w:val="000000" w:themeColor="text1"/>
          <w:sz w:val="28"/>
          <w:szCs w:val="28"/>
        </w:rPr>
        <w:t>vairākveidu</w:t>
      </w:r>
      <w:proofErr w:type="spellEnd"/>
      <w:r w:rsidRPr="00A03DD2">
        <w:rPr>
          <w:rFonts w:ascii="Aptos" w:hAnsi="Aptos" w:cs="Times New Roman"/>
          <w:b/>
          <w:bCs/>
          <w:color w:val="000000" w:themeColor="text1"/>
          <w:sz w:val="28"/>
          <w:szCs w:val="28"/>
        </w:rPr>
        <w:t xml:space="preserve"> TEN-T infrastruktūru</w:t>
      </w:r>
      <w:r>
        <w:rPr>
          <w:rFonts w:ascii="Aptos" w:hAnsi="Aptos" w:cs="Times New Roman"/>
          <w:b/>
          <w:bCs/>
          <w:color w:val="000000" w:themeColor="text1"/>
          <w:sz w:val="28"/>
          <w:szCs w:val="28"/>
        </w:rPr>
        <w:t>”</w:t>
      </w:r>
      <w:r w:rsidRPr="00A03DD2">
        <w:rPr>
          <w:rFonts w:ascii="Aptos" w:hAnsi="Aptos" w:cs="Times New Roman"/>
          <w:b/>
          <w:bCs/>
          <w:color w:val="000000" w:themeColor="text1"/>
          <w:sz w:val="28"/>
          <w:szCs w:val="28"/>
        </w:rPr>
        <w:t xml:space="preserve"> 3.1.1.5. pasākuma </w:t>
      </w:r>
      <w:r>
        <w:rPr>
          <w:rFonts w:ascii="Aptos" w:hAnsi="Aptos" w:cs="Times New Roman"/>
          <w:b/>
          <w:bCs/>
          <w:color w:val="000000" w:themeColor="text1"/>
          <w:sz w:val="28"/>
          <w:szCs w:val="28"/>
        </w:rPr>
        <w:t>“</w:t>
      </w:r>
      <w:r w:rsidRPr="00A03DD2">
        <w:rPr>
          <w:rFonts w:ascii="Aptos" w:hAnsi="Aptos" w:cs="Times New Roman"/>
          <w:b/>
          <w:bCs/>
          <w:color w:val="000000" w:themeColor="text1"/>
          <w:sz w:val="28"/>
          <w:szCs w:val="28"/>
        </w:rPr>
        <w:t>Nacionālās nozīmes centru maģistrālo ielu un esošo maršrutu attīstība</w:t>
      </w:r>
      <w:r>
        <w:rPr>
          <w:rFonts w:ascii="Aptos" w:hAnsi="Aptos" w:cs="Times New Roman"/>
          <w:b/>
          <w:bCs/>
          <w:color w:val="000000" w:themeColor="text1"/>
          <w:sz w:val="28"/>
          <w:szCs w:val="28"/>
        </w:rPr>
        <w:t>”</w:t>
      </w:r>
      <w:r w:rsidRPr="00A03DD2">
        <w:rPr>
          <w:rFonts w:ascii="Aptos" w:hAnsi="Aptos" w:cs="Times New Roman"/>
          <w:b/>
          <w:bCs/>
          <w:color w:val="000000" w:themeColor="text1"/>
          <w:sz w:val="28"/>
          <w:szCs w:val="28"/>
        </w:rPr>
        <w:t xml:space="preserve"> </w:t>
      </w:r>
      <w:r w:rsidRPr="00A03DD2">
        <w:rPr>
          <w:rFonts w:ascii="Aptos" w:eastAsia="Times New Roman" w:hAnsi="Aptos" w:cs="Times New Roman"/>
          <w:b/>
          <w:bCs/>
          <w:color w:val="000000" w:themeColor="text1"/>
          <w:sz w:val="28"/>
          <w:szCs w:val="28"/>
          <w:lang w:eastAsia="lv-LV"/>
        </w:rPr>
        <w:t>projektu iesniegumu atlases nolikums</w:t>
      </w:r>
    </w:p>
    <w:p w14:paraId="1715EB39" w14:textId="77777777" w:rsidR="00A03DD2" w:rsidRPr="00F2159F" w:rsidRDefault="00A03DD2" w:rsidP="00A03DD2">
      <w:pPr>
        <w:rPr>
          <w:rFonts w:ascii="Aptos" w:hAnsi="Aptos"/>
          <w:lang w:eastAsia="lv-LV"/>
        </w:rPr>
      </w:pPr>
    </w:p>
    <w:p w14:paraId="667EE32B" w14:textId="77777777" w:rsidR="00A03DD2" w:rsidRPr="0016471D" w:rsidRDefault="00A03DD2" w:rsidP="00A03DD2">
      <w:pPr>
        <w:rPr>
          <w:rFonts w:asciiTheme="minorHAnsi" w:hAnsiTheme="minorHAnsi"/>
          <w:lang w:eastAsia="lv-LV"/>
        </w:rPr>
      </w:pPr>
    </w:p>
    <w:tbl>
      <w:tblPr>
        <w:tblStyle w:val="TableGrid"/>
        <w:tblW w:w="0" w:type="auto"/>
        <w:tblLook w:val="04A0" w:firstRow="1" w:lastRow="0" w:firstColumn="1" w:lastColumn="0" w:noHBand="0" w:noVBand="1"/>
      </w:tblPr>
      <w:tblGrid>
        <w:gridCol w:w="3227"/>
        <w:gridCol w:w="2580"/>
        <w:gridCol w:w="2715"/>
      </w:tblGrid>
      <w:tr w:rsidR="00A03DD2" w:rsidRPr="0016471D" w14:paraId="54FC8AC8" w14:textId="77777777" w:rsidTr="2231FA5A">
        <w:trPr>
          <w:trHeight w:val="549"/>
        </w:trPr>
        <w:tc>
          <w:tcPr>
            <w:tcW w:w="3227" w:type="dxa"/>
            <w:shd w:val="clear" w:color="auto" w:fill="D9D9D9" w:themeFill="background1" w:themeFillShade="D9"/>
          </w:tcPr>
          <w:p w14:paraId="2CDDD39F" w14:textId="77777777" w:rsidR="00A03DD2" w:rsidRPr="0016471D" w:rsidRDefault="00A03DD2" w:rsidP="00357B74">
            <w:pPr>
              <w:spacing w:after="120"/>
              <w:ind w:left="0" w:firstLine="0"/>
              <w:jc w:val="left"/>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Specifiskā atbalsta mērķa vai pasākuma īstenošanu reglamentējošie Ministru kabineta noteikumi</w:t>
            </w:r>
          </w:p>
        </w:tc>
        <w:tc>
          <w:tcPr>
            <w:tcW w:w="5295" w:type="dxa"/>
            <w:gridSpan w:val="2"/>
          </w:tcPr>
          <w:p w14:paraId="550C53ED" w14:textId="2C0A9ADA" w:rsidR="00A03DD2" w:rsidRPr="0016471D" w:rsidRDefault="00A03DD2" w:rsidP="00357B74">
            <w:pPr>
              <w:autoSpaceDE w:val="0"/>
              <w:autoSpaceDN w:val="0"/>
              <w:adjustRightInd w:val="0"/>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color w:val="000000" w:themeColor="text1"/>
                <w:szCs w:val="24"/>
                <w:lang w:eastAsia="lv-LV"/>
              </w:rPr>
              <w:t xml:space="preserve">Ministru kabineta </w:t>
            </w:r>
            <w:r w:rsidRPr="0016471D">
              <w:rPr>
                <w:rFonts w:asciiTheme="minorHAnsi" w:eastAsia="Times New Roman" w:hAnsiTheme="minorHAnsi" w:cs="Times New Roman"/>
                <w:szCs w:val="24"/>
                <w:lang w:eastAsia="lv-LV"/>
              </w:rPr>
              <w:t>2025</w:t>
            </w:r>
            <w:r w:rsidRPr="0016471D">
              <w:rPr>
                <w:rFonts w:asciiTheme="minorHAnsi" w:eastAsia="Times New Roman" w:hAnsiTheme="minorHAnsi" w:cs="Times New Roman"/>
                <w:color w:val="000000" w:themeColor="text1"/>
                <w:szCs w:val="24"/>
                <w:lang w:eastAsia="lv-LV"/>
              </w:rPr>
              <w:t xml:space="preserve">. gada </w:t>
            </w:r>
            <w:r>
              <w:rPr>
                <w:rFonts w:asciiTheme="minorHAnsi" w:eastAsia="Times New Roman" w:hAnsiTheme="minorHAnsi" w:cs="Times New Roman"/>
                <w:color w:val="000000" w:themeColor="text1"/>
                <w:szCs w:val="24"/>
                <w:lang w:eastAsia="lv-LV"/>
              </w:rPr>
              <w:t>19</w:t>
            </w:r>
            <w:r w:rsidRPr="0016471D">
              <w:rPr>
                <w:rFonts w:asciiTheme="minorHAnsi" w:eastAsia="Times New Roman" w:hAnsiTheme="minorHAnsi" w:cs="Times New Roman"/>
                <w:color w:val="000000" w:themeColor="text1"/>
                <w:szCs w:val="24"/>
                <w:lang w:eastAsia="lv-LV"/>
              </w:rPr>
              <w:t>. </w:t>
            </w:r>
            <w:r>
              <w:rPr>
                <w:rFonts w:asciiTheme="minorHAnsi" w:eastAsia="Times New Roman" w:hAnsiTheme="minorHAnsi" w:cs="Times New Roman"/>
                <w:color w:val="000000" w:themeColor="text1"/>
                <w:szCs w:val="24"/>
                <w:lang w:eastAsia="lv-LV"/>
              </w:rPr>
              <w:t>augusta</w:t>
            </w:r>
            <w:r w:rsidRPr="0016471D">
              <w:rPr>
                <w:rFonts w:asciiTheme="minorHAnsi" w:eastAsia="Times New Roman" w:hAnsiTheme="minorHAnsi" w:cs="Times New Roman"/>
                <w:color w:val="FF0000"/>
                <w:szCs w:val="24"/>
                <w:lang w:eastAsia="lv-LV"/>
              </w:rPr>
              <w:t xml:space="preserve"> </w:t>
            </w:r>
            <w:r w:rsidRPr="0016471D">
              <w:rPr>
                <w:rFonts w:asciiTheme="minorHAnsi" w:eastAsia="Times New Roman" w:hAnsiTheme="minorHAnsi" w:cs="Times New Roman"/>
                <w:color w:val="000000" w:themeColor="text1"/>
                <w:szCs w:val="24"/>
                <w:lang w:eastAsia="lv-LV"/>
              </w:rPr>
              <w:t xml:space="preserve">noteikumi Nr. </w:t>
            </w:r>
            <w:r>
              <w:rPr>
                <w:rFonts w:asciiTheme="minorHAnsi" w:eastAsia="Times New Roman" w:hAnsiTheme="minorHAnsi" w:cs="Times New Roman"/>
                <w:color w:val="000000" w:themeColor="text1"/>
                <w:szCs w:val="24"/>
                <w:lang w:eastAsia="lv-LV"/>
              </w:rPr>
              <w:t>513</w:t>
            </w:r>
            <w:r w:rsidRPr="0016471D">
              <w:rPr>
                <w:rFonts w:asciiTheme="minorHAnsi" w:eastAsia="Times New Roman" w:hAnsiTheme="minorHAnsi" w:cs="Times New Roman"/>
                <w:color w:val="000000" w:themeColor="text1"/>
                <w:szCs w:val="24"/>
                <w:lang w:eastAsia="lv-LV"/>
              </w:rPr>
              <w:t xml:space="preserve"> “</w:t>
            </w:r>
            <w:r w:rsidRPr="00A03DD2">
              <w:rPr>
                <w:rFonts w:asciiTheme="minorHAnsi" w:eastAsia="Times New Roman" w:hAnsiTheme="minorHAnsi" w:cs="Times New Roman"/>
                <w:color w:val="000000" w:themeColor="text1"/>
                <w:szCs w:val="24"/>
                <w:lang w:eastAsia="lv-LV"/>
              </w:rPr>
              <w:t xml:space="preserve">Eiropas Savienības kohēzijas politikas programmas 2021.–2027. gadam 3.1.1. specifiskā atbalsta mērķa </w:t>
            </w:r>
            <w:r>
              <w:rPr>
                <w:rFonts w:asciiTheme="minorHAnsi" w:eastAsia="Times New Roman" w:hAnsiTheme="minorHAnsi" w:cs="Times New Roman"/>
                <w:color w:val="000000" w:themeColor="text1"/>
                <w:szCs w:val="24"/>
                <w:lang w:eastAsia="lv-LV"/>
              </w:rPr>
              <w:t>“</w:t>
            </w:r>
            <w:r w:rsidRPr="00A03DD2">
              <w:rPr>
                <w:rFonts w:asciiTheme="minorHAnsi" w:eastAsia="Times New Roman" w:hAnsiTheme="minorHAnsi" w:cs="Times New Roman"/>
                <w:color w:val="000000" w:themeColor="text1"/>
                <w:szCs w:val="24"/>
                <w:lang w:eastAsia="lv-LV"/>
              </w:rPr>
              <w:t xml:space="preserve">Attīstīt ilgtspējīgu, pret klimatu izturīgu, inteliģentu, drošu un </w:t>
            </w:r>
            <w:proofErr w:type="spellStart"/>
            <w:r w:rsidRPr="00A03DD2">
              <w:rPr>
                <w:rFonts w:asciiTheme="minorHAnsi" w:eastAsia="Times New Roman" w:hAnsiTheme="minorHAnsi" w:cs="Times New Roman"/>
                <w:color w:val="000000" w:themeColor="text1"/>
                <w:szCs w:val="24"/>
                <w:lang w:eastAsia="lv-LV"/>
              </w:rPr>
              <w:t>vairākveidu</w:t>
            </w:r>
            <w:proofErr w:type="spellEnd"/>
            <w:r w:rsidRPr="00A03DD2">
              <w:rPr>
                <w:rFonts w:asciiTheme="minorHAnsi" w:eastAsia="Times New Roman" w:hAnsiTheme="minorHAnsi" w:cs="Times New Roman"/>
                <w:color w:val="000000" w:themeColor="text1"/>
                <w:szCs w:val="24"/>
                <w:lang w:eastAsia="lv-LV"/>
              </w:rPr>
              <w:t xml:space="preserve"> TEN-T infrastruktūru</w:t>
            </w:r>
            <w:r>
              <w:rPr>
                <w:rFonts w:asciiTheme="minorHAnsi" w:eastAsia="Times New Roman" w:hAnsiTheme="minorHAnsi" w:cs="Times New Roman"/>
                <w:color w:val="000000" w:themeColor="text1"/>
                <w:szCs w:val="24"/>
                <w:lang w:eastAsia="lv-LV"/>
              </w:rPr>
              <w:t>”</w:t>
            </w:r>
            <w:r w:rsidRPr="00A03DD2">
              <w:rPr>
                <w:rFonts w:asciiTheme="minorHAnsi" w:eastAsia="Times New Roman" w:hAnsiTheme="minorHAnsi" w:cs="Times New Roman"/>
                <w:color w:val="000000" w:themeColor="text1"/>
                <w:szCs w:val="24"/>
                <w:lang w:eastAsia="lv-LV"/>
              </w:rPr>
              <w:t xml:space="preserve"> 3.1.1.5. pasākuma </w:t>
            </w:r>
            <w:r>
              <w:rPr>
                <w:rFonts w:asciiTheme="minorHAnsi" w:eastAsia="Times New Roman" w:hAnsiTheme="minorHAnsi" w:cs="Times New Roman"/>
                <w:color w:val="000000" w:themeColor="text1"/>
                <w:szCs w:val="24"/>
                <w:lang w:eastAsia="lv-LV"/>
              </w:rPr>
              <w:t>“</w:t>
            </w:r>
            <w:r w:rsidRPr="00A03DD2">
              <w:rPr>
                <w:rFonts w:asciiTheme="minorHAnsi" w:eastAsia="Times New Roman" w:hAnsiTheme="minorHAnsi" w:cs="Times New Roman"/>
                <w:color w:val="000000" w:themeColor="text1"/>
                <w:szCs w:val="24"/>
                <w:lang w:eastAsia="lv-LV"/>
              </w:rPr>
              <w:t>Nacionālās nozīmes centru maģistrālo ielu un esošo maršrutu attīstība</w:t>
            </w:r>
            <w:r>
              <w:rPr>
                <w:rFonts w:asciiTheme="minorHAnsi" w:eastAsia="Times New Roman" w:hAnsiTheme="minorHAnsi" w:cs="Times New Roman"/>
                <w:color w:val="000000" w:themeColor="text1"/>
                <w:szCs w:val="24"/>
                <w:lang w:eastAsia="lv-LV"/>
              </w:rPr>
              <w:t>”</w:t>
            </w:r>
            <w:r w:rsidRPr="00A03DD2">
              <w:rPr>
                <w:rFonts w:asciiTheme="minorHAnsi" w:eastAsia="Times New Roman" w:hAnsiTheme="minorHAnsi" w:cs="Times New Roman"/>
                <w:color w:val="000000" w:themeColor="text1"/>
                <w:szCs w:val="24"/>
                <w:lang w:eastAsia="lv-LV"/>
              </w:rPr>
              <w:t xml:space="preserve"> īstenošanas noteikumi</w:t>
            </w:r>
            <w:r w:rsidRPr="0016471D">
              <w:rPr>
                <w:rFonts w:asciiTheme="minorHAnsi" w:eastAsia="Times New Roman" w:hAnsiTheme="minorHAnsi" w:cs="Times New Roman"/>
                <w:color w:val="000000" w:themeColor="text1"/>
                <w:szCs w:val="24"/>
                <w:lang w:eastAsia="lv-LV"/>
              </w:rPr>
              <w:t>”</w:t>
            </w:r>
            <w:r w:rsidRPr="0016471D">
              <w:rPr>
                <w:rFonts w:asciiTheme="minorHAnsi" w:eastAsia="Times New Roman" w:hAnsiTheme="minorHAnsi" w:cs="Times New Roman"/>
                <w:i/>
                <w:iCs/>
                <w:color w:val="000000" w:themeColor="text1"/>
                <w:szCs w:val="24"/>
                <w:lang w:eastAsia="lv-LV"/>
              </w:rPr>
              <w:t xml:space="preserve"> </w:t>
            </w:r>
            <w:r w:rsidRPr="0016471D">
              <w:rPr>
                <w:rFonts w:asciiTheme="minorHAnsi" w:eastAsia="Times New Roman" w:hAnsiTheme="minorHAnsi" w:cs="Times New Roman"/>
                <w:color w:val="000000" w:themeColor="text1"/>
                <w:szCs w:val="24"/>
                <w:lang w:eastAsia="lv-LV"/>
              </w:rPr>
              <w:t xml:space="preserve">(turpmāk – </w:t>
            </w:r>
            <w:hyperlink r:id="rId15" w:history="1">
              <w:r w:rsidRPr="00CC7FCA">
                <w:rPr>
                  <w:rStyle w:val="Hyperlink"/>
                  <w:rFonts w:asciiTheme="minorHAnsi" w:eastAsia="Times New Roman" w:hAnsiTheme="minorHAnsi" w:cs="Times New Roman"/>
                  <w:szCs w:val="24"/>
                  <w:lang w:eastAsia="lv-LV"/>
                </w:rPr>
                <w:t>MK noteikumi</w:t>
              </w:r>
            </w:hyperlink>
            <w:r w:rsidRPr="0016471D">
              <w:rPr>
                <w:rFonts w:asciiTheme="minorHAnsi" w:eastAsia="Times New Roman" w:hAnsiTheme="minorHAnsi" w:cs="Times New Roman"/>
                <w:color w:val="000000" w:themeColor="text1"/>
                <w:szCs w:val="24"/>
                <w:lang w:eastAsia="lv-LV"/>
              </w:rPr>
              <w:t>).</w:t>
            </w:r>
          </w:p>
        </w:tc>
      </w:tr>
      <w:tr w:rsidR="00A03DD2" w:rsidRPr="0016471D" w14:paraId="4554F3A8" w14:textId="77777777" w:rsidTr="2231FA5A">
        <w:trPr>
          <w:trHeight w:val="549"/>
        </w:trPr>
        <w:tc>
          <w:tcPr>
            <w:tcW w:w="3227" w:type="dxa"/>
            <w:shd w:val="clear" w:color="auto" w:fill="D9D9D9" w:themeFill="background1" w:themeFillShade="D9"/>
          </w:tcPr>
          <w:p w14:paraId="7764F2C5" w14:textId="77777777" w:rsidR="00A03DD2" w:rsidRPr="0016471D" w:rsidRDefault="00A03DD2" w:rsidP="00357B74">
            <w:pPr>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Finanšu nosacījumi</w:t>
            </w:r>
          </w:p>
        </w:tc>
        <w:tc>
          <w:tcPr>
            <w:tcW w:w="5295" w:type="dxa"/>
            <w:gridSpan w:val="2"/>
          </w:tcPr>
          <w:p w14:paraId="1BB190CB" w14:textId="2A1418A0" w:rsidR="00A03DD2" w:rsidRDefault="00A03DD2" w:rsidP="00357B74">
            <w:pPr>
              <w:spacing w:after="120"/>
              <w:ind w:left="0" w:firstLine="0"/>
              <w:outlineLvl w:val="3"/>
              <w:rPr>
                <w:rFonts w:asciiTheme="minorHAnsi" w:eastAsia="Times New Roman" w:hAnsiTheme="minorHAnsi" w:cs="Times New Roman"/>
                <w:color w:val="000000" w:themeColor="text1"/>
                <w:szCs w:val="24"/>
                <w:lang w:eastAsia="lv-LV"/>
              </w:rPr>
            </w:pPr>
            <w:r w:rsidRPr="00A03DD2">
              <w:rPr>
                <w:rFonts w:asciiTheme="minorHAnsi" w:eastAsia="Times New Roman" w:hAnsiTheme="minorHAnsi" w:cs="Times New Roman"/>
                <w:color w:val="000000" w:themeColor="text1"/>
                <w:szCs w:val="24"/>
                <w:lang w:eastAsia="lv-LV"/>
              </w:rPr>
              <w:t>Pasākuma</w:t>
            </w:r>
            <w:r>
              <w:rPr>
                <w:rFonts w:asciiTheme="minorHAnsi" w:eastAsia="Times New Roman" w:hAnsiTheme="minorHAnsi" w:cs="Times New Roman"/>
                <w:color w:val="000000" w:themeColor="text1"/>
                <w:szCs w:val="24"/>
                <w:lang w:eastAsia="lv-LV"/>
              </w:rPr>
              <w:t xml:space="preserve"> </w:t>
            </w:r>
            <w:r w:rsidRPr="00A03DD2">
              <w:rPr>
                <w:rFonts w:asciiTheme="minorHAnsi" w:eastAsia="Times New Roman" w:hAnsiTheme="minorHAnsi" w:cs="Times New Roman"/>
                <w:color w:val="000000" w:themeColor="text1"/>
                <w:szCs w:val="24"/>
                <w:lang w:eastAsia="lv-LV"/>
              </w:rPr>
              <w:t>plānotais un pieejamais kopējais finansējums ir ne vairāk kā 18 933</w:t>
            </w:r>
            <w:r>
              <w:rPr>
                <w:rFonts w:asciiTheme="minorHAnsi" w:eastAsia="Times New Roman" w:hAnsiTheme="minorHAnsi" w:cs="Times New Roman"/>
                <w:color w:val="000000" w:themeColor="text1"/>
                <w:szCs w:val="24"/>
                <w:lang w:eastAsia="lv-LV"/>
              </w:rPr>
              <w:t> </w:t>
            </w:r>
            <w:r w:rsidRPr="00A03DD2">
              <w:rPr>
                <w:rFonts w:asciiTheme="minorHAnsi" w:eastAsia="Times New Roman" w:hAnsiTheme="minorHAnsi" w:cs="Times New Roman"/>
                <w:color w:val="000000" w:themeColor="text1"/>
                <w:szCs w:val="24"/>
                <w:lang w:eastAsia="lv-LV"/>
              </w:rPr>
              <w:t>112</w:t>
            </w:r>
            <w:r>
              <w:rPr>
                <w:rFonts w:asciiTheme="minorHAnsi" w:eastAsia="Times New Roman" w:hAnsiTheme="minorHAnsi" w:cs="Times New Roman"/>
                <w:color w:val="000000" w:themeColor="text1"/>
                <w:szCs w:val="24"/>
                <w:lang w:eastAsia="lv-LV"/>
              </w:rPr>
              <w:t>,00</w:t>
            </w:r>
            <w:r w:rsidRPr="00A03DD2">
              <w:rPr>
                <w:rFonts w:asciiTheme="minorHAnsi" w:eastAsia="Times New Roman" w:hAnsiTheme="minorHAnsi" w:cs="Times New Roman"/>
                <w:color w:val="000000" w:themeColor="text1"/>
                <w:szCs w:val="24"/>
                <w:lang w:eastAsia="lv-LV"/>
              </w:rPr>
              <w:t xml:space="preserve"> </w:t>
            </w:r>
            <w:proofErr w:type="spellStart"/>
            <w:r w:rsidRPr="00A03DD2">
              <w:rPr>
                <w:rFonts w:asciiTheme="minorHAnsi" w:eastAsia="Times New Roman" w:hAnsiTheme="minorHAnsi" w:cs="Times New Roman"/>
                <w:i/>
                <w:iCs/>
                <w:color w:val="000000" w:themeColor="text1"/>
                <w:szCs w:val="24"/>
                <w:lang w:eastAsia="lv-LV"/>
              </w:rPr>
              <w:t>euro</w:t>
            </w:r>
            <w:proofErr w:type="spellEnd"/>
            <w:r w:rsidRPr="00A03DD2">
              <w:rPr>
                <w:rFonts w:asciiTheme="minorHAnsi" w:eastAsia="Times New Roman" w:hAnsiTheme="minorHAnsi" w:cs="Times New Roman"/>
                <w:color w:val="000000" w:themeColor="text1"/>
                <w:szCs w:val="24"/>
                <w:lang w:eastAsia="lv-LV"/>
              </w:rPr>
              <w:t>, tai skaitā Kohēzijas fonda</w:t>
            </w:r>
            <w:r w:rsidR="000B133D">
              <w:rPr>
                <w:rFonts w:asciiTheme="minorHAnsi" w:eastAsia="Times New Roman" w:hAnsiTheme="minorHAnsi" w:cs="Times New Roman"/>
                <w:color w:val="000000" w:themeColor="text1"/>
                <w:szCs w:val="24"/>
                <w:lang w:eastAsia="lv-LV"/>
              </w:rPr>
              <w:t xml:space="preserve"> (</w:t>
            </w:r>
            <w:r w:rsidR="000B133D" w:rsidRPr="001B4CDD">
              <w:rPr>
                <w:rFonts w:asciiTheme="minorHAnsi" w:eastAsia="Times New Roman" w:hAnsiTheme="minorHAnsi" w:cs="Times New Roman"/>
                <w:color w:val="000000" w:themeColor="text1"/>
                <w:szCs w:val="24"/>
                <w:lang w:eastAsia="lv-LV"/>
              </w:rPr>
              <w:t>turpmāk – KF</w:t>
            </w:r>
            <w:r w:rsidR="000B133D">
              <w:rPr>
                <w:rFonts w:asciiTheme="minorHAnsi" w:eastAsia="Times New Roman" w:hAnsiTheme="minorHAnsi" w:cs="Times New Roman"/>
                <w:color w:val="000000" w:themeColor="text1"/>
                <w:szCs w:val="24"/>
                <w:lang w:eastAsia="lv-LV"/>
              </w:rPr>
              <w:t>)</w:t>
            </w:r>
            <w:r w:rsidRPr="00A03DD2">
              <w:rPr>
                <w:rFonts w:asciiTheme="minorHAnsi" w:eastAsia="Times New Roman" w:hAnsiTheme="minorHAnsi" w:cs="Times New Roman"/>
                <w:color w:val="000000" w:themeColor="text1"/>
                <w:szCs w:val="24"/>
                <w:lang w:eastAsia="lv-LV"/>
              </w:rPr>
              <w:t xml:space="preserve"> finansējums – 16</w:t>
            </w:r>
            <w:r w:rsidR="000B133D">
              <w:rPr>
                <w:rFonts w:asciiTheme="minorHAnsi" w:eastAsia="Times New Roman" w:hAnsiTheme="minorHAnsi" w:cs="Times New Roman"/>
                <w:color w:val="000000" w:themeColor="text1"/>
                <w:szCs w:val="24"/>
                <w:lang w:eastAsia="lv-LV"/>
              </w:rPr>
              <w:t> </w:t>
            </w:r>
            <w:r w:rsidRPr="00A03DD2">
              <w:rPr>
                <w:rFonts w:asciiTheme="minorHAnsi" w:eastAsia="Times New Roman" w:hAnsiTheme="minorHAnsi" w:cs="Times New Roman"/>
                <w:color w:val="000000" w:themeColor="text1"/>
                <w:szCs w:val="24"/>
                <w:lang w:eastAsia="lv-LV"/>
              </w:rPr>
              <w:t>093</w:t>
            </w:r>
            <w:r w:rsidR="000B133D">
              <w:rPr>
                <w:rFonts w:asciiTheme="minorHAnsi" w:eastAsia="Times New Roman" w:hAnsiTheme="minorHAnsi" w:cs="Times New Roman"/>
                <w:color w:val="000000" w:themeColor="text1"/>
                <w:szCs w:val="24"/>
                <w:lang w:eastAsia="lv-LV"/>
              </w:rPr>
              <w:t> </w:t>
            </w:r>
            <w:r w:rsidRPr="00A03DD2">
              <w:rPr>
                <w:rFonts w:asciiTheme="minorHAnsi" w:eastAsia="Times New Roman" w:hAnsiTheme="minorHAnsi" w:cs="Times New Roman"/>
                <w:color w:val="000000" w:themeColor="text1"/>
                <w:szCs w:val="24"/>
                <w:lang w:eastAsia="lv-LV"/>
              </w:rPr>
              <w:t>145</w:t>
            </w:r>
            <w:r w:rsidR="000B133D">
              <w:rPr>
                <w:rFonts w:asciiTheme="minorHAnsi" w:eastAsia="Times New Roman" w:hAnsiTheme="minorHAnsi" w:cs="Times New Roman"/>
                <w:color w:val="000000" w:themeColor="text1"/>
                <w:szCs w:val="24"/>
                <w:lang w:eastAsia="lv-LV"/>
              </w:rPr>
              <w:t>,00</w:t>
            </w:r>
            <w:r w:rsidRPr="00A03DD2">
              <w:rPr>
                <w:rFonts w:asciiTheme="minorHAnsi" w:eastAsia="Times New Roman" w:hAnsiTheme="minorHAnsi" w:cs="Times New Roman"/>
                <w:color w:val="000000" w:themeColor="text1"/>
                <w:szCs w:val="24"/>
                <w:lang w:eastAsia="lv-LV"/>
              </w:rPr>
              <w:t xml:space="preserve"> </w:t>
            </w:r>
            <w:proofErr w:type="spellStart"/>
            <w:r w:rsidRPr="000B133D">
              <w:rPr>
                <w:rFonts w:asciiTheme="minorHAnsi" w:eastAsia="Times New Roman" w:hAnsiTheme="minorHAnsi" w:cs="Times New Roman"/>
                <w:i/>
                <w:iCs/>
                <w:color w:val="000000" w:themeColor="text1"/>
                <w:szCs w:val="24"/>
                <w:lang w:eastAsia="lv-LV"/>
              </w:rPr>
              <w:t>euro</w:t>
            </w:r>
            <w:proofErr w:type="spellEnd"/>
            <w:r w:rsidRPr="00A03DD2">
              <w:rPr>
                <w:rFonts w:asciiTheme="minorHAnsi" w:eastAsia="Times New Roman" w:hAnsiTheme="minorHAnsi" w:cs="Times New Roman"/>
                <w:color w:val="000000" w:themeColor="text1"/>
                <w:szCs w:val="24"/>
                <w:lang w:eastAsia="lv-LV"/>
              </w:rPr>
              <w:t xml:space="preserve"> un nacionālais līdzfinansējums (pašvaldību finansējums) – 2</w:t>
            </w:r>
            <w:r w:rsidR="000B133D">
              <w:rPr>
                <w:rFonts w:asciiTheme="minorHAnsi" w:eastAsia="Times New Roman" w:hAnsiTheme="minorHAnsi" w:cs="Times New Roman"/>
                <w:color w:val="000000" w:themeColor="text1"/>
                <w:szCs w:val="24"/>
                <w:lang w:eastAsia="lv-LV"/>
              </w:rPr>
              <w:t> </w:t>
            </w:r>
            <w:r w:rsidRPr="00A03DD2">
              <w:rPr>
                <w:rFonts w:asciiTheme="minorHAnsi" w:eastAsia="Times New Roman" w:hAnsiTheme="minorHAnsi" w:cs="Times New Roman"/>
                <w:color w:val="000000" w:themeColor="text1"/>
                <w:szCs w:val="24"/>
                <w:lang w:eastAsia="lv-LV"/>
              </w:rPr>
              <w:t>839</w:t>
            </w:r>
            <w:r w:rsidR="000B133D">
              <w:rPr>
                <w:rFonts w:asciiTheme="minorHAnsi" w:eastAsia="Times New Roman" w:hAnsiTheme="minorHAnsi" w:cs="Times New Roman"/>
                <w:color w:val="000000" w:themeColor="text1"/>
                <w:szCs w:val="24"/>
                <w:lang w:eastAsia="lv-LV"/>
              </w:rPr>
              <w:t> </w:t>
            </w:r>
            <w:r w:rsidRPr="00A03DD2">
              <w:rPr>
                <w:rFonts w:asciiTheme="minorHAnsi" w:eastAsia="Times New Roman" w:hAnsiTheme="minorHAnsi" w:cs="Times New Roman"/>
                <w:color w:val="000000" w:themeColor="text1"/>
                <w:szCs w:val="24"/>
                <w:lang w:eastAsia="lv-LV"/>
              </w:rPr>
              <w:t xml:space="preserve">967 </w:t>
            </w:r>
            <w:proofErr w:type="spellStart"/>
            <w:r w:rsidRPr="000B133D">
              <w:rPr>
                <w:rFonts w:asciiTheme="minorHAnsi" w:eastAsia="Times New Roman" w:hAnsiTheme="minorHAnsi" w:cs="Times New Roman"/>
                <w:i/>
                <w:iCs/>
                <w:color w:val="000000" w:themeColor="text1"/>
                <w:szCs w:val="24"/>
                <w:lang w:eastAsia="lv-LV"/>
              </w:rPr>
              <w:t>euro</w:t>
            </w:r>
            <w:proofErr w:type="spellEnd"/>
            <w:r w:rsidRPr="00A03DD2">
              <w:rPr>
                <w:rFonts w:asciiTheme="minorHAnsi" w:eastAsia="Times New Roman" w:hAnsiTheme="minorHAnsi" w:cs="Times New Roman"/>
                <w:color w:val="000000" w:themeColor="text1"/>
                <w:szCs w:val="24"/>
                <w:lang w:eastAsia="lv-LV"/>
              </w:rPr>
              <w:t>.</w:t>
            </w:r>
          </w:p>
          <w:p w14:paraId="1A07C42E" w14:textId="68117597" w:rsidR="00A03DD2" w:rsidRDefault="00A03DD2" w:rsidP="00357B74">
            <w:pPr>
              <w:spacing w:after="120"/>
              <w:ind w:left="0" w:firstLine="0"/>
              <w:outlineLvl w:val="3"/>
              <w:rPr>
                <w:rFonts w:asciiTheme="minorHAnsi" w:hAnsiTheme="minorHAnsi" w:cs="Times New Roman"/>
                <w:iCs/>
                <w:szCs w:val="24"/>
                <w:shd w:val="clear" w:color="auto" w:fill="FFFFFF"/>
              </w:rPr>
            </w:pPr>
            <w:r w:rsidRPr="0016471D">
              <w:rPr>
                <w:rFonts w:asciiTheme="minorHAnsi" w:hAnsiTheme="minorHAnsi" w:cs="Times New Roman"/>
                <w:szCs w:val="24"/>
                <w:shd w:val="clear" w:color="auto" w:fill="FFFFFF"/>
              </w:rPr>
              <w:t xml:space="preserve">Maksimālais attiecināmais </w:t>
            </w:r>
            <w:r w:rsidR="00C66980" w:rsidRPr="00C66980">
              <w:rPr>
                <w:rFonts w:asciiTheme="minorHAnsi" w:hAnsiTheme="minorHAnsi" w:cs="Times New Roman"/>
                <w:szCs w:val="24"/>
                <w:shd w:val="clear" w:color="auto" w:fill="FFFFFF"/>
              </w:rPr>
              <w:t>Kohēzijas fonda</w:t>
            </w:r>
            <w:r w:rsidRPr="0016471D">
              <w:rPr>
                <w:rFonts w:asciiTheme="minorHAnsi" w:hAnsiTheme="minorHAnsi" w:cs="Times New Roman"/>
                <w:szCs w:val="24"/>
                <w:shd w:val="clear" w:color="auto" w:fill="FFFFFF"/>
              </w:rPr>
              <w:t xml:space="preserve"> finansējum</w:t>
            </w:r>
            <w:r w:rsidR="00C66980">
              <w:rPr>
                <w:rFonts w:asciiTheme="minorHAnsi" w:hAnsiTheme="minorHAnsi" w:cs="Times New Roman"/>
                <w:szCs w:val="24"/>
                <w:shd w:val="clear" w:color="auto" w:fill="FFFFFF"/>
              </w:rPr>
              <w:t>a apmērs</w:t>
            </w:r>
            <w:r w:rsidRPr="0016471D">
              <w:rPr>
                <w:rFonts w:asciiTheme="minorHAnsi" w:hAnsiTheme="minorHAnsi" w:cs="Times New Roman"/>
                <w:szCs w:val="24"/>
                <w:shd w:val="clear" w:color="auto" w:fill="FFFFFF"/>
              </w:rPr>
              <w:t xml:space="preserve"> nepārsniedz 85 % no projektā plānotā kopējā attiecināmā finansējuma.</w:t>
            </w:r>
            <w:r w:rsidRPr="0016471D">
              <w:rPr>
                <w:rFonts w:asciiTheme="minorHAnsi" w:hAnsiTheme="minorHAnsi" w:cs="Times New Roman"/>
                <w:iCs/>
                <w:szCs w:val="24"/>
                <w:shd w:val="clear" w:color="auto" w:fill="FFFFFF"/>
              </w:rPr>
              <w:t xml:space="preserve"> </w:t>
            </w:r>
          </w:p>
          <w:p w14:paraId="31A54E71" w14:textId="77777777" w:rsidR="00E85406" w:rsidRPr="00E85406" w:rsidRDefault="00E85406" w:rsidP="00E85406">
            <w:pPr>
              <w:spacing w:after="120"/>
              <w:ind w:left="0" w:firstLine="0"/>
              <w:outlineLvl w:val="3"/>
              <w:rPr>
                <w:rFonts w:asciiTheme="minorHAnsi" w:hAnsiTheme="minorHAnsi" w:cs="Times New Roman"/>
                <w:iCs/>
                <w:szCs w:val="24"/>
                <w:shd w:val="clear" w:color="auto" w:fill="FFFFFF"/>
              </w:rPr>
            </w:pPr>
            <w:r w:rsidRPr="00E85406">
              <w:rPr>
                <w:rFonts w:asciiTheme="minorHAnsi" w:hAnsiTheme="minorHAnsi" w:cs="Times New Roman"/>
                <w:iCs/>
                <w:szCs w:val="24"/>
                <w:shd w:val="clear" w:color="auto" w:fill="FFFFFF"/>
              </w:rPr>
              <w:lastRenderedPageBreak/>
              <w:t>Finansējuma saņēmējiem pasākuma ietvaros pieejamais maksimālais Kohēzijas fonda finansējums ir:</w:t>
            </w:r>
          </w:p>
          <w:p w14:paraId="18F1186A" w14:textId="424EFF21" w:rsidR="00E85406" w:rsidRPr="0042530E" w:rsidRDefault="00E85406" w:rsidP="0042530E">
            <w:pPr>
              <w:pStyle w:val="ListParagraph"/>
              <w:numPr>
                <w:ilvl w:val="0"/>
                <w:numId w:val="5"/>
              </w:numPr>
              <w:spacing w:after="120"/>
              <w:outlineLvl w:val="3"/>
              <w:rPr>
                <w:rFonts w:asciiTheme="minorHAnsi" w:hAnsiTheme="minorHAnsi" w:cs="Times New Roman"/>
                <w:iCs/>
                <w:szCs w:val="24"/>
                <w:shd w:val="clear" w:color="auto" w:fill="FFFFFF"/>
              </w:rPr>
            </w:pPr>
            <w:r w:rsidRPr="0042530E">
              <w:rPr>
                <w:rFonts w:asciiTheme="minorHAnsi" w:hAnsiTheme="minorHAnsi" w:cs="Times New Roman"/>
                <w:iCs/>
                <w:szCs w:val="24"/>
                <w:shd w:val="clear" w:color="auto" w:fill="FFFFFF"/>
              </w:rPr>
              <w:t>Jelgavai – 5 888</w:t>
            </w:r>
            <w:r w:rsidR="0042530E" w:rsidRPr="0042530E">
              <w:rPr>
                <w:rFonts w:asciiTheme="minorHAnsi" w:hAnsiTheme="minorHAnsi" w:cs="Times New Roman"/>
                <w:iCs/>
                <w:szCs w:val="24"/>
                <w:shd w:val="clear" w:color="auto" w:fill="FFFFFF"/>
              </w:rPr>
              <w:t> </w:t>
            </w:r>
            <w:r w:rsidRPr="0042530E">
              <w:rPr>
                <w:rFonts w:asciiTheme="minorHAnsi" w:hAnsiTheme="minorHAnsi" w:cs="Times New Roman"/>
                <w:iCs/>
                <w:szCs w:val="24"/>
                <w:shd w:val="clear" w:color="auto" w:fill="FFFFFF"/>
              </w:rPr>
              <w:t>812</w:t>
            </w:r>
            <w:r w:rsidR="0042530E" w:rsidRPr="0042530E">
              <w:rPr>
                <w:rFonts w:asciiTheme="minorHAnsi" w:hAnsiTheme="minorHAnsi" w:cs="Times New Roman"/>
                <w:iCs/>
                <w:szCs w:val="24"/>
                <w:shd w:val="clear" w:color="auto" w:fill="FFFFFF"/>
              </w:rPr>
              <w:t>,00</w:t>
            </w:r>
            <w:r w:rsidRPr="0042530E">
              <w:rPr>
                <w:rFonts w:asciiTheme="minorHAnsi" w:hAnsiTheme="minorHAnsi" w:cs="Times New Roman"/>
                <w:iCs/>
                <w:szCs w:val="24"/>
                <w:shd w:val="clear" w:color="auto" w:fill="FFFFFF"/>
              </w:rPr>
              <w:t xml:space="preserve"> </w:t>
            </w:r>
            <w:proofErr w:type="spellStart"/>
            <w:r w:rsidRPr="0042530E">
              <w:rPr>
                <w:rFonts w:asciiTheme="minorHAnsi" w:hAnsiTheme="minorHAnsi" w:cs="Times New Roman"/>
                <w:i/>
                <w:szCs w:val="24"/>
                <w:shd w:val="clear" w:color="auto" w:fill="FFFFFF"/>
              </w:rPr>
              <w:t>euro</w:t>
            </w:r>
            <w:proofErr w:type="spellEnd"/>
            <w:r w:rsidRPr="0042530E">
              <w:rPr>
                <w:rFonts w:asciiTheme="minorHAnsi" w:hAnsiTheme="minorHAnsi" w:cs="Times New Roman"/>
                <w:iCs/>
                <w:szCs w:val="24"/>
                <w:shd w:val="clear" w:color="auto" w:fill="FFFFFF"/>
              </w:rPr>
              <w:t>;</w:t>
            </w:r>
          </w:p>
          <w:p w14:paraId="275EAAA6" w14:textId="0216B7D0" w:rsidR="0042530E" w:rsidRPr="0042530E" w:rsidRDefault="00E85406" w:rsidP="0042530E">
            <w:pPr>
              <w:pStyle w:val="ListParagraph"/>
              <w:numPr>
                <w:ilvl w:val="0"/>
                <w:numId w:val="5"/>
              </w:numPr>
              <w:spacing w:after="120"/>
              <w:outlineLvl w:val="3"/>
              <w:rPr>
                <w:rFonts w:asciiTheme="minorHAnsi" w:hAnsiTheme="minorHAnsi" w:cs="Times New Roman"/>
                <w:iCs/>
                <w:szCs w:val="24"/>
                <w:shd w:val="clear" w:color="auto" w:fill="FFFFFF"/>
              </w:rPr>
            </w:pPr>
            <w:r w:rsidRPr="0042530E">
              <w:rPr>
                <w:rFonts w:asciiTheme="minorHAnsi" w:hAnsiTheme="minorHAnsi" w:cs="Times New Roman"/>
                <w:iCs/>
                <w:szCs w:val="24"/>
                <w:shd w:val="clear" w:color="auto" w:fill="FFFFFF"/>
              </w:rPr>
              <w:t>Jūrmalai – 1 574</w:t>
            </w:r>
            <w:r w:rsidR="0042530E" w:rsidRPr="0042530E">
              <w:rPr>
                <w:rFonts w:asciiTheme="minorHAnsi" w:hAnsiTheme="minorHAnsi" w:cs="Times New Roman"/>
                <w:iCs/>
                <w:szCs w:val="24"/>
                <w:shd w:val="clear" w:color="auto" w:fill="FFFFFF"/>
              </w:rPr>
              <w:t> </w:t>
            </w:r>
            <w:r w:rsidRPr="0042530E">
              <w:rPr>
                <w:rFonts w:asciiTheme="minorHAnsi" w:hAnsiTheme="minorHAnsi" w:cs="Times New Roman"/>
                <w:iCs/>
                <w:szCs w:val="24"/>
                <w:shd w:val="clear" w:color="auto" w:fill="FFFFFF"/>
              </w:rPr>
              <w:t>212</w:t>
            </w:r>
            <w:r w:rsidR="0042530E" w:rsidRPr="0042530E">
              <w:rPr>
                <w:rFonts w:asciiTheme="minorHAnsi" w:hAnsiTheme="minorHAnsi" w:cs="Times New Roman"/>
                <w:iCs/>
                <w:szCs w:val="24"/>
                <w:shd w:val="clear" w:color="auto" w:fill="FFFFFF"/>
              </w:rPr>
              <w:t>,00</w:t>
            </w:r>
            <w:r w:rsidRPr="0042530E">
              <w:rPr>
                <w:rFonts w:asciiTheme="minorHAnsi" w:hAnsiTheme="minorHAnsi" w:cs="Times New Roman"/>
                <w:iCs/>
                <w:szCs w:val="24"/>
                <w:shd w:val="clear" w:color="auto" w:fill="FFFFFF"/>
              </w:rPr>
              <w:t xml:space="preserve"> </w:t>
            </w:r>
            <w:proofErr w:type="spellStart"/>
            <w:r w:rsidRPr="0042530E">
              <w:rPr>
                <w:rFonts w:asciiTheme="minorHAnsi" w:hAnsiTheme="minorHAnsi" w:cs="Times New Roman"/>
                <w:i/>
                <w:szCs w:val="24"/>
                <w:shd w:val="clear" w:color="auto" w:fill="FFFFFF"/>
              </w:rPr>
              <w:t>euro</w:t>
            </w:r>
            <w:proofErr w:type="spellEnd"/>
            <w:r w:rsidRPr="0042530E">
              <w:rPr>
                <w:rFonts w:asciiTheme="minorHAnsi" w:hAnsiTheme="minorHAnsi" w:cs="Times New Roman"/>
                <w:iCs/>
                <w:szCs w:val="24"/>
                <w:shd w:val="clear" w:color="auto" w:fill="FFFFFF"/>
              </w:rPr>
              <w:t>;</w:t>
            </w:r>
          </w:p>
          <w:p w14:paraId="1591E5DF" w14:textId="6B3A58B1" w:rsidR="0042530E" w:rsidRPr="0042530E" w:rsidRDefault="00E85406" w:rsidP="0042530E">
            <w:pPr>
              <w:pStyle w:val="ListParagraph"/>
              <w:numPr>
                <w:ilvl w:val="0"/>
                <w:numId w:val="5"/>
              </w:numPr>
              <w:spacing w:after="120"/>
              <w:outlineLvl w:val="3"/>
              <w:rPr>
                <w:rFonts w:asciiTheme="minorHAnsi" w:hAnsiTheme="minorHAnsi" w:cs="Times New Roman"/>
                <w:iCs/>
                <w:szCs w:val="24"/>
                <w:shd w:val="clear" w:color="auto" w:fill="FFFFFF"/>
              </w:rPr>
            </w:pPr>
            <w:r w:rsidRPr="0042530E">
              <w:rPr>
                <w:rFonts w:asciiTheme="minorHAnsi" w:hAnsiTheme="minorHAnsi" w:cs="Times New Roman"/>
                <w:iCs/>
                <w:szCs w:val="24"/>
                <w:shd w:val="clear" w:color="auto" w:fill="FFFFFF"/>
              </w:rPr>
              <w:t>Jēkabpilij – 7 063</w:t>
            </w:r>
            <w:r w:rsidR="0042530E" w:rsidRPr="0042530E">
              <w:rPr>
                <w:rFonts w:asciiTheme="minorHAnsi" w:hAnsiTheme="minorHAnsi" w:cs="Times New Roman"/>
                <w:iCs/>
                <w:szCs w:val="24"/>
                <w:shd w:val="clear" w:color="auto" w:fill="FFFFFF"/>
              </w:rPr>
              <w:t> </w:t>
            </w:r>
            <w:r w:rsidRPr="0042530E">
              <w:rPr>
                <w:rFonts w:asciiTheme="minorHAnsi" w:hAnsiTheme="minorHAnsi" w:cs="Times New Roman"/>
                <w:iCs/>
                <w:szCs w:val="24"/>
                <w:shd w:val="clear" w:color="auto" w:fill="FFFFFF"/>
              </w:rPr>
              <w:t>717</w:t>
            </w:r>
            <w:r w:rsidR="0042530E" w:rsidRPr="0042530E">
              <w:rPr>
                <w:rFonts w:asciiTheme="minorHAnsi" w:hAnsiTheme="minorHAnsi" w:cs="Times New Roman"/>
                <w:iCs/>
                <w:szCs w:val="24"/>
                <w:shd w:val="clear" w:color="auto" w:fill="FFFFFF"/>
              </w:rPr>
              <w:t>,00</w:t>
            </w:r>
            <w:r w:rsidRPr="0042530E">
              <w:rPr>
                <w:rFonts w:asciiTheme="minorHAnsi" w:hAnsiTheme="minorHAnsi" w:cs="Times New Roman"/>
                <w:iCs/>
                <w:szCs w:val="24"/>
                <w:shd w:val="clear" w:color="auto" w:fill="FFFFFF"/>
              </w:rPr>
              <w:t xml:space="preserve"> </w:t>
            </w:r>
            <w:proofErr w:type="spellStart"/>
            <w:r w:rsidRPr="0042530E">
              <w:rPr>
                <w:rFonts w:asciiTheme="minorHAnsi" w:hAnsiTheme="minorHAnsi" w:cs="Times New Roman"/>
                <w:i/>
                <w:szCs w:val="24"/>
                <w:shd w:val="clear" w:color="auto" w:fill="FFFFFF"/>
              </w:rPr>
              <w:t>euro</w:t>
            </w:r>
            <w:proofErr w:type="spellEnd"/>
            <w:r w:rsidRPr="0042530E">
              <w:rPr>
                <w:rFonts w:asciiTheme="minorHAnsi" w:hAnsiTheme="minorHAnsi" w:cs="Times New Roman"/>
                <w:iCs/>
                <w:szCs w:val="24"/>
                <w:shd w:val="clear" w:color="auto" w:fill="FFFFFF"/>
              </w:rPr>
              <w:t>;</w:t>
            </w:r>
          </w:p>
          <w:p w14:paraId="70856284" w14:textId="25FD0493" w:rsidR="00E85406" w:rsidRPr="0042530E" w:rsidRDefault="00E85406" w:rsidP="0042530E">
            <w:pPr>
              <w:pStyle w:val="ListParagraph"/>
              <w:numPr>
                <w:ilvl w:val="0"/>
                <w:numId w:val="5"/>
              </w:numPr>
              <w:spacing w:after="120"/>
              <w:outlineLvl w:val="3"/>
              <w:rPr>
                <w:rFonts w:asciiTheme="minorHAnsi" w:hAnsiTheme="minorHAnsi" w:cs="Times New Roman"/>
                <w:iCs/>
                <w:szCs w:val="24"/>
                <w:shd w:val="clear" w:color="auto" w:fill="FFFFFF"/>
              </w:rPr>
            </w:pPr>
            <w:r w:rsidRPr="0042530E">
              <w:rPr>
                <w:rFonts w:asciiTheme="minorHAnsi" w:hAnsiTheme="minorHAnsi" w:cs="Times New Roman"/>
                <w:iCs/>
                <w:szCs w:val="24"/>
                <w:shd w:val="clear" w:color="auto" w:fill="FFFFFF"/>
              </w:rPr>
              <w:t>Liepājai – 375</w:t>
            </w:r>
            <w:r w:rsidR="0042530E" w:rsidRPr="0042530E">
              <w:rPr>
                <w:rFonts w:asciiTheme="minorHAnsi" w:hAnsiTheme="minorHAnsi" w:cs="Times New Roman"/>
                <w:iCs/>
                <w:szCs w:val="24"/>
                <w:shd w:val="clear" w:color="auto" w:fill="FFFFFF"/>
              </w:rPr>
              <w:t> </w:t>
            </w:r>
            <w:r w:rsidRPr="0042530E">
              <w:rPr>
                <w:rFonts w:asciiTheme="minorHAnsi" w:hAnsiTheme="minorHAnsi" w:cs="Times New Roman"/>
                <w:iCs/>
                <w:szCs w:val="24"/>
                <w:shd w:val="clear" w:color="auto" w:fill="FFFFFF"/>
              </w:rPr>
              <w:t>712</w:t>
            </w:r>
            <w:r w:rsidR="0042530E" w:rsidRPr="0042530E">
              <w:rPr>
                <w:rFonts w:asciiTheme="minorHAnsi" w:hAnsiTheme="minorHAnsi" w:cs="Times New Roman"/>
                <w:iCs/>
                <w:szCs w:val="24"/>
                <w:shd w:val="clear" w:color="auto" w:fill="FFFFFF"/>
              </w:rPr>
              <w:t>,00</w:t>
            </w:r>
            <w:r w:rsidRPr="0042530E">
              <w:rPr>
                <w:rFonts w:asciiTheme="minorHAnsi" w:hAnsiTheme="minorHAnsi" w:cs="Times New Roman"/>
                <w:iCs/>
                <w:szCs w:val="24"/>
                <w:shd w:val="clear" w:color="auto" w:fill="FFFFFF"/>
              </w:rPr>
              <w:t xml:space="preserve"> </w:t>
            </w:r>
            <w:proofErr w:type="spellStart"/>
            <w:r w:rsidRPr="0042530E">
              <w:rPr>
                <w:rFonts w:asciiTheme="minorHAnsi" w:hAnsiTheme="minorHAnsi" w:cs="Times New Roman"/>
                <w:i/>
                <w:szCs w:val="24"/>
                <w:shd w:val="clear" w:color="auto" w:fill="FFFFFF"/>
              </w:rPr>
              <w:t>euro</w:t>
            </w:r>
            <w:proofErr w:type="spellEnd"/>
            <w:r w:rsidRPr="0042530E">
              <w:rPr>
                <w:rFonts w:asciiTheme="minorHAnsi" w:hAnsiTheme="minorHAnsi" w:cs="Times New Roman"/>
                <w:iCs/>
                <w:szCs w:val="24"/>
                <w:shd w:val="clear" w:color="auto" w:fill="FFFFFF"/>
              </w:rPr>
              <w:t>;</w:t>
            </w:r>
          </w:p>
          <w:p w14:paraId="729137A9" w14:textId="72615108" w:rsidR="00E85406" w:rsidRPr="0042530E" w:rsidRDefault="00E85406" w:rsidP="0042530E">
            <w:pPr>
              <w:pStyle w:val="ListParagraph"/>
              <w:numPr>
                <w:ilvl w:val="0"/>
                <w:numId w:val="5"/>
              </w:numPr>
              <w:spacing w:after="120"/>
              <w:outlineLvl w:val="3"/>
              <w:rPr>
                <w:rFonts w:asciiTheme="minorHAnsi" w:hAnsiTheme="minorHAnsi" w:cs="Times New Roman"/>
                <w:iCs/>
                <w:szCs w:val="24"/>
                <w:shd w:val="clear" w:color="auto" w:fill="FFFFFF"/>
              </w:rPr>
            </w:pPr>
            <w:r w:rsidRPr="0042530E">
              <w:rPr>
                <w:rFonts w:asciiTheme="minorHAnsi" w:hAnsiTheme="minorHAnsi" w:cs="Times New Roman"/>
                <w:iCs/>
                <w:szCs w:val="24"/>
                <w:shd w:val="clear" w:color="auto" w:fill="FFFFFF"/>
              </w:rPr>
              <w:t>Ventspilij – 1 190</w:t>
            </w:r>
            <w:r w:rsidR="0042530E" w:rsidRPr="0042530E">
              <w:rPr>
                <w:rFonts w:asciiTheme="minorHAnsi" w:hAnsiTheme="minorHAnsi" w:cs="Times New Roman"/>
                <w:iCs/>
                <w:szCs w:val="24"/>
                <w:shd w:val="clear" w:color="auto" w:fill="FFFFFF"/>
              </w:rPr>
              <w:t> </w:t>
            </w:r>
            <w:r w:rsidRPr="0042530E">
              <w:rPr>
                <w:rFonts w:asciiTheme="minorHAnsi" w:hAnsiTheme="minorHAnsi" w:cs="Times New Roman"/>
                <w:iCs/>
                <w:szCs w:val="24"/>
                <w:shd w:val="clear" w:color="auto" w:fill="FFFFFF"/>
              </w:rPr>
              <w:t>692</w:t>
            </w:r>
            <w:r w:rsidR="0042530E" w:rsidRPr="0042530E">
              <w:rPr>
                <w:rFonts w:asciiTheme="minorHAnsi" w:hAnsiTheme="minorHAnsi" w:cs="Times New Roman"/>
                <w:iCs/>
                <w:szCs w:val="24"/>
                <w:shd w:val="clear" w:color="auto" w:fill="FFFFFF"/>
              </w:rPr>
              <w:t>,00</w:t>
            </w:r>
            <w:r w:rsidRPr="0042530E">
              <w:rPr>
                <w:rFonts w:asciiTheme="minorHAnsi" w:hAnsiTheme="minorHAnsi" w:cs="Times New Roman"/>
                <w:iCs/>
                <w:szCs w:val="24"/>
                <w:shd w:val="clear" w:color="auto" w:fill="FFFFFF"/>
              </w:rPr>
              <w:t xml:space="preserve"> </w:t>
            </w:r>
            <w:proofErr w:type="spellStart"/>
            <w:r w:rsidRPr="0042530E">
              <w:rPr>
                <w:rFonts w:asciiTheme="minorHAnsi" w:hAnsiTheme="minorHAnsi" w:cs="Times New Roman"/>
                <w:i/>
                <w:szCs w:val="24"/>
                <w:shd w:val="clear" w:color="auto" w:fill="FFFFFF"/>
              </w:rPr>
              <w:t>euro</w:t>
            </w:r>
            <w:proofErr w:type="spellEnd"/>
            <w:r w:rsidRPr="0042530E">
              <w:rPr>
                <w:rFonts w:asciiTheme="minorHAnsi" w:hAnsiTheme="minorHAnsi" w:cs="Times New Roman"/>
                <w:iCs/>
                <w:szCs w:val="24"/>
                <w:shd w:val="clear" w:color="auto" w:fill="FFFFFF"/>
              </w:rPr>
              <w:t>.</w:t>
            </w:r>
          </w:p>
          <w:p w14:paraId="36FDE55D" w14:textId="00D15C87" w:rsidR="00A03DD2" w:rsidRPr="0016471D" w:rsidRDefault="00A10596" w:rsidP="00357B74">
            <w:pPr>
              <w:spacing w:after="120"/>
              <w:ind w:left="0" w:firstLine="0"/>
              <w:outlineLvl w:val="3"/>
              <w:rPr>
                <w:rFonts w:asciiTheme="minorHAnsi" w:eastAsia="Times New Roman" w:hAnsiTheme="minorHAnsi" w:cs="Times New Roman"/>
                <w:iCs/>
                <w:szCs w:val="24"/>
                <w:lang w:eastAsia="lv-LV"/>
              </w:rPr>
            </w:pPr>
            <w:r>
              <w:rPr>
                <w:rFonts w:asciiTheme="minorHAnsi" w:eastAsia="Times New Roman" w:hAnsiTheme="minorHAnsi" w:cs="Times New Roman"/>
                <w:iCs/>
                <w:szCs w:val="24"/>
                <w:lang w:eastAsia="lv-LV"/>
              </w:rPr>
              <w:t>I</w:t>
            </w:r>
            <w:r w:rsidR="00BB2D87" w:rsidRPr="00BB2D87">
              <w:rPr>
                <w:rFonts w:asciiTheme="minorHAnsi" w:eastAsia="Times New Roman" w:hAnsiTheme="minorHAnsi" w:cs="Times New Roman"/>
                <w:iCs/>
                <w:szCs w:val="24"/>
                <w:lang w:eastAsia="lv-LV"/>
              </w:rPr>
              <w:t>zmaksas ir attiecināmas no 2022.</w:t>
            </w:r>
            <w:r w:rsidR="004F42F5">
              <w:rPr>
                <w:rFonts w:asciiTheme="minorHAnsi" w:eastAsia="Times New Roman" w:hAnsiTheme="minorHAnsi" w:cs="Times New Roman"/>
                <w:iCs/>
                <w:szCs w:val="24"/>
                <w:lang w:eastAsia="lv-LV"/>
              </w:rPr>
              <w:t> </w:t>
            </w:r>
            <w:r w:rsidR="00BB2D87" w:rsidRPr="00BB2D87">
              <w:rPr>
                <w:rFonts w:asciiTheme="minorHAnsi" w:eastAsia="Times New Roman" w:hAnsiTheme="minorHAnsi" w:cs="Times New Roman"/>
                <w:iCs/>
                <w:szCs w:val="24"/>
                <w:lang w:eastAsia="lv-LV"/>
              </w:rPr>
              <w:t>gada 25.</w:t>
            </w:r>
            <w:r w:rsidR="004F42F5">
              <w:rPr>
                <w:rFonts w:asciiTheme="minorHAnsi" w:eastAsia="Times New Roman" w:hAnsiTheme="minorHAnsi" w:cs="Times New Roman"/>
                <w:iCs/>
                <w:szCs w:val="24"/>
                <w:lang w:eastAsia="lv-LV"/>
              </w:rPr>
              <w:t> </w:t>
            </w:r>
            <w:r w:rsidR="00BB2D87" w:rsidRPr="00BB2D87">
              <w:rPr>
                <w:rFonts w:asciiTheme="minorHAnsi" w:eastAsia="Times New Roman" w:hAnsiTheme="minorHAnsi" w:cs="Times New Roman"/>
                <w:iCs/>
                <w:szCs w:val="24"/>
                <w:lang w:eastAsia="lv-LV"/>
              </w:rPr>
              <w:t xml:space="preserve">novembra, izņemot </w:t>
            </w:r>
            <w:r>
              <w:rPr>
                <w:rFonts w:asciiTheme="minorHAnsi" w:eastAsia="Times New Roman" w:hAnsiTheme="minorHAnsi" w:cs="Times New Roman"/>
                <w:iCs/>
                <w:szCs w:val="24"/>
                <w:lang w:eastAsia="lv-LV"/>
              </w:rPr>
              <w:t>MK</w:t>
            </w:r>
            <w:r w:rsidR="00BB2D87" w:rsidRPr="00BB2D87">
              <w:rPr>
                <w:rFonts w:asciiTheme="minorHAnsi" w:eastAsia="Times New Roman" w:hAnsiTheme="minorHAnsi" w:cs="Times New Roman"/>
                <w:iCs/>
                <w:szCs w:val="24"/>
                <w:lang w:eastAsia="lv-LV"/>
              </w:rPr>
              <w:t xml:space="preserve"> noteikumu</w:t>
            </w:r>
            <w:r w:rsidR="004F42F5">
              <w:rPr>
                <w:rFonts w:asciiTheme="minorHAnsi" w:eastAsia="Times New Roman" w:hAnsiTheme="minorHAnsi" w:cs="Times New Roman"/>
                <w:iCs/>
                <w:szCs w:val="24"/>
                <w:lang w:eastAsia="lv-LV"/>
              </w:rPr>
              <w:t xml:space="preserve"> </w:t>
            </w:r>
            <w:hyperlink r:id="rId16" w:anchor="p20.1" w:tgtFrame="_blank" w:history="1">
              <w:r w:rsidR="00BB2D87" w:rsidRPr="00BB2D87">
                <w:rPr>
                  <w:rStyle w:val="Hyperlink"/>
                  <w:rFonts w:asciiTheme="minorHAnsi" w:eastAsia="Times New Roman" w:hAnsiTheme="minorHAnsi" w:cs="Times New Roman"/>
                  <w:iCs/>
                  <w:szCs w:val="24"/>
                  <w:lang w:eastAsia="lv-LV"/>
                </w:rPr>
                <w:t>20.1.</w:t>
              </w:r>
            </w:hyperlink>
            <w:r w:rsidR="00BB2D87" w:rsidRPr="00BB2D87">
              <w:rPr>
                <w:rFonts w:asciiTheme="minorHAnsi" w:eastAsia="Times New Roman" w:hAnsiTheme="minorHAnsi" w:cs="Times New Roman"/>
                <w:iCs/>
                <w:szCs w:val="24"/>
                <w:lang w:eastAsia="lv-LV"/>
              </w:rPr>
              <w:t>,</w:t>
            </w:r>
            <w:r w:rsidR="004F42F5">
              <w:rPr>
                <w:rFonts w:asciiTheme="minorHAnsi" w:eastAsia="Times New Roman" w:hAnsiTheme="minorHAnsi" w:cs="Times New Roman"/>
                <w:iCs/>
                <w:szCs w:val="24"/>
                <w:lang w:eastAsia="lv-LV"/>
              </w:rPr>
              <w:t xml:space="preserve"> </w:t>
            </w:r>
            <w:hyperlink r:id="rId17" w:anchor="p20.2" w:tgtFrame="_blank" w:history="1">
              <w:r w:rsidR="00BB2D87" w:rsidRPr="00BB2D87">
                <w:rPr>
                  <w:rStyle w:val="Hyperlink"/>
                  <w:rFonts w:asciiTheme="minorHAnsi" w:eastAsia="Times New Roman" w:hAnsiTheme="minorHAnsi" w:cs="Times New Roman"/>
                  <w:iCs/>
                  <w:szCs w:val="24"/>
                  <w:lang w:eastAsia="lv-LV"/>
                </w:rPr>
                <w:t>20.2.</w:t>
              </w:r>
            </w:hyperlink>
            <w:r w:rsidR="00BB2D87" w:rsidRPr="00BB2D87">
              <w:rPr>
                <w:rFonts w:asciiTheme="minorHAnsi" w:eastAsia="Times New Roman" w:hAnsiTheme="minorHAnsi" w:cs="Times New Roman"/>
                <w:iCs/>
                <w:szCs w:val="24"/>
                <w:lang w:eastAsia="lv-LV"/>
              </w:rPr>
              <w:t>,</w:t>
            </w:r>
            <w:r w:rsidR="004F42F5">
              <w:rPr>
                <w:rFonts w:asciiTheme="minorHAnsi" w:eastAsia="Times New Roman" w:hAnsiTheme="minorHAnsi" w:cs="Times New Roman"/>
                <w:iCs/>
                <w:szCs w:val="24"/>
                <w:lang w:eastAsia="lv-LV"/>
              </w:rPr>
              <w:t xml:space="preserve"> </w:t>
            </w:r>
            <w:hyperlink r:id="rId18" w:anchor="p20.15" w:tgtFrame="_blank" w:history="1">
              <w:r w:rsidR="00BB2D87" w:rsidRPr="00BB2D87">
                <w:rPr>
                  <w:rStyle w:val="Hyperlink"/>
                  <w:rFonts w:asciiTheme="minorHAnsi" w:eastAsia="Times New Roman" w:hAnsiTheme="minorHAnsi" w:cs="Times New Roman"/>
                  <w:iCs/>
                  <w:szCs w:val="24"/>
                  <w:lang w:eastAsia="lv-LV"/>
                </w:rPr>
                <w:t>20.15.</w:t>
              </w:r>
            </w:hyperlink>
            <w:r w:rsidR="004F42F5">
              <w:rPr>
                <w:rFonts w:asciiTheme="minorHAnsi" w:eastAsia="Times New Roman" w:hAnsiTheme="minorHAnsi" w:cs="Times New Roman"/>
                <w:iCs/>
                <w:szCs w:val="24"/>
                <w:lang w:eastAsia="lv-LV"/>
              </w:rPr>
              <w:t xml:space="preserve"> </w:t>
            </w:r>
            <w:r w:rsidR="00BB2D87" w:rsidRPr="00BB2D87">
              <w:rPr>
                <w:rFonts w:asciiTheme="minorHAnsi" w:eastAsia="Times New Roman" w:hAnsiTheme="minorHAnsi" w:cs="Times New Roman"/>
                <w:iCs/>
                <w:szCs w:val="24"/>
                <w:lang w:eastAsia="lv-LV"/>
              </w:rPr>
              <w:t>un</w:t>
            </w:r>
            <w:r w:rsidR="004F42F5">
              <w:rPr>
                <w:rFonts w:asciiTheme="minorHAnsi" w:eastAsia="Times New Roman" w:hAnsiTheme="minorHAnsi" w:cs="Times New Roman"/>
                <w:iCs/>
                <w:szCs w:val="24"/>
                <w:lang w:eastAsia="lv-LV"/>
              </w:rPr>
              <w:t xml:space="preserve"> </w:t>
            </w:r>
            <w:hyperlink r:id="rId19" w:anchor="p20.16" w:tgtFrame="_blank" w:history="1">
              <w:r w:rsidR="00BB2D87" w:rsidRPr="00BB2D87">
                <w:rPr>
                  <w:rStyle w:val="Hyperlink"/>
                  <w:rFonts w:asciiTheme="minorHAnsi" w:eastAsia="Times New Roman" w:hAnsiTheme="minorHAnsi" w:cs="Times New Roman"/>
                  <w:iCs/>
                  <w:szCs w:val="24"/>
                  <w:lang w:eastAsia="lv-LV"/>
                </w:rPr>
                <w:t>20.16. apakšpunktā</w:t>
              </w:r>
            </w:hyperlink>
            <w:r w:rsidR="004F42F5">
              <w:rPr>
                <w:rFonts w:asciiTheme="minorHAnsi" w:eastAsia="Times New Roman" w:hAnsiTheme="minorHAnsi" w:cs="Times New Roman"/>
                <w:iCs/>
                <w:szCs w:val="24"/>
                <w:lang w:eastAsia="lv-LV"/>
              </w:rPr>
              <w:t xml:space="preserve"> </w:t>
            </w:r>
            <w:r w:rsidR="00BB2D87" w:rsidRPr="00BB2D87">
              <w:rPr>
                <w:rFonts w:asciiTheme="minorHAnsi" w:eastAsia="Times New Roman" w:hAnsiTheme="minorHAnsi" w:cs="Times New Roman"/>
                <w:iCs/>
                <w:szCs w:val="24"/>
                <w:lang w:eastAsia="lv-LV"/>
              </w:rPr>
              <w:t>minētās izmaksas, kas ir attiecināmas, ja tās veiktas pēc 2021. gada 1. janvāra. </w:t>
            </w:r>
          </w:p>
        </w:tc>
      </w:tr>
      <w:tr w:rsidR="00A03DD2" w:rsidRPr="0016471D" w14:paraId="73C9FDDD" w14:textId="77777777" w:rsidTr="2231FA5A">
        <w:trPr>
          <w:trHeight w:val="549"/>
        </w:trPr>
        <w:tc>
          <w:tcPr>
            <w:tcW w:w="3227" w:type="dxa"/>
            <w:shd w:val="clear" w:color="auto" w:fill="D9D9D9" w:themeFill="background1" w:themeFillShade="D9"/>
          </w:tcPr>
          <w:p w14:paraId="671449D2" w14:textId="77777777" w:rsidR="00A03DD2" w:rsidRPr="0016471D" w:rsidRDefault="00A03DD2" w:rsidP="00357B74">
            <w:pPr>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lastRenderedPageBreak/>
              <w:t>Projekta īstenošanas termiņš</w:t>
            </w:r>
          </w:p>
        </w:tc>
        <w:tc>
          <w:tcPr>
            <w:tcW w:w="5295" w:type="dxa"/>
            <w:gridSpan w:val="2"/>
          </w:tcPr>
          <w:p w14:paraId="1060FCAC" w14:textId="77777777" w:rsidR="00A03DD2" w:rsidRPr="0016471D" w:rsidRDefault="00A03DD2" w:rsidP="00357B74">
            <w:pPr>
              <w:ind w:left="0" w:firstLine="0"/>
              <w:rPr>
                <w:rFonts w:asciiTheme="minorHAnsi" w:hAnsiTheme="minorHAnsi" w:cs="Times New Roman"/>
                <w:szCs w:val="24"/>
                <w:shd w:val="clear" w:color="auto" w:fill="FFFFFF"/>
              </w:rPr>
            </w:pPr>
            <w:r w:rsidRPr="0016471D">
              <w:rPr>
                <w:rFonts w:asciiTheme="minorHAnsi" w:eastAsia="Times New Roman" w:hAnsiTheme="minorHAnsi" w:cs="Times New Roman"/>
                <w:szCs w:val="24"/>
                <w:lang w:eastAsia="lv-LV"/>
              </w:rPr>
              <w:t>Ne ilgāk kā līdz 2029. gada 31.decembrim.</w:t>
            </w:r>
          </w:p>
        </w:tc>
      </w:tr>
      <w:tr w:rsidR="00A03DD2" w:rsidRPr="0016471D" w14:paraId="7B5D733E" w14:textId="77777777" w:rsidTr="2231FA5A">
        <w:trPr>
          <w:trHeight w:val="549"/>
        </w:trPr>
        <w:tc>
          <w:tcPr>
            <w:tcW w:w="3227" w:type="dxa"/>
            <w:shd w:val="clear" w:color="auto" w:fill="D9D9D9" w:themeFill="background1" w:themeFillShade="D9"/>
          </w:tcPr>
          <w:p w14:paraId="271D0E02" w14:textId="77777777" w:rsidR="00A03DD2" w:rsidRPr="0016471D" w:rsidRDefault="00A03DD2" w:rsidP="00357B74">
            <w:pPr>
              <w:spacing w:after="120"/>
              <w:ind w:left="0" w:firstLine="0"/>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Projektu iesniegumu atlases īstenošanas veids</w:t>
            </w:r>
          </w:p>
        </w:tc>
        <w:tc>
          <w:tcPr>
            <w:tcW w:w="5295" w:type="dxa"/>
            <w:gridSpan w:val="2"/>
          </w:tcPr>
          <w:p w14:paraId="20AF2CFC" w14:textId="77777777" w:rsidR="00A03DD2" w:rsidRPr="0016471D" w:rsidRDefault="00A03DD2" w:rsidP="00357B74">
            <w:pPr>
              <w:spacing w:after="120"/>
              <w:ind w:left="0" w:firstLine="0"/>
              <w:rPr>
                <w:rFonts w:asciiTheme="minorHAnsi" w:eastAsia="Times New Roman" w:hAnsiTheme="minorHAnsi" w:cs="Times New Roman"/>
                <w:color w:val="FF0000"/>
                <w:szCs w:val="24"/>
                <w:lang w:eastAsia="lv-LV"/>
              </w:rPr>
            </w:pPr>
            <w:r w:rsidRPr="0016471D">
              <w:rPr>
                <w:rFonts w:asciiTheme="minorHAnsi" w:hAnsiTheme="minorHAnsi" w:cs="Times New Roman"/>
              </w:rPr>
              <w:t>Ierobežota</w:t>
            </w:r>
            <w:r w:rsidRPr="0016471D">
              <w:rPr>
                <w:rFonts w:asciiTheme="minorHAnsi" w:hAnsiTheme="minorHAnsi" w:cs="Times New Roman"/>
                <w:color w:val="FF0000"/>
              </w:rPr>
              <w:t xml:space="preserve"> </w:t>
            </w:r>
            <w:r w:rsidRPr="0016471D">
              <w:rPr>
                <w:rFonts w:asciiTheme="minorHAnsi" w:eastAsia="Times New Roman" w:hAnsiTheme="minorHAnsi" w:cs="Times New Roman"/>
                <w:szCs w:val="24"/>
                <w:lang w:eastAsia="lv-LV"/>
              </w:rPr>
              <w:t>projektu iesniegumu atlase</w:t>
            </w:r>
          </w:p>
        </w:tc>
      </w:tr>
      <w:tr w:rsidR="00A03DD2" w:rsidRPr="0016471D" w14:paraId="66CF9098" w14:textId="77777777" w:rsidTr="2231FA5A">
        <w:trPr>
          <w:trHeight w:val="549"/>
        </w:trPr>
        <w:tc>
          <w:tcPr>
            <w:tcW w:w="3227" w:type="dxa"/>
            <w:shd w:val="clear" w:color="auto" w:fill="D9D9D9" w:themeFill="background1" w:themeFillShade="D9"/>
          </w:tcPr>
          <w:p w14:paraId="4B1B1E77" w14:textId="77777777" w:rsidR="00A03DD2" w:rsidRPr="0016471D" w:rsidRDefault="00A03DD2" w:rsidP="00357B74">
            <w:pPr>
              <w:spacing w:after="120"/>
              <w:ind w:left="0" w:firstLine="0"/>
              <w:jc w:val="left"/>
              <w:rPr>
                <w:rFonts w:asciiTheme="minorHAnsi" w:eastAsia="Times New Roman" w:hAnsiTheme="minorHAnsi" w:cs="Times New Roman"/>
                <w:szCs w:val="24"/>
                <w:lang w:eastAsia="lv-LV"/>
              </w:rPr>
            </w:pPr>
            <w:r w:rsidRPr="0016471D">
              <w:rPr>
                <w:rFonts w:asciiTheme="minorHAnsi" w:eastAsia="Times New Roman" w:hAnsiTheme="minorHAnsi" w:cs="Times New Roman"/>
                <w:szCs w:val="24"/>
                <w:lang w:eastAsia="lv-LV"/>
              </w:rPr>
              <w:t>Projekta iesnieguma iesniegšanas termiņš</w:t>
            </w:r>
          </w:p>
        </w:tc>
        <w:tc>
          <w:tcPr>
            <w:tcW w:w="2580" w:type="dxa"/>
          </w:tcPr>
          <w:p w14:paraId="6A6C8854" w14:textId="5A1E889B" w:rsidR="00A03DD2" w:rsidRPr="004B22AC" w:rsidRDefault="00A03DD2" w:rsidP="2231FA5A">
            <w:pPr>
              <w:spacing w:after="120"/>
              <w:ind w:left="0" w:firstLine="0"/>
              <w:jc w:val="center"/>
              <w:outlineLvl w:val="3"/>
              <w:rPr>
                <w:rFonts w:asciiTheme="minorHAnsi" w:hAnsiTheme="minorHAnsi"/>
              </w:rPr>
            </w:pPr>
            <w:r w:rsidRPr="2231FA5A">
              <w:rPr>
                <w:rFonts w:asciiTheme="minorHAnsi" w:hAnsiTheme="minorHAnsi"/>
              </w:rPr>
              <w:t xml:space="preserve">No 2025. gada </w:t>
            </w:r>
            <w:r w:rsidR="000C5D73" w:rsidRPr="2231FA5A">
              <w:rPr>
                <w:rFonts w:asciiTheme="minorHAnsi" w:hAnsiTheme="minorHAnsi"/>
              </w:rPr>
              <w:t>1</w:t>
            </w:r>
            <w:r w:rsidR="05E6F6A7" w:rsidRPr="2231FA5A">
              <w:rPr>
                <w:rFonts w:asciiTheme="minorHAnsi" w:hAnsiTheme="minorHAnsi"/>
              </w:rPr>
              <w:t>1</w:t>
            </w:r>
            <w:r w:rsidRPr="2231FA5A">
              <w:rPr>
                <w:rFonts w:asciiTheme="minorHAnsi" w:hAnsiTheme="minorHAnsi"/>
              </w:rPr>
              <w:t>. </w:t>
            </w:r>
            <w:r w:rsidR="00626560" w:rsidRPr="2231FA5A">
              <w:rPr>
                <w:rFonts w:asciiTheme="minorHAnsi" w:hAnsiTheme="minorHAnsi"/>
              </w:rPr>
              <w:t>septembra</w:t>
            </w:r>
          </w:p>
        </w:tc>
        <w:tc>
          <w:tcPr>
            <w:tcW w:w="2715" w:type="dxa"/>
          </w:tcPr>
          <w:p w14:paraId="60B6FB32" w14:textId="02B46611" w:rsidR="00A03DD2" w:rsidRPr="004B22AC" w:rsidRDefault="00A03DD2" w:rsidP="2231FA5A">
            <w:pPr>
              <w:spacing w:after="120"/>
              <w:ind w:left="0" w:firstLine="0"/>
              <w:jc w:val="center"/>
              <w:outlineLvl w:val="3"/>
              <w:rPr>
                <w:rFonts w:asciiTheme="minorHAnsi" w:hAnsiTheme="minorHAnsi"/>
              </w:rPr>
            </w:pPr>
            <w:r w:rsidRPr="2231FA5A">
              <w:rPr>
                <w:rFonts w:asciiTheme="minorHAnsi" w:hAnsiTheme="minorHAnsi"/>
              </w:rPr>
              <w:t xml:space="preserve">līdz 2025. gada </w:t>
            </w:r>
            <w:r w:rsidR="000C5D73" w:rsidRPr="2231FA5A">
              <w:rPr>
                <w:rFonts w:asciiTheme="minorHAnsi" w:hAnsiTheme="minorHAnsi"/>
              </w:rPr>
              <w:t>1</w:t>
            </w:r>
            <w:r w:rsidR="55CEAB94" w:rsidRPr="2231FA5A">
              <w:rPr>
                <w:rFonts w:asciiTheme="minorHAnsi" w:hAnsiTheme="minorHAnsi"/>
              </w:rPr>
              <w:t>1</w:t>
            </w:r>
            <w:r w:rsidRPr="2231FA5A">
              <w:rPr>
                <w:rFonts w:asciiTheme="minorHAnsi" w:hAnsiTheme="minorHAnsi"/>
              </w:rPr>
              <w:t>. </w:t>
            </w:r>
            <w:r w:rsidR="000C5D73" w:rsidRPr="2231FA5A">
              <w:rPr>
                <w:rFonts w:asciiTheme="minorHAnsi" w:hAnsiTheme="minorHAnsi"/>
              </w:rPr>
              <w:t>decem</w:t>
            </w:r>
            <w:r w:rsidRPr="2231FA5A">
              <w:rPr>
                <w:rFonts w:asciiTheme="minorHAnsi" w:hAnsiTheme="minorHAnsi"/>
              </w:rPr>
              <w:t>brim</w:t>
            </w:r>
          </w:p>
        </w:tc>
      </w:tr>
    </w:tbl>
    <w:p w14:paraId="29702108" w14:textId="77777777" w:rsidR="00A03DD2" w:rsidRPr="0016471D" w:rsidRDefault="00A03DD2" w:rsidP="00A03DD2">
      <w:pPr>
        <w:rPr>
          <w:rFonts w:asciiTheme="minorHAnsi" w:hAnsiTheme="minorHAnsi"/>
        </w:rPr>
      </w:pPr>
    </w:p>
    <w:p w14:paraId="4DAFFAFC" w14:textId="77777777" w:rsidR="00A03DD2" w:rsidRPr="0016471D" w:rsidRDefault="00A03DD2" w:rsidP="00A03DD2">
      <w:pPr>
        <w:pStyle w:val="Headinggg1"/>
        <w:rPr>
          <w:rFonts w:asciiTheme="minorHAnsi" w:hAnsiTheme="minorHAnsi"/>
        </w:rPr>
      </w:pPr>
      <w:r w:rsidRPr="0016471D">
        <w:rPr>
          <w:rFonts w:asciiTheme="minorHAnsi" w:hAnsiTheme="minorHAnsi"/>
        </w:rPr>
        <w:t>Prasības projekta iesniedzējam</w:t>
      </w:r>
    </w:p>
    <w:p w14:paraId="733C6F88" w14:textId="77FC8946" w:rsidR="00A03DD2" w:rsidRPr="0016471D" w:rsidRDefault="00FE1516" w:rsidP="0042530E">
      <w:pPr>
        <w:pStyle w:val="ListParagraph"/>
        <w:numPr>
          <w:ilvl w:val="0"/>
          <w:numId w:val="3"/>
        </w:numPr>
        <w:spacing w:after="120"/>
        <w:ind w:hanging="437"/>
        <w:rPr>
          <w:rFonts w:asciiTheme="minorHAnsi" w:eastAsia="Times New Roman" w:hAnsiTheme="minorHAnsi" w:cs="Times New Roman"/>
          <w:szCs w:val="24"/>
          <w:lang w:eastAsia="lv-LV"/>
        </w:rPr>
      </w:pPr>
      <w:r w:rsidRPr="00FE1516">
        <w:rPr>
          <w:rFonts w:asciiTheme="minorHAnsi" w:eastAsia="Times New Roman" w:hAnsiTheme="minorHAnsi" w:cs="Times New Roman"/>
          <w:szCs w:val="24"/>
          <w:lang w:eastAsia="lv-LV"/>
        </w:rPr>
        <w:t xml:space="preserve">Projekta iesniedzējs ir </w:t>
      </w:r>
      <w:r w:rsidR="00775B29">
        <w:rPr>
          <w:rFonts w:asciiTheme="minorHAnsi" w:eastAsia="Times New Roman" w:hAnsiTheme="minorHAnsi" w:cs="Times New Roman"/>
          <w:szCs w:val="24"/>
          <w:lang w:eastAsia="lv-LV"/>
        </w:rPr>
        <w:t>MK</w:t>
      </w:r>
      <w:r w:rsidRPr="00FE1516">
        <w:rPr>
          <w:rFonts w:asciiTheme="minorHAnsi" w:eastAsia="Times New Roman" w:hAnsiTheme="minorHAnsi" w:cs="Times New Roman"/>
          <w:szCs w:val="24"/>
          <w:lang w:eastAsia="lv-LV"/>
        </w:rPr>
        <w:t xml:space="preserve"> noteikumu</w:t>
      </w:r>
      <w:r w:rsidR="004F42F5">
        <w:rPr>
          <w:rFonts w:asciiTheme="minorHAnsi" w:eastAsia="Times New Roman" w:hAnsiTheme="minorHAnsi" w:cs="Times New Roman"/>
          <w:szCs w:val="24"/>
          <w:lang w:eastAsia="lv-LV"/>
        </w:rPr>
        <w:t xml:space="preserve"> </w:t>
      </w:r>
      <w:hyperlink r:id="rId20" w:anchor="p3" w:tgtFrame="_blank" w:history="1">
        <w:r w:rsidRPr="00FE1516">
          <w:rPr>
            <w:rStyle w:val="Hyperlink"/>
            <w:rFonts w:asciiTheme="minorHAnsi" w:eastAsia="Times New Roman" w:hAnsiTheme="minorHAnsi" w:cs="Times New Roman"/>
            <w:szCs w:val="24"/>
            <w:lang w:eastAsia="lv-LV"/>
          </w:rPr>
          <w:t>3. punktā</w:t>
        </w:r>
      </w:hyperlink>
      <w:r w:rsidR="004F42F5">
        <w:rPr>
          <w:rFonts w:asciiTheme="minorHAnsi" w:eastAsia="Times New Roman" w:hAnsiTheme="minorHAnsi" w:cs="Times New Roman"/>
          <w:szCs w:val="24"/>
          <w:lang w:eastAsia="lv-LV"/>
        </w:rPr>
        <w:t xml:space="preserve"> </w:t>
      </w:r>
      <w:r w:rsidRPr="00FE1516">
        <w:rPr>
          <w:rFonts w:asciiTheme="minorHAnsi" w:eastAsia="Times New Roman" w:hAnsiTheme="minorHAnsi" w:cs="Times New Roman"/>
          <w:szCs w:val="24"/>
          <w:lang w:eastAsia="lv-LV"/>
        </w:rPr>
        <w:t>minētā pašvaldība vai tās izveidota iestād</w:t>
      </w:r>
      <w:r w:rsidR="00C70E22">
        <w:rPr>
          <w:rFonts w:asciiTheme="minorHAnsi" w:eastAsia="Times New Roman" w:hAnsiTheme="minorHAnsi" w:cs="Times New Roman"/>
          <w:szCs w:val="24"/>
          <w:lang w:eastAsia="lv-LV"/>
        </w:rPr>
        <w:t xml:space="preserve">e, </w:t>
      </w:r>
      <w:r w:rsidR="00907897" w:rsidRPr="00907897">
        <w:rPr>
          <w:rFonts w:asciiTheme="minorHAnsi" w:eastAsia="Times New Roman" w:hAnsiTheme="minorHAnsi" w:cs="Times New Roman"/>
          <w:szCs w:val="24"/>
          <w:lang w:eastAsia="lv-LV"/>
        </w:rPr>
        <w:t>t.i.</w:t>
      </w:r>
      <w:r w:rsidR="00C70E22">
        <w:rPr>
          <w:rFonts w:asciiTheme="minorHAnsi" w:eastAsia="Times New Roman" w:hAnsiTheme="minorHAnsi" w:cs="Times New Roman"/>
          <w:szCs w:val="24"/>
          <w:lang w:eastAsia="lv-LV"/>
        </w:rPr>
        <w:t xml:space="preserve">, </w:t>
      </w:r>
      <w:r w:rsidR="00CC0281">
        <w:rPr>
          <w:rFonts w:asciiTheme="minorHAnsi" w:eastAsia="Times New Roman" w:hAnsiTheme="minorHAnsi" w:cs="Times New Roman"/>
          <w:szCs w:val="24"/>
          <w:lang w:eastAsia="lv-LV"/>
        </w:rPr>
        <w:t>p</w:t>
      </w:r>
      <w:r w:rsidR="00CC0281" w:rsidRPr="00CC0281">
        <w:rPr>
          <w:rFonts w:asciiTheme="minorHAnsi" w:eastAsia="Times New Roman" w:hAnsiTheme="minorHAnsi" w:cs="Times New Roman"/>
          <w:szCs w:val="24"/>
          <w:lang w:eastAsia="lv-LV"/>
        </w:rPr>
        <w:t xml:space="preserve">asākuma ietvaros finansējuma saņēmējs ir </w:t>
      </w:r>
      <w:proofErr w:type="spellStart"/>
      <w:r w:rsidR="00CC0281" w:rsidRPr="00CC0281">
        <w:rPr>
          <w:rFonts w:asciiTheme="minorHAnsi" w:eastAsia="Times New Roman" w:hAnsiTheme="minorHAnsi" w:cs="Times New Roman"/>
          <w:szCs w:val="24"/>
          <w:lang w:eastAsia="lv-LV"/>
        </w:rPr>
        <w:t>valstspilsētas</w:t>
      </w:r>
      <w:proofErr w:type="spellEnd"/>
      <w:r w:rsidR="00CC0281" w:rsidRPr="00CC0281">
        <w:rPr>
          <w:rFonts w:asciiTheme="minorHAnsi" w:eastAsia="Times New Roman" w:hAnsiTheme="minorHAnsi" w:cs="Times New Roman"/>
          <w:szCs w:val="24"/>
          <w:lang w:eastAsia="lv-LV"/>
        </w:rPr>
        <w:t xml:space="preserve"> – Jelgavas, Jēkabpils, Jūrmalas, Liepājas un Ventspils – pašvaldība vai tās izveidota iestāde.</w:t>
      </w:r>
    </w:p>
    <w:p w14:paraId="708FBA60" w14:textId="77777777" w:rsidR="00A03DD2" w:rsidRPr="0016471D" w:rsidRDefault="00A03DD2" w:rsidP="00A03DD2">
      <w:pPr>
        <w:pStyle w:val="Headinggg1"/>
        <w:rPr>
          <w:rFonts w:asciiTheme="minorHAnsi" w:hAnsiTheme="minorHAnsi"/>
        </w:rPr>
      </w:pPr>
      <w:r w:rsidRPr="0016471D">
        <w:rPr>
          <w:rFonts w:asciiTheme="minorHAnsi" w:hAnsiTheme="minorHAnsi"/>
        </w:rPr>
        <w:t>Projektu iesniegumu noformēšanas un iesniegšanas kārtība</w:t>
      </w:r>
    </w:p>
    <w:p w14:paraId="54EDEC62" w14:textId="60A4EBD9" w:rsidR="00A03DD2" w:rsidRPr="0070693D" w:rsidRDefault="00A03DD2" w:rsidP="00DE6731">
      <w:pPr>
        <w:pStyle w:val="ListParagraph"/>
        <w:numPr>
          <w:ilvl w:val="0"/>
          <w:numId w:val="3"/>
        </w:numPr>
        <w:tabs>
          <w:tab w:val="left" w:pos="426"/>
        </w:tabs>
        <w:spacing w:after="120"/>
        <w:contextualSpacing w:val="0"/>
        <w:outlineLvl w:val="3"/>
        <w:rPr>
          <w:rFonts w:asciiTheme="minorHAnsi" w:hAnsiTheme="minorHAnsi"/>
        </w:rPr>
      </w:pPr>
      <w:r w:rsidRPr="00EF1F88">
        <w:rPr>
          <w:rFonts w:asciiTheme="minorHAnsi" w:eastAsia="Times New Roman" w:hAnsiTheme="minorHAnsi" w:cs="Times New Roman"/>
          <w:color w:val="000000" w:themeColor="text1"/>
          <w:lang w:eastAsia="lv-LV"/>
        </w:rPr>
        <w:t xml:space="preserve">Projekta iesniegumu iesniedz Kohēzijas politikas fondu vadības informācijas sistēmā (turpmāk – Projektu portāls) </w:t>
      </w:r>
      <w:hyperlink r:id="rId21">
        <w:r w:rsidRPr="00EF1F88">
          <w:rPr>
            <w:rStyle w:val="Hyperlink"/>
            <w:rFonts w:asciiTheme="minorHAnsi" w:eastAsia="Times New Roman" w:hAnsiTheme="minorHAnsi" w:cs="Times New Roman"/>
            <w:lang w:eastAsia="lv-LV"/>
          </w:rPr>
          <w:t>https://projekti.cfla.gov.lv/</w:t>
        </w:r>
      </w:hyperlink>
      <w:r w:rsidR="00BC606A" w:rsidRPr="00DE6731">
        <w:rPr>
          <w:rFonts w:asciiTheme="minorHAnsi" w:hAnsiTheme="minorHAnsi"/>
        </w:rPr>
        <w:t>,</w:t>
      </w:r>
      <w:r w:rsidR="00BC606A" w:rsidRPr="00EF1F88">
        <w:rPr>
          <w:rFonts w:asciiTheme="minorHAnsi" w:hAnsiTheme="minorHAnsi"/>
        </w:rPr>
        <w:t xml:space="preserve"> </w:t>
      </w:r>
      <w:r w:rsidR="007A227B" w:rsidRPr="0070693D">
        <w:rPr>
          <w:rFonts w:asciiTheme="minorHAnsi" w:hAnsiTheme="minorHAnsi"/>
        </w:rPr>
        <w:t xml:space="preserve">ja juridiskai personai, kura ir Projektu portāla e-vides lietotāja, nepieciešams labot, anulēt vai piešķirt lietotāju tiesības, tā iesniedz lietotāju tiesību veidlapu atbilstoši tīmekļvietnē </w:t>
      </w:r>
      <w:hyperlink r:id="rId22" w:history="1">
        <w:r w:rsidR="007A227B" w:rsidRPr="0070693D">
          <w:rPr>
            <w:rStyle w:val="Hyperlink"/>
            <w:rFonts w:asciiTheme="minorHAnsi" w:hAnsiTheme="minorHAnsi" w:cs="Times New Roman"/>
          </w:rPr>
          <w:t>https://www.cfla.gov.lv/lv/par-e-vidi</w:t>
        </w:r>
      </w:hyperlink>
      <w:r w:rsidR="007A227B" w:rsidRPr="0070693D">
        <w:rPr>
          <w:rFonts w:asciiTheme="minorHAnsi" w:hAnsiTheme="minorHAnsi"/>
        </w:rPr>
        <w:t xml:space="preserve"> norādītajam.</w:t>
      </w:r>
    </w:p>
    <w:p w14:paraId="46926104" w14:textId="196669A1" w:rsidR="00A03DD2" w:rsidRPr="008E1736" w:rsidRDefault="00A03DD2" w:rsidP="0042530E">
      <w:pPr>
        <w:pStyle w:val="ListParagraph"/>
        <w:numPr>
          <w:ilvl w:val="0"/>
          <w:numId w:val="3"/>
        </w:numPr>
        <w:tabs>
          <w:tab w:val="left" w:pos="426"/>
        </w:tabs>
        <w:spacing w:after="120"/>
        <w:contextualSpacing w:val="0"/>
        <w:outlineLvl w:val="3"/>
        <w:rPr>
          <w:rFonts w:asciiTheme="minorHAnsi" w:hAnsiTheme="minorHAnsi" w:cs="Times New Roman"/>
          <w:szCs w:val="24"/>
          <w:shd w:val="clear" w:color="auto" w:fill="FFFFFF"/>
        </w:rPr>
      </w:pPr>
      <w:r w:rsidRPr="0016471D">
        <w:rPr>
          <w:rFonts w:asciiTheme="minorHAnsi" w:hAnsiTheme="minorHAnsi" w:cs="Times New Roman"/>
          <w:shd w:val="clear" w:color="auto" w:fill="FFFFFF"/>
        </w:rPr>
        <w:t xml:space="preserve">Projektu portālā </w:t>
      </w:r>
      <w:r w:rsidR="008F7FDE" w:rsidRPr="00F2159F">
        <w:rPr>
          <w:rFonts w:ascii="Aptos" w:hAnsi="Aptos" w:cs="Times New Roman"/>
        </w:rPr>
        <w:t>aizpilda projekta iesnieguma datu laukus un pievieno šādus dokumentus</w:t>
      </w:r>
      <w:r w:rsidR="008F7FDE">
        <w:rPr>
          <w:rFonts w:ascii="Aptos" w:hAnsi="Aptos" w:cs="Times New Roman"/>
        </w:rPr>
        <w:t xml:space="preserve"> (</w:t>
      </w:r>
      <w:r w:rsidR="008F7FDE" w:rsidRPr="0066279D">
        <w:rPr>
          <w:rFonts w:ascii="Aptos" w:hAnsi="Aptos" w:cs="Times New Roman"/>
        </w:rPr>
        <w:t xml:space="preserve">ja kāds no zemāk minētajiem dokumentiem pieejams publiski pieejamā tīmekļvietnē, attiecīgajā projekta iesnieguma datu laukā </w:t>
      </w:r>
      <w:r w:rsidR="008F7FDE">
        <w:rPr>
          <w:rFonts w:ascii="Aptos" w:hAnsi="Aptos" w:cs="Times New Roman"/>
        </w:rPr>
        <w:t xml:space="preserve">norāda </w:t>
      </w:r>
      <w:r w:rsidR="008F7FDE" w:rsidRPr="0066279D">
        <w:rPr>
          <w:rFonts w:ascii="Aptos" w:hAnsi="Aptos" w:cs="Times New Roman"/>
        </w:rPr>
        <w:t xml:space="preserve">tīmekļvietnes adresi vai, ja kāds no iesniedzamiem dokumentiem Projektu portālā ir iesniegts cita projekta ietvaros, </w:t>
      </w:r>
      <w:r w:rsidR="008F7FDE">
        <w:rPr>
          <w:rFonts w:ascii="Aptos" w:hAnsi="Aptos" w:cs="Times New Roman"/>
        </w:rPr>
        <w:t xml:space="preserve">norāda </w:t>
      </w:r>
      <w:r w:rsidR="008F7FDE" w:rsidRPr="0066279D">
        <w:rPr>
          <w:rFonts w:ascii="Aptos" w:hAnsi="Aptos" w:cs="Times New Roman"/>
        </w:rPr>
        <w:t>projekta numuru</w:t>
      </w:r>
      <w:r w:rsidR="008F7FDE">
        <w:rPr>
          <w:rFonts w:ascii="Aptos" w:hAnsi="Aptos" w:cs="Times New Roman"/>
        </w:rPr>
        <w:t>)</w:t>
      </w:r>
      <w:r w:rsidR="008F7FDE" w:rsidRPr="00F2159F">
        <w:rPr>
          <w:rFonts w:ascii="Aptos" w:hAnsi="Aptos" w:cs="Times New Roman"/>
        </w:rPr>
        <w:t xml:space="preserve">: </w:t>
      </w:r>
      <w:r w:rsidRPr="0054556E">
        <w:rPr>
          <w:rFonts w:asciiTheme="minorHAnsi" w:hAnsiTheme="minorHAnsi" w:cs="Times New Roman"/>
          <w:szCs w:val="24"/>
        </w:rPr>
        <w:t xml:space="preserve"> </w:t>
      </w:r>
    </w:p>
    <w:p w14:paraId="78A0A221" w14:textId="39616C2F" w:rsidR="00A03DD2" w:rsidRPr="008E1736" w:rsidRDefault="00A03DD2" w:rsidP="0042530E">
      <w:pPr>
        <w:pStyle w:val="ListParagraph"/>
        <w:numPr>
          <w:ilvl w:val="1"/>
          <w:numId w:val="3"/>
        </w:numPr>
        <w:spacing w:after="120"/>
        <w:contextualSpacing w:val="0"/>
        <w:rPr>
          <w:rFonts w:asciiTheme="minorHAnsi" w:hAnsiTheme="minorHAnsi" w:cs="Times New Roman"/>
          <w:iCs/>
          <w:szCs w:val="24"/>
        </w:rPr>
      </w:pPr>
      <w:r w:rsidRPr="008E1736">
        <w:rPr>
          <w:rFonts w:asciiTheme="minorHAnsi" w:eastAsia="Times New Roman" w:hAnsiTheme="minorHAnsi" w:cs="Times New Roman"/>
          <w:szCs w:val="24"/>
          <w:lang w:eastAsia="lv-LV"/>
        </w:rPr>
        <w:t>izmaksu un ieguvumu analīze</w:t>
      </w:r>
      <w:r w:rsidR="00D318E4">
        <w:rPr>
          <w:rFonts w:asciiTheme="minorHAnsi" w:eastAsia="Times New Roman" w:hAnsiTheme="minorHAnsi" w:cs="Times New Roman"/>
          <w:szCs w:val="24"/>
          <w:lang w:eastAsia="lv-LV"/>
        </w:rPr>
        <w:t xml:space="preserve"> </w:t>
      </w:r>
      <w:r w:rsidR="00DE65D1" w:rsidRPr="00DE65D1">
        <w:rPr>
          <w:rFonts w:asciiTheme="minorHAnsi" w:eastAsia="Times New Roman" w:hAnsiTheme="minorHAnsi" w:cs="Times New Roman"/>
          <w:szCs w:val="24"/>
          <w:lang w:eastAsia="lv-LV"/>
        </w:rPr>
        <w:t xml:space="preserve">projektiem, </w:t>
      </w:r>
      <w:r w:rsidR="000B64E0">
        <w:rPr>
          <w:rFonts w:asciiTheme="minorHAnsi" w:eastAsia="Times New Roman" w:hAnsiTheme="minorHAnsi" w:cs="Times New Roman"/>
          <w:szCs w:val="24"/>
          <w:lang w:eastAsia="lv-LV"/>
        </w:rPr>
        <w:t xml:space="preserve">projektiem </w:t>
      </w:r>
      <w:r w:rsidR="00DE65D1" w:rsidRPr="00DE65D1">
        <w:rPr>
          <w:rFonts w:asciiTheme="minorHAnsi" w:eastAsia="Times New Roman" w:hAnsiTheme="minorHAnsi" w:cs="Times New Roman"/>
          <w:szCs w:val="24"/>
          <w:lang w:eastAsia="lv-LV"/>
        </w:rPr>
        <w:t>kuru kopējās izmaksas pārsniedz 1</w:t>
      </w:r>
      <w:r w:rsidR="00DD7495">
        <w:rPr>
          <w:rFonts w:asciiTheme="minorHAnsi" w:eastAsia="Times New Roman" w:hAnsiTheme="minorHAnsi" w:cs="Times New Roman"/>
          <w:szCs w:val="24"/>
          <w:lang w:eastAsia="lv-LV"/>
        </w:rPr>
        <w:t> </w:t>
      </w:r>
      <w:r w:rsidR="00DE65D1" w:rsidRPr="00DE65D1">
        <w:rPr>
          <w:rFonts w:asciiTheme="minorHAnsi" w:eastAsia="Times New Roman" w:hAnsiTheme="minorHAnsi" w:cs="Times New Roman"/>
          <w:szCs w:val="24"/>
          <w:lang w:eastAsia="lv-LV"/>
        </w:rPr>
        <w:t>000</w:t>
      </w:r>
      <w:r w:rsidR="00866737">
        <w:rPr>
          <w:rFonts w:asciiTheme="minorHAnsi" w:eastAsia="Times New Roman" w:hAnsiTheme="minorHAnsi" w:cs="Times New Roman"/>
          <w:szCs w:val="24"/>
          <w:lang w:eastAsia="lv-LV"/>
        </w:rPr>
        <w:t> </w:t>
      </w:r>
      <w:r w:rsidR="00DE65D1" w:rsidRPr="00DE65D1">
        <w:rPr>
          <w:rFonts w:asciiTheme="minorHAnsi" w:eastAsia="Times New Roman" w:hAnsiTheme="minorHAnsi" w:cs="Times New Roman"/>
          <w:szCs w:val="24"/>
          <w:lang w:eastAsia="lv-LV"/>
        </w:rPr>
        <w:t>000</w:t>
      </w:r>
      <w:r w:rsidR="00866737">
        <w:rPr>
          <w:rFonts w:asciiTheme="minorHAnsi" w:eastAsia="Times New Roman" w:hAnsiTheme="minorHAnsi" w:cs="Times New Roman"/>
          <w:szCs w:val="24"/>
          <w:lang w:eastAsia="lv-LV"/>
        </w:rPr>
        <w:t>,00</w:t>
      </w:r>
      <w:r w:rsidR="00DE65D1" w:rsidRPr="00DE65D1">
        <w:rPr>
          <w:rFonts w:asciiTheme="minorHAnsi" w:eastAsia="Times New Roman" w:hAnsiTheme="minorHAnsi" w:cs="Times New Roman"/>
          <w:szCs w:val="24"/>
          <w:lang w:eastAsia="lv-LV"/>
        </w:rPr>
        <w:t xml:space="preserve"> </w:t>
      </w:r>
      <w:proofErr w:type="spellStart"/>
      <w:r w:rsidR="00DE65D1" w:rsidRPr="00DE65D1">
        <w:rPr>
          <w:rFonts w:asciiTheme="minorHAnsi" w:eastAsia="Times New Roman" w:hAnsiTheme="minorHAnsi" w:cs="Times New Roman"/>
          <w:i/>
          <w:iCs/>
          <w:szCs w:val="24"/>
          <w:lang w:eastAsia="lv-LV"/>
        </w:rPr>
        <w:t>euro</w:t>
      </w:r>
      <w:proofErr w:type="spellEnd"/>
      <w:r w:rsidR="00DE65D1">
        <w:rPr>
          <w:rFonts w:asciiTheme="minorHAnsi" w:eastAsia="Times New Roman" w:hAnsiTheme="minorHAnsi" w:cs="Times New Roman"/>
          <w:i/>
          <w:iCs/>
          <w:szCs w:val="24"/>
          <w:lang w:eastAsia="lv-LV"/>
        </w:rPr>
        <w:t xml:space="preserve"> </w:t>
      </w:r>
      <w:r w:rsidR="00DE65D1" w:rsidRPr="008E1736">
        <w:rPr>
          <w:rFonts w:asciiTheme="minorHAnsi" w:eastAsia="Times New Roman" w:hAnsiTheme="minorHAnsi" w:cs="Times New Roman"/>
          <w:szCs w:val="24"/>
          <w:lang w:eastAsia="lv-LV"/>
        </w:rPr>
        <w:t xml:space="preserve">(atbilstoši atlases </w:t>
      </w:r>
      <w:r w:rsidR="00DE65D1" w:rsidRPr="009B0DF9">
        <w:rPr>
          <w:rFonts w:asciiTheme="minorHAnsi" w:eastAsia="Times New Roman" w:hAnsiTheme="minorHAnsi" w:cs="Times New Roman"/>
          <w:szCs w:val="24"/>
          <w:lang w:eastAsia="lv-LV"/>
        </w:rPr>
        <w:t>nolikuma 3. pielikuma modelim un 4. pielikuma aizpildīšanas metodikai)</w:t>
      </w:r>
      <w:r w:rsidRPr="009B0DF9">
        <w:rPr>
          <w:rFonts w:asciiTheme="minorHAnsi" w:eastAsia="Times New Roman" w:hAnsiTheme="minorHAnsi" w:cs="Times New Roman"/>
          <w:szCs w:val="24"/>
          <w:lang w:eastAsia="lv-LV"/>
        </w:rPr>
        <w:t>;</w:t>
      </w:r>
    </w:p>
    <w:p w14:paraId="4578B75C" w14:textId="077A60CD" w:rsidR="00A03DD2" w:rsidRPr="00C9720B" w:rsidRDefault="00A03DD2" w:rsidP="0042530E">
      <w:pPr>
        <w:pStyle w:val="ListParagraph"/>
        <w:numPr>
          <w:ilvl w:val="1"/>
          <w:numId w:val="3"/>
        </w:numPr>
        <w:spacing w:after="120"/>
        <w:contextualSpacing w:val="0"/>
        <w:rPr>
          <w:rFonts w:asciiTheme="minorHAnsi" w:hAnsiTheme="minorHAnsi" w:cs="Times New Roman"/>
          <w:iCs/>
          <w:szCs w:val="24"/>
        </w:rPr>
      </w:pPr>
      <w:r w:rsidRPr="0016471D">
        <w:rPr>
          <w:rFonts w:asciiTheme="minorHAnsi" w:eastAsia="Times New Roman" w:hAnsiTheme="minorHAnsi" w:cs="Times New Roman"/>
          <w:lang w:eastAsia="lv-LV"/>
        </w:rPr>
        <w:lastRenderedPageBreak/>
        <w:t>projekta budžetā (projekta iesnieguma sadaļā “</w:t>
      </w:r>
      <w:r w:rsidR="008F7FDE">
        <w:rPr>
          <w:rFonts w:asciiTheme="minorHAnsi" w:eastAsia="Times New Roman" w:hAnsiTheme="minorHAnsi" w:cs="Times New Roman"/>
          <w:lang w:eastAsia="lv-LV"/>
        </w:rPr>
        <w:t>B</w:t>
      </w:r>
      <w:r w:rsidRPr="0016471D">
        <w:rPr>
          <w:rFonts w:asciiTheme="minorHAnsi" w:eastAsia="Times New Roman" w:hAnsiTheme="minorHAnsi" w:cs="Times New Roman"/>
          <w:lang w:eastAsia="lv-LV"/>
        </w:rPr>
        <w:t>udžeta kopsavilkums”) visu norādīto izmaksu apmēru pamatojošie dokumenti</w:t>
      </w:r>
      <w:r>
        <w:rPr>
          <w:rFonts w:asciiTheme="minorHAnsi" w:eastAsia="Times New Roman" w:hAnsiTheme="minorHAnsi" w:cs="Times New Roman"/>
          <w:lang w:eastAsia="lv-LV"/>
        </w:rPr>
        <w:t>:</w:t>
      </w:r>
    </w:p>
    <w:p w14:paraId="431F2980" w14:textId="77777777" w:rsidR="00A03DD2" w:rsidRPr="00C9720B" w:rsidRDefault="00A03DD2" w:rsidP="0042530E">
      <w:pPr>
        <w:pStyle w:val="ListParagraph"/>
        <w:numPr>
          <w:ilvl w:val="2"/>
          <w:numId w:val="3"/>
        </w:numPr>
        <w:spacing w:after="120"/>
        <w:contextualSpacing w:val="0"/>
        <w:rPr>
          <w:rFonts w:asciiTheme="minorHAnsi" w:hAnsiTheme="minorHAnsi" w:cs="Times New Roman"/>
          <w:iCs/>
          <w:szCs w:val="24"/>
        </w:rPr>
      </w:pPr>
      <w:r w:rsidRPr="001D7728">
        <w:rPr>
          <w:rFonts w:ascii="Aptos" w:eastAsia="Times New Roman" w:hAnsi="Aptos" w:cs="Times New Roman"/>
          <w:szCs w:val="24"/>
          <w:lang w:eastAsia="lv-LV"/>
        </w:rPr>
        <w:t>paredzēto būvdarbu izmaksu aprēķinus pamatojošie dokumenti</w:t>
      </w:r>
      <w:r>
        <w:rPr>
          <w:rFonts w:ascii="Aptos" w:eastAsia="Times New Roman" w:hAnsi="Aptos" w:cs="Times New Roman"/>
          <w:szCs w:val="24"/>
          <w:lang w:eastAsia="lv-LV"/>
        </w:rPr>
        <w:t xml:space="preserve"> </w:t>
      </w:r>
      <w:r w:rsidRPr="0016471D">
        <w:rPr>
          <w:rFonts w:asciiTheme="minorHAnsi" w:eastAsia="Times New Roman" w:hAnsiTheme="minorHAnsi" w:cs="Times New Roman"/>
          <w:i/>
          <w:iCs/>
          <w:lang w:eastAsia="lv-LV"/>
        </w:rPr>
        <w:t>(izņemot, ja t</w:t>
      </w:r>
      <w:r>
        <w:rPr>
          <w:rFonts w:asciiTheme="minorHAnsi" w:eastAsia="Times New Roman" w:hAnsiTheme="minorHAnsi" w:cs="Times New Roman"/>
          <w:i/>
          <w:iCs/>
          <w:lang w:eastAsia="lv-LV"/>
        </w:rPr>
        <w:t>ie</w:t>
      </w:r>
      <w:r w:rsidRPr="0016471D">
        <w:rPr>
          <w:rFonts w:asciiTheme="minorHAnsi" w:eastAsia="Times New Roman" w:hAnsiTheme="minorHAnsi" w:cs="Times New Roman"/>
          <w:i/>
          <w:iCs/>
          <w:lang w:eastAsia="lv-LV"/>
        </w:rPr>
        <w:t xml:space="preserve"> ir iekļaut</w:t>
      </w:r>
      <w:r>
        <w:rPr>
          <w:rFonts w:asciiTheme="minorHAnsi" w:eastAsia="Times New Roman" w:hAnsiTheme="minorHAnsi" w:cs="Times New Roman"/>
          <w:i/>
          <w:iCs/>
          <w:lang w:eastAsia="lv-LV"/>
        </w:rPr>
        <w:t>i</w:t>
      </w:r>
      <w:r w:rsidRPr="0016471D">
        <w:rPr>
          <w:rFonts w:asciiTheme="minorHAnsi" w:eastAsia="Times New Roman" w:hAnsiTheme="minorHAnsi" w:cs="Times New Roman"/>
          <w:i/>
          <w:iCs/>
          <w:lang w:eastAsia="lv-LV"/>
        </w:rPr>
        <w:t xml:space="preserve"> būvprojekta sastāvā un pieejam</w:t>
      </w:r>
      <w:r>
        <w:rPr>
          <w:rFonts w:asciiTheme="minorHAnsi" w:eastAsia="Times New Roman" w:hAnsiTheme="minorHAnsi" w:cs="Times New Roman"/>
          <w:i/>
          <w:iCs/>
          <w:lang w:eastAsia="lv-LV"/>
        </w:rPr>
        <w:t>i</w:t>
      </w:r>
      <w:r w:rsidRPr="0016471D">
        <w:rPr>
          <w:rFonts w:asciiTheme="minorHAnsi" w:eastAsia="Times New Roman" w:hAnsiTheme="minorHAnsi" w:cs="Times New Roman"/>
          <w:i/>
          <w:iCs/>
          <w:lang w:eastAsia="lv-LV"/>
        </w:rPr>
        <w:t xml:space="preserve"> Būvniecības informācijas sistēmā)</w:t>
      </w:r>
      <w:r>
        <w:rPr>
          <w:rFonts w:ascii="Aptos" w:eastAsia="Times New Roman" w:hAnsi="Aptos" w:cs="Times New Roman"/>
          <w:szCs w:val="24"/>
          <w:lang w:eastAsia="lv-LV"/>
        </w:rPr>
        <w:t>;</w:t>
      </w:r>
    </w:p>
    <w:p w14:paraId="1D87EE9D" w14:textId="438BD66E" w:rsidR="00A03DD2" w:rsidRPr="0016471D" w:rsidRDefault="00A03DD2" w:rsidP="0042530E">
      <w:pPr>
        <w:pStyle w:val="ListParagraph"/>
        <w:numPr>
          <w:ilvl w:val="2"/>
          <w:numId w:val="3"/>
        </w:numPr>
        <w:spacing w:after="120"/>
        <w:contextualSpacing w:val="0"/>
        <w:rPr>
          <w:rFonts w:asciiTheme="minorHAnsi" w:hAnsiTheme="minorHAnsi" w:cs="Times New Roman"/>
          <w:iCs/>
          <w:szCs w:val="24"/>
        </w:rPr>
      </w:pPr>
      <w:r w:rsidRPr="001D7728">
        <w:rPr>
          <w:rFonts w:ascii="Aptos" w:eastAsia="Times New Roman" w:hAnsi="Aptos" w:cs="Times New Roman"/>
          <w:szCs w:val="24"/>
          <w:lang w:eastAsia="lv-LV"/>
        </w:rPr>
        <w:t>uzņēmuma/pakalpojumu līgumu izmaksu aprēķina atšifrējums, kas pamato plānoto izmaksu apmēru</w:t>
      </w:r>
      <w:r w:rsidR="00DE1330">
        <w:rPr>
          <w:rFonts w:ascii="Aptos" w:eastAsia="Times New Roman" w:hAnsi="Aptos" w:cs="Times New Roman"/>
          <w:szCs w:val="24"/>
          <w:lang w:eastAsia="lv-LV"/>
        </w:rPr>
        <w:t xml:space="preserve"> uz vienu rādītāja vienību</w:t>
      </w:r>
      <w:r w:rsidRPr="001D7728">
        <w:rPr>
          <w:rFonts w:ascii="Aptos" w:eastAsia="Times New Roman" w:hAnsi="Aptos" w:cs="Times New Roman"/>
          <w:szCs w:val="24"/>
          <w:lang w:eastAsia="lv-LV"/>
        </w:rPr>
        <w:t xml:space="preserve"> (informācija par veiktajām tirgus aptaujām, statistikas datiem, pieredzi līdzīgos projektos u. tml.)</w:t>
      </w:r>
      <w:r w:rsidRPr="0016471D">
        <w:rPr>
          <w:rFonts w:asciiTheme="minorHAnsi" w:eastAsia="Times New Roman" w:hAnsiTheme="minorHAnsi" w:cs="Times New Roman"/>
          <w:lang w:eastAsia="lv-LV"/>
        </w:rPr>
        <w:t xml:space="preserve"> </w:t>
      </w:r>
      <w:r w:rsidRPr="0016471D">
        <w:rPr>
          <w:rFonts w:asciiTheme="minorHAnsi" w:eastAsia="Times New Roman" w:hAnsiTheme="minorHAnsi" w:cs="Times New Roman"/>
          <w:i/>
          <w:iCs/>
          <w:lang w:eastAsia="lv-LV"/>
        </w:rPr>
        <w:t xml:space="preserve"> </w:t>
      </w:r>
      <w:r w:rsidRPr="0016471D">
        <w:rPr>
          <w:rFonts w:asciiTheme="minorHAnsi" w:eastAsia="Times New Roman" w:hAnsiTheme="minorHAnsi" w:cs="Times New Roman"/>
          <w:lang w:eastAsia="lv-LV"/>
        </w:rPr>
        <w:t>vai jebkura cita informācija, kas pamato projektā iekļauto izmaksu apjomu</w:t>
      </w:r>
      <w:r w:rsidR="00DE1330">
        <w:rPr>
          <w:rFonts w:asciiTheme="minorHAnsi" w:eastAsia="Times New Roman" w:hAnsiTheme="minorHAnsi" w:cs="Times New Roman"/>
          <w:lang w:eastAsia="lv-LV"/>
        </w:rPr>
        <w:t>;</w:t>
      </w:r>
    </w:p>
    <w:p w14:paraId="795D2952" w14:textId="55C20426" w:rsidR="00A03DD2" w:rsidRPr="0046742D" w:rsidRDefault="00A03DD2" w:rsidP="0042530E">
      <w:pPr>
        <w:pStyle w:val="ListParagraph"/>
        <w:numPr>
          <w:ilvl w:val="1"/>
          <w:numId w:val="3"/>
        </w:numPr>
        <w:spacing w:after="120"/>
        <w:contextualSpacing w:val="0"/>
        <w:rPr>
          <w:rFonts w:asciiTheme="minorHAnsi" w:hAnsiTheme="minorHAnsi" w:cs="Times New Roman"/>
          <w:szCs w:val="24"/>
        </w:rPr>
      </w:pPr>
      <w:r w:rsidRPr="0016471D">
        <w:rPr>
          <w:rFonts w:asciiTheme="minorHAnsi" w:hAnsiTheme="minorHAnsi" w:cs="Times New Roman"/>
        </w:rPr>
        <w:t>informācija par objekta, kurā ir plānots veikt investīcijas, īpašumtiesību statusu. Kā arī gadījumā, ja objekts, kurā ir plānots veikt investīcijas nav reģistrēts Zemesgrāmatā, projekta iesniedzēja apliecinājums brīvā formā, ka projekta īstenošanas laikā līdz būvdarbu uzsākšanas brīdim tiks nodrošināts, ka transporta infrastruktūras izbūve paredzēta finansējuma saņēmēja īpašumā vai valdījumā, vai turējumā esošajās zemes vienībās vai ka finansējuma saņēmējam ar īpašuma vai zemes vienību īpašnieku tiks noslēgta atbilstoša vienošanās par īpašuma vai zemes vienības ilgtermiņa nomas vai lietojuma tiesībām, vai apbūves tiesībām, kā arī būvniecības, lietošanas, uzturēšanas un attīstības (tai skaitā modernizēšanas</w:t>
      </w:r>
      <w:r>
        <w:rPr>
          <w:rFonts w:asciiTheme="minorHAnsi" w:hAnsiTheme="minorHAnsi" w:cs="Times New Roman"/>
        </w:rPr>
        <w:t xml:space="preserve"> un</w:t>
      </w:r>
      <w:r w:rsidRPr="0016471D">
        <w:rPr>
          <w:rFonts w:asciiTheme="minorHAnsi" w:hAnsiTheme="minorHAnsi" w:cs="Times New Roman"/>
        </w:rPr>
        <w:t xml:space="preserve"> pārbūves) kārtību. Kā arī uz projekta </w:t>
      </w:r>
      <w:r w:rsidRPr="0046742D">
        <w:rPr>
          <w:rFonts w:asciiTheme="minorHAnsi" w:hAnsiTheme="minorHAnsi" w:cs="Times New Roman"/>
          <w:szCs w:val="24"/>
        </w:rPr>
        <w:t>īstenošanas beigām (līdz</w:t>
      </w:r>
      <w:r w:rsidR="00697DBC">
        <w:rPr>
          <w:rFonts w:asciiTheme="minorHAnsi" w:hAnsiTheme="minorHAnsi" w:cs="Times New Roman"/>
          <w:szCs w:val="24"/>
        </w:rPr>
        <w:t xml:space="preserve"> </w:t>
      </w:r>
      <w:r w:rsidRPr="0046742D">
        <w:rPr>
          <w:rFonts w:asciiTheme="minorHAnsi" w:hAnsiTheme="minorHAnsi" w:cs="Times New Roman"/>
          <w:szCs w:val="24"/>
        </w:rPr>
        <w:t>noslēguma maksājuma veikšanai) nekustamais īpašums (zeme, izbūvējamie objekti) tiks reģistrēti zemesgrāmatā likumā “Par valsts un pašvaldību zemes īpašuma tiesībām un to nostiprināšanu zemesgrāmatās” paredzētā kārtībā;</w:t>
      </w:r>
    </w:p>
    <w:p w14:paraId="060729C1" w14:textId="1438CF38" w:rsidR="00A03DD2" w:rsidRDefault="00A03DD2" w:rsidP="0042530E">
      <w:pPr>
        <w:pStyle w:val="ListParagraph"/>
        <w:numPr>
          <w:ilvl w:val="1"/>
          <w:numId w:val="3"/>
        </w:numPr>
        <w:tabs>
          <w:tab w:val="left" w:pos="426"/>
        </w:tabs>
        <w:spacing w:after="120"/>
        <w:contextualSpacing w:val="0"/>
        <w:outlineLvl w:val="3"/>
        <w:rPr>
          <w:rFonts w:asciiTheme="minorHAnsi" w:eastAsia="Times New Roman" w:hAnsiTheme="minorHAnsi"/>
          <w:szCs w:val="24"/>
          <w:lang w:eastAsia="lv-LV"/>
        </w:rPr>
      </w:pPr>
      <w:r w:rsidRPr="0046742D">
        <w:rPr>
          <w:rFonts w:asciiTheme="minorHAnsi" w:eastAsia="Times New Roman" w:hAnsiTheme="minorHAnsi" w:cs="Times New Roman"/>
          <w:i/>
          <w:iCs/>
          <w:szCs w:val="24"/>
          <w:lang w:eastAsia="lv-LV"/>
        </w:rPr>
        <w:t xml:space="preserve">(ja projekta iesniegumā plānotas MK noteikumu </w:t>
      </w:r>
      <w:r>
        <w:rPr>
          <w:rFonts w:asciiTheme="minorHAnsi" w:eastAsia="Times New Roman" w:hAnsiTheme="minorHAnsi" w:cs="Times New Roman"/>
          <w:i/>
          <w:iCs/>
          <w:szCs w:val="24"/>
          <w:lang w:eastAsia="lv-LV"/>
        </w:rPr>
        <w:t>2</w:t>
      </w:r>
      <w:r w:rsidR="00082981">
        <w:rPr>
          <w:rFonts w:asciiTheme="minorHAnsi" w:eastAsia="Times New Roman" w:hAnsiTheme="minorHAnsi" w:cs="Times New Roman"/>
          <w:i/>
          <w:iCs/>
          <w:szCs w:val="24"/>
          <w:lang w:eastAsia="lv-LV"/>
        </w:rPr>
        <w:t>0</w:t>
      </w:r>
      <w:r w:rsidRPr="0046742D">
        <w:rPr>
          <w:rFonts w:asciiTheme="minorHAnsi" w:eastAsia="Times New Roman" w:hAnsiTheme="minorHAnsi" w:cs="Times New Roman"/>
          <w:i/>
          <w:iCs/>
          <w:szCs w:val="24"/>
          <w:lang w:eastAsia="lv-LV"/>
        </w:rPr>
        <w:t>.</w:t>
      </w:r>
      <w:r w:rsidR="00082981">
        <w:rPr>
          <w:rFonts w:asciiTheme="minorHAnsi" w:eastAsia="Times New Roman" w:hAnsiTheme="minorHAnsi" w:cs="Times New Roman"/>
          <w:i/>
          <w:iCs/>
          <w:szCs w:val="24"/>
          <w:lang w:eastAsia="lv-LV"/>
        </w:rPr>
        <w:t>7</w:t>
      </w:r>
      <w:r w:rsidRPr="0046742D">
        <w:rPr>
          <w:rFonts w:asciiTheme="minorHAnsi" w:eastAsia="Times New Roman" w:hAnsiTheme="minorHAnsi" w:cs="Times New Roman"/>
          <w:i/>
          <w:iCs/>
          <w:szCs w:val="24"/>
          <w:lang w:eastAsia="lv-LV"/>
        </w:rPr>
        <w:t>. apakšpunkta izmaksas)</w:t>
      </w:r>
      <w:r w:rsidRPr="0046742D">
        <w:rPr>
          <w:rFonts w:asciiTheme="minorHAnsi" w:eastAsia="Times New Roman" w:hAnsiTheme="minorHAnsi" w:cs="Times New Roman"/>
          <w:szCs w:val="24"/>
          <w:lang w:eastAsia="lv-LV"/>
        </w:rPr>
        <w:t xml:space="preserve"> sertificēta </w:t>
      </w:r>
      <w:r w:rsidRPr="0046742D">
        <w:rPr>
          <w:rFonts w:asciiTheme="minorHAnsi" w:eastAsia="Times New Roman" w:hAnsiTheme="minorHAnsi"/>
          <w:szCs w:val="24"/>
          <w:lang w:eastAsia="lv-LV"/>
        </w:rPr>
        <w:t>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 vai pārcelšanas, un ieguldījumi inženiertīklu pārbūvē tiek veikti</w:t>
      </w:r>
      <w:r w:rsidR="00F27E82">
        <w:rPr>
          <w:rFonts w:asciiTheme="minorHAnsi" w:eastAsia="Times New Roman" w:hAnsiTheme="minorHAnsi"/>
          <w:szCs w:val="24"/>
          <w:lang w:eastAsia="lv-LV"/>
        </w:rPr>
        <w:t>,</w:t>
      </w:r>
      <w:r w:rsidRPr="0046742D">
        <w:rPr>
          <w:rFonts w:asciiTheme="minorHAnsi" w:eastAsia="Times New Roman" w:hAnsiTheme="minorHAnsi"/>
          <w:szCs w:val="24"/>
          <w:lang w:eastAsia="lv-LV"/>
        </w:rPr>
        <w:t xml:space="preserve"> nemainot inženiertīklu tehniskos parametrus un neradot priekšrocības to īpašniekiem</w:t>
      </w:r>
      <w:r>
        <w:rPr>
          <w:rFonts w:asciiTheme="minorHAnsi" w:eastAsia="Times New Roman" w:hAnsiTheme="minorHAnsi"/>
          <w:szCs w:val="24"/>
          <w:lang w:eastAsia="lv-LV"/>
        </w:rPr>
        <w:t xml:space="preserve">, </w:t>
      </w:r>
      <w:r w:rsidRPr="00A20174">
        <w:rPr>
          <w:rFonts w:asciiTheme="minorHAnsi" w:eastAsia="Times New Roman" w:hAnsiTheme="minorHAnsi"/>
          <w:szCs w:val="24"/>
          <w:lang w:eastAsia="lv-LV"/>
        </w:rPr>
        <w:t>kā arī nodrošinot atbilstību valsts atbalsta regulējumam</w:t>
      </w:r>
      <w:r>
        <w:rPr>
          <w:rFonts w:asciiTheme="minorHAnsi" w:eastAsia="Times New Roman" w:hAnsiTheme="minorHAnsi"/>
          <w:szCs w:val="24"/>
          <w:lang w:eastAsia="lv-LV"/>
        </w:rPr>
        <w:t>. Ja šāds atzinums nav pieejams uz projekta iesnieguma iesniegšanas dienu, tad projektā iekļauj informāciju, ka tāds tiks iesniegts kopā ar maksājuma pieprasījumu, kurā šīs izmaksas plā</w:t>
      </w:r>
      <w:r w:rsidR="00D56E79">
        <w:rPr>
          <w:rFonts w:asciiTheme="minorHAnsi" w:eastAsia="Times New Roman" w:hAnsiTheme="minorHAnsi"/>
          <w:szCs w:val="24"/>
          <w:lang w:eastAsia="lv-LV"/>
        </w:rPr>
        <w:t>no</w:t>
      </w:r>
      <w:r>
        <w:rPr>
          <w:rFonts w:asciiTheme="minorHAnsi" w:eastAsia="Times New Roman" w:hAnsiTheme="minorHAnsi"/>
          <w:szCs w:val="24"/>
          <w:lang w:eastAsia="lv-LV"/>
        </w:rPr>
        <w:t>ts attiecināt</w:t>
      </w:r>
      <w:r w:rsidR="00AD2B4B">
        <w:rPr>
          <w:rFonts w:asciiTheme="minorHAnsi" w:eastAsia="Times New Roman" w:hAnsiTheme="minorHAnsi"/>
          <w:szCs w:val="24"/>
          <w:lang w:eastAsia="lv-LV"/>
        </w:rPr>
        <w:t>;</w:t>
      </w:r>
    </w:p>
    <w:p w14:paraId="451FDF44" w14:textId="737657BB" w:rsidR="00AD2B4B" w:rsidRPr="00D86FD8" w:rsidRDefault="00D86FD8" w:rsidP="00D86FD8">
      <w:pPr>
        <w:pStyle w:val="ListParagraph"/>
        <w:numPr>
          <w:ilvl w:val="1"/>
          <w:numId w:val="3"/>
        </w:numPr>
        <w:tabs>
          <w:tab w:val="left" w:pos="426"/>
        </w:tabs>
        <w:spacing w:after="120"/>
        <w:contextualSpacing w:val="0"/>
        <w:outlineLvl w:val="3"/>
        <w:rPr>
          <w:rFonts w:asciiTheme="minorHAnsi" w:eastAsia="Times New Roman" w:hAnsiTheme="minorHAnsi"/>
          <w:szCs w:val="24"/>
          <w:lang w:eastAsia="lv-LV"/>
        </w:rPr>
      </w:pPr>
      <w:r w:rsidRPr="0046742D">
        <w:rPr>
          <w:rFonts w:asciiTheme="minorHAnsi" w:eastAsia="Times New Roman" w:hAnsiTheme="minorHAnsi"/>
          <w:i/>
          <w:iCs/>
          <w:szCs w:val="24"/>
          <w:lang w:eastAsia="lv-LV"/>
        </w:rPr>
        <w:t>(ja projekta iesniegumā nav sniegta informācija)</w:t>
      </w:r>
      <w:r w:rsidRPr="0046742D">
        <w:rPr>
          <w:rFonts w:asciiTheme="minorHAnsi" w:eastAsia="Times New Roman" w:hAnsiTheme="minorHAnsi"/>
          <w:szCs w:val="24"/>
          <w:lang w:eastAsia="lv-LV"/>
        </w:rPr>
        <w:t xml:space="preserve"> pielikums, kurā brīvā formā projekta iesniedzējs sniedz informāciju par būvniecības darbībām, kas nodrošina klimatu pārmaiņu mazināšanu, t.i., siltumnīcefekta gāzu (turpmāk - SEG) emisiju apjoma samazinājumu projekta īstenošanas rezultātā</w:t>
      </w:r>
      <w:r>
        <w:rPr>
          <w:rFonts w:asciiTheme="minorHAnsi" w:eastAsia="Times New Roman" w:hAnsiTheme="minorHAnsi"/>
          <w:szCs w:val="24"/>
          <w:lang w:eastAsia="lv-LV"/>
        </w:rPr>
        <w:t>.</w:t>
      </w:r>
    </w:p>
    <w:p w14:paraId="5BD97800" w14:textId="77777777" w:rsidR="00A03DD2" w:rsidRPr="0016471D" w:rsidRDefault="00A03DD2" w:rsidP="0042530E">
      <w:pPr>
        <w:pStyle w:val="ListParagraph"/>
        <w:numPr>
          <w:ilvl w:val="0"/>
          <w:numId w:val="3"/>
        </w:numPr>
        <w:tabs>
          <w:tab w:val="left" w:pos="426"/>
        </w:tabs>
        <w:spacing w:after="120"/>
        <w:contextualSpacing w:val="0"/>
        <w:outlineLvl w:val="3"/>
        <w:rPr>
          <w:rFonts w:asciiTheme="minorHAnsi" w:hAnsiTheme="minorHAnsi" w:cs="Times New Roman"/>
          <w:szCs w:val="24"/>
          <w:shd w:val="clear" w:color="auto" w:fill="FFFFFF"/>
        </w:rPr>
      </w:pPr>
      <w:r w:rsidRPr="0016471D">
        <w:rPr>
          <w:rFonts w:asciiTheme="minorHAnsi" w:hAnsiTheme="minorHAnsi" w:cs="Times New Roman"/>
          <w:shd w:val="clear" w:color="auto" w:fill="FFFFFF"/>
        </w:rPr>
        <w:t xml:space="preserve">Projekta iesniegumā atsauces uz pielikumiem norāda precīzi, nodrošinot to </w:t>
      </w:r>
      <w:proofErr w:type="spellStart"/>
      <w:r w:rsidRPr="0016471D">
        <w:rPr>
          <w:rFonts w:asciiTheme="minorHAnsi" w:hAnsiTheme="minorHAnsi" w:cs="Times New Roman"/>
          <w:shd w:val="clear" w:color="auto" w:fill="FFFFFF"/>
        </w:rPr>
        <w:t>identificējamību</w:t>
      </w:r>
      <w:proofErr w:type="spellEnd"/>
      <w:r w:rsidRPr="0016471D">
        <w:rPr>
          <w:rFonts w:asciiTheme="minorHAnsi" w:hAnsiTheme="minorHAnsi" w:cs="Times New Roman"/>
          <w:shd w:val="clear" w:color="auto" w:fill="FFFFFF"/>
        </w:rPr>
        <w:t>. Papildus minētajiem pielikumiem projekta iesniedzējs var pievienot citus dokumentus, kurus uzskata par nepieciešamiem projekta iesnieguma kvalitatīvai izvērtēšanai.</w:t>
      </w:r>
    </w:p>
    <w:p w14:paraId="40DD7C41" w14:textId="26EC1C46" w:rsidR="00A03DD2" w:rsidRPr="0016471D" w:rsidRDefault="00A03DD2" w:rsidP="0042530E">
      <w:pPr>
        <w:pStyle w:val="ListParagraph"/>
        <w:numPr>
          <w:ilvl w:val="0"/>
          <w:numId w:val="3"/>
        </w:numPr>
        <w:tabs>
          <w:tab w:val="left" w:pos="426"/>
        </w:tabs>
        <w:spacing w:after="120"/>
        <w:contextualSpacing w:val="0"/>
        <w:outlineLvl w:val="3"/>
        <w:rPr>
          <w:rFonts w:asciiTheme="minorHAnsi" w:hAnsiTheme="minorHAnsi" w:cs="Times New Roman"/>
          <w:color w:val="000000"/>
        </w:rPr>
      </w:pPr>
      <w:r w:rsidRPr="0016471D">
        <w:rPr>
          <w:rFonts w:asciiTheme="minorHAnsi" w:hAnsiTheme="minorHAnsi" w:cs="Times New Roman"/>
          <w:shd w:val="clear" w:color="auto" w:fill="FFFFFF"/>
        </w:rPr>
        <w:lastRenderedPageBreak/>
        <w:t>Lai kvalitatīvi aizpildītu projekta iesniegumu,</w:t>
      </w:r>
      <w:r w:rsidR="002E4654">
        <w:rPr>
          <w:rFonts w:asciiTheme="minorHAnsi" w:hAnsiTheme="minorHAnsi" w:cs="Times New Roman"/>
          <w:shd w:val="clear" w:color="auto" w:fill="FFFFFF"/>
        </w:rPr>
        <w:t xml:space="preserve"> </w:t>
      </w:r>
      <w:r w:rsidR="002E4654" w:rsidRPr="00F2159F">
        <w:rPr>
          <w:rFonts w:ascii="Aptos" w:hAnsi="Aptos" w:cs="Times New Roman"/>
          <w:color w:val="000000"/>
        </w:rPr>
        <w:t xml:space="preserve">izmanto </w:t>
      </w:r>
      <w:r w:rsidR="002E4654">
        <w:rPr>
          <w:rFonts w:ascii="Aptos" w:hAnsi="Aptos" w:cs="Times New Roman"/>
          <w:color w:val="000000"/>
        </w:rPr>
        <w:t xml:space="preserve">Projektu portālā </w:t>
      </w:r>
      <w:r w:rsidR="002E4654" w:rsidRPr="00E16155">
        <w:rPr>
          <w:rFonts w:ascii="Aptos" w:hAnsi="Aptos" w:cs="Times New Roman"/>
          <w:noProof/>
          <w:color w:val="000000"/>
        </w:rPr>
        <w:drawing>
          <wp:inline distT="0" distB="0" distL="0" distR="0" wp14:anchorId="5259637B" wp14:editId="4A4A3C9A">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3"/>
                    <a:stretch>
                      <a:fillRect/>
                    </a:stretch>
                  </pic:blipFill>
                  <pic:spPr>
                    <a:xfrm>
                      <a:off x="0" y="0"/>
                      <a:ext cx="219106" cy="200053"/>
                    </a:xfrm>
                    <a:prstGeom prst="rect">
                      <a:avLst/>
                    </a:prstGeom>
                  </pic:spPr>
                </pic:pic>
              </a:graphicData>
            </a:graphic>
          </wp:inline>
        </w:drawing>
      </w:r>
      <w:r w:rsidR="002E4654">
        <w:rPr>
          <w:rFonts w:ascii="Aptos" w:hAnsi="Aptos" w:cs="Times New Roman"/>
          <w:color w:val="000000"/>
        </w:rPr>
        <w:t xml:space="preserve">ietvertos skaidrojumus </w:t>
      </w:r>
      <w:r w:rsidR="002E4654" w:rsidRPr="00F2159F">
        <w:rPr>
          <w:rFonts w:ascii="Aptos" w:hAnsi="Aptos" w:cs="Times New Roman"/>
          <w:color w:val="000000"/>
        </w:rPr>
        <w:t>projekta iesnieguma aizpildīšana</w:t>
      </w:r>
      <w:r w:rsidR="002E4654">
        <w:rPr>
          <w:rFonts w:ascii="Aptos" w:hAnsi="Aptos" w:cs="Times New Roman"/>
          <w:color w:val="000000"/>
        </w:rPr>
        <w:t>i</w:t>
      </w:r>
      <w:r w:rsidRPr="0016471D">
        <w:rPr>
          <w:rFonts w:asciiTheme="minorHAnsi" w:hAnsiTheme="minorHAnsi" w:cs="Times New Roman"/>
          <w:shd w:val="clear" w:color="auto" w:fill="FFFFFF"/>
        </w:rPr>
        <w:t xml:space="preserve">. </w:t>
      </w:r>
      <w:r w:rsidRPr="0016471D">
        <w:rPr>
          <w:rFonts w:asciiTheme="minorHAnsi" w:hAnsiTheme="minorHAnsi"/>
        </w:rPr>
        <w:t>Papildus, aizpildot projekta iesniegumu Projektu portālā, izmantojama Projektu portāla elektroniskā lietotāju rokasgrāmata (</w:t>
      </w:r>
      <w:proofErr w:type="spellStart"/>
      <w:r w:rsidRPr="0016471D">
        <w:rPr>
          <w:rFonts w:asciiTheme="minorHAnsi" w:hAnsiTheme="minorHAnsi"/>
        </w:rPr>
        <w:t>eLRG</w:t>
      </w:r>
      <w:proofErr w:type="spellEnd"/>
      <w:r w:rsidRPr="0016471D">
        <w:rPr>
          <w:rFonts w:asciiTheme="minorHAnsi" w:hAnsiTheme="minorHAnsi"/>
        </w:rPr>
        <w:t xml:space="preserve">) - </w:t>
      </w:r>
      <w:hyperlink r:id="rId24">
        <w:r w:rsidRPr="0016471D">
          <w:rPr>
            <w:rStyle w:val="Hyperlink"/>
            <w:rFonts w:asciiTheme="minorHAnsi" w:hAnsiTheme="minorHAnsi"/>
          </w:rPr>
          <w:t>https://elrg.cfla.gov.lv/</w:t>
        </w:r>
      </w:hyperlink>
      <w:r w:rsidRPr="0016471D">
        <w:rPr>
          <w:rFonts w:asciiTheme="minorHAnsi" w:hAnsiTheme="minorHAnsi"/>
        </w:rPr>
        <w:t xml:space="preserve">, kurā pieejamas aktuālās Projektu portāla funkcionalitāšu tehniskās un biznesa lietošanas instrukcijas, t.sk. par Projektu portāla </w:t>
      </w:r>
      <w:proofErr w:type="spellStart"/>
      <w:r w:rsidRPr="0016471D">
        <w:rPr>
          <w:rFonts w:asciiTheme="minorHAnsi" w:hAnsiTheme="minorHAnsi"/>
        </w:rPr>
        <w:t>ekrānskatiem</w:t>
      </w:r>
      <w:proofErr w:type="spellEnd"/>
      <w:r w:rsidRPr="0016471D">
        <w:rPr>
          <w:rFonts w:asciiTheme="minorHAnsi" w:hAnsiTheme="minorHAnsi"/>
        </w:rPr>
        <w:t>, specifiskām datu ievades prasībām un pielietojamiem risinājumiem.</w:t>
      </w:r>
    </w:p>
    <w:p w14:paraId="0BF4A4CE" w14:textId="010CA0D8" w:rsidR="00A03DD2" w:rsidRPr="002E27E7" w:rsidRDefault="00A03DD2" w:rsidP="0042530E">
      <w:pPr>
        <w:pStyle w:val="ListParagraph"/>
        <w:numPr>
          <w:ilvl w:val="0"/>
          <w:numId w:val="3"/>
        </w:numPr>
        <w:spacing w:after="120"/>
        <w:contextualSpacing w:val="0"/>
        <w:rPr>
          <w:rFonts w:asciiTheme="minorHAnsi" w:hAnsiTheme="minorHAnsi" w:cs="Times New Roman"/>
          <w:color w:val="000000"/>
          <w:szCs w:val="24"/>
        </w:rPr>
      </w:pPr>
      <w:r w:rsidRPr="0016471D">
        <w:rPr>
          <w:rFonts w:asciiTheme="minorHAnsi" w:hAnsiTheme="minorHAnsi" w:cs="Times New Roman"/>
          <w:color w:val="000000"/>
          <w:szCs w:val="24"/>
        </w:rPr>
        <w:t xml:space="preserve">Izmaksu </w:t>
      </w:r>
      <w:r w:rsidR="00864100" w:rsidRPr="00F2159F">
        <w:rPr>
          <w:rFonts w:ascii="Aptos" w:hAnsi="Aptos" w:cs="Times New Roman"/>
          <w:color w:val="000000"/>
          <w:szCs w:val="24"/>
        </w:rPr>
        <w:t>plānošanā ņem vērā Finanšu ministrijas 202</w:t>
      </w:r>
      <w:r w:rsidR="00864100">
        <w:rPr>
          <w:rFonts w:ascii="Aptos" w:hAnsi="Aptos" w:cs="Times New Roman"/>
          <w:color w:val="000000"/>
          <w:szCs w:val="24"/>
        </w:rPr>
        <w:t>5</w:t>
      </w:r>
      <w:r w:rsidR="00864100" w:rsidRPr="00F2159F">
        <w:rPr>
          <w:rFonts w:ascii="Aptos" w:hAnsi="Aptos" w:cs="Times New Roman"/>
          <w:color w:val="000000"/>
          <w:szCs w:val="24"/>
        </w:rPr>
        <w:t xml:space="preserve">. gada </w:t>
      </w:r>
      <w:r w:rsidR="00864100">
        <w:rPr>
          <w:rFonts w:ascii="Aptos" w:hAnsi="Aptos" w:cs="Times New Roman"/>
          <w:color w:val="000000"/>
          <w:szCs w:val="24"/>
        </w:rPr>
        <w:t>9</w:t>
      </w:r>
      <w:r w:rsidR="00864100" w:rsidRPr="00F2159F">
        <w:rPr>
          <w:rFonts w:ascii="Aptos" w:hAnsi="Aptos" w:cs="Times New Roman"/>
          <w:color w:val="000000"/>
          <w:szCs w:val="24"/>
        </w:rPr>
        <w:t xml:space="preserve">. </w:t>
      </w:r>
      <w:r w:rsidR="00864100">
        <w:rPr>
          <w:rFonts w:ascii="Aptos" w:hAnsi="Aptos" w:cs="Times New Roman"/>
          <w:color w:val="000000"/>
          <w:szCs w:val="24"/>
        </w:rPr>
        <w:t>jūnija</w:t>
      </w:r>
      <w:r w:rsidR="00864100" w:rsidRPr="00F2159F">
        <w:rPr>
          <w:rFonts w:ascii="Aptos" w:hAnsi="Aptos" w:cs="Times New Roman"/>
          <w:color w:val="000000"/>
          <w:szCs w:val="24"/>
        </w:rPr>
        <w:t xml:space="preserve"> vadlīnijas Nr.</w:t>
      </w:r>
      <w:r w:rsidR="00864100">
        <w:rPr>
          <w:rFonts w:ascii="Aptos" w:hAnsi="Aptos" w:cs="Times New Roman"/>
          <w:color w:val="000000"/>
          <w:szCs w:val="24"/>
        </w:rPr>
        <w:t> </w:t>
      </w:r>
      <w:r w:rsidR="00864100" w:rsidRPr="00F2159F">
        <w:rPr>
          <w:rFonts w:ascii="Aptos" w:hAnsi="Aptos" w:cs="Times New Roman"/>
          <w:color w:val="000000"/>
          <w:szCs w:val="24"/>
        </w:rPr>
        <w:t>1.2 “Vadlīnijas attiecināmo izmaksu noteikšanai Eiropas Savienības kohēzijas politikas programmas 2021.-2027.gada plānošanas periodā”, kas pieejamas tīmekļa vietnē –</w:t>
      </w:r>
      <w:r w:rsidR="00864100">
        <w:rPr>
          <w:rFonts w:ascii="Aptos" w:hAnsi="Aptos" w:cs="Times New Roman"/>
          <w:color w:val="000000"/>
          <w:szCs w:val="24"/>
        </w:rPr>
        <w:t xml:space="preserve"> </w:t>
      </w:r>
      <w:hyperlink r:id="rId25" w:history="1">
        <w:r w:rsidR="00864100" w:rsidRPr="009F5567">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009824D0">
        <w:rPr>
          <w:rFonts w:asciiTheme="minorHAnsi" w:eastAsia="Times New Roman" w:hAnsiTheme="minorHAnsi" w:cs="Times New Roman"/>
          <w:lang w:eastAsia="lv-LV"/>
        </w:rPr>
        <w:t>.</w:t>
      </w:r>
    </w:p>
    <w:p w14:paraId="4363287C" w14:textId="10F29641" w:rsidR="00A03DD2" w:rsidRPr="002E27E7" w:rsidRDefault="00A03DD2" w:rsidP="0042530E">
      <w:pPr>
        <w:pStyle w:val="ListParagraph"/>
        <w:numPr>
          <w:ilvl w:val="0"/>
          <w:numId w:val="3"/>
        </w:numPr>
        <w:spacing w:after="120"/>
        <w:contextualSpacing w:val="0"/>
        <w:rPr>
          <w:rFonts w:asciiTheme="minorHAnsi" w:hAnsiTheme="minorHAnsi" w:cs="Times New Roman"/>
          <w:color w:val="000000"/>
          <w:szCs w:val="24"/>
        </w:rPr>
      </w:pPr>
      <w:r w:rsidRPr="001D7728">
        <w:rPr>
          <w:rFonts w:ascii="Aptos" w:hAnsi="Aptos" w:cs="Times New Roman"/>
          <w:szCs w:val="24"/>
          <w:lang w:eastAsia="lv-LV"/>
        </w:rPr>
        <w:t>Informācija par aktuālajiem makroekonomiskajiem pieņēmumiem un prognozēm, atbilstoši normatīvajiem aktiem publiskās un privātās partnerības jomā, ko projekta iesniedzējs izmanto sagatavojot projekta iesniegumu, pieejama</w:t>
      </w:r>
      <w:r>
        <w:rPr>
          <w:rFonts w:ascii="Aptos" w:hAnsi="Aptos" w:cs="Times New Roman"/>
          <w:szCs w:val="24"/>
          <w:lang w:eastAsia="lv-LV"/>
        </w:rPr>
        <w:t xml:space="preserve"> tīmekļa vietnē – </w:t>
      </w:r>
      <w:hyperlink r:id="rId26" w:history="1">
        <w:r w:rsidRPr="005824DB">
          <w:rPr>
            <w:rStyle w:val="Hyperlink"/>
            <w:rFonts w:ascii="Aptos" w:hAnsi="Aptos" w:cs="Times New Roman"/>
            <w:szCs w:val="24"/>
            <w:lang w:eastAsia="lv-LV"/>
          </w:rPr>
          <w:t>https://www.fm.gov.lv/lv/makroekonomiskie-pienemumi-un-prognozes?utm_source=https%3A%2F%2Fwww.google.com%2F</w:t>
        </w:r>
      </w:hyperlink>
      <w:r w:rsidR="008B5B4D">
        <w:rPr>
          <w:rFonts w:ascii="Aptos" w:hAnsi="Aptos" w:cs="Times New Roman"/>
          <w:szCs w:val="24"/>
          <w:lang w:eastAsia="lv-LV"/>
        </w:rPr>
        <w:t xml:space="preserve"> </w:t>
      </w:r>
      <w:r w:rsidR="008B5B4D" w:rsidRPr="00AE4BCB">
        <w:rPr>
          <w:rFonts w:ascii="Aptos" w:hAnsi="Aptos" w:cs="Times New Roman"/>
          <w:i/>
          <w:iCs/>
          <w:szCs w:val="24"/>
          <w:lang w:eastAsia="lv-LV"/>
        </w:rPr>
        <w:t>(</w:t>
      </w:r>
      <w:r w:rsidR="00AE4BCB" w:rsidRPr="00AE4BCB">
        <w:rPr>
          <w:rFonts w:ascii="Aptos" w:hAnsi="Aptos" w:cs="Times New Roman"/>
          <w:i/>
          <w:iCs/>
          <w:szCs w:val="24"/>
          <w:lang w:eastAsia="lv-LV"/>
        </w:rPr>
        <w:t>ja projektā jāveic izmaksu ieguvumu analīze)</w:t>
      </w:r>
      <w:r w:rsidR="00AE4BCB">
        <w:rPr>
          <w:rFonts w:ascii="Aptos" w:hAnsi="Aptos" w:cs="Times New Roman"/>
          <w:szCs w:val="24"/>
          <w:lang w:eastAsia="lv-LV"/>
        </w:rPr>
        <w:t>.</w:t>
      </w:r>
    </w:p>
    <w:p w14:paraId="4E14F8FC" w14:textId="77777777" w:rsidR="00A03DD2" w:rsidRPr="0016471D" w:rsidRDefault="00A03DD2" w:rsidP="0042530E">
      <w:pPr>
        <w:pStyle w:val="ListParagraph"/>
        <w:numPr>
          <w:ilvl w:val="0"/>
          <w:numId w:val="3"/>
        </w:numPr>
        <w:spacing w:after="120"/>
        <w:contextualSpacing w:val="0"/>
        <w:outlineLvl w:val="3"/>
        <w:rPr>
          <w:rFonts w:asciiTheme="minorHAnsi" w:hAnsiTheme="minorHAnsi" w:cs="Times New Roman"/>
          <w:szCs w:val="24"/>
        </w:rPr>
      </w:pPr>
      <w:r w:rsidRPr="0016471D">
        <w:rPr>
          <w:rFonts w:asciiTheme="minorHAnsi" w:hAnsiTheme="minorHAnsi"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15A0B085" w14:textId="27869FB1" w:rsidR="00A03DD2" w:rsidRPr="0016471D" w:rsidRDefault="00A03DD2" w:rsidP="0042530E">
      <w:pPr>
        <w:pStyle w:val="ListParagraph"/>
        <w:numPr>
          <w:ilvl w:val="0"/>
          <w:numId w:val="3"/>
        </w:numPr>
        <w:spacing w:after="120"/>
        <w:contextualSpacing w:val="0"/>
        <w:outlineLvl w:val="3"/>
        <w:rPr>
          <w:rFonts w:asciiTheme="minorHAnsi" w:eastAsia="Times New Roman" w:hAnsiTheme="minorHAnsi" w:cs="Times New Roman"/>
          <w:szCs w:val="24"/>
          <w:lang w:eastAsia="lv-LV"/>
        </w:rPr>
      </w:pPr>
      <w:r w:rsidRPr="0016471D">
        <w:rPr>
          <w:rFonts w:asciiTheme="minorHAnsi" w:eastAsia="Times New Roman" w:hAnsiTheme="minorHAnsi" w:cs="Times New Roman"/>
          <w:lang w:eastAsia="lv-LV"/>
        </w:rPr>
        <w:t xml:space="preserve">Projekta iesniegumā summas norāda </w:t>
      </w:r>
      <w:proofErr w:type="spellStart"/>
      <w:r w:rsidRPr="0016471D">
        <w:rPr>
          <w:rFonts w:asciiTheme="minorHAnsi" w:eastAsia="Times New Roman" w:hAnsiTheme="minorHAnsi" w:cs="Times New Roman"/>
          <w:i/>
          <w:lang w:eastAsia="lv-LV"/>
        </w:rPr>
        <w:t>euro</w:t>
      </w:r>
      <w:proofErr w:type="spellEnd"/>
      <w:r w:rsidRPr="0016471D">
        <w:rPr>
          <w:rFonts w:asciiTheme="minorHAnsi" w:eastAsia="Times New Roman" w:hAnsiTheme="minorHAnsi" w:cs="Times New Roman"/>
          <w:lang w:eastAsia="lv-LV"/>
        </w:rPr>
        <w:t xml:space="preserve"> ar precizitāti līdz </w:t>
      </w:r>
      <w:r w:rsidR="009824D0">
        <w:rPr>
          <w:rFonts w:asciiTheme="minorHAnsi" w:eastAsia="Times New Roman" w:hAnsiTheme="minorHAnsi" w:cs="Times New Roman"/>
          <w:lang w:eastAsia="lv-LV"/>
        </w:rPr>
        <w:t>diviem</w:t>
      </w:r>
      <w:r w:rsidRPr="0016471D">
        <w:rPr>
          <w:rFonts w:asciiTheme="minorHAnsi" w:eastAsia="Times New Roman" w:hAnsiTheme="minorHAnsi" w:cs="Times New Roman"/>
          <w:lang w:eastAsia="lv-LV"/>
        </w:rPr>
        <w:t xml:space="preserve"> cipariem aiz komata.</w:t>
      </w:r>
    </w:p>
    <w:p w14:paraId="50A0910B" w14:textId="77777777" w:rsidR="00A03DD2" w:rsidRPr="0016471D" w:rsidRDefault="00A03DD2" w:rsidP="0042530E">
      <w:pPr>
        <w:pStyle w:val="ListParagraph"/>
        <w:numPr>
          <w:ilvl w:val="0"/>
          <w:numId w:val="3"/>
        </w:numPr>
        <w:spacing w:after="120"/>
        <w:contextualSpacing w:val="0"/>
        <w:rPr>
          <w:rFonts w:asciiTheme="minorHAnsi" w:hAnsiTheme="minorHAnsi" w:cs="Times New Roman"/>
          <w:szCs w:val="24"/>
        </w:rPr>
      </w:pPr>
      <w:r w:rsidRPr="0016471D">
        <w:rPr>
          <w:rFonts w:asciiTheme="minorHAnsi" w:hAnsiTheme="minorHAnsi" w:cs="Times New Roman"/>
          <w:b/>
        </w:rPr>
        <w:t>Projekta iesniegumu iesniedz līdz projektu iesniegumu iesniegšanas termiņa beigu datumam</w:t>
      </w:r>
      <w:r w:rsidRPr="0016471D">
        <w:rPr>
          <w:rFonts w:asciiTheme="minorHAnsi" w:hAnsiTheme="minorHAnsi" w:cs="Times New Roman"/>
        </w:rPr>
        <w:t>.</w:t>
      </w:r>
    </w:p>
    <w:p w14:paraId="19085ACE" w14:textId="71312B17" w:rsidR="00A242D7" w:rsidRPr="00F2159F" w:rsidRDefault="00A03DD2" w:rsidP="00A242D7">
      <w:pPr>
        <w:pStyle w:val="ListParagraph"/>
        <w:numPr>
          <w:ilvl w:val="0"/>
          <w:numId w:val="3"/>
        </w:numPr>
        <w:spacing w:after="120"/>
        <w:contextualSpacing w:val="0"/>
        <w:rPr>
          <w:rFonts w:ascii="Aptos" w:hAnsi="Aptos" w:cs="Times New Roman"/>
          <w:szCs w:val="24"/>
        </w:rPr>
      </w:pPr>
      <w:r w:rsidRPr="00A242D7">
        <w:rPr>
          <w:rFonts w:asciiTheme="minorHAnsi" w:hAnsiTheme="minorHAnsi" w:cs="Times New Roman"/>
        </w:rPr>
        <w:t xml:space="preserve">Ja projekta iesniegums iesniegts pēc projektu iesniegumu iesniegšanas termiņa beigu datuma, tas netiek vērtēts. </w:t>
      </w:r>
      <w:r w:rsidR="00A242D7" w:rsidRPr="00F2159F">
        <w:rPr>
          <w:rFonts w:ascii="Aptos" w:hAnsi="Aptos" w:cs="Times New Roman"/>
        </w:rPr>
        <w:t xml:space="preserve">Centrālā finanšu un līgumu aģentūra (turpmāk – </w:t>
      </w:r>
      <w:r w:rsidR="00A242D7">
        <w:rPr>
          <w:rFonts w:ascii="Aptos" w:hAnsi="Aptos" w:cs="Times New Roman"/>
        </w:rPr>
        <w:t>aģentūra</w:t>
      </w:r>
      <w:r w:rsidR="00A242D7" w:rsidRPr="00F2159F">
        <w:rPr>
          <w:rFonts w:ascii="Aptos" w:hAnsi="Aptos" w:cs="Times New Roman"/>
        </w:rPr>
        <w:t>) par to informē projekta iesniedzēju.</w:t>
      </w:r>
    </w:p>
    <w:p w14:paraId="1E3EC15B" w14:textId="69AEDC79" w:rsidR="00A03DD2" w:rsidRPr="00DE6731" w:rsidRDefault="00A03DD2" w:rsidP="0042530E">
      <w:pPr>
        <w:pStyle w:val="ListParagraph"/>
        <w:numPr>
          <w:ilvl w:val="0"/>
          <w:numId w:val="3"/>
        </w:numPr>
        <w:spacing w:after="120"/>
        <w:contextualSpacing w:val="0"/>
        <w:rPr>
          <w:rFonts w:asciiTheme="minorHAnsi" w:hAnsiTheme="minorHAnsi" w:cs="Times New Roman"/>
          <w:szCs w:val="24"/>
        </w:rPr>
      </w:pPr>
      <w:r w:rsidRPr="00A242D7">
        <w:rPr>
          <w:rFonts w:asciiTheme="minorHAnsi" w:hAnsiTheme="minorHAnsi" w:cs="Times New Roman"/>
        </w:rPr>
        <w:t xml:space="preserve">Projekta </w:t>
      </w:r>
      <w:r w:rsidR="00D72167" w:rsidRPr="00F2159F">
        <w:rPr>
          <w:rFonts w:ascii="Aptos" w:hAnsi="Aptos" w:cs="Times New Roman"/>
          <w:szCs w:val="24"/>
        </w:rPr>
        <w:t xml:space="preserve">iesniedzējam pēc projekta iesnieguma iesniegšanas </w:t>
      </w:r>
      <w:r w:rsidR="00D72167">
        <w:rPr>
          <w:rFonts w:ascii="Aptos" w:hAnsi="Aptos" w:cs="Times New Roman"/>
          <w:szCs w:val="24"/>
        </w:rPr>
        <w:t>aģentūrā</w:t>
      </w:r>
      <w:r w:rsidR="00D72167" w:rsidRPr="00F2159F">
        <w:rPr>
          <w:rFonts w:ascii="Aptos" w:hAnsi="Aptos" w:cs="Times New Roman"/>
          <w:szCs w:val="24"/>
        </w:rPr>
        <w:t xml:space="preserve">, </w:t>
      </w:r>
      <w:proofErr w:type="spellStart"/>
      <w:r w:rsidR="00D72167" w:rsidRPr="00F2159F">
        <w:rPr>
          <w:rFonts w:ascii="Aptos" w:hAnsi="Aptos" w:cs="Times New Roman"/>
          <w:szCs w:val="24"/>
        </w:rPr>
        <w:t>nosūta</w:t>
      </w:r>
      <w:proofErr w:type="spellEnd"/>
      <w:r w:rsidR="00D72167" w:rsidRPr="00F2159F">
        <w:rPr>
          <w:rFonts w:ascii="Aptos" w:hAnsi="Aptos" w:cs="Times New Roman"/>
          <w:szCs w:val="24"/>
        </w:rPr>
        <w:t xml:space="preserve"> </w:t>
      </w:r>
      <w:r w:rsidR="00D72167">
        <w:rPr>
          <w:rFonts w:ascii="Aptos" w:hAnsi="Aptos" w:cs="Times New Roman"/>
          <w:szCs w:val="24"/>
        </w:rPr>
        <w:t xml:space="preserve">Projektu portāla </w:t>
      </w:r>
      <w:r w:rsidR="00D72167" w:rsidRPr="00F2159F">
        <w:rPr>
          <w:rFonts w:ascii="Aptos" w:hAnsi="Aptos" w:cs="Times New Roman"/>
          <w:szCs w:val="24"/>
        </w:rPr>
        <w:t>automātiski sagatavot</w:t>
      </w:r>
      <w:r w:rsidR="00D72167">
        <w:rPr>
          <w:rFonts w:ascii="Aptos" w:hAnsi="Aptos" w:cs="Times New Roman"/>
          <w:szCs w:val="24"/>
        </w:rPr>
        <w:t>u</w:t>
      </w:r>
      <w:r w:rsidR="00D72167" w:rsidRPr="00F2159F">
        <w:rPr>
          <w:rFonts w:ascii="Aptos" w:hAnsi="Aptos" w:cs="Times New Roman"/>
          <w:szCs w:val="24"/>
        </w:rPr>
        <w:t xml:space="preserve"> elektroniskā pasta vēstul</w:t>
      </w:r>
      <w:r w:rsidR="00D72167">
        <w:rPr>
          <w:rFonts w:ascii="Aptos" w:hAnsi="Aptos" w:cs="Times New Roman"/>
          <w:szCs w:val="24"/>
        </w:rPr>
        <w:t>i</w:t>
      </w:r>
      <w:r w:rsidR="00D72167" w:rsidRPr="00F2159F">
        <w:rPr>
          <w:rFonts w:ascii="Aptos" w:hAnsi="Aptos" w:cs="Times New Roman"/>
          <w:szCs w:val="24"/>
        </w:rPr>
        <w:t xml:space="preserve"> par projekta iesnieguma iesniegšanu.</w:t>
      </w:r>
    </w:p>
    <w:p w14:paraId="6AB37A1B" w14:textId="2629BA76" w:rsidR="00F3091D" w:rsidRDefault="00F3091D" w:rsidP="00DE6731">
      <w:pPr>
        <w:pStyle w:val="Headinggg1"/>
        <w:numPr>
          <w:ilvl w:val="0"/>
          <w:numId w:val="0"/>
        </w:numPr>
        <w:rPr>
          <w:rFonts w:asciiTheme="minorHAnsi" w:hAnsiTheme="minorHAnsi"/>
        </w:rPr>
      </w:pPr>
      <w:r>
        <w:rPr>
          <w:rFonts w:asciiTheme="minorHAnsi" w:hAnsiTheme="minorHAnsi"/>
          <w:szCs w:val="24"/>
        </w:rPr>
        <w:t xml:space="preserve">III. </w:t>
      </w:r>
      <w:r w:rsidRPr="00846DDC">
        <w:rPr>
          <w:rFonts w:asciiTheme="minorHAnsi" w:hAnsiTheme="minorHAnsi"/>
          <w:szCs w:val="24"/>
        </w:rPr>
        <w:t>Konsultatīvais atbalsts ierobežotā projektu iesniegumu atlasē</w:t>
      </w:r>
    </w:p>
    <w:p w14:paraId="37F33F99" w14:textId="5846BC34" w:rsidR="00AC56EE" w:rsidRPr="00F36AF6" w:rsidRDefault="00F3091D" w:rsidP="0042530E">
      <w:pPr>
        <w:pStyle w:val="ListParagraph"/>
        <w:numPr>
          <w:ilvl w:val="0"/>
          <w:numId w:val="3"/>
        </w:numPr>
        <w:spacing w:after="120"/>
        <w:contextualSpacing w:val="0"/>
        <w:rPr>
          <w:rFonts w:asciiTheme="minorHAnsi" w:hAnsiTheme="minorHAnsi" w:cs="Times New Roman"/>
          <w:szCs w:val="24"/>
        </w:rPr>
      </w:pPr>
      <w:r w:rsidRPr="00F36AF6">
        <w:rPr>
          <w:rFonts w:asciiTheme="minorHAnsi" w:hAnsiTheme="minorHAnsi"/>
        </w:rPr>
        <w:t xml:space="preserve">Ja pēc projekta iesnieguma iesniegšanas aģentūra projekta iesniegumā konstatē tehniskas neprecizitātes vai tādas nepilnības, ko var novērst līdz šī </w:t>
      </w:r>
      <w:r w:rsidRPr="00B47B6A">
        <w:rPr>
          <w:rFonts w:asciiTheme="minorHAnsi" w:hAnsiTheme="minorHAnsi"/>
        </w:rPr>
        <w:t xml:space="preserve">nolikuma </w:t>
      </w:r>
      <w:r w:rsidR="00B47B6A" w:rsidRPr="00DE6731">
        <w:rPr>
          <w:rFonts w:asciiTheme="minorHAnsi" w:hAnsiTheme="minorHAnsi"/>
        </w:rPr>
        <w:t>23</w:t>
      </w:r>
      <w:r w:rsidRPr="00B47B6A">
        <w:rPr>
          <w:rFonts w:asciiTheme="minorHAnsi" w:hAnsiTheme="minorHAnsi"/>
        </w:rPr>
        <w:t>. punktā noteiktā lēmuma pieņemšanai, aģentūra Projektu portālā ziņojuma v</w:t>
      </w:r>
      <w:r w:rsidRPr="00F36AF6">
        <w:rPr>
          <w:rFonts w:asciiTheme="minorHAnsi" w:hAnsiTheme="minorHAnsi"/>
        </w:rPr>
        <w:t>eidā informē projekta iesniedzēju par konstatētajām neprecizitātēm un to novēršanai veicamajām darbībām, nosakot izpildes termiņu</w:t>
      </w:r>
    </w:p>
    <w:p w14:paraId="1F4D05A4" w14:textId="26F2988F" w:rsidR="00890D02" w:rsidRPr="00DE6731" w:rsidRDefault="00F3091D" w:rsidP="00890D02">
      <w:pPr>
        <w:pStyle w:val="ListParagraph"/>
        <w:numPr>
          <w:ilvl w:val="0"/>
          <w:numId w:val="3"/>
        </w:numPr>
        <w:spacing w:after="120"/>
        <w:contextualSpacing w:val="0"/>
        <w:rPr>
          <w:rFonts w:asciiTheme="minorHAnsi" w:hAnsiTheme="minorHAnsi"/>
        </w:rPr>
      </w:pPr>
      <w:bookmarkStart w:id="0" w:name="_Ref120491269"/>
      <w:r w:rsidRPr="00DE6731">
        <w:rPr>
          <w:rFonts w:asciiTheme="minorHAnsi" w:hAnsiTheme="minorHAnsi"/>
        </w:rPr>
        <w:t xml:space="preserve">Pēc šī nolikuma </w:t>
      </w:r>
      <w:r w:rsidR="004870C9">
        <w:rPr>
          <w:rFonts w:asciiTheme="minorHAnsi" w:hAnsiTheme="minorHAnsi"/>
        </w:rPr>
        <w:t>13</w:t>
      </w:r>
      <w:r w:rsidRPr="00DE6731">
        <w:rPr>
          <w:rFonts w:asciiTheme="minorHAnsi" w:hAnsiTheme="minorHAnsi"/>
        </w:rPr>
        <w:t xml:space="preserve">. punktā norādītās informācijas saņemšanas projekta iesniedzējam ir tiesības aģentūras noteiktajā termiņā precizēt projekta iesniegumu, </w:t>
      </w:r>
      <w:r w:rsidRPr="00DE6731">
        <w:rPr>
          <w:rFonts w:asciiTheme="minorHAnsi" w:hAnsiTheme="minorHAnsi"/>
        </w:rPr>
        <w:lastRenderedPageBreak/>
        <w:t xml:space="preserve">nemainot to pēc būtības. Pēc precizējumu veikšanas projekta iesniedzējs atkārtoti iesniedz projekta iesniegumu Projektu portālā. </w:t>
      </w:r>
    </w:p>
    <w:p w14:paraId="3010C858" w14:textId="3A1E61D2" w:rsidR="00890D02" w:rsidRPr="00F36AF6" w:rsidRDefault="00F3091D" w:rsidP="00890D02">
      <w:pPr>
        <w:pStyle w:val="ListParagraph"/>
        <w:numPr>
          <w:ilvl w:val="0"/>
          <w:numId w:val="3"/>
        </w:numPr>
        <w:spacing w:after="120"/>
        <w:contextualSpacing w:val="0"/>
        <w:rPr>
          <w:rFonts w:asciiTheme="minorHAnsi" w:hAnsiTheme="minorHAnsi"/>
        </w:rPr>
      </w:pPr>
      <w:r w:rsidRPr="00DE6731">
        <w:rPr>
          <w:rFonts w:asciiTheme="minorHAnsi" w:hAnsiTheme="minorHAnsi"/>
        </w:rPr>
        <w:t xml:space="preserve">Pēc šī nolikuma </w:t>
      </w:r>
      <w:r w:rsidR="00800833">
        <w:rPr>
          <w:rFonts w:asciiTheme="minorHAnsi" w:hAnsiTheme="minorHAnsi"/>
        </w:rPr>
        <w:t>13</w:t>
      </w:r>
      <w:r w:rsidRPr="00DE6731">
        <w:rPr>
          <w:rFonts w:asciiTheme="minorHAnsi" w:hAnsiTheme="minorHAnsi"/>
        </w:rPr>
        <w:t xml:space="preserve">. punktā minētajā ziņojumā norādītā izpildes termiņa vērtēšanas komisija izvērtē projekta iesniegumu un sniedz atzinumu šī nolikuma </w:t>
      </w:r>
      <w:r w:rsidR="00800833">
        <w:rPr>
          <w:rFonts w:asciiTheme="minorHAnsi" w:hAnsiTheme="minorHAnsi"/>
        </w:rPr>
        <w:t>I</w:t>
      </w:r>
      <w:r w:rsidRPr="00DE6731">
        <w:rPr>
          <w:rFonts w:asciiTheme="minorHAnsi" w:hAnsiTheme="minorHAnsi"/>
        </w:rPr>
        <w:t xml:space="preserve">V. nodaļā noteiktajā kārtībā. Gadījumā, ja projekta iesniegums nav atkārtoti iesniegts šī nolikuma </w:t>
      </w:r>
      <w:r w:rsidR="00800833">
        <w:rPr>
          <w:rFonts w:asciiTheme="minorHAnsi" w:hAnsiTheme="minorHAnsi"/>
        </w:rPr>
        <w:t>14</w:t>
      </w:r>
      <w:r w:rsidRPr="00DE6731">
        <w:rPr>
          <w:rFonts w:asciiTheme="minorHAnsi" w:hAnsiTheme="minorHAnsi"/>
        </w:rPr>
        <w:t xml:space="preserve">. punktā noteiktajā kārtībā, komisija vērtē projekta iesniegumu sākotnēji iesniegtās informācijas apjomā. </w:t>
      </w:r>
    </w:p>
    <w:p w14:paraId="109B8927" w14:textId="16F6D0B6" w:rsidR="00846DDC" w:rsidRPr="00DE6731" w:rsidRDefault="00F3091D" w:rsidP="00DE6731">
      <w:pPr>
        <w:pStyle w:val="ListParagraph"/>
        <w:numPr>
          <w:ilvl w:val="0"/>
          <w:numId w:val="3"/>
        </w:numPr>
        <w:spacing w:after="120"/>
        <w:contextualSpacing w:val="0"/>
        <w:rPr>
          <w:rFonts w:asciiTheme="minorHAnsi" w:hAnsiTheme="minorHAnsi"/>
        </w:rPr>
      </w:pPr>
      <w:r w:rsidRPr="00DE6731">
        <w:rPr>
          <w:rFonts w:asciiTheme="minorHAnsi" w:hAnsiTheme="minorHAnsi"/>
        </w:rPr>
        <w:t>Pēc šī nolikuma 1</w:t>
      </w:r>
      <w:r w:rsidR="00800833">
        <w:rPr>
          <w:rFonts w:asciiTheme="minorHAnsi" w:hAnsiTheme="minorHAnsi"/>
        </w:rPr>
        <w:t>3</w:t>
      </w:r>
      <w:r w:rsidRPr="00DE6731">
        <w:rPr>
          <w:rFonts w:asciiTheme="minorHAnsi" w:hAnsiTheme="minorHAnsi"/>
        </w:rPr>
        <w:t>. punktā minētajā ziņojumā norādītā termiņa šajā nodaļā noteiktais konsultatīvais atbalsts netiek nodrošināts.</w:t>
      </w:r>
    </w:p>
    <w:p w14:paraId="59207FD4" w14:textId="157A51A9" w:rsidR="00A03DD2" w:rsidRPr="00DE6731" w:rsidRDefault="00A03DD2" w:rsidP="00DE6731">
      <w:pPr>
        <w:pStyle w:val="Headinggg1"/>
        <w:numPr>
          <w:ilvl w:val="0"/>
          <w:numId w:val="7"/>
        </w:numPr>
        <w:rPr>
          <w:rFonts w:asciiTheme="minorHAnsi" w:hAnsiTheme="minorHAnsi"/>
        </w:rPr>
      </w:pPr>
      <w:r w:rsidRPr="00DE6731">
        <w:rPr>
          <w:rFonts w:asciiTheme="minorHAnsi" w:hAnsiTheme="minorHAnsi"/>
        </w:rPr>
        <w:t>Projektu iesniegumu vērtēšanas kārtība</w:t>
      </w:r>
      <w:bookmarkEnd w:id="0"/>
    </w:p>
    <w:p w14:paraId="4ED4C36D" w14:textId="6E63EF1C" w:rsidR="00A03DD2" w:rsidRDefault="00A03DD2" w:rsidP="0042530E">
      <w:pPr>
        <w:pStyle w:val="ListParagraph"/>
        <w:numPr>
          <w:ilvl w:val="0"/>
          <w:numId w:val="3"/>
        </w:numPr>
        <w:spacing w:after="120"/>
        <w:contextualSpacing w:val="0"/>
        <w:textAlignment w:val="baseline"/>
        <w:rPr>
          <w:rFonts w:ascii="Aptos" w:eastAsia="Times New Roman" w:hAnsi="Aptos" w:cs="Segoe UI"/>
          <w:lang w:eastAsia="en-GB"/>
        </w:rPr>
      </w:pPr>
      <w:r w:rsidRPr="00DC2500">
        <w:rPr>
          <w:rFonts w:asciiTheme="minorHAnsi" w:eastAsia="Times New Roman" w:hAnsiTheme="minorHAnsi" w:cs="Times New Roman"/>
          <w:color w:val="000000"/>
          <w:lang w:eastAsia="lv-LV"/>
        </w:rPr>
        <w:t xml:space="preserve">Projektu iesniegumu vērtēšanai </w:t>
      </w:r>
      <w:r w:rsidR="00772F99">
        <w:rPr>
          <w:rFonts w:asciiTheme="minorHAnsi" w:eastAsia="Times New Roman" w:hAnsiTheme="minorHAnsi" w:cs="Times New Roman"/>
          <w:color w:val="000000"/>
          <w:lang w:eastAsia="lv-LV"/>
        </w:rPr>
        <w:t>aģentūra</w:t>
      </w:r>
      <w:r w:rsidRPr="00DC2500">
        <w:rPr>
          <w:rFonts w:asciiTheme="minorHAnsi" w:eastAsia="Times New Roman" w:hAnsiTheme="minorHAnsi" w:cs="Times New Roman"/>
          <w:color w:val="000000"/>
          <w:lang w:eastAsia="lv-LV"/>
        </w:rPr>
        <w:t xml:space="preserv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00DC2500">
        <w:rPr>
          <w:rFonts w:asciiTheme="minorHAnsi" w:hAnsiTheme="minorHAnsi" w:cs="Times New Roman"/>
          <w:color w:val="000000"/>
          <w:bdr w:val="none" w:sz="0" w:space="0" w:color="auto" w:frame="1"/>
        </w:rPr>
        <w:t xml:space="preserve">likuma </w:t>
      </w:r>
      <w:r w:rsidRPr="00DC2500">
        <w:rPr>
          <w:rStyle w:val="normaltextrun"/>
          <w:rFonts w:asciiTheme="minorHAnsi" w:hAnsiTheme="minorHAnsi" w:cs="Times New Roman"/>
          <w:color w:val="000000"/>
          <w:bdr w:val="none" w:sz="0" w:space="0" w:color="auto" w:frame="1"/>
        </w:rPr>
        <w:t>“Par interešu konflikta novēršanu valsts amatpersonu</w:t>
      </w:r>
      <w:r>
        <w:rPr>
          <w:rStyle w:val="normaltextrun"/>
          <w:rFonts w:asciiTheme="minorHAnsi" w:hAnsiTheme="minorHAnsi" w:cs="Times New Roman"/>
          <w:color w:val="000000"/>
          <w:bdr w:val="none" w:sz="0" w:space="0" w:color="auto" w:frame="1"/>
        </w:rPr>
        <w:t xml:space="preserve"> </w:t>
      </w:r>
      <w:r w:rsidRPr="00DC2500">
        <w:rPr>
          <w:rStyle w:val="normaltextrun"/>
          <w:rFonts w:asciiTheme="minorHAnsi" w:hAnsiTheme="minorHAnsi" w:cs="Times New Roman"/>
          <w:color w:val="000000"/>
          <w:bdr w:val="none" w:sz="0" w:space="0" w:color="auto" w:frame="1"/>
        </w:rPr>
        <w:t xml:space="preserve">darbībā” un </w:t>
      </w:r>
      <w:r w:rsidRPr="00DC2500">
        <w:rPr>
          <w:rFonts w:asciiTheme="minorHAnsi" w:eastAsia="Times New Roman" w:hAnsiTheme="minorHAnsi" w:cs="Times New Roman"/>
          <w:color w:val="000000"/>
          <w:lang w:eastAsia="lv-LV"/>
        </w:rPr>
        <w:t>Regulas 2024/2509</w:t>
      </w:r>
      <w:r w:rsidRPr="0016471D">
        <w:rPr>
          <w:rStyle w:val="FootnoteReference"/>
          <w:rFonts w:asciiTheme="minorHAnsi" w:eastAsia="Times New Roman" w:hAnsiTheme="minorHAnsi" w:cs="Times New Roman"/>
          <w:color w:val="000000"/>
          <w:lang w:eastAsia="lv-LV"/>
        </w:rPr>
        <w:footnoteReference w:id="1"/>
      </w:r>
      <w:r w:rsidRPr="00DC2500">
        <w:rPr>
          <w:rFonts w:asciiTheme="minorHAnsi" w:eastAsia="Times New Roman" w:hAnsiTheme="minorHAnsi" w:cs="Times New Roman"/>
          <w:color w:val="000000"/>
          <w:lang w:eastAsia="lv-LV"/>
        </w:rPr>
        <w:t xml:space="preserve"> 61. pantā noteikto</w:t>
      </w:r>
      <w:r w:rsidRPr="00DC2500">
        <w:rPr>
          <w:rFonts w:asciiTheme="minorHAnsi" w:hAnsiTheme="minorHAnsi" w:cs="Times New Roman"/>
          <w:color w:val="000000"/>
          <w:bdr w:val="none" w:sz="0" w:space="0" w:color="auto" w:frame="1"/>
        </w:rPr>
        <w:t>.</w:t>
      </w:r>
      <w:r w:rsidRPr="00DC2500">
        <w:rPr>
          <w:rFonts w:ascii="Aptos" w:eastAsia="Times New Roman" w:hAnsi="Aptos" w:cs="Segoe UI"/>
          <w:lang w:eastAsia="en-GB"/>
        </w:rPr>
        <w:t xml:space="preserve"> </w:t>
      </w:r>
    </w:p>
    <w:p w14:paraId="535A1D84" w14:textId="77777777" w:rsidR="00A03DD2" w:rsidRPr="00ED12CB" w:rsidRDefault="00A03DD2" w:rsidP="0042530E">
      <w:pPr>
        <w:pStyle w:val="ListParagraph"/>
        <w:numPr>
          <w:ilvl w:val="0"/>
          <w:numId w:val="3"/>
        </w:numPr>
        <w:tabs>
          <w:tab w:val="left" w:pos="284"/>
        </w:tabs>
        <w:spacing w:after="120"/>
        <w:contextualSpacing w:val="0"/>
        <w:outlineLvl w:val="3"/>
        <w:rPr>
          <w:rFonts w:asciiTheme="minorHAnsi" w:hAnsiTheme="minorHAnsi" w:cs="Times New Roman"/>
          <w:szCs w:val="24"/>
        </w:rPr>
      </w:pPr>
      <w:r w:rsidRPr="0016471D">
        <w:rPr>
          <w:rFonts w:asciiTheme="minorHAnsi" w:eastAsia="Times New Roman" w:hAnsiTheme="minorHAnsi" w:cs="Times New Roman"/>
          <w:color w:val="000000" w:themeColor="text1"/>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432B2087" w14:textId="30B4AB1A" w:rsidR="00A03DD2" w:rsidRPr="00E91353" w:rsidRDefault="00A03DD2" w:rsidP="0042530E">
      <w:pPr>
        <w:pStyle w:val="ListParagraph"/>
        <w:numPr>
          <w:ilvl w:val="0"/>
          <w:numId w:val="3"/>
        </w:numPr>
        <w:tabs>
          <w:tab w:val="left" w:pos="284"/>
        </w:tabs>
        <w:spacing w:after="120"/>
        <w:contextualSpacing w:val="0"/>
        <w:outlineLvl w:val="3"/>
        <w:rPr>
          <w:rFonts w:asciiTheme="minorHAnsi" w:hAnsiTheme="minorHAnsi" w:cs="Times New Roman"/>
          <w:szCs w:val="24"/>
        </w:rPr>
      </w:pPr>
      <w:r w:rsidRPr="0016471D">
        <w:rPr>
          <w:rFonts w:asciiTheme="minorHAnsi" w:eastAsia="Times New Roman" w:hAnsiTheme="minorHAnsi" w:cs="Times New Roman"/>
          <w:color w:val="000000" w:themeColor="text1"/>
          <w:szCs w:val="24"/>
          <w:lang w:eastAsia="lv-LV"/>
        </w:rPr>
        <w:t>Vērtēšanas komisija pēc projektu iesniegumu iesniegšanas termiņa beigu datuma vērtē projektu iesniegumus saskaņā ar projektu iesniegumu vērtēšanas kritērijiem, ievērojot projektu iesniegumu vērtēšanas kritēriju piemērošanas metodikā noteikto (</w:t>
      </w:r>
      <w:r w:rsidRPr="0016471D">
        <w:rPr>
          <w:rFonts w:asciiTheme="minorHAnsi" w:eastAsia="Times New Roman" w:hAnsiTheme="minorHAnsi" w:cs="Times New Roman"/>
          <w:color w:val="000000" w:themeColor="text1"/>
          <w:lang w:eastAsia="lv-LV"/>
        </w:rPr>
        <w:t>atlases nolikuma</w:t>
      </w:r>
      <w:r w:rsidRPr="0016471D">
        <w:rPr>
          <w:rFonts w:asciiTheme="minorHAnsi" w:eastAsia="Times New Roman" w:hAnsiTheme="minorHAnsi" w:cs="Times New Roman"/>
          <w:color w:val="FF0000"/>
          <w:lang w:eastAsia="lv-LV"/>
        </w:rPr>
        <w:t xml:space="preserve"> </w:t>
      </w:r>
      <w:r w:rsidRPr="0016471D">
        <w:rPr>
          <w:rFonts w:asciiTheme="minorHAnsi" w:eastAsia="Times New Roman" w:hAnsiTheme="minorHAnsi" w:cs="Times New Roman"/>
          <w:lang w:eastAsia="lv-LV"/>
        </w:rPr>
        <w:t>1. </w:t>
      </w:r>
      <w:r w:rsidRPr="0016471D">
        <w:rPr>
          <w:rFonts w:asciiTheme="minorHAnsi" w:eastAsia="Times New Roman" w:hAnsiTheme="minorHAnsi" w:cs="Times New Roman"/>
          <w:color w:val="000000" w:themeColor="text1"/>
          <w:lang w:eastAsia="lv-LV"/>
        </w:rPr>
        <w:t>pielikums</w:t>
      </w:r>
      <w:r w:rsidRPr="0016471D">
        <w:rPr>
          <w:rFonts w:asciiTheme="minorHAnsi" w:eastAsia="Times New Roman" w:hAnsiTheme="minorHAnsi" w:cs="Times New Roman"/>
          <w:color w:val="000000" w:themeColor="text1"/>
          <w:szCs w:val="24"/>
          <w:lang w:eastAsia="lv-LV"/>
        </w:rPr>
        <w:t xml:space="preserve">) un Projektu portālā </w:t>
      </w:r>
      <w:r w:rsidRPr="0016471D">
        <w:rPr>
          <w:rFonts w:asciiTheme="minorHAnsi" w:hAnsiTheme="minorHAnsi" w:cs="Times New Roman"/>
          <w:szCs w:val="24"/>
        </w:rPr>
        <w:t xml:space="preserve">aizpildot projekta iesnieguma vērtēšanas </w:t>
      </w:r>
      <w:r w:rsidRPr="00E647E8">
        <w:rPr>
          <w:rFonts w:asciiTheme="minorHAnsi" w:hAnsiTheme="minorHAnsi" w:cs="Times New Roman"/>
          <w:color w:val="000000" w:themeColor="text1"/>
          <w:szCs w:val="24"/>
        </w:rPr>
        <w:t>veidlapu.</w:t>
      </w:r>
      <w:r w:rsidR="00E647E8" w:rsidRPr="00E647E8">
        <w:rPr>
          <w:rFonts w:asciiTheme="minorHAnsi" w:hAnsiTheme="minorHAnsi" w:cs="Times New Roman"/>
          <w:color w:val="000000" w:themeColor="text1"/>
          <w:szCs w:val="24"/>
        </w:rPr>
        <w:t xml:space="preserve"> </w:t>
      </w:r>
      <w:r w:rsidR="00E647E8" w:rsidRPr="00E647E8">
        <w:rPr>
          <w:rFonts w:ascii="Aptos" w:eastAsia="Times New Roman" w:hAnsi="Aptos"/>
          <w:color w:val="000000" w:themeColor="text1"/>
          <w:szCs w:val="24"/>
        </w:rPr>
        <w:t xml:space="preserve">Projektu iesniegumu </w:t>
      </w:r>
      <w:r w:rsidR="00E647E8" w:rsidRPr="00A9103A">
        <w:rPr>
          <w:rFonts w:ascii="Aptos" w:eastAsia="Times New Roman" w:hAnsi="Aptos"/>
          <w:szCs w:val="24"/>
        </w:rPr>
        <w:t xml:space="preserve">vērtēšanu var uzsākt pēc </w:t>
      </w:r>
      <w:r w:rsidR="00E647E8">
        <w:rPr>
          <w:rFonts w:ascii="Aptos" w:eastAsia="Times New Roman" w:hAnsi="Aptos"/>
          <w:szCs w:val="24"/>
        </w:rPr>
        <w:t>to</w:t>
      </w:r>
      <w:r w:rsidR="00E647E8" w:rsidRPr="00A9103A">
        <w:rPr>
          <w:rFonts w:ascii="Aptos" w:eastAsia="Times New Roman" w:hAnsi="Aptos"/>
          <w:szCs w:val="24"/>
        </w:rPr>
        <w:t xml:space="preserve"> saņemšanas </w:t>
      </w:r>
      <w:r w:rsidR="00E647E8">
        <w:rPr>
          <w:rFonts w:ascii="Aptos" w:eastAsia="Times New Roman" w:hAnsi="Aptos"/>
          <w:szCs w:val="24"/>
        </w:rPr>
        <w:t xml:space="preserve">aģentūrā, </w:t>
      </w:r>
      <w:r w:rsidR="00E647E8" w:rsidRPr="00A9103A">
        <w:rPr>
          <w:rFonts w:ascii="Aptos" w:eastAsia="Times New Roman" w:hAnsi="Aptos"/>
          <w:szCs w:val="24"/>
        </w:rPr>
        <w:t>t.sk. pirms</w:t>
      </w:r>
      <w:r w:rsidR="00E647E8">
        <w:rPr>
          <w:rFonts w:ascii="Aptos" w:eastAsia="Times New Roman" w:hAnsi="Aptos"/>
          <w:szCs w:val="24"/>
        </w:rPr>
        <w:t xml:space="preserve"> projektu iesniegumu </w:t>
      </w:r>
      <w:r w:rsidR="00E647E8" w:rsidRPr="00A9103A">
        <w:rPr>
          <w:rFonts w:ascii="Aptos" w:eastAsia="Times New Roman" w:hAnsi="Aptos"/>
          <w:szCs w:val="24"/>
        </w:rPr>
        <w:t>iesniegšanas termiņa beigām</w:t>
      </w:r>
      <w:r w:rsidR="00E647E8">
        <w:rPr>
          <w:rFonts w:ascii="Aptos" w:eastAsia="Times New Roman" w:hAnsi="Aptos"/>
          <w:szCs w:val="24"/>
        </w:rPr>
        <w:t>.</w:t>
      </w:r>
    </w:p>
    <w:p w14:paraId="688BB122" w14:textId="77777777" w:rsidR="00A03DD2" w:rsidRPr="0016471D" w:rsidRDefault="00A03DD2" w:rsidP="0042530E">
      <w:pPr>
        <w:pStyle w:val="ListParagraph"/>
        <w:numPr>
          <w:ilvl w:val="0"/>
          <w:numId w:val="3"/>
        </w:numPr>
        <w:tabs>
          <w:tab w:val="left" w:pos="284"/>
        </w:tabs>
        <w:spacing w:after="120"/>
        <w:contextualSpacing w:val="0"/>
        <w:outlineLvl w:val="3"/>
        <w:rPr>
          <w:rFonts w:asciiTheme="minorHAnsi" w:hAnsiTheme="minorHAnsi" w:cs="Times New Roman"/>
          <w:szCs w:val="24"/>
        </w:rPr>
      </w:pPr>
      <w:bookmarkStart w:id="1" w:name="_Ref120489080"/>
      <w:r w:rsidRPr="0016471D">
        <w:rPr>
          <w:rFonts w:asciiTheme="minorHAnsi" w:hAnsiTheme="minorHAnsi" w:cs="Times New Roman"/>
          <w:szCs w:val="24"/>
        </w:rPr>
        <w:t xml:space="preserve">Projekta iesnieguma atbilstību projektu vērtēšanas kritērijiem vērtē šādā secībā: </w:t>
      </w:r>
      <w:bookmarkEnd w:id="1"/>
    </w:p>
    <w:p w14:paraId="52175A3D" w14:textId="2FB66516" w:rsidR="00A03DD2" w:rsidRPr="0016471D" w:rsidRDefault="00A03DD2" w:rsidP="0042530E">
      <w:pPr>
        <w:pStyle w:val="ListParagraph"/>
        <w:numPr>
          <w:ilvl w:val="1"/>
          <w:numId w:val="3"/>
        </w:numPr>
        <w:tabs>
          <w:tab w:val="left" w:pos="284"/>
        </w:tabs>
        <w:spacing w:after="120"/>
        <w:contextualSpacing w:val="0"/>
        <w:outlineLvl w:val="3"/>
        <w:rPr>
          <w:rFonts w:asciiTheme="minorHAnsi" w:hAnsiTheme="minorHAnsi" w:cs="Times New Roman"/>
          <w:szCs w:val="24"/>
        </w:rPr>
      </w:pPr>
      <w:r w:rsidRPr="0016471D">
        <w:rPr>
          <w:rFonts w:asciiTheme="minorHAnsi" w:hAnsiTheme="minorHAnsi" w:cs="Times New Roman"/>
          <w:szCs w:val="24"/>
        </w:rPr>
        <w:t>vienotie kritēriji</w:t>
      </w:r>
      <w:r>
        <w:rPr>
          <w:rFonts w:asciiTheme="minorHAnsi" w:hAnsiTheme="minorHAnsi" w:cs="Times New Roman"/>
          <w:szCs w:val="24"/>
        </w:rPr>
        <w:t xml:space="preserve"> (</w:t>
      </w:r>
      <w:r w:rsidRPr="000C521C">
        <w:rPr>
          <w:rFonts w:asciiTheme="minorHAnsi" w:hAnsiTheme="minorHAnsi" w:cs="Times New Roman"/>
          <w:szCs w:val="24"/>
        </w:rPr>
        <w:t xml:space="preserve">vērtē balsstiesīgie </w:t>
      </w:r>
      <w:r w:rsidR="00A21C2A">
        <w:rPr>
          <w:rFonts w:asciiTheme="minorHAnsi" w:hAnsiTheme="minorHAnsi" w:cs="Times New Roman"/>
          <w:szCs w:val="24"/>
        </w:rPr>
        <w:t>aģentūras</w:t>
      </w:r>
      <w:r w:rsidRPr="000C521C">
        <w:rPr>
          <w:rFonts w:asciiTheme="minorHAnsi" w:hAnsiTheme="minorHAnsi" w:cs="Times New Roman"/>
          <w:szCs w:val="24"/>
        </w:rPr>
        <w:t xml:space="preserve"> pārstāvji, kas ietverti vērtēšanas komisijā</w:t>
      </w:r>
      <w:r>
        <w:rPr>
          <w:rFonts w:asciiTheme="minorHAnsi" w:hAnsiTheme="minorHAnsi" w:cs="Times New Roman"/>
          <w:szCs w:val="24"/>
        </w:rPr>
        <w:t>)</w:t>
      </w:r>
      <w:r w:rsidRPr="0016471D">
        <w:rPr>
          <w:rFonts w:asciiTheme="minorHAnsi" w:hAnsiTheme="minorHAnsi" w:cs="Times New Roman"/>
          <w:szCs w:val="24"/>
        </w:rPr>
        <w:t xml:space="preserve">; </w:t>
      </w:r>
    </w:p>
    <w:p w14:paraId="64EDBDC9" w14:textId="3B24B24A" w:rsidR="00A03DD2" w:rsidRPr="00194361" w:rsidRDefault="00A03DD2" w:rsidP="0042530E">
      <w:pPr>
        <w:pStyle w:val="ListParagraph"/>
        <w:numPr>
          <w:ilvl w:val="1"/>
          <w:numId w:val="3"/>
        </w:numPr>
        <w:tabs>
          <w:tab w:val="left" w:pos="284"/>
        </w:tabs>
        <w:spacing w:after="120"/>
        <w:contextualSpacing w:val="0"/>
        <w:outlineLvl w:val="3"/>
        <w:rPr>
          <w:rFonts w:asciiTheme="minorHAnsi" w:hAnsiTheme="minorHAnsi" w:cs="Times New Roman"/>
          <w:color w:val="000000" w:themeColor="text1"/>
          <w:szCs w:val="24"/>
        </w:rPr>
      </w:pPr>
      <w:r w:rsidRPr="0016471D">
        <w:rPr>
          <w:rFonts w:asciiTheme="minorHAnsi" w:hAnsiTheme="minorHAnsi" w:cs="Times New Roman"/>
          <w:szCs w:val="24"/>
        </w:rPr>
        <w:t>vienotie izvēles kritēriji</w:t>
      </w:r>
      <w:r>
        <w:rPr>
          <w:rFonts w:asciiTheme="minorHAnsi" w:hAnsiTheme="minorHAnsi" w:cs="Times New Roman"/>
          <w:szCs w:val="24"/>
        </w:rPr>
        <w:t xml:space="preserve"> (</w:t>
      </w:r>
      <w:r w:rsidRPr="000C521C">
        <w:rPr>
          <w:rFonts w:asciiTheme="minorHAnsi" w:hAnsiTheme="minorHAnsi" w:cs="Times New Roman"/>
          <w:szCs w:val="24"/>
        </w:rPr>
        <w:t xml:space="preserve">vērtē balsstiesīgie </w:t>
      </w:r>
      <w:r w:rsidR="00A21C2A">
        <w:rPr>
          <w:rFonts w:asciiTheme="minorHAnsi" w:hAnsiTheme="minorHAnsi" w:cs="Times New Roman"/>
          <w:szCs w:val="24"/>
        </w:rPr>
        <w:t>aģentūras</w:t>
      </w:r>
      <w:r w:rsidRPr="000C521C">
        <w:rPr>
          <w:rFonts w:asciiTheme="minorHAnsi" w:hAnsiTheme="minorHAnsi" w:cs="Times New Roman"/>
          <w:szCs w:val="24"/>
        </w:rPr>
        <w:t xml:space="preserve"> pārstāvji, kas ietverti </w:t>
      </w:r>
      <w:r w:rsidRPr="00194361">
        <w:rPr>
          <w:rFonts w:asciiTheme="minorHAnsi" w:hAnsiTheme="minorHAnsi" w:cs="Times New Roman"/>
          <w:color w:val="000000" w:themeColor="text1"/>
          <w:szCs w:val="24"/>
        </w:rPr>
        <w:t>vērtēšanas komisijā)</w:t>
      </w:r>
      <w:r w:rsidR="00647AA2" w:rsidRPr="00194361">
        <w:rPr>
          <w:rFonts w:asciiTheme="minorHAnsi" w:hAnsiTheme="minorHAnsi" w:cs="Times New Roman"/>
          <w:color w:val="000000" w:themeColor="text1"/>
          <w:szCs w:val="24"/>
        </w:rPr>
        <w:t>;</w:t>
      </w:r>
    </w:p>
    <w:p w14:paraId="55867EF2" w14:textId="0F9BE2CA" w:rsidR="00647AA2" w:rsidRPr="00194361" w:rsidRDefault="00194361" w:rsidP="0042530E">
      <w:pPr>
        <w:pStyle w:val="ListParagraph"/>
        <w:numPr>
          <w:ilvl w:val="1"/>
          <w:numId w:val="3"/>
        </w:numPr>
        <w:tabs>
          <w:tab w:val="left" w:pos="284"/>
        </w:tabs>
        <w:spacing w:after="120"/>
        <w:contextualSpacing w:val="0"/>
        <w:outlineLvl w:val="3"/>
        <w:rPr>
          <w:rFonts w:asciiTheme="minorHAnsi" w:hAnsiTheme="minorHAnsi" w:cs="Times New Roman"/>
          <w:color w:val="000000" w:themeColor="text1"/>
          <w:szCs w:val="24"/>
        </w:rPr>
      </w:pPr>
      <w:r w:rsidRPr="00194361">
        <w:rPr>
          <w:rFonts w:ascii="Aptos" w:hAnsi="Aptos" w:cs="Times New Roman"/>
          <w:color w:val="000000" w:themeColor="text1"/>
          <w:szCs w:val="24"/>
        </w:rPr>
        <w:t>specifiskie atbilstības kritēriji (vērtē visi balsstiesīgie vērtēšanas komisijas locekļi).</w:t>
      </w:r>
    </w:p>
    <w:p w14:paraId="0F96A9E1" w14:textId="77777777" w:rsidR="00A03DD2" w:rsidRPr="0016471D" w:rsidRDefault="00A03DD2" w:rsidP="0042530E">
      <w:pPr>
        <w:pStyle w:val="ListParagraph"/>
        <w:numPr>
          <w:ilvl w:val="0"/>
          <w:numId w:val="3"/>
        </w:numPr>
        <w:spacing w:after="120"/>
        <w:ind w:left="426" w:hanging="426"/>
        <w:contextualSpacing w:val="0"/>
        <w:outlineLvl w:val="3"/>
        <w:rPr>
          <w:rFonts w:asciiTheme="minorHAnsi" w:eastAsia="Times New Roman" w:hAnsiTheme="minorHAnsi" w:cs="Times New Roman"/>
          <w:bCs/>
          <w:color w:val="000000"/>
          <w:szCs w:val="24"/>
          <w:lang w:eastAsia="lv-LV"/>
        </w:rPr>
      </w:pPr>
      <w:bookmarkStart w:id="2" w:name="_Ref120491837"/>
      <w:r w:rsidRPr="0016471D">
        <w:rPr>
          <w:rFonts w:asciiTheme="minorHAnsi" w:eastAsia="Times New Roman" w:hAnsiTheme="minorHAnsi"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2"/>
    </w:p>
    <w:p w14:paraId="6BCBCA97" w14:textId="1EFE6100" w:rsidR="00A03DD2" w:rsidRPr="00254355" w:rsidRDefault="00A03DD2" w:rsidP="00254355">
      <w:pPr>
        <w:pStyle w:val="ListParagraph"/>
        <w:numPr>
          <w:ilvl w:val="0"/>
          <w:numId w:val="3"/>
        </w:numPr>
        <w:spacing w:after="120"/>
        <w:ind w:left="426" w:hanging="426"/>
        <w:contextualSpacing w:val="0"/>
        <w:outlineLvl w:val="3"/>
        <w:rPr>
          <w:rFonts w:asciiTheme="minorHAnsi" w:eastAsia="Times New Roman" w:hAnsiTheme="minorHAnsi" w:cs="Times New Roman"/>
          <w:bCs/>
          <w:color w:val="000000"/>
          <w:szCs w:val="24"/>
          <w:lang w:eastAsia="lv-LV"/>
        </w:rPr>
      </w:pPr>
      <w:bookmarkStart w:id="3" w:name="_Ref120491666"/>
      <w:r w:rsidRPr="0016471D">
        <w:rPr>
          <w:rFonts w:asciiTheme="minorHAnsi" w:eastAsia="Times New Roman" w:hAnsiTheme="minorHAnsi" w:cs="Times New Roman"/>
          <w:color w:val="000000" w:themeColor="text1"/>
          <w:lang w:eastAsia="lv-LV"/>
        </w:rPr>
        <w:t xml:space="preserve">Pēc precizētā projekta iesnieguma saņemšanas </w:t>
      </w:r>
      <w:r w:rsidR="00254355">
        <w:rPr>
          <w:rFonts w:asciiTheme="minorHAnsi" w:eastAsia="Times New Roman" w:hAnsiTheme="minorHAnsi" w:cs="Times New Roman"/>
          <w:color w:val="000000" w:themeColor="text1"/>
          <w:lang w:eastAsia="lv-LV"/>
        </w:rPr>
        <w:t>aģentūrā</w:t>
      </w:r>
      <w:r w:rsidRPr="0016471D">
        <w:rPr>
          <w:rFonts w:asciiTheme="minorHAnsi" w:eastAsia="Times New Roman" w:hAnsiTheme="minorHAnsi" w:cs="Times New Roman"/>
          <w:color w:val="000000" w:themeColor="text1"/>
          <w:lang w:eastAsia="lv-LV"/>
        </w:rPr>
        <w:t xml:space="preserve"> komisija izvērtē precizēto projekta iesniegumu atbilstoši kritērijiem, kuru izpildei tika izvirzīti papildu nosacījumi, kā arī kritērijiem, kuru vērtējumu maina precizētajā projekta iesniegumā </w:t>
      </w:r>
      <w:r w:rsidRPr="0016471D">
        <w:rPr>
          <w:rFonts w:asciiTheme="minorHAnsi" w:eastAsia="Times New Roman" w:hAnsiTheme="minorHAnsi" w:cs="Times New Roman"/>
          <w:color w:val="000000" w:themeColor="text1"/>
          <w:lang w:eastAsia="lv-LV"/>
        </w:rPr>
        <w:lastRenderedPageBreak/>
        <w:t>ietvertā informācija, un aizpilda projekta iesnieguma vērtēšanas veidlapu</w:t>
      </w:r>
      <w:bookmarkEnd w:id="3"/>
      <w:r w:rsidRPr="0016471D">
        <w:rPr>
          <w:rFonts w:asciiTheme="minorHAnsi" w:eastAsia="Times New Roman" w:hAnsiTheme="minorHAnsi" w:cs="Times New Roman"/>
          <w:color w:val="000000" w:themeColor="text1"/>
          <w:lang w:eastAsia="lv-LV"/>
        </w:rPr>
        <w:t xml:space="preserve"> Projektu portālā.</w:t>
      </w:r>
    </w:p>
    <w:p w14:paraId="0427FBDE" w14:textId="77777777" w:rsidR="00A03DD2" w:rsidRPr="0016471D" w:rsidRDefault="00A03DD2" w:rsidP="00A03DD2">
      <w:pPr>
        <w:pStyle w:val="Headinggg1"/>
        <w:rPr>
          <w:rFonts w:asciiTheme="minorHAnsi" w:hAnsiTheme="minorHAnsi"/>
        </w:rPr>
      </w:pPr>
      <w:r w:rsidRPr="0016471D">
        <w:rPr>
          <w:rFonts w:asciiTheme="minorHAnsi" w:hAnsiTheme="minorHAnsi"/>
        </w:rPr>
        <w:t>Lēmuma pieņemšanas un paziņošanas kārtība</w:t>
      </w:r>
    </w:p>
    <w:p w14:paraId="0CF6349D" w14:textId="2D51185F" w:rsidR="00A03DD2" w:rsidRPr="0016471D" w:rsidRDefault="00254355" w:rsidP="0042530E">
      <w:pPr>
        <w:pStyle w:val="naisf"/>
        <w:numPr>
          <w:ilvl w:val="0"/>
          <w:numId w:val="3"/>
        </w:numPr>
        <w:spacing w:before="0" w:beforeAutospacing="0" w:after="120" w:afterAutospacing="0"/>
        <w:rPr>
          <w:rFonts w:asciiTheme="minorHAnsi" w:hAnsiTheme="minorHAnsi"/>
        </w:rPr>
      </w:pPr>
      <w:bookmarkStart w:id="4" w:name="_Ref120490735"/>
      <w:r>
        <w:rPr>
          <w:rFonts w:asciiTheme="minorHAnsi" w:hAnsiTheme="minorHAnsi"/>
        </w:rPr>
        <w:t>Aģentūra</w:t>
      </w:r>
      <w:r w:rsidR="00A03DD2" w:rsidRPr="0016471D">
        <w:rPr>
          <w:rFonts w:asciiTheme="minorHAnsi" w:hAnsiTheme="minorHAnsi"/>
        </w:rPr>
        <w:t>, pamatojoties uz vērtēšanas komisijas sniegto atzinumu, pieņem lēmumu (turpmāk – lēmums) par:</w:t>
      </w:r>
      <w:bookmarkEnd w:id="4"/>
    </w:p>
    <w:p w14:paraId="5C4D3104" w14:textId="77777777" w:rsidR="00A03DD2" w:rsidRPr="0016471D" w:rsidRDefault="00A03DD2" w:rsidP="0042530E">
      <w:pPr>
        <w:pStyle w:val="naisf"/>
        <w:numPr>
          <w:ilvl w:val="1"/>
          <w:numId w:val="3"/>
        </w:numPr>
        <w:spacing w:before="0" w:beforeAutospacing="0" w:after="120" w:afterAutospacing="0"/>
        <w:rPr>
          <w:rFonts w:asciiTheme="minorHAnsi" w:hAnsiTheme="minorHAnsi"/>
        </w:rPr>
      </w:pPr>
      <w:bookmarkStart w:id="5" w:name="_Ref120521412"/>
      <w:r w:rsidRPr="0016471D">
        <w:rPr>
          <w:rFonts w:asciiTheme="minorHAnsi" w:hAnsiTheme="minorHAnsi"/>
        </w:rPr>
        <w:t>projekta iesnieguma apstiprināšanu;</w:t>
      </w:r>
      <w:bookmarkEnd w:id="5"/>
    </w:p>
    <w:p w14:paraId="185E5952" w14:textId="77777777" w:rsidR="00A03DD2" w:rsidRPr="0016471D" w:rsidRDefault="00A03DD2" w:rsidP="0042530E">
      <w:pPr>
        <w:pStyle w:val="naisf"/>
        <w:numPr>
          <w:ilvl w:val="1"/>
          <w:numId w:val="3"/>
        </w:numPr>
        <w:spacing w:before="0" w:beforeAutospacing="0" w:after="120" w:afterAutospacing="0"/>
        <w:rPr>
          <w:rFonts w:asciiTheme="minorHAnsi" w:hAnsiTheme="minorHAnsi"/>
        </w:rPr>
      </w:pPr>
      <w:bookmarkStart w:id="6" w:name="_Ref120521415"/>
      <w:r w:rsidRPr="0016471D">
        <w:rPr>
          <w:rFonts w:asciiTheme="minorHAnsi" w:hAnsiTheme="minorHAnsi"/>
        </w:rPr>
        <w:t>projekta iesnieguma apstiprināšanu ar nosacījumu;</w:t>
      </w:r>
      <w:bookmarkEnd w:id="6"/>
    </w:p>
    <w:p w14:paraId="769563B8" w14:textId="77777777" w:rsidR="00A03DD2" w:rsidRPr="0016471D" w:rsidRDefault="00A03DD2" w:rsidP="0042530E">
      <w:pPr>
        <w:pStyle w:val="naisf"/>
        <w:numPr>
          <w:ilvl w:val="1"/>
          <w:numId w:val="3"/>
        </w:numPr>
        <w:spacing w:before="0" w:beforeAutospacing="0" w:after="120" w:afterAutospacing="0"/>
        <w:rPr>
          <w:rFonts w:asciiTheme="minorHAnsi" w:hAnsiTheme="minorHAnsi"/>
        </w:rPr>
      </w:pPr>
      <w:r w:rsidRPr="0016471D">
        <w:rPr>
          <w:rFonts w:asciiTheme="minorHAnsi" w:hAnsiTheme="minorHAnsi"/>
        </w:rPr>
        <w:t>projekta iesnieguma noraidīšanu.</w:t>
      </w:r>
    </w:p>
    <w:p w14:paraId="5C1F8E3E" w14:textId="23BB25E0" w:rsidR="00A03DD2" w:rsidRPr="0016471D" w:rsidRDefault="00A03DD2" w:rsidP="0042530E">
      <w:pPr>
        <w:pStyle w:val="naisf"/>
        <w:numPr>
          <w:ilvl w:val="0"/>
          <w:numId w:val="3"/>
        </w:numPr>
        <w:spacing w:before="0" w:beforeAutospacing="0" w:after="120" w:afterAutospacing="0"/>
        <w:rPr>
          <w:rFonts w:asciiTheme="minorHAnsi" w:hAnsiTheme="minorHAnsi"/>
        </w:rPr>
      </w:pPr>
      <w:r w:rsidRPr="0016471D">
        <w:rPr>
          <w:rFonts w:asciiTheme="minorHAnsi" w:hAnsiTheme="minorHAnsi"/>
        </w:rPr>
        <w:t xml:space="preserve">Lēmumu par projekta iesnieguma apstiprināšanu, apstiprināšanu ar nosacījumu vai noraidīšanu </w:t>
      </w:r>
      <w:r w:rsidR="008C1611">
        <w:rPr>
          <w:rFonts w:asciiTheme="minorHAnsi" w:hAnsiTheme="minorHAnsi"/>
        </w:rPr>
        <w:t>aģentūra</w:t>
      </w:r>
      <w:r w:rsidRPr="0016471D">
        <w:rPr>
          <w:rFonts w:asciiTheme="minorHAnsi" w:hAnsiTheme="minorHAnsi"/>
        </w:rPr>
        <w:t xml:space="preserve"> pieņem 3 mēnešu laikā pēc projektu iesniegumu iesniegšanas </w:t>
      </w:r>
      <w:r w:rsidR="008C1611">
        <w:rPr>
          <w:rFonts w:asciiTheme="minorHAnsi" w:hAnsiTheme="minorHAnsi"/>
        </w:rPr>
        <w:t xml:space="preserve">termiņa </w:t>
      </w:r>
      <w:r w:rsidRPr="0016471D">
        <w:rPr>
          <w:rFonts w:asciiTheme="minorHAnsi" w:hAnsiTheme="minorHAnsi"/>
        </w:rPr>
        <w:t>beigu datuma.</w:t>
      </w:r>
    </w:p>
    <w:p w14:paraId="41A0B8DD" w14:textId="70F237CF" w:rsidR="00A03DD2" w:rsidRDefault="00A03DD2" w:rsidP="0042530E">
      <w:pPr>
        <w:pStyle w:val="naisf"/>
        <w:numPr>
          <w:ilvl w:val="0"/>
          <w:numId w:val="3"/>
        </w:numPr>
        <w:spacing w:before="0" w:beforeAutospacing="0" w:after="120" w:afterAutospacing="0"/>
        <w:rPr>
          <w:rFonts w:asciiTheme="minorHAnsi" w:hAnsiTheme="minorHAnsi"/>
        </w:rPr>
      </w:pPr>
      <w:r w:rsidRPr="0016471D">
        <w:rPr>
          <w:rFonts w:asciiTheme="minorHAnsi" w:hAnsiTheme="minorHAnsi"/>
        </w:rPr>
        <w:t xml:space="preserve">Lēmumu par projekta iesnieguma apstiprināšanu </w:t>
      </w:r>
      <w:r w:rsidR="00012882">
        <w:rPr>
          <w:rFonts w:asciiTheme="minorHAnsi" w:hAnsiTheme="minorHAnsi"/>
        </w:rPr>
        <w:t>aģentūra</w:t>
      </w:r>
      <w:r w:rsidRPr="0016471D">
        <w:rPr>
          <w:rFonts w:asciiTheme="minorHAnsi" w:hAnsiTheme="minorHAnsi"/>
        </w:rPr>
        <w:t xml:space="preserve"> pieņem, ja projekta iesniegums atbilst projektu iesniegumu vērtēšanas kritērijiem.</w:t>
      </w:r>
    </w:p>
    <w:p w14:paraId="468CFF83" w14:textId="3DD675A8" w:rsidR="005366CD" w:rsidRPr="00024631" w:rsidRDefault="00024631" w:rsidP="0042530E">
      <w:pPr>
        <w:pStyle w:val="naisf"/>
        <w:numPr>
          <w:ilvl w:val="0"/>
          <w:numId w:val="3"/>
        </w:numPr>
        <w:spacing w:before="0" w:beforeAutospacing="0" w:after="120" w:afterAutospacing="0"/>
        <w:rPr>
          <w:rFonts w:asciiTheme="minorHAnsi" w:hAnsiTheme="minorHAnsi"/>
          <w:color w:val="000000" w:themeColor="text1"/>
        </w:rPr>
      </w:pPr>
      <w:r w:rsidRPr="00024631">
        <w:rPr>
          <w:rFonts w:ascii="Aptos" w:hAnsi="Aptos"/>
          <w:color w:val="000000" w:themeColor="text1"/>
        </w:rPr>
        <w:t>Lēmumus par projektu iesniegumu apstiprināšanu, apstiprināšanu ar nosacījumu un noraidīšanu aģentūra paziņo katram projekta iesniedzējam atsevišķi, negaidot visu projektu iesniegumu vērtēšanas rezultātus.</w:t>
      </w:r>
    </w:p>
    <w:p w14:paraId="4DE0D60B" w14:textId="00D78CFB" w:rsidR="00A03DD2" w:rsidRPr="0016471D" w:rsidRDefault="00A03DD2" w:rsidP="0042530E">
      <w:pPr>
        <w:pStyle w:val="naisf"/>
        <w:numPr>
          <w:ilvl w:val="0"/>
          <w:numId w:val="3"/>
        </w:numPr>
        <w:spacing w:before="0" w:beforeAutospacing="0" w:after="120" w:afterAutospacing="0"/>
        <w:rPr>
          <w:rFonts w:asciiTheme="minorHAnsi" w:hAnsiTheme="minorHAnsi"/>
        </w:rPr>
      </w:pPr>
      <w:r w:rsidRPr="0016471D">
        <w:rPr>
          <w:rFonts w:asciiTheme="minorHAnsi" w:hAnsiTheme="minorHAnsi"/>
        </w:rPr>
        <w:t xml:space="preserve">Lēmumu par projekta iesnieguma apstiprināšanu ar nosacījumu pieņem, ja projekta iesniedzējam nepieciešams veikt </w:t>
      </w:r>
      <w:r w:rsidR="00024631">
        <w:rPr>
          <w:rFonts w:asciiTheme="minorHAnsi" w:hAnsiTheme="minorHAnsi"/>
        </w:rPr>
        <w:t>aģentūras</w:t>
      </w:r>
      <w:r w:rsidRPr="0016471D">
        <w:rPr>
          <w:rFonts w:asciiTheme="minorHAnsi" w:hAnsiTheme="minorHAnsi"/>
        </w:rPr>
        <w:t xml:space="preserve">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45804315" w14:textId="581DAFCD" w:rsidR="00A03DD2" w:rsidRPr="0016471D" w:rsidRDefault="00A03DD2" w:rsidP="0042530E">
      <w:pPr>
        <w:pStyle w:val="naisf"/>
        <w:numPr>
          <w:ilvl w:val="0"/>
          <w:numId w:val="3"/>
        </w:numPr>
        <w:spacing w:before="0" w:beforeAutospacing="0" w:after="120" w:afterAutospacing="0"/>
        <w:rPr>
          <w:rFonts w:asciiTheme="minorHAnsi" w:hAnsiTheme="minorHAnsi"/>
        </w:rPr>
      </w:pPr>
      <w:r w:rsidRPr="0016471D">
        <w:rPr>
          <w:rFonts w:asciiTheme="minorHAnsi" w:hAnsiTheme="minorHAnsi"/>
        </w:rPr>
        <w:t xml:space="preserve">Lēmumu par projekta iesnieguma noraidīšanu </w:t>
      </w:r>
      <w:r w:rsidR="006D4F07">
        <w:rPr>
          <w:rFonts w:asciiTheme="minorHAnsi" w:hAnsiTheme="minorHAnsi"/>
        </w:rPr>
        <w:t>aģentūra</w:t>
      </w:r>
      <w:r w:rsidRPr="0016471D">
        <w:rPr>
          <w:rFonts w:asciiTheme="minorHAnsi" w:hAnsiTheme="minorHAnsi"/>
        </w:rPr>
        <w:t xml:space="preserve"> pieņem, ja projekta iesniedzējs nav uzaicināts iesniegt projekta iesniegumu.</w:t>
      </w:r>
    </w:p>
    <w:p w14:paraId="649A435C" w14:textId="5A601DE6" w:rsidR="00A03DD2" w:rsidRPr="0016471D" w:rsidRDefault="00A03DD2" w:rsidP="0042530E">
      <w:pPr>
        <w:pStyle w:val="naisf"/>
        <w:numPr>
          <w:ilvl w:val="0"/>
          <w:numId w:val="3"/>
        </w:numPr>
        <w:spacing w:before="0" w:beforeAutospacing="0" w:after="120" w:afterAutospacing="0"/>
        <w:rPr>
          <w:rFonts w:asciiTheme="minorHAnsi" w:hAnsiTheme="minorHAnsi"/>
        </w:rPr>
      </w:pPr>
      <w:r w:rsidRPr="0016471D">
        <w:rPr>
          <w:rFonts w:asciiTheme="minorHAnsi" w:hAnsiTheme="minorHAnsi"/>
        </w:rPr>
        <w:t xml:space="preserve">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w:t>
      </w:r>
      <w:r w:rsidR="001B735F">
        <w:rPr>
          <w:rFonts w:asciiTheme="minorHAnsi" w:hAnsiTheme="minorHAnsi"/>
        </w:rPr>
        <w:t>aģentūra</w:t>
      </w:r>
      <w:r w:rsidRPr="0016471D">
        <w:rPr>
          <w:rFonts w:asciiTheme="minorHAnsi" w:hAnsiTheme="minorHAnsi"/>
        </w:rPr>
        <w:t xml:space="preserve"> izdod atzinumu par:</w:t>
      </w:r>
    </w:p>
    <w:p w14:paraId="0D170C3F" w14:textId="77777777" w:rsidR="00A03DD2" w:rsidRPr="0016471D" w:rsidRDefault="00A03DD2" w:rsidP="0042530E">
      <w:pPr>
        <w:pStyle w:val="naisf"/>
        <w:numPr>
          <w:ilvl w:val="1"/>
          <w:numId w:val="3"/>
        </w:numPr>
        <w:spacing w:before="0" w:beforeAutospacing="0" w:after="120" w:afterAutospacing="0"/>
        <w:rPr>
          <w:rFonts w:asciiTheme="minorHAnsi" w:hAnsiTheme="minorHAnsi"/>
        </w:rPr>
      </w:pPr>
      <w:bookmarkStart w:id="7" w:name="_Ref120521487"/>
      <w:r w:rsidRPr="0016471D">
        <w:rPr>
          <w:rFonts w:asciiTheme="minorHAnsi" w:hAnsiTheme="minorHAnsi"/>
        </w:rPr>
        <w:t>lēmumā noteikto nosacījumu izpildi, ja precizētais projekta iesniegums iesniegts lēmumā noteiktajā termiņā un ar precizējumiem projekta iesniegumā ir izpildīti visi lēmumā izvirzītie nosacījumi;</w:t>
      </w:r>
      <w:bookmarkEnd w:id="7"/>
    </w:p>
    <w:p w14:paraId="483D8EF9" w14:textId="77777777" w:rsidR="00A03DD2" w:rsidRPr="0016471D" w:rsidRDefault="00A03DD2" w:rsidP="0042530E">
      <w:pPr>
        <w:pStyle w:val="naisf"/>
        <w:numPr>
          <w:ilvl w:val="1"/>
          <w:numId w:val="3"/>
        </w:numPr>
        <w:spacing w:before="0" w:beforeAutospacing="0" w:after="120" w:afterAutospacing="0"/>
        <w:rPr>
          <w:rFonts w:asciiTheme="minorHAnsi" w:hAnsiTheme="minorHAnsi"/>
        </w:rPr>
      </w:pPr>
      <w:r w:rsidRPr="0016471D">
        <w:rPr>
          <w:rFonts w:asciiTheme="minorHAnsi" w:hAnsiTheme="minorHAnsi"/>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w:t>
      </w:r>
    </w:p>
    <w:p w14:paraId="7CA2C83C" w14:textId="4D3518FF" w:rsidR="00A03DD2" w:rsidRPr="0016471D" w:rsidRDefault="00A03DD2" w:rsidP="0042530E">
      <w:pPr>
        <w:pStyle w:val="ListParagraph"/>
        <w:numPr>
          <w:ilvl w:val="0"/>
          <w:numId w:val="3"/>
        </w:numPr>
        <w:spacing w:after="120"/>
        <w:contextualSpacing w:val="0"/>
        <w:rPr>
          <w:rFonts w:asciiTheme="minorHAnsi" w:eastAsia="Times New Roman" w:hAnsiTheme="minorHAnsi" w:cs="Times New Roman"/>
          <w:szCs w:val="24"/>
          <w:lang w:eastAsia="lv-LV"/>
        </w:rPr>
      </w:pPr>
      <w:r w:rsidRPr="0016471D">
        <w:rPr>
          <w:rFonts w:asciiTheme="minorHAnsi" w:eastAsia="Times New Roman" w:hAnsiTheme="minorHAnsi" w:cs="Times New Roman"/>
          <w:lang w:eastAsia="lv-LV"/>
        </w:rPr>
        <w:t xml:space="preserve">Lēmumu par projekta iesnieguma apstiprināšanu, apstiprināšanu ar nosacījumu, noraidīšanu un atzinumu par nosacījumu izpildi </w:t>
      </w:r>
      <w:r w:rsidR="00C263F4">
        <w:rPr>
          <w:rFonts w:asciiTheme="minorHAnsi" w:eastAsia="Times New Roman" w:hAnsiTheme="minorHAnsi" w:cs="Times New Roman"/>
          <w:lang w:eastAsia="lv-LV"/>
        </w:rPr>
        <w:t>aģentūra</w:t>
      </w:r>
      <w:r w:rsidRPr="0016471D">
        <w:rPr>
          <w:rFonts w:asciiTheme="minorHAnsi" w:eastAsia="Times New Roman" w:hAnsiTheme="minorHAnsi" w:cs="Times New Roman"/>
          <w:lang w:eastAsia="lv-LV"/>
        </w:rPr>
        <w:t xml:space="preserve"> sagatavo elektroniska </w:t>
      </w:r>
      <w:r w:rsidRPr="0016471D">
        <w:rPr>
          <w:rFonts w:asciiTheme="minorHAnsi" w:eastAsia="Times New Roman" w:hAnsiTheme="minorHAnsi" w:cs="Times New Roman"/>
          <w:lang w:eastAsia="lv-LV"/>
        </w:rPr>
        <w:lastRenderedPageBreak/>
        <w:t>dokumenta formātā</w:t>
      </w:r>
      <w:r w:rsidRPr="0016471D">
        <w:rPr>
          <w:rFonts w:asciiTheme="minorHAnsi" w:eastAsia="Times New Roman" w:hAnsiTheme="minorHAnsi" w:cs="Times New Roman"/>
          <w:color w:val="FF0000"/>
          <w:lang w:eastAsia="lv-LV"/>
        </w:rPr>
        <w:t xml:space="preserve"> </w:t>
      </w:r>
      <w:r w:rsidRPr="0016471D">
        <w:rPr>
          <w:rFonts w:asciiTheme="minorHAnsi" w:eastAsia="Times New Roman" w:hAnsiTheme="minorHAnsi" w:cs="Times New Roman"/>
          <w:lang w:eastAsia="lv-LV"/>
        </w:rPr>
        <w:t xml:space="preserve">un projekta iesniedzējam paziņo normatīvajos aktos noteiktajā kārtībā. Lēmumā par projekta iesnieguma apstiprināšanu vai atzinumā par nosacījumu izpildi tiek iekļauta informācija </w:t>
      </w:r>
      <w:r w:rsidRPr="0049688C">
        <w:rPr>
          <w:rFonts w:asciiTheme="minorHAnsi" w:eastAsia="Times New Roman" w:hAnsiTheme="minorHAnsi" w:cs="Times New Roman"/>
          <w:lang w:eastAsia="lv-LV"/>
        </w:rPr>
        <w:t>par</w:t>
      </w:r>
      <w:r w:rsidR="0049688C" w:rsidRPr="0049688C">
        <w:rPr>
          <w:rFonts w:asciiTheme="minorHAnsi" w:eastAsia="Times New Roman" w:hAnsiTheme="minorHAnsi" w:cs="Times New Roman"/>
          <w:lang w:eastAsia="lv-LV"/>
        </w:rPr>
        <w:t xml:space="preserve"> </w:t>
      </w:r>
      <w:r w:rsidRPr="0049688C">
        <w:rPr>
          <w:rFonts w:asciiTheme="minorHAnsi" w:eastAsia="Times New Roman" w:hAnsiTheme="minorHAnsi" w:cs="Times New Roman"/>
          <w:lang w:eastAsia="lv-LV"/>
        </w:rPr>
        <w:t>vienošanās</w:t>
      </w:r>
      <w:r w:rsidRPr="0016471D">
        <w:rPr>
          <w:rFonts w:asciiTheme="minorHAnsi" w:eastAsia="Times New Roman" w:hAnsiTheme="minorHAnsi" w:cs="Times New Roman"/>
          <w:lang w:eastAsia="lv-LV"/>
        </w:rPr>
        <w:t xml:space="preserve"> slēgšanas proc</w:t>
      </w:r>
      <w:r w:rsidR="0033313E">
        <w:rPr>
          <w:rFonts w:asciiTheme="minorHAnsi" w:eastAsia="Times New Roman" w:hAnsiTheme="minorHAnsi" w:cs="Times New Roman"/>
          <w:lang w:eastAsia="lv-LV"/>
        </w:rPr>
        <w:t>esu</w:t>
      </w:r>
      <w:r w:rsidRPr="0016471D">
        <w:rPr>
          <w:rFonts w:asciiTheme="minorHAnsi" w:eastAsia="Times New Roman" w:hAnsiTheme="minorHAnsi" w:cs="Times New Roman"/>
          <w:lang w:eastAsia="lv-LV"/>
        </w:rPr>
        <w:t>.</w:t>
      </w:r>
    </w:p>
    <w:p w14:paraId="0BE8A794" w14:textId="300C1CA7" w:rsidR="00A03DD2" w:rsidRPr="0016471D" w:rsidRDefault="00A03DD2" w:rsidP="0042530E">
      <w:pPr>
        <w:pStyle w:val="ListParagraph"/>
        <w:numPr>
          <w:ilvl w:val="0"/>
          <w:numId w:val="3"/>
        </w:numPr>
        <w:spacing w:after="120"/>
        <w:rPr>
          <w:rFonts w:asciiTheme="minorHAnsi" w:eastAsia="Times New Roman" w:hAnsiTheme="minorHAnsi" w:cs="Times New Roman"/>
          <w:szCs w:val="24"/>
          <w:lang w:eastAsia="lv-LV"/>
        </w:rPr>
      </w:pPr>
      <w:r w:rsidRPr="0016471D">
        <w:rPr>
          <w:rFonts w:asciiTheme="minorHAnsi" w:hAnsiTheme="minorHAnsi" w:cs="Times New Roman"/>
        </w:rPr>
        <w:t xml:space="preserve">Informāciju par </w:t>
      </w:r>
      <w:r w:rsidR="007B2C37" w:rsidRPr="007B2C37">
        <w:rPr>
          <w:rFonts w:ascii="Aptos" w:hAnsi="Aptos" w:cs="Times New Roman"/>
          <w:color w:val="000000" w:themeColor="text1"/>
          <w:szCs w:val="24"/>
        </w:rPr>
        <w:t>apstiprinātajiem projektu iesniegumiem</w:t>
      </w:r>
      <w:r w:rsidR="007B2C37" w:rsidRPr="007B2C37">
        <w:rPr>
          <w:rFonts w:asciiTheme="minorHAnsi" w:hAnsiTheme="minorHAnsi" w:cs="Times New Roman"/>
          <w:color w:val="000000" w:themeColor="text1"/>
        </w:rPr>
        <w:t xml:space="preserve"> </w:t>
      </w:r>
      <w:r w:rsidR="007B2C37">
        <w:rPr>
          <w:rFonts w:asciiTheme="minorHAnsi" w:hAnsiTheme="minorHAnsi" w:cs="Times New Roman"/>
        </w:rPr>
        <w:t>aģentūra</w:t>
      </w:r>
      <w:r w:rsidRPr="0016471D">
        <w:rPr>
          <w:rFonts w:asciiTheme="minorHAnsi" w:hAnsiTheme="minorHAnsi" w:cs="Times New Roman"/>
        </w:rPr>
        <w:t xml:space="preserve"> publicē tīmekļa vietnē </w:t>
      </w:r>
      <w:hyperlink r:id="rId27">
        <w:r w:rsidRPr="0016471D">
          <w:rPr>
            <w:rStyle w:val="Hyperlink"/>
            <w:rFonts w:asciiTheme="minorHAnsi" w:hAnsiTheme="minorHAnsi" w:cs="Times New Roman"/>
          </w:rPr>
          <w:t>www.esfondi.lv</w:t>
        </w:r>
      </w:hyperlink>
      <w:r w:rsidRPr="0016471D">
        <w:rPr>
          <w:rFonts w:asciiTheme="minorHAnsi" w:hAnsiTheme="minorHAnsi" w:cs="Times New Roman"/>
        </w:rPr>
        <w:t>.</w:t>
      </w:r>
    </w:p>
    <w:p w14:paraId="77717CF4" w14:textId="77777777" w:rsidR="00A03DD2" w:rsidRPr="0016471D" w:rsidRDefault="00A03DD2" w:rsidP="00A03DD2">
      <w:pPr>
        <w:pStyle w:val="Headinggg1"/>
        <w:rPr>
          <w:rFonts w:asciiTheme="minorHAnsi" w:hAnsiTheme="minorHAnsi"/>
        </w:rPr>
      </w:pPr>
      <w:r w:rsidRPr="0016471D">
        <w:rPr>
          <w:rFonts w:asciiTheme="minorHAnsi" w:hAnsiTheme="minorHAnsi"/>
        </w:rPr>
        <w:t>Papildu informācija</w:t>
      </w:r>
    </w:p>
    <w:p w14:paraId="57D39294" w14:textId="77777777" w:rsidR="00A03DD2" w:rsidRPr="0016471D" w:rsidRDefault="00A03DD2" w:rsidP="0042530E">
      <w:pPr>
        <w:pStyle w:val="ListParagraph"/>
        <w:numPr>
          <w:ilvl w:val="0"/>
          <w:numId w:val="3"/>
        </w:numPr>
        <w:spacing w:after="120"/>
        <w:contextualSpacing w:val="0"/>
        <w:rPr>
          <w:rFonts w:asciiTheme="minorHAnsi" w:eastAsia="Times New Roman" w:hAnsiTheme="minorHAnsi"/>
          <w:bCs/>
          <w:color w:val="000000"/>
          <w:szCs w:val="24"/>
          <w:lang w:eastAsia="lv-LV"/>
        </w:rPr>
      </w:pPr>
      <w:r w:rsidRPr="0016471D">
        <w:rPr>
          <w:rFonts w:asciiTheme="minorHAnsi" w:eastAsia="Times New Roman" w:hAnsiTheme="minorHAnsi"/>
          <w:color w:val="000000" w:themeColor="text1"/>
          <w:lang w:eastAsia="lv-LV"/>
        </w:rPr>
        <w:t>Jautājumus par projekta iesnieguma sagatavošanu un iesniegšanu lūdzam:</w:t>
      </w:r>
    </w:p>
    <w:p w14:paraId="6AAB0E01" w14:textId="6ED94D4C" w:rsidR="00A03DD2" w:rsidRPr="0016471D" w:rsidRDefault="00A03DD2" w:rsidP="0042530E">
      <w:pPr>
        <w:pStyle w:val="ListParagraph"/>
        <w:numPr>
          <w:ilvl w:val="1"/>
          <w:numId w:val="3"/>
        </w:numPr>
        <w:spacing w:after="120"/>
        <w:contextualSpacing w:val="0"/>
        <w:rPr>
          <w:rFonts w:asciiTheme="minorHAnsi" w:eastAsia="Times New Roman" w:hAnsiTheme="minorHAnsi"/>
          <w:bCs/>
          <w:color w:val="000000"/>
          <w:szCs w:val="24"/>
          <w:lang w:eastAsia="lv-LV"/>
        </w:rPr>
      </w:pPr>
      <w:r w:rsidRPr="0016471D">
        <w:rPr>
          <w:rFonts w:asciiTheme="minorHAnsi" w:eastAsia="Times New Roman" w:hAnsiTheme="minorHAnsi"/>
          <w:color w:val="000000" w:themeColor="text1"/>
          <w:lang w:eastAsia="lv-LV"/>
        </w:rPr>
        <w:t xml:space="preserve">sūtīt uz tīmekļa vietnē </w:t>
      </w:r>
      <w:hyperlink r:id="rId28" w:history="1">
        <w:r w:rsidR="001D7BAE">
          <w:rPr>
            <w:rStyle w:val="Hyperlink"/>
            <w:rFonts w:asciiTheme="minorHAnsi" w:hAnsiTheme="minorHAnsi"/>
          </w:rPr>
          <w:t>https://www.cfla.gov.lv/lv/3-1-1-5</w:t>
        </w:r>
      </w:hyperlink>
      <w:r w:rsidRPr="0016471D">
        <w:rPr>
          <w:rFonts w:asciiTheme="minorHAnsi" w:hAnsiTheme="minorHAnsi"/>
          <w:color w:val="000000" w:themeColor="text1"/>
        </w:rPr>
        <w:t xml:space="preserve"> </w:t>
      </w:r>
      <w:r w:rsidRPr="0016471D">
        <w:rPr>
          <w:rFonts w:asciiTheme="minorHAnsi" w:eastAsia="Times New Roman" w:hAnsiTheme="minorHAnsi"/>
          <w:color w:val="000000" w:themeColor="text1"/>
          <w:lang w:eastAsia="lv-LV"/>
        </w:rPr>
        <w:t xml:space="preserve">norādītās kontaktpersonas elektroniskā pasta adresi vai </w:t>
      </w:r>
      <w:hyperlink r:id="rId29">
        <w:r w:rsidRPr="0016471D">
          <w:rPr>
            <w:rStyle w:val="Hyperlink"/>
            <w:rFonts w:asciiTheme="minorHAnsi" w:eastAsia="Times New Roman" w:hAnsiTheme="minorHAnsi"/>
            <w:lang w:eastAsia="lv-LV"/>
          </w:rPr>
          <w:t>pasts@cfla.gov.lv</w:t>
        </w:r>
      </w:hyperlink>
      <w:r w:rsidRPr="0016471D">
        <w:rPr>
          <w:rFonts w:asciiTheme="minorHAnsi" w:eastAsia="Times New Roman" w:hAnsiTheme="minorHAnsi"/>
          <w:color w:val="000000" w:themeColor="text1"/>
          <w:lang w:eastAsia="lv-LV"/>
        </w:rPr>
        <w:t xml:space="preserve"> vai </w:t>
      </w:r>
    </w:p>
    <w:p w14:paraId="3F453F30" w14:textId="0CB2BB71" w:rsidR="00A03DD2" w:rsidRPr="0016471D" w:rsidRDefault="00A03DD2" w:rsidP="0042530E">
      <w:pPr>
        <w:pStyle w:val="ListParagraph"/>
        <w:numPr>
          <w:ilvl w:val="1"/>
          <w:numId w:val="3"/>
        </w:numPr>
        <w:spacing w:after="120"/>
        <w:contextualSpacing w:val="0"/>
        <w:rPr>
          <w:rFonts w:asciiTheme="minorHAnsi" w:eastAsia="Times New Roman" w:hAnsiTheme="minorHAnsi"/>
          <w:color w:val="000000"/>
          <w:szCs w:val="24"/>
          <w:lang w:eastAsia="lv-LV"/>
        </w:rPr>
      </w:pPr>
      <w:r w:rsidRPr="0016471D">
        <w:rPr>
          <w:rFonts w:asciiTheme="minorHAnsi" w:eastAsia="Times New Roman" w:hAnsiTheme="minorHAnsi"/>
          <w:color w:val="000000" w:themeColor="text1"/>
          <w:lang w:eastAsia="lv-LV"/>
        </w:rPr>
        <w:t xml:space="preserve">vērsties </w:t>
      </w:r>
      <w:r w:rsidR="00F84BE6">
        <w:rPr>
          <w:rFonts w:asciiTheme="minorHAnsi" w:eastAsia="Times New Roman" w:hAnsiTheme="minorHAnsi"/>
          <w:color w:val="000000" w:themeColor="text1"/>
          <w:lang w:eastAsia="lv-LV"/>
        </w:rPr>
        <w:t>aģentūras</w:t>
      </w:r>
      <w:r w:rsidRPr="0016471D">
        <w:rPr>
          <w:rFonts w:asciiTheme="minorHAnsi" w:eastAsia="Times New Roman" w:hAnsiTheme="minorHAnsi"/>
          <w:color w:val="000000" w:themeColor="text1"/>
          <w:lang w:eastAsia="lv-LV"/>
        </w:rPr>
        <w:t xml:space="preserve"> Klientu apkalpošanas centrā (Meistaru ielā 10, Rīgā, vai zvanot pa tālruni +371 22099777). </w:t>
      </w:r>
    </w:p>
    <w:p w14:paraId="5E95F3D2" w14:textId="77777777" w:rsidR="00A03DD2" w:rsidRPr="0016471D" w:rsidRDefault="00A03DD2" w:rsidP="0042530E">
      <w:pPr>
        <w:pStyle w:val="ListParagraph"/>
        <w:numPr>
          <w:ilvl w:val="0"/>
          <w:numId w:val="3"/>
        </w:numPr>
        <w:spacing w:after="120"/>
        <w:contextualSpacing w:val="0"/>
        <w:outlineLvl w:val="3"/>
        <w:rPr>
          <w:rFonts w:asciiTheme="minorHAnsi" w:eastAsia="Times New Roman" w:hAnsiTheme="minorHAnsi"/>
          <w:bCs/>
          <w:color w:val="000000"/>
          <w:szCs w:val="24"/>
          <w:lang w:eastAsia="lv-LV"/>
        </w:rPr>
      </w:pPr>
      <w:r w:rsidRPr="0016471D">
        <w:rPr>
          <w:rFonts w:asciiTheme="minorHAnsi" w:eastAsia="Times New Roman" w:hAnsiTheme="minorHAnsi"/>
          <w:color w:val="000000" w:themeColor="text1"/>
          <w:lang w:eastAsia="lv-LV"/>
        </w:rPr>
        <w:t>Projekta iesniedzējs jautājumus par konkrēto projektu iesniegumu atlasi iesniedz ne vēlāk kā divas darbdienas līdz projektu iesniegumu iesniegšanas termiņa beigu datumam.</w:t>
      </w:r>
    </w:p>
    <w:p w14:paraId="39B7A1E5" w14:textId="21066B27" w:rsidR="00A03DD2" w:rsidRPr="0016471D" w:rsidRDefault="00A03DD2" w:rsidP="0042530E">
      <w:pPr>
        <w:pStyle w:val="ListParagraph"/>
        <w:numPr>
          <w:ilvl w:val="0"/>
          <w:numId w:val="3"/>
        </w:numPr>
        <w:spacing w:after="120"/>
        <w:contextualSpacing w:val="0"/>
        <w:outlineLvl w:val="3"/>
        <w:rPr>
          <w:rFonts w:asciiTheme="minorHAnsi" w:eastAsia="Times New Roman" w:hAnsiTheme="minorHAnsi"/>
          <w:bCs/>
          <w:color w:val="000000"/>
          <w:szCs w:val="24"/>
          <w:lang w:eastAsia="lv-LV"/>
        </w:rPr>
      </w:pPr>
      <w:r w:rsidRPr="0016471D">
        <w:rPr>
          <w:rFonts w:asciiTheme="minorHAnsi" w:hAnsiTheme="minorHAnsi"/>
        </w:rPr>
        <w:t>Atbildes</w:t>
      </w:r>
      <w:r w:rsidRPr="0016471D">
        <w:rPr>
          <w:rFonts w:asciiTheme="minorHAnsi" w:eastAsia="Times New Roman" w:hAnsiTheme="minorHAnsi"/>
          <w:color w:val="000000" w:themeColor="text1"/>
          <w:lang w:eastAsia="lv-LV"/>
        </w:rPr>
        <w:t xml:space="preserve"> uz iesūtītajiem jautājumiem</w:t>
      </w:r>
      <w:r w:rsidR="00F44E32">
        <w:rPr>
          <w:rFonts w:asciiTheme="minorHAnsi" w:eastAsia="Times New Roman" w:hAnsiTheme="minorHAnsi"/>
          <w:color w:val="000000" w:themeColor="text1"/>
          <w:lang w:eastAsia="lv-LV"/>
        </w:rPr>
        <w:t xml:space="preserve"> </w:t>
      </w:r>
      <w:proofErr w:type="spellStart"/>
      <w:r w:rsidRPr="0016471D">
        <w:rPr>
          <w:rFonts w:asciiTheme="minorHAnsi" w:eastAsia="Times New Roman" w:hAnsiTheme="minorHAnsi"/>
          <w:color w:val="000000" w:themeColor="text1"/>
          <w:lang w:eastAsia="lv-LV"/>
        </w:rPr>
        <w:t>nosūt</w:t>
      </w:r>
      <w:r w:rsidR="00F44E32">
        <w:rPr>
          <w:rFonts w:asciiTheme="minorHAnsi" w:eastAsia="Times New Roman" w:hAnsiTheme="minorHAnsi"/>
          <w:color w:val="000000" w:themeColor="text1"/>
          <w:lang w:eastAsia="lv-LV"/>
        </w:rPr>
        <w:t>a</w:t>
      </w:r>
      <w:proofErr w:type="spellEnd"/>
      <w:r w:rsidRPr="0016471D">
        <w:rPr>
          <w:rFonts w:asciiTheme="minorHAnsi" w:eastAsia="Times New Roman" w:hAnsiTheme="minorHAnsi"/>
          <w:color w:val="000000" w:themeColor="text1"/>
          <w:lang w:eastAsia="lv-LV"/>
        </w:rPr>
        <w:t xml:space="preserve"> elektroniski jautājuma uzdevējam.</w:t>
      </w:r>
    </w:p>
    <w:p w14:paraId="54CAA987" w14:textId="7D783622" w:rsidR="00A03DD2" w:rsidRPr="0016471D" w:rsidRDefault="00A03DD2" w:rsidP="0042530E">
      <w:pPr>
        <w:pStyle w:val="ListParagraph"/>
        <w:numPr>
          <w:ilvl w:val="0"/>
          <w:numId w:val="3"/>
        </w:numPr>
        <w:spacing w:after="120"/>
        <w:contextualSpacing w:val="0"/>
        <w:outlineLvl w:val="3"/>
        <w:rPr>
          <w:rFonts w:asciiTheme="minorHAnsi" w:eastAsia="Times New Roman" w:hAnsiTheme="minorHAnsi"/>
          <w:color w:val="000000"/>
          <w:szCs w:val="24"/>
          <w:lang w:eastAsia="lv-LV"/>
        </w:rPr>
      </w:pPr>
      <w:r w:rsidRPr="0016471D">
        <w:rPr>
          <w:rFonts w:asciiTheme="minorHAnsi" w:hAnsiTheme="minorHAnsi"/>
        </w:rPr>
        <w:t>Tehnisk</w:t>
      </w:r>
      <w:r w:rsidR="00F44E32">
        <w:rPr>
          <w:rFonts w:asciiTheme="minorHAnsi" w:hAnsiTheme="minorHAnsi"/>
        </w:rPr>
        <w:t>o</w:t>
      </w:r>
      <w:r w:rsidRPr="0016471D">
        <w:rPr>
          <w:rFonts w:asciiTheme="minorHAnsi" w:hAnsiTheme="minorHAnsi"/>
        </w:rPr>
        <w:t xml:space="preserve"> atbalst</w:t>
      </w:r>
      <w:r w:rsidR="00F44E32">
        <w:rPr>
          <w:rFonts w:asciiTheme="minorHAnsi" w:hAnsiTheme="minorHAnsi"/>
        </w:rPr>
        <w:t>u</w:t>
      </w:r>
      <w:r w:rsidRPr="0016471D">
        <w:rPr>
          <w:rFonts w:asciiTheme="minorHAnsi" w:hAnsiTheme="minorHAnsi"/>
        </w:rPr>
        <w:t xml:space="preserve"> par projekta iesnieguma aizpildīšanu Projektu portāla e-vidē</w:t>
      </w:r>
      <w:r w:rsidR="00F44E32">
        <w:rPr>
          <w:rFonts w:asciiTheme="minorHAnsi" w:hAnsiTheme="minorHAnsi"/>
        </w:rPr>
        <w:t xml:space="preserve"> </w:t>
      </w:r>
      <w:r w:rsidRPr="0016471D">
        <w:rPr>
          <w:rFonts w:asciiTheme="minorHAnsi" w:hAnsiTheme="minorHAnsi"/>
        </w:rPr>
        <w:t>snie</w:t>
      </w:r>
      <w:r w:rsidR="00F44E32">
        <w:rPr>
          <w:rFonts w:asciiTheme="minorHAnsi" w:hAnsiTheme="minorHAnsi"/>
        </w:rPr>
        <w:t>dz</w:t>
      </w:r>
      <w:r w:rsidRPr="0016471D">
        <w:rPr>
          <w:rFonts w:asciiTheme="minorHAnsi" w:hAnsiTheme="minorHAnsi"/>
        </w:rPr>
        <w:t xml:space="preserve"> </w:t>
      </w:r>
      <w:r w:rsidR="00F44E32">
        <w:rPr>
          <w:rFonts w:asciiTheme="minorHAnsi" w:hAnsiTheme="minorHAnsi"/>
        </w:rPr>
        <w:t>aģentūras</w:t>
      </w:r>
      <w:r w:rsidRPr="0016471D">
        <w:rPr>
          <w:rFonts w:asciiTheme="minorHAnsi" w:hAnsiTheme="minorHAnsi"/>
        </w:rPr>
        <w:t xml:space="preserve"> oficiālajā darba laikā, aizpildot</w:t>
      </w:r>
      <w:r w:rsidR="00F44E32">
        <w:rPr>
          <w:rFonts w:asciiTheme="minorHAnsi" w:hAnsiTheme="minorHAnsi"/>
        </w:rPr>
        <w:t xml:space="preserve"> </w:t>
      </w:r>
      <w:r w:rsidRPr="0016471D">
        <w:rPr>
          <w:rFonts w:asciiTheme="minorHAnsi" w:hAnsiTheme="minorHAnsi"/>
        </w:rPr>
        <w:t>pieteikumu</w:t>
      </w:r>
      <w:r w:rsidRPr="0016471D">
        <w:rPr>
          <w:rFonts w:asciiTheme="minorHAnsi" w:hAnsiTheme="minorHAnsi"/>
          <w:noProof/>
        </w:rPr>
        <w:drawing>
          <wp:inline distT="0" distB="0" distL="0" distR="0" wp14:anchorId="0381556E" wp14:editId="13B716F5">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3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16471D">
        <w:rPr>
          <w:rFonts w:asciiTheme="minorHAnsi" w:hAnsiTheme="minorHAnsi"/>
        </w:rPr>
        <w:t xml:space="preserve"> , rakstot uz </w:t>
      </w:r>
      <w:hyperlink r:id="rId31">
        <w:r w:rsidRPr="0016471D">
          <w:rPr>
            <w:rStyle w:val="Hyperlink"/>
            <w:rFonts w:asciiTheme="minorHAnsi" w:hAnsiTheme="minorHAnsi"/>
          </w:rPr>
          <w:t>vis@cfla.gov.lv</w:t>
        </w:r>
      </w:hyperlink>
      <w:r w:rsidRPr="0016471D">
        <w:rPr>
          <w:rFonts w:asciiTheme="minorHAnsi" w:hAnsiTheme="minorHAnsi"/>
        </w:rPr>
        <w:t xml:space="preserve"> vai zvanot uz +371 20003306.</w:t>
      </w:r>
    </w:p>
    <w:p w14:paraId="7DD689FD" w14:textId="664C959C" w:rsidR="00A03DD2" w:rsidRPr="0016471D" w:rsidRDefault="00A03DD2" w:rsidP="0042530E">
      <w:pPr>
        <w:pStyle w:val="ListParagraph"/>
        <w:numPr>
          <w:ilvl w:val="0"/>
          <w:numId w:val="3"/>
        </w:numPr>
        <w:spacing w:after="120"/>
        <w:contextualSpacing w:val="0"/>
        <w:rPr>
          <w:rFonts w:asciiTheme="minorHAnsi" w:hAnsiTheme="minorHAnsi"/>
          <w:szCs w:val="24"/>
        </w:rPr>
      </w:pPr>
      <w:r w:rsidRPr="0016471D">
        <w:rPr>
          <w:rFonts w:asciiTheme="minorHAnsi" w:hAnsiTheme="minorHAnsi"/>
        </w:rPr>
        <w:t xml:space="preserve">Aktuālā informācija par projektu iesniegumu atlasi ir pieejama tīmekļa vietnē </w:t>
      </w:r>
      <w:hyperlink r:id="rId32" w:history="1">
        <w:r w:rsidR="00F44E32">
          <w:rPr>
            <w:rStyle w:val="Hyperlink"/>
            <w:rFonts w:asciiTheme="minorHAnsi" w:hAnsiTheme="minorHAnsi"/>
          </w:rPr>
          <w:t>https://www.cfla.gov.lv/lv/3-1-1-5</w:t>
        </w:r>
      </w:hyperlink>
      <w:r w:rsidRPr="0016471D">
        <w:rPr>
          <w:rFonts w:asciiTheme="minorHAnsi" w:hAnsiTheme="minorHAnsi"/>
          <w:color w:val="000000" w:themeColor="text1"/>
        </w:rPr>
        <w:t xml:space="preserve">. </w:t>
      </w:r>
    </w:p>
    <w:p w14:paraId="2A78A8F8" w14:textId="336C687D" w:rsidR="00A03DD2" w:rsidRPr="0016471D" w:rsidRDefault="00A03DD2" w:rsidP="0042530E">
      <w:pPr>
        <w:pStyle w:val="ListParagraph"/>
        <w:numPr>
          <w:ilvl w:val="0"/>
          <w:numId w:val="3"/>
        </w:numPr>
        <w:spacing w:after="120"/>
        <w:contextualSpacing w:val="0"/>
        <w:rPr>
          <w:rFonts w:asciiTheme="minorHAnsi" w:hAnsiTheme="minorHAnsi"/>
          <w:szCs w:val="24"/>
        </w:rPr>
      </w:pPr>
      <w:r w:rsidRPr="0016471D">
        <w:rPr>
          <w:rFonts w:asciiTheme="minorHAnsi" w:hAnsiTheme="minorHAnsi"/>
          <w:szCs w:val="24"/>
        </w:rPr>
        <w:t>Vienošanās par projekta īstenošanu projekta teksts</w:t>
      </w:r>
      <w:r w:rsidR="00CD03BB">
        <w:rPr>
          <w:rFonts w:asciiTheme="minorHAnsi" w:hAnsiTheme="minorHAnsi"/>
          <w:szCs w:val="24"/>
        </w:rPr>
        <w:t xml:space="preserve"> </w:t>
      </w:r>
      <w:r w:rsidR="00CD03BB" w:rsidRPr="0016471D">
        <w:rPr>
          <w:rFonts w:asciiTheme="minorHAnsi" w:hAnsiTheme="minorHAnsi"/>
          <w:szCs w:val="24"/>
        </w:rPr>
        <w:t>vienošanās</w:t>
      </w:r>
      <w:r w:rsidR="00CD03BB" w:rsidRPr="0016471D">
        <w:rPr>
          <w:rFonts w:asciiTheme="minorHAnsi" w:hAnsiTheme="minorHAnsi"/>
        </w:rPr>
        <w:t xml:space="preserve"> </w:t>
      </w:r>
      <w:r w:rsidRPr="0016471D">
        <w:rPr>
          <w:rFonts w:asciiTheme="minorHAnsi" w:hAnsiTheme="minorHAnsi"/>
        </w:rPr>
        <w:t>(atlases nolikuma 2. pielikums)</w:t>
      </w:r>
      <w:r w:rsidR="00CD03BB">
        <w:rPr>
          <w:rFonts w:asciiTheme="minorHAnsi" w:hAnsiTheme="minorHAnsi"/>
        </w:rPr>
        <w:t xml:space="preserve"> </w:t>
      </w:r>
      <w:r w:rsidRPr="0016471D">
        <w:rPr>
          <w:rFonts w:asciiTheme="minorHAnsi" w:hAnsiTheme="minorHAnsi"/>
          <w:szCs w:val="24"/>
        </w:rPr>
        <w:t xml:space="preserve">slēgšanas procesā var tikt precizēts atbilstoši projekta specifikai. </w:t>
      </w:r>
    </w:p>
    <w:p w14:paraId="71F707E2" w14:textId="4FB25D4F" w:rsidR="00A03DD2" w:rsidRPr="0016471D" w:rsidRDefault="00A03DD2" w:rsidP="0042530E">
      <w:pPr>
        <w:pStyle w:val="ListParagraph"/>
        <w:numPr>
          <w:ilvl w:val="0"/>
          <w:numId w:val="3"/>
        </w:numPr>
        <w:spacing w:after="120"/>
        <w:contextualSpacing w:val="0"/>
        <w:rPr>
          <w:rFonts w:asciiTheme="minorHAnsi" w:hAnsiTheme="minorHAnsi" w:cs="Times New Roman"/>
          <w:szCs w:val="24"/>
        </w:rPr>
      </w:pPr>
      <w:r w:rsidRPr="0016471D">
        <w:rPr>
          <w:rFonts w:asciiTheme="minorHAnsi" w:hAnsiTheme="minorHAnsi" w:cs="Times New Roman"/>
        </w:rPr>
        <w:t xml:space="preserve">Saskaņā ar Likuma 26. pantu </w:t>
      </w:r>
      <w:r w:rsidR="00333D4C">
        <w:rPr>
          <w:rFonts w:asciiTheme="minorHAnsi" w:hAnsiTheme="minorHAnsi" w:cs="Times New Roman"/>
        </w:rPr>
        <w:t>aģentūra</w:t>
      </w:r>
      <w:r w:rsidRPr="0016471D">
        <w:rPr>
          <w:rFonts w:asciiTheme="minorHAnsi" w:hAnsiTheme="minorHAnsi" w:cs="Times New Roman"/>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2CF6687B" w14:textId="77777777" w:rsidR="00A03DD2" w:rsidRPr="0016471D" w:rsidRDefault="00A03DD2" w:rsidP="0042530E">
      <w:pPr>
        <w:pStyle w:val="ListParagraph"/>
        <w:numPr>
          <w:ilvl w:val="1"/>
          <w:numId w:val="3"/>
        </w:numPr>
        <w:spacing w:after="120"/>
        <w:contextualSpacing w:val="0"/>
        <w:rPr>
          <w:rFonts w:asciiTheme="minorHAnsi" w:hAnsiTheme="minorHAnsi" w:cs="Times New Roman"/>
          <w:szCs w:val="24"/>
        </w:rPr>
      </w:pPr>
      <w:r w:rsidRPr="0016471D">
        <w:rPr>
          <w:rFonts w:asciiTheme="minorHAnsi" w:hAnsiTheme="minorHAnsi" w:cs="Times New Roman"/>
        </w:rPr>
        <w:t>apzināti sniegusi nepatiesu informāciju, kas ir būtiska projekta iesnieguma novērtēšanai;</w:t>
      </w:r>
    </w:p>
    <w:p w14:paraId="0413086F" w14:textId="1CCBEA2A" w:rsidR="00A03DD2" w:rsidRPr="0016471D" w:rsidRDefault="00A03DD2" w:rsidP="0042530E">
      <w:pPr>
        <w:pStyle w:val="ListParagraph"/>
        <w:numPr>
          <w:ilvl w:val="1"/>
          <w:numId w:val="3"/>
        </w:numPr>
        <w:spacing w:after="120"/>
        <w:contextualSpacing w:val="0"/>
        <w:rPr>
          <w:rFonts w:asciiTheme="minorHAnsi" w:eastAsia="Times New Roman" w:hAnsiTheme="minorHAnsi" w:cs="Times New Roman"/>
          <w:szCs w:val="24"/>
          <w:lang w:eastAsia="lv-LV"/>
        </w:rPr>
      </w:pPr>
      <w:r w:rsidRPr="0016471D">
        <w:rPr>
          <w:rFonts w:asciiTheme="minorHAnsi" w:hAnsiTheme="minorHAnsi" w:cs="Times New Roman"/>
        </w:rPr>
        <w:t xml:space="preserve">īstenojot projektu, apzināti sniegusi </w:t>
      </w:r>
      <w:r w:rsidR="00333D4C">
        <w:rPr>
          <w:rFonts w:asciiTheme="minorHAnsi" w:hAnsiTheme="minorHAnsi" w:cs="Times New Roman"/>
        </w:rPr>
        <w:t>aģentūrai</w:t>
      </w:r>
      <w:r w:rsidRPr="0016471D">
        <w:rPr>
          <w:rFonts w:asciiTheme="minorHAnsi" w:hAnsiTheme="minorHAnsi" w:cs="Times New Roman"/>
        </w:rPr>
        <w:t xml:space="preserve"> nepatiesu informāciju vai citādi ļaunprātīgi rīkojusies saistībā ar projekta īstenošanu, kas bijis par pamatu neatbilstoši veikto izdevumu ieturēšanai vai atgūšanai, un </w:t>
      </w:r>
      <w:r w:rsidR="00333D4C">
        <w:rPr>
          <w:rFonts w:asciiTheme="minorHAnsi" w:hAnsiTheme="minorHAnsi" w:cs="Times New Roman"/>
        </w:rPr>
        <w:t>aģentūra</w:t>
      </w:r>
      <w:r w:rsidRPr="0016471D">
        <w:rPr>
          <w:rFonts w:asciiTheme="minorHAnsi" w:hAnsiTheme="minorHAnsi" w:cs="Times New Roman"/>
        </w:rPr>
        <w:t xml:space="preserve"> ir izmantojusi tiesības vienpusēji atkāpties no līguma par projekta īstenošanu;</w:t>
      </w:r>
    </w:p>
    <w:p w14:paraId="69374451" w14:textId="59E44063" w:rsidR="00A03DD2" w:rsidRPr="007F5BB7" w:rsidRDefault="00A03DD2" w:rsidP="0042530E">
      <w:pPr>
        <w:pStyle w:val="ListParagraph"/>
        <w:numPr>
          <w:ilvl w:val="1"/>
          <w:numId w:val="3"/>
        </w:numPr>
        <w:spacing w:after="120"/>
        <w:contextualSpacing w:val="0"/>
        <w:rPr>
          <w:rFonts w:asciiTheme="minorHAnsi" w:eastAsia="Times New Roman" w:hAnsiTheme="minorHAnsi" w:cs="Times New Roman"/>
          <w:szCs w:val="24"/>
          <w:lang w:eastAsia="lv-LV"/>
        </w:rPr>
      </w:pPr>
      <w:r w:rsidRPr="0016471D">
        <w:rPr>
          <w:rFonts w:asciiTheme="minorHAnsi" w:hAnsiTheme="minorHAnsi" w:cs="Times New Roman"/>
        </w:rPr>
        <w:t xml:space="preserve">radījusi mākslīgus apstākļus vai apzināti sniegusi faktiskajiem apstākļiem būtiski neatbilstošu informāciju, lai gūtu priekšrocības salīdzinājumā ar citiem projektu iesniedzējiem vai lai </w:t>
      </w:r>
      <w:r w:rsidR="00333D4C">
        <w:rPr>
          <w:rFonts w:asciiTheme="minorHAnsi" w:hAnsiTheme="minorHAnsi" w:cs="Times New Roman"/>
        </w:rPr>
        <w:t>aģentūra</w:t>
      </w:r>
      <w:r w:rsidRPr="0016471D">
        <w:rPr>
          <w:rFonts w:asciiTheme="minorHAnsi" w:hAnsiTheme="minorHAnsi" w:cs="Times New Roman"/>
        </w:rPr>
        <w:t xml:space="preserve"> pieņemtu tai labvēlīgu lēmumu. </w:t>
      </w:r>
      <w:r w:rsidRPr="0016471D">
        <w:rPr>
          <w:rFonts w:asciiTheme="minorHAnsi" w:hAnsiTheme="minorHAnsi" w:cs="Times New Roman"/>
          <w:szCs w:val="24"/>
        </w:rPr>
        <w:t xml:space="preserve">Skaidrojošs materiāls par mākslīgu apstākļu Eiropas Savienības fondu atbalsta saņemšanai radīšanu un vērtēšanu pieejams </w:t>
      </w:r>
      <w:r w:rsidR="000C1F40">
        <w:rPr>
          <w:rFonts w:asciiTheme="minorHAnsi" w:hAnsiTheme="minorHAnsi" w:cs="Times New Roman"/>
          <w:szCs w:val="24"/>
        </w:rPr>
        <w:t>aģentūras</w:t>
      </w:r>
      <w:r w:rsidRPr="0016471D">
        <w:rPr>
          <w:rFonts w:asciiTheme="minorHAnsi" w:hAnsiTheme="minorHAnsi" w:cs="Times New Roman"/>
          <w:szCs w:val="24"/>
        </w:rPr>
        <w:t xml:space="preserve"> tīmekļa vietnē </w:t>
      </w:r>
      <w:hyperlink r:id="rId33" w:history="1">
        <w:r w:rsidRPr="0016471D">
          <w:rPr>
            <w:rStyle w:val="Hyperlink"/>
            <w:rFonts w:asciiTheme="minorHAnsi" w:hAnsiTheme="minorHAnsi" w:cs="Times New Roman"/>
            <w:szCs w:val="24"/>
          </w:rPr>
          <w:t>https://www.cfla.gov.lv/lv/maksligo-apstaklu-radisana-un-vertesana</w:t>
        </w:r>
      </w:hyperlink>
      <w:r w:rsidRPr="0016471D">
        <w:rPr>
          <w:rFonts w:asciiTheme="minorHAnsi" w:hAnsiTheme="minorHAnsi" w:cs="Times New Roman"/>
          <w:szCs w:val="24"/>
        </w:rPr>
        <w:t>.</w:t>
      </w:r>
    </w:p>
    <w:p w14:paraId="0844C7E6" w14:textId="77777777" w:rsidR="00A03DD2" w:rsidRPr="0016471D" w:rsidRDefault="00A03DD2" w:rsidP="00A03DD2">
      <w:pPr>
        <w:spacing w:after="120"/>
        <w:ind w:firstLine="0"/>
        <w:rPr>
          <w:rFonts w:asciiTheme="minorHAnsi" w:hAnsiTheme="minorHAnsi" w:cs="Times New Roman"/>
          <w:b/>
          <w:szCs w:val="24"/>
        </w:rPr>
      </w:pPr>
    </w:p>
    <w:p w14:paraId="51B56851" w14:textId="77777777" w:rsidR="00A03DD2" w:rsidRDefault="00A03DD2" w:rsidP="00A03DD2">
      <w:pPr>
        <w:spacing w:after="120"/>
        <w:ind w:firstLine="0"/>
        <w:rPr>
          <w:rFonts w:asciiTheme="minorHAnsi" w:hAnsiTheme="minorHAnsi" w:cs="Times New Roman"/>
          <w:b/>
        </w:rPr>
      </w:pPr>
      <w:r w:rsidRPr="0016471D">
        <w:rPr>
          <w:rFonts w:asciiTheme="minorHAnsi" w:hAnsiTheme="minorHAnsi" w:cs="Times New Roman"/>
          <w:b/>
        </w:rPr>
        <w:lastRenderedPageBreak/>
        <w:t>Pielikumi:</w:t>
      </w:r>
    </w:p>
    <w:tbl>
      <w:tblPr>
        <w:tblStyle w:val="TableGrid"/>
        <w:tblW w:w="0" w:type="auto"/>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939"/>
      </w:tblGrid>
      <w:tr w:rsidR="00A03DD2" w:rsidRPr="0016471D" w14:paraId="7FF974A6" w14:textId="77777777" w:rsidTr="00357B74">
        <w:trPr>
          <w:trHeight w:val="300"/>
        </w:trPr>
        <w:tc>
          <w:tcPr>
            <w:tcW w:w="1985" w:type="dxa"/>
          </w:tcPr>
          <w:p w14:paraId="376FDA3F" w14:textId="77777777" w:rsidR="00A03DD2" w:rsidRPr="0016471D" w:rsidRDefault="00A03DD2" w:rsidP="00357B74">
            <w:pPr>
              <w:spacing w:after="120"/>
              <w:ind w:left="0" w:firstLine="0"/>
              <w:rPr>
                <w:rFonts w:asciiTheme="minorHAnsi" w:hAnsiTheme="minorHAnsi" w:cs="Times New Roman"/>
                <w:color w:val="FF0000"/>
                <w:szCs w:val="24"/>
              </w:rPr>
            </w:pPr>
            <w:r w:rsidRPr="0016471D">
              <w:rPr>
                <w:rFonts w:asciiTheme="minorHAnsi" w:hAnsiTheme="minorHAnsi" w:cs="Times New Roman"/>
                <w:szCs w:val="24"/>
              </w:rPr>
              <w:t xml:space="preserve">1. pielikums. </w:t>
            </w:r>
          </w:p>
        </w:tc>
        <w:tc>
          <w:tcPr>
            <w:tcW w:w="6939" w:type="dxa"/>
          </w:tcPr>
          <w:p w14:paraId="59146F2A" w14:textId="77777777" w:rsidR="00A03DD2" w:rsidRPr="0016471D" w:rsidRDefault="00A03DD2" w:rsidP="00357B74">
            <w:pPr>
              <w:spacing w:after="120"/>
              <w:ind w:left="0" w:firstLine="0"/>
              <w:rPr>
                <w:rFonts w:asciiTheme="minorHAnsi" w:hAnsiTheme="minorHAnsi" w:cs="Times New Roman"/>
                <w:szCs w:val="24"/>
              </w:rPr>
            </w:pPr>
            <w:r w:rsidRPr="0016471D">
              <w:rPr>
                <w:rFonts w:asciiTheme="minorHAnsi" w:eastAsia="Times New Roman" w:hAnsiTheme="minorHAnsi" w:cs="Times New Roman"/>
                <w:szCs w:val="24"/>
                <w:lang w:eastAsia="lv-LV"/>
              </w:rPr>
              <w:t>Projektu</w:t>
            </w:r>
            <w:r>
              <w:rPr>
                <w:rFonts w:asciiTheme="minorHAnsi" w:eastAsia="Times New Roman" w:hAnsiTheme="minorHAnsi" w:cs="Times New Roman"/>
                <w:szCs w:val="24"/>
                <w:lang w:eastAsia="lv-LV"/>
              </w:rPr>
              <w:t xml:space="preserve"> </w:t>
            </w:r>
            <w:r w:rsidRPr="0016471D">
              <w:rPr>
                <w:rFonts w:asciiTheme="minorHAnsi" w:eastAsia="Times New Roman" w:hAnsiTheme="minorHAnsi" w:cs="Times New Roman"/>
                <w:szCs w:val="24"/>
                <w:lang w:eastAsia="lv-LV"/>
              </w:rPr>
              <w:t>iesniegumu vērtēšanas kritēriji un to piemērošanas metodik</w:t>
            </w:r>
            <w:r>
              <w:rPr>
                <w:rFonts w:asciiTheme="minorHAnsi" w:eastAsia="Times New Roman" w:hAnsiTheme="minorHAnsi" w:cs="Times New Roman"/>
                <w:szCs w:val="24"/>
                <w:lang w:eastAsia="lv-LV"/>
              </w:rPr>
              <w:t>a</w:t>
            </w:r>
            <w:r w:rsidRPr="0016471D">
              <w:rPr>
                <w:rFonts w:asciiTheme="minorHAnsi" w:eastAsia="Times New Roman" w:hAnsiTheme="minorHAnsi" w:cs="Times New Roman"/>
                <w:szCs w:val="24"/>
                <w:lang w:eastAsia="lv-LV"/>
              </w:rPr>
              <w:t>.</w:t>
            </w:r>
          </w:p>
        </w:tc>
      </w:tr>
      <w:tr w:rsidR="00A03DD2" w:rsidRPr="0016471D" w14:paraId="310AB723" w14:textId="77777777" w:rsidTr="00357B74">
        <w:trPr>
          <w:trHeight w:val="300"/>
        </w:trPr>
        <w:tc>
          <w:tcPr>
            <w:tcW w:w="1985" w:type="dxa"/>
          </w:tcPr>
          <w:p w14:paraId="1FFCEEB5" w14:textId="77777777" w:rsidR="00A03DD2" w:rsidRPr="0016471D" w:rsidRDefault="00A03DD2" w:rsidP="00357B74">
            <w:pPr>
              <w:spacing w:after="120"/>
              <w:ind w:left="0" w:firstLine="0"/>
              <w:rPr>
                <w:rFonts w:asciiTheme="minorHAnsi" w:hAnsiTheme="minorHAnsi" w:cs="Times New Roman"/>
                <w:color w:val="FF0000"/>
                <w:szCs w:val="24"/>
              </w:rPr>
            </w:pPr>
            <w:r w:rsidRPr="0016471D">
              <w:rPr>
                <w:rFonts w:asciiTheme="minorHAnsi" w:eastAsia="Times New Roman" w:hAnsiTheme="minorHAnsi" w:cs="Times New Roman"/>
                <w:lang w:eastAsia="lv-LV"/>
              </w:rPr>
              <w:t>2.</w:t>
            </w:r>
            <w:r w:rsidRPr="0016471D">
              <w:rPr>
                <w:rFonts w:asciiTheme="minorHAnsi" w:hAnsiTheme="minorHAnsi"/>
              </w:rPr>
              <w:t> </w:t>
            </w:r>
            <w:r w:rsidRPr="0016471D">
              <w:rPr>
                <w:rFonts w:asciiTheme="minorHAnsi" w:eastAsia="Times New Roman" w:hAnsiTheme="minorHAnsi" w:cs="Times New Roman"/>
                <w:lang w:eastAsia="lv-LV"/>
              </w:rPr>
              <w:t>pielikums.</w:t>
            </w:r>
          </w:p>
        </w:tc>
        <w:tc>
          <w:tcPr>
            <w:tcW w:w="6939" w:type="dxa"/>
          </w:tcPr>
          <w:p w14:paraId="455E4688" w14:textId="2418CF72" w:rsidR="00A03DD2" w:rsidRDefault="00A03DD2" w:rsidP="00357B74">
            <w:pPr>
              <w:spacing w:after="120"/>
              <w:ind w:left="0" w:firstLine="0"/>
              <w:rPr>
                <w:rFonts w:asciiTheme="minorHAnsi" w:eastAsia="Times New Roman" w:hAnsiTheme="minorHAnsi" w:cs="Times New Roman"/>
                <w:szCs w:val="24"/>
                <w:lang w:eastAsia="lv-LV"/>
              </w:rPr>
            </w:pPr>
            <w:r w:rsidRPr="0016471D">
              <w:rPr>
                <w:rFonts w:asciiTheme="minorHAnsi" w:hAnsiTheme="minorHAnsi"/>
                <w:color w:val="000000" w:themeColor="text1"/>
              </w:rPr>
              <w:t xml:space="preserve">Vienošanās par </w:t>
            </w:r>
            <w:r w:rsidRPr="0016471D">
              <w:rPr>
                <w:rFonts w:asciiTheme="minorHAnsi" w:hAnsiTheme="minorHAnsi"/>
              </w:rPr>
              <w:t>projekta īstenošanu</w:t>
            </w:r>
            <w:r w:rsidRPr="0016471D">
              <w:rPr>
                <w:rStyle w:val="FootnoteReference"/>
                <w:rFonts w:asciiTheme="minorHAnsi" w:hAnsiTheme="minorHAnsi" w:cs="Times New Roman"/>
                <w:szCs w:val="24"/>
              </w:rPr>
              <w:footnoteReference w:id="2"/>
            </w:r>
            <w:r w:rsidRPr="0016471D">
              <w:rPr>
                <w:rFonts w:asciiTheme="minorHAnsi" w:hAnsiTheme="minorHAnsi"/>
              </w:rPr>
              <w:t xml:space="preserve"> projekts</w:t>
            </w:r>
            <w:r w:rsidRPr="0016471D">
              <w:rPr>
                <w:rFonts w:asciiTheme="minorHAnsi" w:eastAsia="Times New Roman" w:hAnsiTheme="minorHAnsi" w:cs="Times New Roman"/>
                <w:szCs w:val="24"/>
                <w:lang w:eastAsia="lv-LV"/>
              </w:rPr>
              <w:t xml:space="preserve">. </w:t>
            </w:r>
          </w:p>
          <w:p w14:paraId="4CC4B2C3" w14:textId="77777777" w:rsidR="00A03DD2" w:rsidRPr="0016471D" w:rsidRDefault="00A03DD2" w:rsidP="00357B74">
            <w:pPr>
              <w:spacing w:after="120"/>
              <w:ind w:left="0" w:firstLine="0"/>
              <w:rPr>
                <w:rFonts w:asciiTheme="minorHAnsi" w:eastAsia="Times New Roman" w:hAnsiTheme="minorHAnsi" w:cs="Times New Roman"/>
                <w:lang w:eastAsia="lv-LV"/>
              </w:rPr>
            </w:pPr>
          </w:p>
        </w:tc>
      </w:tr>
      <w:tr w:rsidR="00A03DD2" w:rsidRPr="0016471D" w14:paraId="6625ABFF" w14:textId="77777777" w:rsidTr="00357B74">
        <w:trPr>
          <w:trHeight w:val="300"/>
        </w:trPr>
        <w:tc>
          <w:tcPr>
            <w:tcW w:w="1985" w:type="dxa"/>
          </w:tcPr>
          <w:p w14:paraId="03207A75" w14:textId="77777777" w:rsidR="00A03DD2" w:rsidRPr="00E7489A" w:rsidRDefault="00A03DD2" w:rsidP="00357B74">
            <w:pPr>
              <w:spacing w:after="120"/>
              <w:ind w:left="0" w:firstLine="0"/>
              <w:rPr>
                <w:rFonts w:asciiTheme="minorHAnsi" w:eastAsia="Times New Roman" w:hAnsiTheme="minorHAnsi" w:cs="Times New Roman"/>
                <w:lang w:eastAsia="lv-LV"/>
              </w:rPr>
            </w:pPr>
            <w:r w:rsidRPr="00E7489A">
              <w:rPr>
                <w:rFonts w:asciiTheme="minorHAnsi" w:eastAsia="Times New Roman" w:hAnsiTheme="minorHAnsi" w:cs="Times New Roman"/>
                <w:lang w:eastAsia="lv-LV"/>
              </w:rPr>
              <w:t>3.</w:t>
            </w:r>
            <w:r w:rsidRPr="00E7489A">
              <w:rPr>
                <w:rFonts w:asciiTheme="minorHAnsi" w:hAnsiTheme="minorHAnsi"/>
              </w:rPr>
              <w:t> </w:t>
            </w:r>
            <w:r w:rsidRPr="00E7489A">
              <w:rPr>
                <w:rFonts w:asciiTheme="minorHAnsi" w:eastAsia="Times New Roman" w:hAnsiTheme="minorHAnsi" w:cs="Times New Roman"/>
                <w:lang w:eastAsia="lv-LV"/>
              </w:rPr>
              <w:t>pielikums.</w:t>
            </w:r>
          </w:p>
        </w:tc>
        <w:tc>
          <w:tcPr>
            <w:tcW w:w="6939" w:type="dxa"/>
          </w:tcPr>
          <w:p w14:paraId="10068B96" w14:textId="77777777" w:rsidR="00A03DD2" w:rsidRPr="00E7489A" w:rsidRDefault="00A03DD2" w:rsidP="00357B74">
            <w:pPr>
              <w:spacing w:after="120"/>
              <w:ind w:left="0" w:firstLine="0"/>
              <w:rPr>
                <w:rFonts w:asciiTheme="minorHAnsi" w:hAnsiTheme="minorHAnsi"/>
                <w:color w:val="000000" w:themeColor="text1"/>
              </w:rPr>
            </w:pPr>
            <w:r w:rsidRPr="00E7489A">
              <w:rPr>
                <w:rFonts w:asciiTheme="minorHAnsi" w:hAnsiTheme="minorHAnsi" w:cs="Times New Roman"/>
              </w:rPr>
              <w:t>Izmaksu un ieguvumu analīzes modelis (</w:t>
            </w:r>
            <w:r w:rsidRPr="009B0DF9">
              <w:rPr>
                <w:rFonts w:asciiTheme="minorHAnsi" w:hAnsiTheme="minorHAnsi" w:cs="Times New Roman"/>
                <w:i/>
                <w:iCs/>
              </w:rPr>
              <w:t>MS Excel</w:t>
            </w:r>
            <w:r w:rsidRPr="00E7489A">
              <w:rPr>
                <w:rFonts w:asciiTheme="minorHAnsi" w:hAnsiTheme="minorHAnsi" w:cs="Times New Roman"/>
              </w:rPr>
              <w:t xml:space="preserve"> datne).</w:t>
            </w:r>
          </w:p>
        </w:tc>
      </w:tr>
      <w:tr w:rsidR="00A03DD2" w:rsidRPr="0016471D" w14:paraId="0804463F" w14:textId="77777777" w:rsidTr="00357B74">
        <w:trPr>
          <w:trHeight w:val="300"/>
        </w:trPr>
        <w:tc>
          <w:tcPr>
            <w:tcW w:w="1985" w:type="dxa"/>
            <w:vAlign w:val="center"/>
          </w:tcPr>
          <w:p w14:paraId="4E443073" w14:textId="77777777" w:rsidR="00A03DD2" w:rsidRPr="00E7489A" w:rsidRDefault="00A03DD2" w:rsidP="00357B74">
            <w:pPr>
              <w:spacing w:after="120"/>
              <w:ind w:left="0" w:firstLine="0"/>
              <w:jc w:val="left"/>
              <w:rPr>
                <w:rFonts w:asciiTheme="minorHAnsi" w:eastAsia="Times New Roman" w:hAnsiTheme="minorHAnsi" w:cs="Times New Roman"/>
                <w:lang w:eastAsia="lv-LV"/>
              </w:rPr>
            </w:pPr>
            <w:r w:rsidRPr="00E7489A">
              <w:rPr>
                <w:rFonts w:asciiTheme="minorHAnsi" w:eastAsia="Times New Roman" w:hAnsiTheme="minorHAnsi" w:cs="Times New Roman"/>
                <w:lang w:eastAsia="lv-LV"/>
              </w:rPr>
              <w:t>4.</w:t>
            </w:r>
            <w:r w:rsidRPr="00E7489A">
              <w:rPr>
                <w:rFonts w:asciiTheme="minorHAnsi" w:hAnsiTheme="minorHAnsi"/>
              </w:rPr>
              <w:t> </w:t>
            </w:r>
            <w:r w:rsidRPr="00E7489A">
              <w:rPr>
                <w:rFonts w:asciiTheme="minorHAnsi" w:eastAsia="Times New Roman" w:hAnsiTheme="minorHAnsi" w:cs="Times New Roman"/>
                <w:lang w:eastAsia="lv-LV"/>
              </w:rPr>
              <w:t>pielikums.</w:t>
            </w:r>
          </w:p>
        </w:tc>
        <w:tc>
          <w:tcPr>
            <w:tcW w:w="6939" w:type="dxa"/>
          </w:tcPr>
          <w:p w14:paraId="29038B50" w14:textId="77777777" w:rsidR="00A03DD2" w:rsidRPr="00E7489A" w:rsidRDefault="00A03DD2" w:rsidP="00357B74">
            <w:pPr>
              <w:spacing w:after="120"/>
              <w:ind w:left="0" w:firstLine="0"/>
              <w:rPr>
                <w:rFonts w:asciiTheme="minorHAnsi" w:hAnsiTheme="minorHAnsi"/>
                <w:color w:val="000000" w:themeColor="text1"/>
              </w:rPr>
            </w:pPr>
            <w:r w:rsidRPr="00E7489A">
              <w:rPr>
                <w:rFonts w:asciiTheme="minorHAnsi" w:hAnsiTheme="minorHAnsi"/>
              </w:rPr>
              <w:t>Izmaksu un ieguvumu analīzes aprēķinu modeļa aizpildīšanas metodika (</w:t>
            </w:r>
            <w:r w:rsidRPr="009B0DF9">
              <w:rPr>
                <w:rFonts w:asciiTheme="minorHAnsi" w:hAnsiTheme="minorHAnsi"/>
                <w:i/>
                <w:iCs/>
              </w:rPr>
              <w:t>Word</w:t>
            </w:r>
            <w:r w:rsidRPr="00E7489A">
              <w:rPr>
                <w:rFonts w:asciiTheme="minorHAnsi" w:hAnsiTheme="minorHAnsi"/>
              </w:rPr>
              <w:t xml:space="preserve"> datne).</w:t>
            </w:r>
          </w:p>
        </w:tc>
      </w:tr>
    </w:tbl>
    <w:p w14:paraId="27078B9F" w14:textId="77777777" w:rsidR="00A03DD2" w:rsidRPr="0016471D" w:rsidRDefault="00A03DD2" w:rsidP="00A03DD2">
      <w:pPr>
        <w:ind w:firstLine="0"/>
        <w:rPr>
          <w:rFonts w:asciiTheme="minorHAnsi" w:hAnsiTheme="minorHAnsi"/>
          <w:i/>
          <w:iCs/>
          <w:sz w:val="20"/>
          <w:szCs w:val="20"/>
        </w:rPr>
      </w:pPr>
    </w:p>
    <w:p w14:paraId="67841718" w14:textId="77777777" w:rsidR="00A03DD2" w:rsidRPr="0016471D" w:rsidRDefault="00A03DD2" w:rsidP="00A03DD2">
      <w:pPr>
        <w:ind w:firstLine="0"/>
        <w:rPr>
          <w:rFonts w:asciiTheme="minorHAnsi" w:hAnsiTheme="minorHAnsi"/>
          <w:i/>
          <w:iCs/>
          <w:sz w:val="20"/>
          <w:szCs w:val="20"/>
        </w:rPr>
      </w:pPr>
    </w:p>
    <w:p w14:paraId="5176E6BC" w14:textId="77777777" w:rsidR="00A03DD2" w:rsidRPr="0009676E" w:rsidRDefault="00A03DD2" w:rsidP="00A03DD2">
      <w:pPr>
        <w:ind w:firstLine="0"/>
        <w:rPr>
          <w:rFonts w:asciiTheme="minorHAnsi" w:hAnsiTheme="minorHAnsi"/>
          <w:i/>
          <w:iCs/>
          <w:sz w:val="20"/>
          <w:szCs w:val="20"/>
        </w:rPr>
      </w:pPr>
    </w:p>
    <w:p w14:paraId="597E8D2B" w14:textId="77777777" w:rsidR="00A03DD2" w:rsidRPr="0009676E" w:rsidRDefault="00A03DD2" w:rsidP="00A03DD2">
      <w:pPr>
        <w:rPr>
          <w:rFonts w:asciiTheme="minorHAnsi" w:hAnsiTheme="minorHAnsi"/>
        </w:rPr>
      </w:pPr>
    </w:p>
    <w:p w14:paraId="0658092F" w14:textId="288CA2F7" w:rsidR="00A03DD2" w:rsidRPr="0009676E" w:rsidRDefault="00A03DD2" w:rsidP="0009676E">
      <w:pPr>
        <w:ind w:firstLine="0"/>
        <w:rPr>
          <w:rFonts w:asciiTheme="minorHAnsi" w:hAnsiTheme="minorHAnsi"/>
          <w:lang w:eastAsia="lv-LV"/>
        </w:rPr>
      </w:pPr>
    </w:p>
    <w:sectPr w:rsidR="00A03DD2" w:rsidRPr="0009676E" w:rsidSect="00A03DD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1F50" w14:textId="77777777" w:rsidR="00750F84" w:rsidRDefault="00750F84" w:rsidP="00A03DD2">
      <w:r>
        <w:separator/>
      </w:r>
    </w:p>
  </w:endnote>
  <w:endnote w:type="continuationSeparator" w:id="0">
    <w:p w14:paraId="6C8D7D4E" w14:textId="77777777" w:rsidR="00750F84" w:rsidRDefault="00750F84" w:rsidP="00A0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7E32" w14:textId="77777777" w:rsidR="00750F84" w:rsidRDefault="00750F84" w:rsidP="00A03DD2">
      <w:r>
        <w:separator/>
      </w:r>
    </w:p>
  </w:footnote>
  <w:footnote w:type="continuationSeparator" w:id="0">
    <w:p w14:paraId="40907033" w14:textId="77777777" w:rsidR="00750F84" w:rsidRDefault="00750F84" w:rsidP="00A03DD2">
      <w:r>
        <w:continuationSeparator/>
      </w:r>
    </w:p>
  </w:footnote>
  <w:footnote w:id="1">
    <w:p w14:paraId="6531214C" w14:textId="78372020" w:rsidR="00A03DD2" w:rsidRPr="0077609D" w:rsidRDefault="00A03DD2" w:rsidP="00A03DD2">
      <w:pPr>
        <w:ind w:firstLine="0"/>
        <w:rPr>
          <w:rFonts w:asciiTheme="minorHAnsi" w:hAnsiTheme="minorHAnsi" w:cs="Times New Roman"/>
          <w:sz w:val="20"/>
          <w:szCs w:val="20"/>
        </w:rPr>
      </w:pPr>
      <w:r w:rsidRPr="0077609D">
        <w:rPr>
          <w:rStyle w:val="FootnoteReference"/>
          <w:rFonts w:asciiTheme="minorHAnsi" w:hAnsiTheme="minorHAnsi" w:cs="Times New Roman"/>
          <w:sz w:val="20"/>
          <w:szCs w:val="20"/>
        </w:rPr>
        <w:footnoteRef/>
      </w:r>
      <w:r w:rsidRPr="0077609D">
        <w:rPr>
          <w:rFonts w:asciiTheme="minorHAnsi" w:hAnsiTheme="minorHAnsi" w:cs="Times New Roman"/>
          <w:sz w:val="20"/>
          <w:szCs w:val="20"/>
        </w:rPr>
        <w:t xml:space="preserve"> </w:t>
      </w:r>
      <w:r w:rsidRPr="0077609D">
        <w:rPr>
          <w:rFonts w:asciiTheme="minorHAnsi" w:hAnsiTheme="minorHAnsi" w:cs="Times New Roman"/>
          <w:sz w:val="20"/>
          <w:szCs w:val="20"/>
          <w:shd w:val="clear" w:color="auto" w:fill="FFFFFF"/>
        </w:rPr>
        <w:t>Eiropas Parlamenta un Padomes 2024. gada 23. septembra Regula (ES, Euratom) 2024/2509 par finanšu noteikumiem, ko piemēro Savienības vispārējam budžetam</w:t>
      </w:r>
      <w:r w:rsidR="00772F99" w:rsidRPr="0077609D">
        <w:rPr>
          <w:rFonts w:asciiTheme="minorHAnsi" w:hAnsiTheme="minorHAnsi" w:cs="Times New Roman"/>
          <w:sz w:val="20"/>
          <w:szCs w:val="20"/>
          <w:shd w:val="clear" w:color="auto" w:fill="FFFFFF"/>
        </w:rPr>
        <w:t>.</w:t>
      </w:r>
      <w:r w:rsidRPr="0077609D">
        <w:rPr>
          <w:rFonts w:asciiTheme="minorHAnsi" w:hAnsiTheme="minorHAnsi" w:cs="Times New Roman"/>
          <w:sz w:val="20"/>
          <w:szCs w:val="20"/>
          <w:shd w:val="clear" w:color="auto" w:fill="FFFFFF"/>
        </w:rPr>
        <w:t xml:space="preserve"> </w:t>
      </w:r>
      <w:r w:rsidR="00772F99" w:rsidRPr="0077609D">
        <w:rPr>
          <w:rFonts w:asciiTheme="minorHAnsi" w:hAnsiTheme="minorHAnsi" w:cs="Times New Roman"/>
          <w:sz w:val="20"/>
          <w:szCs w:val="20"/>
          <w:shd w:val="clear" w:color="auto" w:fill="FFFFFF"/>
        </w:rPr>
        <w:t>P</w:t>
      </w:r>
      <w:r w:rsidRPr="0077609D">
        <w:rPr>
          <w:rFonts w:asciiTheme="minorHAnsi" w:hAnsiTheme="minorHAnsi" w:cs="Times New Roman"/>
          <w:sz w:val="20"/>
          <w:szCs w:val="20"/>
          <w:shd w:val="clear" w:color="auto" w:fill="FFFFFF"/>
        </w:rPr>
        <w:t>ieejam</w:t>
      </w:r>
      <w:r w:rsidR="00772F99" w:rsidRPr="0077609D">
        <w:rPr>
          <w:rFonts w:asciiTheme="minorHAnsi" w:hAnsiTheme="minorHAnsi" w:cs="Times New Roman"/>
          <w:sz w:val="20"/>
          <w:szCs w:val="20"/>
          <w:shd w:val="clear" w:color="auto" w:fill="FFFFFF"/>
        </w:rPr>
        <w:t>s šeit:</w:t>
      </w:r>
      <w:r w:rsidR="0021446B" w:rsidRPr="0077609D">
        <w:rPr>
          <w:rFonts w:asciiTheme="minorHAnsi" w:hAnsiTheme="minorHAnsi" w:cs="Times New Roman"/>
          <w:sz w:val="20"/>
          <w:szCs w:val="20"/>
          <w:shd w:val="clear" w:color="auto" w:fill="FFFFFF"/>
        </w:rPr>
        <w:t xml:space="preserve"> </w:t>
      </w:r>
      <w:hyperlink r:id="rId1" w:history="1">
        <w:r w:rsidR="0021446B" w:rsidRPr="0077609D">
          <w:rPr>
            <w:rStyle w:val="Hyperlink"/>
            <w:rFonts w:asciiTheme="minorHAnsi" w:hAnsiTheme="minorHAnsi"/>
            <w:i/>
            <w:iCs/>
            <w:sz w:val="20"/>
            <w:szCs w:val="20"/>
          </w:rPr>
          <w:t>https://eur-lex.europa.eu/legal-content/lv/TXT/?uri=CELEX%3A32024R2509</w:t>
        </w:r>
      </w:hyperlink>
      <w:r w:rsidR="0021446B" w:rsidRPr="0077609D">
        <w:rPr>
          <w:rFonts w:asciiTheme="minorHAnsi" w:hAnsiTheme="minorHAnsi"/>
          <w:sz w:val="20"/>
          <w:szCs w:val="20"/>
        </w:rPr>
        <w:t>.</w:t>
      </w:r>
    </w:p>
  </w:footnote>
  <w:footnote w:id="2">
    <w:p w14:paraId="28D74F6E" w14:textId="405CD3B6" w:rsidR="00A03DD2" w:rsidRPr="009367C7" w:rsidRDefault="00A03DD2" w:rsidP="00A03DD2">
      <w:pPr>
        <w:pStyle w:val="FootnoteText"/>
        <w:ind w:firstLine="0"/>
        <w:rPr>
          <w:rFonts w:asciiTheme="minorHAnsi" w:hAnsiTheme="minorHAnsi"/>
        </w:rPr>
      </w:pPr>
      <w:r w:rsidRPr="009367C7">
        <w:rPr>
          <w:rStyle w:val="FootnoteReference"/>
          <w:rFonts w:asciiTheme="minorHAnsi" w:hAnsiTheme="minorHAnsi"/>
          <w:sz w:val="20"/>
        </w:rPr>
        <w:footnoteRef/>
      </w:r>
      <w:r w:rsidRPr="009367C7">
        <w:rPr>
          <w:rFonts w:asciiTheme="minorHAnsi" w:hAnsiTheme="minorHAnsi"/>
        </w:rPr>
        <w:t xml:space="preserve"> </w:t>
      </w:r>
      <w:r w:rsidRPr="009367C7">
        <w:rPr>
          <w:rFonts w:asciiTheme="minorHAnsi" w:hAnsiTheme="minorHAnsi"/>
        </w:rPr>
        <w:t>Vienošanās par projekta īstenošanu tiek parakstīts/ -</w:t>
      </w:r>
      <w:proofErr w:type="spellStart"/>
      <w:r w:rsidRPr="009367C7">
        <w:rPr>
          <w:rFonts w:asciiTheme="minorHAnsi" w:hAnsiTheme="minorHAnsi"/>
        </w:rPr>
        <w:t>ta</w:t>
      </w:r>
      <w:proofErr w:type="spellEnd"/>
      <w:r w:rsidRPr="009367C7">
        <w:rPr>
          <w:rFonts w:asciiTheme="minorHAnsi" w:hAnsiTheme="minorHAnsi"/>
        </w:rPr>
        <w:t xml:space="preserve"> Projektu portālā un netiek noformēts/ -</w:t>
      </w:r>
      <w:proofErr w:type="spellStart"/>
      <w:r w:rsidRPr="009367C7">
        <w:rPr>
          <w:rFonts w:asciiTheme="minorHAnsi" w:hAnsiTheme="minorHAnsi"/>
        </w:rPr>
        <w:t>ta</w:t>
      </w:r>
      <w:proofErr w:type="spellEnd"/>
      <w:r w:rsidRPr="009367C7">
        <w:rPr>
          <w:rFonts w:asciiTheme="minorHAnsi" w:hAnsiTheme="minorHAnsi"/>
        </w:rPr>
        <w:t xml:space="preserve"> atsevišķa elektroniska dokumenta formā. Nolikuma pielikumā pievienota Vienošanās par projekta īstenošanu </w:t>
      </w:r>
      <w:proofErr w:type="spellStart"/>
      <w:r w:rsidRPr="009367C7">
        <w:rPr>
          <w:rFonts w:asciiTheme="minorHAnsi" w:hAnsiTheme="minorHAnsi"/>
        </w:rPr>
        <w:t>standartformas</w:t>
      </w:r>
      <w:proofErr w:type="spellEnd"/>
      <w:r w:rsidRPr="009367C7">
        <w:rPr>
          <w:rFonts w:asciiTheme="minorHAnsi" w:hAnsiTheme="minorHAnsi"/>
        </w:rPr>
        <w:t xml:space="preserve"> priekšskatījuma izdruka, un tā satur būtiskākos projekta īstenošanas nosacījumus. Izdrukā ar simbolu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1EA049A0"/>
    <w:lvl w:ilvl="0" w:tplc="828A828C">
      <w:start w:val="1"/>
      <w:numFmt w:val="upperRoman"/>
      <w:pStyle w:val="Headinggg1"/>
      <w:lvlText w:val="%1."/>
      <w:lvlJc w:val="right"/>
      <w:pPr>
        <w:ind w:left="206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F86068"/>
    <w:multiLevelType w:val="hybridMultilevel"/>
    <w:tmpl w:val="6F28F5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508215A6"/>
    <w:multiLevelType w:val="multilevel"/>
    <w:tmpl w:val="F106F96E"/>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353505437">
    <w:abstractNumId w:val="2"/>
  </w:num>
  <w:num w:numId="2" w16cid:durableId="937326553">
    <w:abstractNumId w:val="3"/>
  </w:num>
  <w:num w:numId="3" w16cid:durableId="403066133">
    <w:abstractNumId w:val="4"/>
  </w:num>
  <w:num w:numId="4" w16cid:durableId="2056810416">
    <w:abstractNumId w:val="0"/>
  </w:num>
  <w:num w:numId="5" w16cid:durableId="1880585838">
    <w:abstractNumId w:val="1"/>
  </w:num>
  <w:num w:numId="6" w16cid:durableId="2015299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10198">
    <w:abstractNumId w:val="0"/>
    <w:lvlOverride w:ilvl="0">
      <w:startOverride w:val="4"/>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D2"/>
    <w:rsid w:val="00012882"/>
    <w:rsid w:val="00024631"/>
    <w:rsid w:val="00026901"/>
    <w:rsid w:val="00082981"/>
    <w:rsid w:val="00082DD4"/>
    <w:rsid w:val="0009676E"/>
    <w:rsid w:val="000A3C4D"/>
    <w:rsid w:val="000B133D"/>
    <w:rsid w:val="000B64E0"/>
    <w:rsid w:val="000C1F40"/>
    <w:rsid w:val="000C238A"/>
    <w:rsid w:val="000C5D73"/>
    <w:rsid w:val="00101ADF"/>
    <w:rsid w:val="00174ED7"/>
    <w:rsid w:val="00194361"/>
    <w:rsid w:val="001B4CDD"/>
    <w:rsid w:val="001B735F"/>
    <w:rsid w:val="001D7BAE"/>
    <w:rsid w:val="00214308"/>
    <w:rsid w:val="0021446B"/>
    <w:rsid w:val="0025098B"/>
    <w:rsid w:val="00254355"/>
    <w:rsid w:val="00256CD3"/>
    <w:rsid w:val="002A1469"/>
    <w:rsid w:val="002E0231"/>
    <w:rsid w:val="002E4654"/>
    <w:rsid w:val="002E7768"/>
    <w:rsid w:val="002F3E78"/>
    <w:rsid w:val="002F534F"/>
    <w:rsid w:val="0033313E"/>
    <w:rsid w:val="00333D4C"/>
    <w:rsid w:val="00350303"/>
    <w:rsid w:val="00411BA0"/>
    <w:rsid w:val="0042530E"/>
    <w:rsid w:val="004870C9"/>
    <w:rsid w:val="0049688C"/>
    <w:rsid w:val="004A0881"/>
    <w:rsid w:val="004A28EE"/>
    <w:rsid w:val="004F42F5"/>
    <w:rsid w:val="00513C2D"/>
    <w:rsid w:val="005212AA"/>
    <w:rsid w:val="00525837"/>
    <w:rsid w:val="005366CD"/>
    <w:rsid w:val="005B23D0"/>
    <w:rsid w:val="00612110"/>
    <w:rsid w:val="00626560"/>
    <w:rsid w:val="00647AA2"/>
    <w:rsid w:val="00697DBC"/>
    <w:rsid w:val="006A4F8D"/>
    <w:rsid w:val="006D4F07"/>
    <w:rsid w:val="006E550A"/>
    <w:rsid w:val="0070693D"/>
    <w:rsid w:val="00717FCC"/>
    <w:rsid w:val="007450DD"/>
    <w:rsid w:val="00750F84"/>
    <w:rsid w:val="00772F99"/>
    <w:rsid w:val="00775B29"/>
    <w:rsid w:val="0077609D"/>
    <w:rsid w:val="007A227B"/>
    <w:rsid w:val="007B2C37"/>
    <w:rsid w:val="007F0250"/>
    <w:rsid w:val="00800833"/>
    <w:rsid w:val="00846DDC"/>
    <w:rsid w:val="00854B32"/>
    <w:rsid w:val="00864100"/>
    <w:rsid w:val="00866737"/>
    <w:rsid w:val="00890D02"/>
    <w:rsid w:val="008B10F1"/>
    <w:rsid w:val="008B5B4D"/>
    <w:rsid w:val="008C1611"/>
    <w:rsid w:val="008F7FDE"/>
    <w:rsid w:val="00906B38"/>
    <w:rsid w:val="00907897"/>
    <w:rsid w:val="009367C7"/>
    <w:rsid w:val="009377FA"/>
    <w:rsid w:val="009824D0"/>
    <w:rsid w:val="00A03DD2"/>
    <w:rsid w:val="00A10596"/>
    <w:rsid w:val="00A21C2A"/>
    <w:rsid w:val="00A242D7"/>
    <w:rsid w:val="00AC56EE"/>
    <w:rsid w:val="00AD2B4B"/>
    <w:rsid w:val="00AE4BCB"/>
    <w:rsid w:val="00B121F7"/>
    <w:rsid w:val="00B216C4"/>
    <w:rsid w:val="00B33C48"/>
    <w:rsid w:val="00B47B6A"/>
    <w:rsid w:val="00BB2D87"/>
    <w:rsid w:val="00BC606A"/>
    <w:rsid w:val="00BF3723"/>
    <w:rsid w:val="00C0169C"/>
    <w:rsid w:val="00C263F4"/>
    <w:rsid w:val="00C66980"/>
    <w:rsid w:val="00C70E22"/>
    <w:rsid w:val="00CA1B76"/>
    <w:rsid w:val="00CC0281"/>
    <w:rsid w:val="00CD03BB"/>
    <w:rsid w:val="00D318E4"/>
    <w:rsid w:val="00D56E79"/>
    <w:rsid w:val="00D72167"/>
    <w:rsid w:val="00D86FD8"/>
    <w:rsid w:val="00DD7495"/>
    <w:rsid w:val="00DE1330"/>
    <w:rsid w:val="00DE65D1"/>
    <w:rsid w:val="00DE6731"/>
    <w:rsid w:val="00DE78CD"/>
    <w:rsid w:val="00E647E8"/>
    <w:rsid w:val="00E85406"/>
    <w:rsid w:val="00E91353"/>
    <w:rsid w:val="00EC4214"/>
    <w:rsid w:val="00ED12CB"/>
    <w:rsid w:val="00EF1F88"/>
    <w:rsid w:val="00F126E0"/>
    <w:rsid w:val="00F24258"/>
    <w:rsid w:val="00F27E82"/>
    <w:rsid w:val="00F3091D"/>
    <w:rsid w:val="00F36AF6"/>
    <w:rsid w:val="00F44E32"/>
    <w:rsid w:val="00F62F67"/>
    <w:rsid w:val="00F71B2F"/>
    <w:rsid w:val="00F84BE6"/>
    <w:rsid w:val="00FC27BE"/>
    <w:rsid w:val="00FD58F1"/>
    <w:rsid w:val="00FE1516"/>
    <w:rsid w:val="05E6F6A7"/>
    <w:rsid w:val="2231FA5A"/>
    <w:rsid w:val="55CEAB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2A30"/>
  <w15:chartTrackingRefBased/>
  <w15:docId w15:val="{B1466FFA-1C6A-4305-BF66-CD45F2B0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DD2"/>
    <w:pPr>
      <w:spacing w:after="0" w:line="240" w:lineRule="auto"/>
      <w:ind w:firstLine="720"/>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A03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D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D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D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D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DD2"/>
    <w:rPr>
      <w:rFonts w:eastAsiaTheme="majorEastAsia" w:cstheme="majorBidi"/>
      <w:color w:val="272727" w:themeColor="text1" w:themeTint="D8"/>
    </w:rPr>
  </w:style>
  <w:style w:type="paragraph" w:styleId="Title">
    <w:name w:val="Title"/>
    <w:basedOn w:val="Normal"/>
    <w:next w:val="Normal"/>
    <w:link w:val="TitleChar"/>
    <w:qFormat/>
    <w:rsid w:val="00A03D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3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DD2"/>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DD2"/>
    <w:pPr>
      <w:spacing w:before="160"/>
      <w:jc w:val="center"/>
    </w:pPr>
    <w:rPr>
      <w:i/>
      <w:iCs/>
      <w:color w:val="404040" w:themeColor="text1" w:themeTint="BF"/>
    </w:rPr>
  </w:style>
  <w:style w:type="character" w:customStyle="1" w:styleId="QuoteChar">
    <w:name w:val="Quote Char"/>
    <w:basedOn w:val="DefaultParagraphFont"/>
    <w:link w:val="Quote"/>
    <w:uiPriority w:val="29"/>
    <w:rsid w:val="00A03DD2"/>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A03DD2"/>
    <w:pPr>
      <w:ind w:left="720"/>
      <w:contextualSpacing/>
    </w:pPr>
  </w:style>
  <w:style w:type="character" w:styleId="IntenseEmphasis">
    <w:name w:val="Intense Emphasis"/>
    <w:basedOn w:val="DefaultParagraphFont"/>
    <w:uiPriority w:val="21"/>
    <w:qFormat/>
    <w:rsid w:val="00A03DD2"/>
    <w:rPr>
      <w:i/>
      <w:iCs/>
      <w:color w:val="0F4761" w:themeColor="accent1" w:themeShade="BF"/>
    </w:rPr>
  </w:style>
  <w:style w:type="paragraph" w:styleId="IntenseQuote">
    <w:name w:val="Intense Quote"/>
    <w:basedOn w:val="Normal"/>
    <w:next w:val="Normal"/>
    <w:link w:val="IntenseQuoteChar"/>
    <w:uiPriority w:val="30"/>
    <w:qFormat/>
    <w:rsid w:val="00A03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DD2"/>
    <w:rPr>
      <w:i/>
      <w:iCs/>
      <w:color w:val="0F4761" w:themeColor="accent1" w:themeShade="BF"/>
    </w:rPr>
  </w:style>
  <w:style w:type="character" w:styleId="IntenseReference">
    <w:name w:val="Intense Reference"/>
    <w:basedOn w:val="DefaultParagraphFont"/>
    <w:uiPriority w:val="32"/>
    <w:qFormat/>
    <w:rsid w:val="00A03DD2"/>
    <w:rPr>
      <w:b/>
      <w:bCs/>
      <w:smallCaps/>
      <w:color w:val="0F4761" w:themeColor="accent1" w:themeShade="BF"/>
      <w:spacing w:val="5"/>
    </w:rPr>
  </w:style>
  <w:style w:type="table" w:styleId="TableGrid">
    <w:name w:val="Table Grid"/>
    <w:basedOn w:val="TableNormal"/>
    <w:rsid w:val="00A03DD2"/>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A03DD2"/>
  </w:style>
  <w:style w:type="paragraph" w:customStyle="1" w:styleId="tv2131">
    <w:name w:val="tv2131"/>
    <w:basedOn w:val="Normal"/>
    <w:rsid w:val="00A03DD2"/>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A03DD2"/>
    <w:rPr>
      <w:sz w:val="16"/>
      <w:szCs w:val="16"/>
    </w:rPr>
  </w:style>
  <w:style w:type="paragraph" w:styleId="CommentText">
    <w:name w:val="annotation text"/>
    <w:basedOn w:val="Normal"/>
    <w:link w:val="CommentTextChar"/>
    <w:uiPriority w:val="99"/>
    <w:unhideWhenUsed/>
    <w:rsid w:val="00A03DD2"/>
    <w:rPr>
      <w:sz w:val="20"/>
      <w:szCs w:val="20"/>
    </w:rPr>
  </w:style>
  <w:style w:type="character" w:customStyle="1" w:styleId="CommentTextChar">
    <w:name w:val="Comment Text Char"/>
    <w:basedOn w:val="DefaultParagraphFont"/>
    <w:link w:val="CommentText"/>
    <w:uiPriority w:val="99"/>
    <w:rsid w:val="00A03DD2"/>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03DD2"/>
    <w:rPr>
      <w:b/>
      <w:bCs/>
    </w:rPr>
  </w:style>
  <w:style w:type="character" w:customStyle="1" w:styleId="CommentSubjectChar">
    <w:name w:val="Comment Subject Char"/>
    <w:basedOn w:val="CommentTextChar"/>
    <w:link w:val="CommentSubject"/>
    <w:uiPriority w:val="99"/>
    <w:semiHidden/>
    <w:rsid w:val="00A03DD2"/>
    <w:rPr>
      <w:rFonts w:ascii="Times New Roman" w:hAnsi="Times New Roman"/>
      <w:b/>
      <w:bCs/>
      <w:kern w:val="0"/>
      <w:sz w:val="20"/>
      <w:szCs w:val="20"/>
      <w14:ligatures w14:val="none"/>
    </w:rPr>
  </w:style>
  <w:style w:type="paragraph" w:styleId="BalloonText">
    <w:name w:val="Balloon Text"/>
    <w:basedOn w:val="Normal"/>
    <w:link w:val="BalloonTextChar"/>
    <w:uiPriority w:val="99"/>
    <w:semiHidden/>
    <w:unhideWhenUsed/>
    <w:rsid w:val="00A03DD2"/>
    <w:rPr>
      <w:rFonts w:ascii="Tahoma" w:hAnsi="Tahoma" w:cs="Tahoma"/>
      <w:sz w:val="16"/>
      <w:szCs w:val="16"/>
    </w:rPr>
  </w:style>
  <w:style w:type="character" w:customStyle="1" w:styleId="BalloonTextChar">
    <w:name w:val="Balloon Text Char"/>
    <w:basedOn w:val="DefaultParagraphFont"/>
    <w:link w:val="BalloonText"/>
    <w:uiPriority w:val="99"/>
    <w:semiHidden/>
    <w:rsid w:val="00A03DD2"/>
    <w:rPr>
      <w:rFonts w:ascii="Tahoma" w:hAnsi="Tahoma" w:cs="Tahoma"/>
      <w:kern w:val="0"/>
      <w:sz w:val="16"/>
      <w:szCs w:val="16"/>
      <w14:ligatures w14:val="none"/>
    </w:rPr>
  </w:style>
  <w:style w:type="paragraph" w:customStyle="1" w:styleId="Default">
    <w:name w:val="Default"/>
    <w:rsid w:val="00A03DD2"/>
    <w:pPr>
      <w:autoSpaceDE w:val="0"/>
      <w:autoSpaceDN w:val="0"/>
      <w:adjustRightInd w:val="0"/>
      <w:spacing w:before="120" w:after="0" w:line="240" w:lineRule="auto"/>
      <w:ind w:left="851" w:hanging="567"/>
      <w:jc w:val="both"/>
    </w:pPr>
    <w:rPr>
      <w:rFonts w:ascii="Times New Roman" w:eastAsia="Times New Roman" w:hAnsi="Times New Roman" w:cs="Times New Roman"/>
      <w:color w:val="000000"/>
      <w:kern w:val="0"/>
      <w:sz w:val="24"/>
      <w:szCs w:val="24"/>
      <w:lang w:eastAsia="lv-LV"/>
      <w14:ligatures w14:val="none"/>
    </w:rPr>
  </w:style>
  <w:style w:type="character" w:customStyle="1" w:styleId="c14">
    <w:name w:val="c14"/>
    <w:basedOn w:val="DefaultParagraphFont"/>
    <w:rsid w:val="00A03DD2"/>
  </w:style>
  <w:style w:type="paragraph" w:styleId="Header">
    <w:name w:val="header"/>
    <w:basedOn w:val="Normal"/>
    <w:link w:val="HeaderChar"/>
    <w:uiPriority w:val="99"/>
    <w:unhideWhenUsed/>
    <w:rsid w:val="00A03DD2"/>
    <w:pPr>
      <w:tabs>
        <w:tab w:val="center" w:pos="4153"/>
        <w:tab w:val="right" w:pos="8306"/>
      </w:tabs>
    </w:pPr>
  </w:style>
  <w:style w:type="character" w:customStyle="1" w:styleId="HeaderChar">
    <w:name w:val="Header Char"/>
    <w:basedOn w:val="DefaultParagraphFont"/>
    <w:link w:val="Header"/>
    <w:uiPriority w:val="99"/>
    <w:rsid w:val="00A03DD2"/>
    <w:rPr>
      <w:rFonts w:ascii="Times New Roman" w:hAnsi="Times New Roman"/>
      <w:kern w:val="0"/>
      <w:sz w:val="24"/>
      <w14:ligatures w14:val="none"/>
    </w:rPr>
  </w:style>
  <w:style w:type="paragraph" w:styleId="Footer">
    <w:name w:val="footer"/>
    <w:basedOn w:val="Normal"/>
    <w:link w:val="FooterChar"/>
    <w:uiPriority w:val="99"/>
    <w:unhideWhenUsed/>
    <w:rsid w:val="00A03DD2"/>
    <w:pPr>
      <w:tabs>
        <w:tab w:val="center" w:pos="4153"/>
        <w:tab w:val="right" w:pos="8306"/>
      </w:tabs>
    </w:pPr>
  </w:style>
  <w:style w:type="character" w:customStyle="1" w:styleId="FooterChar">
    <w:name w:val="Footer Char"/>
    <w:basedOn w:val="DefaultParagraphFont"/>
    <w:link w:val="Footer"/>
    <w:uiPriority w:val="99"/>
    <w:rsid w:val="00A03DD2"/>
    <w:rPr>
      <w:rFonts w:ascii="Times New Roman" w:hAnsi="Times New Roman"/>
      <w:kern w:val="0"/>
      <w:sz w:val="24"/>
      <w14:ligatures w14:val="none"/>
    </w:rPr>
  </w:style>
  <w:style w:type="paragraph" w:customStyle="1" w:styleId="naisf">
    <w:name w:val="naisf"/>
    <w:basedOn w:val="Normal"/>
    <w:rsid w:val="00A03DD2"/>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A03DD2"/>
    <w:pPr>
      <w:spacing w:line="480" w:lineRule="auto"/>
    </w:pPr>
    <w:rPr>
      <w:rFonts w:eastAsia="Times New Roman" w:cs="Times New Roman"/>
      <w:szCs w:val="20"/>
    </w:rPr>
  </w:style>
  <w:style w:type="character" w:customStyle="1" w:styleId="BodyText2Char">
    <w:name w:val="Body Text 2 Char"/>
    <w:basedOn w:val="DefaultParagraphFont"/>
    <w:link w:val="BodyText2"/>
    <w:rsid w:val="00A03DD2"/>
    <w:rPr>
      <w:rFonts w:ascii="Times New Roman" w:eastAsia="Times New Roman" w:hAnsi="Times New Roman" w:cs="Times New Roman"/>
      <w:kern w:val="0"/>
      <w:sz w:val="24"/>
      <w:szCs w:val="20"/>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A03DD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A03DD2"/>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A03DD2"/>
    <w:rPr>
      <w:rFonts w:ascii="Times New Roman" w:hAnsi="Times New Roman"/>
      <w:sz w:val="24"/>
      <w:vertAlign w:val="superscript"/>
    </w:rPr>
  </w:style>
  <w:style w:type="character" w:styleId="Hyperlink">
    <w:name w:val="Hyperlink"/>
    <w:basedOn w:val="DefaultParagraphFont"/>
    <w:uiPriority w:val="99"/>
    <w:unhideWhenUsed/>
    <w:rsid w:val="00A03DD2"/>
    <w:rPr>
      <w:color w:val="467886" w:themeColor="hyperlink"/>
      <w:u w:val="single"/>
    </w:rPr>
  </w:style>
  <w:style w:type="paragraph" w:customStyle="1" w:styleId="Style1">
    <w:name w:val="Style1"/>
    <w:basedOn w:val="ListParagraph"/>
    <w:link w:val="Style1Char"/>
    <w:qFormat/>
    <w:rsid w:val="00A03DD2"/>
    <w:pPr>
      <w:numPr>
        <w:ilvl w:val="1"/>
        <w:numId w:val="1"/>
      </w:numPr>
      <w:autoSpaceDE w:val="0"/>
      <w:autoSpaceDN w:val="0"/>
      <w:adjustRightInd w:val="0"/>
      <w:spacing w:before="240"/>
    </w:pPr>
    <w:rPr>
      <w:rFonts w:cs="Times New Roman"/>
      <w:szCs w:val="24"/>
    </w:rPr>
  </w:style>
  <w:style w:type="paragraph" w:customStyle="1" w:styleId="Style2">
    <w:name w:val="Style2"/>
    <w:next w:val="BodyText2"/>
    <w:link w:val="Style2Char"/>
    <w:qFormat/>
    <w:rsid w:val="00A03DD2"/>
    <w:pPr>
      <w:numPr>
        <w:ilvl w:val="1"/>
        <w:numId w:val="2"/>
      </w:numPr>
      <w:spacing w:before="120" w:after="120" w:line="240" w:lineRule="auto"/>
      <w:jc w:val="both"/>
    </w:pPr>
    <w:rPr>
      <w:rFonts w:ascii="Times New Roman" w:hAnsi="Times New Roman" w:cs="Times New Roman"/>
      <w:kern w:val="0"/>
      <w:sz w:val="24"/>
      <w:szCs w:val="24"/>
      <w14:ligatures w14:val="none"/>
    </w:rPr>
  </w:style>
  <w:style w:type="character" w:customStyle="1" w:styleId="Style1Char">
    <w:name w:val="Style1 Char"/>
    <w:basedOn w:val="ListParagraphChar"/>
    <w:link w:val="Style1"/>
    <w:rsid w:val="00A03DD2"/>
    <w:rPr>
      <w:rFonts w:ascii="Times New Roman" w:hAnsi="Times New Roman" w:cs="Times New Roman"/>
      <w:kern w:val="0"/>
      <w:sz w:val="24"/>
      <w:szCs w:val="24"/>
      <w14:ligatures w14:val="none"/>
    </w:rPr>
  </w:style>
  <w:style w:type="paragraph" w:customStyle="1" w:styleId="Style3">
    <w:name w:val="Style3"/>
    <w:basedOn w:val="Style1"/>
    <w:link w:val="Style3Char"/>
    <w:qFormat/>
    <w:rsid w:val="00A03DD2"/>
    <w:pPr>
      <w:numPr>
        <w:ilvl w:val="0"/>
        <w:numId w:val="0"/>
      </w:numPr>
      <w:ind w:left="720"/>
    </w:pPr>
  </w:style>
  <w:style w:type="character" w:customStyle="1" w:styleId="Style2Char">
    <w:name w:val="Style2 Char"/>
    <w:basedOn w:val="Style1Char"/>
    <w:link w:val="Style2"/>
    <w:rsid w:val="00A03DD2"/>
    <w:rPr>
      <w:rFonts w:ascii="Times New Roman" w:hAnsi="Times New Roman" w:cs="Times New Roman"/>
      <w:kern w:val="0"/>
      <w:sz w:val="24"/>
      <w:szCs w:val="24"/>
      <w14:ligatures w14:val="none"/>
    </w:rPr>
  </w:style>
  <w:style w:type="character" w:customStyle="1" w:styleId="Style3Char">
    <w:name w:val="Style3 Char"/>
    <w:basedOn w:val="Style1Char"/>
    <w:link w:val="Style3"/>
    <w:rsid w:val="00A03DD2"/>
    <w:rPr>
      <w:rFonts w:ascii="Times New Roman" w:hAnsi="Times New Roman" w:cs="Times New Roman"/>
      <w:kern w:val="0"/>
      <w:sz w:val="24"/>
      <w:szCs w:val="24"/>
      <w14:ligatures w14:val="none"/>
    </w:rPr>
  </w:style>
  <w:style w:type="paragraph" w:styleId="NormalWeb">
    <w:name w:val="Normal (Web)"/>
    <w:basedOn w:val="Normal"/>
    <w:uiPriority w:val="99"/>
    <w:unhideWhenUsed/>
    <w:rsid w:val="00A03DD2"/>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A03DD2"/>
    <w:rPr>
      <w:color w:val="96607D" w:themeColor="followedHyperlink"/>
      <w:u w:val="single"/>
    </w:rPr>
  </w:style>
  <w:style w:type="paragraph" w:styleId="Revision">
    <w:name w:val="Revision"/>
    <w:hidden/>
    <w:uiPriority w:val="99"/>
    <w:semiHidden/>
    <w:rsid w:val="00A03DD2"/>
    <w:pPr>
      <w:spacing w:after="0" w:line="240" w:lineRule="auto"/>
    </w:pPr>
    <w:rPr>
      <w:kern w:val="0"/>
      <w14:ligatures w14:val="none"/>
    </w:rPr>
  </w:style>
  <w:style w:type="character" w:styleId="UnresolvedMention">
    <w:name w:val="Unresolved Mention"/>
    <w:basedOn w:val="DefaultParagraphFont"/>
    <w:uiPriority w:val="99"/>
    <w:unhideWhenUsed/>
    <w:rsid w:val="00A03DD2"/>
    <w:rPr>
      <w:color w:val="605E5C"/>
      <w:shd w:val="clear" w:color="auto" w:fill="E1DFDD"/>
    </w:rPr>
  </w:style>
  <w:style w:type="character" w:styleId="Emphasis">
    <w:name w:val="Emphasis"/>
    <w:basedOn w:val="DefaultParagraphFont"/>
    <w:uiPriority w:val="20"/>
    <w:qFormat/>
    <w:rsid w:val="00A03DD2"/>
    <w:rPr>
      <w:i/>
      <w:iCs/>
    </w:rPr>
  </w:style>
  <w:style w:type="paragraph" w:customStyle="1" w:styleId="CharCharCharChar">
    <w:name w:val="Char Char Char Char"/>
    <w:aliases w:val="Char2"/>
    <w:basedOn w:val="Normal"/>
    <w:next w:val="Normal"/>
    <w:link w:val="FootnoteReference"/>
    <w:uiPriority w:val="99"/>
    <w:rsid w:val="00A03DD2"/>
    <w:pPr>
      <w:spacing w:after="160" w:line="240" w:lineRule="exact"/>
      <w:ind w:firstLine="0"/>
      <w:textAlignment w:val="baseline"/>
    </w:pPr>
    <w:rPr>
      <w:kern w:val="2"/>
      <w:vertAlign w:val="superscript"/>
      <w14:ligatures w14:val="standardContextual"/>
    </w:rPr>
  </w:style>
  <w:style w:type="paragraph" w:styleId="BodyTextIndent">
    <w:name w:val="Body Text Indent"/>
    <w:basedOn w:val="Normal"/>
    <w:link w:val="BodyTextIndentChar"/>
    <w:uiPriority w:val="99"/>
    <w:semiHidden/>
    <w:unhideWhenUsed/>
    <w:rsid w:val="00A03DD2"/>
    <w:pPr>
      <w:ind w:left="283"/>
    </w:pPr>
  </w:style>
  <w:style w:type="character" w:customStyle="1" w:styleId="BodyTextIndentChar">
    <w:name w:val="Body Text Indent Char"/>
    <w:basedOn w:val="DefaultParagraphFont"/>
    <w:link w:val="BodyTextIndent"/>
    <w:uiPriority w:val="99"/>
    <w:semiHidden/>
    <w:rsid w:val="00A03DD2"/>
    <w:rPr>
      <w:rFonts w:ascii="Times New Roman" w:hAnsi="Times New Roman"/>
      <w:kern w:val="0"/>
      <w:sz w:val="24"/>
      <w14:ligatures w14:val="none"/>
    </w:rPr>
  </w:style>
  <w:style w:type="character" w:styleId="Mention">
    <w:name w:val="Mention"/>
    <w:basedOn w:val="DefaultParagraphFont"/>
    <w:uiPriority w:val="99"/>
    <w:unhideWhenUsed/>
    <w:rsid w:val="00A03DD2"/>
    <w:rPr>
      <w:color w:val="2B579A"/>
      <w:shd w:val="clear" w:color="auto" w:fill="E1DFDD"/>
    </w:rPr>
  </w:style>
  <w:style w:type="character" w:customStyle="1" w:styleId="normaltextrun">
    <w:name w:val="normaltextrun"/>
    <w:basedOn w:val="DefaultParagraphFont"/>
    <w:rsid w:val="00A03DD2"/>
  </w:style>
  <w:style w:type="character" w:customStyle="1" w:styleId="ui-provider">
    <w:name w:val="ui-provider"/>
    <w:basedOn w:val="DefaultParagraphFont"/>
    <w:rsid w:val="00A03DD2"/>
  </w:style>
  <w:style w:type="paragraph" w:customStyle="1" w:styleId="Headinggg1">
    <w:name w:val="Headinggg1"/>
    <w:basedOn w:val="ListParagraph"/>
    <w:qFormat/>
    <w:rsid w:val="00A03DD2"/>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A03DD2"/>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03DD2"/>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0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likumi.lv/ta/id/362579-eiropas-savienibas-kohezijas-politikas-programmas-2021-2027-gadam-3-1-1-specifiska-atbalsta-merka-attistit-ilgtspejigu" TargetMode="External"/><Relationship Id="rId26" Type="http://schemas.openxmlformats.org/officeDocument/2006/relationships/hyperlink" Target="https://www.fm.gov.lv/lv/makroekonomiskie-pienemumi-un-prognozes?utm_source=https%3A%2F%2Fwww.google.com%2F"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likumi.lv/ta/id/362579-eiropas-savienibas-kohezijas-politikas-programmas-2021-2027-gadam-3-1-1-specifiska-atbalsta-merka-attistit-ilgtspejigu" TargetMode="External"/><Relationship Id="rId2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3" Type="http://schemas.openxmlformats.org/officeDocument/2006/relationships/hyperlink" Target="https://www.cfla.gov.lv/lv/maksligo-apstaklu-radisana-un-vertesana" TargetMode="External"/><Relationship Id="rId2" Type="http://schemas.openxmlformats.org/officeDocument/2006/relationships/customXml" Target="../customXml/item2.xml"/><Relationship Id="rId16" Type="http://schemas.openxmlformats.org/officeDocument/2006/relationships/hyperlink" Target="https://likumi.lv/ta/id/362579-eiropas-savienibas-kohezijas-politikas-programmas-2021-2027-gadam-3-1-1-specifiska-atbalsta-merka-attistit-ilgtspejigu" TargetMode="External"/><Relationship Id="rId20" Type="http://schemas.openxmlformats.org/officeDocument/2006/relationships/hyperlink" Target="https://likumi.lv/ta/id/362579-eiropas-savienibas-kohezijas-politikas-programmas-2021-2027-gadam-3-1-1-specifiska-atbalsta-merka-attistit-ilgtspejigu" TargetMode="External"/><Relationship Id="rId29" Type="http://schemas.openxmlformats.org/officeDocument/2006/relationships/hyperlink" Target="mailto:past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lrg.cfla.gov.lv/index.php/2021.-2027.gada_pl%C4%81no%C5%A1anas_periods" TargetMode="External"/><Relationship Id="rId32" Type="http://schemas.openxmlformats.org/officeDocument/2006/relationships/hyperlink" Target="https://www.cfla.gov.lv/lv/2021-2027-programmas" TargetMode="External"/><Relationship Id="rId5" Type="http://schemas.openxmlformats.org/officeDocument/2006/relationships/numbering" Target="numbering.xml"/><Relationship Id="rId15" Type="http://schemas.openxmlformats.org/officeDocument/2006/relationships/hyperlink" Target="https://likumi.lv/ta/id/362579-eiropas-savienibas-kohezijas-politikas-programmas-2021-2027-gadam-3-1-1-specifiska-atbalsta-merka-attistit-ilgtspejigu" TargetMode="External"/><Relationship Id="rId23" Type="http://schemas.openxmlformats.org/officeDocument/2006/relationships/image" Target="media/image3.png"/><Relationship Id="rId28" Type="http://schemas.openxmlformats.org/officeDocument/2006/relationships/hyperlink" Target="https://www.cfla.gov.lv/lv/2021-2027-programmas" TargetMode="External"/><Relationship Id="rId10" Type="http://schemas.openxmlformats.org/officeDocument/2006/relationships/endnotes" Target="endnotes.xml"/><Relationship Id="rId19" Type="http://schemas.openxmlformats.org/officeDocument/2006/relationships/hyperlink" Target="https://likumi.lv/ta/id/362579-eiropas-savienibas-kohezijas-politikas-programmas-2021-2027-gadam-3-1-1-specifiska-atbalsta-merka-attistit-ilgtspejigu" TargetMode="External"/><Relationship Id="rId31"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http://www.esfondi.lv" TargetMode="External"/><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C3B7F-08F7-44DF-BE45-213230528B7A}">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42144e59-5907-413f-b624-803f3a022d9b"/>
    <ds:schemaRef ds:uri="http://purl.org/dc/elements/1.1/"/>
    <ds:schemaRef ds:uri="25a75a1d-8b78-49a6-8e4b-dbe94589a28d"/>
    <ds:schemaRef ds:uri="http://purl.org/dc/terms/"/>
  </ds:schemaRefs>
</ds:datastoreItem>
</file>

<file path=customXml/itemProps2.xml><?xml version="1.0" encoding="utf-8"?>
<ds:datastoreItem xmlns:ds="http://schemas.openxmlformats.org/officeDocument/2006/customXml" ds:itemID="{C8223B39-DD93-40E3-9F90-EAF9D28D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C2BF2-A534-4DA4-9AFB-B375A91B462F}">
  <ds:schemaRefs>
    <ds:schemaRef ds:uri="http://schemas.microsoft.com/sharepoint/v3/contenttype/forms"/>
  </ds:schemaRefs>
</ds:datastoreItem>
</file>

<file path=customXml/itemProps4.xml><?xml version="1.0" encoding="utf-8"?>
<ds:datastoreItem xmlns:ds="http://schemas.openxmlformats.org/officeDocument/2006/customXml" ds:itemID="{235C6A3C-1942-43C0-BB21-219E6D46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12381</Words>
  <Characters>7058</Characters>
  <Application>Microsoft Office Word</Application>
  <DocSecurity>0</DocSecurity>
  <Lines>58</Lines>
  <Paragraphs>38</Paragraphs>
  <ScaleCrop>false</ScaleCrop>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Jevgeņija Arehtova</cp:lastModifiedBy>
  <cp:revision>34</cp:revision>
  <dcterms:created xsi:type="dcterms:W3CDTF">2025-09-01T09:11:00Z</dcterms:created>
  <dcterms:modified xsi:type="dcterms:W3CDTF">2025-09-10T10:19:00Z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