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6E47" w14:textId="28C5E993" w:rsidR="00AE4E54" w:rsidRPr="009036E0" w:rsidRDefault="0029501F" w:rsidP="00AE4E54">
      <w:pPr>
        <w:spacing w:after="0"/>
        <w:jc w:val="right"/>
        <w:rPr>
          <w:rFonts w:ascii="Aptos" w:hAnsi="Aptos" w:cs="Times New Roman"/>
          <w:sz w:val="24"/>
          <w:szCs w:val="24"/>
        </w:rPr>
      </w:pPr>
      <w:r>
        <w:rPr>
          <w:rFonts w:ascii="Aptos" w:hAnsi="Aptos" w:cs="Times New Roman"/>
          <w:sz w:val="24"/>
          <w:szCs w:val="24"/>
        </w:rPr>
        <w:t>4</w:t>
      </w:r>
      <w:r w:rsidR="435094BE" w:rsidRPr="009036E0">
        <w:rPr>
          <w:rFonts w:ascii="Aptos" w:hAnsi="Aptos" w:cs="Times New Roman"/>
          <w:sz w:val="24"/>
          <w:szCs w:val="24"/>
        </w:rPr>
        <w:t>. pielikums</w:t>
      </w:r>
    </w:p>
    <w:p w14:paraId="73CB9CEA" w14:textId="11D28F54" w:rsidR="00AE4E54" w:rsidRPr="009036E0" w:rsidRDefault="00AE4E54" w:rsidP="00581433">
      <w:pPr>
        <w:spacing w:after="120"/>
        <w:jc w:val="right"/>
        <w:rPr>
          <w:rFonts w:ascii="Aptos" w:hAnsi="Aptos" w:cs="Times New Roman"/>
          <w:sz w:val="24"/>
          <w:szCs w:val="24"/>
        </w:rPr>
      </w:pPr>
      <w:r w:rsidRPr="009036E0">
        <w:rPr>
          <w:rFonts w:ascii="Aptos" w:hAnsi="Aptos" w:cs="Times New Roman"/>
          <w:sz w:val="24"/>
          <w:szCs w:val="24"/>
        </w:rPr>
        <w:t>Projekta iesnieguma atlases nolikumam</w:t>
      </w:r>
    </w:p>
    <w:p w14:paraId="3A899452" w14:textId="28DCFC38" w:rsidR="00386A6E" w:rsidRPr="009036E0" w:rsidRDefault="00F60782" w:rsidP="005D0085">
      <w:pPr>
        <w:jc w:val="center"/>
        <w:rPr>
          <w:rFonts w:ascii="Aptos" w:hAnsi="Aptos" w:cs="Times New Roman"/>
          <w:sz w:val="24"/>
          <w:szCs w:val="24"/>
        </w:rPr>
      </w:pPr>
      <w:r w:rsidRPr="00F60782">
        <w:rPr>
          <w:rFonts w:ascii="Aptos" w:hAnsi="Aptos" w:cs="Times New Roman"/>
          <w:b/>
          <w:bCs/>
          <w:sz w:val="24"/>
          <w:szCs w:val="24"/>
        </w:rPr>
        <w:t xml:space="preserve">1.3.1. specifiskā atbalsta mērķa "Izmantot digitalizācijas priekšrocības iedzīvotājiem, uzņēmumiem, pētniecības organizācijām un publiskajām iestādēm" 1.3.1.3. pasākuma "IKT risinājumu un pakalpojumu kiberdrošības paaugstināšana" </w:t>
      </w:r>
      <w:r w:rsidR="005D0085" w:rsidRPr="009036E0">
        <w:rPr>
          <w:rFonts w:ascii="Aptos" w:hAnsi="Aptos" w:cs="Times New Roman"/>
          <w:b/>
          <w:bCs/>
          <w:sz w:val="24"/>
          <w:szCs w:val="24"/>
        </w:rPr>
        <w:t>projekt</w:t>
      </w:r>
      <w:r>
        <w:rPr>
          <w:rFonts w:ascii="Aptos" w:hAnsi="Aptos" w:cs="Times New Roman"/>
          <w:b/>
          <w:bCs/>
          <w:sz w:val="24"/>
          <w:szCs w:val="24"/>
        </w:rPr>
        <w:t>u</w:t>
      </w:r>
      <w:r w:rsidR="005D0085" w:rsidRPr="009036E0">
        <w:rPr>
          <w:rFonts w:ascii="Aptos" w:hAnsi="Aptos" w:cs="Times New Roman"/>
          <w:b/>
          <w:bCs/>
          <w:sz w:val="24"/>
          <w:szCs w:val="24"/>
        </w:rPr>
        <w:t xml:space="preserve"> iesniegum</w:t>
      </w:r>
      <w:r>
        <w:rPr>
          <w:rFonts w:ascii="Aptos" w:hAnsi="Aptos" w:cs="Times New Roman"/>
          <w:b/>
          <w:bCs/>
          <w:sz w:val="24"/>
          <w:szCs w:val="24"/>
        </w:rPr>
        <w:t>u</w:t>
      </w:r>
      <w:r w:rsidR="005D0085" w:rsidRPr="009036E0">
        <w:rPr>
          <w:rFonts w:ascii="Aptos" w:hAnsi="Aptos" w:cs="Times New Roman"/>
          <w:b/>
          <w:bCs/>
          <w:sz w:val="24"/>
          <w:szCs w:val="24"/>
        </w:rPr>
        <w:t xml:space="preserve"> </w:t>
      </w:r>
      <w:r w:rsidR="00685022" w:rsidRPr="009036E0">
        <w:rPr>
          <w:rFonts w:ascii="Aptos" w:hAnsi="Aptos" w:cs="Times New Roman"/>
          <w:b/>
          <w:bCs/>
          <w:sz w:val="24"/>
          <w:szCs w:val="24"/>
        </w:rPr>
        <w:t>vērtēšanas kritēriji un to piemērošanas metodika</w:t>
      </w:r>
    </w:p>
    <w:tbl>
      <w:tblPr>
        <w:tblStyle w:val="a"/>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9922"/>
      </w:tblGrid>
      <w:tr w:rsidR="0009715C" w:rsidRPr="009036E0" w14:paraId="56E80170" w14:textId="77777777" w:rsidTr="009C4CB2">
        <w:trPr>
          <w:trHeight w:val="292"/>
        </w:trPr>
        <w:tc>
          <w:tcPr>
            <w:tcW w:w="4253" w:type="dxa"/>
            <w:tcBorders>
              <w:top w:val="single" w:sz="4" w:space="0" w:color="000000"/>
              <w:left w:val="single" w:sz="4" w:space="0" w:color="000000"/>
              <w:bottom w:val="single" w:sz="4" w:space="0" w:color="000000"/>
              <w:right w:val="single" w:sz="4" w:space="0" w:color="000000"/>
            </w:tcBorders>
          </w:tcPr>
          <w:p w14:paraId="08946C0A" w14:textId="77777777" w:rsidR="0009715C" w:rsidRPr="009036E0" w:rsidRDefault="0009715C" w:rsidP="0009715C">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Darbības programmas nosaukums</w:t>
            </w:r>
          </w:p>
        </w:tc>
        <w:tc>
          <w:tcPr>
            <w:tcW w:w="9922" w:type="dxa"/>
            <w:tcBorders>
              <w:top w:val="single" w:sz="4" w:space="0" w:color="000000"/>
              <w:left w:val="single" w:sz="4" w:space="0" w:color="000000"/>
              <w:bottom w:val="single" w:sz="4" w:space="0" w:color="000000"/>
              <w:right w:val="single" w:sz="4" w:space="0" w:color="000000"/>
            </w:tcBorders>
            <w:vAlign w:val="center"/>
          </w:tcPr>
          <w:p w14:paraId="77EF25E6" w14:textId="3BD9D28A" w:rsidR="0009715C" w:rsidRPr="001834A8" w:rsidRDefault="0009715C" w:rsidP="0009715C">
            <w:pPr>
              <w:spacing w:after="0" w:line="240" w:lineRule="auto"/>
              <w:jc w:val="both"/>
              <w:rPr>
                <w:rFonts w:ascii="Aptos" w:eastAsia="Times New Roman" w:hAnsi="Aptos" w:cs="Times New Roman"/>
                <w:sz w:val="24"/>
                <w:szCs w:val="24"/>
              </w:rPr>
            </w:pPr>
            <w:r w:rsidRPr="001834A8">
              <w:rPr>
                <w:rStyle w:val="normaltextrun"/>
                <w:rFonts w:ascii="Aptos" w:hAnsi="Aptos"/>
                <w:sz w:val="24"/>
                <w:szCs w:val="24"/>
              </w:rPr>
              <w:t>Eiropas Savienības kohēzijas politikas programma 2021.</w:t>
            </w:r>
            <w:r w:rsidRPr="001834A8">
              <w:rPr>
                <w:rStyle w:val="normaltextrun"/>
                <w:rFonts w:ascii="Arial" w:hAnsi="Arial" w:cs="Arial"/>
                <w:sz w:val="24"/>
                <w:szCs w:val="24"/>
              </w:rPr>
              <w:t> </w:t>
            </w:r>
            <w:r w:rsidRPr="001834A8">
              <w:rPr>
                <w:rStyle w:val="normaltextrun"/>
                <w:rFonts w:ascii="Aptos" w:hAnsi="Aptos"/>
                <w:sz w:val="24"/>
                <w:szCs w:val="24"/>
              </w:rPr>
              <w:t>–</w:t>
            </w:r>
            <w:r w:rsidRPr="001834A8">
              <w:rPr>
                <w:rStyle w:val="normaltextrun"/>
                <w:rFonts w:ascii="Arial" w:hAnsi="Arial" w:cs="Arial"/>
                <w:sz w:val="24"/>
                <w:szCs w:val="24"/>
              </w:rPr>
              <w:t> </w:t>
            </w:r>
            <w:r w:rsidRPr="001834A8">
              <w:rPr>
                <w:rStyle w:val="normaltextrun"/>
                <w:rFonts w:ascii="Aptos" w:hAnsi="Aptos"/>
                <w:sz w:val="24"/>
                <w:szCs w:val="24"/>
              </w:rPr>
              <w:t>2027.</w:t>
            </w:r>
            <w:r w:rsidRPr="001834A8">
              <w:rPr>
                <w:rStyle w:val="normaltextrun"/>
                <w:rFonts w:ascii="Arial" w:hAnsi="Arial" w:cs="Arial"/>
                <w:sz w:val="24"/>
                <w:szCs w:val="24"/>
              </w:rPr>
              <w:t> </w:t>
            </w:r>
            <w:r w:rsidRPr="001834A8">
              <w:rPr>
                <w:rStyle w:val="normaltextrun"/>
                <w:rFonts w:ascii="Aptos" w:hAnsi="Aptos"/>
                <w:sz w:val="24"/>
                <w:szCs w:val="24"/>
              </w:rPr>
              <w:t>gadam</w:t>
            </w:r>
            <w:r w:rsidRPr="001834A8">
              <w:rPr>
                <w:rStyle w:val="eop"/>
                <w:rFonts w:ascii="Aptos" w:hAnsi="Aptos"/>
                <w:sz w:val="24"/>
                <w:szCs w:val="24"/>
              </w:rPr>
              <w:t> </w:t>
            </w:r>
          </w:p>
        </w:tc>
      </w:tr>
      <w:tr w:rsidR="0009715C" w:rsidRPr="009036E0" w14:paraId="0F2FC6CA" w14:textId="77777777" w:rsidTr="000B49E6">
        <w:trPr>
          <w:trHeight w:val="267"/>
        </w:trPr>
        <w:tc>
          <w:tcPr>
            <w:tcW w:w="4253" w:type="dxa"/>
            <w:tcBorders>
              <w:top w:val="single" w:sz="4" w:space="0" w:color="000000"/>
              <w:left w:val="single" w:sz="4" w:space="0" w:color="000000"/>
              <w:bottom w:val="single" w:sz="4" w:space="0" w:color="000000"/>
              <w:right w:val="single" w:sz="4" w:space="0" w:color="000000"/>
            </w:tcBorders>
          </w:tcPr>
          <w:p w14:paraId="16734F63" w14:textId="77777777" w:rsidR="0009715C" w:rsidRPr="009036E0" w:rsidRDefault="0009715C" w:rsidP="0009715C">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sz w:val="24"/>
                <w:szCs w:val="24"/>
              </w:rPr>
              <w:t>Prioritātes numurs un nosaukums</w:t>
            </w:r>
          </w:p>
        </w:tc>
        <w:tc>
          <w:tcPr>
            <w:tcW w:w="9922" w:type="dxa"/>
            <w:tcBorders>
              <w:top w:val="single" w:sz="4" w:space="0" w:color="000000"/>
              <w:left w:val="single" w:sz="4" w:space="0" w:color="000000"/>
              <w:bottom w:val="single" w:sz="4" w:space="0" w:color="000000"/>
              <w:right w:val="single" w:sz="4" w:space="0" w:color="000000"/>
            </w:tcBorders>
          </w:tcPr>
          <w:p w14:paraId="7EEACE38" w14:textId="6D4EC58E" w:rsidR="0009715C" w:rsidRPr="001834A8" w:rsidRDefault="0009715C" w:rsidP="0009715C">
            <w:pPr>
              <w:spacing w:after="0" w:line="240" w:lineRule="auto"/>
              <w:jc w:val="both"/>
              <w:rPr>
                <w:rFonts w:ascii="Aptos" w:eastAsia="Times New Roman" w:hAnsi="Aptos" w:cs="Times New Roman"/>
                <w:sz w:val="24"/>
                <w:szCs w:val="24"/>
              </w:rPr>
            </w:pPr>
            <w:r w:rsidRPr="001834A8">
              <w:rPr>
                <w:rStyle w:val="normaltextrun"/>
                <w:rFonts w:ascii="Aptos" w:hAnsi="Aptos"/>
                <w:sz w:val="24"/>
                <w:szCs w:val="24"/>
              </w:rPr>
              <w:t>1.3.</w:t>
            </w:r>
            <w:r w:rsidRPr="001834A8">
              <w:rPr>
                <w:rStyle w:val="normaltextrun"/>
                <w:rFonts w:ascii="Arial" w:hAnsi="Arial" w:cs="Arial"/>
                <w:sz w:val="24"/>
                <w:szCs w:val="24"/>
              </w:rPr>
              <w:t> </w:t>
            </w:r>
            <w:r w:rsidRPr="001834A8">
              <w:rPr>
                <w:rStyle w:val="normaltextrun"/>
                <w:rFonts w:ascii="Aptos" w:hAnsi="Aptos"/>
                <w:sz w:val="24"/>
                <w:szCs w:val="24"/>
              </w:rPr>
              <w:t>Digitalizācija</w:t>
            </w:r>
            <w:r w:rsidRPr="001834A8">
              <w:rPr>
                <w:rStyle w:val="eop"/>
                <w:rFonts w:ascii="Aptos" w:hAnsi="Aptos"/>
                <w:sz w:val="24"/>
                <w:szCs w:val="24"/>
              </w:rPr>
              <w:t> </w:t>
            </w:r>
          </w:p>
        </w:tc>
      </w:tr>
      <w:tr w:rsidR="0009715C" w:rsidRPr="009036E0" w14:paraId="1ECF9EA1" w14:textId="77777777" w:rsidTr="000B49E6">
        <w:trPr>
          <w:trHeight w:val="428"/>
        </w:trPr>
        <w:tc>
          <w:tcPr>
            <w:tcW w:w="4253" w:type="dxa"/>
            <w:tcBorders>
              <w:top w:val="single" w:sz="4" w:space="0" w:color="000000"/>
              <w:left w:val="single" w:sz="4" w:space="0" w:color="000000"/>
              <w:bottom w:val="single" w:sz="4" w:space="0" w:color="000000"/>
              <w:right w:val="single" w:sz="4" w:space="0" w:color="000000"/>
            </w:tcBorders>
          </w:tcPr>
          <w:p w14:paraId="54342FEE" w14:textId="77777777" w:rsidR="0009715C" w:rsidRPr="009036E0" w:rsidRDefault="0009715C" w:rsidP="0009715C">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Specifiskā atbalsta mērķa numurs un nosaukums </w:t>
            </w:r>
          </w:p>
        </w:tc>
        <w:tc>
          <w:tcPr>
            <w:tcW w:w="9922" w:type="dxa"/>
            <w:tcBorders>
              <w:top w:val="single" w:sz="4" w:space="0" w:color="000000"/>
              <w:left w:val="single" w:sz="4" w:space="0" w:color="000000"/>
              <w:bottom w:val="single" w:sz="4" w:space="0" w:color="000000"/>
              <w:right w:val="single" w:sz="4" w:space="0" w:color="000000"/>
            </w:tcBorders>
          </w:tcPr>
          <w:p w14:paraId="1E1B9820" w14:textId="02AC0C8C" w:rsidR="0009715C" w:rsidRPr="001834A8" w:rsidRDefault="0009715C" w:rsidP="0009715C">
            <w:pPr>
              <w:spacing w:after="0" w:line="240" w:lineRule="auto"/>
              <w:jc w:val="both"/>
              <w:rPr>
                <w:rFonts w:ascii="Aptos" w:eastAsia="Times New Roman" w:hAnsi="Aptos" w:cs="Times New Roman"/>
                <w:sz w:val="24"/>
                <w:szCs w:val="24"/>
              </w:rPr>
            </w:pPr>
            <w:r w:rsidRPr="001834A8">
              <w:rPr>
                <w:rStyle w:val="normaltextrun"/>
                <w:rFonts w:ascii="Aptos" w:hAnsi="Aptos"/>
                <w:sz w:val="24"/>
                <w:szCs w:val="24"/>
              </w:rPr>
              <w:t>1.3.1.</w:t>
            </w:r>
            <w:r w:rsidRPr="001834A8">
              <w:rPr>
                <w:rStyle w:val="normaltextrun"/>
                <w:rFonts w:ascii="Arial" w:hAnsi="Arial" w:cs="Arial"/>
                <w:sz w:val="24"/>
                <w:szCs w:val="24"/>
              </w:rPr>
              <w:t> </w:t>
            </w:r>
            <w:r w:rsidRPr="001834A8">
              <w:rPr>
                <w:rStyle w:val="normaltextrun"/>
                <w:rFonts w:ascii="Aptos" w:hAnsi="Aptos"/>
                <w:sz w:val="24"/>
                <w:szCs w:val="24"/>
              </w:rPr>
              <w:t>Izmantot digitalizācijas priekšrocības iedzīvotājiem, uzņēmumiem, pētniecības organizācijām un publiskajām iestādēm</w:t>
            </w:r>
            <w:r w:rsidRPr="001834A8">
              <w:rPr>
                <w:rStyle w:val="eop"/>
                <w:rFonts w:ascii="Aptos" w:hAnsi="Aptos"/>
                <w:sz w:val="24"/>
                <w:szCs w:val="24"/>
              </w:rPr>
              <w:t> </w:t>
            </w:r>
          </w:p>
        </w:tc>
      </w:tr>
      <w:tr w:rsidR="00386A6E" w:rsidRPr="009036E0" w14:paraId="67D96887" w14:textId="77777777" w:rsidTr="000B49E6">
        <w:trPr>
          <w:trHeight w:val="428"/>
        </w:trPr>
        <w:tc>
          <w:tcPr>
            <w:tcW w:w="4253" w:type="dxa"/>
            <w:tcBorders>
              <w:top w:val="single" w:sz="4" w:space="0" w:color="000000"/>
              <w:left w:val="single" w:sz="4" w:space="0" w:color="000000"/>
              <w:bottom w:val="single" w:sz="4" w:space="0" w:color="000000"/>
              <w:right w:val="single" w:sz="4" w:space="0" w:color="000000"/>
            </w:tcBorders>
          </w:tcPr>
          <w:p w14:paraId="5D4FA308"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Specifiskā atbalsta mērķa pasākuma numurs un nosaukums</w:t>
            </w:r>
          </w:p>
        </w:tc>
        <w:tc>
          <w:tcPr>
            <w:tcW w:w="9922" w:type="dxa"/>
            <w:tcBorders>
              <w:top w:val="single" w:sz="4" w:space="0" w:color="000000"/>
              <w:left w:val="single" w:sz="4" w:space="0" w:color="000000"/>
              <w:bottom w:val="single" w:sz="4" w:space="0" w:color="000000"/>
              <w:right w:val="single" w:sz="4" w:space="0" w:color="000000"/>
            </w:tcBorders>
          </w:tcPr>
          <w:p w14:paraId="437F878D" w14:textId="36245A3D" w:rsidR="00386A6E" w:rsidRPr="001834A8" w:rsidRDefault="001834A8" w:rsidP="000B49E6">
            <w:pPr>
              <w:tabs>
                <w:tab w:val="left" w:pos="282"/>
              </w:tabs>
              <w:spacing w:after="0" w:line="240" w:lineRule="auto"/>
              <w:jc w:val="both"/>
              <w:rPr>
                <w:rFonts w:ascii="Aptos" w:eastAsia="Times New Roman" w:hAnsi="Aptos" w:cs="Times New Roman"/>
                <w:color w:val="000000"/>
                <w:sz w:val="24"/>
                <w:szCs w:val="24"/>
              </w:rPr>
            </w:pPr>
            <w:r w:rsidRPr="001834A8">
              <w:rPr>
                <w:rFonts w:ascii="Aptos" w:eastAsia="Times New Roman" w:hAnsi="Aptos" w:cs="Times New Roman"/>
                <w:color w:val="000000"/>
                <w:sz w:val="24"/>
                <w:szCs w:val="24"/>
              </w:rPr>
              <w:t>1.3.1.3</w:t>
            </w:r>
            <w:r w:rsidR="002217A9" w:rsidRPr="001834A8">
              <w:rPr>
                <w:rFonts w:ascii="Aptos" w:eastAsia="Times New Roman" w:hAnsi="Aptos" w:cs="Times New Roman"/>
                <w:color w:val="000000"/>
                <w:sz w:val="24"/>
                <w:szCs w:val="24"/>
              </w:rPr>
              <w:t>.</w:t>
            </w:r>
            <w:r w:rsidR="007D0777" w:rsidRPr="001834A8">
              <w:rPr>
                <w:rFonts w:ascii="Aptos" w:eastAsia="Times New Roman" w:hAnsi="Aptos" w:cs="Times New Roman"/>
                <w:color w:val="000000"/>
                <w:sz w:val="24"/>
                <w:szCs w:val="24"/>
              </w:rPr>
              <w:t> </w:t>
            </w:r>
            <w:r w:rsidRPr="001834A8">
              <w:rPr>
                <w:rFonts w:ascii="Aptos" w:hAnsi="Aptos" w:cs="Times New Roman"/>
                <w:sz w:val="24"/>
                <w:szCs w:val="24"/>
              </w:rPr>
              <w:t>IKT risinājumu un pakalpojumu kiberdrošības paaugstināšana</w:t>
            </w:r>
          </w:p>
        </w:tc>
      </w:tr>
      <w:tr w:rsidR="00386A6E" w:rsidRPr="009036E0" w14:paraId="4CD1853D" w14:textId="77777777" w:rsidTr="000B49E6">
        <w:trPr>
          <w:trHeight w:val="282"/>
        </w:trPr>
        <w:tc>
          <w:tcPr>
            <w:tcW w:w="4253" w:type="dxa"/>
            <w:tcBorders>
              <w:top w:val="single" w:sz="4" w:space="0" w:color="000000"/>
              <w:left w:val="single" w:sz="4" w:space="0" w:color="000000"/>
              <w:bottom w:val="single" w:sz="4" w:space="0" w:color="000000"/>
              <w:right w:val="single" w:sz="4" w:space="0" w:color="000000"/>
            </w:tcBorders>
          </w:tcPr>
          <w:p w14:paraId="1C370962"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Projektu iesniegumu atlases veids</w:t>
            </w:r>
          </w:p>
        </w:tc>
        <w:tc>
          <w:tcPr>
            <w:tcW w:w="9922" w:type="dxa"/>
            <w:tcBorders>
              <w:top w:val="single" w:sz="4" w:space="0" w:color="000000"/>
              <w:left w:val="single" w:sz="4" w:space="0" w:color="000000"/>
              <w:bottom w:val="single" w:sz="4" w:space="0" w:color="000000"/>
              <w:right w:val="single" w:sz="4" w:space="0" w:color="000000"/>
            </w:tcBorders>
          </w:tcPr>
          <w:p w14:paraId="52E1C870"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Ierobežota projektu iesniegumu atlase</w:t>
            </w:r>
          </w:p>
        </w:tc>
      </w:tr>
      <w:tr w:rsidR="00386A6E" w:rsidRPr="009036E0" w14:paraId="0219D1CD" w14:textId="77777777" w:rsidTr="000B49E6">
        <w:trPr>
          <w:trHeight w:val="285"/>
        </w:trPr>
        <w:tc>
          <w:tcPr>
            <w:tcW w:w="4253" w:type="dxa"/>
            <w:tcBorders>
              <w:top w:val="single" w:sz="4" w:space="0" w:color="000000"/>
              <w:left w:val="single" w:sz="4" w:space="0" w:color="000000"/>
              <w:bottom w:val="single" w:sz="4" w:space="0" w:color="000000"/>
              <w:right w:val="single" w:sz="4" w:space="0" w:color="000000"/>
            </w:tcBorders>
          </w:tcPr>
          <w:p w14:paraId="677F4D3C"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Atbildīgā iestāde</w:t>
            </w:r>
          </w:p>
        </w:tc>
        <w:tc>
          <w:tcPr>
            <w:tcW w:w="9922" w:type="dxa"/>
            <w:tcBorders>
              <w:top w:val="single" w:sz="4" w:space="0" w:color="000000"/>
              <w:left w:val="single" w:sz="4" w:space="0" w:color="000000"/>
              <w:bottom w:val="single" w:sz="4" w:space="0" w:color="000000"/>
              <w:right w:val="single" w:sz="4" w:space="0" w:color="000000"/>
            </w:tcBorders>
          </w:tcPr>
          <w:p w14:paraId="4D2A4DC5"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Vides aizsardzības un reģionālās attīstības ministrija</w:t>
            </w:r>
          </w:p>
        </w:tc>
      </w:tr>
    </w:tbl>
    <w:p w14:paraId="4BE67CB2" w14:textId="77777777" w:rsidR="00386A6E" w:rsidRPr="009036E0" w:rsidRDefault="002217A9" w:rsidP="000B49E6">
      <w:pPr>
        <w:spacing w:before="120" w:after="0" w:line="240" w:lineRule="auto"/>
        <w:ind w:left="142" w:right="230"/>
        <w:jc w:val="both"/>
        <w:rPr>
          <w:rFonts w:ascii="Aptos" w:eastAsia="Times New Roman" w:hAnsi="Aptos" w:cs="Times New Roman"/>
          <w:b/>
          <w:bCs/>
          <w:iCs/>
          <w:color w:val="000000"/>
          <w:sz w:val="24"/>
          <w:szCs w:val="24"/>
        </w:rPr>
      </w:pPr>
      <w:r w:rsidRPr="009036E0">
        <w:rPr>
          <w:rFonts w:ascii="Aptos" w:eastAsia="Times New Roman" w:hAnsi="Aptos" w:cs="Times New Roman"/>
          <w:b/>
          <w:bCs/>
          <w:iCs/>
          <w:color w:val="000000"/>
          <w:sz w:val="24"/>
          <w:szCs w:val="24"/>
        </w:rPr>
        <w:t>Vispārīgie nosacījumi projektu iesniegumu vērtēšanas kritēriju piemērošanai:</w:t>
      </w:r>
    </w:p>
    <w:p w14:paraId="4B5A4A72" w14:textId="3292DA81"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Projekta iesniegums sastāv no projekta iesnieguma (turpmāk</w:t>
      </w:r>
      <w:r w:rsidR="007D0777" w:rsidRPr="009036E0">
        <w:rPr>
          <w:rFonts w:ascii="Aptos" w:eastAsia="Times New Roman" w:hAnsi="Aptos" w:cs="Times New Roman"/>
          <w:iCs/>
          <w:color w:val="000000"/>
          <w:sz w:val="24"/>
          <w:szCs w:val="24"/>
        </w:rPr>
        <w:t> </w:t>
      </w:r>
      <w:r w:rsidR="001834A8">
        <w:rPr>
          <w:rFonts w:ascii="Aptos" w:eastAsia="Times New Roman" w:hAnsi="Aptos" w:cs="Times New Roman"/>
          <w:iCs/>
          <w:color w:val="000000"/>
          <w:sz w:val="24"/>
          <w:szCs w:val="24"/>
        </w:rPr>
        <w:t>-</w:t>
      </w:r>
      <w:r w:rsidRPr="009036E0">
        <w:rPr>
          <w:rFonts w:ascii="Aptos" w:eastAsia="Times New Roman" w:hAnsi="Aptos" w:cs="Times New Roman"/>
          <w:iCs/>
          <w:color w:val="000000"/>
          <w:sz w:val="24"/>
          <w:szCs w:val="24"/>
        </w:rPr>
        <w:t xml:space="preserve"> PI), tā pielikumiem un papildus iesniedzamajiem dokumentiem.</w:t>
      </w:r>
    </w:p>
    <w:p w14:paraId="6E747132" w14:textId="77777777"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Lai novērtētu PI atbilstību attiecīgajam PI vērtēšanas kritērijam, vērtētājam ir jāņem vērā gan attiecīgajās PI veidlapas sadaļās sniegtā informācija, gan arī visa pārējā PI veidlapā (iesnieguma veidlapas citās sadaļās un pielikumos) pieejamā informācija.</w:t>
      </w:r>
    </w:p>
    <w:p w14:paraId="1E9F01B7" w14:textId="77777777"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Vērtējot PI atbilstību PI vērtēšanas kritērijiem, jāņem vērā tikai PI veidlapā (PI veidlapā un pielikumos) pieejamā informācija. Vērtējumu nevar balstīt uz pieņēmumiem vai citu informāciju, ko nav iespējams pārbaudīt vai pierādīt, vai kas neattiecas uz konkrēto PI. Tomēr, ja vērtētāja rīcībā ir kāda informācija, kas var ietekmēt projekta vērtējumu, jānorāda konkrēti fakti un informācijas avoti, kas pamato un pierāda vērtētāja sniegto informāciju. </w:t>
      </w:r>
    </w:p>
    <w:p w14:paraId="1CF5C804" w14:textId="77777777"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Vērtējot PI,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2ECEF643" w14:textId="4B81CACF"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lastRenderedPageBreak/>
        <w:t xml:space="preserve">Kritērija ietekme uz lēmumu </w:t>
      </w:r>
      <w:r w:rsidR="00540A6E" w:rsidRPr="009036E0">
        <w:rPr>
          <w:rFonts w:ascii="Aptos" w:eastAsia="Times New Roman" w:hAnsi="Aptos" w:cs="Times New Roman"/>
          <w:iCs/>
          <w:color w:val="000000"/>
          <w:sz w:val="24"/>
          <w:szCs w:val="24"/>
        </w:rPr>
        <w:t>“</w:t>
      </w:r>
      <w:r w:rsidRPr="009036E0">
        <w:rPr>
          <w:rFonts w:ascii="Aptos" w:eastAsia="Times New Roman" w:hAnsi="Aptos" w:cs="Times New Roman"/>
          <w:iCs/>
          <w:color w:val="000000"/>
          <w:sz w:val="24"/>
          <w:szCs w:val="24"/>
        </w:rPr>
        <w:t>P” nozīmē, ka kritērijs ir precizējams un kritērija neatbilstības gadījumā sadarbības iestāde pieņem lēmumu par PI apstiprināšanu ar nosacījumu, ka projekta iesniedzējs nodrošina pilnīgu atbilstību kritērijam lēmumā noteiktajā laikā un kārtībā.</w:t>
      </w:r>
    </w:p>
    <w:p w14:paraId="7EE0E616" w14:textId="77777777" w:rsidR="00386A6E" w:rsidRPr="009036E0" w:rsidRDefault="002217A9" w:rsidP="00BD6F9E">
      <w:pPr>
        <w:numPr>
          <w:ilvl w:val="0"/>
          <w:numId w:val="1"/>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PI vērtēšanā izmantojami: </w:t>
      </w:r>
    </w:p>
    <w:p w14:paraId="2D6F8C2A" w14:textId="6B75AC15" w:rsidR="00386A6E" w:rsidRPr="009036E0" w:rsidRDefault="002217A9" w:rsidP="00BD6F9E">
      <w:pPr>
        <w:numPr>
          <w:ilvl w:val="0"/>
          <w:numId w:val="3"/>
        </w:numPr>
        <w:pBdr>
          <w:top w:val="nil"/>
          <w:left w:val="nil"/>
          <w:bottom w:val="nil"/>
          <w:right w:val="nil"/>
          <w:between w:val="nil"/>
        </w:pBdr>
        <w:spacing w:after="0" w:line="240" w:lineRule="auto"/>
        <w:ind w:right="230"/>
        <w:jc w:val="both"/>
        <w:rPr>
          <w:rFonts w:ascii="Aptos" w:eastAsia="Times New Roman" w:hAnsi="Aptos" w:cs="Times New Roman"/>
          <w:iCs/>
          <w:color w:val="000000"/>
          <w:sz w:val="24"/>
          <w:szCs w:val="24"/>
        </w:rPr>
      </w:pPr>
      <w:r w:rsidRPr="009036E0">
        <w:rPr>
          <w:rFonts w:ascii="Aptos" w:eastAsia="Times New Roman" w:hAnsi="Aptos" w:cs="Times New Roman"/>
          <w:iCs/>
          <w:color w:val="000000"/>
          <w:sz w:val="24"/>
          <w:szCs w:val="24"/>
        </w:rPr>
        <w:t>Eiropas Savienības kohēzijas politikas programma 2021.–2027.</w:t>
      </w:r>
      <w:r w:rsidR="008C033C" w:rsidRPr="009036E0">
        <w:rPr>
          <w:rFonts w:ascii="Aptos" w:eastAsia="Times New Roman" w:hAnsi="Aptos" w:cs="Times New Roman"/>
          <w:iCs/>
          <w:color w:val="000000"/>
          <w:sz w:val="24"/>
          <w:szCs w:val="24"/>
        </w:rPr>
        <w:t> </w:t>
      </w:r>
      <w:r w:rsidRPr="009036E0">
        <w:rPr>
          <w:rFonts w:ascii="Aptos" w:eastAsia="Times New Roman" w:hAnsi="Aptos" w:cs="Times New Roman"/>
          <w:iCs/>
          <w:color w:val="000000"/>
          <w:sz w:val="24"/>
          <w:szCs w:val="24"/>
        </w:rPr>
        <w:t>gadam un programmas papildinājums;</w:t>
      </w:r>
    </w:p>
    <w:p w14:paraId="460B6773" w14:textId="6D753BF8" w:rsidR="00386A6E" w:rsidRPr="009036E0" w:rsidRDefault="00F05A18" w:rsidP="00BD6F9E">
      <w:pPr>
        <w:numPr>
          <w:ilvl w:val="0"/>
          <w:numId w:val="3"/>
        </w:numPr>
        <w:pBdr>
          <w:top w:val="nil"/>
          <w:left w:val="nil"/>
          <w:bottom w:val="nil"/>
          <w:right w:val="nil"/>
          <w:between w:val="nil"/>
        </w:pBdr>
        <w:spacing w:after="0" w:line="240" w:lineRule="auto"/>
        <w:ind w:right="230"/>
        <w:jc w:val="both"/>
        <w:rPr>
          <w:rFonts w:ascii="Aptos" w:eastAsia="Times New Roman" w:hAnsi="Aptos" w:cs="Times New Roman"/>
          <w:color w:val="000000"/>
          <w:sz w:val="24"/>
          <w:szCs w:val="24"/>
        </w:rPr>
      </w:pPr>
      <w:r w:rsidRPr="00F05A18">
        <w:rPr>
          <w:rFonts w:ascii="Aptos" w:eastAsia="Times New Roman" w:hAnsi="Aptos" w:cs="Times New Roman"/>
          <w:color w:val="000000" w:themeColor="text1"/>
          <w:sz w:val="24"/>
          <w:szCs w:val="24"/>
        </w:rPr>
        <w:t>Ministru kabineta 2025.</w:t>
      </w:r>
      <w:r w:rsidRPr="00F05A18">
        <w:rPr>
          <w:rFonts w:ascii="Arial" w:eastAsia="Times New Roman" w:hAnsi="Arial" w:cs="Arial"/>
          <w:color w:val="000000" w:themeColor="text1"/>
          <w:sz w:val="24"/>
          <w:szCs w:val="24"/>
        </w:rPr>
        <w:t> </w:t>
      </w:r>
      <w:r w:rsidRPr="00F05A18">
        <w:rPr>
          <w:rFonts w:ascii="Aptos" w:eastAsia="Times New Roman" w:hAnsi="Aptos" w:cs="Times New Roman"/>
          <w:color w:val="000000" w:themeColor="text1"/>
          <w:sz w:val="24"/>
          <w:szCs w:val="24"/>
        </w:rPr>
        <w:t>gada 27.</w:t>
      </w:r>
      <w:r w:rsidRPr="00F05A18">
        <w:rPr>
          <w:rFonts w:ascii="Arial" w:eastAsia="Times New Roman" w:hAnsi="Arial" w:cs="Arial"/>
          <w:color w:val="000000" w:themeColor="text1"/>
          <w:sz w:val="24"/>
          <w:szCs w:val="24"/>
        </w:rPr>
        <w:t> </w:t>
      </w:r>
      <w:r w:rsidRPr="00F05A18">
        <w:rPr>
          <w:rFonts w:ascii="Aptos" w:eastAsia="Times New Roman" w:hAnsi="Aptos" w:cs="Times New Roman"/>
          <w:color w:val="000000" w:themeColor="text1"/>
          <w:sz w:val="24"/>
          <w:szCs w:val="24"/>
        </w:rPr>
        <w:t xml:space="preserve">maija noteikumi Nr. 320 </w:t>
      </w:r>
      <w:r w:rsidRPr="00F05A18">
        <w:rPr>
          <w:rFonts w:ascii="Aptos" w:eastAsia="Times New Roman" w:hAnsi="Aptos" w:cs="Aptos"/>
          <w:color w:val="000000" w:themeColor="text1"/>
          <w:sz w:val="24"/>
          <w:szCs w:val="24"/>
        </w:rPr>
        <w:t>“</w:t>
      </w:r>
      <w:r w:rsidRPr="00F05A18">
        <w:rPr>
          <w:rFonts w:ascii="Aptos" w:eastAsia="Times New Roman" w:hAnsi="Aptos" w:cs="Times New Roman"/>
          <w:color w:val="000000" w:themeColor="text1"/>
          <w:sz w:val="24"/>
          <w:szCs w:val="24"/>
        </w:rPr>
        <w:t>Eiropas Savien</w:t>
      </w:r>
      <w:r w:rsidRPr="00F05A18">
        <w:rPr>
          <w:rFonts w:ascii="Aptos" w:eastAsia="Times New Roman" w:hAnsi="Aptos" w:cs="Aptos"/>
          <w:color w:val="000000" w:themeColor="text1"/>
          <w:sz w:val="24"/>
          <w:szCs w:val="24"/>
        </w:rPr>
        <w:t>ī</w:t>
      </w:r>
      <w:r w:rsidRPr="00F05A18">
        <w:rPr>
          <w:rFonts w:ascii="Aptos" w:eastAsia="Times New Roman" w:hAnsi="Aptos" w:cs="Times New Roman"/>
          <w:color w:val="000000" w:themeColor="text1"/>
          <w:sz w:val="24"/>
          <w:szCs w:val="24"/>
        </w:rPr>
        <w:t>bas koh</w:t>
      </w:r>
      <w:r w:rsidRPr="00F05A18">
        <w:rPr>
          <w:rFonts w:ascii="Aptos" w:eastAsia="Times New Roman" w:hAnsi="Aptos" w:cs="Aptos"/>
          <w:color w:val="000000" w:themeColor="text1"/>
          <w:sz w:val="24"/>
          <w:szCs w:val="24"/>
        </w:rPr>
        <w:t>ē</w:t>
      </w:r>
      <w:r w:rsidRPr="00F05A18">
        <w:rPr>
          <w:rFonts w:ascii="Aptos" w:eastAsia="Times New Roman" w:hAnsi="Aptos" w:cs="Times New Roman"/>
          <w:color w:val="000000" w:themeColor="text1"/>
          <w:sz w:val="24"/>
          <w:szCs w:val="24"/>
        </w:rPr>
        <w:t>zijas politikas programmas 2021.</w:t>
      </w:r>
      <w:r w:rsidRPr="00F05A18">
        <w:rPr>
          <w:rFonts w:ascii="Aptos" w:eastAsia="Times New Roman" w:hAnsi="Aptos" w:cs="Aptos"/>
          <w:color w:val="000000" w:themeColor="text1"/>
          <w:sz w:val="24"/>
          <w:szCs w:val="24"/>
        </w:rPr>
        <w:t>–</w:t>
      </w:r>
      <w:r w:rsidRPr="00F05A18">
        <w:rPr>
          <w:rFonts w:ascii="Aptos" w:eastAsia="Times New Roman" w:hAnsi="Aptos" w:cs="Times New Roman"/>
          <w:color w:val="000000" w:themeColor="text1"/>
          <w:sz w:val="24"/>
          <w:szCs w:val="24"/>
        </w:rPr>
        <w:t>2027. gadam 1.3.1. specifisk</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 xml:space="preserve"> atbalsta m</w:t>
      </w:r>
      <w:r w:rsidRPr="00F05A18">
        <w:rPr>
          <w:rFonts w:ascii="Aptos" w:eastAsia="Times New Roman" w:hAnsi="Aptos" w:cs="Aptos"/>
          <w:color w:val="000000" w:themeColor="text1"/>
          <w:sz w:val="24"/>
          <w:szCs w:val="24"/>
        </w:rPr>
        <w:t>ē</w:t>
      </w:r>
      <w:r w:rsidRPr="00F05A18">
        <w:rPr>
          <w:rFonts w:ascii="Aptos" w:eastAsia="Times New Roman" w:hAnsi="Aptos" w:cs="Times New Roman"/>
          <w:color w:val="000000" w:themeColor="text1"/>
          <w:sz w:val="24"/>
          <w:szCs w:val="24"/>
        </w:rPr>
        <w:t>r</w:t>
      </w:r>
      <w:r w:rsidRPr="00F05A18">
        <w:rPr>
          <w:rFonts w:ascii="Aptos" w:eastAsia="Times New Roman" w:hAnsi="Aptos" w:cs="Aptos"/>
          <w:color w:val="000000" w:themeColor="text1"/>
          <w:sz w:val="24"/>
          <w:szCs w:val="24"/>
        </w:rPr>
        <w:t>ķ</w:t>
      </w:r>
      <w:r w:rsidRPr="00F05A18">
        <w:rPr>
          <w:rFonts w:ascii="Aptos" w:eastAsia="Times New Roman" w:hAnsi="Aptos" w:cs="Times New Roman"/>
          <w:color w:val="000000" w:themeColor="text1"/>
          <w:sz w:val="24"/>
          <w:szCs w:val="24"/>
        </w:rPr>
        <w:t>a "Izmantot digitaliz</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cijas priek</w:t>
      </w:r>
      <w:r w:rsidRPr="00F05A18">
        <w:rPr>
          <w:rFonts w:ascii="Aptos" w:eastAsia="Times New Roman" w:hAnsi="Aptos" w:cs="Aptos"/>
          <w:color w:val="000000" w:themeColor="text1"/>
          <w:sz w:val="24"/>
          <w:szCs w:val="24"/>
        </w:rPr>
        <w:t>š</w:t>
      </w:r>
      <w:r w:rsidRPr="00F05A18">
        <w:rPr>
          <w:rFonts w:ascii="Aptos" w:eastAsia="Times New Roman" w:hAnsi="Aptos" w:cs="Times New Roman"/>
          <w:color w:val="000000" w:themeColor="text1"/>
          <w:sz w:val="24"/>
          <w:szCs w:val="24"/>
        </w:rPr>
        <w:t>roc</w:t>
      </w:r>
      <w:r w:rsidRPr="00F05A18">
        <w:rPr>
          <w:rFonts w:ascii="Aptos" w:eastAsia="Times New Roman" w:hAnsi="Aptos" w:cs="Aptos"/>
          <w:color w:val="000000" w:themeColor="text1"/>
          <w:sz w:val="24"/>
          <w:szCs w:val="24"/>
        </w:rPr>
        <w:t>ī</w:t>
      </w:r>
      <w:r w:rsidRPr="00F05A18">
        <w:rPr>
          <w:rFonts w:ascii="Aptos" w:eastAsia="Times New Roman" w:hAnsi="Aptos" w:cs="Times New Roman"/>
          <w:color w:val="000000" w:themeColor="text1"/>
          <w:sz w:val="24"/>
          <w:szCs w:val="24"/>
        </w:rPr>
        <w:t>bas iedz</w:t>
      </w:r>
      <w:r w:rsidRPr="00F05A18">
        <w:rPr>
          <w:rFonts w:ascii="Aptos" w:eastAsia="Times New Roman" w:hAnsi="Aptos" w:cs="Aptos"/>
          <w:color w:val="000000" w:themeColor="text1"/>
          <w:sz w:val="24"/>
          <w:szCs w:val="24"/>
        </w:rPr>
        <w:t>ī</w:t>
      </w:r>
      <w:r w:rsidRPr="00F05A18">
        <w:rPr>
          <w:rFonts w:ascii="Aptos" w:eastAsia="Times New Roman" w:hAnsi="Aptos" w:cs="Times New Roman"/>
          <w:color w:val="000000" w:themeColor="text1"/>
          <w:sz w:val="24"/>
          <w:szCs w:val="24"/>
        </w:rPr>
        <w:t>vot</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jiem, uz</w:t>
      </w:r>
      <w:r w:rsidRPr="00F05A18">
        <w:rPr>
          <w:rFonts w:ascii="Aptos" w:eastAsia="Times New Roman" w:hAnsi="Aptos" w:cs="Aptos"/>
          <w:color w:val="000000" w:themeColor="text1"/>
          <w:sz w:val="24"/>
          <w:szCs w:val="24"/>
        </w:rPr>
        <w:t>ņē</w:t>
      </w:r>
      <w:r w:rsidRPr="00F05A18">
        <w:rPr>
          <w:rFonts w:ascii="Aptos" w:eastAsia="Times New Roman" w:hAnsi="Aptos" w:cs="Times New Roman"/>
          <w:color w:val="000000" w:themeColor="text1"/>
          <w:sz w:val="24"/>
          <w:szCs w:val="24"/>
        </w:rPr>
        <w:t>mumiem, p</w:t>
      </w:r>
      <w:r w:rsidRPr="00F05A18">
        <w:rPr>
          <w:rFonts w:ascii="Aptos" w:eastAsia="Times New Roman" w:hAnsi="Aptos" w:cs="Aptos"/>
          <w:color w:val="000000" w:themeColor="text1"/>
          <w:sz w:val="24"/>
          <w:szCs w:val="24"/>
        </w:rPr>
        <w:t>ē</w:t>
      </w:r>
      <w:r w:rsidRPr="00F05A18">
        <w:rPr>
          <w:rFonts w:ascii="Aptos" w:eastAsia="Times New Roman" w:hAnsi="Aptos" w:cs="Times New Roman"/>
          <w:color w:val="000000" w:themeColor="text1"/>
          <w:sz w:val="24"/>
          <w:szCs w:val="24"/>
        </w:rPr>
        <w:t>tniec</w:t>
      </w:r>
      <w:r w:rsidRPr="00F05A18">
        <w:rPr>
          <w:rFonts w:ascii="Aptos" w:eastAsia="Times New Roman" w:hAnsi="Aptos" w:cs="Aptos"/>
          <w:color w:val="000000" w:themeColor="text1"/>
          <w:sz w:val="24"/>
          <w:szCs w:val="24"/>
        </w:rPr>
        <w:t>ī</w:t>
      </w:r>
      <w:r w:rsidRPr="00F05A18">
        <w:rPr>
          <w:rFonts w:ascii="Aptos" w:eastAsia="Times New Roman" w:hAnsi="Aptos" w:cs="Times New Roman"/>
          <w:color w:val="000000" w:themeColor="text1"/>
          <w:sz w:val="24"/>
          <w:szCs w:val="24"/>
        </w:rPr>
        <w:t>bas organiz</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cij</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m un publiskaj</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m iest</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d</w:t>
      </w:r>
      <w:r w:rsidRPr="00F05A18">
        <w:rPr>
          <w:rFonts w:ascii="Aptos" w:eastAsia="Times New Roman" w:hAnsi="Aptos" w:cs="Aptos"/>
          <w:color w:val="000000" w:themeColor="text1"/>
          <w:sz w:val="24"/>
          <w:szCs w:val="24"/>
        </w:rPr>
        <w:t>ē</w:t>
      </w:r>
      <w:r w:rsidRPr="00F05A18">
        <w:rPr>
          <w:rFonts w:ascii="Aptos" w:eastAsia="Times New Roman" w:hAnsi="Aptos" w:cs="Times New Roman"/>
          <w:color w:val="000000" w:themeColor="text1"/>
          <w:sz w:val="24"/>
          <w:szCs w:val="24"/>
        </w:rPr>
        <w:t>m" 1.3.1.3. pas</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kuma "IKT risin</w:t>
      </w:r>
      <w:r w:rsidRPr="00F05A18">
        <w:rPr>
          <w:rFonts w:ascii="Aptos" w:eastAsia="Times New Roman" w:hAnsi="Aptos" w:cs="Aptos"/>
          <w:color w:val="000000" w:themeColor="text1"/>
          <w:sz w:val="24"/>
          <w:szCs w:val="24"/>
        </w:rPr>
        <w:t>ā</w:t>
      </w:r>
      <w:r w:rsidRPr="00F05A18">
        <w:rPr>
          <w:rFonts w:ascii="Aptos" w:eastAsia="Times New Roman" w:hAnsi="Aptos" w:cs="Times New Roman"/>
          <w:color w:val="000000" w:themeColor="text1"/>
          <w:sz w:val="24"/>
          <w:szCs w:val="24"/>
        </w:rPr>
        <w:t>jumu un pakalpojumu kiberdro</w:t>
      </w:r>
      <w:r w:rsidRPr="00F05A18">
        <w:rPr>
          <w:rFonts w:ascii="Aptos" w:eastAsia="Times New Roman" w:hAnsi="Aptos" w:cs="Aptos"/>
          <w:color w:val="000000" w:themeColor="text1"/>
          <w:sz w:val="24"/>
          <w:szCs w:val="24"/>
        </w:rPr>
        <w:t>šī</w:t>
      </w:r>
      <w:r w:rsidRPr="00F05A18">
        <w:rPr>
          <w:rFonts w:ascii="Aptos" w:eastAsia="Times New Roman" w:hAnsi="Aptos" w:cs="Times New Roman"/>
          <w:color w:val="000000" w:themeColor="text1"/>
          <w:sz w:val="24"/>
          <w:szCs w:val="24"/>
        </w:rPr>
        <w:t>bas paaugstin</w:t>
      </w:r>
      <w:r w:rsidRPr="00F05A18">
        <w:rPr>
          <w:rFonts w:ascii="Aptos" w:eastAsia="Times New Roman" w:hAnsi="Aptos" w:cs="Aptos"/>
          <w:color w:val="000000" w:themeColor="text1"/>
          <w:sz w:val="24"/>
          <w:szCs w:val="24"/>
        </w:rPr>
        <w:t>āš</w:t>
      </w:r>
      <w:r w:rsidRPr="00F05A18">
        <w:rPr>
          <w:rFonts w:ascii="Aptos" w:eastAsia="Times New Roman" w:hAnsi="Aptos" w:cs="Times New Roman"/>
          <w:color w:val="000000" w:themeColor="text1"/>
          <w:sz w:val="24"/>
          <w:szCs w:val="24"/>
        </w:rPr>
        <w:t xml:space="preserve">ana" </w:t>
      </w:r>
      <w:r w:rsidRPr="00F05A18">
        <w:rPr>
          <w:rFonts w:ascii="Aptos" w:eastAsia="Times New Roman" w:hAnsi="Aptos" w:cs="Aptos"/>
          <w:color w:val="000000" w:themeColor="text1"/>
          <w:sz w:val="24"/>
          <w:szCs w:val="24"/>
        </w:rPr>
        <w:t>ī</w:t>
      </w:r>
      <w:r w:rsidRPr="00F05A18">
        <w:rPr>
          <w:rFonts w:ascii="Aptos" w:eastAsia="Times New Roman" w:hAnsi="Aptos" w:cs="Times New Roman"/>
          <w:color w:val="000000" w:themeColor="text1"/>
          <w:sz w:val="24"/>
          <w:szCs w:val="24"/>
        </w:rPr>
        <w:t>steno</w:t>
      </w:r>
      <w:r w:rsidRPr="00F05A18">
        <w:rPr>
          <w:rFonts w:ascii="Aptos" w:eastAsia="Times New Roman" w:hAnsi="Aptos" w:cs="Aptos"/>
          <w:color w:val="000000" w:themeColor="text1"/>
          <w:sz w:val="24"/>
          <w:szCs w:val="24"/>
        </w:rPr>
        <w:t>š</w:t>
      </w:r>
      <w:r w:rsidRPr="00F05A18">
        <w:rPr>
          <w:rFonts w:ascii="Aptos" w:eastAsia="Times New Roman" w:hAnsi="Aptos" w:cs="Times New Roman"/>
          <w:color w:val="000000" w:themeColor="text1"/>
          <w:sz w:val="24"/>
          <w:szCs w:val="24"/>
        </w:rPr>
        <w:t>anas noteikumi</w:t>
      </w:r>
      <w:r w:rsidRPr="00F05A18">
        <w:rPr>
          <w:rFonts w:ascii="Aptos" w:eastAsia="Times New Roman" w:hAnsi="Aptos" w:cs="Aptos"/>
          <w:color w:val="000000" w:themeColor="text1"/>
          <w:sz w:val="24"/>
          <w:szCs w:val="24"/>
        </w:rPr>
        <w:t>”</w:t>
      </w:r>
      <w:r w:rsidRPr="00F05A18">
        <w:rPr>
          <w:rFonts w:ascii="Aptos" w:eastAsia="Times New Roman" w:hAnsi="Aptos" w:cs="Times New Roman"/>
          <w:color w:val="000000" w:themeColor="text1"/>
          <w:sz w:val="24"/>
          <w:szCs w:val="24"/>
        </w:rPr>
        <w:t xml:space="preserve"> </w:t>
      </w:r>
      <w:r w:rsidR="002217A9" w:rsidRPr="009036E0">
        <w:rPr>
          <w:rFonts w:ascii="Aptos" w:eastAsia="Times New Roman" w:hAnsi="Aptos" w:cs="Times New Roman"/>
          <w:color w:val="000000" w:themeColor="text1"/>
          <w:sz w:val="24"/>
          <w:szCs w:val="24"/>
        </w:rPr>
        <w:t>(turpmāk</w:t>
      </w:r>
      <w:r w:rsidR="008C033C" w:rsidRPr="009036E0">
        <w:rPr>
          <w:rFonts w:ascii="Aptos" w:eastAsia="Times New Roman" w:hAnsi="Aptos" w:cs="Times New Roman"/>
          <w:color w:val="000000" w:themeColor="text1"/>
          <w:sz w:val="24"/>
          <w:szCs w:val="24"/>
        </w:rPr>
        <w:t> </w:t>
      </w:r>
      <w:r w:rsidR="002217A9" w:rsidRPr="009036E0">
        <w:rPr>
          <w:rFonts w:ascii="Aptos" w:eastAsia="Times New Roman" w:hAnsi="Aptos" w:cs="Times New Roman"/>
          <w:color w:val="000000" w:themeColor="text1"/>
          <w:sz w:val="24"/>
          <w:szCs w:val="24"/>
        </w:rPr>
        <w:t xml:space="preserve">– </w:t>
      </w:r>
      <w:r w:rsidR="00AA54D4">
        <w:rPr>
          <w:rFonts w:ascii="Aptos" w:eastAsia="Times New Roman" w:hAnsi="Aptos" w:cs="Times New Roman"/>
          <w:color w:val="000000" w:themeColor="text1"/>
          <w:sz w:val="24"/>
          <w:szCs w:val="24"/>
        </w:rPr>
        <w:t xml:space="preserve">SAM </w:t>
      </w:r>
      <w:r w:rsidR="002217A9" w:rsidRPr="009036E0">
        <w:rPr>
          <w:rFonts w:ascii="Aptos" w:eastAsia="Times New Roman" w:hAnsi="Aptos" w:cs="Times New Roman"/>
          <w:color w:val="000000" w:themeColor="text1"/>
          <w:sz w:val="24"/>
          <w:szCs w:val="24"/>
        </w:rPr>
        <w:t>MK noteikumi);</w:t>
      </w:r>
    </w:p>
    <w:p w14:paraId="41E349F3" w14:textId="69CD2290" w:rsidR="00383AAD" w:rsidRPr="00DE3FC8" w:rsidRDefault="00DE3FC8" w:rsidP="00BD6F9E">
      <w:pPr>
        <w:numPr>
          <w:ilvl w:val="0"/>
          <w:numId w:val="3"/>
        </w:numPr>
        <w:pBdr>
          <w:top w:val="nil"/>
          <w:left w:val="nil"/>
          <w:bottom w:val="nil"/>
          <w:right w:val="nil"/>
          <w:between w:val="nil"/>
        </w:pBdr>
        <w:spacing w:after="0" w:line="240" w:lineRule="auto"/>
        <w:ind w:right="230"/>
        <w:jc w:val="both"/>
        <w:rPr>
          <w:rFonts w:ascii="Aptos" w:eastAsia="Times New Roman" w:hAnsi="Aptos" w:cs="Times New Roman"/>
          <w:iCs/>
          <w:color w:val="000000"/>
          <w:sz w:val="24"/>
          <w:szCs w:val="24"/>
        </w:rPr>
      </w:pPr>
      <w:r w:rsidRPr="00DE3FC8">
        <w:rPr>
          <w:rFonts w:ascii="Aptos" w:eastAsia="Times New Roman" w:hAnsi="Aptos" w:cs="Times New Roman"/>
          <w:iCs/>
          <w:color w:val="000000"/>
          <w:sz w:val="24"/>
          <w:szCs w:val="24"/>
        </w:rPr>
        <w:t>Eiropas Savienības kohēzijas politikas programmas 2021.–2027.gadam 1.3.1. specifiskā atbalsta mērķa "Izmantot digitalizācijas priekšrocības iedzīvotājiem, uzņēmumiem, pētniecības organizācijām un publiskajām iestādēm" 1.3.1.3. pasākuma "IKT risinājumu un pakalpojumu kiberdrošības paaugstināšana" projektu iesniegumu atlases nolikums</w:t>
      </w:r>
      <w:r w:rsidR="002217A9" w:rsidRPr="00DE3FC8">
        <w:rPr>
          <w:rFonts w:ascii="Aptos" w:eastAsia="Times New Roman" w:hAnsi="Aptos" w:cs="Times New Roman"/>
          <w:iCs/>
          <w:color w:val="000000"/>
          <w:sz w:val="24"/>
          <w:szCs w:val="24"/>
        </w:rPr>
        <w:t>, tai skaitā specifiskā atbalsta mērķa projekta iesnieguma vērtēšanas kritēriji un specifiskā atbalsta mērķa projekta iesnieguma aizpildīšanas metodika;</w:t>
      </w:r>
    </w:p>
    <w:p w14:paraId="0A37501D" w14:textId="0488F290" w:rsidR="00386A6E" w:rsidRPr="00ED77AE" w:rsidRDefault="0622A839" w:rsidP="00BD6F9E">
      <w:pPr>
        <w:numPr>
          <w:ilvl w:val="0"/>
          <w:numId w:val="3"/>
        </w:numPr>
        <w:pBdr>
          <w:top w:val="nil"/>
          <w:left w:val="nil"/>
          <w:bottom w:val="nil"/>
          <w:right w:val="nil"/>
          <w:between w:val="nil"/>
        </w:pBdr>
        <w:spacing w:after="0" w:line="240" w:lineRule="auto"/>
        <w:ind w:right="230"/>
        <w:jc w:val="both"/>
        <w:rPr>
          <w:rFonts w:ascii="Aptos" w:eastAsia="Times New Roman" w:hAnsi="Aptos" w:cs="Times New Roman"/>
          <w:color w:val="000000"/>
          <w:sz w:val="24"/>
          <w:szCs w:val="24"/>
        </w:rPr>
      </w:pPr>
      <w:r w:rsidRPr="00ED77AE">
        <w:rPr>
          <w:rFonts w:ascii="Aptos" w:eastAsia="Times New Roman" w:hAnsi="Aptos" w:cs="Times New Roman"/>
          <w:sz w:val="24"/>
          <w:szCs w:val="24"/>
        </w:rPr>
        <w:t>Eiropas Savienības struktūrfondu un Kohēzijas fonda vadošās iestādes 2023. gada 26. janvāra metodika Nr. 3.1. “Eiropas Reģionālās attīstības fonda, Eiropas Sociālā fonda plus, Kohēzijas fonda un Taisnīgas pārkārtošanās fonda projektu iesniegumu atlases metodika 2021.–2027. gadam</w:t>
      </w:r>
      <w:r w:rsidR="002217A9" w:rsidRPr="00ED77AE">
        <w:rPr>
          <w:rFonts w:ascii="Aptos" w:eastAsia="Times New Roman" w:hAnsi="Aptos" w:cs="Times New Roman"/>
          <w:color w:val="000000" w:themeColor="text1"/>
          <w:sz w:val="24"/>
          <w:szCs w:val="24"/>
        </w:rPr>
        <w:t>”</w:t>
      </w:r>
      <w:r w:rsidR="00CB539C" w:rsidRPr="00ED77AE">
        <w:rPr>
          <w:rStyle w:val="FootnoteReference"/>
          <w:rFonts w:ascii="Aptos" w:eastAsia="Times New Roman" w:hAnsi="Aptos" w:cs="Times New Roman"/>
          <w:color w:val="000000" w:themeColor="text1"/>
          <w:sz w:val="24"/>
          <w:szCs w:val="24"/>
        </w:rPr>
        <w:footnoteReference w:id="2"/>
      </w:r>
      <w:r w:rsidR="002217A9" w:rsidRPr="00ED77AE">
        <w:rPr>
          <w:rFonts w:ascii="Aptos" w:eastAsia="Times New Roman" w:hAnsi="Aptos" w:cs="Times New Roman"/>
          <w:color w:val="000000" w:themeColor="text1"/>
          <w:sz w:val="24"/>
          <w:szCs w:val="24"/>
        </w:rPr>
        <w:t>.</w:t>
      </w:r>
    </w:p>
    <w:p w14:paraId="02EB378F" w14:textId="77777777" w:rsidR="00386A6E" w:rsidRPr="00ED77AE" w:rsidRDefault="002217A9" w:rsidP="7E04EAB2">
      <w:pPr>
        <w:spacing w:after="0" w:line="240" w:lineRule="auto"/>
        <w:rPr>
          <w:rFonts w:ascii="Aptos" w:eastAsia="Times New Roman" w:hAnsi="Aptos" w:cs="Times New Roman"/>
          <w:sz w:val="24"/>
          <w:szCs w:val="24"/>
        </w:rPr>
      </w:pPr>
      <w:r w:rsidRPr="00ED77AE">
        <w:rPr>
          <w:rFonts w:ascii="Aptos" w:eastAsia="Times New Roman" w:hAnsi="Aptos" w:cs="Times New Roman"/>
          <w:sz w:val="24"/>
          <w:szCs w:val="24"/>
        </w:rPr>
        <w:br w:type="page"/>
      </w:r>
    </w:p>
    <w:tbl>
      <w:tblPr>
        <w:tblW w:w="15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94"/>
        <w:gridCol w:w="4397"/>
        <w:gridCol w:w="1561"/>
        <w:gridCol w:w="1560"/>
        <w:gridCol w:w="7244"/>
      </w:tblGrid>
      <w:tr w:rsidR="00501408" w:rsidRPr="009036E0" w14:paraId="41C07631" w14:textId="77777777" w:rsidTr="46B2E19C">
        <w:trPr>
          <w:trHeight w:val="300"/>
          <w:jc w:val="center"/>
        </w:trPr>
        <w:tc>
          <w:tcPr>
            <w:tcW w:w="694" w:type="dxa"/>
            <w:tcBorders>
              <w:top w:val="single" w:sz="4" w:space="0" w:color="000000" w:themeColor="text1"/>
            </w:tcBorders>
            <w:shd w:val="clear" w:color="auto" w:fill="F2F2F2" w:themeFill="background1" w:themeFillShade="F2"/>
            <w:vAlign w:val="center"/>
          </w:tcPr>
          <w:p w14:paraId="16A3DE68" w14:textId="77777777" w:rsidR="00386A6E" w:rsidRPr="009036E0" w:rsidRDefault="002217A9">
            <w:pPr>
              <w:spacing w:after="0" w:line="240" w:lineRule="auto"/>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lastRenderedPageBreak/>
              <w:t>Nr.</w:t>
            </w:r>
          </w:p>
        </w:tc>
        <w:tc>
          <w:tcPr>
            <w:tcW w:w="4397" w:type="dxa"/>
            <w:tcBorders>
              <w:top w:val="single" w:sz="4" w:space="0" w:color="000000" w:themeColor="text1"/>
            </w:tcBorders>
            <w:shd w:val="clear" w:color="auto" w:fill="F2F2F2" w:themeFill="background1" w:themeFillShade="F2"/>
            <w:vAlign w:val="center"/>
          </w:tcPr>
          <w:p w14:paraId="75F17F02" w14:textId="77777777" w:rsidR="00386A6E" w:rsidRPr="009036E0" w:rsidRDefault="002217A9">
            <w:pPr>
              <w:spacing w:after="0" w:line="240" w:lineRule="auto"/>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Kritērijs</w:t>
            </w:r>
          </w:p>
        </w:tc>
        <w:tc>
          <w:tcPr>
            <w:tcW w:w="1561" w:type="dxa"/>
            <w:tcBorders>
              <w:top w:val="single" w:sz="4" w:space="0" w:color="000000" w:themeColor="text1"/>
            </w:tcBorders>
            <w:shd w:val="clear" w:color="auto" w:fill="F2F2F2" w:themeFill="background1" w:themeFillShade="F2"/>
            <w:vAlign w:val="center"/>
          </w:tcPr>
          <w:p w14:paraId="5C46467B" w14:textId="77777777" w:rsidR="00386A6E" w:rsidRPr="009036E0" w:rsidRDefault="002217A9">
            <w:pPr>
              <w:spacing w:after="0" w:line="240" w:lineRule="auto"/>
              <w:jc w:val="center"/>
              <w:rPr>
                <w:rFonts w:ascii="Aptos" w:eastAsia="Times New Roman" w:hAnsi="Aptos" w:cs="Times New Roman"/>
                <w:b/>
              </w:rPr>
            </w:pPr>
            <w:r w:rsidRPr="009036E0">
              <w:rPr>
                <w:rFonts w:ascii="Aptos" w:eastAsia="Times New Roman" w:hAnsi="Aptos" w:cs="Times New Roman"/>
                <w:b/>
              </w:rPr>
              <w:t>Kritērija ietekme uz lēmuma pieņemšanu (P</w:t>
            </w:r>
            <w:r w:rsidRPr="009036E0">
              <w:rPr>
                <w:rFonts w:ascii="Aptos" w:eastAsia="Times New Roman" w:hAnsi="Aptos" w:cs="Times New Roman"/>
                <w:b/>
                <w:vertAlign w:val="superscript"/>
              </w:rPr>
              <w:footnoteReference w:id="3"/>
            </w:r>
            <w:r w:rsidRPr="009036E0">
              <w:rPr>
                <w:rFonts w:ascii="Aptos" w:eastAsia="Times New Roman" w:hAnsi="Aptos" w:cs="Times New Roman"/>
                <w:b/>
              </w:rPr>
              <w:t>; N/A</w:t>
            </w:r>
            <w:r w:rsidRPr="009036E0">
              <w:rPr>
                <w:rFonts w:ascii="Aptos" w:eastAsia="Times New Roman" w:hAnsi="Aptos" w:cs="Times New Roman"/>
                <w:b/>
                <w:vertAlign w:val="superscript"/>
              </w:rPr>
              <w:footnoteReference w:id="4"/>
            </w:r>
            <w:r w:rsidRPr="009036E0">
              <w:rPr>
                <w:rFonts w:ascii="Aptos" w:eastAsia="Times New Roman" w:hAnsi="Aptos" w:cs="Times New Roman"/>
                <w:b/>
              </w:rPr>
              <w:t>)</w:t>
            </w:r>
          </w:p>
        </w:tc>
        <w:tc>
          <w:tcPr>
            <w:tcW w:w="1560" w:type="dxa"/>
            <w:tcBorders>
              <w:top w:val="single" w:sz="4" w:space="0" w:color="000000" w:themeColor="text1"/>
            </w:tcBorders>
            <w:shd w:val="clear" w:color="auto" w:fill="F2F2F2" w:themeFill="background1" w:themeFillShade="F2"/>
            <w:vAlign w:val="center"/>
          </w:tcPr>
          <w:p w14:paraId="02946E61" w14:textId="77777777" w:rsidR="00386A6E" w:rsidRPr="009036E0" w:rsidRDefault="002217A9">
            <w:pPr>
              <w:spacing w:after="0" w:line="240" w:lineRule="auto"/>
              <w:jc w:val="center"/>
              <w:rPr>
                <w:rFonts w:ascii="Aptos" w:eastAsia="Times New Roman" w:hAnsi="Aptos" w:cs="Times New Roman"/>
                <w:b/>
                <w:color w:val="000000"/>
              </w:rPr>
            </w:pPr>
            <w:r w:rsidRPr="009036E0">
              <w:rPr>
                <w:rFonts w:ascii="Aptos" w:eastAsia="Times New Roman" w:hAnsi="Aptos" w:cs="Times New Roman"/>
                <w:b/>
                <w:color w:val="000000"/>
              </w:rPr>
              <w:t>Kritērija iespējamais vērtējums</w:t>
            </w:r>
          </w:p>
          <w:p w14:paraId="3BE27F74" w14:textId="77777777" w:rsidR="00386A6E" w:rsidRPr="009036E0" w:rsidRDefault="002217A9">
            <w:pPr>
              <w:spacing w:after="0" w:line="240" w:lineRule="auto"/>
              <w:jc w:val="center"/>
              <w:rPr>
                <w:rFonts w:ascii="Aptos" w:eastAsia="Times New Roman" w:hAnsi="Aptos" w:cs="Times New Roman"/>
                <w:b/>
                <w:color w:val="000000"/>
              </w:rPr>
            </w:pPr>
            <w:r w:rsidRPr="009036E0">
              <w:rPr>
                <w:rFonts w:ascii="Aptos" w:eastAsia="Times New Roman" w:hAnsi="Aptos" w:cs="Times New Roman"/>
                <w:b/>
                <w:color w:val="000000"/>
              </w:rPr>
              <w:t>(Jā; Jā ar nosacījumu; Nē</w:t>
            </w:r>
            <w:r w:rsidRPr="009036E0">
              <w:rPr>
                <w:rFonts w:ascii="Aptos" w:eastAsia="Times New Roman" w:hAnsi="Aptos" w:cs="Times New Roman"/>
                <w:b/>
                <w:color w:val="000000"/>
                <w:vertAlign w:val="superscript"/>
              </w:rPr>
              <w:footnoteReference w:id="5"/>
            </w:r>
            <w:r w:rsidRPr="009036E0">
              <w:rPr>
                <w:rFonts w:ascii="Aptos" w:eastAsia="Times New Roman" w:hAnsi="Aptos" w:cs="Times New Roman"/>
                <w:b/>
                <w:color w:val="000000"/>
              </w:rPr>
              <w:t>; N/A)</w:t>
            </w:r>
          </w:p>
        </w:tc>
        <w:tc>
          <w:tcPr>
            <w:tcW w:w="7244" w:type="dxa"/>
            <w:tcBorders>
              <w:top w:val="single" w:sz="4" w:space="0" w:color="000000" w:themeColor="text1"/>
            </w:tcBorders>
            <w:shd w:val="clear" w:color="auto" w:fill="F2F2F2" w:themeFill="background1" w:themeFillShade="F2"/>
            <w:vAlign w:val="center"/>
          </w:tcPr>
          <w:p w14:paraId="57C67210" w14:textId="24C4AEA0" w:rsidR="00386A6E" w:rsidRPr="009036E0" w:rsidRDefault="003C4143">
            <w:pPr>
              <w:spacing w:after="0" w:line="240" w:lineRule="auto"/>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S</w:t>
            </w:r>
            <w:r w:rsidR="002217A9" w:rsidRPr="009036E0">
              <w:rPr>
                <w:rFonts w:ascii="Aptos" w:eastAsia="Times New Roman" w:hAnsi="Aptos" w:cs="Times New Roman"/>
                <w:b/>
                <w:color w:val="000000"/>
                <w:sz w:val="24"/>
                <w:szCs w:val="24"/>
              </w:rPr>
              <w:t>kaidrojums</w:t>
            </w:r>
            <w:r w:rsidRPr="009036E0">
              <w:rPr>
                <w:rFonts w:ascii="Aptos" w:eastAsia="Times New Roman" w:hAnsi="Aptos" w:cs="Times New Roman"/>
                <w:b/>
                <w:color w:val="000000"/>
                <w:sz w:val="24"/>
                <w:szCs w:val="24"/>
              </w:rPr>
              <w:t xml:space="preserve"> atbilstības noteikšanai</w:t>
            </w:r>
          </w:p>
        </w:tc>
      </w:tr>
      <w:tr w:rsidR="00543E93" w:rsidRPr="009036E0" w14:paraId="56B02D4B" w14:textId="77777777" w:rsidTr="46B2E19C">
        <w:trPr>
          <w:trHeight w:val="300"/>
          <w:jc w:val="center"/>
        </w:trPr>
        <w:tc>
          <w:tcPr>
            <w:tcW w:w="15456" w:type="dxa"/>
            <w:gridSpan w:val="5"/>
            <w:shd w:val="clear" w:color="auto" w:fill="F2F2F2" w:themeFill="background1" w:themeFillShade="F2"/>
            <w:vAlign w:val="center"/>
          </w:tcPr>
          <w:p w14:paraId="753EC8F0" w14:textId="77777777" w:rsidR="00386A6E" w:rsidRPr="009036E0" w:rsidRDefault="002217A9" w:rsidP="00BD6F9E">
            <w:pPr>
              <w:numPr>
                <w:ilvl w:val="0"/>
                <w:numId w:val="6"/>
              </w:numPr>
              <w:pBdr>
                <w:top w:val="nil"/>
                <w:left w:val="nil"/>
                <w:bottom w:val="nil"/>
                <w:right w:val="nil"/>
                <w:between w:val="nil"/>
              </w:pBdr>
              <w:spacing w:before="120" w:after="120" w:line="240" w:lineRule="auto"/>
              <w:ind w:left="447"/>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VIENOTIE KRITĒRIJI</w:t>
            </w:r>
            <w:r w:rsidRPr="009036E0">
              <w:rPr>
                <w:rFonts w:ascii="Aptos" w:eastAsia="Times New Roman" w:hAnsi="Aptos" w:cs="Times New Roman"/>
                <w:b/>
                <w:color w:val="000000"/>
                <w:sz w:val="24"/>
                <w:szCs w:val="24"/>
                <w:vertAlign w:val="superscript"/>
              </w:rPr>
              <w:footnoteReference w:id="6"/>
            </w:r>
          </w:p>
        </w:tc>
      </w:tr>
      <w:tr w:rsidR="00501408" w:rsidRPr="009036E0" w14:paraId="790A7977" w14:textId="77777777" w:rsidTr="46B2E19C">
        <w:trPr>
          <w:trHeight w:val="300"/>
          <w:jc w:val="center"/>
        </w:trPr>
        <w:tc>
          <w:tcPr>
            <w:tcW w:w="694" w:type="dxa"/>
          </w:tcPr>
          <w:p w14:paraId="440265CE" w14:textId="4F3DE2D9" w:rsidR="009C09A6" w:rsidRPr="009036E0" w:rsidRDefault="009C09A6" w:rsidP="68DFB96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1.1.</w:t>
            </w:r>
          </w:p>
        </w:tc>
        <w:tc>
          <w:tcPr>
            <w:tcW w:w="4397" w:type="dxa"/>
          </w:tcPr>
          <w:p w14:paraId="14348410" w14:textId="07062462" w:rsidR="009C09A6" w:rsidRPr="009036E0" w:rsidRDefault="007848AE" w:rsidP="68DFB968">
            <w:pPr>
              <w:spacing w:after="0" w:line="240" w:lineRule="auto"/>
              <w:jc w:val="both"/>
              <w:rPr>
                <w:rFonts w:ascii="Aptos" w:hAnsi="Aptos" w:cs="Times New Roman"/>
                <w:sz w:val="24"/>
                <w:szCs w:val="24"/>
              </w:rPr>
            </w:pPr>
            <w:r w:rsidRPr="009036E0">
              <w:rPr>
                <w:rFonts w:ascii="Aptos" w:hAnsi="Aptos" w:cs="Times New Roman"/>
                <w:sz w:val="24"/>
                <w:szCs w:val="24"/>
              </w:rPr>
              <w:t>PI</w:t>
            </w:r>
            <w:r w:rsidR="009C09A6" w:rsidRPr="009036E0">
              <w:rPr>
                <w:rFonts w:ascii="Aptos" w:hAnsi="Aptos" w:cs="Times New Roman"/>
                <w:sz w:val="24"/>
                <w:szCs w:val="24"/>
              </w:rPr>
              <w:t xml:space="preserve"> atbilst </w:t>
            </w:r>
            <w:r w:rsidR="00214D9E">
              <w:rPr>
                <w:rFonts w:ascii="Aptos" w:hAnsi="Aptos" w:cs="Times New Roman"/>
                <w:sz w:val="24"/>
                <w:szCs w:val="24"/>
              </w:rPr>
              <w:t xml:space="preserve">SAM </w:t>
            </w:r>
            <w:r w:rsidR="009C09A6" w:rsidRPr="009036E0">
              <w:rPr>
                <w:rFonts w:ascii="Aptos" w:hAnsi="Aptos" w:cs="Times New Roman"/>
                <w:sz w:val="24"/>
                <w:szCs w:val="24"/>
              </w:rPr>
              <w:t>MK noteikumos noteiktajām specifiskajām prasībām:</w:t>
            </w:r>
          </w:p>
          <w:p w14:paraId="3DBB1C80" w14:textId="5D645547" w:rsidR="009C09A6" w:rsidRPr="009036E0" w:rsidRDefault="009C09A6" w:rsidP="00BD6F9E">
            <w:pPr>
              <w:pStyle w:val="ListParagraph"/>
              <w:numPr>
                <w:ilvl w:val="0"/>
                <w:numId w:val="10"/>
              </w:numPr>
              <w:spacing w:after="0" w:line="240" w:lineRule="auto"/>
              <w:ind w:left="316" w:hanging="283"/>
              <w:jc w:val="both"/>
              <w:rPr>
                <w:rFonts w:ascii="Aptos" w:hAnsi="Aptos" w:cs="Times New Roman"/>
                <w:sz w:val="24"/>
                <w:szCs w:val="24"/>
              </w:rPr>
            </w:pPr>
            <w:r w:rsidRPr="009036E0">
              <w:rPr>
                <w:rFonts w:ascii="Aptos" w:hAnsi="Aptos" w:cs="Times New Roman"/>
                <w:sz w:val="24"/>
                <w:szCs w:val="24"/>
              </w:rPr>
              <w:t xml:space="preserve">Projekta iesniedzējs atbilst </w:t>
            </w:r>
            <w:r w:rsidR="00AF1AC0">
              <w:rPr>
                <w:rFonts w:ascii="Aptos" w:hAnsi="Aptos" w:cs="Times New Roman"/>
                <w:sz w:val="24"/>
                <w:szCs w:val="24"/>
              </w:rPr>
              <w:t xml:space="preserve">SAM </w:t>
            </w:r>
            <w:r w:rsidRPr="009036E0">
              <w:rPr>
                <w:rFonts w:ascii="Aptos" w:hAnsi="Aptos" w:cs="Times New Roman"/>
                <w:sz w:val="24"/>
                <w:szCs w:val="24"/>
              </w:rPr>
              <w:t>MK noteikumos noteiktajam iesniedzēju lokam;</w:t>
            </w:r>
          </w:p>
          <w:p w14:paraId="4E41274D" w14:textId="6608FC79" w:rsidR="009C09A6" w:rsidRPr="009036E0" w:rsidRDefault="009C09A6" w:rsidP="00BD6F9E">
            <w:pPr>
              <w:pStyle w:val="ListParagraph"/>
              <w:numPr>
                <w:ilvl w:val="0"/>
                <w:numId w:val="10"/>
              </w:numPr>
              <w:spacing w:after="0" w:line="240" w:lineRule="auto"/>
              <w:ind w:left="316" w:hanging="283"/>
              <w:jc w:val="both"/>
              <w:rPr>
                <w:rFonts w:ascii="Aptos" w:hAnsi="Aptos" w:cs="Times New Roman"/>
                <w:sz w:val="24"/>
                <w:szCs w:val="24"/>
              </w:rPr>
            </w:pPr>
            <w:r w:rsidRPr="009036E0">
              <w:rPr>
                <w:rFonts w:ascii="Aptos" w:hAnsi="Aptos" w:cs="Times New Roman"/>
                <w:sz w:val="24"/>
                <w:szCs w:val="24"/>
              </w:rPr>
              <w:t xml:space="preserve">Projekta īstenošanas termiņš atbilst </w:t>
            </w:r>
            <w:r w:rsidR="00AF1AC0">
              <w:rPr>
                <w:rFonts w:ascii="Aptos" w:hAnsi="Aptos" w:cs="Times New Roman"/>
                <w:sz w:val="24"/>
                <w:szCs w:val="24"/>
              </w:rPr>
              <w:t xml:space="preserve">SAM </w:t>
            </w:r>
            <w:r w:rsidRPr="009036E0">
              <w:rPr>
                <w:rFonts w:ascii="Aptos" w:hAnsi="Aptos" w:cs="Times New Roman"/>
                <w:sz w:val="24"/>
                <w:szCs w:val="24"/>
              </w:rPr>
              <w:t>MK noteikumos noteiktajam termiņam;</w:t>
            </w:r>
          </w:p>
          <w:p w14:paraId="2B087118" w14:textId="4023420A" w:rsidR="009C09A6" w:rsidRPr="009036E0" w:rsidRDefault="007848AE" w:rsidP="00BD6F9E">
            <w:pPr>
              <w:pStyle w:val="ListParagraph"/>
              <w:numPr>
                <w:ilvl w:val="0"/>
                <w:numId w:val="10"/>
              </w:numPr>
              <w:spacing w:after="0" w:line="240" w:lineRule="auto"/>
              <w:ind w:left="316" w:hanging="283"/>
              <w:jc w:val="both"/>
              <w:rPr>
                <w:rFonts w:ascii="Aptos" w:eastAsia="Times New Roman" w:hAnsi="Aptos" w:cs="Times New Roman"/>
                <w:sz w:val="24"/>
                <w:szCs w:val="24"/>
              </w:rPr>
            </w:pPr>
            <w:r w:rsidRPr="009036E0">
              <w:rPr>
                <w:rFonts w:ascii="Aptos" w:hAnsi="Aptos" w:cs="Times New Roman"/>
                <w:sz w:val="24"/>
                <w:szCs w:val="24"/>
              </w:rPr>
              <w:t xml:space="preserve">PI </w:t>
            </w:r>
            <w:r w:rsidR="009C09A6" w:rsidRPr="009036E0">
              <w:rPr>
                <w:rFonts w:ascii="Aptos" w:hAnsi="Aptos" w:cs="Times New Roman"/>
                <w:sz w:val="24"/>
                <w:szCs w:val="24"/>
              </w:rPr>
              <w:t>ir pievienoti nolikumā noteiktie papildu pievienojamie pielikumi.</w:t>
            </w:r>
          </w:p>
        </w:tc>
        <w:tc>
          <w:tcPr>
            <w:tcW w:w="1561" w:type="dxa"/>
          </w:tcPr>
          <w:p w14:paraId="7DE776B6" w14:textId="36B7E735" w:rsidR="009C09A6" w:rsidRPr="009036E0" w:rsidRDefault="009C09A6"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60" w:type="dxa"/>
          </w:tcPr>
          <w:p w14:paraId="33C231E2" w14:textId="3F27CA6B" w:rsidR="009C09A6" w:rsidRPr="009036E0" w:rsidRDefault="009C09A6"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26C9D3D4" w14:textId="2FD97C53"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Projekta iesniedzēja un </w:t>
            </w:r>
            <w:r w:rsidR="007848AE" w:rsidRPr="009036E0">
              <w:rPr>
                <w:rFonts w:ascii="Aptos" w:hAnsi="Aptos"/>
                <w:color w:val="auto"/>
                <w:sz w:val="24"/>
              </w:rPr>
              <w:t>PI</w:t>
            </w:r>
            <w:r w:rsidRPr="009036E0">
              <w:rPr>
                <w:rFonts w:ascii="Aptos" w:hAnsi="Aptos"/>
                <w:color w:val="auto"/>
                <w:sz w:val="24"/>
              </w:rPr>
              <w:t xml:space="preserve"> atbilstību pārbauda, pamatojoties uz </w:t>
            </w:r>
            <w:r w:rsidR="007848AE" w:rsidRPr="009036E0">
              <w:rPr>
                <w:rFonts w:ascii="Aptos" w:hAnsi="Aptos"/>
                <w:color w:val="auto"/>
                <w:sz w:val="24"/>
              </w:rPr>
              <w:t>PI</w:t>
            </w:r>
            <w:r w:rsidRPr="009036E0">
              <w:rPr>
                <w:rFonts w:ascii="Aptos" w:hAnsi="Aptos"/>
                <w:color w:val="auto"/>
                <w:sz w:val="24"/>
              </w:rPr>
              <w:t xml:space="preserve"> un </w:t>
            </w:r>
            <w:r w:rsidR="007848AE" w:rsidRPr="009036E0">
              <w:rPr>
                <w:rFonts w:ascii="Aptos" w:hAnsi="Aptos"/>
                <w:color w:val="auto"/>
                <w:sz w:val="24"/>
              </w:rPr>
              <w:t>PI</w:t>
            </w:r>
            <w:r w:rsidRPr="009036E0">
              <w:rPr>
                <w:rFonts w:ascii="Aptos" w:hAnsi="Aptos"/>
                <w:color w:val="auto"/>
                <w:sz w:val="24"/>
              </w:rPr>
              <w:t xml:space="preserve"> pievienotajos pielikumos, kas uzskaitīti </w:t>
            </w:r>
            <w:r w:rsidR="007848AE" w:rsidRPr="009036E0">
              <w:rPr>
                <w:rFonts w:ascii="Aptos" w:hAnsi="Aptos"/>
                <w:color w:val="auto"/>
                <w:sz w:val="24"/>
              </w:rPr>
              <w:t>PI</w:t>
            </w:r>
            <w:r w:rsidRPr="009036E0">
              <w:rPr>
                <w:rFonts w:ascii="Aptos" w:hAnsi="Aptos"/>
                <w:color w:val="auto"/>
                <w:sz w:val="24"/>
              </w:rPr>
              <w:t xml:space="preserve"> atlases nolikumā, norādīto informāciju. Projekta iesniedzēja atbilstību</w:t>
            </w:r>
            <w:r w:rsidR="003F7EA8">
              <w:rPr>
                <w:rFonts w:ascii="Aptos" w:hAnsi="Aptos"/>
                <w:color w:val="auto"/>
                <w:sz w:val="24"/>
              </w:rPr>
              <w:t xml:space="preserve"> SAM</w:t>
            </w:r>
            <w:r w:rsidRPr="009036E0">
              <w:rPr>
                <w:rFonts w:ascii="Aptos" w:hAnsi="Aptos"/>
                <w:color w:val="auto"/>
                <w:sz w:val="24"/>
              </w:rPr>
              <w:t xml:space="preserve"> MK noteikumos noteiktajam iesniedzēju lokam pārbauda uz </w:t>
            </w:r>
            <w:r w:rsidR="00286E68" w:rsidRPr="009036E0">
              <w:rPr>
                <w:rFonts w:ascii="Aptos" w:hAnsi="Aptos"/>
                <w:color w:val="auto"/>
                <w:sz w:val="24"/>
              </w:rPr>
              <w:t>PI</w:t>
            </w:r>
            <w:r w:rsidRPr="009036E0">
              <w:rPr>
                <w:rFonts w:ascii="Aptos" w:hAnsi="Aptos"/>
                <w:color w:val="auto"/>
                <w:sz w:val="24"/>
              </w:rPr>
              <w:t xml:space="preserve"> iesniegšanas brīdi un precizētā </w:t>
            </w:r>
            <w:r w:rsidR="00286E68" w:rsidRPr="009036E0">
              <w:rPr>
                <w:rFonts w:ascii="Aptos" w:hAnsi="Aptos"/>
                <w:color w:val="auto"/>
                <w:sz w:val="24"/>
              </w:rPr>
              <w:t>PI</w:t>
            </w:r>
            <w:r w:rsidRPr="009036E0">
              <w:rPr>
                <w:rFonts w:ascii="Aptos" w:hAnsi="Aptos"/>
                <w:color w:val="auto"/>
                <w:sz w:val="24"/>
              </w:rPr>
              <w:t xml:space="preserve"> iesniegšanas brīdi (ja attiecināms).</w:t>
            </w:r>
          </w:p>
          <w:p w14:paraId="27D039DE" w14:textId="3350C045"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9036E0">
              <w:rPr>
                <w:rFonts w:ascii="Aptos" w:hAnsi="Aptos"/>
                <w:color w:val="auto"/>
                <w:sz w:val="24"/>
              </w:rPr>
              <w:t>atkalizmantot</w:t>
            </w:r>
            <w:r w:rsidR="00F021AC">
              <w:rPr>
                <w:rFonts w:ascii="Aptos" w:hAnsi="Aptos"/>
                <w:color w:val="auto"/>
                <w:sz w:val="24"/>
              </w:rPr>
              <w:t>ā</w:t>
            </w:r>
            <w:r w:rsidRPr="009036E0">
              <w:rPr>
                <w:rFonts w:ascii="Aptos" w:hAnsi="Aptos"/>
                <w:color w:val="auto"/>
                <w:sz w:val="24"/>
              </w:rPr>
              <w:t>ja</w:t>
            </w:r>
            <w:proofErr w:type="spellEnd"/>
            <w:r w:rsidRPr="009036E0">
              <w:rPr>
                <w:rFonts w:ascii="Aptos" w:hAnsi="Aptos"/>
                <w:color w:val="auto"/>
                <w:sz w:val="24"/>
              </w:rPr>
              <w:t xml:space="preserve"> datu bāzēs, Valsts ieņēmumu dienesta (turpmāk – VID) publiskajās datu bāzēs pieejamo informāciju.</w:t>
            </w:r>
          </w:p>
          <w:p w14:paraId="7A48C8EB" w14:textId="04221B37"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Ja nepieciešams, pārliecības gūšanai tiek veikta komunikācija ar citām iestādēm, institūcijām par </w:t>
            </w:r>
            <w:r w:rsidR="00424DAA" w:rsidRPr="009036E0">
              <w:rPr>
                <w:rFonts w:ascii="Aptos" w:hAnsi="Aptos"/>
                <w:color w:val="auto"/>
                <w:sz w:val="24"/>
              </w:rPr>
              <w:t>PI</w:t>
            </w:r>
            <w:r w:rsidRPr="009036E0">
              <w:rPr>
                <w:rFonts w:ascii="Aptos" w:hAnsi="Aptos"/>
                <w:color w:val="auto"/>
                <w:sz w:val="24"/>
              </w:rPr>
              <w:t xml:space="preserve"> un </w:t>
            </w:r>
            <w:r w:rsidR="00424DAA" w:rsidRPr="009036E0">
              <w:rPr>
                <w:rFonts w:ascii="Aptos" w:hAnsi="Aptos"/>
                <w:color w:val="auto"/>
                <w:sz w:val="24"/>
              </w:rPr>
              <w:t>PI</w:t>
            </w:r>
            <w:r w:rsidRPr="009036E0">
              <w:rPr>
                <w:rFonts w:ascii="Aptos" w:hAnsi="Aptos"/>
                <w:color w:val="auto"/>
                <w:sz w:val="24"/>
              </w:rPr>
              <w:t xml:space="preserve"> pievienotajos pielikumos, kas uzskaitīti projektu iesniegumu atlases nolikumā, norādīto </w:t>
            </w:r>
            <w:r w:rsidRPr="009036E0">
              <w:rPr>
                <w:rFonts w:ascii="Aptos" w:hAnsi="Aptos"/>
                <w:color w:val="auto"/>
                <w:sz w:val="24"/>
              </w:rPr>
              <w:lastRenderedPageBreak/>
              <w:t>informāciju, piemēram, ar kredītiestādi, tiesībsargājošo institūciju u.tml. atkarībā no SAM specifikas.</w:t>
            </w:r>
          </w:p>
          <w:p w14:paraId="5550E651" w14:textId="77777777" w:rsidR="009C09A6" w:rsidRPr="009036E0" w:rsidRDefault="009C09A6" w:rsidP="68DFB968">
            <w:pPr>
              <w:pStyle w:val="NoSpacing"/>
              <w:spacing w:after="120"/>
              <w:jc w:val="both"/>
              <w:rPr>
                <w:rFonts w:ascii="Aptos" w:hAnsi="Aptos"/>
                <w:color w:val="auto"/>
                <w:sz w:val="24"/>
              </w:rPr>
            </w:pPr>
            <w:r w:rsidRPr="009036E0">
              <w:rPr>
                <w:rFonts w:ascii="Aptos" w:hAnsi="Aptos"/>
                <w:b/>
                <w:bCs/>
                <w:color w:val="auto"/>
                <w:sz w:val="24"/>
              </w:rPr>
              <w:t>Vērtējums ir “Jā”</w:t>
            </w:r>
            <w:r w:rsidRPr="009036E0">
              <w:rPr>
                <w:rFonts w:ascii="Aptos" w:hAnsi="Aptos"/>
                <w:color w:val="auto"/>
                <w:sz w:val="24"/>
              </w:rPr>
              <w:t>, ja:</w:t>
            </w:r>
          </w:p>
          <w:p w14:paraId="1BA09083" w14:textId="53795250" w:rsidR="009C09A6" w:rsidRPr="0025786B" w:rsidRDefault="009C09A6" w:rsidP="0025786B">
            <w:pPr>
              <w:pStyle w:val="NoSpacing"/>
              <w:numPr>
                <w:ilvl w:val="0"/>
                <w:numId w:val="16"/>
              </w:numPr>
              <w:spacing w:after="120"/>
              <w:ind w:left="579" w:hanging="426"/>
              <w:jc w:val="both"/>
              <w:rPr>
                <w:rFonts w:ascii="Aptos" w:hAnsi="Aptos"/>
                <w:color w:val="auto"/>
                <w:sz w:val="24"/>
              </w:rPr>
            </w:pPr>
            <w:r w:rsidRPr="009036E0">
              <w:rPr>
                <w:rFonts w:ascii="Aptos" w:hAnsi="Aptos"/>
                <w:color w:val="auto"/>
                <w:sz w:val="24"/>
              </w:rPr>
              <w:t xml:space="preserve">projekta iesniedzējs atbilst </w:t>
            </w:r>
            <w:r w:rsidR="00DE63A4">
              <w:rPr>
                <w:rFonts w:ascii="Aptos" w:hAnsi="Aptos"/>
                <w:color w:val="auto"/>
                <w:sz w:val="24"/>
              </w:rPr>
              <w:t xml:space="preserve">SAM </w:t>
            </w:r>
            <w:r w:rsidRPr="009036E0">
              <w:rPr>
                <w:rFonts w:ascii="Aptos" w:hAnsi="Aptos"/>
                <w:color w:val="auto"/>
                <w:sz w:val="24"/>
              </w:rPr>
              <w:t xml:space="preserve">MK noteikumos </w:t>
            </w:r>
            <w:r w:rsidRPr="0025786B">
              <w:rPr>
                <w:rFonts w:ascii="Aptos" w:hAnsi="Aptos"/>
                <w:color w:val="auto"/>
                <w:sz w:val="24"/>
              </w:rPr>
              <w:t>noteiktajam iesniedzēju lokam un attiecīgajām izvirzītajām prasībām;</w:t>
            </w:r>
          </w:p>
          <w:p w14:paraId="5E15A8EA" w14:textId="33259BC3" w:rsidR="00EB1AE1" w:rsidRDefault="009C09A6" w:rsidP="00BD6F9E">
            <w:pPr>
              <w:pStyle w:val="NoSpacing"/>
              <w:numPr>
                <w:ilvl w:val="0"/>
                <w:numId w:val="16"/>
              </w:numPr>
              <w:spacing w:after="120"/>
              <w:ind w:left="579" w:hanging="426"/>
              <w:jc w:val="both"/>
              <w:rPr>
                <w:rFonts w:ascii="Aptos" w:hAnsi="Aptos"/>
                <w:color w:val="auto"/>
                <w:sz w:val="24"/>
              </w:rPr>
            </w:pPr>
            <w:r w:rsidRPr="009036E0">
              <w:rPr>
                <w:rFonts w:ascii="Aptos" w:hAnsi="Aptos"/>
                <w:color w:val="auto"/>
                <w:sz w:val="24"/>
              </w:rPr>
              <w:t xml:space="preserve">projekta īstenošanas termiņš nepārsniedz </w:t>
            </w:r>
            <w:r w:rsidR="00875D06">
              <w:rPr>
                <w:rFonts w:ascii="Aptos" w:hAnsi="Aptos"/>
                <w:color w:val="auto"/>
                <w:sz w:val="24"/>
              </w:rPr>
              <w:t xml:space="preserve">SAM </w:t>
            </w:r>
            <w:r w:rsidRPr="009036E0">
              <w:rPr>
                <w:rFonts w:ascii="Aptos" w:hAnsi="Aptos"/>
                <w:color w:val="auto"/>
                <w:sz w:val="24"/>
              </w:rPr>
              <w:t xml:space="preserve">MK noteikumos </w:t>
            </w:r>
            <w:r w:rsidR="0025786B" w:rsidRPr="009036E0">
              <w:rPr>
                <w:rFonts w:ascii="Aptos" w:hAnsi="Aptos"/>
                <w:color w:val="auto"/>
                <w:sz w:val="24"/>
              </w:rPr>
              <w:t>noteikt</w:t>
            </w:r>
            <w:r w:rsidR="0025786B">
              <w:rPr>
                <w:rFonts w:ascii="Aptos" w:hAnsi="Aptos"/>
                <w:color w:val="auto"/>
                <w:sz w:val="24"/>
              </w:rPr>
              <w:t>o</w:t>
            </w:r>
            <w:r w:rsidR="0025786B" w:rsidRPr="009036E0">
              <w:rPr>
                <w:rFonts w:ascii="Aptos" w:hAnsi="Aptos"/>
                <w:color w:val="auto"/>
                <w:sz w:val="24"/>
              </w:rPr>
              <w:t xml:space="preserve"> termiņ</w:t>
            </w:r>
            <w:r w:rsidR="0025786B">
              <w:rPr>
                <w:rFonts w:ascii="Aptos" w:hAnsi="Aptos"/>
                <w:color w:val="auto"/>
                <w:sz w:val="24"/>
              </w:rPr>
              <w:t>u</w:t>
            </w:r>
            <w:r w:rsidRPr="009036E0">
              <w:rPr>
                <w:rFonts w:ascii="Aptos" w:hAnsi="Aptos"/>
                <w:color w:val="auto"/>
                <w:sz w:val="24"/>
              </w:rPr>
              <w:t>;</w:t>
            </w:r>
          </w:p>
          <w:p w14:paraId="6E67A257" w14:textId="51A6E5B2" w:rsidR="00FA2360" w:rsidRPr="000F5E5D" w:rsidRDefault="00FA2360" w:rsidP="000F5E5D">
            <w:pPr>
              <w:pStyle w:val="NoSpacing"/>
              <w:numPr>
                <w:ilvl w:val="0"/>
                <w:numId w:val="16"/>
              </w:numPr>
              <w:spacing w:after="120"/>
              <w:ind w:left="579" w:hanging="426"/>
              <w:jc w:val="both"/>
              <w:rPr>
                <w:rFonts w:ascii="Aptos" w:hAnsi="Aptos"/>
                <w:color w:val="auto"/>
                <w:sz w:val="24"/>
              </w:rPr>
            </w:pPr>
            <w:r w:rsidRPr="00FA2360">
              <w:rPr>
                <w:rFonts w:ascii="Aptos" w:hAnsi="Aptos"/>
                <w:color w:val="auto"/>
                <w:sz w:val="24"/>
              </w:rPr>
              <w:t>par projektā plānoto informācijas un komunikācijas tehnoloģiju (IKT) risinājumu saņemts Viedās administrācijas un reģionālās attīstības ministrijas (VARAM) pozitīvs atzinums</w:t>
            </w:r>
            <w:r w:rsidR="000F5E5D">
              <w:rPr>
                <w:rFonts w:ascii="Aptos" w:hAnsi="Aptos"/>
                <w:color w:val="auto"/>
                <w:sz w:val="24"/>
              </w:rPr>
              <w:t xml:space="preserve"> (ja attiecināms)</w:t>
            </w:r>
            <w:r w:rsidRPr="000F5E5D">
              <w:rPr>
                <w:rFonts w:ascii="Aptos" w:hAnsi="Aptos"/>
                <w:color w:val="auto"/>
                <w:sz w:val="24"/>
              </w:rPr>
              <w:t>.</w:t>
            </w:r>
          </w:p>
          <w:p w14:paraId="1D6103DF" w14:textId="7484AB4E" w:rsidR="00FA2360" w:rsidRPr="009036E0" w:rsidRDefault="00FA2360" w:rsidP="0096419D">
            <w:pPr>
              <w:pStyle w:val="NoSpacing"/>
              <w:spacing w:after="120"/>
              <w:ind w:left="153"/>
              <w:jc w:val="both"/>
              <w:rPr>
                <w:rFonts w:ascii="Aptos" w:hAnsi="Aptos"/>
                <w:color w:val="auto"/>
                <w:sz w:val="24"/>
              </w:rPr>
            </w:pPr>
            <w:r w:rsidRPr="00FA2360">
              <w:rPr>
                <w:rFonts w:ascii="Aptos" w:hAnsi="Aptos"/>
                <w:color w:val="auto"/>
                <w:sz w:val="24"/>
              </w:rPr>
              <w:t>Pārbauda, vai ir saņemts VARAM atzinums par informācijas sistēmas, IKT risinājuma vai pakalpojuma attīstības aktivitātes saskaņošanu atbilstoši Ministru kabineta 2023. gada 4. jūlija noteikumu Nr. 368 “Informācijas sistēmu un to darbībai nepieciešamo informācijas un komunikācijas tehnoloģiju resursu un pakalpojumu attīstības aktivitāšu un likvidēšanas uzraudzības kārtība” prasībām</w:t>
            </w:r>
            <w:r w:rsidR="000F5E5D">
              <w:rPr>
                <w:rFonts w:ascii="Aptos" w:hAnsi="Aptos"/>
                <w:color w:val="auto"/>
                <w:sz w:val="24"/>
              </w:rPr>
              <w:t>.</w:t>
            </w:r>
          </w:p>
          <w:p w14:paraId="70B00D9C" w14:textId="016ED321" w:rsidR="009C09A6" w:rsidRPr="009036E0" w:rsidRDefault="00424DAA" w:rsidP="00FA2360">
            <w:pPr>
              <w:pStyle w:val="NoSpacing"/>
              <w:numPr>
                <w:ilvl w:val="0"/>
                <w:numId w:val="16"/>
              </w:numPr>
              <w:spacing w:after="120"/>
              <w:ind w:left="579" w:hanging="426"/>
              <w:jc w:val="both"/>
              <w:rPr>
                <w:rFonts w:ascii="Aptos" w:hAnsi="Aptos"/>
                <w:color w:val="auto"/>
                <w:sz w:val="24"/>
              </w:rPr>
            </w:pPr>
            <w:r w:rsidRPr="009036E0">
              <w:rPr>
                <w:rFonts w:ascii="Aptos" w:hAnsi="Aptos"/>
                <w:color w:val="auto"/>
                <w:sz w:val="24"/>
              </w:rPr>
              <w:t>PI</w:t>
            </w:r>
            <w:r w:rsidR="009C09A6" w:rsidRPr="009036E0">
              <w:rPr>
                <w:rFonts w:ascii="Aptos" w:hAnsi="Aptos"/>
                <w:color w:val="auto"/>
                <w:sz w:val="24"/>
              </w:rPr>
              <w:t xml:space="preserve"> pievienotie pielikumi atbilst</w:t>
            </w:r>
            <w:r w:rsidR="00875D06">
              <w:rPr>
                <w:rFonts w:ascii="Aptos" w:hAnsi="Aptos"/>
                <w:color w:val="auto"/>
                <w:sz w:val="24"/>
              </w:rPr>
              <w:t xml:space="preserve"> SAM</w:t>
            </w:r>
            <w:r w:rsidR="009C09A6" w:rsidRPr="009036E0">
              <w:rPr>
                <w:rFonts w:ascii="Aptos" w:hAnsi="Aptos"/>
                <w:color w:val="auto"/>
                <w:sz w:val="24"/>
              </w:rPr>
              <w:t xml:space="preserve"> MK noteikumos noteiktajām prasībām, tai skaitā ir pievienoti visi nolikumā uzskaitītie projekta iesniedzējam noteiktie papildu pievienojamie pielikumi.</w:t>
            </w:r>
          </w:p>
          <w:p w14:paraId="2D070233" w14:textId="54FB076D"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Ja </w:t>
            </w:r>
            <w:r w:rsidR="007E08A7" w:rsidRPr="009036E0">
              <w:rPr>
                <w:rFonts w:ascii="Aptos" w:hAnsi="Aptos"/>
                <w:color w:val="auto"/>
                <w:sz w:val="24"/>
              </w:rPr>
              <w:t>PI</w:t>
            </w:r>
            <w:r w:rsidRPr="009036E0">
              <w:rPr>
                <w:rFonts w:ascii="Aptos" w:hAnsi="Aptos"/>
                <w:color w:val="auto"/>
                <w:sz w:val="24"/>
              </w:rPr>
              <w:t xml:space="preserve">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C00780E" w14:textId="238ECC6F" w:rsidR="009C09A6" w:rsidRPr="009036E0" w:rsidRDefault="009C09A6" w:rsidP="00581433">
            <w:pPr>
              <w:spacing w:after="120" w:line="240" w:lineRule="auto"/>
              <w:jc w:val="both"/>
              <w:rPr>
                <w:rFonts w:ascii="Aptos" w:eastAsia="Times New Roman" w:hAnsi="Aptos" w:cs="Times New Roman"/>
                <w:b/>
                <w:bCs/>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xml:space="preserve">, ja projekta iesniedzējs neizpilda lēmumā par </w:t>
            </w:r>
            <w:r w:rsidR="007E08A7" w:rsidRPr="009036E0">
              <w:rPr>
                <w:rFonts w:ascii="Aptos" w:hAnsi="Aptos" w:cs="Times New Roman"/>
                <w:sz w:val="24"/>
                <w:szCs w:val="24"/>
              </w:rPr>
              <w:t>PI</w:t>
            </w:r>
            <w:r w:rsidRPr="009036E0">
              <w:rPr>
                <w:rFonts w:ascii="Aptos" w:hAnsi="Aptos" w:cs="Times New Roman"/>
                <w:sz w:val="24"/>
                <w:szCs w:val="24"/>
              </w:rPr>
              <w:t xml:space="preserve"> apstiprināšanu ar nosacījumiem ietvertos nosacījumus vai pēc nosacījumu izpildes joprojām neatbilst izvirzītajām prasībām, vai arī </w:t>
            </w:r>
            <w:r w:rsidRPr="009036E0">
              <w:rPr>
                <w:rFonts w:ascii="Aptos" w:hAnsi="Aptos" w:cs="Times New Roman"/>
                <w:sz w:val="24"/>
                <w:szCs w:val="24"/>
              </w:rPr>
              <w:lastRenderedPageBreak/>
              <w:t xml:space="preserve">nosacījumus neizpilda lēmumā par </w:t>
            </w:r>
            <w:r w:rsidR="007E08A7" w:rsidRPr="009036E0">
              <w:rPr>
                <w:rFonts w:ascii="Aptos" w:hAnsi="Aptos" w:cs="Times New Roman"/>
                <w:sz w:val="24"/>
                <w:szCs w:val="24"/>
              </w:rPr>
              <w:t>PI</w:t>
            </w:r>
            <w:r w:rsidRPr="009036E0">
              <w:rPr>
                <w:rFonts w:ascii="Aptos" w:hAnsi="Aptos" w:cs="Times New Roman"/>
                <w:sz w:val="24"/>
                <w:szCs w:val="24"/>
              </w:rPr>
              <w:t xml:space="preserve"> apstiprināšanu ar nosacījumiem noteiktajā termiņā.</w:t>
            </w:r>
          </w:p>
        </w:tc>
      </w:tr>
      <w:tr w:rsidR="00501408" w:rsidRPr="009036E0" w14:paraId="7AA888BC" w14:textId="77777777" w:rsidTr="46B2E19C">
        <w:trPr>
          <w:trHeight w:val="300"/>
          <w:jc w:val="center"/>
        </w:trPr>
        <w:tc>
          <w:tcPr>
            <w:tcW w:w="694" w:type="dxa"/>
          </w:tcPr>
          <w:p w14:paraId="0A30F897" w14:textId="06E09539" w:rsidR="00217928" w:rsidRPr="009036E0" w:rsidRDefault="00217928" w:rsidP="0021792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1.2.</w:t>
            </w:r>
          </w:p>
        </w:tc>
        <w:tc>
          <w:tcPr>
            <w:tcW w:w="4397" w:type="dxa"/>
          </w:tcPr>
          <w:p w14:paraId="13BD5D6C" w14:textId="70C95391" w:rsidR="00217928" w:rsidRPr="009036E0" w:rsidRDefault="00217928" w:rsidP="0021792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9036E0">
              <w:rPr>
                <w:rFonts w:ascii="Aptos" w:hAnsi="Aptos" w:cs="Times New Roman"/>
                <w:i/>
                <w:iCs/>
                <w:sz w:val="24"/>
                <w:szCs w:val="24"/>
              </w:rPr>
              <w:t>euro</w:t>
            </w:r>
            <w:r w:rsidRPr="009036E0">
              <w:rPr>
                <w:rFonts w:ascii="Aptos" w:hAnsi="Aptos" w:cs="Times New Roman"/>
                <w:sz w:val="24"/>
                <w:szCs w:val="24"/>
              </w:rPr>
              <w:t>.</w:t>
            </w:r>
          </w:p>
        </w:tc>
        <w:tc>
          <w:tcPr>
            <w:tcW w:w="1561" w:type="dxa"/>
          </w:tcPr>
          <w:p w14:paraId="62B5C449" w14:textId="7697D3CA" w:rsidR="00217928" w:rsidRPr="009036E0" w:rsidRDefault="00217928"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60" w:type="dxa"/>
          </w:tcPr>
          <w:p w14:paraId="72380C5E" w14:textId="45F7AB74" w:rsidR="00217928" w:rsidRPr="009036E0" w:rsidRDefault="00217928"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0504200A" w14:textId="0D6FA189"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w:t>
            </w:r>
            <w:r w:rsidR="00424DAA" w:rsidRPr="009036E0">
              <w:rPr>
                <w:rFonts w:ascii="Aptos" w:hAnsi="Aptos"/>
                <w:color w:val="auto"/>
                <w:sz w:val="24"/>
              </w:rPr>
              <w:t>PI</w:t>
            </w:r>
            <w:r w:rsidRPr="009036E0">
              <w:rPr>
                <w:rFonts w:ascii="Aptos" w:hAnsi="Aptos"/>
                <w:color w:val="auto"/>
                <w:sz w:val="24"/>
              </w:rPr>
              <w:t xml:space="preserve"> un ja attiecināms, precizētā </w:t>
            </w:r>
            <w:r w:rsidR="00424DAA" w:rsidRPr="009036E0">
              <w:rPr>
                <w:rFonts w:ascii="Aptos" w:hAnsi="Aptos"/>
                <w:color w:val="auto"/>
                <w:sz w:val="24"/>
              </w:rPr>
              <w:t>PI</w:t>
            </w:r>
            <w:r w:rsidRPr="009036E0">
              <w:rPr>
                <w:rFonts w:ascii="Aptos" w:hAnsi="Aptos"/>
                <w:color w:val="auto"/>
                <w:sz w:val="24"/>
              </w:rPr>
              <w:t xml:space="preserve"> iesniegšanas dienā sadarbības iestādē, ņemot vērā, ka informācija par veikto nodokļu nomaksu VID parādnieku datu bāzē tiek aktualizēta un publicēta ar divu darba dienu nobīdi.</w:t>
            </w:r>
          </w:p>
          <w:p w14:paraId="0A4DD0A4" w14:textId="56B42E15" w:rsidR="00217928" w:rsidRPr="009036E0" w:rsidRDefault="00424DAA" w:rsidP="68DFB968">
            <w:pPr>
              <w:pStyle w:val="NoSpacing"/>
              <w:spacing w:after="120"/>
              <w:jc w:val="both"/>
              <w:rPr>
                <w:rFonts w:ascii="Aptos" w:hAnsi="Aptos"/>
                <w:color w:val="auto"/>
                <w:sz w:val="24"/>
              </w:rPr>
            </w:pPr>
            <w:r w:rsidRPr="009036E0">
              <w:rPr>
                <w:rFonts w:ascii="Aptos" w:hAnsi="Aptos"/>
                <w:color w:val="auto"/>
                <w:sz w:val="24"/>
              </w:rPr>
              <w:t>PI</w:t>
            </w:r>
            <w:r w:rsidR="00217928" w:rsidRPr="009036E0">
              <w:rPr>
                <w:rFonts w:ascii="Aptos" w:hAnsi="Aptos"/>
                <w:color w:val="auto"/>
                <w:sz w:val="24"/>
              </w:rPr>
              <w:t xml:space="preserve"> Vērtēšanas komisijas atzinumā norāda pārbaudes datumu un konstatēto situāciju.</w:t>
            </w:r>
          </w:p>
          <w:p w14:paraId="6649CF1C" w14:textId="7ECA4B64" w:rsidR="00217928" w:rsidRPr="009036E0" w:rsidRDefault="00217928" w:rsidP="68DFB968">
            <w:pPr>
              <w:pStyle w:val="NoSpacing"/>
              <w:spacing w:after="120"/>
              <w:jc w:val="both"/>
              <w:rPr>
                <w:rFonts w:ascii="Aptos" w:hAnsi="Aptos"/>
                <w:color w:val="auto"/>
                <w:sz w:val="24"/>
              </w:rPr>
            </w:pPr>
            <w:r w:rsidRPr="009036E0">
              <w:rPr>
                <w:rFonts w:ascii="Aptos" w:hAnsi="Aptos"/>
                <w:b/>
                <w:bCs/>
                <w:color w:val="auto"/>
                <w:sz w:val="24"/>
              </w:rPr>
              <w:t>Vērtējums ir “Jā”</w:t>
            </w:r>
            <w:r w:rsidRPr="009036E0">
              <w:rPr>
                <w:rFonts w:ascii="Aptos" w:hAnsi="Aptos"/>
                <w:color w:val="auto"/>
                <w:sz w:val="24"/>
              </w:rPr>
              <w:t xml:space="preserve">, ja balstoties uz VID parādnieku datu bāzē pieejamo informāciju uz </w:t>
            </w:r>
            <w:r w:rsidR="00424DAA" w:rsidRPr="009036E0">
              <w:rPr>
                <w:rFonts w:ascii="Aptos" w:hAnsi="Aptos"/>
                <w:color w:val="auto"/>
                <w:sz w:val="24"/>
              </w:rPr>
              <w:t>PI</w:t>
            </w:r>
            <w:r w:rsidRPr="009036E0">
              <w:rPr>
                <w:rFonts w:ascii="Aptos" w:hAnsi="Aptos"/>
                <w:color w:val="auto"/>
                <w:sz w:val="24"/>
              </w:rPr>
              <w:t xml:space="preserve"> un, ja attiecināms, precizētā </w:t>
            </w:r>
            <w:r w:rsidR="00424DAA" w:rsidRPr="009036E0">
              <w:rPr>
                <w:rFonts w:ascii="Aptos" w:hAnsi="Aptos"/>
                <w:color w:val="auto"/>
                <w:sz w:val="24"/>
              </w:rPr>
              <w:t>PI</w:t>
            </w:r>
            <w:r w:rsidRPr="009036E0">
              <w:rPr>
                <w:rFonts w:ascii="Aptos" w:hAnsi="Aptos"/>
                <w:color w:val="auto"/>
                <w:sz w:val="24"/>
              </w:rPr>
              <w:t xml:space="preserve"> iesniegšanas dienu (t.i., informāciju, kas publicēta divas darba dienas pēc </w:t>
            </w:r>
            <w:r w:rsidR="00424DAA" w:rsidRPr="009036E0">
              <w:rPr>
                <w:rFonts w:ascii="Aptos" w:hAnsi="Aptos"/>
                <w:color w:val="auto"/>
                <w:sz w:val="24"/>
              </w:rPr>
              <w:t xml:space="preserve">PI </w:t>
            </w:r>
            <w:r w:rsidRPr="009036E0">
              <w:rPr>
                <w:rFonts w:ascii="Aptos" w:hAnsi="Aptos"/>
                <w:color w:val="auto"/>
                <w:sz w:val="24"/>
              </w:rPr>
              <w:t xml:space="preserve">un, ja attiecināms, precizētā </w:t>
            </w:r>
            <w:r w:rsidR="00424DAA" w:rsidRPr="009036E0">
              <w:rPr>
                <w:rFonts w:ascii="Aptos" w:hAnsi="Aptos"/>
                <w:color w:val="auto"/>
                <w:sz w:val="24"/>
              </w:rPr>
              <w:t>PI</w:t>
            </w:r>
            <w:r w:rsidRPr="009036E0">
              <w:rPr>
                <w:rFonts w:ascii="Aptos" w:hAnsi="Aptos"/>
                <w:color w:val="auto"/>
                <w:sz w:val="24"/>
              </w:rPr>
              <w:t xml:space="preserve">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389B5378"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Vērtējums ir </w:t>
            </w:r>
            <w:r w:rsidRPr="009036E0">
              <w:rPr>
                <w:rFonts w:ascii="Aptos" w:hAnsi="Aptos"/>
                <w:b/>
                <w:bCs/>
                <w:color w:val="auto"/>
                <w:sz w:val="24"/>
              </w:rPr>
              <w:t>“Jā ar nosacījumu”</w:t>
            </w:r>
            <w:r w:rsidRPr="009036E0">
              <w:rPr>
                <w:rFonts w:ascii="Aptos" w:hAnsi="Aptos"/>
                <w:color w:val="auto"/>
                <w:sz w:val="24"/>
              </w:rPr>
              <w:t>, ja:</w:t>
            </w:r>
          </w:p>
          <w:p w14:paraId="39DDE475" w14:textId="0CD909F6" w:rsidR="00217928" w:rsidRPr="009036E0" w:rsidRDefault="00217928" w:rsidP="00BD6F9E">
            <w:pPr>
              <w:pStyle w:val="NoSpacing"/>
              <w:numPr>
                <w:ilvl w:val="0"/>
                <w:numId w:val="11"/>
              </w:numPr>
              <w:ind w:left="460" w:hanging="460"/>
              <w:jc w:val="both"/>
              <w:rPr>
                <w:rFonts w:ascii="Aptos" w:hAnsi="Aptos"/>
                <w:color w:val="auto"/>
                <w:sz w:val="24"/>
              </w:rPr>
            </w:pPr>
            <w:r w:rsidRPr="009036E0">
              <w:rPr>
                <w:rFonts w:ascii="Aptos" w:hAnsi="Aptos"/>
                <w:color w:val="auto"/>
                <w:sz w:val="24"/>
              </w:rPr>
              <w:t xml:space="preserve">saskaņā ar VID parādnieku datu bāzē pieejamo informāciju par situāciju </w:t>
            </w:r>
            <w:r w:rsidR="00424DAA" w:rsidRPr="009036E0">
              <w:rPr>
                <w:rFonts w:ascii="Aptos" w:hAnsi="Aptos"/>
                <w:color w:val="auto"/>
                <w:sz w:val="24"/>
              </w:rPr>
              <w:t>PI</w:t>
            </w:r>
            <w:r w:rsidRPr="009036E0">
              <w:rPr>
                <w:rFonts w:ascii="Aptos" w:hAnsi="Aptos"/>
                <w:color w:val="auto"/>
                <w:sz w:val="24"/>
              </w:rPr>
              <w:t xml:space="preserve"> iesniegšanas sadarbības iestādē dienā (t.i., informāciju, kas publicēta divas darba dienas pēc </w:t>
            </w:r>
            <w:r w:rsidR="00424DAA" w:rsidRPr="009036E0">
              <w:rPr>
                <w:rFonts w:ascii="Aptos" w:hAnsi="Aptos"/>
                <w:color w:val="auto"/>
                <w:sz w:val="24"/>
              </w:rPr>
              <w:t>PI</w:t>
            </w:r>
            <w:r w:rsidRPr="009036E0">
              <w:rPr>
                <w:rFonts w:ascii="Aptos" w:hAnsi="Aptos"/>
                <w:color w:val="auto"/>
                <w:sz w:val="24"/>
              </w:rPr>
              <w:t xml:space="preserve"> iesniegšanas sadarbības iestādē) projekta iesniedzējam un/vai sadarbības partnerim, ja tāds projektā ir paredzēts, ir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10922962" w14:textId="615A2AAF" w:rsidR="00217928" w:rsidRPr="009036E0" w:rsidRDefault="00217928" w:rsidP="00BD6F9E">
            <w:pPr>
              <w:pStyle w:val="NoSpacing"/>
              <w:numPr>
                <w:ilvl w:val="0"/>
                <w:numId w:val="11"/>
              </w:numPr>
              <w:spacing w:after="120"/>
              <w:ind w:left="460" w:hanging="460"/>
              <w:jc w:val="both"/>
              <w:rPr>
                <w:rFonts w:ascii="Aptos" w:hAnsi="Aptos"/>
                <w:color w:val="auto"/>
                <w:sz w:val="24"/>
              </w:rPr>
            </w:pPr>
            <w:r w:rsidRPr="009036E0">
              <w:rPr>
                <w:rFonts w:ascii="Aptos" w:hAnsi="Aptos"/>
                <w:color w:val="auto"/>
                <w:sz w:val="24"/>
              </w:rPr>
              <w:lastRenderedPageBreak/>
              <w:t xml:space="preserve">saskaņā ar VID parādnieku datu bāzē pieejamo informāciju par situāciju </w:t>
            </w:r>
            <w:r w:rsidR="00424DAA" w:rsidRPr="009036E0">
              <w:rPr>
                <w:rFonts w:ascii="Aptos" w:hAnsi="Aptos"/>
                <w:color w:val="auto"/>
                <w:sz w:val="24"/>
              </w:rPr>
              <w:t>PI</w:t>
            </w:r>
            <w:r w:rsidRPr="009036E0">
              <w:rPr>
                <w:rFonts w:ascii="Aptos" w:hAnsi="Aptos"/>
                <w:color w:val="auto"/>
                <w:sz w:val="24"/>
              </w:rPr>
              <w:t xml:space="preserve"> iesniegšanas sadarbības iestādē dienā (t.i., informāciju, kas publicēta divas darba dienas pēc </w:t>
            </w:r>
            <w:r w:rsidR="00424DAA" w:rsidRPr="009036E0">
              <w:rPr>
                <w:rFonts w:ascii="Aptos" w:hAnsi="Aptos"/>
                <w:color w:val="auto"/>
                <w:sz w:val="24"/>
              </w:rPr>
              <w:t>PI</w:t>
            </w:r>
            <w:r w:rsidRPr="009036E0">
              <w:rPr>
                <w:rFonts w:ascii="Aptos" w:hAnsi="Aptos"/>
                <w:color w:val="auto"/>
                <w:sz w:val="24"/>
              </w:rPr>
              <w:t xml:space="preserve"> iesniegšanas sadarbības iestādē) projekta iesniedzējam un/vai sadarbības partnerim, ja tāds projektā ir paredzēts, nav nodokļu parādu, kas kopsummā katram atsevišķi pārsniedz 150 </w:t>
            </w:r>
            <w:r w:rsidRPr="009036E0">
              <w:rPr>
                <w:rFonts w:ascii="Aptos" w:hAnsi="Aptos"/>
                <w:i/>
                <w:iCs/>
                <w:color w:val="auto"/>
                <w:sz w:val="24"/>
              </w:rPr>
              <w:t>euro</w:t>
            </w:r>
            <w:r w:rsidRPr="009036E0">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524A5603"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8D2A0E3"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Konstatējot minētos faktus, izvirza nosacījumus:</w:t>
            </w:r>
          </w:p>
          <w:p w14:paraId="1372D83E" w14:textId="3C31B391" w:rsidR="00217928" w:rsidRPr="009036E0" w:rsidRDefault="00217928" w:rsidP="00BD6F9E">
            <w:pPr>
              <w:pStyle w:val="NoSpacing"/>
              <w:numPr>
                <w:ilvl w:val="0"/>
                <w:numId w:val="12"/>
              </w:numPr>
              <w:ind w:left="460" w:hanging="425"/>
              <w:jc w:val="both"/>
              <w:rPr>
                <w:rFonts w:ascii="Aptos" w:hAnsi="Aptos"/>
                <w:color w:val="auto"/>
                <w:sz w:val="24"/>
              </w:rPr>
            </w:pPr>
            <w:r w:rsidRPr="009036E0">
              <w:rPr>
                <w:rFonts w:ascii="Aptos" w:hAnsi="Aptos"/>
                <w:color w:val="auto"/>
                <w:sz w:val="24"/>
              </w:rPr>
              <w:t xml:space="preserve">veikt visu nodokļu parādu nomaksu, nodrošinot, ka ne projekta iesniedzējam, ne sadarbības partnerim, ja tāds projektā ir paredzēts, Latvijas Republikā </w:t>
            </w:r>
            <w:r w:rsidR="001A6209" w:rsidRPr="009036E0">
              <w:rPr>
                <w:rFonts w:ascii="Aptos" w:hAnsi="Aptos"/>
                <w:color w:val="auto"/>
                <w:sz w:val="24"/>
              </w:rPr>
              <w:t>PI</w:t>
            </w:r>
            <w:r w:rsidRPr="009036E0">
              <w:rPr>
                <w:rFonts w:ascii="Aptos" w:hAnsi="Aptos"/>
                <w:color w:val="auto"/>
                <w:sz w:val="24"/>
              </w:rPr>
              <w:t xml:space="preserve"> precizējumu iesniegšanas dienā nav nodokļu parādu, kas kopsummā katram atsevišķi pārsniedz 150 </w:t>
            </w:r>
            <w:r w:rsidRPr="009036E0">
              <w:rPr>
                <w:rFonts w:ascii="Aptos" w:hAnsi="Aptos"/>
                <w:i/>
                <w:iCs/>
                <w:color w:val="auto"/>
                <w:sz w:val="24"/>
              </w:rPr>
              <w:t>euro</w:t>
            </w:r>
            <w:r w:rsidRPr="009036E0">
              <w:rPr>
                <w:rFonts w:ascii="Aptos" w:hAnsi="Aptos"/>
                <w:color w:val="auto"/>
                <w:sz w:val="24"/>
              </w:rPr>
              <w:t>;</w:t>
            </w:r>
          </w:p>
          <w:p w14:paraId="37DE89B5" w14:textId="77777777" w:rsidR="00217928" w:rsidRPr="009036E0" w:rsidRDefault="00217928" w:rsidP="00BD6F9E">
            <w:pPr>
              <w:pStyle w:val="NoSpacing"/>
              <w:numPr>
                <w:ilvl w:val="0"/>
                <w:numId w:val="12"/>
              </w:numPr>
              <w:spacing w:after="120"/>
              <w:ind w:left="460" w:hanging="425"/>
              <w:jc w:val="both"/>
              <w:rPr>
                <w:rFonts w:ascii="Aptos" w:hAnsi="Aptos"/>
                <w:color w:val="auto"/>
                <w:sz w:val="24"/>
              </w:rPr>
            </w:pPr>
            <w:r w:rsidRPr="009036E0">
              <w:rPr>
                <w:rFonts w:ascii="Aptos" w:hAnsi="Aptos"/>
                <w:color w:val="auto"/>
                <w:sz w:val="24"/>
              </w:rPr>
              <w:t>iesniegt VID visas nodokļu deklarācijas, kas bija jāiesniedz līdz pārbaudes datumam, papildu iesniedzot sadarbības iestādē aktualizētu izziņu par faktisko nodokļu nomaksas stāvokli pārbaudes datumā.</w:t>
            </w:r>
          </w:p>
          <w:p w14:paraId="6F55ADA8" w14:textId="13647D88" w:rsidR="00217928" w:rsidRPr="009036E0" w:rsidRDefault="00217928"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“Nē”</w:t>
            </w:r>
            <w:r w:rsidRPr="009036E0">
              <w:rPr>
                <w:rFonts w:ascii="Aptos" w:hAnsi="Aptos"/>
                <w:color w:val="auto"/>
                <w:sz w:val="24"/>
              </w:rPr>
              <w:t xml:space="preserve">, ja saskaņā ar VID parādnieku datu bāzē pieejamo informāciju precizētā </w:t>
            </w:r>
            <w:r w:rsidR="00E8630B" w:rsidRPr="009036E0">
              <w:rPr>
                <w:rFonts w:ascii="Aptos" w:hAnsi="Aptos"/>
                <w:color w:val="auto"/>
                <w:sz w:val="24"/>
              </w:rPr>
              <w:t>PI</w:t>
            </w:r>
            <w:r w:rsidRPr="009036E0">
              <w:rPr>
                <w:rFonts w:ascii="Aptos" w:hAnsi="Aptos"/>
                <w:color w:val="auto"/>
                <w:sz w:val="24"/>
              </w:rPr>
              <w:t xml:space="preserve"> iesniegšanas dienā (t.i., informāciju, kas publicēta divas darba dienas pēc precizētā </w:t>
            </w:r>
            <w:r w:rsidR="00E8630B" w:rsidRPr="009036E0">
              <w:rPr>
                <w:rFonts w:ascii="Aptos" w:hAnsi="Aptos"/>
                <w:color w:val="auto"/>
                <w:sz w:val="24"/>
              </w:rPr>
              <w:t>PI</w:t>
            </w:r>
            <w:r w:rsidRPr="009036E0">
              <w:rPr>
                <w:rFonts w:ascii="Aptos" w:hAnsi="Aptos"/>
                <w:color w:val="auto"/>
                <w:sz w:val="24"/>
              </w:rPr>
              <w:t xml:space="preserve"> iesniegšanas sadarbības iestādē), ir konstatējams, ka projekta iesniedzējs un/vai sadarbības partneris, ja tāds projektā ir paredzēts, nav veicis nodokļu parādu nomaksu un iesniedzējam un/vai sadarbības </w:t>
            </w:r>
            <w:r w:rsidRPr="009036E0">
              <w:rPr>
                <w:rFonts w:ascii="Aptos" w:hAnsi="Aptos"/>
                <w:color w:val="auto"/>
                <w:sz w:val="24"/>
              </w:rPr>
              <w:lastRenderedPageBreak/>
              <w:t>partnerim, ja tāds projektā ir paredzēts, ir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44F3FC1E" w14:textId="0637C909"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Lai nodrošinātu minētā kritērija visaptverošu pārbaudi, projekta iesniedzēja un sadarbības partnera, ja tāds projektā ir paredzēts, atbilstību šajā kritērijā noteiktajam pārbauda atkārtoti, ja </w:t>
            </w:r>
            <w:r w:rsidR="00E8630B" w:rsidRPr="009036E0">
              <w:rPr>
                <w:rFonts w:ascii="Aptos" w:hAnsi="Aptos"/>
                <w:color w:val="auto"/>
                <w:sz w:val="24"/>
              </w:rPr>
              <w:t>PI</w:t>
            </w:r>
            <w:r w:rsidRPr="009036E0">
              <w:rPr>
                <w:rFonts w:ascii="Aptos" w:hAnsi="Aptos"/>
                <w:color w:val="auto"/>
                <w:sz w:val="24"/>
              </w:rPr>
              <w:t xml:space="preserve"> apstiprināts ar nosacījumu, neatkarīgi no tā, vai nosacījums ir saistīts ar šī kritērija izpildi.</w:t>
            </w:r>
          </w:p>
          <w:p w14:paraId="6B3F68E8" w14:textId="69D55EE7" w:rsidR="00217928" w:rsidRPr="009036E0" w:rsidRDefault="00217928" w:rsidP="00300E73">
            <w:pPr>
              <w:spacing w:after="120" w:line="240" w:lineRule="auto"/>
              <w:jc w:val="both"/>
              <w:rPr>
                <w:rFonts w:ascii="Aptos" w:eastAsia="Times New Roman" w:hAnsi="Aptos" w:cs="Times New Roman"/>
                <w:b/>
                <w:bCs/>
                <w:sz w:val="24"/>
                <w:szCs w:val="24"/>
              </w:rPr>
            </w:pPr>
            <w:r w:rsidRPr="009036E0">
              <w:rPr>
                <w:rFonts w:ascii="Aptos" w:hAnsi="Aptos" w:cs="Times New Roman"/>
                <w:sz w:val="24"/>
                <w:szCs w:val="24"/>
              </w:rPr>
              <w:t xml:space="preserve">Ja sadarbības iestāde atkārtotas pārbaudes rezultātā konstatē nodokļu parādu, sadarbības iestāde pieņem lēmumu par </w:t>
            </w:r>
            <w:r w:rsidR="00E8630B" w:rsidRPr="009036E0">
              <w:rPr>
                <w:rFonts w:ascii="Aptos" w:hAnsi="Aptos" w:cs="Times New Roman"/>
                <w:sz w:val="24"/>
                <w:szCs w:val="24"/>
              </w:rPr>
              <w:t>PI</w:t>
            </w:r>
            <w:r w:rsidRPr="009036E0">
              <w:rPr>
                <w:rFonts w:ascii="Aptos" w:hAnsi="Aptos" w:cs="Times New Roman"/>
                <w:sz w:val="24"/>
                <w:szCs w:val="24"/>
              </w:rPr>
              <w:t xml:space="preserve"> noraidīšanu, to pamatojot ar neatbilstību šim kritērijam, pat gadījumā, ja sākotnējā novērtēšanā </w:t>
            </w:r>
            <w:r w:rsidR="00E8630B" w:rsidRPr="009036E0">
              <w:rPr>
                <w:rFonts w:ascii="Aptos" w:hAnsi="Aptos" w:cs="Times New Roman"/>
                <w:sz w:val="24"/>
                <w:szCs w:val="24"/>
              </w:rPr>
              <w:t>PI</w:t>
            </w:r>
            <w:r w:rsidRPr="009036E0">
              <w:rPr>
                <w:rFonts w:ascii="Aptos" w:hAnsi="Aptos" w:cs="Times New Roman"/>
                <w:sz w:val="24"/>
                <w:szCs w:val="24"/>
              </w:rPr>
              <w:t xml:space="preserve"> šajā kritērijā novērtēts ar “Jā”.</w:t>
            </w:r>
          </w:p>
        </w:tc>
      </w:tr>
      <w:tr w:rsidR="00501408" w:rsidRPr="009036E0" w14:paraId="6DE9EF22" w14:textId="77777777" w:rsidTr="46B2E19C">
        <w:trPr>
          <w:trHeight w:val="300"/>
          <w:jc w:val="center"/>
        </w:trPr>
        <w:tc>
          <w:tcPr>
            <w:tcW w:w="694" w:type="dxa"/>
          </w:tcPr>
          <w:p w14:paraId="61E6BD57" w14:textId="16812156" w:rsidR="00000869" w:rsidRPr="009036E0" w:rsidRDefault="00000869" w:rsidP="00000869">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1.3.</w:t>
            </w:r>
          </w:p>
        </w:tc>
        <w:tc>
          <w:tcPr>
            <w:tcW w:w="4397" w:type="dxa"/>
          </w:tcPr>
          <w:p w14:paraId="6BFA9AC1" w14:textId="5CCD310B" w:rsidR="00000869" w:rsidRPr="009036E0" w:rsidRDefault="00E8630B" w:rsidP="00000869">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000869" w:rsidRPr="009036E0">
              <w:rPr>
                <w:rFonts w:ascii="Aptos" w:hAnsi="Aptos" w:cs="Times New Roman"/>
                <w:sz w:val="24"/>
                <w:szCs w:val="24"/>
              </w:rPr>
              <w:t xml:space="preserve"> ir identificēti, aprakstīti un izvērtēti projekta riski, novērtēta to ietekme un iestāšanās varbūtība, kā arī noteikti riskus mazinošie pasākumi.</w:t>
            </w:r>
          </w:p>
        </w:tc>
        <w:tc>
          <w:tcPr>
            <w:tcW w:w="1561" w:type="dxa"/>
          </w:tcPr>
          <w:p w14:paraId="080FCA63" w14:textId="60F33A71" w:rsidR="00000869" w:rsidRPr="009036E0" w:rsidRDefault="00000869"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60" w:type="dxa"/>
          </w:tcPr>
          <w:p w14:paraId="60D3FD92" w14:textId="4F8BCE12" w:rsidR="00000869" w:rsidRPr="009036E0" w:rsidRDefault="00000869"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5C26F8B3" w14:textId="2565905E" w:rsidR="00000869" w:rsidRPr="009036E0" w:rsidRDefault="00000869"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xml:space="preserve">, ja </w:t>
            </w:r>
            <w:r w:rsidR="007E08A7" w:rsidRPr="009036E0">
              <w:rPr>
                <w:rFonts w:ascii="Aptos" w:hAnsi="Aptos"/>
                <w:color w:val="auto"/>
                <w:sz w:val="24"/>
              </w:rPr>
              <w:t>PI</w:t>
            </w:r>
            <w:r w:rsidRPr="009036E0">
              <w:rPr>
                <w:rFonts w:ascii="Aptos" w:hAnsi="Aptos"/>
                <w:color w:val="auto"/>
                <w:sz w:val="24"/>
              </w:rPr>
              <w:t>:</w:t>
            </w:r>
          </w:p>
          <w:p w14:paraId="5E1FD08E" w14:textId="77777777" w:rsidR="00000869" w:rsidRPr="009036E0" w:rsidRDefault="00000869" w:rsidP="00BD6F9E">
            <w:pPr>
              <w:pStyle w:val="NoSpacing"/>
              <w:numPr>
                <w:ilvl w:val="0"/>
                <w:numId w:val="13"/>
              </w:numPr>
              <w:ind w:left="460" w:hanging="460"/>
              <w:jc w:val="both"/>
              <w:rPr>
                <w:rFonts w:ascii="Aptos" w:hAnsi="Aptos"/>
                <w:color w:val="auto"/>
                <w:sz w:val="24"/>
              </w:rPr>
            </w:pPr>
            <w:r w:rsidRPr="009036E0">
              <w:rPr>
                <w:rFonts w:ascii="Aptos" w:hAnsi="Aptos"/>
                <w:color w:val="auto"/>
                <w:sz w:val="24"/>
              </w:rPr>
              <w:t>ir identificēti un analizēti projekta īstenošanas riski vismaz šādā griezumā: finanšu, īstenošanas, rezultātu un uzraudzības rādītāju sasniegšanas, administrēšanas riski. Var būt norādīti arī citi riski;</w:t>
            </w:r>
          </w:p>
          <w:p w14:paraId="0590B626" w14:textId="77777777" w:rsidR="00000869" w:rsidRPr="009036E0" w:rsidRDefault="00000869" w:rsidP="00BD6F9E">
            <w:pPr>
              <w:pStyle w:val="NoSpacing"/>
              <w:numPr>
                <w:ilvl w:val="0"/>
                <w:numId w:val="13"/>
              </w:numPr>
              <w:ind w:left="460" w:hanging="460"/>
              <w:jc w:val="both"/>
              <w:rPr>
                <w:rFonts w:ascii="Aptos" w:hAnsi="Aptos"/>
                <w:color w:val="auto"/>
                <w:sz w:val="24"/>
              </w:rPr>
            </w:pPr>
            <w:r w:rsidRPr="009036E0">
              <w:rPr>
                <w:rFonts w:ascii="Aptos" w:hAnsi="Aptos"/>
                <w:color w:val="auto"/>
                <w:sz w:val="24"/>
              </w:rPr>
              <w:t>sniegts katra riska apraksts, t.i., konkretizējot riska būtību, kā arī raksturojot, kādi apstākļi un informācija pamato tā iestāšanās varbūtību;</w:t>
            </w:r>
          </w:p>
          <w:p w14:paraId="1BA88C20" w14:textId="77777777" w:rsidR="00000869" w:rsidRPr="009036E0" w:rsidRDefault="00000869" w:rsidP="00BD6F9E">
            <w:pPr>
              <w:pStyle w:val="NoSpacing"/>
              <w:numPr>
                <w:ilvl w:val="0"/>
                <w:numId w:val="13"/>
              </w:numPr>
              <w:ind w:left="460" w:hanging="460"/>
              <w:jc w:val="both"/>
              <w:rPr>
                <w:rFonts w:ascii="Aptos" w:hAnsi="Aptos"/>
                <w:color w:val="auto"/>
                <w:sz w:val="24"/>
              </w:rPr>
            </w:pPr>
            <w:r w:rsidRPr="009036E0">
              <w:rPr>
                <w:rFonts w:ascii="Aptos" w:hAnsi="Aptos"/>
                <w:color w:val="auto"/>
                <w:sz w:val="24"/>
              </w:rPr>
              <w:t>katram riskam ir norādīta tā ietekme (augsta, vidēja, zema) un iestāšanās varbūtība (augsta, vidēja, zema);</w:t>
            </w:r>
          </w:p>
          <w:p w14:paraId="2C146392" w14:textId="77777777" w:rsidR="00000869" w:rsidRPr="009036E0" w:rsidRDefault="00000869" w:rsidP="00BD6F9E">
            <w:pPr>
              <w:pStyle w:val="NoSpacing"/>
              <w:numPr>
                <w:ilvl w:val="0"/>
                <w:numId w:val="13"/>
              </w:numPr>
              <w:spacing w:after="120"/>
              <w:ind w:left="460" w:hanging="460"/>
              <w:jc w:val="both"/>
              <w:rPr>
                <w:rFonts w:ascii="Aptos" w:hAnsi="Aptos"/>
                <w:color w:val="auto"/>
                <w:sz w:val="24"/>
              </w:rPr>
            </w:pPr>
            <w:r w:rsidRPr="009036E0">
              <w:rPr>
                <w:rFonts w:ascii="Aptos" w:hAnsi="Aptos"/>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B7B11F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FB3C06D" w14:textId="363EA535" w:rsidR="00000869" w:rsidRPr="009036E0" w:rsidRDefault="007E08A7" w:rsidP="00300E73">
            <w:pPr>
              <w:spacing w:after="120" w:line="240" w:lineRule="auto"/>
              <w:jc w:val="both"/>
              <w:rPr>
                <w:rFonts w:ascii="Aptos" w:eastAsia="Times New Roman" w:hAnsi="Aptos" w:cs="Times New Roman"/>
                <w:b/>
                <w:bCs/>
                <w:sz w:val="24"/>
                <w:szCs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xml:space="preserve">, ja projekta iesniedzējs neizpilda lēmumā par PI apstiprināšanu ar nosacījumiem ietvertos nosacījumus vai pēc </w:t>
            </w:r>
            <w:r w:rsidRPr="009036E0">
              <w:rPr>
                <w:rFonts w:ascii="Aptos" w:hAnsi="Aptos"/>
                <w:sz w:val="24"/>
              </w:rPr>
              <w:lastRenderedPageBreak/>
              <w:t>nosacījumu izpildes joprojām neatbilst izvirzītajām prasībām, vai arī nosacījumus neizpilda lēmumā par PI apstiprināšanu ar nosacījumiem noteiktajā termiņā.</w:t>
            </w:r>
          </w:p>
        </w:tc>
      </w:tr>
      <w:tr w:rsidR="00501408" w:rsidRPr="009036E0" w14:paraId="73627CB7" w14:textId="77777777" w:rsidTr="46B2E19C">
        <w:trPr>
          <w:trHeight w:val="300"/>
          <w:jc w:val="center"/>
        </w:trPr>
        <w:tc>
          <w:tcPr>
            <w:tcW w:w="694" w:type="dxa"/>
          </w:tcPr>
          <w:p w14:paraId="7F3AB8A6" w14:textId="50A3857A" w:rsidR="00FC3A24" w:rsidRPr="009036E0" w:rsidRDefault="00FC3A24" w:rsidP="00FC3A24">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1.4.</w:t>
            </w:r>
          </w:p>
        </w:tc>
        <w:tc>
          <w:tcPr>
            <w:tcW w:w="4397" w:type="dxa"/>
          </w:tcPr>
          <w:p w14:paraId="0ACAC121" w14:textId="72CBBC36" w:rsidR="00FC3A24" w:rsidRPr="009036E0" w:rsidRDefault="00425BDA" w:rsidP="00FC3A24">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FC3A24" w:rsidRPr="009036E0">
              <w:rPr>
                <w:rFonts w:ascii="Aptos" w:hAnsi="Aptos" w:cs="Times New Roman"/>
                <w:sz w:val="24"/>
                <w:szCs w:val="24"/>
              </w:rPr>
              <w:t xml:space="preserve">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1" w:type="dxa"/>
          </w:tcPr>
          <w:p w14:paraId="1F5FCD1B" w14:textId="574251BD" w:rsidR="00FC3A24" w:rsidRPr="009036E0" w:rsidRDefault="00FC3A24"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60" w:type="dxa"/>
          </w:tcPr>
          <w:p w14:paraId="394C4E8A" w14:textId="6EB95E2B" w:rsidR="00FC3A24" w:rsidRPr="009036E0" w:rsidRDefault="00FC3A24"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01C5A3C6" w14:textId="77777777" w:rsidR="00FC3A24" w:rsidRPr="009036E0" w:rsidRDefault="00FC3A24"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ja:</w:t>
            </w:r>
          </w:p>
          <w:p w14:paraId="1628949C" w14:textId="749D8C44" w:rsidR="00FC3A24" w:rsidRPr="009036E0" w:rsidRDefault="00425BDA" w:rsidP="00BD6F9E">
            <w:pPr>
              <w:pStyle w:val="NoSpacing"/>
              <w:numPr>
                <w:ilvl w:val="0"/>
                <w:numId w:val="14"/>
              </w:numPr>
              <w:ind w:left="460" w:hanging="425"/>
              <w:jc w:val="both"/>
              <w:rPr>
                <w:rFonts w:ascii="Aptos" w:hAnsi="Aptos"/>
                <w:color w:val="auto"/>
                <w:sz w:val="24"/>
              </w:rPr>
            </w:pPr>
            <w:r w:rsidRPr="009036E0">
              <w:rPr>
                <w:rFonts w:ascii="Aptos" w:hAnsi="Aptos"/>
                <w:color w:val="auto"/>
                <w:sz w:val="24"/>
              </w:rPr>
              <w:t>PI</w:t>
            </w:r>
            <w:r w:rsidR="00FC3A24" w:rsidRPr="009036E0">
              <w:rPr>
                <w:rFonts w:ascii="Aptos" w:hAnsi="Aptos"/>
                <w:color w:val="auto"/>
                <w:sz w:val="24"/>
              </w:rPr>
              <w:t xml:space="preserve"> ir ietverta informācija par projekta iesniedzēja īstenotajiem (jau pabeigtajiem) vai īstenošanā esošiem projektiem, ar kuriem konstatējama </w:t>
            </w:r>
            <w:r w:rsidRPr="009036E0">
              <w:rPr>
                <w:rFonts w:ascii="Aptos" w:hAnsi="Aptos"/>
                <w:color w:val="auto"/>
                <w:sz w:val="24"/>
              </w:rPr>
              <w:t>PI</w:t>
            </w:r>
            <w:r w:rsidR="00FC3A24" w:rsidRPr="009036E0">
              <w:rPr>
                <w:rFonts w:ascii="Aptos" w:hAnsi="Aptos"/>
                <w:color w:val="auto"/>
                <w:sz w:val="24"/>
              </w:rPr>
              <w:t xml:space="preserve"> plānoto darbību un izmaksu demarkācija, ieguldījumu sinerģija;</w:t>
            </w:r>
          </w:p>
          <w:p w14:paraId="2DD9E890" w14:textId="492EDF38" w:rsidR="00FC3A24" w:rsidRPr="009036E0" w:rsidRDefault="00425BDA" w:rsidP="00BD6F9E">
            <w:pPr>
              <w:pStyle w:val="NoSpacing"/>
              <w:numPr>
                <w:ilvl w:val="0"/>
                <w:numId w:val="14"/>
              </w:numPr>
              <w:spacing w:after="120"/>
              <w:ind w:left="460" w:hanging="425"/>
              <w:jc w:val="both"/>
              <w:rPr>
                <w:rFonts w:ascii="Aptos" w:hAnsi="Aptos"/>
                <w:color w:val="auto"/>
                <w:sz w:val="24"/>
              </w:rPr>
            </w:pPr>
            <w:r w:rsidRPr="009036E0">
              <w:rPr>
                <w:rFonts w:ascii="Aptos" w:hAnsi="Aptos"/>
                <w:color w:val="auto"/>
                <w:sz w:val="24"/>
              </w:rPr>
              <w:t>PI</w:t>
            </w:r>
            <w:r w:rsidR="00FC3A24" w:rsidRPr="009036E0">
              <w:rPr>
                <w:rFonts w:ascii="Aptos" w:hAnsi="Aptos"/>
                <w:color w:val="auto"/>
                <w:sz w:val="24"/>
              </w:rPr>
              <w:t xml:space="preserve">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F662F22"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F6DD3C8" w14:textId="171597CA" w:rsidR="00FC3A24" w:rsidRPr="009036E0" w:rsidRDefault="007E08A7" w:rsidP="00300E73">
            <w:pPr>
              <w:spacing w:after="120" w:line="240" w:lineRule="auto"/>
              <w:jc w:val="both"/>
              <w:rPr>
                <w:rFonts w:ascii="Aptos" w:eastAsia="Times New Roman" w:hAnsi="Aptos" w:cs="Times New Roman"/>
                <w:b/>
                <w:bCs/>
                <w:sz w:val="24"/>
                <w:szCs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25CBA82B" w14:textId="77777777" w:rsidTr="46B2E19C">
        <w:trPr>
          <w:trHeight w:val="300"/>
          <w:jc w:val="center"/>
        </w:trPr>
        <w:tc>
          <w:tcPr>
            <w:tcW w:w="694" w:type="dxa"/>
          </w:tcPr>
          <w:p w14:paraId="72B6BEEF" w14:textId="7BDF9432"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1.5.</w:t>
            </w:r>
          </w:p>
        </w:tc>
        <w:tc>
          <w:tcPr>
            <w:tcW w:w="4397" w:type="dxa"/>
          </w:tcPr>
          <w:p w14:paraId="67C7D96C" w14:textId="249663F8" w:rsidR="00517EBB" w:rsidRPr="009036E0" w:rsidRDefault="00425BDA" w:rsidP="00517EBB">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517EBB" w:rsidRPr="009036E0">
              <w:rPr>
                <w:rFonts w:ascii="Aptos" w:hAnsi="Aptos" w:cs="Times New Roman"/>
                <w:sz w:val="24"/>
                <w:szCs w:val="24"/>
              </w:rPr>
              <w:t xml:space="preserve"> plānotie komunikācijas un vizuālās identitātes prasību nodrošināšanas nosacījumi atbilst Kopīgo noteikumu regulas</w:t>
            </w:r>
            <w:r w:rsidR="00517EBB" w:rsidRPr="009036E0">
              <w:rPr>
                <w:rStyle w:val="FootnoteReference"/>
                <w:rFonts w:ascii="Aptos" w:hAnsi="Aptos" w:cs="Times New Roman"/>
                <w:sz w:val="24"/>
                <w:szCs w:val="24"/>
              </w:rPr>
              <w:footnoteReference w:id="7"/>
            </w:r>
            <w:r w:rsidR="00517EBB" w:rsidRPr="009036E0">
              <w:rPr>
                <w:rFonts w:ascii="Aptos" w:hAnsi="Aptos" w:cs="Times New Roman"/>
                <w:sz w:val="24"/>
                <w:szCs w:val="24"/>
              </w:rPr>
              <w:t xml:space="preserve"> 47. un 50. pantā, normatīvajos aktos, kas nosaka kārtību, kādā Eiropas </w:t>
            </w:r>
            <w:r w:rsidR="00517EBB" w:rsidRPr="009036E0">
              <w:rPr>
                <w:rFonts w:ascii="Aptos" w:hAnsi="Aptos" w:cs="Times New Roman"/>
                <w:sz w:val="24"/>
                <w:szCs w:val="24"/>
              </w:rPr>
              <w:lastRenderedPageBreak/>
              <w:t>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1" w:type="dxa"/>
          </w:tcPr>
          <w:p w14:paraId="78ECF526" w14:textId="58FD0499" w:rsidR="00517EBB" w:rsidRPr="009036E0" w:rsidRDefault="00517EBB" w:rsidP="68DFB968">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hAnsi="Aptos" w:cs="Times New Roman"/>
                <w:sz w:val="24"/>
                <w:szCs w:val="24"/>
              </w:rPr>
              <w:lastRenderedPageBreak/>
              <w:t>P</w:t>
            </w:r>
          </w:p>
        </w:tc>
        <w:tc>
          <w:tcPr>
            <w:tcW w:w="1560" w:type="dxa"/>
          </w:tcPr>
          <w:p w14:paraId="3585A8BE" w14:textId="52545BCD" w:rsidR="00517EBB" w:rsidRPr="009036E0" w:rsidRDefault="00517EBB" w:rsidP="68DFB968">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00FA691D">
              <w:rPr>
                <w:rFonts w:ascii="Aptos" w:hAnsi="Aptos" w:cs="Times New Roman"/>
                <w:sz w:val="24"/>
                <w:szCs w:val="24"/>
              </w:rPr>
              <w:t>/</w:t>
            </w:r>
            <w:r w:rsidR="00FA691D" w:rsidRPr="46B2E19C">
              <w:rPr>
                <w:rFonts w:ascii="Aptos" w:hAnsi="Aptos" w:cs="Times New Roman"/>
                <w:sz w:val="24"/>
                <w:szCs w:val="24"/>
              </w:rPr>
              <w:t>N/A</w:t>
            </w:r>
          </w:p>
        </w:tc>
        <w:tc>
          <w:tcPr>
            <w:tcW w:w="7244" w:type="dxa"/>
          </w:tcPr>
          <w:p w14:paraId="6DD5094F" w14:textId="188B8E27" w:rsidR="00517EBB" w:rsidRPr="009036E0" w:rsidRDefault="00517EBB"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xml:space="preserve">, ja </w:t>
            </w:r>
            <w:r w:rsidR="00425BDA" w:rsidRPr="009036E0">
              <w:rPr>
                <w:rFonts w:ascii="Aptos" w:hAnsi="Aptos"/>
                <w:color w:val="auto"/>
                <w:sz w:val="24"/>
              </w:rPr>
              <w:t>PI</w:t>
            </w:r>
            <w:r w:rsidRPr="009036E0">
              <w:rPr>
                <w:rFonts w:ascii="Aptos" w:hAnsi="Aptos"/>
                <w:color w:val="auto"/>
                <w:sz w:val="24"/>
              </w:rPr>
              <w:t xml:space="preserve"> paredzēts:</w:t>
            </w:r>
          </w:p>
          <w:p w14:paraId="20D3092C" w14:textId="77777777" w:rsidR="00517EBB" w:rsidRPr="009036E0" w:rsidRDefault="00517EBB" w:rsidP="00BD6F9E">
            <w:pPr>
              <w:pStyle w:val="NoSpacing"/>
              <w:numPr>
                <w:ilvl w:val="0"/>
                <w:numId w:val="15"/>
              </w:numPr>
              <w:ind w:left="460" w:hanging="425"/>
              <w:jc w:val="both"/>
              <w:rPr>
                <w:rFonts w:ascii="Aptos" w:hAnsi="Aptos"/>
                <w:color w:val="auto"/>
                <w:sz w:val="24"/>
              </w:rPr>
            </w:pPr>
            <w:r w:rsidRPr="009036E0">
              <w:rPr>
                <w:rFonts w:ascii="Aptos" w:hAnsi="Aptos"/>
                <w:color w:val="auto"/>
                <w:sz w:val="24"/>
              </w:rPr>
              <w:t xml:space="preserve">projekta iesniedzēja oficiālajā tīmekļa vietnē, ja šāda vietne ir, un sociālo mediju vietnēs plānots publicēt īsu un ar atbalsta apjomu samērīgu aprakstu par projektu, tostarp tā mērķiem un </w:t>
            </w:r>
            <w:r w:rsidRPr="009036E0">
              <w:rPr>
                <w:rFonts w:ascii="Aptos" w:hAnsi="Aptos"/>
                <w:color w:val="auto"/>
                <w:sz w:val="24"/>
              </w:rPr>
              <w:lastRenderedPageBreak/>
              <w:t>rezultātiem, un norādi, ka projekts līdzfinansēts ar Eiropas Savienības saņemtu finansiālu atbalstu;</w:t>
            </w:r>
          </w:p>
          <w:p w14:paraId="2BAF4052" w14:textId="77777777" w:rsidR="00517EBB" w:rsidRPr="009036E0" w:rsidRDefault="00517EBB" w:rsidP="00BD6F9E">
            <w:pPr>
              <w:pStyle w:val="NoSpacing"/>
              <w:numPr>
                <w:ilvl w:val="0"/>
                <w:numId w:val="15"/>
              </w:numPr>
              <w:ind w:left="460" w:hanging="425"/>
              <w:jc w:val="both"/>
              <w:rPr>
                <w:rFonts w:ascii="Aptos" w:hAnsi="Aptos"/>
                <w:color w:val="auto"/>
                <w:sz w:val="24"/>
              </w:rPr>
            </w:pPr>
            <w:r w:rsidRPr="009036E0">
              <w:rPr>
                <w:rFonts w:ascii="Aptos" w:hAnsi="Aptos"/>
                <w:color w:val="auto"/>
                <w:sz w:val="24"/>
              </w:rPr>
              <w:t>ar projekta īstenošanu saistītajos dokumentos un komunikācijas materiālos, ko paredzēts izplatīt sabiedrībai vai dalībniekiem, plānots sniegt pamanāmu paziņojumu, kurā tiks uzsvērts no Eiropas Savienības saņemtais atbalsts;</w:t>
            </w:r>
          </w:p>
          <w:p w14:paraId="1AC77774" w14:textId="49F3E0FD" w:rsidR="00517EBB" w:rsidRPr="009036E0" w:rsidRDefault="004E6443" w:rsidP="00BD6F9E">
            <w:pPr>
              <w:pStyle w:val="NoSpacing"/>
              <w:numPr>
                <w:ilvl w:val="0"/>
                <w:numId w:val="15"/>
              </w:numPr>
              <w:ind w:left="460" w:hanging="425"/>
              <w:jc w:val="both"/>
              <w:rPr>
                <w:rFonts w:ascii="Aptos" w:hAnsi="Aptos"/>
                <w:color w:val="auto"/>
                <w:szCs w:val="22"/>
              </w:rPr>
            </w:pPr>
            <w:r w:rsidRPr="004E6443">
              <w:rPr>
                <w:rFonts w:ascii="Aptos" w:hAnsi="Aptos"/>
                <w:color w:val="auto"/>
                <w:sz w:val="24"/>
              </w:rPr>
              <w:t>projektiem, kas saņem atbalstu no Eiropas Reģionālās attīstības fonda un kuru kopējās izmaksas pārsniedz 500 000 EUR</w:t>
            </w:r>
            <w:r w:rsidR="00080BD1" w:rsidRPr="009036E0">
              <w:rPr>
                <w:rFonts w:ascii="Aptos" w:eastAsia="Times New Roman" w:hAnsi="Aptos"/>
                <w:color w:val="auto"/>
                <w:sz w:val="24"/>
              </w:rPr>
              <w:t>,</w:t>
            </w:r>
            <w:r w:rsidR="00517EBB" w:rsidRPr="009036E0">
              <w:rPr>
                <w:rFonts w:ascii="Aptos" w:hAnsi="Aptos"/>
                <w:color w:val="auto"/>
                <w:sz w:val="24"/>
              </w:rPr>
              <w:t xml:space="preserve"> un ietver materiālas investīcijas vai aprīkojuma iegādi, tiks uzstādītas sabiedrībai skaidri redzamas ilgtspējīgas plāksnes vai informācijas stendi, kuros ir attēlota Eiropas Savienības emblēma</w:t>
            </w:r>
            <w:r w:rsidR="00517EBB" w:rsidRPr="009036E0">
              <w:rPr>
                <w:rStyle w:val="FootnoteReference"/>
                <w:rFonts w:ascii="Aptos" w:hAnsi="Aptos"/>
                <w:color w:val="auto"/>
                <w:sz w:val="24"/>
              </w:rPr>
              <w:footnoteReference w:id="8"/>
            </w:r>
            <w:r w:rsidR="00517EBB" w:rsidRPr="009036E0">
              <w:rPr>
                <w:rFonts w:ascii="Aptos" w:hAnsi="Aptos"/>
                <w:color w:val="auto"/>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13E564F" w14:textId="0BBDB15F" w:rsidR="00517EBB" w:rsidRDefault="00517EBB" w:rsidP="00BD6F9E">
            <w:pPr>
              <w:pStyle w:val="NoSpacing"/>
              <w:numPr>
                <w:ilvl w:val="0"/>
                <w:numId w:val="15"/>
              </w:numPr>
              <w:spacing w:after="120"/>
              <w:ind w:left="460" w:hanging="425"/>
              <w:jc w:val="both"/>
              <w:rPr>
                <w:rFonts w:ascii="Aptos" w:hAnsi="Aptos"/>
                <w:color w:val="auto"/>
                <w:sz w:val="24"/>
              </w:rPr>
            </w:pPr>
            <w:r w:rsidRPr="009036E0">
              <w:rPr>
                <w:rFonts w:ascii="Aptos" w:hAnsi="Aptos"/>
                <w:color w:val="auto"/>
                <w:sz w:val="24"/>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BF1F67">
              <w:rPr>
                <w:rFonts w:ascii="Aptos" w:hAnsi="Aptos"/>
                <w:color w:val="auto"/>
                <w:sz w:val="24"/>
              </w:rPr>
              <w:t>;</w:t>
            </w:r>
          </w:p>
          <w:p w14:paraId="496B210B" w14:textId="652F0B95" w:rsidR="00BF1F67" w:rsidRPr="003239AC" w:rsidRDefault="00BF1F67" w:rsidP="00BD6F9E">
            <w:pPr>
              <w:pStyle w:val="NoSpacing"/>
              <w:numPr>
                <w:ilvl w:val="0"/>
                <w:numId w:val="15"/>
              </w:numPr>
              <w:spacing w:after="120"/>
              <w:ind w:left="460" w:hanging="425"/>
              <w:jc w:val="both"/>
              <w:rPr>
                <w:rFonts w:ascii="Aptos" w:hAnsi="Aptos"/>
                <w:color w:val="auto"/>
                <w:sz w:val="24"/>
              </w:rPr>
            </w:pPr>
            <w:r w:rsidRPr="003239AC">
              <w:rPr>
                <w:rFonts w:ascii="Aptos" w:hAnsi="Aptos"/>
                <w:color w:val="auto"/>
                <w:sz w:val="24"/>
              </w:rPr>
              <w:t xml:space="preserve">ja projekta iesniegums paredz darbības, kuru kopējās izmaksas pārsniedz 10 000 000 EUR, ir paredzēts organizēt vismaz vienu informatīvu pasākumu vai aktivitāti (piemēram, atklāšanas, </w:t>
            </w:r>
            <w:proofErr w:type="spellStart"/>
            <w:r w:rsidRPr="003239AC">
              <w:rPr>
                <w:rFonts w:ascii="Aptos" w:hAnsi="Aptos"/>
                <w:color w:val="auto"/>
                <w:sz w:val="24"/>
              </w:rPr>
              <w:t>vidusposma</w:t>
            </w:r>
            <w:proofErr w:type="spellEnd"/>
            <w:r w:rsidRPr="003239AC">
              <w:rPr>
                <w:rFonts w:ascii="Aptos" w:hAnsi="Aptos"/>
                <w:color w:val="auto"/>
                <w:sz w:val="24"/>
              </w:rPr>
              <w:t>, noslēguma pasākums vai aktivitāte) un savlaicīgi tajā iesaistīt Eiropas Komisiju un/ vai Eiropas Komisijas pārstāvniecību Latvijā, kā arī atbildīgo iestādi, vadošo iestādi un sadarbības iestādi</w:t>
            </w:r>
            <w:r w:rsidR="000962B1" w:rsidRPr="003239AC">
              <w:rPr>
                <w:rFonts w:ascii="Aptos" w:hAnsi="Aptos"/>
                <w:color w:val="auto"/>
                <w:sz w:val="24"/>
              </w:rPr>
              <w:t xml:space="preserve"> </w:t>
            </w:r>
          </w:p>
          <w:p w14:paraId="7F82053D" w14:textId="50C3546E" w:rsidR="00517EBB" w:rsidRPr="009036E0" w:rsidRDefault="00517EBB" w:rsidP="68DFB968">
            <w:pPr>
              <w:pStyle w:val="NoSpacing"/>
              <w:spacing w:after="120"/>
              <w:jc w:val="both"/>
              <w:rPr>
                <w:rFonts w:ascii="Aptos" w:hAnsi="Aptos"/>
                <w:color w:val="auto"/>
                <w:sz w:val="24"/>
              </w:rPr>
            </w:pPr>
            <w:r w:rsidRPr="009036E0">
              <w:rPr>
                <w:rFonts w:ascii="Aptos" w:hAnsi="Aptos"/>
                <w:color w:val="auto"/>
                <w:sz w:val="24"/>
              </w:rPr>
              <w:lastRenderedPageBreak/>
              <w:t>Papildus Kopīgo noteikumu regulā un normatīvajos aktos, kas nosaka kārtību, kādā Eiropas Savienības fondu vadībā iesaistītās institūcijas nodrošina šo fondu ieviešanu 2021.–</w:t>
            </w:r>
            <w:r w:rsidR="008C033C" w:rsidRPr="009036E0">
              <w:rPr>
                <w:rFonts w:ascii="Aptos" w:hAnsi="Aptos"/>
                <w:color w:val="auto"/>
                <w:sz w:val="24"/>
              </w:rPr>
              <w:t> </w:t>
            </w:r>
            <w:r w:rsidRPr="009036E0">
              <w:rPr>
                <w:rFonts w:ascii="Aptos" w:hAnsi="Aptos"/>
                <w:color w:val="auto"/>
                <w:sz w:val="24"/>
              </w:rPr>
              <w:t xml:space="preserve">2027. gada plānošanas periodā, noteiktajām obligātajām minimālajām publicitātes prasībām projekta iesniedzējs var plānot </w:t>
            </w:r>
            <w:r w:rsidR="00425BDA" w:rsidRPr="009036E0">
              <w:rPr>
                <w:rFonts w:ascii="Aptos" w:hAnsi="Aptos"/>
                <w:color w:val="auto"/>
                <w:sz w:val="24"/>
              </w:rPr>
              <w:t>PI</w:t>
            </w:r>
            <w:r w:rsidRPr="009036E0">
              <w:rPr>
                <w:rFonts w:ascii="Aptos" w:hAnsi="Aptos"/>
                <w:color w:val="auto"/>
                <w:sz w:val="24"/>
              </w:rPr>
              <w:t xml:space="preserve"> cita veida komunikācijas aktivitātes, ar kuru palīdzību tiek sasniegts projekta mērķis, vai arī par ES fondu ieguldījumu projektā informēta plašāka sabiedrība, ja tādas ir paredzētas MK noteikumos par attiecīgā SAM īstenošanu.</w:t>
            </w:r>
          </w:p>
          <w:p w14:paraId="4168E46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7DAF74A" w14:textId="77777777" w:rsidR="00517EBB" w:rsidRDefault="007E08A7" w:rsidP="00BF55BE">
            <w:pPr>
              <w:spacing w:after="120" w:line="240" w:lineRule="auto"/>
              <w:jc w:val="both"/>
              <w:rPr>
                <w:rFonts w:ascii="Aptos" w:hAnsi="Aptos"/>
                <w:sz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p w14:paraId="63A75744" w14:textId="3A60454C" w:rsidR="00FA691D" w:rsidRPr="009036E0" w:rsidRDefault="00FA691D" w:rsidP="00BF55BE">
            <w:pPr>
              <w:spacing w:after="120" w:line="240" w:lineRule="auto"/>
              <w:jc w:val="both"/>
              <w:rPr>
                <w:rFonts w:ascii="Aptos" w:eastAsia="Times New Roman" w:hAnsi="Aptos" w:cs="Times New Roman"/>
                <w:b/>
                <w:bCs/>
                <w:color w:val="000000"/>
                <w:sz w:val="24"/>
                <w:szCs w:val="24"/>
              </w:rPr>
            </w:pPr>
            <w:r w:rsidRPr="46B2E19C">
              <w:rPr>
                <w:rFonts w:ascii="Aptos" w:eastAsia="Times New Roman" w:hAnsi="Aptos" w:cs="Times New Roman"/>
                <w:b/>
                <w:bCs/>
                <w:color w:val="000000" w:themeColor="text1"/>
                <w:sz w:val="24"/>
                <w:szCs w:val="24"/>
              </w:rPr>
              <w:t>Vērtējums ir</w:t>
            </w:r>
            <w:r w:rsidRPr="46B2E19C">
              <w:rPr>
                <w:rFonts w:ascii="Aptos" w:eastAsia="Times New Roman" w:hAnsi="Aptos" w:cs="Times New Roman"/>
                <w:color w:val="000000" w:themeColor="text1"/>
                <w:sz w:val="24"/>
                <w:szCs w:val="24"/>
              </w:rPr>
              <w:t xml:space="preserve"> </w:t>
            </w:r>
            <w:r w:rsidRPr="46B2E19C">
              <w:rPr>
                <w:rFonts w:ascii="Aptos" w:eastAsia="Times New Roman" w:hAnsi="Aptos" w:cs="Times New Roman"/>
                <w:b/>
                <w:bCs/>
                <w:color w:val="000000" w:themeColor="text1"/>
                <w:sz w:val="24"/>
                <w:szCs w:val="24"/>
              </w:rPr>
              <w:t>“N/A”</w:t>
            </w:r>
            <w:r w:rsidRPr="46B2E19C">
              <w:rPr>
                <w:rFonts w:ascii="Aptos" w:eastAsia="Times New Roman" w:hAnsi="Aptos" w:cs="Times New Roman"/>
                <w:color w:val="000000" w:themeColor="text1"/>
                <w:sz w:val="24"/>
                <w:szCs w:val="24"/>
              </w:rPr>
              <w:t>, ja projektam ir attiecināms valsts noslēpuma statuss</w:t>
            </w:r>
          </w:p>
        </w:tc>
      </w:tr>
      <w:tr w:rsidR="00501408" w:rsidRPr="009036E0" w14:paraId="415491B1" w14:textId="77777777" w:rsidTr="46B2E19C">
        <w:trPr>
          <w:trHeight w:val="300"/>
          <w:jc w:val="center"/>
        </w:trPr>
        <w:tc>
          <w:tcPr>
            <w:tcW w:w="694" w:type="dxa"/>
          </w:tcPr>
          <w:p w14:paraId="7E25A37F" w14:textId="69F977AD" w:rsidR="00517EBB" w:rsidRPr="009036E0" w:rsidRDefault="00517EBB" w:rsidP="00517EBB">
            <w:pPr>
              <w:spacing w:after="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lastRenderedPageBreak/>
              <w:t>1.</w:t>
            </w:r>
            <w:r w:rsidR="00ED57B4" w:rsidRPr="009036E0">
              <w:rPr>
                <w:rFonts w:ascii="Aptos" w:eastAsia="Times New Roman" w:hAnsi="Aptos" w:cs="Times New Roman"/>
                <w:color w:val="000000"/>
                <w:sz w:val="24"/>
                <w:szCs w:val="24"/>
              </w:rPr>
              <w:t>6</w:t>
            </w:r>
            <w:r w:rsidRPr="009036E0">
              <w:rPr>
                <w:rFonts w:ascii="Aptos" w:eastAsia="Times New Roman" w:hAnsi="Aptos" w:cs="Times New Roman"/>
                <w:color w:val="000000"/>
                <w:sz w:val="24"/>
                <w:szCs w:val="24"/>
              </w:rPr>
              <w:t xml:space="preserve">. </w:t>
            </w:r>
          </w:p>
        </w:tc>
        <w:tc>
          <w:tcPr>
            <w:tcW w:w="4397" w:type="dxa"/>
          </w:tcPr>
          <w:p w14:paraId="0B3679A2" w14:textId="19C72C2E" w:rsidR="00517EBB" w:rsidRPr="009036E0" w:rsidRDefault="00425BDA"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PI</w:t>
            </w:r>
            <w:r w:rsidR="00517EBB" w:rsidRPr="009036E0">
              <w:rPr>
                <w:rFonts w:ascii="Aptos" w:eastAsia="Times New Roman" w:hAnsi="Aptos" w:cs="Times New Roman"/>
                <w:sz w:val="24"/>
                <w:szCs w:val="24"/>
              </w:rPr>
              <w:t xml:space="preserve"> paredzētais ES fonda finansējuma apmērs un intensitāte atbilst </w:t>
            </w:r>
            <w:r w:rsidR="00CF074E">
              <w:rPr>
                <w:rFonts w:ascii="Aptos" w:eastAsia="Times New Roman" w:hAnsi="Aptos" w:cs="Times New Roman"/>
                <w:sz w:val="24"/>
                <w:szCs w:val="24"/>
              </w:rPr>
              <w:t xml:space="preserve">SAM </w:t>
            </w:r>
            <w:r w:rsidR="00517EBB" w:rsidRPr="009036E0">
              <w:rPr>
                <w:rFonts w:ascii="Aptos" w:eastAsia="Times New Roman" w:hAnsi="Aptos" w:cs="Times New Roman"/>
                <w:sz w:val="24"/>
                <w:szCs w:val="24"/>
              </w:rPr>
              <w:t>MK noteikumos noteiktajam</w:t>
            </w:r>
          </w:p>
          <w:p w14:paraId="6822F504" w14:textId="0725E5D9"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ES fonda finansējuma apmēram un intensitātei, iekļautās kopējās attiecināmās izmaksas un izmaksu pozīcijas atbilst </w:t>
            </w:r>
            <w:r w:rsidR="00CF074E">
              <w:rPr>
                <w:rFonts w:ascii="Aptos" w:eastAsia="Times New Roman" w:hAnsi="Aptos" w:cs="Times New Roman"/>
                <w:sz w:val="24"/>
                <w:szCs w:val="24"/>
              </w:rPr>
              <w:t xml:space="preserve">SAM </w:t>
            </w:r>
            <w:r w:rsidRPr="009036E0">
              <w:rPr>
                <w:rFonts w:ascii="Aptos" w:eastAsia="Times New Roman" w:hAnsi="Aptos" w:cs="Times New Roman"/>
                <w:sz w:val="24"/>
                <w:szCs w:val="24"/>
              </w:rPr>
              <w:t>MK noteikumos noteiktajam, tai skaitā nepārsniedz noteikto izmaksu pozīciju apjomus un:</w:t>
            </w:r>
          </w:p>
          <w:p w14:paraId="30256AB5" w14:textId="7418EBC8"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1.6.1.</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ir saistītas ar projekta īstenošanu;</w:t>
            </w:r>
          </w:p>
          <w:p w14:paraId="36EF1906" w14:textId="399799AC"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1.6.2.</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 xml:space="preserve">ir nepieciešamas projekta īstenošanai (projektā norādīto darbību </w:t>
            </w:r>
            <w:r w:rsidRPr="009036E0">
              <w:rPr>
                <w:rFonts w:ascii="Aptos" w:eastAsia="Times New Roman" w:hAnsi="Aptos" w:cs="Times New Roman"/>
                <w:sz w:val="24"/>
                <w:szCs w:val="24"/>
              </w:rPr>
              <w:lastRenderedPageBreak/>
              <w:t>īstenošanai, mērķa grupas vajadzību nodrošināšanai, definētās problēmas risināšanai) un izvērtēta to lietderība;</w:t>
            </w:r>
          </w:p>
          <w:p w14:paraId="32DCA735" w14:textId="74C5305B"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1.6.3.</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nodrošina projektā izvirzītā mērķa un rādītāju sasniegšanu.</w:t>
            </w:r>
          </w:p>
        </w:tc>
        <w:tc>
          <w:tcPr>
            <w:tcW w:w="1561" w:type="dxa"/>
          </w:tcPr>
          <w:p w14:paraId="79E7D876"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lastRenderedPageBreak/>
              <w:t>P</w:t>
            </w:r>
          </w:p>
        </w:tc>
        <w:tc>
          <w:tcPr>
            <w:tcW w:w="1560" w:type="dxa"/>
          </w:tcPr>
          <w:p w14:paraId="41C8F396" w14:textId="58578102" w:rsidR="00517EBB" w:rsidRPr="009036E0" w:rsidRDefault="0051277B"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sidDel="0051277B">
              <w:rPr>
                <w:rFonts w:ascii="Aptos" w:eastAsia="Times New Roman" w:hAnsi="Aptos" w:cs="Times New Roman"/>
                <w:color w:val="000000"/>
                <w:sz w:val="24"/>
                <w:szCs w:val="24"/>
              </w:rPr>
              <w:t xml:space="preserve"> </w:t>
            </w:r>
          </w:p>
        </w:tc>
        <w:tc>
          <w:tcPr>
            <w:tcW w:w="7244" w:type="dxa"/>
          </w:tcPr>
          <w:p w14:paraId="7CA6484B" w14:textId="3656F17C" w:rsidR="00517EBB" w:rsidRPr="009036E0" w:rsidRDefault="00517EBB" w:rsidP="00EF5D43">
            <w:pPr>
              <w:spacing w:after="120" w:line="240" w:lineRule="auto"/>
              <w:jc w:val="both"/>
              <w:rPr>
                <w:rFonts w:ascii="Aptos" w:eastAsia="Quattrocento Sans" w:hAnsi="Aptos" w:cs="Times New Roman"/>
                <w:sz w:val="24"/>
                <w:szCs w:val="24"/>
              </w:rPr>
            </w:pPr>
            <w:r w:rsidRPr="009036E0">
              <w:rPr>
                <w:rFonts w:ascii="Aptos" w:eastAsia="Times New Roman" w:hAnsi="Aptos" w:cs="Times New Roman"/>
                <w:b/>
                <w:color w:val="000000"/>
                <w:sz w:val="24"/>
                <w:szCs w:val="24"/>
              </w:rPr>
              <w:t xml:space="preserve">Vērtējums ir </w:t>
            </w:r>
            <w:r w:rsidR="007E0E00" w:rsidRPr="009036E0">
              <w:rPr>
                <w:rFonts w:ascii="Aptos" w:eastAsia="Times New Roman" w:hAnsi="Aptos" w:cs="Times New Roman"/>
                <w:b/>
                <w:color w:val="000000"/>
                <w:sz w:val="24"/>
                <w:szCs w:val="24"/>
              </w:rPr>
              <w:t>“</w:t>
            </w:r>
            <w:r w:rsidRPr="009036E0">
              <w:rPr>
                <w:rFonts w:ascii="Aptos" w:eastAsia="Times New Roman" w:hAnsi="Aptos" w:cs="Times New Roman"/>
                <w:b/>
                <w:color w:val="000000"/>
                <w:sz w:val="24"/>
                <w:szCs w:val="24"/>
              </w:rPr>
              <w:t>Jā</w:t>
            </w:r>
            <w:r w:rsidR="007E0E00" w:rsidRPr="009036E0">
              <w:rPr>
                <w:rFonts w:ascii="Aptos" w:eastAsia="Times New Roman" w:hAnsi="Aptos" w:cs="Times New Roman"/>
                <w:b/>
                <w:color w:val="000000"/>
                <w:sz w:val="24"/>
                <w:szCs w:val="24"/>
              </w:rPr>
              <w:t>”</w:t>
            </w:r>
            <w:r w:rsidRPr="009036E0">
              <w:rPr>
                <w:rFonts w:ascii="Aptos" w:eastAsia="Times New Roman" w:hAnsi="Aptos" w:cs="Times New Roman"/>
                <w:b/>
                <w:color w:val="000000"/>
                <w:sz w:val="24"/>
                <w:szCs w:val="24"/>
              </w:rPr>
              <w:t>,</w:t>
            </w:r>
            <w:r w:rsidRPr="009036E0">
              <w:rPr>
                <w:rFonts w:ascii="Aptos" w:eastAsia="Times New Roman" w:hAnsi="Aptos" w:cs="Times New Roman"/>
                <w:color w:val="000000"/>
                <w:sz w:val="24"/>
                <w:szCs w:val="24"/>
              </w:rPr>
              <w:t xml:space="preserve"> ja PI un PI pievienotajos pielikumos, kas uzskaitīti nolikumā, norādītais ES fonda finansējums un tā atbalsta intensitāte atbilst</w:t>
            </w:r>
            <w:r w:rsidR="00726131">
              <w:rPr>
                <w:rFonts w:ascii="Aptos" w:eastAsia="Times New Roman" w:hAnsi="Aptos" w:cs="Times New Roman"/>
                <w:color w:val="000000"/>
                <w:sz w:val="24"/>
                <w:szCs w:val="24"/>
              </w:rPr>
              <w:t xml:space="preserve"> SAM</w:t>
            </w:r>
            <w:r w:rsidRPr="009036E0">
              <w:rPr>
                <w:rFonts w:ascii="Aptos" w:eastAsia="Times New Roman" w:hAnsi="Aptos" w:cs="Times New Roman"/>
                <w:color w:val="000000"/>
                <w:sz w:val="24"/>
                <w:szCs w:val="24"/>
              </w:rPr>
              <w:t xml:space="preserve"> MK noteikumos </w:t>
            </w:r>
            <w:r w:rsidR="00DB3074">
              <w:rPr>
                <w:rFonts w:ascii="Aptos" w:eastAsia="Times New Roman" w:hAnsi="Aptos" w:cs="Times New Roman"/>
                <w:color w:val="000000"/>
                <w:sz w:val="24"/>
                <w:szCs w:val="24"/>
              </w:rPr>
              <w:t xml:space="preserve">un </w:t>
            </w:r>
            <w:r w:rsidR="00E5176C">
              <w:rPr>
                <w:rFonts w:ascii="Aptos" w:eastAsia="Times New Roman" w:hAnsi="Aptos" w:cs="Times New Roman"/>
                <w:color w:val="000000"/>
                <w:sz w:val="24"/>
                <w:szCs w:val="24"/>
              </w:rPr>
              <w:t>Ministru kabinetā apstiprinātajā projektu sarakstā</w:t>
            </w:r>
            <w:r w:rsidRPr="009036E0">
              <w:rPr>
                <w:rFonts w:ascii="Aptos" w:eastAsia="Times New Roman" w:hAnsi="Aptos" w:cs="Times New Roman"/>
                <w:color w:val="000000"/>
                <w:sz w:val="24"/>
                <w:szCs w:val="24"/>
              </w:rPr>
              <w:t xml:space="preserve"> </w:t>
            </w:r>
            <w:r w:rsidR="00EC224B" w:rsidRPr="009036E0">
              <w:rPr>
                <w:rFonts w:ascii="Aptos" w:eastAsia="Times New Roman" w:hAnsi="Aptos" w:cs="Times New Roman"/>
                <w:color w:val="000000"/>
                <w:sz w:val="24"/>
                <w:szCs w:val="24"/>
              </w:rPr>
              <w:t xml:space="preserve">noteiktajam </w:t>
            </w:r>
            <w:r w:rsidRPr="009036E0">
              <w:rPr>
                <w:rFonts w:ascii="Aptos" w:eastAsia="Times New Roman" w:hAnsi="Aptos" w:cs="Times New Roman"/>
                <w:color w:val="000000"/>
                <w:sz w:val="24"/>
                <w:szCs w:val="24"/>
              </w:rPr>
              <w:t>ES fonda finansējuma apjomam un atbalsta intensitātei, un PI plānotās izmaksas atbilst</w:t>
            </w:r>
            <w:r w:rsidR="00726131">
              <w:rPr>
                <w:rFonts w:ascii="Aptos" w:eastAsia="Times New Roman" w:hAnsi="Aptos" w:cs="Times New Roman"/>
                <w:color w:val="000000"/>
                <w:sz w:val="24"/>
                <w:szCs w:val="24"/>
              </w:rPr>
              <w:t xml:space="preserve"> SAM</w:t>
            </w:r>
            <w:r w:rsidRPr="009036E0">
              <w:rPr>
                <w:rFonts w:ascii="Aptos" w:eastAsia="Times New Roman" w:hAnsi="Aptos" w:cs="Times New Roman"/>
                <w:color w:val="000000"/>
                <w:sz w:val="24"/>
                <w:szCs w:val="24"/>
              </w:rPr>
              <w:t xml:space="preserve"> MK noteikumos noteiktajām izmaksu pozīcijām un nepārsniedz to noteiktos apjomus (kur attiecināms), tai skaitā:</w:t>
            </w:r>
          </w:p>
          <w:p w14:paraId="6E7E60C8" w14:textId="2ED10DAB" w:rsidR="00517EBB" w:rsidRPr="009036E0" w:rsidRDefault="00517EBB" w:rsidP="00BD6F9E">
            <w:pPr>
              <w:numPr>
                <w:ilvl w:val="0"/>
                <w:numId w:val="9"/>
              </w:numPr>
              <w:spacing w:after="0" w:line="240" w:lineRule="auto"/>
              <w:ind w:left="579" w:hanging="425"/>
              <w:jc w:val="both"/>
              <w:rPr>
                <w:rFonts w:ascii="Aptos" w:eastAsia="Times New Roman" w:hAnsi="Aptos" w:cs="Times New Roman"/>
                <w:sz w:val="24"/>
                <w:szCs w:val="24"/>
              </w:rPr>
            </w:pPr>
            <w:r w:rsidRPr="009036E0">
              <w:rPr>
                <w:rFonts w:ascii="Aptos" w:eastAsia="Times New Roman" w:hAnsi="Aptos" w:cs="Times New Roman"/>
                <w:color w:val="000000"/>
                <w:sz w:val="24"/>
                <w:szCs w:val="24"/>
              </w:rPr>
              <w:t>izmaksas ir nepieciešamas projekta plānoto darbību īstenošanai (tai skaitā, mērķa grupas vajadzību nodrošināšanai, PI definēto problēmu risināšanai);</w:t>
            </w:r>
          </w:p>
          <w:p w14:paraId="5876BC9F" w14:textId="27493B44" w:rsidR="00517EBB" w:rsidRPr="009036E0" w:rsidRDefault="10F679FF" w:rsidP="00BD6F9E">
            <w:pPr>
              <w:numPr>
                <w:ilvl w:val="0"/>
                <w:numId w:val="9"/>
              </w:numPr>
              <w:pBdr>
                <w:top w:val="nil"/>
                <w:left w:val="nil"/>
                <w:bottom w:val="nil"/>
                <w:right w:val="nil"/>
                <w:between w:val="nil"/>
              </w:pBdr>
              <w:spacing w:after="0" w:line="240" w:lineRule="auto"/>
              <w:ind w:left="579" w:hanging="425"/>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lastRenderedPageBreak/>
              <w:t>PI ir sniegts plānoto izmaksu lietderīguma pamatojums un izmaksu apmēra pamatojums</w:t>
            </w:r>
            <w:r w:rsidR="3908B53A"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 t.i., PI plānotās izmaksas atbilst vidējām tirgus cenām konkrētās izmaksu pozīcijās (informāciju var pamatot ar, piemēram, publiski pieejamu avotu par preču vai pakalpojumu cenām norādīšanu, provizorisku tirgus izpēti</w:t>
            </w:r>
            <w:r w:rsidR="001F48BE" w:rsidRPr="009036E0">
              <w:rPr>
                <w:rStyle w:val="FootnoteReference"/>
                <w:rFonts w:ascii="Aptos" w:eastAsia="Times New Roman" w:hAnsi="Aptos" w:cs="Times New Roman"/>
                <w:color w:val="000000" w:themeColor="text1"/>
                <w:sz w:val="24"/>
                <w:szCs w:val="24"/>
              </w:rPr>
              <w:footnoteReference w:id="9"/>
            </w:r>
            <w:r w:rsidRPr="009036E0">
              <w:rPr>
                <w:rFonts w:ascii="Aptos" w:eastAsia="Times New Roman" w:hAnsi="Aptos" w:cs="Times New Roman"/>
                <w:color w:val="000000" w:themeColor="text1"/>
                <w:sz w:val="24"/>
                <w:szCs w:val="24"/>
              </w:rPr>
              <w:t>, noslēgtiem nodomu protokoliem vai līgumiem (ja attiecināms), u.c. informāciju);</w:t>
            </w:r>
          </w:p>
          <w:p w14:paraId="028A22C1" w14:textId="77777777" w:rsidR="007E08A7" w:rsidRPr="009036E0" w:rsidRDefault="00517EBB" w:rsidP="00BD6F9E">
            <w:pPr>
              <w:numPr>
                <w:ilvl w:val="0"/>
                <w:numId w:val="9"/>
              </w:numPr>
              <w:pBdr>
                <w:top w:val="nil"/>
                <w:left w:val="nil"/>
                <w:bottom w:val="nil"/>
                <w:right w:val="nil"/>
                <w:between w:val="nil"/>
              </w:pBdr>
              <w:spacing w:after="120" w:line="240" w:lineRule="auto"/>
              <w:ind w:left="579" w:hanging="425"/>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izmaksas nodrošina projektā izvirzītā mērķa un iznākuma un rezultāta rādītāju sasniegšanu.</w:t>
            </w:r>
          </w:p>
          <w:p w14:paraId="348AB00E"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9DA5D6F" w14:textId="689A45CC" w:rsidR="00517EBB" w:rsidRPr="009036E0" w:rsidRDefault="007E08A7" w:rsidP="00EF5D43">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2212C0D7" w14:textId="77777777" w:rsidTr="46B2E19C">
        <w:trPr>
          <w:trHeight w:val="300"/>
          <w:jc w:val="center"/>
        </w:trPr>
        <w:tc>
          <w:tcPr>
            <w:tcW w:w="694" w:type="dxa"/>
          </w:tcPr>
          <w:p w14:paraId="1299C43A" w14:textId="6F558706" w:rsidR="00517EBB" w:rsidRPr="009036E0" w:rsidRDefault="00517EBB" w:rsidP="009A0A32">
            <w:pPr>
              <w:spacing w:after="0" w:line="240" w:lineRule="auto"/>
              <w:jc w:val="both"/>
              <w:rPr>
                <w:rFonts w:ascii="Aptos" w:eastAsia="Times New Roman" w:hAnsi="Aptos" w:cs="Times New Roman"/>
                <w:sz w:val="24"/>
                <w:szCs w:val="24"/>
              </w:rPr>
            </w:pPr>
            <w:r w:rsidRPr="009036E0">
              <w:rPr>
                <w:rFonts w:ascii="Aptos" w:eastAsia="Times New Roman" w:hAnsi="Aptos" w:cs="Times New Roman"/>
                <w:color w:val="000000"/>
                <w:sz w:val="24"/>
                <w:szCs w:val="24"/>
              </w:rPr>
              <w:lastRenderedPageBreak/>
              <w:t>1.</w:t>
            </w:r>
            <w:r w:rsidR="009437BC" w:rsidRPr="009036E0">
              <w:rPr>
                <w:rFonts w:ascii="Aptos" w:eastAsia="Times New Roman" w:hAnsi="Aptos" w:cs="Times New Roman"/>
                <w:color w:val="000000"/>
                <w:sz w:val="24"/>
                <w:szCs w:val="24"/>
              </w:rPr>
              <w:t>7</w:t>
            </w:r>
            <w:r w:rsidRPr="009036E0">
              <w:rPr>
                <w:rFonts w:ascii="Aptos" w:eastAsia="Times New Roman" w:hAnsi="Aptos" w:cs="Times New Roman"/>
                <w:color w:val="000000"/>
                <w:sz w:val="24"/>
                <w:szCs w:val="24"/>
              </w:rPr>
              <w:t>.</w:t>
            </w:r>
          </w:p>
        </w:tc>
        <w:tc>
          <w:tcPr>
            <w:tcW w:w="4397" w:type="dxa"/>
          </w:tcPr>
          <w:p w14:paraId="0D93B084" w14:textId="77777777"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iesniedzējam un projekta sadarbības partnerim (ja attiecināms) ir pietiekama īstenošanas un finanšu kapacitāte projekta īstenošanai. </w:t>
            </w:r>
          </w:p>
        </w:tc>
        <w:tc>
          <w:tcPr>
            <w:tcW w:w="1561" w:type="dxa"/>
          </w:tcPr>
          <w:p w14:paraId="6F8861C3"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60" w:type="dxa"/>
          </w:tcPr>
          <w:p w14:paraId="4DDBEF00" w14:textId="7F048EBB" w:rsidR="00517EBB" w:rsidRPr="009036E0" w:rsidRDefault="0051277B" w:rsidP="00517EBB">
            <w:pPr>
              <w:pBdr>
                <w:top w:val="nil"/>
                <w:left w:val="nil"/>
                <w:bottom w:val="nil"/>
                <w:right w:val="nil"/>
                <w:between w:val="nil"/>
              </w:pBdr>
              <w:spacing w:after="0" w:line="240" w:lineRule="auto"/>
              <w:jc w:val="center"/>
              <w:rPr>
                <w:rFonts w:ascii="Aptos" w:eastAsia="Times New Roman" w:hAnsi="Aptos" w:cs="Times New Roman"/>
                <w:b/>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sidDel="0051277B">
              <w:rPr>
                <w:rFonts w:ascii="Aptos" w:eastAsia="Times New Roman" w:hAnsi="Aptos" w:cs="Times New Roman"/>
                <w:color w:val="000000"/>
                <w:sz w:val="24"/>
                <w:szCs w:val="24"/>
              </w:rPr>
              <w:t xml:space="preserve"> </w:t>
            </w:r>
          </w:p>
        </w:tc>
        <w:tc>
          <w:tcPr>
            <w:tcW w:w="7244" w:type="dxa"/>
          </w:tcPr>
          <w:p w14:paraId="65A2CF92"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 PI sadaļās “Projekta īstenošana un vadība” raksturotā projekta ieviešanai nepieciešamā administrēšanas, īstenošanas un finanšu kapacitāte ir pietiekama:</w:t>
            </w:r>
          </w:p>
          <w:p w14:paraId="138CFD38" w14:textId="75D1B9B5" w:rsidR="00B67B0D" w:rsidRPr="00B67B0D" w:rsidRDefault="00517EBB" w:rsidP="00B67B0D">
            <w:pPr>
              <w:numPr>
                <w:ilvl w:val="0"/>
                <w:numId w:val="2"/>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projekta administrēšanas un īstenošanas kapacitāte ir pietiekama, ja PI ir aprakstīts projekta vadības process un tā organizēšana, un norādīti vadības procesa organizēšanai nepieciešamie atbildīgie speciālisti</w:t>
            </w:r>
            <w:r w:rsidR="00AF3ED9"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 to pieejamība vai plānotā iesaistīšana projekta ieviešanas laikā, tiem plānotā nepieciešamā kvalifikācija, pieredze un kompetence;</w:t>
            </w:r>
          </w:p>
          <w:p w14:paraId="510B068B" w14:textId="77777777" w:rsidR="00127C7C" w:rsidRPr="00B40EF0" w:rsidRDefault="00127C7C" w:rsidP="00B40EF0">
            <w:pPr>
              <w:spacing w:after="0" w:line="240" w:lineRule="auto"/>
              <w:ind w:left="78"/>
              <w:jc w:val="both"/>
              <w:rPr>
                <w:rFonts w:ascii="Aptos" w:eastAsia="Times New Roman" w:hAnsi="Aptos" w:cs="Times New Roman"/>
                <w:color w:val="000000"/>
                <w:sz w:val="24"/>
                <w:szCs w:val="24"/>
              </w:rPr>
            </w:pPr>
            <w:r w:rsidRPr="00B40EF0">
              <w:rPr>
                <w:rFonts w:ascii="Aptos" w:eastAsia="Times New Roman" w:hAnsi="Aptos" w:cs="Times New Roman"/>
                <w:color w:val="000000"/>
                <w:sz w:val="24"/>
                <w:szCs w:val="24"/>
              </w:rPr>
              <w:lastRenderedPageBreak/>
              <w:t>Projekta vadītājam ir augstākā izglītība un darba pieredze vismaz viena IKT projekta vadībā, vēlama papildu pieredze IKT attīstības pasākumu vadībā vai citu nozaru projektu vadībā.</w:t>
            </w:r>
          </w:p>
          <w:p w14:paraId="051217F4" w14:textId="77777777" w:rsidR="00286538" w:rsidRPr="00B40EF0" w:rsidRDefault="00286538" w:rsidP="00B40EF0">
            <w:pPr>
              <w:spacing w:after="0" w:line="240" w:lineRule="auto"/>
              <w:ind w:left="78"/>
              <w:jc w:val="both"/>
              <w:rPr>
                <w:rFonts w:ascii="Aptos" w:eastAsia="Times New Roman" w:hAnsi="Aptos" w:cs="Times New Roman"/>
                <w:color w:val="000000"/>
                <w:sz w:val="24"/>
                <w:szCs w:val="24"/>
              </w:rPr>
            </w:pPr>
            <w:r w:rsidRPr="00B40EF0">
              <w:rPr>
                <w:rFonts w:ascii="Aptos" w:eastAsia="Times New Roman" w:hAnsi="Aptos" w:cs="Times New Roman"/>
                <w:color w:val="000000"/>
                <w:sz w:val="24"/>
                <w:szCs w:val="24"/>
              </w:rPr>
              <w:t>PI ir norādīts, ka pēc projekta apstiprināšanas tiks izveidota projekta uzraudzības padome atbilstoši SAM MK noteikumos noteiktajam.</w:t>
            </w:r>
          </w:p>
          <w:p w14:paraId="067FE864" w14:textId="20E693E1" w:rsidR="00127C7C" w:rsidRDefault="00127C7C" w:rsidP="002C07C9">
            <w:p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p>
          <w:p w14:paraId="03D12FF0" w14:textId="042FB54B" w:rsidR="00517EBB" w:rsidRPr="009036E0" w:rsidRDefault="00517EBB" w:rsidP="00BD6F9E">
            <w:pPr>
              <w:numPr>
                <w:ilvl w:val="0"/>
                <w:numId w:val="2"/>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finanšu kapacitāte ir pietiekama, ja:</w:t>
            </w:r>
          </w:p>
          <w:p w14:paraId="15088B5D" w14:textId="07F1B4A2" w:rsidR="00517EBB" w:rsidRPr="009036E0" w:rsidRDefault="00517EBB" w:rsidP="00BD6F9E">
            <w:pPr>
              <w:pStyle w:val="ListParagraph"/>
              <w:numPr>
                <w:ilvl w:val="0"/>
                <w:numId w:val="17"/>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norādīti un pamatoti finansējuma avoti projektā plānotā projekta iesniedzēja līdzfinansējuma nodrošināšanai; </w:t>
            </w:r>
          </w:p>
          <w:p w14:paraId="0025E6CA" w14:textId="6D072EC5" w:rsidR="00517EBB" w:rsidRPr="009036E0" w:rsidRDefault="00517EBB" w:rsidP="00BD6F9E">
            <w:pPr>
              <w:pStyle w:val="ListParagraph"/>
              <w:numPr>
                <w:ilvl w:val="0"/>
                <w:numId w:val="17"/>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sniegts pamatojums par PI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spēju nodrošināt nepieciešamo projekta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 xml:space="preserve">līdzfinansējumu un </w:t>
            </w:r>
            <w:proofErr w:type="spellStart"/>
            <w:r w:rsidRPr="009036E0">
              <w:rPr>
                <w:rFonts w:ascii="Aptos" w:eastAsia="Times New Roman" w:hAnsi="Aptos" w:cs="Times New Roman"/>
                <w:color w:val="000000"/>
                <w:sz w:val="24"/>
                <w:szCs w:val="24"/>
              </w:rPr>
              <w:t>priekšfinansējumu</w:t>
            </w:r>
            <w:proofErr w:type="spellEnd"/>
            <w:r w:rsidRPr="009036E0">
              <w:rPr>
                <w:rFonts w:ascii="Aptos" w:eastAsia="Times New Roman" w:hAnsi="Aptos" w:cs="Times New Roman"/>
                <w:color w:val="000000"/>
                <w:sz w:val="24"/>
                <w:szCs w:val="24"/>
              </w:rPr>
              <w:t>, tai skaitā pamatojot projekta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pieejamību norādītajiem finansējuma avotiem projekta īstenošanas laikā un pamatojot nepārtrauktas finanšu plūsmas nodrošināšanu projekta ieviešanai tā plānotajā apjomā un termiņā;</w:t>
            </w:r>
          </w:p>
          <w:p w14:paraId="4B348F5D" w14:textId="0F0DA4FE" w:rsidR="00517EBB" w:rsidRPr="009036E0" w:rsidRDefault="00517EBB" w:rsidP="00BD6F9E">
            <w:pPr>
              <w:pStyle w:val="ListParagraph"/>
              <w:numPr>
                <w:ilvl w:val="0"/>
                <w:numId w:val="17"/>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gadījumā, ja projektā ir paredzēts tikai Eiropas Savienības fondu un valsts budžeta finansējums, finanšu kapacitāte ir uzskatāma par pietiekamu un detalizēts pamatojums nav nepieciešams.</w:t>
            </w:r>
          </w:p>
          <w:p w14:paraId="13B4EE7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03DA261A" w14:textId="13492D9B" w:rsidR="007E08A7" w:rsidRPr="009036E0" w:rsidRDefault="007E08A7" w:rsidP="009A0A32">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5490B8EA" w14:textId="77777777" w:rsidTr="46B2E19C">
        <w:trPr>
          <w:trHeight w:val="300"/>
          <w:jc w:val="center"/>
        </w:trPr>
        <w:tc>
          <w:tcPr>
            <w:tcW w:w="694" w:type="dxa"/>
          </w:tcPr>
          <w:p w14:paraId="633C2C1D" w14:textId="2941E422"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lastRenderedPageBreak/>
              <w:t>1.</w:t>
            </w:r>
            <w:r w:rsidR="009437BC" w:rsidRPr="009036E0">
              <w:rPr>
                <w:rFonts w:ascii="Aptos" w:eastAsia="Times New Roman" w:hAnsi="Aptos" w:cs="Times New Roman"/>
                <w:sz w:val="24"/>
                <w:szCs w:val="24"/>
              </w:rPr>
              <w:t>8</w:t>
            </w:r>
            <w:r w:rsidRPr="009036E0">
              <w:rPr>
                <w:rFonts w:ascii="Aptos" w:eastAsia="Times New Roman" w:hAnsi="Aptos" w:cs="Times New Roman"/>
                <w:sz w:val="24"/>
                <w:szCs w:val="24"/>
              </w:rPr>
              <w:t>.</w:t>
            </w:r>
          </w:p>
        </w:tc>
        <w:tc>
          <w:tcPr>
            <w:tcW w:w="4397" w:type="dxa"/>
          </w:tcPr>
          <w:p w14:paraId="1BA1FB45" w14:textId="7B671152"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mērķis atbilst </w:t>
            </w:r>
            <w:r w:rsidR="00726131">
              <w:rPr>
                <w:rFonts w:ascii="Aptos" w:eastAsia="Times New Roman" w:hAnsi="Aptos" w:cs="Times New Roman"/>
                <w:sz w:val="24"/>
                <w:szCs w:val="24"/>
              </w:rPr>
              <w:t xml:space="preserve">SAM </w:t>
            </w:r>
            <w:r w:rsidRPr="009036E0">
              <w:rPr>
                <w:rFonts w:ascii="Aptos" w:eastAsia="Times New Roman" w:hAnsi="Aptos" w:cs="Times New Roman"/>
                <w:sz w:val="24"/>
                <w:szCs w:val="24"/>
              </w:rPr>
              <w:t>MK noteikumos noteiktajam mērķim, definētie uzraudzības rādītāji nodrošina un apliecina mērķa sasniegšanu,  uzraudzības rādītāji ir precīzi definēti, pamatoti un izmērāmi.</w:t>
            </w:r>
          </w:p>
        </w:tc>
        <w:tc>
          <w:tcPr>
            <w:tcW w:w="1561" w:type="dxa"/>
          </w:tcPr>
          <w:p w14:paraId="1B7BEF73" w14:textId="77777777" w:rsidR="00517EBB" w:rsidRPr="009036E0" w:rsidRDefault="00517EBB" w:rsidP="00517EBB">
            <w:pPr>
              <w:spacing w:after="0"/>
              <w:jc w:val="center"/>
              <w:rPr>
                <w:rFonts w:ascii="Aptos" w:eastAsia="Times New Roman" w:hAnsi="Aptos" w:cs="Times New Roman"/>
                <w:sz w:val="24"/>
                <w:szCs w:val="24"/>
              </w:rPr>
            </w:pPr>
            <w:r w:rsidRPr="009036E0">
              <w:rPr>
                <w:rFonts w:ascii="Aptos" w:eastAsia="Times New Roman" w:hAnsi="Aptos" w:cs="Times New Roman"/>
                <w:sz w:val="24"/>
                <w:szCs w:val="24"/>
              </w:rPr>
              <w:t>P</w:t>
            </w:r>
          </w:p>
        </w:tc>
        <w:tc>
          <w:tcPr>
            <w:tcW w:w="1560" w:type="dxa"/>
          </w:tcPr>
          <w:p w14:paraId="7F548076" w14:textId="4C598F6E" w:rsidR="00517EBB" w:rsidRPr="009036E0" w:rsidRDefault="0051277B" w:rsidP="00517EBB">
            <w:pP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5EE2257B"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24825B4F" w14:textId="06F1800C" w:rsidR="00517EBB" w:rsidRPr="009036E0" w:rsidRDefault="00517EBB" w:rsidP="00BD6F9E">
            <w:pPr>
              <w:numPr>
                <w:ilvl w:val="0"/>
                <w:numId w:val="4"/>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projekta mērķis atbilst</w:t>
            </w:r>
            <w:r w:rsidR="00726131">
              <w:rPr>
                <w:rFonts w:ascii="Aptos" w:eastAsia="Times New Roman" w:hAnsi="Aptos" w:cs="Times New Roman"/>
                <w:sz w:val="24"/>
                <w:szCs w:val="24"/>
              </w:rPr>
              <w:t xml:space="preserve"> SAM</w:t>
            </w:r>
            <w:r w:rsidRPr="009036E0">
              <w:rPr>
                <w:rFonts w:ascii="Aptos" w:eastAsia="Times New Roman" w:hAnsi="Aptos" w:cs="Times New Roman"/>
                <w:sz w:val="24"/>
                <w:szCs w:val="24"/>
              </w:rPr>
              <w:t xml:space="preserve"> MK noteikumos noteiktajam; </w:t>
            </w:r>
          </w:p>
          <w:p w14:paraId="5E1BD3B0" w14:textId="0E6D21D6" w:rsidR="00517EBB" w:rsidRPr="009036E0" w:rsidRDefault="00517EBB" w:rsidP="00BD6F9E">
            <w:pPr>
              <w:numPr>
                <w:ilvl w:val="0"/>
                <w:numId w:val="4"/>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PI norādītie uzraudzības rādītāji ir izmērāmi, atbilst</w:t>
            </w:r>
            <w:r w:rsidR="00726131">
              <w:rPr>
                <w:rFonts w:ascii="Aptos" w:eastAsia="Times New Roman" w:hAnsi="Aptos" w:cs="Times New Roman"/>
                <w:sz w:val="24"/>
                <w:szCs w:val="24"/>
              </w:rPr>
              <w:t xml:space="preserve"> SAM</w:t>
            </w:r>
            <w:r w:rsidRPr="009036E0">
              <w:rPr>
                <w:rFonts w:ascii="Aptos" w:eastAsia="Times New Roman" w:hAnsi="Aptos" w:cs="Times New Roman"/>
                <w:sz w:val="24"/>
                <w:szCs w:val="24"/>
              </w:rPr>
              <w:t xml:space="preserve"> MK noteikumos noteiktajiem rādītājiem un sniedz ieguldījumu mērķa sasniegšanā</w:t>
            </w:r>
            <w:r w:rsidR="002C07C9">
              <w:rPr>
                <w:rFonts w:ascii="Aptos" w:eastAsia="Times New Roman" w:hAnsi="Aptos" w:cs="Times New Roman"/>
                <w:sz w:val="24"/>
                <w:szCs w:val="24"/>
              </w:rPr>
              <w:t xml:space="preserve">, </w:t>
            </w:r>
            <w:r w:rsidR="002C07C9" w:rsidRPr="00F95EF0">
              <w:rPr>
                <w:rFonts w:ascii="Aptos" w:eastAsia="Times New Roman" w:hAnsi="Aptos" w:cs="Times New Roman"/>
                <w:sz w:val="24"/>
                <w:szCs w:val="24"/>
              </w:rPr>
              <w:t>kā arī atbilst Ministru kabinetā apstiprinātam plānoto projektu sarakstam, kurā norādīta informācija par projekta ietvaros sasniedzamajām rādītāju vērtībām.</w:t>
            </w:r>
          </w:p>
          <w:p w14:paraId="582998A4" w14:textId="05E5B296" w:rsidR="00517EBB" w:rsidRPr="009036E0" w:rsidRDefault="00CC2CF3" w:rsidP="00CC2CF3">
            <w:pPr>
              <w:spacing w:before="120" w:after="120" w:line="240" w:lineRule="auto"/>
              <w:jc w:val="both"/>
              <w:rPr>
                <w:rFonts w:ascii="Aptos" w:eastAsia="Arial" w:hAnsi="Aptos" w:cs="Arial"/>
                <w:color w:val="414142"/>
              </w:rPr>
            </w:pPr>
            <w:r>
              <w:rPr>
                <w:rFonts w:ascii="Aptos" w:eastAsia="Times New Roman" w:hAnsi="Aptos" w:cs="Times New Roman"/>
                <w:b/>
                <w:sz w:val="24"/>
                <w:szCs w:val="24"/>
              </w:rPr>
              <w:t>Sasnied</w:t>
            </w:r>
            <w:r w:rsidR="00B34952">
              <w:rPr>
                <w:rFonts w:ascii="Aptos" w:eastAsia="Times New Roman" w:hAnsi="Aptos" w:cs="Times New Roman"/>
                <w:b/>
                <w:sz w:val="24"/>
                <w:szCs w:val="24"/>
              </w:rPr>
              <w:t>zamais i</w:t>
            </w:r>
            <w:r w:rsidR="00517EBB" w:rsidRPr="009036E0">
              <w:rPr>
                <w:rFonts w:ascii="Aptos" w:eastAsia="Times New Roman" w:hAnsi="Aptos" w:cs="Times New Roman"/>
                <w:b/>
                <w:sz w:val="24"/>
                <w:szCs w:val="24"/>
              </w:rPr>
              <w:t>znākuma rādītāj</w:t>
            </w:r>
            <w:r>
              <w:rPr>
                <w:rFonts w:ascii="Aptos" w:eastAsia="Times New Roman" w:hAnsi="Aptos" w:cs="Times New Roman"/>
                <w:b/>
                <w:sz w:val="24"/>
                <w:szCs w:val="24"/>
              </w:rPr>
              <w:t>s -</w:t>
            </w:r>
            <w:r w:rsidR="24739217" w:rsidRPr="451CDE78">
              <w:rPr>
                <w:rFonts w:ascii="Aptos" w:eastAsia="Times New Roman" w:hAnsi="Aptos" w:cs="Times New Roman"/>
                <w:b/>
                <w:bCs/>
                <w:sz w:val="24"/>
                <w:szCs w:val="24"/>
              </w:rPr>
              <w:t xml:space="preserve"> </w:t>
            </w:r>
            <w:r w:rsidR="00B34952" w:rsidRPr="00B34952">
              <w:rPr>
                <w:rFonts w:ascii="Aptos" w:eastAsia="Times New Roman" w:hAnsi="Aptos" w:cs="Times New Roman"/>
                <w:b/>
                <w:sz w:val="24"/>
                <w:szCs w:val="24"/>
              </w:rPr>
              <w:t>nodrošināta vismaz septiņu IKT risinājumu kiberdrošības paaugstināšana</w:t>
            </w:r>
            <w:r w:rsidR="0DEEF614" w:rsidRPr="68C2C65C">
              <w:rPr>
                <w:rFonts w:ascii="Aptos" w:eastAsia="Times New Roman" w:hAnsi="Aptos" w:cs="Times New Roman"/>
                <w:b/>
                <w:bCs/>
                <w:sz w:val="24"/>
                <w:szCs w:val="24"/>
              </w:rPr>
              <w:t>.</w:t>
            </w:r>
            <w:r>
              <w:rPr>
                <w:rFonts w:ascii="Aptos" w:eastAsia="Times New Roman" w:hAnsi="Aptos" w:cs="Times New Roman"/>
                <w:b/>
                <w:sz w:val="24"/>
                <w:szCs w:val="24"/>
              </w:rPr>
              <w:t xml:space="preserve"> </w:t>
            </w:r>
          </w:p>
          <w:p w14:paraId="0A47861B" w14:textId="77777777" w:rsidR="00801150" w:rsidRPr="009036E0" w:rsidRDefault="00AC0B7E">
            <w:pPr>
              <w:pBdr>
                <w:top w:val="nil"/>
                <w:left w:val="nil"/>
                <w:bottom w:val="nil"/>
                <w:right w:val="nil"/>
                <w:between w:val="nil"/>
              </w:pBdr>
              <w:spacing w:after="120" w:line="240" w:lineRule="auto"/>
              <w:jc w:val="both"/>
              <w:rPr>
                <w:rFonts w:ascii="Aptos" w:hAnsi="Aptos"/>
                <w:sz w:val="24"/>
              </w:rPr>
            </w:pPr>
            <w:r w:rsidRPr="009036E0">
              <w:rPr>
                <w:rFonts w:ascii="Aptos" w:hAnsi="Aptos"/>
                <w:sz w:val="24"/>
              </w:rPr>
              <w:t xml:space="preserve">Ja PI neatbilst minētajām prasībām, vērtējums ir </w:t>
            </w:r>
            <w:r w:rsidRPr="009036E0">
              <w:rPr>
                <w:rFonts w:ascii="Aptos" w:hAnsi="Aptos"/>
                <w:b/>
                <w:bCs/>
                <w:sz w:val="24"/>
              </w:rPr>
              <w:t>“Jā, ar nosacījumu”</w:t>
            </w:r>
            <w:r w:rsidRPr="009036E0">
              <w:rPr>
                <w:rFonts w:ascii="Aptos" w:hAnsi="Aptos"/>
                <w:sz w:val="24"/>
              </w:rPr>
              <w:t xml:space="preserve"> un izvirza atbilstošus nosacījumus.</w:t>
            </w:r>
          </w:p>
          <w:p w14:paraId="40EF9B41" w14:textId="7325C019" w:rsidR="00AC0B7E" w:rsidRPr="009036E0" w:rsidRDefault="00AC0B7E" w:rsidP="00801150">
            <w:pPr>
              <w:pBdr>
                <w:top w:val="nil"/>
                <w:left w:val="nil"/>
                <w:bottom w:val="nil"/>
                <w:right w:val="nil"/>
                <w:between w:val="nil"/>
              </w:pBdr>
              <w:spacing w:after="120" w:line="240" w:lineRule="auto"/>
              <w:jc w:val="both"/>
              <w:rPr>
                <w:rFonts w:ascii="Aptos" w:hAnsi="Aptos"/>
                <w:sz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4869D7E3" w14:textId="77777777" w:rsidTr="46B2E19C">
        <w:trPr>
          <w:trHeight w:val="300"/>
          <w:jc w:val="center"/>
        </w:trPr>
        <w:tc>
          <w:tcPr>
            <w:tcW w:w="694" w:type="dxa"/>
          </w:tcPr>
          <w:p w14:paraId="77C7CB16" w14:textId="449CBE5F" w:rsidR="00517EBB" w:rsidRPr="009036E0" w:rsidRDefault="00517EBB" w:rsidP="00517EBB">
            <w:pPr>
              <w:spacing w:after="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1.</w:t>
            </w:r>
            <w:r w:rsidR="009437BC" w:rsidRPr="009036E0">
              <w:rPr>
                <w:rFonts w:ascii="Aptos" w:eastAsia="Times New Roman" w:hAnsi="Aptos" w:cs="Times New Roman"/>
                <w:color w:val="000000"/>
                <w:sz w:val="24"/>
                <w:szCs w:val="24"/>
              </w:rPr>
              <w:t>9</w:t>
            </w:r>
            <w:r w:rsidRPr="009036E0">
              <w:rPr>
                <w:rFonts w:ascii="Aptos" w:eastAsia="Times New Roman" w:hAnsi="Aptos" w:cs="Times New Roman"/>
                <w:color w:val="000000"/>
                <w:sz w:val="24"/>
                <w:szCs w:val="24"/>
              </w:rPr>
              <w:t>.</w:t>
            </w:r>
          </w:p>
        </w:tc>
        <w:tc>
          <w:tcPr>
            <w:tcW w:w="4397" w:type="dxa"/>
          </w:tcPr>
          <w:p w14:paraId="7EC89F4D" w14:textId="65D3DA0C" w:rsidR="00517EBB" w:rsidRPr="009036E0" w:rsidRDefault="00A320B0" w:rsidP="00517EBB">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w:t>
            </w:r>
            <w:r w:rsidR="00517EBB" w:rsidRPr="009036E0">
              <w:rPr>
                <w:rFonts w:ascii="Aptos" w:eastAsia="Times New Roman" w:hAnsi="Aptos" w:cs="Times New Roman"/>
                <w:color w:val="000000"/>
                <w:sz w:val="24"/>
                <w:szCs w:val="24"/>
              </w:rPr>
              <w:t xml:space="preserve"> plānotie sagaidāmie rezultāti ir skaidri definēti un izriet no plānoto darbību aprakstiem, plānotās projekta darbības:</w:t>
            </w:r>
          </w:p>
          <w:p w14:paraId="2EDD3083" w14:textId="3348C0FB" w:rsidR="00517EBB" w:rsidRPr="009036E0" w:rsidRDefault="00517EBB" w:rsidP="00517EBB">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1.9.1.</w:t>
            </w:r>
            <w:r w:rsidR="003B684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atbilst MK noteikumos par pasākuma īstenošanu noteiktajam un paredz saikni ar attiecīgajām atbalstāmajām darbībām;</w:t>
            </w:r>
          </w:p>
          <w:p w14:paraId="3FE9F23F" w14:textId="4E4CD9BD" w:rsidR="00517EBB" w:rsidRPr="009036E0" w:rsidRDefault="00517EBB" w:rsidP="008F48D3">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1.9.2.</w:t>
            </w:r>
            <w:r w:rsidR="003B684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ir precīzi definētas un pamatotas, un tās risina projektā definētās problēmas.</w:t>
            </w:r>
          </w:p>
        </w:tc>
        <w:tc>
          <w:tcPr>
            <w:tcW w:w="1561" w:type="dxa"/>
          </w:tcPr>
          <w:p w14:paraId="530EFBC4"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60" w:type="dxa"/>
          </w:tcPr>
          <w:p w14:paraId="444ABD61" w14:textId="4B9F8EE6" w:rsidR="00517EBB" w:rsidRPr="009036E0" w:rsidRDefault="0051277B" w:rsidP="00517EBB">
            <w:pPr>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39956AA3"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36E44223" w14:textId="7BA64763" w:rsidR="00517EBB" w:rsidRPr="009036E0" w:rsidRDefault="00517EBB" w:rsidP="00BD6F9E">
            <w:pPr>
              <w:numPr>
                <w:ilvl w:val="0"/>
                <w:numId w:val="5"/>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PI norādītie sagaidāmie rezultāti izriet no </w:t>
            </w:r>
            <w:r w:rsidR="00BA204D" w:rsidRPr="009036E0">
              <w:rPr>
                <w:rFonts w:ascii="Aptos" w:eastAsia="Times New Roman" w:hAnsi="Aptos" w:cs="Times New Roman"/>
                <w:color w:val="000000"/>
                <w:sz w:val="24"/>
                <w:szCs w:val="24"/>
              </w:rPr>
              <w:t>PI</w:t>
            </w:r>
            <w:r w:rsidRPr="009036E0">
              <w:rPr>
                <w:rFonts w:ascii="Aptos" w:eastAsia="Times New Roman" w:hAnsi="Aptos" w:cs="Times New Roman"/>
                <w:color w:val="000000"/>
                <w:sz w:val="24"/>
                <w:szCs w:val="24"/>
              </w:rPr>
              <w:t xml:space="preserve"> plānotajām darbībām;</w:t>
            </w:r>
          </w:p>
          <w:p w14:paraId="22B7DF60" w14:textId="77777777" w:rsidR="00517EBB" w:rsidRPr="009036E0" w:rsidRDefault="00517EBB" w:rsidP="00BD6F9E">
            <w:pPr>
              <w:numPr>
                <w:ilvl w:val="0"/>
                <w:numId w:val="5"/>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 ietvertās darbības atbilst MK noteikumos par pasākuma īstenošanu norādītajām atbalstāmajām darbībām un izmaksu pozīcijām;</w:t>
            </w:r>
          </w:p>
          <w:p w14:paraId="717A0168" w14:textId="77777777" w:rsidR="00517EBB" w:rsidRPr="009036E0" w:rsidRDefault="00517EBB" w:rsidP="00BD6F9E">
            <w:pPr>
              <w:numPr>
                <w:ilvl w:val="0"/>
                <w:numId w:val="5"/>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 plānotās darbības ir precīzi definētas un nepieciešamas projekta mērķa, plānoto rādītāju un projekta rezultātu sasniegšanai;</w:t>
            </w:r>
          </w:p>
          <w:p w14:paraId="180934D6" w14:textId="77777777" w:rsidR="00517EBB" w:rsidRDefault="00517EBB" w:rsidP="00BD6F9E">
            <w:pPr>
              <w:numPr>
                <w:ilvl w:val="0"/>
                <w:numId w:val="5"/>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plānotās projekta darbības ir sasaistītas ar PI plānoto laika grafiku, tās ir secīgas un nodrošina uzraudzības rādītāju sasniegšanu;</w:t>
            </w:r>
          </w:p>
          <w:p w14:paraId="5C6F5C22" w14:textId="6AEB253C" w:rsidR="00694D60" w:rsidRPr="00694D60" w:rsidRDefault="00694D60" w:rsidP="00694D60">
            <w:pPr>
              <w:numPr>
                <w:ilvl w:val="0"/>
                <w:numId w:val="5"/>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Pr>
                <w:rFonts w:ascii="Aptos" w:eastAsia="Times New Roman" w:hAnsi="Aptos" w:cs="Times New Roman"/>
                <w:color w:val="000000"/>
                <w:sz w:val="24"/>
                <w:szCs w:val="24"/>
              </w:rPr>
              <w:lastRenderedPageBreak/>
              <w:t xml:space="preserve">PI norādītie sagaidāmie rezultāti un darbības atbilst </w:t>
            </w:r>
            <w:r w:rsidRPr="00F95EF0">
              <w:rPr>
                <w:rFonts w:ascii="Aptos" w:eastAsia="Times New Roman" w:hAnsi="Aptos" w:cs="Times New Roman"/>
                <w:sz w:val="24"/>
                <w:szCs w:val="24"/>
              </w:rPr>
              <w:t>Ministru kabinetā apstiprināta</w:t>
            </w:r>
            <w:r>
              <w:rPr>
                <w:rFonts w:ascii="Aptos" w:eastAsia="Times New Roman" w:hAnsi="Aptos" w:cs="Times New Roman"/>
                <w:sz w:val="24"/>
                <w:szCs w:val="24"/>
              </w:rPr>
              <w:t>j</w:t>
            </w:r>
            <w:r>
              <w:rPr>
                <w:rFonts w:ascii="Aptos" w:eastAsia="Times New Roman" w:hAnsi="Aptos" w:cs="Times New Roman"/>
                <w:color w:val="000000"/>
                <w:sz w:val="24"/>
                <w:szCs w:val="24"/>
              </w:rPr>
              <w:t>ā</w:t>
            </w:r>
            <w:r w:rsidRPr="00694D60">
              <w:rPr>
                <w:rFonts w:ascii="Aptos" w:eastAsia="Times New Roman" w:hAnsi="Aptos" w:cs="Times New Roman"/>
                <w:sz w:val="24"/>
                <w:szCs w:val="24"/>
              </w:rPr>
              <w:t xml:space="preserve"> plānoto projektu sarakst</w:t>
            </w:r>
            <w:r>
              <w:rPr>
                <w:rFonts w:ascii="Aptos" w:eastAsia="Times New Roman" w:hAnsi="Aptos" w:cs="Times New Roman"/>
                <w:sz w:val="24"/>
                <w:szCs w:val="24"/>
              </w:rPr>
              <w:t>ā norādītajam.</w:t>
            </w:r>
            <w:r w:rsidRPr="00694D60">
              <w:rPr>
                <w:rFonts w:ascii="Aptos" w:eastAsia="Times New Roman" w:hAnsi="Aptos" w:cs="Times New Roman"/>
                <w:sz w:val="24"/>
                <w:szCs w:val="24"/>
              </w:rPr>
              <w:t xml:space="preserve"> </w:t>
            </w:r>
          </w:p>
          <w:p w14:paraId="72FDC338" w14:textId="77777777" w:rsidR="00AC0B7E" w:rsidRPr="009036E0" w:rsidRDefault="00AC0B7E" w:rsidP="00AC0B7E">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1F72F646" w14:textId="446CB6EA" w:rsidR="00517EBB" w:rsidRPr="009036E0" w:rsidRDefault="00AC0B7E" w:rsidP="00D23F08">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43E93" w:rsidRPr="009036E0" w14:paraId="372710A6" w14:textId="77777777" w:rsidTr="46B2E19C">
        <w:trPr>
          <w:trHeight w:val="300"/>
          <w:jc w:val="center"/>
        </w:trPr>
        <w:tc>
          <w:tcPr>
            <w:tcW w:w="15456" w:type="dxa"/>
            <w:gridSpan w:val="5"/>
            <w:shd w:val="clear" w:color="auto" w:fill="D9D9D9" w:themeFill="background1" w:themeFillShade="D9"/>
          </w:tcPr>
          <w:p w14:paraId="111CA009" w14:textId="77777777" w:rsidR="00517EBB" w:rsidRPr="009036E0" w:rsidRDefault="00517EBB" w:rsidP="00BD6F9E">
            <w:pPr>
              <w:numPr>
                <w:ilvl w:val="0"/>
                <w:numId w:val="6"/>
              </w:numPr>
              <w:pBdr>
                <w:top w:val="nil"/>
                <w:left w:val="nil"/>
                <w:bottom w:val="nil"/>
                <w:right w:val="nil"/>
                <w:between w:val="nil"/>
              </w:pBdr>
              <w:spacing w:before="120" w:after="120" w:line="240" w:lineRule="auto"/>
              <w:ind w:left="447"/>
              <w:jc w:val="both"/>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lastRenderedPageBreak/>
              <w:t>VIENOTIE IZVĒLES KRITĒRIJI</w:t>
            </w:r>
          </w:p>
        </w:tc>
      </w:tr>
      <w:tr w:rsidR="00501408" w:rsidRPr="009036E0" w14:paraId="5D6D3ACA" w14:textId="77777777" w:rsidTr="46B2E19C">
        <w:trPr>
          <w:trHeight w:val="300"/>
          <w:jc w:val="center"/>
        </w:trPr>
        <w:tc>
          <w:tcPr>
            <w:tcW w:w="694" w:type="dxa"/>
          </w:tcPr>
          <w:p w14:paraId="5043CB0F" w14:textId="4C616E72" w:rsidR="00517EBB" w:rsidRPr="009036E0" w:rsidRDefault="00F469D0" w:rsidP="008F48D3">
            <w:pPr>
              <w:pBdr>
                <w:top w:val="nil"/>
                <w:left w:val="nil"/>
                <w:bottom w:val="nil"/>
                <w:right w:val="nil"/>
                <w:between w:val="nil"/>
              </w:pBdr>
              <w:tabs>
                <w:tab w:val="left" w:pos="360"/>
              </w:tabs>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2.1.</w:t>
            </w:r>
          </w:p>
        </w:tc>
        <w:tc>
          <w:tcPr>
            <w:tcW w:w="4397" w:type="dxa"/>
          </w:tcPr>
          <w:p w14:paraId="07459315" w14:textId="45BA0194" w:rsidR="00517EBB" w:rsidRPr="009036E0" w:rsidRDefault="00517EBB" w:rsidP="008F48D3">
            <w:pPr>
              <w:spacing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sadarbības partneris un tā plānotās darbības projekta ietvaros atbilst </w:t>
            </w:r>
            <w:r w:rsidR="00726131">
              <w:rPr>
                <w:rFonts w:ascii="Aptos" w:eastAsia="Times New Roman" w:hAnsi="Aptos" w:cs="Times New Roman"/>
                <w:sz w:val="24"/>
                <w:szCs w:val="24"/>
              </w:rPr>
              <w:t xml:space="preserve">SAM </w:t>
            </w:r>
            <w:r w:rsidRPr="009036E0">
              <w:rPr>
                <w:rFonts w:ascii="Aptos" w:eastAsia="Times New Roman" w:hAnsi="Aptos" w:cs="Times New Roman"/>
                <w:sz w:val="24"/>
                <w:szCs w:val="24"/>
              </w:rPr>
              <w:t>MK noteikumos noteiktajām prasībām (ja attiecināms)</w:t>
            </w:r>
          </w:p>
        </w:tc>
        <w:tc>
          <w:tcPr>
            <w:tcW w:w="1561" w:type="dxa"/>
          </w:tcPr>
          <w:p w14:paraId="4854D365" w14:textId="44871B7B"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60" w:type="dxa"/>
          </w:tcPr>
          <w:p w14:paraId="1B5C7D99" w14:textId="1EFBC410" w:rsidR="00517EBB" w:rsidRPr="009036E0" w:rsidRDefault="007716AD"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Pr>
                <w:rFonts w:ascii="Aptos" w:eastAsia="Times New Roman" w:hAnsi="Aptos" w:cs="Times New Roman"/>
                <w:color w:val="000000"/>
                <w:sz w:val="24"/>
                <w:szCs w:val="24"/>
              </w:rPr>
              <w:t>/ N/A</w:t>
            </w:r>
          </w:p>
        </w:tc>
        <w:tc>
          <w:tcPr>
            <w:tcW w:w="7244" w:type="dxa"/>
          </w:tcPr>
          <w:p w14:paraId="6D7779C0" w14:textId="77777777" w:rsidR="00517EBB" w:rsidRPr="009036E0" w:rsidRDefault="00517EBB" w:rsidP="008F48D3">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6C234FDF" w14:textId="4483660F" w:rsidR="00517EBB" w:rsidRPr="009036E0" w:rsidRDefault="00517EBB" w:rsidP="00BD6F9E">
            <w:pPr>
              <w:numPr>
                <w:ilvl w:val="0"/>
                <w:numId w:val="8"/>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 xml:space="preserve">PI norādītais sadarbības partneris atbilst </w:t>
            </w:r>
            <w:r w:rsidR="00726131">
              <w:rPr>
                <w:rFonts w:ascii="Aptos" w:eastAsia="Times New Roman" w:hAnsi="Aptos" w:cs="Times New Roman"/>
                <w:color w:val="000000"/>
                <w:sz w:val="24"/>
                <w:szCs w:val="24"/>
              </w:rPr>
              <w:t xml:space="preserve">SAM </w:t>
            </w:r>
            <w:r w:rsidRPr="009036E0">
              <w:rPr>
                <w:rFonts w:ascii="Aptos" w:eastAsia="Times New Roman" w:hAnsi="Aptos" w:cs="Times New Roman"/>
                <w:color w:val="000000"/>
                <w:sz w:val="24"/>
                <w:szCs w:val="24"/>
              </w:rPr>
              <w:t>MK noteikumos noteiktajam un ir sniegts pamatojums sadarbības partnera izvēlei;</w:t>
            </w:r>
          </w:p>
          <w:p w14:paraId="4BE164AB" w14:textId="77777777" w:rsidR="00517EBB" w:rsidRPr="009036E0" w:rsidRDefault="00517EBB" w:rsidP="00BD6F9E">
            <w:pPr>
              <w:numPr>
                <w:ilvl w:val="0"/>
                <w:numId w:val="8"/>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aprakstīts, kuras no projektā plānotajām darbībām veiks sadarbības partneris;</w:t>
            </w:r>
          </w:p>
          <w:p w14:paraId="7324D76C" w14:textId="77777777" w:rsidR="00517EBB" w:rsidRPr="009036E0" w:rsidRDefault="00517EBB" w:rsidP="00BD6F9E">
            <w:pPr>
              <w:numPr>
                <w:ilvl w:val="0"/>
                <w:numId w:val="8"/>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norādīts finansējuma apjoms, kas projekta ietvaros tiks novirzīts sadarbības partnerim (ja attiecināms);</w:t>
            </w:r>
          </w:p>
          <w:p w14:paraId="0171AAAC" w14:textId="31F18311" w:rsidR="00517EBB" w:rsidRPr="009036E0" w:rsidRDefault="00517EBB" w:rsidP="00BD6F9E">
            <w:pPr>
              <w:numPr>
                <w:ilvl w:val="0"/>
                <w:numId w:val="8"/>
              </w:numPr>
              <w:pBdr>
                <w:top w:val="nil"/>
                <w:left w:val="nil"/>
                <w:bottom w:val="nil"/>
                <w:right w:val="nil"/>
                <w:between w:val="nil"/>
              </w:pBdr>
              <w:spacing w:after="12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pievienoti atbilstoši visu sadarbības partneru apliecinājumi (atbilstoši PI atlases nolikumā noteiktajai formai) vai sadarbības līgumi.</w:t>
            </w:r>
          </w:p>
          <w:p w14:paraId="23552722" w14:textId="77777777" w:rsidR="0051277B" w:rsidRPr="009036E0" w:rsidRDefault="0051277B" w:rsidP="0051277B">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B29B123" w14:textId="77777777"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p w14:paraId="46D87A7F" w14:textId="5AEBC9B9"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eastAsia="Times New Roman" w:hAnsi="Aptos" w:cs="Times New Roman"/>
                <w:b/>
                <w:color w:val="000000"/>
                <w:sz w:val="24"/>
                <w:szCs w:val="24"/>
              </w:rPr>
              <w:lastRenderedPageBreak/>
              <w:t>Vērtējums ir</w:t>
            </w:r>
            <w:r w:rsidRPr="009036E0">
              <w:rPr>
                <w:rFonts w:ascii="Aptos" w:eastAsia="Times New Roman" w:hAnsi="Aptos" w:cs="Times New Roman"/>
                <w:color w:val="000000"/>
                <w:sz w:val="24"/>
                <w:szCs w:val="24"/>
              </w:rPr>
              <w:t xml:space="preserve"> </w:t>
            </w:r>
            <w:r w:rsidRPr="009036E0">
              <w:rPr>
                <w:rFonts w:ascii="Aptos" w:eastAsia="Times New Roman" w:hAnsi="Aptos" w:cs="Times New Roman"/>
                <w:b/>
                <w:color w:val="000000"/>
                <w:sz w:val="24"/>
                <w:szCs w:val="24"/>
              </w:rPr>
              <w:t>“N/A”</w:t>
            </w:r>
            <w:r w:rsidRPr="009036E0">
              <w:rPr>
                <w:rFonts w:ascii="Aptos" w:eastAsia="Times New Roman" w:hAnsi="Aptos" w:cs="Times New Roman"/>
                <w:color w:val="000000"/>
                <w:sz w:val="24"/>
                <w:szCs w:val="24"/>
              </w:rPr>
              <w:t>, ja PI</w:t>
            </w:r>
            <w:r w:rsidRPr="009036E0">
              <w:rPr>
                <w:rFonts w:ascii="Aptos" w:eastAsia="Times New Roman" w:hAnsi="Aptos" w:cs="Times New Roman"/>
                <w:b/>
                <w:color w:val="000000"/>
                <w:sz w:val="24"/>
                <w:szCs w:val="24"/>
              </w:rPr>
              <w:t xml:space="preserve"> </w:t>
            </w:r>
            <w:r w:rsidRPr="009036E0">
              <w:rPr>
                <w:rFonts w:ascii="Aptos" w:eastAsia="Times New Roman" w:hAnsi="Aptos" w:cs="Times New Roman"/>
                <w:color w:val="000000"/>
                <w:sz w:val="24"/>
                <w:szCs w:val="24"/>
              </w:rPr>
              <w:t>nav paredzēts sadarbības partneris.</w:t>
            </w:r>
          </w:p>
        </w:tc>
      </w:tr>
      <w:tr w:rsidR="00501408" w:rsidRPr="009036E0" w14:paraId="29D65386" w14:textId="77777777" w:rsidTr="46B2E19C">
        <w:trPr>
          <w:trHeight w:val="300"/>
          <w:jc w:val="center"/>
        </w:trPr>
        <w:tc>
          <w:tcPr>
            <w:tcW w:w="694" w:type="dxa"/>
          </w:tcPr>
          <w:p w14:paraId="3A0FF5F2" w14:textId="77777777" w:rsidR="00517EBB" w:rsidRPr="009036E0" w:rsidRDefault="00517EBB" w:rsidP="00BD6F9E">
            <w:pPr>
              <w:numPr>
                <w:ilvl w:val="1"/>
                <w:numId w:val="6"/>
              </w:numPr>
              <w:pBdr>
                <w:top w:val="nil"/>
                <w:left w:val="nil"/>
                <w:bottom w:val="nil"/>
                <w:right w:val="nil"/>
                <w:between w:val="nil"/>
              </w:pBdr>
              <w:spacing w:after="0" w:line="240" w:lineRule="auto"/>
              <w:ind w:left="306"/>
              <w:jc w:val="both"/>
              <w:rPr>
                <w:rFonts w:ascii="Aptos" w:eastAsia="Times New Roman" w:hAnsi="Aptos" w:cs="Times New Roman"/>
                <w:color w:val="000000"/>
                <w:sz w:val="24"/>
                <w:szCs w:val="24"/>
              </w:rPr>
            </w:pPr>
          </w:p>
        </w:tc>
        <w:tc>
          <w:tcPr>
            <w:tcW w:w="4397" w:type="dxa"/>
          </w:tcPr>
          <w:p w14:paraId="473AF376" w14:textId="09C66657" w:rsidR="00517EBB" w:rsidRPr="009036E0" w:rsidRDefault="00BA204D"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PI</w:t>
            </w:r>
            <w:r w:rsidR="00517EBB" w:rsidRPr="009036E0">
              <w:rPr>
                <w:rFonts w:ascii="Aptos" w:eastAsia="Times New Roman" w:hAnsi="Aptos" w:cs="Times New Roman"/>
                <w:sz w:val="24"/>
                <w:szCs w:val="24"/>
              </w:rPr>
              <w:t xml:space="preserve"> norādītā mērķa grupa atbilst</w:t>
            </w:r>
            <w:r w:rsidR="00726131">
              <w:rPr>
                <w:rFonts w:ascii="Aptos" w:eastAsia="Times New Roman" w:hAnsi="Aptos" w:cs="Times New Roman"/>
                <w:sz w:val="24"/>
                <w:szCs w:val="24"/>
              </w:rPr>
              <w:t xml:space="preserve"> SAM</w:t>
            </w:r>
            <w:r w:rsidR="00517EBB" w:rsidRPr="009036E0">
              <w:rPr>
                <w:rFonts w:ascii="Aptos" w:eastAsia="Times New Roman" w:hAnsi="Aptos" w:cs="Times New Roman"/>
                <w:sz w:val="24"/>
                <w:szCs w:val="24"/>
              </w:rPr>
              <w:t xml:space="preserve"> MK noteikumos noteiktajam un ir identificētas mērķa grupas vajadzības un risināmās problēmas.</w:t>
            </w:r>
          </w:p>
        </w:tc>
        <w:tc>
          <w:tcPr>
            <w:tcW w:w="1561" w:type="dxa"/>
          </w:tcPr>
          <w:p w14:paraId="67E78D22"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60" w:type="dxa"/>
          </w:tcPr>
          <w:p w14:paraId="3126F936" w14:textId="7DD9FB9D" w:rsidR="00517EBB" w:rsidRPr="009036E0" w:rsidRDefault="007716AD"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44" w:type="dxa"/>
          </w:tcPr>
          <w:p w14:paraId="21343EBF"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59CC380A" w14:textId="77777777" w:rsidR="00517EBB" w:rsidRPr="009036E0" w:rsidRDefault="00517EBB" w:rsidP="00BD6F9E">
            <w:pPr>
              <w:numPr>
                <w:ilvl w:val="0"/>
                <w:numId w:val="7"/>
              </w:numPr>
              <w:pBdr>
                <w:top w:val="nil"/>
                <w:left w:val="nil"/>
                <w:bottom w:val="nil"/>
                <w:right w:val="nil"/>
                <w:between w:val="nil"/>
              </w:pBdr>
              <w:spacing w:after="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PI norādītā mērķa grupa atbilst MK noteikumos par pasākuma īstenošanu noteiktajam;</w:t>
            </w:r>
          </w:p>
          <w:p w14:paraId="7D9871B3" w14:textId="77777777" w:rsidR="00517EBB" w:rsidRPr="009036E0" w:rsidRDefault="00517EBB" w:rsidP="00BD6F9E">
            <w:pPr>
              <w:numPr>
                <w:ilvl w:val="0"/>
                <w:numId w:val="7"/>
              </w:numPr>
              <w:pBdr>
                <w:top w:val="nil"/>
                <w:left w:val="nil"/>
                <w:bottom w:val="nil"/>
                <w:right w:val="nil"/>
                <w:between w:val="nil"/>
              </w:pBdr>
              <w:spacing w:after="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PI ir norādītas mērķa grupas vajadzības un risināmās problēmas;</w:t>
            </w:r>
          </w:p>
          <w:p w14:paraId="2B6E97D3" w14:textId="77777777" w:rsidR="00517EBB" w:rsidRPr="009036E0" w:rsidRDefault="00517EBB" w:rsidP="00BD6F9E">
            <w:pPr>
              <w:numPr>
                <w:ilvl w:val="0"/>
                <w:numId w:val="7"/>
              </w:numPr>
              <w:pBdr>
                <w:top w:val="nil"/>
                <w:left w:val="nil"/>
                <w:bottom w:val="nil"/>
                <w:right w:val="nil"/>
                <w:between w:val="nil"/>
              </w:pBdr>
              <w:spacing w:after="12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no PI ietvertās informācijas secināms, ka projektā plānotās darbības risinās identificētās mērķa grupas vajadzības un problēmas.</w:t>
            </w:r>
          </w:p>
          <w:p w14:paraId="03FA1F90" w14:textId="77777777" w:rsidR="0051277B" w:rsidRPr="009036E0" w:rsidRDefault="0051277B" w:rsidP="0051277B">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1E5CDBC9" w14:textId="2631C0FF"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CA1C67" w:rsidRPr="009036E0" w14:paraId="5C677B0A" w14:textId="77777777" w:rsidTr="46B2E19C">
        <w:trPr>
          <w:trHeight w:val="300"/>
          <w:jc w:val="center"/>
        </w:trPr>
        <w:tc>
          <w:tcPr>
            <w:tcW w:w="694" w:type="dxa"/>
          </w:tcPr>
          <w:p w14:paraId="1FCDB072" w14:textId="77777777" w:rsidR="00CA1C67" w:rsidRPr="009036E0" w:rsidRDefault="00CA1C67" w:rsidP="00BD6F9E">
            <w:pPr>
              <w:numPr>
                <w:ilvl w:val="1"/>
                <w:numId w:val="6"/>
              </w:numPr>
              <w:pBdr>
                <w:top w:val="nil"/>
                <w:left w:val="nil"/>
                <w:bottom w:val="nil"/>
                <w:right w:val="nil"/>
                <w:between w:val="nil"/>
              </w:pBdr>
              <w:spacing w:after="0" w:line="240" w:lineRule="auto"/>
              <w:ind w:left="306"/>
              <w:jc w:val="both"/>
              <w:rPr>
                <w:rFonts w:ascii="Aptos" w:eastAsia="Times New Roman" w:hAnsi="Aptos" w:cs="Times New Roman"/>
                <w:color w:val="000000"/>
                <w:sz w:val="24"/>
                <w:szCs w:val="24"/>
              </w:rPr>
            </w:pPr>
          </w:p>
        </w:tc>
        <w:tc>
          <w:tcPr>
            <w:tcW w:w="4397" w:type="dxa"/>
          </w:tcPr>
          <w:p w14:paraId="20D85E22" w14:textId="3630A901" w:rsidR="00CA1C67" w:rsidRPr="00CA1C67" w:rsidRDefault="00CA1C67" w:rsidP="00CA1C67">
            <w:pPr>
              <w:spacing w:after="0" w:line="240" w:lineRule="auto"/>
              <w:jc w:val="both"/>
              <w:rPr>
                <w:rFonts w:ascii="Aptos" w:eastAsia="Times New Roman" w:hAnsi="Aptos" w:cs="Times New Roman"/>
                <w:sz w:val="24"/>
                <w:szCs w:val="24"/>
              </w:rPr>
            </w:pPr>
            <w:r w:rsidRPr="00CA1C67">
              <w:rPr>
                <w:rFonts w:ascii="Aptos" w:eastAsia="Times New Roman" w:hAnsi="Aptos" w:cs="Times New Roman"/>
                <w:sz w:val="24"/>
                <w:szCs w:val="24"/>
              </w:rPr>
              <w:t xml:space="preserve">Projekta izmaksu lietderīgums ir </w:t>
            </w:r>
          </w:p>
          <w:p w14:paraId="27A003A9" w14:textId="77777777" w:rsidR="00CA1C67" w:rsidRPr="00CA1C67" w:rsidRDefault="00CA1C67" w:rsidP="00CA1C67">
            <w:pPr>
              <w:spacing w:after="0" w:line="240" w:lineRule="auto"/>
              <w:jc w:val="both"/>
              <w:rPr>
                <w:rFonts w:ascii="Aptos" w:eastAsia="Times New Roman" w:hAnsi="Aptos" w:cs="Times New Roman"/>
                <w:sz w:val="24"/>
                <w:szCs w:val="24"/>
              </w:rPr>
            </w:pPr>
            <w:r w:rsidRPr="00CA1C67">
              <w:rPr>
                <w:rFonts w:ascii="Aptos" w:eastAsia="Times New Roman" w:hAnsi="Aptos" w:cs="Times New Roman"/>
                <w:sz w:val="24"/>
                <w:szCs w:val="24"/>
              </w:rPr>
              <w:t xml:space="preserve">pamatots ar projekta izmaksu un </w:t>
            </w:r>
          </w:p>
          <w:p w14:paraId="30F6BBF7" w14:textId="40B944E8" w:rsidR="00CA1C67" w:rsidRPr="009036E0" w:rsidRDefault="00CA1C67" w:rsidP="00CA1C67">
            <w:pPr>
              <w:spacing w:after="0" w:line="240" w:lineRule="auto"/>
              <w:jc w:val="both"/>
              <w:rPr>
                <w:rFonts w:ascii="Aptos" w:eastAsia="Times New Roman" w:hAnsi="Aptos" w:cs="Times New Roman"/>
                <w:sz w:val="24"/>
                <w:szCs w:val="24"/>
              </w:rPr>
            </w:pPr>
            <w:r w:rsidRPr="00CA1C67">
              <w:rPr>
                <w:rFonts w:ascii="Aptos" w:eastAsia="Times New Roman" w:hAnsi="Aptos" w:cs="Times New Roman"/>
                <w:sz w:val="24"/>
                <w:szCs w:val="24"/>
              </w:rPr>
              <w:t>ieguvumu analīzi</w:t>
            </w:r>
          </w:p>
        </w:tc>
        <w:tc>
          <w:tcPr>
            <w:tcW w:w="1561" w:type="dxa"/>
          </w:tcPr>
          <w:p w14:paraId="0495AF34" w14:textId="03D04E0E" w:rsidR="00CA1C67" w:rsidRPr="009036E0" w:rsidRDefault="00CA1C67" w:rsidP="00517EBB">
            <w:pPr>
              <w:pBdr>
                <w:top w:val="nil"/>
                <w:left w:val="nil"/>
                <w:bottom w:val="nil"/>
                <w:right w:val="nil"/>
                <w:between w:val="nil"/>
              </w:pBdr>
              <w:jc w:val="center"/>
              <w:rPr>
                <w:rFonts w:ascii="Aptos" w:eastAsia="Times New Roman" w:hAnsi="Aptos" w:cs="Times New Roman"/>
                <w:color w:val="000000"/>
                <w:sz w:val="24"/>
                <w:szCs w:val="24"/>
              </w:rPr>
            </w:pPr>
            <w:r>
              <w:rPr>
                <w:rFonts w:ascii="Aptos" w:eastAsia="Times New Roman" w:hAnsi="Aptos" w:cs="Times New Roman"/>
                <w:color w:val="000000"/>
                <w:sz w:val="24"/>
                <w:szCs w:val="24"/>
              </w:rPr>
              <w:t>P</w:t>
            </w:r>
          </w:p>
        </w:tc>
        <w:tc>
          <w:tcPr>
            <w:tcW w:w="1560" w:type="dxa"/>
          </w:tcPr>
          <w:p w14:paraId="7D6F0167" w14:textId="44CAFD29" w:rsidR="00CA1C67" w:rsidRPr="009036E0" w:rsidRDefault="00CA1C67" w:rsidP="46B2E19C">
            <w:pPr>
              <w:pBdr>
                <w:top w:val="nil"/>
                <w:left w:val="nil"/>
                <w:bottom w:val="nil"/>
                <w:right w:val="nil"/>
                <w:between w:val="nil"/>
              </w:pBdr>
              <w:spacing w:after="0" w:line="240" w:lineRule="auto"/>
              <w:jc w:val="center"/>
              <w:rPr>
                <w:rFonts w:ascii="Aptos" w:hAnsi="Aptos" w:cs="Times New Roman"/>
                <w:sz w:val="24"/>
                <w:szCs w:val="24"/>
              </w:rPr>
            </w:pPr>
            <w:r w:rsidRPr="46B2E19C">
              <w:rPr>
                <w:rFonts w:ascii="Aptos" w:hAnsi="Aptos" w:cs="Times New Roman"/>
                <w:sz w:val="24"/>
                <w:szCs w:val="24"/>
              </w:rPr>
              <w:t>Jā/ Jā, ar nosacījumu/ Nē</w:t>
            </w:r>
            <w:r w:rsidR="3F9215F4" w:rsidRPr="46B2E19C">
              <w:rPr>
                <w:rFonts w:ascii="Aptos" w:hAnsi="Aptos" w:cs="Times New Roman"/>
                <w:sz w:val="24"/>
                <w:szCs w:val="24"/>
              </w:rPr>
              <w:t>/N/A</w:t>
            </w:r>
          </w:p>
        </w:tc>
        <w:tc>
          <w:tcPr>
            <w:tcW w:w="7244" w:type="dxa"/>
          </w:tcPr>
          <w:p w14:paraId="66F3AFAB" w14:textId="77777777" w:rsidR="00A21BA0" w:rsidRPr="00A21BA0" w:rsidRDefault="00A21BA0" w:rsidP="00A21BA0">
            <w:pPr>
              <w:pBdr>
                <w:top w:val="nil"/>
                <w:left w:val="nil"/>
                <w:bottom w:val="nil"/>
                <w:right w:val="nil"/>
                <w:between w:val="nil"/>
              </w:pBdr>
              <w:spacing w:after="120" w:line="240" w:lineRule="auto"/>
              <w:jc w:val="both"/>
              <w:rPr>
                <w:rFonts w:ascii="Aptos" w:eastAsia="Times New Roman" w:hAnsi="Aptos" w:cs="Times New Roman"/>
                <w:bCs/>
                <w:color w:val="000000"/>
                <w:sz w:val="24"/>
                <w:szCs w:val="24"/>
              </w:rPr>
            </w:pPr>
            <w:r w:rsidRPr="00A21BA0">
              <w:rPr>
                <w:rFonts w:ascii="Aptos" w:eastAsia="Times New Roman" w:hAnsi="Aptos" w:cs="Times New Roman"/>
                <w:b/>
                <w:bCs/>
                <w:color w:val="000000"/>
                <w:sz w:val="24"/>
                <w:szCs w:val="24"/>
              </w:rPr>
              <w:t>Vērtējums ir “Jā”</w:t>
            </w:r>
            <w:r w:rsidRPr="00A21BA0">
              <w:rPr>
                <w:rFonts w:ascii="Aptos" w:eastAsia="Times New Roman" w:hAnsi="Aptos" w:cs="Times New Roman"/>
                <w:bCs/>
                <w:color w:val="000000"/>
                <w:sz w:val="24"/>
                <w:szCs w:val="24"/>
              </w:rPr>
              <w:t>, ja: </w:t>
            </w:r>
          </w:p>
          <w:p w14:paraId="2DA722D7" w14:textId="77777777" w:rsidR="00A21BA0" w:rsidRPr="00A21BA0" w:rsidRDefault="00A21BA0" w:rsidP="00BD6F9E">
            <w:pPr>
              <w:numPr>
                <w:ilvl w:val="0"/>
                <w:numId w:val="18"/>
              </w:numPr>
              <w:pBdr>
                <w:top w:val="nil"/>
                <w:left w:val="nil"/>
                <w:bottom w:val="nil"/>
                <w:right w:val="nil"/>
                <w:between w:val="nil"/>
              </w:pBdr>
              <w:tabs>
                <w:tab w:val="clear" w:pos="720"/>
              </w:tabs>
              <w:spacing w:after="120" w:line="240" w:lineRule="auto"/>
              <w:ind w:left="319" w:hanging="283"/>
              <w:jc w:val="both"/>
              <w:rPr>
                <w:rFonts w:ascii="Aptos" w:eastAsia="Times New Roman" w:hAnsi="Aptos" w:cs="Times New Roman"/>
                <w:bCs/>
                <w:color w:val="000000"/>
                <w:sz w:val="24"/>
                <w:szCs w:val="24"/>
              </w:rPr>
            </w:pPr>
            <w:r w:rsidRPr="00A21BA0">
              <w:rPr>
                <w:rFonts w:ascii="Aptos" w:eastAsia="Times New Roman" w:hAnsi="Aptos" w:cs="Times New Roman"/>
                <w:bCs/>
                <w:color w:val="000000"/>
                <w:sz w:val="24"/>
                <w:szCs w:val="24"/>
              </w:rPr>
              <w:t>projekta izmaksu un ieguvumu analīze sagatavota atbilstoši normatīvajā aktā, kas nosaka kārtību, kādā Eiropas Savienības fondu vadībā iesaistītās institūcijas nodrošina šo fondu ieviešanu 2021.–2027.</w:t>
            </w:r>
            <w:r w:rsidRPr="00A21BA0">
              <w:rPr>
                <w:rFonts w:ascii="Arial" w:eastAsia="Times New Roman" w:hAnsi="Arial" w:cs="Arial"/>
                <w:bCs/>
                <w:color w:val="000000"/>
                <w:sz w:val="24"/>
                <w:szCs w:val="24"/>
              </w:rPr>
              <w:t> </w:t>
            </w:r>
            <w:r w:rsidRPr="00A21BA0">
              <w:rPr>
                <w:rFonts w:ascii="Aptos" w:eastAsia="Times New Roman" w:hAnsi="Aptos" w:cs="Times New Roman"/>
                <w:bCs/>
                <w:color w:val="000000"/>
                <w:sz w:val="24"/>
                <w:szCs w:val="24"/>
              </w:rPr>
              <w:t>gada pl</w:t>
            </w:r>
            <w:r w:rsidRPr="00A21BA0">
              <w:rPr>
                <w:rFonts w:ascii="Aptos" w:eastAsia="Times New Roman" w:hAnsi="Aptos" w:cs="Aptos"/>
                <w:bCs/>
                <w:color w:val="000000"/>
                <w:sz w:val="24"/>
                <w:szCs w:val="24"/>
              </w:rPr>
              <w:t>ā</w:t>
            </w:r>
            <w:r w:rsidRPr="00A21BA0">
              <w:rPr>
                <w:rFonts w:ascii="Aptos" w:eastAsia="Times New Roman" w:hAnsi="Aptos" w:cs="Times New Roman"/>
                <w:bCs/>
                <w:color w:val="000000"/>
                <w:sz w:val="24"/>
                <w:szCs w:val="24"/>
              </w:rPr>
              <w:t>no</w:t>
            </w:r>
            <w:r w:rsidRPr="00A21BA0">
              <w:rPr>
                <w:rFonts w:ascii="Aptos" w:eastAsia="Times New Roman" w:hAnsi="Aptos" w:cs="Aptos"/>
                <w:bCs/>
                <w:color w:val="000000"/>
                <w:sz w:val="24"/>
                <w:szCs w:val="24"/>
              </w:rPr>
              <w:t>š</w:t>
            </w:r>
            <w:r w:rsidRPr="00A21BA0">
              <w:rPr>
                <w:rFonts w:ascii="Aptos" w:eastAsia="Times New Roman" w:hAnsi="Aptos" w:cs="Times New Roman"/>
                <w:bCs/>
                <w:color w:val="000000"/>
                <w:sz w:val="24"/>
                <w:szCs w:val="24"/>
              </w:rPr>
              <w:t>anas period</w:t>
            </w:r>
            <w:r w:rsidRPr="00A21BA0">
              <w:rPr>
                <w:rFonts w:ascii="Aptos" w:eastAsia="Times New Roman" w:hAnsi="Aptos" w:cs="Aptos"/>
                <w:bCs/>
                <w:color w:val="000000"/>
                <w:sz w:val="24"/>
                <w:szCs w:val="24"/>
              </w:rPr>
              <w:t>ā</w:t>
            </w:r>
            <w:r w:rsidRPr="00A21BA0">
              <w:rPr>
                <w:rFonts w:ascii="Aptos" w:eastAsia="Times New Roman" w:hAnsi="Aptos" w:cs="Times New Roman"/>
                <w:bCs/>
                <w:color w:val="000000"/>
                <w:sz w:val="24"/>
                <w:szCs w:val="24"/>
              </w:rPr>
              <w:t xml:space="preserve"> noteiktajam; </w:t>
            </w:r>
          </w:p>
          <w:p w14:paraId="7FF06546" w14:textId="77777777" w:rsidR="00A21BA0" w:rsidRPr="00A21BA0" w:rsidRDefault="00A21BA0" w:rsidP="00BD6F9E">
            <w:pPr>
              <w:numPr>
                <w:ilvl w:val="0"/>
                <w:numId w:val="19"/>
              </w:numPr>
              <w:pBdr>
                <w:top w:val="nil"/>
                <w:left w:val="nil"/>
                <w:bottom w:val="nil"/>
                <w:right w:val="nil"/>
                <w:between w:val="nil"/>
              </w:pBdr>
              <w:tabs>
                <w:tab w:val="clear" w:pos="720"/>
              </w:tabs>
              <w:spacing w:after="120" w:line="240" w:lineRule="auto"/>
              <w:ind w:left="319" w:hanging="283"/>
              <w:jc w:val="both"/>
              <w:rPr>
                <w:rFonts w:ascii="Aptos" w:eastAsia="Times New Roman" w:hAnsi="Aptos" w:cs="Times New Roman"/>
                <w:bCs/>
                <w:color w:val="000000"/>
                <w:sz w:val="24"/>
                <w:szCs w:val="24"/>
              </w:rPr>
            </w:pPr>
            <w:r w:rsidRPr="00A21BA0">
              <w:rPr>
                <w:rFonts w:ascii="Aptos" w:eastAsia="Times New Roman" w:hAnsi="Aptos" w:cs="Times New Roman"/>
                <w:bCs/>
                <w:color w:val="000000"/>
                <w:sz w:val="24"/>
                <w:szCs w:val="24"/>
              </w:rPr>
              <w:t>izmaksu un ieguvumu analīzēs aprēķini ir aritmētiski korekti un izsekojami; </w:t>
            </w:r>
          </w:p>
          <w:p w14:paraId="446A2019" w14:textId="77777777" w:rsidR="00A21BA0" w:rsidRPr="00A21BA0" w:rsidRDefault="00A21BA0" w:rsidP="00BD6F9E">
            <w:pPr>
              <w:numPr>
                <w:ilvl w:val="0"/>
                <w:numId w:val="20"/>
              </w:numPr>
              <w:pBdr>
                <w:top w:val="nil"/>
                <w:left w:val="nil"/>
                <w:bottom w:val="nil"/>
                <w:right w:val="nil"/>
                <w:between w:val="nil"/>
              </w:pBdr>
              <w:tabs>
                <w:tab w:val="clear" w:pos="720"/>
              </w:tabs>
              <w:spacing w:after="120" w:line="240" w:lineRule="auto"/>
              <w:ind w:left="319" w:hanging="283"/>
              <w:jc w:val="both"/>
              <w:rPr>
                <w:rFonts w:ascii="Aptos" w:eastAsia="Times New Roman" w:hAnsi="Aptos" w:cs="Times New Roman"/>
                <w:bCs/>
                <w:color w:val="000000"/>
                <w:sz w:val="24"/>
                <w:szCs w:val="24"/>
              </w:rPr>
            </w:pPr>
            <w:r w:rsidRPr="00A21BA0">
              <w:rPr>
                <w:rFonts w:ascii="Aptos" w:eastAsia="Times New Roman" w:hAnsi="Aptos" w:cs="Times New Roman"/>
                <w:bCs/>
                <w:color w:val="000000"/>
                <w:sz w:val="24"/>
                <w:szCs w:val="24"/>
              </w:rPr>
              <w:t>aprēķinātā projekta ekonomiskā ienesīguma norma ir lielāka par sociālo diskonta likmi; </w:t>
            </w:r>
          </w:p>
          <w:p w14:paraId="365E27B0" w14:textId="77777777" w:rsidR="00A21BA0" w:rsidRPr="00A21BA0" w:rsidRDefault="00A21BA0" w:rsidP="00BD6F9E">
            <w:pPr>
              <w:numPr>
                <w:ilvl w:val="0"/>
                <w:numId w:val="21"/>
              </w:numPr>
              <w:pBdr>
                <w:top w:val="nil"/>
                <w:left w:val="nil"/>
                <w:bottom w:val="nil"/>
                <w:right w:val="nil"/>
                <w:between w:val="nil"/>
              </w:pBdr>
              <w:tabs>
                <w:tab w:val="clear" w:pos="720"/>
              </w:tabs>
              <w:spacing w:after="120" w:line="240" w:lineRule="auto"/>
              <w:ind w:left="319" w:hanging="283"/>
              <w:jc w:val="both"/>
              <w:rPr>
                <w:rFonts w:ascii="Aptos" w:eastAsia="Times New Roman" w:hAnsi="Aptos" w:cs="Times New Roman"/>
                <w:bCs/>
                <w:color w:val="000000"/>
                <w:sz w:val="24"/>
                <w:szCs w:val="24"/>
              </w:rPr>
            </w:pPr>
            <w:r w:rsidRPr="00A21BA0">
              <w:rPr>
                <w:rFonts w:ascii="Aptos" w:eastAsia="Times New Roman" w:hAnsi="Aptos" w:cs="Times New Roman"/>
                <w:bCs/>
                <w:color w:val="000000"/>
                <w:sz w:val="24"/>
                <w:szCs w:val="24"/>
              </w:rPr>
              <w:t>izmaksu un ieguvumu analīzē aprēķinātā projekta ekonomiskā neto pašreizējā vērtība ir lielāka par nulli; </w:t>
            </w:r>
          </w:p>
          <w:p w14:paraId="55256526" w14:textId="77777777" w:rsidR="00A21BA0" w:rsidRPr="00A21BA0" w:rsidRDefault="00A21BA0" w:rsidP="00BD6F9E">
            <w:pPr>
              <w:numPr>
                <w:ilvl w:val="0"/>
                <w:numId w:val="22"/>
              </w:numPr>
              <w:pBdr>
                <w:top w:val="nil"/>
                <w:left w:val="nil"/>
                <w:bottom w:val="nil"/>
                <w:right w:val="nil"/>
                <w:between w:val="nil"/>
              </w:pBdr>
              <w:tabs>
                <w:tab w:val="clear" w:pos="720"/>
              </w:tabs>
              <w:spacing w:after="120" w:line="240" w:lineRule="auto"/>
              <w:ind w:left="319" w:hanging="283"/>
              <w:jc w:val="both"/>
              <w:rPr>
                <w:rFonts w:ascii="Aptos" w:eastAsia="Times New Roman" w:hAnsi="Aptos" w:cs="Times New Roman"/>
                <w:bCs/>
                <w:color w:val="000000"/>
                <w:sz w:val="24"/>
                <w:szCs w:val="24"/>
              </w:rPr>
            </w:pPr>
            <w:r w:rsidRPr="00A21BA0">
              <w:rPr>
                <w:rFonts w:ascii="Aptos" w:eastAsia="Times New Roman" w:hAnsi="Aptos" w:cs="Times New Roman"/>
                <w:bCs/>
                <w:color w:val="000000"/>
                <w:sz w:val="24"/>
                <w:szCs w:val="24"/>
              </w:rPr>
              <w:lastRenderedPageBreak/>
              <w:t>izmaksu un ieguvumu analīzē ir izmantoti uz PI atlases izsludināšanas/ uzaicinājumu izsūtīšanas brīdi aktuālie makroekonomiskie pieņēmumi un prognozes https://www.fm.gov.lv/lv/makroekonomiskie-pienemumi-un-prognozes.</w:t>
            </w:r>
          </w:p>
          <w:p w14:paraId="754894E8" w14:textId="77777777" w:rsidR="00AF2949" w:rsidRPr="009036E0" w:rsidRDefault="00AF2949" w:rsidP="00AF2949">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317C743" w14:textId="3523F120" w:rsidR="00AF2949" w:rsidRPr="009036E0" w:rsidRDefault="00AF2949" w:rsidP="08747A4E">
            <w:pPr>
              <w:pBdr>
                <w:top w:val="nil"/>
                <w:left w:val="nil"/>
                <w:bottom w:val="nil"/>
                <w:right w:val="nil"/>
                <w:between w:val="nil"/>
              </w:pBdr>
              <w:spacing w:after="120" w:line="240" w:lineRule="auto"/>
              <w:jc w:val="both"/>
              <w:rPr>
                <w:rFonts w:ascii="Aptos" w:eastAsia="Times New Roman" w:hAnsi="Aptos" w:cs="Times New Roman"/>
                <w:b/>
                <w:bCs/>
                <w:color w:val="000000" w:themeColor="text1"/>
                <w:sz w:val="24"/>
                <w:szCs w:val="24"/>
              </w:rPr>
            </w:pPr>
            <w:r w:rsidRPr="08747A4E">
              <w:rPr>
                <w:rFonts w:ascii="Aptos" w:hAnsi="Aptos" w:cs="Times New Roman"/>
                <w:b/>
                <w:bCs/>
                <w:sz w:val="24"/>
                <w:szCs w:val="24"/>
              </w:rPr>
              <w:t>Vērtējums ir</w:t>
            </w:r>
            <w:r w:rsidRPr="08747A4E">
              <w:rPr>
                <w:rFonts w:ascii="Aptos" w:hAnsi="Aptos" w:cs="Times New Roman"/>
                <w:sz w:val="24"/>
                <w:szCs w:val="24"/>
              </w:rPr>
              <w:t xml:space="preserve"> </w:t>
            </w:r>
            <w:r w:rsidRPr="08747A4E">
              <w:rPr>
                <w:rFonts w:ascii="Aptos" w:hAnsi="Aptos" w:cs="Times New Roman"/>
                <w:b/>
                <w:bCs/>
                <w:sz w:val="24"/>
                <w:szCs w:val="24"/>
              </w:rPr>
              <w:t>“Nē”</w:t>
            </w:r>
            <w:r w:rsidRPr="08747A4E">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p w14:paraId="2695D05E" w14:textId="4AD84BDC" w:rsidR="00AF2949" w:rsidRPr="009036E0" w:rsidRDefault="0FF49ACE" w:rsidP="46B2E19C">
            <w:pPr>
              <w:pBdr>
                <w:top w:val="nil"/>
                <w:left w:val="nil"/>
                <w:bottom w:val="nil"/>
                <w:right w:val="nil"/>
                <w:between w:val="nil"/>
              </w:pBdr>
              <w:spacing w:after="120" w:line="240" w:lineRule="auto"/>
              <w:jc w:val="both"/>
              <w:rPr>
                <w:rFonts w:ascii="Aptos" w:eastAsia="Times New Roman" w:hAnsi="Aptos" w:cs="Times New Roman"/>
                <w:i/>
                <w:iCs/>
                <w:color w:val="000000"/>
                <w:sz w:val="24"/>
                <w:szCs w:val="24"/>
              </w:rPr>
            </w:pPr>
            <w:r w:rsidRPr="46B2E19C">
              <w:rPr>
                <w:rFonts w:ascii="Aptos" w:eastAsia="Times New Roman" w:hAnsi="Aptos" w:cs="Times New Roman"/>
                <w:b/>
                <w:bCs/>
                <w:color w:val="000000" w:themeColor="text1"/>
                <w:sz w:val="24"/>
                <w:szCs w:val="24"/>
              </w:rPr>
              <w:t>Vērtējums ir</w:t>
            </w:r>
            <w:r w:rsidRPr="46B2E19C">
              <w:rPr>
                <w:rFonts w:ascii="Aptos" w:eastAsia="Times New Roman" w:hAnsi="Aptos" w:cs="Times New Roman"/>
                <w:color w:val="000000" w:themeColor="text1"/>
                <w:sz w:val="24"/>
                <w:szCs w:val="24"/>
              </w:rPr>
              <w:t xml:space="preserve"> </w:t>
            </w:r>
            <w:r w:rsidRPr="46B2E19C">
              <w:rPr>
                <w:rFonts w:ascii="Aptos" w:eastAsia="Times New Roman" w:hAnsi="Aptos" w:cs="Times New Roman"/>
                <w:b/>
                <w:bCs/>
                <w:color w:val="000000" w:themeColor="text1"/>
                <w:sz w:val="24"/>
                <w:szCs w:val="24"/>
              </w:rPr>
              <w:t>“N/A”</w:t>
            </w:r>
            <w:r w:rsidRPr="46B2E19C">
              <w:rPr>
                <w:rFonts w:ascii="Aptos" w:eastAsia="Times New Roman" w:hAnsi="Aptos" w:cs="Times New Roman"/>
                <w:color w:val="000000" w:themeColor="text1"/>
                <w:sz w:val="24"/>
                <w:szCs w:val="24"/>
              </w:rPr>
              <w:t xml:space="preserve">, ja </w:t>
            </w:r>
            <w:r w:rsidR="40DA2B9C" w:rsidRPr="46B2E19C">
              <w:rPr>
                <w:rFonts w:ascii="Aptos" w:eastAsia="Times New Roman" w:hAnsi="Aptos" w:cs="Times New Roman"/>
                <w:color w:val="000000" w:themeColor="text1"/>
                <w:sz w:val="24"/>
                <w:szCs w:val="24"/>
              </w:rPr>
              <w:t>projek</w:t>
            </w:r>
            <w:r w:rsidRPr="46B2E19C">
              <w:rPr>
                <w:rFonts w:ascii="Aptos" w:eastAsia="Times New Roman" w:hAnsi="Aptos" w:cs="Times New Roman"/>
                <w:color w:val="000000" w:themeColor="text1"/>
                <w:sz w:val="24"/>
                <w:szCs w:val="24"/>
              </w:rPr>
              <w:t xml:space="preserve">ta kopējās izmaksas </w:t>
            </w:r>
            <w:r w:rsidR="06471DCB" w:rsidRPr="46B2E19C">
              <w:rPr>
                <w:rFonts w:ascii="Aptos" w:eastAsia="Times New Roman" w:hAnsi="Aptos" w:cs="Times New Roman"/>
                <w:color w:val="000000" w:themeColor="text1"/>
                <w:sz w:val="24"/>
                <w:szCs w:val="24"/>
              </w:rPr>
              <w:t>ir mazākas par</w:t>
            </w:r>
            <w:r w:rsidRPr="46B2E19C">
              <w:rPr>
                <w:rFonts w:ascii="Aptos" w:eastAsia="Times New Roman" w:hAnsi="Aptos" w:cs="Times New Roman"/>
                <w:color w:val="000000" w:themeColor="text1"/>
                <w:sz w:val="24"/>
                <w:szCs w:val="24"/>
              </w:rPr>
              <w:t xml:space="preserve"> vienu miljonu </w:t>
            </w:r>
            <w:r w:rsidRPr="46B2E19C">
              <w:rPr>
                <w:rFonts w:ascii="Aptos" w:eastAsia="Times New Roman" w:hAnsi="Aptos" w:cs="Times New Roman"/>
                <w:i/>
                <w:iCs/>
                <w:color w:val="000000" w:themeColor="text1"/>
                <w:sz w:val="24"/>
                <w:szCs w:val="24"/>
              </w:rPr>
              <w:t>euro</w:t>
            </w:r>
            <w:r w:rsidR="52C7D8CD" w:rsidRPr="46B2E19C">
              <w:rPr>
                <w:rFonts w:ascii="Aptos" w:eastAsia="Times New Roman" w:hAnsi="Aptos" w:cs="Times New Roman"/>
                <w:color w:val="000000" w:themeColor="text1"/>
                <w:sz w:val="24"/>
                <w:szCs w:val="24"/>
              </w:rPr>
              <w:t xml:space="preserve"> vai projektam ir attiecināms valsts noslēpuma statuss</w:t>
            </w:r>
          </w:p>
        </w:tc>
      </w:tr>
    </w:tbl>
    <w:p w14:paraId="1A81F0B1" w14:textId="77777777" w:rsidR="00386A6E" w:rsidRPr="009036E0" w:rsidRDefault="00386A6E">
      <w:pPr>
        <w:rPr>
          <w:rFonts w:ascii="Aptos" w:eastAsia="Times New Roman" w:hAnsi="Aptos" w:cs="Times New Roman"/>
          <w:sz w:val="24"/>
          <w:szCs w:val="24"/>
        </w:rPr>
      </w:pPr>
    </w:p>
    <w:sectPr w:rsidR="00386A6E" w:rsidRPr="009036E0" w:rsidSect="000B49E6">
      <w:footerReference w:type="default" r:id="rId11"/>
      <w:pgSz w:w="16838" w:h="11906" w:orient="landscape"/>
      <w:pgMar w:top="1276" w:right="962" w:bottom="1276"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FECE4" w14:textId="77777777" w:rsidR="008D4ECF" w:rsidRDefault="008D4ECF">
      <w:pPr>
        <w:spacing w:after="0" w:line="240" w:lineRule="auto"/>
      </w:pPr>
      <w:r>
        <w:separator/>
      </w:r>
    </w:p>
  </w:endnote>
  <w:endnote w:type="continuationSeparator" w:id="0">
    <w:p w14:paraId="2EDB9B61" w14:textId="77777777" w:rsidR="008D4ECF" w:rsidRDefault="008D4ECF">
      <w:pPr>
        <w:spacing w:after="0" w:line="240" w:lineRule="auto"/>
      </w:pPr>
      <w:r>
        <w:continuationSeparator/>
      </w:r>
    </w:p>
  </w:endnote>
  <w:endnote w:type="continuationNotice" w:id="1">
    <w:p w14:paraId="16345392" w14:textId="77777777" w:rsidR="008D4ECF" w:rsidRDefault="008D4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C514698-CC4C-4FDB-AFEA-D5BF4E96B3F4}"/>
    <w:embedBold r:id="rId2" w:fontKey="{EC5AB9D8-42AD-484F-96B4-804FE9F35FE7}"/>
    <w:embedItalic r:id="rId3" w:fontKey="{05AE3131-6EB7-4BBE-B760-5677900FC648}"/>
  </w:font>
  <w:font w:name="Play">
    <w:altName w:val="Calibri"/>
    <w:charset w:val="00"/>
    <w:family w:val="auto"/>
    <w:pitch w:val="default"/>
  </w:font>
  <w:font w:name="ヒラギノ角ゴ Pro W3">
    <w:altName w:val="MS Gothic"/>
    <w:charset w:val="80"/>
    <w:family w:val="auto"/>
    <w:pitch w:val="variable"/>
    <w:sig w:usb0="00000001" w:usb1="7AC7FFFF" w:usb2="00000012" w:usb3="00000000" w:csb0="0002000D" w:csb1="00000000"/>
  </w:font>
  <w:font w:name="Aptos">
    <w:charset w:val="00"/>
    <w:family w:val="swiss"/>
    <w:pitch w:val="variable"/>
    <w:sig w:usb0="20000287" w:usb1="00000003" w:usb2="00000000" w:usb3="00000000" w:csb0="0000019F" w:csb1="00000000"/>
    <w:embedRegular r:id="rId4" w:fontKey="{789037FC-5C15-41FF-8A4B-8363D31FE2D4}"/>
    <w:embedBold r:id="rId5" w:fontKey="{249EFD86-0EE2-44FB-90F8-3B6A7C54BDA3}"/>
    <w:embedItalic r:id="rId6" w:fontKey="{1E20FA43-27D9-4802-AAAA-A6E088F9FF32}"/>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A2FCCC78-6C63-4890-877C-BCC7BF0823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19AE8E58" w:rsidR="00386A6E" w:rsidRDefault="002217A9">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57E85">
      <w:rPr>
        <w:noProof/>
        <w:color w:val="000000"/>
      </w:rPr>
      <w:t>2</w:t>
    </w:r>
    <w:r>
      <w:rPr>
        <w:color w:val="000000"/>
      </w:rPr>
      <w:fldChar w:fldCharType="end"/>
    </w:r>
  </w:p>
  <w:p w14:paraId="2908EB2C" w14:textId="77777777" w:rsidR="00386A6E" w:rsidRDefault="00386A6E">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5ADE" w14:textId="77777777" w:rsidR="008D4ECF" w:rsidRDefault="008D4ECF">
      <w:pPr>
        <w:spacing w:after="0" w:line="240" w:lineRule="auto"/>
      </w:pPr>
      <w:r>
        <w:separator/>
      </w:r>
    </w:p>
  </w:footnote>
  <w:footnote w:type="continuationSeparator" w:id="0">
    <w:p w14:paraId="3BF74B7C" w14:textId="77777777" w:rsidR="008D4ECF" w:rsidRDefault="008D4ECF">
      <w:pPr>
        <w:spacing w:after="0" w:line="240" w:lineRule="auto"/>
      </w:pPr>
      <w:r>
        <w:continuationSeparator/>
      </w:r>
    </w:p>
  </w:footnote>
  <w:footnote w:type="continuationNotice" w:id="1">
    <w:p w14:paraId="3CAD4CAE" w14:textId="77777777" w:rsidR="008D4ECF" w:rsidRDefault="008D4ECF">
      <w:pPr>
        <w:spacing w:after="0" w:line="240" w:lineRule="auto"/>
      </w:pPr>
    </w:p>
  </w:footnote>
  <w:footnote w:id="2">
    <w:p w14:paraId="53234F45" w14:textId="79D8FE09" w:rsidR="00CB539C" w:rsidRPr="00383AAD" w:rsidRDefault="00CB539C">
      <w:pPr>
        <w:pStyle w:val="FootnoteText"/>
        <w:rPr>
          <w:lang w:val="en-US"/>
        </w:rPr>
      </w:pPr>
      <w:r>
        <w:rPr>
          <w:rStyle w:val="FootnoteReference"/>
        </w:rPr>
        <w:footnoteRef/>
      </w:r>
      <w:r>
        <w:t xml:space="preserve"> </w:t>
      </w:r>
      <w:r w:rsidRPr="00383AAD">
        <w:t xml:space="preserve">Pieejama </w:t>
      </w:r>
      <w:hyperlink r:id="rId1" w:history="1">
        <w:r w:rsidRPr="00383AAD">
          <w:rPr>
            <w:rStyle w:val="Hyperlink"/>
          </w:rPr>
          <w:t>šeit</w:t>
        </w:r>
      </w:hyperlink>
      <w:r w:rsidRPr="00383AAD">
        <w:t>.</w:t>
      </w:r>
    </w:p>
  </w:footnote>
  <w:footnote w:id="3">
    <w:p w14:paraId="535A7789" w14:textId="207F5390"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Kritērija neatbilstības gadījumā sadarbības iestāde pieņem lēmumu par </w:t>
      </w:r>
      <w:r w:rsidR="00286E68">
        <w:rPr>
          <w:rFonts w:ascii="Times New Roman" w:eastAsia="Times New Roman" w:hAnsi="Times New Roman" w:cs="Times New Roman"/>
          <w:color w:val="000000"/>
          <w:sz w:val="20"/>
          <w:szCs w:val="20"/>
        </w:rPr>
        <w:t>PI</w:t>
      </w:r>
      <w:r>
        <w:rPr>
          <w:rFonts w:ascii="Times New Roman" w:eastAsia="Times New Roman" w:hAnsi="Times New Roman" w:cs="Times New Roman"/>
          <w:color w:val="000000"/>
          <w:sz w:val="20"/>
          <w:szCs w:val="20"/>
        </w:rPr>
        <w:t xml:space="preserve"> apstiprināšanu ar nosacījumu vai noraidīšanu, ievērojot nolikumā noteikto.</w:t>
      </w:r>
    </w:p>
  </w:footnote>
  <w:footnote w:id="4">
    <w:p w14:paraId="5D140DB0" w14:textId="247D1976" w:rsidR="00386A6E" w:rsidRDefault="002217A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Kritērijā lieto </w:t>
      </w:r>
      <w:r w:rsidR="00540A6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N/A</w:t>
      </w:r>
      <w:r w:rsidR="00540A6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ja kopumā SAM šis kritērijs ir iekļauts, bet konkrētajā projektā šis kritērijs nav jāvērtē</w:t>
      </w:r>
      <w:r w:rsidR="00402BDE">
        <w:rPr>
          <w:rFonts w:ascii="Times New Roman" w:eastAsia="Times New Roman" w:hAnsi="Times New Roman" w:cs="Times New Roman"/>
          <w:color w:val="000000"/>
          <w:sz w:val="20"/>
          <w:szCs w:val="20"/>
        </w:rPr>
        <w:t>.</w:t>
      </w:r>
    </w:p>
  </w:footnote>
  <w:footnote w:id="5">
    <w:p w14:paraId="2CB0E027" w14:textId="0A06CD29"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w:t>
      </w:r>
      <w:r w:rsidR="00286E68">
        <w:rPr>
          <w:rFonts w:ascii="Times New Roman" w:eastAsia="Times New Roman" w:hAnsi="Times New Roman" w:cs="Times New Roman"/>
          <w:color w:val="000000"/>
          <w:sz w:val="20"/>
          <w:szCs w:val="20"/>
        </w:rPr>
        <w:t>PI</w:t>
      </w:r>
      <w:r>
        <w:rPr>
          <w:rFonts w:ascii="Times New Roman" w:eastAsia="Times New Roman" w:hAnsi="Times New Roman" w:cs="Times New Roman"/>
          <w:color w:val="000000"/>
          <w:sz w:val="20"/>
          <w:szCs w:val="20"/>
        </w:rPr>
        <w:t xml:space="preserve"> neatbilst projektu iesniegumu vērtēšanas kritērijiem.</w:t>
      </w:r>
    </w:p>
  </w:footnote>
  <w:footnote w:id="6">
    <w:p w14:paraId="453CADE3" w14:textId="1600F7B0"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Vienotie kritēriji un vienotie izvēles kritēriji apstiprināti Eiropas Savienības fondu uzraudzības komitejā 2023. gada 26.</w:t>
      </w:r>
      <w:r w:rsidR="00F97228">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107AFB07" w14:textId="77777777" w:rsidR="00517EBB" w:rsidRPr="00BE024A" w:rsidRDefault="00517EBB" w:rsidP="00BD03EC">
      <w:pPr>
        <w:pStyle w:val="FootnoteText"/>
        <w:jc w:val="both"/>
      </w:pPr>
      <w:r>
        <w:rPr>
          <w:rStyle w:val="FootnoteReference"/>
        </w:rPr>
        <w:footnoteRef/>
      </w:r>
      <w:r>
        <w:t xml:space="preserve"> </w:t>
      </w:r>
      <w:r w:rsidRPr="00B849DB">
        <w:t>Eiropas Parlamenta un Padomes 2021.</w:t>
      </w:r>
      <w:r>
        <w:t> </w:t>
      </w:r>
      <w:r w:rsidRPr="00B849DB">
        <w:t>gada 24.</w:t>
      </w:r>
      <w:r>
        <w:t> </w:t>
      </w:r>
      <w:r w:rsidRPr="00B849DB">
        <w:t>jūnija regula Nr.</w:t>
      </w:r>
      <w:r>
        <w:t> </w:t>
      </w:r>
      <w:r w:rsidRPr="00B849DB">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t xml:space="preserve">pieejama: </w:t>
      </w:r>
      <w:hyperlink r:id="rId2" w:history="1">
        <w:r>
          <w:rPr>
            <w:rStyle w:val="Hyperlink"/>
          </w:rPr>
          <w:t>šeit</w:t>
        </w:r>
      </w:hyperlink>
    </w:p>
  </w:footnote>
  <w:footnote w:id="8">
    <w:p w14:paraId="3D201FA8" w14:textId="1B0004F5" w:rsidR="00517EBB" w:rsidRPr="005B21D1" w:rsidRDefault="00517EBB" w:rsidP="00BD03EC">
      <w:pPr>
        <w:pStyle w:val="FootnoteText"/>
        <w:jc w:val="both"/>
      </w:pPr>
      <w:r>
        <w:rPr>
          <w:rStyle w:val="FootnoteReference"/>
        </w:rPr>
        <w:footnoteRef/>
      </w:r>
      <w:r>
        <w:t xml:space="preserve"> </w:t>
      </w:r>
    </w:p>
  </w:footnote>
  <w:footnote w:id="9">
    <w:p w14:paraId="52686F01" w14:textId="73DAC99E" w:rsidR="001F48BE" w:rsidRPr="001F48BE" w:rsidRDefault="001F48BE">
      <w:pPr>
        <w:pStyle w:val="FootnoteText"/>
      </w:pPr>
      <w:r>
        <w:rPr>
          <w:rStyle w:val="FootnoteReference"/>
        </w:rPr>
        <w:footnoteRef/>
      </w:r>
      <w:r>
        <w:t xml:space="preserve"> </w:t>
      </w:r>
      <w:r w:rsidRPr="001F48BE">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756"/>
    <w:multiLevelType w:val="multilevel"/>
    <w:tmpl w:val="FFFFFFFF"/>
    <w:lvl w:ilvl="0">
      <w:start w:val="1"/>
      <w:numFmt w:val="decimal"/>
      <w:lvlText w:val="%1."/>
      <w:lvlJc w:val="left"/>
      <w:pPr>
        <w:ind w:left="862" w:hanging="360"/>
      </w:pPr>
      <w:rPr>
        <w:rFonts w:ascii="Times New Roman" w:eastAsia="Times New Roman" w:hAnsi="Times New Roman" w:cs="Times New Roman"/>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2D01C09"/>
    <w:multiLevelType w:val="hybridMultilevel"/>
    <w:tmpl w:val="059A524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4558A"/>
    <w:multiLevelType w:val="multilevel"/>
    <w:tmpl w:val="A8AC59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5B05C9"/>
    <w:multiLevelType w:val="hybridMultilevel"/>
    <w:tmpl w:val="1B26D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5B0B56"/>
    <w:multiLevelType w:val="hybridMultilevel"/>
    <w:tmpl w:val="04CEA8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16571"/>
    <w:multiLevelType w:val="hybridMultilevel"/>
    <w:tmpl w:val="C3B6AA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234E2F"/>
    <w:multiLevelType w:val="hybridMultilevel"/>
    <w:tmpl w:val="5E80C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F7276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F56B78"/>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17F6955"/>
    <w:multiLevelType w:val="hybridMultilevel"/>
    <w:tmpl w:val="4282D70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FD5B4C"/>
    <w:multiLevelType w:val="multilevel"/>
    <w:tmpl w:val="69FA06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546F08"/>
    <w:multiLevelType w:val="multilevel"/>
    <w:tmpl w:val="9834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CB4F10"/>
    <w:multiLevelType w:val="multilevel"/>
    <w:tmpl w:val="B650A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8227C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F93CE0"/>
    <w:multiLevelType w:val="multilevel"/>
    <w:tmpl w:val="1C7C0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0486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D9248BD"/>
    <w:multiLevelType w:val="multilevel"/>
    <w:tmpl w:val="FFFFFFFF"/>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7"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B32E28"/>
    <w:multiLevelType w:val="multilevel"/>
    <w:tmpl w:val="FFFFFFFF"/>
    <w:lvl w:ilvl="0">
      <w:start w:val="1"/>
      <w:numFmt w:val="decimal"/>
      <w:lvlText w:val="%1)"/>
      <w:lvlJc w:val="left"/>
      <w:pPr>
        <w:ind w:left="799" w:hanging="359"/>
      </w:pPr>
    </w:lvl>
    <w:lvl w:ilvl="1">
      <w:start w:val="1"/>
      <w:numFmt w:val="lowerLetter"/>
      <w:lvlText w:val="%2."/>
      <w:lvlJc w:val="left"/>
      <w:pPr>
        <w:ind w:left="1519" w:hanging="360"/>
      </w:pPr>
    </w:lvl>
    <w:lvl w:ilvl="2">
      <w:start w:val="1"/>
      <w:numFmt w:val="lowerRoman"/>
      <w:lvlText w:val="%3."/>
      <w:lvlJc w:val="right"/>
      <w:pPr>
        <w:ind w:left="2239" w:hanging="180"/>
      </w:pPr>
    </w:lvl>
    <w:lvl w:ilvl="3">
      <w:start w:val="1"/>
      <w:numFmt w:val="decimal"/>
      <w:lvlText w:val="%4."/>
      <w:lvlJc w:val="left"/>
      <w:pPr>
        <w:ind w:left="2959" w:hanging="360"/>
      </w:pPr>
    </w:lvl>
    <w:lvl w:ilvl="4">
      <w:start w:val="1"/>
      <w:numFmt w:val="lowerLetter"/>
      <w:lvlText w:val="%5."/>
      <w:lvlJc w:val="left"/>
      <w:pPr>
        <w:ind w:left="3679" w:hanging="360"/>
      </w:pPr>
    </w:lvl>
    <w:lvl w:ilvl="5">
      <w:start w:val="1"/>
      <w:numFmt w:val="lowerRoman"/>
      <w:lvlText w:val="%6."/>
      <w:lvlJc w:val="right"/>
      <w:pPr>
        <w:ind w:left="4399" w:hanging="180"/>
      </w:pPr>
    </w:lvl>
    <w:lvl w:ilvl="6">
      <w:start w:val="1"/>
      <w:numFmt w:val="decimal"/>
      <w:lvlText w:val="%7."/>
      <w:lvlJc w:val="left"/>
      <w:pPr>
        <w:ind w:left="5119" w:hanging="360"/>
      </w:pPr>
    </w:lvl>
    <w:lvl w:ilvl="7">
      <w:start w:val="1"/>
      <w:numFmt w:val="lowerLetter"/>
      <w:lvlText w:val="%8."/>
      <w:lvlJc w:val="left"/>
      <w:pPr>
        <w:ind w:left="5839" w:hanging="360"/>
      </w:pPr>
    </w:lvl>
    <w:lvl w:ilvl="8">
      <w:start w:val="1"/>
      <w:numFmt w:val="lowerRoman"/>
      <w:lvlText w:val="%9."/>
      <w:lvlJc w:val="right"/>
      <w:pPr>
        <w:ind w:left="6559" w:hanging="180"/>
      </w:pPr>
    </w:lvl>
  </w:abstractNum>
  <w:abstractNum w:abstractNumId="19" w15:restartNumberingAfterBreak="0">
    <w:nsid w:val="71CD0872"/>
    <w:multiLevelType w:val="hybridMultilevel"/>
    <w:tmpl w:val="703C0B8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736B257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95B662D"/>
    <w:multiLevelType w:val="multilevel"/>
    <w:tmpl w:val="F140BC66"/>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7992270D"/>
    <w:multiLevelType w:val="hybridMultilevel"/>
    <w:tmpl w:val="04CEA8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344A2B"/>
    <w:multiLevelType w:val="hybridMultilevel"/>
    <w:tmpl w:val="42563D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7617729">
    <w:abstractNumId w:val="0"/>
  </w:num>
  <w:num w:numId="2" w16cid:durableId="48960010">
    <w:abstractNumId w:val="7"/>
  </w:num>
  <w:num w:numId="3" w16cid:durableId="1194460729">
    <w:abstractNumId w:val="16"/>
  </w:num>
  <w:num w:numId="4" w16cid:durableId="786000653">
    <w:abstractNumId w:val="20"/>
  </w:num>
  <w:num w:numId="5" w16cid:durableId="277421479">
    <w:abstractNumId w:val="13"/>
  </w:num>
  <w:num w:numId="6" w16cid:durableId="375591649">
    <w:abstractNumId w:val="21"/>
  </w:num>
  <w:num w:numId="7" w16cid:durableId="1391538408">
    <w:abstractNumId w:val="18"/>
  </w:num>
  <w:num w:numId="8" w16cid:durableId="2137063484">
    <w:abstractNumId w:val="15"/>
  </w:num>
  <w:num w:numId="9" w16cid:durableId="1729959384">
    <w:abstractNumId w:val="8"/>
  </w:num>
  <w:num w:numId="10" w16cid:durableId="1582258660">
    <w:abstractNumId w:val="9"/>
  </w:num>
  <w:num w:numId="11" w16cid:durableId="1305116361">
    <w:abstractNumId w:val="6"/>
  </w:num>
  <w:num w:numId="12" w16cid:durableId="1960842084">
    <w:abstractNumId w:val="5"/>
  </w:num>
  <w:num w:numId="13" w16cid:durableId="1359696991">
    <w:abstractNumId w:val="3"/>
  </w:num>
  <w:num w:numId="14" w16cid:durableId="1249999926">
    <w:abstractNumId w:val="1"/>
  </w:num>
  <w:num w:numId="15" w16cid:durableId="1938171208">
    <w:abstractNumId w:val="23"/>
  </w:num>
  <w:num w:numId="16" w16cid:durableId="1791513094">
    <w:abstractNumId w:val="22"/>
  </w:num>
  <w:num w:numId="17" w16cid:durableId="563570804">
    <w:abstractNumId w:val="19"/>
  </w:num>
  <w:num w:numId="18" w16cid:durableId="223688709">
    <w:abstractNumId w:val="11"/>
  </w:num>
  <w:num w:numId="19" w16cid:durableId="255945770">
    <w:abstractNumId w:val="12"/>
  </w:num>
  <w:num w:numId="20" w16cid:durableId="516388846">
    <w:abstractNumId w:val="14"/>
  </w:num>
  <w:num w:numId="21" w16cid:durableId="422534129">
    <w:abstractNumId w:val="10"/>
  </w:num>
  <w:num w:numId="22" w16cid:durableId="434834925">
    <w:abstractNumId w:val="2"/>
  </w:num>
  <w:num w:numId="23" w16cid:durableId="555433011">
    <w:abstractNumId w:val="17"/>
  </w:num>
  <w:num w:numId="24" w16cid:durableId="24569933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0B"/>
    <w:rsid w:val="00000869"/>
    <w:rsid w:val="00002347"/>
    <w:rsid w:val="00020A5A"/>
    <w:rsid w:val="00031066"/>
    <w:rsid w:val="0004269F"/>
    <w:rsid w:val="00042988"/>
    <w:rsid w:val="0004700A"/>
    <w:rsid w:val="00060E45"/>
    <w:rsid w:val="00080BD1"/>
    <w:rsid w:val="0008350C"/>
    <w:rsid w:val="00083CCA"/>
    <w:rsid w:val="00086519"/>
    <w:rsid w:val="000962B1"/>
    <w:rsid w:val="00096E6C"/>
    <w:rsid w:val="0009715C"/>
    <w:rsid w:val="000A1AA2"/>
    <w:rsid w:val="000A3EA0"/>
    <w:rsid w:val="000B49E6"/>
    <w:rsid w:val="000D07CA"/>
    <w:rsid w:val="000D0F1F"/>
    <w:rsid w:val="000D2C10"/>
    <w:rsid w:val="000D500A"/>
    <w:rsid w:val="000E19D3"/>
    <w:rsid w:val="000F5E5D"/>
    <w:rsid w:val="0010156F"/>
    <w:rsid w:val="00115F1F"/>
    <w:rsid w:val="001200B6"/>
    <w:rsid w:val="00127C7C"/>
    <w:rsid w:val="00130B5D"/>
    <w:rsid w:val="001362CA"/>
    <w:rsid w:val="00142610"/>
    <w:rsid w:val="0015680D"/>
    <w:rsid w:val="001636DF"/>
    <w:rsid w:val="0016413E"/>
    <w:rsid w:val="001817C3"/>
    <w:rsid w:val="00181B63"/>
    <w:rsid w:val="00182E46"/>
    <w:rsid w:val="001834A8"/>
    <w:rsid w:val="001A1325"/>
    <w:rsid w:val="001A6209"/>
    <w:rsid w:val="001B433B"/>
    <w:rsid w:val="001F1F92"/>
    <w:rsid w:val="001F48BE"/>
    <w:rsid w:val="00204E80"/>
    <w:rsid w:val="00214D22"/>
    <w:rsid w:val="00214D9E"/>
    <w:rsid w:val="002151B0"/>
    <w:rsid w:val="00217928"/>
    <w:rsid w:val="002179E7"/>
    <w:rsid w:val="002217A9"/>
    <w:rsid w:val="00224E29"/>
    <w:rsid w:val="00230552"/>
    <w:rsid w:val="00232239"/>
    <w:rsid w:val="00243ED7"/>
    <w:rsid w:val="00253E24"/>
    <w:rsid w:val="0025786B"/>
    <w:rsid w:val="0026655C"/>
    <w:rsid w:val="00271728"/>
    <w:rsid w:val="002862CB"/>
    <w:rsid w:val="00286538"/>
    <w:rsid w:val="00286E68"/>
    <w:rsid w:val="00291668"/>
    <w:rsid w:val="002937C7"/>
    <w:rsid w:val="0029501F"/>
    <w:rsid w:val="002961B3"/>
    <w:rsid w:val="002B649D"/>
    <w:rsid w:val="002C07C9"/>
    <w:rsid w:val="002D273B"/>
    <w:rsid w:val="002D6457"/>
    <w:rsid w:val="002E049D"/>
    <w:rsid w:val="002E4455"/>
    <w:rsid w:val="002F0434"/>
    <w:rsid w:val="002F1026"/>
    <w:rsid w:val="002F5FBF"/>
    <w:rsid w:val="00300E73"/>
    <w:rsid w:val="00312099"/>
    <w:rsid w:val="0031558F"/>
    <w:rsid w:val="003239AC"/>
    <w:rsid w:val="003269D6"/>
    <w:rsid w:val="00327F13"/>
    <w:rsid w:val="00340AD4"/>
    <w:rsid w:val="00351A4C"/>
    <w:rsid w:val="00364FCC"/>
    <w:rsid w:val="00383106"/>
    <w:rsid w:val="00383AAD"/>
    <w:rsid w:val="00385367"/>
    <w:rsid w:val="00386A6E"/>
    <w:rsid w:val="003873B1"/>
    <w:rsid w:val="003967A5"/>
    <w:rsid w:val="00397F37"/>
    <w:rsid w:val="003A1693"/>
    <w:rsid w:val="003A5FD5"/>
    <w:rsid w:val="003A762E"/>
    <w:rsid w:val="003B341A"/>
    <w:rsid w:val="003B6847"/>
    <w:rsid w:val="003B69E0"/>
    <w:rsid w:val="003C3B55"/>
    <w:rsid w:val="003C4143"/>
    <w:rsid w:val="003D1435"/>
    <w:rsid w:val="003E1F7E"/>
    <w:rsid w:val="003F22B4"/>
    <w:rsid w:val="003F2A0C"/>
    <w:rsid w:val="003F7EA8"/>
    <w:rsid w:val="00402BDE"/>
    <w:rsid w:val="00410B4B"/>
    <w:rsid w:val="00414772"/>
    <w:rsid w:val="00420A0D"/>
    <w:rsid w:val="00422C41"/>
    <w:rsid w:val="00424DAA"/>
    <w:rsid w:val="00425BDA"/>
    <w:rsid w:val="00431DED"/>
    <w:rsid w:val="00432D8E"/>
    <w:rsid w:val="00436179"/>
    <w:rsid w:val="00472A3B"/>
    <w:rsid w:val="0048327F"/>
    <w:rsid w:val="004944F1"/>
    <w:rsid w:val="00496160"/>
    <w:rsid w:val="004B1478"/>
    <w:rsid w:val="004B207F"/>
    <w:rsid w:val="004B7A7D"/>
    <w:rsid w:val="004C224E"/>
    <w:rsid w:val="004D01EF"/>
    <w:rsid w:val="004D4888"/>
    <w:rsid w:val="004E24B5"/>
    <w:rsid w:val="004E602B"/>
    <w:rsid w:val="004E6443"/>
    <w:rsid w:val="004F1F86"/>
    <w:rsid w:val="00501408"/>
    <w:rsid w:val="00507B06"/>
    <w:rsid w:val="0051277B"/>
    <w:rsid w:val="005132E6"/>
    <w:rsid w:val="0051645A"/>
    <w:rsid w:val="00517267"/>
    <w:rsid w:val="00517EBB"/>
    <w:rsid w:val="005306B1"/>
    <w:rsid w:val="00540A6E"/>
    <w:rsid w:val="00543E93"/>
    <w:rsid w:val="005441BB"/>
    <w:rsid w:val="00544EEC"/>
    <w:rsid w:val="005504FA"/>
    <w:rsid w:val="00550E74"/>
    <w:rsid w:val="00561994"/>
    <w:rsid w:val="00562387"/>
    <w:rsid w:val="0057003C"/>
    <w:rsid w:val="00573204"/>
    <w:rsid w:val="005738E6"/>
    <w:rsid w:val="00573907"/>
    <w:rsid w:val="00573BA7"/>
    <w:rsid w:val="00581433"/>
    <w:rsid w:val="005877CE"/>
    <w:rsid w:val="005A3B63"/>
    <w:rsid w:val="005A3F9B"/>
    <w:rsid w:val="005B1AB6"/>
    <w:rsid w:val="005B56FD"/>
    <w:rsid w:val="005B6D52"/>
    <w:rsid w:val="005D0085"/>
    <w:rsid w:val="005D77A5"/>
    <w:rsid w:val="005E10C2"/>
    <w:rsid w:val="005E223A"/>
    <w:rsid w:val="005E551B"/>
    <w:rsid w:val="005E783E"/>
    <w:rsid w:val="005F3B88"/>
    <w:rsid w:val="00606797"/>
    <w:rsid w:val="006126F8"/>
    <w:rsid w:val="00614845"/>
    <w:rsid w:val="00617BBB"/>
    <w:rsid w:val="006432C6"/>
    <w:rsid w:val="00644048"/>
    <w:rsid w:val="00644B63"/>
    <w:rsid w:val="00657F6D"/>
    <w:rsid w:val="00660220"/>
    <w:rsid w:val="006663B8"/>
    <w:rsid w:val="0067098C"/>
    <w:rsid w:val="00672B34"/>
    <w:rsid w:val="00684F10"/>
    <w:rsid w:val="00685022"/>
    <w:rsid w:val="00686D1A"/>
    <w:rsid w:val="00690319"/>
    <w:rsid w:val="00694D60"/>
    <w:rsid w:val="006A4EA1"/>
    <w:rsid w:val="006B464A"/>
    <w:rsid w:val="006D1CB1"/>
    <w:rsid w:val="006F7A4C"/>
    <w:rsid w:val="00722237"/>
    <w:rsid w:val="00726131"/>
    <w:rsid w:val="00726CBC"/>
    <w:rsid w:val="00755A83"/>
    <w:rsid w:val="00767DB1"/>
    <w:rsid w:val="007716AD"/>
    <w:rsid w:val="007827AA"/>
    <w:rsid w:val="007848AE"/>
    <w:rsid w:val="0079291E"/>
    <w:rsid w:val="007B007F"/>
    <w:rsid w:val="007B0F30"/>
    <w:rsid w:val="007C15DC"/>
    <w:rsid w:val="007D0777"/>
    <w:rsid w:val="007D3AEC"/>
    <w:rsid w:val="007E08A7"/>
    <w:rsid w:val="007E0E00"/>
    <w:rsid w:val="007E3016"/>
    <w:rsid w:val="007F7159"/>
    <w:rsid w:val="00801150"/>
    <w:rsid w:val="00813217"/>
    <w:rsid w:val="00820AF2"/>
    <w:rsid w:val="00836AAA"/>
    <w:rsid w:val="00842065"/>
    <w:rsid w:val="00854678"/>
    <w:rsid w:val="00871AD8"/>
    <w:rsid w:val="0087404E"/>
    <w:rsid w:val="0087542E"/>
    <w:rsid w:val="0087574A"/>
    <w:rsid w:val="00875D06"/>
    <w:rsid w:val="00884C11"/>
    <w:rsid w:val="008A47CF"/>
    <w:rsid w:val="008C033C"/>
    <w:rsid w:val="008D24D0"/>
    <w:rsid w:val="008D4ECF"/>
    <w:rsid w:val="008E413B"/>
    <w:rsid w:val="008F2499"/>
    <w:rsid w:val="008F48D3"/>
    <w:rsid w:val="008F55CD"/>
    <w:rsid w:val="009036E0"/>
    <w:rsid w:val="009131F6"/>
    <w:rsid w:val="00925D6A"/>
    <w:rsid w:val="00930A3F"/>
    <w:rsid w:val="009321A8"/>
    <w:rsid w:val="0093500B"/>
    <w:rsid w:val="00940B45"/>
    <w:rsid w:val="009434C4"/>
    <w:rsid w:val="009437BC"/>
    <w:rsid w:val="00957E85"/>
    <w:rsid w:val="0096419D"/>
    <w:rsid w:val="00981A2F"/>
    <w:rsid w:val="009A0A32"/>
    <w:rsid w:val="009A11DC"/>
    <w:rsid w:val="009B36D1"/>
    <w:rsid w:val="009C09A6"/>
    <w:rsid w:val="009C4CB2"/>
    <w:rsid w:val="009C7B63"/>
    <w:rsid w:val="009D1D72"/>
    <w:rsid w:val="009F1642"/>
    <w:rsid w:val="009F2B6E"/>
    <w:rsid w:val="00A0132C"/>
    <w:rsid w:val="00A06FFE"/>
    <w:rsid w:val="00A21BA0"/>
    <w:rsid w:val="00A24299"/>
    <w:rsid w:val="00A242A4"/>
    <w:rsid w:val="00A254FE"/>
    <w:rsid w:val="00A26A3B"/>
    <w:rsid w:val="00A30CAA"/>
    <w:rsid w:val="00A312B6"/>
    <w:rsid w:val="00A31515"/>
    <w:rsid w:val="00A320B0"/>
    <w:rsid w:val="00A45F52"/>
    <w:rsid w:val="00A553EF"/>
    <w:rsid w:val="00A73631"/>
    <w:rsid w:val="00A878A3"/>
    <w:rsid w:val="00A91F95"/>
    <w:rsid w:val="00AA1567"/>
    <w:rsid w:val="00AA15B5"/>
    <w:rsid w:val="00AA44E7"/>
    <w:rsid w:val="00AA54D4"/>
    <w:rsid w:val="00AB1568"/>
    <w:rsid w:val="00AB7CD4"/>
    <w:rsid w:val="00AC0B7E"/>
    <w:rsid w:val="00AC5B53"/>
    <w:rsid w:val="00AE255A"/>
    <w:rsid w:val="00AE4E54"/>
    <w:rsid w:val="00AF1AC0"/>
    <w:rsid w:val="00AF2949"/>
    <w:rsid w:val="00AF3E83"/>
    <w:rsid w:val="00AF3ED9"/>
    <w:rsid w:val="00B10100"/>
    <w:rsid w:val="00B125B1"/>
    <w:rsid w:val="00B12A83"/>
    <w:rsid w:val="00B34952"/>
    <w:rsid w:val="00B35842"/>
    <w:rsid w:val="00B40516"/>
    <w:rsid w:val="00B40EF0"/>
    <w:rsid w:val="00B46A9B"/>
    <w:rsid w:val="00B530D8"/>
    <w:rsid w:val="00B6304A"/>
    <w:rsid w:val="00B67B0D"/>
    <w:rsid w:val="00B700D1"/>
    <w:rsid w:val="00B83677"/>
    <w:rsid w:val="00B845FD"/>
    <w:rsid w:val="00B920D9"/>
    <w:rsid w:val="00B94E56"/>
    <w:rsid w:val="00BA0BDF"/>
    <w:rsid w:val="00BA2030"/>
    <w:rsid w:val="00BA204D"/>
    <w:rsid w:val="00BA56E2"/>
    <w:rsid w:val="00BC6E54"/>
    <w:rsid w:val="00BD03EC"/>
    <w:rsid w:val="00BD6F9E"/>
    <w:rsid w:val="00BE1D21"/>
    <w:rsid w:val="00BE21CE"/>
    <w:rsid w:val="00BE752C"/>
    <w:rsid w:val="00BE7611"/>
    <w:rsid w:val="00BF1F67"/>
    <w:rsid w:val="00BF55BE"/>
    <w:rsid w:val="00BF7304"/>
    <w:rsid w:val="00C07EA8"/>
    <w:rsid w:val="00C11210"/>
    <w:rsid w:val="00C16EAC"/>
    <w:rsid w:val="00C407AA"/>
    <w:rsid w:val="00C40CF3"/>
    <w:rsid w:val="00C61282"/>
    <w:rsid w:val="00C616B4"/>
    <w:rsid w:val="00C64265"/>
    <w:rsid w:val="00C7119A"/>
    <w:rsid w:val="00C84A56"/>
    <w:rsid w:val="00CA1C67"/>
    <w:rsid w:val="00CB3A48"/>
    <w:rsid w:val="00CB539C"/>
    <w:rsid w:val="00CC2CF3"/>
    <w:rsid w:val="00CC561C"/>
    <w:rsid w:val="00CF074E"/>
    <w:rsid w:val="00CF11D2"/>
    <w:rsid w:val="00CF6FD3"/>
    <w:rsid w:val="00D203B8"/>
    <w:rsid w:val="00D22371"/>
    <w:rsid w:val="00D22A9E"/>
    <w:rsid w:val="00D236C9"/>
    <w:rsid w:val="00D23F08"/>
    <w:rsid w:val="00D44E18"/>
    <w:rsid w:val="00D45A71"/>
    <w:rsid w:val="00D638C7"/>
    <w:rsid w:val="00D810A5"/>
    <w:rsid w:val="00D9235A"/>
    <w:rsid w:val="00DB0247"/>
    <w:rsid w:val="00DB3074"/>
    <w:rsid w:val="00DB54C6"/>
    <w:rsid w:val="00DC3FC4"/>
    <w:rsid w:val="00DC4666"/>
    <w:rsid w:val="00DC4A1C"/>
    <w:rsid w:val="00DC6CAF"/>
    <w:rsid w:val="00DD3B3A"/>
    <w:rsid w:val="00DE3FC8"/>
    <w:rsid w:val="00DE63A4"/>
    <w:rsid w:val="00DF0788"/>
    <w:rsid w:val="00DF31BF"/>
    <w:rsid w:val="00E03FC7"/>
    <w:rsid w:val="00E046B2"/>
    <w:rsid w:val="00E20F04"/>
    <w:rsid w:val="00E30B50"/>
    <w:rsid w:val="00E355DC"/>
    <w:rsid w:val="00E471B6"/>
    <w:rsid w:val="00E50F3C"/>
    <w:rsid w:val="00E5176C"/>
    <w:rsid w:val="00E539E3"/>
    <w:rsid w:val="00E60E67"/>
    <w:rsid w:val="00E670A7"/>
    <w:rsid w:val="00E730D1"/>
    <w:rsid w:val="00E73457"/>
    <w:rsid w:val="00E74D53"/>
    <w:rsid w:val="00E7772C"/>
    <w:rsid w:val="00E8630B"/>
    <w:rsid w:val="00E91293"/>
    <w:rsid w:val="00EA680B"/>
    <w:rsid w:val="00EB1AE1"/>
    <w:rsid w:val="00EB60EC"/>
    <w:rsid w:val="00EC0420"/>
    <w:rsid w:val="00EC224B"/>
    <w:rsid w:val="00EC41F1"/>
    <w:rsid w:val="00ED3C0B"/>
    <w:rsid w:val="00ED57B4"/>
    <w:rsid w:val="00ED77AE"/>
    <w:rsid w:val="00EE0BD0"/>
    <w:rsid w:val="00EE46FA"/>
    <w:rsid w:val="00EE51C1"/>
    <w:rsid w:val="00EF5D43"/>
    <w:rsid w:val="00F021AC"/>
    <w:rsid w:val="00F05A18"/>
    <w:rsid w:val="00F225D8"/>
    <w:rsid w:val="00F30E21"/>
    <w:rsid w:val="00F32808"/>
    <w:rsid w:val="00F3407F"/>
    <w:rsid w:val="00F405DF"/>
    <w:rsid w:val="00F469D0"/>
    <w:rsid w:val="00F60782"/>
    <w:rsid w:val="00F61A55"/>
    <w:rsid w:val="00F70577"/>
    <w:rsid w:val="00F81CEE"/>
    <w:rsid w:val="00F83C76"/>
    <w:rsid w:val="00F85E56"/>
    <w:rsid w:val="00F920B6"/>
    <w:rsid w:val="00F951BC"/>
    <w:rsid w:val="00F95EF0"/>
    <w:rsid w:val="00F97228"/>
    <w:rsid w:val="00FA2360"/>
    <w:rsid w:val="00FA25FF"/>
    <w:rsid w:val="00FA2D6A"/>
    <w:rsid w:val="00FA691D"/>
    <w:rsid w:val="00FB0BEE"/>
    <w:rsid w:val="00FC2851"/>
    <w:rsid w:val="00FC3A24"/>
    <w:rsid w:val="00FC599F"/>
    <w:rsid w:val="00FF4B14"/>
    <w:rsid w:val="01EB9B79"/>
    <w:rsid w:val="03E25785"/>
    <w:rsid w:val="058ED575"/>
    <w:rsid w:val="05C0AD1C"/>
    <w:rsid w:val="0622A839"/>
    <w:rsid w:val="06471DCB"/>
    <w:rsid w:val="070B9441"/>
    <w:rsid w:val="08747A4E"/>
    <w:rsid w:val="08C2E087"/>
    <w:rsid w:val="0A595112"/>
    <w:rsid w:val="0CA72FBA"/>
    <w:rsid w:val="0CF3DA9D"/>
    <w:rsid w:val="0DEEF614"/>
    <w:rsid w:val="0FF49ACE"/>
    <w:rsid w:val="10F679FF"/>
    <w:rsid w:val="11EC5853"/>
    <w:rsid w:val="128F4B3F"/>
    <w:rsid w:val="13FC6821"/>
    <w:rsid w:val="164401C2"/>
    <w:rsid w:val="1B2A5464"/>
    <w:rsid w:val="1C399D63"/>
    <w:rsid w:val="1F38DC4E"/>
    <w:rsid w:val="1F46F01D"/>
    <w:rsid w:val="200C0F2E"/>
    <w:rsid w:val="206E3876"/>
    <w:rsid w:val="20FBC7CD"/>
    <w:rsid w:val="24739217"/>
    <w:rsid w:val="2542E6AC"/>
    <w:rsid w:val="26204C32"/>
    <w:rsid w:val="26836B5D"/>
    <w:rsid w:val="26BA0CD6"/>
    <w:rsid w:val="28031573"/>
    <w:rsid w:val="281CCAF8"/>
    <w:rsid w:val="28B29D67"/>
    <w:rsid w:val="2A10F577"/>
    <w:rsid w:val="322BF6A4"/>
    <w:rsid w:val="329F7056"/>
    <w:rsid w:val="334E12F2"/>
    <w:rsid w:val="335F97F7"/>
    <w:rsid w:val="34C8A108"/>
    <w:rsid w:val="35826CF4"/>
    <w:rsid w:val="3680C680"/>
    <w:rsid w:val="37109409"/>
    <w:rsid w:val="387F5BB3"/>
    <w:rsid w:val="38B16E6E"/>
    <w:rsid w:val="38C01861"/>
    <w:rsid w:val="38FE529F"/>
    <w:rsid w:val="3908B53A"/>
    <w:rsid w:val="39FCF6C6"/>
    <w:rsid w:val="3C72A004"/>
    <w:rsid w:val="3C982447"/>
    <w:rsid w:val="3CE4AD74"/>
    <w:rsid w:val="3DF1CA29"/>
    <w:rsid w:val="3E234AAF"/>
    <w:rsid w:val="3F151390"/>
    <w:rsid w:val="3F9215F4"/>
    <w:rsid w:val="400064F9"/>
    <w:rsid w:val="40DA2B9C"/>
    <w:rsid w:val="435094BE"/>
    <w:rsid w:val="451CDE78"/>
    <w:rsid w:val="4685692D"/>
    <w:rsid w:val="46B2E19C"/>
    <w:rsid w:val="48D1667D"/>
    <w:rsid w:val="49525313"/>
    <w:rsid w:val="49FDF740"/>
    <w:rsid w:val="4ABCA2A1"/>
    <w:rsid w:val="4BE9EF86"/>
    <w:rsid w:val="4CD13C22"/>
    <w:rsid w:val="4E6BB1E3"/>
    <w:rsid w:val="52C7D8CD"/>
    <w:rsid w:val="532A5F0D"/>
    <w:rsid w:val="538F07EC"/>
    <w:rsid w:val="564412FA"/>
    <w:rsid w:val="56E10126"/>
    <w:rsid w:val="58CD9B37"/>
    <w:rsid w:val="595935D5"/>
    <w:rsid w:val="59CFBFAA"/>
    <w:rsid w:val="5AFC4A54"/>
    <w:rsid w:val="5B627731"/>
    <w:rsid w:val="5C0E7F29"/>
    <w:rsid w:val="5FFAF8C2"/>
    <w:rsid w:val="63F3B0C7"/>
    <w:rsid w:val="64708406"/>
    <w:rsid w:val="64EE3D7E"/>
    <w:rsid w:val="656AD2F8"/>
    <w:rsid w:val="65838A6B"/>
    <w:rsid w:val="66589C8F"/>
    <w:rsid w:val="668F29A5"/>
    <w:rsid w:val="68C2C65C"/>
    <w:rsid w:val="68DFB968"/>
    <w:rsid w:val="6958121A"/>
    <w:rsid w:val="6F22195E"/>
    <w:rsid w:val="6FCA418B"/>
    <w:rsid w:val="722E7224"/>
    <w:rsid w:val="73EB65D2"/>
    <w:rsid w:val="75726E1F"/>
    <w:rsid w:val="7603D08F"/>
    <w:rsid w:val="7680B97A"/>
    <w:rsid w:val="7779C3BF"/>
    <w:rsid w:val="78F49CDD"/>
    <w:rsid w:val="79809122"/>
    <w:rsid w:val="7980915C"/>
    <w:rsid w:val="7E04EAB2"/>
    <w:rsid w:val="7E0D357F"/>
    <w:rsid w:val="7E6F607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49D1"/>
  <w15:docId w15:val="{14BC2DF0-B6BE-4C3B-ACD3-E0CDAE05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AE4E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4E54"/>
  </w:style>
  <w:style w:type="paragraph" w:styleId="Footer">
    <w:name w:val="footer"/>
    <w:basedOn w:val="Normal"/>
    <w:link w:val="FooterChar"/>
    <w:uiPriority w:val="99"/>
    <w:semiHidden/>
    <w:unhideWhenUsed/>
    <w:rsid w:val="00AE4E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E4E54"/>
  </w:style>
  <w:style w:type="table" w:customStyle="1" w:styleId="TableNormal1">
    <w:name w:val="Table Normal1"/>
    <w:rsid w:val="00AE4E54"/>
    <w:tblPr>
      <w:tblCellMar>
        <w:top w:w="0" w:type="dxa"/>
        <w:left w:w="0" w:type="dxa"/>
        <w:bottom w:w="0" w:type="dxa"/>
        <w:right w:w="0" w:type="dxa"/>
      </w:tblCellMar>
    </w:tblPr>
  </w:style>
  <w:style w:type="paragraph" w:styleId="Revision">
    <w:name w:val="Revision"/>
    <w:hidden/>
    <w:uiPriority w:val="99"/>
    <w:semiHidden/>
    <w:rsid w:val="00B125B1"/>
    <w:pPr>
      <w:spacing w:after="0" w:line="240" w:lineRule="auto"/>
    </w:p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No Spacing1"/>
    <w:basedOn w:val="Normal"/>
    <w:link w:val="ListParagraphChar"/>
    <w:uiPriority w:val="34"/>
    <w:qFormat/>
    <w:rsid w:val="00BA56E2"/>
    <w:pPr>
      <w:ind w:left="720"/>
      <w:contextualSpacing/>
    </w:pPr>
  </w:style>
  <w:style w:type="character" w:styleId="CommentReference">
    <w:name w:val="annotation reference"/>
    <w:basedOn w:val="DefaultParagraphFont"/>
    <w:uiPriority w:val="99"/>
    <w:unhideWhenUsed/>
    <w:rsid w:val="00DB0247"/>
    <w:rPr>
      <w:sz w:val="16"/>
      <w:szCs w:val="16"/>
    </w:rPr>
  </w:style>
  <w:style w:type="paragraph" w:styleId="CommentText">
    <w:name w:val="annotation text"/>
    <w:basedOn w:val="Normal"/>
    <w:link w:val="CommentTextChar"/>
    <w:uiPriority w:val="99"/>
    <w:unhideWhenUsed/>
    <w:rsid w:val="00DB0247"/>
    <w:pPr>
      <w:spacing w:line="240" w:lineRule="auto"/>
    </w:pPr>
    <w:rPr>
      <w:sz w:val="20"/>
      <w:szCs w:val="20"/>
    </w:rPr>
  </w:style>
  <w:style w:type="character" w:customStyle="1" w:styleId="CommentTextChar">
    <w:name w:val="Comment Text Char"/>
    <w:basedOn w:val="DefaultParagraphFont"/>
    <w:link w:val="CommentText"/>
    <w:uiPriority w:val="99"/>
    <w:rsid w:val="00DB0247"/>
    <w:rPr>
      <w:sz w:val="20"/>
      <w:szCs w:val="20"/>
    </w:rPr>
  </w:style>
  <w:style w:type="paragraph" w:styleId="CommentSubject">
    <w:name w:val="annotation subject"/>
    <w:basedOn w:val="CommentText"/>
    <w:next w:val="CommentText"/>
    <w:link w:val="CommentSubjectChar"/>
    <w:uiPriority w:val="99"/>
    <w:semiHidden/>
    <w:unhideWhenUsed/>
    <w:rsid w:val="00DB0247"/>
    <w:rPr>
      <w:b/>
      <w:bCs/>
    </w:rPr>
  </w:style>
  <w:style w:type="character" w:customStyle="1" w:styleId="CommentSubjectChar">
    <w:name w:val="Comment Subject Char"/>
    <w:basedOn w:val="CommentTextChar"/>
    <w:link w:val="CommentSubject"/>
    <w:uiPriority w:val="99"/>
    <w:semiHidden/>
    <w:rsid w:val="00DB0247"/>
    <w:rPr>
      <w:b/>
      <w:bCs/>
      <w:sz w:val="20"/>
      <w:szCs w:val="20"/>
    </w:rPr>
  </w:style>
  <w:style w:type="character" w:styleId="Mention">
    <w:name w:val="Mention"/>
    <w:basedOn w:val="DefaultParagraphFont"/>
    <w:uiPriority w:val="99"/>
    <w:unhideWhenUsed/>
    <w:rsid w:val="00AA15B5"/>
    <w:rPr>
      <w:color w:val="2B579A"/>
      <w:shd w:val="clear" w:color="auto" w:fill="E1DFDD"/>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9C09A6"/>
  </w:style>
  <w:style w:type="paragraph" w:styleId="NoSpacing">
    <w:name w:val="No Spacing"/>
    <w:uiPriority w:val="1"/>
    <w:qFormat/>
    <w:rsid w:val="009C09A6"/>
    <w:pPr>
      <w:spacing w:after="0" w:line="240" w:lineRule="auto"/>
    </w:pPr>
    <w:rPr>
      <w:rFonts w:eastAsia="ヒラギノ角ゴ Pro W3" w:cs="Times New Roman"/>
      <w:color w:val="000000"/>
      <w:szCs w:val="24"/>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517EBB"/>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517EBB"/>
    <w:rPr>
      <w:rFonts w:ascii="Times New Roman" w:eastAsia="Times New Roman" w:hAnsi="Times New Roman" w:cs="Times New Roman"/>
      <w:sz w:val="20"/>
      <w:szCs w:val="20"/>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17EBB"/>
    <w:rPr>
      <w:vertAlign w:val="superscript"/>
    </w:rPr>
  </w:style>
  <w:style w:type="character" w:styleId="Hyperlink">
    <w:name w:val="Hyperlink"/>
    <w:uiPriority w:val="99"/>
    <w:unhideWhenUsed/>
    <w:rsid w:val="00517EBB"/>
    <w:rPr>
      <w:color w:val="0000FF"/>
      <w:u w:val="single"/>
    </w:rPr>
  </w:style>
  <w:style w:type="paragraph" w:customStyle="1" w:styleId="CharCharCharChar">
    <w:name w:val="Char Char Char Char"/>
    <w:aliases w:val="Char2"/>
    <w:basedOn w:val="Normal"/>
    <w:next w:val="Normal"/>
    <w:link w:val="FootnoteReference"/>
    <w:uiPriority w:val="99"/>
    <w:rsid w:val="00517EBB"/>
    <w:pPr>
      <w:spacing w:after="160"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CB539C"/>
    <w:rPr>
      <w:color w:val="800080" w:themeColor="followedHyperlink"/>
      <w:u w:val="single"/>
    </w:rPr>
  </w:style>
  <w:style w:type="character" w:styleId="UnresolvedMention">
    <w:name w:val="Unresolved Mention"/>
    <w:basedOn w:val="DefaultParagraphFont"/>
    <w:uiPriority w:val="99"/>
    <w:semiHidden/>
    <w:unhideWhenUsed/>
    <w:rsid w:val="0051277B"/>
    <w:rPr>
      <w:color w:val="605E5C"/>
      <w:shd w:val="clear" w:color="auto" w:fill="E1DFDD"/>
    </w:rPr>
  </w:style>
  <w:style w:type="character" w:customStyle="1" w:styleId="normaltextrun">
    <w:name w:val="normaltextrun"/>
    <w:basedOn w:val="DefaultParagraphFont"/>
    <w:rsid w:val="0009715C"/>
  </w:style>
  <w:style w:type="character" w:customStyle="1" w:styleId="eop">
    <w:name w:val="eop"/>
    <w:basedOn w:val="DefaultParagraphFont"/>
    <w:rsid w:val="0009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889814">
      <w:bodyDiv w:val="1"/>
      <w:marLeft w:val="0"/>
      <w:marRight w:val="0"/>
      <w:marTop w:val="0"/>
      <w:marBottom w:val="0"/>
      <w:divBdr>
        <w:top w:val="none" w:sz="0" w:space="0" w:color="auto"/>
        <w:left w:val="none" w:sz="0" w:space="0" w:color="auto"/>
        <w:bottom w:val="none" w:sz="0" w:space="0" w:color="auto"/>
        <w:right w:val="none" w:sz="0" w:space="0" w:color="auto"/>
      </w:divBdr>
      <w:divsChild>
        <w:div w:id="1367874580">
          <w:marLeft w:val="0"/>
          <w:marRight w:val="0"/>
          <w:marTop w:val="0"/>
          <w:marBottom w:val="0"/>
          <w:divBdr>
            <w:top w:val="none" w:sz="0" w:space="0" w:color="auto"/>
            <w:left w:val="none" w:sz="0" w:space="0" w:color="auto"/>
            <w:bottom w:val="none" w:sz="0" w:space="0" w:color="auto"/>
            <w:right w:val="none" w:sz="0" w:space="0" w:color="auto"/>
          </w:divBdr>
        </w:div>
        <w:div w:id="1795441834">
          <w:marLeft w:val="0"/>
          <w:marRight w:val="0"/>
          <w:marTop w:val="0"/>
          <w:marBottom w:val="0"/>
          <w:divBdr>
            <w:top w:val="none" w:sz="0" w:space="0" w:color="auto"/>
            <w:left w:val="none" w:sz="0" w:space="0" w:color="auto"/>
            <w:bottom w:val="none" w:sz="0" w:space="0" w:color="auto"/>
            <w:right w:val="none" w:sz="0" w:space="0" w:color="auto"/>
          </w:divBdr>
        </w:div>
      </w:divsChild>
    </w:div>
    <w:div w:id="1331562958">
      <w:bodyDiv w:val="1"/>
      <w:marLeft w:val="0"/>
      <w:marRight w:val="0"/>
      <w:marTop w:val="0"/>
      <w:marBottom w:val="0"/>
      <w:divBdr>
        <w:top w:val="none" w:sz="0" w:space="0" w:color="auto"/>
        <w:left w:val="none" w:sz="0" w:space="0" w:color="auto"/>
        <w:bottom w:val="none" w:sz="0" w:space="0" w:color="auto"/>
        <w:right w:val="none" w:sz="0" w:space="0" w:color="auto"/>
      </w:divBdr>
    </w:div>
    <w:div w:id="1849174407">
      <w:bodyDiv w:val="1"/>
      <w:marLeft w:val="0"/>
      <w:marRight w:val="0"/>
      <w:marTop w:val="0"/>
      <w:marBottom w:val="0"/>
      <w:divBdr>
        <w:top w:val="none" w:sz="0" w:space="0" w:color="auto"/>
        <w:left w:val="none" w:sz="0" w:space="0" w:color="auto"/>
        <w:bottom w:val="none" w:sz="0" w:space="0" w:color="auto"/>
        <w:right w:val="none" w:sz="0" w:space="0" w:color="auto"/>
      </w:divBdr>
    </w:div>
    <w:div w:id="1932349756">
      <w:bodyDiv w:val="1"/>
      <w:marLeft w:val="0"/>
      <w:marRight w:val="0"/>
      <w:marTop w:val="0"/>
      <w:marBottom w:val="0"/>
      <w:divBdr>
        <w:top w:val="none" w:sz="0" w:space="0" w:color="auto"/>
        <w:left w:val="none" w:sz="0" w:space="0" w:color="auto"/>
        <w:bottom w:val="none" w:sz="0" w:space="0" w:color="auto"/>
        <w:right w:val="none" w:sz="0" w:space="0" w:color="auto"/>
      </w:divBdr>
      <w:divsChild>
        <w:div w:id="349723634">
          <w:marLeft w:val="0"/>
          <w:marRight w:val="0"/>
          <w:marTop w:val="0"/>
          <w:marBottom w:val="0"/>
          <w:divBdr>
            <w:top w:val="none" w:sz="0" w:space="0" w:color="auto"/>
            <w:left w:val="none" w:sz="0" w:space="0" w:color="auto"/>
            <w:bottom w:val="none" w:sz="0" w:space="0" w:color="auto"/>
            <w:right w:val="none" w:sz="0" w:space="0" w:color="auto"/>
          </w:divBdr>
        </w:div>
        <w:div w:id="17650360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3ABE8A9-00E7-4C88-BBA4-6EC7E53D76A5}">
  <ds:schemaRefs>
    <ds:schemaRef ds:uri="http://schemas.openxmlformats.org/officeDocument/2006/bibliography"/>
  </ds:schemaRefs>
</ds:datastoreItem>
</file>

<file path=customXml/itemProps2.xml><?xml version="1.0" encoding="utf-8"?>
<ds:datastoreItem xmlns:ds="http://schemas.openxmlformats.org/officeDocument/2006/customXml" ds:itemID="{A680AB44-1CB0-4C4B-8157-F94C5259DDE3}">
  <ds:schemaRefs>
    <ds:schemaRef ds:uri="http://schemas.microsoft.com/sharepoint/v3/contenttype/forms"/>
  </ds:schemaRefs>
</ds:datastoreItem>
</file>

<file path=customXml/itemProps3.xml><?xml version="1.0" encoding="utf-8"?>
<ds:datastoreItem xmlns:ds="http://schemas.openxmlformats.org/officeDocument/2006/customXml" ds:itemID="{518CB2F6-DD66-4226-B994-1417F003D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F0187B-F820-4CDF-B31F-19E1E28D346A}">
  <ds:schemaRefs>
    <ds:schemaRef ds:uri="http://schemas.microsoft.com/office/2006/documentManagement/types"/>
    <ds:schemaRef ds:uri="42144e59-5907-413f-b624-803f3a022d9b"/>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25a75a1d-8b78-49a6-8e4b-dbe94589a28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16</Pages>
  <Words>17097</Words>
  <Characters>9746</Characters>
  <Application>Microsoft Office Word</Application>
  <DocSecurity>0</DocSecurity>
  <Lines>81</Lines>
  <Paragraphs>53</Paragraphs>
  <ScaleCrop>false</ScaleCrop>
  <Company/>
  <LinksUpToDate>false</LinksUpToDate>
  <CharactersWithSpaces>26790</CharactersWithSpaces>
  <SharedDoc>false</SharedDoc>
  <HLinks>
    <vt:vector size="12" baseType="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Teličene</dc:creator>
  <cp:keywords/>
  <cp:lastModifiedBy>Viktorija Teličene</cp:lastModifiedBy>
  <cp:revision>71</cp:revision>
  <dcterms:created xsi:type="dcterms:W3CDTF">2025-06-09T17:26:00Z</dcterms:created>
  <dcterms:modified xsi:type="dcterms:W3CDTF">2025-06-30T14:43:00Z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MediaServiceImageTags</vt:lpwstr>
  </property>
</Properties>
</file>