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313361F6" w:rsidR="003C6554" w:rsidRPr="00874340" w:rsidRDefault="003C6554" w:rsidP="00070A13">
      <w:pPr>
        <w:tabs>
          <w:tab w:val="left" w:pos="3828"/>
        </w:tabs>
        <w:spacing w:after="0"/>
        <w:contextualSpacing/>
        <w:jc w:val="center"/>
        <w:rPr>
          <w:rFonts w:ascii="Aptos" w:eastAsia="Times New Roman" w:hAnsi="Aptos" w:cs="Times New Roman"/>
          <w:b/>
          <w:bCs/>
          <w:sz w:val="28"/>
          <w:szCs w:val="28"/>
        </w:rPr>
      </w:pPr>
    </w:p>
    <w:p w14:paraId="5BC88DFD" w14:textId="2EA1B235" w:rsidR="0032264F" w:rsidRPr="00874340" w:rsidRDefault="655DEAB1" w:rsidP="006012CA">
      <w:pPr>
        <w:spacing w:after="0"/>
        <w:contextualSpacing/>
        <w:jc w:val="center"/>
        <w:rPr>
          <w:rFonts w:ascii="Aptos" w:eastAsia="Times New Roman" w:hAnsi="Aptos" w:cs="Times New Roman"/>
          <w:b/>
          <w:bCs/>
          <w:sz w:val="28"/>
          <w:szCs w:val="28"/>
        </w:rPr>
      </w:pPr>
      <w:r w:rsidRPr="00874340">
        <w:rPr>
          <w:rFonts w:ascii="Aptos" w:eastAsia="Times New Roman" w:hAnsi="Aptos" w:cs="Times New Roman"/>
          <w:b/>
          <w:bCs/>
          <w:sz w:val="28"/>
          <w:szCs w:val="28"/>
        </w:rPr>
        <w:t xml:space="preserve">Atbildes uz </w:t>
      </w:r>
      <w:r w:rsidR="00B45378" w:rsidRPr="00874340">
        <w:rPr>
          <w:rFonts w:ascii="Aptos" w:eastAsia="Times New Roman" w:hAnsi="Aptos" w:cs="Times New Roman"/>
          <w:b/>
          <w:bCs/>
          <w:sz w:val="28"/>
          <w:szCs w:val="28"/>
        </w:rPr>
        <w:t xml:space="preserve"> </w:t>
      </w:r>
      <w:r w:rsidR="3A9D785A" w:rsidRPr="00874340">
        <w:rPr>
          <w:rFonts w:ascii="Aptos" w:eastAsia="Times New Roman" w:hAnsi="Aptos" w:cs="Times New Roman"/>
          <w:b/>
          <w:bCs/>
          <w:sz w:val="28"/>
          <w:szCs w:val="28"/>
        </w:rPr>
        <w:t xml:space="preserve">jautājumiem </w:t>
      </w:r>
    </w:p>
    <w:p w14:paraId="5C4C4720" w14:textId="592D33A7" w:rsidR="00632118" w:rsidRPr="00874340" w:rsidRDefault="00676339" w:rsidP="00632118">
      <w:pPr>
        <w:spacing w:after="0" w:line="264" w:lineRule="auto"/>
        <w:contextualSpacing/>
        <w:jc w:val="center"/>
        <w:rPr>
          <w:rFonts w:ascii="Aptos" w:eastAsia="Times New Roman" w:hAnsi="Aptos" w:cs="Times New Roman"/>
          <w:sz w:val="28"/>
          <w:szCs w:val="28"/>
        </w:rPr>
      </w:pPr>
      <w:r>
        <w:rPr>
          <w:rFonts w:ascii="Aptos" w:eastAsia="Times New Roman" w:hAnsi="Aptos" w:cs="Times New Roman"/>
          <w:sz w:val="28"/>
          <w:szCs w:val="28"/>
        </w:rPr>
        <w:t xml:space="preserve">par </w:t>
      </w:r>
      <w:r w:rsidR="003F7204" w:rsidRPr="00874340">
        <w:rPr>
          <w:rFonts w:ascii="Aptos" w:eastAsia="Times New Roman" w:hAnsi="Aptos" w:cs="Times New Roman"/>
          <w:sz w:val="28"/>
          <w:szCs w:val="28"/>
        </w:rPr>
        <w:t xml:space="preserve"> 5.1.1.9. pasākuma “</w:t>
      </w:r>
      <w:r w:rsidR="003F7204" w:rsidRPr="00874340">
        <w:rPr>
          <w:rFonts w:ascii="Aptos" w:eastAsia="Times New Roman" w:hAnsi="Aptos" w:cs="Times New Roman"/>
          <w:b/>
          <w:bCs/>
          <w:sz w:val="28"/>
          <w:szCs w:val="28"/>
        </w:rPr>
        <w:t>Objektu (patvertņu) pielāgošana un aprīkošana civilās aizsardzības mērķiem</w:t>
      </w:r>
      <w:r w:rsidR="003F7204" w:rsidRPr="00874340">
        <w:rPr>
          <w:rFonts w:ascii="Aptos" w:eastAsia="Times New Roman" w:hAnsi="Aptos" w:cs="Times New Roman"/>
          <w:sz w:val="28"/>
          <w:szCs w:val="28"/>
        </w:rPr>
        <w:t>”</w:t>
      </w:r>
    </w:p>
    <w:p w14:paraId="5211E2DB" w14:textId="77777777" w:rsidR="00632118" w:rsidRDefault="00632118" w:rsidP="0091597A">
      <w:pPr>
        <w:spacing w:after="0" w:line="264" w:lineRule="auto"/>
        <w:contextualSpacing/>
        <w:jc w:val="both"/>
        <w:rPr>
          <w:rFonts w:ascii="Aptos" w:eastAsia="Times New Roman" w:hAnsi="Aptos" w:cs="Times New Roman"/>
          <w:sz w:val="28"/>
          <w:szCs w:val="28"/>
        </w:rPr>
      </w:pPr>
    </w:p>
    <w:p w14:paraId="2CBEA469" w14:textId="77777777" w:rsidR="00B01D59" w:rsidRPr="00874340" w:rsidRDefault="00B01D59" w:rsidP="0091597A">
      <w:pPr>
        <w:spacing w:after="0" w:line="264" w:lineRule="auto"/>
        <w:contextualSpacing/>
        <w:jc w:val="both"/>
        <w:rPr>
          <w:rFonts w:ascii="Aptos" w:eastAsia="Times New Roman" w:hAnsi="Aptos" w:cs="Times New Roman"/>
          <w:sz w:val="28"/>
          <w:szCs w:val="28"/>
        </w:rPr>
      </w:pPr>
    </w:p>
    <w:p w14:paraId="25F5C679" w14:textId="75517C13" w:rsidR="0032264F" w:rsidRPr="00874340" w:rsidRDefault="0032264F" w:rsidP="40C13D54">
      <w:pPr>
        <w:spacing w:after="0" w:line="264" w:lineRule="auto"/>
        <w:contextualSpacing/>
        <w:jc w:val="both"/>
        <w:rPr>
          <w:rFonts w:ascii="Aptos" w:hAnsi="Aptos" w:cs="Times New Roman"/>
          <w:b/>
          <w:bCs/>
          <w:color w:val="2F5496" w:themeColor="accent1" w:themeShade="BF"/>
          <w:sz w:val="24"/>
          <w:szCs w:val="24"/>
          <w:u w:val="single"/>
        </w:rPr>
      </w:pPr>
      <w:r w:rsidRPr="00874340">
        <w:rPr>
          <w:rFonts w:ascii="Aptos" w:eastAsia="Times New Roman" w:hAnsi="Aptos" w:cs="Times New Roman"/>
          <w:b/>
          <w:bCs/>
          <w:color w:val="2F5496" w:themeColor="accent1" w:themeShade="BF"/>
          <w:sz w:val="24"/>
          <w:szCs w:val="24"/>
          <w:u w:val="single"/>
        </w:rPr>
        <w:t>Izmantotie saīsinājumi:</w:t>
      </w:r>
    </w:p>
    <w:p w14:paraId="5D1F4D13" w14:textId="5A601A62" w:rsidR="00126640" w:rsidRDefault="578E76CE" w:rsidP="00301F2D">
      <w:pPr>
        <w:spacing w:after="120" w:line="240" w:lineRule="auto"/>
        <w:contextualSpacing/>
        <w:jc w:val="both"/>
        <w:rPr>
          <w:rFonts w:ascii="Aptos" w:eastAsia="Times New Roman" w:hAnsi="Aptos" w:cs="Times New Roman"/>
          <w:sz w:val="24"/>
          <w:szCs w:val="24"/>
        </w:rPr>
      </w:pPr>
      <w:r w:rsidRPr="001F3C31">
        <w:rPr>
          <w:rFonts w:ascii="Aptos" w:eastAsia="Times New Roman" w:hAnsi="Aptos" w:cs="Times New Roman"/>
          <w:b/>
          <w:bCs/>
          <w:sz w:val="24"/>
          <w:szCs w:val="24"/>
        </w:rPr>
        <w:t xml:space="preserve">Atlases nolikums - </w:t>
      </w:r>
      <w:r w:rsidR="00067BA9" w:rsidRPr="001F3C31">
        <w:rPr>
          <w:rFonts w:ascii="Aptos" w:eastAsia="Times New Roman" w:hAnsi="Aptos" w:cs="Times New Roman"/>
          <w:sz w:val="24"/>
          <w:szCs w:val="24"/>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w:t>
      </w:r>
      <w:r w:rsidR="00126640" w:rsidRPr="001F3C31">
        <w:rPr>
          <w:rFonts w:ascii="Aptos" w:eastAsia="Times New Roman" w:hAnsi="Aptos" w:cs="Times New Roman"/>
          <w:sz w:val="24"/>
          <w:szCs w:val="24"/>
        </w:rPr>
        <w:t xml:space="preserve"> projektu iesniegumu atlases nolikums</w:t>
      </w:r>
    </w:p>
    <w:p w14:paraId="6BD9ACF4" w14:textId="77777777" w:rsidR="00301F2D" w:rsidRPr="001F3C31" w:rsidRDefault="00301F2D" w:rsidP="00301F2D">
      <w:pPr>
        <w:spacing w:after="120" w:line="240" w:lineRule="auto"/>
        <w:contextualSpacing/>
        <w:jc w:val="both"/>
        <w:rPr>
          <w:rFonts w:ascii="Aptos" w:eastAsia="Times New Roman" w:hAnsi="Aptos" w:cs="Times New Roman"/>
          <w:sz w:val="24"/>
          <w:szCs w:val="24"/>
        </w:rPr>
      </w:pPr>
    </w:p>
    <w:p w14:paraId="5CECBC4C" w14:textId="4E98C3E5" w:rsidR="00126640" w:rsidRPr="001F3C31" w:rsidRDefault="00126640" w:rsidP="00301F2D">
      <w:pPr>
        <w:spacing w:after="120" w:line="240" w:lineRule="auto"/>
        <w:jc w:val="both"/>
        <w:rPr>
          <w:rFonts w:ascii="Aptos" w:eastAsia="Times New Roman" w:hAnsi="Aptos" w:cs="Times New Roman"/>
          <w:sz w:val="24"/>
          <w:szCs w:val="24"/>
        </w:rPr>
      </w:pPr>
      <w:r w:rsidRPr="001F3C31">
        <w:rPr>
          <w:rFonts w:ascii="Aptos" w:eastAsia="Times New Roman" w:hAnsi="Aptos" w:cs="Times New Roman"/>
          <w:b/>
          <w:bCs/>
          <w:color w:val="000000" w:themeColor="text1"/>
          <w:sz w:val="24"/>
          <w:szCs w:val="24"/>
        </w:rPr>
        <w:t>5.1.1.9.</w:t>
      </w:r>
      <w:r w:rsidR="005D278E" w:rsidRPr="001F3C31">
        <w:rPr>
          <w:rFonts w:ascii="Aptos" w:eastAsia="Times New Roman" w:hAnsi="Aptos" w:cs="Times New Roman"/>
          <w:b/>
          <w:bCs/>
          <w:color w:val="000000" w:themeColor="text1"/>
          <w:sz w:val="24"/>
          <w:szCs w:val="24"/>
        </w:rPr>
        <w:t xml:space="preserve"> pasākums</w:t>
      </w:r>
      <w:r w:rsidRPr="001F3C31">
        <w:rPr>
          <w:rFonts w:ascii="Aptos" w:eastAsia="Times New Roman" w:hAnsi="Aptos" w:cs="Times New Roman"/>
          <w:b/>
          <w:bCs/>
          <w:color w:val="000000" w:themeColor="text1"/>
          <w:sz w:val="24"/>
          <w:szCs w:val="24"/>
        </w:rPr>
        <w:t xml:space="preserve"> - </w:t>
      </w:r>
      <w:r w:rsidRPr="001F3C31">
        <w:rPr>
          <w:rFonts w:ascii="Aptos" w:eastAsia="Times New Roman" w:hAnsi="Aptos" w:cs="Times New Roman"/>
          <w:color w:val="000000" w:themeColor="text1"/>
          <w:sz w:val="24"/>
          <w:szCs w:val="24"/>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5.1.1.9. pasākums “Objektu (patvertņu) pielāgošana un aprīkošana civilās aizsardzības mērķiem”</w:t>
      </w:r>
    </w:p>
    <w:p w14:paraId="3CC34673" w14:textId="6DBB4FCB" w:rsidR="00126640" w:rsidRPr="001F3C31" w:rsidRDefault="00126640" w:rsidP="008F00D2">
      <w:pPr>
        <w:spacing w:after="120" w:line="240" w:lineRule="auto"/>
        <w:jc w:val="both"/>
        <w:rPr>
          <w:rFonts w:ascii="Aptos" w:hAnsi="Aptos" w:cs="Times New Roman"/>
          <w:sz w:val="24"/>
          <w:szCs w:val="24"/>
        </w:rPr>
      </w:pPr>
      <w:r w:rsidRPr="001F3C31">
        <w:rPr>
          <w:rFonts w:ascii="Aptos" w:eastAsia="Times New Roman" w:hAnsi="Aptos" w:cs="Times New Roman"/>
          <w:b/>
          <w:bCs/>
          <w:sz w:val="24"/>
          <w:szCs w:val="24"/>
        </w:rPr>
        <w:t>CFLA</w:t>
      </w:r>
      <w:r w:rsidRPr="001F3C31">
        <w:rPr>
          <w:rFonts w:ascii="Aptos" w:eastAsia="Times New Roman" w:hAnsi="Aptos" w:cs="Times New Roman"/>
          <w:sz w:val="24"/>
          <w:szCs w:val="24"/>
        </w:rPr>
        <w:t xml:space="preserve"> - </w:t>
      </w:r>
      <w:r w:rsidR="00B012F1" w:rsidRPr="001F3C31">
        <w:rPr>
          <w:rFonts w:ascii="Aptos" w:hAnsi="Aptos" w:cs="Times New Roman"/>
          <w:sz w:val="24"/>
          <w:szCs w:val="24"/>
        </w:rPr>
        <w:t>Centrālā finanšu un līgumu aģentūra</w:t>
      </w:r>
    </w:p>
    <w:p w14:paraId="0A1AC6DA" w14:textId="742079BD" w:rsidR="003914DF" w:rsidRPr="001F3C31" w:rsidRDefault="003366B5" w:rsidP="008F00D2">
      <w:pPr>
        <w:spacing w:after="120" w:line="240" w:lineRule="auto"/>
        <w:jc w:val="both"/>
        <w:rPr>
          <w:rFonts w:ascii="Aptos" w:hAnsi="Aptos" w:cs="Arial"/>
          <w:sz w:val="24"/>
          <w:szCs w:val="24"/>
          <w:shd w:val="clear" w:color="auto" w:fill="FFFFFF"/>
        </w:rPr>
      </w:pPr>
      <w:hyperlink r:id="rId11" w:history="1">
        <w:r w:rsidRPr="5E85533F">
          <w:rPr>
            <w:rStyle w:val="Hyperlink"/>
            <w:rFonts w:ascii="Aptos" w:hAnsi="Aptos" w:cs="Times New Roman"/>
            <w:b/>
            <w:color w:val="auto"/>
            <w:sz w:val="24"/>
            <w:szCs w:val="24"/>
            <w:u w:val="none"/>
          </w:rPr>
          <w:t>MK noteikumi Nr.</w:t>
        </w:r>
        <w:r w:rsidR="006574FA" w:rsidRPr="5E85533F">
          <w:rPr>
            <w:rStyle w:val="Hyperlink"/>
            <w:rFonts w:ascii="Aptos" w:hAnsi="Aptos" w:cs="Times New Roman"/>
            <w:b/>
            <w:color w:val="auto"/>
            <w:sz w:val="24"/>
            <w:szCs w:val="24"/>
            <w:u w:val="none"/>
          </w:rPr>
          <w:t xml:space="preserve"> 318</w:t>
        </w:r>
      </w:hyperlink>
      <w:r w:rsidR="006574FA" w:rsidRPr="001F3C31">
        <w:rPr>
          <w:rFonts w:ascii="Aptos" w:hAnsi="Aptos" w:cs="Times New Roman"/>
          <w:sz w:val="24"/>
          <w:szCs w:val="24"/>
        </w:rPr>
        <w:t xml:space="preserve"> - </w:t>
      </w:r>
      <w:r w:rsidR="00143FC8" w:rsidRPr="001F3C31">
        <w:rPr>
          <w:rFonts w:ascii="Aptos" w:hAnsi="Aptos" w:cs="Arial"/>
          <w:sz w:val="24"/>
          <w:szCs w:val="24"/>
          <w:shd w:val="clear" w:color="auto" w:fill="FFFFFF"/>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p>
    <w:p w14:paraId="71EE8E55" w14:textId="08BD92B8" w:rsidR="578E76CE" w:rsidRPr="001F3C31" w:rsidRDefault="00457909" w:rsidP="008F00D2">
      <w:pPr>
        <w:spacing w:after="120" w:line="240" w:lineRule="auto"/>
        <w:jc w:val="both"/>
        <w:rPr>
          <w:rFonts w:ascii="Aptos" w:eastAsia="Aptos" w:hAnsi="Aptos" w:cs="Aptos"/>
          <w:sz w:val="24"/>
          <w:szCs w:val="24"/>
          <w:shd w:val="clear" w:color="auto" w:fill="FFFFFF"/>
        </w:rPr>
      </w:pPr>
      <w:hyperlink r:id="rId12" w:history="1">
        <w:r w:rsidRPr="5E85533F">
          <w:rPr>
            <w:rStyle w:val="Hyperlink"/>
            <w:rFonts w:ascii="Aptos" w:hAnsi="Aptos" w:cs="Arial"/>
            <w:b/>
            <w:color w:val="auto"/>
            <w:sz w:val="24"/>
            <w:szCs w:val="24"/>
            <w:u w:val="none"/>
            <w:shd w:val="clear" w:color="auto" w:fill="FFFFFF"/>
          </w:rPr>
          <w:t>M</w:t>
        </w:r>
        <w:r w:rsidR="00466AE3" w:rsidRPr="5E85533F">
          <w:rPr>
            <w:rStyle w:val="Hyperlink"/>
            <w:rFonts w:ascii="Aptos" w:hAnsi="Aptos" w:cs="Arial"/>
            <w:b/>
            <w:color w:val="auto"/>
            <w:sz w:val="24"/>
            <w:szCs w:val="24"/>
            <w:u w:val="none"/>
            <w:shd w:val="clear" w:color="auto" w:fill="FFFFFF"/>
          </w:rPr>
          <w:t>K rīkojums Nr.</w:t>
        </w:r>
        <w:r w:rsidR="006C2583" w:rsidRPr="5E85533F">
          <w:rPr>
            <w:rStyle w:val="Hyperlink"/>
            <w:rFonts w:ascii="Aptos" w:hAnsi="Aptos" w:cs="Arial"/>
            <w:b/>
            <w:color w:val="auto"/>
            <w:sz w:val="24"/>
            <w:szCs w:val="24"/>
            <w:u w:val="none"/>
            <w:shd w:val="clear" w:color="auto" w:fill="FFFFFF"/>
          </w:rPr>
          <w:t xml:space="preserve"> </w:t>
        </w:r>
        <w:r w:rsidR="00466AE3" w:rsidRPr="5E85533F">
          <w:rPr>
            <w:rStyle w:val="Hyperlink"/>
            <w:rFonts w:ascii="Aptos" w:hAnsi="Aptos" w:cs="Arial"/>
            <w:b/>
            <w:color w:val="auto"/>
            <w:sz w:val="24"/>
            <w:szCs w:val="24"/>
            <w:u w:val="none"/>
            <w:shd w:val="clear" w:color="auto" w:fill="FFFFFF"/>
          </w:rPr>
          <w:t>316</w:t>
        </w:r>
      </w:hyperlink>
      <w:r w:rsidR="00466AE3" w:rsidRPr="001F3C31">
        <w:rPr>
          <w:rFonts w:ascii="Aptos" w:hAnsi="Aptos" w:cs="Arial"/>
          <w:color w:val="414142"/>
          <w:sz w:val="24"/>
          <w:szCs w:val="24"/>
          <w:shd w:val="clear" w:color="auto" w:fill="FFFFFF"/>
        </w:rPr>
        <w:t xml:space="preserve"> </w:t>
      </w:r>
      <w:r w:rsidR="00466AE3" w:rsidRPr="5EEEB51B">
        <w:rPr>
          <w:rFonts w:ascii="Aptos" w:eastAsia="Aptos" w:hAnsi="Aptos" w:cs="Aptos"/>
          <w:sz w:val="24"/>
          <w:szCs w:val="24"/>
          <w:shd w:val="clear" w:color="auto" w:fill="FFFFFF"/>
        </w:rPr>
        <w:t xml:space="preserve">– </w:t>
      </w:r>
      <w:r w:rsidR="60E4AE19" w:rsidRPr="5EEEB51B">
        <w:rPr>
          <w:rFonts w:ascii="Aptos" w:eastAsia="Aptos" w:hAnsi="Aptos" w:cs="Aptos"/>
          <w:sz w:val="24"/>
          <w:szCs w:val="24"/>
        </w:rPr>
        <w:t>Ministru kabineta 2025. gada 3. jūnija rīkojumā Nr. 316</w:t>
      </w:r>
      <w:r w:rsidR="00466AE3" w:rsidRPr="5EEEB51B">
        <w:rPr>
          <w:rFonts w:ascii="Aptos" w:eastAsia="Aptos" w:hAnsi="Aptos" w:cs="Aptos"/>
          <w:sz w:val="24"/>
          <w:szCs w:val="24"/>
        </w:rPr>
        <w:t xml:space="preserve"> </w:t>
      </w:r>
      <w:r w:rsidR="006C2583" w:rsidRPr="5EEEB51B">
        <w:rPr>
          <w:rFonts w:ascii="Aptos" w:eastAsia="Aptos" w:hAnsi="Aptos" w:cs="Aptos"/>
          <w:sz w:val="24"/>
          <w:szCs w:val="24"/>
        </w:rPr>
        <w:t>“</w:t>
      </w:r>
      <w:r w:rsidR="00466AE3" w:rsidRPr="5EEEB51B">
        <w:rPr>
          <w:rFonts w:ascii="Aptos" w:eastAsia="Aptos" w:hAnsi="Aptos" w:cs="Aptos"/>
          <w:sz w:val="24"/>
          <w:szCs w:val="24"/>
        </w:rPr>
        <w:t>Par civilās aizsardzības mērķiem pielāgoja</w:t>
      </w:r>
      <w:r w:rsidR="00937D6C" w:rsidRPr="5EEEB51B">
        <w:rPr>
          <w:rFonts w:ascii="Aptos" w:eastAsia="Aptos" w:hAnsi="Aptos" w:cs="Aptos"/>
          <w:sz w:val="24"/>
          <w:szCs w:val="24"/>
        </w:rPr>
        <w:t>majiem un aprīkojamajiem objektiem (patvertnēm)</w:t>
      </w:r>
      <w:r w:rsidR="006C2583" w:rsidRPr="5EEEB51B">
        <w:rPr>
          <w:rFonts w:ascii="Aptos" w:eastAsia="Aptos" w:hAnsi="Aptos" w:cs="Aptos"/>
          <w:sz w:val="24"/>
          <w:szCs w:val="24"/>
        </w:rPr>
        <w:t>”</w:t>
      </w:r>
    </w:p>
    <w:p w14:paraId="1DC5CB44" w14:textId="77777777" w:rsidR="005F5533" w:rsidRPr="001F3C31" w:rsidRDefault="00E33756" w:rsidP="008F00D2">
      <w:pPr>
        <w:spacing w:after="120" w:line="240" w:lineRule="auto"/>
        <w:jc w:val="both"/>
        <w:rPr>
          <w:rFonts w:ascii="Aptos" w:eastAsia="Aptos" w:hAnsi="Aptos" w:cs="Aptos"/>
          <w:sz w:val="24"/>
          <w:szCs w:val="24"/>
          <w:shd w:val="clear" w:color="auto" w:fill="FFFFFF"/>
        </w:rPr>
      </w:pPr>
      <w:bookmarkStart w:id="0" w:name="_Hlk157076033"/>
      <w:r w:rsidRPr="5EEEB51B">
        <w:rPr>
          <w:rFonts w:ascii="Aptos" w:eastAsia="Aptos" w:hAnsi="Aptos" w:cs="Aptos"/>
          <w:b/>
          <w:sz w:val="24"/>
          <w:szCs w:val="24"/>
        </w:rPr>
        <w:t>VUGD</w:t>
      </w:r>
      <w:r w:rsidR="00991380" w:rsidRPr="5EEEB51B">
        <w:rPr>
          <w:rFonts w:ascii="Aptos" w:eastAsia="Aptos" w:hAnsi="Aptos" w:cs="Aptos"/>
          <w:b/>
          <w:sz w:val="24"/>
          <w:szCs w:val="24"/>
        </w:rPr>
        <w:t xml:space="preserve"> </w:t>
      </w:r>
      <w:r w:rsidR="00991380" w:rsidRPr="5EEEB51B">
        <w:rPr>
          <w:rFonts w:ascii="Aptos" w:eastAsia="Aptos" w:hAnsi="Aptos" w:cs="Aptos"/>
          <w:sz w:val="24"/>
          <w:szCs w:val="24"/>
        </w:rPr>
        <w:t xml:space="preserve">– </w:t>
      </w:r>
      <w:r w:rsidR="00655A60" w:rsidRPr="5EEEB51B">
        <w:rPr>
          <w:rFonts w:ascii="Aptos" w:eastAsia="Aptos" w:hAnsi="Aptos" w:cs="Aptos"/>
          <w:sz w:val="24"/>
          <w:szCs w:val="24"/>
        </w:rPr>
        <w:t xml:space="preserve"> Valsts ugunsdzēsības un glābšanas dienests</w:t>
      </w:r>
      <w:r w:rsidR="005F5533" w:rsidRPr="5EEEB51B">
        <w:rPr>
          <w:rFonts w:ascii="Aptos" w:eastAsia="Aptos" w:hAnsi="Aptos" w:cs="Aptos"/>
          <w:sz w:val="24"/>
          <w:szCs w:val="24"/>
          <w:shd w:val="clear" w:color="auto" w:fill="FFFFFF"/>
        </w:rPr>
        <w:t xml:space="preserve"> </w:t>
      </w:r>
    </w:p>
    <w:p w14:paraId="76383D0A" w14:textId="38E55EF6" w:rsidR="00991380" w:rsidRPr="001F3C31" w:rsidRDefault="005F5533" w:rsidP="008F00D2">
      <w:pPr>
        <w:spacing w:after="120" w:line="240" w:lineRule="auto"/>
        <w:jc w:val="both"/>
        <w:rPr>
          <w:rFonts w:ascii="Aptos" w:eastAsia="Aptos" w:hAnsi="Aptos" w:cs="Aptos"/>
          <w:sz w:val="24"/>
          <w:szCs w:val="24"/>
        </w:rPr>
      </w:pPr>
      <w:hyperlink r:id="rId13" w:history="1">
        <w:r w:rsidRPr="5EEEB51B">
          <w:rPr>
            <w:rStyle w:val="Hyperlink"/>
            <w:rFonts w:ascii="Aptos" w:eastAsia="Aptos" w:hAnsi="Aptos" w:cs="Aptos"/>
            <w:b/>
            <w:color w:val="auto"/>
            <w:sz w:val="24"/>
            <w:szCs w:val="24"/>
            <w:u w:val="none"/>
            <w:shd w:val="clear" w:color="auto" w:fill="FFFFFF"/>
          </w:rPr>
          <w:t>VUGD vadlīnijas</w:t>
        </w:r>
      </w:hyperlink>
      <w:r w:rsidRPr="5EEEB51B">
        <w:rPr>
          <w:rFonts w:ascii="Aptos" w:eastAsia="Aptos" w:hAnsi="Aptos" w:cs="Aptos"/>
          <w:b/>
          <w:sz w:val="24"/>
          <w:szCs w:val="24"/>
          <w:shd w:val="clear" w:color="auto" w:fill="FFFFFF"/>
        </w:rPr>
        <w:t xml:space="preserve"> – </w:t>
      </w:r>
      <w:r w:rsidRPr="5EEEB51B">
        <w:rPr>
          <w:rFonts w:ascii="Aptos" w:eastAsia="Aptos" w:hAnsi="Aptos" w:cs="Aptos"/>
          <w:sz w:val="24"/>
          <w:szCs w:val="24"/>
          <w:shd w:val="clear" w:color="auto" w:fill="FFFFFF"/>
        </w:rPr>
        <w:t xml:space="preserve">Vadlīnijas (rekomendācijas) par minimālajām prasībām </w:t>
      </w:r>
      <w:r w:rsidR="00A26FCE" w:rsidRPr="5EEEB51B">
        <w:rPr>
          <w:rFonts w:ascii="Aptos" w:eastAsia="Aptos" w:hAnsi="Aptos" w:cs="Aptos"/>
          <w:sz w:val="24"/>
          <w:szCs w:val="24"/>
          <w:shd w:val="clear" w:color="auto" w:fill="FFFFFF"/>
        </w:rPr>
        <w:t>III kategorijas patvertnes ierīkošanai</w:t>
      </w:r>
    </w:p>
    <w:p w14:paraId="1BE7A76A" w14:textId="7842CBB2" w:rsidR="00202C91" w:rsidRPr="001F3C31" w:rsidRDefault="006F24E7" w:rsidP="1E3ACC12">
      <w:pPr>
        <w:spacing w:after="120" w:line="240" w:lineRule="auto"/>
        <w:jc w:val="both"/>
        <w:rPr>
          <w:rFonts w:ascii="Aptos" w:eastAsia="Aptos" w:hAnsi="Aptos" w:cs="Aptos"/>
          <w:sz w:val="24"/>
          <w:szCs w:val="24"/>
        </w:rPr>
      </w:pPr>
      <w:r w:rsidRPr="5EEEB51B">
        <w:rPr>
          <w:rFonts w:ascii="Aptos" w:eastAsia="Aptos" w:hAnsi="Aptos" w:cs="Aptos"/>
          <w:b/>
          <w:sz w:val="24"/>
          <w:szCs w:val="24"/>
        </w:rPr>
        <w:t>IIA</w:t>
      </w:r>
      <w:r w:rsidR="00202C91" w:rsidRPr="5EEEB51B">
        <w:rPr>
          <w:rFonts w:ascii="Aptos" w:eastAsia="Aptos" w:hAnsi="Aptos" w:cs="Aptos"/>
          <w:sz w:val="24"/>
          <w:szCs w:val="24"/>
        </w:rPr>
        <w:t xml:space="preserve"> – </w:t>
      </w:r>
      <w:r w:rsidRPr="5EEEB51B">
        <w:rPr>
          <w:rFonts w:ascii="Aptos" w:eastAsia="Aptos" w:hAnsi="Aptos" w:cs="Aptos"/>
          <w:sz w:val="24"/>
          <w:szCs w:val="24"/>
        </w:rPr>
        <w:t>Izmaksu un ieguvumu analīze</w:t>
      </w:r>
    </w:p>
    <w:p w14:paraId="1B43A331" w14:textId="015ACAF8" w:rsidR="00393F95" w:rsidRPr="001F3C31" w:rsidRDefault="00393F95" w:rsidP="1E3ACC12">
      <w:pPr>
        <w:spacing w:after="120" w:line="240" w:lineRule="auto"/>
        <w:jc w:val="both"/>
        <w:rPr>
          <w:rFonts w:ascii="Aptos" w:eastAsia="Times New Roman" w:hAnsi="Aptos" w:cs="Times New Roman"/>
          <w:sz w:val="24"/>
          <w:szCs w:val="24"/>
        </w:rPr>
      </w:pPr>
      <w:r w:rsidRPr="001F3C31">
        <w:rPr>
          <w:rFonts w:ascii="Aptos" w:eastAsia="Times New Roman" w:hAnsi="Aptos" w:cs="Times New Roman"/>
          <w:b/>
          <w:bCs/>
          <w:sz w:val="24"/>
          <w:szCs w:val="24"/>
        </w:rPr>
        <w:t xml:space="preserve">IPIA </w:t>
      </w:r>
      <w:r w:rsidR="00F430BC" w:rsidRPr="001F3C31">
        <w:rPr>
          <w:rFonts w:ascii="Aptos" w:eastAsia="Times New Roman" w:hAnsi="Aptos" w:cs="Times New Roman"/>
          <w:b/>
          <w:bCs/>
          <w:sz w:val="24"/>
          <w:szCs w:val="24"/>
        </w:rPr>
        <w:t>–</w:t>
      </w:r>
      <w:r w:rsidRPr="001F3C31">
        <w:rPr>
          <w:rFonts w:ascii="Aptos" w:eastAsia="Times New Roman" w:hAnsi="Aptos" w:cs="Times New Roman"/>
          <w:b/>
          <w:bCs/>
          <w:sz w:val="24"/>
          <w:szCs w:val="24"/>
        </w:rPr>
        <w:t xml:space="preserve"> </w:t>
      </w:r>
      <w:r w:rsidR="009C7250" w:rsidRPr="001F3C31">
        <w:rPr>
          <w:rFonts w:ascii="Aptos" w:eastAsia="Times New Roman" w:hAnsi="Aptos" w:cs="Times New Roman"/>
          <w:sz w:val="24"/>
          <w:szCs w:val="24"/>
        </w:rPr>
        <w:t>Ierobežota projekta iesniegumu atlase</w:t>
      </w:r>
    </w:p>
    <w:p w14:paraId="7CFBC4D9" w14:textId="48849E3D" w:rsidR="00F4319F" w:rsidRPr="001F3C31" w:rsidRDefault="00F4319F" w:rsidP="1E3ACC12">
      <w:pPr>
        <w:spacing w:after="120" w:line="240" w:lineRule="auto"/>
        <w:jc w:val="both"/>
        <w:rPr>
          <w:rFonts w:ascii="Aptos" w:eastAsia="Times New Roman" w:hAnsi="Aptos" w:cs="Times New Roman"/>
          <w:b/>
          <w:bCs/>
          <w:sz w:val="24"/>
          <w:szCs w:val="24"/>
        </w:rPr>
      </w:pPr>
      <w:r w:rsidRPr="001F3C31">
        <w:rPr>
          <w:rFonts w:ascii="Aptos" w:eastAsia="Times New Roman" w:hAnsi="Aptos" w:cs="Times New Roman"/>
          <w:b/>
          <w:bCs/>
          <w:sz w:val="24"/>
          <w:szCs w:val="24"/>
        </w:rPr>
        <w:t xml:space="preserve">APIA – </w:t>
      </w:r>
      <w:r w:rsidRPr="001F3C31">
        <w:rPr>
          <w:rFonts w:ascii="Aptos" w:eastAsia="Times New Roman" w:hAnsi="Aptos" w:cs="Times New Roman"/>
          <w:sz w:val="24"/>
          <w:szCs w:val="24"/>
        </w:rPr>
        <w:t xml:space="preserve">Atvērta </w:t>
      </w:r>
      <w:r w:rsidR="009B289F" w:rsidRPr="001F3C31">
        <w:rPr>
          <w:rFonts w:ascii="Aptos" w:eastAsia="Times New Roman" w:hAnsi="Aptos" w:cs="Times New Roman"/>
          <w:sz w:val="24"/>
          <w:szCs w:val="24"/>
        </w:rPr>
        <w:t>projektu iesniegumu atlase</w:t>
      </w:r>
    </w:p>
    <w:p w14:paraId="498DC37F" w14:textId="08EB19A0" w:rsidR="00F430BC" w:rsidRPr="001F3C31" w:rsidRDefault="00F430BC" w:rsidP="1E3ACC12">
      <w:pPr>
        <w:spacing w:after="120" w:line="240" w:lineRule="auto"/>
        <w:jc w:val="both"/>
        <w:rPr>
          <w:rFonts w:ascii="Aptos" w:eastAsia="Times New Roman" w:hAnsi="Aptos" w:cs="Times New Roman"/>
          <w:sz w:val="24"/>
          <w:szCs w:val="24"/>
        </w:rPr>
      </w:pPr>
      <w:r w:rsidRPr="001F3C31">
        <w:rPr>
          <w:rFonts w:ascii="Aptos" w:eastAsia="Times New Roman" w:hAnsi="Aptos" w:cs="Times New Roman"/>
          <w:b/>
          <w:bCs/>
          <w:sz w:val="24"/>
          <w:szCs w:val="24"/>
        </w:rPr>
        <w:lastRenderedPageBreak/>
        <w:t xml:space="preserve">ERAF </w:t>
      </w:r>
      <w:r w:rsidR="00CE100F" w:rsidRPr="001F3C31">
        <w:rPr>
          <w:rFonts w:ascii="Aptos" w:eastAsia="Times New Roman" w:hAnsi="Aptos" w:cs="Times New Roman"/>
          <w:b/>
          <w:bCs/>
          <w:sz w:val="24"/>
          <w:szCs w:val="24"/>
        </w:rPr>
        <w:t>–</w:t>
      </w:r>
      <w:r w:rsidRPr="001F3C31">
        <w:rPr>
          <w:rFonts w:ascii="Aptos" w:eastAsia="Times New Roman" w:hAnsi="Aptos" w:cs="Times New Roman"/>
          <w:b/>
          <w:bCs/>
          <w:sz w:val="24"/>
          <w:szCs w:val="24"/>
        </w:rPr>
        <w:t xml:space="preserve"> </w:t>
      </w:r>
      <w:r w:rsidR="00CE100F" w:rsidRPr="001F3C31">
        <w:rPr>
          <w:rFonts w:ascii="Aptos" w:eastAsia="Times New Roman" w:hAnsi="Aptos" w:cs="Times New Roman"/>
          <w:sz w:val="24"/>
          <w:szCs w:val="24"/>
        </w:rPr>
        <w:t xml:space="preserve">Eiropas </w:t>
      </w:r>
      <w:r w:rsidR="009309B5" w:rsidRPr="001F3C31">
        <w:rPr>
          <w:rFonts w:ascii="Aptos" w:eastAsia="Times New Roman" w:hAnsi="Aptos" w:cs="Times New Roman"/>
          <w:sz w:val="24"/>
          <w:szCs w:val="24"/>
        </w:rPr>
        <w:t>R</w:t>
      </w:r>
      <w:r w:rsidR="00CE100F" w:rsidRPr="001F3C31">
        <w:rPr>
          <w:rFonts w:ascii="Aptos" w:eastAsia="Times New Roman" w:hAnsi="Aptos" w:cs="Times New Roman"/>
          <w:sz w:val="24"/>
          <w:szCs w:val="24"/>
        </w:rPr>
        <w:t xml:space="preserve">eģionālais </w:t>
      </w:r>
      <w:r w:rsidR="009C7250" w:rsidRPr="001F3C31">
        <w:rPr>
          <w:rFonts w:ascii="Aptos" w:eastAsia="Times New Roman" w:hAnsi="Aptos" w:cs="Times New Roman"/>
          <w:sz w:val="24"/>
          <w:szCs w:val="24"/>
        </w:rPr>
        <w:t>attīstības fonds</w:t>
      </w:r>
    </w:p>
    <w:p w14:paraId="69AFEA9C" w14:textId="7E0F0711" w:rsidR="009309B5" w:rsidRPr="001F3C31" w:rsidRDefault="009309B5" w:rsidP="00F066E2">
      <w:pPr>
        <w:spacing w:after="120" w:line="240" w:lineRule="auto"/>
        <w:jc w:val="both"/>
        <w:rPr>
          <w:rFonts w:ascii="Aptos" w:eastAsia="Times New Roman" w:hAnsi="Aptos" w:cs="Times New Roman"/>
          <w:sz w:val="24"/>
          <w:szCs w:val="24"/>
        </w:rPr>
      </w:pPr>
      <w:r w:rsidRPr="001F3C31">
        <w:rPr>
          <w:rFonts w:ascii="Aptos" w:eastAsia="Times New Roman" w:hAnsi="Aptos" w:cs="Times New Roman"/>
          <w:b/>
          <w:bCs/>
          <w:sz w:val="24"/>
          <w:szCs w:val="24"/>
        </w:rPr>
        <w:t>SAMP 4.3.5.1.</w:t>
      </w:r>
      <w:r w:rsidRPr="001F3C31">
        <w:rPr>
          <w:rFonts w:ascii="Aptos" w:eastAsia="Times New Roman" w:hAnsi="Aptos" w:cs="Times New Roman"/>
          <w:sz w:val="24"/>
          <w:szCs w:val="24"/>
        </w:rPr>
        <w:t xml:space="preserve"> </w:t>
      </w:r>
      <w:r w:rsidR="001F3C31" w:rsidRPr="001F3C31">
        <w:rPr>
          <w:rFonts w:ascii="Aptos" w:eastAsia="Times New Roman" w:hAnsi="Aptos" w:cs="Times New Roman"/>
          <w:sz w:val="24"/>
          <w:szCs w:val="24"/>
        </w:rPr>
        <w:t>–</w:t>
      </w:r>
      <w:r w:rsidRPr="001F3C31">
        <w:rPr>
          <w:rFonts w:ascii="Aptos" w:eastAsia="Times New Roman" w:hAnsi="Aptos" w:cs="Times New Roman"/>
          <w:sz w:val="24"/>
          <w:szCs w:val="24"/>
        </w:rPr>
        <w:t xml:space="preserve"> </w:t>
      </w:r>
      <w:r w:rsidR="00F066E2" w:rsidRPr="00F066E2">
        <w:rPr>
          <w:rFonts w:ascii="Aptos" w:eastAsia="Times New Roman" w:hAnsi="Aptos" w:cs="Times New Roman"/>
          <w:sz w:val="24"/>
          <w:szCs w:val="24"/>
        </w:rPr>
        <w:t xml:space="preserve">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F066E2" w:rsidRPr="00F066E2">
        <w:rPr>
          <w:rFonts w:ascii="Aptos" w:eastAsia="Times New Roman" w:hAnsi="Aptos" w:cs="Times New Roman"/>
          <w:sz w:val="24"/>
          <w:szCs w:val="24"/>
        </w:rPr>
        <w:t>izturētspēju</w:t>
      </w:r>
      <w:proofErr w:type="spellEnd"/>
      <w:r w:rsidR="00F066E2" w:rsidRPr="00F066E2">
        <w:rPr>
          <w:rFonts w:ascii="Aptos" w:eastAsia="Times New Roman" w:hAnsi="Aptos" w:cs="Times New Roman"/>
          <w:sz w:val="24"/>
          <w:szCs w:val="24"/>
        </w:rPr>
        <w:t>”</w:t>
      </w:r>
      <w:r w:rsidR="00F066E2">
        <w:rPr>
          <w:rFonts w:ascii="Aptos" w:eastAsia="Times New Roman" w:hAnsi="Aptos" w:cs="Times New Roman"/>
          <w:sz w:val="24"/>
          <w:szCs w:val="24"/>
        </w:rPr>
        <w:t xml:space="preserve"> </w:t>
      </w:r>
      <w:r w:rsidR="00F066E2" w:rsidRPr="00F066E2">
        <w:rPr>
          <w:rFonts w:ascii="Aptos" w:eastAsia="Times New Roman" w:hAnsi="Aptos" w:cs="Times New Roman"/>
          <w:sz w:val="24"/>
          <w:szCs w:val="24"/>
        </w:rPr>
        <w:t>4.3.5.1. pasākum</w:t>
      </w:r>
      <w:r w:rsidR="00F066E2">
        <w:rPr>
          <w:rFonts w:ascii="Aptos" w:eastAsia="Times New Roman" w:hAnsi="Aptos" w:cs="Times New Roman"/>
          <w:sz w:val="24"/>
          <w:szCs w:val="24"/>
        </w:rPr>
        <w:t>s</w:t>
      </w:r>
      <w:r w:rsidR="00F066E2" w:rsidRPr="00F066E2">
        <w:rPr>
          <w:rFonts w:ascii="Aptos" w:eastAsia="Times New Roman" w:hAnsi="Aptos" w:cs="Times New Roman"/>
          <w:sz w:val="24"/>
          <w:szCs w:val="24"/>
        </w:rPr>
        <w:t xml:space="preserve"> “Sabiedrībā balstītu sociālo pakalpojumu pieejamības palielināšana”</w:t>
      </w:r>
    </w:p>
    <w:p w14:paraId="6B737997" w14:textId="5BBF9519" w:rsidR="001F3C31" w:rsidRDefault="001F3C31" w:rsidP="1E3ACC12">
      <w:pPr>
        <w:spacing w:after="120" w:line="240" w:lineRule="auto"/>
        <w:jc w:val="both"/>
        <w:rPr>
          <w:rFonts w:ascii="Aptos" w:eastAsia="Times New Roman" w:hAnsi="Aptos" w:cs="Times New Roman"/>
          <w:sz w:val="24"/>
          <w:szCs w:val="24"/>
        </w:rPr>
      </w:pPr>
      <w:r w:rsidRPr="001F3C31">
        <w:rPr>
          <w:rFonts w:ascii="Aptos" w:eastAsia="Times New Roman" w:hAnsi="Aptos" w:cs="Times New Roman"/>
          <w:b/>
          <w:bCs/>
          <w:sz w:val="24"/>
          <w:szCs w:val="24"/>
        </w:rPr>
        <w:t>HP VINPI</w:t>
      </w:r>
      <w:r>
        <w:rPr>
          <w:rFonts w:ascii="Aptos" w:eastAsia="Times New Roman" w:hAnsi="Aptos" w:cs="Times New Roman"/>
          <w:sz w:val="24"/>
          <w:szCs w:val="24"/>
        </w:rPr>
        <w:t xml:space="preserve"> </w:t>
      </w:r>
      <w:r w:rsidR="00CA6EB5">
        <w:rPr>
          <w:rFonts w:ascii="Aptos" w:eastAsia="Times New Roman" w:hAnsi="Aptos" w:cs="Times New Roman"/>
          <w:sz w:val="24"/>
          <w:szCs w:val="24"/>
        </w:rPr>
        <w:t>–</w:t>
      </w:r>
      <w:r w:rsidRPr="001F3C31">
        <w:rPr>
          <w:rFonts w:ascii="Aptos" w:eastAsia="Times New Roman" w:hAnsi="Aptos" w:cs="Times New Roman"/>
          <w:sz w:val="24"/>
          <w:szCs w:val="24"/>
        </w:rPr>
        <w:t xml:space="preserve"> </w:t>
      </w:r>
      <w:r w:rsidR="00301F2D">
        <w:rPr>
          <w:rFonts w:ascii="Aptos" w:eastAsia="Times New Roman" w:hAnsi="Aptos" w:cs="Times New Roman"/>
          <w:sz w:val="24"/>
          <w:szCs w:val="24"/>
        </w:rPr>
        <w:t>H</w:t>
      </w:r>
      <w:r w:rsidR="00936DA4">
        <w:rPr>
          <w:rFonts w:ascii="Aptos" w:eastAsia="Times New Roman" w:hAnsi="Aptos" w:cs="Times New Roman"/>
          <w:sz w:val="24"/>
          <w:szCs w:val="24"/>
        </w:rPr>
        <w:t>orizontāls princips “</w:t>
      </w:r>
      <w:r w:rsidR="00D222AE" w:rsidRPr="00D222AE">
        <w:rPr>
          <w:rFonts w:ascii="Aptos" w:eastAsia="Times New Roman" w:hAnsi="Aptos" w:cs="Times New Roman"/>
          <w:sz w:val="24"/>
          <w:szCs w:val="24"/>
        </w:rPr>
        <w:t xml:space="preserve">Vienlīdzība, iekļaušana, </w:t>
      </w:r>
      <w:proofErr w:type="spellStart"/>
      <w:r w:rsidR="00D222AE" w:rsidRPr="00D222AE">
        <w:rPr>
          <w:rFonts w:ascii="Aptos" w:eastAsia="Times New Roman" w:hAnsi="Aptos" w:cs="Times New Roman"/>
          <w:sz w:val="24"/>
          <w:szCs w:val="24"/>
        </w:rPr>
        <w:t>nediskriminācija</w:t>
      </w:r>
      <w:proofErr w:type="spellEnd"/>
      <w:r w:rsidR="00D222AE" w:rsidRPr="00D222AE">
        <w:rPr>
          <w:rFonts w:ascii="Aptos" w:eastAsia="Times New Roman" w:hAnsi="Aptos" w:cs="Times New Roman"/>
          <w:sz w:val="24"/>
          <w:szCs w:val="24"/>
        </w:rPr>
        <w:t xml:space="preserve"> un </w:t>
      </w:r>
      <w:proofErr w:type="spellStart"/>
      <w:r w:rsidR="00D222AE" w:rsidRPr="00D222AE">
        <w:rPr>
          <w:rFonts w:ascii="Aptos" w:eastAsia="Times New Roman" w:hAnsi="Aptos" w:cs="Times New Roman"/>
          <w:sz w:val="24"/>
          <w:szCs w:val="24"/>
        </w:rPr>
        <w:t>pamattiesību</w:t>
      </w:r>
      <w:proofErr w:type="spellEnd"/>
      <w:r w:rsidR="00D222AE" w:rsidRPr="00D222AE">
        <w:rPr>
          <w:rFonts w:ascii="Aptos" w:eastAsia="Times New Roman" w:hAnsi="Aptos" w:cs="Times New Roman"/>
          <w:sz w:val="24"/>
          <w:szCs w:val="24"/>
        </w:rPr>
        <w:t xml:space="preserve"> ievērošana</w:t>
      </w:r>
      <w:r w:rsidR="00936DA4">
        <w:rPr>
          <w:rFonts w:ascii="Aptos" w:eastAsia="Times New Roman" w:hAnsi="Aptos" w:cs="Times New Roman"/>
          <w:sz w:val="24"/>
          <w:szCs w:val="24"/>
        </w:rPr>
        <w:t>”</w:t>
      </w:r>
    </w:p>
    <w:p w14:paraId="0677FB15" w14:textId="68410225" w:rsidR="00CA6EB5" w:rsidRDefault="00CA6EB5" w:rsidP="1E3ACC12">
      <w:pPr>
        <w:spacing w:after="120" w:line="240" w:lineRule="auto"/>
        <w:jc w:val="both"/>
        <w:rPr>
          <w:rFonts w:ascii="Aptos" w:eastAsia="Times New Roman" w:hAnsi="Aptos" w:cs="Times New Roman"/>
          <w:b/>
          <w:bCs/>
          <w:sz w:val="24"/>
          <w:szCs w:val="24"/>
        </w:rPr>
      </w:pPr>
      <w:r w:rsidRPr="00CA6EB5">
        <w:rPr>
          <w:rFonts w:ascii="Aptos" w:eastAsia="Times New Roman" w:hAnsi="Aptos" w:cs="Times New Roman"/>
          <w:b/>
          <w:bCs/>
          <w:sz w:val="24"/>
          <w:szCs w:val="24"/>
        </w:rPr>
        <w:t xml:space="preserve">IeM </w:t>
      </w:r>
      <w:r w:rsidR="00B16039">
        <w:rPr>
          <w:rFonts w:ascii="Aptos" w:eastAsia="Times New Roman" w:hAnsi="Aptos" w:cs="Times New Roman"/>
          <w:b/>
          <w:bCs/>
          <w:sz w:val="24"/>
          <w:szCs w:val="24"/>
        </w:rPr>
        <w:t>–</w:t>
      </w:r>
      <w:r w:rsidRPr="00CA6EB5">
        <w:rPr>
          <w:rFonts w:ascii="Aptos" w:eastAsia="Times New Roman" w:hAnsi="Aptos" w:cs="Times New Roman"/>
          <w:b/>
          <w:bCs/>
          <w:sz w:val="24"/>
          <w:szCs w:val="24"/>
        </w:rPr>
        <w:t xml:space="preserve"> </w:t>
      </w:r>
      <w:proofErr w:type="spellStart"/>
      <w:r w:rsidR="00D222AE" w:rsidRPr="00D222AE">
        <w:rPr>
          <w:rFonts w:ascii="Aptos" w:eastAsia="Times New Roman" w:hAnsi="Aptos" w:cs="Times New Roman"/>
          <w:sz w:val="24"/>
          <w:szCs w:val="24"/>
        </w:rPr>
        <w:t>Iekšlietu</w:t>
      </w:r>
      <w:proofErr w:type="spellEnd"/>
      <w:r w:rsidR="00D222AE" w:rsidRPr="00D222AE">
        <w:rPr>
          <w:rFonts w:ascii="Aptos" w:eastAsia="Times New Roman" w:hAnsi="Aptos" w:cs="Times New Roman"/>
          <w:sz w:val="24"/>
          <w:szCs w:val="24"/>
        </w:rPr>
        <w:t xml:space="preserve"> ministrija</w:t>
      </w:r>
    </w:p>
    <w:p w14:paraId="54626074" w14:textId="44E7A0D9" w:rsidR="00C712AE" w:rsidRDefault="00C712AE" w:rsidP="1E3ACC12">
      <w:pPr>
        <w:spacing w:after="120" w:line="240" w:lineRule="auto"/>
        <w:jc w:val="both"/>
        <w:rPr>
          <w:rFonts w:ascii="Aptos" w:eastAsia="Times New Roman" w:hAnsi="Aptos" w:cs="Times New Roman"/>
          <w:sz w:val="24"/>
          <w:szCs w:val="24"/>
        </w:rPr>
      </w:pPr>
      <w:r>
        <w:rPr>
          <w:rFonts w:ascii="Aptos" w:eastAsia="Times New Roman" w:hAnsi="Aptos" w:cs="Times New Roman"/>
          <w:b/>
          <w:bCs/>
          <w:sz w:val="24"/>
          <w:szCs w:val="24"/>
        </w:rPr>
        <w:t xml:space="preserve">112 aplikācija - </w:t>
      </w:r>
      <w:r w:rsidR="00301F2D" w:rsidRPr="00301F2D">
        <w:rPr>
          <w:rFonts w:ascii="Aptos" w:eastAsia="Times New Roman" w:hAnsi="Aptos" w:cs="Times New Roman"/>
          <w:sz w:val="24"/>
          <w:szCs w:val="24"/>
        </w:rPr>
        <w:t>Bezmaksas mūsdienīga mobilā aplikācija, kas uzlabo iespēju iedzīvotājiem sazināties ar 112 kontaktu centru, sniedz zināšanas un informē par gaidāmajiem apdraudējumiem</w:t>
      </w:r>
    </w:p>
    <w:p w14:paraId="0A235E48" w14:textId="5D622D7F" w:rsidR="00037244" w:rsidRDefault="00037244" w:rsidP="1E3ACC12">
      <w:pPr>
        <w:spacing w:after="120" w:line="240" w:lineRule="auto"/>
        <w:jc w:val="both"/>
        <w:rPr>
          <w:rFonts w:ascii="Aptos" w:eastAsia="Times New Roman" w:hAnsi="Aptos" w:cs="Times New Roman"/>
          <w:sz w:val="24"/>
          <w:szCs w:val="24"/>
        </w:rPr>
      </w:pPr>
      <w:r w:rsidRPr="00DD41A2">
        <w:rPr>
          <w:rFonts w:ascii="Aptos" w:eastAsia="Times New Roman" w:hAnsi="Aptos" w:cs="Times New Roman"/>
          <w:b/>
          <w:bCs/>
          <w:sz w:val="24"/>
          <w:szCs w:val="24"/>
        </w:rPr>
        <w:t>PIV</w:t>
      </w:r>
      <w:r>
        <w:rPr>
          <w:rFonts w:ascii="Aptos" w:eastAsia="Times New Roman" w:hAnsi="Aptos" w:cs="Times New Roman"/>
          <w:sz w:val="24"/>
          <w:szCs w:val="24"/>
        </w:rPr>
        <w:t xml:space="preserve"> </w:t>
      </w:r>
      <w:r w:rsidR="00DD41A2">
        <w:rPr>
          <w:rFonts w:ascii="Aptos" w:eastAsia="Times New Roman" w:hAnsi="Aptos" w:cs="Times New Roman"/>
          <w:sz w:val="24"/>
          <w:szCs w:val="24"/>
        </w:rPr>
        <w:t>–</w:t>
      </w:r>
      <w:r>
        <w:rPr>
          <w:rFonts w:ascii="Aptos" w:eastAsia="Times New Roman" w:hAnsi="Aptos" w:cs="Times New Roman"/>
          <w:sz w:val="24"/>
          <w:szCs w:val="24"/>
        </w:rPr>
        <w:t xml:space="preserve"> </w:t>
      </w:r>
      <w:r w:rsidR="00DD41A2">
        <w:rPr>
          <w:rFonts w:ascii="Aptos" w:eastAsia="Times New Roman" w:hAnsi="Aptos" w:cs="Times New Roman"/>
          <w:sz w:val="24"/>
          <w:szCs w:val="24"/>
        </w:rPr>
        <w:t>Projekta iesnieguma veidlapa</w:t>
      </w:r>
    </w:p>
    <w:p w14:paraId="6406628D" w14:textId="7A20AA67" w:rsidR="005C19A3" w:rsidRDefault="005C19A3" w:rsidP="1E3ACC12">
      <w:pPr>
        <w:spacing w:after="120" w:line="240" w:lineRule="auto"/>
        <w:jc w:val="both"/>
        <w:rPr>
          <w:rFonts w:ascii="Aptos" w:eastAsia="Times New Roman" w:hAnsi="Aptos" w:cs="Times New Roman"/>
          <w:sz w:val="24"/>
          <w:szCs w:val="24"/>
        </w:rPr>
      </w:pPr>
      <w:r w:rsidRPr="00441764">
        <w:rPr>
          <w:rFonts w:ascii="Aptos" w:eastAsia="Times New Roman" w:hAnsi="Aptos" w:cs="Times New Roman"/>
          <w:b/>
          <w:bCs/>
          <w:sz w:val="24"/>
          <w:szCs w:val="24"/>
        </w:rPr>
        <w:t>KPVIS</w:t>
      </w:r>
      <w:r>
        <w:rPr>
          <w:rFonts w:ascii="Aptos" w:eastAsia="Times New Roman" w:hAnsi="Aptos" w:cs="Times New Roman"/>
          <w:sz w:val="24"/>
          <w:szCs w:val="24"/>
        </w:rPr>
        <w:t xml:space="preserve"> - </w:t>
      </w:r>
      <w:r w:rsidR="00441764" w:rsidRPr="00441764">
        <w:rPr>
          <w:rFonts w:ascii="Aptos" w:eastAsia="Times New Roman" w:hAnsi="Aptos" w:cs="Times New Roman"/>
          <w:sz w:val="24"/>
          <w:szCs w:val="24"/>
        </w:rPr>
        <w:t>Kohēzijas politikas fondu vadības informācijas sistēmas</w:t>
      </w:r>
      <w:r w:rsidR="00441764">
        <w:rPr>
          <w:rFonts w:ascii="Aptos" w:eastAsia="Times New Roman" w:hAnsi="Aptos" w:cs="Times New Roman"/>
          <w:sz w:val="24"/>
          <w:szCs w:val="24"/>
        </w:rPr>
        <w:t xml:space="preserve"> e-vide</w:t>
      </w:r>
    </w:p>
    <w:p w14:paraId="72903EA8" w14:textId="059A0872" w:rsidR="009D3BFC" w:rsidRDefault="009D3BFC" w:rsidP="1E3ACC12">
      <w:pPr>
        <w:spacing w:after="120" w:line="240" w:lineRule="auto"/>
        <w:jc w:val="both"/>
        <w:rPr>
          <w:rFonts w:ascii="Aptos" w:eastAsia="Times New Roman" w:hAnsi="Aptos" w:cs="Times New Roman"/>
          <w:sz w:val="24"/>
          <w:szCs w:val="24"/>
        </w:rPr>
      </w:pPr>
      <w:r w:rsidRPr="00F60C45">
        <w:rPr>
          <w:rFonts w:ascii="Aptos" w:eastAsia="Times New Roman" w:hAnsi="Aptos" w:cs="Times New Roman"/>
          <w:b/>
          <w:bCs/>
          <w:sz w:val="24"/>
          <w:szCs w:val="24"/>
        </w:rPr>
        <w:t>MK noteikumi Nr. 333</w:t>
      </w:r>
      <w:r>
        <w:rPr>
          <w:rFonts w:ascii="Aptos" w:eastAsia="Times New Roman" w:hAnsi="Aptos" w:cs="Times New Roman"/>
          <w:sz w:val="24"/>
          <w:szCs w:val="24"/>
        </w:rPr>
        <w:t xml:space="preserve"> - </w:t>
      </w:r>
      <w:r w:rsidRPr="009D3BFC">
        <w:rPr>
          <w:rFonts w:ascii="Aptos" w:eastAsia="Times New Roman" w:hAnsi="Aptos" w:cs="Times New Roman"/>
          <w:sz w:val="24"/>
          <w:szCs w:val="24"/>
        </w:rPr>
        <w:t>Ministru kabineta 2015. gada 30. jūnija noteikum</w:t>
      </w:r>
      <w:r>
        <w:rPr>
          <w:rFonts w:ascii="Aptos" w:eastAsia="Times New Roman" w:hAnsi="Aptos" w:cs="Times New Roman"/>
          <w:sz w:val="24"/>
          <w:szCs w:val="24"/>
        </w:rPr>
        <w:t>i</w:t>
      </w:r>
      <w:r w:rsidRPr="009D3BFC">
        <w:rPr>
          <w:rFonts w:ascii="Aptos" w:eastAsia="Times New Roman" w:hAnsi="Aptos" w:cs="Times New Roman"/>
          <w:sz w:val="24"/>
          <w:szCs w:val="24"/>
        </w:rPr>
        <w:t xml:space="preserve"> Nr. 333 </w:t>
      </w:r>
      <w:r>
        <w:rPr>
          <w:rFonts w:ascii="Aptos" w:eastAsia="Times New Roman" w:hAnsi="Aptos" w:cs="Times New Roman"/>
          <w:sz w:val="24"/>
          <w:szCs w:val="24"/>
        </w:rPr>
        <w:t>“</w:t>
      </w:r>
      <w:r w:rsidRPr="009D3BFC">
        <w:rPr>
          <w:rFonts w:ascii="Aptos" w:eastAsia="Times New Roman" w:hAnsi="Aptos" w:cs="Times New Roman"/>
          <w:sz w:val="24"/>
          <w:szCs w:val="24"/>
        </w:rPr>
        <w:t xml:space="preserve">Noteikumi par Latvijas būvnormatīvu LBN 201-15 </w:t>
      </w:r>
      <w:r>
        <w:rPr>
          <w:rFonts w:ascii="Aptos" w:eastAsia="Times New Roman" w:hAnsi="Aptos" w:cs="Times New Roman"/>
          <w:sz w:val="24"/>
          <w:szCs w:val="24"/>
        </w:rPr>
        <w:t>“</w:t>
      </w:r>
      <w:r w:rsidRPr="009D3BFC">
        <w:rPr>
          <w:rFonts w:ascii="Aptos" w:eastAsia="Times New Roman" w:hAnsi="Aptos" w:cs="Times New Roman"/>
          <w:sz w:val="24"/>
          <w:szCs w:val="24"/>
        </w:rPr>
        <w:t>Būvju ugunsdrošība</w:t>
      </w:r>
      <w:r>
        <w:rPr>
          <w:rFonts w:ascii="Aptos" w:eastAsia="Times New Roman" w:hAnsi="Aptos" w:cs="Times New Roman"/>
          <w:sz w:val="24"/>
          <w:szCs w:val="24"/>
        </w:rPr>
        <w:t>””</w:t>
      </w:r>
    </w:p>
    <w:p w14:paraId="74970BB3" w14:textId="5CB3516C" w:rsidR="0082434C" w:rsidRDefault="0082434C" w:rsidP="1E3ACC12">
      <w:pPr>
        <w:spacing w:after="120" w:line="240" w:lineRule="auto"/>
        <w:jc w:val="both"/>
        <w:rPr>
          <w:rFonts w:ascii="Aptos" w:eastAsia="Times New Roman" w:hAnsi="Aptos" w:cs="Times New Roman"/>
          <w:sz w:val="24"/>
          <w:szCs w:val="24"/>
        </w:rPr>
      </w:pPr>
      <w:r w:rsidRPr="0082434C">
        <w:rPr>
          <w:rFonts w:ascii="Aptos" w:eastAsia="Times New Roman" w:hAnsi="Aptos" w:cs="Times New Roman"/>
          <w:b/>
          <w:bCs/>
          <w:sz w:val="24"/>
          <w:szCs w:val="24"/>
        </w:rPr>
        <w:t xml:space="preserve">Zemesgrāmata </w:t>
      </w:r>
      <w:r>
        <w:rPr>
          <w:rFonts w:ascii="Aptos" w:eastAsia="Times New Roman" w:hAnsi="Aptos" w:cs="Times New Roman"/>
          <w:sz w:val="24"/>
          <w:szCs w:val="24"/>
        </w:rPr>
        <w:t xml:space="preserve">- </w:t>
      </w:r>
      <w:r w:rsidRPr="0082434C">
        <w:rPr>
          <w:rFonts w:ascii="Aptos" w:eastAsia="Times New Roman" w:hAnsi="Aptos" w:cs="Times New Roman"/>
          <w:sz w:val="24"/>
          <w:szCs w:val="24"/>
        </w:rPr>
        <w:t>Valsts vienotās datorizētās zemesgrāmata</w:t>
      </w:r>
    </w:p>
    <w:p w14:paraId="17160639" w14:textId="57EE2AEC" w:rsidR="000D6ACE" w:rsidRDefault="000D6ACE" w:rsidP="1E3ACC12">
      <w:pPr>
        <w:spacing w:after="120" w:line="240" w:lineRule="auto"/>
        <w:jc w:val="both"/>
        <w:rPr>
          <w:rFonts w:ascii="Aptos" w:eastAsia="Times New Roman" w:hAnsi="Aptos" w:cs="Times New Roman"/>
          <w:sz w:val="24"/>
          <w:szCs w:val="24"/>
        </w:rPr>
      </w:pPr>
      <w:r w:rsidRPr="006944B6">
        <w:rPr>
          <w:rFonts w:ascii="Aptos" w:eastAsia="Times New Roman" w:hAnsi="Aptos" w:cs="Times New Roman"/>
          <w:b/>
          <w:bCs/>
          <w:sz w:val="24"/>
          <w:szCs w:val="24"/>
        </w:rPr>
        <w:t>Kārtība</w:t>
      </w:r>
      <w:r>
        <w:rPr>
          <w:rFonts w:ascii="Aptos" w:eastAsia="Times New Roman" w:hAnsi="Aptos" w:cs="Times New Roman"/>
          <w:sz w:val="24"/>
          <w:szCs w:val="24"/>
        </w:rPr>
        <w:t xml:space="preserve"> - </w:t>
      </w:r>
      <w:r w:rsidR="006944B6" w:rsidRPr="006944B6">
        <w:rPr>
          <w:rFonts w:ascii="Aptos" w:eastAsia="Times New Roman" w:hAnsi="Aptos" w:cs="Times New Roman"/>
          <w:sz w:val="24"/>
          <w:szCs w:val="24"/>
        </w:rPr>
        <w:t xml:space="preserve">kārtība, kā tiek nodrošināta </w:t>
      </w:r>
      <w:proofErr w:type="spellStart"/>
      <w:r w:rsidR="006944B6" w:rsidRPr="006944B6">
        <w:rPr>
          <w:rFonts w:ascii="Aptos" w:eastAsia="Times New Roman" w:hAnsi="Aptos" w:cs="Times New Roman"/>
          <w:sz w:val="24"/>
          <w:szCs w:val="24"/>
        </w:rPr>
        <w:t>piekļūstamība</w:t>
      </w:r>
      <w:proofErr w:type="spellEnd"/>
      <w:r w:rsidR="006944B6" w:rsidRPr="006944B6">
        <w:rPr>
          <w:rFonts w:ascii="Aptos" w:eastAsia="Times New Roman" w:hAnsi="Aptos" w:cs="Times New Roman"/>
          <w:sz w:val="24"/>
          <w:szCs w:val="24"/>
        </w:rPr>
        <w:t xml:space="preserve"> patvertnei, tās izmantošana un uzturēšanās tajā, kā arī darba organizēšanas kārtība patvertnes izmantošanai civilās aizsardzības vajadzībām katastrofas, militāra iebrukuma vai kara gadījumā</w:t>
      </w:r>
    </w:p>
    <w:p w14:paraId="1F7C06C0" w14:textId="70EA4BED" w:rsidR="00B01D59" w:rsidRPr="00FF0CDB" w:rsidRDefault="00FF0CDB" w:rsidP="1E3ACC12">
      <w:pPr>
        <w:spacing w:after="120" w:line="240" w:lineRule="auto"/>
        <w:jc w:val="both"/>
        <w:rPr>
          <w:rFonts w:ascii="Aptos" w:eastAsia="Times New Roman" w:hAnsi="Aptos" w:cs="Times New Roman"/>
          <w:sz w:val="24"/>
          <w:szCs w:val="24"/>
        </w:rPr>
      </w:pPr>
      <w:r w:rsidRPr="00FF0CDB">
        <w:rPr>
          <w:rFonts w:ascii="Aptos" w:eastAsia="Times New Roman" w:hAnsi="Aptos" w:cs="Times New Roman"/>
          <w:b/>
          <w:bCs/>
          <w:sz w:val="24"/>
          <w:szCs w:val="24"/>
        </w:rPr>
        <w:t>CAKPL</w:t>
      </w:r>
      <w:r w:rsidRPr="00FF0CDB">
        <w:rPr>
          <w:rFonts w:ascii="Aptos" w:eastAsia="Times New Roman" w:hAnsi="Aptos" w:cs="Times New Roman"/>
          <w:sz w:val="24"/>
          <w:szCs w:val="24"/>
        </w:rPr>
        <w:t xml:space="preserve"> - </w:t>
      </w:r>
      <w:r w:rsidRPr="00FF0CDB">
        <w:rPr>
          <w:rFonts w:ascii="Aptos" w:eastAsia="Times New Roman" w:hAnsi="Aptos"/>
          <w:color w:val="000000" w:themeColor="text1"/>
          <w:sz w:val="24"/>
          <w:szCs w:val="24"/>
        </w:rPr>
        <w:t>Civilās aizsardzības un katastrofas pārvaldīšanas likums</w:t>
      </w:r>
    </w:p>
    <w:bookmarkEnd w:id="0" w:displacedByCustomXml="next"/>
    <w:sdt>
      <w:sdtPr>
        <w:rPr>
          <w:rFonts w:ascii="Aptos" w:eastAsiaTheme="minorEastAsia" w:hAnsi="Aptos" w:cs="Times New Roman"/>
          <w:b w:val="0"/>
          <w:sz w:val="22"/>
          <w:szCs w:val="22"/>
        </w:rPr>
        <w:id w:val="131823811"/>
        <w:docPartObj>
          <w:docPartGallery w:val="Table of Contents"/>
          <w:docPartUnique/>
        </w:docPartObj>
      </w:sdtPr>
      <w:sdtEndPr>
        <w:rPr>
          <w:sz w:val="24"/>
          <w:szCs w:val="24"/>
          <w:highlight w:val="yellow"/>
        </w:rPr>
      </w:sdtEndPr>
      <w:sdtContent>
        <w:p w14:paraId="73CAD5BD" w14:textId="77777777" w:rsidR="004014D1" w:rsidRPr="00874340" w:rsidRDefault="004014D1" w:rsidP="477C310B">
          <w:pPr>
            <w:pStyle w:val="TOCHeading"/>
            <w:spacing w:before="0" w:after="0"/>
            <w:contextualSpacing/>
            <w:jc w:val="both"/>
            <w:rPr>
              <w:rFonts w:ascii="Aptos" w:eastAsia="Times New Roman" w:hAnsi="Aptos" w:cs="Times New Roman"/>
              <w:color w:val="2F5496" w:themeColor="accent1" w:themeShade="BF"/>
              <w:sz w:val="24"/>
              <w:szCs w:val="24"/>
              <w:u w:val="single"/>
            </w:rPr>
          </w:pPr>
          <w:r w:rsidRPr="00874340">
            <w:rPr>
              <w:rFonts w:ascii="Aptos" w:eastAsia="Times New Roman" w:hAnsi="Aptos" w:cs="Times New Roman"/>
              <w:color w:val="2F5496" w:themeColor="accent1" w:themeShade="BF"/>
              <w:sz w:val="24"/>
              <w:szCs w:val="24"/>
              <w:u w:val="single"/>
            </w:rPr>
            <w:t>Saturs</w:t>
          </w:r>
        </w:p>
        <w:p w14:paraId="1EE9574F" w14:textId="77777777" w:rsidR="00535529" w:rsidRPr="00874340" w:rsidRDefault="00535529" w:rsidP="00535529">
          <w:pPr>
            <w:rPr>
              <w:rFonts w:ascii="Aptos" w:hAnsi="Aptos" w:cs="Times New Roman"/>
            </w:rPr>
          </w:pPr>
        </w:p>
        <w:p w14:paraId="5DC27652" w14:textId="4A707702" w:rsidR="00333747" w:rsidRPr="00874340" w:rsidRDefault="000A6089">
          <w:pPr>
            <w:pStyle w:val="TOC1"/>
            <w:tabs>
              <w:tab w:val="left" w:pos="440"/>
              <w:tab w:val="right" w:leader="dot" w:pos="15388"/>
            </w:tabs>
            <w:rPr>
              <w:rFonts w:ascii="Aptos" w:eastAsiaTheme="minorEastAsia" w:hAnsi="Aptos"/>
              <w:noProof/>
              <w:kern w:val="2"/>
              <w:sz w:val="24"/>
              <w:szCs w:val="24"/>
              <w:lang w:eastAsia="lv-LV"/>
              <w14:ligatures w14:val="standardContextual"/>
            </w:rPr>
          </w:pPr>
          <w:r w:rsidRPr="00874340">
            <w:rPr>
              <w:rFonts w:ascii="Aptos" w:hAnsi="Aptos" w:cs="Times New Roman"/>
              <w:sz w:val="24"/>
              <w:szCs w:val="24"/>
            </w:rPr>
            <w:fldChar w:fldCharType="begin"/>
          </w:r>
          <w:r w:rsidR="004014D1" w:rsidRPr="00874340">
            <w:rPr>
              <w:rFonts w:ascii="Aptos" w:hAnsi="Aptos" w:cs="Times New Roman"/>
              <w:sz w:val="24"/>
              <w:szCs w:val="24"/>
            </w:rPr>
            <w:instrText>TOC \o "1-3" \h \z \u</w:instrText>
          </w:r>
          <w:r w:rsidRPr="00874340">
            <w:rPr>
              <w:rFonts w:ascii="Aptos" w:hAnsi="Aptos" w:cs="Times New Roman"/>
              <w:sz w:val="24"/>
              <w:szCs w:val="24"/>
            </w:rPr>
            <w:fldChar w:fldCharType="separate"/>
          </w:r>
          <w:hyperlink w:anchor="_Toc200957769" w:history="1">
            <w:r w:rsidR="00333747" w:rsidRPr="00874340">
              <w:rPr>
                <w:rStyle w:val="Hyperlink"/>
                <w:rFonts w:ascii="Aptos" w:hAnsi="Aptos" w:cs="Times New Roman"/>
                <w:bCs/>
                <w:noProof/>
              </w:rPr>
              <w:t>1.</w:t>
            </w:r>
            <w:r w:rsidR="00333747" w:rsidRPr="00874340">
              <w:rPr>
                <w:rFonts w:ascii="Aptos" w:eastAsiaTheme="minorEastAsia" w:hAnsi="Aptos"/>
                <w:noProof/>
                <w:kern w:val="2"/>
                <w:sz w:val="24"/>
                <w:szCs w:val="24"/>
                <w:lang w:eastAsia="lv-LV"/>
                <w14:ligatures w14:val="standardContextual"/>
              </w:rPr>
              <w:tab/>
            </w:r>
            <w:r w:rsidR="00333747" w:rsidRPr="00874340">
              <w:rPr>
                <w:rStyle w:val="Hyperlink"/>
                <w:rFonts w:ascii="Aptos" w:hAnsi="Aptos" w:cs="Times New Roman"/>
                <w:noProof/>
              </w:rPr>
              <w:t>Vispārīgi jautājumi</w:t>
            </w:r>
            <w:r w:rsidR="00333747" w:rsidRPr="00874340">
              <w:rPr>
                <w:rFonts w:ascii="Aptos" w:hAnsi="Aptos"/>
                <w:noProof/>
                <w:webHidden/>
              </w:rPr>
              <w:tab/>
            </w:r>
            <w:r w:rsidR="00333747" w:rsidRPr="00874340">
              <w:rPr>
                <w:rFonts w:ascii="Aptos" w:hAnsi="Aptos"/>
                <w:noProof/>
                <w:webHidden/>
              </w:rPr>
              <w:fldChar w:fldCharType="begin"/>
            </w:r>
            <w:r w:rsidR="00333747" w:rsidRPr="00874340">
              <w:rPr>
                <w:rFonts w:ascii="Aptos" w:hAnsi="Aptos"/>
                <w:noProof/>
                <w:webHidden/>
              </w:rPr>
              <w:instrText xml:space="preserve"> PAGEREF _Toc200957769 \h </w:instrText>
            </w:r>
            <w:r w:rsidR="00333747" w:rsidRPr="00874340">
              <w:rPr>
                <w:rFonts w:ascii="Aptos" w:hAnsi="Aptos"/>
                <w:noProof/>
                <w:webHidden/>
              </w:rPr>
            </w:r>
            <w:r w:rsidR="00333747" w:rsidRPr="00874340">
              <w:rPr>
                <w:rFonts w:ascii="Aptos" w:hAnsi="Aptos"/>
                <w:noProof/>
                <w:webHidden/>
              </w:rPr>
              <w:fldChar w:fldCharType="separate"/>
            </w:r>
            <w:r w:rsidR="006F2C3B">
              <w:rPr>
                <w:rFonts w:ascii="Aptos" w:hAnsi="Aptos"/>
                <w:noProof/>
                <w:webHidden/>
              </w:rPr>
              <w:t>3</w:t>
            </w:r>
            <w:r w:rsidR="00333747" w:rsidRPr="00874340">
              <w:rPr>
                <w:rFonts w:ascii="Aptos" w:hAnsi="Aptos"/>
                <w:noProof/>
                <w:webHidden/>
              </w:rPr>
              <w:fldChar w:fldCharType="end"/>
            </w:r>
          </w:hyperlink>
        </w:p>
        <w:p w14:paraId="08421184" w14:textId="1EF0A419" w:rsidR="00333747" w:rsidRPr="00874340" w:rsidRDefault="00333747">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200957770" w:history="1">
            <w:r w:rsidRPr="00874340">
              <w:rPr>
                <w:rStyle w:val="Hyperlink"/>
                <w:rFonts w:ascii="Aptos" w:hAnsi="Aptos" w:cs="Times New Roman"/>
                <w:bCs/>
                <w:noProof/>
              </w:rPr>
              <w:t>2.</w:t>
            </w:r>
            <w:r w:rsidRPr="00874340">
              <w:rPr>
                <w:rFonts w:ascii="Aptos" w:eastAsiaTheme="minorEastAsia" w:hAnsi="Aptos"/>
                <w:noProof/>
                <w:kern w:val="2"/>
                <w:sz w:val="24"/>
                <w:szCs w:val="24"/>
                <w:lang w:eastAsia="lv-LV"/>
                <w14:ligatures w14:val="standardContextual"/>
              </w:rPr>
              <w:tab/>
            </w:r>
            <w:r w:rsidRPr="00874340">
              <w:rPr>
                <w:rStyle w:val="Hyperlink"/>
                <w:rFonts w:ascii="Aptos" w:hAnsi="Aptos" w:cs="Times New Roman"/>
                <w:noProof/>
              </w:rPr>
              <w:t>Darbību un izmaksu attiecināmība</w:t>
            </w:r>
            <w:r w:rsidRPr="00874340">
              <w:rPr>
                <w:rFonts w:ascii="Aptos" w:hAnsi="Aptos"/>
                <w:noProof/>
                <w:webHidden/>
              </w:rPr>
              <w:tab/>
            </w:r>
            <w:r w:rsidRPr="00874340">
              <w:rPr>
                <w:rFonts w:ascii="Aptos" w:hAnsi="Aptos"/>
                <w:noProof/>
                <w:webHidden/>
              </w:rPr>
              <w:fldChar w:fldCharType="begin"/>
            </w:r>
            <w:r w:rsidRPr="00874340">
              <w:rPr>
                <w:rFonts w:ascii="Aptos" w:hAnsi="Aptos"/>
                <w:noProof/>
                <w:webHidden/>
              </w:rPr>
              <w:instrText xml:space="preserve"> PAGEREF _Toc200957770 \h </w:instrText>
            </w:r>
            <w:r w:rsidRPr="00874340">
              <w:rPr>
                <w:rFonts w:ascii="Aptos" w:hAnsi="Aptos"/>
                <w:noProof/>
                <w:webHidden/>
              </w:rPr>
            </w:r>
            <w:r w:rsidRPr="00874340">
              <w:rPr>
                <w:rFonts w:ascii="Aptos" w:hAnsi="Aptos"/>
                <w:noProof/>
                <w:webHidden/>
              </w:rPr>
              <w:fldChar w:fldCharType="separate"/>
            </w:r>
            <w:r w:rsidR="006F2C3B">
              <w:rPr>
                <w:rFonts w:ascii="Aptos" w:hAnsi="Aptos"/>
                <w:noProof/>
                <w:webHidden/>
              </w:rPr>
              <w:t>5</w:t>
            </w:r>
            <w:r w:rsidRPr="00874340">
              <w:rPr>
                <w:rFonts w:ascii="Aptos" w:hAnsi="Aptos"/>
                <w:noProof/>
                <w:webHidden/>
              </w:rPr>
              <w:fldChar w:fldCharType="end"/>
            </w:r>
          </w:hyperlink>
        </w:p>
        <w:p w14:paraId="69A6B3BE" w14:textId="54ACE238" w:rsidR="00333747" w:rsidRPr="00874340" w:rsidRDefault="00333747">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200957771" w:history="1">
            <w:r w:rsidRPr="00874340">
              <w:rPr>
                <w:rStyle w:val="Hyperlink"/>
                <w:rFonts w:ascii="Aptos" w:hAnsi="Aptos" w:cs="Times New Roman"/>
                <w:bCs/>
                <w:noProof/>
              </w:rPr>
              <w:t>3.</w:t>
            </w:r>
            <w:r w:rsidRPr="00874340">
              <w:rPr>
                <w:rFonts w:ascii="Aptos" w:eastAsiaTheme="minorEastAsia" w:hAnsi="Aptos"/>
                <w:noProof/>
                <w:kern w:val="2"/>
                <w:sz w:val="24"/>
                <w:szCs w:val="24"/>
                <w:lang w:eastAsia="lv-LV"/>
                <w14:ligatures w14:val="standardContextual"/>
              </w:rPr>
              <w:tab/>
            </w:r>
            <w:r w:rsidRPr="00874340">
              <w:rPr>
                <w:rStyle w:val="Hyperlink"/>
                <w:rFonts w:ascii="Aptos" w:hAnsi="Aptos" w:cs="Times New Roman"/>
                <w:noProof/>
              </w:rPr>
              <w:t>Projekta iesnieguma sagatavošana</w:t>
            </w:r>
            <w:r w:rsidRPr="00874340">
              <w:rPr>
                <w:rFonts w:ascii="Aptos" w:hAnsi="Aptos"/>
                <w:noProof/>
                <w:webHidden/>
              </w:rPr>
              <w:tab/>
            </w:r>
            <w:r w:rsidRPr="00874340">
              <w:rPr>
                <w:rFonts w:ascii="Aptos" w:hAnsi="Aptos"/>
                <w:noProof/>
                <w:webHidden/>
              </w:rPr>
              <w:fldChar w:fldCharType="begin"/>
            </w:r>
            <w:r w:rsidRPr="00874340">
              <w:rPr>
                <w:rFonts w:ascii="Aptos" w:hAnsi="Aptos"/>
                <w:noProof/>
                <w:webHidden/>
              </w:rPr>
              <w:instrText xml:space="preserve"> PAGEREF _Toc200957771 \h </w:instrText>
            </w:r>
            <w:r w:rsidRPr="00874340">
              <w:rPr>
                <w:rFonts w:ascii="Aptos" w:hAnsi="Aptos"/>
                <w:noProof/>
                <w:webHidden/>
              </w:rPr>
            </w:r>
            <w:r w:rsidRPr="00874340">
              <w:rPr>
                <w:rFonts w:ascii="Aptos" w:hAnsi="Aptos"/>
                <w:noProof/>
                <w:webHidden/>
              </w:rPr>
              <w:fldChar w:fldCharType="separate"/>
            </w:r>
            <w:r w:rsidR="006F2C3B">
              <w:rPr>
                <w:rFonts w:ascii="Aptos" w:hAnsi="Aptos"/>
                <w:noProof/>
                <w:webHidden/>
              </w:rPr>
              <w:t>13</w:t>
            </w:r>
            <w:r w:rsidRPr="00874340">
              <w:rPr>
                <w:rFonts w:ascii="Aptos" w:hAnsi="Aptos"/>
                <w:noProof/>
                <w:webHidden/>
              </w:rPr>
              <w:fldChar w:fldCharType="end"/>
            </w:r>
          </w:hyperlink>
        </w:p>
        <w:p w14:paraId="3B4A621B" w14:textId="1BB180C3" w:rsidR="00333747" w:rsidRPr="00874340" w:rsidRDefault="00333747">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200957772" w:history="1">
            <w:r w:rsidRPr="00874340">
              <w:rPr>
                <w:rStyle w:val="Hyperlink"/>
                <w:rFonts w:ascii="Aptos" w:hAnsi="Aptos" w:cs="Times New Roman"/>
                <w:bCs/>
                <w:noProof/>
              </w:rPr>
              <w:t>4.</w:t>
            </w:r>
            <w:r w:rsidRPr="00874340">
              <w:rPr>
                <w:rFonts w:ascii="Aptos" w:eastAsiaTheme="minorEastAsia" w:hAnsi="Aptos"/>
                <w:noProof/>
                <w:kern w:val="2"/>
                <w:sz w:val="24"/>
                <w:szCs w:val="24"/>
                <w:lang w:eastAsia="lv-LV"/>
                <w14:ligatures w14:val="standardContextual"/>
              </w:rPr>
              <w:tab/>
            </w:r>
            <w:r w:rsidRPr="00874340">
              <w:rPr>
                <w:rStyle w:val="Hyperlink"/>
                <w:rFonts w:ascii="Aptos" w:hAnsi="Aptos"/>
                <w:noProof/>
                <w:lang w:eastAsia="lv-LV"/>
              </w:rPr>
              <w:t>Prioritāro objektu saraksts</w:t>
            </w:r>
            <w:r w:rsidRPr="00874340">
              <w:rPr>
                <w:rFonts w:ascii="Aptos" w:hAnsi="Aptos"/>
                <w:noProof/>
                <w:webHidden/>
              </w:rPr>
              <w:tab/>
            </w:r>
            <w:r w:rsidRPr="00874340">
              <w:rPr>
                <w:rFonts w:ascii="Aptos" w:hAnsi="Aptos"/>
                <w:noProof/>
                <w:webHidden/>
              </w:rPr>
              <w:fldChar w:fldCharType="begin"/>
            </w:r>
            <w:r w:rsidRPr="00874340">
              <w:rPr>
                <w:rFonts w:ascii="Aptos" w:hAnsi="Aptos"/>
                <w:noProof/>
                <w:webHidden/>
              </w:rPr>
              <w:instrText xml:space="preserve"> PAGEREF _Toc200957772 \h </w:instrText>
            </w:r>
            <w:r w:rsidRPr="00874340">
              <w:rPr>
                <w:rFonts w:ascii="Aptos" w:hAnsi="Aptos"/>
                <w:noProof/>
                <w:webHidden/>
              </w:rPr>
            </w:r>
            <w:r w:rsidRPr="00874340">
              <w:rPr>
                <w:rFonts w:ascii="Aptos" w:hAnsi="Aptos"/>
                <w:noProof/>
                <w:webHidden/>
              </w:rPr>
              <w:fldChar w:fldCharType="separate"/>
            </w:r>
            <w:r w:rsidR="006F2C3B">
              <w:rPr>
                <w:rFonts w:ascii="Aptos" w:hAnsi="Aptos"/>
                <w:noProof/>
                <w:webHidden/>
              </w:rPr>
              <w:t>23</w:t>
            </w:r>
            <w:r w:rsidRPr="00874340">
              <w:rPr>
                <w:rFonts w:ascii="Aptos" w:hAnsi="Aptos"/>
                <w:noProof/>
                <w:webHidden/>
              </w:rPr>
              <w:fldChar w:fldCharType="end"/>
            </w:r>
          </w:hyperlink>
        </w:p>
        <w:p w14:paraId="2FA276BC" w14:textId="6F3BBCCB" w:rsidR="00333747" w:rsidRPr="00874340" w:rsidRDefault="00333747">
          <w:pPr>
            <w:pStyle w:val="TOC1"/>
            <w:tabs>
              <w:tab w:val="left" w:pos="440"/>
              <w:tab w:val="right" w:leader="dot" w:pos="15388"/>
            </w:tabs>
            <w:rPr>
              <w:rFonts w:ascii="Aptos" w:eastAsiaTheme="minorEastAsia" w:hAnsi="Aptos"/>
              <w:noProof/>
              <w:kern w:val="2"/>
              <w:sz w:val="24"/>
              <w:szCs w:val="24"/>
              <w:lang w:eastAsia="lv-LV"/>
              <w14:ligatures w14:val="standardContextual"/>
            </w:rPr>
          </w:pPr>
          <w:hyperlink w:anchor="_Toc200957773" w:history="1">
            <w:r w:rsidRPr="00874340">
              <w:rPr>
                <w:rStyle w:val="Hyperlink"/>
                <w:rFonts w:ascii="Aptos" w:hAnsi="Aptos"/>
                <w:bCs/>
                <w:noProof/>
                <w:lang w:eastAsia="lv-LV"/>
              </w:rPr>
              <w:t>5.</w:t>
            </w:r>
            <w:r w:rsidRPr="00874340">
              <w:rPr>
                <w:rFonts w:ascii="Aptos" w:eastAsiaTheme="minorEastAsia" w:hAnsi="Aptos"/>
                <w:noProof/>
                <w:kern w:val="2"/>
                <w:sz w:val="24"/>
                <w:szCs w:val="24"/>
                <w:lang w:eastAsia="lv-LV"/>
                <w14:ligatures w14:val="standardContextual"/>
              </w:rPr>
              <w:tab/>
            </w:r>
            <w:r w:rsidRPr="00874340">
              <w:rPr>
                <w:rStyle w:val="Hyperlink"/>
                <w:rFonts w:ascii="Aptos" w:hAnsi="Aptos"/>
                <w:noProof/>
                <w:lang w:eastAsia="lv-LV"/>
              </w:rPr>
              <w:t>Minimālās prasības III kategorijas patvertnes ierīkošanai</w:t>
            </w:r>
            <w:r w:rsidRPr="00874340">
              <w:rPr>
                <w:rFonts w:ascii="Aptos" w:hAnsi="Aptos"/>
                <w:noProof/>
                <w:webHidden/>
              </w:rPr>
              <w:tab/>
            </w:r>
            <w:r w:rsidRPr="00874340">
              <w:rPr>
                <w:rFonts w:ascii="Aptos" w:hAnsi="Aptos"/>
                <w:noProof/>
                <w:webHidden/>
              </w:rPr>
              <w:fldChar w:fldCharType="begin"/>
            </w:r>
            <w:r w:rsidRPr="00874340">
              <w:rPr>
                <w:rFonts w:ascii="Aptos" w:hAnsi="Aptos"/>
                <w:noProof/>
                <w:webHidden/>
              </w:rPr>
              <w:instrText xml:space="preserve"> PAGEREF _Toc200957773 \h </w:instrText>
            </w:r>
            <w:r w:rsidRPr="00874340">
              <w:rPr>
                <w:rFonts w:ascii="Aptos" w:hAnsi="Aptos"/>
                <w:noProof/>
                <w:webHidden/>
              </w:rPr>
            </w:r>
            <w:r w:rsidRPr="00874340">
              <w:rPr>
                <w:rFonts w:ascii="Aptos" w:hAnsi="Aptos"/>
                <w:noProof/>
                <w:webHidden/>
              </w:rPr>
              <w:fldChar w:fldCharType="separate"/>
            </w:r>
            <w:r w:rsidR="006F2C3B">
              <w:rPr>
                <w:rFonts w:ascii="Aptos" w:hAnsi="Aptos"/>
                <w:noProof/>
                <w:webHidden/>
              </w:rPr>
              <w:t>28</w:t>
            </w:r>
            <w:r w:rsidRPr="00874340">
              <w:rPr>
                <w:rFonts w:ascii="Aptos" w:hAnsi="Aptos"/>
                <w:noProof/>
                <w:webHidden/>
              </w:rPr>
              <w:fldChar w:fldCharType="end"/>
            </w:r>
          </w:hyperlink>
        </w:p>
        <w:p w14:paraId="281F5DAA" w14:textId="47E5643E" w:rsidR="00B01D59" w:rsidRDefault="000A6089" w:rsidP="4E9C5F0A">
          <w:pPr>
            <w:pStyle w:val="TOC1"/>
            <w:tabs>
              <w:tab w:val="left" w:pos="435"/>
              <w:tab w:val="right" w:leader="dot" w:pos="15390"/>
            </w:tabs>
            <w:rPr>
              <w:rFonts w:ascii="Aptos" w:hAnsi="Aptos" w:cs="Times New Roman"/>
              <w:sz w:val="24"/>
              <w:szCs w:val="24"/>
            </w:rPr>
          </w:pPr>
          <w:r w:rsidRPr="00874340">
            <w:rPr>
              <w:rFonts w:ascii="Aptos" w:hAnsi="Aptos" w:cs="Times New Roman"/>
              <w:sz w:val="24"/>
              <w:szCs w:val="24"/>
            </w:rPr>
            <w:fldChar w:fldCharType="end"/>
          </w:r>
        </w:p>
        <w:p w14:paraId="13822E28" w14:textId="56236D27" w:rsidR="00966B55" w:rsidRPr="00B01D59" w:rsidRDefault="001B64E5" w:rsidP="00B01D59">
          <w:pPr>
            <w:rPr>
              <w:highlight w:val="yellow"/>
            </w:rPr>
          </w:pPr>
        </w:p>
      </w:sdtContent>
    </w:sdt>
    <w:tbl>
      <w:tblPr>
        <w:tblW w:w="153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6"/>
        <w:gridCol w:w="4422"/>
        <w:gridCol w:w="34"/>
        <w:gridCol w:w="9072"/>
      </w:tblGrid>
      <w:tr w:rsidR="00EA0441" w:rsidRPr="00FF0CDB" w14:paraId="77F4DDC2" w14:textId="77777777" w:rsidTr="431F7BAB">
        <w:trPr>
          <w:trHeight w:val="300"/>
        </w:trPr>
        <w:tc>
          <w:tcPr>
            <w:tcW w:w="1776"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FF0CDB" w:rsidRDefault="00640E97" w:rsidP="00FF0CDB">
            <w:pPr>
              <w:spacing w:after="120" w:line="240" w:lineRule="auto"/>
              <w:ind w:left="17" w:right="17"/>
              <w:contextualSpacing/>
              <w:rPr>
                <w:rFonts w:ascii="Aptos" w:hAnsi="Aptos" w:cs="Times New Roman"/>
                <w:b/>
                <w:bCs/>
              </w:rPr>
            </w:pPr>
            <w:proofErr w:type="spellStart"/>
            <w:r w:rsidRPr="00FF0CDB">
              <w:rPr>
                <w:rFonts w:ascii="Aptos" w:hAnsi="Aptos" w:cs="Times New Roman"/>
                <w:b/>
                <w:bCs/>
              </w:rPr>
              <w:lastRenderedPageBreak/>
              <w:t>Nr.p.k</w:t>
            </w:r>
            <w:proofErr w:type="spellEnd"/>
            <w:r w:rsidRPr="00FF0CDB">
              <w:rPr>
                <w:rFonts w:ascii="Aptos" w:hAnsi="Aptos" w:cs="Times New Roman"/>
                <w:b/>
                <w:bCs/>
              </w:rPr>
              <w:t>.</w:t>
            </w:r>
          </w:p>
        </w:tc>
        <w:tc>
          <w:tcPr>
            <w:tcW w:w="4422"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FF0CDB" w:rsidRDefault="00640E97" w:rsidP="00FF0CDB">
            <w:pPr>
              <w:spacing w:after="120" w:line="240" w:lineRule="auto"/>
              <w:ind w:left="17" w:right="17"/>
              <w:contextualSpacing/>
              <w:rPr>
                <w:rFonts w:ascii="Aptos" w:hAnsi="Aptos" w:cs="Times New Roman"/>
                <w:b/>
              </w:rPr>
            </w:pPr>
            <w:r w:rsidRPr="00FF0CDB">
              <w:rPr>
                <w:rFonts w:ascii="Aptos" w:hAnsi="Aptos" w:cs="Times New Roman"/>
                <w:b/>
              </w:rPr>
              <w:t>Jautājumi</w:t>
            </w:r>
          </w:p>
        </w:tc>
        <w:tc>
          <w:tcPr>
            <w:tcW w:w="9106" w:type="dxa"/>
            <w:gridSpan w:val="2"/>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FF0CDB" w:rsidRDefault="00640E97" w:rsidP="00FF0CDB">
            <w:pPr>
              <w:spacing w:after="120" w:line="240" w:lineRule="auto"/>
              <w:contextualSpacing/>
              <w:rPr>
                <w:rFonts w:ascii="Aptos" w:hAnsi="Aptos" w:cs="Times New Roman"/>
                <w:b/>
              </w:rPr>
            </w:pPr>
            <w:r w:rsidRPr="00FF0CDB">
              <w:rPr>
                <w:rFonts w:ascii="Aptos" w:hAnsi="Aptos" w:cs="Times New Roman"/>
                <w:b/>
              </w:rPr>
              <w:t>Atbildes</w:t>
            </w:r>
          </w:p>
        </w:tc>
      </w:tr>
      <w:tr w:rsidR="00640E97" w:rsidRPr="00FF0CDB" w14:paraId="131B41A7" w14:textId="77777777" w:rsidTr="431F7BAB">
        <w:trPr>
          <w:trHeight w:val="436"/>
        </w:trPr>
        <w:tc>
          <w:tcPr>
            <w:tcW w:w="15304" w:type="dxa"/>
            <w:gridSpan w:val="4"/>
            <w:tcBorders>
              <w:bottom w:val="single" w:sz="4" w:space="0" w:color="000000" w:themeColor="text1"/>
            </w:tcBorders>
            <w:shd w:val="clear" w:color="auto" w:fill="E7E6E6" w:themeFill="background2"/>
            <w:vAlign w:val="center"/>
          </w:tcPr>
          <w:p w14:paraId="07EC663F" w14:textId="78494CB3" w:rsidR="00640E97" w:rsidRPr="00FF0CDB" w:rsidRDefault="006D3557" w:rsidP="00FF0CDB">
            <w:pPr>
              <w:pStyle w:val="Heading1"/>
              <w:numPr>
                <w:ilvl w:val="0"/>
                <w:numId w:val="1"/>
              </w:numPr>
              <w:tabs>
                <w:tab w:val="num" w:pos="360"/>
              </w:tabs>
              <w:spacing w:before="0" w:after="120" w:line="240" w:lineRule="auto"/>
              <w:ind w:left="0" w:firstLine="0"/>
              <w:contextualSpacing/>
              <w:rPr>
                <w:rFonts w:ascii="Aptos" w:hAnsi="Aptos" w:cs="Times New Roman"/>
                <w:b w:val="0"/>
                <w:sz w:val="22"/>
                <w:szCs w:val="22"/>
              </w:rPr>
            </w:pPr>
            <w:bookmarkStart w:id="1" w:name="_Hlk156999165"/>
            <w:bookmarkStart w:id="2" w:name="_Toc200957769"/>
            <w:r w:rsidRPr="00FF0CDB">
              <w:rPr>
                <w:rFonts w:ascii="Aptos" w:hAnsi="Aptos" w:cs="Times New Roman"/>
                <w:sz w:val="22"/>
                <w:szCs w:val="22"/>
              </w:rPr>
              <w:t>Vispārīgi jautājumi</w:t>
            </w:r>
            <w:bookmarkEnd w:id="1"/>
            <w:bookmarkEnd w:id="2"/>
          </w:p>
        </w:tc>
      </w:tr>
      <w:tr w:rsidR="00EA0441" w:rsidRPr="00FF0CDB" w14:paraId="7D4382B4" w14:textId="77777777" w:rsidTr="431F7BAB">
        <w:trPr>
          <w:trHeight w:val="853"/>
        </w:trPr>
        <w:tc>
          <w:tcPr>
            <w:tcW w:w="1776" w:type="dxa"/>
            <w:tcBorders>
              <w:bottom w:val="single" w:sz="4" w:space="0" w:color="000000" w:themeColor="text1"/>
              <w:right w:val="single" w:sz="4" w:space="0" w:color="auto"/>
            </w:tcBorders>
            <w:vAlign w:val="center"/>
          </w:tcPr>
          <w:p w14:paraId="169F7729" w14:textId="53B45C21" w:rsidR="006C1764" w:rsidRPr="00FF0CDB" w:rsidRDefault="004D7805" w:rsidP="00FF0CDB">
            <w:pPr>
              <w:spacing w:after="120" w:line="240" w:lineRule="auto"/>
              <w:rPr>
                <w:rFonts w:ascii="Aptos" w:hAnsi="Aptos" w:cs="Times New Roman"/>
              </w:rPr>
            </w:pPr>
            <w:r w:rsidRPr="00FF0CDB">
              <w:rPr>
                <w:rFonts w:ascii="Aptos" w:hAnsi="Aptos" w:cs="Times New Roman"/>
              </w:rPr>
              <w:t>1.1.</w:t>
            </w:r>
          </w:p>
        </w:tc>
        <w:tc>
          <w:tcPr>
            <w:tcW w:w="4422" w:type="dxa"/>
            <w:tcBorders>
              <w:bottom w:val="single" w:sz="4" w:space="0" w:color="000000" w:themeColor="text1"/>
              <w:right w:val="single" w:sz="4" w:space="0" w:color="auto"/>
            </w:tcBorders>
            <w:vAlign w:val="center"/>
          </w:tcPr>
          <w:p w14:paraId="1972F002" w14:textId="77777777" w:rsidR="1E3ACC12" w:rsidRPr="00FF0CDB" w:rsidRDefault="004D7805" w:rsidP="00FF0CDB">
            <w:pPr>
              <w:spacing w:after="120" w:line="240" w:lineRule="auto"/>
              <w:jc w:val="both"/>
              <w:rPr>
                <w:rFonts w:ascii="Aptos" w:eastAsia="Times New Roman" w:hAnsi="Aptos" w:cs="Times New Roman"/>
              </w:rPr>
            </w:pPr>
            <w:r w:rsidRPr="00FF0CDB">
              <w:rPr>
                <w:rFonts w:ascii="Aptos" w:eastAsia="Times New Roman" w:hAnsi="Aptos" w:cs="Times New Roman"/>
              </w:rPr>
              <w:t>Redzam, ka ir izsludināta projektu atlase 5.1.1.9. pasākumam, kur atlases veids ir</w:t>
            </w:r>
            <w:r w:rsidRPr="00FF0CDB">
              <w:rPr>
                <w:rFonts w:ascii="Arial" w:eastAsia="Times New Roman" w:hAnsi="Arial" w:cs="Arial"/>
              </w:rPr>
              <w:t> </w:t>
            </w:r>
            <w:r w:rsidRPr="00FF0CDB">
              <w:rPr>
                <w:rFonts w:ascii="Aptos" w:eastAsia="Times New Roman" w:hAnsi="Aptos" w:cs="Times New Roman"/>
              </w:rPr>
              <w:t xml:space="preserve"> IPIA. Vai</w:t>
            </w:r>
            <w:r w:rsidRPr="00FF0CDB">
              <w:rPr>
                <w:rFonts w:ascii="Aptos" w:eastAsia="Times New Roman" w:hAnsi="Aptos" w:cs="Aptos"/>
              </w:rPr>
              <w:t> </w:t>
            </w:r>
            <w:r w:rsidRPr="00FF0CDB">
              <w:rPr>
                <w:rFonts w:ascii="Aptos" w:eastAsia="Times New Roman" w:hAnsi="Aptos" w:cs="Times New Roman"/>
              </w:rPr>
              <w:t xml:space="preserve"> pareizi saprotam, ka ir noteikti projektu iesniedz</w:t>
            </w:r>
            <w:r w:rsidRPr="00FF0CDB">
              <w:rPr>
                <w:rFonts w:ascii="Aptos" w:eastAsia="Times New Roman" w:hAnsi="Aptos" w:cs="Aptos"/>
              </w:rPr>
              <w:t>ē</w:t>
            </w:r>
            <w:r w:rsidRPr="00FF0CDB">
              <w:rPr>
                <w:rFonts w:ascii="Aptos" w:eastAsia="Times New Roman" w:hAnsi="Aptos" w:cs="Times New Roman"/>
              </w:rPr>
              <w:t>ji? </w:t>
            </w:r>
          </w:p>
          <w:p w14:paraId="36C3E17D" w14:textId="1FABC93E" w:rsidR="004D7805" w:rsidRPr="00FF0CDB" w:rsidRDefault="004D7805" w:rsidP="00FF0CDB">
            <w:pPr>
              <w:spacing w:after="120" w:line="240" w:lineRule="auto"/>
              <w:jc w:val="both"/>
              <w:rPr>
                <w:rFonts w:ascii="Aptos" w:eastAsia="Times New Roman" w:hAnsi="Aptos" w:cs="Times New Roman"/>
                <w:i/>
                <w:iCs/>
              </w:rPr>
            </w:pPr>
            <w:r w:rsidRPr="00FF0CDB">
              <w:rPr>
                <w:rFonts w:ascii="Aptos" w:eastAsia="Times New Roman" w:hAnsi="Aptos" w:cs="Times New Roman"/>
                <w:i/>
                <w:iCs/>
              </w:rPr>
              <w:t>(e-pastā)</w:t>
            </w:r>
          </w:p>
        </w:tc>
        <w:tc>
          <w:tcPr>
            <w:tcW w:w="9106" w:type="dxa"/>
            <w:gridSpan w:val="2"/>
            <w:tcBorders>
              <w:left w:val="single" w:sz="4" w:space="0" w:color="auto"/>
              <w:bottom w:val="single" w:sz="4" w:space="0" w:color="000000" w:themeColor="text1"/>
            </w:tcBorders>
            <w:vAlign w:val="center"/>
          </w:tcPr>
          <w:p w14:paraId="4BDA6DC4" w14:textId="1795021F" w:rsidR="1E3ACC12" w:rsidRPr="00FF0CDB" w:rsidRDefault="000E7696" w:rsidP="00FF0CDB">
            <w:pPr>
              <w:spacing w:after="120" w:line="240" w:lineRule="auto"/>
              <w:jc w:val="both"/>
              <w:rPr>
                <w:rFonts w:ascii="Aptos" w:eastAsia="Times New Roman" w:hAnsi="Aptos" w:cs="Times New Roman"/>
              </w:rPr>
            </w:pPr>
            <w:r w:rsidRPr="00FF0CDB">
              <w:rPr>
                <w:rFonts w:ascii="Aptos" w:eastAsia="Times New Roman" w:hAnsi="Aptos" w:cs="Times New Roman"/>
              </w:rPr>
              <w:t>5.1.1.9. pasākuma projektu iesniegumu atlase ir IPIA un objekti (patvertnes), kurus paredzēts pielāgot ir noteikti MK rīkojuma Nr. 316 pielikumos, kas ir noteikti kā ierobežotas informācijas dokumenti. Informācijai par pielikumos iekļautajiem objektiem, lūdzu sazināties ar</w:t>
            </w:r>
            <w:r w:rsidRPr="00FF0CDB">
              <w:rPr>
                <w:rFonts w:ascii="Arial" w:eastAsia="Times New Roman" w:hAnsi="Arial" w:cs="Arial"/>
              </w:rPr>
              <w:t> </w:t>
            </w:r>
            <w:r w:rsidRPr="00FF0CDB">
              <w:rPr>
                <w:rFonts w:ascii="Aptos" w:eastAsia="Times New Roman" w:hAnsi="Aptos" w:cs="Times New Roman"/>
              </w:rPr>
              <w:t xml:space="preserve"> IeM </w:t>
            </w:r>
            <w:r w:rsidRPr="00FF0CDB">
              <w:rPr>
                <w:rFonts w:ascii="Aptos" w:eastAsia="Times New Roman" w:hAnsi="Aptos" w:cs="Aptos"/>
              </w:rPr>
              <w:t>Ā</w:t>
            </w:r>
            <w:r w:rsidRPr="00FF0CDB">
              <w:rPr>
                <w:rFonts w:ascii="Aptos" w:eastAsia="Times New Roman" w:hAnsi="Aptos" w:cs="Times New Roman"/>
              </w:rPr>
              <w:t>rvalstu invest</w:t>
            </w:r>
            <w:r w:rsidRPr="00FF0CDB">
              <w:rPr>
                <w:rFonts w:ascii="Aptos" w:eastAsia="Times New Roman" w:hAnsi="Aptos" w:cs="Aptos"/>
              </w:rPr>
              <w:t>ī</w:t>
            </w:r>
            <w:r w:rsidRPr="00FF0CDB">
              <w:rPr>
                <w:rFonts w:ascii="Aptos" w:eastAsia="Times New Roman" w:hAnsi="Aptos" w:cs="Times New Roman"/>
              </w:rPr>
              <w:t>ciju att</w:t>
            </w:r>
            <w:r w:rsidRPr="00FF0CDB">
              <w:rPr>
                <w:rFonts w:ascii="Aptos" w:eastAsia="Times New Roman" w:hAnsi="Aptos" w:cs="Aptos"/>
              </w:rPr>
              <w:t>ī</w:t>
            </w:r>
            <w:r w:rsidRPr="00FF0CDB">
              <w:rPr>
                <w:rFonts w:ascii="Aptos" w:eastAsia="Times New Roman" w:hAnsi="Aptos" w:cs="Times New Roman"/>
              </w:rPr>
              <w:t>st</w:t>
            </w:r>
            <w:r w:rsidRPr="00FF0CDB">
              <w:rPr>
                <w:rFonts w:ascii="Aptos" w:eastAsia="Times New Roman" w:hAnsi="Aptos" w:cs="Aptos"/>
              </w:rPr>
              <w:t>ī</w:t>
            </w:r>
            <w:r w:rsidRPr="00FF0CDB">
              <w:rPr>
                <w:rFonts w:ascii="Aptos" w:eastAsia="Times New Roman" w:hAnsi="Aptos" w:cs="Times New Roman"/>
              </w:rPr>
              <w:t>bas noda</w:t>
            </w:r>
            <w:r w:rsidRPr="00FF0CDB">
              <w:rPr>
                <w:rFonts w:ascii="Aptos" w:eastAsia="Times New Roman" w:hAnsi="Aptos" w:cs="Aptos"/>
              </w:rPr>
              <w:t>ļ</w:t>
            </w:r>
            <w:r w:rsidRPr="00FF0CDB">
              <w:rPr>
                <w:rFonts w:ascii="Aptos" w:eastAsia="Times New Roman" w:hAnsi="Aptos" w:cs="Times New Roman"/>
              </w:rPr>
              <w:t>as vad</w:t>
            </w:r>
            <w:r w:rsidRPr="00FF0CDB">
              <w:rPr>
                <w:rFonts w:ascii="Aptos" w:eastAsia="Times New Roman" w:hAnsi="Aptos" w:cs="Aptos"/>
              </w:rPr>
              <w:t>ī</w:t>
            </w:r>
            <w:r w:rsidRPr="00FF0CDB">
              <w:rPr>
                <w:rFonts w:ascii="Aptos" w:eastAsia="Times New Roman" w:hAnsi="Aptos" w:cs="Times New Roman"/>
              </w:rPr>
              <w:t>t</w:t>
            </w:r>
            <w:r w:rsidRPr="00FF0CDB">
              <w:rPr>
                <w:rFonts w:ascii="Aptos" w:eastAsia="Times New Roman" w:hAnsi="Aptos" w:cs="Aptos"/>
              </w:rPr>
              <w:t>ā</w:t>
            </w:r>
            <w:r w:rsidRPr="00FF0CDB">
              <w:rPr>
                <w:rFonts w:ascii="Aptos" w:eastAsia="Times New Roman" w:hAnsi="Aptos" w:cs="Times New Roman"/>
              </w:rPr>
              <w:t xml:space="preserve">ju Vairi </w:t>
            </w:r>
            <w:proofErr w:type="spellStart"/>
            <w:r w:rsidRPr="00FF0CDB">
              <w:rPr>
                <w:rFonts w:ascii="Aptos" w:eastAsia="Times New Roman" w:hAnsi="Aptos" w:cs="Times New Roman"/>
              </w:rPr>
              <w:t>Stramkali</w:t>
            </w:r>
            <w:proofErr w:type="spellEnd"/>
            <w:r w:rsidRPr="00FF0CDB">
              <w:rPr>
                <w:rFonts w:ascii="Aptos" w:eastAsia="Times New Roman" w:hAnsi="Aptos" w:cs="Times New Roman"/>
              </w:rPr>
              <w:t>,</w:t>
            </w:r>
            <w:r w:rsidRPr="00FF0CDB">
              <w:rPr>
                <w:rFonts w:ascii="Arial" w:eastAsia="Times New Roman" w:hAnsi="Arial" w:cs="Arial"/>
              </w:rPr>
              <w:t> </w:t>
            </w:r>
            <w:hyperlink r:id="rId14" w:tgtFrame="_blank" w:history="1">
              <w:r w:rsidRPr="00FF0CDB">
                <w:rPr>
                  <w:rStyle w:val="Hyperlink"/>
                  <w:rFonts w:ascii="Aptos" w:eastAsia="Times New Roman" w:hAnsi="Aptos" w:cs="Times New Roman"/>
                </w:rPr>
                <w:t>vairis.stramkalis@iem.gov.lv</w:t>
              </w:r>
            </w:hyperlink>
            <w:r w:rsidRPr="00FF0CDB">
              <w:rPr>
                <w:rFonts w:ascii="Aptos" w:eastAsia="Times New Roman" w:hAnsi="Aptos" w:cs="Times New Roman"/>
              </w:rPr>
              <w:t>, tālr.: +371 67219435. </w:t>
            </w:r>
          </w:p>
        </w:tc>
      </w:tr>
      <w:tr w:rsidR="00EA0441" w:rsidRPr="00FF0CDB" w14:paraId="7848B6C1" w14:textId="77777777" w:rsidTr="431F7BAB">
        <w:trPr>
          <w:trHeight w:val="632"/>
        </w:trPr>
        <w:tc>
          <w:tcPr>
            <w:tcW w:w="1776" w:type="dxa"/>
            <w:tcBorders>
              <w:bottom w:val="single" w:sz="4" w:space="0" w:color="000000" w:themeColor="text1"/>
              <w:right w:val="single" w:sz="4" w:space="0" w:color="auto"/>
            </w:tcBorders>
            <w:vAlign w:val="center"/>
          </w:tcPr>
          <w:p w14:paraId="0CA1342B" w14:textId="03909BE4" w:rsidR="00802724" w:rsidRPr="00FF0CDB" w:rsidRDefault="00C47ED9" w:rsidP="00FF0CDB">
            <w:pPr>
              <w:tabs>
                <w:tab w:val="left" w:pos="780"/>
              </w:tabs>
              <w:spacing w:after="120" w:line="240" w:lineRule="auto"/>
              <w:rPr>
                <w:rFonts w:ascii="Aptos" w:hAnsi="Aptos" w:cs="Times New Roman"/>
              </w:rPr>
            </w:pPr>
            <w:r w:rsidRPr="00FF0CDB">
              <w:rPr>
                <w:rFonts w:ascii="Aptos" w:hAnsi="Aptos" w:cs="Times New Roman"/>
              </w:rPr>
              <w:t>1.2.</w:t>
            </w:r>
          </w:p>
        </w:tc>
        <w:tc>
          <w:tcPr>
            <w:tcW w:w="4422" w:type="dxa"/>
            <w:tcBorders>
              <w:bottom w:val="single" w:sz="4" w:space="0" w:color="000000" w:themeColor="text1"/>
              <w:right w:val="single" w:sz="4" w:space="0" w:color="auto"/>
            </w:tcBorders>
            <w:vAlign w:val="center"/>
          </w:tcPr>
          <w:p w14:paraId="05509F54" w14:textId="77777777" w:rsidR="00802724" w:rsidRPr="00FF0CDB" w:rsidRDefault="00982D02" w:rsidP="00FF0CDB">
            <w:pPr>
              <w:spacing w:after="120" w:line="240" w:lineRule="auto"/>
              <w:jc w:val="both"/>
              <w:rPr>
                <w:rStyle w:val="normaltextrun"/>
                <w:rFonts w:ascii="Aptos" w:hAnsi="Aptos"/>
                <w:color w:val="000000"/>
                <w:shd w:val="clear" w:color="auto" w:fill="FFFFFF"/>
              </w:rPr>
            </w:pPr>
            <w:r w:rsidRPr="00FF0CDB">
              <w:rPr>
                <w:rStyle w:val="normaltextrun"/>
                <w:rFonts w:ascii="Aptos" w:hAnsi="Aptos"/>
                <w:color w:val="000000"/>
                <w:shd w:val="clear" w:color="auto" w:fill="FFFFFF"/>
              </w:rPr>
              <w:t>Vai iespējams noslēgt līgumu ar CFLA pirms 2026.</w:t>
            </w:r>
            <w:r w:rsidR="004D4357"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g</w:t>
            </w:r>
            <w:r w:rsidR="004D4357" w:rsidRPr="00FF0CDB">
              <w:rPr>
                <w:rStyle w:val="normaltextrun"/>
                <w:rFonts w:ascii="Aptos" w:hAnsi="Aptos"/>
                <w:color w:val="000000"/>
                <w:shd w:val="clear" w:color="auto" w:fill="FFFFFF"/>
              </w:rPr>
              <w:t xml:space="preserve">ada </w:t>
            </w:r>
            <w:r w:rsidRPr="00FF0CDB">
              <w:rPr>
                <w:rStyle w:val="normaltextrun"/>
                <w:rFonts w:ascii="Aptos" w:hAnsi="Aptos"/>
                <w:color w:val="000000"/>
                <w:shd w:val="clear" w:color="auto" w:fill="FFFFFF"/>
              </w:rPr>
              <w:t>1.</w:t>
            </w:r>
            <w:r w:rsidR="004D4357"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janvāra, ja projekta pieteikums tiks iesniegts tuvākajā laikā?</w:t>
            </w:r>
          </w:p>
          <w:p w14:paraId="1F5B13E4" w14:textId="249E0444" w:rsidR="00802724" w:rsidRPr="00FF0CDB" w:rsidRDefault="001A74D4" w:rsidP="00FF0CDB">
            <w:pPr>
              <w:spacing w:after="120" w:line="240" w:lineRule="auto"/>
              <w:jc w:val="both"/>
              <w:rPr>
                <w:rFonts w:ascii="Aptos" w:eastAsia="Times New Roman" w:hAnsi="Aptos" w:cs="Times New Roman"/>
                <w:i/>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 xml:space="preserve">) </w:t>
            </w:r>
          </w:p>
        </w:tc>
        <w:tc>
          <w:tcPr>
            <w:tcW w:w="9106" w:type="dxa"/>
            <w:gridSpan w:val="2"/>
            <w:tcBorders>
              <w:left w:val="single" w:sz="4" w:space="0" w:color="auto"/>
              <w:bottom w:val="single" w:sz="4" w:space="0" w:color="000000" w:themeColor="text1"/>
            </w:tcBorders>
            <w:vAlign w:val="center"/>
          </w:tcPr>
          <w:p w14:paraId="0416C323" w14:textId="6963E898" w:rsidR="00802724" w:rsidRPr="00FF0CDB" w:rsidRDefault="00982D02" w:rsidP="00FF0CDB">
            <w:pPr>
              <w:spacing w:after="120" w:line="240" w:lineRule="auto"/>
              <w:jc w:val="both"/>
              <w:rPr>
                <w:rFonts w:ascii="Aptos" w:hAnsi="Aptos"/>
              </w:rPr>
            </w:pPr>
            <w:r w:rsidRPr="00FF0CDB">
              <w:rPr>
                <w:rStyle w:val="normaltextrun"/>
                <w:rFonts w:ascii="Aptos" w:hAnsi="Aptos"/>
                <w:color w:val="000000"/>
              </w:rPr>
              <w:t xml:space="preserve">Ierobežotā projektu iesniegumu atlasē projekta vērtēšanu uzsāk pēc tā iesniegšanas, negaidot atlases noslēgumu. Arī lēmumus var pieņemt par katru projektu atsevišķi. Līdz ar to līgumu slēgšana ir </w:t>
            </w:r>
            <w:r w:rsidR="002C4901" w:rsidRPr="00FF0CDB">
              <w:rPr>
                <w:rStyle w:val="normaltextrun"/>
                <w:rFonts w:ascii="Aptos" w:hAnsi="Aptos"/>
                <w:color w:val="000000"/>
              </w:rPr>
              <w:t>iespējama pirms 2026. gada 1. janvāra</w:t>
            </w:r>
          </w:p>
        </w:tc>
      </w:tr>
      <w:tr w:rsidR="00EA0441" w:rsidRPr="00FF0CDB" w14:paraId="0D953F48" w14:textId="77777777" w:rsidTr="431F7BAB">
        <w:trPr>
          <w:trHeight w:val="632"/>
        </w:trPr>
        <w:tc>
          <w:tcPr>
            <w:tcW w:w="1776" w:type="dxa"/>
            <w:tcBorders>
              <w:bottom w:val="single" w:sz="4" w:space="0" w:color="000000" w:themeColor="text1"/>
              <w:right w:val="single" w:sz="4" w:space="0" w:color="auto"/>
            </w:tcBorders>
            <w:vAlign w:val="center"/>
          </w:tcPr>
          <w:p w14:paraId="695F5F40" w14:textId="5AFD7760" w:rsidR="00863849" w:rsidRPr="00FF0CDB" w:rsidRDefault="00C47ED9" w:rsidP="00FF0CDB">
            <w:pPr>
              <w:spacing w:after="120" w:line="240" w:lineRule="auto"/>
              <w:rPr>
                <w:rFonts w:ascii="Aptos" w:hAnsi="Aptos" w:cs="Times New Roman"/>
              </w:rPr>
            </w:pPr>
            <w:r w:rsidRPr="00FF0CDB">
              <w:rPr>
                <w:rFonts w:ascii="Aptos" w:hAnsi="Aptos" w:cs="Times New Roman"/>
              </w:rPr>
              <w:t>1.3.</w:t>
            </w:r>
          </w:p>
        </w:tc>
        <w:tc>
          <w:tcPr>
            <w:tcW w:w="4422" w:type="dxa"/>
            <w:tcBorders>
              <w:bottom w:val="single" w:sz="4" w:space="0" w:color="000000" w:themeColor="text1"/>
              <w:right w:val="single" w:sz="4" w:space="0" w:color="auto"/>
            </w:tcBorders>
            <w:vAlign w:val="center"/>
          </w:tcPr>
          <w:p w14:paraId="1B2F9DBA" w14:textId="77777777" w:rsidR="00863849" w:rsidRPr="00FF0CDB" w:rsidRDefault="00863849" w:rsidP="00FF0CDB">
            <w:pPr>
              <w:spacing w:after="120" w:line="240" w:lineRule="auto"/>
              <w:jc w:val="both"/>
              <w:rPr>
                <w:rStyle w:val="normaltextrun"/>
                <w:rFonts w:ascii="Aptos" w:hAnsi="Aptos"/>
                <w:color w:val="000000"/>
                <w:bdr w:val="none" w:sz="0" w:space="0" w:color="auto" w:frame="1"/>
              </w:rPr>
            </w:pPr>
            <w:r w:rsidRPr="00FF0CDB">
              <w:rPr>
                <w:rStyle w:val="normaltextrun"/>
                <w:rFonts w:ascii="Aptos" w:hAnsi="Aptos"/>
                <w:color w:val="000000"/>
                <w:bdr w:val="none" w:sz="0" w:space="0" w:color="auto" w:frame="1"/>
              </w:rPr>
              <w:t>Ja mēs neesam iekļauti IPIA, tad, kad būs APIA?</w:t>
            </w:r>
          </w:p>
          <w:p w14:paraId="0AD61570" w14:textId="7D45593B" w:rsidR="00863849"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tcBorders>
              <w:left w:val="single" w:sz="4" w:space="0" w:color="auto"/>
              <w:bottom w:val="single" w:sz="4" w:space="0" w:color="000000" w:themeColor="text1"/>
            </w:tcBorders>
            <w:vAlign w:val="center"/>
          </w:tcPr>
          <w:p w14:paraId="52010E7A" w14:textId="4BFD7DFB" w:rsidR="00863849" w:rsidRPr="00FF0CDB" w:rsidRDefault="00863849" w:rsidP="00FF0CDB">
            <w:pPr>
              <w:spacing w:after="120" w:line="240" w:lineRule="auto"/>
              <w:jc w:val="both"/>
              <w:rPr>
                <w:rStyle w:val="normaltextrun"/>
                <w:rFonts w:ascii="Aptos" w:hAnsi="Aptos"/>
                <w:color w:val="000000"/>
              </w:rPr>
            </w:pPr>
            <w:r w:rsidRPr="00FF0CDB">
              <w:rPr>
                <w:rFonts w:ascii="Aptos" w:eastAsiaTheme="minorEastAsia" w:hAnsi="Aptos"/>
                <w:lang w:eastAsia="lv-LV"/>
              </w:rPr>
              <w:t>Šobrīd nav plānota cita atlase.</w:t>
            </w:r>
          </w:p>
        </w:tc>
      </w:tr>
      <w:tr w:rsidR="0097123D" w:rsidRPr="00FF0CDB" w14:paraId="17EB650B" w14:textId="77777777" w:rsidTr="431F7BAB">
        <w:trPr>
          <w:trHeight w:val="632"/>
        </w:trPr>
        <w:tc>
          <w:tcPr>
            <w:tcW w:w="1776" w:type="dxa"/>
            <w:tcBorders>
              <w:bottom w:val="single" w:sz="4" w:space="0" w:color="000000" w:themeColor="text1"/>
              <w:right w:val="single" w:sz="4" w:space="0" w:color="auto"/>
            </w:tcBorders>
            <w:vAlign w:val="center"/>
          </w:tcPr>
          <w:p w14:paraId="10B3A76F" w14:textId="6B195A0D" w:rsidR="0097123D" w:rsidRPr="00FF0CDB" w:rsidRDefault="0097123D" w:rsidP="00FF0CDB">
            <w:pPr>
              <w:spacing w:after="120" w:line="240" w:lineRule="auto"/>
              <w:rPr>
                <w:rFonts w:ascii="Aptos" w:hAnsi="Aptos" w:cs="Times New Roman"/>
              </w:rPr>
            </w:pPr>
            <w:r w:rsidRPr="00FF0CDB">
              <w:rPr>
                <w:rFonts w:ascii="Aptos" w:hAnsi="Aptos" w:cs="Times New Roman"/>
              </w:rPr>
              <w:t>1.4.</w:t>
            </w:r>
          </w:p>
        </w:tc>
        <w:tc>
          <w:tcPr>
            <w:tcW w:w="4422" w:type="dxa"/>
            <w:tcBorders>
              <w:bottom w:val="single" w:sz="4" w:space="0" w:color="000000" w:themeColor="text1"/>
              <w:right w:val="single" w:sz="4" w:space="0" w:color="auto"/>
            </w:tcBorders>
            <w:vAlign w:val="center"/>
          </w:tcPr>
          <w:p w14:paraId="25D45F34" w14:textId="77777777" w:rsidR="0097123D" w:rsidRPr="00FF0CDB" w:rsidRDefault="00D456B4" w:rsidP="00FF0CDB">
            <w:pPr>
              <w:spacing w:after="120" w:line="240" w:lineRule="auto"/>
              <w:jc w:val="both"/>
              <w:rPr>
                <w:rFonts w:ascii="Aptos" w:hAnsi="Aptos"/>
                <w:color w:val="000000"/>
                <w:bdr w:val="none" w:sz="0" w:space="0" w:color="auto" w:frame="1"/>
              </w:rPr>
            </w:pPr>
            <w:r w:rsidRPr="00FF0CDB">
              <w:rPr>
                <w:rFonts w:ascii="Aptos" w:hAnsi="Aptos"/>
                <w:color w:val="000000"/>
                <w:bdr w:val="none" w:sz="0" w:space="0" w:color="auto" w:frame="1"/>
              </w:rPr>
              <w:t>Vai  5.1.1.9. pasākuma projekta iesniedzējs par kapitālsabiedrības objektu – patvertnes izbūvi kapitālsabiedrībai lietošanā (valdījumā) esošā objektā vietā X , var būt X pašvaldība jeb projekta iesniedzējam ir jābūt pašai kapitālsabiedrībai? </w:t>
            </w:r>
          </w:p>
          <w:p w14:paraId="572B0E5C" w14:textId="079D941B" w:rsidR="0040269B" w:rsidRPr="00FF0CDB" w:rsidRDefault="0040269B" w:rsidP="00FF0CDB">
            <w:pPr>
              <w:spacing w:after="120" w:line="240" w:lineRule="auto"/>
              <w:jc w:val="both"/>
              <w:rPr>
                <w:rStyle w:val="normaltextrun"/>
                <w:rFonts w:ascii="Aptos" w:hAnsi="Aptos"/>
                <w:color w:val="000000"/>
                <w:bdr w:val="none" w:sz="0" w:space="0" w:color="auto" w:frame="1"/>
              </w:rPr>
            </w:pPr>
            <w:r w:rsidRPr="00FF0CDB">
              <w:rPr>
                <w:rStyle w:val="normaltextrun"/>
                <w:rFonts w:ascii="Aptos" w:hAnsi="Aptos"/>
                <w:color w:val="000000"/>
                <w:bdr w:val="none" w:sz="0" w:space="0" w:color="auto" w:frame="1"/>
              </w:rPr>
              <w:t>(</w:t>
            </w:r>
            <w:r w:rsidRPr="00FF0CDB">
              <w:rPr>
                <w:rStyle w:val="normaltextrun"/>
                <w:rFonts w:ascii="Aptos" w:hAnsi="Aptos"/>
                <w:i/>
                <w:iCs/>
                <w:color w:val="000000"/>
                <w:bdr w:val="none" w:sz="0" w:space="0" w:color="auto" w:frame="1"/>
              </w:rPr>
              <w:t>e-pastā</w:t>
            </w:r>
            <w:r w:rsidRPr="00FF0CDB">
              <w:rPr>
                <w:rStyle w:val="normaltextrun"/>
                <w:rFonts w:ascii="Aptos" w:hAnsi="Aptos"/>
                <w:color w:val="000000"/>
                <w:bdr w:val="none" w:sz="0" w:space="0" w:color="auto" w:frame="1"/>
              </w:rPr>
              <w:t>)</w:t>
            </w:r>
          </w:p>
        </w:tc>
        <w:tc>
          <w:tcPr>
            <w:tcW w:w="9106" w:type="dxa"/>
            <w:gridSpan w:val="2"/>
            <w:tcBorders>
              <w:left w:val="single" w:sz="4" w:space="0" w:color="auto"/>
              <w:bottom w:val="single" w:sz="4" w:space="0" w:color="000000" w:themeColor="text1"/>
            </w:tcBorders>
            <w:vAlign w:val="center"/>
          </w:tcPr>
          <w:p w14:paraId="60B35DFB" w14:textId="77777777" w:rsidR="0040269B" w:rsidRPr="00FF0CDB" w:rsidRDefault="0040269B"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Saskaņā ar MK noteikumu Nr. 318 5. punktu 5.1.1.9. pasākuma ietvaros tiek atbalstīti MK rīkojumā Nr. 316 ietvertie objekti. MK rīkojumā Nr. 316 norāda informāciju par</w:t>
            </w:r>
            <w:r w:rsidRPr="00FF0CDB">
              <w:rPr>
                <w:rFonts w:ascii="Arial" w:eastAsiaTheme="minorEastAsia" w:hAnsi="Arial" w:cs="Arial"/>
                <w:lang w:eastAsia="lv-LV"/>
              </w:rPr>
              <w:t> </w:t>
            </w:r>
            <w:r w:rsidRPr="00FF0CDB">
              <w:rPr>
                <w:rFonts w:ascii="Aptos" w:eastAsiaTheme="minorEastAsia" w:hAnsi="Aptos"/>
                <w:lang w:eastAsia="lv-LV"/>
              </w:rPr>
              <w:t>projekta iesniedz</w:t>
            </w:r>
            <w:r w:rsidRPr="00FF0CDB">
              <w:rPr>
                <w:rFonts w:ascii="Aptos" w:eastAsiaTheme="minorEastAsia" w:hAnsi="Aptos" w:cs="Aptos"/>
                <w:lang w:eastAsia="lv-LV"/>
              </w:rPr>
              <w:t>ē</w:t>
            </w:r>
            <w:r w:rsidRPr="00FF0CDB">
              <w:rPr>
                <w:rFonts w:ascii="Aptos" w:eastAsiaTheme="minorEastAsia" w:hAnsi="Aptos"/>
                <w:lang w:eastAsia="lv-LV"/>
              </w:rPr>
              <w:t>ju,</w:t>
            </w:r>
            <w:r w:rsidRPr="00FF0CDB">
              <w:rPr>
                <w:rFonts w:ascii="Arial" w:eastAsiaTheme="minorEastAsia" w:hAnsi="Arial" w:cs="Arial"/>
                <w:lang w:eastAsia="lv-LV"/>
              </w:rPr>
              <w:t> </w:t>
            </w:r>
            <w:r w:rsidRPr="00FF0CDB">
              <w:rPr>
                <w:rFonts w:ascii="Aptos" w:eastAsiaTheme="minorEastAsia" w:hAnsi="Aptos"/>
                <w:lang w:eastAsia="lv-LV"/>
              </w:rPr>
              <w:t>atbalst</w:t>
            </w:r>
            <w:r w:rsidRPr="00FF0CDB">
              <w:rPr>
                <w:rFonts w:ascii="Aptos" w:eastAsiaTheme="minorEastAsia" w:hAnsi="Aptos" w:cs="Aptos"/>
                <w:lang w:eastAsia="lv-LV"/>
              </w:rPr>
              <w:t>ā</w:t>
            </w:r>
            <w:r w:rsidRPr="00FF0CDB">
              <w:rPr>
                <w:rFonts w:ascii="Aptos" w:eastAsiaTheme="minorEastAsia" w:hAnsi="Aptos"/>
                <w:lang w:eastAsia="lv-LV"/>
              </w:rPr>
              <w:t>majiem objektiem, ERAF finans</w:t>
            </w:r>
            <w:r w:rsidRPr="00FF0CDB">
              <w:rPr>
                <w:rFonts w:ascii="Aptos" w:eastAsiaTheme="minorEastAsia" w:hAnsi="Aptos" w:cs="Aptos"/>
                <w:lang w:eastAsia="lv-LV"/>
              </w:rPr>
              <w:t>ē</w:t>
            </w:r>
            <w:r w:rsidRPr="00FF0CDB">
              <w:rPr>
                <w:rFonts w:ascii="Aptos" w:eastAsiaTheme="minorEastAsia" w:hAnsi="Aptos"/>
                <w:lang w:eastAsia="lv-LV"/>
              </w:rPr>
              <w:t>jumu un sasniedzamaj</w:t>
            </w:r>
            <w:r w:rsidRPr="00FF0CDB">
              <w:rPr>
                <w:rFonts w:ascii="Aptos" w:eastAsiaTheme="minorEastAsia" w:hAnsi="Aptos" w:cs="Aptos"/>
                <w:lang w:eastAsia="lv-LV"/>
              </w:rPr>
              <w:t>ā</w:t>
            </w:r>
            <w:r w:rsidRPr="00FF0CDB">
              <w:rPr>
                <w:rFonts w:ascii="Aptos" w:eastAsiaTheme="minorEastAsia" w:hAnsi="Aptos"/>
                <w:lang w:eastAsia="lv-LV"/>
              </w:rPr>
              <w:t>m izn</w:t>
            </w:r>
            <w:r w:rsidRPr="00FF0CDB">
              <w:rPr>
                <w:rFonts w:ascii="Aptos" w:eastAsiaTheme="minorEastAsia" w:hAnsi="Aptos" w:cs="Aptos"/>
                <w:lang w:eastAsia="lv-LV"/>
              </w:rPr>
              <w:t>ā</w:t>
            </w:r>
            <w:r w:rsidRPr="00FF0CDB">
              <w:rPr>
                <w:rFonts w:ascii="Aptos" w:eastAsiaTheme="minorEastAsia" w:hAnsi="Aptos"/>
                <w:lang w:eastAsia="lv-LV"/>
              </w:rPr>
              <w:t>kuma r</w:t>
            </w:r>
            <w:r w:rsidRPr="00FF0CDB">
              <w:rPr>
                <w:rFonts w:ascii="Aptos" w:eastAsiaTheme="minorEastAsia" w:hAnsi="Aptos" w:cs="Aptos"/>
                <w:lang w:eastAsia="lv-LV"/>
              </w:rPr>
              <w:t>ā</w:t>
            </w:r>
            <w:r w:rsidRPr="00FF0CDB">
              <w:rPr>
                <w:rFonts w:ascii="Aptos" w:eastAsiaTheme="minorEastAsia" w:hAnsi="Aptos"/>
                <w:lang w:eastAsia="lv-LV"/>
              </w:rPr>
              <w:t>d</w:t>
            </w:r>
            <w:r w:rsidRPr="00FF0CDB">
              <w:rPr>
                <w:rFonts w:ascii="Aptos" w:eastAsiaTheme="minorEastAsia" w:hAnsi="Aptos" w:cs="Aptos"/>
                <w:lang w:eastAsia="lv-LV"/>
              </w:rPr>
              <w:t>ī</w:t>
            </w:r>
            <w:r w:rsidRPr="00FF0CDB">
              <w:rPr>
                <w:rFonts w:ascii="Aptos" w:eastAsiaTheme="minorEastAsia" w:hAnsi="Aptos"/>
                <w:lang w:eastAsia="lv-LV"/>
              </w:rPr>
              <w:t>t</w:t>
            </w:r>
            <w:r w:rsidRPr="00FF0CDB">
              <w:rPr>
                <w:rFonts w:ascii="Aptos" w:eastAsiaTheme="minorEastAsia" w:hAnsi="Aptos" w:cs="Aptos"/>
                <w:lang w:eastAsia="lv-LV"/>
              </w:rPr>
              <w:t>ā</w:t>
            </w:r>
            <w:r w:rsidRPr="00FF0CDB">
              <w:rPr>
                <w:rFonts w:ascii="Aptos" w:eastAsiaTheme="minorEastAsia" w:hAnsi="Aptos"/>
                <w:lang w:eastAsia="lv-LV"/>
              </w:rPr>
              <w:t>ja v</w:t>
            </w:r>
            <w:r w:rsidRPr="00FF0CDB">
              <w:rPr>
                <w:rFonts w:ascii="Aptos" w:eastAsiaTheme="minorEastAsia" w:hAnsi="Aptos" w:cs="Aptos"/>
                <w:lang w:eastAsia="lv-LV"/>
              </w:rPr>
              <w:t>ē</w:t>
            </w:r>
            <w:r w:rsidRPr="00FF0CDB">
              <w:rPr>
                <w:rFonts w:ascii="Aptos" w:eastAsiaTheme="minorEastAsia" w:hAnsi="Aptos"/>
                <w:lang w:eastAsia="lv-LV"/>
              </w:rPr>
              <w:t>rt</w:t>
            </w:r>
            <w:r w:rsidRPr="00FF0CDB">
              <w:rPr>
                <w:rFonts w:ascii="Aptos" w:eastAsiaTheme="minorEastAsia" w:hAnsi="Aptos" w:cs="Aptos"/>
                <w:lang w:eastAsia="lv-LV"/>
              </w:rPr>
              <w:t>ī</w:t>
            </w:r>
            <w:r w:rsidRPr="00FF0CDB">
              <w:rPr>
                <w:rFonts w:ascii="Aptos" w:eastAsiaTheme="minorEastAsia" w:hAnsi="Aptos"/>
                <w:lang w:eastAsia="lv-LV"/>
              </w:rPr>
              <w:t>b</w:t>
            </w:r>
            <w:r w:rsidRPr="00FF0CDB">
              <w:rPr>
                <w:rFonts w:ascii="Aptos" w:eastAsiaTheme="minorEastAsia" w:hAnsi="Aptos" w:cs="Aptos"/>
                <w:lang w:eastAsia="lv-LV"/>
              </w:rPr>
              <w:t>ā</w:t>
            </w:r>
            <w:r w:rsidRPr="00FF0CDB">
              <w:rPr>
                <w:rFonts w:ascii="Aptos" w:eastAsiaTheme="minorEastAsia" w:hAnsi="Aptos"/>
                <w:lang w:eastAsia="lv-LV"/>
              </w:rPr>
              <w:t>m. </w:t>
            </w:r>
          </w:p>
          <w:p w14:paraId="5C29451E" w14:textId="77777777" w:rsidR="0040269B" w:rsidRPr="00FF0CDB" w:rsidRDefault="0040269B"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Saskaņā ar MK noteikumu Nr. 318 6. punktu CFLA</w:t>
            </w:r>
            <w:r w:rsidRPr="00FF0CDB">
              <w:rPr>
                <w:rFonts w:ascii="Arial" w:eastAsiaTheme="minorEastAsia" w:hAnsi="Arial" w:cs="Arial"/>
                <w:lang w:eastAsia="lv-LV"/>
              </w:rPr>
              <w:t> </w:t>
            </w:r>
            <w:r w:rsidRPr="00FF0CDB">
              <w:rPr>
                <w:rFonts w:ascii="Aptos" w:eastAsiaTheme="minorEastAsia" w:hAnsi="Aptos"/>
                <w:lang w:eastAsia="lv-LV"/>
              </w:rPr>
              <w:t>2025. gada 11. j</w:t>
            </w:r>
            <w:r w:rsidRPr="00FF0CDB">
              <w:rPr>
                <w:rFonts w:ascii="Aptos" w:eastAsiaTheme="minorEastAsia" w:hAnsi="Aptos" w:cs="Aptos"/>
                <w:lang w:eastAsia="lv-LV"/>
              </w:rPr>
              <w:t>ū</w:t>
            </w:r>
            <w:r w:rsidRPr="00FF0CDB">
              <w:rPr>
                <w:rFonts w:ascii="Aptos" w:eastAsiaTheme="minorEastAsia" w:hAnsi="Aptos"/>
                <w:lang w:eastAsia="lv-LV"/>
              </w:rPr>
              <w:t>nij</w:t>
            </w:r>
            <w:r w:rsidRPr="00FF0CDB">
              <w:rPr>
                <w:rFonts w:ascii="Aptos" w:eastAsiaTheme="minorEastAsia" w:hAnsi="Aptos" w:cs="Aptos"/>
                <w:lang w:eastAsia="lv-LV"/>
              </w:rPr>
              <w:t>ā</w:t>
            </w:r>
            <w:r w:rsidRPr="00FF0CDB">
              <w:rPr>
                <w:rFonts w:ascii="Aptos" w:eastAsiaTheme="minorEastAsia" w:hAnsi="Aptos"/>
                <w:lang w:eastAsia="lv-LV"/>
              </w:rPr>
              <w:t xml:space="preserve"> ir izsludin</w:t>
            </w:r>
            <w:r w:rsidRPr="00FF0CDB">
              <w:rPr>
                <w:rFonts w:ascii="Aptos" w:eastAsiaTheme="minorEastAsia" w:hAnsi="Aptos" w:cs="Aptos"/>
                <w:lang w:eastAsia="lv-LV"/>
              </w:rPr>
              <w:t>ā</w:t>
            </w:r>
            <w:r w:rsidRPr="00FF0CDB">
              <w:rPr>
                <w:rFonts w:ascii="Aptos" w:eastAsiaTheme="minorEastAsia" w:hAnsi="Aptos"/>
                <w:lang w:eastAsia="lv-LV"/>
              </w:rPr>
              <w:t>jusi IPIA un nos</w:t>
            </w:r>
            <w:r w:rsidRPr="00FF0CDB">
              <w:rPr>
                <w:rFonts w:ascii="Aptos" w:eastAsiaTheme="minorEastAsia" w:hAnsi="Aptos" w:cs="Aptos"/>
                <w:lang w:eastAsia="lv-LV"/>
              </w:rPr>
              <w:t>ū</w:t>
            </w:r>
            <w:r w:rsidRPr="00FF0CDB">
              <w:rPr>
                <w:rFonts w:ascii="Aptos" w:eastAsiaTheme="minorEastAsia" w:hAnsi="Aptos"/>
                <w:lang w:eastAsia="lv-LV"/>
              </w:rPr>
              <w:t>t</w:t>
            </w:r>
            <w:r w:rsidRPr="00FF0CDB">
              <w:rPr>
                <w:rFonts w:ascii="Aptos" w:eastAsiaTheme="minorEastAsia" w:hAnsi="Aptos" w:cs="Aptos"/>
                <w:lang w:eastAsia="lv-LV"/>
              </w:rPr>
              <w:t>ī</w:t>
            </w:r>
            <w:r w:rsidRPr="00FF0CDB">
              <w:rPr>
                <w:rFonts w:ascii="Aptos" w:eastAsiaTheme="minorEastAsia" w:hAnsi="Aptos"/>
                <w:lang w:eastAsia="lv-LV"/>
              </w:rPr>
              <w:t>jusi MK r</w:t>
            </w:r>
            <w:r w:rsidRPr="00FF0CDB">
              <w:rPr>
                <w:rFonts w:ascii="Aptos" w:eastAsiaTheme="minorEastAsia" w:hAnsi="Aptos" w:cs="Aptos"/>
                <w:lang w:eastAsia="lv-LV"/>
              </w:rPr>
              <w:t>ī</w:t>
            </w:r>
            <w:r w:rsidRPr="00FF0CDB">
              <w:rPr>
                <w:rFonts w:ascii="Aptos" w:eastAsiaTheme="minorEastAsia" w:hAnsi="Aptos"/>
                <w:lang w:eastAsia="lv-LV"/>
              </w:rPr>
              <w:t>kojum</w:t>
            </w:r>
            <w:r w:rsidRPr="00FF0CDB">
              <w:rPr>
                <w:rFonts w:ascii="Aptos" w:eastAsiaTheme="minorEastAsia" w:hAnsi="Aptos" w:cs="Aptos"/>
                <w:lang w:eastAsia="lv-LV"/>
              </w:rPr>
              <w:t>ā</w:t>
            </w:r>
            <w:r w:rsidRPr="00FF0CDB">
              <w:rPr>
                <w:rFonts w:ascii="Aptos" w:eastAsiaTheme="minorEastAsia" w:hAnsi="Aptos"/>
                <w:lang w:eastAsia="lv-LV"/>
              </w:rPr>
              <w:t xml:space="preserve"> Nr. 316 nor</w:t>
            </w:r>
            <w:r w:rsidRPr="00FF0CDB">
              <w:rPr>
                <w:rFonts w:ascii="Aptos" w:eastAsiaTheme="minorEastAsia" w:hAnsi="Aptos" w:cs="Aptos"/>
                <w:lang w:eastAsia="lv-LV"/>
              </w:rPr>
              <w:t>ā</w:t>
            </w:r>
            <w:r w:rsidRPr="00FF0CDB">
              <w:rPr>
                <w:rFonts w:ascii="Aptos" w:eastAsiaTheme="minorEastAsia" w:hAnsi="Aptos"/>
                <w:lang w:eastAsia="lv-LV"/>
              </w:rPr>
              <w:t>d</w:t>
            </w:r>
            <w:r w:rsidRPr="00FF0CDB">
              <w:rPr>
                <w:rFonts w:ascii="Aptos" w:eastAsiaTheme="minorEastAsia" w:hAnsi="Aptos" w:cs="Aptos"/>
                <w:lang w:eastAsia="lv-LV"/>
              </w:rPr>
              <w:t>ī</w:t>
            </w:r>
            <w:r w:rsidRPr="00FF0CDB">
              <w:rPr>
                <w:rFonts w:ascii="Aptos" w:eastAsiaTheme="minorEastAsia" w:hAnsi="Aptos"/>
                <w:lang w:eastAsia="lv-LV"/>
              </w:rPr>
              <w:t>t</w:t>
            </w:r>
            <w:r w:rsidRPr="00FF0CDB">
              <w:rPr>
                <w:rFonts w:ascii="Aptos" w:eastAsiaTheme="minorEastAsia" w:hAnsi="Aptos" w:cs="Aptos"/>
                <w:lang w:eastAsia="lv-LV"/>
              </w:rPr>
              <w:t>ā</w:t>
            </w:r>
            <w:r w:rsidRPr="00FF0CDB">
              <w:rPr>
                <w:rFonts w:ascii="Aptos" w:eastAsiaTheme="minorEastAsia" w:hAnsi="Aptos"/>
                <w:lang w:eastAsia="lv-LV"/>
              </w:rPr>
              <w:t>jiem pl</w:t>
            </w:r>
            <w:r w:rsidRPr="00FF0CDB">
              <w:rPr>
                <w:rFonts w:ascii="Aptos" w:eastAsiaTheme="minorEastAsia" w:hAnsi="Aptos" w:cs="Aptos"/>
                <w:lang w:eastAsia="lv-LV"/>
              </w:rPr>
              <w:t>ā</w:t>
            </w:r>
            <w:r w:rsidRPr="00FF0CDB">
              <w:rPr>
                <w:rFonts w:ascii="Aptos" w:eastAsiaTheme="minorEastAsia" w:hAnsi="Aptos"/>
                <w:lang w:eastAsia="lv-LV"/>
              </w:rPr>
              <w:t>notajiem</w:t>
            </w:r>
            <w:r w:rsidRPr="00FF0CDB">
              <w:rPr>
                <w:rFonts w:ascii="Arial" w:eastAsiaTheme="minorEastAsia" w:hAnsi="Arial" w:cs="Arial"/>
                <w:lang w:eastAsia="lv-LV"/>
              </w:rPr>
              <w:t> </w:t>
            </w:r>
            <w:r w:rsidRPr="00FF0CDB">
              <w:rPr>
                <w:rFonts w:ascii="Aptos" w:eastAsiaTheme="minorEastAsia" w:hAnsi="Aptos"/>
                <w:lang w:eastAsia="lv-LV"/>
              </w:rPr>
              <w:t>projektu iesniedz</w:t>
            </w:r>
            <w:r w:rsidRPr="00FF0CDB">
              <w:rPr>
                <w:rFonts w:ascii="Aptos" w:eastAsiaTheme="minorEastAsia" w:hAnsi="Aptos" w:cs="Aptos"/>
                <w:lang w:eastAsia="lv-LV"/>
              </w:rPr>
              <w:t>ē</w:t>
            </w:r>
            <w:r w:rsidRPr="00FF0CDB">
              <w:rPr>
                <w:rFonts w:ascii="Aptos" w:eastAsiaTheme="minorEastAsia" w:hAnsi="Aptos"/>
                <w:lang w:eastAsia="lv-LV"/>
              </w:rPr>
              <w:t>jiem uzaicin</w:t>
            </w:r>
            <w:r w:rsidRPr="00FF0CDB">
              <w:rPr>
                <w:rFonts w:ascii="Aptos" w:eastAsiaTheme="minorEastAsia" w:hAnsi="Aptos" w:cs="Aptos"/>
                <w:lang w:eastAsia="lv-LV"/>
              </w:rPr>
              <w:t>ā</w:t>
            </w:r>
            <w:r w:rsidRPr="00FF0CDB">
              <w:rPr>
                <w:rFonts w:ascii="Aptos" w:eastAsiaTheme="minorEastAsia" w:hAnsi="Aptos"/>
                <w:lang w:eastAsia="lv-LV"/>
              </w:rPr>
              <w:t>jumu atlases nolikum</w:t>
            </w:r>
            <w:r w:rsidRPr="00FF0CDB">
              <w:rPr>
                <w:rFonts w:ascii="Aptos" w:eastAsiaTheme="minorEastAsia" w:hAnsi="Aptos" w:cs="Aptos"/>
                <w:lang w:eastAsia="lv-LV"/>
              </w:rPr>
              <w:t>ā</w:t>
            </w:r>
            <w:r w:rsidRPr="00FF0CDB">
              <w:rPr>
                <w:rFonts w:ascii="Aptos" w:eastAsiaTheme="minorEastAsia" w:hAnsi="Aptos"/>
                <w:lang w:eastAsia="lv-LV"/>
              </w:rPr>
              <w:t xml:space="preserve"> noteiktaj</w:t>
            </w:r>
            <w:r w:rsidRPr="00FF0CDB">
              <w:rPr>
                <w:rFonts w:ascii="Aptos" w:eastAsiaTheme="minorEastAsia" w:hAnsi="Aptos" w:cs="Aptos"/>
                <w:lang w:eastAsia="lv-LV"/>
              </w:rPr>
              <w:t>ā</w:t>
            </w:r>
            <w:r w:rsidRPr="00FF0CDB">
              <w:rPr>
                <w:rFonts w:ascii="Aptos" w:eastAsiaTheme="minorEastAsia" w:hAnsi="Aptos"/>
                <w:lang w:eastAsia="lv-LV"/>
              </w:rPr>
              <w:t xml:space="preserve"> k</w:t>
            </w:r>
            <w:r w:rsidRPr="00FF0CDB">
              <w:rPr>
                <w:rFonts w:ascii="Aptos" w:eastAsiaTheme="minorEastAsia" w:hAnsi="Aptos" w:cs="Aptos"/>
                <w:lang w:eastAsia="lv-LV"/>
              </w:rPr>
              <w:t>ā</w:t>
            </w:r>
            <w:r w:rsidRPr="00FF0CDB">
              <w:rPr>
                <w:rFonts w:ascii="Aptos" w:eastAsiaTheme="minorEastAsia" w:hAnsi="Aptos"/>
                <w:lang w:eastAsia="lv-LV"/>
              </w:rPr>
              <w:t>rt</w:t>
            </w:r>
            <w:r w:rsidRPr="00FF0CDB">
              <w:rPr>
                <w:rFonts w:ascii="Aptos" w:eastAsiaTheme="minorEastAsia" w:hAnsi="Aptos" w:cs="Aptos"/>
                <w:lang w:eastAsia="lv-LV"/>
              </w:rPr>
              <w:t>ī</w:t>
            </w:r>
            <w:r w:rsidRPr="00FF0CDB">
              <w:rPr>
                <w:rFonts w:ascii="Aptos" w:eastAsiaTheme="minorEastAsia" w:hAnsi="Aptos"/>
                <w:lang w:eastAsia="lv-LV"/>
              </w:rPr>
              <w:t>b</w:t>
            </w:r>
            <w:r w:rsidRPr="00FF0CDB">
              <w:rPr>
                <w:rFonts w:ascii="Aptos" w:eastAsiaTheme="minorEastAsia" w:hAnsi="Aptos" w:cs="Aptos"/>
                <w:lang w:eastAsia="lv-LV"/>
              </w:rPr>
              <w:t>ā</w:t>
            </w:r>
            <w:r w:rsidRPr="00FF0CDB">
              <w:rPr>
                <w:rFonts w:ascii="Aptos" w:eastAsiaTheme="minorEastAsia" w:hAnsi="Aptos"/>
                <w:lang w:eastAsia="lv-LV"/>
              </w:rPr>
              <w:t xml:space="preserve"> iesniegt projektu iesniegumus par priorit</w:t>
            </w:r>
            <w:r w:rsidRPr="00FF0CDB">
              <w:rPr>
                <w:rFonts w:ascii="Aptos" w:eastAsiaTheme="minorEastAsia" w:hAnsi="Aptos" w:cs="Aptos"/>
                <w:lang w:eastAsia="lv-LV"/>
              </w:rPr>
              <w:t>ā</w:t>
            </w:r>
            <w:r w:rsidRPr="00FF0CDB">
              <w:rPr>
                <w:rFonts w:ascii="Aptos" w:eastAsiaTheme="minorEastAsia" w:hAnsi="Aptos"/>
                <w:lang w:eastAsia="lv-LV"/>
              </w:rPr>
              <w:t>ri atbalst</w:t>
            </w:r>
            <w:r w:rsidRPr="00FF0CDB">
              <w:rPr>
                <w:rFonts w:ascii="Aptos" w:eastAsiaTheme="minorEastAsia" w:hAnsi="Aptos" w:cs="Aptos"/>
                <w:lang w:eastAsia="lv-LV"/>
              </w:rPr>
              <w:t>ā</w:t>
            </w:r>
            <w:r w:rsidRPr="00FF0CDB">
              <w:rPr>
                <w:rFonts w:ascii="Aptos" w:eastAsiaTheme="minorEastAsia" w:hAnsi="Aptos"/>
                <w:lang w:eastAsia="lv-LV"/>
              </w:rPr>
              <w:t>majiem civil</w:t>
            </w:r>
            <w:r w:rsidRPr="00FF0CDB">
              <w:rPr>
                <w:rFonts w:ascii="Aptos" w:eastAsiaTheme="minorEastAsia" w:hAnsi="Aptos" w:cs="Aptos"/>
                <w:lang w:eastAsia="lv-LV"/>
              </w:rPr>
              <w:t>ā</w:t>
            </w:r>
            <w:r w:rsidRPr="00FF0CDB">
              <w:rPr>
                <w:rFonts w:ascii="Aptos" w:eastAsiaTheme="minorEastAsia" w:hAnsi="Aptos"/>
                <w:lang w:eastAsia="lv-LV"/>
              </w:rPr>
              <w:t>s aizsardz</w:t>
            </w:r>
            <w:r w:rsidRPr="00FF0CDB">
              <w:rPr>
                <w:rFonts w:ascii="Aptos" w:eastAsiaTheme="minorEastAsia" w:hAnsi="Aptos" w:cs="Aptos"/>
                <w:lang w:eastAsia="lv-LV"/>
              </w:rPr>
              <w:t>ī</w:t>
            </w:r>
            <w:r w:rsidRPr="00FF0CDB">
              <w:rPr>
                <w:rFonts w:ascii="Aptos" w:eastAsiaTheme="minorEastAsia" w:hAnsi="Aptos"/>
                <w:lang w:eastAsia="lv-LV"/>
              </w:rPr>
              <w:t>bas m</w:t>
            </w:r>
            <w:r w:rsidRPr="00FF0CDB">
              <w:rPr>
                <w:rFonts w:ascii="Aptos" w:eastAsiaTheme="minorEastAsia" w:hAnsi="Aptos" w:cs="Aptos"/>
                <w:lang w:eastAsia="lv-LV"/>
              </w:rPr>
              <w:t>ē</w:t>
            </w:r>
            <w:r w:rsidRPr="00FF0CDB">
              <w:rPr>
                <w:rFonts w:ascii="Aptos" w:eastAsiaTheme="minorEastAsia" w:hAnsi="Aptos"/>
                <w:lang w:eastAsia="lv-LV"/>
              </w:rPr>
              <w:t>r</w:t>
            </w:r>
            <w:r w:rsidRPr="00FF0CDB">
              <w:rPr>
                <w:rFonts w:ascii="Aptos" w:eastAsiaTheme="minorEastAsia" w:hAnsi="Aptos" w:cs="Aptos"/>
                <w:lang w:eastAsia="lv-LV"/>
              </w:rPr>
              <w:t>ķ</w:t>
            </w:r>
            <w:r w:rsidRPr="00FF0CDB">
              <w:rPr>
                <w:rFonts w:ascii="Aptos" w:eastAsiaTheme="minorEastAsia" w:hAnsi="Aptos"/>
                <w:lang w:eastAsia="lv-LV"/>
              </w:rPr>
              <w:t>iem piel</w:t>
            </w:r>
            <w:r w:rsidRPr="00FF0CDB">
              <w:rPr>
                <w:rFonts w:ascii="Aptos" w:eastAsiaTheme="minorEastAsia" w:hAnsi="Aptos" w:cs="Aptos"/>
                <w:lang w:eastAsia="lv-LV"/>
              </w:rPr>
              <w:t>ā</w:t>
            </w:r>
            <w:r w:rsidRPr="00FF0CDB">
              <w:rPr>
                <w:rFonts w:ascii="Aptos" w:eastAsiaTheme="minorEastAsia" w:hAnsi="Aptos"/>
                <w:lang w:eastAsia="lv-LV"/>
              </w:rPr>
              <w:t>gojamiem un apr</w:t>
            </w:r>
            <w:r w:rsidRPr="00FF0CDB">
              <w:rPr>
                <w:rFonts w:ascii="Aptos" w:eastAsiaTheme="minorEastAsia" w:hAnsi="Aptos" w:cs="Aptos"/>
                <w:lang w:eastAsia="lv-LV"/>
              </w:rPr>
              <w:t>ī</w:t>
            </w:r>
            <w:r w:rsidRPr="00FF0CDB">
              <w:rPr>
                <w:rFonts w:ascii="Aptos" w:eastAsiaTheme="minorEastAsia" w:hAnsi="Aptos"/>
                <w:lang w:eastAsia="lv-LV"/>
              </w:rPr>
              <w:t>kojamiem objektiem (patvertn</w:t>
            </w:r>
            <w:r w:rsidRPr="00FF0CDB">
              <w:rPr>
                <w:rFonts w:ascii="Aptos" w:eastAsiaTheme="minorEastAsia" w:hAnsi="Aptos" w:cs="Aptos"/>
                <w:lang w:eastAsia="lv-LV"/>
              </w:rPr>
              <w:t>ē</w:t>
            </w:r>
            <w:r w:rsidRPr="00FF0CDB">
              <w:rPr>
                <w:rFonts w:ascii="Aptos" w:eastAsiaTheme="minorEastAsia" w:hAnsi="Aptos"/>
                <w:lang w:eastAsia="lv-LV"/>
              </w:rPr>
              <w:t>m). </w:t>
            </w:r>
          </w:p>
          <w:p w14:paraId="29D2D2BD" w14:textId="5EADEA15" w:rsidR="0097123D" w:rsidRPr="00FF0CDB" w:rsidRDefault="0040269B"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X kapitālsabiedrības objekts kā projekta iesniedzējs nav iekļauts MK rīkojumā Nr. 316, bet kā</w:t>
            </w:r>
            <w:r w:rsidRPr="00FF0CDB">
              <w:rPr>
                <w:rFonts w:ascii="Arial" w:eastAsiaTheme="minorEastAsia" w:hAnsi="Arial" w:cs="Arial"/>
                <w:lang w:eastAsia="lv-LV"/>
              </w:rPr>
              <w:t> </w:t>
            </w:r>
            <w:r w:rsidRPr="00FF0CDB">
              <w:rPr>
                <w:rFonts w:ascii="Aptos" w:eastAsiaTheme="minorEastAsia" w:hAnsi="Aptos"/>
                <w:lang w:eastAsia="lv-LV"/>
              </w:rPr>
              <w:t>pl</w:t>
            </w:r>
            <w:r w:rsidRPr="00FF0CDB">
              <w:rPr>
                <w:rFonts w:ascii="Aptos" w:eastAsiaTheme="minorEastAsia" w:hAnsi="Aptos" w:cs="Aptos"/>
                <w:lang w:eastAsia="lv-LV"/>
              </w:rPr>
              <w:t>ā</w:t>
            </w:r>
            <w:r w:rsidRPr="00FF0CDB">
              <w:rPr>
                <w:rFonts w:ascii="Aptos" w:eastAsiaTheme="minorEastAsia" w:hAnsi="Aptos"/>
                <w:lang w:eastAsia="lv-LV"/>
              </w:rPr>
              <w:t>notais projekta iesniedz</w:t>
            </w:r>
            <w:r w:rsidRPr="00FF0CDB">
              <w:rPr>
                <w:rFonts w:ascii="Aptos" w:eastAsiaTheme="minorEastAsia" w:hAnsi="Aptos" w:cs="Aptos"/>
                <w:lang w:eastAsia="lv-LV"/>
              </w:rPr>
              <w:t>ē</w:t>
            </w:r>
            <w:r w:rsidRPr="00FF0CDB">
              <w:rPr>
                <w:rFonts w:ascii="Aptos" w:eastAsiaTheme="minorEastAsia" w:hAnsi="Aptos"/>
                <w:lang w:eastAsia="lv-LV"/>
              </w:rPr>
              <w:t>js ir noteikta X pa</w:t>
            </w:r>
            <w:r w:rsidRPr="00FF0CDB">
              <w:rPr>
                <w:rFonts w:ascii="Aptos" w:eastAsiaTheme="minorEastAsia" w:hAnsi="Aptos" w:cs="Aptos"/>
                <w:lang w:eastAsia="lv-LV"/>
              </w:rPr>
              <w:t>š</w:t>
            </w:r>
            <w:r w:rsidRPr="00FF0CDB">
              <w:rPr>
                <w:rFonts w:ascii="Aptos" w:eastAsiaTheme="minorEastAsia" w:hAnsi="Aptos"/>
                <w:lang w:eastAsia="lv-LV"/>
              </w:rPr>
              <w:t>vald</w:t>
            </w:r>
            <w:r w:rsidRPr="00FF0CDB">
              <w:rPr>
                <w:rFonts w:ascii="Aptos" w:eastAsiaTheme="minorEastAsia" w:hAnsi="Aptos" w:cs="Aptos"/>
                <w:lang w:eastAsia="lv-LV"/>
              </w:rPr>
              <w:t>ī</w:t>
            </w:r>
            <w:r w:rsidRPr="00FF0CDB">
              <w:rPr>
                <w:rFonts w:ascii="Aptos" w:eastAsiaTheme="minorEastAsia" w:hAnsi="Aptos"/>
                <w:lang w:eastAsia="lv-LV"/>
              </w:rPr>
              <w:t>ba. Atbilsto</w:t>
            </w:r>
            <w:r w:rsidRPr="00FF0CDB">
              <w:rPr>
                <w:rFonts w:ascii="Aptos" w:eastAsiaTheme="minorEastAsia" w:hAnsi="Aptos" w:cs="Aptos"/>
                <w:lang w:eastAsia="lv-LV"/>
              </w:rPr>
              <w:t>š</w:t>
            </w:r>
            <w:r w:rsidRPr="00FF0CDB">
              <w:rPr>
                <w:rFonts w:ascii="Aptos" w:eastAsiaTheme="minorEastAsia" w:hAnsi="Aptos"/>
                <w:lang w:eastAsia="lv-LV"/>
              </w:rPr>
              <w:t>i MK noteikumu Nr. 318 44.</w:t>
            </w:r>
            <w:r w:rsidRPr="00FF0CDB">
              <w:rPr>
                <w:rFonts w:ascii="Arial" w:eastAsiaTheme="minorEastAsia" w:hAnsi="Arial" w:cs="Arial"/>
                <w:lang w:eastAsia="lv-LV"/>
              </w:rPr>
              <w:t> </w:t>
            </w:r>
            <w:r w:rsidRPr="00FF0CDB">
              <w:rPr>
                <w:rFonts w:ascii="Aptos" w:eastAsiaTheme="minorEastAsia" w:hAnsi="Aptos"/>
                <w:lang w:eastAsia="lv-LV"/>
              </w:rPr>
              <w:t>punktam ieguld</w:t>
            </w:r>
            <w:r w:rsidRPr="00FF0CDB">
              <w:rPr>
                <w:rFonts w:ascii="Aptos" w:eastAsiaTheme="minorEastAsia" w:hAnsi="Aptos" w:cs="Aptos"/>
                <w:lang w:eastAsia="lv-LV"/>
              </w:rPr>
              <w:t>ī</w:t>
            </w:r>
            <w:r w:rsidRPr="00FF0CDB">
              <w:rPr>
                <w:rFonts w:ascii="Aptos" w:eastAsiaTheme="minorEastAsia" w:hAnsi="Aptos"/>
                <w:lang w:eastAsia="lv-LV"/>
              </w:rPr>
              <w:t>jumus infrastrukt</w:t>
            </w:r>
            <w:r w:rsidRPr="00FF0CDB">
              <w:rPr>
                <w:rFonts w:ascii="Aptos" w:eastAsiaTheme="minorEastAsia" w:hAnsi="Aptos" w:cs="Aptos"/>
                <w:lang w:eastAsia="lv-LV"/>
              </w:rPr>
              <w:t>ū</w:t>
            </w:r>
            <w:r w:rsidRPr="00FF0CDB">
              <w:rPr>
                <w:rFonts w:ascii="Aptos" w:eastAsiaTheme="minorEastAsia" w:hAnsi="Aptos"/>
                <w:lang w:eastAsia="lv-LV"/>
              </w:rPr>
              <w:t>r</w:t>
            </w:r>
            <w:r w:rsidRPr="00FF0CDB">
              <w:rPr>
                <w:rFonts w:ascii="Aptos" w:eastAsiaTheme="minorEastAsia" w:hAnsi="Aptos" w:cs="Aptos"/>
                <w:lang w:eastAsia="lv-LV"/>
              </w:rPr>
              <w:t>ā</w:t>
            </w:r>
            <w:r w:rsidRPr="00FF0CDB">
              <w:rPr>
                <w:rFonts w:ascii="Aptos" w:eastAsiaTheme="minorEastAsia" w:hAnsi="Aptos"/>
                <w:lang w:eastAsia="lv-LV"/>
              </w:rPr>
              <w:t xml:space="preserve"> finans</w:t>
            </w:r>
            <w:r w:rsidRPr="00FF0CDB">
              <w:rPr>
                <w:rFonts w:ascii="Aptos" w:eastAsiaTheme="minorEastAsia" w:hAnsi="Aptos" w:cs="Aptos"/>
                <w:lang w:eastAsia="lv-LV"/>
              </w:rPr>
              <w:t>ē</w:t>
            </w:r>
            <w:r w:rsidRPr="00FF0CDB">
              <w:rPr>
                <w:rFonts w:ascii="Aptos" w:eastAsiaTheme="minorEastAsia" w:hAnsi="Aptos"/>
                <w:lang w:eastAsia="lv-LV"/>
              </w:rPr>
              <w:t>juma sa</w:t>
            </w:r>
            <w:r w:rsidRPr="00FF0CDB">
              <w:rPr>
                <w:rFonts w:ascii="Aptos" w:eastAsiaTheme="minorEastAsia" w:hAnsi="Aptos" w:cs="Aptos"/>
                <w:lang w:eastAsia="lv-LV"/>
              </w:rPr>
              <w:t>ņē</w:t>
            </w:r>
            <w:r w:rsidRPr="00FF0CDB">
              <w:rPr>
                <w:rFonts w:ascii="Aptos" w:eastAsiaTheme="minorEastAsia" w:hAnsi="Aptos"/>
                <w:lang w:eastAsia="lv-LV"/>
              </w:rPr>
              <w:t>m</w:t>
            </w:r>
            <w:r w:rsidRPr="00FF0CDB">
              <w:rPr>
                <w:rFonts w:ascii="Aptos" w:eastAsiaTheme="minorEastAsia" w:hAnsi="Aptos" w:cs="Aptos"/>
                <w:lang w:eastAsia="lv-LV"/>
              </w:rPr>
              <w:t>ē</w:t>
            </w:r>
            <w:r w:rsidRPr="00FF0CDB">
              <w:rPr>
                <w:rFonts w:ascii="Aptos" w:eastAsiaTheme="minorEastAsia" w:hAnsi="Aptos"/>
                <w:lang w:eastAsia="lv-LV"/>
              </w:rPr>
              <w:t>js</w:t>
            </w:r>
            <w:r w:rsidRPr="00FF0CDB">
              <w:rPr>
                <w:rFonts w:ascii="Arial" w:eastAsiaTheme="minorEastAsia" w:hAnsi="Arial" w:cs="Arial"/>
                <w:lang w:eastAsia="lv-LV"/>
              </w:rPr>
              <w:t> </w:t>
            </w:r>
            <w:r w:rsidRPr="00FF0CDB">
              <w:rPr>
                <w:rFonts w:ascii="Aptos" w:eastAsiaTheme="minorEastAsia" w:hAnsi="Aptos"/>
                <w:lang w:eastAsia="lv-LV"/>
              </w:rPr>
              <w:t>(projekta iesniedz</w:t>
            </w:r>
            <w:r w:rsidRPr="00FF0CDB">
              <w:rPr>
                <w:rFonts w:ascii="Aptos" w:eastAsiaTheme="minorEastAsia" w:hAnsi="Aptos" w:cs="Aptos"/>
                <w:lang w:eastAsia="lv-LV"/>
              </w:rPr>
              <w:t>ē</w:t>
            </w:r>
            <w:r w:rsidRPr="00FF0CDB">
              <w:rPr>
                <w:rFonts w:ascii="Aptos" w:eastAsiaTheme="minorEastAsia" w:hAnsi="Aptos"/>
                <w:lang w:eastAsia="lv-LV"/>
              </w:rPr>
              <w:t>js)</w:t>
            </w:r>
            <w:r w:rsidRPr="00FF0CDB">
              <w:rPr>
                <w:rFonts w:ascii="Arial" w:eastAsiaTheme="minorEastAsia" w:hAnsi="Arial" w:cs="Arial"/>
                <w:lang w:eastAsia="lv-LV"/>
              </w:rPr>
              <w:t> </w:t>
            </w:r>
            <w:r w:rsidRPr="00FF0CDB">
              <w:rPr>
                <w:rFonts w:ascii="Aptos" w:eastAsiaTheme="minorEastAsia" w:hAnsi="Aptos"/>
                <w:lang w:eastAsia="lv-LV"/>
              </w:rPr>
              <w:t>var veikt sav</w:t>
            </w:r>
            <w:r w:rsidRPr="00FF0CDB">
              <w:rPr>
                <w:rFonts w:ascii="Aptos" w:eastAsiaTheme="minorEastAsia" w:hAnsi="Aptos" w:cs="Aptos"/>
                <w:lang w:eastAsia="lv-LV"/>
              </w:rPr>
              <w:t>ā</w:t>
            </w:r>
            <w:r w:rsidRPr="00FF0CDB">
              <w:rPr>
                <w:rFonts w:ascii="Aptos" w:eastAsiaTheme="minorEastAsia" w:hAnsi="Aptos"/>
                <w:lang w:eastAsia="lv-LV"/>
              </w:rPr>
              <w:t xml:space="preserve"> </w:t>
            </w:r>
            <w:r w:rsidRPr="00FF0CDB">
              <w:rPr>
                <w:rFonts w:ascii="Aptos" w:eastAsiaTheme="minorEastAsia" w:hAnsi="Aptos" w:cs="Aptos"/>
                <w:lang w:eastAsia="lv-LV"/>
              </w:rPr>
              <w:t>ī</w:t>
            </w:r>
            <w:r w:rsidRPr="00FF0CDB">
              <w:rPr>
                <w:rFonts w:ascii="Aptos" w:eastAsiaTheme="minorEastAsia" w:hAnsi="Aptos"/>
                <w:lang w:eastAsia="lv-LV"/>
              </w:rPr>
              <w:t>pa</w:t>
            </w:r>
            <w:r w:rsidRPr="00FF0CDB">
              <w:rPr>
                <w:rFonts w:ascii="Aptos" w:eastAsiaTheme="minorEastAsia" w:hAnsi="Aptos" w:cs="Aptos"/>
                <w:lang w:eastAsia="lv-LV"/>
              </w:rPr>
              <w:t>š</w:t>
            </w:r>
            <w:r w:rsidRPr="00FF0CDB">
              <w:rPr>
                <w:rFonts w:ascii="Aptos" w:eastAsiaTheme="minorEastAsia" w:hAnsi="Aptos"/>
                <w:lang w:eastAsia="lv-LV"/>
              </w:rPr>
              <w:t>um</w:t>
            </w:r>
            <w:r w:rsidRPr="00FF0CDB">
              <w:rPr>
                <w:rFonts w:ascii="Aptos" w:eastAsiaTheme="minorEastAsia" w:hAnsi="Aptos" w:cs="Aptos"/>
                <w:lang w:eastAsia="lv-LV"/>
              </w:rPr>
              <w:t>ā</w:t>
            </w:r>
            <w:r w:rsidRPr="00FF0CDB">
              <w:rPr>
                <w:rFonts w:ascii="Aptos" w:eastAsiaTheme="minorEastAsia" w:hAnsi="Aptos"/>
                <w:lang w:eastAsia="lv-LV"/>
              </w:rPr>
              <w:t xml:space="preserve"> vai vald</w:t>
            </w:r>
            <w:r w:rsidRPr="00FF0CDB">
              <w:rPr>
                <w:rFonts w:ascii="Aptos" w:eastAsiaTheme="minorEastAsia" w:hAnsi="Aptos" w:cs="Aptos"/>
                <w:lang w:eastAsia="lv-LV"/>
              </w:rPr>
              <w:t>ī</w:t>
            </w:r>
            <w:r w:rsidRPr="00FF0CDB">
              <w:rPr>
                <w:rFonts w:ascii="Aptos" w:eastAsiaTheme="minorEastAsia" w:hAnsi="Aptos"/>
                <w:lang w:eastAsia="lv-LV"/>
              </w:rPr>
              <w:t>jum</w:t>
            </w:r>
            <w:r w:rsidRPr="00FF0CDB">
              <w:rPr>
                <w:rFonts w:ascii="Aptos" w:eastAsiaTheme="minorEastAsia" w:hAnsi="Aptos" w:cs="Aptos"/>
                <w:lang w:eastAsia="lv-LV"/>
              </w:rPr>
              <w:t>ā</w:t>
            </w:r>
            <w:r w:rsidRPr="00FF0CDB">
              <w:rPr>
                <w:rFonts w:ascii="Aptos" w:eastAsiaTheme="minorEastAsia" w:hAnsi="Aptos"/>
                <w:lang w:eastAsia="lv-LV"/>
              </w:rPr>
              <w:t xml:space="preserve"> eso</w:t>
            </w:r>
            <w:r w:rsidRPr="00FF0CDB">
              <w:rPr>
                <w:rFonts w:ascii="Aptos" w:eastAsiaTheme="minorEastAsia" w:hAnsi="Aptos" w:cs="Aptos"/>
                <w:lang w:eastAsia="lv-LV"/>
              </w:rPr>
              <w:t>šā</w:t>
            </w:r>
            <w:r w:rsidRPr="00FF0CDB">
              <w:rPr>
                <w:rFonts w:ascii="Aptos" w:eastAsiaTheme="minorEastAsia" w:hAnsi="Aptos"/>
                <w:lang w:eastAsia="lv-LV"/>
              </w:rPr>
              <w:t xml:space="preserve"> </w:t>
            </w:r>
            <w:r w:rsidRPr="00FF0CDB">
              <w:rPr>
                <w:rFonts w:ascii="Aptos" w:eastAsiaTheme="minorEastAsia" w:hAnsi="Aptos" w:cs="Aptos"/>
                <w:lang w:eastAsia="lv-LV"/>
              </w:rPr>
              <w:t>ī</w:t>
            </w:r>
            <w:r w:rsidRPr="00FF0CDB">
              <w:rPr>
                <w:rFonts w:ascii="Aptos" w:eastAsiaTheme="minorEastAsia" w:hAnsi="Aptos"/>
                <w:lang w:eastAsia="lv-LV"/>
              </w:rPr>
              <w:t>pa</w:t>
            </w:r>
            <w:r w:rsidRPr="00FF0CDB">
              <w:rPr>
                <w:rFonts w:ascii="Aptos" w:eastAsiaTheme="minorEastAsia" w:hAnsi="Aptos" w:cs="Aptos"/>
                <w:lang w:eastAsia="lv-LV"/>
              </w:rPr>
              <w:t>š</w:t>
            </w:r>
            <w:r w:rsidRPr="00FF0CDB">
              <w:rPr>
                <w:rFonts w:ascii="Aptos" w:eastAsiaTheme="minorEastAsia" w:hAnsi="Aptos"/>
                <w:lang w:eastAsia="lv-LV"/>
              </w:rPr>
              <w:t>um</w:t>
            </w:r>
            <w:r w:rsidRPr="00FF0CDB">
              <w:rPr>
                <w:rFonts w:ascii="Aptos" w:eastAsiaTheme="minorEastAsia" w:hAnsi="Aptos" w:cs="Aptos"/>
                <w:lang w:eastAsia="lv-LV"/>
              </w:rPr>
              <w:t>ā</w:t>
            </w:r>
            <w:r w:rsidRPr="00FF0CDB">
              <w:rPr>
                <w:rFonts w:ascii="Aptos" w:eastAsiaTheme="minorEastAsia" w:hAnsi="Aptos"/>
                <w:lang w:eastAsia="lv-LV"/>
              </w:rPr>
              <w:t>, ja vald</w:t>
            </w:r>
            <w:r w:rsidRPr="00FF0CDB">
              <w:rPr>
                <w:rFonts w:ascii="Aptos" w:eastAsiaTheme="minorEastAsia" w:hAnsi="Aptos" w:cs="Aptos"/>
                <w:lang w:eastAsia="lv-LV"/>
              </w:rPr>
              <w:t>ī</w:t>
            </w:r>
            <w:r w:rsidRPr="00FF0CDB">
              <w:rPr>
                <w:rFonts w:ascii="Aptos" w:eastAsiaTheme="minorEastAsia" w:hAnsi="Aptos"/>
                <w:lang w:eastAsia="lv-LV"/>
              </w:rPr>
              <w:t>juma ties</w:t>
            </w:r>
            <w:r w:rsidRPr="00FF0CDB">
              <w:rPr>
                <w:rFonts w:ascii="Aptos" w:eastAsiaTheme="minorEastAsia" w:hAnsi="Aptos" w:cs="Aptos"/>
                <w:lang w:eastAsia="lv-LV"/>
              </w:rPr>
              <w:t>ī</w:t>
            </w:r>
            <w:r w:rsidRPr="00FF0CDB">
              <w:rPr>
                <w:rFonts w:ascii="Aptos" w:eastAsiaTheme="minorEastAsia" w:hAnsi="Aptos"/>
                <w:lang w:eastAsia="lv-LV"/>
              </w:rPr>
              <w:t>bas ir ieg</w:t>
            </w:r>
            <w:r w:rsidRPr="00FF0CDB">
              <w:rPr>
                <w:rFonts w:ascii="Aptos" w:eastAsiaTheme="minorEastAsia" w:hAnsi="Aptos" w:cs="Aptos"/>
                <w:lang w:eastAsia="lv-LV"/>
              </w:rPr>
              <w:t>ū</w:t>
            </w:r>
            <w:r w:rsidRPr="00FF0CDB">
              <w:rPr>
                <w:rFonts w:ascii="Aptos" w:eastAsiaTheme="minorEastAsia" w:hAnsi="Aptos"/>
                <w:lang w:eastAsia="lv-LV"/>
              </w:rPr>
              <w:t>tas uz termi</w:t>
            </w:r>
            <w:r w:rsidRPr="00FF0CDB">
              <w:rPr>
                <w:rFonts w:ascii="Aptos" w:eastAsiaTheme="minorEastAsia" w:hAnsi="Aptos" w:cs="Aptos"/>
                <w:lang w:eastAsia="lv-LV"/>
              </w:rPr>
              <w:t>ņ</w:t>
            </w:r>
            <w:r w:rsidRPr="00FF0CDB">
              <w:rPr>
                <w:rFonts w:ascii="Aptos" w:eastAsiaTheme="minorEastAsia" w:hAnsi="Aptos"/>
                <w:lang w:eastAsia="lv-LV"/>
              </w:rPr>
              <w:t xml:space="preserve">u, kas nav </w:t>
            </w:r>
            <w:r w:rsidRPr="00FF0CDB">
              <w:rPr>
                <w:rFonts w:ascii="Aptos" w:eastAsiaTheme="minorEastAsia" w:hAnsi="Aptos" w:cs="Aptos"/>
                <w:lang w:eastAsia="lv-LV"/>
              </w:rPr>
              <w:t>ī</w:t>
            </w:r>
            <w:r w:rsidRPr="00FF0CDB">
              <w:rPr>
                <w:rFonts w:ascii="Aptos" w:eastAsiaTheme="minorEastAsia" w:hAnsi="Aptos"/>
                <w:lang w:eastAsia="lv-LV"/>
              </w:rPr>
              <w:t>s</w:t>
            </w:r>
            <w:r w:rsidRPr="00FF0CDB">
              <w:rPr>
                <w:rFonts w:ascii="Aptos" w:eastAsiaTheme="minorEastAsia" w:hAnsi="Aptos" w:cs="Aptos"/>
                <w:lang w:eastAsia="lv-LV"/>
              </w:rPr>
              <w:t>ā</w:t>
            </w:r>
            <w:r w:rsidRPr="00FF0CDB">
              <w:rPr>
                <w:rFonts w:ascii="Aptos" w:eastAsiaTheme="minorEastAsia" w:hAnsi="Aptos"/>
                <w:lang w:eastAsia="lv-LV"/>
              </w:rPr>
              <w:t>ks par pieciem gadiem no dienas, kad veikts projekta nosl</w:t>
            </w:r>
            <w:r w:rsidRPr="00FF0CDB">
              <w:rPr>
                <w:rFonts w:ascii="Aptos" w:eastAsiaTheme="minorEastAsia" w:hAnsi="Aptos" w:cs="Aptos"/>
                <w:lang w:eastAsia="lv-LV"/>
              </w:rPr>
              <w:t>ē</w:t>
            </w:r>
            <w:r w:rsidRPr="00FF0CDB">
              <w:rPr>
                <w:rFonts w:ascii="Aptos" w:eastAsiaTheme="minorEastAsia" w:hAnsi="Aptos"/>
                <w:lang w:eastAsia="lv-LV"/>
              </w:rPr>
              <w:t>guma maks</w:t>
            </w:r>
            <w:r w:rsidRPr="00FF0CDB">
              <w:rPr>
                <w:rFonts w:ascii="Aptos" w:eastAsiaTheme="minorEastAsia" w:hAnsi="Aptos" w:cs="Aptos"/>
                <w:lang w:eastAsia="lv-LV"/>
              </w:rPr>
              <w:t>ā</w:t>
            </w:r>
            <w:r w:rsidRPr="00FF0CDB">
              <w:rPr>
                <w:rFonts w:ascii="Aptos" w:eastAsiaTheme="minorEastAsia" w:hAnsi="Aptos"/>
                <w:lang w:eastAsia="lv-LV"/>
              </w:rPr>
              <w:t>jums finans</w:t>
            </w:r>
            <w:r w:rsidRPr="00FF0CDB">
              <w:rPr>
                <w:rFonts w:ascii="Aptos" w:eastAsiaTheme="minorEastAsia" w:hAnsi="Aptos" w:cs="Aptos"/>
                <w:lang w:eastAsia="lv-LV"/>
              </w:rPr>
              <w:t>ē</w:t>
            </w:r>
            <w:r w:rsidRPr="00FF0CDB">
              <w:rPr>
                <w:rFonts w:ascii="Aptos" w:eastAsiaTheme="minorEastAsia" w:hAnsi="Aptos"/>
                <w:lang w:eastAsia="lv-LV"/>
              </w:rPr>
              <w:t>juma sa</w:t>
            </w:r>
            <w:r w:rsidRPr="00FF0CDB">
              <w:rPr>
                <w:rFonts w:ascii="Aptos" w:eastAsiaTheme="minorEastAsia" w:hAnsi="Aptos" w:cs="Aptos"/>
                <w:lang w:eastAsia="lv-LV"/>
              </w:rPr>
              <w:t>ņē</w:t>
            </w:r>
            <w:r w:rsidRPr="00FF0CDB">
              <w:rPr>
                <w:rFonts w:ascii="Aptos" w:eastAsiaTheme="minorEastAsia" w:hAnsi="Aptos"/>
                <w:lang w:eastAsia="lv-LV"/>
              </w:rPr>
              <w:t>m</w:t>
            </w:r>
            <w:r w:rsidRPr="00FF0CDB">
              <w:rPr>
                <w:rFonts w:ascii="Aptos" w:eastAsiaTheme="minorEastAsia" w:hAnsi="Aptos" w:cs="Aptos"/>
                <w:lang w:eastAsia="lv-LV"/>
              </w:rPr>
              <w:t>ē</w:t>
            </w:r>
            <w:r w:rsidRPr="00FF0CDB">
              <w:rPr>
                <w:rFonts w:ascii="Aptos" w:eastAsiaTheme="minorEastAsia" w:hAnsi="Aptos"/>
                <w:lang w:eastAsia="lv-LV"/>
              </w:rPr>
              <w:t>jam. Ja atbilsto</w:t>
            </w:r>
            <w:r w:rsidRPr="00FF0CDB">
              <w:rPr>
                <w:rFonts w:ascii="Aptos" w:eastAsiaTheme="minorEastAsia" w:hAnsi="Aptos" w:cs="Aptos"/>
                <w:lang w:eastAsia="lv-LV"/>
              </w:rPr>
              <w:t>š</w:t>
            </w:r>
            <w:r w:rsidRPr="00FF0CDB">
              <w:rPr>
                <w:rFonts w:ascii="Aptos" w:eastAsiaTheme="minorEastAsia" w:hAnsi="Aptos"/>
                <w:lang w:eastAsia="lv-LV"/>
              </w:rPr>
              <w:t>i zemesgr</w:t>
            </w:r>
            <w:r w:rsidRPr="00FF0CDB">
              <w:rPr>
                <w:rFonts w:ascii="Aptos" w:eastAsiaTheme="minorEastAsia" w:hAnsi="Aptos" w:cs="Aptos"/>
                <w:lang w:eastAsia="lv-LV"/>
              </w:rPr>
              <w:t>ā</w:t>
            </w:r>
            <w:r w:rsidRPr="00FF0CDB">
              <w:rPr>
                <w:rFonts w:ascii="Aptos" w:eastAsiaTheme="minorEastAsia" w:hAnsi="Aptos"/>
                <w:lang w:eastAsia="lv-LV"/>
              </w:rPr>
              <w:t>mat</w:t>
            </w:r>
            <w:r w:rsidRPr="00FF0CDB">
              <w:rPr>
                <w:rFonts w:ascii="Aptos" w:eastAsiaTheme="minorEastAsia" w:hAnsi="Aptos" w:cs="Aptos"/>
                <w:lang w:eastAsia="lv-LV"/>
              </w:rPr>
              <w:t>ā</w:t>
            </w:r>
            <w:r w:rsidRPr="00FF0CDB">
              <w:rPr>
                <w:rFonts w:ascii="Aptos" w:eastAsiaTheme="minorEastAsia" w:hAnsi="Aptos"/>
                <w:lang w:eastAsia="lv-LV"/>
              </w:rPr>
              <w:t xml:space="preserve"> pieejamai informācijai kapitālsabiedrība ir ēkas nomnieks, nevis īpašnieks vai valdītājs, tad kā projekta iesniedzējs nav iespējams. </w:t>
            </w:r>
            <w:r w:rsidRPr="00FF0CDB">
              <w:rPr>
                <w:rFonts w:ascii="Arial" w:eastAsiaTheme="minorEastAsia" w:hAnsi="Arial" w:cs="Arial"/>
                <w:lang w:eastAsia="lv-LV"/>
              </w:rPr>
              <w:t> </w:t>
            </w:r>
            <w:r w:rsidRPr="00FF0CDB">
              <w:rPr>
                <w:rFonts w:ascii="Aptos" w:eastAsiaTheme="minorEastAsia" w:hAnsi="Aptos"/>
                <w:lang w:eastAsia="lv-LV"/>
              </w:rPr>
              <w:t> </w:t>
            </w:r>
          </w:p>
        </w:tc>
      </w:tr>
      <w:tr w:rsidR="00F00436" w:rsidRPr="00FF0CDB" w14:paraId="0E4C9BC0" w14:textId="77777777" w:rsidTr="431F7BAB">
        <w:trPr>
          <w:trHeight w:val="632"/>
        </w:trPr>
        <w:tc>
          <w:tcPr>
            <w:tcW w:w="1776" w:type="dxa"/>
            <w:tcBorders>
              <w:bottom w:val="single" w:sz="4" w:space="0" w:color="000000" w:themeColor="text1"/>
              <w:right w:val="single" w:sz="4" w:space="0" w:color="auto"/>
            </w:tcBorders>
            <w:vAlign w:val="center"/>
          </w:tcPr>
          <w:p w14:paraId="5B2DF30D" w14:textId="40FF54E3" w:rsidR="00F00436" w:rsidRPr="00FF0CDB" w:rsidRDefault="00F00436" w:rsidP="00FF0CDB">
            <w:pPr>
              <w:spacing w:after="120" w:line="240" w:lineRule="auto"/>
              <w:rPr>
                <w:rFonts w:ascii="Aptos" w:hAnsi="Aptos" w:cs="Times New Roman"/>
              </w:rPr>
            </w:pPr>
            <w:r w:rsidRPr="00FF0CDB">
              <w:rPr>
                <w:rFonts w:ascii="Aptos" w:hAnsi="Aptos" w:cs="Times New Roman"/>
              </w:rPr>
              <w:t>1.5.</w:t>
            </w:r>
          </w:p>
        </w:tc>
        <w:tc>
          <w:tcPr>
            <w:tcW w:w="4422" w:type="dxa"/>
            <w:tcBorders>
              <w:bottom w:val="single" w:sz="4" w:space="0" w:color="000000" w:themeColor="text1"/>
              <w:right w:val="single" w:sz="4" w:space="0" w:color="auto"/>
            </w:tcBorders>
            <w:vAlign w:val="center"/>
          </w:tcPr>
          <w:p w14:paraId="7D54450C" w14:textId="77777777" w:rsidR="00F00436" w:rsidRPr="00FF0CDB" w:rsidRDefault="00C507F2" w:rsidP="00FF0CDB">
            <w:pPr>
              <w:spacing w:after="120" w:line="240" w:lineRule="auto"/>
              <w:jc w:val="both"/>
              <w:rPr>
                <w:rFonts w:ascii="Aptos" w:hAnsi="Aptos"/>
                <w:color w:val="000000"/>
                <w:bdr w:val="none" w:sz="0" w:space="0" w:color="auto" w:frame="1"/>
              </w:rPr>
            </w:pPr>
            <w:r w:rsidRPr="00FF0CDB">
              <w:rPr>
                <w:rFonts w:ascii="Aptos" w:hAnsi="Aptos"/>
                <w:color w:val="000000"/>
                <w:bdr w:val="none" w:sz="0" w:space="0" w:color="auto" w:frame="1"/>
              </w:rPr>
              <w:t>Vai un kādā apjomā informāciju drīkst sniegt iedzīvotājiem</w:t>
            </w:r>
            <w:r w:rsidRPr="00FF0CDB">
              <w:rPr>
                <w:rFonts w:ascii="Arial" w:hAnsi="Arial" w:cs="Arial"/>
                <w:color w:val="000000"/>
                <w:bdr w:val="none" w:sz="0" w:space="0" w:color="auto" w:frame="1"/>
              </w:rPr>
              <w:t> </w:t>
            </w:r>
            <w:r w:rsidRPr="00FF0CDB">
              <w:rPr>
                <w:rFonts w:ascii="Aptos" w:hAnsi="Aptos"/>
                <w:color w:val="000000"/>
                <w:bdr w:val="none" w:sz="0" w:space="0" w:color="auto" w:frame="1"/>
              </w:rPr>
              <w:t>(piem</w:t>
            </w:r>
            <w:r w:rsidRPr="00FF0CDB">
              <w:rPr>
                <w:rFonts w:ascii="Aptos" w:hAnsi="Aptos" w:cs="Aptos"/>
                <w:color w:val="000000"/>
                <w:bdr w:val="none" w:sz="0" w:space="0" w:color="auto" w:frame="1"/>
              </w:rPr>
              <w:t>ē</w:t>
            </w:r>
            <w:r w:rsidRPr="00FF0CDB">
              <w:rPr>
                <w:rFonts w:ascii="Aptos" w:hAnsi="Aptos"/>
                <w:color w:val="000000"/>
                <w:bdr w:val="none" w:sz="0" w:space="0" w:color="auto" w:frame="1"/>
              </w:rPr>
              <w:t>ram, sabiedriskaj</w:t>
            </w:r>
            <w:r w:rsidRPr="00FF0CDB">
              <w:rPr>
                <w:rFonts w:ascii="Aptos" w:hAnsi="Aptos" w:cs="Aptos"/>
                <w:color w:val="000000"/>
                <w:bdr w:val="none" w:sz="0" w:space="0" w:color="auto" w:frame="1"/>
              </w:rPr>
              <w:t>ā</w:t>
            </w:r>
            <w:r w:rsidRPr="00FF0CDB">
              <w:rPr>
                <w:rFonts w:ascii="Aptos" w:hAnsi="Aptos"/>
                <w:color w:val="000000"/>
                <w:bdr w:val="none" w:sz="0" w:space="0" w:color="auto" w:frame="1"/>
              </w:rPr>
              <w:t xml:space="preserve">s </w:t>
            </w:r>
            <w:r w:rsidRPr="00FF0CDB">
              <w:rPr>
                <w:rFonts w:ascii="Aptos" w:hAnsi="Aptos"/>
                <w:color w:val="000000"/>
                <w:bdr w:val="none" w:sz="0" w:space="0" w:color="auto" w:frame="1"/>
              </w:rPr>
              <w:lastRenderedPageBreak/>
              <w:t>apspried</w:t>
            </w:r>
            <w:r w:rsidRPr="00FF0CDB">
              <w:rPr>
                <w:rFonts w:ascii="Aptos" w:hAnsi="Aptos" w:cs="Aptos"/>
                <w:color w:val="000000"/>
                <w:bdr w:val="none" w:sz="0" w:space="0" w:color="auto" w:frame="1"/>
              </w:rPr>
              <w:t>ē</w:t>
            </w:r>
            <w:r w:rsidRPr="00FF0CDB">
              <w:rPr>
                <w:rFonts w:ascii="Aptos" w:hAnsi="Aptos"/>
                <w:color w:val="000000"/>
                <w:bdr w:val="none" w:sz="0" w:space="0" w:color="auto" w:frame="1"/>
              </w:rPr>
              <w:t>s, informat</w:t>
            </w:r>
            <w:r w:rsidRPr="00FF0CDB">
              <w:rPr>
                <w:rFonts w:ascii="Aptos" w:hAnsi="Aptos" w:cs="Aptos"/>
                <w:color w:val="000000"/>
                <w:bdr w:val="none" w:sz="0" w:space="0" w:color="auto" w:frame="1"/>
              </w:rPr>
              <w:t>ī</w:t>
            </w:r>
            <w:r w:rsidRPr="00FF0CDB">
              <w:rPr>
                <w:rFonts w:ascii="Aptos" w:hAnsi="Aptos"/>
                <w:color w:val="000000"/>
                <w:bdr w:val="none" w:sz="0" w:space="0" w:color="auto" w:frame="1"/>
              </w:rPr>
              <w:t>vajos pas</w:t>
            </w:r>
            <w:r w:rsidRPr="00FF0CDB">
              <w:rPr>
                <w:rFonts w:ascii="Aptos" w:hAnsi="Aptos" w:cs="Aptos"/>
                <w:color w:val="000000"/>
                <w:bdr w:val="none" w:sz="0" w:space="0" w:color="auto" w:frame="1"/>
              </w:rPr>
              <w:t>ā</w:t>
            </w:r>
            <w:r w:rsidRPr="00FF0CDB">
              <w:rPr>
                <w:rFonts w:ascii="Aptos" w:hAnsi="Aptos"/>
                <w:color w:val="000000"/>
                <w:bdr w:val="none" w:sz="0" w:space="0" w:color="auto" w:frame="1"/>
              </w:rPr>
              <w:t>kumos, pa</w:t>
            </w:r>
            <w:r w:rsidRPr="00FF0CDB">
              <w:rPr>
                <w:rFonts w:ascii="Aptos" w:hAnsi="Aptos" w:cs="Aptos"/>
                <w:color w:val="000000"/>
                <w:bdr w:val="none" w:sz="0" w:space="0" w:color="auto" w:frame="1"/>
              </w:rPr>
              <w:t>š</w:t>
            </w:r>
            <w:r w:rsidRPr="00FF0CDB">
              <w:rPr>
                <w:rFonts w:ascii="Aptos" w:hAnsi="Aptos"/>
                <w:color w:val="000000"/>
                <w:bdr w:val="none" w:sz="0" w:space="0" w:color="auto" w:frame="1"/>
              </w:rPr>
              <w:t>vald</w:t>
            </w:r>
            <w:r w:rsidRPr="00FF0CDB">
              <w:rPr>
                <w:rFonts w:ascii="Aptos" w:hAnsi="Aptos" w:cs="Aptos"/>
                <w:color w:val="000000"/>
                <w:bdr w:val="none" w:sz="0" w:space="0" w:color="auto" w:frame="1"/>
              </w:rPr>
              <w:t>ī</w:t>
            </w:r>
            <w:r w:rsidRPr="00FF0CDB">
              <w:rPr>
                <w:rFonts w:ascii="Aptos" w:hAnsi="Aptos"/>
                <w:color w:val="000000"/>
                <w:bdr w:val="none" w:sz="0" w:space="0" w:color="auto" w:frame="1"/>
              </w:rPr>
              <w:t>bas m</w:t>
            </w:r>
            <w:r w:rsidRPr="00FF0CDB">
              <w:rPr>
                <w:rFonts w:ascii="Aptos" w:hAnsi="Aptos" w:cs="Aptos"/>
                <w:color w:val="000000"/>
                <w:bdr w:val="none" w:sz="0" w:space="0" w:color="auto" w:frame="1"/>
              </w:rPr>
              <w:t>ā</w:t>
            </w:r>
            <w:r w:rsidRPr="00FF0CDB">
              <w:rPr>
                <w:rFonts w:ascii="Aptos" w:hAnsi="Aptos"/>
                <w:color w:val="000000"/>
                <w:bdr w:val="none" w:sz="0" w:space="0" w:color="auto" w:frame="1"/>
              </w:rPr>
              <w:t>jaslap</w:t>
            </w:r>
            <w:r w:rsidRPr="00FF0CDB">
              <w:rPr>
                <w:rFonts w:ascii="Aptos" w:hAnsi="Aptos" w:cs="Aptos"/>
                <w:color w:val="000000"/>
                <w:bdr w:val="none" w:sz="0" w:space="0" w:color="auto" w:frame="1"/>
              </w:rPr>
              <w:t>ā</w:t>
            </w:r>
            <w:r w:rsidRPr="00FF0CDB">
              <w:rPr>
                <w:rFonts w:ascii="Aptos" w:hAnsi="Aptos"/>
                <w:color w:val="000000"/>
                <w:bdr w:val="none" w:sz="0" w:space="0" w:color="auto" w:frame="1"/>
              </w:rPr>
              <w:t>)?</w:t>
            </w:r>
          </w:p>
          <w:p w14:paraId="0CD23129" w14:textId="3953412A" w:rsidR="00A747B6" w:rsidRPr="00FF0CDB" w:rsidRDefault="00A747B6" w:rsidP="00FF0CDB">
            <w:pPr>
              <w:spacing w:after="120" w:line="240" w:lineRule="auto"/>
              <w:jc w:val="both"/>
              <w:rPr>
                <w:rFonts w:ascii="Aptos" w:hAnsi="Aptos"/>
                <w:color w:val="000000"/>
                <w:bdr w:val="none" w:sz="0" w:space="0" w:color="auto" w:frame="1"/>
              </w:rPr>
            </w:pPr>
            <w:r w:rsidRPr="00FF0CDB">
              <w:rPr>
                <w:rStyle w:val="normaltextrun"/>
                <w:rFonts w:ascii="Aptos" w:hAnsi="Aptos"/>
                <w:color w:val="000000"/>
                <w:bdr w:val="none" w:sz="0" w:space="0" w:color="auto" w:frame="1"/>
              </w:rPr>
              <w:t>(</w:t>
            </w:r>
            <w:r w:rsidRPr="00FF0CDB">
              <w:rPr>
                <w:rStyle w:val="normaltextrun"/>
                <w:rFonts w:ascii="Aptos" w:hAnsi="Aptos"/>
                <w:i/>
                <w:iCs/>
                <w:color w:val="000000"/>
                <w:bdr w:val="none" w:sz="0" w:space="0" w:color="auto" w:frame="1"/>
              </w:rPr>
              <w:t>e-pastā</w:t>
            </w:r>
            <w:r w:rsidRPr="00FF0CDB">
              <w:rPr>
                <w:rStyle w:val="normaltextrun"/>
                <w:rFonts w:ascii="Aptos" w:hAnsi="Aptos"/>
                <w:color w:val="000000"/>
                <w:bdr w:val="none" w:sz="0" w:space="0" w:color="auto" w:frame="1"/>
              </w:rPr>
              <w:t>)</w:t>
            </w:r>
          </w:p>
        </w:tc>
        <w:tc>
          <w:tcPr>
            <w:tcW w:w="9106" w:type="dxa"/>
            <w:gridSpan w:val="2"/>
            <w:tcBorders>
              <w:left w:val="single" w:sz="4" w:space="0" w:color="auto"/>
              <w:bottom w:val="single" w:sz="4" w:space="0" w:color="000000" w:themeColor="text1"/>
            </w:tcBorders>
            <w:vAlign w:val="center"/>
          </w:tcPr>
          <w:p w14:paraId="76B4B9E6" w14:textId="0F1FDA36" w:rsidR="00F00436" w:rsidRPr="00FF0CDB" w:rsidRDefault="00A747B6"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lastRenderedPageBreak/>
              <w:t>Attiecībā uz sabiedrības informēšanu par noteiktu patvertņu pieejamību pašvaldībā, nav noteikti informācijas ierobežojumi, vienlaikus informējot iedzīvotājus par pašvaldībā esošām patvertnēm aicinām izmantot un popularizēt Operatīvo dienestu platformu</w:t>
            </w:r>
            <w:r w:rsidRPr="00FF0CDB">
              <w:rPr>
                <w:rFonts w:ascii="Arial" w:eastAsiaTheme="minorEastAsia" w:hAnsi="Arial" w:cs="Arial"/>
                <w:lang w:eastAsia="lv-LV"/>
              </w:rPr>
              <w:t> </w:t>
            </w:r>
            <w:hyperlink r:id="rId15" w:tgtFrame="_blank" w:history="1">
              <w:r w:rsidRPr="00FF0CDB">
                <w:rPr>
                  <w:rStyle w:val="Hyperlink"/>
                  <w:rFonts w:ascii="Aptos" w:eastAsiaTheme="minorEastAsia" w:hAnsi="Aptos"/>
                  <w:lang w:eastAsia="lv-LV"/>
                </w:rPr>
                <w:t>www.112.lv</w:t>
              </w:r>
            </w:hyperlink>
            <w:r w:rsidRPr="00FF0CDB">
              <w:rPr>
                <w:rFonts w:ascii="Aptos" w:eastAsiaTheme="minorEastAsia" w:hAnsi="Aptos"/>
                <w:lang w:eastAsia="lv-LV"/>
              </w:rPr>
              <w:t xml:space="preserve">, kā arī </w:t>
            </w:r>
            <w:r w:rsidRPr="00FF0CDB">
              <w:rPr>
                <w:rFonts w:ascii="Aptos" w:eastAsiaTheme="minorEastAsia" w:hAnsi="Aptos"/>
                <w:lang w:eastAsia="lv-LV"/>
              </w:rPr>
              <w:lastRenderedPageBreak/>
              <w:t>lietotni “112 LATVIJA”, kurā būs pieejama aktuālākā informācija par patveršanās vietām - atverot šo tīmekļa vietni vai aplikāciju iedzīvotājam būs redzamas tuvumā esošās patvertnes vietas. </w:t>
            </w:r>
          </w:p>
        </w:tc>
      </w:tr>
      <w:tr w:rsidR="00A747B6" w:rsidRPr="00FF0CDB" w14:paraId="761E0004" w14:textId="77777777" w:rsidTr="431F7BAB">
        <w:trPr>
          <w:trHeight w:val="632"/>
        </w:trPr>
        <w:tc>
          <w:tcPr>
            <w:tcW w:w="1776" w:type="dxa"/>
            <w:tcBorders>
              <w:bottom w:val="single" w:sz="4" w:space="0" w:color="000000" w:themeColor="text1"/>
              <w:right w:val="single" w:sz="4" w:space="0" w:color="auto"/>
            </w:tcBorders>
            <w:vAlign w:val="center"/>
          </w:tcPr>
          <w:p w14:paraId="433BC9DC" w14:textId="5F990B9B" w:rsidR="00A747B6" w:rsidRPr="00FF0CDB" w:rsidRDefault="00A747B6" w:rsidP="00FF0CDB">
            <w:pPr>
              <w:spacing w:after="120" w:line="240" w:lineRule="auto"/>
              <w:rPr>
                <w:rFonts w:ascii="Aptos" w:hAnsi="Aptos" w:cs="Times New Roman"/>
              </w:rPr>
            </w:pPr>
            <w:r w:rsidRPr="00FF0CDB">
              <w:rPr>
                <w:rFonts w:ascii="Aptos" w:hAnsi="Aptos" w:cs="Times New Roman"/>
              </w:rPr>
              <w:lastRenderedPageBreak/>
              <w:t>1.6.</w:t>
            </w:r>
          </w:p>
        </w:tc>
        <w:tc>
          <w:tcPr>
            <w:tcW w:w="4422" w:type="dxa"/>
            <w:tcBorders>
              <w:bottom w:val="single" w:sz="4" w:space="0" w:color="000000" w:themeColor="text1"/>
              <w:right w:val="single" w:sz="4" w:space="0" w:color="auto"/>
            </w:tcBorders>
            <w:vAlign w:val="center"/>
          </w:tcPr>
          <w:p w14:paraId="330E293C" w14:textId="77777777" w:rsidR="00A747B6" w:rsidRPr="00FF0CDB" w:rsidRDefault="00845A83" w:rsidP="00FF0CDB">
            <w:pPr>
              <w:spacing w:after="120" w:line="240" w:lineRule="auto"/>
              <w:jc w:val="both"/>
              <w:rPr>
                <w:rFonts w:ascii="Aptos" w:hAnsi="Aptos"/>
                <w:color w:val="000000"/>
                <w:bdr w:val="none" w:sz="0" w:space="0" w:color="auto" w:frame="1"/>
              </w:rPr>
            </w:pPr>
            <w:r w:rsidRPr="00FF0CDB">
              <w:rPr>
                <w:rFonts w:ascii="Aptos" w:hAnsi="Aptos"/>
                <w:color w:val="000000"/>
                <w:bdr w:val="none" w:sz="0" w:space="0" w:color="auto" w:frame="1"/>
              </w:rPr>
              <w:t xml:space="preserve">VUGD neatlaidīgi rosināti pie objekta esam piestiprinājuši zīmi “Patvertne”, tomēr pēc 5.1.1.9. pasākuma </w:t>
            </w:r>
            <w:proofErr w:type="spellStart"/>
            <w:r w:rsidRPr="00FF0CDB">
              <w:rPr>
                <w:rFonts w:ascii="Aptos" w:hAnsi="Aptos"/>
                <w:color w:val="000000"/>
                <w:bdr w:val="none" w:sz="0" w:space="0" w:color="auto" w:frame="1"/>
              </w:rPr>
              <w:t>vebināra</w:t>
            </w:r>
            <w:proofErr w:type="spellEnd"/>
            <w:r w:rsidRPr="00FF0CDB">
              <w:rPr>
                <w:rFonts w:ascii="Aptos" w:hAnsi="Aptos"/>
                <w:color w:val="000000"/>
                <w:bdr w:val="none" w:sz="0" w:space="0" w:color="auto" w:frame="1"/>
              </w:rPr>
              <w:t xml:space="preserve"> sapratām, ka patvertne nav publisks objekts, bet kalpos ārstniecības iestādes pacientu un darbinieku patveršanās gadījumam un tiek klasificēta kā privāta. Kā rīkoties? </w:t>
            </w:r>
          </w:p>
          <w:p w14:paraId="67BBE67E" w14:textId="4150C447" w:rsidR="00845A83" w:rsidRPr="00FF0CDB" w:rsidRDefault="00845A83" w:rsidP="00FF0CDB">
            <w:pPr>
              <w:spacing w:after="120" w:line="240" w:lineRule="auto"/>
              <w:jc w:val="both"/>
              <w:rPr>
                <w:rFonts w:ascii="Aptos" w:hAnsi="Aptos"/>
                <w:color w:val="000000"/>
                <w:bdr w:val="none" w:sz="0" w:space="0" w:color="auto" w:frame="1"/>
              </w:rPr>
            </w:pPr>
            <w:r w:rsidRPr="00FF0CDB">
              <w:rPr>
                <w:rStyle w:val="normaltextrun"/>
                <w:rFonts w:ascii="Aptos" w:hAnsi="Aptos"/>
                <w:color w:val="000000"/>
                <w:bdr w:val="none" w:sz="0" w:space="0" w:color="auto" w:frame="1"/>
              </w:rPr>
              <w:t>(</w:t>
            </w:r>
            <w:r w:rsidRPr="00FF0CDB">
              <w:rPr>
                <w:rStyle w:val="normaltextrun"/>
                <w:rFonts w:ascii="Aptos" w:hAnsi="Aptos"/>
                <w:i/>
                <w:iCs/>
                <w:color w:val="000000"/>
                <w:bdr w:val="none" w:sz="0" w:space="0" w:color="auto" w:frame="1"/>
              </w:rPr>
              <w:t>e-pastā</w:t>
            </w:r>
            <w:r w:rsidRPr="00FF0CDB">
              <w:rPr>
                <w:rStyle w:val="normaltextrun"/>
                <w:rFonts w:ascii="Aptos" w:hAnsi="Aptos"/>
                <w:color w:val="000000"/>
                <w:bdr w:val="none" w:sz="0" w:space="0" w:color="auto" w:frame="1"/>
              </w:rPr>
              <w:t>)</w:t>
            </w:r>
          </w:p>
        </w:tc>
        <w:tc>
          <w:tcPr>
            <w:tcW w:w="9106" w:type="dxa"/>
            <w:gridSpan w:val="2"/>
            <w:tcBorders>
              <w:left w:val="single" w:sz="4" w:space="0" w:color="auto"/>
              <w:bottom w:val="single" w:sz="4" w:space="0" w:color="000000" w:themeColor="text1"/>
            </w:tcBorders>
            <w:vAlign w:val="center"/>
          </w:tcPr>
          <w:p w14:paraId="2E866D5B" w14:textId="2B571DBA" w:rsidR="00A747B6" w:rsidRPr="00FF0CDB" w:rsidRDefault="00B92761"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 xml:space="preserve">Saskaņā ar VUGD vadlīniju 4.1. apakšpunktu un MK noteikumu Nr. 318 14.9. apakšpunktu obligāts ieviešanas nosacījums objekta atbilstībai III kategorijas patvertnes prasībām ir vizuāla zīme, kas vēsta, ka attiecīgajā objektā ir ierīkota patvertne. Kā skaidrots CFLA š. g. 12. jūnija </w:t>
            </w:r>
            <w:proofErr w:type="spellStart"/>
            <w:r w:rsidRPr="00FF0CDB">
              <w:rPr>
                <w:rFonts w:ascii="Aptos" w:eastAsiaTheme="minorEastAsia" w:hAnsi="Aptos"/>
                <w:lang w:eastAsia="lv-LV"/>
              </w:rPr>
              <w:t>vebināra</w:t>
            </w:r>
            <w:proofErr w:type="spellEnd"/>
            <w:r w:rsidRPr="00FF0CDB">
              <w:rPr>
                <w:rFonts w:ascii="Aptos" w:eastAsiaTheme="minorEastAsia" w:hAnsi="Aptos"/>
                <w:lang w:eastAsia="lv-LV"/>
              </w:rPr>
              <w:t xml:space="preserve"> noslēguma jautājumu un atbilžu sadaļā, neatkarīgi no objekta – patvertnes pieejamības statusa – publiska vai nepubliska – vizuāla zīme, kas vēsta, ka attiecīgajā objektā ir ierīkota patvertne, ir obligāta prasība, tomēr finansējuma saņēmējam ir iespēja atbilstoši patvertnes statusam novietot šo zīmi atbilstošā vietā, piemēram, būves ārpusē, būves iekšpusē, t.sk. uz vai pie patvertnes objekta ieejas durvīm tādā veidā un vietā, lai ēkas apmeklētāji un ikdienas lietotāji būtu informēti par patvertnes atrašanas vietu un ieeju, arī gadījumā, kad objekts nav publiski pieejams. </w:t>
            </w:r>
          </w:p>
        </w:tc>
      </w:tr>
      <w:tr w:rsidR="00072241" w:rsidRPr="00FF0CDB" w14:paraId="1917774B" w14:textId="77777777" w:rsidTr="431F7BAB">
        <w:trPr>
          <w:trHeight w:val="632"/>
        </w:trPr>
        <w:tc>
          <w:tcPr>
            <w:tcW w:w="1776" w:type="dxa"/>
            <w:tcBorders>
              <w:bottom w:val="single" w:sz="4" w:space="0" w:color="000000" w:themeColor="text1"/>
              <w:right w:val="single" w:sz="4" w:space="0" w:color="auto"/>
            </w:tcBorders>
            <w:vAlign w:val="center"/>
          </w:tcPr>
          <w:p w14:paraId="057CD943" w14:textId="2E40D08A" w:rsidR="00072241" w:rsidRPr="00FF0CDB" w:rsidRDefault="00072241" w:rsidP="00FF0CDB">
            <w:pPr>
              <w:spacing w:after="120" w:line="240" w:lineRule="auto"/>
              <w:rPr>
                <w:rFonts w:ascii="Aptos" w:hAnsi="Aptos" w:cs="Times New Roman"/>
              </w:rPr>
            </w:pPr>
            <w:r w:rsidRPr="00FF0CDB">
              <w:rPr>
                <w:rFonts w:ascii="Aptos" w:hAnsi="Aptos" w:cs="Times New Roman"/>
              </w:rPr>
              <w:t>1.7.</w:t>
            </w:r>
          </w:p>
        </w:tc>
        <w:tc>
          <w:tcPr>
            <w:tcW w:w="4422" w:type="dxa"/>
            <w:tcBorders>
              <w:bottom w:val="single" w:sz="4" w:space="0" w:color="000000" w:themeColor="text1"/>
              <w:right w:val="single" w:sz="4" w:space="0" w:color="auto"/>
            </w:tcBorders>
            <w:vAlign w:val="center"/>
          </w:tcPr>
          <w:p w14:paraId="0F263EB1" w14:textId="77777777" w:rsidR="00F0556C" w:rsidRPr="00FF0CDB" w:rsidRDefault="00F0556C" w:rsidP="00FF0CDB">
            <w:pPr>
              <w:spacing w:after="120" w:line="240" w:lineRule="auto"/>
              <w:jc w:val="both"/>
              <w:rPr>
                <w:rFonts w:ascii="Aptos" w:hAnsi="Aptos"/>
                <w:color w:val="000000"/>
                <w:bdr w:val="none" w:sz="0" w:space="0" w:color="auto" w:frame="1"/>
              </w:rPr>
            </w:pPr>
            <w:r w:rsidRPr="00FF0CDB">
              <w:rPr>
                <w:rFonts w:ascii="Aptos" w:hAnsi="Aptos"/>
                <w:color w:val="000000"/>
                <w:bdr w:val="none" w:sz="0" w:space="0" w:color="auto" w:frame="1"/>
              </w:rPr>
              <w:t>Cik ilgam laikam (stundās) ir domāts, lai cilvēki tajos patvertos pielāgojamajos objektos (patvertnēs)?</w:t>
            </w:r>
          </w:p>
          <w:p w14:paraId="21A78435" w14:textId="3A6CC884" w:rsidR="00072241" w:rsidRPr="00FF0CDB" w:rsidRDefault="00F0556C" w:rsidP="00FF0CDB">
            <w:pPr>
              <w:spacing w:after="120" w:line="240" w:lineRule="auto"/>
              <w:jc w:val="both"/>
              <w:rPr>
                <w:rFonts w:ascii="Aptos" w:hAnsi="Aptos"/>
                <w:color w:val="000000"/>
                <w:bdr w:val="none" w:sz="0" w:space="0" w:color="auto" w:frame="1"/>
              </w:rPr>
            </w:pPr>
            <w:r w:rsidRPr="00FF0CDB">
              <w:rPr>
                <w:rStyle w:val="normaltextrun"/>
                <w:rFonts w:ascii="Aptos" w:hAnsi="Aptos"/>
                <w:color w:val="000000"/>
                <w:bdr w:val="none" w:sz="0" w:space="0" w:color="auto" w:frame="1"/>
              </w:rPr>
              <w:t>(</w:t>
            </w:r>
            <w:r w:rsidRPr="00FF0CDB">
              <w:rPr>
                <w:rStyle w:val="normaltextrun"/>
                <w:rFonts w:ascii="Aptos" w:hAnsi="Aptos"/>
                <w:i/>
                <w:iCs/>
                <w:color w:val="000000"/>
                <w:bdr w:val="none" w:sz="0" w:space="0" w:color="auto" w:frame="1"/>
              </w:rPr>
              <w:t>e-pastā</w:t>
            </w:r>
            <w:r w:rsidRPr="00FF0CDB">
              <w:rPr>
                <w:rStyle w:val="normaltextrun"/>
                <w:rFonts w:ascii="Aptos" w:hAnsi="Aptos"/>
                <w:color w:val="000000"/>
                <w:bdr w:val="none" w:sz="0" w:space="0" w:color="auto" w:frame="1"/>
              </w:rPr>
              <w:t>)</w:t>
            </w:r>
          </w:p>
        </w:tc>
        <w:tc>
          <w:tcPr>
            <w:tcW w:w="9106" w:type="dxa"/>
            <w:gridSpan w:val="2"/>
            <w:tcBorders>
              <w:left w:val="single" w:sz="4" w:space="0" w:color="auto"/>
              <w:bottom w:val="single" w:sz="4" w:space="0" w:color="000000" w:themeColor="text1"/>
            </w:tcBorders>
            <w:vAlign w:val="center"/>
          </w:tcPr>
          <w:p w14:paraId="3287A6D1" w14:textId="26B911C9" w:rsidR="00072241" w:rsidRPr="00FF0CDB" w:rsidRDefault="00F0556C"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 xml:space="preserve">Patvertņu izmantošanas ilgums stundās netiek noteikts, jo iespējamo apdraudējumu un tā ilgumu nav iespējams prognozēt. Pielāgojot patvertni jāvadās, ka patvertnes </w:t>
            </w:r>
            <w:proofErr w:type="spellStart"/>
            <w:r w:rsidRPr="00FF0CDB">
              <w:rPr>
                <w:rFonts w:ascii="Aptos" w:eastAsiaTheme="minorEastAsia" w:hAnsi="Aptos"/>
                <w:lang w:eastAsia="lv-LV"/>
              </w:rPr>
              <w:t>cilvēkietilpība</w:t>
            </w:r>
            <w:proofErr w:type="spellEnd"/>
            <w:r w:rsidRPr="00FF0CDB">
              <w:rPr>
                <w:rFonts w:ascii="Aptos" w:eastAsiaTheme="minorEastAsia" w:hAnsi="Aptos"/>
                <w:lang w:eastAsia="lv-LV"/>
              </w:rPr>
              <w:t xml:space="preserve"> ir 0,75 m</w:t>
            </w:r>
            <w:r w:rsidRPr="00FF0CDB">
              <w:rPr>
                <w:rFonts w:ascii="Aptos" w:eastAsiaTheme="minorEastAsia" w:hAnsi="Aptos"/>
                <w:vertAlign w:val="superscript"/>
                <w:lang w:eastAsia="lv-LV"/>
              </w:rPr>
              <w:t>2</w:t>
            </w:r>
            <w:r w:rsidRPr="00FF0CDB">
              <w:rPr>
                <w:rFonts w:ascii="Aptos" w:eastAsiaTheme="minorEastAsia" w:hAnsi="Aptos"/>
                <w:lang w:eastAsia="lv-LV"/>
              </w:rPr>
              <w:t xml:space="preserve"> uz vienu personu, kā arī jāparedz kārtība kā 24h laikā sagatavot patvertņu telpas cilvēku uzņemšanai, t.sk., nodrošinot pieejamību dzeramajam ūdenim.</w:t>
            </w:r>
          </w:p>
        </w:tc>
      </w:tr>
      <w:tr w:rsidR="008A2C7F" w:rsidRPr="00FF0CDB" w14:paraId="65B6F955" w14:textId="77777777" w:rsidTr="431F7BAB">
        <w:trPr>
          <w:trHeight w:val="632"/>
        </w:trPr>
        <w:tc>
          <w:tcPr>
            <w:tcW w:w="1776" w:type="dxa"/>
            <w:tcBorders>
              <w:bottom w:val="single" w:sz="4" w:space="0" w:color="000000" w:themeColor="text1"/>
              <w:right w:val="single" w:sz="4" w:space="0" w:color="auto"/>
            </w:tcBorders>
            <w:vAlign w:val="center"/>
          </w:tcPr>
          <w:p w14:paraId="04E8DF27" w14:textId="42BC91CA" w:rsidR="008A2C7F" w:rsidRPr="00FF0CDB" w:rsidRDefault="008A2C7F" w:rsidP="00FF0CDB">
            <w:pPr>
              <w:spacing w:after="120" w:line="240" w:lineRule="auto"/>
              <w:rPr>
                <w:rFonts w:ascii="Aptos" w:hAnsi="Aptos" w:cs="Times New Roman"/>
              </w:rPr>
            </w:pPr>
            <w:r w:rsidRPr="00FF0CDB">
              <w:rPr>
                <w:rFonts w:ascii="Aptos" w:hAnsi="Aptos" w:cs="Times New Roman"/>
              </w:rPr>
              <w:t>1.8.</w:t>
            </w:r>
          </w:p>
        </w:tc>
        <w:tc>
          <w:tcPr>
            <w:tcW w:w="4422" w:type="dxa"/>
            <w:tcBorders>
              <w:bottom w:val="single" w:sz="4" w:space="0" w:color="000000" w:themeColor="text1"/>
              <w:right w:val="single" w:sz="4" w:space="0" w:color="auto"/>
            </w:tcBorders>
            <w:vAlign w:val="center"/>
          </w:tcPr>
          <w:p w14:paraId="2842F501" w14:textId="5DED2A5A" w:rsidR="008A2C7F" w:rsidRPr="00FF0CDB" w:rsidRDefault="008A2C7F" w:rsidP="00FF0CDB">
            <w:pPr>
              <w:spacing w:after="120" w:line="240" w:lineRule="auto"/>
              <w:jc w:val="both"/>
              <w:rPr>
                <w:rFonts w:ascii="Aptos" w:hAnsi="Aptos"/>
                <w:color w:val="000000"/>
                <w:bdr w:val="none" w:sz="0" w:space="0" w:color="auto" w:frame="1"/>
              </w:rPr>
            </w:pPr>
            <w:r w:rsidRPr="00FF0CDB">
              <w:rPr>
                <w:rFonts w:ascii="Aptos" w:hAnsi="Aptos"/>
                <w:color w:val="000000"/>
                <w:bdr w:val="none" w:sz="0" w:space="0" w:color="auto" w:frame="1"/>
              </w:rPr>
              <w:t xml:space="preserve">Par </w:t>
            </w:r>
            <w:r w:rsidR="00E8253A" w:rsidRPr="00FF0CDB">
              <w:rPr>
                <w:rFonts w:ascii="Aptos" w:hAnsi="Aptos"/>
                <w:color w:val="000000"/>
                <w:bdr w:val="none" w:sz="0" w:space="0" w:color="auto" w:frame="1"/>
              </w:rPr>
              <w:t>“</w:t>
            </w:r>
            <w:proofErr w:type="spellStart"/>
            <w:r w:rsidRPr="00FF0CDB">
              <w:rPr>
                <w:rFonts w:ascii="Aptos" w:hAnsi="Aptos"/>
                <w:color w:val="000000"/>
                <w:bdr w:val="none" w:sz="0" w:space="0" w:color="auto" w:frame="1"/>
              </w:rPr>
              <w:t>noslepenošanu</w:t>
            </w:r>
            <w:proofErr w:type="spellEnd"/>
            <w:r w:rsidR="00E8253A" w:rsidRPr="00FF0CDB">
              <w:rPr>
                <w:rFonts w:ascii="Aptos" w:hAnsi="Aptos"/>
                <w:color w:val="000000"/>
                <w:bdr w:val="none" w:sz="0" w:space="0" w:color="auto" w:frame="1"/>
              </w:rPr>
              <w:t>”</w:t>
            </w:r>
            <w:r w:rsidRPr="00FF0CDB">
              <w:rPr>
                <w:rFonts w:ascii="Aptos" w:hAnsi="Aptos"/>
                <w:color w:val="000000"/>
                <w:bdr w:val="none" w:sz="0" w:space="0" w:color="auto" w:frame="1"/>
              </w:rPr>
              <w:t xml:space="preserve"> šī projekta ietvaros - vai variet lūdzu sniegt komentāru - ko drīkst un</w:t>
            </w:r>
            <w:r w:rsidR="00E8253A" w:rsidRPr="00FF0CDB">
              <w:rPr>
                <w:rFonts w:ascii="Aptos" w:hAnsi="Aptos"/>
                <w:color w:val="000000"/>
                <w:bdr w:val="none" w:sz="0" w:space="0" w:color="auto" w:frame="1"/>
              </w:rPr>
              <w:t>,</w:t>
            </w:r>
            <w:r w:rsidRPr="00FF0CDB">
              <w:rPr>
                <w:rFonts w:ascii="Aptos" w:hAnsi="Aptos"/>
                <w:color w:val="000000"/>
                <w:bdr w:val="none" w:sz="0" w:space="0" w:color="auto" w:frame="1"/>
              </w:rPr>
              <w:t xml:space="preserve"> ko nedrīkst izpaust un kam?</w:t>
            </w:r>
          </w:p>
          <w:p w14:paraId="0E1FC789" w14:textId="77777777" w:rsidR="008A2C7F" w:rsidRPr="00FF0CDB" w:rsidRDefault="008A2C7F" w:rsidP="00FF0CDB">
            <w:pPr>
              <w:spacing w:after="120" w:line="240" w:lineRule="auto"/>
              <w:jc w:val="both"/>
              <w:rPr>
                <w:rFonts w:ascii="Aptos" w:hAnsi="Aptos"/>
                <w:color w:val="000000"/>
                <w:bdr w:val="none" w:sz="0" w:space="0" w:color="auto" w:frame="1"/>
              </w:rPr>
            </w:pPr>
            <w:proofErr w:type="spellStart"/>
            <w:r w:rsidRPr="00FF0CDB">
              <w:rPr>
                <w:rFonts w:ascii="Aptos" w:hAnsi="Aptos"/>
                <w:color w:val="000000"/>
                <w:bdr w:val="none" w:sz="0" w:space="0" w:color="auto" w:frame="1"/>
              </w:rPr>
              <w:t>Vebinārā</w:t>
            </w:r>
            <w:proofErr w:type="spellEnd"/>
            <w:r w:rsidR="00E8253A" w:rsidRPr="00FF0CDB">
              <w:rPr>
                <w:rFonts w:ascii="Aptos" w:hAnsi="Aptos"/>
                <w:color w:val="000000"/>
                <w:bdr w:val="none" w:sz="0" w:space="0" w:color="auto" w:frame="1"/>
              </w:rPr>
              <w:t xml:space="preserve"> </w:t>
            </w:r>
            <w:r w:rsidRPr="00FF0CDB">
              <w:rPr>
                <w:rFonts w:ascii="Aptos" w:hAnsi="Aptos"/>
                <w:color w:val="000000"/>
                <w:bdr w:val="none" w:sz="0" w:space="0" w:color="auto" w:frame="1"/>
              </w:rPr>
              <w:t xml:space="preserve">VUGD pārstāvis minēja, ka </w:t>
            </w:r>
            <w:proofErr w:type="spellStart"/>
            <w:r w:rsidRPr="00FF0CDB">
              <w:rPr>
                <w:rFonts w:ascii="Aptos" w:hAnsi="Aptos"/>
                <w:color w:val="000000"/>
                <w:bdr w:val="none" w:sz="0" w:space="0" w:color="auto" w:frame="1"/>
              </w:rPr>
              <w:t>noslepenošana</w:t>
            </w:r>
            <w:proofErr w:type="spellEnd"/>
            <w:r w:rsidRPr="00FF0CDB">
              <w:rPr>
                <w:rFonts w:ascii="Aptos" w:hAnsi="Aptos"/>
                <w:color w:val="000000"/>
                <w:bdr w:val="none" w:sz="0" w:space="0" w:color="auto" w:frame="1"/>
              </w:rPr>
              <w:t xml:space="preserve"> attiecas tikai uz objektu adresēm. Ja tā - vai arī piegādātājiem adreses nevaram teikt, jeb viņiem jāparaksta Konfidencialitātes līgums? Mūsu gadījumā objekti ir skolas - vai paši skolas darbinieki drīkst zināt par šo projektu? Kā ir ar pašvaldības darbiniekiem - vai šo informāciju varam sniegt deputātiem - lēmuma pieņemšanai Domes sēdē, citiem pašvaldības darbiniekiem (kas nav tieši saistīti ar projekta īstenošanu)? </w:t>
            </w:r>
          </w:p>
          <w:p w14:paraId="74C5942F" w14:textId="74368E1C" w:rsidR="00E8253A" w:rsidRPr="00FF0CDB" w:rsidRDefault="00E8253A" w:rsidP="00FF0CDB">
            <w:pPr>
              <w:spacing w:after="120" w:line="240" w:lineRule="auto"/>
              <w:jc w:val="both"/>
              <w:rPr>
                <w:rFonts w:ascii="Aptos" w:hAnsi="Aptos"/>
                <w:color w:val="000000"/>
                <w:bdr w:val="none" w:sz="0" w:space="0" w:color="auto" w:frame="1"/>
              </w:rPr>
            </w:pPr>
            <w:r w:rsidRPr="00FF0CDB">
              <w:rPr>
                <w:rStyle w:val="normaltextrun"/>
                <w:rFonts w:ascii="Aptos" w:hAnsi="Aptos"/>
                <w:color w:val="000000"/>
                <w:bdr w:val="none" w:sz="0" w:space="0" w:color="auto" w:frame="1"/>
              </w:rPr>
              <w:t>(</w:t>
            </w:r>
            <w:r w:rsidRPr="00FF0CDB">
              <w:rPr>
                <w:rStyle w:val="normaltextrun"/>
                <w:rFonts w:ascii="Aptos" w:hAnsi="Aptos"/>
                <w:i/>
                <w:iCs/>
                <w:color w:val="000000"/>
                <w:bdr w:val="none" w:sz="0" w:space="0" w:color="auto" w:frame="1"/>
              </w:rPr>
              <w:t>e-pastā</w:t>
            </w:r>
            <w:r w:rsidRPr="00FF0CDB">
              <w:rPr>
                <w:rStyle w:val="normaltextrun"/>
                <w:rFonts w:ascii="Aptos" w:hAnsi="Aptos"/>
                <w:color w:val="000000"/>
                <w:bdr w:val="none" w:sz="0" w:space="0" w:color="auto" w:frame="1"/>
              </w:rPr>
              <w:t>)</w:t>
            </w:r>
          </w:p>
        </w:tc>
        <w:tc>
          <w:tcPr>
            <w:tcW w:w="9106" w:type="dxa"/>
            <w:gridSpan w:val="2"/>
            <w:tcBorders>
              <w:left w:val="single" w:sz="4" w:space="0" w:color="auto"/>
              <w:bottom w:val="single" w:sz="4" w:space="0" w:color="000000" w:themeColor="text1"/>
            </w:tcBorders>
            <w:vAlign w:val="center"/>
          </w:tcPr>
          <w:p w14:paraId="0E4150B0" w14:textId="40947D8F" w:rsidR="00807EDB" w:rsidRPr="00FF0CDB" w:rsidRDefault="00807EDB"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 xml:space="preserve">Ierobežotas pieejamības informācijas statuss attiecas uz MK rīkojuma Nr. 316 1. un 2. pielikumā minēto objektu sarakstiem kopumā. Katrs objekts atsevišķi nav ierobežotas pieejamības informācija, līdz ar to pašvaldībai kā projekta iesniedzējai un īstenotājai projekts, tai skaitā iepirkumu procedūras un iekšējā dokumentu aprite, ir jāīsteno atbilstoši valsts normatīviem aktiem un pašvaldības iekšējiem noteikumiem. </w:t>
            </w:r>
          </w:p>
          <w:p w14:paraId="5AD2D80B" w14:textId="775632B2" w:rsidR="008A2C7F" w:rsidRPr="00FF0CDB" w:rsidRDefault="00807EDB" w:rsidP="00FF0CDB">
            <w:pPr>
              <w:spacing w:after="120" w:line="240" w:lineRule="auto"/>
              <w:jc w:val="both"/>
              <w:rPr>
                <w:rFonts w:ascii="Aptos" w:eastAsiaTheme="minorEastAsia" w:hAnsi="Aptos"/>
                <w:lang w:eastAsia="lv-LV"/>
              </w:rPr>
            </w:pPr>
            <w:r w:rsidRPr="00FF0CDB">
              <w:rPr>
                <w:rFonts w:ascii="Aptos" w:eastAsiaTheme="minorEastAsia" w:hAnsi="Aptos"/>
                <w:lang w:eastAsia="lv-LV"/>
              </w:rPr>
              <w:t xml:space="preserve">Katra objekta īpašnieks vai tiesiskais valdītājs nosaka, vai objekts (patvertne) ir publiski pieejams. Aicinām vērtēt attiecīgās ēkas un objekta darbības raksturu. Ja patvertne ir pieejama publiski un arī apdraudējuma gadījumā objektā var un drīkst uzturēties personas, kas nav saistītas ar objekta darbību, attiecīgais objekts (patvertne) varētu tikt noteikts kā publiski pieejams – uz attiecīgās ēkas tiek izvietota patvertnes zīme un informācija par patvertni atspoguļota “112 Latvia” lietotnē un tīmekļa vietnē 112.lv saskaņā ar Pašvaldības vai patvertnes īpašnieka, vai tiesiskā valdītāja sniegto informāciju VUGD. Ja objekts (patvertne) ikdienā vai apdraudējuma gadījumā nav publiski pieejama iedzīvotājiem, piemēram, apdraudējuma laikā tiek pastiprināta objekta apsardze, lai nepieļautu nepiederošu personu iekļūšanu, objekta īpašniekam vai tiesiskajam valdītājam ir iespēja patvertnes zīmi izvietot ēkas iekšpusē, lai nepieciešamības gadījumā patvertni var izmantot un par tās atrašanās vietu informēti ir šī objekta lietotāji (piemēram, apmeklētāji, klienti). Ikdienā, kad nav apdraudējuma, arī publiski pieejamās patvertnes var būt sabiedrībai nepieejamas, ja vien ēkas vai telpas nav </w:t>
            </w:r>
            <w:r w:rsidRPr="00FF0CDB">
              <w:rPr>
                <w:rFonts w:ascii="Aptos" w:eastAsiaTheme="minorEastAsia" w:hAnsi="Aptos"/>
                <w:lang w:eastAsia="lv-LV"/>
              </w:rPr>
              <w:lastRenderedPageBreak/>
              <w:t>paredzētas publiskai pieejamībai. Piemēram, izglītības iestādes pagrabstāvs ikdienā var būs pieejams tikai izglītības iestādes darbiniekiem un skolēniem, nevis apmeklētājiem no malas un publiska piekļuve tam (patvertnei) tiks nodrošināta tikai apdraudējuma gadījumā (to nodrošinās īpašnieks vai tiesiskais valdītājs atbilstoši tā izstrādātajai kārtībai).</w:t>
            </w:r>
          </w:p>
        </w:tc>
      </w:tr>
      <w:tr w:rsidR="00863849" w:rsidRPr="00FF0CDB" w14:paraId="2FEB01EF" w14:textId="77777777" w:rsidTr="431F7BAB">
        <w:trPr>
          <w:trHeight w:val="300"/>
        </w:trPr>
        <w:tc>
          <w:tcPr>
            <w:tcW w:w="15304" w:type="dxa"/>
            <w:gridSpan w:val="4"/>
            <w:tcBorders>
              <w:bottom w:val="single" w:sz="4" w:space="0" w:color="000000" w:themeColor="text1"/>
            </w:tcBorders>
            <w:shd w:val="clear" w:color="auto" w:fill="E7E6E6" w:themeFill="background2"/>
            <w:vAlign w:val="center"/>
          </w:tcPr>
          <w:p w14:paraId="699262F3" w14:textId="351D8BD4" w:rsidR="00863849" w:rsidRPr="00FF0CDB" w:rsidRDefault="00863849" w:rsidP="00FF0CDB">
            <w:pPr>
              <w:pStyle w:val="Heading1"/>
              <w:numPr>
                <w:ilvl w:val="0"/>
                <w:numId w:val="1"/>
              </w:numPr>
              <w:spacing w:before="0" w:after="120" w:line="240" w:lineRule="auto"/>
              <w:ind w:left="0" w:firstLine="0"/>
              <w:contextualSpacing/>
              <w:rPr>
                <w:rFonts w:ascii="Aptos" w:hAnsi="Aptos" w:cs="Times New Roman"/>
                <w:sz w:val="22"/>
                <w:szCs w:val="22"/>
              </w:rPr>
            </w:pPr>
            <w:bookmarkStart w:id="3" w:name="_Toc200957770"/>
            <w:r w:rsidRPr="00FF0CDB">
              <w:rPr>
                <w:rFonts w:ascii="Aptos" w:hAnsi="Aptos" w:cs="Times New Roman"/>
                <w:sz w:val="22"/>
                <w:szCs w:val="22"/>
              </w:rPr>
              <w:lastRenderedPageBreak/>
              <w:t xml:space="preserve">Darbību un izmaksu </w:t>
            </w:r>
            <w:proofErr w:type="spellStart"/>
            <w:r w:rsidRPr="00FF0CDB">
              <w:rPr>
                <w:rFonts w:ascii="Aptos" w:hAnsi="Aptos" w:cs="Times New Roman"/>
                <w:sz w:val="22"/>
                <w:szCs w:val="22"/>
              </w:rPr>
              <w:t>attiecināmība</w:t>
            </w:r>
            <w:bookmarkEnd w:id="3"/>
            <w:proofErr w:type="spellEnd"/>
          </w:p>
        </w:tc>
      </w:tr>
      <w:tr w:rsidR="00A463D2" w:rsidRPr="00FF0CDB" w14:paraId="1D8572C7" w14:textId="77777777" w:rsidTr="431F7BAB">
        <w:trPr>
          <w:trHeight w:val="300"/>
        </w:trPr>
        <w:tc>
          <w:tcPr>
            <w:tcW w:w="1776" w:type="dxa"/>
            <w:vAlign w:val="center"/>
          </w:tcPr>
          <w:p w14:paraId="263CCFFA" w14:textId="3D36420B" w:rsidR="00863849" w:rsidRPr="00FF0CDB" w:rsidRDefault="00C47ED9" w:rsidP="00FF0CDB">
            <w:pPr>
              <w:spacing w:after="120" w:line="240" w:lineRule="auto"/>
              <w:ind w:left="459" w:hanging="567"/>
              <w:contextualSpacing/>
              <w:rPr>
                <w:rFonts w:ascii="Aptos" w:hAnsi="Aptos" w:cs="Times New Roman"/>
                <w:highlight w:val="yellow"/>
              </w:rPr>
            </w:pPr>
            <w:r w:rsidRPr="00FF0CDB">
              <w:rPr>
                <w:rFonts w:ascii="Aptos" w:hAnsi="Aptos" w:cs="Times New Roman"/>
              </w:rPr>
              <w:t xml:space="preserve"> 2.1.</w:t>
            </w:r>
          </w:p>
        </w:tc>
        <w:tc>
          <w:tcPr>
            <w:tcW w:w="4422" w:type="dxa"/>
            <w:vAlign w:val="center"/>
          </w:tcPr>
          <w:p w14:paraId="15C805A2" w14:textId="77777777" w:rsidR="00863849" w:rsidRPr="00FF0CDB" w:rsidRDefault="00863849" w:rsidP="00FF0CDB">
            <w:pPr>
              <w:spacing w:after="120" w:line="240" w:lineRule="auto"/>
              <w:jc w:val="both"/>
              <w:rPr>
                <w:rStyle w:val="normaltextrun"/>
                <w:rFonts w:ascii="Aptos" w:hAnsi="Aptos"/>
                <w:color w:val="000000"/>
                <w:shd w:val="clear" w:color="auto" w:fill="FFFFFF"/>
              </w:rPr>
            </w:pPr>
            <w:r w:rsidRPr="00FF0CDB">
              <w:rPr>
                <w:rStyle w:val="normaltextrun"/>
                <w:rFonts w:ascii="Aptos" w:hAnsi="Aptos"/>
                <w:color w:val="000000"/>
                <w:shd w:val="clear" w:color="auto" w:fill="FFFFFF"/>
              </w:rPr>
              <w:t>Vai projekta izmaksās var iekļaut izmaksas, kas saistītas ar, piemēram, koku zāģēš</w:t>
            </w:r>
            <w:r w:rsidR="00C27B67" w:rsidRPr="00FF0CDB">
              <w:rPr>
                <w:rStyle w:val="normaltextrun"/>
                <w:rFonts w:ascii="Aptos" w:hAnsi="Aptos"/>
                <w:color w:val="000000"/>
                <w:shd w:val="clear" w:color="auto" w:fill="FFFFFF"/>
              </w:rPr>
              <w:t>a</w:t>
            </w:r>
            <w:r w:rsidRPr="00FF0CDB">
              <w:rPr>
                <w:rStyle w:val="normaltextrun"/>
                <w:rFonts w:ascii="Aptos" w:hAnsi="Aptos"/>
                <w:color w:val="000000"/>
                <w:shd w:val="clear" w:color="auto" w:fill="FFFFFF"/>
              </w:rPr>
              <w:t>nu, ja esošā situācija ir tāda, ka virs esošā bunkura ir izauguši koki, kuru saknes var bojāt bunkura konstrukcijas</w:t>
            </w:r>
            <w:r w:rsidR="00AD681B"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Konteksts</w:t>
            </w:r>
            <w:r w:rsidR="003E3F6E"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 xml:space="preserve"> mums ir pagājušajā gadsimtā būvēts bunkurs, kuram nepieciešami fundamentāli uzlabojumi</w:t>
            </w:r>
            <w:r w:rsidR="00AD681B" w:rsidRPr="00FF0CDB">
              <w:rPr>
                <w:rStyle w:val="normaltextrun"/>
                <w:rFonts w:ascii="Aptos" w:hAnsi="Aptos"/>
                <w:color w:val="000000"/>
                <w:shd w:val="clear" w:color="auto" w:fill="FFFFFF"/>
              </w:rPr>
              <w:t>.</w:t>
            </w:r>
          </w:p>
          <w:p w14:paraId="06037521" w14:textId="6DB95881" w:rsidR="00863849" w:rsidRPr="00FF0CDB" w:rsidRDefault="001A74D4" w:rsidP="00FF0CDB">
            <w:pPr>
              <w:spacing w:after="120" w:line="240" w:lineRule="auto"/>
              <w:jc w:val="both"/>
              <w:rPr>
                <w:rFonts w:ascii="Aptos" w:eastAsia="Times New Roman" w:hAnsi="Aptos" w:cs="Times New Roman"/>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4497B4A8" w14:textId="29520960" w:rsidR="00863849" w:rsidRPr="00FF0CDB" w:rsidRDefault="0000370C" w:rsidP="00FF0CDB">
            <w:pPr>
              <w:spacing w:after="120" w:line="240" w:lineRule="auto"/>
              <w:jc w:val="both"/>
              <w:rPr>
                <w:rFonts w:ascii="Aptos" w:eastAsia="Times New Roman" w:hAnsi="Aptos" w:cs="Times New Roman"/>
              </w:rPr>
            </w:pPr>
            <w:r w:rsidRPr="00FF0CDB">
              <w:rPr>
                <w:rFonts w:ascii="Aptos" w:eastAsia="Times New Roman" w:hAnsi="Aptos" w:cs="Times New Roman"/>
              </w:rPr>
              <w:t>Ir jāvērtē konkrētā situācija</w:t>
            </w:r>
            <w:r w:rsidR="00C944BB" w:rsidRPr="00FF0CDB">
              <w:rPr>
                <w:rFonts w:ascii="Aptos" w:eastAsia="Times New Roman" w:hAnsi="Aptos" w:cs="Times New Roman"/>
              </w:rPr>
              <w:t>, MK noteikum</w:t>
            </w:r>
            <w:r w:rsidR="004873D5" w:rsidRPr="00FF0CDB">
              <w:rPr>
                <w:rFonts w:ascii="Aptos" w:eastAsia="Times New Roman" w:hAnsi="Aptos" w:cs="Times New Roman"/>
              </w:rPr>
              <w:t>u</w:t>
            </w:r>
            <w:r w:rsidR="00C944BB" w:rsidRPr="00FF0CDB">
              <w:rPr>
                <w:rFonts w:ascii="Aptos" w:eastAsia="Times New Roman" w:hAnsi="Aptos" w:cs="Times New Roman"/>
              </w:rPr>
              <w:t xml:space="preserve"> Nr. </w:t>
            </w:r>
            <w:r w:rsidR="002257BE" w:rsidRPr="00FF0CDB">
              <w:rPr>
                <w:rFonts w:ascii="Aptos" w:eastAsia="Times New Roman" w:hAnsi="Aptos" w:cs="Times New Roman"/>
              </w:rPr>
              <w:t>318</w:t>
            </w:r>
            <w:r w:rsidR="008158C8" w:rsidRPr="00FF0CDB">
              <w:rPr>
                <w:rFonts w:ascii="Aptos" w:eastAsia="Times New Roman" w:hAnsi="Aptos" w:cs="Times New Roman"/>
              </w:rPr>
              <w:t xml:space="preserve"> 14. punktā</w:t>
            </w:r>
            <w:r w:rsidR="002E7090" w:rsidRPr="00FF0CDB">
              <w:rPr>
                <w:rFonts w:ascii="Aptos" w:eastAsia="Times New Roman" w:hAnsi="Aptos" w:cs="Times New Roman"/>
              </w:rPr>
              <w:t xml:space="preserve"> ir noteiktas minimālās funkcionālās prasības</w:t>
            </w:r>
            <w:r w:rsidR="00F4701B" w:rsidRPr="00FF0CDB">
              <w:rPr>
                <w:rFonts w:ascii="Aptos" w:eastAsia="Times New Roman" w:hAnsi="Aptos" w:cs="Times New Roman"/>
              </w:rPr>
              <w:t xml:space="preserve">, lai </w:t>
            </w:r>
            <w:r w:rsidR="00EA082A" w:rsidRPr="00FF0CDB">
              <w:rPr>
                <w:rFonts w:ascii="Aptos" w:eastAsia="Times New Roman" w:hAnsi="Aptos" w:cs="Times New Roman"/>
              </w:rPr>
              <w:t>patvertnes būtu drošas</w:t>
            </w:r>
            <w:r w:rsidR="00450496" w:rsidRPr="00FF0CDB">
              <w:rPr>
                <w:rFonts w:ascii="Aptos" w:eastAsia="Times New Roman" w:hAnsi="Aptos" w:cs="Times New Roman"/>
              </w:rPr>
              <w:t xml:space="preserve">, </w:t>
            </w:r>
            <w:r w:rsidR="003E3F6E" w:rsidRPr="00FF0CDB">
              <w:rPr>
                <w:rFonts w:ascii="Aptos" w:eastAsia="Times New Roman" w:hAnsi="Aptos" w:cs="Times New Roman"/>
              </w:rPr>
              <w:t>pieejams</w:t>
            </w:r>
            <w:r w:rsidR="00450496" w:rsidRPr="00FF0CDB">
              <w:rPr>
                <w:rFonts w:ascii="Aptos" w:eastAsia="Times New Roman" w:hAnsi="Aptos" w:cs="Times New Roman"/>
              </w:rPr>
              <w:t xml:space="preserve"> plaš</w:t>
            </w:r>
            <w:r w:rsidR="00237242" w:rsidRPr="00FF0CDB">
              <w:rPr>
                <w:rFonts w:ascii="Aptos" w:eastAsia="Times New Roman" w:hAnsi="Aptos" w:cs="Times New Roman"/>
              </w:rPr>
              <w:t>s attiecināmo izmaksu</w:t>
            </w:r>
            <w:r w:rsidR="008B755C" w:rsidRPr="00FF0CDB">
              <w:rPr>
                <w:rFonts w:ascii="Aptos" w:eastAsia="Times New Roman" w:hAnsi="Aptos" w:cs="Times New Roman"/>
              </w:rPr>
              <w:t xml:space="preserve"> saraksts</w:t>
            </w:r>
            <w:r w:rsidR="00F17273" w:rsidRPr="00FF0CDB">
              <w:rPr>
                <w:rFonts w:ascii="Aptos" w:eastAsia="Times New Roman" w:hAnsi="Aptos" w:cs="Times New Roman"/>
              </w:rPr>
              <w:t>. Vienlaikus</w:t>
            </w:r>
            <w:r w:rsidR="00C6798E" w:rsidRPr="00FF0CDB">
              <w:rPr>
                <w:rFonts w:ascii="Aptos" w:eastAsia="Times New Roman" w:hAnsi="Aptos" w:cs="Times New Roman"/>
              </w:rPr>
              <w:t xml:space="preserve"> par konkrēto situāciju būtu vēlams </w:t>
            </w:r>
            <w:r w:rsidR="00F85711" w:rsidRPr="00FF0CDB">
              <w:rPr>
                <w:rFonts w:ascii="Aptos" w:eastAsia="Times New Roman" w:hAnsi="Aptos" w:cs="Times New Roman"/>
              </w:rPr>
              <w:t>konsultēties ar VUGD.</w:t>
            </w:r>
            <w:r w:rsidR="008E3F06" w:rsidRPr="00FF0CDB">
              <w:rPr>
                <w:rFonts w:ascii="Aptos" w:eastAsia="Times New Roman" w:hAnsi="Aptos" w:cs="Times New Roman"/>
              </w:rPr>
              <w:t xml:space="preserve"> </w:t>
            </w:r>
          </w:p>
        </w:tc>
      </w:tr>
      <w:tr w:rsidR="00A463D2" w:rsidRPr="00FF0CDB" w14:paraId="3D48FA18" w14:textId="77777777" w:rsidTr="431F7BAB">
        <w:trPr>
          <w:trHeight w:val="300"/>
        </w:trPr>
        <w:tc>
          <w:tcPr>
            <w:tcW w:w="1776" w:type="dxa"/>
            <w:vAlign w:val="center"/>
          </w:tcPr>
          <w:p w14:paraId="62C13406" w14:textId="165B075D" w:rsidR="00863849" w:rsidRPr="00FF0CDB" w:rsidRDefault="00C47ED9" w:rsidP="00FF0CDB">
            <w:pPr>
              <w:spacing w:after="120" w:line="240" w:lineRule="auto"/>
              <w:rPr>
                <w:rFonts w:ascii="Aptos" w:hAnsi="Aptos" w:cs="Times New Roman"/>
              </w:rPr>
            </w:pPr>
            <w:r w:rsidRPr="00FF0CDB">
              <w:rPr>
                <w:rFonts w:ascii="Aptos" w:hAnsi="Aptos" w:cs="Times New Roman"/>
              </w:rPr>
              <w:t>2.2.</w:t>
            </w:r>
          </w:p>
        </w:tc>
        <w:tc>
          <w:tcPr>
            <w:tcW w:w="4422" w:type="dxa"/>
            <w:vAlign w:val="center"/>
          </w:tcPr>
          <w:p w14:paraId="4865743F" w14:textId="77777777" w:rsidR="00863849" w:rsidRPr="00FF0CDB" w:rsidRDefault="00BA2934" w:rsidP="00FF0CDB">
            <w:pPr>
              <w:spacing w:after="120" w:line="240" w:lineRule="auto"/>
              <w:jc w:val="both"/>
              <w:rPr>
                <w:rStyle w:val="normaltextrun"/>
                <w:rFonts w:ascii="Aptos" w:hAnsi="Aptos"/>
                <w:color w:val="000000"/>
                <w:shd w:val="clear" w:color="auto" w:fill="FFFFFF"/>
              </w:rPr>
            </w:pPr>
            <w:r w:rsidRPr="00FF0CDB">
              <w:rPr>
                <w:rStyle w:val="normaltextrun"/>
                <w:rFonts w:ascii="Aptos" w:hAnsi="Aptos"/>
                <w:color w:val="000000"/>
                <w:shd w:val="clear" w:color="auto" w:fill="FFFFFF"/>
              </w:rPr>
              <w:t>Lūgums izskaidrot</w:t>
            </w:r>
            <w:r w:rsidR="00670863" w:rsidRPr="00FF0CDB">
              <w:rPr>
                <w:rStyle w:val="normaltextrun"/>
                <w:rFonts w:ascii="Aptos" w:hAnsi="Aptos"/>
                <w:color w:val="000000"/>
                <w:shd w:val="clear" w:color="auto" w:fill="FFFFFF"/>
              </w:rPr>
              <w:t xml:space="preserve"> - </w:t>
            </w:r>
            <w:r w:rsidRPr="00FF0CDB">
              <w:rPr>
                <w:rStyle w:val="normaltextrun"/>
                <w:rFonts w:ascii="Aptos" w:hAnsi="Aptos"/>
                <w:color w:val="000000"/>
                <w:shd w:val="clear" w:color="auto" w:fill="FFFFFF"/>
              </w:rPr>
              <w:t xml:space="preserve"> MK noteikumu</w:t>
            </w:r>
            <w:r w:rsidR="00F85711" w:rsidRPr="00FF0CDB">
              <w:rPr>
                <w:rStyle w:val="normaltextrun"/>
                <w:rFonts w:ascii="Aptos" w:hAnsi="Aptos"/>
                <w:color w:val="000000"/>
                <w:shd w:val="clear" w:color="auto" w:fill="FFFFFF"/>
              </w:rPr>
              <w:t xml:space="preserve"> Nr. </w:t>
            </w:r>
            <w:r w:rsidR="009B48DF" w:rsidRPr="00FF0CDB">
              <w:rPr>
                <w:rStyle w:val="normaltextrun"/>
                <w:rFonts w:ascii="Aptos" w:hAnsi="Aptos"/>
                <w:color w:val="000000"/>
                <w:shd w:val="clear" w:color="auto" w:fill="FFFFFF"/>
              </w:rPr>
              <w:t>318</w:t>
            </w:r>
            <w:r w:rsidRPr="00FF0CDB">
              <w:rPr>
                <w:rStyle w:val="normaltextrun"/>
                <w:rFonts w:ascii="Aptos" w:hAnsi="Aptos"/>
                <w:color w:val="000000"/>
                <w:shd w:val="clear" w:color="auto" w:fill="FFFFFF"/>
              </w:rPr>
              <w:t xml:space="preserve"> 15.</w:t>
            </w:r>
            <w:r w:rsidR="00CE100F"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punkts nosaka, ka kopīgais ERAF līdzfinansējums ir 22</w:t>
            </w:r>
            <w:r w:rsidRPr="00FF0CDB">
              <w:rPr>
                <w:rStyle w:val="normaltextrun"/>
                <w:rFonts w:ascii="Arial" w:hAnsi="Arial" w:cs="Arial"/>
                <w:color w:val="000000"/>
                <w:shd w:val="clear" w:color="auto" w:fill="FFFFFF"/>
              </w:rPr>
              <w:t> </w:t>
            </w:r>
            <w:r w:rsidRPr="00FF0CDB">
              <w:rPr>
                <w:rStyle w:val="normaltextrun"/>
                <w:rFonts w:ascii="Aptos" w:hAnsi="Aptos"/>
                <w:color w:val="000000"/>
                <w:shd w:val="clear" w:color="auto" w:fill="FFFFFF"/>
              </w:rPr>
              <w:t>196</w:t>
            </w:r>
            <w:r w:rsidRPr="00FF0CDB">
              <w:rPr>
                <w:rStyle w:val="normaltextrun"/>
                <w:rFonts w:ascii="Arial" w:hAnsi="Arial" w:cs="Arial"/>
                <w:color w:val="000000"/>
                <w:shd w:val="clear" w:color="auto" w:fill="FFFFFF"/>
              </w:rPr>
              <w:t> </w:t>
            </w:r>
            <w:r w:rsidRPr="00FF0CDB">
              <w:rPr>
                <w:rStyle w:val="normaltextrun"/>
                <w:rFonts w:ascii="Aptos" w:hAnsi="Aptos"/>
                <w:color w:val="000000"/>
                <w:shd w:val="clear" w:color="auto" w:fill="FFFFFF"/>
              </w:rPr>
              <w:t xml:space="preserve">492 </w:t>
            </w:r>
            <w:proofErr w:type="spellStart"/>
            <w:r w:rsidR="00670863" w:rsidRPr="00FF0CDB">
              <w:rPr>
                <w:rStyle w:val="normaltextrun"/>
                <w:rFonts w:ascii="Aptos" w:hAnsi="Aptos"/>
                <w:i/>
                <w:iCs/>
                <w:color w:val="000000"/>
                <w:shd w:val="clear" w:color="auto" w:fill="FFFFFF"/>
              </w:rPr>
              <w:t>euro</w:t>
            </w:r>
            <w:proofErr w:type="spellEnd"/>
            <w:r w:rsidRPr="00FF0CDB">
              <w:rPr>
                <w:rStyle w:val="normaltextrun"/>
                <w:rFonts w:ascii="Aptos" w:hAnsi="Aptos"/>
                <w:color w:val="000000"/>
                <w:shd w:val="clear" w:color="auto" w:fill="FFFFFF"/>
              </w:rPr>
              <w:t xml:space="preserve">, ko izdalot </w:t>
            </w:r>
            <w:r w:rsidR="00C924D1" w:rsidRPr="00FF0CDB">
              <w:rPr>
                <w:rStyle w:val="normaltextrun"/>
                <w:rFonts w:ascii="Aptos" w:hAnsi="Aptos"/>
                <w:color w:val="000000"/>
                <w:shd w:val="clear" w:color="auto" w:fill="FFFFFF"/>
              </w:rPr>
              <w:t>ar</w:t>
            </w:r>
            <w:r w:rsidRPr="00FF0CDB">
              <w:rPr>
                <w:rStyle w:val="normaltextrun"/>
                <w:rFonts w:ascii="Aptos" w:hAnsi="Aptos"/>
                <w:color w:val="000000"/>
                <w:shd w:val="clear" w:color="auto" w:fill="FFFFFF"/>
              </w:rPr>
              <w:t xml:space="preserve"> 500 objektiem san</w:t>
            </w:r>
            <w:r w:rsidRPr="00FF0CDB">
              <w:rPr>
                <w:rStyle w:val="normaltextrun"/>
                <w:rFonts w:ascii="Aptos" w:hAnsi="Aptos" w:cs="Aptos"/>
                <w:color w:val="000000"/>
                <w:shd w:val="clear" w:color="auto" w:fill="FFFFFF"/>
              </w:rPr>
              <w:t>ā</w:t>
            </w:r>
            <w:r w:rsidRPr="00FF0CDB">
              <w:rPr>
                <w:rStyle w:val="normaltextrun"/>
                <w:rFonts w:ascii="Aptos" w:hAnsi="Aptos"/>
                <w:color w:val="000000"/>
                <w:shd w:val="clear" w:color="auto" w:fill="FFFFFF"/>
              </w:rPr>
              <w:t>k 44</w:t>
            </w:r>
            <w:r w:rsidR="00670863" w:rsidRPr="00FF0CDB">
              <w:rPr>
                <w:rStyle w:val="normaltextrun"/>
                <w:rFonts w:ascii="Aptos" w:hAnsi="Aptos"/>
                <w:color w:val="000000"/>
                <w:shd w:val="clear" w:color="auto" w:fill="FFFFFF"/>
              </w:rPr>
              <w:t> </w:t>
            </w:r>
            <w:r w:rsidRPr="00FF0CDB">
              <w:rPr>
                <w:rStyle w:val="normaltextrun"/>
                <w:rFonts w:ascii="Aptos" w:hAnsi="Aptos"/>
                <w:color w:val="000000"/>
                <w:shd w:val="clear" w:color="auto" w:fill="FFFFFF"/>
              </w:rPr>
              <w:t>392</w:t>
            </w:r>
            <w:r w:rsidR="00670863" w:rsidRPr="00FF0CDB">
              <w:rPr>
                <w:rStyle w:val="normaltextrun"/>
                <w:rFonts w:ascii="Aptos" w:hAnsi="Aptos"/>
                <w:color w:val="000000"/>
                <w:shd w:val="clear" w:color="auto" w:fill="FFFFFF"/>
              </w:rPr>
              <w:t xml:space="preserve">, </w:t>
            </w:r>
            <w:r w:rsidRPr="00FF0CDB">
              <w:rPr>
                <w:rStyle w:val="normaltextrun"/>
                <w:rFonts w:ascii="Aptos" w:hAnsi="Aptos"/>
                <w:color w:val="000000"/>
                <w:shd w:val="clear" w:color="auto" w:fill="FFFFFF"/>
              </w:rPr>
              <w:t xml:space="preserve">98 </w:t>
            </w:r>
            <w:proofErr w:type="spellStart"/>
            <w:r w:rsidR="00670863" w:rsidRPr="00FF0CDB">
              <w:rPr>
                <w:rStyle w:val="normaltextrun"/>
                <w:rFonts w:ascii="Aptos" w:hAnsi="Aptos"/>
                <w:i/>
                <w:iCs/>
                <w:color w:val="000000"/>
                <w:shd w:val="clear" w:color="auto" w:fill="FFFFFF"/>
              </w:rPr>
              <w:t>euro</w:t>
            </w:r>
            <w:proofErr w:type="spellEnd"/>
            <w:r w:rsidRPr="00FF0CDB">
              <w:rPr>
                <w:rStyle w:val="normaltextrun"/>
                <w:rFonts w:ascii="Aptos" w:hAnsi="Aptos"/>
                <w:color w:val="000000"/>
                <w:shd w:val="clear" w:color="auto" w:fill="FFFFFF"/>
              </w:rPr>
              <w:t xml:space="preserve"> ERAF l</w:t>
            </w:r>
            <w:r w:rsidRPr="00FF0CDB">
              <w:rPr>
                <w:rStyle w:val="normaltextrun"/>
                <w:rFonts w:ascii="Aptos" w:hAnsi="Aptos" w:cs="Aptos"/>
                <w:color w:val="000000"/>
                <w:shd w:val="clear" w:color="auto" w:fill="FFFFFF"/>
              </w:rPr>
              <w:t>ī</w:t>
            </w:r>
            <w:r w:rsidRPr="00FF0CDB">
              <w:rPr>
                <w:rStyle w:val="normaltextrun"/>
                <w:rFonts w:ascii="Aptos" w:hAnsi="Aptos"/>
                <w:color w:val="000000"/>
                <w:shd w:val="clear" w:color="auto" w:fill="FFFFFF"/>
              </w:rPr>
              <w:t>dzfinans</w:t>
            </w:r>
            <w:r w:rsidRPr="00FF0CDB">
              <w:rPr>
                <w:rStyle w:val="normaltextrun"/>
                <w:rFonts w:ascii="Aptos" w:hAnsi="Aptos" w:cs="Aptos"/>
                <w:color w:val="000000"/>
                <w:shd w:val="clear" w:color="auto" w:fill="FFFFFF"/>
              </w:rPr>
              <w:t>ē</w:t>
            </w:r>
            <w:r w:rsidRPr="00FF0CDB">
              <w:rPr>
                <w:rStyle w:val="normaltextrun"/>
                <w:rFonts w:ascii="Aptos" w:hAnsi="Aptos"/>
                <w:color w:val="000000"/>
                <w:shd w:val="clear" w:color="auto" w:fill="FFFFFF"/>
              </w:rPr>
              <w:t>jums uz vienu objektu.</w:t>
            </w:r>
          </w:p>
          <w:p w14:paraId="28F5B9C0" w14:textId="151AE6CC" w:rsidR="00863849"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75E3BFFB" w14:textId="2256353F" w:rsidR="00863849" w:rsidRPr="00FF0CDB" w:rsidRDefault="00EF3504" w:rsidP="00FF0CDB">
            <w:pPr>
              <w:spacing w:after="120" w:line="240" w:lineRule="auto"/>
              <w:jc w:val="both"/>
              <w:rPr>
                <w:rFonts w:ascii="Aptos" w:eastAsia="Times New Roman" w:hAnsi="Aptos" w:cs="Times New Roman"/>
              </w:rPr>
            </w:pPr>
            <w:r w:rsidRPr="00FF0CDB">
              <w:rPr>
                <w:rStyle w:val="normaltextrun"/>
                <w:rFonts w:ascii="Aptos" w:hAnsi="Aptos" w:cs="Segoe UI"/>
                <w:color w:val="000000"/>
              </w:rPr>
              <w:t>MK rīkojumā</w:t>
            </w:r>
            <w:r w:rsidR="00457909" w:rsidRPr="00FF0CDB">
              <w:rPr>
                <w:rStyle w:val="normaltextrun"/>
                <w:rFonts w:ascii="Aptos" w:hAnsi="Aptos" w:cs="Segoe UI"/>
                <w:color w:val="000000"/>
              </w:rPr>
              <w:t xml:space="preserve"> </w:t>
            </w:r>
            <w:r w:rsidR="00457909" w:rsidRPr="00FF0CDB">
              <w:rPr>
                <w:rStyle w:val="normaltextrun"/>
                <w:rFonts w:ascii="Aptos" w:hAnsi="Aptos"/>
              </w:rPr>
              <w:t>Nr. 316</w:t>
            </w:r>
            <w:r w:rsidRPr="00FF0CDB">
              <w:rPr>
                <w:rStyle w:val="normaltextrun"/>
                <w:rFonts w:ascii="Aptos" w:hAnsi="Aptos" w:cs="Segoe UI"/>
                <w:color w:val="000000"/>
              </w:rPr>
              <w:t xml:space="preserve"> iekļauti 570 objekti: </w:t>
            </w:r>
            <w:hyperlink r:id="rId16" w:tgtFrame="_blank" w:history="1">
              <w:r w:rsidRPr="00FF0CDB">
                <w:rPr>
                  <w:rStyle w:val="normaltextrun"/>
                  <w:rFonts w:ascii="Aptos" w:hAnsi="Aptos" w:cs="Segoe UI"/>
                  <w:color w:val="0000FF"/>
                  <w:u w:val="single"/>
                </w:rPr>
                <w:t>https://tapportals.mk.gov.lv/annotation/1498966b-1f0b-449a-903f-a81c7678166d</w:t>
              </w:r>
            </w:hyperlink>
            <w:r w:rsidRPr="00FF0CDB">
              <w:rPr>
                <w:rStyle w:val="normaltextrun"/>
                <w:rFonts w:ascii="Aptos" w:hAnsi="Aptos" w:cs="Segoe UI"/>
                <w:color w:val="000000"/>
              </w:rPr>
              <w:t>. Vismaz 500 objekti ir ES Koh</w:t>
            </w:r>
            <w:r w:rsidRPr="00FF0CDB">
              <w:rPr>
                <w:rStyle w:val="normaltextrun"/>
                <w:rFonts w:ascii="Aptos" w:hAnsi="Aptos" w:cs="Aptos"/>
                <w:color w:val="000000"/>
              </w:rPr>
              <w:t>ē</w:t>
            </w:r>
            <w:r w:rsidRPr="00FF0CDB">
              <w:rPr>
                <w:rStyle w:val="normaltextrun"/>
                <w:rFonts w:ascii="Aptos" w:hAnsi="Aptos" w:cs="Segoe UI"/>
                <w:color w:val="000000"/>
              </w:rPr>
              <w:t>zijas politikas programm</w:t>
            </w:r>
            <w:r w:rsidRPr="00FF0CDB">
              <w:rPr>
                <w:rStyle w:val="normaltextrun"/>
                <w:rFonts w:ascii="Aptos" w:hAnsi="Aptos" w:cs="Aptos"/>
                <w:color w:val="000000"/>
              </w:rPr>
              <w:t>ā</w:t>
            </w:r>
            <w:r w:rsidRPr="00FF0CDB">
              <w:rPr>
                <w:rStyle w:val="normaltextrun"/>
                <w:rFonts w:ascii="Aptos" w:hAnsi="Aptos" w:cs="Segoe UI"/>
                <w:color w:val="000000"/>
              </w:rPr>
              <w:t xml:space="preserve"> noteiktais 5.1.1.9. pas</w:t>
            </w:r>
            <w:r w:rsidRPr="00FF0CDB">
              <w:rPr>
                <w:rStyle w:val="normaltextrun"/>
                <w:rFonts w:ascii="Aptos" w:hAnsi="Aptos" w:cs="Aptos"/>
                <w:color w:val="000000"/>
              </w:rPr>
              <w:t>ā</w:t>
            </w:r>
            <w:r w:rsidRPr="00FF0CDB">
              <w:rPr>
                <w:rStyle w:val="normaltextrun"/>
                <w:rFonts w:ascii="Aptos" w:hAnsi="Aptos" w:cs="Segoe UI"/>
                <w:color w:val="000000"/>
              </w:rPr>
              <w:t>kum</w:t>
            </w:r>
            <w:r w:rsidRPr="00FF0CDB">
              <w:rPr>
                <w:rStyle w:val="normaltextrun"/>
                <w:rFonts w:ascii="Aptos" w:hAnsi="Aptos" w:cs="Aptos"/>
                <w:color w:val="000000"/>
              </w:rPr>
              <w:t>ā</w:t>
            </w:r>
            <w:r w:rsidRPr="00FF0CDB">
              <w:rPr>
                <w:rStyle w:val="normaltextrun"/>
                <w:rFonts w:ascii="Aptos" w:hAnsi="Aptos" w:cs="Segoe UI"/>
                <w:color w:val="000000"/>
              </w:rPr>
              <w:t xml:space="preserve"> sasniedzamais r</w:t>
            </w:r>
            <w:r w:rsidRPr="00FF0CDB">
              <w:rPr>
                <w:rStyle w:val="normaltextrun"/>
                <w:rFonts w:ascii="Aptos" w:hAnsi="Aptos" w:cs="Aptos"/>
                <w:color w:val="000000"/>
              </w:rPr>
              <w:t>ā</w:t>
            </w:r>
            <w:r w:rsidRPr="00FF0CDB">
              <w:rPr>
                <w:rStyle w:val="normaltextrun"/>
                <w:rFonts w:ascii="Aptos" w:hAnsi="Aptos" w:cs="Segoe UI"/>
                <w:color w:val="000000"/>
              </w:rPr>
              <w:t>d</w:t>
            </w:r>
            <w:r w:rsidRPr="00FF0CDB">
              <w:rPr>
                <w:rStyle w:val="normaltextrun"/>
                <w:rFonts w:ascii="Aptos" w:hAnsi="Aptos" w:cs="Aptos"/>
                <w:color w:val="000000"/>
              </w:rPr>
              <w:t>ī</w:t>
            </w:r>
            <w:r w:rsidRPr="00FF0CDB">
              <w:rPr>
                <w:rStyle w:val="normaltextrun"/>
                <w:rFonts w:ascii="Aptos" w:hAnsi="Aptos" w:cs="Segoe UI"/>
                <w:color w:val="000000"/>
              </w:rPr>
              <w:t>t</w:t>
            </w:r>
            <w:r w:rsidRPr="00FF0CDB">
              <w:rPr>
                <w:rStyle w:val="normaltextrun"/>
                <w:rFonts w:ascii="Aptos" w:hAnsi="Aptos" w:cs="Aptos"/>
                <w:color w:val="000000"/>
              </w:rPr>
              <w:t>ā</w:t>
            </w:r>
            <w:r w:rsidRPr="00FF0CDB">
              <w:rPr>
                <w:rStyle w:val="normaltextrun"/>
                <w:rFonts w:ascii="Aptos" w:hAnsi="Aptos" w:cs="Segoe UI"/>
                <w:color w:val="000000"/>
              </w:rPr>
              <w:t>js.</w:t>
            </w:r>
          </w:p>
        </w:tc>
      </w:tr>
      <w:tr w:rsidR="00A463D2" w:rsidRPr="00FF0CDB" w14:paraId="61157EC0" w14:textId="77777777" w:rsidTr="431F7BAB">
        <w:trPr>
          <w:trHeight w:val="300"/>
        </w:trPr>
        <w:tc>
          <w:tcPr>
            <w:tcW w:w="1776" w:type="dxa"/>
            <w:vAlign w:val="center"/>
          </w:tcPr>
          <w:p w14:paraId="62DE8F19" w14:textId="400FA5E1" w:rsidR="00863849" w:rsidRPr="00FF0CDB" w:rsidRDefault="00C47ED9" w:rsidP="00FF0CDB">
            <w:pPr>
              <w:spacing w:after="120" w:line="240" w:lineRule="auto"/>
              <w:rPr>
                <w:rFonts w:ascii="Aptos" w:hAnsi="Aptos" w:cs="Times New Roman"/>
              </w:rPr>
            </w:pPr>
            <w:r w:rsidRPr="00FF0CDB">
              <w:rPr>
                <w:rFonts w:ascii="Aptos" w:hAnsi="Aptos" w:cs="Times New Roman"/>
              </w:rPr>
              <w:t>2.3.</w:t>
            </w:r>
          </w:p>
        </w:tc>
        <w:tc>
          <w:tcPr>
            <w:tcW w:w="4422" w:type="dxa"/>
            <w:vAlign w:val="center"/>
          </w:tcPr>
          <w:p w14:paraId="1C1120EB" w14:textId="77777777" w:rsidR="00863849" w:rsidRPr="00FF0CDB" w:rsidRDefault="00863849" w:rsidP="00FF0CDB">
            <w:pPr>
              <w:spacing w:after="120" w:line="240" w:lineRule="auto"/>
              <w:jc w:val="both"/>
              <w:rPr>
                <w:rFonts w:ascii="Aptos" w:hAnsi="Aptos" w:cs="Arial"/>
                <w:color w:val="000000"/>
                <w:shd w:val="clear" w:color="auto" w:fill="FFFFFF"/>
              </w:rPr>
            </w:pPr>
            <w:r w:rsidRPr="00FF0CDB">
              <w:rPr>
                <w:rFonts w:ascii="Aptos" w:hAnsi="Aptos"/>
                <w:color w:val="000000"/>
                <w:shd w:val="clear" w:color="auto" w:fill="FFFFFF"/>
              </w:rPr>
              <w:t>Cik vidēji liels finansējums paredzēts 1 patvertnes pielāgošanai? Vai tas ir pietiekams, lai pilnībā nodrošinātu VUGD vadlīnijās noteikto minimālo prasību ievērošanu?</w:t>
            </w:r>
            <w:r w:rsidRPr="00FF0CDB">
              <w:rPr>
                <w:rFonts w:ascii="Arial" w:hAnsi="Arial" w:cs="Arial"/>
                <w:color w:val="000000"/>
                <w:shd w:val="clear" w:color="auto" w:fill="FFFFFF"/>
              </w:rPr>
              <w:t> </w:t>
            </w:r>
          </w:p>
          <w:p w14:paraId="0F2491B2" w14:textId="11AA1779" w:rsidR="00863849"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08F60474" w14:textId="5BAA1F6B" w:rsidR="00863849" w:rsidRPr="00FF0CDB" w:rsidRDefault="00863849" w:rsidP="00FF0CDB">
            <w:pPr>
              <w:spacing w:after="120" w:line="240" w:lineRule="auto"/>
              <w:jc w:val="both"/>
              <w:rPr>
                <w:rStyle w:val="normaltextrun"/>
                <w:rFonts w:ascii="Aptos" w:hAnsi="Aptos"/>
                <w:color w:val="000000"/>
              </w:rPr>
            </w:pPr>
            <w:r w:rsidRPr="00FF0CDB">
              <w:rPr>
                <w:rFonts w:ascii="Aptos" w:hAnsi="Aptos"/>
                <w:color w:val="000000"/>
              </w:rPr>
              <w:t xml:space="preserve">Viena objekta pielāgošanai paredzētais ERAF finansējums nevar pārsniegt </w:t>
            </w:r>
            <w:r w:rsidRPr="00FF0CDB">
              <w:rPr>
                <w:rFonts w:ascii="Arial" w:hAnsi="Arial" w:cs="Arial"/>
                <w:color w:val="000000"/>
              </w:rPr>
              <w:t> </w:t>
            </w:r>
            <w:r w:rsidRPr="00FF0CDB">
              <w:rPr>
                <w:rFonts w:ascii="Aptos" w:hAnsi="Aptos"/>
                <w:color w:val="000000"/>
              </w:rPr>
              <w:t>38</w:t>
            </w:r>
            <w:r w:rsidRPr="00FF0CDB">
              <w:rPr>
                <w:rFonts w:ascii="Arial" w:hAnsi="Arial" w:cs="Arial"/>
                <w:color w:val="000000"/>
              </w:rPr>
              <w:t> </w:t>
            </w:r>
            <w:r w:rsidRPr="00FF0CDB">
              <w:rPr>
                <w:rFonts w:ascii="Aptos" w:hAnsi="Aptos"/>
                <w:color w:val="000000"/>
              </w:rPr>
              <w:t>941</w:t>
            </w:r>
            <w:r w:rsidRPr="00FF0CDB">
              <w:rPr>
                <w:rFonts w:ascii="Arial" w:hAnsi="Arial" w:cs="Arial"/>
                <w:color w:val="000000"/>
              </w:rPr>
              <w:t> </w:t>
            </w:r>
            <w:proofErr w:type="spellStart"/>
            <w:r w:rsidRPr="00FF0CDB">
              <w:rPr>
                <w:rFonts w:ascii="Aptos" w:hAnsi="Aptos"/>
                <w:i/>
                <w:iCs/>
                <w:color w:val="000000"/>
              </w:rPr>
              <w:t>euro</w:t>
            </w:r>
            <w:proofErr w:type="spellEnd"/>
            <w:r w:rsidRPr="00FF0CDB">
              <w:rPr>
                <w:rFonts w:ascii="Aptos" w:hAnsi="Aptos"/>
                <w:i/>
                <w:iCs/>
                <w:color w:val="000000"/>
              </w:rPr>
              <w:t>.</w:t>
            </w:r>
          </w:p>
        </w:tc>
      </w:tr>
      <w:tr w:rsidR="00A463D2" w:rsidRPr="00FF0CDB" w14:paraId="62729C1B" w14:textId="77777777" w:rsidTr="431F7BAB">
        <w:trPr>
          <w:trHeight w:val="300"/>
        </w:trPr>
        <w:tc>
          <w:tcPr>
            <w:tcW w:w="1776" w:type="dxa"/>
            <w:vAlign w:val="center"/>
          </w:tcPr>
          <w:p w14:paraId="51C75F4C" w14:textId="4E806EFB" w:rsidR="00F430BC" w:rsidRPr="00FF0CDB" w:rsidRDefault="00C47ED9" w:rsidP="00FF0CDB">
            <w:pPr>
              <w:spacing w:after="120" w:line="240" w:lineRule="auto"/>
              <w:rPr>
                <w:rFonts w:ascii="Aptos" w:hAnsi="Aptos" w:cs="Times New Roman"/>
              </w:rPr>
            </w:pPr>
            <w:r w:rsidRPr="00FF0CDB">
              <w:rPr>
                <w:rFonts w:ascii="Aptos" w:hAnsi="Aptos" w:cs="Times New Roman"/>
              </w:rPr>
              <w:t>2.4.</w:t>
            </w:r>
          </w:p>
        </w:tc>
        <w:tc>
          <w:tcPr>
            <w:tcW w:w="4422" w:type="dxa"/>
            <w:vAlign w:val="center"/>
          </w:tcPr>
          <w:p w14:paraId="7A16A724" w14:textId="77777777" w:rsidR="00F430BC" w:rsidRPr="00FF0CDB" w:rsidRDefault="00F430BC" w:rsidP="00FF0CDB">
            <w:pPr>
              <w:spacing w:after="120" w:line="240" w:lineRule="auto"/>
              <w:jc w:val="both"/>
              <w:rPr>
                <w:rStyle w:val="normaltextrun"/>
                <w:rFonts w:ascii="Aptos" w:hAnsi="Aptos"/>
                <w:color w:val="000000"/>
                <w:shd w:val="clear" w:color="auto" w:fill="FFFFFF"/>
              </w:rPr>
            </w:pPr>
            <w:r w:rsidRPr="00FF0CDB">
              <w:rPr>
                <w:rStyle w:val="normaltextrun"/>
                <w:rFonts w:ascii="Aptos" w:hAnsi="Aptos"/>
                <w:color w:val="000000"/>
                <w:shd w:val="clear" w:color="auto" w:fill="FFFFFF"/>
              </w:rPr>
              <w:t xml:space="preserve">Vai pašvaldībām ERAF daļai ir jāparedz </w:t>
            </w:r>
            <w:proofErr w:type="spellStart"/>
            <w:r w:rsidRPr="00FF0CDB">
              <w:rPr>
                <w:rStyle w:val="normaltextrun"/>
                <w:rFonts w:ascii="Aptos" w:hAnsi="Aptos"/>
                <w:color w:val="000000"/>
                <w:shd w:val="clear" w:color="auto" w:fill="FFFFFF"/>
              </w:rPr>
              <w:t>priekšfinansējums</w:t>
            </w:r>
            <w:proofErr w:type="spellEnd"/>
            <w:r w:rsidRPr="00FF0CDB">
              <w:rPr>
                <w:rStyle w:val="normaltextrun"/>
                <w:rFonts w:ascii="Aptos" w:hAnsi="Aptos"/>
                <w:color w:val="000000"/>
                <w:shd w:val="clear" w:color="auto" w:fill="FFFFFF"/>
              </w:rPr>
              <w:t xml:space="preserve"> (metodika 2 gadu periodam)?</w:t>
            </w:r>
          </w:p>
          <w:p w14:paraId="689FC757" w14:textId="1C340A8A" w:rsidR="00F430BC" w:rsidRPr="00FF0CDB" w:rsidRDefault="001A74D4" w:rsidP="00FF0CDB">
            <w:pPr>
              <w:spacing w:after="120" w:line="240" w:lineRule="auto"/>
              <w:jc w:val="both"/>
              <w:rPr>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25E4F985" w14:textId="75A88DF5" w:rsidR="00024C4C" w:rsidRPr="00FF0CDB" w:rsidRDefault="00024C4C"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t>Attiecībā uz naudas plūsmu pasākuma īstenošanas MK noteikumu Nr. 318 19. punktā ir paredzēti avansa piešķiršanas nosacījumi:</w:t>
            </w:r>
          </w:p>
          <w:p w14:paraId="54AF418D" w14:textId="1D6EA89F" w:rsidR="00F430BC" w:rsidRPr="00FF0CDB" w:rsidRDefault="00024C4C" w:rsidP="00FF0CDB">
            <w:pPr>
              <w:pStyle w:val="paragraph"/>
              <w:spacing w:before="0" w:beforeAutospacing="0" w:after="120" w:afterAutospacing="0"/>
              <w:jc w:val="both"/>
              <w:textAlignment w:val="baseline"/>
              <w:rPr>
                <w:rFonts w:ascii="Aptos" w:hAnsi="Aptos"/>
                <w:sz w:val="22"/>
                <w:szCs w:val="22"/>
              </w:rPr>
            </w:pPr>
            <w:r w:rsidRPr="00FF0CDB">
              <w:rPr>
                <w:rStyle w:val="normaltextrun"/>
                <w:rFonts w:ascii="Aptos" w:hAnsi="Aptos"/>
                <w:sz w:val="22"/>
                <w:szCs w:val="22"/>
              </w:rPr>
              <w:t xml:space="preserve">Ja sadarbības iestādei ir pieejami valsts budžeta līdzekļi, tā pēc civiltiesiskā līguma vai vienošanās par projekta īstenošanu noslēgšanas var piešķirt finansējuma saņēmējam avansu, pamatojoties uz finansējuma saņēmēja rakstisku avansa pieprasījumu un izvērtējot plānotā avansa apmēru un tā pamatojumu. Finansējuma saņēmējs avansa pieprasījumu sagatavo un sadarbības iestāde apstiprina, ņemot vērā, ka plānotā avansa apmērs atbilst spējai to izlietot </w:t>
            </w:r>
            <w:r w:rsidRPr="00FF0CDB">
              <w:rPr>
                <w:rStyle w:val="normaltextrun"/>
                <w:rFonts w:ascii="Aptos" w:hAnsi="Aptos"/>
                <w:sz w:val="22"/>
                <w:szCs w:val="22"/>
              </w:rPr>
              <w:lastRenderedPageBreak/>
              <w:t xml:space="preserve">sešu mēnešu laikā saimnieciskā gada ietvaros (piemēram, finansējuma saņēmējam ir pabeigts preču vai pakalpojumu iepirkums vai noslēgts piegādes vai pakalpojuma līgums). Finansējuma saņēmējam avansu var piešķirt līdz 50 procentiem no projektam piešķirtā </w:t>
            </w:r>
            <w:r w:rsidR="00F60C45" w:rsidRPr="00FF0CDB">
              <w:rPr>
                <w:rStyle w:val="normaltextrun"/>
                <w:rFonts w:ascii="Aptos" w:hAnsi="Aptos"/>
                <w:sz w:val="22"/>
                <w:szCs w:val="22"/>
              </w:rPr>
              <w:t>ERAF</w:t>
            </w:r>
            <w:r w:rsidRPr="00FF0CDB">
              <w:rPr>
                <w:rStyle w:val="normaltextrun"/>
                <w:rFonts w:ascii="Aptos" w:hAnsi="Aptos"/>
                <w:sz w:val="22"/>
                <w:szCs w:val="22"/>
              </w:rPr>
              <w:t xml:space="preserve"> finansējuma un valsts budžeta līdzfinansējuma kopsummas, ievērojot, ka avansu var izmaksāt vairākos maksājumos un avansa un starpposma maksājumu kopsumma nepārsniedz 90 procentus no projektam piešķirtā </w:t>
            </w:r>
            <w:r w:rsidR="00717A21" w:rsidRPr="00FF0CDB">
              <w:rPr>
                <w:rStyle w:val="normaltextrun"/>
                <w:rFonts w:ascii="Aptos" w:hAnsi="Aptos"/>
                <w:sz w:val="22"/>
                <w:szCs w:val="22"/>
              </w:rPr>
              <w:t>ERAF</w:t>
            </w:r>
            <w:r w:rsidRPr="00FF0CDB">
              <w:rPr>
                <w:rStyle w:val="normaltextrun"/>
                <w:rFonts w:ascii="Aptos" w:hAnsi="Aptos"/>
                <w:sz w:val="22"/>
                <w:szCs w:val="22"/>
              </w:rPr>
              <w:t xml:space="preserve"> finansējuma un valsts budžeta līdzfinansējuma kopsummas. Ja finansējuma saņēmējs ir valsts kapitālsabiedrība vai valsts budžeta daļēji finansēta atvasināta publiska persona, kas projektu īsteno tai deleģēto valsts pārvaldes uzdevumu ietvaros, avansa un starpposma maksājumu kopsumma var būt 100 procenti no projektam piešķirtā </w:t>
            </w:r>
            <w:r w:rsidR="00810E5C" w:rsidRPr="00FF0CDB">
              <w:rPr>
                <w:rStyle w:val="normaltextrun"/>
                <w:rFonts w:ascii="Aptos" w:hAnsi="Aptos"/>
                <w:sz w:val="22"/>
                <w:szCs w:val="22"/>
              </w:rPr>
              <w:t>ERAF</w:t>
            </w:r>
            <w:r w:rsidRPr="00FF0CDB">
              <w:rPr>
                <w:rStyle w:val="normaltextrun"/>
                <w:rFonts w:ascii="Aptos" w:hAnsi="Aptos"/>
                <w:sz w:val="22"/>
                <w:szCs w:val="22"/>
              </w:rPr>
              <w:t xml:space="preserve"> finansējuma un valsts budžeta līdzfinansējuma kopsummas.</w:t>
            </w:r>
            <w:r w:rsidR="00D3163C" w:rsidRPr="00FF0CDB">
              <w:rPr>
                <w:rStyle w:val="normaltextrun"/>
                <w:rFonts w:ascii="Aptos" w:hAnsi="Aptos"/>
                <w:sz w:val="22"/>
                <w:szCs w:val="22"/>
              </w:rPr>
              <w:t xml:space="preserve"> </w:t>
            </w:r>
            <w:hyperlink r:id="rId17" w:history="1">
              <w:r w:rsidR="00A13B0A" w:rsidRPr="00FF0CDB">
                <w:rPr>
                  <w:rStyle w:val="Hyperlink"/>
                  <w:rFonts w:ascii="Aptos" w:hAnsi="Aptos"/>
                  <w:sz w:val="22"/>
                  <w:szCs w:val="22"/>
                </w:rPr>
                <w:t>https://likumi.lv/ta/id/360847-eiropas-savienibas-kohezijas-po</w:t>
              </w:r>
              <w:r w:rsidR="00A13B0A" w:rsidRPr="00FF0CDB">
                <w:rPr>
                  <w:rStyle w:val="Hyperlink"/>
                  <w:rFonts w:ascii="Aptos" w:hAnsi="Aptos"/>
                  <w:color w:val="0563C1"/>
                  <w:sz w:val="22"/>
                  <w:szCs w:val="22"/>
                </w:rPr>
                <w:t>litikas-programmas-2021-2027-gadam-5-1-1-specifiska-atbalsta-merka-vietejas-</w:t>
              </w:r>
              <w:r w:rsidR="00A13B0A" w:rsidRPr="00FF0CDB">
                <w:rPr>
                  <w:rStyle w:val="Hyperlink"/>
                  <w:rFonts w:ascii="Aptos" w:hAnsi="Aptos"/>
                  <w:sz w:val="22"/>
                  <w:szCs w:val="22"/>
                </w:rPr>
                <w:t>teritorijas</w:t>
              </w:r>
            </w:hyperlink>
          </w:p>
        </w:tc>
      </w:tr>
      <w:tr w:rsidR="00A463D2" w:rsidRPr="00FF0CDB" w14:paraId="77C3F739" w14:textId="77777777" w:rsidTr="431F7BAB">
        <w:trPr>
          <w:trHeight w:val="300"/>
        </w:trPr>
        <w:tc>
          <w:tcPr>
            <w:tcW w:w="1776" w:type="dxa"/>
            <w:vAlign w:val="center"/>
          </w:tcPr>
          <w:p w14:paraId="5C9C1123" w14:textId="322482B5" w:rsidR="00BA29E6" w:rsidRPr="00FF0CDB" w:rsidRDefault="00C47ED9" w:rsidP="00FF0CDB">
            <w:pPr>
              <w:spacing w:after="120" w:line="240" w:lineRule="auto"/>
              <w:rPr>
                <w:rFonts w:ascii="Aptos" w:hAnsi="Aptos" w:cs="Times New Roman"/>
              </w:rPr>
            </w:pPr>
            <w:r w:rsidRPr="00FF0CDB">
              <w:rPr>
                <w:rFonts w:ascii="Aptos" w:hAnsi="Aptos" w:cs="Times New Roman"/>
              </w:rPr>
              <w:lastRenderedPageBreak/>
              <w:t>2.5.</w:t>
            </w:r>
          </w:p>
        </w:tc>
        <w:tc>
          <w:tcPr>
            <w:tcW w:w="4422" w:type="dxa"/>
            <w:vAlign w:val="center"/>
          </w:tcPr>
          <w:p w14:paraId="379EE99E" w14:textId="77777777" w:rsidR="00BA29E6" w:rsidRPr="00FF0CDB" w:rsidRDefault="00060324" w:rsidP="00FF0CDB">
            <w:pPr>
              <w:spacing w:after="120" w:line="240" w:lineRule="auto"/>
              <w:jc w:val="both"/>
              <w:rPr>
                <w:rStyle w:val="eop"/>
                <w:rFonts w:ascii="Aptos" w:hAnsi="Aptos"/>
                <w:color w:val="000000"/>
                <w:shd w:val="clear" w:color="auto" w:fill="FFFFFF"/>
              </w:rPr>
            </w:pPr>
            <w:r w:rsidRPr="00FF0CDB">
              <w:rPr>
                <w:rStyle w:val="normaltextrun"/>
                <w:rFonts w:ascii="Aptos" w:hAnsi="Aptos"/>
                <w:color w:val="000000"/>
                <w:shd w:val="clear" w:color="auto" w:fill="FFFFFF"/>
              </w:rPr>
              <w:t>Kā ir iespējams nodrošināt minimālās prasības patvertnes piel</w:t>
            </w:r>
            <w:r w:rsidRPr="00FF0CDB">
              <w:rPr>
                <w:rStyle w:val="normaltextrun"/>
                <w:rFonts w:ascii="Aptos" w:hAnsi="Aptos" w:cs="Aptos"/>
                <w:color w:val="000000"/>
                <w:shd w:val="clear" w:color="auto" w:fill="FFFFFF"/>
              </w:rPr>
              <w:t>ā</w:t>
            </w:r>
            <w:r w:rsidRPr="00FF0CDB">
              <w:rPr>
                <w:rStyle w:val="normaltextrun"/>
                <w:rFonts w:ascii="Aptos" w:hAnsi="Aptos"/>
                <w:color w:val="000000"/>
                <w:shd w:val="clear" w:color="auto" w:fill="FFFFFF"/>
              </w:rPr>
              <w:t>go</w:t>
            </w:r>
            <w:r w:rsidRPr="00FF0CDB">
              <w:rPr>
                <w:rStyle w:val="normaltextrun"/>
                <w:rFonts w:ascii="Aptos" w:hAnsi="Aptos" w:cs="Aptos"/>
                <w:color w:val="000000"/>
                <w:shd w:val="clear" w:color="auto" w:fill="FFFFFF"/>
              </w:rPr>
              <w:t>š</w:t>
            </w:r>
            <w:r w:rsidRPr="00FF0CDB">
              <w:rPr>
                <w:rStyle w:val="normaltextrun"/>
                <w:rFonts w:ascii="Aptos" w:hAnsi="Aptos"/>
                <w:color w:val="000000"/>
                <w:shd w:val="clear" w:color="auto" w:fill="FFFFFF"/>
              </w:rPr>
              <w:t>anai, ja maksim</w:t>
            </w:r>
            <w:r w:rsidRPr="00FF0CDB">
              <w:rPr>
                <w:rStyle w:val="normaltextrun"/>
                <w:rFonts w:ascii="Aptos" w:hAnsi="Aptos" w:cs="Aptos"/>
                <w:color w:val="000000"/>
                <w:shd w:val="clear" w:color="auto" w:fill="FFFFFF"/>
              </w:rPr>
              <w:t>ā</w:t>
            </w:r>
            <w:r w:rsidRPr="00FF0CDB">
              <w:rPr>
                <w:rStyle w:val="normaltextrun"/>
                <w:rFonts w:ascii="Aptos" w:hAnsi="Aptos"/>
                <w:color w:val="000000"/>
                <w:shd w:val="clear" w:color="auto" w:fill="FFFFFF"/>
              </w:rPr>
              <w:t>lais finans</w:t>
            </w:r>
            <w:r w:rsidRPr="00FF0CDB">
              <w:rPr>
                <w:rStyle w:val="normaltextrun"/>
                <w:rFonts w:ascii="Aptos" w:hAnsi="Aptos" w:cs="Aptos"/>
                <w:color w:val="000000"/>
                <w:shd w:val="clear" w:color="auto" w:fill="FFFFFF"/>
              </w:rPr>
              <w:t>ē</w:t>
            </w:r>
            <w:r w:rsidRPr="00FF0CDB">
              <w:rPr>
                <w:rStyle w:val="normaltextrun"/>
                <w:rFonts w:ascii="Aptos" w:hAnsi="Aptos"/>
                <w:color w:val="000000"/>
                <w:shd w:val="clear" w:color="auto" w:fill="FFFFFF"/>
              </w:rPr>
              <w:t>jums 1 objektam ir</w:t>
            </w:r>
            <w:r w:rsidRPr="00FF0CDB">
              <w:rPr>
                <w:rStyle w:val="normaltextrun"/>
                <w:rFonts w:ascii="Arial" w:hAnsi="Arial" w:cs="Arial"/>
                <w:color w:val="000000"/>
                <w:shd w:val="clear" w:color="auto" w:fill="FFFFFF"/>
              </w:rPr>
              <w:t> </w:t>
            </w:r>
            <w:r w:rsidRPr="00FF0CDB">
              <w:rPr>
                <w:rStyle w:val="normaltextrun"/>
                <w:rFonts w:ascii="Aptos" w:hAnsi="Aptos"/>
                <w:color w:val="000000"/>
                <w:shd w:val="clear" w:color="auto" w:fill="FFFFFF"/>
              </w:rPr>
              <w:t>38</w:t>
            </w:r>
            <w:r w:rsidRPr="00FF0CDB">
              <w:rPr>
                <w:rStyle w:val="normaltextrun"/>
                <w:rFonts w:ascii="Arial" w:hAnsi="Arial" w:cs="Arial"/>
                <w:color w:val="000000"/>
                <w:shd w:val="clear" w:color="auto" w:fill="FFFFFF"/>
              </w:rPr>
              <w:t> </w:t>
            </w:r>
            <w:r w:rsidRPr="00FF0CDB">
              <w:rPr>
                <w:rStyle w:val="normaltextrun"/>
                <w:rFonts w:ascii="Aptos" w:hAnsi="Aptos"/>
                <w:color w:val="000000"/>
                <w:shd w:val="clear" w:color="auto" w:fill="FFFFFF"/>
              </w:rPr>
              <w:t>941</w:t>
            </w:r>
            <w:r w:rsidRPr="00FF0CDB">
              <w:rPr>
                <w:rStyle w:val="normaltextrun"/>
                <w:rFonts w:ascii="Arial" w:hAnsi="Arial" w:cs="Arial"/>
                <w:color w:val="000000"/>
                <w:shd w:val="clear" w:color="auto" w:fill="FFFFFF"/>
              </w:rPr>
              <w:t> </w:t>
            </w:r>
            <w:proofErr w:type="spellStart"/>
            <w:r w:rsidRPr="00FF0CDB">
              <w:rPr>
                <w:rStyle w:val="normaltextrun"/>
                <w:rFonts w:ascii="Aptos" w:hAnsi="Aptos"/>
                <w:i/>
                <w:iCs/>
                <w:color w:val="000000"/>
                <w:shd w:val="clear" w:color="auto" w:fill="FFFFFF"/>
              </w:rPr>
              <w:t>euro</w:t>
            </w:r>
            <w:proofErr w:type="spellEnd"/>
            <w:r w:rsidRPr="00FF0CDB">
              <w:rPr>
                <w:rStyle w:val="normaltextrun"/>
                <w:rFonts w:ascii="Aptos" w:hAnsi="Aptos"/>
                <w:i/>
                <w:iCs/>
                <w:color w:val="000000"/>
                <w:shd w:val="clear" w:color="auto" w:fill="FFFFFF"/>
              </w:rPr>
              <w:t xml:space="preserve">? </w:t>
            </w:r>
            <w:r w:rsidRPr="00FF0CDB">
              <w:rPr>
                <w:rStyle w:val="normaltextrun"/>
                <w:rFonts w:ascii="Aptos" w:hAnsi="Aptos"/>
                <w:color w:val="000000"/>
                <w:shd w:val="clear" w:color="auto" w:fill="FFFFFF"/>
              </w:rPr>
              <w:t>Ar šo finansējumu nepietiek pat minimāli nepieciešamā aprīkojuma iegādei, kur nu vēl vides pieejamības nodrošināšanai, projektēšanai, pārbūves darbiem u.t.t.</w:t>
            </w:r>
            <w:r w:rsidRPr="00FF0CDB">
              <w:rPr>
                <w:rStyle w:val="eop"/>
                <w:rFonts w:ascii="Aptos" w:hAnsi="Aptos"/>
                <w:color w:val="000000"/>
                <w:shd w:val="clear" w:color="auto" w:fill="FFFFFF"/>
              </w:rPr>
              <w:t> ?</w:t>
            </w:r>
          </w:p>
          <w:p w14:paraId="6A4A4447" w14:textId="0B63DB98" w:rsidR="00BA29E6"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11D30FBB" w14:textId="6247ECCB" w:rsidR="00330A14" w:rsidRPr="00FF0CDB" w:rsidRDefault="00435713"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olor w:val="000000"/>
                <w:sz w:val="22"/>
                <w:szCs w:val="22"/>
              </w:rPr>
              <w:t>Pasākuma ietvaros ir ierobežots finansējums, tā mērķis ir nodrošināt iespēju patverties pēc iespējas lielākam cilvēku skaitam. Vienlaikus, piemēram, pašvaldība kā objektu īpašnieks, iesniedzot kopīgu pašvaldības projektu par vairākiem savu iestāžu objektiem, nodrošina lielāku elastību finansējuma izlietošanā objektu pielāgošanai un aprīkošanai, ievērojot, ka objektu līmenī projekta iesniedzējs var plānot elastīgāku pieeju, proti, ja atsevišķā objektā tiek pārsniegts vienam objektam noteiktais finansējums, tad citu (tā paša projekta iesnieguma objektu) ir iespējams pielāgot un</w:t>
            </w:r>
            <w:r w:rsidR="00330A14" w:rsidRPr="00FF0CDB">
              <w:rPr>
                <w:rFonts w:ascii="Aptos" w:hAnsi="Aptos"/>
                <w:color w:val="000000"/>
                <w:sz w:val="22"/>
                <w:szCs w:val="22"/>
              </w:rPr>
              <w:t xml:space="preserve"> </w:t>
            </w:r>
            <w:r w:rsidR="00330A14" w:rsidRPr="00FF0CDB">
              <w:rPr>
                <w:rStyle w:val="normaltextrun"/>
                <w:rFonts w:ascii="Aptos" w:hAnsi="Aptos"/>
                <w:sz w:val="22"/>
                <w:szCs w:val="22"/>
              </w:rPr>
              <w:t>aprīkot par mazāku finansējumu, t.sk., ņemot vērā objektu specifiku un nepieciešamos ieguldījumus. Tāpat finansējuma saņēmējs var ieguldīt lielāku līdzfinansējumu, lai nodrošinātu attiecīga objekta atbilstību III kategorijas patvertnei.</w:t>
            </w:r>
          </w:p>
          <w:p w14:paraId="3E2A4C75" w14:textId="125581AC" w:rsidR="00BA29E6" w:rsidRPr="00FF0CDB" w:rsidRDefault="00330A14"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t xml:space="preserve">Lai nodrošinātu vienotu pieeju visiem projektu iesniedzējiem un pēc iespējas lielāku civilās aizsardzības mērķiem pielāgojamo un aprīkoto objektu (patvertņu) pārklājumu pieejamā finansējuma ietvaros, </w:t>
            </w:r>
            <w:proofErr w:type="spellStart"/>
            <w:r w:rsidRPr="00FF0CDB">
              <w:rPr>
                <w:rStyle w:val="normaltextrun"/>
                <w:rFonts w:ascii="Aptos" w:hAnsi="Aptos"/>
                <w:sz w:val="22"/>
                <w:szCs w:val="22"/>
              </w:rPr>
              <w:t>Iekšlietu</w:t>
            </w:r>
            <w:proofErr w:type="spellEnd"/>
            <w:r w:rsidRPr="00FF0CDB">
              <w:rPr>
                <w:rStyle w:val="normaltextrun"/>
                <w:rFonts w:ascii="Aptos" w:hAnsi="Aptos"/>
                <w:sz w:val="22"/>
                <w:szCs w:val="22"/>
              </w:rPr>
              <w:t xml:space="preserve"> ministrija, sagatavojot Ministru kabineta rīkojumu par civilās aizsardzības mērķiem pielāgojamajiem un aprīkojamajiem objektiem (patvertnēm), viena objekta pielāgošanai paredzēja vidējās izmaksas 45 813 </w:t>
            </w:r>
            <w:proofErr w:type="spellStart"/>
            <w:r w:rsidRPr="00FF0CDB">
              <w:rPr>
                <w:rStyle w:val="normaltextrun"/>
                <w:rFonts w:ascii="Aptos" w:hAnsi="Aptos"/>
                <w:i/>
                <w:iCs/>
                <w:sz w:val="22"/>
                <w:szCs w:val="22"/>
              </w:rPr>
              <w:t>euro</w:t>
            </w:r>
            <w:proofErr w:type="spellEnd"/>
            <w:r w:rsidRPr="00FF0CDB">
              <w:rPr>
                <w:rStyle w:val="normaltextrun"/>
                <w:rFonts w:ascii="Aptos" w:hAnsi="Aptos"/>
                <w:sz w:val="22"/>
                <w:szCs w:val="22"/>
              </w:rPr>
              <w:t>, tai skaitā ERAF finansējumu 38</w:t>
            </w:r>
            <w:r w:rsidRPr="00FF0CDB">
              <w:rPr>
                <w:rStyle w:val="normaltextrun"/>
                <w:rFonts w:ascii="Arial" w:hAnsi="Arial" w:cs="Arial"/>
                <w:sz w:val="22"/>
                <w:szCs w:val="22"/>
              </w:rPr>
              <w:t> </w:t>
            </w:r>
            <w:r w:rsidRPr="00FF0CDB">
              <w:rPr>
                <w:rStyle w:val="normaltextrun"/>
                <w:rFonts w:ascii="Aptos" w:hAnsi="Aptos"/>
                <w:sz w:val="22"/>
                <w:szCs w:val="22"/>
              </w:rPr>
              <w:t xml:space="preserve">941 </w:t>
            </w:r>
            <w:proofErr w:type="spellStart"/>
            <w:r w:rsidRPr="00FF0CDB">
              <w:rPr>
                <w:rStyle w:val="normaltextrun"/>
                <w:rFonts w:ascii="Aptos" w:hAnsi="Aptos"/>
                <w:i/>
                <w:iCs/>
                <w:sz w:val="22"/>
                <w:szCs w:val="22"/>
              </w:rPr>
              <w:t>euro</w:t>
            </w:r>
            <w:proofErr w:type="spellEnd"/>
            <w:r w:rsidRPr="00FF0CDB">
              <w:rPr>
                <w:rStyle w:val="normaltextrun"/>
                <w:rFonts w:ascii="Arial" w:hAnsi="Arial" w:cs="Arial"/>
                <w:i/>
                <w:iCs/>
                <w:sz w:val="22"/>
                <w:szCs w:val="22"/>
              </w:rPr>
              <w:t> </w:t>
            </w:r>
            <w:r w:rsidRPr="00FF0CDB">
              <w:rPr>
                <w:rStyle w:val="normaltextrun"/>
                <w:rFonts w:ascii="Aptos" w:hAnsi="Aptos"/>
                <w:sz w:val="22"/>
                <w:szCs w:val="22"/>
              </w:rPr>
              <w:t xml:space="preserve">apmērā (atbilstoši </w:t>
            </w:r>
            <w:proofErr w:type="spellStart"/>
            <w:r w:rsidRPr="00FF0CDB">
              <w:rPr>
                <w:rStyle w:val="normaltextrun"/>
                <w:rFonts w:ascii="Aptos" w:hAnsi="Aptos"/>
                <w:sz w:val="22"/>
                <w:szCs w:val="22"/>
              </w:rPr>
              <w:t>Iekšlietu</w:t>
            </w:r>
            <w:proofErr w:type="spellEnd"/>
            <w:r w:rsidRPr="00FF0CDB">
              <w:rPr>
                <w:rStyle w:val="normaltextrun"/>
                <w:rFonts w:ascii="Aptos" w:hAnsi="Aptos"/>
                <w:sz w:val="22"/>
                <w:szCs w:val="22"/>
              </w:rPr>
              <w:t xml:space="preserve"> ministrijas 2025. gada 28.</w:t>
            </w:r>
            <w:r w:rsidR="00C4096C" w:rsidRPr="00FF0CDB">
              <w:rPr>
                <w:rStyle w:val="normaltextrun"/>
                <w:rFonts w:ascii="Aptos" w:hAnsi="Aptos"/>
                <w:sz w:val="22"/>
                <w:szCs w:val="22"/>
              </w:rPr>
              <w:t xml:space="preserve"> </w:t>
            </w:r>
            <w:r w:rsidRPr="00FF0CDB">
              <w:rPr>
                <w:rStyle w:val="normaltextrun"/>
                <w:rFonts w:ascii="Aptos" w:hAnsi="Aptos"/>
                <w:sz w:val="22"/>
                <w:szCs w:val="22"/>
              </w:rPr>
              <w:t>marta vēstulei Nr.1-23/799/25, kas nosūtīta pašvaldībām un to pārstāvošajām organizācijām). Vienlaikus tiek paredzēta elastība viena projekta ietvaros, kurā paredzēti vairāki objekti. Objekti ir dažādi, nepieciešamības gadījumā aicinām izvērtēt iespēju paredzēt lielāku pašvaldības līdzfinansējumu (minimāli nepieciešamais - 15%).</w:t>
            </w:r>
          </w:p>
        </w:tc>
      </w:tr>
      <w:tr w:rsidR="00A463D2" w:rsidRPr="00FF0CDB" w14:paraId="4D5BB57C" w14:textId="77777777" w:rsidTr="431F7BAB">
        <w:trPr>
          <w:trHeight w:val="300"/>
        </w:trPr>
        <w:tc>
          <w:tcPr>
            <w:tcW w:w="1776" w:type="dxa"/>
            <w:vAlign w:val="center"/>
          </w:tcPr>
          <w:p w14:paraId="7A19F8F7" w14:textId="29C43B23" w:rsidR="00FB6EC0" w:rsidRPr="00FF0CDB" w:rsidRDefault="00C47ED9" w:rsidP="00FF0CDB">
            <w:pPr>
              <w:spacing w:after="120" w:line="240" w:lineRule="auto"/>
              <w:rPr>
                <w:rFonts w:ascii="Aptos" w:hAnsi="Aptos" w:cs="Times New Roman"/>
              </w:rPr>
            </w:pPr>
            <w:r w:rsidRPr="00FF0CDB">
              <w:rPr>
                <w:rFonts w:ascii="Aptos" w:hAnsi="Aptos" w:cs="Times New Roman"/>
              </w:rPr>
              <w:t>2.6.</w:t>
            </w:r>
          </w:p>
        </w:tc>
        <w:tc>
          <w:tcPr>
            <w:tcW w:w="4422" w:type="dxa"/>
            <w:vAlign w:val="center"/>
          </w:tcPr>
          <w:p w14:paraId="478CBFA2" w14:textId="77777777" w:rsidR="00FB6EC0" w:rsidRPr="00FF0CDB" w:rsidRDefault="00FB6EC0"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Precizējošs jautājums</w:t>
            </w:r>
            <w:r w:rsidR="005D1E9E" w:rsidRPr="00FF0CDB">
              <w:rPr>
                <w:rFonts w:ascii="Aptos" w:hAnsi="Aptos"/>
                <w:color w:val="000000"/>
                <w:shd w:val="clear" w:color="auto" w:fill="FFFFFF"/>
              </w:rPr>
              <w:t xml:space="preserve"> -</w:t>
            </w:r>
            <w:r w:rsidRPr="00FF0CDB">
              <w:rPr>
                <w:rFonts w:ascii="Aptos" w:hAnsi="Aptos"/>
                <w:color w:val="000000"/>
                <w:shd w:val="clear" w:color="auto" w:fill="FFFFFF"/>
              </w:rPr>
              <w:t xml:space="preserve"> 1 objekta finansējums ir 38 941 </w:t>
            </w:r>
            <w:proofErr w:type="spellStart"/>
            <w:r w:rsidR="005D1E9E" w:rsidRPr="00FF0CDB">
              <w:rPr>
                <w:rFonts w:ascii="Aptos" w:hAnsi="Aptos"/>
                <w:i/>
                <w:iCs/>
                <w:color w:val="000000"/>
                <w:shd w:val="clear" w:color="auto" w:fill="FFFFFF"/>
              </w:rPr>
              <w:t>euro</w:t>
            </w:r>
            <w:proofErr w:type="spellEnd"/>
            <w:r w:rsidRPr="00FF0CDB">
              <w:rPr>
                <w:rFonts w:ascii="Aptos" w:hAnsi="Aptos"/>
                <w:color w:val="000000"/>
                <w:shd w:val="clear" w:color="auto" w:fill="FFFFFF"/>
              </w:rPr>
              <w:t xml:space="preserve"> + 15% līdzfinansējums jeb 38</w:t>
            </w:r>
            <w:r w:rsidR="005D1E9E" w:rsidRPr="00FF0CDB">
              <w:rPr>
                <w:rFonts w:ascii="Aptos" w:hAnsi="Aptos"/>
                <w:color w:val="000000"/>
                <w:shd w:val="clear" w:color="auto" w:fill="FFFFFF"/>
              </w:rPr>
              <w:t xml:space="preserve"> </w:t>
            </w:r>
            <w:r w:rsidRPr="00FF0CDB">
              <w:rPr>
                <w:rFonts w:ascii="Aptos" w:hAnsi="Aptos"/>
                <w:color w:val="000000"/>
                <w:shd w:val="clear" w:color="auto" w:fill="FFFFFF"/>
              </w:rPr>
              <w:t>941 jau ietilpst ERAF+ līdzfinansējums?</w:t>
            </w:r>
          </w:p>
          <w:p w14:paraId="51712380" w14:textId="6516B3D7" w:rsidR="00FB6EC0"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lastRenderedPageBreak/>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7C6BC46E" w14:textId="7BACA3EF" w:rsidR="00FB6EC0" w:rsidRPr="00FF0CDB" w:rsidRDefault="00563619" w:rsidP="00FF0CDB">
            <w:pPr>
              <w:pStyle w:val="paragraph"/>
              <w:spacing w:before="0" w:beforeAutospacing="0" w:after="120" w:afterAutospacing="0"/>
              <w:jc w:val="both"/>
              <w:textAlignment w:val="baseline"/>
              <w:rPr>
                <w:rFonts w:ascii="Aptos" w:hAnsi="Aptos"/>
                <w:color w:val="000000"/>
                <w:sz w:val="22"/>
                <w:szCs w:val="22"/>
              </w:rPr>
            </w:pPr>
            <w:r w:rsidRPr="00FF0CDB">
              <w:rPr>
                <w:rFonts w:ascii="Aptos" w:hAnsi="Aptos"/>
                <w:color w:val="000000"/>
                <w:sz w:val="22"/>
                <w:szCs w:val="22"/>
              </w:rPr>
              <w:lastRenderedPageBreak/>
              <w:t>Viena objekta pielāgošanai kopējās izmaksas ir 4</w:t>
            </w:r>
            <w:r w:rsidR="005C1EC2" w:rsidRPr="00FF0CDB">
              <w:rPr>
                <w:rFonts w:ascii="Aptos" w:hAnsi="Aptos"/>
                <w:color w:val="000000"/>
                <w:sz w:val="22"/>
                <w:szCs w:val="22"/>
              </w:rPr>
              <w:t>5</w:t>
            </w:r>
            <w:r w:rsidRPr="00FF0CDB">
              <w:rPr>
                <w:rFonts w:ascii="Aptos" w:hAnsi="Aptos"/>
                <w:color w:val="000000"/>
                <w:sz w:val="22"/>
                <w:szCs w:val="22"/>
              </w:rPr>
              <w:t xml:space="preserve"> 813 </w:t>
            </w:r>
            <w:proofErr w:type="spellStart"/>
            <w:r w:rsidRPr="00FF0CDB">
              <w:rPr>
                <w:rFonts w:ascii="Aptos" w:hAnsi="Aptos"/>
                <w:i/>
                <w:iCs/>
                <w:color w:val="000000"/>
                <w:sz w:val="22"/>
                <w:szCs w:val="22"/>
              </w:rPr>
              <w:t>euro</w:t>
            </w:r>
            <w:proofErr w:type="spellEnd"/>
            <w:r w:rsidRPr="00FF0CDB">
              <w:rPr>
                <w:rFonts w:ascii="Aptos" w:hAnsi="Aptos"/>
                <w:i/>
                <w:iCs/>
                <w:color w:val="000000"/>
                <w:sz w:val="22"/>
                <w:szCs w:val="22"/>
              </w:rPr>
              <w:t xml:space="preserve"> </w:t>
            </w:r>
            <w:r w:rsidRPr="00FF0CDB">
              <w:rPr>
                <w:rFonts w:ascii="Aptos" w:hAnsi="Aptos"/>
                <w:color w:val="000000"/>
                <w:sz w:val="22"/>
                <w:szCs w:val="22"/>
              </w:rPr>
              <w:t>(100%), tai skaitā ERAF finansējumu 38</w:t>
            </w:r>
            <w:r w:rsidRPr="00FF0CDB">
              <w:rPr>
                <w:rFonts w:ascii="Arial" w:hAnsi="Arial" w:cs="Arial"/>
                <w:color w:val="000000"/>
                <w:sz w:val="22"/>
                <w:szCs w:val="22"/>
              </w:rPr>
              <w:t> </w:t>
            </w:r>
            <w:r w:rsidRPr="00FF0CDB">
              <w:rPr>
                <w:rFonts w:ascii="Aptos" w:hAnsi="Aptos"/>
                <w:color w:val="000000"/>
                <w:sz w:val="22"/>
                <w:szCs w:val="22"/>
              </w:rPr>
              <w:t xml:space="preserve">941 </w:t>
            </w:r>
            <w:proofErr w:type="spellStart"/>
            <w:r w:rsidRPr="00FF0CDB">
              <w:rPr>
                <w:rFonts w:ascii="Aptos" w:hAnsi="Aptos"/>
                <w:i/>
                <w:iCs/>
                <w:color w:val="000000"/>
                <w:sz w:val="22"/>
                <w:szCs w:val="22"/>
              </w:rPr>
              <w:t>euro</w:t>
            </w:r>
            <w:proofErr w:type="spellEnd"/>
            <w:r w:rsidRPr="00FF0CDB">
              <w:rPr>
                <w:rFonts w:ascii="Arial" w:hAnsi="Arial" w:cs="Arial"/>
                <w:i/>
                <w:iCs/>
                <w:color w:val="000000"/>
                <w:sz w:val="22"/>
                <w:szCs w:val="22"/>
              </w:rPr>
              <w:t> </w:t>
            </w:r>
            <w:r w:rsidRPr="00FF0CDB">
              <w:rPr>
                <w:rFonts w:ascii="Aptos" w:hAnsi="Aptos"/>
                <w:color w:val="000000"/>
                <w:sz w:val="22"/>
                <w:szCs w:val="22"/>
              </w:rPr>
              <w:t xml:space="preserve">apmērā (85%) un projekta iesniedzēja līdzfinansējums vismaz 15% (jeb </w:t>
            </w:r>
            <w:r w:rsidR="005C1EC2" w:rsidRPr="00FF0CDB">
              <w:rPr>
                <w:rFonts w:ascii="Aptos" w:hAnsi="Aptos"/>
                <w:color w:val="000000"/>
                <w:sz w:val="22"/>
                <w:szCs w:val="22"/>
              </w:rPr>
              <w:t>6</w:t>
            </w:r>
            <w:r w:rsidRPr="00FF0CDB">
              <w:rPr>
                <w:rFonts w:ascii="Aptos" w:hAnsi="Aptos"/>
                <w:color w:val="000000"/>
                <w:sz w:val="22"/>
                <w:szCs w:val="22"/>
              </w:rPr>
              <w:t xml:space="preserve"> 872 </w:t>
            </w:r>
            <w:proofErr w:type="spellStart"/>
            <w:r w:rsidRPr="00FF0CDB">
              <w:rPr>
                <w:rFonts w:ascii="Aptos" w:hAnsi="Aptos"/>
                <w:i/>
                <w:iCs/>
                <w:color w:val="000000"/>
                <w:sz w:val="22"/>
                <w:szCs w:val="22"/>
              </w:rPr>
              <w:t>euro</w:t>
            </w:r>
            <w:proofErr w:type="spellEnd"/>
            <w:r w:rsidRPr="00FF0CDB">
              <w:rPr>
                <w:rFonts w:ascii="Aptos" w:hAnsi="Aptos"/>
                <w:i/>
                <w:iCs/>
                <w:color w:val="000000"/>
                <w:sz w:val="22"/>
                <w:szCs w:val="22"/>
              </w:rPr>
              <w:t>)</w:t>
            </w:r>
            <w:r w:rsidRPr="00FF0CDB">
              <w:rPr>
                <w:rFonts w:ascii="Aptos" w:hAnsi="Aptos"/>
                <w:color w:val="000000"/>
                <w:sz w:val="22"/>
                <w:szCs w:val="22"/>
              </w:rPr>
              <w:t>, kas var būt arī lielāks, ja ir nepieciešams un pašvaldībai ir iespējas to palielināt.</w:t>
            </w:r>
          </w:p>
        </w:tc>
      </w:tr>
      <w:tr w:rsidR="00A463D2" w:rsidRPr="00FF0CDB" w14:paraId="475C7E4C" w14:textId="77777777" w:rsidTr="431F7BAB">
        <w:trPr>
          <w:trHeight w:val="300"/>
        </w:trPr>
        <w:tc>
          <w:tcPr>
            <w:tcW w:w="1776" w:type="dxa"/>
            <w:vAlign w:val="center"/>
          </w:tcPr>
          <w:p w14:paraId="042AA0BC" w14:textId="300C3653" w:rsidR="00577C25" w:rsidRPr="00FF0CDB" w:rsidRDefault="00C47ED9" w:rsidP="00FF0CDB">
            <w:pPr>
              <w:spacing w:after="120" w:line="240" w:lineRule="auto"/>
              <w:rPr>
                <w:rFonts w:ascii="Aptos" w:hAnsi="Aptos" w:cs="Times New Roman"/>
              </w:rPr>
            </w:pPr>
            <w:r w:rsidRPr="00FF0CDB">
              <w:rPr>
                <w:rFonts w:ascii="Aptos" w:hAnsi="Aptos" w:cs="Times New Roman"/>
              </w:rPr>
              <w:t>2.</w:t>
            </w:r>
            <w:r w:rsidR="001A74D4" w:rsidRPr="00FF0CDB">
              <w:rPr>
                <w:rFonts w:ascii="Aptos" w:hAnsi="Aptos" w:cs="Times New Roman"/>
              </w:rPr>
              <w:t>7</w:t>
            </w:r>
          </w:p>
        </w:tc>
        <w:tc>
          <w:tcPr>
            <w:tcW w:w="4422" w:type="dxa"/>
            <w:vAlign w:val="center"/>
          </w:tcPr>
          <w:p w14:paraId="7409D2A5" w14:textId="5386BA72" w:rsidR="00577C25" w:rsidRPr="00FF0CDB" w:rsidRDefault="00F17CF5"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P</w:t>
            </w:r>
            <w:r w:rsidR="00577C25" w:rsidRPr="00FF0CDB">
              <w:rPr>
                <w:rFonts w:ascii="Aptos" w:hAnsi="Aptos"/>
                <w:color w:val="000000"/>
                <w:shd w:val="clear" w:color="auto" w:fill="FFFFFF"/>
              </w:rPr>
              <w:t>ar attiecināmo izmaksu uzskaitījumu, kas minētas MK noteikumu Nr.</w:t>
            </w:r>
            <w:r w:rsidR="005D1E9E" w:rsidRPr="00FF0CDB">
              <w:rPr>
                <w:rFonts w:ascii="Aptos" w:hAnsi="Aptos"/>
                <w:color w:val="000000"/>
                <w:shd w:val="clear" w:color="auto" w:fill="FFFFFF"/>
              </w:rPr>
              <w:t xml:space="preserve"> </w:t>
            </w:r>
            <w:r w:rsidR="00577C25" w:rsidRPr="00FF0CDB">
              <w:rPr>
                <w:rFonts w:ascii="Aptos" w:hAnsi="Aptos"/>
                <w:color w:val="000000"/>
                <w:shd w:val="clear" w:color="auto" w:fill="FFFFFF"/>
              </w:rPr>
              <w:t>318 24.4</w:t>
            </w:r>
            <w:r w:rsidR="005D1E9E" w:rsidRPr="00FF0CDB">
              <w:rPr>
                <w:rFonts w:ascii="Aptos" w:hAnsi="Aptos"/>
                <w:color w:val="000000"/>
                <w:shd w:val="clear" w:color="auto" w:fill="FFFFFF"/>
              </w:rPr>
              <w:t>.</w:t>
            </w:r>
            <w:r w:rsidR="00577C25" w:rsidRPr="00FF0CDB">
              <w:rPr>
                <w:rFonts w:ascii="Aptos" w:hAnsi="Aptos"/>
                <w:color w:val="000000"/>
                <w:shd w:val="clear" w:color="auto" w:fill="FFFFFF"/>
              </w:rPr>
              <w:t xml:space="preserve"> </w:t>
            </w:r>
            <w:r w:rsidR="005D1E9E" w:rsidRPr="00FF0CDB">
              <w:rPr>
                <w:rFonts w:ascii="Aptos" w:hAnsi="Aptos"/>
                <w:color w:val="000000"/>
                <w:shd w:val="clear" w:color="auto" w:fill="FFFFFF"/>
              </w:rPr>
              <w:t>apakš</w:t>
            </w:r>
            <w:r w:rsidR="00577C25" w:rsidRPr="00FF0CDB">
              <w:rPr>
                <w:rFonts w:ascii="Aptos" w:hAnsi="Aptos"/>
                <w:color w:val="000000"/>
                <w:shd w:val="clear" w:color="auto" w:fill="FFFFFF"/>
              </w:rPr>
              <w:t>punktā. Vai ir attiecināma arī cita veida telpu pārbūve/atjaunošana (piem.</w:t>
            </w:r>
            <w:r w:rsidR="005D1E9E" w:rsidRPr="00FF0CDB">
              <w:rPr>
                <w:rFonts w:ascii="Aptos" w:hAnsi="Aptos"/>
                <w:color w:val="000000"/>
                <w:shd w:val="clear" w:color="auto" w:fill="FFFFFF"/>
              </w:rPr>
              <w:t>,</w:t>
            </w:r>
            <w:r w:rsidR="00577C25" w:rsidRPr="00FF0CDB">
              <w:rPr>
                <w:rFonts w:ascii="Aptos" w:hAnsi="Aptos"/>
                <w:color w:val="000000"/>
                <w:shd w:val="clear" w:color="auto" w:fill="FFFFFF"/>
              </w:rPr>
              <w:t xml:space="preserve"> papildu starpsienu izveide)</w:t>
            </w:r>
            <w:r w:rsidR="00621FC5" w:rsidRPr="00FF0CDB">
              <w:rPr>
                <w:rFonts w:ascii="Aptos" w:hAnsi="Aptos"/>
                <w:color w:val="000000"/>
                <w:shd w:val="clear" w:color="auto" w:fill="FFFFFF"/>
              </w:rPr>
              <w:t>,</w:t>
            </w:r>
            <w:r w:rsidR="00577C25" w:rsidRPr="00FF0CDB">
              <w:rPr>
                <w:rFonts w:ascii="Aptos" w:hAnsi="Aptos"/>
                <w:color w:val="000000"/>
                <w:shd w:val="clear" w:color="auto" w:fill="FFFFFF"/>
              </w:rPr>
              <w:t xml:space="preserve"> ne tikai</w:t>
            </w:r>
            <w:r w:rsidR="00621FC5" w:rsidRPr="00FF0CDB">
              <w:rPr>
                <w:rFonts w:ascii="Aptos" w:hAnsi="Aptos"/>
                <w:color w:val="000000"/>
                <w:shd w:val="clear" w:color="auto" w:fill="FFFFFF"/>
              </w:rPr>
              <w:t>,</w:t>
            </w:r>
            <w:r w:rsidR="00577C25" w:rsidRPr="00FF0CDB">
              <w:rPr>
                <w:rFonts w:ascii="Aptos" w:hAnsi="Aptos"/>
                <w:color w:val="000000"/>
                <w:shd w:val="clear" w:color="auto" w:fill="FFFFFF"/>
              </w:rPr>
              <w:t xml:space="preserve"> lai izveidotu sanitārtehniskās telpas?</w:t>
            </w:r>
          </w:p>
          <w:p w14:paraId="7264FB0D" w14:textId="6AA5D76D" w:rsidR="00577C25" w:rsidRPr="00FF0CDB" w:rsidRDefault="001A74D4" w:rsidP="00FF0CDB">
            <w:pPr>
              <w:spacing w:after="120" w:line="240" w:lineRule="auto"/>
              <w:jc w:val="both"/>
              <w:rPr>
                <w:rStyle w:val="normaltextrun"/>
                <w:rFonts w:ascii="Aptos" w:hAnsi="Aptos"/>
                <w:color w:val="000000"/>
                <w:shd w:val="clear" w:color="auto" w:fill="FFFFFF"/>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106" w:type="dxa"/>
            <w:gridSpan w:val="2"/>
            <w:vAlign w:val="center"/>
          </w:tcPr>
          <w:p w14:paraId="270008C0" w14:textId="3B590BF4" w:rsidR="00577C25" w:rsidRPr="00FF0CDB" w:rsidRDefault="005C403F" w:rsidP="00FF0CDB">
            <w:pPr>
              <w:pStyle w:val="paragraph"/>
              <w:spacing w:before="0" w:beforeAutospacing="0" w:after="120" w:afterAutospacing="0"/>
              <w:jc w:val="both"/>
              <w:textAlignment w:val="baseline"/>
              <w:rPr>
                <w:rFonts w:ascii="Aptos" w:hAnsi="Aptos"/>
                <w:color w:val="000000"/>
                <w:sz w:val="22"/>
                <w:szCs w:val="22"/>
              </w:rPr>
            </w:pPr>
            <w:r w:rsidRPr="00FF0CDB">
              <w:rPr>
                <w:rStyle w:val="normaltextrun"/>
                <w:rFonts w:ascii="Aptos" w:hAnsi="Aptos"/>
                <w:color w:val="000000"/>
                <w:sz w:val="22"/>
                <w:szCs w:val="22"/>
              </w:rPr>
              <w:t xml:space="preserve">Ja </w:t>
            </w:r>
            <w:r w:rsidR="00935C9F" w:rsidRPr="00FF0CDB">
              <w:rPr>
                <w:rStyle w:val="normaltextrun"/>
                <w:rFonts w:ascii="Aptos" w:hAnsi="Aptos"/>
                <w:color w:val="000000"/>
                <w:sz w:val="22"/>
                <w:szCs w:val="22"/>
              </w:rPr>
              <w:t>šīs darbības</w:t>
            </w:r>
            <w:r w:rsidRPr="00FF0CDB">
              <w:rPr>
                <w:rStyle w:val="normaltextrun"/>
                <w:rFonts w:ascii="Aptos" w:hAnsi="Aptos"/>
                <w:color w:val="000000"/>
                <w:sz w:val="22"/>
                <w:szCs w:val="22"/>
              </w:rPr>
              <w:t xml:space="preserve"> ir nepieciešams mērķa </w:t>
            </w:r>
            <w:r w:rsidR="00F30B68" w:rsidRPr="00FF0CDB">
              <w:rPr>
                <w:rStyle w:val="normaltextrun"/>
                <w:rFonts w:ascii="Aptos" w:hAnsi="Aptos"/>
                <w:color w:val="000000"/>
                <w:sz w:val="22"/>
                <w:szCs w:val="22"/>
              </w:rPr>
              <w:t>sasniegšanai</w:t>
            </w:r>
            <w:r w:rsidRPr="00FF0CDB">
              <w:rPr>
                <w:rStyle w:val="normaltextrun"/>
                <w:rFonts w:ascii="Aptos" w:hAnsi="Aptos"/>
                <w:color w:val="000000"/>
                <w:sz w:val="22"/>
                <w:szCs w:val="22"/>
              </w:rPr>
              <w:t xml:space="preserve">, tad </w:t>
            </w:r>
            <w:r w:rsidR="00F30B68" w:rsidRPr="00FF0CDB">
              <w:rPr>
                <w:rStyle w:val="normaltextrun"/>
                <w:rFonts w:ascii="Aptos" w:hAnsi="Aptos"/>
                <w:color w:val="000000"/>
                <w:sz w:val="22"/>
                <w:szCs w:val="22"/>
              </w:rPr>
              <w:t xml:space="preserve">izmaksas </w:t>
            </w:r>
            <w:r w:rsidRPr="00FF0CDB">
              <w:rPr>
                <w:rStyle w:val="normaltextrun"/>
                <w:rFonts w:ascii="Aptos" w:hAnsi="Aptos"/>
                <w:color w:val="000000"/>
                <w:sz w:val="22"/>
                <w:szCs w:val="22"/>
              </w:rPr>
              <w:t>ir attiecinām</w:t>
            </w:r>
            <w:r w:rsidR="00F30B68" w:rsidRPr="00FF0CDB">
              <w:rPr>
                <w:rStyle w:val="normaltextrun"/>
                <w:rFonts w:ascii="Aptos" w:hAnsi="Aptos"/>
                <w:color w:val="000000"/>
                <w:sz w:val="22"/>
                <w:szCs w:val="22"/>
              </w:rPr>
              <w:t>a</w:t>
            </w:r>
            <w:r w:rsidRPr="00FF0CDB">
              <w:rPr>
                <w:rStyle w:val="normaltextrun"/>
                <w:rFonts w:ascii="Aptos" w:hAnsi="Aptos"/>
                <w:color w:val="000000"/>
                <w:sz w:val="22"/>
                <w:szCs w:val="22"/>
              </w:rPr>
              <w:t>s.</w:t>
            </w:r>
          </w:p>
        </w:tc>
      </w:tr>
      <w:tr w:rsidR="00B92761" w:rsidRPr="00FF0CDB" w14:paraId="53FCFDBB" w14:textId="77777777" w:rsidTr="431F7BAB">
        <w:trPr>
          <w:trHeight w:val="300"/>
        </w:trPr>
        <w:tc>
          <w:tcPr>
            <w:tcW w:w="1776" w:type="dxa"/>
            <w:vAlign w:val="center"/>
          </w:tcPr>
          <w:p w14:paraId="5A283F3F" w14:textId="7116B644" w:rsidR="00B92761" w:rsidRPr="00FF0CDB" w:rsidRDefault="00B92761" w:rsidP="00FF0CDB">
            <w:pPr>
              <w:spacing w:after="120" w:line="240" w:lineRule="auto"/>
              <w:rPr>
                <w:rFonts w:ascii="Aptos" w:hAnsi="Aptos" w:cs="Times New Roman"/>
              </w:rPr>
            </w:pPr>
            <w:r w:rsidRPr="00FF0CDB">
              <w:rPr>
                <w:rFonts w:ascii="Aptos" w:hAnsi="Aptos" w:cs="Times New Roman"/>
              </w:rPr>
              <w:t>2.8.</w:t>
            </w:r>
          </w:p>
        </w:tc>
        <w:tc>
          <w:tcPr>
            <w:tcW w:w="4422" w:type="dxa"/>
            <w:vAlign w:val="center"/>
          </w:tcPr>
          <w:p w14:paraId="5DC00DA8" w14:textId="77777777" w:rsidR="00B92761" w:rsidRPr="00FF0CDB" w:rsidRDefault="008B4586"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Vai kosmētiskais remonts ir iekļaujams attiecināmās izmaksās (sienu krāsošana, grīdu betonēšana, ja tā ir sliktā stāvoklī, izdrupumu vai plaisu tīkla novēršana sienā, griestos)?</w:t>
            </w:r>
            <w:r w:rsidRPr="00FF0CDB">
              <w:rPr>
                <w:rFonts w:ascii="Arial" w:hAnsi="Arial" w:cs="Arial"/>
                <w:color w:val="000000"/>
                <w:shd w:val="clear" w:color="auto" w:fill="FFFFFF"/>
              </w:rPr>
              <w:t>  </w:t>
            </w:r>
            <w:r w:rsidRPr="00FF0CDB">
              <w:rPr>
                <w:rFonts w:ascii="Aptos" w:hAnsi="Aptos"/>
                <w:color w:val="000000"/>
                <w:shd w:val="clear" w:color="auto" w:fill="FFFFFF"/>
              </w:rPr>
              <w:t> </w:t>
            </w:r>
          </w:p>
          <w:p w14:paraId="550F38D0" w14:textId="32389D91" w:rsidR="008B4586" w:rsidRPr="00FF0CDB" w:rsidRDefault="008B4586"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w:t>
            </w:r>
            <w:r w:rsidRPr="00FF0CDB">
              <w:rPr>
                <w:rFonts w:ascii="Aptos" w:hAnsi="Aptos"/>
                <w:i/>
                <w:iCs/>
                <w:color w:val="000000"/>
                <w:shd w:val="clear" w:color="auto" w:fill="FFFFFF"/>
              </w:rPr>
              <w:t>e-pastā</w:t>
            </w:r>
            <w:r w:rsidRPr="00FF0CDB">
              <w:rPr>
                <w:rFonts w:ascii="Aptos" w:hAnsi="Aptos"/>
                <w:color w:val="000000"/>
                <w:shd w:val="clear" w:color="auto" w:fill="FFFFFF"/>
              </w:rPr>
              <w:t>)</w:t>
            </w:r>
          </w:p>
        </w:tc>
        <w:tc>
          <w:tcPr>
            <w:tcW w:w="9106" w:type="dxa"/>
            <w:gridSpan w:val="2"/>
            <w:vAlign w:val="center"/>
          </w:tcPr>
          <w:p w14:paraId="4403771A" w14:textId="29ED180D" w:rsidR="00B92761" w:rsidRPr="00FF0CDB" w:rsidRDefault="00791A4B" w:rsidP="00FF0CDB">
            <w:pPr>
              <w:pStyle w:val="paragraph"/>
              <w:spacing w:before="0" w:beforeAutospacing="0" w:after="120" w:afterAutospacing="0"/>
              <w:jc w:val="both"/>
              <w:textAlignment w:val="baseline"/>
              <w:rPr>
                <w:rStyle w:val="normaltextrun"/>
                <w:rFonts w:ascii="Aptos" w:hAnsi="Aptos"/>
                <w:b/>
                <w:bCs/>
                <w:color w:val="000000"/>
                <w:sz w:val="22"/>
                <w:szCs w:val="22"/>
              </w:rPr>
            </w:pPr>
            <w:r w:rsidRPr="00FF0CDB">
              <w:rPr>
                <w:rStyle w:val="normaltextrun"/>
                <w:rFonts w:ascii="Aptos" w:hAnsi="Aptos"/>
                <w:color w:val="000000"/>
                <w:sz w:val="22"/>
                <w:szCs w:val="22"/>
                <w:shd w:val="clear" w:color="auto" w:fill="FFFFFF"/>
              </w:rPr>
              <w:t>Atbilstoši MK noteikumu Nr. 318 24.4.9. apakšpunktam ir attiecināmas telpas pārbūves vai atjaunošanas izmaksas</w:t>
            </w:r>
            <w:r w:rsidRPr="00FF0CDB">
              <w:rPr>
                <w:rStyle w:val="normaltextrun"/>
                <w:rFonts w:ascii="Arial" w:hAnsi="Arial" w:cs="Arial"/>
                <w:color w:val="000000"/>
                <w:sz w:val="22"/>
                <w:szCs w:val="22"/>
                <w:shd w:val="clear" w:color="auto" w:fill="FFFFFF"/>
              </w:rPr>
              <w:t> </w:t>
            </w:r>
            <w:r w:rsidRPr="00FF0CDB">
              <w:rPr>
                <w:rStyle w:val="normaltextrun"/>
                <w:rFonts w:ascii="Aptos" w:hAnsi="Aptos"/>
                <w:color w:val="000000"/>
                <w:sz w:val="22"/>
                <w:szCs w:val="22"/>
                <w:shd w:val="clear" w:color="auto" w:fill="FFFFFF"/>
              </w:rPr>
              <w:t>atbilstoši III kategorijas patvertnes funkcionālajām prasībām, kas saistītas ar objekta nodošanu ekspluatācijā, kas var ietvert arī izmaksas, kas saistītas ar telpu kosmētisko remontu.</w:t>
            </w:r>
            <w:r w:rsidRPr="00FF0CDB">
              <w:rPr>
                <w:rStyle w:val="eop"/>
                <w:rFonts w:ascii="Aptos" w:hAnsi="Aptos"/>
                <w:color w:val="000000"/>
                <w:sz w:val="22"/>
                <w:szCs w:val="22"/>
                <w:shd w:val="clear" w:color="auto" w:fill="FFFFFF"/>
              </w:rPr>
              <w:t> </w:t>
            </w:r>
          </w:p>
        </w:tc>
      </w:tr>
      <w:tr w:rsidR="00791A4B" w:rsidRPr="00FF0CDB" w14:paraId="7871D03D" w14:textId="77777777" w:rsidTr="431F7BAB">
        <w:trPr>
          <w:trHeight w:val="300"/>
        </w:trPr>
        <w:tc>
          <w:tcPr>
            <w:tcW w:w="1776" w:type="dxa"/>
            <w:vAlign w:val="center"/>
          </w:tcPr>
          <w:p w14:paraId="0AADC4AB" w14:textId="26EF54EE" w:rsidR="00791A4B" w:rsidRPr="00FF0CDB" w:rsidRDefault="00791A4B" w:rsidP="00FF0CDB">
            <w:pPr>
              <w:spacing w:after="120" w:line="240" w:lineRule="auto"/>
              <w:rPr>
                <w:rFonts w:ascii="Aptos" w:hAnsi="Aptos" w:cs="Times New Roman"/>
              </w:rPr>
            </w:pPr>
            <w:r w:rsidRPr="00FF0CDB">
              <w:rPr>
                <w:rFonts w:ascii="Aptos" w:hAnsi="Aptos" w:cs="Times New Roman"/>
              </w:rPr>
              <w:t>2.9.</w:t>
            </w:r>
          </w:p>
        </w:tc>
        <w:tc>
          <w:tcPr>
            <w:tcW w:w="4422" w:type="dxa"/>
            <w:vAlign w:val="center"/>
          </w:tcPr>
          <w:p w14:paraId="6289D145" w14:textId="77777777" w:rsidR="00791A4B" w:rsidRPr="00FF0CDB" w:rsidRDefault="004956DA"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Pašvaldības speciālisti,  apsekojot civilās aizsardzības mērķiem  pielāgojamos un aprīkojamos objektus, secināja, ka dažos objektos ir platības, kas neietilpst VUGD aprēķinātajās lietderīgajās  platībās, bet tās būtu iespējamas pielāgot (piemēram, izvedot smiltis, demontējot koka pagrabus, demontējot nefunkcionējošas komunikāciju caurules utt.). Vai 5.1.1.9. pasākuma ietvaros ir attiecināmas izmaksas platībās, kuras šobrīd neietilpst VUGD aprēķinātajās lietderīgajās  platībās? </w:t>
            </w:r>
          </w:p>
          <w:p w14:paraId="475E91B6" w14:textId="5C2E2B3E" w:rsidR="00C17105" w:rsidRPr="00FF0CDB" w:rsidRDefault="00C17105"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w:t>
            </w:r>
            <w:r w:rsidRPr="00FF0CDB">
              <w:rPr>
                <w:rFonts w:ascii="Aptos" w:hAnsi="Aptos"/>
                <w:i/>
                <w:iCs/>
                <w:color w:val="000000"/>
                <w:shd w:val="clear" w:color="auto" w:fill="FFFFFF"/>
              </w:rPr>
              <w:t>e-pastā</w:t>
            </w:r>
            <w:r w:rsidRPr="00FF0CDB">
              <w:rPr>
                <w:rFonts w:ascii="Aptos" w:hAnsi="Aptos"/>
                <w:color w:val="000000"/>
                <w:shd w:val="clear" w:color="auto" w:fill="FFFFFF"/>
              </w:rPr>
              <w:t>)</w:t>
            </w:r>
          </w:p>
        </w:tc>
        <w:tc>
          <w:tcPr>
            <w:tcW w:w="9106" w:type="dxa"/>
            <w:gridSpan w:val="2"/>
            <w:vAlign w:val="center"/>
          </w:tcPr>
          <w:p w14:paraId="34439AE1" w14:textId="77777777" w:rsidR="008A77EF" w:rsidRPr="00FF0CDB" w:rsidRDefault="008A77EF" w:rsidP="00FF0CDB">
            <w:pPr>
              <w:pStyle w:val="paragraph"/>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Atbilstoši MK noteikumiem Nr. 318 minētās izmaksas būtu attiecināmas, vienlaikus jāņem vērā, ka arī šajās papildu platībās jānodrošina atbilstība III kategorijas patvertnes prasībām atbilstoši MK noteikumu Nr. 318 14. punktam, kā arī MK noteikumu Nr. 318 </w:t>
            </w:r>
            <w:proofErr w:type="spellStart"/>
            <w:r w:rsidRPr="00FF0CDB">
              <w:rPr>
                <w:rFonts w:ascii="Aptos" w:hAnsi="Aptos"/>
                <w:color w:val="000000"/>
                <w:sz w:val="22"/>
                <w:szCs w:val="22"/>
                <w:shd w:val="clear" w:color="auto" w:fill="FFFFFF"/>
              </w:rPr>
              <w:t>anotācījā</w:t>
            </w:r>
            <w:proofErr w:type="spellEnd"/>
            <w:r w:rsidRPr="00FF0CDB">
              <w:rPr>
                <w:rFonts w:ascii="Aptos" w:hAnsi="Aptos"/>
                <w:color w:val="000000"/>
                <w:sz w:val="22"/>
                <w:szCs w:val="22"/>
                <w:shd w:val="clear" w:color="auto" w:fill="FFFFFF"/>
              </w:rPr>
              <w:t xml:space="preserve"> noteiktais, ka viena objekta pielāgošanas un aprīkošanas maksimālās ERAF izmaksas plānotas 38 941 </w:t>
            </w:r>
            <w:proofErr w:type="spellStart"/>
            <w:r w:rsidRPr="00FF0CDB">
              <w:rPr>
                <w:rFonts w:ascii="Aptos" w:hAnsi="Aptos"/>
                <w:i/>
                <w:iCs/>
                <w:color w:val="000000"/>
                <w:sz w:val="22"/>
                <w:szCs w:val="22"/>
                <w:shd w:val="clear" w:color="auto" w:fill="FFFFFF"/>
              </w:rPr>
              <w:t>euro</w:t>
            </w:r>
            <w:proofErr w:type="spellEnd"/>
            <w:r w:rsidRPr="00FF0CDB">
              <w:rPr>
                <w:rFonts w:ascii="Aptos" w:hAnsi="Aptos"/>
                <w:color w:val="000000"/>
                <w:sz w:val="22"/>
                <w:szCs w:val="22"/>
                <w:shd w:val="clear" w:color="auto" w:fill="FFFFFF"/>
              </w:rPr>
              <w:t xml:space="preserve"> apmērā.  </w:t>
            </w:r>
          </w:p>
          <w:p w14:paraId="1208D8CC" w14:textId="50625BFC" w:rsidR="00791A4B" w:rsidRPr="00FF0CDB" w:rsidRDefault="008A77EF" w:rsidP="00FF0CDB">
            <w:pPr>
              <w:pStyle w:val="paragraph"/>
              <w:spacing w:before="0" w:beforeAutospacing="0" w:after="120" w:afterAutospacing="0"/>
              <w:jc w:val="both"/>
              <w:rPr>
                <w:rStyle w:val="normaltextrun"/>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Vienlaikus vēršam uzmanību, ka pašvaldība kā objektu īpašnieks var lemt iesniegt kopīgu pašvaldības projektu par visiem (vai vairākiem) sev piekritīgajiem X objektiem, mazinot administratīvo slogu un nodrošinot lielāku elastību finansējuma izmantošanā objektu pielāgošanai un aprīkošanai, ievērojot, ka projektā, kas ietver vairākus objektus, atsevišķā objektā var tikt pārsniegts vienam objektam indikatīvi noteiktais finansējums, ja citu (tā paša projekta iesnieguma objektu) ir iespējams pielāgot un aprīkot par mazāku finansējumu, kopā projekta iesnieguma maksimālajam ERAF finansējumam nepārsniedzot 38 941 </w:t>
            </w:r>
            <w:proofErr w:type="spellStart"/>
            <w:r w:rsidRPr="00FF0CDB">
              <w:rPr>
                <w:rFonts w:ascii="Aptos" w:hAnsi="Aptos"/>
                <w:i/>
                <w:iCs/>
                <w:color w:val="000000"/>
                <w:sz w:val="22"/>
                <w:szCs w:val="22"/>
                <w:shd w:val="clear" w:color="auto" w:fill="FFFFFF"/>
              </w:rPr>
              <w:t>euro</w:t>
            </w:r>
            <w:proofErr w:type="spellEnd"/>
            <w:r w:rsidRPr="00FF0CDB">
              <w:rPr>
                <w:rFonts w:ascii="Aptos" w:hAnsi="Aptos"/>
                <w:color w:val="000000"/>
                <w:sz w:val="22"/>
                <w:szCs w:val="22"/>
                <w:shd w:val="clear" w:color="auto" w:fill="FFFFFF"/>
              </w:rPr>
              <w:t xml:space="preserve"> par katru projekta iesniegumā iekļauto objektu. </w:t>
            </w:r>
          </w:p>
        </w:tc>
      </w:tr>
      <w:tr w:rsidR="008A77EF" w:rsidRPr="00FF0CDB" w14:paraId="4ABB855A" w14:textId="77777777" w:rsidTr="431F7BAB">
        <w:trPr>
          <w:trHeight w:val="300"/>
        </w:trPr>
        <w:tc>
          <w:tcPr>
            <w:tcW w:w="1776" w:type="dxa"/>
            <w:vAlign w:val="center"/>
          </w:tcPr>
          <w:p w14:paraId="7FA4BB33" w14:textId="11AB1697" w:rsidR="008A77EF" w:rsidRPr="00FF0CDB" w:rsidRDefault="008A77EF" w:rsidP="00FF0CDB">
            <w:pPr>
              <w:spacing w:after="120" w:line="240" w:lineRule="auto"/>
              <w:rPr>
                <w:rFonts w:ascii="Aptos" w:hAnsi="Aptos" w:cs="Times New Roman"/>
              </w:rPr>
            </w:pPr>
            <w:r w:rsidRPr="00FF0CDB">
              <w:rPr>
                <w:rFonts w:ascii="Aptos" w:hAnsi="Aptos" w:cs="Times New Roman"/>
              </w:rPr>
              <w:t>2.10.</w:t>
            </w:r>
          </w:p>
        </w:tc>
        <w:tc>
          <w:tcPr>
            <w:tcW w:w="4422" w:type="dxa"/>
            <w:vAlign w:val="center"/>
          </w:tcPr>
          <w:p w14:paraId="4C45E6F5" w14:textId="77777777" w:rsidR="008A77EF" w:rsidRPr="00FF0CDB" w:rsidRDefault="00B579FD"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Vai uz attiecināmajām izmaksām var novirzīt tikai tādus remontus, kas apdraud cilvēka veselību, drošību? </w:t>
            </w:r>
          </w:p>
          <w:p w14:paraId="6DAE7DFF" w14:textId="77244F9B" w:rsidR="00B579FD" w:rsidRPr="00FF0CDB" w:rsidRDefault="00B579FD" w:rsidP="00FF0CDB">
            <w:pPr>
              <w:spacing w:after="120" w:line="240" w:lineRule="auto"/>
              <w:jc w:val="both"/>
              <w:rPr>
                <w:rFonts w:ascii="Aptos" w:hAnsi="Aptos"/>
                <w:color w:val="000000"/>
                <w:shd w:val="clear" w:color="auto" w:fill="FFFFFF"/>
              </w:rPr>
            </w:pPr>
            <w:r w:rsidRPr="00FF0CDB">
              <w:rPr>
                <w:rFonts w:ascii="Aptos" w:hAnsi="Aptos"/>
                <w:color w:val="000000"/>
                <w:shd w:val="clear" w:color="auto" w:fill="FFFFFF"/>
              </w:rPr>
              <w:t>(</w:t>
            </w:r>
            <w:r w:rsidRPr="00FF0CDB">
              <w:rPr>
                <w:rFonts w:ascii="Aptos" w:hAnsi="Aptos"/>
                <w:i/>
                <w:iCs/>
                <w:color w:val="000000"/>
                <w:shd w:val="clear" w:color="auto" w:fill="FFFFFF"/>
              </w:rPr>
              <w:t>e-pastā</w:t>
            </w:r>
            <w:r w:rsidRPr="00FF0CDB">
              <w:rPr>
                <w:rFonts w:ascii="Aptos" w:hAnsi="Aptos"/>
                <w:color w:val="000000"/>
                <w:shd w:val="clear" w:color="auto" w:fill="FFFFFF"/>
              </w:rPr>
              <w:t>)</w:t>
            </w:r>
          </w:p>
        </w:tc>
        <w:tc>
          <w:tcPr>
            <w:tcW w:w="9106" w:type="dxa"/>
            <w:gridSpan w:val="2"/>
            <w:vAlign w:val="center"/>
          </w:tcPr>
          <w:p w14:paraId="5A24A42F" w14:textId="696CD295" w:rsidR="008A77EF" w:rsidRPr="00FF0CDB" w:rsidRDefault="00D62B14" w:rsidP="00FF0CDB">
            <w:pPr>
              <w:pStyle w:val="paragraph"/>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Patvertņu atbilstību nodrošina atbilstoši MK noteikumu Nr. 318 14. punktā noteiktajām III kategorijas patvertnes prasībām, vienlaikus atbilstoši MK noteikumu Nr. 318 24.4.9 apakšpunktam patvertņu pārbūvē, atjaunošanā var būt paredzētas arī citas izmaksas, kas saistītas ar objekta nodošanu ekspluatācijā, t.sk. kosmētiskais remonts, kas attiecas arī uz 14.5 un 14.6 apakšpunktā minēto prasību nodrošināšanu. </w:t>
            </w:r>
          </w:p>
        </w:tc>
      </w:tr>
      <w:tr w:rsidR="00137835" w:rsidRPr="00FF0CDB" w14:paraId="1508F4A0" w14:textId="77777777" w:rsidTr="431F7BAB">
        <w:trPr>
          <w:trHeight w:val="300"/>
        </w:trPr>
        <w:tc>
          <w:tcPr>
            <w:tcW w:w="1776" w:type="dxa"/>
            <w:vAlign w:val="center"/>
          </w:tcPr>
          <w:p w14:paraId="4C9C6509" w14:textId="619EC069" w:rsidR="00137835" w:rsidRPr="00FF0CDB" w:rsidRDefault="00137835" w:rsidP="00FF0CDB">
            <w:pPr>
              <w:spacing w:after="120" w:line="240" w:lineRule="auto"/>
              <w:rPr>
                <w:rFonts w:ascii="Aptos" w:hAnsi="Aptos" w:cs="Times New Roman"/>
              </w:rPr>
            </w:pPr>
            <w:r w:rsidRPr="00FF0CDB">
              <w:rPr>
                <w:rFonts w:ascii="Aptos" w:hAnsi="Aptos" w:cs="Times New Roman"/>
              </w:rPr>
              <w:t>2.11.</w:t>
            </w:r>
          </w:p>
        </w:tc>
        <w:tc>
          <w:tcPr>
            <w:tcW w:w="4422" w:type="dxa"/>
            <w:vAlign w:val="center"/>
          </w:tcPr>
          <w:p w14:paraId="3B56FCDB" w14:textId="1A8A21C2" w:rsidR="00BC3819" w:rsidRPr="00FF0CDB" w:rsidRDefault="00EA4B67"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Viens no patvertnes vajadzībām pielāgojamiem objektiem ir telpas, kur </w:t>
            </w:r>
            <w:r w:rsidRPr="00FF0CDB">
              <w:rPr>
                <w:rFonts w:ascii="Aptos" w:eastAsia="Times New Roman" w:hAnsi="Aptos" w:cs="Tahoma"/>
                <w:color w:val="000000"/>
              </w:rPr>
              <w:lastRenderedPageBreak/>
              <w:t>darbojas pašvaldības muzejs</w:t>
            </w:r>
            <w:r w:rsidR="001A4B9F" w:rsidRPr="00FF0CDB">
              <w:rPr>
                <w:rFonts w:ascii="Aptos" w:eastAsia="Times New Roman" w:hAnsi="Aptos" w:cs="Tahoma"/>
                <w:color w:val="000000"/>
              </w:rPr>
              <w:t xml:space="preserve">. Kā ēka un telpas ir pašvaldības, tā arī muzejs ir pašvaldības </w:t>
            </w:r>
            <w:proofErr w:type="spellStart"/>
            <w:r w:rsidR="001A4B9F" w:rsidRPr="00FF0CDB">
              <w:rPr>
                <w:rFonts w:ascii="Aptos" w:eastAsia="Times New Roman" w:hAnsi="Aptos" w:cs="Tahoma"/>
                <w:color w:val="000000"/>
              </w:rPr>
              <w:t>apakšiestāde</w:t>
            </w:r>
            <w:proofErr w:type="spellEnd"/>
            <w:r w:rsidR="001A4B9F" w:rsidRPr="00FF0CDB">
              <w:rPr>
                <w:rFonts w:ascii="Aptos" w:eastAsia="Times New Roman" w:hAnsi="Aptos" w:cs="Tahoma"/>
                <w:color w:val="000000"/>
              </w:rPr>
              <w:t>, tajā strādā ar pašvaldības iestādi</w:t>
            </w:r>
            <w:r w:rsidR="001141BD" w:rsidRPr="00FF0CDB">
              <w:rPr>
                <w:rFonts w:ascii="Aptos" w:eastAsia="Times New Roman" w:hAnsi="Aptos" w:cs="Tahoma"/>
                <w:color w:val="000000"/>
              </w:rPr>
              <w:t xml:space="preserve"> X</w:t>
            </w:r>
            <w:r w:rsidR="001A4B9F" w:rsidRPr="00FF0CDB">
              <w:rPr>
                <w:rFonts w:ascii="Aptos" w:eastAsia="Times New Roman" w:hAnsi="Aptos" w:cs="Tahoma"/>
                <w:color w:val="000000"/>
              </w:rPr>
              <w:t xml:space="preserve"> darba tiesiskajās attiecībās esoši darbinieki. </w:t>
            </w:r>
            <w:r w:rsidR="00A74069" w:rsidRPr="00FF0CDB">
              <w:rPr>
                <w:rFonts w:ascii="Aptos" w:eastAsia="Times New Roman" w:hAnsi="Aptos" w:cs="Tahoma"/>
                <w:color w:val="000000"/>
              </w:rPr>
              <w:t>Telpā nav citas saimnieciskās darbības, bet par muzeja apmeklējumu tiek iekasēta apkalpošanas maksa - 1,00</w:t>
            </w:r>
            <w:r w:rsidR="003516BE" w:rsidRPr="00FF0CDB">
              <w:rPr>
                <w:rFonts w:ascii="Aptos" w:eastAsia="Times New Roman" w:hAnsi="Aptos" w:cs="Tahoma"/>
                <w:color w:val="000000"/>
              </w:rPr>
              <w:t xml:space="preserve"> </w:t>
            </w:r>
            <w:proofErr w:type="spellStart"/>
            <w:r w:rsidR="003516BE" w:rsidRPr="00FF0CDB">
              <w:rPr>
                <w:rFonts w:ascii="Aptos" w:eastAsia="Times New Roman" w:hAnsi="Aptos" w:cs="Tahoma"/>
                <w:i/>
                <w:iCs/>
                <w:color w:val="000000"/>
              </w:rPr>
              <w:t>euro</w:t>
            </w:r>
            <w:proofErr w:type="spellEnd"/>
            <w:r w:rsidR="00A74069" w:rsidRPr="00FF0CDB">
              <w:rPr>
                <w:rFonts w:ascii="Aptos" w:eastAsia="Times New Roman" w:hAnsi="Aptos" w:cs="Tahoma"/>
                <w:color w:val="000000"/>
              </w:rPr>
              <w:t xml:space="preserve"> pieaugušajiem, 0,50</w:t>
            </w:r>
            <w:r w:rsidR="003516BE" w:rsidRPr="00FF0CDB">
              <w:rPr>
                <w:rFonts w:ascii="Aptos" w:eastAsia="Times New Roman" w:hAnsi="Aptos" w:cs="Tahoma"/>
                <w:color w:val="000000"/>
              </w:rPr>
              <w:t xml:space="preserve"> </w:t>
            </w:r>
            <w:proofErr w:type="spellStart"/>
            <w:r w:rsidR="003516BE" w:rsidRPr="00FF0CDB">
              <w:rPr>
                <w:rFonts w:ascii="Aptos" w:eastAsia="Times New Roman" w:hAnsi="Aptos" w:cs="Tahoma"/>
                <w:i/>
                <w:iCs/>
                <w:color w:val="000000"/>
              </w:rPr>
              <w:t>euro</w:t>
            </w:r>
            <w:proofErr w:type="spellEnd"/>
            <w:r w:rsidR="003516BE" w:rsidRPr="00FF0CDB">
              <w:rPr>
                <w:rFonts w:ascii="Aptos" w:eastAsia="Times New Roman" w:hAnsi="Aptos" w:cs="Tahoma"/>
                <w:color w:val="000000"/>
              </w:rPr>
              <w:t xml:space="preserve"> </w:t>
            </w:r>
            <w:r w:rsidR="00A74069" w:rsidRPr="00FF0CDB">
              <w:rPr>
                <w:rFonts w:ascii="Aptos" w:eastAsia="Times New Roman" w:hAnsi="Aptos" w:cs="Tahoma"/>
                <w:color w:val="000000"/>
              </w:rPr>
              <w:t>skolēniem, senioriem. Telpa ir pielāgojama, kā arī izstrādājama kārtība, kā tā īsā laikā pēc apdraudējuma iestāšanās papildus apkalpojama. </w:t>
            </w:r>
          </w:p>
          <w:p w14:paraId="4121D2E9" w14:textId="13017E4D" w:rsidR="00BC3819" w:rsidRPr="00FF0CDB" w:rsidRDefault="00BC3819"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Vai pašvaldības iestāde </w:t>
            </w:r>
            <w:r w:rsidRPr="00FF0CDB">
              <w:rPr>
                <w:rStyle w:val="Emphasis"/>
                <w:rFonts w:ascii="Aptos" w:eastAsia="Times New Roman" w:hAnsi="Aptos" w:cs="Tahoma"/>
                <w:color w:val="000000"/>
              </w:rPr>
              <w:t>muzejs </w:t>
            </w:r>
            <w:r w:rsidRPr="00FF0CDB">
              <w:rPr>
                <w:rFonts w:ascii="Aptos" w:eastAsia="Times New Roman" w:hAnsi="Aptos" w:cs="Tahoma"/>
                <w:color w:val="000000"/>
              </w:rPr>
              <w:t>, kas atrodas pašvaldības telpās, par to tiek saņemta ieejas apkalpošanas maksa, netiek skatīta caur saimnieciskās darbības/papildinošās saimnieciskās darbības/parasto papildpakalpojumu prizmu un attiecināmā summa mainās, kā arī vai tas joprojām ir pašvaldības pieteikums, vai saimnieciskās darbības pieteikums, uz ko attiecas citādi noteikumi?</w:t>
            </w:r>
          </w:p>
          <w:p w14:paraId="144AC2CB" w14:textId="63E4B80D" w:rsidR="00BC3819" w:rsidRPr="00FF0CDB" w:rsidRDefault="00BC3819" w:rsidP="00FF0CDB">
            <w:pPr>
              <w:spacing w:after="120" w:line="240" w:lineRule="auto"/>
              <w:jc w:val="both"/>
              <w:rPr>
                <w:rFonts w:ascii="Aptos" w:eastAsia="Times New Roman" w:hAnsi="Aptos" w:cs="Tahoma"/>
                <w:i/>
                <w:iCs/>
                <w:color w:val="000000"/>
              </w:rPr>
            </w:pPr>
            <w:r w:rsidRPr="00FF0CDB">
              <w:rPr>
                <w:rFonts w:ascii="Aptos" w:eastAsia="Times New Roman" w:hAnsi="Aptos" w:cs="Tahoma"/>
                <w:i/>
                <w:iCs/>
                <w:color w:val="000000"/>
              </w:rPr>
              <w:t>(e-pastā)</w:t>
            </w:r>
          </w:p>
          <w:p w14:paraId="2FEAFF13" w14:textId="49A512D4" w:rsidR="00A74069" w:rsidRPr="00FF0CDB" w:rsidRDefault="00A74069" w:rsidP="00FF0CDB">
            <w:pPr>
              <w:spacing w:after="120" w:line="240" w:lineRule="auto"/>
              <w:rPr>
                <w:rFonts w:ascii="Aptos" w:eastAsia="Times New Roman" w:hAnsi="Aptos" w:cs="Tahoma"/>
                <w:color w:val="000000"/>
              </w:rPr>
            </w:pPr>
          </w:p>
          <w:p w14:paraId="49B00014" w14:textId="654843FB" w:rsidR="001A4B9F" w:rsidRPr="00FF0CDB" w:rsidRDefault="001A4B9F" w:rsidP="00FF0CDB">
            <w:pPr>
              <w:spacing w:after="120" w:line="240" w:lineRule="auto"/>
              <w:rPr>
                <w:rFonts w:ascii="Aptos" w:eastAsia="Times New Roman" w:hAnsi="Aptos" w:cs="Tahoma"/>
                <w:color w:val="000000"/>
              </w:rPr>
            </w:pPr>
          </w:p>
          <w:p w14:paraId="26DCDECA" w14:textId="7FFFE8E9" w:rsidR="00137835" w:rsidRPr="00FF0CDB" w:rsidRDefault="00137835" w:rsidP="00FF0CDB">
            <w:pPr>
              <w:spacing w:after="120" w:line="240" w:lineRule="auto"/>
              <w:jc w:val="both"/>
              <w:rPr>
                <w:rFonts w:ascii="Aptos" w:hAnsi="Aptos"/>
                <w:color w:val="000000"/>
                <w:shd w:val="clear" w:color="auto" w:fill="FFFFFF"/>
              </w:rPr>
            </w:pPr>
          </w:p>
        </w:tc>
        <w:tc>
          <w:tcPr>
            <w:tcW w:w="9106" w:type="dxa"/>
            <w:gridSpan w:val="2"/>
            <w:vAlign w:val="center"/>
          </w:tcPr>
          <w:p w14:paraId="3EC5BC16" w14:textId="4B5EDF04" w:rsidR="00B83E5D" w:rsidRPr="00FF0CDB" w:rsidRDefault="00B83E5D" w:rsidP="00FF0CDB">
            <w:pPr>
              <w:shd w:val="clear" w:color="auto" w:fill="FFFFFF"/>
              <w:spacing w:after="120" w:line="240" w:lineRule="auto"/>
              <w:jc w:val="both"/>
              <w:rPr>
                <w:rFonts w:ascii="Aptos" w:eastAsia="Times New Roman" w:hAnsi="Aptos"/>
                <w:color w:val="000000"/>
              </w:rPr>
            </w:pPr>
            <w:r w:rsidRPr="00FF0CDB">
              <w:rPr>
                <w:rFonts w:ascii="Aptos" w:eastAsia="Times New Roman" w:hAnsi="Aptos"/>
                <w:color w:val="000000"/>
                <w:shd w:val="clear" w:color="auto" w:fill="FFFFFF"/>
              </w:rPr>
              <w:lastRenderedPageBreak/>
              <w:t xml:space="preserve">Ņemot vērā, ka ēkas pagraba telpās, kurās ir paredzēts veikt ieguldījumus, lai tās pielāgotu patvertnes vajadzībām, tiek veikta saimnieciskā darbība, atbilstoši </w:t>
            </w:r>
            <w:r w:rsidR="00BC2BD2" w:rsidRPr="00FF0CDB">
              <w:rPr>
                <w:rFonts w:ascii="Aptos" w:eastAsia="Times New Roman" w:hAnsi="Aptos"/>
                <w:color w:val="000000"/>
                <w:shd w:val="clear" w:color="auto" w:fill="FFFFFF"/>
              </w:rPr>
              <w:t>MK</w:t>
            </w:r>
            <w:r w:rsidRPr="00FF0CDB">
              <w:rPr>
                <w:rFonts w:ascii="Aptos" w:eastAsia="Times New Roman" w:hAnsi="Aptos"/>
                <w:color w:val="000000"/>
                <w:shd w:val="clear" w:color="auto" w:fill="FFFFFF"/>
              </w:rPr>
              <w:t xml:space="preserve"> noteikumu Nr. 318 28. </w:t>
            </w:r>
            <w:r w:rsidRPr="00FF0CDB">
              <w:rPr>
                <w:rFonts w:ascii="Aptos" w:eastAsia="Times New Roman" w:hAnsi="Aptos"/>
                <w:color w:val="000000"/>
                <w:shd w:val="clear" w:color="auto" w:fill="FFFFFF"/>
              </w:rPr>
              <w:lastRenderedPageBreak/>
              <w:t xml:space="preserve">punktam - pasākuma ietvaros atbalsts esošu telpu pārbūvei vai atjaunošanai, pielāgojot tās III kategorijas patvertņu ierīkošanai, tiek sniegts ar saimniecisko darbību nesaistītu darbību īstenošanai tajās. Ja pasākuma ietvaros pārbūvētās vai atjaunotās, kā arī aprīkotās telpas, kas atbilst III kategorijas patvertnes prasībām, izmanto ar saimniecisko darbību saistītām darbībām, tad sniegtais atbalsts kvalificējams kā komercdarbības atbalsts un tiek piemēroti šo noteikumu </w:t>
            </w:r>
            <w:hyperlink r:id="rId18" w:tgtFrame="_blank" w:tooltip="Original URL: https://likumi.lv/ta/id/360847-eiropas-savienibas-kohezijas-politikas-programmas-2021-2027-gadam-5-1-1-specifiska-atbalsta-merka-vietejas-teritorijas#p29. Click or tap if you trust this link." w:history="1">
              <w:r w:rsidRPr="00FF0CDB">
                <w:rPr>
                  <w:rStyle w:val="Hyperlink"/>
                  <w:rFonts w:ascii="Aptos" w:eastAsia="Times New Roman" w:hAnsi="Aptos"/>
                  <w:color w:val="000000"/>
                  <w:u w:val="none"/>
                  <w:shd w:val="clear" w:color="auto" w:fill="FFFFFF"/>
                </w:rPr>
                <w:t>29.</w:t>
              </w:r>
            </w:hyperlink>
            <w:r w:rsidRPr="00FF0CDB">
              <w:rPr>
                <w:rFonts w:ascii="Aptos" w:eastAsia="Times New Roman" w:hAnsi="Aptos"/>
                <w:color w:val="000000"/>
                <w:shd w:val="clear" w:color="auto" w:fill="FFFFFF"/>
              </w:rPr>
              <w:t xml:space="preserve">, </w:t>
            </w:r>
            <w:hyperlink r:id="rId19" w:tgtFrame="_blank" w:tooltip="Original URL: https://likumi.lv/ta/id/360847-eiropas-savienibas-kohezijas-politikas-programmas-2021-2027-gadam-5-1-1-specifiska-atbalsta-merka-vietejas-teritorijas#p30. Click or tap if you trust this link." w:history="1">
              <w:r w:rsidRPr="00FF0CDB">
                <w:rPr>
                  <w:rStyle w:val="Hyperlink"/>
                  <w:rFonts w:ascii="Aptos" w:eastAsia="Times New Roman" w:hAnsi="Aptos"/>
                  <w:color w:val="000000"/>
                  <w:u w:val="none"/>
                  <w:shd w:val="clear" w:color="auto" w:fill="FFFFFF"/>
                </w:rPr>
                <w:t>30.</w:t>
              </w:r>
            </w:hyperlink>
            <w:r w:rsidRPr="00FF0CDB">
              <w:rPr>
                <w:rFonts w:ascii="Aptos" w:eastAsia="Times New Roman" w:hAnsi="Aptos"/>
                <w:color w:val="000000"/>
                <w:shd w:val="clear" w:color="auto" w:fill="FFFFFF"/>
              </w:rPr>
              <w:t xml:space="preserve">, </w:t>
            </w:r>
            <w:hyperlink r:id="rId20" w:tgtFrame="_blank" w:tooltip="Original URL: https://likumi.lv/ta/id/360847-eiropas-savienibas-kohezijas-politikas-programmas-2021-2027-gadam-5-1-1-specifiska-atbalsta-merka-vietejas-teritorijas#p31. Click or tap if you trust this link." w:history="1">
              <w:r w:rsidRPr="00FF0CDB">
                <w:rPr>
                  <w:rStyle w:val="Hyperlink"/>
                  <w:rFonts w:ascii="Aptos" w:eastAsia="Times New Roman" w:hAnsi="Aptos"/>
                  <w:color w:val="000000"/>
                  <w:u w:val="none"/>
                  <w:shd w:val="clear" w:color="auto" w:fill="FFFFFF"/>
                </w:rPr>
                <w:t>31.</w:t>
              </w:r>
            </w:hyperlink>
            <w:r w:rsidRPr="00FF0CDB">
              <w:rPr>
                <w:rFonts w:ascii="Aptos" w:eastAsia="Times New Roman" w:hAnsi="Aptos"/>
                <w:color w:val="000000"/>
                <w:shd w:val="clear" w:color="auto" w:fill="FFFFFF"/>
              </w:rPr>
              <w:t xml:space="preserve">, </w:t>
            </w:r>
            <w:hyperlink r:id="rId21" w:tgtFrame="_blank" w:tooltip="Original URL: https://likumi.lv/ta/id/360847-eiropas-savienibas-kohezijas-politikas-programmas-2021-2027-gadam-5-1-1-specifiska-atbalsta-merka-vietejas-teritorijas#p32. Click or tap if you trust this link." w:history="1">
              <w:r w:rsidRPr="00FF0CDB">
                <w:rPr>
                  <w:rStyle w:val="Hyperlink"/>
                  <w:rFonts w:ascii="Aptos" w:eastAsia="Times New Roman" w:hAnsi="Aptos"/>
                  <w:color w:val="000000"/>
                  <w:u w:val="none"/>
                  <w:shd w:val="clear" w:color="auto" w:fill="FFFFFF"/>
                </w:rPr>
                <w:t>32.</w:t>
              </w:r>
            </w:hyperlink>
            <w:r w:rsidRPr="00FF0CDB">
              <w:rPr>
                <w:rFonts w:ascii="Aptos" w:eastAsia="Times New Roman" w:hAnsi="Aptos"/>
                <w:color w:val="000000"/>
                <w:shd w:val="clear" w:color="auto" w:fill="FFFFFF"/>
              </w:rPr>
              <w:t xml:space="preserve">, </w:t>
            </w:r>
            <w:hyperlink r:id="rId22" w:tgtFrame="_blank" w:tooltip="Original URL: https://likumi.lv/ta/id/360847-eiropas-savienibas-kohezijas-politikas-programmas-2021-2027-gadam-5-1-1-specifiska-atbalsta-merka-vietejas-teritorijas#p33. Click or tap if you trust this link." w:history="1">
              <w:r w:rsidRPr="00FF0CDB">
                <w:rPr>
                  <w:rStyle w:val="Hyperlink"/>
                  <w:rFonts w:ascii="Aptos" w:eastAsia="Times New Roman" w:hAnsi="Aptos"/>
                  <w:color w:val="000000"/>
                  <w:u w:val="none"/>
                  <w:shd w:val="clear" w:color="auto" w:fill="FFFFFF"/>
                </w:rPr>
                <w:t>33.</w:t>
              </w:r>
            </w:hyperlink>
            <w:r w:rsidRPr="00FF0CDB">
              <w:rPr>
                <w:rFonts w:ascii="Aptos" w:eastAsia="Times New Roman" w:hAnsi="Aptos"/>
                <w:color w:val="000000"/>
                <w:shd w:val="clear" w:color="auto" w:fill="FFFFFF"/>
              </w:rPr>
              <w:t xml:space="preserve">, </w:t>
            </w:r>
            <w:hyperlink r:id="rId23" w:tgtFrame="_blank" w:tooltip="Original URL: https://likumi.lv/ta/id/360847-eiropas-savienibas-kohezijas-politikas-programmas-2021-2027-gadam-5-1-1-specifiska-atbalsta-merka-vietejas-teritorijas#p34. Click or tap if you trust this link." w:history="1">
              <w:r w:rsidRPr="00FF0CDB">
                <w:rPr>
                  <w:rStyle w:val="Hyperlink"/>
                  <w:rFonts w:ascii="Aptos" w:eastAsia="Times New Roman" w:hAnsi="Aptos"/>
                  <w:color w:val="000000"/>
                  <w:u w:val="none"/>
                  <w:shd w:val="clear" w:color="auto" w:fill="FFFFFF"/>
                </w:rPr>
                <w:t>34.</w:t>
              </w:r>
            </w:hyperlink>
            <w:r w:rsidRPr="00FF0CDB">
              <w:rPr>
                <w:rFonts w:ascii="Aptos" w:eastAsia="Times New Roman" w:hAnsi="Aptos"/>
                <w:color w:val="000000"/>
                <w:shd w:val="clear" w:color="auto" w:fill="FFFFFF"/>
              </w:rPr>
              <w:t xml:space="preserve">, </w:t>
            </w:r>
            <w:hyperlink r:id="rId24" w:tgtFrame="_blank" w:tooltip="Original URL: https://likumi.lv/ta/id/360847-eiropas-savienibas-kohezijas-politikas-programmas-2021-2027-gadam-5-1-1-specifiska-atbalsta-merka-vietejas-teritorijas#p35. Click or tap if you trust this link." w:history="1">
              <w:r w:rsidRPr="00FF0CDB">
                <w:rPr>
                  <w:rStyle w:val="Hyperlink"/>
                  <w:rFonts w:ascii="Aptos" w:eastAsia="Times New Roman" w:hAnsi="Aptos"/>
                  <w:color w:val="000000"/>
                  <w:u w:val="none"/>
                  <w:shd w:val="clear" w:color="auto" w:fill="FFFFFF"/>
                </w:rPr>
                <w:t>35.</w:t>
              </w:r>
            </w:hyperlink>
            <w:r w:rsidRPr="00FF0CDB">
              <w:rPr>
                <w:rFonts w:ascii="Aptos" w:eastAsia="Times New Roman" w:hAnsi="Aptos"/>
                <w:color w:val="000000"/>
                <w:shd w:val="clear" w:color="auto" w:fill="FFFFFF"/>
              </w:rPr>
              <w:t xml:space="preserve">, </w:t>
            </w:r>
            <w:hyperlink r:id="rId25" w:tgtFrame="_blank" w:tooltip="Original URL: https://likumi.lv/ta/id/360847-eiropas-savienibas-kohezijas-politikas-programmas-2021-2027-gadam-5-1-1-specifiska-atbalsta-merka-vietejas-teritorijas#p36. Click or tap if you trust this link." w:history="1">
              <w:r w:rsidRPr="00FF0CDB">
                <w:rPr>
                  <w:rStyle w:val="Hyperlink"/>
                  <w:rFonts w:ascii="Aptos" w:eastAsia="Times New Roman" w:hAnsi="Aptos"/>
                  <w:color w:val="000000"/>
                  <w:u w:val="none"/>
                  <w:shd w:val="clear" w:color="auto" w:fill="FFFFFF"/>
                </w:rPr>
                <w:t>36.</w:t>
              </w:r>
            </w:hyperlink>
            <w:r w:rsidRPr="00FF0CDB">
              <w:rPr>
                <w:rFonts w:ascii="Aptos" w:eastAsia="Times New Roman" w:hAnsi="Aptos"/>
                <w:color w:val="000000"/>
                <w:shd w:val="clear" w:color="auto" w:fill="FFFFFF"/>
              </w:rPr>
              <w:t xml:space="preserve"> un </w:t>
            </w:r>
            <w:hyperlink r:id="rId26" w:tgtFrame="_blank" w:tooltip="Original URL: https://likumi.lv/ta/id/360847-eiropas-savienibas-kohezijas-politikas-programmas-2021-2027-gadam-5-1-1-specifiska-atbalsta-merka-vietejas-teritorijas#p37. Click or tap if you trust this link." w:history="1">
              <w:r w:rsidRPr="00FF0CDB">
                <w:rPr>
                  <w:rStyle w:val="Hyperlink"/>
                  <w:rFonts w:ascii="Aptos" w:eastAsia="Times New Roman" w:hAnsi="Aptos"/>
                  <w:color w:val="000000"/>
                  <w:u w:val="none"/>
                  <w:shd w:val="clear" w:color="auto" w:fill="FFFFFF"/>
                </w:rPr>
                <w:t>37. punktā</w:t>
              </w:r>
            </w:hyperlink>
            <w:r w:rsidRPr="00FF0CDB">
              <w:rPr>
                <w:rFonts w:ascii="Aptos" w:eastAsia="Times New Roman" w:hAnsi="Aptos"/>
                <w:color w:val="000000"/>
                <w:shd w:val="clear" w:color="auto" w:fill="FFFFFF"/>
              </w:rPr>
              <w:t> minētie komercdarbības atbalsta nosacījumi.</w:t>
            </w:r>
          </w:p>
          <w:p w14:paraId="42CD7DAC" w14:textId="31E09714" w:rsidR="00B83E5D" w:rsidRPr="00FF0CDB" w:rsidRDefault="00B83E5D" w:rsidP="00FF0CDB">
            <w:pPr>
              <w:shd w:val="clear" w:color="auto" w:fill="FFFFFF"/>
              <w:spacing w:after="120" w:line="240" w:lineRule="auto"/>
              <w:jc w:val="both"/>
              <w:rPr>
                <w:rFonts w:ascii="Aptos" w:eastAsia="Times New Roman" w:hAnsi="Aptos"/>
                <w:color w:val="000000"/>
              </w:rPr>
            </w:pPr>
            <w:r w:rsidRPr="00FF0CDB">
              <w:rPr>
                <w:rFonts w:ascii="Aptos" w:eastAsia="Times New Roman" w:hAnsi="Aptos"/>
                <w:color w:val="000000"/>
                <w:shd w:val="clear" w:color="auto" w:fill="FFFFFF"/>
              </w:rPr>
              <w:t xml:space="preserve">Projekta iesniedzējam pieejamais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color w:val="000000"/>
                <w:shd w:val="clear" w:color="auto" w:fill="FFFFFF"/>
              </w:rPr>
              <w:t xml:space="preserve"> apmērs tiek rēķināts viena vienota uzņēmuma līmenī pēdējo trīs gadu periodā no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color w:val="000000"/>
                <w:shd w:val="clear" w:color="auto" w:fill="FFFFFF"/>
              </w:rPr>
              <w:t> atbalsta piešķiršanas dienas un nevar pārsniegt 300 000 EUR. Ar trīs gadu periodu saprot laika periodu no konkrēta datuma, kad piešķirts pēdējais atbalsts līdz konkrētam datumam, kas ir jaunā piešķiramā atbalsta datums, piemēram, ja jaunā atbalsta piešķiršanas datums ir 2025. gada 15.</w:t>
            </w:r>
            <w:r w:rsidR="003516BE" w:rsidRPr="00FF0CDB">
              <w:rPr>
                <w:rFonts w:ascii="Aptos" w:eastAsia="Times New Roman" w:hAnsi="Aptos"/>
                <w:color w:val="000000"/>
                <w:shd w:val="clear" w:color="auto" w:fill="FFFFFF"/>
              </w:rPr>
              <w:t xml:space="preserve"> </w:t>
            </w:r>
            <w:r w:rsidRPr="00FF0CDB">
              <w:rPr>
                <w:rFonts w:ascii="Aptos" w:eastAsia="Times New Roman" w:hAnsi="Aptos"/>
                <w:color w:val="000000"/>
                <w:shd w:val="clear" w:color="auto" w:fill="FFFFFF"/>
              </w:rPr>
              <w:t>septembris, trīs gadu periods būs skaitāms no 2022. gada 15. septembra.</w:t>
            </w:r>
          </w:p>
          <w:p w14:paraId="605AF59E" w14:textId="5A485244" w:rsidR="00B83E5D" w:rsidRPr="00FF0CDB" w:rsidRDefault="00B83E5D" w:rsidP="00FF0CDB">
            <w:pPr>
              <w:shd w:val="clear" w:color="auto" w:fill="FFFFFF"/>
              <w:spacing w:after="120" w:line="240" w:lineRule="auto"/>
              <w:jc w:val="both"/>
              <w:rPr>
                <w:rFonts w:ascii="Aptos" w:eastAsia="Times New Roman" w:hAnsi="Aptos"/>
                <w:color w:val="000000"/>
              </w:rPr>
            </w:pPr>
            <w:r w:rsidRPr="00FF0CDB">
              <w:rPr>
                <w:rFonts w:ascii="Aptos" w:eastAsia="Times New Roman" w:hAnsi="Aptos"/>
                <w:color w:val="000000"/>
                <w:shd w:val="clear" w:color="auto" w:fill="FFFFFF"/>
              </w:rPr>
              <w:t xml:space="preserve">Iesniedzot projekta iesniegumu </w:t>
            </w:r>
            <w:r w:rsidR="00E13300" w:rsidRPr="00FF0CDB">
              <w:rPr>
                <w:rFonts w:ascii="Aptos" w:eastAsia="Times New Roman" w:hAnsi="Aptos"/>
                <w:color w:val="000000"/>
                <w:shd w:val="clear" w:color="auto" w:fill="FFFFFF"/>
              </w:rPr>
              <w:t>KPVIS</w:t>
            </w:r>
            <w:r w:rsidRPr="00FF0CDB">
              <w:rPr>
                <w:rFonts w:ascii="Aptos" w:eastAsia="Times New Roman" w:hAnsi="Aptos"/>
                <w:color w:val="000000"/>
                <w:shd w:val="clear" w:color="auto" w:fill="FFFFFF"/>
              </w:rPr>
              <w:t xml:space="preserve">, </w:t>
            </w:r>
            <w:hyperlink r:id="rId27" w:tgtFrame="_blank" w:tooltip="Original URL: https://projekti.cfla.gov.lv/. Click or tap if you trust this link." w:history="1">
              <w:r w:rsidRPr="00FF0CDB">
                <w:rPr>
                  <w:rStyle w:val="Hyperlink"/>
                  <w:rFonts w:ascii="Aptos" w:eastAsia="Times New Roman" w:hAnsi="Aptos"/>
                  <w:color w:val="0563C1"/>
                  <w:shd w:val="clear" w:color="auto" w:fill="FFFFFF"/>
                </w:rPr>
                <w:t>https://projekti.cfla.gov.lv/</w:t>
              </w:r>
            </w:hyperlink>
            <w:r w:rsidRPr="00FF0CDB">
              <w:rPr>
                <w:rFonts w:ascii="Aptos" w:eastAsia="Times New Roman" w:hAnsi="Aptos"/>
                <w:color w:val="000000"/>
                <w:shd w:val="clear" w:color="auto" w:fill="FFFFFF"/>
              </w:rPr>
              <w:t xml:space="preserve"> projekta iesnieguma sadaļā “Pielikumi” pievieno veidlapas “Veidlapa par sniedzamo informāciju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color w:val="000000"/>
                <w:shd w:val="clear" w:color="auto" w:fill="FFFFFF"/>
              </w:rPr>
              <w:t xml:space="preserve"> atbalsta uzskaitei un piešķiršanai” izdruku no </w:t>
            </w:r>
            <w:proofErr w:type="spellStart"/>
            <w:r w:rsidRPr="00FF0CDB">
              <w:rPr>
                <w:rFonts w:ascii="Aptos" w:eastAsia="Times New Roman" w:hAnsi="Aptos"/>
                <w:color w:val="000000"/>
                <w:shd w:val="clear" w:color="auto" w:fill="FFFFFF"/>
              </w:rPr>
              <w:t>De</w:t>
            </w:r>
            <w:proofErr w:type="spellEnd"/>
            <w:r w:rsidRPr="00FF0CDB">
              <w:rPr>
                <w:rFonts w:ascii="Aptos" w:eastAsia="Times New Roman" w:hAnsi="Aptos"/>
                <w:color w:val="000000"/>
                <w:shd w:val="clear" w:color="auto" w:fill="FFFFFF"/>
              </w:rPr>
              <w:t xml:space="preserve"> </w:t>
            </w:r>
            <w:proofErr w:type="spellStart"/>
            <w:r w:rsidRPr="00FF0CDB">
              <w:rPr>
                <w:rFonts w:ascii="Aptos" w:eastAsia="Times New Roman" w:hAnsi="Aptos"/>
                <w:color w:val="000000"/>
                <w:shd w:val="clear" w:color="auto" w:fill="FFFFFF"/>
              </w:rPr>
              <w:t>minimis</w:t>
            </w:r>
            <w:proofErr w:type="spellEnd"/>
            <w:r w:rsidRPr="00FF0CDB">
              <w:rPr>
                <w:rFonts w:ascii="Aptos" w:eastAsia="Times New Roman" w:hAnsi="Aptos"/>
                <w:color w:val="000000"/>
                <w:shd w:val="clear" w:color="auto" w:fill="FFFFFF"/>
              </w:rPr>
              <w:t xml:space="preserve"> atbalsta uzskaites sistēmas vai projekta iesnieguma sadaļā “Projekta īstenošanas vieta” pie attiecīga objekta projekta īstenošanas vietas apraksta norāda veidlapas identifikācijas numuru. </w:t>
            </w:r>
          </w:p>
          <w:p w14:paraId="025BC108" w14:textId="0DE90E2F" w:rsidR="00137835" w:rsidRPr="00FF0CDB" w:rsidRDefault="00B83E5D" w:rsidP="00FF0CDB">
            <w:pPr>
              <w:spacing w:after="120" w:line="240" w:lineRule="auto"/>
              <w:jc w:val="both"/>
              <w:rPr>
                <w:rFonts w:ascii="Aptos" w:eastAsia="Times New Roman" w:hAnsi="Aptos"/>
                <w:color w:val="000000"/>
              </w:rPr>
            </w:pPr>
            <w:r w:rsidRPr="00FF0CDB">
              <w:rPr>
                <w:rFonts w:ascii="Aptos" w:eastAsia="Times New Roman" w:hAnsi="Aptos"/>
                <w:color w:val="000000"/>
              </w:rPr>
              <w:t xml:space="preserve">Ja telpas tiek daļēji izmantotas saimnieciskās darbības veikšanai, par </w:t>
            </w:r>
            <w:proofErr w:type="spellStart"/>
            <w:r w:rsidRPr="00FF0CDB">
              <w:rPr>
                <w:rFonts w:ascii="Aptos" w:eastAsia="Times New Roman" w:hAnsi="Aptos"/>
                <w:color w:val="000000"/>
              </w:rPr>
              <w:t>de</w:t>
            </w:r>
            <w:proofErr w:type="spellEnd"/>
            <w:r w:rsidRPr="00FF0CDB">
              <w:rPr>
                <w:rFonts w:ascii="Aptos" w:eastAsia="Times New Roman" w:hAnsi="Aptos"/>
                <w:color w:val="000000"/>
              </w:rPr>
              <w:t xml:space="preserve"> </w:t>
            </w:r>
            <w:proofErr w:type="spellStart"/>
            <w:r w:rsidRPr="00FF0CDB">
              <w:rPr>
                <w:rFonts w:ascii="Aptos" w:eastAsia="Times New Roman" w:hAnsi="Aptos"/>
                <w:color w:val="000000"/>
              </w:rPr>
              <w:t>minimis</w:t>
            </w:r>
            <w:proofErr w:type="spellEnd"/>
            <w:r w:rsidRPr="00FF0CDB">
              <w:rPr>
                <w:rFonts w:ascii="Aptos" w:eastAsia="Times New Roman" w:hAnsi="Aptos"/>
                <w:color w:val="000000"/>
              </w:rPr>
              <w:t xml:space="preserve"> atbalstu kvalificējamā izmaksu daļa tiek noteikta proporcionāli attiecīgajā objektā saimnieciskajai darbībai izmantotajai platībai vai laika periodam, kādā telpas tiek izmantotas komercdarbībai. Šī proporcija jāaprēķina un jādokumentē, lai noteiktu attiecināmo </w:t>
            </w:r>
            <w:proofErr w:type="spellStart"/>
            <w:r w:rsidRPr="00FF0CDB">
              <w:rPr>
                <w:rFonts w:ascii="Aptos" w:eastAsia="Times New Roman" w:hAnsi="Aptos"/>
                <w:color w:val="000000"/>
              </w:rPr>
              <w:t>de</w:t>
            </w:r>
            <w:proofErr w:type="spellEnd"/>
            <w:r w:rsidRPr="00FF0CDB">
              <w:rPr>
                <w:rFonts w:ascii="Aptos" w:eastAsia="Times New Roman" w:hAnsi="Aptos"/>
                <w:color w:val="000000"/>
              </w:rPr>
              <w:t xml:space="preserve"> </w:t>
            </w:r>
            <w:proofErr w:type="spellStart"/>
            <w:r w:rsidRPr="00FF0CDB">
              <w:rPr>
                <w:rFonts w:ascii="Aptos" w:eastAsia="Times New Roman" w:hAnsi="Aptos"/>
                <w:color w:val="000000"/>
              </w:rPr>
              <w:t>minimis</w:t>
            </w:r>
            <w:proofErr w:type="spellEnd"/>
            <w:r w:rsidRPr="00FF0CDB">
              <w:rPr>
                <w:rFonts w:ascii="Aptos" w:eastAsia="Times New Roman" w:hAnsi="Aptos"/>
                <w:color w:val="000000"/>
              </w:rPr>
              <w:t xml:space="preserve"> atbalsta apmēru.</w:t>
            </w:r>
          </w:p>
        </w:tc>
      </w:tr>
      <w:tr w:rsidR="00CB4B6A" w:rsidRPr="00FF0CDB" w14:paraId="6A0EB4F6" w14:textId="77777777" w:rsidTr="431F7BAB">
        <w:trPr>
          <w:trHeight w:val="300"/>
        </w:trPr>
        <w:tc>
          <w:tcPr>
            <w:tcW w:w="1776" w:type="dxa"/>
            <w:vAlign w:val="center"/>
          </w:tcPr>
          <w:p w14:paraId="732FA42F" w14:textId="6948ABFD" w:rsidR="00CB4B6A" w:rsidRPr="00FF0CDB" w:rsidRDefault="00CB4B6A" w:rsidP="00FF0CDB">
            <w:pPr>
              <w:spacing w:after="120" w:line="240" w:lineRule="auto"/>
              <w:rPr>
                <w:rFonts w:ascii="Aptos" w:hAnsi="Aptos" w:cs="Times New Roman"/>
              </w:rPr>
            </w:pPr>
            <w:r w:rsidRPr="00FF0CDB">
              <w:rPr>
                <w:rFonts w:ascii="Aptos" w:hAnsi="Aptos" w:cs="Times New Roman"/>
              </w:rPr>
              <w:lastRenderedPageBreak/>
              <w:t>2.12.</w:t>
            </w:r>
          </w:p>
        </w:tc>
        <w:tc>
          <w:tcPr>
            <w:tcW w:w="4422" w:type="dxa"/>
            <w:vAlign w:val="center"/>
          </w:tcPr>
          <w:p w14:paraId="0951AD86" w14:textId="5E99F7C5" w:rsidR="00B871E2" w:rsidRPr="00FF0CDB" w:rsidRDefault="00B871E2"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Vai objektu inventarizācijas lietās vai ēku kadastrālas uzmērīšanas lietās pagrabstāvos būs jāmaina lietošanas veids, piemēram, no sakņu telpa, darbnīca, noliktava uz patvertni?</w:t>
            </w:r>
          </w:p>
          <w:p w14:paraId="05BA8E6C" w14:textId="04A5D465" w:rsidR="00CB4B6A" w:rsidRPr="00FF0CDB" w:rsidRDefault="00B871E2" w:rsidP="00FF0CDB">
            <w:pPr>
              <w:spacing w:after="120" w:line="240" w:lineRule="auto"/>
              <w:jc w:val="both"/>
              <w:rPr>
                <w:rFonts w:ascii="Aptos" w:eastAsia="Times New Roman" w:hAnsi="Aptos" w:cs="Tahoma"/>
                <w:i/>
                <w:iCs/>
                <w:color w:val="000000"/>
              </w:rPr>
            </w:pPr>
            <w:r w:rsidRPr="00FF0CDB">
              <w:rPr>
                <w:rFonts w:ascii="Aptos" w:eastAsia="Times New Roman" w:hAnsi="Aptos" w:cs="Tahoma"/>
                <w:i/>
                <w:iCs/>
                <w:color w:val="000000"/>
              </w:rPr>
              <w:t>(e-pastā)</w:t>
            </w:r>
          </w:p>
        </w:tc>
        <w:tc>
          <w:tcPr>
            <w:tcW w:w="9106" w:type="dxa"/>
            <w:gridSpan w:val="2"/>
            <w:vAlign w:val="center"/>
          </w:tcPr>
          <w:p w14:paraId="13130FA4" w14:textId="6BCDB795" w:rsidR="00794005" w:rsidRPr="00FF0CDB" w:rsidRDefault="00794005"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MK noteikumi Nr. 318 </w:t>
            </w:r>
            <w:r w:rsidRPr="00FF0CDB">
              <w:rPr>
                <w:rFonts w:ascii="Aptos" w:eastAsia="Times New Roman" w:hAnsi="Aptos"/>
                <w:b/>
                <w:bCs/>
                <w:color w:val="000000"/>
                <w:shd w:val="clear" w:color="auto" w:fill="FFFFFF"/>
              </w:rPr>
              <w:t>nenosaka prasību mainīt telpu lietošanas veidu</w:t>
            </w:r>
            <w:r w:rsidRPr="00FF0CDB">
              <w:rPr>
                <w:rFonts w:ascii="Aptos" w:eastAsia="Times New Roman" w:hAnsi="Aptos"/>
                <w:color w:val="000000"/>
                <w:shd w:val="clear" w:color="auto" w:fill="FFFFFF"/>
              </w:rPr>
              <w:t>, ja tās tiek pielāgotas patvertnes funkcijām.</w:t>
            </w:r>
          </w:p>
          <w:p w14:paraId="5D4BB016" w14:textId="77777777" w:rsidR="00794005" w:rsidRPr="00FF0CDB" w:rsidRDefault="00794005"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Līdz ar to, </w:t>
            </w:r>
            <w:r w:rsidRPr="00FF0CDB">
              <w:rPr>
                <w:rFonts w:ascii="Aptos" w:eastAsia="Times New Roman" w:hAnsi="Aptos"/>
                <w:b/>
                <w:bCs/>
                <w:color w:val="000000"/>
                <w:shd w:val="clear" w:color="auto" w:fill="FFFFFF"/>
              </w:rPr>
              <w:t>ja telpas saglabā savu sākotnējo funkciju (piemēram, noliktava vai darbnīca) un vienlaikus tiek pielāgotas patvertnes vajadzībām, lietošanas veida maiņa nav obligāta</w:t>
            </w:r>
            <w:r w:rsidRPr="00FF0CDB">
              <w:rPr>
                <w:rFonts w:ascii="Aptos" w:eastAsia="Times New Roman" w:hAnsi="Aptos"/>
                <w:color w:val="000000"/>
                <w:shd w:val="clear" w:color="auto" w:fill="FFFFFF"/>
              </w:rPr>
              <w:t>. </w:t>
            </w:r>
          </w:p>
          <w:p w14:paraId="60F675B6" w14:textId="77777777" w:rsidR="00CB4B6A" w:rsidRPr="00FF0CDB" w:rsidRDefault="00CB4B6A" w:rsidP="00FF0CDB">
            <w:pPr>
              <w:shd w:val="clear" w:color="auto" w:fill="FFFFFF"/>
              <w:spacing w:after="120" w:line="240" w:lineRule="auto"/>
              <w:jc w:val="both"/>
              <w:rPr>
                <w:rFonts w:ascii="Aptos" w:eastAsia="Times New Roman" w:hAnsi="Aptos"/>
                <w:color w:val="000000"/>
                <w:shd w:val="clear" w:color="auto" w:fill="FFFFFF"/>
              </w:rPr>
            </w:pPr>
          </w:p>
        </w:tc>
      </w:tr>
      <w:tr w:rsidR="0036034E" w:rsidRPr="00FF0CDB" w14:paraId="0E7E664A" w14:textId="77777777" w:rsidTr="431F7BAB">
        <w:trPr>
          <w:trHeight w:val="300"/>
        </w:trPr>
        <w:tc>
          <w:tcPr>
            <w:tcW w:w="1776" w:type="dxa"/>
            <w:vAlign w:val="center"/>
          </w:tcPr>
          <w:p w14:paraId="37E32354" w14:textId="452F017D" w:rsidR="0036034E" w:rsidRPr="00FF0CDB" w:rsidRDefault="0036034E" w:rsidP="00FF0CDB">
            <w:pPr>
              <w:spacing w:after="120" w:line="240" w:lineRule="auto"/>
              <w:rPr>
                <w:rFonts w:ascii="Aptos" w:hAnsi="Aptos" w:cs="Times New Roman"/>
              </w:rPr>
            </w:pPr>
            <w:r w:rsidRPr="00FF0CDB">
              <w:rPr>
                <w:rFonts w:ascii="Aptos" w:hAnsi="Aptos" w:cs="Times New Roman"/>
              </w:rPr>
              <w:lastRenderedPageBreak/>
              <w:t>2.13.</w:t>
            </w:r>
          </w:p>
        </w:tc>
        <w:tc>
          <w:tcPr>
            <w:tcW w:w="4422" w:type="dxa"/>
            <w:vAlign w:val="center"/>
          </w:tcPr>
          <w:p w14:paraId="3A8AAC1A" w14:textId="77777777" w:rsidR="0036034E" w:rsidRPr="00FF0CDB" w:rsidRDefault="00D601C9"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MK noteikumu</w:t>
            </w:r>
            <w:r w:rsidR="00BC04FF" w:rsidRPr="00FF0CDB">
              <w:rPr>
                <w:rFonts w:ascii="Aptos" w:eastAsia="Times New Roman" w:hAnsi="Aptos" w:cs="Tahoma"/>
                <w:color w:val="000000"/>
              </w:rPr>
              <w:t xml:space="preserve"> Nr. 318</w:t>
            </w:r>
            <w:r w:rsidRPr="00FF0CDB">
              <w:rPr>
                <w:rFonts w:ascii="Aptos" w:eastAsia="Times New Roman" w:hAnsi="Aptos" w:cs="Tahoma"/>
                <w:color w:val="000000"/>
              </w:rPr>
              <w:t xml:space="preserve"> 24.2. </w:t>
            </w:r>
            <w:r w:rsidR="00BC04FF" w:rsidRPr="00FF0CDB">
              <w:rPr>
                <w:rFonts w:ascii="Aptos" w:eastAsia="Times New Roman" w:hAnsi="Aptos" w:cs="Tahoma"/>
                <w:color w:val="000000"/>
              </w:rPr>
              <w:t>apakš</w:t>
            </w:r>
            <w:r w:rsidRPr="00FF0CDB">
              <w:rPr>
                <w:rFonts w:ascii="Aptos" w:eastAsia="Times New Roman" w:hAnsi="Aptos" w:cs="Tahoma"/>
                <w:color w:val="000000"/>
              </w:rPr>
              <w:t>punktā noteikts, ka projektā attiecināmas</w:t>
            </w:r>
            <w:r w:rsidR="00BC04FF" w:rsidRPr="00FF0CDB">
              <w:rPr>
                <w:rFonts w:ascii="Aptos" w:eastAsia="Times New Roman" w:hAnsi="Aptos" w:cs="Tahoma"/>
                <w:color w:val="000000"/>
              </w:rPr>
              <w:t xml:space="preserve"> - </w:t>
            </w:r>
            <w:r w:rsidRPr="00FF0CDB">
              <w:rPr>
                <w:rFonts w:ascii="Aptos" w:eastAsia="Times New Roman" w:hAnsi="Aptos" w:cs="Tahoma"/>
                <w:color w:val="000000"/>
              </w:rPr>
              <w:t xml:space="preserve"> </w:t>
            </w:r>
            <w:r w:rsidR="00BC04FF" w:rsidRPr="00FF0CDB">
              <w:rPr>
                <w:rFonts w:ascii="Aptos" w:eastAsia="Times New Roman" w:hAnsi="Aptos" w:cs="Tahoma"/>
                <w:i/>
                <w:iCs/>
                <w:color w:val="000000"/>
              </w:rPr>
              <w:t>“</w:t>
            </w:r>
            <w:r w:rsidRPr="00FF0CDB">
              <w:rPr>
                <w:rFonts w:ascii="Aptos" w:eastAsia="Times New Roman" w:hAnsi="Aptos" w:cs="Tahoma"/>
                <w:i/>
                <w:iCs/>
                <w:color w:val="000000"/>
              </w:rPr>
              <w:t>projekta iesniegumu pamatojošās dokumentācijas sagatavošanas izmaksas (izņemot projekta iesnieguma veidlapas aizpildīšanas izmaksas), tai skaitā būvniecības ieceres dokumentācijas izstrāde visām projektā paredzētajām būvniecības darbībām, tehniskās apsekošanas, izpētes un ekspertīzes izmaksas, ja to veikšana ir priekšnosacījums būvniecības ieceres dokumentācijas izstrādei</w:t>
            </w:r>
            <w:r w:rsidR="001667A2" w:rsidRPr="00FF0CDB">
              <w:rPr>
                <w:rFonts w:ascii="Aptos" w:eastAsia="Times New Roman" w:hAnsi="Aptos" w:cs="Tahoma"/>
                <w:i/>
                <w:iCs/>
                <w:color w:val="000000"/>
              </w:rPr>
              <w:t>”</w:t>
            </w:r>
            <w:r w:rsidR="001667A2" w:rsidRPr="00FF0CDB">
              <w:rPr>
                <w:rFonts w:ascii="Aptos" w:eastAsia="Times New Roman" w:hAnsi="Aptos" w:cs="Tahoma"/>
                <w:color w:val="000000"/>
              </w:rPr>
              <w:t xml:space="preserve">. </w:t>
            </w:r>
            <w:r w:rsidRPr="00FF0CDB">
              <w:rPr>
                <w:rFonts w:ascii="Aptos" w:eastAsia="Times New Roman" w:hAnsi="Aptos" w:cs="Tahoma"/>
                <w:color w:val="000000"/>
              </w:rPr>
              <w:t xml:space="preserve">Ņemot vērā, ka pašvaldībai nepieciešams sagatavot aptuvenu izmaksu aplēsi par plānotajiem darbiem patvertņu telpu pielāgošanai, vai šāda ekonomiskā aprēķina (izmaksu aplēses) sagatavošanas izmaksas atbilst 24.2. </w:t>
            </w:r>
            <w:r w:rsidR="001667A2" w:rsidRPr="00FF0CDB">
              <w:rPr>
                <w:rFonts w:ascii="Aptos" w:eastAsia="Times New Roman" w:hAnsi="Aptos" w:cs="Tahoma"/>
                <w:color w:val="000000"/>
              </w:rPr>
              <w:t>apakš</w:t>
            </w:r>
            <w:r w:rsidRPr="00FF0CDB">
              <w:rPr>
                <w:rFonts w:ascii="Aptos" w:eastAsia="Times New Roman" w:hAnsi="Aptos" w:cs="Tahoma"/>
                <w:color w:val="000000"/>
              </w:rPr>
              <w:t xml:space="preserve">punkta nosacījumiem un izmaksas par </w:t>
            </w:r>
            <w:proofErr w:type="spellStart"/>
            <w:r w:rsidRPr="00FF0CDB">
              <w:rPr>
                <w:rFonts w:ascii="Aptos" w:eastAsia="Times New Roman" w:hAnsi="Aptos" w:cs="Tahoma"/>
                <w:color w:val="000000"/>
              </w:rPr>
              <w:t>tāmēšanas</w:t>
            </w:r>
            <w:proofErr w:type="spellEnd"/>
            <w:r w:rsidRPr="00FF0CDB">
              <w:rPr>
                <w:rFonts w:ascii="Aptos" w:eastAsia="Times New Roman" w:hAnsi="Aptos" w:cs="Tahoma"/>
                <w:color w:val="000000"/>
              </w:rPr>
              <w:t xml:space="preserve"> pakalpojumu var tikt iekļautas projekta budžetā?</w:t>
            </w:r>
          </w:p>
          <w:p w14:paraId="1FCF1DFE" w14:textId="74F92301" w:rsidR="001667A2" w:rsidRPr="00FF0CDB" w:rsidRDefault="001667A2"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32B13D3D" w14:textId="6FCA8A3C" w:rsidR="00A171F6" w:rsidRPr="00FF0CDB" w:rsidRDefault="00A171F6"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Jā, atbilstoši MK noteikum</w:t>
            </w:r>
            <w:r w:rsidR="0013416F" w:rsidRPr="00FF0CDB">
              <w:rPr>
                <w:rFonts w:ascii="Aptos" w:eastAsia="Times New Roman" w:hAnsi="Aptos"/>
                <w:color w:val="000000"/>
                <w:shd w:val="clear" w:color="auto" w:fill="FFFFFF"/>
              </w:rPr>
              <w:t>u Nr. 318</w:t>
            </w:r>
            <w:r w:rsidRPr="00FF0CDB">
              <w:rPr>
                <w:rFonts w:ascii="Aptos" w:eastAsia="Times New Roman" w:hAnsi="Aptos"/>
                <w:color w:val="000000"/>
                <w:shd w:val="clear" w:color="auto" w:fill="FFFFFF"/>
              </w:rPr>
              <w:t xml:space="preserve"> 24.2. apakšpunktam izmaksu aplēses sagatavošanas</w:t>
            </w:r>
            <w:r w:rsidR="00090CF6" w:rsidRPr="00FF0CDB">
              <w:rPr>
                <w:rFonts w:ascii="Aptos" w:eastAsia="Times New Roman" w:hAnsi="Aptos"/>
                <w:color w:val="000000"/>
                <w:shd w:val="clear" w:color="auto" w:fill="FFFFFF"/>
              </w:rPr>
              <w:t xml:space="preserve"> (</w:t>
            </w:r>
            <w:proofErr w:type="spellStart"/>
            <w:r w:rsidR="00090CF6" w:rsidRPr="00FF0CDB">
              <w:rPr>
                <w:rFonts w:ascii="Aptos" w:eastAsia="Times New Roman" w:hAnsi="Aptos"/>
                <w:color w:val="000000"/>
                <w:shd w:val="clear" w:color="auto" w:fill="FFFFFF"/>
              </w:rPr>
              <w:t>tāmēšanas</w:t>
            </w:r>
            <w:proofErr w:type="spellEnd"/>
            <w:r w:rsidR="00090CF6" w:rsidRPr="00FF0CDB">
              <w:rPr>
                <w:rFonts w:ascii="Aptos" w:eastAsia="Times New Roman" w:hAnsi="Aptos"/>
                <w:color w:val="000000"/>
                <w:shd w:val="clear" w:color="auto" w:fill="FFFFFF"/>
              </w:rPr>
              <w:t>)</w:t>
            </w:r>
            <w:r w:rsidRPr="00FF0CDB">
              <w:rPr>
                <w:rFonts w:ascii="Aptos" w:eastAsia="Times New Roman" w:hAnsi="Aptos"/>
                <w:color w:val="000000"/>
                <w:shd w:val="clear" w:color="auto" w:fill="FFFFFF"/>
              </w:rPr>
              <w:t xml:space="preserve"> pakalpojuma izmaksas ir attiecināmās izmaksas.</w:t>
            </w:r>
          </w:p>
          <w:p w14:paraId="548728DF" w14:textId="1CDFF59E" w:rsidR="00A171F6" w:rsidRPr="00FF0CDB" w:rsidRDefault="00A171F6"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Vienlaikus informējam, ka atbilstoši MK noteikumu Nr. 318 45. punktam: </w:t>
            </w:r>
            <w:r w:rsidR="0013416F" w:rsidRPr="00FF0CDB">
              <w:rPr>
                <w:rFonts w:ascii="Aptos" w:eastAsia="Times New Roman" w:hAnsi="Aptos"/>
                <w:i/>
                <w:iCs/>
                <w:color w:val="000000"/>
                <w:shd w:val="clear" w:color="auto" w:fill="FFFFFF"/>
              </w:rPr>
              <w:t>“</w:t>
            </w:r>
            <w:r w:rsidRPr="00FF0CDB">
              <w:rPr>
                <w:rFonts w:ascii="Aptos" w:eastAsia="Times New Roman" w:hAnsi="Aptos"/>
                <w:i/>
                <w:iCs/>
                <w:color w:val="000000"/>
                <w:shd w:val="clear" w:color="auto" w:fill="FFFFFF"/>
              </w:rPr>
              <w:t>finansējuma saņēmējs projekta īstenošanai nepieciešamo būvdarbu un pakalpojumu iepirkumu veic saskaņā ar normatīvajiem aktiem publisko iepirkumu jomā, īstenojot atklātu, pārredzamu, nediskriminējošu un konkurenci nodrošinošu konkursa procedūru, un, kur tas ir attiecināms un atbilstošs ieguldījumu specifikai, var īstenot sociāli atbildīgu iepirkumu, kā arī piemērot inovatīvā publiskā iepirkuma nosacījumus, ja attiecināms</w:t>
            </w:r>
            <w:r w:rsidR="0013416F" w:rsidRPr="00FF0CDB">
              <w:rPr>
                <w:rFonts w:ascii="Aptos" w:eastAsia="Times New Roman" w:hAnsi="Aptos"/>
                <w:i/>
                <w:iCs/>
                <w:color w:val="000000"/>
                <w:shd w:val="clear" w:color="auto" w:fill="FFFFFF"/>
              </w:rPr>
              <w:t>”</w:t>
            </w:r>
            <w:r w:rsidRPr="00FF0CDB">
              <w:rPr>
                <w:rFonts w:ascii="Aptos" w:eastAsia="Times New Roman" w:hAnsi="Aptos"/>
                <w:i/>
                <w:iCs/>
                <w:color w:val="000000"/>
                <w:shd w:val="clear" w:color="auto" w:fill="FFFFFF"/>
              </w:rPr>
              <w:t>.</w:t>
            </w:r>
          </w:p>
          <w:p w14:paraId="67BE66E6" w14:textId="77777777" w:rsidR="0036034E" w:rsidRPr="00FF0CDB" w:rsidRDefault="0036034E" w:rsidP="00FF0CDB">
            <w:pPr>
              <w:shd w:val="clear" w:color="auto" w:fill="FFFFFF"/>
              <w:spacing w:after="120" w:line="240" w:lineRule="auto"/>
              <w:jc w:val="both"/>
              <w:rPr>
                <w:rFonts w:ascii="Aptos" w:eastAsia="Times New Roman" w:hAnsi="Aptos"/>
                <w:color w:val="000000"/>
                <w:shd w:val="clear" w:color="auto" w:fill="FFFFFF"/>
              </w:rPr>
            </w:pPr>
          </w:p>
        </w:tc>
      </w:tr>
      <w:tr w:rsidR="009274D7" w:rsidRPr="00FF0CDB" w14:paraId="2B4F2100" w14:textId="77777777" w:rsidTr="431F7BAB">
        <w:trPr>
          <w:trHeight w:val="300"/>
        </w:trPr>
        <w:tc>
          <w:tcPr>
            <w:tcW w:w="1776" w:type="dxa"/>
            <w:vAlign w:val="center"/>
          </w:tcPr>
          <w:p w14:paraId="30664229" w14:textId="0B3D4467" w:rsidR="009274D7" w:rsidRPr="00FF0CDB" w:rsidRDefault="009274D7" w:rsidP="00FF0CDB">
            <w:pPr>
              <w:spacing w:after="120" w:line="240" w:lineRule="auto"/>
              <w:rPr>
                <w:rFonts w:ascii="Aptos" w:hAnsi="Aptos" w:cs="Times New Roman"/>
              </w:rPr>
            </w:pPr>
            <w:r w:rsidRPr="00FF0CDB">
              <w:rPr>
                <w:rFonts w:ascii="Aptos" w:hAnsi="Aptos" w:cs="Times New Roman"/>
              </w:rPr>
              <w:t>2.14.</w:t>
            </w:r>
          </w:p>
        </w:tc>
        <w:tc>
          <w:tcPr>
            <w:tcW w:w="4422" w:type="dxa"/>
            <w:vAlign w:val="center"/>
          </w:tcPr>
          <w:p w14:paraId="683226EF" w14:textId="2C732E70" w:rsidR="009274D7" w:rsidRPr="00FF0CDB" w:rsidRDefault="000E4E64"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Vai </w:t>
            </w:r>
            <w:r w:rsidR="00995A1A" w:rsidRPr="00FF0CDB">
              <w:rPr>
                <w:rFonts w:ascii="Aptos" w:eastAsia="Times New Roman" w:hAnsi="Aptos" w:cs="Tahoma"/>
                <w:color w:val="000000"/>
              </w:rPr>
              <w:t>K</w:t>
            </w:r>
            <w:r w:rsidRPr="00FF0CDB">
              <w:rPr>
                <w:rFonts w:ascii="Aptos" w:eastAsia="Times New Roman" w:hAnsi="Aptos" w:cs="Tahoma"/>
                <w:color w:val="000000"/>
              </w:rPr>
              <w:t>ārtības izstrādāšanas izmaksas var attiecināt uz projekta tiešajām izmaksām?</w:t>
            </w:r>
          </w:p>
          <w:p w14:paraId="5E04F702" w14:textId="670C9B21" w:rsidR="005D010D" w:rsidRPr="00FF0CDB" w:rsidRDefault="005D010D"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7F84F8F1" w14:textId="669B8714" w:rsidR="009274D7" w:rsidRPr="00FF0CDB" w:rsidRDefault="002D4B42"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Jā, atbilstoši MK noteikumiem Nr. 318 </w:t>
            </w:r>
            <w:r w:rsidRPr="00FF0CDB">
              <w:rPr>
                <w:rFonts w:ascii="Aptos" w:eastAsia="Times New Roman" w:hAnsi="Aptos"/>
                <w:b/>
                <w:bCs/>
                <w:color w:val="000000"/>
                <w:shd w:val="clear" w:color="auto" w:fill="FFFFFF"/>
              </w:rPr>
              <w:t>14.10. apakšpunktā noteiktās kārtības izstrādes pakalpojuma izmaksas ir attiecināmas</w:t>
            </w:r>
            <w:r w:rsidRPr="00FF0CDB">
              <w:rPr>
                <w:rFonts w:ascii="Aptos" w:eastAsia="Times New Roman" w:hAnsi="Aptos"/>
                <w:color w:val="000000"/>
                <w:shd w:val="clear" w:color="auto" w:fill="FFFFFF"/>
              </w:rPr>
              <w:t xml:space="preserve">. Minētā Kārtība nosaka, kā tiek nodrošināta </w:t>
            </w:r>
            <w:proofErr w:type="spellStart"/>
            <w:r w:rsidRPr="00FF0CDB">
              <w:rPr>
                <w:rFonts w:ascii="Aptos" w:eastAsia="Times New Roman" w:hAnsi="Aptos"/>
                <w:color w:val="000000"/>
                <w:shd w:val="clear" w:color="auto" w:fill="FFFFFF"/>
              </w:rPr>
              <w:t>piekļūstamība</w:t>
            </w:r>
            <w:proofErr w:type="spellEnd"/>
            <w:r w:rsidRPr="00FF0CDB">
              <w:rPr>
                <w:rFonts w:ascii="Aptos" w:eastAsia="Times New Roman" w:hAnsi="Aptos"/>
                <w:color w:val="000000"/>
                <w:shd w:val="clear" w:color="auto" w:fill="FFFFFF"/>
              </w:rPr>
              <w:t xml:space="preserve"> patvertnei, tās izmantošana un uzturēšanās tajā, kā arī darba organizēšanas kārtība patvertnes izmantošanai civilās aizsardzības vajadzībām katastrofas, militāra iebrukuma vai kara gadījumā</w:t>
            </w:r>
          </w:p>
        </w:tc>
      </w:tr>
      <w:tr w:rsidR="009274D7" w:rsidRPr="00FF0CDB" w14:paraId="60B989D8" w14:textId="77777777" w:rsidTr="431F7BAB">
        <w:trPr>
          <w:trHeight w:val="300"/>
        </w:trPr>
        <w:tc>
          <w:tcPr>
            <w:tcW w:w="1776" w:type="dxa"/>
            <w:vAlign w:val="center"/>
          </w:tcPr>
          <w:p w14:paraId="65CF6F75" w14:textId="007D5BD0" w:rsidR="009274D7" w:rsidRPr="00FF0CDB" w:rsidRDefault="009274D7" w:rsidP="00FF0CDB">
            <w:pPr>
              <w:spacing w:after="120" w:line="240" w:lineRule="auto"/>
              <w:rPr>
                <w:rFonts w:ascii="Aptos" w:hAnsi="Aptos" w:cs="Times New Roman"/>
              </w:rPr>
            </w:pPr>
            <w:r w:rsidRPr="00FF0CDB">
              <w:rPr>
                <w:rFonts w:ascii="Aptos" w:hAnsi="Aptos" w:cs="Times New Roman"/>
              </w:rPr>
              <w:t>2.15.</w:t>
            </w:r>
          </w:p>
        </w:tc>
        <w:tc>
          <w:tcPr>
            <w:tcW w:w="4422" w:type="dxa"/>
            <w:vAlign w:val="center"/>
          </w:tcPr>
          <w:p w14:paraId="7311120D" w14:textId="19A9E37F" w:rsidR="009274D7" w:rsidRPr="00FF0CDB" w:rsidRDefault="00100BAF"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Vai </w:t>
            </w:r>
            <w:r w:rsidR="00995A1A" w:rsidRPr="00FF0CDB">
              <w:rPr>
                <w:rFonts w:ascii="Aptos" w:eastAsia="Times New Roman" w:hAnsi="Aptos" w:cs="Tahoma"/>
                <w:color w:val="000000"/>
              </w:rPr>
              <w:t>K</w:t>
            </w:r>
            <w:r w:rsidRPr="00FF0CDB">
              <w:rPr>
                <w:rFonts w:ascii="Aptos" w:eastAsia="Times New Roman" w:hAnsi="Aptos" w:cs="Tahoma"/>
                <w:color w:val="000000"/>
              </w:rPr>
              <w:t>ārtību var izstrādāt ārpakalpojuma sniedzējs</w:t>
            </w:r>
            <w:r w:rsidR="005D010D" w:rsidRPr="00FF0CDB">
              <w:rPr>
                <w:rFonts w:ascii="Aptos" w:eastAsia="Times New Roman" w:hAnsi="Aptos" w:cs="Tahoma"/>
                <w:color w:val="000000"/>
              </w:rPr>
              <w:t>,</w:t>
            </w:r>
            <w:r w:rsidRPr="00FF0CDB">
              <w:rPr>
                <w:rFonts w:ascii="Aptos" w:eastAsia="Times New Roman" w:hAnsi="Aptos" w:cs="Tahoma"/>
                <w:color w:val="000000"/>
              </w:rPr>
              <w:t xml:space="preserve"> vai arī pasūtītāja personāls tam piešķirot papildus samaksu tiešajai darba algai</w:t>
            </w:r>
            <w:r w:rsidR="005D010D" w:rsidRPr="00FF0CDB">
              <w:rPr>
                <w:rFonts w:ascii="Aptos" w:eastAsia="Times New Roman" w:hAnsi="Aptos" w:cs="Tahoma"/>
                <w:color w:val="000000"/>
              </w:rPr>
              <w:t>?</w:t>
            </w:r>
          </w:p>
          <w:p w14:paraId="61F3BE55" w14:textId="70EE8431" w:rsidR="005D010D" w:rsidRPr="00FF0CDB" w:rsidRDefault="005D010D"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5ED9B31F" w14:textId="08E492C2" w:rsidR="009274D7" w:rsidRPr="00FF0CDB" w:rsidRDefault="00467E9F"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Jā, Kārtību var izstrādāt, slēdzot pakalpojuma līgumu ar ārpakalpojuma sniedzēju, ievērojot </w:t>
            </w:r>
            <w:r w:rsidRPr="00FF0CDB">
              <w:rPr>
                <w:rFonts w:ascii="Aptos" w:eastAsia="Times New Roman" w:hAnsi="Aptos"/>
                <w:b/>
                <w:bCs/>
                <w:color w:val="000000"/>
                <w:shd w:val="clear" w:color="auto" w:fill="FFFFFF"/>
              </w:rPr>
              <w:t>MK noteikumu Nr. 318 45. punktu</w:t>
            </w:r>
            <w:r w:rsidRPr="00FF0CDB">
              <w:rPr>
                <w:rFonts w:ascii="Aptos" w:eastAsia="Times New Roman" w:hAnsi="Aptos"/>
                <w:color w:val="000000"/>
                <w:shd w:val="clear" w:color="auto" w:fill="FFFFFF"/>
              </w:rPr>
              <w:t xml:space="preserve">, kas paredz, ka finansējuma saņēmējs projekta īstenošanai nepieciešamo būvdarbu un pakalpojumu iepirkumu veic saskaņā ar normatīvajiem aktiem publisko iepirkumu jomā, īstenojot atklātu, pārredzamu, nediskriminējošu un konkurenci nodrošinošu konkursa procedūru, un, kur tas ir attiecināms un atbilstošs ieguldījumu specifikai, var īstenot sociāli atbildīgu iepirkumu, kā arī piemērot inovatīvā publiskā iepirkuma nosacījumus, ja attiecināms. Kārtību var izstrādāt arī projekta iesniedzēja personāls. Šādā gadījumā izmaksas ir attiecināmas un iekļaujamas budžeta kopsavilkuma pozīcijā </w:t>
            </w:r>
            <w:r w:rsidRPr="00FF0CDB">
              <w:rPr>
                <w:rFonts w:ascii="Aptos" w:eastAsia="Times New Roman" w:hAnsi="Aptos"/>
                <w:b/>
                <w:bCs/>
                <w:color w:val="000000"/>
                <w:shd w:val="clear" w:color="auto" w:fill="FFFFFF"/>
              </w:rPr>
              <w:t>Nr. 2.1. “Projekta vadības personāla izmaksas”</w:t>
            </w:r>
            <w:r w:rsidRPr="00FF0CDB">
              <w:rPr>
                <w:rFonts w:ascii="Aptos" w:eastAsia="Times New Roman" w:hAnsi="Aptos"/>
                <w:color w:val="000000"/>
                <w:shd w:val="clear" w:color="auto" w:fill="FFFFFF"/>
              </w:rPr>
              <w:t xml:space="preserve">, atbilstoši </w:t>
            </w:r>
            <w:r w:rsidRPr="00FF0CDB">
              <w:rPr>
                <w:rFonts w:ascii="Aptos" w:eastAsia="Times New Roman" w:hAnsi="Aptos"/>
                <w:b/>
                <w:bCs/>
                <w:color w:val="000000"/>
                <w:shd w:val="clear" w:color="auto" w:fill="FFFFFF"/>
              </w:rPr>
              <w:t xml:space="preserve">MK noteikumu Nr. 318 24.1. </w:t>
            </w:r>
            <w:r w:rsidRPr="00FF0CDB">
              <w:rPr>
                <w:rFonts w:ascii="Aptos" w:eastAsia="Times New Roman" w:hAnsi="Aptos"/>
                <w:b/>
                <w:bCs/>
                <w:color w:val="000000"/>
                <w:shd w:val="clear" w:color="auto" w:fill="FFFFFF"/>
              </w:rPr>
              <w:lastRenderedPageBreak/>
              <w:t>apakšpunktam</w:t>
            </w:r>
            <w:r w:rsidRPr="00FF0CDB">
              <w:rPr>
                <w:rFonts w:ascii="Aptos" w:eastAsia="Times New Roman" w:hAnsi="Aptos"/>
                <w:color w:val="000000"/>
                <w:shd w:val="clear" w:color="auto" w:fill="FFFFFF"/>
              </w:rPr>
              <w:t xml:space="preserve">, kas paredz, ka personāla izmaksas tiek plānotas kā viena izmaksu pozīcija, piemērojot </w:t>
            </w:r>
            <w:r w:rsidRPr="00FF0CDB">
              <w:rPr>
                <w:rFonts w:ascii="Aptos" w:eastAsia="Times New Roman" w:hAnsi="Aptos"/>
                <w:b/>
                <w:bCs/>
                <w:color w:val="000000"/>
                <w:shd w:val="clear" w:color="auto" w:fill="FFFFFF"/>
              </w:rPr>
              <w:t>vienoto likmi 20% apmērā</w:t>
            </w:r>
            <w:r w:rsidRPr="00FF0CDB">
              <w:rPr>
                <w:rFonts w:ascii="Aptos" w:eastAsia="Times New Roman" w:hAnsi="Aptos"/>
                <w:color w:val="000000"/>
                <w:shd w:val="clear" w:color="auto" w:fill="FFFFFF"/>
              </w:rPr>
              <w:t xml:space="preserve"> no pārējām projekta tiešajām attiecināmajām izmaksām, kas minētas 24.2.–24.7. apakšpunktos, saskaņā ar </w:t>
            </w:r>
            <w:r w:rsidRPr="00FF0CDB">
              <w:rPr>
                <w:rFonts w:ascii="Aptos" w:eastAsia="Times New Roman" w:hAnsi="Aptos"/>
                <w:b/>
                <w:bCs/>
                <w:color w:val="000000"/>
                <w:shd w:val="clear" w:color="auto" w:fill="FFFFFF"/>
              </w:rPr>
              <w:t>Regulas (ES) 2021/1060</w:t>
            </w:r>
            <w:r w:rsidRPr="00FF0CDB">
              <w:rPr>
                <w:rFonts w:ascii="Aptos" w:eastAsia="Times New Roman" w:hAnsi="Aptos"/>
                <w:color w:val="000000"/>
                <w:shd w:val="clear" w:color="auto" w:fill="FFFFFF"/>
              </w:rPr>
              <w:t> 55. panta 1. punktu.</w:t>
            </w:r>
          </w:p>
        </w:tc>
      </w:tr>
      <w:tr w:rsidR="00B94A47" w:rsidRPr="00FF0CDB" w14:paraId="41FE98BC" w14:textId="77777777" w:rsidTr="431F7BAB">
        <w:trPr>
          <w:trHeight w:val="300"/>
        </w:trPr>
        <w:tc>
          <w:tcPr>
            <w:tcW w:w="1776" w:type="dxa"/>
            <w:vAlign w:val="center"/>
          </w:tcPr>
          <w:p w14:paraId="72FD1726" w14:textId="00581B6C" w:rsidR="00B94A47" w:rsidRPr="00FF0CDB" w:rsidRDefault="00B94A47" w:rsidP="00FF0CDB">
            <w:pPr>
              <w:spacing w:after="120" w:line="240" w:lineRule="auto"/>
              <w:rPr>
                <w:rFonts w:ascii="Aptos" w:hAnsi="Aptos" w:cs="Times New Roman"/>
              </w:rPr>
            </w:pPr>
            <w:r w:rsidRPr="00FF0CDB">
              <w:rPr>
                <w:rFonts w:ascii="Aptos" w:hAnsi="Aptos" w:cs="Times New Roman"/>
              </w:rPr>
              <w:lastRenderedPageBreak/>
              <w:t>2.16.</w:t>
            </w:r>
          </w:p>
        </w:tc>
        <w:tc>
          <w:tcPr>
            <w:tcW w:w="4422" w:type="dxa"/>
            <w:vAlign w:val="center"/>
          </w:tcPr>
          <w:p w14:paraId="4FE68714" w14:textId="77777777" w:rsidR="00E1023E" w:rsidRPr="00FF0CDB" w:rsidRDefault="00E1023E"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Vai projektam nepieciešams sertificēts tāmētājs?</w:t>
            </w:r>
          </w:p>
          <w:p w14:paraId="726E0D74" w14:textId="2FBD0B01" w:rsidR="00B94A47" w:rsidRPr="00FF0CDB" w:rsidRDefault="00E1023E"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030716B4" w14:textId="2C1BAB56" w:rsidR="00B94A47" w:rsidRPr="00FF0CDB" w:rsidRDefault="00BC137B"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Atbilstoši Atlases nolikumam kā izmaksu pamatojošs dokuments ir jāiesniedz indikatīva aprīkojuma un būvdarbu apjoma aplēse.</w:t>
            </w:r>
            <w:r w:rsidRPr="00FF0CDB">
              <w:rPr>
                <w:rFonts w:ascii="Aptos" w:eastAsia="Times New Roman" w:hAnsi="Aptos"/>
                <w:b/>
                <w:bCs/>
                <w:color w:val="000000"/>
                <w:shd w:val="clear" w:color="auto" w:fill="FFFFFF"/>
              </w:rPr>
              <w:t> </w:t>
            </w:r>
            <w:r w:rsidRPr="00FF0CDB">
              <w:rPr>
                <w:rFonts w:ascii="Aptos" w:eastAsia="Times New Roman" w:hAnsi="Aptos"/>
                <w:color w:val="000000"/>
                <w:shd w:val="clear" w:color="auto" w:fill="FFFFFF"/>
              </w:rPr>
              <w:t xml:space="preserve">Šī aplēse kalpo kā pamatojums plānotajām izmaksām, taču tās sagatavošanai nav obligāti nepieciešams sertificēta </w:t>
            </w:r>
            <w:proofErr w:type="spellStart"/>
            <w:r w:rsidRPr="00FF0CDB">
              <w:rPr>
                <w:rFonts w:ascii="Aptos" w:eastAsia="Times New Roman" w:hAnsi="Aptos"/>
                <w:color w:val="000000"/>
                <w:shd w:val="clear" w:color="auto" w:fill="FFFFFF"/>
              </w:rPr>
              <w:t>būvspeciālista</w:t>
            </w:r>
            <w:proofErr w:type="spellEnd"/>
            <w:r w:rsidRPr="00FF0CDB">
              <w:rPr>
                <w:rFonts w:ascii="Aptos" w:eastAsia="Times New Roman" w:hAnsi="Aptos"/>
                <w:color w:val="000000"/>
                <w:shd w:val="clear" w:color="auto" w:fill="FFFFFF"/>
              </w:rPr>
              <w:t xml:space="preserve"> apstiprinājums. Tas nozīmē, ka aplēsi var sagatavot projekta iesniedzējs vai cita kompetenta persona, ievērojot projekta specifiku un nolikumā noteiktās prasības, lai sniegtu pietiekamu priekšstatu par plānotajiem ieguldījumiem.</w:t>
            </w:r>
          </w:p>
        </w:tc>
      </w:tr>
      <w:tr w:rsidR="002F7D3A" w:rsidRPr="00FF0CDB" w14:paraId="587D586A" w14:textId="77777777" w:rsidTr="431F7BAB">
        <w:trPr>
          <w:trHeight w:val="300"/>
        </w:trPr>
        <w:tc>
          <w:tcPr>
            <w:tcW w:w="1776" w:type="dxa"/>
            <w:vAlign w:val="center"/>
          </w:tcPr>
          <w:p w14:paraId="47559803" w14:textId="53F3C8C7" w:rsidR="002F7D3A" w:rsidRPr="00FF0CDB" w:rsidRDefault="002F7D3A" w:rsidP="00FF0CDB">
            <w:pPr>
              <w:spacing w:after="120" w:line="240" w:lineRule="auto"/>
              <w:rPr>
                <w:rFonts w:ascii="Aptos" w:hAnsi="Aptos" w:cs="Times New Roman"/>
              </w:rPr>
            </w:pPr>
            <w:r w:rsidRPr="00FF0CDB">
              <w:rPr>
                <w:rFonts w:ascii="Aptos" w:hAnsi="Aptos" w:cs="Times New Roman"/>
              </w:rPr>
              <w:t>2.17.</w:t>
            </w:r>
          </w:p>
        </w:tc>
        <w:tc>
          <w:tcPr>
            <w:tcW w:w="4422" w:type="dxa"/>
            <w:vAlign w:val="center"/>
          </w:tcPr>
          <w:p w14:paraId="30FF73C7" w14:textId="3B308B29" w:rsidR="003276B6" w:rsidRPr="00FF0CDB" w:rsidRDefault="003276B6"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Saskaņā ar MK rīkojumu Nr. 316, </w:t>
            </w:r>
            <w:r w:rsidR="000F432A" w:rsidRPr="00FF0CDB">
              <w:rPr>
                <w:rFonts w:ascii="Aptos" w:eastAsia="Times New Roman" w:hAnsi="Aptos" w:cs="Tahoma"/>
                <w:color w:val="000000"/>
              </w:rPr>
              <w:t>X</w:t>
            </w:r>
            <w:r w:rsidRPr="00FF0CDB">
              <w:rPr>
                <w:rFonts w:ascii="Aptos" w:eastAsia="Times New Roman" w:hAnsi="Aptos" w:cs="Tahoma"/>
                <w:color w:val="000000"/>
              </w:rPr>
              <w:t xml:space="preserve"> pašvaldībai 5.1.1.9. pasākuma ietvaros pieejamais </w:t>
            </w:r>
            <w:r w:rsidR="000F432A" w:rsidRPr="00FF0CDB">
              <w:rPr>
                <w:rFonts w:ascii="Aptos" w:eastAsia="Times New Roman" w:hAnsi="Aptos" w:cs="Tahoma"/>
                <w:color w:val="000000"/>
              </w:rPr>
              <w:t>ERAF</w:t>
            </w:r>
            <w:r w:rsidRPr="00FF0CDB">
              <w:rPr>
                <w:rFonts w:ascii="Aptos" w:eastAsia="Times New Roman" w:hAnsi="Aptos" w:cs="Tahoma"/>
                <w:color w:val="000000"/>
              </w:rPr>
              <w:t xml:space="preserve"> finansējums ir </w:t>
            </w:r>
            <w:r w:rsidR="000F432A" w:rsidRPr="00FF0CDB">
              <w:rPr>
                <w:rFonts w:ascii="Aptos" w:eastAsia="Times New Roman" w:hAnsi="Aptos" w:cs="Tahoma"/>
                <w:color w:val="000000"/>
              </w:rPr>
              <w:t>X</w:t>
            </w:r>
            <w:r w:rsidRPr="00FF0CDB">
              <w:rPr>
                <w:rFonts w:ascii="Aptos" w:eastAsia="Times New Roman" w:hAnsi="Aptos" w:cs="Tahoma"/>
                <w:color w:val="000000"/>
              </w:rPr>
              <w:t xml:space="preserve"> </w:t>
            </w:r>
            <w:proofErr w:type="spellStart"/>
            <w:r w:rsidR="000C6A1D" w:rsidRPr="00FF0CDB">
              <w:rPr>
                <w:rFonts w:ascii="Aptos" w:eastAsia="Times New Roman" w:hAnsi="Aptos" w:cs="Tahoma"/>
                <w:i/>
                <w:iCs/>
                <w:color w:val="000000"/>
              </w:rPr>
              <w:t>euro</w:t>
            </w:r>
            <w:proofErr w:type="spellEnd"/>
            <w:r w:rsidRPr="00FF0CDB">
              <w:rPr>
                <w:rFonts w:ascii="Aptos" w:eastAsia="Times New Roman" w:hAnsi="Aptos" w:cs="Tahoma"/>
                <w:color w:val="000000"/>
              </w:rPr>
              <w:t>. Vai pareizi saprotam, ka šī summa ir ar PVN un PVN ir attiecināmas izmaksas?</w:t>
            </w:r>
          </w:p>
          <w:p w14:paraId="39B589F3" w14:textId="35FB74D3" w:rsidR="002F7D3A" w:rsidRPr="00FF0CDB" w:rsidRDefault="002A1038"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047A0779" w14:textId="4C9768F6" w:rsidR="002F7D3A" w:rsidRPr="00FF0CDB" w:rsidRDefault="00F56713"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Atbilstoši MK noteikumu Nr. 318  27. punktam pievienotās vērtības nodokļa maksājumi, kas tiešā veidā saistīti ar projektu, ir uzskatāmi par attiecināmajām izmaksām saskaņā ar regulas </w:t>
            </w:r>
            <w:hyperlink r:id="rId28" w:tooltip="http://eur-lex.europa.eu/eli/reg/2021/1060/oj/?locale=LV" w:history="1">
              <w:r w:rsidRPr="00FF0CDB">
                <w:rPr>
                  <w:rStyle w:val="Hyperlink"/>
                  <w:rFonts w:ascii="Aptos" w:eastAsia="Times New Roman" w:hAnsi="Aptos"/>
                  <w:shd w:val="clear" w:color="auto" w:fill="FFFFFF"/>
                </w:rPr>
                <w:t>2021/1060</w:t>
              </w:r>
            </w:hyperlink>
            <w:r w:rsidRPr="00FF0CDB">
              <w:rPr>
                <w:rFonts w:ascii="Aptos" w:eastAsia="Times New Roman" w:hAnsi="Aptos"/>
                <w:color w:val="000000"/>
                <w:shd w:val="clear" w:color="auto" w:fill="FFFFFF"/>
              </w:rPr>
              <w:t xml:space="preserve"> 64. panta 1. punkta "c" apakšpunktu, ja vien tie nav atgūstami atbilstoši normatīvajiem aktiem nodokļu politikas jomā. </w:t>
            </w:r>
          </w:p>
        </w:tc>
      </w:tr>
      <w:tr w:rsidR="00B3185C" w:rsidRPr="00FF0CDB" w14:paraId="18550FA4" w14:textId="77777777" w:rsidTr="431F7BAB">
        <w:trPr>
          <w:trHeight w:val="300"/>
        </w:trPr>
        <w:tc>
          <w:tcPr>
            <w:tcW w:w="1776" w:type="dxa"/>
            <w:vAlign w:val="center"/>
          </w:tcPr>
          <w:p w14:paraId="0564D579" w14:textId="31DCD621" w:rsidR="00B3185C" w:rsidRPr="00FF0CDB" w:rsidRDefault="00B3185C" w:rsidP="00FF0CDB">
            <w:pPr>
              <w:spacing w:after="120" w:line="240" w:lineRule="auto"/>
              <w:rPr>
                <w:rFonts w:ascii="Aptos" w:hAnsi="Aptos" w:cs="Times New Roman"/>
              </w:rPr>
            </w:pPr>
            <w:r w:rsidRPr="00FF0CDB">
              <w:rPr>
                <w:rFonts w:ascii="Aptos" w:hAnsi="Aptos" w:cs="Times New Roman"/>
              </w:rPr>
              <w:t>2.18.</w:t>
            </w:r>
          </w:p>
        </w:tc>
        <w:tc>
          <w:tcPr>
            <w:tcW w:w="4422" w:type="dxa"/>
            <w:vAlign w:val="center"/>
          </w:tcPr>
          <w:p w14:paraId="5E2FF094" w14:textId="77777777" w:rsidR="00B3185C" w:rsidRPr="00FF0CDB" w:rsidRDefault="00E23736"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Vai būvdarbus šī projekta ietvaros ir atļauts veikt, izmantojot jau noslēgto vispārīgo </w:t>
            </w:r>
            <w:proofErr w:type="spellStart"/>
            <w:r w:rsidRPr="00FF0CDB">
              <w:rPr>
                <w:rFonts w:ascii="Aptos" w:eastAsia="Times New Roman" w:hAnsi="Aptos" w:cs="Tahoma"/>
                <w:color w:val="000000"/>
              </w:rPr>
              <w:t>vienošano</w:t>
            </w:r>
            <w:proofErr w:type="spellEnd"/>
            <w:r w:rsidRPr="00FF0CDB">
              <w:rPr>
                <w:rFonts w:ascii="Aptos" w:eastAsia="Times New Roman" w:hAnsi="Aptos" w:cs="Tahoma"/>
                <w:color w:val="000000"/>
              </w:rPr>
              <w:t>? Šobrīd pašvaldībai ir noslēgts līgums ar vairākiem būvdarbu veicējiem vispārīgās vienošanās ietvaros.</w:t>
            </w:r>
          </w:p>
          <w:p w14:paraId="085E38C2" w14:textId="702D50A1" w:rsidR="00447AEC" w:rsidRPr="00FF0CDB" w:rsidRDefault="00447AEC"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21B42DFD" w14:textId="7C087C67" w:rsidR="00B3185C" w:rsidRPr="00FF0CDB" w:rsidRDefault="00447AEC"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Būvdarbu līgumu ir atļauts noslēgt, izmantojot vispārīgo vienošanos, kuras ietvaros konkrētajiem objektiem un darbiem ir veikta cenu aptauja. Vienlaikus informējam, ka atbilstoši MK noteikumu Nr. 318 38. punktam - </w:t>
            </w:r>
            <w:r w:rsidRPr="00FF0CDB">
              <w:rPr>
                <w:rFonts w:ascii="Aptos" w:eastAsia="Times New Roman" w:hAnsi="Aptos"/>
                <w:i/>
                <w:iCs/>
                <w:color w:val="000000"/>
                <w:shd w:val="clear" w:color="auto" w:fill="FFFFFF"/>
              </w:rPr>
              <w:t>pasākuma ietvaros izmaksas ir attiecināmas no 2025. gada 1. jūnija</w:t>
            </w:r>
            <w:r w:rsidRPr="00FF0CDB">
              <w:rPr>
                <w:rFonts w:ascii="Aptos" w:eastAsia="Times New Roman" w:hAnsi="Aptos"/>
                <w:color w:val="000000"/>
                <w:shd w:val="clear" w:color="auto" w:fill="FFFFFF"/>
              </w:rPr>
              <w:t>.</w:t>
            </w:r>
          </w:p>
        </w:tc>
      </w:tr>
      <w:tr w:rsidR="001629E8" w:rsidRPr="00FF0CDB" w14:paraId="427CD340" w14:textId="77777777" w:rsidTr="431F7BAB">
        <w:trPr>
          <w:trHeight w:val="300"/>
        </w:trPr>
        <w:tc>
          <w:tcPr>
            <w:tcW w:w="1776" w:type="dxa"/>
            <w:vAlign w:val="center"/>
          </w:tcPr>
          <w:p w14:paraId="3C94C3D0" w14:textId="2F9A1E8E" w:rsidR="001629E8" w:rsidRPr="00FF0CDB" w:rsidRDefault="001629E8" w:rsidP="00FF0CDB">
            <w:pPr>
              <w:spacing w:after="120" w:line="240" w:lineRule="auto"/>
              <w:rPr>
                <w:rFonts w:ascii="Aptos" w:hAnsi="Aptos" w:cs="Times New Roman"/>
              </w:rPr>
            </w:pPr>
            <w:r w:rsidRPr="00FF0CDB">
              <w:rPr>
                <w:rFonts w:ascii="Aptos" w:hAnsi="Aptos" w:cs="Times New Roman"/>
              </w:rPr>
              <w:t>2.19.</w:t>
            </w:r>
          </w:p>
        </w:tc>
        <w:tc>
          <w:tcPr>
            <w:tcW w:w="4422" w:type="dxa"/>
            <w:vAlign w:val="center"/>
          </w:tcPr>
          <w:p w14:paraId="2876BECE" w14:textId="77777777" w:rsidR="001629E8" w:rsidRPr="00FF0CDB" w:rsidRDefault="00241936"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Vai </w:t>
            </w:r>
            <w:r w:rsidR="008E5A7D" w:rsidRPr="00FF0CDB">
              <w:rPr>
                <w:rFonts w:ascii="Aptos" w:eastAsia="Times New Roman" w:hAnsi="Aptos" w:cs="Tahoma"/>
                <w:color w:val="000000"/>
              </w:rPr>
              <w:t>projekta iesnieguma sadaļā “B</w:t>
            </w:r>
            <w:r w:rsidR="001A5F94" w:rsidRPr="00FF0CDB">
              <w:rPr>
                <w:rFonts w:ascii="Aptos" w:eastAsia="Times New Roman" w:hAnsi="Aptos" w:cs="Tahoma"/>
                <w:color w:val="000000"/>
              </w:rPr>
              <w:t xml:space="preserve">udžeta </w:t>
            </w:r>
            <w:r w:rsidR="008E5A7D" w:rsidRPr="00FF0CDB">
              <w:rPr>
                <w:rFonts w:ascii="Aptos" w:eastAsia="Times New Roman" w:hAnsi="Aptos" w:cs="Tahoma"/>
                <w:color w:val="000000"/>
              </w:rPr>
              <w:t>kopsavilkums”</w:t>
            </w:r>
            <w:r w:rsidR="001A5F94" w:rsidRPr="00FF0CDB">
              <w:rPr>
                <w:rFonts w:ascii="Aptos" w:eastAsia="Times New Roman" w:hAnsi="Aptos" w:cs="Tahoma"/>
                <w:color w:val="000000"/>
              </w:rPr>
              <w:t xml:space="preserve"> pozīcijas Nr. 1.1.</w:t>
            </w:r>
            <w:r w:rsidR="00387833" w:rsidRPr="00FF0CDB">
              <w:rPr>
                <w:rFonts w:ascii="Aptos" w:eastAsia="Times New Roman" w:hAnsi="Aptos" w:cs="Tahoma"/>
                <w:color w:val="000000"/>
              </w:rPr>
              <w:t xml:space="preserve"> “</w:t>
            </w:r>
            <w:r w:rsidR="004116A3" w:rsidRPr="00FF0CDB">
              <w:rPr>
                <w:rFonts w:ascii="Aptos" w:eastAsia="Times New Roman" w:hAnsi="Aptos" w:cs="Tahoma"/>
                <w:color w:val="000000"/>
              </w:rPr>
              <w:t>Projekta netiešās attiecināmās izmaksas</w:t>
            </w:r>
            <w:r w:rsidR="00387833" w:rsidRPr="00FF0CDB">
              <w:rPr>
                <w:rFonts w:ascii="Aptos" w:eastAsia="Times New Roman" w:hAnsi="Aptos" w:cs="Tahoma"/>
                <w:color w:val="000000"/>
              </w:rPr>
              <w:t>”</w:t>
            </w:r>
            <w:r w:rsidR="00486214" w:rsidRPr="00FF0CDB">
              <w:rPr>
                <w:rFonts w:ascii="Aptos" w:eastAsia="Times New Roman" w:hAnsi="Aptos" w:cs="Tahoma"/>
                <w:color w:val="000000"/>
              </w:rPr>
              <w:t xml:space="preserve"> un Nr. 1.2. “</w:t>
            </w:r>
            <w:r w:rsidR="006C708F" w:rsidRPr="00FF0CDB">
              <w:rPr>
                <w:rFonts w:ascii="Aptos" w:eastAsia="Times New Roman" w:hAnsi="Aptos" w:cs="Tahoma"/>
                <w:color w:val="000000"/>
              </w:rPr>
              <w:t>Projekta vadības personāla izm</w:t>
            </w:r>
            <w:r w:rsidR="00B2629E" w:rsidRPr="00FF0CDB">
              <w:rPr>
                <w:rFonts w:ascii="Aptos" w:eastAsia="Times New Roman" w:hAnsi="Aptos" w:cs="Tahoma"/>
                <w:color w:val="000000"/>
              </w:rPr>
              <w:t>ak</w:t>
            </w:r>
            <w:r w:rsidR="006C708F" w:rsidRPr="00FF0CDB">
              <w:rPr>
                <w:rFonts w:ascii="Aptos" w:eastAsia="Times New Roman" w:hAnsi="Aptos" w:cs="Tahoma"/>
                <w:color w:val="000000"/>
              </w:rPr>
              <w:t>sas</w:t>
            </w:r>
            <w:r w:rsidR="00486214" w:rsidRPr="00FF0CDB">
              <w:rPr>
                <w:rFonts w:ascii="Aptos" w:eastAsia="Times New Roman" w:hAnsi="Aptos" w:cs="Tahoma"/>
                <w:color w:val="000000"/>
              </w:rPr>
              <w:t>”</w:t>
            </w:r>
            <w:r w:rsidR="006C708F" w:rsidRPr="00FF0CDB">
              <w:rPr>
                <w:rFonts w:ascii="Aptos" w:eastAsia="Times New Roman" w:hAnsi="Aptos" w:cs="Tahoma"/>
                <w:color w:val="000000"/>
              </w:rPr>
              <w:t xml:space="preserve"> ir obligāti aizpildāmas</w:t>
            </w:r>
            <w:r w:rsidR="00BD6563" w:rsidRPr="00FF0CDB">
              <w:rPr>
                <w:rFonts w:ascii="Aptos" w:eastAsia="Times New Roman" w:hAnsi="Aptos" w:cs="Tahoma"/>
                <w:color w:val="000000"/>
              </w:rPr>
              <w:t xml:space="preserve">, vai arī tās var </w:t>
            </w:r>
            <w:r w:rsidR="00B2629E" w:rsidRPr="00FF0CDB">
              <w:rPr>
                <w:rFonts w:ascii="Aptos" w:eastAsia="Times New Roman" w:hAnsi="Aptos" w:cs="Tahoma"/>
                <w:color w:val="000000"/>
              </w:rPr>
              <w:t>atstāt</w:t>
            </w:r>
            <w:r w:rsidR="00304842" w:rsidRPr="00FF0CDB">
              <w:rPr>
                <w:rFonts w:ascii="Aptos" w:eastAsia="Times New Roman" w:hAnsi="Aptos" w:cs="Tahoma"/>
                <w:color w:val="000000"/>
              </w:rPr>
              <w:t xml:space="preserve"> neaizpildītas</w:t>
            </w:r>
            <w:r w:rsidR="00B472D2" w:rsidRPr="00FF0CDB">
              <w:rPr>
                <w:rFonts w:ascii="Aptos" w:eastAsia="Times New Roman" w:hAnsi="Aptos" w:cs="Tahoma"/>
                <w:color w:val="000000"/>
              </w:rPr>
              <w:t xml:space="preserve">, ja konkrētajā </w:t>
            </w:r>
            <w:r w:rsidR="004E7474" w:rsidRPr="00FF0CDB">
              <w:rPr>
                <w:rFonts w:ascii="Aptos" w:eastAsia="Times New Roman" w:hAnsi="Aptos" w:cs="Tahoma"/>
                <w:color w:val="000000"/>
              </w:rPr>
              <w:t>projektā šādas izmaksas nav paredzētas?</w:t>
            </w:r>
            <w:r w:rsidR="00B2629E" w:rsidRPr="00FF0CDB">
              <w:rPr>
                <w:rFonts w:ascii="Aptos" w:eastAsia="Times New Roman" w:hAnsi="Aptos" w:cs="Tahoma"/>
                <w:color w:val="000000"/>
              </w:rPr>
              <w:t xml:space="preserve"> </w:t>
            </w:r>
          </w:p>
          <w:p w14:paraId="3228E864" w14:textId="6E82A605" w:rsidR="006272A5" w:rsidRPr="00FF0CDB" w:rsidRDefault="006272A5"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24460CAB" w14:textId="724A9B30" w:rsidR="002E4BDF" w:rsidRPr="00FF0CDB" w:rsidRDefault="002E4BDF"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Projekta iesnieguma sadaļā “Budžeta kopsavilkums” iekļauj tikai tās budžeta pozīcijas, kuru izmaksas plānots attiecināt no projekta finansējuma, tas ir, no projektā plānotā ERAF un projekta iesniedzēja finansējuma daļas.</w:t>
            </w:r>
          </w:p>
          <w:p w14:paraId="66681865" w14:textId="7B1984A3" w:rsidR="001629E8" w:rsidRPr="00FF0CDB" w:rsidRDefault="002E4BDF"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Gadījumā, ja projekta ietvaros no projekta attiecināmajām izmaksām nav plānots finansēt projekta vadības izmaksas (budžeta pozīcijas kods Nr. 2.1. ) un attiecīgi arī projekta netiešās attiecināmās  izmaksas (budžeta pozīcijas kods Nr. 1.1.), šīs izmaksu pozīcijas  projekta iesnieguma sadaļā “Budžeta kopsavilkums” nenorāda.  </w:t>
            </w:r>
          </w:p>
        </w:tc>
      </w:tr>
      <w:tr w:rsidR="006272A5" w:rsidRPr="00FF0CDB" w14:paraId="20423BCE" w14:textId="77777777" w:rsidTr="431F7BAB">
        <w:trPr>
          <w:trHeight w:val="300"/>
        </w:trPr>
        <w:tc>
          <w:tcPr>
            <w:tcW w:w="1776" w:type="dxa"/>
            <w:vAlign w:val="center"/>
          </w:tcPr>
          <w:p w14:paraId="417B366D" w14:textId="4F3A3485" w:rsidR="006272A5" w:rsidRPr="00FF0CDB" w:rsidRDefault="006272A5" w:rsidP="00FF0CDB">
            <w:pPr>
              <w:spacing w:after="120" w:line="240" w:lineRule="auto"/>
              <w:rPr>
                <w:rFonts w:ascii="Aptos" w:hAnsi="Aptos" w:cs="Times New Roman"/>
              </w:rPr>
            </w:pPr>
            <w:r w:rsidRPr="00FF0CDB">
              <w:rPr>
                <w:rFonts w:ascii="Aptos" w:hAnsi="Aptos" w:cs="Times New Roman"/>
              </w:rPr>
              <w:t>2.20.</w:t>
            </w:r>
          </w:p>
        </w:tc>
        <w:tc>
          <w:tcPr>
            <w:tcW w:w="4422" w:type="dxa"/>
            <w:vAlign w:val="center"/>
          </w:tcPr>
          <w:p w14:paraId="04CD8EA5" w14:textId="101D9E6B" w:rsidR="006272A5" w:rsidRPr="00FF0CDB" w:rsidRDefault="00ED6C87"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J</w:t>
            </w:r>
            <w:r w:rsidR="00585E04" w:rsidRPr="00FF0CDB">
              <w:rPr>
                <w:rFonts w:ascii="Aptos" w:eastAsia="Times New Roman" w:hAnsi="Aptos" w:cs="Tahoma"/>
                <w:color w:val="000000"/>
              </w:rPr>
              <w:t xml:space="preserve">a </w:t>
            </w:r>
            <w:r w:rsidRPr="00FF0CDB">
              <w:rPr>
                <w:rFonts w:ascii="Aptos" w:eastAsia="Times New Roman" w:hAnsi="Aptos" w:cs="Tahoma"/>
                <w:color w:val="000000"/>
              </w:rPr>
              <w:t>X</w:t>
            </w:r>
            <w:r w:rsidR="00585E04" w:rsidRPr="00FF0CDB">
              <w:rPr>
                <w:rFonts w:ascii="Aptos" w:eastAsia="Times New Roman" w:hAnsi="Aptos" w:cs="Tahoma"/>
                <w:color w:val="000000"/>
              </w:rPr>
              <w:t xml:space="preserve"> pašvaldība 2025.</w:t>
            </w:r>
            <w:r w:rsidRPr="00FF0CDB">
              <w:rPr>
                <w:rFonts w:ascii="Aptos" w:eastAsia="Times New Roman" w:hAnsi="Aptos" w:cs="Tahoma"/>
                <w:color w:val="000000"/>
              </w:rPr>
              <w:t xml:space="preserve"> </w:t>
            </w:r>
            <w:r w:rsidR="00585E04" w:rsidRPr="00FF0CDB">
              <w:rPr>
                <w:rFonts w:ascii="Aptos" w:eastAsia="Times New Roman" w:hAnsi="Aptos" w:cs="Tahoma"/>
                <w:color w:val="000000"/>
              </w:rPr>
              <w:t xml:space="preserve">gada augustā ir noslēgusi līgumu par tehniskās </w:t>
            </w:r>
            <w:r w:rsidR="00585E04" w:rsidRPr="00FF0CDB">
              <w:rPr>
                <w:rFonts w:ascii="Aptos" w:eastAsia="Times New Roman" w:hAnsi="Aptos" w:cs="Tahoma"/>
                <w:color w:val="000000"/>
              </w:rPr>
              <w:br/>
              <w:t xml:space="preserve">specifikācijas izstrādi patvertņu izbūvei un līgums ir noslēgts uz </w:t>
            </w:r>
            <w:r w:rsidR="00585E04" w:rsidRPr="00FF0CDB">
              <w:rPr>
                <w:rFonts w:ascii="Aptos" w:eastAsia="Times New Roman" w:hAnsi="Aptos" w:cs="Tahoma"/>
                <w:color w:val="000000"/>
              </w:rPr>
              <w:br/>
            </w:r>
            <w:r w:rsidR="00585E04" w:rsidRPr="00FF0CDB">
              <w:rPr>
                <w:rFonts w:ascii="Aptos" w:eastAsia="Times New Roman" w:hAnsi="Aptos" w:cs="Tahoma"/>
                <w:color w:val="000000"/>
              </w:rPr>
              <w:lastRenderedPageBreak/>
              <w:t xml:space="preserve">diviem mēnešiem, tas ir, apmaksa par tehniskās dokumentācijas izstrādi </w:t>
            </w:r>
            <w:r w:rsidR="00585E04" w:rsidRPr="00FF0CDB">
              <w:rPr>
                <w:rFonts w:ascii="Aptos" w:eastAsia="Times New Roman" w:hAnsi="Aptos" w:cs="Tahoma"/>
                <w:color w:val="000000"/>
              </w:rPr>
              <w:br/>
              <w:t xml:space="preserve">mums jau būs oktobrī, vai projekta ieviešanas uzsākšana mums ir jāliek </w:t>
            </w:r>
            <w:r w:rsidR="00585E04" w:rsidRPr="00FF0CDB">
              <w:rPr>
                <w:rFonts w:ascii="Aptos" w:eastAsia="Times New Roman" w:hAnsi="Aptos" w:cs="Tahoma"/>
                <w:color w:val="000000"/>
              </w:rPr>
              <w:br/>
              <w:t>jau no 2025.</w:t>
            </w:r>
            <w:r w:rsidRPr="00FF0CDB">
              <w:rPr>
                <w:rFonts w:ascii="Aptos" w:eastAsia="Times New Roman" w:hAnsi="Aptos" w:cs="Tahoma"/>
                <w:color w:val="000000"/>
              </w:rPr>
              <w:t xml:space="preserve"> </w:t>
            </w:r>
            <w:r w:rsidR="00585E04" w:rsidRPr="00FF0CDB">
              <w:rPr>
                <w:rFonts w:ascii="Aptos" w:eastAsia="Times New Roman" w:hAnsi="Aptos" w:cs="Tahoma"/>
                <w:color w:val="000000"/>
              </w:rPr>
              <w:t>gada augusta vai varam līkt no 2026.</w:t>
            </w:r>
            <w:r w:rsidRPr="00FF0CDB">
              <w:rPr>
                <w:rFonts w:ascii="Aptos" w:eastAsia="Times New Roman" w:hAnsi="Aptos" w:cs="Tahoma"/>
                <w:color w:val="000000"/>
              </w:rPr>
              <w:t xml:space="preserve"> </w:t>
            </w:r>
            <w:r w:rsidR="00585E04" w:rsidRPr="00FF0CDB">
              <w:rPr>
                <w:rFonts w:ascii="Aptos" w:eastAsia="Times New Roman" w:hAnsi="Aptos" w:cs="Tahoma"/>
                <w:color w:val="000000"/>
              </w:rPr>
              <w:t>gada 1.</w:t>
            </w:r>
            <w:r w:rsidR="008A593B" w:rsidRPr="00FF0CDB">
              <w:rPr>
                <w:rFonts w:ascii="Aptos" w:eastAsia="Times New Roman" w:hAnsi="Aptos" w:cs="Tahoma"/>
                <w:color w:val="000000"/>
              </w:rPr>
              <w:t xml:space="preserve"> </w:t>
            </w:r>
            <w:r w:rsidR="00585E04" w:rsidRPr="00FF0CDB">
              <w:rPr>
                <w:rFonts w:ascii="Aptos" w:eastAsia="Times New Roman" w:hAnsi="Aptos" w:cs="Tahoma"/>
                <w:color w:val="000000"/>
              </w:rPr>
              <w:t xml:space="preserve">janvāra un šīs </w:t>
            </w:r>
            <w:r w:rsidR="00585E04" w:rsidRPr="00FF0CDB">
              <w:rPr>
                <w:rFonts w:ascii="Aptos" w:eastAsia="Times New Roman" w:hAnsi="Aptos" w:cs="Tahoma"/>
                <w:color w:val="000000"/>
              </w:rPr>
              <w:br/>
              <w:t>tehniskās dokume</w:t>
            </w:r>
            <w:r w:rsidRPr="00FF0CDB">
              <w:rPr>
                <w:rFonts w:ascii="Aptos" w:eastAsia="Times New Roman" w:hAnsi="Aptos" w:cs="Tahoma"/>
                <w:color w:val="000000"/>
              </w:rPr>
              <w:t>n</w:t>
            </w:r>
            <w:r w:rsidR="00585E04" w:rsidRPr="00FF0CDB">
              <w:rPr>
                <w:rFonts w:ascii="Aptos" w:eastAsia="Times New Roman" w:hAnsi="Aptos" w:cs="Tahoma"/>
                <w:color w:val="000000"/>
              </w:rPr>
              <w:t>tācijas izstrādi drīkstam iekļaut attiecināmās izmaksās</w:t>
            </w:r>
            <w:r w:rsidRPr="00FF0CDB">
              <w:rPr>
                <w:rFonts w:ascii="Aptos" w:eastAsia="Times New Roman" w:hAnsi="Aptos" w:cs="Tahoma"/>
                <w:color w:val="000000"/>
              </w:rPr>
              <w:t>?</w:t>
            </w:r>
          </w:p>
          <w:p w14:paraId="2EE3DB26" w14:textId="772C44C5" w:rsidR="006272A5" w:rsidRPr="00FF0CDB" w:rsidRDefault="006272A5" w:rsidP="00FF0CDB">
            <w:pPr>
              <w:spacing w:after="120" w:line="240" w:lineRule="auto"/>
              <w:jc w:val="both"/>
              <w:rPr>
                <w:rFonts w:ascii="Aptos" w:eastAsia="Times New Roman" w:hAnsi="Aptos" w:cs="Tahoma"/>
                <w:i/>
                <w:iCs/>
                <w:color w:val="000000"/>
              </w:rPr>
            </w:pPr>
            <w:r w:rsidRPr="00FF0CDB">
              <w:rPr>
                <w:rFonts w:ascii="Aptos" w:eastAsia="Times New Roman" w:hAnsi="Aptos" w:cs="Tahoma"/>
                <w:i/>
                <w:iCs/>
                <w:color w:val="000000"/>
              </w:rPr>
              <w:t>(e-pastā)</w:t>
            </w:r>
          </w:p>
        </w:tc>
        <w:tc>
          <w:tcPr>
            <w:tcW w:w="9106" w:type="dxa"/>
            <w:gridSpan w:val="2"/>
            <w:vAlign w:val="center"/>
          </w:tcPr>
          <w:p w14:paraId="025A0E6F" w14:textId="13DA9667" w:rsidR="00845958" w:rsidRPr="00FF0CDB" w:rsidRDefault="00845958"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lastRenderedPageBreak/>
              <w:t>Atbilstoši SAM 5.1.1.9. pasākum</w:t>
            </w:r>
            <w:r w:rsidR="004136B4" w:rsidRPr="00FF0CDB">
              <w:rPr>
                <w:rFonts w:ascii="Aptos" w:eastAsia="Times New Roman" w:hAnsi="Aptos"/>
                <w:color w:val="000000"/>
                <w:shd w:val="clear" w:color="auto" w:fill="FFFFFF"/>
              </w:rPr>
              <w:t xml:space="preserve">a </w:t>
            </w:r>
            <w:r w:rsidRPr="00FF0CDB">
              <w:rPr>
                <w:rFonts w:ascii="Aptos" w:eastAsia="Times New Roman" w:hAnsi="Aptos"/>
                <w:color w:val="000000"/>
                <w:shd w:val="clear" w:color="auto" w:fill="FFFFFF"/>
              </w:rPr>
              <w:t>MK noteikumu</w:t>
            </w:r>
            <w:r w:rsidR="004136B4" w:rsidRPr="00FF0CDB">
              <w:rPr>
                <w:rFonts w:ascii="Aptos" w:eastAsia="Times New Roman" w:hAnsi="Aptos"/>
                <w:color w:val="000000"/>
                <w:shd w:val="clear" w:color="auto" w:fill="FFFFFF"/>
              </w:rPr>
              <w:t xml:space="preserve"> Nr. 318</w:t>
            </w:r>
            <w:r w:rsidRPr="00FF0CDB">
              <w:rPr>
                <w:rFonts w:ascii="Aptos" w:eastAsia="Times New Roman" w:hAnsi="Aptos"/>
                <w:color w:val="000000"/>
                <w:shd w:val="clear" w:color="auto" w:fill="FFFFFF"/>
              </w:rPr>
              <w:t xml:space="preserve"> 24.2. apakšpunktam tehniskās specifikācijas izstrādes  izmaksas ir attiecināmās izmaksas. Ņemot vērā, ka līgums par tehniskās specifikācijas izstrādi ir noslēgts 2025. gada augustā, tad projekta iesnieguma sadaļā </w:t>
            </w:r>
            <w:r w:rsidRPr="00FF0CDB">
              <w:rPr>
                <w:rFonts w:ascii="Aptos" w:eastAsia="Times New Roman" w:hAnsi="Aptos"/>
                <w:color w:val="000000"/>
                <w:shd w:val="clear" w:color="auto" w:fill="FFFFFF"/>
              </w:rPr>
              <w:lastRenderedPageBreak/>
              <w:t>“Īstenošanas grafiks” darbības, kas ietver tehniskās specifikācijas izstrādi, uzsākšanu norāda 2025. gada 3. ceturksnis.</w:t>
            </w:r>
          </w:p>
          <w:p w14:paraId="765B1BB1" w14:textId="4AD0829A" w:rsidR="006272A5" w:rsidRPr="00FF0CDB" w:rsidRDefault="00845958"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Vienlaikus informējam, ka atbilstoši MK noteikumu Nr. 318 41. punktam maksimālais projekta īstenošanas ilgums ir divi gadi, bet ne ilgāk par 2029. gada 31. decembri.</w:t>
            </w:r>
          </w:p>
        </w:tc>
      </w:tr>
      <w:tr w:rsidR="00A05FF3" w:rsidRPr="00FF0CDB" w14:paraId="200F2371" w14:textId="77777777" w:rsidTr="431F7BAB">
        <w:trPr>
          <w:trHeight w:val="300"/>
        </w:trPr>
        <w:tc>
          <w:tcPr>
            <w:tcW w:w="1776" w:type="dxa"/>
            <w:vAlign w:val="center"/>
          </w:tcPr>
          <w:p w14:paraId="5816E29B" w14:textId="3DC50A85" w:rsidR="00A05FF3" w:rsidRPr="00FF0CDB" w:rsidRDefault="00A05FF3" w:rsidP="00FF0CDB">
            <w:pPr>
              <w:spacing w:after="120" w:line="240" w:lineRule="auto"/>
              <w:rPr>
                <w:rFonts w:ascii="Aptos" w:hAnsi="Aptos" w:cs="Times New Roman"/>
              </w:rPr>
            </w:pPr>
            <w:r w:rsidRPr="00FF0CDB">
              <w:rPr>
                <w:rFonts w:ascii="Aptos" w:hAnsi="Aptos" w:cs="Times New Roman"/>
              </w:rPr>
              <w:lastRenderedPageBreak/>
              <w:t>2.21.</w:t>
            </w:r>
          </w:p>
        </w:tc>
        <w:tc>
          <w:tcPr>
            <w:tcW w:w="4422" w:type="dxa"/>
            <w:vAlign w:val="center"/>
          </w:tcPr>
          <w:p w14:paraId="6E9F8008" w14:textId="77777777" w:rsidR="00147E48" w:rsidRPr="00FF0CDB" w:rsidRDefault="00412C84"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Vairāki objekti no MK rīkojuma Nr. 316 1. pielikuma </w:t>
            </w:r>
            <w:r w:rsidR="00D008FA" w:rsidRPr="00FF0CDB">
              <w:rPr>
                <w:rFonts w:ascii="Aptos" w:eastAsia="Times New Roman" w:hAnsi="Aptos" w:cs="Tahoma"/>
                <w:color w:val="000000"/>
              </w:rPr>
              <w:t>neatbilst MK noteikumu Nr. 318 14.1.6. apakšpunktā noteiktajām p</w:t>
            </w:r>
            <w:r w:rsidR="00F41F5B" w:rsidRPr="00FF0CDB">
              <w:rPr>
                <w:rFonts w:ascii="Aptos" w:eastAsia="Times New Roman" w:hAnsi="Aptos" w:cs="Tahoma"/>
                <w:color w:val="000000"/>
              </w:rPr>
              <w:t>rasībām</w:t>
            </w:r>
            <w:r w:rsidR="00147E48" w:rsidRPr="00FF0CDB">
              <w:rPr>
                <w:rFonts w:ascii="Aptos" w:eastAsia="Times New Roman" w:hAnsi="Aptos" w:cs="Tahoma"/>
                <w:color w:val="000000"/>
              </w:rPr>
              <w:t>. Lai nodrošinātu atbilstību, pašvaldība kā iespējamu risinājumu piedāvā zemes uzbēruma veikšanu, kas ļautu padziļināt cokola stāvu un sasniegt nepieciešamo padziļinājumu vismaz 1,5 metru apmērā.</w:t>
            </w:r>
          </w:p>
          <w:p w14:paraId="77FF97FB" w14:textId="28EE7094" w:rsidR="00147E48" w:rsidRPr="00FF0CDB" w:rsidRDefault="00147E48"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Ņemot vērā minēto, lūdzam sniegt CFLA viedokli, vai šāda veida būvdarbi ir uzskatāmi par atbalstāmiem projekta ietvaros un vai to izmaksas var tikt segtas no ERAF finansējuma</w:t>
            </w:r>
            <w:r w:rsidR="000D0261" w:rsidRPr="00FF0CDB">
              <w:rPr>
                <w:rFonts w:ascii="Aptos" w:eastAsia="Times New Roman" w:hAnsi="Aptos" w:cs="Tahoma"/>
                <w:color w:val="000000"/>
              </w:rPr>
              <w:t>?</w:t>
            </w:r>
          </w:p>
          <w:p w14:paraId="01004395" w14:textId="567D96ED" w:rsidR="00A05FF3" w:rsidRPr="00FF0CDB" w:rsidRDefault="001B273D"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5DB235AC" w14:textId="31CF57D0" w:rsidR="00D412E2" w:rsidRPr="00FF0CDB" w:rsidRDefault="00D412E2"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Šāda veida būvdarbi būtu atbilstoši 5.1.1.9.pasākuma mērķim “</w:t>
            </w:r>
            <w:r w:rsidRPr="00FF0CDB">
              <w:rPr>
                <w:rFonts w:ascii="Aptos" w:eastAsia="Times New Roman" w:hAnsi="Aptos"/>
                <w:i/>
                <w:iCs/>
                <w:color w:val="000000"/>
                <w:shd w:val="clear" w:color="auto" w:fill="FFFFFF"/>
              </w:rPr>
              <w:t>esošu telpu pārbūve vai atjaunošana, pielāgojot tās III kategorijas patvertņu ierīkošanai, kas paredzētas cilvēku aizsardzībai no bīstamiem faktoriem, mazinot ārēja sprādziena triecienviļņa un šķembu ietekmi, kas rodas katastrofas, militāra iebrukuma vai kara gadījumā</w:t>
            </w:r>
            <w:r w:rsidRPr="00FF0CDB">
              <w:rPr>
                <w:rFonts w:ascii="Aptos" w:eastAsia="Times New Roman" w:hAnsi="Aptos"/>
                <w:color w:val="000000"/>
                <w:shd w:val="clear" w:color="auto" w:fill="FFFFFF"/>
              </w:rPr>
              <w:t>”, ja zemes uzbērums kalpo kā alternatīvs risinājums telpu aizsardzībai, lai nodrošinātu ārējas ietekmes mazināšanu sprādziena gadījumā, attiecīgi izmaksas būtu attiecināmas zem</w:t>
            </w:r>
            <w:r w:rsidR="003909BC" w:rsidRPr="00FF0CDB">
              <w:rPr>
                <w:rFonts w:ascii="Aptos" w:eastAsia="Times New Roman" w:hAnsi="Aptos"/>
                <w:color w:val="000000"/>
                <w:shd w:val="clear" w:color="auto" w:fill="FFFFFF"/>
              </w:rPr>
              <w:t xml:space="preserve"> MK noteikumu Nr. 318</w:t>
            </w:r>
            <w:r w:rsidRPr="00FF0CDB">
              <w:rPr>
                <w:rFonts w:ascii="Aptos" w:eastAsia="Times New Roman" w:hAnsi="Aptos"/>
                <w:color w:val="000000"/>
                <w:shd w:val="clear" w:color="auto" w:fill="FFFFFF"/>
              </w:rPr>
              <w:t xml:space="preserve"> 24.4.3.apakšpunkta.</w:t>
            </w:r>
          </w:p>
          <w:p w14:paraId="18C1E513" w14:textId="77777777" w:rsidR="00D412E2" w:rsidRPr="00FF0CDB" w:rsidRDefault="00D412E2"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Vēršam uzmanību, ka ēkai un zemei, uz kuras atrodas ēka, īpašnieki var būt dažādi, tādēļ, ja projektā plānotie ieguldījumi tiek veikti zemes īpašumā, arī ieguldījumiem zemes īpašumā jānodrošina atbilstība MK noteikumu Nr.318 44.punkta nosacījumiem par īpašumtiesībām.</w:t>
            </w:r>
          </w:p>
          <w:p w14:paraId="022D547E" w14:textId="24C96847" w:rsidR="00A05FF3" w:rsidRPr="00FF0CDB" w:rsidRDefault="00A05FF3" w:rsidP="00FF0CDB">
            <w:pPr>
              <w:shd w:val="clear" w:color="auto" w:fill="FFFFFF"/>
              <w:spacing w:after="120" w:line="240" w:lineRule="auto"/>
              <w:jc w:val="both"/>
              <w:rPr>
                <w:rFonts w:ascii="Aptos" w:eastAsia="Times New Roman" w:hAnsi="Aptos"/>
                <w:color w:val="000000"/>
                <w:shd w:val="clear" w:color="auto" w:fill="FFFFFF"/>
              </w:rPr>
            </w:pPr>
          </w:p>
        </w:tc>
      </w:tr>
      <w:tr w:rsidR="004B2F1F" w:rsidRPr="00FF0CDB" w14:paraId="1C24C37D" w14:textId="77777777" w:rsidTr="431F7BAB">
        <w:trPr>
          <w:trHeight w:val="300"/>
        </w:trPr>
        <w:tc>
          <w:tcPr>
            <w:tcW w:w="1776" w:type="dxa"/>
            <w:vAlign w:val="center"/>
          </w:tcPr>
          <w:p w14:paraId="60D59274" w14:textId="38384ED5" w:rsidR="004B2F1F" w:rsidRPr="00FF0CDB" w:rsidRDefault="004B2F1F" w:rsidP="00FF0CDB">
            <w:pPr>
              <w:spacing w:after="120" w:line="240" w:lineRule="auto"/>
              <w:rPr>
                <w:rFonts w:ascii="Aptos" w:hAnsi="Aptos" w:cs="Times New Roman"/>
              </w:rPr>
            </w:pPr>
            <w:r w:rsidRPr="00FF0CDB">
              <w:rPr>
                <w:rFonts w:ascii="Aptos" w:hAnsi="Aptos" w:cs="Times New Roman"/>
              </w:rPr>
              <w:t>2.2</w:t>
            </w:r>
            <w:r w:rsidR="007E2B39" w:rsidRPr="00FF0CDB">
              <w:rPr>
                <w:rFonts w:ascii="Aptos" w:hAnsi="Aptos" w:cs="Times New Roman"/>
              </w:rPr>
              <w:t>2</w:t>
            </w:r>
            <w:r w:rsidRPr="00FF0CDB">
              <w:rPr>
                <w:rFonts w:ascii="Aptos" w:hAnsi="Aptos" w:cs="Times New Roman"/>
              </w:rPr>
              <w:t>.</w:t>
            </w:r>
          </w:p>
        </w:tc>
        <w:tc>
          <w:tcPr>
            <w:tcW w:w="4422" w:type="dxa"/>
            <w:vAlign w:val="center"/>
          </w:tcPr>
          <w:p w14:paraId="3838BFAD" w14:textId="6EA2B4A7" w:rsidR="004D589E" w:rsidRPr="00FF0CDB" w:rsidRDefault="004D589E"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Vai projekta īstenošanas termiņā jāiekļauj aktivitātes, kas netiks finansētas par projekta finanšu līdzekļiem?</w:t>
            </w:r>
            <w:r w:rsidRPr="00FF0CDB">
              <w:rPr>
                <w:rFonts w:ascii="Aptos" w:eastAsia="Times New Roman" w:hAnsi="Aptos" w:cs="Tahoma"/>
                <w:b/>
                <w:bCs/>
                <w:color w:val="000000"/>
              </w:rPr>
              <w:t xml:space="preserve"> </w:t>
            </w:r>
            <w:r w:rsidRPr="00FF0CDB">
              <w:rPr>
                <w:rFonts w:ascii="Aptos" w:eastAsia="Times New Roman" w:hAnsi="Aptos" w:cs="Tahoma"/>
                <w:color w:val="000000"/>
              </w:rPr>
              <w:t xml:space="preserve">Respektīvi, daļu no veicamajām darbībām nav iespējams īstenot par projektā pieejamo finansējumu, jo tas ir nepietiekošs. Plānojam šīs aktivitātes, kuras nav iespējams realizēt par projekta finansējumu, īstenot, balsoties uz projekta iesniedzēja pieejamajiem finanšu līdzekļiem ikgadējā budžeta ietvaros. Vai ir pieļaujams, ka šīs aktivitātes būtu ārpus projekta īstenošanas grafika un projekta </w:t>
            </w:r>
            <w:r w:rsidRPr="00FF0CDB">
              <w:rPr>
                <w:rFonts w:ascii="Aptos" w:eastAsia="Times New Roman" w:hAnsi="Aptos" w:cs="Tahoma"/>
                <w:color w:val="000000"/>
              </w:rPr>
              <w:lastRenderedPageBreak/>
              <w:t>iesniedzējs īstenotu tās saskaņā ar savām finansiālajām iespējām?</w:t>
            </w:r>
          </w:p>
          <w:p w14:paraId="7C605988" w14:textId="51C55C4B" w:rsidR="004B2F1F" w:rsidRPr="00FF0CDB" w:rsidRDefault="004D589E"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1286881F" w14:textId="576B000C" w:rsidR="007508CC" w:rsidRPr="00FF0CDB" w:rsidRDefault="007508CC"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lastRenderedPageBreak/>
              <w:t>VUGD vadlīniju 2.1. apakšpunkts nosaka, ka “</w:t>
            </w:r>
            <w:r w:rsidRPr="00FF0CDB">
              <w:rPr>
                <w:rFonts w:ascii="Aptos" w:eastAsia="Times New Roman" w:hAnsi="Aptos"/>
                <w:i/>
                <w:iCs/>
                <w:color w:val="000000"/>
                <w:shd w:val="clear" w:color="auto" w:fill="FFFFFF"/>
              </w:rPr>
              <w:t xml:space="preserve">Patvertnes </w:t>
            </w:r>
            <w:proofErr w:type="spellStart"/>
            <w:r w:rsidRPr="00FF0CDB">
              <w:rPr>
                <w:rFonts w:ascii="Aptos" w:eastAsia="Times New Roman" w:hAnsi="Aptos"/>
                <w:i/>
                <w:iCs/>
                <w:color w:val="000000"/>
                <w:shd w:val="clear" w:color="auto" w:fill="FFFFFF"/>
              </w:rPr>
              <w:t>cilvēkietilpību</w:t>
            </w:r>
            <w:proofErr w:type="spellEnd"/>
            <w:r w:rsidRPr="00FF0CDB">
              <w:rPr>
                <w:rFonts w:ascii="Aptos" w:eastAsia="Times New Roman" w:hAnsi="Aptos"/>
                <w:i/>
                <w:iCs/>
                <w:color w:val="000000"/>
                <w:shd w:val="clear" w:color="auto" w:fill="FFFFFF"/>
              </w:rPr>
              <w:t xml:space="preserve"> aprēķina, nosakot 0,75 m2 uz vienu personu. Nosakot patvertnes </w:t>
            </w:r>
            <w:proofErr w:type="spellStart"/>
            <w:r w:rsidRPr="00FF0CDB">
              <w:rPr>
                <w:rFonts w:ascii="Aptos" w:eastAsia="Times New Roman" w:hAnsi="Aptos"/>
                <w:i/>
                <w:iCs/>
                <w:color w:val="000000"/>
                <w:shd w:val="clear" w:color="auto" w:fill="FFFFFF"/>
              </w:rPr>
              <w:t>cilvēkietilpību</w:t>
            </w:r>
            <w:proofErr w:type="spellEnd"/>
            <w:r w:rsidRPr="00FF0CDB">
              <w:rPr>
                <w:rFonts w:ascii="Aptos" w:eastAsia="Times New Roman" w:hAnsi="Aptos"/>
                <w:i/>
                <w:iCs/>
                <w:color w:val="000000"/>
                <w:shd w:val="clear" w:color="auto" w:fill="FFFFFF"/>
              </w:rPr>
              <w:t>, ņem vērā telpu lietderīgo platību – tikai tās telpas, kur atradīsies cilvēki, bet ne palīgtelpas.</w:t>
            </w:r>
            <w:r w:rsidRPr="00FF0CDB">
              <w:rPr>
                <w:rFonts w:ascii="Aptos" w:eastAsia="Times New Roman" w:hAnsi="Aptos"/>
                <w:color w:val="000000"/>
                <w:shd w:val="clear" w:color="auto" w:fill="FFFFFF"/>
              </w:rPr>
              <w:t>”</w:t>
            </w:r>
            <w:r w:rsidRPr="00FF0CDB">
              <w:rPr>
                <w:rFonts w:ascii="Aptos" w:eastAsia="Times New Roman" w:hAnsi="Aptos"/>
                <w:b/>
                <w:bCs/>
                <w:color w:val="000000"/>
                <w:shd w:val="clear" w:color="auto" w:fill="FFFFFF"/>
              </w:rPr>
              <w:t xml:space="preserve"> VUGD civilās aizsardzības sistēmas kontekstā un datos ir ņēmis vērā patvertņu objektu visu lietderīgo platību, nosakot katras patvertnes </w:t>
            </w:r>
            <w:proofErr w:type="spellStart"/>
            <w:r w:rsidRPr="00FF0CDB">
              <w:rPr>
                <w:rFonts w:ascii="Aptos" w:eastAsia="Times New Roman" w:hAnsi="Aptos"/>
                <w:b/>
                <w:bCs/>
                <w:color w:val="000000"/>
                <w:shd w:val="clear" w:color="auto" w:fill="FFFFFF"/>
              </w:rPr>
              <w:t>cilvēkietilpību</w:t>
            </w:r>
            <w:proofErr w:type="spellEnd"/>
            <w:r w:rsidRPr="00FF0CDB">
              <w:rPr>
                <w:rFonts w:ascii="Aptos" w:eastAsia="Times New Roman" w:hAnsi="Aptos"/>
                <w:b/>
                <w:bCs/>
                <w:color w:val="000000"/>
                <w:shd w:val="clear" w:color="auto" w:fill="FFFFFF"/>
              </w:rPr>
              <w:t>.</w:t>
            </w:r>
          </w:p>
          <w:p w14:paraId="4E20B6EC" w14:textId="77777777" w:rsidR="007508CC" w:rsidRPr="00FF0CDB" w:rsidRDefault="007508CC"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Ja patvertne ir pieejama publiski, aicinām patvertni paredzēt pēc iespējas lielākam cilvēku skaitam atbilstoši VUGD Vadlīniju 2.1. apakšpunktam. Ja patvertne nav plānota publiski pieejama, informācija par patvertni nebūs pieejama arī publiski. Līdz ar to šādā gadījumā, patvertni varētu paredzēt arī tādam cilvēku skaitam, kas tur faktiski varētu atrasties, ja tas iespējams.</w:t>
            </w:r>
          </w:p>
          <w:p w14:paraId="1757BE1B" w14:textId="676A2D86" w:rsidR="004B2F1F" w:rsidRPr="00FF0CDB" w:rsidRDefault="007508CC"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b/>
                <w:bCs/>
                <w:color w:val="000000"/>
                <w:shd w:val="clear" w:color="auto" w:fill="FFFFFF"/>
              </w:rPr>
              <w:lastRenderedPageBreak/>
              <w:t xml:space="preserve">Tādējādi projekta iesnieguma sadaļā “Budžeta kopsavilkums” jāiekļauj visas nepieciešamās izmaksas, kas noteiktas SAM 5.1.1.9. pasākuma saistošo MK noteikumu Nr. 318 24. punktā, lai nodrošinātu objekta atbilstību III kategorijas patvertnes funkcionālajām prasībām, kas noteiktas šo noteikumu 14. punktā. Vienlaicīgi ievērojot, ka kopā projekta iesniegumā maksimālais ERAF finansējums nepārsniedz 38 941 </w:t>
            </w:r>
            <w:proofErr w:type="spellStart"/>
            <w:r w:rsidRPr="00FF0CDB">
              <w:rPr>
                <w:rFonts w:ascii="Aptos" w:eastAsia="Times New Roman" w:hAnsi="Aptos"/>
                <w:b/>
                <w:bCs/>
                <w:i/>
                <w:iCs/>
                <w:color w:val="000000"/>
                <w:shd w:val="clear" w:color="auto" w:fill="FFFFFF"/>
              </w:rPr>
              <w:t>euro</w:t>
            </w:r>
            <w:proofErr w:type="spellEnd"/>
            <w:r w:rsidRPr="00FF0CDB">
              <w:rPr>
                <w:rFonts w:ascii="Aptos" w:eastAsia="Times New Roman" w:hAnsi="Aptos"/>
                <w:b/>
                <w:bCs/>
                <w:color w:val="000000"/>
                <w:shd w:val="clear" w:color="auto" w:fill="FFFFFF"/>
              </w:rPr>
              <w:t> par katru projekta iesniegumā iekļauto objektu.  </w:t>
            </w:r>
          </w:p>
        </w:tc>
      </w:tr>
      <w:tr w:rsidR="004724CC" w:rsidRPr="00FF0CDB" w14:paraId="5FE8F7EE" w14:textId="77777777" w:rsidTr="431F7BAB">
        <w:trPr>
          <w:trHeight w:val="300"/>
        </w:trPr>
        <w:tc>
          <w:tcPr>
            <w:tcW w:w="1776" w:type="dxa"/>
            <w:vAlign w:val="center"/>
          </w:tcPr>
          <w:p w14:paraId="3B626C96" w14:textId="6335221C" w:rsidR="004724CC" w:rsidRPr="00FF0CDB" w:rsidRDefault="004724CC" w:rsidP="00FF0CDB">
            <w:pPr>
              <w:spacing w:after="120" w:line="240" w:lineRule="auto"/>
              <w:rPr>
                <w:rFonts w:ascii="Aptos" w:hAnsi="Aptos" w:cs="Times New Roman"/>
              </w:rPr>
            </w:pPr>
            <w:r w:rsidRPr="00FF0CDB">
              <w:rPr>
                <w:rFonts w:ascii="Aptos" w:hAnsi="Aptos" w:cs="Times New Roman"/>
              </w:rPr>
              <w:lastRenderedPageBreak/>
              <w:t>2.2</w:t>
            </w:r>
            <w:r w:rsidR="007E2B39" w:rsidRPr="00FF0CDB">
              <w:rPr>
                <w:rFonts w:ascii="Aptos" w:hAnsi="Aptos" w:cs="Times New Roman"/>
              </w:rPr>
              <w:t>3</w:t>
            </w:r>
            <w:r w:rsidRPr="00FF0CDB">
              <w:rPr>
                <w:rFonts w:ascii="Aptos" w:hAnsi="Aptos" w:cs="Times New Roman"/>
              </w:rPr>
              <w:t>.</w:t>
            </w:r>
          </w:p>
        </w:tc>
        <w:tc>
          <w:tcPr>
            <w:tcW w:w="4422" w:type="dxa"/>
            <w:vAlign w:val="center"/>
          </w:tcPr>
          <w:p w14:paraId="05CCE394" w14:textId="77777777" w:rsidR="004724CC" w:rsidRPr="00FF0CDB" w:rsidRDefault="00C15C29"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Vienā no patvertnēm tiks ierīkota mākslas skolas pagrabtelpā, kur ikdienā bērniem noris nodarbības. Bērnu vecāki veic līdzmaksājumu par mākslas skolas apmeklēšanu. Vai šis ikmēneša maksājums ir uzskatāms, ka patvertnes paredzētajās telpās noris saimnieciskā (komercdarbība) darbība?</w:t>
            </w:r>
          </w:p>
          <w:p w14:paraId="49EC81B8" w14:textId="20435F83" w:rsidR="00C15C29" w:rsidRPr="00FF0CDB" w:rsidRDefault="00C15C29"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43AA1948" w14:textId="77777777" w:rsidR="00B04069" w:rsidRPr="00FF0CDB" w:rsidRDefault="00B04069"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Vecāku </w:t>
            </w:r>
            <w:proofErr w:type="spellStart"/>
            <w:r w:rsidRPr="00FF0CDB">
              <w:rPr>
                <w:rFonts w:ascii="Aptos" w:eastAsia="Times New Roman" w:hAnsi="Aptos"/>
                <w:color w:val="000000"/>
                <w:shd w:val="clear" w:color="auto" w:fill="FFFFFF"/>
              </w:rPr>
              <w:t>līdzmaksājums</w:t>
            </w:r>
            <w:proofErr w:type="spellEnd"/>
            <w:r w:rsidRPr="00FF0CDB">
              <w:rPr>
                <w:rFonts w:ascii="Aptos" w:eastAsia="Times New Roman" w:hAnsi="Aptos"/>
                <w:color w:val="000000"/>
                <w:shd w:val="clear" w:color="auto" w:fill="FFFFFF"/>
              </w:rPr>
              <w:t xml:space="preserve"> pašvaldības mākslas skolā nav saimnieciskā darbība Komercdarbības atbalsta kontroles likuma izpratnē, un līdz ar to projekta ietvaros saņemtais finansējums nav uzskatāms par valsts atbalstu komercdarbībai.</w:t>
            </w:r>
          </w:p>
          <w:p w14:paraId="113957C6" w14:textId="77777777" w:rsidR="004724CC" w:rsidRPr="00FF0CDB" w:rsidRDefault="004724CC" w:rsidP="00FF0CDB">
            <w:pPr>
              <w:shd w:val="clear" w:color="auto" w:fill="FFFFFF"/>
              <w:spacing w:after="120" w:line="240" w:lineRule="auto"/>
              <w:jc w:val="both"/>
              <w:rPr>
                <w:rFonts w:ascii="Aptos" w:eastAsia="Times New Roman" w:hAnsi="Aptos"/>
                <w:color w:val="000000"/>
                <w:shd w:val="clear" w:color="auto" w:fill="FFFFFF"/>
              </w:rPr>
            </w:pPr>
          </w:p>
        </w:tc>
      </w:tr>
      <w:tr w:rsidR="00B52693" w:rsidRPr="00FF0CDB" w14:paraId="0E640800" w14:textId="77777777" w:rsidTr="431F7BAB">
        <w:trPr>
          <w:trHeight w:val="300"/>
        </w:trPr>
        <w:tc>
          <w:tcPr>
            <w:tcW w:w="1776" w:type="dxa"/>
            <w:vAlign w:val="center"/>
          </w:tcPr>
          <w:p w14:paraId="455A06A7" w14:textId="72820F05" w:rsidR="00B52693" w:rsidRPr="00FF0CDB" w:rsidRDefault="00B52693" w:rsidP="00FF0CDB">
            <w:pPr>
              <w:spacing w:after="120" w:line="240" w:lineRule="auto"/>
              <w:rPr>
                <w:rFonts w:ascii="Aptos" w:hAnsi="Aptos" w:cs="Times New Roman"/>
              </w:rPr>
            </w:pPr>
            <w:r w:rsidRPr="00FF0CDB">
              <w:rPr>
                <w:rFonts w:ascii="Aptos" w:hAnsi="Aptos" w:cs="Times New Roman"/>
              </w:rPr>
              <w:t>2.24.</w:t>
            </w:r>
          </w:p>
        </w:tc>
        <w:tc>
          <w:tcPr>
            <w:tcW w:w="4422" w:type="dxa"/>
            <w:vAlign w:val="center"/>
          </w:tcPr>
          <w:p w14:paraId="3E8F412D" w14:textId="77777777" w:rsidR="00EC7D46" w:rsidRPr="00FF0CDB" w:rsidRDefault="00EC7D46" w:rsidP="00FF0CDB">
            <w:pPr>
              <w:spacing w:after="120" w:line="240" w:lineRule="auto"/>
              <w:jc w:val="both"/>
              <w:rPr>
                <w:rFonts w:ascii="Aptos" w:eastAsia="Times New Roman" w:hAnsi="Aptos" w:cs="Tahoma"/>
                <w:color w:val="000000"/>
              </w:rPr>
            </w:pPr>
            <w:r w:rsidRPr="00FF0CDB">
              <w:rPr>
                <w:rFonts w:ascii="Aptos" w:eastAsia="Times New Roman" w:hAnsi="Aptos" w:cs="Tahoma"/>
                <w:color w:val="000000"/>
              </w:rPr>
              <w:t xml:space="preserve">Vienā no patvertņu objektiem, kurš ir iekļauts atbalstāmo objektu sarakstā - pašvaldības īpašumā, pamatojoties uz nomas līgumu, darbojas uzņēmums (aptuveni 50% no konkrētā objekta kopējās platības, telpas ir pilnībā nodalītas, ar atsevišķu izeju). Vai pareizi saprotam, ka plānotie ieguldījumi (remontdarbi telpu pielāgošanai un aprīkojuma iegāde) būtu klasificējami kā </w:t>
            </w:r>
            <w:proofErr w:type="spellStart"/>
            <w:r w:rsidRPr="00FF0CDB">
              <w:rPr>
                <w:rFonts w:ascii="Aptos" w:eastAsia="Times New Roman" w:hAnsi="Aptos" w:cs="Tahoma"/>
                <w:i/>
                <w:iCs/>
                <w:color w:val="000000"/>
              </w:rPr>
              <w:t>de</w:t>
            </w:r>
            <w:proofErr w:type="spellEnd"/>
            <w:r w:rsidRPr="00FF0CDB">
              <w:rPr>
                <w:rFonts w:ascii="Aptos" w:eastAsia="Times New Roman" w:hAnsi="Aptos" w:cs="Tahoma"/>
                <w:i/>
                <w:iCs/>
                <w:color w:val="000000"/>
              </w:rPr>
              <w:t xml:space="preserve"> </w:t>
            </w:r>
            <w:proofErr w:type="spellStart"/>
            <w:r w:rsidRPr="00FF0CDB">
              <w:rPr>
                <w:rFonts w:ascii="Aptos" w:eastAsia="Times New Roman" w:hAnsi="Aptos" w:cs="Tahoma"/>
                <w:i/>
                <w:iCs/>
                <w:color w:val="000000"/>
              </w:rPr>
              <w:t>minimis</w:t>
            </w:r>
            <w:proofErr w:type="spellEnd"/>
            <w:r w:rsidRPr="00FF0CDB">
              <w:rPr>
                <w:rFonts w:ascii="Aptos" w:eastAsia="Times New Roman" w:hAnsi="Aptos" w:cs="Tahoma"/>
                <w:i/>
                <w:iCs/>
                <w:color w:val="000000"/>
              </w:rPr>
              <w:t xml:space="preserve"> </w:t>
            </w:r>
            <w:r w:rsidRPr="00FF0CDB">
              <w:rPr>
                <w:rFonts w:ascii="Aptos" w:eastAsia="Times New Roman" w:hAnsi="Aptos" w:cs="Tahoma"/>
                <w:color w:val="000000"/>
              </w:rPr>
              <w:t xml:space="preserve">atbalsts, un šīs izmaksas projekta iesnieguma budžetā būtu nodalāmas atsevišķi? Vai iesniegumam būtu jāpievieno arī uzņēmuma aizpildīta “Veidlapa par sniedzamo informāciju </w:t>
            </w:r>
            <w:proofErr w:type="spellStart"/>
            <w:r w:rsidRPr="00FF0CDB">
              <w:rPr>
                <w:rFonts w:ascii="Aptos" w:eastAsia="Times New Roman" w:hAnsi="Aptos" w:cs="Tahoma"/>
                <w:i/>
                <w:iCs/>
                <w:color w:val="000000"/>
              </w:rPr>
              <w:t>de</w:t>
            </w:r>
            <w:proofErr w:type="spellEnd"/>
            <w:r w:rsidRPr="00FF0CDB">
              <w:rPr>
                <w:rFonts w:ascii="Aptos" w:eastAsia="Times New Roman" w:hAnsi="Aptos" w:cs="Tahoma"/>
                <w:i/>
                <w:iCs/>
                <w:color w:val="000000"/>
              </w:rPr>
              <w:t xml:space="preserve"> </w:t>
            </w:r>
            <w:proofErr w:type="spellStart"/>
            <w:r w:rsidRPr="00FF0CDB">
              <w:rPr>
                <w:rFonts w:ascii="Aptos" w:eastAsia="Times New Roman" w:hAnsi="Aptos" w:cs="Tahoma"/>
                <w:i/>
                <w:iCs/>
                <w:color w:val="000000"/>
              </w:rPr>
              <w:t>minimis</w:t>
            </w:r>
            <w:proofErr w:type="spellEnd"/>
            <w:r w:rsidRPr="00FF0CDB">
              <w:rPr>
                <w:rFonts w:ascii="Aptos" w:eastAsia="Times New Roman" w:hAnsi="Aptos" w:cs="Tahoma"/>
                <w:color w:val="000000"/>
              </w:rPr>
              <w:t xml:space="preserve"> atbalsta uzskaitei un piešķiršanai”/ veidlapas identifikācijas numurs, vai cita informācija?</w:t>
            </w:r>
          </w:p>
          <w:p w14:paraId="29BE1A1F" w14:textId="41D97BFF" w:rsidR="00B52693" w:rsidRPr="00FF0CDB" w:rsidRDefault="00EC7D46"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67813971" w14:textId="1F96D396" w:rsidR="00654A17" w:rsidRPr="00FF0CDB" w:rsidRDefault="00654A17"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color w:val="000000"/>
                <w:shd w:val="clear" w:color="auto" w:fill="FFFFFF"/>
              </w:rPr>
              <w:t xml:space="preserve">Jā, šādā gadījumā plānotie ieguldījumi (remontdarbi telpu pielāgošanai un aprīkojuma iegāde) ir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i/>
                <w:iCs/>
                <w:color w:val="000000"/>
                <w:shd w:val="clear" w:color="auto" w:fill="FFFFFF"/>
              </w:rPr>
              <w:t xml:space="preserve"> </w:t>
            </w:r>
            <w:r w:rsidRPr="00FF0CDB">
              <w:rPr>
                <w:rFonts w:ascii="Aptos" w:eastAsia="Times New Roman" w:hAnsi="Aptos"/>
                <w:color w:val="000000"/>
                <w:shd w:val="clear" w:color="auto" w:fill="FFFFFF"/>
              </w:rPr>
              <w:t xml:space="preserve">atbalsts.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i/>
                <w:iCs/>
                <w:color w:val="000000"/>
                <w:shd w:val="clear" w:color="auto" w:fill="FFFFFF"/>
              </w:rPr>
              <w:t xml:space="preserve"> </w:t>
            </w:r>
            <w:r w:rsidRPr="00FF0CDB">
              <w:rPr>
                <w:rFonts w:ascii="Aptos" w:eastAsia="Times New Roman" w:hAnsi="Aptos"/>
                <w:color w:val="000000"/>
                <w:shd w:val="clear" w:color="auto" w:fill="FFFFFF"/>
              </w:rPr>
              <w:t xml:space="preserve">atbalstu piešķirtu projekta iesniedzējam - pašvaldībai. Līdz ar to projekta iesniegumam ir jāpievieno projekta iesniedzēja sagatavota veidlapas “Veidlapa par sniedzamo informāciju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color w:val="000000"/>
                <w:shd w:val="clear" w:color="auto" w:fill="FFFFFF"/>
              </w:rPr>
              <w:t xml:space="preserve"> atbalsta uzskaitei un piešķiršanai” izdruka no </w:t>
            </w:r>
            <w:proofErr w:type="spellStart"/>
            <w:r w:rsidRPr="00FF0CDB">
              <w:rPr>
                <w:rFonts w:ascii="Aptos" w:eastAsia="Times New Roman" w:hAnsi="Aptos"/>
                <w:i/>
                <w:iCs/>
                <w:color w:val="000000"/>
                <w:shd w:val="clear" w:color="auto" w:fill="FFFFFF"/>
              </w:rPr>
              <w:t>De</w:t>
            </w:r>
            <w:proofErr w:type="spellEnd"/>
            <w:r w:rsidRPr="00FF0CDB">
              <w:rPr>
                <w:rFonts w:ascii="Aptos" w:eastAsia="Times New Roman" w:hAnsi="Aptos"/>
                <w:i/>
                <w:iCs/>
                <w:color w:val="000000"/>
                <w:shd w:val="clear" w:color="auto" w:fill="FFFFFF"/>
              </w:rPr>
              <w:t xml:space="preserve"> </w:t>
            </w:r>
            <w:proofErr w:type="spellStart"/>
            <w:r w:rsidRPr="00FF0CDB">
              <w:rPr>
                <w:rFonts w:ascii="Aptos" w:eastAsia="Times New Roman" w:hAnsi="Aptos"/>
                <w:i/>
                <w:iCs/>
                <w:color w:val="000000"/>
                <w:shd w:val="clear" w:color="auto" w:fill="FFFFFF"/>
              </w:rPr>
              <w:t>minimis</w:t>
            </w:r>
            <w:proofErr w:type="spellEnd"/>
            <w:r w:rsidRPr="00FF0CDB">
              <w:rPr>
                <w:rFonts w:ascii="Aptos" w:eastAsia="Times New Roman" w:hAnsi="Aptos"/>
                <w:color w:val="000000"/>
                <w:shd w:val="clear" w:color="auto" w:fill="FFFFFF"/>
              </w:rPr>
              <w:t> atbalsta uzskaites sistēmas vai projekta iesnieguma sadaļā “Projekta īstenošanas vieta” pie attiecīga objekta projekta īstenošanas vietas apraksta jānorāda veidlapas identifikācijas numuru. </w:t>
            </w:r>
          </w:p>
          <w:p w14:paraId="63858289" w14:textId="77777777" w:rsidR="00654A17" w:rsidRPr="00FF0CDB" w:rsidRDefault="00654A17" w:rsidP="00FF0CDB">
            <w:pPr>
              <w:shd w:val="clear" w:color="auto" w:fill="FFFFFF"/>
              <w:spacing w:after="120" w:line="240" w:lineRule="auto"/>
              <w:jc w:val="both"/>
              <w:rPr>
                <w:rFonts w:ascii="Aptos" w:eastAsia="Times New Roman" w:hAnsi="Aptos"/>
                <w:color w:val="000000"/>
                <w:shd w:val="clear" w:color="auto" w:fill="FFFFFF"/>
              </w:rPr>
            </w:pPr>
            <w:r w:rsidRPr="00FF0CDB">
              <w:rPr>
                <w:rFonts w:ascii="Aptos" w:eastAsia="Times New Roman" w:hAnsi="Aptos"/>
                <w:b/>
                <w:bCs/>
                <w:color w:val="000000"/>
                <w:shd w:val="clear" w:color="auto" w:fill="FFFFFF"/>
              </w:rPr>
              <w:t xml:space="preserve">Ja telpas tiek daļēji izmantotas saimnieciskās darbības veikšanai, par </w:t>
            </w:r>
            <w:proofErr w:type="spellStart"/>
            <w:r w:rsidRPr="00FF0CDB">
              <w:rPr>
                <w:rFonts w:ascii="Aptos" w:eastAsia="Times New Roman" w:hAnsi="Aptos"/>
                <w:b/>
                <w:bCs/>
                <w:color w:val="000000"/>
                <w:shd w:val="clear" w:color="auto" w:fill="FFFFFF"/>
              </w:rPr>
              <w:t>de</w:t>
            </w:r>
            <w:proofErr w:type="spellEnd"/>
            <w:r w:rsidRPr="00FF0CDB">
              <w:rPr>
                <w:rFonts w:ascii="Aptos" w:eastAsia="Times New Roman" w:hAnsi="Aptos"/>
                <w:b/>
                <w:bCs/>
                <w:color w:val="000000"/>
                <w:shd w:val="clear" w:color="auto" w:fill="FFFFFF"/>
              </w:rPr>
              <w:t xml:space="preserve"> </w:t>
            </w:r>
            <w:proofErr w:type="spellStart"/>
            <w:r w:rsidRPr="00FF0CDB">
              <w:rPr>
                <w:rFonts w:ascii="Aptos" w:eastAsia="Times New Roman" w:hAnsi="Aptos"/>
                <w:b/>
                <w:bCs/>
                <w:color w:val="000000"/>
                <w:shd w:val="clear" w:color="auto" w:fill="FFFFFF"/>
              </w:rPr>
              <w:t>minimis</w:t>
            </w:r>
            <w:proofErr w:type="spellEnd"/>
            <w:r w:rsidRPr="00FF0CDB">
              <w:rPr>
                <w:rFonts w:ascii="Aptos" w:eastAsia="Times New Roman" w:hAnsi="Aptos"/>
                <w:b/>
                <w:bCs/>
                <w:color w:val="000000"/>
                <w:shd w:val="clear" w:color="auto" w:fill="FFFFFF"/>
              </w:rPr>
              <w:t xml:space="preserve"> atbalstu kvalificējamā izmaksu daļa tiek noteikta proporcionāli attiecīgajā objektā saimnieciskajai darbībai izmantotajai platībai vai laika periodam, kādā telpas tiek izmantotas komercdarbībai. Šī proporcija jāaprēķina, lai noteiktu attiecināmo </w:t>
            </w:r>
            <w:proofErr w:type="spellStart"/>
            <w:r w:rsidRPr="00FF0CDB">
              <w:rPr>
                <w:rFonts w:ascii="Aptos" w:eastAsia="Times New Roman" w:hAnsi="Aptos"/>
                <w:b/>
                <w:bCs/>
                <w:color w:val="000000"/>
                <w:shd w:val="clear" w:color="auto" w:fill="FFFFFF"/>
              </w:rPr>
              <w:t>de</w:t>
            </w:r>
            <w:proofErr w:type="spellEnd"/>
            <w:r w:rsidRPr="00FF0CDB">
              <w:rPr>
                <w:rFonts w:ascii="Aptos" w:eastAsia="Times New Roman" w:hAnsi="Aptos"/>
                <w:b/>
                <w:bCs/>
                <w:color w:val="000000"/>
                <w:shd w:val="clear" w:color="auto" w:fill="FFFFFF"/>
              </w:rPr>
              <w:t xml:space="preserve"> </w:t>
            </w:r>
            <w:proofErr w:type="spellStart"/>
            <w:r w:rsidRPr="00FF0CDB">
              <w:rPr>
                <w:rFonts w:ascii="Aptos" w:eastAsia="Times New Roman" w:hAnsi="Aptos"/>
                <w:b/>
                <w:bCs/>
                <w:color w:val="000000"/>
                <w:shd w:val="clear" w:color="auto" w:fill="FFFFFF"/>
              </w:rPr>
              <w:t>minimis</w:t>
            </w:r>
            <w:proofErr w:type="spellEnd"/>
            <w:r w:rsidRPr="00FF0CDB">
              <w:rPr>
                <w:rFonts w:ascii="Aptos" w:eastAsia="Times New Roman" w:hAnsi="Aptos"/>
                <w:b/>
                <w:bCs/>
                <w:color w:val="000000"/>
                <w:shd w:val="clear" w:color="auto" w:fill="FFFFFF"/>
              </w:rPr>
              <w:t xml:space="preserve"> atbalsta apmēru un jāpievieno projekta iesnieguma sadaļā “Pielikumi”. Projekta iesnieguma sadaļā “Budžeta kopsavilkums” izmaksas, kas attiecas uz </w:t>
            </w:r>
            <w:proofErr w:type="spellStart"/>
            <w:r w:rsidRPr="00FF0CDB">
              <w:rPr>
                <w:rFonts w:ascii="Aptos" w:eastAsia="Times New Roman" w:hAnsi="Aptos"/>
                <w:b/>
                <w:bCs/>
                <w:color w:val="000000"/>
                <w:shd w:val="clear" w:color="auto" w:fill="FFFFFF"/>
              </w:rPr>
              <w:t>de</w:t>
            </w:r>
            <w:proofErr w:type="spellEnd"/>
            <w:r w:rsidRPr="00FF0CDB">
              <w:rPr>
                <w:rFonts w:ascii="Aptos" w:eastAsia="Times New Roman" w:hAnsi="Aptos"/>
                <w:b/>
                <w:bCs/>
                <w:color w:val="000000"/>
                <w:shd w:val="clear" w:color="auto" w:fill="FFFFFF"/>
              </w:rPr>
              <w:t xml:space="preserve"> </w:t>
            </w:r>
            <w:proofErr w:type="spellStart"/>
            <w:r w:rsidRPr="00FF0CDB">
              <w:rPr>
                <w:rFonts w:ascii="Aptos" w:eastAsia="Times New Roman" w:hAnsi="Aptos"/>
                <w:b/>
                <w:bCs/>
                <w:color w:val="000000"/>
                <w:shd w:val="clear" w:color="auto" w:fill="FFFFFF"/>
              </w:rPr>
              <w:t>minimis</w:t>
            </w:r>
            <w:proofErr w:type="spellEnd"/>
            <w:r w:rsidRPr="00FF0CDB">
              <w:rPr>
                <w:rFonts w:ascii="Aptos" w:eastAsia="Times New Roman" w:hAnsi="Aptos"/>
                <w:b/>
                <w:bCs/>
                <w:color w:val="000000"/>
                <w:shd w:val="clear" w:color="auto" w:fill="FFFFFF"/>
              </w:rPr>
              <w:t xml:space="preserve"> atbalstu nav jāizdala.</w:t>
            </w:r>
          </w:p>
          <w:p w14:paraId="7CFCEED9" w14:textId="77777777" w:rsidR="00B52693" w:rsidRPr="00FF0CDB" w:rsidRDefault="00B52693" w:rsidP="00FF0CDB">
            <w:pPr>
              <w:shd w:val="clear" w:color="auto" w:fill="FFFFFF"/>
              <w:spacing w:after="120" w:line="240" w:lineRule="auto"/>
              <w:jc w:val="both"/>
              <w:rPr>
                <w:rFonts w:ascii="Aptos" w:eastAsia="Times New Roman" w:hAnsi="Aptos"/>
                <w:color w:val="000000"/>
                <w:shd w:val="clear" w:color="auto" w:fill="FFFFFF"/>
              </w:rPr>
            </w:pPr>
          </w:p>
        </w:tc>
      </w:tr>
      <w:tr w:rsidR="00D871FA" w:rsidRPr="00FF0CDB" w14:paraId="2DFA70E9" w14:textId="77777777" w:rsidTr="431F7BAB">
        <w:trPr>
          <w:trHeight w:val="300"/>
        </w:trPr>
        <w:tc>
          <w:tcPr>
            <w:tcW w:w="1776" w:type="dxa"/>
            <w:vAlign w:val="center"/>
          </w:tcPr>
          <w:p w14:paraId="101998E1" w14:textId="56515E6D" w:rsidR="00D871FA" w:rsidRPr="00FF0CDB" w:rsidRDefault="00D871FA" w:rsidP="00FF0CDB">
            <w:pPr>
              <w:spacing w:after="120" w:line="240" w:lineRule="auto"/>
              <w:rPr>
                <w:rFonts w:ascii="Aptos" w:hAnsi="Aptos" w:cs="Times New Roman"/>
              </w:rPr>
            </w:pPr>
            <w:r>
              <w:rPr>
                <w:rFonts w:ascii="Aptos" w:hAnsi="Aptos" w:cs="Times New Roman"/>
              </w:rPr>
              <w:t>2.25.</w:t>
            </w:r>
          </w:p>
        </w:tc>
        <w:tc>
          <w:tcPr>
            <w:tcW w:w="4422" w:type="dxa"/>
            <w:vAlign w:val="center"/>
          </w:tcPr>
          <w:p w14:paraId="5E4565F2" w14:textId="77777777" w:rsidR="00D871FA" w:rsidRDefault="00D871FA" w:rsidP="00FF0CDB">
            <w:pPr>
              <w:spacing w:after="120" w:line="240" w:lineRule="auto"/>
              <w:jc w:val="both"/>
              <w:rPr>
                <w:rFonts w:ascii="Aptos" w:eastAsia="Aptos" w:hAnsi="Aptos" w:cs="Aptos"/>
                <w:lang w:eastAsia="lv-LV"/>
              </w:rPr>
            </w:pPr>
            <w:r>
              <w:rPr>
                <w:rFonts w:ascii="Aptos" w:eastAsia="Aptos" w:hAnsi="Aptos" w:cs="Aptos"/>
                <w:lang w:eastAsia="lv-LV"/>
              </w:rPr>
              <w:t>V</w:t>
            </w:r>
            <w:r w:rsidRPr="00D871FA">
              <w:rPr>
                <w:rFonts w:ascii="Aptos" w:eastAsia="Aptos" w:hAnsi="Aptos" w:cs="Aptos"/>
                <w:lang w:eastAsia="lv-LV"/>
              </w:rPr>
              <w:t xml:space="preserve">iena no patvertnēm </w:t>
            </w:r>
            <w:r>
              <w:rPr>
                <w:rFonts w:ascii="Aptos" w:eastAsia="Aptos" w:hAnsi="Aptos" w:cs="Aptos"/>
                <w:lang w:eastAsia="lv-LV"/>
              </w:rPr>
              <w:t>atrodas</w:t>
            </w:r>
            <w:r w:rsidRPr="00D871FA">
              <w:rPr>
                <w:rFonts w:ascii="Aptos" w:eastAsia="Aptos" w:hAnsi="Aptos" w:cs="Aptos"/>
                <w:lang w:eastAsia="lv-LV"/>
              </w:rPr>
              <w:t xml:space="preserve"> pagraba stāvā. Lai līdz patvertnei nokļūtu, ir jāšķērso pagraba zona, kas nav patvertnes platībās </w:t>
            </w:r>
            <w:r w:rsidRPr="00D871FA">
              <w:rPr>
                <w:rFonts w:ascii="Aptos" w:eastAsia="Aptos" w:hAnsi="Aptos" w:cs="Aptos"/>
                <w:lang w:eastAsia="lv-LV"/>
              </w:rPr>
              <w:lastRenderedPageBreak/>
              <w:t xml:space="preserve">iekļauta, visā pagrabā pie griestiem ir vēsturiskais siltinājums – </w:t>
            </w:r>
            <w:proofErr w:type="spellStart"/>
            <w:r w:rsidRPr="00D871FA">
              <w:rPr>
                <w:rFonts w:ascii="Aptos" w:eastAsia="Aptos" w:hAnsi="Aptos" w:cs="Aptos"/>
                <w:lang w:eastAsia="lv-LV"/>
              </w:rPr>
              <w:t>putupolistirola</w:t>
            </w:r>
            <w:proofErr w:type="spellEnd"/>
            <w:r w:rsidRPr="00D871FA">
              <w:rPr>
                <w:rFonts w:ascii="Aptos" w:eastAsia="Aptos" w:hAnsi="Aptos" w:cs="Aptos"/>
                <w:lang w:eastAsia="lv-LV"/>
              </w:rPr>
              <w:t xml:space="preserve"> plāksnes. Vai varam paredzēt attiecināmajos darbos šī materiāla demontēšanu projekta ietvaros arī zonās, kas nav patvertnes platība, jo saprotam, ka ugunsgrēka gadījumā šāda siltinājuma esamība apdraudēs arī patvertnē esošos cilvēkus, jo patvertne ir izvietota dziļi pagrabstāvā.</w:t>
            </w:r>
          </w:p>
          <w:p w14:paraId="410AB473" w14:textId="2764EB87" w:rsidR="00D871FA" w:rsidRPr="00FF0CDB" w:rsidRDefault="00D871FA" w:rsidP="00FF0CDB">
            <w:pPr>
              <w:spacing w:after="120" w:line="240" w:lineRule="auto"/>
              <w:jc w:val="both"/>
              <w:rPr>
                <w:rFonts w:ascii="Aptos" w:eastAsia="Times New Roman" w:hAnsi="Aptos" w:cs="Tahoma"/>
                <w:color w:val="000000"/>
              </w:rPr>
            </w:pPr>
            <w:r w:rsidRPr="00FF0CDB">
              <w:rPr>
                <w:rFonts w:ascii="Aptos" w:eastAsia="Times New Roman" w:hAnsi="Aptos" w:cs="Tahoma"/>
                <w:i/>
                <w:iCs/>
                <w:color w:val="000000"/>
              </w:rPr>
              <w:t>(e-pastā)</w:t>
            </w:r>
          </w:p>
        </w:tc>
        <w:tc>
          <w:tcPr>
            <w:tcW w:w="9106" w:type="dxa"/>
            <w:gridSpan w:val="2"/>
            <w:vAlign w:val="center"/>
          </w:tcPr>
          <w:p w14:paraId="760F46AD" w14:textId="0819705A" w:rsidR="00245940" w:rsidRPr="00245940" w:rsidRDefault="00245940" w:rsidP="00245940">
            <w:pPr>
              <w:shd w:val="clear" w:color="auto" w:fill="FFFFFF"/>
              <w:spacing w:after="120" w:line="240" w:lineRule="auto"/>
              <w:jc w:val="both"/>
              <w:rPr>
                <w:rFonts w:ascii="Aptos" w:eastAsia="Times New Roman" w:hAnsi="Aptos"/>
                <w:color w:val="000000"/>
                <w:shd w:val="clear" w:color="auto" w:fill="FFFFFF"/>
              </w:rPr>
            </w:pPr>
            <w:r w:rsidRPr="00245940">
              <w:rPr>
                <w:rFonts w:ascii="Aptos" w:eastAsia="Times New Roman" w:hAnsi="Aptos"/>
                <w:color w:val="000000"/>
                <w:shd w:val="clear" w:color="auto" w:fill="FFFFFF"/>
              </w:rPr>
              <w:lastRenderedPageBreak/>
              <w:t xml:space="preserve">Atbilstoši SAM 5.1.1.9. pasākuma saistošo </w:t>
            </w:r>
            <w:r>
              <w:rPr>
                <w:rFonts w:ascii="Aptos" w:eastAsia="Times New Roman" w:hAnsi="Aptos"/>
                <w:color w:val="000000"/>
                <w:shd w:val="clear" w:color="auto" w:fill="FFFFFF"/>
              </w:rPr>
              <w:t>MK</w:t>
            </w:r>
            <w:r w:rsidRPr="00245940">
              <w:rPr>
                <w:rFonts w:ascii="Aptos" w:eastAsia="Times New Roman" w:hAnsi="Aptos"/>
                <w:color w:val="000000"/>
                <w:shd w:val="clear" w:color="auto" w:fill="FFFFFF"/>
              </w:rPr>
              <w:t xml:space="preserve"> noteikumu </w:t>
            </w:r>
            <w:r>
              <w:rPr>
                <w:rFonts w:ascii="Aptos" w:eastAsia="Times New Roman" w:hAnsi="Aptos"/>
                <w:color w:val="000000"/>
                <w:shd w:val="clear" w:color="auto" w:fill="FFFFFF"/>
              </w:rPr>
              <w:t xml:space="preserve">Nr. 318 </w:t>
            </w:r>
            <w:r w:rsidRPr="00245940">
              <w:rPr>
                <w:rFonts w:ascii="Aptos" w:eastAsia="Times New Roman" w:hAnsi="Aptos"/>
                <w:color w:val="000000"/>
                <w:shd w:val="clear" w:color="auto" w:fill="FFFFFF"/>
              </w:rPr>
              <w:t xml:space="preserve">mērķim – </w:t>
            </w:r>
            <w:r w:rsidRPr="00245940">
              <w:rPr>
                <w:rFonts w:ascii="Aptos" w:eastAsia="Times New Roman" w:hAnsi="Aptos"/>
                <w:i/>
                <w:iCs/>
                <w:color w:val="000000"/>
                <w:shd w:val="clear" w:color="auto" w:fill="FFFFFF"/>
              </w:rPr>
              <w:t xml:space="preserve">“esošu telpu pārbūve vai atjaunošana, pielāgojot tās III kategorijas patvertņu ierīkošanai, kas paredzētas cilvēku aizsardzībai no bīstamiem faktoriem, mazinot ārēja sprādziena triecienviļņa un šķembu </w:t>
            </w:r>
            <w:r w:rsidRPr="00245940">
              <w:rPr>
                <w:rFonts w:ascii="Aptos" w:eastAsia="Times New Roman" w:hAnsi="Aptos"/>
                <w:i/>
                <w:iCs/>
                <w:color w:val="000000"/>
                <w:shd w:val="clear" w:color="auto" w:fill="FFFFFF"/>
              </w:rPr>
              <w:lastRenderedPageBreak/>
              <w:t>ietekmi, kas rodas katastrofas, militāra iebrukuma vai kara gadījumā</w:t>
            </w:r>
            <w:r w:rsidRPr="00245940">
              <w:rPr>
                <w:rFonts w:ascii="Aptos" w:eastAsia="Times New Roman" w:hAnsi="Aptos"/>
                <w:color w:val="000000"/>
                <w:shd w:val="clear" w:color="auto" w:fill="FFFFFF"/>
              </w:rPr>
              <w:t>” – un atbilstoši šo noteikumu 24.4.5. apakšpunktam, izmaksas par ugunsnedroša materiāla demontāžas darbiem telpās, kur apdraudējuma gadījumā atradīsies vai pārvietosies cilvēki, ir uzskatāmas par attiecināmajām izmaksām projekta ietvaros.</w:t>
            </w:r>
          </w:p>
          <w:p w14:paraId="52B968E8" w14:textId="77777777" w:rsidR="00D871FA" w:rsidRPr="00FF0CDB" w:rsidRDefault="00D871FA" w:rsidP="00FF0CDB">
            <w:pPr>
              <w:shd w:val="clear" w:color="auto" w:fill="FFFFFF"/>
              <w:spacing w:after="120" w:line="240" w:lineRule="auto"/>
              <w:jc w:val="both"/>
              <w:rPr>
                <w:rFonts w:ascii="Aptos" w:eastAsia="Times New Roman" w:hAnsi="Aptos"/>
                <w:color w:val="000000"/>
                <w:shd w:val="clear" w:color="auto" w:fill="FFFFFF"/>
              </w:rPr>
            </w:pPr>
          </w:p>
        </w:tc>
      </w:tr>
      <w:tr w:rsidR="00D30C50" w:rsidRPr="00FF0CDB" w14:paraId="1C314301" w14:textId="77777777" w:rsidTr="431F7BAB">
        <w:trPr>
          <w:trHeight w:val="300"/>
        </w:trPr>
        <w:tc>
          <w:tcPr>
            <w:tcW w:w="1776" w:type="dxa"/>
            <w:vAlign w:val="center"/>
          </w:tcPr>
          <w:p w14:paraId="54D153B2" w14:textId="6145A7FC" w:rsidR="00D30C50" w:rsidRDefault="00D30C50" w:rsidP="00FF0CDB">
            <w:pPr>
              <w:spacing w:after="120" w:line="240" w:lineRule="auto"/>
              <w:rPr>
                <w:rFonts w:ascii="Aptos" w:hAnsi="Aptos" w:cs="Times New Roman"/>
              </w:rPr>
            </w:pPr>
            <w:r>
              <w:rPr>
                <w:rFonts w:ascii="Aptos" w:hAnsi="Aptos" w:cs="Times New Roman"/>
              </w:rPr>
              <w:lastRenderedPageBreak/>
              <w:t>2.26.</w:t>
            </w:r>
          </w:p>
        </w:tc>
        <w:tc>
          <w:tcPr>
            <w:tcW w:w="4422" w:type="dxa"/>
            <w:vAlign w:val="center"/>
          </w:tcPr>
          <w:p w14:paraId="1ABDA88C" w14:textId="4EF23DCC" w:rsidR="00D30C50" w:rsidRPr="00D30C50" w:rsidRDefault="00D30C50" w:rsidP="00D30C50">
            <w:pPr>
              <w:spacing w:after="120" w:line="240" w:lineRule="auto"/>
              <w:jc w:val="both"/>
              <w:rPr>
                <w:rFonts w:ascii="Aptos" w:eastAsia="Aptos" w:hAnsi="Aptos" w:cs="Aptos"/>
                <w:lang w:eastAsia="lv-LV"/>
              </w:rPr>
            </w:pPr>
            <w:r w:rsidRPr="00D30C50">
              <w:rPr>
                <w:rFonts w:ascii="Aptos" w:eastAsia="Aptos" w:hAnsi="Aptos" w:cs="Aptos"/>
                <w:lang w:eastAsia="lv-LV"/>
              </w:rPr>
              <w:t>Gatavojot projekta iesniegumu 5.1.1.9. pasākuma</w:t>
            </w:r>
            <w:r>
              <w:rPr>
                <w:rFonts w:ascii="Aptos" w:eastAsia="Aptos" w:hAnsi="Aptos" w:cs="Aptos"/>
                <w:lang w:eastAsia="lv-LV"/>
              </w:rPr>
              <w:t xml:space="preserve"> </w:t>
            </w:r>
            <w:r w:rsidRPr="00D30C50">
              <w:rPr>
                <w:rFonts w:ascii="Aptos" w:eastAsia="Aptos" w:hAnsi="Aptos" w:cs="Aptos"/>
                <w:lang w:eastAsia="lv-LV"/>
              </w:rPr>
              <w:t>ietvaros, plānojam  izstrādāt Objekta darba organizācijas prasības kārtību slēdzot pakalpojuma līgumu ar ārpakalpojuma sniedzēju. Šajā gadījumā, kurā budžeta pozīcijā jāiekļauj šīs izmaksas?</w:t>
            </w:r>
          </w:p>
          <w:p w14:paraId="7D84AB8D" w14:textId="5A5A2A05" w:rsidR="00D30C50" w:rsidRDefault="00D30C50" w:rsidP="00FF0CDB">
            <w:pPr>
              <w:spacing w:after="120" w:line="240" w:lineRule="auto"/>
              <w:jc w:val="both"/>
              <w:rPr>
                <w:rFonts w:ascii="Aptos" w:eastAsia="Aptos" w:hAnsi="Aptos" w:cs="Aptos"/>
                <w:lang w:eastAsia="lv-LV"/>
              </w:rPr>
            </w:pPr>
            <w:r w:rsidRPr="00FF0CDB">
              <w:rPr>
                <w:rFonts w:ascii="Aptos" w:eastAsia="Times New Roman" w:hAnsi="Aptos" w:cs="Tahoma"/>
                <w:i/>
                <w:iCs/>
                <w:color w:val="000000"/>
              </w:rPr>
              <w:t>(e-pastā)</w:t>
            </w:r>
          </w:p>
        </w:tc>
        <w:tc>
          <w:tcPr>
            <w:tcW w:w="9106" w:type="dxa"/>
            <w:gridSpan w:val="2"/>
            <w:vAlign w:val="center"/>
          </w:tcPr>
          <w:p w14:paraId="619D9778" w14:textId="5DDB7BEE" w:rsidR="002929A0" w:rsidRPr="002929A0" w:rsidRDefault="002929A0" w:rsidP="002929A0">
            <w:pPr>
              <w:shd w:val="clear" w:color="auto" w:fill="FFFFFF"/>
              <w:spacing w:after="120" w:line="240" w:lineRule="auto"/>
              <w:jc w:val="both"/>
              <w:rPr>
                <w:rFonts w:ascii="Aptos" w:eastAsia="Times New Roman" w:hAnsi="Aptos"/>
                <w:color w:val="000000"/>
                <w:shd w:val="clear" w:color="auto" w:fill="FFFFFF"/>
              </w:rPr>
            </w:pPr>
            <w:r w:rsidRPr="002929A0">
              <w:rPr>
                <w:rFonts w:ascii="Aptos" w:eastAsia="Times New Roman" w:hAnsi="Aptos"/>
                <w:color w:val="000000"/>
                <w:shd w:val="clear" w:color="auto" w:fill="FFFFFF"/>
              </w:rPr>
              <w:t xml:space="preserve">MK noteikumu Nr. 318 14.10. apakšpunktā noteiktās kārtības izstrādes pakalpojuma izmaksas ir attiecināmas atbilstoši MK noteikumu Nr. 318 24.4. apakšpunktam un iekļaujamas projekta budžeta pozīcijā Nr. 7.5.1. </w:t>
            </w:r>
            <w:r w:rsidRPr="002929A0">
              <w:rPr>
                <w:rFonts w:ascii="Aptos" w:eastAsia="Times New Roman" w:hAnsi="Aptos"/>
                <w:i/>
                <w:iCs/>
                <w:color w:val="000000"/>
                <w:shd w:val="clear" w:color="auto" w:fill="FFFFFF"/>
              </w:rPr>
              <w:t>"Telpu pārbūves vai atjaunošanas izmaksas atbilstoši III kategorijas patvertnes funkcionālajām prasībām".</w:t>
            </w:r>
          </w:p>
          <w:p w14:paraId="65B642E5" w14:textId="77777777" w:rsidR="00D30C50" w:rsidRPr="00245940" w:rsidRDefault="00D30C50" w:rsidP="00245940">
            <w:pPr>
              <w:shd w:val="clear" w:color="auto" w:fill="FFFFFF"/>
              <w:spacing w:after="120" w:line="240" w:lineRule="auto"/>
              <w:jc w:val="both"/>
              <w:rPr>
                <w:rFonts w:ascii="Aptos" w:eastAsia="Times New Roman" w:hAnsi="Aptos"/>
                <w:color w:val="000000"/>
                <w:shd w:val="clear" w:color="auto" w:fill="FFFFFF"/>
              </w:rPr>
            </w:pPr>
          </w:p>
        </w:tc>
      </w:tr>
      <w:tr w:rsidR="00863849" w:rsidRPr="00FF0CDB" w14:paraId="32164CEA" w14:textId="77777777" w:rsidTr="431F7BAB">
        <w:trPr>
          <w:trHeight w:val="300"/>
        </w:trPr>
        <w:tc>
          <w:tcPr>
            <w:tcW w:w="15304" w:type="dxa"/>
            <w:gridSpan w:val="4"/>
            <w:shd w:val="clear" w:color="auto" w:fill="E7E6E6" w:themeFill="background2"/>
            <w:vAlign w:val="center"/>
          </w:tcPr>
          <w:p w14:paraId="6E856623" w14:textId="2C0E9E40" w:rsidR="00863849" w:rsidRPr="00FF0CDB" w:rsidRDefault="00863849" w:rsidP="00FF0CDB">
            <w:pPr>
              <w:pStyle w:val="Heading1"/>
              <w:numPr>
                <w:ilvl w:val="0"/>
                <w:numId w:val="1"/>
              </w:numPr>
              <w:spacing w:before="0" w:after="120" w:line="240" w:lineRule="auto"/>
              <w:contextualSpacing/>
              <w:rPr>
                <w:rFonts w:ascii="Aptos" w:hAnsi="Aptos" w:cs="Times New Roman"/>
                <w:sz w:val="22"/>
                <w:szCs w:val="22"/>
              </w:rPr>
            </w:pPr>
            <w:bookmarkStart w:id="4" w:name="_Toc200957771"/>
            <w:r w:rsidRPr="00FF0CDB">
              <w:rPr>
                <w:rFonts w:ascii="Aptos" w:hAnsi="Aptos" w:cs="Times New Roman"/>
                <w:sz w:val="22"/>
                <w:szCs w:val="22"/>
              </w:rPr>
              <w:t>Projekta iesnieguma sagatavošana</w:t>
            </w:r>
            <w:bookmarkEnd w:id="4"/>
          </w:p>
          <w:p w14:paraId="38230226" w14:textId="48858ABB" w:rsidR="00863849" w:rsidRPr="00FF0CDB" w:rsidRDefault="00863849" w:rsidP="00FF0CDB">
            <w:pPr>
              <w:spacing w:after="120" w:line="240" w:lineRule="auto"/>
              <w:rPr>
                <w:rFonts w:ascii="Aptos" w:eastAsia="Times New Roman" w:hAnsi="Aptos" w:cs="Times New Roman"/>
                <w:shd w:val="clear" w:color="auto" w:fill="FFFFFF"/>
              </w:rPr>
            </w:pPr>
          </w:p>
        </w:tc>
      </w:tr>
      <w:tr w:rsidR="00EA0441" w:rsidRPr="00FF0CDB" w14:paraId="4000C869" w14:textId="40FBFD15" w:rsidTr="431F7BAB">
        <w:trPr>
          <w:trHeight w:val="300"/>
        </w:trPr>
        <w:tc>
          <w:tcPr>
            <w:tcW w:w="1776" w:type="dxa"/>
            <w:tcBorders>
              <w:right w:val="single" w:sz="4" w:space="0" w:color="auto"/>
            </w:tcBorders>
            <w:shd w:val="clear" w:color="auto" w:fill="FFFFFF" w:themeFill="background1"/>
            <w:vAlign w:val="center"/>
          </w:tcPr>
          <w:p w14:paraId="3A3FE353" w14:textId="635CE1B9" w:rsidR="00863849" w:rsidRPr="00FF0CDB" w:rsidRDefault="00C47ED9" w:rsidP="00FF0CDB">
            <w:pPr>
              <w:spacing w:after="120" w:line="240" w:lineRule="auto"/>
              <w:rPr>
                <w:rFonts w:ascii="Aptos" w:hAnsi="Aptos"/>
              </w:rPr>
            </w:pPr>
            <w:r w:rsidRPr="00FF0CDB">
              <w:rPr>
                <w:rFonts w:ascii="Aptos" w:hAnsi="Aptos"/>
              </w:rPr>
              <w:t>3.1.</w:t>
            </w:r>
          </w:p>
        </w:tc>
        <w:tc>
          <w:tcPr>
            <w:tcW w:w="4456" w:type="dxa"/>
            <w:gridSpan w:val="2"/>
            <w:tcBorders>
              <w:right w:val="single" w:sz="4" w:space="0" w:color="auto"/>
            </w:tcBorders>
            <w:shd w:val="clear" w:color="auto" w:fill="FFFFFF" w:themeFill="background1"/>
            <w:vAlign w:val="center"/>
          </w:tcPr>
          <w:p w14:paraId="6648E40F" w14:textId="77777777" w:rsidR="00863849" w:rsidRPr="00FF0CDB" w:rsidRDefault="00863849"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 xml:space="preserve">Vai projekta pieteikumu var </w:t>
            </w:r>
            <w:r w:rsidR="00BE1A97" w:rsidRPr="00FF0CDB">
              <w:rPr>
                <w:rStyle w:val="normaltextrun"/>
                <w:rFonts w:ascii="Aptos" w:hAnsi="Aptos"/>
                <w:b w:val="0"/>
                <w:bCs/>
                <w:color w:val="000000"/>
                <w:sz w:val="22"/>
                <w:szCs w:val="22"/>
                <w:shd w:val="clear" w:color="auto" w:fill="FFFFFF"/>
              </w:rPr>
              <w:t xml:space="preserve">iesniegt </w:t>
            </w:r>
            <w:r w:rsidRPr="00FF0CDB">
              <w:rPr>
                <w:rStyle w:val="normaltextrun"/>
                <w:rFonts w:ascii="Aptos" w:hAnsi="Aptos"/>
                <w:b w:val="0"/>
                <w:bCs/>
                <w:color w:val="000000"/>
                <w:sz w:val="22"/>
                <w:szCs w:val="22"/>
                <w:shd w:val="clear" w:color="auto" w:fill="FFFFFF"/>
              </w:rPr>
              <w:t>tikai par patvertnēm, kas ir definētas kā publiski pieejamas?</w:t>
            </w:r>
          </w:p>
          <w:p w14:paraId="7685B7DA" w14:textId="5E976A5D" w:rsidR="0086384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1E28E8B2" w14:textId="36C4310E" w:rsidR="00863849" w:rsidRPr="00FF0CDB" w:rsidRDefault="00863849" w:rsidP="00FF0CDB">
            <w:pPr>
              <w:pStyle w:val="Heading1"/>
              <w:spacing w:before="0" w:after="120" w:line="240" w:lineRule="auto"/>
              <w:contextualSpacing/>
              <w:jc w:val="both"/>
              <w:rPr>
                <w:rFonts w:ascii="Aptos" w:hAnsi="Aptos" w:cs="Times New Roman"/>
                <w:sz w:val="22"/>
                <w:szCs w:val="22"/>
              </w:rPr>
            </w:pPr>
            <w:r w:rsidRPr="00FF0CDB">
              <w:rPr>
                <w:rFonts w:ascii="Aptos" w:eastAsiaTheme="minorEastAsia" w:hAnsi="Aptos"/>
                <w:b w:val="0"/>
                <w:bCs/>
                <w:sz w:val="22"/>
                <w:szCs w:val="22"/>
                <w:lang w:eastAsia="lv-LV"/>
              </w:rPr>
              <w:t>Patvertņu saraksts, par kurām</w:t>
            </w:r>
            <w:r w:rsidR="0018254F" w:rsidRPr="00FF0CDB">
              <w:rPr>
                <w:rFonts w:ascii="Aptos" w:eastAsiaTheme="minorEastAsia" w:hAnsi="Aptos"/>
                <w:b w:val="0"/>
                <w:bCs/>
                <w:sz w:val="22"/>
                <w:szCs w:val="22"/>
                <w:lang w:eastAsia="lv-LV"/>
              </w:rPr>
              <w:t xml:space="preserve"> var</w:t>
            </w:r>
            <w:r w:rsidRPr="00FF0CDB">
              <w:rPr>
                <w:rFonts w:ascii="Aptos" w:eastAsiaTheme="minorEastAsia" w:hAnsi="Aptos"/>
                <w:b w:val="0"/>
                <w:bCs/>
                <w:sz w:val="22"/>
                <w:szCs w:val="22"/>
                <w:lang w:eastAsia="lv-LV"/>
              </w:rPr>
              <w:t xml:space="preserve"> iesnie</w:t>
            </w:r>
            <w:r w:rsidR="0018254F" w:rsidRPr="00FF0CDB">
              <w:rPr>
                <w:rFonts w:ascii="Aptos" w:eastAsiaTheme="minorEastAsia" w:hAnsi="Aptos"/>
                <w:b w:val="0"/>
                <w:bCs/>
                <w:sz w:val="22"/>
                <w:szCs w:val="22"/>
                <w:lang w:eastAsia="lv-LV"/>
              </w:rPr>
              <w:t>gt</w:t>
            </w:r>
            <w:r w:rsidRPr="00FF0CDB">
              <w:rPr>
                <w:rFonts w:ascii="Aptos" w:eastAsiaTheme="minorEastAsia" w:hAnsi="Aptos"/>
                <w:b w:val="0"/>
                <w:bCs/>
                <w:sz w:val="22"/>
                <w:szCs w:val="22"/>
                <w:lang w:eastAsia="lv-LV"/>
              </w:rPr>
              <w:t xml:space="preserve"> projektu, ir pievienots CFLA vēstulei ar uzaicinājumu iesniegt projektu iesniegumu.</w:t>
            </w:r>
          </w:p>
        </w:tc>
      </w:tr>
      <w:tr w:rsidR="00EA0441" w:rsidRPr="00FF0CDB" w14:paraId="2A2424AC" w14:textId="77777777" w:rsidTr="431F7BAB">
        <w:trPr>
          <w:trHeight w:val="300"/>
        </w:trPr>
        <w:tc>
          <w:tcPr>
            <w:tcW w:w="1776" w:type="dxa"/>
            <w:tcBorders>
              <w:right w:val="single" w:sz="4" w:space="0" w:color="auto"/>
            </w:tcBorders>
            <w:shd w:val="clear" w:color="auto" w:fill="FFFFFF" w:themeFill="background1"/>
            <w:vAlign w:val="center"/>
          </w:tcPr>
          <w:p w14:paraId="605130B8" w14:textId="46DB0E8F" w:rsidR="00863849" w:rsidRPr="00FF0CDB" w:rsidRDefault="00C47ED9" w:rsidP="00FF0CDB">
            <w:pPr>
              <w:spacing w:after="120" w:line="240" w:lineRule="auto"/>
              <w:rPr>
                <w:rFonts w:ascii="Aptos" w:hAnsi="Aptos"/>
              </w:rPr>
            </w:pPr>
            <w:r w:rsidRPr="00FF0CDB">
              <w:rPr>
                <w:rFonts w:ascii="Aptos" w:hAnsi="Aptos"/>
              </w:rPr>
              <w:t>3.2.</w:t>
            </w:r>
          </w:p>
        </w:tc>
        <w:tc>
          <w:tcPr>
            <w:tcW w:w="4456" w:type="dxa"/>
            <w:gridSpan w:val="2"/>
            <w:tcBorders>
              <w:right w:val="single" w:sz="4" w:space="0" w:color="auto"/>
            </w:tcBorders>
            <w:shd w:val="clear" w:color="auto" w:fill="FFFFFF" w:themeFill="background1"/>
            <w:vAlign w:val="center"/>
          </w:tcPr>
          <w:p w14:paraId="5278C4F1" w14:textId="77777777" w:rsidR="00863849" w:rsidRPr="00FF0CDB" w:rsidRDefault="00D45F5D" w:rsidP="00FF0CDB">
            <w:pPr>
              <w:pStyle w:val="Heading1"/>
              <w:spacing w:before="0" w:after="120" w:line="240" w:lineRule="auto"/>
              <w:contextualSpacing/>
              <w:jc w:val="both"/>
              <w:rPr>
                <w:rFonts w:ascii="Aptos" w:hAnsi="Aptos" w:cs="Arial"/>
                <w:b w:val="0"/>
                <w:bCs/>
                <w:color w:val="000000"/>
                <w:sz w:val="22"/>
                <w:szCs w:val="22"/>
                <w:shd w:val="clear" w:color="auto" w:fill="FFFFFF"/>
              </w:rPr>
            </w:pPr>
            <w:r w:rsidRPr="00FF0CDB">
              <w:rPr>
                <w:rFonts w:ascii="Aptos" w:hAnsi="Aptos" w:cs="Segoe UI"/>
                <w:b w:val="0"/>
                <w:bCs/>
                <w:color w:val="000000"/>
                <w:sz w:val="22"/>
                <w:szCs w:val="22"/>
                <w:shd w:val="clear" w:color="auto" w:fill="FFFFFF"/>
              </w:rPr>
              <w:t>Vai iesniedzot pieteikumu projektam</w:t>
            </w:r>
            <w:r w:rsidR="00A32D63" w:rsidRPr="00FF0CDB">
              <w:rPr>
                <w:rFonts w:ascii="Aptos" w:hAnsi="Aptos" w:cs="Segoe UI"/>
                <w:b w:val="0"/>
                <w:bCs/>
                <w:color w:val="000000"/>
                <w:sz w:val="22"/>
                <w:szCs w:val="22"/>
                <w:shd w:val="clear" w:color="auto" w:fill="FFFFFF"/>
              </w:rPr>
              <w:t>,</w:t>
            </w:r>
            <w:r w:rsidRPr="00FF0CDB">
              <w:rPr>
                <w:rFonts w:ascii="Aptos" w:hAnsi="Aptos" w:cs="Segoe UI"/>
                <w:b w:val="0"/>
                <w:bCs/>
                <w:color w:val="000000"/>
                <w:sz w:val="22"/>
                <w:szCs w:val="22"/>
                <w:shd w:val="clear" w:color="auto" w:fill="FFFFFF"/>
              </w:rPr>
              <w:t xml:space="preserve"> var mainīt (samazināt) </w:t>
            </w:r>
            <w:r w:rsidR="007B342E" w:rsidRPr="00FF0CDB">
              <w:rPr>
                <w:rFonts w:ascii="Aptos" w:hAnsi="Aptos" w:cs="Segoe UI"/>
                <w:b w:val="0"/>
                <w:bCs/>
                <w:color w:val="000000"/>
                <w:sz w:val="22"/>
                <w:szCs w:val="22"/>
                <w:shd w:val="clear" w:color="auto" w:fill="FFFFFF"/>
              </w:rPr>
              <w:t>o</w:t>
            </w:r>
            <w:r w:rsidRPr="00FF0CDB">
              <w:rPr>
                <w:rFonts w:ascii="Aptos" w:hAnsi="Aptos" w:cs="Segoe UI"/>
                <w:b w:val="0"/>
                <w:bCs/>
                <w:color w:val="000000"/>
                <w:sz w:val="22"/>
                <w:szCs w:val="22"/>
                <w:shd w:val="clear" w:color="auto" w:fill="FFFFFF"/>
              </w:rPr>
              <w:t>bjektu skaitu, jo atbilstību vērtēja VUGD, bet pašvaldībai jāvērtē arī dažas citas nianses, t.sk. -  kas būs ar objektiem 2 gadu laikā un</w:t>
            </w:r>
            <w:r w:rsidR="006234DB" w:rsidRPr="00FF0CDB">
              <w:rPr>
                <w:rFonts w:ascii="Aptos" w:hAnsi="Aptos" w:cs="Segoe UI"/>
                <w:b w:val="0"/>
                <w:bCs/>
                <w:color w:val="000000"/>
                <w:sz w:val="22"/>
                <w:szCs w:val="22"/>
                <w:shd w:val="clear" w:color="auto" w:fill="FFFFFF"/>
              </w:rPr>
              <w:t>,</w:t>
            </w:r>
            <w:r w:rsidRPr="00FF0CDB">
              <w:rPr>
                <w:rFonts w:ascii="Aptos" w:hAnsi="Aptos" w:cs="Segoe UI"/>
                <w:b w:val="0"/>
                <w:bCs/>
                <w:color w:val="000000"/>
                <w:sz w:val="22"/>
                <w:szCs w:val="22"/>
                <w:shd w:val="clear" w:color="auto" w:fill="FFFFFF"/>
              </w:rPr>
              <w:t xml:space="preserve"> vai arī būs jēga dažus no šiem objektiem pielāgot?</w:t>
            </w:r>
            <w:r w:rsidRPr="00FF0CDB">
              <w:rPr>
                <w:rFonts w:ascii="Arial" w:hAnsi="Arial" w:cs="Arial"/>
                <w:b w:val="0"/>
                <w:bCs/>
                <w:color w:val="000000"/>
                <w:sz w:val="22"/>
                <w:szCs w:val="22"/>
                <w:shd w:val="clear" w:color="auto" w:fill="FFFFFF"/>
              </w:rPr>
              <w:t> </w:t>
            </w:r>
          </w:p>
          <w:p w14:paraId="25C6E3F4" w14:textId="48C15925" w:rsidR="0086384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5A23CAB3" w14:textId="43D909F0" w:rsidR="00863849" w:rsidRPr="00FF0CDB" w:rsidRDefault="00F07F46" w:rsidP="00FF0CDB">
            <w:pPr>
              <w:pStyle w:val="Heading1"/>
              <w:spacing w:before="0" w:after="120" w:line="240" w:lineRule="auto"/>
              <w:contextualSpacing/>
              <w:jc w:val="both"/>
              <w:rPr>
                <w:rFonts w:ascii="Aptos" w:eastAsiaTheme="minorEastAsia" w:hAnsi="Aptos"/>
                <w:b w:val="0"/>
                <w:bCs/>
                <w:sz w:val="22"/>
                <w:szCs w:val="22"/>
                <w:highlight w:val="yellow"/>
                <w:lang w:eastAsia="lv-LV"/>
              </w:rPr>
            </w:pPr>
            <w:r w:rsidRPr="00FF0CDB">
              <w:rPr>
                <w:rFonts w:ascii="Aptos" w:eastAsiaTheme="minorEastAsia" w:hAnsi="Aptos"/>
                <w:b w:val="0"/>
                <w:bCs/>
                <w:sz w:val="22"/>
                <w:szCs w:val="22"/>
                <w:lang w:eastAsia="lv-LV"/>
              </w:rPr>
              <w:t xml:space="preserve">Objektu saraksti sagatavoti, balstoties uz VUGD apkopoto informāciju par III kategorijas patvertņu prasībām daļēji atbilstošiem vai atbilstošiem objektiem un to novērtējumu saskaņā ar VUGD izstrādātajiem prioritārā kārtā atbalstāmajiem objektiem, kas precizēti, to tvērumā ar papildu nosacījumu iekļaujot arī objektus cokolstāvos un atsevišķos gadījumos arī bijušo civilās aizsardzības būvju pirmajos stāvos. Balstoties uz VUGD apkopoto informāciju par patvertņu funkcionālajām prasībām piemērotajiem objektiem un to novērtējumu, IeM sagatavoja un nosūtīja rīkojuma projektu saskaņošanai visām Latvijas pašvaldībām un vairākām to intereses pārstāvošajām biedrībām (IeM 2025. gada 28. marta vēstule Nr. 1-23/799/25 "Par 5.1.1.9. pasākumā atbalstāmo objektu – patvertņu sarakstu") un visām ministrijām (IeM 2025. gada 6. aprīļa vēstule Nr. 1-23/875/25 "Par 5.1.1.9. pasākumā atbalstāmo valsts īpašumu objektu – patvertņu sarakstu"). IeM precizēja rīkojuma projektu un </w:t>
            </w:r>
            <w:r w:rsidRPr="00FF0CDB">
              <w:rPr>
                <w:rFonts w:ascii="Aptos" w:eastAsiaTheme="minorEastAsia" w:hAnsi="Aptos"/>
                <w:b w:val="0"/>
                <w:bCs/>
                <w:sz w:val="22"/>
                <w:szCs w:val="22"/>
                <w:lang w:eastAsia="lv-LV"/>
              </w:rPr>
              <w:lastRenderedPageBreak/>
              <w:t>tā pielikumu objektu sarakstus atbilstoši saņemtajiem viedokļiem un IeM vēstulēs norādītajam prioritāri atbalstāmo objektu noteikšanas algoritmam saskaņā ar VUGD novērtējumu. Attiecīgi gadījumos, kad saņemtie viedokļi saturēja lūgumu papildināt rīkojuma projekta pielikumus ar jauniem objektiem, šie objekti tika iekļauti, ja VUGD bija saņēmis lūgto informāciju par objektu (gadījumos, kad informācija netika sniegta, objekts netika iekļauts), attiecīgais objekts vērtējams kā vismaz daļēji atbilstošs III kategorijas patvertņu prasībām (neatbilstoši, piemēram, applūduši, objekti netika iekļauti), objekta lietderīgā platība ir samērīga (vismaz 20 m2), objekta apkārtnē ir pietiekams iedzīvotāju skaits jēgpilnai izmantošanai (vismaz 26 cilvēki 300 m rādiusā ap objektu). Paralēli ir notikušas konsultācijas ar citām ministrijām par to resoru objektiem un atbilstoši rīkojuma projekta pielikumos tika pievienoti jauni vai svītroti esošie valstij piekritīgie objekti atbilstoši saņemtajiem viedokļiem un VUGD novērtējumam, tostarp svītroti objekti, par kuriem netika saņemts viedoklis.</w:t>
            </w:r>
          </w:p>
        </w:tc>
      </w:tr>
      <w:tr w:rsidR="00EA0441" w:rsidRPr="00FF0CDB" w14:paraId="443720D8" w14:textId="77777777" w:rsidTr="431F7BAB">
        <w:trPr>
          <w:trHeight w:val="143"/>
        </w:trPr>
        <w:tc>
          <w:tcPr>
            <w:tcW w:w="1776" w:type="dxa"/>
            <w:tcBorders>
              <w:right w:val="single" w:sz="4" w:space="0" w:color="auto"/>
            </w:tcBorders>
            <w:shd w:val="clear" w:color="auto" w:fill="FFFFFF" w:themeFill="background1"/>
            <w:vAlign w:val="center"/>
          </w:tcPr>
          <w:p w14:paraId="6C366DDF" w14:textId="4FD5F22A" w:rsidR="002C1463" w:rsidRPr="00FF0CDB" w:rsidRDefault="009654DF" w:rsidP="00FF0CDB">
            <w:pPr>
              <w:spacing w:after="120" w:line="240" w:lineRule="auto"/>
              <w:rPr>
                <w:rFonts w:ascii="Aptos" w:hAnsi="Aptos"/>
              </w:rPr>
            </w:pPr>
            <w:r w:rsidRPr="00FF0CDB">
              <w:rPr>
                <w:rFonts w:ascii="Aptos" w:hAnsi="Aptos"/>
              </w:rPr>
              <w:lastRenderedPageBreak/>
              <w:t>3.</w:t>
            </w:r>
            <w:r w:rsidR="0092547D" w:rsidRPr="00FF0CDB">
              <w:rPr>
                <w:rFonts w:ascii="Aptos" w:hAnsi="Aptos"/>
              </w:rPr>
              <w:t>3</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390E394B" w14:textId="3189164B" w:rsidR="002C1463" w:rsidRPr="00FF0CDB" w:rsidRDefault="009C2363" w:rsidP="00FF0CDB">
            <w:pPr>
              <w:pStyle w:val="Heading1"/>
              <w:spacing w:before="0" w:after="120" w:line="240" w:lineRule="auto"/>
              <w:contextualSpacing/>
              <w:jc w:val="both"/>
              <w:rPr>
                <w:rStyle w:val="normaltextrun"/>
                <w:rFonts w:ascii="Aptos" w:hAnsi="Aptos"/>
                <w:b w:val="0"/>
                <w:color w:val="000000"/>
                <w:sz w:val="22"/>
                <w:szCs w:val="22"/>
                <w:shd w:val="clear" w:color="auto" w:fill="FFFFFF"/>
              </w:rPr>
            </w:pPr>
            <w:r w:rsidRPr="00FF0CDB">
              <w:rPr>
                <w:rStyle w:val="normaltextrun"/>
                <w:rFonts w:ascii="Aptos" w:hAnsi="Aptos"/>
                <w:b w:val="0"/>
                <w:color w:val="000000"/>
                <w:sz w:val="22"/>
                <w:szCs w:val="22"/>
                <w:shd w:val="clear" w:color="auto" w:fill="FFFFFF"/>
              </w:rPr>
              <w:t>Vai</w:t>
            </w:r>
            <w:r w:rsidR="00570BEF" w:rsidRPr="00FF0CDB">
              <w:rPr>
                <w:rStyle w:val="normaltextrun"/>
                <w:rFonts w:ascii="Aptos" w:hAnsi="Aptos"/>
                <w:b w:val="0"/>
                <w:color w:val="000000"/>
                <w:sz w:val="22"/>
                <w:szCs w:val="22"/>
                <w:shd w:val="clear" w:color="auto" w:fill="FFFFFF"/>
              </w:rPr>
              <w:t xml:space="preserve"> CFLA </w:t>
            </w:r>
            <w:r w:rsidR="000F1830" w:rsidRPr="00FF0CDB">
              <w:rPr>
                <w:rStyle w:val="normaltextrun"/>
                <w:rFonts w:ascii="Aptos" w:hAnsi="Aptos"/>
                <w:b w:val="0"/>
                <w:color w:val="000000"/>
                <w:sz w:val="22"/>
                <w:szCs w:val="22"/>
                <w:shd w:val="clear" w:color="auto" w:fill="FFFFFF"/>
              </w:rPr>
              <w:t xml:space="preserve">plāno apstiprināt projekta iesniegumus </w:t>
            </w:r>
            <w:r w:rsidR="00570BEF" w:rsidRPr="00FF0CDB">
              <w:rPr>
                <w:rStyle w:val="normaltextrun"/>
                <w:rFonts w:ascii="Aptos" w:hAnsi="Aptos"/>
                <w:b w:val="0"/>
                <w:color w:val="000000"/>
                <w:sz w:val="22"/>
                <w:szCs w:val="22"/>
                <w:shd w:val="clear" w:color="auto" w:fill="FFFFFF"/>
              </w:rPr>
              <w:t xml:space="preserve"> tikai ar nosacījumu, ka arī pārējie objekti tiks iesniegti, ja nē, tad pirm</w:t>
            </w:r>
            <w:r w:rsidR="00037244" w:rsidRPr="00FF0CDB">
              <w:rPr>
                <w:rStyle w:val="normaltextrun"/>
                <w:rFonts w:ascii="Aptos" w:hAnsi="Aptos"/>
                <w:b w:val="0"/>
                <w:color w:val="000000"/>
                <w:sz w:val="22"/>
                <w:szCs w:val="22"/>
                <w:shd w:val="clear" w:color="auto" w:fill="FFFFFF"/>
              </w:rPr>
              <w:t>ā</w:t>
            </w:r>
            <w:r w:rsidR="00570BEF" w:rsidRPr="00FF0CDB">
              <w:rPr>
                <w:rStyle w:val="normaltextrun"/>
                <w:rFonts w:ascii="Aptos" w:hAnsi="Aptos"/>
                <w:b w:val="0"/>
                <w:color w:val="000000"/>
                <w:sz w:val="22"/>
                <w:szCs w:val="22"/>
                <w:shd w:val="clear" w:color="auto" w:fill="FFFFFF"/>
              </w:rPr>
              <w:t xml:space="preserve"> PIV ir neattiecinām</w:t>
            </w:r>
            <w:r w:rsidR="00037244" w:rsidRPr="00FF0CDB">
              <w:rPr>
                <w:rStyle w:val="normaltextrun"/>
                <w:rFonts w:ascii="Aptos" w:hAnsi="Aptos"/>
                <w:b w:val="0"/>
                <w:color w:val="000000"/>
                <w:sz w:val="22"/>
                <w:szCs w:val="22"/>
                <w:shd w:val="clear" w:color="auto" w:fill="FFFFFF"/>
              </w:rPr>
              <w:t>a</w:t>
            </w:r>
            <w:r w:rsidR="008A216B" w:rsidRPr="00FF0CDB">
              <w:rPr>
                <w:rStyle w:val="normaltextrun"/>
                <w:rFonts w:ascii="Aptos" w:hAnsi="Aptos"/>
                <w:b w:val="0"/>
                <w:color w:val="000000"/>
                <w:sz w:val="22"/>
                <w:szCs w:val="22"/>
                <w:shd w:val="clear" w:color="auto" w:fill="FFFFFF"/>
              </w:rPr>
              <w:t>?</w:t>
            </w:r>
          </w:p>
          <w:p w14:paraId="7F21EB8F" w14:textId="71B8C5CA" w:rsidR="002C1463" w:rsidRPr="00FF0CDB" w:rsidRDefault="003D680C" w:rsidP="00FF0CDB">
            <w:pPr>
              <w:spacing w:after="120" w:line="240" w:lineRule="auto"/>
              <w:rPr>
                <w:rFonts w:ascii="Aptos" w:hAnsi="Aptos"/>
                <w:highlight w:val="yellow"/>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35A97E31" w14:textId="77777777" w:rsidR="002C1463" w:rsidRPr="00FF0CDB" w:rsidRDefault="00713E2E" w:rsidP="00FF0CDB">
            <w:pPr>
              <w:pStyle w:val="Heading1"/>
              <w:spacing w:before="0" w:after="120" w:line="240" w:lineRule="auto"/>
              <w:contextualSpacing/>
              <w:jc w:val="left"/>
              <w:rPr>
                <w:rFonts w:ascii="Aptos" w:eastAsiaTheme="minorEastAsia" w:hAnsi="Aptos"/>
                <w:b w:val="0"/>
                <w:sz w:val="22"/>
                <w:szCs w:val="22"/>
                <w:lang w:eastAsia="lv-LV"/>
              </w:rPr>
            </w:pPr>
            <w:r w:rsidRPr="00FF0CDB">
              <w:rPr>
                <w:rFonts w:ascii="Aptos" w:eastAsiaTheme="minorEastAsia" w:hAnsi="Aptos"/>
                <w:b w:val="0"/>
                <w:bCs/>
                <w:sz w:val="22"/>
                <w:szCs w:val="22"/>
                <w:lang w:eastAsia="lv-LV"/>
              </w:rPr>
              <w:t>Ja projekta iesniegum</w:t>
            </w:r>
            <w:r w:rsidR="008A154F" w:rsidRPr="00FF0CDB">
              <w:rPr>
                <w:rFonts w:ascii="Aptos" w:eastAsiaTheme="minorEastAsia" w:hAnsi="Aptos"/>
                <w:b w:val="0"/>
                <w:bCs/>
                <w:sz w:val="22"/>
                <w:szCs w:val="22"/>
                <w:lang w:eastAsia="lv-LV"/>
              </w:rPr>
              <w:t>ā</w:t>
            </w:r>
            <w:r w:rsidR="006E1837" w:rsidRPr="00FF0CDB">
              <w:rPr>
                <w:rFonts w:ascii="Aptos" w:eastAsiaTheme="minorEastAsia" w:hAnsi="Aptos"/>
                <w:b w:val="0"/>
                <w:bCs/>
                <w:sz w:val="22"/>
                <w:szCs w:val="22"/>
                <w:lang w:eastAsia="lv-LV"/>
              </w:rPr>
              <w:t xml:space="preserve"> netiks iekļauti visi</w:t>
            </w:r>
            <w:r w:rsidRPr="00FF0CDB">
              <w:rPr>
                <w:rFonts w:ascii="Aptos" w:eastAsiaTheme="minorEastAsia" w:hAnsi="Aptos"/>
                <w:b w:val="0"/>
                <w:bCs/>
                <w:sz w:val="22"/>
                <w:szCs w:val="22"/>
                <w:lang w:eastAsia="lv-LV"/>
              </w:rPr>
              <w:t xml:space="preserve"> uzaicinājumā norādīt</w:t>
            </w:r>
            <w:r w:rsidR="006E1837" w:rsidRPr="00FF0CDB">
              <w:rPr>
                <w:rFonts w:ascii="Aptos" w:eastAsiaTheme="minorEastAsia" w:hAnsi="Aptos"/>
                <w:b w:val="0"/>
                <w:bCs/>
                <w:sz w:val="22"/>
                <w:szCs w:val="22"/>
                <w:lang w:eastAsia="lv-LV"/>
              </w:rPr>
              <w:t>ajiem</w:t>
            </w:r>
            <w:r w:rsidRPr="00FF0CDB">
              <w:rPr>
                <w:rFonts w:ascii="Aptos" w:eastAsiaTheme="minorEastAsia" w:hAnsi="Aptos"/>
                <w:b w:val="0"/>
                <w:bCs/>
                <w:sz w:val="22"/>
                <w:szCs w:val="22"/>
                <w:lang w:eastAsia="lv-LV"/>
              </w:rPr>
              <w:t xml:space="preserve"> objekt</w:t>
            </w:r>
            <w:r w:rsidR="006E1837" w:rsidRPr="00FF0CDB">
              <w:rPr>
                <w:rFonts w:ascii="Aptos" w:eastAsiaTheme="minorEastAsia" w:hAnsi="Aptos"/>
                <w:b w:val="0"/>
                <w:bCs/>
                <w:sz w:val="22"/>
                <w:szCs w:val="22"/>
                <w:lang w:eastAsia="lv-LV"/>
              </w:rPr>
              <w:t>i</w:t>
            </w:r>
            <w:r w:rsidRPr="00FF0CDB">
              <w:rPr>
                <w:rFonts w:ascii="Aptos" w:eastAsiaTheme="minorEastAsia" w:hAnsi="Aptos"/>
                <w:b w:val="0"/>
                <w:bCs/>
                <w:sz w:val="22"/>
                <w:szCs w:val="22"/>
                <w:lang w:eastAsia="lv-LV"/>
              </w:rPr>
              <w:t>,</w:t>
            </w:r>
            <w:r w:rsidR="00CC75EC" w:rsidRPr="00FF0CDB">
              <w:rPr>
                <w:rFonts w:ascii="Aptos" w:eastAsiaTheme="minorEastAsia" w:hAnsi="Aptos"/>
                <w:b w:val="0"/>
                <w:bCs/>
                <w:sz w:val="22"/>
                <w:szCs w:val="22"/>
                <w:lang w:eastAsia="lv-LV"/>
              </w:rPr>
              <w:t xml:space="preserve"> jeb tiks iekļauta daļa no uzaicinājumā norādītajiem objektiem, </w:t>
            </w:r>
            <w:r w:rsidRPr="00FF0CDB">
              <w:rPr>
                <w:rFonts w:ascii="Aptos" w:eastAsiaTheme="minorEastAsia" w:hAnsi="Aptos"/>
                <w:b w:val="0"/>
                <w:bCs/>
                <w:sz w:val="22"/>
                <w:szCs w:val="22"/>
                <w:lang w:eastAsia="lv-LV"/>
              </w:rPr>
              <w:t>projekta iesniegums netiks noraidīts.</w:t>
            </w:r>
          </w:p>
          <w:p w14:paraId="5356CE59" w14:textId="3DECEB94" w:rsidR="002C1463" w:rsidRPr="00FF0CDB" w:rsidRDefault="0004673F" w:rsidP="00FF0CDB">
            <w:pPr>
              <w:spacing w:after="120" w:line="240" w:lineRule="auto"/>
              <w:rPr>
                <w:rFonts w:ascii="Aptos" w:hAnsi="Aptos"/>
                <w:lang w:eastAsia="lv-LV"/>
              </w:rPr>
            </w:pPr>
            <w:r w:rsidRPr="00FF0CDB">
              <w:rPr>
                <w:rFonts w:ascii="Aptos" w:hAnsi="Aptos"/>
                <w:lang w:eastAsia="lv-LV"/>
              </w:rPr>
              <w:t>Lūdzam skatīt atbild</w:t>
            </w:r>
            <w:r w:rsidR="005255EB" w:rsidRPr="00FF0CDB">
              <w:rPr>
                <w:rFonts w:ascii="Aptos" w:hAnsi="Aptos"/>
                <w:lang w:eastAsia="lv-LV"/>
              </w:rPr>
              <w:t>es uz jautājumu 4.14.</w:t>
            </w:r>
          </w:p>
        </w:tc>
      </w:tr>
      <w:tr w:rsidR="00EA0441" w:rsidRPr="00FF0CDB" w14:paraId="43D6474F" w14:textId="77777777" w:rsidTr="431F7BAB">
        <w:trPr>
          <w:trHeight w:val="143"/>
        </w:trPr>
        <w:tc>
          <w:tcPr>
            <w:tcW w:w="1776" w:type="dxa"/>
            <w:tcBorders>
              <w:right w:val="single" w:sz="4" w:space="0" w:color="auto"/>
            </w:tcBorders>
            <w:shd w:val="clear" w:color="auto" w:fill="FFFFFF" w:themeFill="background1"/>
            <w:vAlign w:val="center"/>
          </w:tcPr>
          <w:p w14:paraId="74836EBE" w14:textId="11B9B9C6" w:rsidR="00B04557" w:rsidRPr="00FF0CDB" w:rsidRDefault="009654DF" w:rsidP="00FF0CDB">
            <w:pPr>
              <w:spacing w:after="120" w:line="240" w:lineRule="auto"/>
              <w:rPr>
                <w:rFonts w:ascii="Aptos" w:hAnsi="Aptos"/>
              </w:rPr>
            </w:pPr>
            <w:r w:rsidRPr="00FF0CDB">
              <w:rPr>
                <w:rFonts w:ascii="Aptos" w:hAnsi="Aptos"/>
              </w:rPr>
              <w:t>3.</w:t>
            </w:r>
            <w:r w:rsidR="006E1837" w:rsidRPr="00FF0CDB">
              <w:rPr>
                <w:rFonts w:ascii="Aptos" w:hAnsi="Aptos"/>
              </w:rPr>
              <w:t>4</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48AF8260" w14:textId="77777777" w:rsidR="00B04557" w:rsidRPr="00FF0CDB" w:rsidRDefault="00B04557" w:rsidP="00FF0CDB">
            <w:pPr>
              <w:pStyle w:val="Heading1"/>
              <w:spacing w:before="0" w:after="120" w:line="240" w:lineRule="auto"/>
              <w:contextualSpacing/>
              <w:jc w:val="both"/>
              <w:rPr>
                <w:rStyle w:val="normaltextrun"/>
                <w:rFonts w:ascii="Aptos" w:hAnsi="Aptos" w:cs="Segoe UI"/>
                <w:b w:val="0"/>
                <w:bCs/>
                <w:color w:val="000000"/>
                <w:sz w:val="22"/>
                <w:szCs w:val="22"/>
                <w:shd w:val="clear" w:color="auto" w:fill="FFFFFF"/>
              </w:rPr>
            </w:pPr>
            <w:r w:rsidRPr="00FF0CDB">
              <w:rPr>
                <w:rStyle w:val="normaltextrun"/>
                <w:rFonts w:ascii="Aptos" w:hAnsi="Aptos" w:cs="Segoe UI"/>
                <w:b w:val="0"/>
                <w:bCs/>
                <w:color w:val="000000"/>
                <w:sz w:val="22"/>
                <w:szCs w:val="22"/>
                <w:shd w:val="clear" w:color="auto" w:fill="FFFFFF"/>
              </w:rPr>
              <w:t>Kā ir ar apvienošanu ar citiem projektiem?</w:t>
            </w:r>
            <w:r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cs="Segoe UI"/>
                <w:b w:val="0"/>
                <w:bCs/>
                <w:color w:val="000000"/>
                <w:sz w:val="22"/>
                <w:szCs w:val="22"/>
                <w:shd w:val="clear" w:color="auto" w:fill="FFFFFF"/>
              </w:rPr>
              <w:t>Piemēram</w:t>
            </w:r>
            <w:r w:rsidR="009309B5" w:rsidRPr="00FF0CDB">
              <w:rPr>
                <w:rStyle w:val="normaltextrun"/>
                <w:rFonts w:ascii="Aptos" w:hAnsi="Aptos" w:cs="Segoe UI"/>
                <w:b w:val="0"/>
                <w:bCs/>
                <w:color w:val="000000"/>
                <w:sz w:val="22"/>
                <w:szCs w:val="22"/>
                <w:shd w:val="clear" w:color="auto" w:fill="FFFFFF"/>
              </w:rPr>
              <w:t>,</w:t>
            </w:r>
            <w:r w:rsidRPr="00FF0CDB">
              <w:rPr>
                <w:rStyle w:val="normaltextrun"/>
                <w:rFonts w:ascii="Aptos" w:hAnsi="Aptos" w:cs="Segoe UI"/>
                <w:b w:val="0"/>
                <w:bCs/>
                <w:color w:val="000000"/>
                <w:sz w:val="22"/>
                <w:szCs w:val="22"/>
                <w:shd w:val="clear" w:color="auto" w:fill="FFFFFF"/>
              </w:rPr>
              <w:t xml:space="preserve"> </w:t>
            </w:r>
            <w:r w:rsidR="009309B5" w:rsidRPr="00FF0CDB">
              <w:rPr>
                <w:rStyle w:val="normaltextrun"/>
                <w:rFonts w:ascii="Aptos" w:hAnsi="Aptos" w:cs="Segoe UI"/>
                <w:b w:val="0"/>
                <w:bCs/>
                <w:color w:val="000000"/>
                <w:sz w:val="22"/>
                <w:szCs w:val="22"/>
                <w:shd w:val="clear" w:color="auto" w:fill="FFFFFF"/>
              </w:rPr>
              <w:t>SAMP</w:t>
            </w:r>
            <w:r w:rsidRPr="00FF0CDB">
              <w:rPr>
                <w:rStyle w:val="normaltextrun"/>
                <w:rFonts w:ascii="Aptos" w:hAnsi="Aptos" w:cs="Segoe UI"/>
                <w:b w:val="0"/>
                <w:bCs/>
                <w:color w:val="000000"/>
                <w:sz w:val="22"/>
                <w:szCs w:val="22"/>
                <w:shd w:val="clear" w:color="auto" w:fill="FFFFFF"/>
              </w:rPr>
              <w:t xml:space="preserve"> 4.3.5.1.?</w:t>
            </w:r>
          </w:p>
          <w:p w14:paraId="713C6302" w14:textId="7A616E10" w:rsidR="00B04557"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34AF4AD3" w14:textId="0819B0CB" w:rsidR="00B04557" w:rsidRPr="00FF0CDB" w:rsidRDefault="009309B5"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Fonts w:ascii="Aptos" w:eastAsiaTheme="minorEastAsia" w:hAnsi="Aptos"/>
                <w:b w:val="0"/>
                <w:bCs/>
                <w:sz w:val="22"/>
                <w:szCs w:val="22"/>
                <w:lang w:eastAsia="lv-LV"/>
              </w:rPr>
              <w:t xml:space="preserve">SAMP </w:t>
            </w:r>
            <w:r w:rsidR="00F727A1" w:rsidRPr="00FF0CDB">
              <w:rPr>
                <w:rFonts w:ascii="Aptos" w:eastAsiaTheme="minorEastAsia" w:hAnsi="Aptos"/>
                <w:b w:val="0"/>
                <w:bCs/>
                <w:sz w:val="22"/>
                <w:szCs w:val="22"/>
                <w:lang w:eastAsia="lv-LV"/>
              </w:rPr>
              <w:t>4</w:t>
            </w:r>
            <w:r w:rsidR="008C1A11" w:rsidRPr="00FF0CDB">
              <w:rPr>
                <w:rFonts w:ascii="Aptos" w:eastAsiaTheme="minorEastAsia" w:hAnsi="Aptos"/>
                <w:b w:val="0"/>
                <w:bCs/>
                <w:sz w:val="22"/>
                <w:szCs w:val="22"/>
                <w:lang w:eastAsia="lv-LV"/>
              </w:rPr>
              <w:t>.</w:t>
            </w:r>
            <w:r w:rsidR="00F727A1" w:rsidRPr="00FF0CDB">
              <w:rPr>
                <w:rFonts w:ascii="Aptos" w:eastAsiaTheme="minorEastAsia" w:hAnsi="Aptos"/>
                <w:b w:val="0"/>
                <w:bCs/>
                <w:sz w:val="22"/>
                <w:szCs w:val="22"/>
                <w:lang w:eastAsia="lv-LV"/>
              </w:rPr>
              <w:t>3</w:t>
            </w:r>
            <w:r w:rsidR="008C1A11" w:rsidRPr="00FF0CDB">
              <w:rPr>
                <w:rFonts w:ascii="Aptos" w:eastAsiaTheme="minorEastAsia" w:hAnsi="Aptos"/>
                <w:b w:val="0"/>
                <w:bCs/>
                <w:sz w:val="22"/>
                <w:szCs w:val="22"/>
                <w:lang w:eastAsia="lv-LV"/>
              </w:rPr>
              <w:t>.</w:t>
            </w:r>
            <w:r w:rsidR="00F727A1" w:rsidRPr="00FF0CDB">
              <w:rPr>
                <w:rFonts w:ascii="Aptos" w:eastAsiaTheme="minorEastAsia" w:hAnsi="Aptos"/>
                <w:b w:val="0"/>
                <w:bCs/>
                <w:sz w:val="22"/>
                <w:szCs w:val="22"/>
                <w:lang w:eastAsia="lv-LV"/>
              </w:rPr>
              <w:t>5</w:t>
            </w:r>
            <w:r w:rsidR="008C1A11" w:rsidRPr="00FF0CDB">
              <w:rPr>
                <w:rFonts w:ascii="Aptos" w:eastAsiaTheme="minorEastAsia" w:hAnsi="Aptos"/>
                <w:b w:val="0"/>
                <w:bCs/>
                <w:sz w:val="22"/>
                <w:szCs w:val="22"/>
                <w:lang w:eastAsia="lv-LV"/>
              </w:rPr>
              <w:t>.</w:t>
            </w:r>
            <w:r w:rsidR="00F727A1" w:rsidRPr="00FF0CDB">
              <w:rPr>
                <w:rFonts w:ascii="Aptos" w:eastAsiaTheme="minorEastAsia" w:hAnsi="Aptos"/>
                <w:b w:val="0"/>
                <w:bCs/>
                <w:sz w:val="22"/>
                <w:szCs w:val="22"/>
                <w:lang w:eastAsia="lv-LV"/>
              </w:rPr>
              <w:t>1</w:t>
            </w:r>
            <w:r w:rsidR="008C1A11" w:rsidRPr="00FF0CDB">
              <w:rPr>
                <w:rFonts w:ascii="Aptos" w:eastAsiaTheme="minorEastAsia" w:hAnsi="Aptos"/>
                <w:b w:val="0"/>
                <w:bCs/>
                <w:sz w:val="22"/>
                <w:szCs w:val="22"/>
                <w:lang w:eastAsia="lv-LV"/>
              </w:rPr>
              <w:t>.</w:t>
            </w:r>
            <w:r w:rsidR="0030417C" w:rsidRPr="00FF0CDB">
              <w:rPr>
                <w:rFonts w:ascii="Aptos" w:eastAsiaTheme="minorEastAsia" w:hAnsi="Aptos"/>
                <w:b w:val="0"/>
                <w:bCs/>
                <w:sz w:val="22"/>
                <w:szCs w:val="22"/>
                <w:lang w:eastAsia="lv-LV"/>
              </w:rPr>
              <w:t xml:space="preserve"> </w:t>
            </w:r>
            <w:r w:rsidR="00BA438C" w:rsidRPr="00FF0CDB">
              <w:rPr>
                <w:rFonts w:ascii="Aptos" w:eastAsiaTheme="minorEastAsia" w:hAnsi="Aptos"/>
                <w:b w:val="0"/>
                <w:bCs/>
                <w:sz w:val="22"/>
                <w:szCs w:val="22"/>
                <w:lang w:eastAsia="lv-LV"/>
              </w:rPr>
              <w:t>nav ie</w:t>
            </w:r>
            <w:r w:rsidRPr="00FF0CDB">
              <w:rPr>
                <w:rFonts w:ascii="Aptos" w:eastAsiaTheme="minorEastAsia" w:hAnsi="Aptos"/>
                <w:b w:val="0"/>
                <w:bCs/>
                <w:sz w:val="22"/>
                <w:szCs w:val="22"/>
                <w:lang w:eastAsia="lv-LV"/>
              </w:rPr>
              <w:t xml:space="preserve">tvertas </w:t>
            </w:r>
            <w:r w:rsidR="002D22B0" w:rsidRPr="00FF0CDB">
              <w:rPr>
                <w:rFonts w:ascii="Aptos" w:eastAsiaTheme="minorEastAsia" w:hAnsi="Aptos"/>
                <w:b w:val="0"/>
                <w:bCs/>
                <w:sz w:val="22"/>
                <w:szCs w:val="22"/>
                <w:lang w:eastAsia="lv-LV"/>
              </w:rPr>
              <w:t xml:space="preserve">attiecināmās </w:t>
            </w:r>
            <w:r w:rsidR="00BA438C" w:rsidRPr="00FF0CDB">
              <w:rPr>
                <w:rFonts w:ascii="Aptos" w:eastAsiaTheme="minorEastAsia" w:hAnsi="Aptos"/>
                <w:b w:val="0"/>
                <w:bCs/>
                <w:sz w:val="22"/>
                <w:szCs w:val="22"/>
                <w:lang w:eastAsia="lv-LV"/>
              </w:rPr>
              <w:t>izmaksas</w:t>
            </w:r>
            <w:r w:rsidR="00724C3E" w:rsidRPr="00FF0CDB">
              <w:rPr>
                <w:rFonts w:ascii="Aptos" w:eastAsiaTheme="minorEastAsia" w:hAnsi="Aptos"/>
                <w:b w:val="0"/>
                <w:bCs/>
                <w:sz w:val="22"/>
                <w:szCs w:val="22"/>
                <w:lang w:eastAsia="lv-LV"/>
              </w:rPr>
              <w:t xml:space="preserve">, kas attiektos </w:t>
            </w:r>
            <w:r w:rsidR="002D22B0" w:rsidRPr="00FF0CDB">
              <w:rPr>
                <w:rFonts w:ascii="Aptos" w:eastAsiaTheme="minorEastAsia" w:hAnsi="Aptos"/>
                <w:b w:val="0"/>
                <w:bCs/>
                <w:sz w:val="22"/>
                <w:szCs w:val="22"/>
                <w:lang w:eastAsia="lv-LV"/>
              </w:rPr>
              <w:t xml:space="preserve">arī uz </w:t>
            </w:r>
            <w:r w:rsidR="00383FC8" w:rsidRPr="00FF0CDB">
              <w:rPr>
                <w:rFonts w:ascii="Aptos" w:eastAsiaTheme="minorEastAsia" w:hAnsi="Aptos"/>
                <w:b w:val="0"/>
                <w:bCs/>
                <w:sz w:val="22"/>
                <w:szCs w:val="22"/>
                <w:lang w:eastAsia="lv-LV"/>
              </w:rPr>
              <w:t xml:space="preserve">SAMP </w:t>
            </w:r>
            <w:r w:rsidR="00724C3E" w:rsidRPr="00FF0CDB">
              <w:rPr>
                <w:rFonts w:ascii="Aptos" w:eastAsiaTheme="minorEastAsia" w:hAnsi="Aptos"/>
                <w:b w:val="0"/>
                <w:bCs/>
                <w:sz w:val="22"/>
                <w:szCs w:val="22"/>
                <w:lang w:eastAsia="lv-LV"/>
              </w:rPr>
              <w:t>5</w:t>
            </w:r>
            <w:r w:rsidR="0030417C" w:rsidRPr="00FF0CDB">
              <w:rPr>
                <w:rFonts w:ascii="Aptos" w:eastAsiaTheme="minorEastAsia" w:hAnsi="Aptos"/>
                <w:b w:val="0"/>
                <w:bCs/>
                <w:sz w:val="22"/>
                <w:szCs w:val="22"/>
                <w:lang w:eastAsia="lv-LV"/>
              </w:rPr>
              <w:t>.</w:t>
            </w:r>
            <w:r w:rsidR="00724C3E" w:rsidRPr="00FF0CDB">
              <w:rPr>
                <w:rFonts w:ascii="Aptos" w:eastAsiaTheme="minorEastAsia" w:hAnsi="Aptos"/>
                <w:b w:val="0"/>
                <w:bCs/>
                <w:sz w:val="22"/>
                <w:szCs w:val="22"/>
                <w:lang w:eastAsia="lv-LV"/>
              </w:rPr>
              <w:t>1</w:t>
            </w:r>
            <w:r w:rsidR="0030417C" w:rsidRPr="00FF0CDB">
              <w:rPr>
                <w:rFonts w:ascii="Aptos" w:eastAsiaTheme="minorEastAsia" w:hAnsi="Aptos"/>
                <w:b w:val="0"/>
                <w:bCs/>
                <w:sz w:val="22"/>
                <w:szCs w:val="22"/>
                <w:lang w:eastAsia="lv-LV"/>
              </w:rPr>
              <w:t>.</w:t>
            </w:r>
            <w:r w:rsidR="00724C3E" w:rsidRPr="00FF0CDB">
              <w:rPr>
                <w:rFonts w:ascii="Aptos" w:eastAsiaTheme="minorEastAsia" w:hAnsi="Aptos"/>
                <w:b w:val="0"/>
                <w:bCs/>
                <w:sz w:val="22"/>
                <w:szCs w:val="22"/>
                <w:lang w:eastAsia="lv-LV"/>
              </w:rPr>
              <w:t>1</w:t>
            </w:r>
            <w:r w:rsidR="0030417C" w:rsidRPr="00FF0CDB">
              <w:rPr>
                <w:rFonts w:ascii="Aptos" w:eastAsiaTheme="minorEastAsia" w:hAnsi="Aptos"/>
                <w:b w:val="0"/>
                <w:bCs/>
                <w:sz w:val="22"/>
                <w:szCs w:val="22"/>
                <w:lang w:eastAsia="lv-LV"/>
              </w:rPr>
              <w:t>.</w:t>
            </w:r>
            <w:r w:rsidR="00724C3E" w:rsidRPr="00FF0CDB">
              <w:rPr>
                <w:rFonts w:ascii="Aptos" w:eastAsiaTheme="minorEastAsia" w:hAnsi="Aptos"/>
                <w:b w:val="0"/>
                <w:bCs/>
                <w:sz w:val="22"/>
                <w:szCs w:val="22"/>
                <w:lang w:eastAsia="lv-LV"/>
              </w:rPr>
              <w:t>9.</w:t>
            </w:r>
            <w:r w:rsidR="0030417C" w:rsidRPr="00FF0CDB">
              <w:rPr>
                <w:rFonts w:ascii="Aptos" w:eastAsiaTheme="minorEastAsia" w:hAnsi="Aptos"/>
                <w:b w:val="0"/>
                <w:bCs/>
                <w:sz w:val="22"/>
                <w:szCs w:val="22"/>
                <w:lang w:eastAsia="lv-LV"/>
              </w:rPr>
              <w:t xml:space="preserve"> pasākumu</w:t>
            </w:r>
            <w:r w:rsidR="00F60CB8" w:rsidRPr="00FF0CDB">
              <w:rPr>
                <w:rFonts w:ascii="Aptos" w:eastAsiaTheme="minorEastAsia" w:hAnsi="Aptos"/>
                <w:b w:val="0"/>
                <w:bCs/>
                <w:sz w:val="22"/>
                <w:szCs w:val="22"/>
                <w:lang w:eastAsia="lv-LV"/>
              </w:rPr>
              <w:t>.</w:t>
            </w:r>
          </w:p>
        </w:tc>
      </w:tr>
      <w:tr w:rsidR="00EA0441" w:rsidRPr="00FF0CDB" w14:paraId="03D24992" w14:textId="77777777" w:rsidTr="431F7BAB">
        <w:trPr>
          <w:trHeight w:val="143"/>
        </w:trPr>
        <w:tc>
          <w:tcPr>
            <w:tcW w:w="1776" w:type="dxa"/>
            <w:tcBorders>
              <w:right w:val="single" w:sz="4" w:space="0" w:color="auto"/>
            </w:tcBorders>
            <w:shd w:val="clear" w:color="auto" w:fill="FFFFFF" w:themeFill="background1"/>
            <w:vAlign w:val="center"/>
          </w:tcPr>
          <w:p w14:paraId="3E67E459" w14:textId="55D96ABC" w:rsidR="00A3725D" w:rsidRPr="00FF0CDB" w:rsidRDefault="009654DF" w:rsidP="00FF0CDB">
            <w:pPr>
              <w:spacing w:after="120" w:line="240" w:lineRule="auto"/>
              <w:rPr>
                <w:rFonts w:ascii="Aptos" w:hAnsi="Aptos"/>
              </w:rPr>
            </w:pPr>
            <w:r w:rsidRPr="00FF0CDB">
              <w:rPr>
                <w:rFonts w:ascii="Aptos" w:hAnsi="Aptos"/>
              </w:rPr>
              <w:t>3.</w:t>
            </w:r>
            <w:r w:rsidR="006E1837" w:rsidRPr="00FF0CDB">
              <w:rPr>
                <w:rFonts w:ascii="Aptos" w:hAnsi="Aptos"/>
              </w:rPr>
              <w:t>5</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36F273A6" w14:textId="77777777" w:rsidR="00A3725D" w:rsidRPr="00FF0CDB" w:rsidRDefault="00A3725D"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Kā praktiski izpaudīsies - īstenošana 2 gadi</w:t>
            </w:r>
            <w:r w:rsidR="00E5742A" w:rsidRPr="00FF0CDB">
              <w:rPr>
                <w:rStyle w:val="normaltextrun"/>
                <w:rFonts w:ascii="Aptos" w:hAnsi="Aptos"/>
                <w:b w:val="0"/>
                <w:bCs/>
                <w:color w:val="000000"/>
                <w:sz w:val="22"/>
                <w:szCs w:val="22"/>
                <w:shd w:val="clear" w:color="auto" w:fill="FFFFFF"/>
              </w:rPr>
              <w:t>?</w:t>
            </w:r>
            <w:r w:rsidRPr="00FF0CDB">
              <w:rPr>
                <w:rStyle w:val="normaltextrun"/>
                <w:rFonts w:ascii="Aptos" w:hAnsi="Aptos"/>
                <w:b w:val="0"/>
                <w:bCs/>
                <w:color w:val="000000"/>
                <w:sz w:val="22"/>
                <w:szCs w:val="22"/>
                <w:shd w:val="clear" w:color="auto" w:fill="FFFFFF"/>
              </w:rPr>
              <w:t xml:space="preserve"> </w:t>
            </w:r>
            <w:r w:rsidR="00416636" w:rsidRPr="00FF0CDB">
              <w:rPr>
                <w:rStyle w:val="normaltextrun"/>
                <w:rFonts w:ascii="Aptos" w:hAnsi="Aptos" w:cs="Arial"/>
                <w:b w:val="0"/>
                <w:bCs/>
                <w:color w:val="000000"/>
                <w:sz w:val="22"/>
                <w:szCs w:val="22"/>
                <w:shd w:val="clear" w:color="auto" w:fill="FFFFFF"/>
              </w:rPr>
              <w:t>Vai drīkst</w:t>
            </w:r>
            <w:r w:rsidRPr="00FF0CDB">
              <w:rPr>
                <w:rStyle w:val="normaltextrun"/>
                <w:rFonts w:ascii="Aptos" w:hAnsi="Aptos"/>
                <w:b w:val="0"/>
                <w:bCs/>
                <w:color w:val="000000"/>
                <w:sz w:val="22"/>
                <w:szCs w:val="22"/>
                <w:shd w:val="clear" w:color="auto" w:fill="FFFFFF"/>
              </w:rPr>
              <w:t xml:space="preserve"> paredz</w:t>
            </w:r>
            <w:r w:rsidRPr="00FF0CDB">
              <w:rPr>
                <w:rStyle w:val="normaltextrun"/>
                <w:rFonts w:ascii="Aptos" w:hAnsi="Aptos" w:cs="Aptos"/>
                <w:b w:val="0"/>
                <w:bCs/>
                <w:color w:val="000000"/>
                <w:sz w:val="22"/>
                <w:szCs w:val="22"/>
                <w:shd w:val="clear" w:color="auto" w:fill="FFFFFF"/>
              </w:rPr>
              <w:t>ē</w:t>
            </w:r>
            <w:r w:rsidRPr="00FF0CDB">
              <w:rPr>
                <w:rStyle w:val="normaltextrun"/>
                <w:rFonts w:ascii="Aptos" w:hAnsi="Aptos"/>
                <w:b w:val="0"/>
                <w:bCs/>
                <w:color w:val="000000"/>
                <w:sz w:val="22"/>
                <w:szCs w:val="22"/>
                <w:shd w:val="clear" w:color="auto" w:fill="FFFFFF"/>
              </w:rPr>
              <w:t xml:space="preserve">t, ka projekta </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steno</w:t>
            </w:r>
            <w:r w:rsidRPr="00FF0CDB">
              <w:rPr>
                <w:rStyle w:val="normaltextrun"/>
                <w:rFonts w:ascii="Aptos" w:hAnsi="Aptos" w:cs="Aptos"/>
                <w:b w:val="0"/>
                <w:bCs/>
                <w:color w:val="000000"/>
                <w:sz w:val="22"/>
                <w:szCs w:val="22"/>
                <w:shd w:val="clear" w:color="auto" w:fill="FFFFFF"/>
              </w:rPr>
              <w:t>š</w:t>
            </w:r>
            <w:r w:rsidRPr="00FF0CDB">
              <w:rPr>
                <w:rStyle w:val="normaltextrun"/>
                <w:rFonts w:ascii="Aptos" w:hAnsi="Aptos"/>
                <w:b w:val="0"/>
                <w:bCs/>
                <w:color w:val="000000"/>
                <w:sz w:val="22"/>
                <w:szCs w:val="22"/>
                <w:shd w:val="clear" w:color="auto" w:fill="FFFFFF"/>
              </w:rPr>
              <w:t>an</w:t>
            </w:r>
            <w:r w:rsidR="00416636" w:rsidRPr="00FF0CDB">
              <w:rPr>
                <w:rStyle w:val="normaltextrun"/>
                <w:rFonts w:ascii="Aptos" w:hAnsi="Aptos"/>
                <w:b w:val="0"/>
                <w:bCs/>
                <w:color w:val="000000"/>
                <w:sz w:val="22"/>
                <w:szCs w:val="22"/>
                <w:shd w:val="clear" w:color="auto" w:fill="FFFFFF"/>
              </w:rPr>
              <w:t>a tiks</w:t>
            </w:r>
            <w:r w:rsidRPr="00FF0CDB">
              <w:rPr>
                <w:rStyle w:val="normaltextrun"/>
                <w:rFonts w:ascii="Aptos" w:hAnsi="Aptos"/>
                <w:b w:val="0"/>
                <w:bCs/>
                <w:color w:val="000000"/>
                <w:sz w:val="22"/>
                <w:szCs w:val="22"/>
                <w:shd w:val="clear" w:color="auto" w:fill="FFFFFF"/>
              </w:rPr>
              <w:t xml:space="preserve"> uzs</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k</w:t>
            </w:r>
            <w:r w:rsidR="00416636" w:rsidRPr="00FF0CDB">
              <w:rPr>
                <w:rStyle w:val="normaltextrun"/>
                <w:rFonts w:ascii="Aptos" w:hAnsi="Aptos"/>
                <w:b w:val="0"/>
                <w:bCs/>
                <w:color w:val="000000"/>
                <w:sz w:val="22"/>
                <w:szCs w:val="22"/>
                <w:shd w:val="clear" w:color="auto" w:fill="FFFFFF"/>
              </w:rPr>
              <w:t>ta</w:t>
            </w:r>
            <w:r w:rsidRPr="00FF0CDB">
              <w:rPr>
                <w:rStyle w:val="normaltextrun"/>
                <w:rFonts w:ascii="Aptos" w:hAnsi="Aptos"/>
                <w:b w:val="0"/>
                <w:bCs/>
                <w:color w:val="000000"/>
                <w:sz w:val="22"/>
                <w:szCs w:val="22"/>
                <w:shd w:val="clear" w:color="auto" w:fill="FFFFFF"/>
              </w:rPr>
              <w:t xml:space="preserve"> tikai 2026.</w:t>
            </w:r>
            <w:r w:rsidR="00416636"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gada vid</w:t>
            </w:r>
            <w:r w:rsidRPr="00FF0CDB">
              <w:rPr>
                <w:rStyle w:val="normaltextrun"/>
                <w:rFonts w:ascii="Aptos" w:hAnsi="Aptos" w:cs="Aptos"/>
                <w:b w:val="0"/>
                <w:bCs/>
                <w:color w:val="000000"/>
                <w:sz w:val="22"/>
                <w:szCs w:val="22"/>
                <w:shd w:val="clear" w:color="auto" w:fill="FFFFFF"/>
              </w:rPr>
              <w:t>ū</w:t>
            </w:r>
            <w:r w:rsidR="009B09A4" w:rsidRPr="00FF0CDB">
              <w:rPr>
                <w:rStyle w:val="normaltextrun"/>
                <w:rFonts w:ascii="Aptos" w:hAnsi="Aptos"/>
                <w:b w:val="0"/>
                <w:bCs/>
                <w:color w:val="000000"/>
                <w:sz w:val="22"/>
                <w:szCs w:val="22"/>
                <w:shd w:val="clear" w:color="auto" w:fill="FFFFFF"/>
              </w:rPr>
              <w:t>, plānojot, ka viss ir</w:t>
            </w:r>
            <w:r w:rsidRPr="00FF0CDB">
              <w:rPr>
                <w:rStyle w:val="normaltextrun"/>
                <w:rFonts w:ascii="Aptos" w:hAnsi="Aptos"/>
                <w:b w:val="0"/>
                <w:bCs/>
                <w:color w:val="000000"/>
                <w:sz w:val="22"/>
                <w:szCs w:val="22"/>
                <w:shd w:val="clear" w:color="auto" w:fill="FFFFFF"/>
              </w:rPr>
              <w:t xml:space="preserve"> j</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pabeidz l</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dz 2028.</w:t>
            </w:r>
            <w:r w:rsidR="009B09A4"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gada vidum? K</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p</w:t>
            </w:r>
            <w:r w:rsidRPr="00FF0CDB">
              <w:rPr>
                <w:rStyle w:val="normaltextrun"/>
                <w:rFonts w:ascii="Aptos" w:hAnsi="Aptos" w:cs="Aptos"/>
                <w:b w:val="0"/>
                <w:bCs/>
                <w:color w:val="000000"/>
                <w:sz w:val="22"/>
                <w:szCs w:val="22"/>
                <w:shd w:val="clear" w:color="auto" w:fill="FFFFFF"/>
              </w:rPr>
              <w:t>ē</w:t>
            </w:r>
            <w:r w:rsidRPr="00FF0CDB">
              <w:rPr>
                <w:rStyle w:val="normaltextrun"/>
                <w:rFonts w:ascii="Aptos" w:hAnsi="Aptos"/>
                <w:b w:val="0"/>
                <w:bCs/>
                <w:color w:val="000000"/>
                <w:sz w:val="22"/>
                <w:szCs w:val="22"/>
                <w:shd w:val="clear" w:color="auto" w:fill="FFFFFF"/>
              </w:rPr>
              <w:t>c ir tas 2 gadu ierobe</w:t>
            </w:r>
            <w:r w:rsidRPr="00FF0CDB">
              <w:rPr>
                <w:rStyle w:val="normaltextrun"/>
                <w:rFonts w:ascii="Aptos" w:hAnsi="Aptos" w:cs="Aptos"/>
                <w:b w:val="0"/>
                <w:bCs/>
                <w:color w:val="000000"/>
                <w:sz w:val="22"/>
                <w:szCs w:val="22"/>
                <w:shd w:val="clear" w:color="auto" w:fill="FFFFFF"/>
              </w:rPr>
              <w:t>ž</w:t>
            </w:r>
            <w:r w:rsidRPr="00FF0CDB">
              <w:rPr>
                <w:rStyle w:val="normaltextrun"/>
                <w:rFonts w:ascii="Aptos" w:hAnsi="Aptos"/>
                <w:b w:val="0"/>
                <w:bCs/>
                <w:color w:val="000000"/>
                <w:sz w:val="22"/>
                <w:szCs w:val="22"/>
                <w:shd w:val="clear" w:color="auto" w:fill="FFFFFF"/>
              </w:rPr>
              <w:t xml:space="preserve">ojums? </w:t>
            </w:r>
            <w:r w:rsidR="00836C84" w:rsidRPr="00FF0CDB">
              <w:rPr>
                <w:rStyle w:val="normaltextrun"/>
                <w:rFonts w:ascii="Aptos" w:hAnsi="Aptos"/>
                <w:b w:val="0"/>
                <w:bCs/>
                <w:color w:val="000000"/>
                <w:sz w:val="22"/>
                <w:szCs w:val="22"/>
                <w:shd w:val="clear" w:color="auto" w:fill="FFFFFF"/>
              </w:rPr>
              <w:t>K</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 xml:space="preserve"> var b</w:t>
            </w:r>
            <w:r w:rsidRPr="00FF0CDB">
              <w:rPr>
                <w:rStyle w:val="normaltextrun"/>
                <w:rFonts w:ascii="Aptos" w:hAnsi="Aptos" w:cs="Aptos"/>
                <w:b w:val="0"/>
                <w:bCs/>
                <w:color w:val="000000"/>
                <w:sz w:val="22"/>
                <w:szCs w:val="22"/>
                <w:shd w:val="clear" w:color="auto" w:fill="FFFFFF"/>
              </w:rPr>
              <w:t>ū</w:t>
            </w:r>
            <w:r w:rsidRPr="00FF0CDB">
              <w:rPr>
                <w:rStyle w:val="normaltextrun"/>
                <w:rFonts w:ascii="Aptos" w:hAnsi="Aptos"/>
                <w:b w:val="0"/>
                <w:bCs/>
                <w:color w:val="000000"/>
                <w:sz w:val="22"/>
                <w:szCs w:val="22"/>
                <w:shd w:val="clear" w:color="auto" w:fill="FFFFFF"/>
              </w:rPr>
              <w:t xml:space="preserve">t </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steno</w:t>
            </w:r>
            <w:r w:rsidRPr="00FF0CDB">
              <w:rPr>
                <w:rStyle w:val="normaltextrun"/>
                <w:rFonts w:ascii="Aptos" w:hAnsi="Aptos" w:cs="Aptos"/>
                <w:b w:val="0"/>
                <w:bCs/>
                <w:color w:val="000000"/>
                <w:sz w:val="22"/>
                <w:szCs w:val="22"/>
                <w:shd w:val="clear" w:color="auto" w:fill="FFFFFF"/>
              </w:rPr>
              <w:t>š</w:t>
            </w:r>
            <w:r w:rsidRPr="00FF0CDB">
              <w:rPr>
                <w:rStyle w:val="normaltextrun"/>
                <w:rFonts w:ascii="Aptos" w:hAnsi="Aptos"/>
                <w:b w:val="0"/>
                <w:bCs/>
                <w:color w:val="000000"/>
                <w:sz w:val="22"/>
                <w:szCs w:val="22"/>
                <w:shd w:val="clear" w:color="auto" w:fill="FFFFFF"/>
              </w:rPr>
              <w:t>ana l</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dz 2029.</w:t>
            </w:r>
            <w:r w:rsidR="00836C84"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gada</w:t>
            </w:r>
            <w:r w:rsidR="00836C84" w:rsidRPr="00FF0CDB">
              <w:rPr>
                <w:rStyle w:val="normaltextrun"/>
                <w:rFonts w:ascii="Aptos" w:hAnsi="Aptos"/>
                <w:b w:val="0"/>
                <w:bCs/>
                <w:color w:val="000000"/>
                <w:sz w:val="22"/>
                <w:szCs w:val="22"/>
                <w:shd w:val="clear" w:color="auto" w:fill="FFFFFF"/>
              </w:rPr>
              <w:t>m, j</w:t>
            </w:r>
            <w:r w:rsidRPr="00FF0CDB">
              <w:rPr>
                <w:rStyle w:val="normaltextrun"/>
                <w:rFonts w:ascii="Aptos" w:hAnsi="Aptos"/>
                <w:b w:val="0"/>
                <w:bCs/>
                <w:color w:val="000000"/>
                <w:sz w:val="22"/>
                <w:szCs w:val="22"/>
                <w:shd w:val="clear" w:color="auto" w:fill="FFFFFF"/>
              </w:rPr>
              <w:t xml:space="preserve">a </w:t>
            </w:r>
            <w:r w:rsidR="00836C84" w:rsidRPr="00FF0CDB">
              <w:rPr>
                <w:rStyle w:val="normaltextrun"/>
                <w:rFonts w:ascii="Aptos" w:hAnsi="Aptos"/>
                <w:b w:val="0"/>
                <w:bCs/>
                <w:color w:val="000000"/>
                <w:sz w:val="22"/>
                <w:szCs w:val="22"/>
                <w:shd w:val="clear" w:color="auto" w:fill="FFFFFF"/>
              </w:rPr>
              <w:t>v</w:t>
            </w:r>
            <w:r w:rsidRPr="00FF0CDB">
              <w:rPr>
                <w:rStyle w:val="normaltextrun"/>
                <w:rFonts w:ascii="Aptos" w:hAnsi="Aptos" w:cs="Aptos"/>
                <w:b w:val="0"/>
                <w:bCs/>
                <w:color w:val="000000"/>
                <w:sz w:val="22"/>
                <w:szCs w:val="22"/>
                <w:shd w:val="clear" w:color="auto" w:fill="FFFFFF"/>
              </w:rPr>
              <w:t>ē</w:t>
            </w:r>
            <w:r w:rsidRPr="00FF0CDB">
              <w:rPr>
                <w:rStyle w:val="normaltextrun"/>
                <w:rFonts w:ascii="Aptos" w:hAnsi="Aptos"/>
                <w:b w:val="0"/>
                <w:bCs/>
                <w:color w:val="000000"/>
                <w:sz w:val="22"/>
                <w:szCs w:val="22"/>
                <w:shd w:val="clear" w:color="auto" w:fill="FFFFFF"/>
              </w:rPr>
              <w:t>rt</w:t>
            </w:r>
            <w:r w:rsidRPr="00FF0CDB">
              <w:rPr>
                <w:rStyle w:val="normaltextrun"/>
                <w:rFonts w:ascii="Aptos" w:hAnsi="Aptos" w:cs="Aptos"/>
                <w:b w:val="0"/>
                <w:bCs/>
                <w:color w:val="000000"/>
                <w:sz w:val="22"/>
                <w:szCs w:val="22"/>
                <w:shd w:val="clear" w:color="auto" w:fill="FFFFFF"/>
              </w:rPr>
              <w:t>ēš</w:t>
            </w:r>
            <w:r w:rsidRPr="00FF0CDB">
              <w:rPr>
                <w:rStyle w:val="normaltextrun"/>
                <w:rFonts w:ascii="Aptos" w:hAnsi="Aptos"/>
                <w:b w:val="0"/>
                <w:bCs/>
                <w:color w:val="000000"/>
                <w:sz w:val="22"/>
                <w:szCs w:val="22"/>
                <w:shd w:val="clear" w:color="auto" w:fill="FFFFFF"/>
              </w:rPr>
              <w:t>anas termi</w:t>
            </w:r>
            <w:r w:rsidRPr="00FF0CDB">
              <w:rPr>
                <w:rStyle w:val="normaltextrun"/>
                <w:rFonts w:ascii="Aptos" w:hAnsi="Aptos" w:cs="Aptos"/>
                <w:b w:val="0"/>
                <w:bCs/>
                <w:color w:val="000000"/>
                <w:sz w:val="22"/>
                <w:szCs w:val="22"/>
                <w:shd w:val="clear" w:color="auto" w:fill="FFFFFF"/>
              </w:rPr>
              <w:t>ņš</w:t>
            </w:r>
            <w:r w:rsidR="00836C84" w:rsidRPr="00FF0CDB">
              <w:rPr>
                <w:rStyle w:val="normaltextrun"/>
                <w:rFonts w:ascii="Aptos" w:hAnsi="Aptos"/>
                <w:b w:val="0"/>
                <w:bCs/>
                <w:color w:val="000000"/>
                <w:sz w:val="22"/>
                <w:szCs w:val="22"/>
                <w:shd w:val="clear" w:color="auto" w:fill="FFFFFF"/>
              </w:rPr>
              <w:t xml:space="preserve"> ir </w:t>
            </w:r>
            <w:r w:rsidRPr="00FF0CDB">
              <w:rPr>
                <w:rStyle w:val="normaltextrun"/>
                <w:rFonts w:ascii="Aptos" w:hAnsi="Aptos"/>
                <w:b w:val="0"/>
                <w:bCs/>
                <w:color w:val="000000"/>
                <w:sz w:val="22"/>
                <w:szCs w:val="22"/>
                <w:shd w:val="clear" w:color="auto" w:fill="FFFFFF"/>
              </w:rPr>
              <w:t>01.10.2025. - 30.12.2025., t</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tad vieno</w:t>
            </w:r>
            <w:r w:rsidRPr="00FF0CDB">
              <w:rPr>
                <w:rStyle w:val="normaltextrun"/>
                <w:rFonts w:ascii="Aptos" w:hAnsi="Aptos" w:cs="Aptos"/>
                <w:b w:val="0"/>
                <w:bCs/>
                <w:color w:val="000000"/>
                <w:sz w:val="22"/>
                <w:szCs w:val="22"/>
                <w:shd w:val="clear" w:color="auto" w:fill="FFFFFF"/>
              </w:rPr>
              <w:t>š</w:t>
            </w:r>
            <w:r w:rsidRPr="00FF0CDB">
              <w:rPr>
                <w:rStyle w:val="normaltextrun"/>
                <w:rFonts w:ascii="Aptos" w:hAnsi="Aptos"/>
                <w:b w:val="0"/>
                <w:bCs/>
                <w:color w:val="000000"/>
                <w:sz w:val="22"/>
                <w:szCs w:val="22"/>
                <w:shd w:val="clear" w:color="auto" w:fill="FFFFFF"/>
              </w:rPr>
              <w:t>an</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s ar CFLA b</w:t>
            </w:r>
            <w:r w:rsidRPr="00FF0CDB">
              <w:rPr>
                <w:rStyle w:val="normaltextrun"/>
                <w:rFonts w:ascii="Aptos" w:hAnsi="Aptos" w:cs="Aptos"/>
                <w:b w:val="0"/>
                <w:bCs/>
                <w:color w:val="000000"/>
                <w:sz w:val="22"/>
                <w:szCs w:val="22"/>
                <w:shd w:val="clear" w:color="auto" w:fill="FFFFFF"/>
              </w:rPr>
              <w:t>ū</w:t>
            </w:r>
            <w:r w:rsidRPr="00FF0CDB">
              <w:rPr>
                <w:rStyle w:val="normaltextrun"/>
                <w:rFonts w:ascii="Aptos" w:hAnsi="Aptos"/>
                <w:b w:val="0"/>
                <w:bCs/>
                <w:color w:val="000000"/>
                <w:sz w:val="22"/>
                <w:szCs w:val="22"/>
                <w:shd w:val="clear" w:color="auto" w:fill="FFFFFF"/>
              </w:rPr>
              <w:t>s kaut kad 2026.</w:t>
            </w:r>
            <w:r w:rsidR="00F8214C"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gad</w:t>
            </w:r>
            <w:r w:rsidRPr="00FF0CDB">
              <w:rPr>
                <w:rStyle w:val="normaltextrun"/>
                <w:rFonts w:ascii="Aptos" w:hAnsi="Aptos" w:cs="Aptos"/>
                <w:b w:val="0"/>
                <w:bCs/>
                <w:color w:val="000000"/>
                <w:sz w:val="22"/>
                <w:szCs w:val="22"/>
                <w:shd w:val="clear" w:color="auto" w:fill="FFFFFF"/>
              </w:rPr>
              <w:t>ā</w:t>
            </w:r>
            <w:r w:rsidR="00F8214C" w:rsidRPr="00FF0CDB">
              <w:rPr>
                <w:rStyle w:val="normaltextrun"/>
                <w:rFonts w:ascii="Aptos" w:hAnsi="Aptos"/>
                <w:b w:val="0"/>
                <w:bCs/>
                <w:color w:val="000000"/>
                <w:sz w:val="22"/>
                <w:szCs w:val="22"/>
                <w:shd w:val="clear" w:color="auto" w:fill="FFFFFF"/>
              </w:rPr>
              <w:t>?</w:t>
            </w:r>
          </w:p>
          <w:p w14:paraId="32B00F09" w14:textId="6F7EA8A0" w:rsidR="00A3725D"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273DAAE8" w14:textId="72203E56" w:rsidR="00A3725D" w:rsidRPr="00FF0CDB" w:rsidRDefault="008466B0"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Fonts w:ascii="Aptos" w:eastAsiaTheme="minorEastAsia" w:hAnsi="Aptos"/>
                <w:b w:val="0"/>
                <w:bCs/>
                <w:sz w:val="22"/>
                <w:szCs w:val="22"/>
                <w:lang w:eastAsia="lv-LV"/>
              </w:rPr>
              <w:t>Divu gadu īstenošanas termiņš sākas no līguma vai vienošanās par projekta īstenošanu noslēgšanas brīža. Izmaksas ir attiecināmas no 2025. gada 1. jūnija. Projekta darbības var uzsākt paralēli projekta iesniegšanai. Lai ātrāk nonāktu pie līguma, aicinām projekta iesniegumu iesniegt ātrāk, negaidot 30. septembri.</w:t>
            </w:r>
          </w:p>
        </w:tc>
      </w:tr>
      <w:tr w:rsidR="00EA0441" w:rsidRPr="00FF0CDB" w14:paraId="20ACE8A3" w14:textId="77777777" w:rsidTr="431F7BAB">
        <w:trPr>
          <w:trHeight w:val="143"/>
        </w:trPr>
        <w:tc>
          <w:tcPr>
            <w:tcW w:w="1776" w:type="dxa"/>
            <w:tcBorders>
              <w:right w:val="single" w:sz="4" w:space="0" w:color="auto"/>
            </w:tcBorders>
            <w:shd w:val="clear" w:color="auto" w:fill="FFFFFF" w:themeFill="background1"/>
            <w:vAlign w:val="center"/>
          </w:tcPr>
          <w:p w14:paraId="700FE8CC" w14:textId="0FBCA4EF" w:rsidR="00641828" w:rsidRPr="00FF0CDB" w:rsidRDefault="009654DF" w:rsidP="00FF0CDB">
            <w:pPr>
              <w:spacing w:after="120" w:line="240" w:lineRule="auto"/>
              <w:rPr>
                <w:rFonts w:ascii="Aptos" w:hAnsi="Aptos"/>
              </w:rPr>
            </w:pPr>
            <w:r w:rsidRPr="00FF0CDB">
              <w:rPr>
                <w:rFonts w:ascii="Aptos" w:hAnsi="Aptos"/>
              </w:rPr>
              <w:t>3.</w:t>
            </w:r>
            <w:r w:rsidR="006E1837" w:rsidRPr="00FF0CDB">
              <w:rPr>
                <w:rFonts w:ascii="Aptos" w:hAnsi="Aptos"/>
              </w:rPr>
              <w:t>6</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4EBA23EA" w14:textId="77777777" w:rsidR="00641828" w:rsidRPr="00FF0CDB" w:rsidRDefault="00641828"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 xml:space="preserve">Ja </w:t>
            </w:r>
            <w:r w:rsidR="003B637D" w:rsidRPr="00FF0CDB">
              <w:rPr>
                <w:rStyle w:val="normaltextrun"/>
                <w:rFonts w:ascii="Aptos" w:hAnsi="Aptos"/>
                <w:b w:val="0"/>
                <w:bCs/>
                <w:color w:val="000000"/>
                <w:sz w:val="22"/>
                <w:szCs w:val="22"/>
                <w:shd w:val="clear" w:color="auto" w:fill="FFFFFF"/>
              </w:rPr>
              <w:t xml:space="preserve">sasniedzamais rādītājs </w:t>
            </w:r>
            <w:r w:rsidRPr="00FF0CDB">
              <w:rPr>
                <w:rStyle w:val="normaltextrun"/>
                <w:rFonts w:ascii="Aptos" w:hAnsi="Aptos"/>
                <w:b w:val="0"/>
                <w:bCs/>
                <w:color w:val="000000"/>
                <w:sz w:val="22"/>
                <w:szCs w:val="22"/>
                <w:shd w:val="clear" w:color="auto" w:fill="FFFFFF"/>
              </w:rPr>
              <w:t xml:space="preserve">ir 7 objekti, vai </w:t>
            </w:r>
            <w:r w:rsidR="003B637D" w:rsidRPr="00FF0CDB">
              <w:rPr>
                <w:rStyle w:val="normaltextrun"/>
                <w:rFonts w:ascii="Aptos" w:hAnsi="Aptos"/>
                <w:b w:val="0"/>
                <w:bCs/>
                <w:color w:val="000000"/>
                <w:sz w:val="22"/>
                <w:szCs w:val="22"/>
                <w:shd w:val="clear" w:color="auto" w:fill="FFFFFF"/>
              </w:rPr>
              <w:t>drīkst iesniegt projekta iesniegumu tikai</w:t>
            </w:r>
            <w:r w:rsidRPr="00FF0CDB">
              <w:rPr>
                <w:rStyle w:val="normaltextrun"/>
                <w:rFonts w:ascii="Aptos" w:hAnsi="Aptos"/>
                <w:b w:val="0"/>
                <w:bCs/>
                <w:color w:val="000000"/>
                <w:sz w:val="22"/>
                <w:szCs w:val="22"/>
                <w:shd w:val="clear" w:color="auto" w:fill="FFFFFF"/>
              </w:rPr>
              <w:t xml:space="preserve"> par 4 objektiem?</w:t>
            </w:r>
          </w:p>
          <w:p w14:paraId="2D62CEB3" w14:textId="704EE85E" w:rsidR="00641828"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42A074C8" w14:textId="47D7BD66" w:rsidR="00641828" w:rsidRPr="00FF0CDB" w:rsidRDefault="00A34C5B"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Style w:val="normaltextrun"/>
                <w:rFonts w:ascii="Aptos" w:hAnsi="Aptos"/>
                <w:b w:val="0"/>
                <w:bCs/>
                <w:color w:val="000000"/>
                <w:sz w:val="22"/>
                <w:szCs w:val="22"/>
              </w:rPr>
              <w:t>Ir iespēja</w:t>
            </w:r>
            <w:r w:rsidR="008014DB" w:rsidRPr="00FF0CDB">
              <w:rPr>
                <w:rStyle w:val="normaltextrun"/>
                <w:rFonts w:ascii="Aptos" w:hAnsi="Aptos"/>
                <w:b w:val="0"/>
                <w:bCs/>
                <w:color w:val="000000"/>
                <w:sz w:val="22"/>
                <w:szCs w:val="22"/>
              </w:rPr>
              <w:t xml:space="preserve"> sadalīt</w:t>
            </w:r>
            <w:r w:rsidR="008144F8" w:rsidRPr="00FF0CDB">
              <w:rPr>
                <w:rStyle w:val="normaltextrun"/>
                <w:rFonts w:ascii="Aptos" w:hAnsi="Aptos"/>
                <w:b w:val="0"/>
                <w:bCs/>
                <w:color w:val="000000"/>
                <w:sz w:val="22"/>
                <w:szCs w:val="22"/>
              </w:rPr>
              <w:t xml:space="preserve"> projekta iesnieguma pieteikumus</w:t>
            </w:r>
            <w:r w:rsidR="008014DB" w:rsidRPr="00FF0CDB">
              <w:rPr>
                <w:rStyle w:val="normaltextrun"/>
                <w:rFonts w:ascii="Aptos" w:hAnsi="Aptos"/>
                <w:b w:val="0"/>
                <w:bCs/>
                <w:color w:val="000000"/>
                <w:sz w:val="22"/>
                <w:szCs w:val="22"/>
              </w:rPr>
              <w:t xml:space="preserve">, piemēram, 3 </w:t>
            </w:r>
            <w:r w:rsidRPr="00FF0CDB">
              <w:rPr>
                <w:rStyle w:val="normaltextrun"/>
                <w:rFonts w:ascii="Aptos" w:hAnsi="Aptos"/>
                <w:b w:val="0"/>
                <w:bCs/>
                <w:color w:val="000000"/>
                <w:sz w:val="22"/>
                <w:szCs w:val="22"/>
              </w:rPr>
              <w:t xml:space="preserve">objekti vienā projektu iesnieguma pieteikumā </w:t>
            </w:r>
            <w:r w:rsidR="008014DB" w:rsidRPr="00FF0CDB">
              <w:rPr>
                <w:rStyle w:val="normaltextrun"/>
                <w:rFonts w:ascii="Aptos" w:hAnsi="Aptos"/>
                <w:b w:val="0"/>
                <w:bCs/>
                <w:color w:val="000000"/>
                <w:sz w:val="22"/>
                <w:szCs w:val="22"/>
              </w:rPr>
              <w:t xml:space="preserve">un 4 </w:t>
            </w:r>
            <w:r w:rsidR="008D4EA1" w:rsidRPr="00FF0CDB">
              <w:rPr>
                <w:rStyle w:val="normaltextrun"/>
                <w:rFonts w:ascii="Aptos" w:hAnsi="Aptos"/>
                <w:b w:val="0"/>
                <w:bCs/>
                <w:color w:val="000000"/>
                <w:sz w:val="22"/>
                <w:szCs w:val="22"/>
              </w:rPr>
              <w:t>objekti - otrā</w:t>
            </w:r>
            <w:r w:rsidR="008014DB" w:rsidRPr="00FF0CDB">
              <w:rPr>
                <w:rStyle w:val="normaltextrun"/>
                <w:rFonts w:ascii="Aptos" w:hAnsi="Aptos"/>
                <w:b w:val="0"/>
                <w:bCs/>
                <w:color w:val="000000"/>
                <w:sz w:val="22"/>
                <w:szCs w:val="22"/>
              </w:rPr>
              <w:t xml:space="preserve">. Ja netiks </w:t>
            </w:r>
            <w:r w:rsidR="004852B5" w:rsidRPr="00FF0CDB">
              <w:rPr>
                <w:rStyle w:val="normaltextrun"/>
                <w:rFonts w:ascii="Aptos" w:hAnsi="Aptos"/>
                <w:b w:val="0"/>
                <w:bCs/>
                <w:color w:val="000000"/>
                <w:sz w:val="22"/>
                <w:szCs w:val="22"/>
              </w:rPr>
              <w:t>sa</w:t>
            </w:r>
            <w:r w:rsidR="008014DB" w:rsidRPr="00FF0CDB">
              <w:rPr>
                <w:rStyle w:val="normaltextrun"/>
                <w:rFonts w:ascii="Aptos" w:hAnsi="Aptos"/>
                <w:b w:val="0"/>
                <w:bCs/>
                <w:color w:val="000000"/>
                <w:sz w:val="22"/>
                <w:szCs w:val="22"/>
              </w:rPr>
              <w:t>sniegt</w:t>
            </w:r>
            <w:r w:rsidR="004852B5" w:rsidRPr="00FF0CDB">
              <w:rPr>
                <w:rStyle w:val="normaltextrun"/>
                <w:rFonts w:ascii="Aptos" w:hAnsi="Aptos"/>
                <w:b w:val="0"/>
                <w:bCs/>
                <w:color w:val="000000"/>
                <w:sz w:val="22"/>
                <w:szCs w:val="22"/>
              </w:rPr>
              <w:t>s</w:t>
            </w:r>
            <w:r w:rsidR="00EC3B2D" w:rsidRPr="00FF0CDB">
              <w:rPr>
                <w:rStyle w:val="normaltextrun"/>
                <w:rFonts w:ascii="Aptos" w:hAnsi="Aptos"/>
                <w:b w:val="0"/>
                <w:bCs/>
                <w:color w:val="000000"/>
                <w:sz w:val="22"/>
                <w:szCs w:val="22"/>
              </w:rPr>
              <w:t xml:space="preserve"> uzaicinājuma vēstulē noteiktais rādītājs</w:t>
            </w:r>
            <w:r w:rsidR="008014DB" w:rsidRPr="00FF0CDB">
              <w:rPr>
                <w:rStyle w:val="normaltextrun"/>
                <w:rFonts w:ascii="Aptos" w:hAnsi="Aptos"/>
                <w:b w:val="0"/>
                <w:bCs/>
                <w:color w:val="000000"/>
                <w:sz w:val="22"/>
                <w:szCs w:val="22"/>
              </w:rPr>
              <w:t>, tiks izvērtēt</w:t>
            </w:r>
            <w:r w:rsidR="00EC3B2D" w:rsidRPr="00FF0CDB">
              <w:rPr>
                <w:rStyle w:val="normaltextrun"/>
                <w:rFonts w:ascii="Aptos" w:hAnsi="Aptos"/>
                <w:b w:val="0"/>
                <w:bCs/>
                <w:color w:val="000000"/>
                <w:sz w:val="22"/>
                <w:szCs w:val="22"/>
              </w:rPr>
              <w:t>a konkrētā situācija</w:t>
            </w:r>
            <w:r w:rsidR="00B35F65" w:rsidRPr="00FF0CDB">
              <w:rPr>
                <w:rStyle w:val="normaltextrun"/>
                <w:rFonts w:ascii="Aptos" w:hAnsi="Aptos"/>
                <w:b w:val="0"/>
                <w:bCs/>
                <w:color w:val="000000"/>
                <w:sz w:val="22"/>
                <w:szCs w:val="22"/>
              </w:rPr>
              <w:t xml:space="preserve">, tomēr joprojām ir  uzsvars uz to, </w:t>
            </w:r>
            <w:r w:rsidR="007F1A36" w:rsidRPr="00FF0CDB">
              <w:rPr>
                <w:rStyle w:val="normaltextrun"/>
                <w:rFonts w:ascii="Aptos" w:hAnsi="Aptos"/>
                <w:b w:val="0"/>
                <w:bCs/>
                <w:color w:val="000000"/>
                <w:sz w:val="22"/>
                <w:szCs w:val="22"/>
              </w:rPr>
              <w:t>ka ir jā</w:t>
            </w:r>
            <w:r w:rsidR="008014DB" w:rsidRPr="00FF0CDB">
              <w:rPr>
                <w:rStyle w:val="normaltextrun"/>
                <w:rFonts w:ascii="Aptos" w:hAnsi="Aptos"/>
                <w:b w:val="0"/>
                <w:bCs/>
                <w:color w:val="000000"/>
                <w:sz w:val="22"/>
                <w:szCs w:val="22"/>
              </w:rPr>
              <w:t>iesnie</w:t>
            </w:r>
            <w:r w:rsidR="007F1A36" w:rsidRPr="00FF0CDB">
              <w:rPr>
                <w:rStyle w:val="normaltextrun"/>
                <w:rFonts w:ascii="Aptos" w:hAnsi="Aptos"/>
                <w:b w:val="0"/>
                <w:bCs/>
                <w:color w:val="000000"/>
                <w:sz w:val="22"/>
                <w:szCs w:val="22"/>
              </w:rPr>
              <w:t>dz</w:t>
            </w:r>
            <w:r w:rsidR="008014DB" w:rsidRPr="00FF0CDB">
              <w:rPr>
                <w:rStyle w:val="normaltextrun"/>
                <w:rFonts w:ascii="Aptos" w:hAnsi="Aptos"/>
                <w:b w:val="0"/>
                <w:bCs/>
                <w:color w:val="000000"/>
                <w:sz w:val="22"/>
                <w:szCs w:val="22"/>
              </w:rPr>
              <w:t xml:space="preserve"> visi </w:t>
            </w:r>
            <w:r w:rsidR="00AA1184" w:rsidRPr="00FF0CDB">
              <w:rPr>
                <w:rStyle w:val="normaltextrun"/>
                <w:rFonts w:ascii="Aptos" w:hAnsi="Aptos"/>
                <w:b w:val="0"/>
                <w:bCs/>
                <w:color w:val="000000"/>
                <w:sz w:val="22"/>
                <w:szCs w:val="22"/>
              </w:rPr>
              <w:t xml:space="preserve">MK rīkojuma Nr. </w:t>
            </w:r>
            <w:r w:rsidR="001E047F" w:rsidRPr="00FF0CDB">
              <w:rPr>
                <w:rStyle w:val="normaltextrun"/>
                <w:rFonts w:ascii="Aptos" w:hAnsi="Aptos"/>
                <w:b w:val="0"/>
                <w:bCs/>
                <w:color w:val="000000"/>
                <w:sz w:val="22"/>
                <w:szCs w:val="22"/>
              </w:rPr>
              <w:t xml:space="preserve">316 </w:t>
            </w:r>
            <w:r w:rsidR="008014DB" w:rsidRPr="00FF0CDB">
              <w:rPr>
                <w:rStyle w:val="normaltextrun"/>
                <w:rFonts w:ascii="Aptos" w:hAnsi="Aptos"/>
                <w:b w:val="0"/>
                <w:bCs/>
                <w:color w:val="000000"/>
                <w:sz w:val="22"/>
                <w:szCs w:val="22"/>
              </w:rPr>
              <w:t>1. pielikuma objekti.</w:t>
            </w:r>
          </w:p>
        </w:tc>
      </w:tr>
      <w:tr w:rsidR="00EA0441" w:rsidRPr="00FF0CDB" w14:paraId="78464B8C" w14:textId="77777777" w:rsidTr="431F7BAB">
        <w:trPr>
          <w:trHeight w:val="143"/>
        </w:trPr>
        <w:tc>
          <w:tcPr>
            <w:tcW w:w="1776" w:type="dxa"/>
            <w:tcBorders>
              <w:right w:val="single" w:sz="4" w:space="0" w:color="auto"/>
            </w:tcBorders>
            <w:shd w:val="clear" w:color="auto" w:fill="FFFFFF" w:themeFill="background1"/>
            <w:vAlign w:val="center"/>
          </w:tcPr>
          <w:p w14:paraId="742650B3" w14:textId="2DD9D89E" w:rsidR="00AB34B8" w:rsidRPr="00FF0CDB" w:rsidRDefault="009654DF" w:rsidP="00FF0CDB">
            <w:pPr>
              <w:spacing w:after="120" w:line="240" w:lineRule="auto"/>
              <w:rPr>
                <w:rFonts w:ascii="Aptos" w:hAnsi="Aptos"/>
              </w:rPr>
            </w:pPr>
            <w:r w:rsidRPr="00FF0CDB">
              <w:rPr>
                <w:rFonts w:ascii="Aptos" w:hAnsi="Aptos"/>
              </w:rPr>
              <w:lastRenderedPageBreak/>
              <w:t>3.</w:t>
            </w:r>
            <w:r w:rsidR="006E1837" w:rsidRPr="00FF0CDB">
              <w:rPr>
                <w:rFonts w:ascii="Aptos" w:hAnsi="Aptos"/>
              </w:rPr>
              <w:t>7</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45B94FA4" w14:textId="77777777" w:rsidR="00AB34B8" w:rsidRPr="00FF0CDB" w:rsidRDefault="00A167F8"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 xml:space="preserve">Vai ir noteikts skaits, cik </w:t>
            </w:r>
            <w:r w:rsidR="00AB34B8" w:rsidRPr="00FF0CDB">
              <w:rPr>
                <w:rStyle w:val="normaltextrun"/>
                <w:rFonts w:ascii="Aptos" w:hAnsi="Aptos"/>
                <w:b w:val="0"/>
                <w:bCs/>
                <w:color w:val="000000"/>
                <w:sz w:val="22"/>
                <w:szCs w:val="22"/>
              </w:rPr>
              <w:t>HP</w:t>
            </w:r>
            <w:r w:rsidR="001F3C31" w:rsidRPr="00FF0CDB">
              <w:rPr>
                <w:rStyle w:val="normaltextrun"/>
                <w:rFonts w:ascii="Aptos" w:hAnsi="Aptos"/>
                <w:b w:val="0"/>
                <w:bCs/>
                <w:color w:val="000000"/>
                <w:sz w:val="22"/>
                <w:szCs w:val="22"/>
              </w:rPr>
              <w:t xml:space="preserve"> </w:t>
            </w:r>
            <w:r w:rsidR="001F3C31" w:rsidRPr="00FF0CDB">
              <w:rPr>
                <w:rStyle w:val="normaltextrun"/>
                <w:rFonts w:ascii="Aptos" w:hAnsi="Aptos"/>
                <w:b w:val="0"/>
                <w:color w:val="000000"/>
                <w:sz w:val="22"/>
                <w:szCs w:val="22"/>
              </w:rPr>
              <w:t>VINPI</w:t>
            </w:r>
            <w:r w:rsidR="00AB34B8" w:rsidRPr="00FF0CDB">
              <w:rPr>
                <w:rStyle w:val="normaltextrun"/>
                <w:rFonts w:ascii="Aptos" w:hAnsi="Aptos"/>
                <w:b w:val="0"/>
                <w:bCs/>
                <w:color w:val="000000"/>
                <w:sz w:val="22"/>
                <w:szCs w:val="22"/>
              </w:rPr>
              <w:t xml:space="preserve"> </w:t>
            </w:r>
            <w:r w:rsidRPr="00FF0CDB">
              <w:rPr>
                <w:rStyle w:val="normaltextrun"/>
                <w:rFonts w:ascii="Aptos" w:hAnsi="Aptos"/>
                <w:b w:val="0"/>
                <w:bCs/>
                <w:color w:val="000000"/>
                <w:sz w:val="22"/>
                <w:szCs w:val="22"/>
              </w:rPr>
              <w:t xml:space="preserve">darbības ir nepieciešamas? </w:t>
            </w:r>
            <w:r w:rsidR="00AB34B8" w:rsidRPr="00FF0CDB">
              <w:rPr>
                <w:rStyle w:val="normaltextrun"/>
                <w:rFonts w:ascii="Aptos" w:hAnsi="Aptos"/>
                <w:b w:val="0"/>
                <w:bCs/>
                <w:color w:val="000000"/>
                <w:sz w:val="22"/>
                <w:szCs w:val="22"/>
              </w:rPr>
              <w:t xml:space="preserve">Piemēram, </w:t>
            </w:r>
            <w:proofErr w:type="spellStart"/>
            <w:r w:rsidR="00AB34B8" w:rsidRPr="00FF0CDB">
              <w:rPr>
                <w:rStyle w:val="normaltextrun"/>
                <w:rFonts w:ascii="Aptos" w:hAnsi="Aptos"/>
                <w:b w:val="0"/>
                <w:bCs/>
                <w:color w:val="000000"/>
                <w:sz w:val="22"/>
                <w:szCs w:val="22"/>
              </w:rPr>
              <w:t>Braila</w:t>
            </w:r>
            <w:proofErr w:type="spellEnd"/>
            <w:r w:rsidR="00AB34B8" w:rsidRPr="00FF0CDB">
              <w:rPr>
                <w:rStyle w:val="normaltextrun"/>
                <w:rFonts w:ascii="Aptos" w:hAnsi="Aptos"/>
                <w:b w:val="0"/>
                <w:bCs/>
                <w:color w:val="000000"/>
                <w:sz w:val="22"/>
                <w:szCs w:val="22"/>
              </w:rPr>
              <w:t xml:space="preserve"> raksts, </w:t>
            </w:r>
            <w:r w:rsidRPr="00FF0CDB">
              <w:rPr>
                <w:rStyle w:val="normaltextrun"/>
                <w:rFonts w:ascii="Aptos" w:hAnsi="Aptos"/>
                <w:b w:val="0"/>
                <w:bCs/>
                <w:color w:val="000000"/>
                <w:sz w:val="22"/>
                <w:szCs w:val="22"/>
              </w:rPr>
              <w:t>utt.</w:t>
            </w:r>
          </w:p>
          <w:p w14:paraId="7CF2E194" w14:textId="57D2986D" w:rsidR="00AB34B8"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3434B39E" w14:textId="5FC3582B" w:rsidR="00506DA3" w:rsidRPr="00FF0CDB" w:rsidRDefault="00506DA3" w:rsidP="00FF0CDB">
            <w:pPr>
              <w:pStyle w:val="Heading1"/>
              <w:spacing w:before="0" w:after="120" w:line="240" w:lineRule="auto"/>
              <w:contextualSpacing/>
              <w:jc w:val="both"/>
              <w:rPr>
                <w:rFonts w:ascii="Aptos" w:hAnsi="Aptos"/>
                <w:b w:val="0"/>
                <w:sz w:val="22"/>
                <w:szCs w:val="22"/>
              </w:rPr>
            </w:pPr>
            <w:r w:rsidRPr="00FF0CDB">
              <w:rPr>
                <w:rFonts w:ascii="Aptos" w:hAnsi="Aptos"/>
                <w:b w:val="0"/>
                <w:sz w:val="22"/>
                <w:szCs w:val="22"/>
              </w:rPr>
              <w:t xml:space="preserve">Atbilstoši projekta iesniegumu atlases nolikuma 2. pielikumam “Projekta iesnieguma vērtēšanas kritēriju piemērošanas metodika” 1.9 kritērijā izvirzītajiem nosacījumiem: projektā ir jāparedz darbības, kas veicina vienlīdzību, iekļaušanu, </w:t>
            </w:r>
            <w:proofErr w:type="spellStart"/>
            <w:r w:rsidRPr="00FF0CDB">
              <w:rPr>
                <w:rFonts w:ascii="Aptos" w:hAnsi="Aptos"/>
                <w:b w:val="0"/>
                <w:sz w:val="22"/>
                <w:szCs w:val="22"/>
              </w:rPr>
              <w:t>nediskrimināciju</w:t>
            </w:r>
            <w:proofErr w:type="spellEnd"/>
            <w:r w:rsidRPr="00FF0CDB">
              <w:rPr>
                <w:rFonts w:ascii="Aptos" w:hAnsi="Aptos"/>
                <w:b w:val="0"/>
                <w:sz w:val="22"/>
                <w:szCs w:val="22"/>
              </w:rPr>
              <w:t xml:space="preserve"> un </w:t>
            </w:r>
            <w:proofErr w:type="spellStart"/>
            <w:r w:rsidRPr="00FF0CDB">
              <w:rPr>
                <w:rFonts w:ascii="Aptos" w:hAnsi="Aptos"/>
                <w:b w:val="0"/>
                <w:sz w:val="22"/>
                <w:szCs w:val="22"/>
              </w:rPr>
              <w:t>pamattiesību</w:t>
            </w:r>
            <w:proofErr w:type="spellEnd"/>
            <w:r w:rsidRPr="00FF0CDB">
              <w:rPr>
                <w:rFonts w:ascii="Aptos" w:hAnsi="Aptos"/>
                <w:b w:val="0"/>
                <w:sz w:val="22"/>
                <w:szCs w:val="22"/>
              </w:rPr>
              <w:t xml:space="preserve"> ievērošanu, proti, no projekta iesniegumā ietvertās informācijas ir secināms, ka </w:t>
            </w:r>
            <w:r w:rsidRPr="00FF0CDB">
              <w:rPr>
                <w:rFonts w:ascii="Aptos" w:hAnsi="Aptos"/>
                <w:b w:val="0"/>
                <w:sz w:val="22"/>
                <w:szCs w:val="22"/>
                <w:u w:val="single"/>
              </w:rPr>
              <w:t>projektā</w:t>
            </w:r>
            <w:r w:rsidRPr="00FF0CDB">
              <w:rPr>
                <w:rFonts w:ascii="Aptos" w:hAnsi="Aptos"/>
                <w:b w:val="0"/>
                <w:sz w:val="22"/>
                <w:szCs w:val="22"/>
              </w:rPr>
              <w:t>:</w:t>
            </w:r>
          </w:p>
          <w:p w14:paraId="64DB8D69" w14:textId="77777777" w:rsidR="00506DA3" w:rsidRPr="00FF0CDB" w:rsidRDefault="00506DA3" w:rsidP="00FF0CDB">
            <w:pPr>
              <w:pStyle w:val="Heading1"/>
              <w:numPr>
                <w:ilvl w:val="0"/>
                <w:numId w:val="28"/>
              </w:numPr>
              <w:spacing w:before="0" w:after="120" w:line="240" w:lineRule="auto"/>
              <w:contextualSpacing/>
              <w:jc w:val="both"/>
              <w:rPr>
                <w:rFonts w:ascii="Aptos" w:hAnsi="Aptos"/>
                <w:b w:val="0"/>
                <w:sz w:val="22"/>
                <w:szCs w:val="22"/>
              </w:rPr>
            </w:pPr>
            <w:r w:rsidRPr="00FF0CDB">
              <w:rPr>
                <w:rFonts w:ascii="Aptos" w:hAnsi="Aptos"/>
                <w:b w:val="0"/>
                <w:sz w:val="22"/>
                <w:szCs w:val="22"/>
              </w:rPr>
              <w:t>nodrošināta vismaz 1 vispārīgā HP VINPI darbība;</w:t>
            </w:r>
          </w:p>
          <w:p w14:paraId="55CCED41" w14:textId="77777777" w:rsidR="00506DA3" w:rsidRPr="00FF0CDB" w:rsidRDefault="00506DA3" w:rsidP="00FF0CDB">
            <w:pPr>
              <w:pStyle w:val="Heading1"/>
              <w:numPr>
                <w:ilvl w:val="0"/>
                <w:numId w:val="28"/>
              </w:numPr>
              <w:spacing w:before="0" w:after="120" w:line="240" w:lineRule="auto"/>
              <w:contextualSpacing/>
              <w:jc w:val="both"/>
              <w:rPr>
                <w:rFonts w:ascii="Aptos" w:hAnsi="Aptos"/>
                <w:b w:val="0"/>
                <w:sz w:val="22"/>
                <w:szCs w:val="22"/>
              </w:rPr>
            </w:pPr>
            <w:r w:rsidRPr="00FF0CDB">
              <w:rPr>
                <w:rFonts w:ascii="Aptos" w:hAnsi="Aptos"/>
                <w:b w:val="0"/>
                <w:sz w:val="22"/>
                <w:szCs w:val="22"/>
              </w:rPr>
              <w:t>nodrošinātas vismaz 2 specifiskās HP VINPI darbības;</w:t>
            </w:r>
          </w:p>
          <w:p w14:paraId="31B6B6F9" w14:textId="77777777" w:rsidR="00506DA3" w:rsidRPr="00FF0CDB" w:rsidRDefault="00506DA3" w:rsidP="00FF0CDB">
            <w:pPr>
              <w:pStyle w:val="Heading1"/>
              <w:numPr>
                <w:ilvl w:val="0"/>
                <w:numId w:val="28"/>
              </w:numPr>
              <w:spacing w:before="0" w:after="120" w:line="240" w:lineRule="auto"/>
              <w:contextualSpacing/>
              <w:jc w:val="both"/>
              <w:rPr>
                <w:rFonts w:ascii="Aptos" w:hAnsi="Aptos"/>
                <w:b w:val="0"/>
                <w:sz w:val="22"/>
                <w:szCs w:val="22"/>
              </w:rPr>
            </w:pPr>
            <w:r w:rsidRPr="00FF0CDB">
              <w:rPr>
                <w:rFonts w:ascii="Aptos" w:hAnsi="Aptos"/>
                <w:b w:val="0"/>
                <w:sz w:val="22"/>
                <w:szCs w:val="22"/>
              </w:rPr>
              <w:t>ir noteikts vismaz 1 HP VINPI rādītājs  - “Civilās aizsardzības pasākumu,  kuros ir nodrošināti piekļūstami pakalpojumi un informācija personām ar funkcionēšanas ierobežojumiem, skaits” (VINPI_13), un citi horizontālā principa rādītāji (ja attiecināms).</w:t>
            </w:r>
          </w:p>
          <w:p w14:paraId="2304B871" w14:textId="77777777" w:rsidR="00506DA3" w:rsidRPr="00FF0CDB" w:rsidRDefault="00506DA3" w:rsidP="00FF0CDB">
            <w:pPr>
              <w:pStyle w:val="Heading1"/>
              <w:spacing w:before="0" w:after="120" w:line="240" w:lineRule="auto"/>
              <w:contextualSpacing/>
              <w:jc w:val="both"/>
              <w:rPr>
                <w:rFonts w:ascii="Aptos" w:hAnsi="Aptos"/>
                <w:b w:val="0"/>
                <w:sz w:val="22"/>
                <w:szCs w:val="22"/>
              </w:rPr>
            </w:pPr>
            <w:r w:rsidRPr="00FF0CDB">
              <w:rPr>
                <w:rFonts w:ascii="Aptos" w:hAnsi="Aptos"/>
                <w:b w:val="0"/>
                <w:sz w:val="22"/>
                <w:szCs w:val="22"/>
              </w:rPr>
              <w:t xml:space="preserve">Minētie nosacījumi ir attiecināmi uz projektu kopumā nevis katru objektu. Atbilstoši lūdzam sadaļā “Darbības” neizdalīt atsevišķas </w:t>
            </w:r>
            <w:proofErr w:type="spellStart"/>
            <w:r w:rsidRPr="00FF0CDB">
              <w:rPr>
                <w:rFonts w:ascii="Aptos" w:hAnsi="Aptos"/>
                <w:b w:val="0"/>
                <w:sz w:val="22"/>
                <w:szCs w:val="22"/>
              </w:rPr>
              <w:t>apakšdarbības</w:t>
            </w:r>
            <w:proofErr w:type="spellEnd"/>
            <w:r w:rsidRPr="00FF0CDB">
              <w:rPr>
                <w:rFonts w:ascii="Aptos" w:hAnsi="Aptos"/>
                <w:b w:val="0"/>
                <w:sz w:val="22"/>
                <w:szCs w:val="22"/>
              </w:rPr>
              <w:t xml:space="preserve"> katram objektam, pievienojot HP VINPI darbības. Kopējo minimālo skaitu HP VINPI darbībām – 3 (1 Vispārīga un 2 specifiskās) lūdzam nodrošināt projektā kopumā.</w:t>
            </w:r>
          </w:p>
          <w:p w14:paraId="07248F83" w14:textId="77777777" w:rsidR="00506DA3" w:rsidRPr="00FF0CDB" w:rsidRDefault="00506DA3" w:rsidP="00FF0CDB">
            <w:pPr>
              <w:pStyle w:val="Heading1"/>
              <w:spacing w:before="0" w:after="120" w:line="240" w:lineRule="auto"/>
              <w:contextualSpacing/>
              <w:jc w:val="both"/>
              <w:rPr>
                <w:rFonts w:ascii="Aptos" w:hAnsi="Aptos"/>
                <w:b w:val="0"/>
                <w:sz w:val="22"/>
                <w:szCs w:val="22"/>
              </w:rPr>
            </w:pPr>
            <w:r w:rsidRPr="00FF0CDB">
              <w:rPr>
                <w:rFonts w:ascii="Aptos" w:hAnsi="Aptos"/>
                <w:b w:val="0"/>
                <w:sz w:val="22"/>
                <w:szCs w:val="22"/>
              </w:rPr>
              <w:t>Vienlaikus lūdzam iekļaut informāciju, lai vispārīgo un specifisko HP darbību pamatojumā ir paskaidrots, piemēram, vai HP darbība ir saistīta ar projekta konkrēto darbību, kādā veidā projekts īstenos HP darbību, kāds ir apliecinājums tam, ka HP darbība tiek īstenota un kāds būs ieguvums no HP darbības īstenošanas.</w:t>
            </w:r>
          </w:p>
          <w:p w14:paraId="0CC4E307" w14:textId="5D1971EF" w:rsidR="00AB34B8" w:rsidRPr="00FF0CDB" w:rsidRDefault="00535770" w:rsidP="00FF0CDB">
            <w:pPr>
              <w:pStyle w:val="Heading1"/>
              <w:spacing w:before="0" w:after="120" w:line="240" w:lineRule="auto"/>
              <w:contextualSpacing/>
              <w:jc w:val="both"/>
              <w:rPr>
                <w:rStyle w:val="normaltextrun"/>
                <w:rFonts w:ascii="Aptos" w:hAnsi="Aptos"/>
                <w:b w:val="0"/>
                <w:color w:val="000000"/>
                <w:sz w:val="22"/>
                <w:szCs w:val="22"/>
              </w:rPr>
            </w:pPr>
            <w:proofErr w:type="spellStart"/>
            <w:r w:rsidRPr="00FF0CDB">
              <w:rPr>
                <w:rStyle w:val="normaltextrun"/>
                <w:rFonts w:ascii="Aptos" w:hAnsi="Aptos"/>
                <w:b w:val="0"/>
                <w:sz w:val="22"/>
                <w:szCs w:val="22"/>
              </w:rPr>
              <w:t>Braila</w:t>
            </w:r>
            <w:proofErr w:type="spellEnd"/>
            <w:r w:rsidRPr="00FF0CDB">
              <w:rPr>
                <w:rStyle w:val="normaltextrun"/>
                <w:rFonts w:ascii="Aptos" w:hAnsi="Aptos"/>
                <w:b w:val="0"/>
                <w:sz w:val="22"/>
                <w:szCs w:val="22"/>
              </w:rPr>
              <w:t xml:space="preserve"> raksts nav obligāta prasība, </w:t>
            </w:r>
            <w:r w:rsidR="00697A8C" w:rsidRPr="00FF0CDB">
              <w:rPr>
                <w:rStyle w:val="normaltextrun"/>
                <w:rFonts w:ascii="Aptos" w:hAnsi="Aptos"/>
                <w:b w:val="0"/>
                <w:sz w:val="22"/>
                <w:szCs w:val="22"/>
              </w:rPr>
              <w:t xml:space="preserve">tomēr </w:t>
            </w:r>
            <w:r w:rsidR="00273F14" w:rsidRPr="00FF0CDB">
              <w:rPr>
                <w:rStyle w:val="normaltextrun"/>
                <w:rFonts w:ascii="Aptos" w:hAnsi="Aptos"/>
                <w:b w:val="0"/>
                <w:sz w:val="22"/>
                <w:szCs w:val="22"/>
              </w:rPr>
              <w:t xml:space="preserve">ir jāanalizē </w:t>
            </w:r>
            <w:r w:rsidR="00B41A55" w:rsidRPr="00FF0CDB">
              <w:rPr>
                <w:rStyle w:val="normaltextrun"/>
                <w:rFonts w:ascii="Aptos" w:hAnsi="Aptos"/>
                <w:b w:val="0"/>
                <w:sz w:val="22"/>
                <w:szCs w:val="22"/>
              </w:rPr>
              <w:t>katra konkrētā situācija</w:t>
            </w:r>
            <w:r w:rsidR="00697A8C" w:rsidRPr="00FF0CDB">
              <w:rPr>
                <w:rStyle w:val="normaltextrun"/>
                <w:rFonts w:ascii="Aptos" w:hAnsi="Aptos"/>
                <w:b w:val="0"/>
                <w:sz w:val="22"/>
                <w:szCs w:val="22"/>
              </w:rPr>
              <w:t>.</w:t>
            </w:r>
          </w:p>
        </w:tc>
      </w:tr>
      <w:tr w:rsidR="00EA0441" w:rsidRPr="00FF0CDB" w14:paraId="3EEA024B" w14:textId="77777777" w:rsidTr="431F7BAB">
        <w:trPr>
          <w:trHeight w:val="143"/>
        </w:trPr>
        <w:tc>
          <w:tcPr>
            <w:tcW w:w="1776" w:type="dxa"/>
            <w:tcBorders>
              <w:right w:val="single" w:sz="4" w:space="0" w:color="auto"/>
            </w:tcBorders>
            <w:shd w:val="clear" w:color="auto" w:fill="FFFFFF" w:themeFill="background1"/>
            <w:vAlign w:val="center"/>
          </w:tcPr>
          <w:p w14:paraId="4B320395" w14:textId="5D3E577B" w:rsidR="009F367A" w:rsidRPr="00FF0CDB" w:rsidRDefault="009654DF" w:rsidP="00FF0CDB">
            <w:pPr>
              <w:spacing w:after="120" w:line="240" w:lineRule="auto"/>
              <w:rPr>
                <w:rFonts w:ascii="Aptos" w:hAnsi="Aptos"/>
              </w:rPr>
            </w:pPr>
            <w:r w:rsidRPr="00FF0CDB">
              <w:rPr>
                <w:rFonts w:ascii="Aptos" w:hAnsi="Aptos"/>
              </w:rPr>
              <w:t>3.</w:t>
            </w:r>
            <w:r w:rsidR="006E1837" w:rsidRPr="00FF0CDB">
              <w:rPr>
                <w:rFonts w:ascii="Aptos" w:hAnsi="Aptos"/>
              </w:rPr>
              <w:t>8</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6532FB7A" w14:textId="77777777" w:rsidR="009F367A" w:rsidRPr="00FF0CDB" w:rsidRDefault="009F367A" w:rsidP="00FF0CDB">
            <w:pPr>
              <w:pStyle w:val="Heading1"/>
              <w:spacing w:before="0" w:after="120" w:line="240" w:lineRule="auto"/>
              <w:contextualSpacing/>
              <w:jc w:val="both"/>
              <w:rPr>
                <w:rStyle w:val="normaltextrun"/>
                <w:rFonts w:ascii="Aptos" w:hAnsi="Aptos"/>
                <w:b w:val="0"/>
                <w:bCs/>
                <w:color w:val="000000"/>
                <w:sz w:val="22"/>
                <w:szCs w:val="22"/>
                <w:bdr w:val="none" w:sz="0" w:space="0" w:color="auto" w:frame="1"/>
              </w:rPr>
            </w:pPr>
            <w:r w:rsidRPr="00FF0CDB">
              <w:rPr>
                <w:rStyle w:val="normaltextrun"/>
                <w:rFonts w:ascii="Aptos" w:hAnsi="Aptos"/>
                <w:b w:val="0"/>
                <w:bCs/>
                <w:color w:val="000000"/>
                <w:sz w:val="22"/>
                <w:szCs w:val="22"/>
                <w:bdr w:val="none" w:sz="0" w:space="0" w:color="auto" w:frame="1"/>
              </w:rPr>
              <w:t xml:space="preserve">Vai </w:t>
            </w:r>
            <w:r w:rsidR="00B317B0" w:rsidRPr="00FF0CDB">
              <w:rPr>
                <w:rStyle w:val="normaltextrun"/>
                <w:rFonts w:ascii="Aptos" w:hAnsi="Aptos"/>
                <w:b w:val="0"/>
                <w:bCs/>
                <w:color w:val="000000"/>
                <w:sz w:val="22"/>
                <w:szCs w:val="22"/>
                <w:bdr w:val="none" w:sz="0" w:space="0" w:color="auto" w:frame="1"/>
              </w:rPr>
              <w:t>projekta iesniegumu iesniegšanu drīkst</w:t>
            </w:r>
            <w:r w:rsidRPr="00FF0CDB">
              <w:rPr>
                <w:rStyle w:val="normaltextrun"/>
                <w:rFonts w:ascii="Aptos" w:hAnsi="Aptos"/>
                <w:b w:val="0"/>
                <w:bCs/>
                <w:color w:val="000000"/>
                <w:sz w:val="22"/>
                <w:szCs w:val="22"/>
                <w:bdr w:val="none" w:sz="0" w:space="0" w:color="auto" w:frame="1"/>
              </w:rPr>
              <w:t xml:space="preserve"> organizēt</w:t>
            </w:r>
            <w:r w:rsidR="00964F1A" w:rsidRPr="00FF0CDB">
              <w:rPr>
                <w:rStyle w:val="normaltextrun"/>
                <w:rFonts w:ascii="Aptos" w:hAnsi="Aptos"/>
                <w:b w:val="0"/>
                <w:bCs/>
                <w:color w:val="000000"/>
                <w:sz w:val="22"/>
                <w:szCs w:val="22"/>
                <w:bdr w:val="none" w:sz="0" w:space="0" w:color="auto" w:frame="1"/>
              </w:rPr>
              <w:t xml:space="preserve"> tā, ka daļa tiks realizēta</w:t>
            </w:r>
            <w:r w:rsidRPr="00FF0CDB">
              <w:rPr>
                <w:rStyle w:val="normaltextrun"/>
                <w:rFonts w:ascii="Aptos" w:hAnsi="Aptos"/>
                <w:b w:val="0"/>
                <w:bCs/>
                <w:color w:val="000000"/>
                <w:sz w:val="22"/>
                <w:szCs w:val="22"/>
                <w:bdr w:val="none" w:sz="0" w:space="0" w:color="auto" w:frame="1"/>
              </w:rPr>
              <w:t xml:space="preserve"> 2</w:t>
            </w:r>
            <w:r w:rsidR="00964F1A" w:rsidRPr="00FF0CDB">
              <w:rPr>
                <w:rStyle w:val="normaltextrun"/>
                <w:rFonts w:ascii="Aptos" w:hAnsi="Aptos"/>
                <w:b w:val="0"/>
                <w:bCs/>
                <w:color w:val="000000"/>
                <w:sz w:val="22"/>
                <w:szCs w:val="22"/>
                <w:bdr w:val="none" w:sz="0" w:space="0" w:color="auto" w:frame="1"/>
              </w:rPr>
              <w:t>025</w:t>
            </w:r>
            <w:r w:rsidRPr="00FF0CDB">
              <w:rPr>
                <w:rStyle w:val="normaltextrun"/>
                <w:rFonts w:ascii="Aptos" w:hAnsi="Aptos"/>
                <w:b w:val="0"/>
                <w:bCs/>
                <w:color w:val="000000"/>
                <w:sz w:val="22"/>
                <w:szCs w:val="22"/>
                <w:bdr w:val="none" w:sz="0" w:space="0" w:color="auto" w:frame="1"/>
              </w:rPr>
              <w:t>.</w:t>
            </w:r>
            <w:r w:rsidR="00964F1A" w:rsidRPr="00FF0CDB">
              <w:rPr>
                <w:rStyle w:val="normaltextrun"/>
                <w:rFonts w:ascii="Aptos" w:hAnsi="Aptos"/>
                <w:b w:val="0"/>
                <w:bCs/>
                <w:color w:val="000000"/>
                <w:sz w:val="22"/>
                <w:szCs w:val="22"/>
                <w:bdr w:val="none" w:sz="0" w:space="0" w:color="auto" w:frame="1"/>
              </w:rPr>
              <w:t xml:space="preserve"> gadā</w:t>
            </w:r>
            <w:r w:rsidRPr="00FF0CDB">
              <w:rPr>
                <w:rStyle w:val="normaltextrun"/>
                <w:rFonts w:ascii="Aptos" w:hAnsi="Aptos"/>
                <w:b w:val="0"/>
                <w:bCs/>
                <w:color w:val="000000"/>
                <w:sz w:val="22"/>
                <w:szCs w:val="22"/>
                <w:bdr w:val="none" w:sz="0" w:space="0" w:color="auto" w:frame="1"/>
              </w:rPr>
              <w:t>, daļ</w:t>
            </w:r>
            <w:r w:rsidR="00964F1A" w:rsidRPr="00FF0CDB">
              <w:rPr>
                <w:rStyle w:val="normaltextrun"/>
                <w:rFonts w:ascii="Aptos" w:hAnsi="Aptos"/>
                <w:b w:val="0"/>
                <w:bCs/>
                <w:color w:val="000000"/>
                <w:sz w:val="22"/>
                <w:szCs w:val="22"/>
                <w:bdr w:val="none" w:sz="0" w:space="0" w:color="auto" w:frame="1"/>
              </w:rPr>
              <w:t>a</w:t>
            </w:r>
            <w:r w:rsidRPr="00FF0CDB">
              <w:rPr>
                <w:rStyle w:val="normaltextrun"/>
                <w:rFonts w:ascii="Aptos" w:hAnsi="Aptos"/>
                <w:b w:val="0"/>
                <w:bCs/>
                <w:color w:val="000000"/>
                <w:sz w:val="22"/>
                <w:szCs w:val="22"/>
                <w:bdr w:val="none" w:sz="0" w:space="0" w:color="auto" w:frame="1"/>
              </w:rPr>
              <w:t xml:space="preserve"> </w:t>
            </w:r>
            <w:r w:rsidR="00964F1A" w:rsidRPr="00FF0CDB">
              <w:rPr>
                <w:rStyle w:val="normaltextrun"/>
                <w:rFonts w:ascii="Aptos" w:hAnsi="Aptos"/>
                <w:b w:val="0"/>
                <w:bCs/>
                <w:color w:val="000000"/>
                <w:sz w:val="22"/>
                <w:szCs w:val="22"/>
                <w:bdr w:val="none" w:sz="0" w:space="0" w:color="auto" w:frame="1"/>
              </w:rPr>
              <w:t>20</w:t>
            </w:r>
            <w:r w:rsidRPr="00FF0CDB">
              <w:rPr>
                <w:rStyle w:val="normaltextrun"/>
                <w:rFonts w:ascii="Aptos" w:hAnsi="Aptos"/>
                <w:b w:val="0"/>
                <w:bCs/>
                <w:color w:val="000000"/>
                <w:sz w:val="22"/>
                <w:szCs w:val="22"/>
                <w:bdr w:val="none" w:sz="0" w:space="0" w:color="auto" w:frame="1"/>
              </w:rPr>
              <w:t>26.</w:t>
            </w:r>
            <w:r w:rsidR="00964F1A" w:rsidRPr="00FF0CDB">
              <w:rPr>
                <w:rStyle w:val="normaltextrun"/>
                <w:rFonts w:ascii="Aptos" w:hAnsi="Aptos"/>
                <w:b w:val="0"/>
                <w:bCs/>
                <w:color w:val="000000"/>
                <w:sz w:val="22"/>
                <w:szCs w:val="22"/>
                <w:bdr w:val="none" w:sz="0" w:space="0" w:color="auto" w:frame="1"/>
              </w:rPr>
              <w:t xml:space="preserve"> </w:t>
            </w:r>
            <w:r w:rsidRPr="00FF0CDB">
              <w:rPr>
                <w:rStyle w:val="normaltextrun"/>
                <w:rFonts w:ascii="Aptos" w:hAnsi="Aptos"/>
                <w:b w:val="0"/>
                <w:bCs/>
                <w:color w:val="000000"/>
                <w:sz w:val="22"/>
                <w:szCs w:val="22"/>
                <w:bdr w:val="none" w:sz="0" w:space="0" w:color="auto" w:frame="1"/>
              </w:rPr>
              <w:t>g</w:t>
            </w:r>
            <w:r w:rsidR="00964F1A" w:rsidRPr="00FF0CDB">
              <w:rPr>
                <w:rStyle w:val="normaltextrun"/>
                <w:rFonts w:ascii="Aptos" w:hAnsi="Aptos"/>
                <w:b w:val="0"/>
                <w:bCs/>
                <w:color w:val="000000"/>
                <w:sz w:val="22"/>
                <w:szCs w:val="22"/>
                <w:bdr w:val="none" w:sz="0" w:space="0" w:color="auto" w:frame="1"/>
              </w:rPr>
              <w:t>adā</w:t>
            </w:r>
            <w:r w:rsidRPr="00FF0CDB">
              <w:rPr>
                <w:rStyle w:val="normaltextrun"/>
                <w:rFonts w:ascii="Aptos" w:hAnsi="Aptos"/>
                <w:b w:val="0"/>
                <w:bCs/>
                <w:color w:val="000000"/>
                <w:sz w:val="22"/>
                <w:szCs w:val="22"/>
                <w:bdr w:val="none" w:sz="0" w:space="0" w:color="auto" w:frame="1"/>
              </w:rPr>
              <w:t>. daļ</w:t>
            </w:r>
            <w:r w:rsidR="00341FA7" w:rsidRPr="00FF0CDB">
              <w:rPr>
                <w:rStyle w:val="normaltextrun"/>
                <w:rFonts w:ascii="Aptos" w:hAnsi="Aptos"/>
                <w:b w:val="0"/>
                <w:bCs/>
                <w:color w:val="000000"/>
                <w:sz w:val="22"/>
                <w:szCs w:val="22"/>
                <w:bdr w:val="none" w:sz="0" w:space="0" w:color="auto" w:frame="1"/>
              </w:rPr>
              <w:t>a</w:t>
            </w:r>
            <w:r w:rsidRPr="00FF0CDB">
              <w:rPr>
                <w:rStyle w:val="normaltextrun"/>
                <w:rFonts w:ascii="Aptos" w:hAnsi="Aptos"/>
                <w:b w:val="0"/>
                <w:bCs/>
                <w:color w:val="000000"/>
                <w:sz w:val="22"/>
                <w:szCs w:val="22"/>
                <w:bdr w:val="none" w:sz="0" w:space="0" w:color="auto" w:frame="1"/>
              </w:rPr>
              <w:t xml:space="preserve"> - </w:t>
            </w:r>
            <w:r w:rsidR="00341FA7" w:rsidRPr="00FF0CDB">
              <w:rPr>
                <w:rStyle w:val="normaltextrun"/>
                <w:rFonts w:ascii="Aptos" w:hAnsi="Aptos"/>
                <w:b w:val="0"/>
                <w:bCs/>
                <w:color w:val="000000"/>
                <w:sz w:val="22"/>
                <w:szCs w:val="22"/>
                <w:bdr w:val="none" w:sz="0" w:space="0" w:color="auto" w:frame="1"/>
              </w:rPr>
              <w:t>20</w:t>
            </w:r>
            <w:r w:rsidRPr="00FF0CDB">
              <w:rPr>
                <w:rStyle w:val="normaltextrun"/>
                <w:rFonts w:ascii="Aptos" w:hAnsi="Aptos"/>
                <w:b w:val="0"/>
                <w:bCs/>
                <w:color w:val="000000"/>
                <w:sz w:val="22"/>
                <w:szCs w:val="22"/>
                <w:bdr w:val="none" w:sz="0" w:space="0" w:color="auto" w:frame="1"/>
              </w:rPr>
              <w:t>27.</w:t>
            </w:r>
            <w:r w:rsidR="00341FA7" w:rsidRPr="00FF0CDB">
              <w:rPr>
                <w:rStyle w:val="normaltextrun"/>
                <w:rFonts w:ascii="Aptos" w:hAnsi="Aptos"/>
                <w:b w:val="0"/>
                <w:bCs/>
                <w:color w:val="000000"/>
                <w:sz w:val="22"/>
                <w:szCs w:val="22"/>
                <w:bdr w:val="none" w:sz="0" w:space="0" w:color="auto" w:frame="1"/>
              </w:rPr>
              <w:t xml:space="preserve"> </w:t>
            </w:r>
            <w:r w:rsidRPr="00FF0CDB">
              <w:rPr>
                <w:rStyle w:val="normaltextrun"/>
                <w:rFonts w:ascii="Aptos" w:hAnsi="Aptos"/>
                <w:b w:val="0"/>
                <w:bCs/>
                <w:color w:val="000000"/>
                <w:sz w:val="22"/>
                <w:szCs w:val="22"/>
                <w:bdr w:val="none" w:sz="0" w:space="0" w:color="auto" w:frame="1"/>
              </w:rPr>
              <w:t>g</w:t>
            </w:r>
            <w:r w:rsidR="00341FA7" w:rsidRPr="00FF0CDB">
              <w:rPr>
                <w:rStyle w:val="normaltextrun"/>
                <w:rFonts w:ascii="Aptos" w:hAnsi="Aptos"/>
                <w:b w:val="0"/>
                <w:bCs/>
                <w:color w:val="000000"/>
                <w:sz w:val="22"/>
                <w:szCs w:val="22"/>
                <w:bdr w:val="none" w:sz="0" w:space="0" w:color="auto" w:frame="1"/>
              </w:rPr>
              <w:t>adā</w:t>
            </w:r>
            <w:r w:rsidRPr="00FF0CDB">
              <w:rPr>
                <w:rStyle w:val="normaltextrun"/>
                <w:rFonts w:ascii="Aptos" w:hAnsi="Aptos"/>
                <w:b w:val="0"/>
                <w:bCs/>
                <w:color w:val="000000"/>
                <w:sz w:val="22"/>
                <w:szCs w:val="22"/>
                <w:bdr w:val="none" w:sz="0" w:space="0" w:color="auto" w:frame="1"/>
              </w:rPr>
              <w:t>?</w:t>
            </w:r>
          </w:p>
          <w:p w14:paraId="58C041BF" w14:textId="1D2127EB" w:rsidR="009F367A"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62A71553" w14:textId="2203A37F" w:rsidR="009F367A" w:rsidRPr="00FF0CDB" w:rsidRDefault="00DF4CEC" w:rsidP="00FF0CDB">
            <w:pPr>
              <w:pStyle w:val="Heading1"/>
              <w:spacing w:before="0" w:after="120" w:line="240" w:lineRule="auto"/>
              <w:contextualSpacing/>
              <w:jc w:val="both"/>
              <w:rPr>
                <w:rStyle w:val="normaltextrun"/>
                <w:rFonts w:ascii="Aptos" w:hAnsi="Aptos"/>
                <w:b w:val="0"/>
                <w:bCs/>
                <w:sz w:val="22"/>
                <w:szCs w:val="22"/>
              </w:rPr>
            </w:pPr>
            <w:r w:rsidRPr="00FF0CDB">
              <w:rPr>
                <w:rStyle w:val="normaltextrun"/>
                <w:rFonts w:ascii="Aptos" w:hAnsi="Aptos"/>
                <w:b w:val="0"/>
                <w:bCs/>
                <w:color w:val="000000"/>
                <w:sz w:val="22"/>
                <w:szCs w:val="22"/>
              </w:rPr>
              <w:t>Aicinā</w:t>
            </w:r>
            <w:r w:rsidR="00341FA7" w:rsidRPr="00FF0CDB">
              <w:rPr>
                <w:rStyle w:val="normaltextrun"/>
                <w:rFonts w:ascii="Aptos" w:hAnsi="Aptos"/>
                <w:b w:val="0"/>
                <w:bCs/>
                <w:color w:val="000000"/>
                <w:sz w:val="22"/>
                <w:szCs w:val="22"/>
              </w:rPr>
              <w:t>m</w:t>
            </w:r>
            <w:r w:rsidR="00AD6695" w:rsidRPr="00FF0CDB">
              <w:rPr>
                <w:rStyle w:val="normaltextrun"/>
                <w:rFonts w:ascii="Aptos" w:hAnsi="Aptos"/>
                <w:b w:val="0"/>
                <w:bCs/>
                <w:color w:val="000000"/>
                <w:sz w:val="22"/>
                <w:szCs w:val="22"/>
              </w:rPr>
              <w:t xml:space="preserve"> tomēr</w:t>
            </w:r>
            <w:r w:rsidRPr="00FF0CDB">
              <w:rPr>
                <w:rStyle w:val="normaltextrun"/>
                <w:rFonts w:ascii="Aptos" w:hAnsi="Aptos"/>
                <w:b w:val="0"/>
                <w:bCs/>
                <w:color w:val="000000"/>
                <w:sz w:val="22"/>
                <w:szCs w:val="22"/>
              </w:rPr>
              <w:t xml:space="preserve"> </w:t>
            </w:r>
            <w:r w:rsidR="00AD6695" w:rsidRPr="00FF0CDB">
              <w:rPr>
                <w:rStyle w:val="normaltextrun"/>
                <w:rFonts w:ascii="Aptos" w:hAnsi="Aptos"/>
                <w:b w:val="0"/>
                <w:bCs/>
                <w:color w:val="000000"/>
                <w:sz w:val="22"/>
                <w:szCs w:val="22"/>
              </w:rPr>
              <w:t>rast iespēju, ka</w:t>
            </w:r>
            <w:r w:rsidRPr="00FF0CDB">
              <w:rPr>
                <w:rStyle w:val="normaltextrun"/>
                <w:rFonts w:ascii="Aptos" w:hAnsi="Aptos"/>
                <w:b w:val="0"/>
                <w:bCs/>
                <w:color w:val="000000"/>
                <w:sz w:val="22"/>
                <w:szCs w:val="22"/>
              </w:rPr>
              <w:t xml:space="preserve"> </w:t>
            </w:r>
            <w:r w:rsidR="00697BDF" w:rsidRPr="00FF0CDB">
              <w:rPr>
                <w:rStyle w:val="normaltextrun"/>
                <w:rFonts w:ascii="Aptos" w:hAnsi="Aptos"/>
                <w:b w:val="0"/>
                <w:bCs/>
                <w:color w:val="000000"/>
                <w:sz w:val="22"/>
                <w:szCs w:val="22"/>
              </w:rPr>
              <w:t xml:space="preserve">gan </w:t>
            </w:r>
            <w:r w:rsidRPr="00FF0CDB">
              <w:rPr>
                <w:rStyle w:val="normaltextrun"/>
                <w:rFonts w:ascii="Aptos" w:hAnsi="Aptos"/>
                <w:b w:val="0"/>
                <w:bCs/>
                <w:color w:val="000000"/>
                <w:sz w:val="22"/>
                <w:szCs w:val="22"/>
              </w:rPr>
              <w:t>iesnieg</w:t>
            </w:r>
            <w:r w:rsidR="00CD0898" w:rsidRPr="00FF0CDB">
              <w:rPr>
                <w:rStyle w:val="normaltextrun"/>
                <w:rFonts w:ascii="Aptos" w:hAnsi="Aptos"/>
                <w:b w:val="0"/>
                <w:bCs/>
                <w:color w:val="000000"/>
                <w:sz w:val="22"/>
                <w:szCs w:val="22"/>
              </w:rPr>
              <w:t>šana</w:t>
            </w:r>
            <w:r w:rsidR="00AD6695" w:rsidRPr="00FF0CDB">
              <w:rPr>
                <w:rStyle w:val="normaltextrun"/>
                <w:rFonts w:ascii="Aptos" w:hAnsi="Aptos"/>
                <w:b w:val="0"/>
                <w:bCs/>
                <w:color w:val="000000"/>
                <w:sz w:val="22"/>
                <w:szCs w:val="22"/>
              </w:rPr>
              <w:t>, gan īstenošan</w:t>
            </w:r>
            <w:r w:rsidR="00CD0898" w:rsidRPr="00FF0CDB">
              <w:rPr>
                <w:rStyle w:val="normaltextrun"/>
                <w:rFonts w:ascii="Aptos" w:hAnsi="Aptos"/>
                <w:b w:val="0"/>
                <w:bCs/>
                <w:color w:val="000000"/>
                <w:sz w:val="22"/>
                <w:szCs w:val="22"/>
              </w:rPr>
              <w:t>a notiks</w:t>
            </w:r>
            <w:r w:rsidR="00AD6695" w:rsidRPr="00FF0CDB">
              <w:rPr>
                <w:rStyle w:val="normaltextrun"/>
                <w:rFonts w:ascii="Aptos" w:hAnsi="Aptos"/>
                <w:b w:val="0"/>
                <w:bCs/>
                <w:color w:val="000000"/>
                <w:sz w:val="22"/>
                <w:szCs w:val="22"/>
              </w:rPr>
              <w:t xml:space="preserve"> pēc iespējas ātrāk</w:t>
            </w:r>
            <w:r w:rsidR="000A67C3" w:rsidRPr="00FF0CDB">
              <w:rPr>
                <w:rStyle w:val="normaltextrun"/>
                <w:rFonts w:ascii="Aptos" w:hAnsi="Aptos"/>
                <w:b w:val="0"/>
                <w:bCs/>
                <w:color w:val="000000"/>
                <w:sz w:val="22"/>
                <w:szCs w:val="22"/>
              </w:rPr>
              <w:t>,</w:t>
            </w:r>
            <w:r w:rsidR="00F541F1" w:rsidRPr="00FF0CDB">
              <w:rPr>
                <w:rStyle w:val="normaltextrun"/>
                <w:rFonts w:ascii="Aptos" w:hAnsi="Aptos"/>
                <w:b w:val="0"/>
                <w:bCs/>
                <w:color w:val="000000"/>
                <w:sz w:val="22"/>
                <w:szCs w:val="22"/>
              </w:rPr>
              <w:t xml:space="preserve"> ievērojot, ka projektu iesniegšanas termiņš ir līdz š.g. 30. septembrim, objektīvas nepieciešamības gadījumā, </w:t>
            </w:r>
            <w:r w:rsidR="000A67C3" w:rsidRPr="00FF0CDB">
              <w:rPr>
                <w:rStyle w:val="normaltextrun"/>
                <w:rFonts w:ascii="Aptos" w:hAnsi="Aptos"/>
                <w:b w:val="0"/>
                <w:bCs/>
                <w:color w:val="000000"/>
                <w:sz w:val="22"/>
                <w:szCs w:val="22"/>
              </w:rPr>
              <w:t>to</w:t>
            </w:r>
            <w:r w:rsidR="00697BDF" w:rsidRPr="00FF0CDB">
              <w:rPr>
                <w:rStyle w:val="normaltextrun"/>
                <w:rFonts w:ascii="Aptos" w:hAnsi="Aptos"/>
                <w:b w:val="0"/>
                <w:bCs/>
                <w:color w:val="000000"/>
                <w:sz w:val="22"/>
                <w:szCs w:val="22"/>
              </w:rPr>
              <w:t xml:space="preserve"> </w:t>
            </w:r>
            <w:r w:rsidR="00F541F1" w:rsidRPr="00FF0CDB">
              <w:rPr>
                <w:rStyle w:val="normaltextrun"/>
                <w:rFonts w:ascii="Aptos" w:hAnsi="Aptos"/>
                <w:b w:val="0"/>
                <w:bCs/>
                <w:color w:val="000000"/>
                <w:sz w:val="22"/>
                <w:szCs w:val="22"/>
              </w:rPr>
              <w:t xml:space="preserve">pagarinot līdz </w:t>
            </w:r>
            <w:r w:rsidR="000A67C3" w:rsidRPr="00FF0CDB">
              <w:rPr>
                <w:rStyle w:val="normaltextrun"/>
                <w:rFonts w:ascii="Aptos" w:hAnsi="Aptos"/>
                <w:b w:val="0"/>
                <w:bCs/>
                <w:color w:val="000000"/>
                <w:sz w:val="22"/>
                <w:szCs w:val="22"/>
              </w:rPr>
              <w:t xml:space="preserve">š.g. </w:t>
            </w:r>
            <w:r w:rsidR="00F541F1" w:rsidRPr="00FF0CDB">
              <w:rPr>
                <w:rStyle w:val="normaltextrun"/>
                <w:rFonts w:ascii="Aptos" w:hAnsi="Aptos"/>
                <w:b w:val="0"/>
                <w:bCs/>
                <w:color w:val="000000"/>
                <w:sz w:val="22"/>
                <w:szCs w:val="22"/>
              </w:rPr>
              <w:t>3</w:t>
            </w:r>
            <w:r w:rsidR="00CC1917" w:rsidRPr="00FF0CDB">
              <w:rPr>
                <w:rStyle w:val="normaltextrun"/>
                <w:rFonts w:ascii="Aptos" w:hAnsi="Aptos"/>
                <w:b w:val="0"/>
                <w:bCs/>
                <w:color w:val="000000"/>
                <w:sz w:val="22"/>
                <w:szCs w:val="22"/>
              </w:rPr>
              <w:t>0</w:t>
            </w:r>
            <w:r w:rsidR="00F541F1" w:rsidRPr="00FF0CDB">
              <w:rPr>
                <w:rStyle w:val="normaltextrun"/>
                <w:rFonts w:ascii="Aptos" w:hAnsi="Aptos"/>
                <w:b w:val="0"/>
                <w:bCs/>
                <w:color w:val="000000"/>
                <w:sz w:val="22"/>
                <w:szCs w:val="22"/>
              </w:rPr>
              <w:t>. decembrim</w:t>
            </w:r>
            <w:r w:rsidR="00CD0898" w:rsidRPr="00FF0CDB">
              <w:rPr>
                <w:rStyle w:val="normaltextrun"/>
                <w:rFonts w:ascii="Aptos" w:hAnsi="Aptos"/>
                <w:b w:val="0"/>
                <w:bCs/>
                <w:color w:val="000000"/>
                <w:sz w:val="22"/>
                <w:szCs w:val="22"/>
              </w:rPr>
              <w:t>.</w:t>
            </w:r>
            <w:r w:rsidRPr="00FF0CDB">
              <w:rPr>
                <w:rStyle w:val="normaltextrun"/>
                <w:rFonts w:ascii="Aptos" w:hAnsi="Aptos"/>
                <w:b w:val="0"/>
                <w:bCs/>
                <w:color w:val="000000"/>
                <w:sz w:val="22"/>
                <w:szCs w:val="22"/>
              </w:rPr>
              <w:t xml:space="preserve"> </w:t>
            </w:r>
          </w:p>
        </w:tc>
      </w:tr>
      <w:tr w:rsidR="00EA0441" w:rsidRPr="00FF0CDB" w14:paraId="2888D9B5" w14:textId="77777777" w:rsidTr="431F7BAB">
        <w:trPr>
          <w:trHeight w:val="143"/>
        </w:trPr>
        <w:tc>
          <w:tcPr>
            <w:tcW w:w="1776" w:type="dxa"/>
            <w:tcBorders>
              <w:right w:val="single" w:sz="4" w:space="0" w:color="auto"/>
            </w:tcBorders>
            <w:shd w:val="clear" w:color="auto" w:fill="FFFFFF" w:themeFill="background1"/>
            <w:vAlign w:val="center"/>
          </w:tcPr>
          <w:p w14:paraId="208C4A1D" w14:textId="5415D80C" w:rsidR="00DC0B44" w:rsidRPr="00FF0CDB" w:rsidRDefault="7F56820B" w:rsidP="00FF0CDB">
            <w:pPr>
              <w:spacing w:after="120" w:line="240" w:lineRule="auto"/>
              <w:rPr>
                <w:rFonts w:ascii="Aptos" w:hAnsi="Aptos"/>
              </w:rPr>
            </w:pPr>
            <w:r w:rsidRPr="00FF0CDB">
              <w:rPr>
                <w:rFonts w:ascii="Aptos" w:hAnsi="Aptos"/>
              </w:rPr>
              <w:t>3.</w:t>
            </w:r>
            <w:r w:rsidR="006E1837" w:rsidRPr="00FF0CDB">
              <w:rPr>
                <w:rFonts w:ascii="Aptos" w:hAnsi="Aptos"/>
              </w:rPr>
              <w:t>9</w:t>
            </w:r>
            <w:r w:rsidR="0094025F"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0AA31E94" w14:textId="77777777" w:rsidR="00DC0B44" w:rsidRPr="00FF0CDB" w:rsidRDefault="00DC0B44"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 xml:space="preserve">Vai drīkst manīt </w:t>
            </w:r>
            <w:r w:rsidR="00697BDF" w:rsidRPr="00FF0CDB">
              <w:rPr>
                <w:rStyle w:val="normaltextrun"/>
                <w:rFonts w:ascii="Aptos" w:hAnsi="Aptos"/>
                <w:b w:val="0"/>
                <w:bCs/>
                <w:color w:val="000000"/>
                <w:sz w:val="22"/>
                <w:szCs w:val="22"/>
              </w:rPr>
              <w:t xml:space="preserve">noteiktās objektu </w:t>
            </w:r>
            <w:r w:rsidRPr="00FF0CDB">
              <w:rPr>
                <w:rStyle w:val="normaltextrun"/>
                <w:rFonts w:ascii="Aptos" w:hAnsi="Aptos"/>
                <w:b w:val="0"/>
                <w:bCs/>
                <w:color w:val="000000"/>
                <w:sz w:val="22"/>
                <w:szCs w:val="22"/>
              </w:rPr>
              <w:t xml:space="preserve">adreses, ja </w:t>
            </w:r>
            <w:r w:rsidR="00697BDF" w:rsidRPr="00FF0CDB">
              <w:rPr>
                <w:rStyle w:val="normaltextrun"/>
                <w:rFonts w:ascii="Aptos" w:hAnsi="Aptos"/>
                <w:b w:val="0"/>
                <w:bCs/>
                <w:color w:val="000000"/>
                <w:sz w:val="22"/>
                <w:szCs w:val="22"/>
              </w:rPr>
              <w:t xml:space="preserve">ir </w:t>
            </w:r>
            <w:r w:rsidRPr="00FF0CDB">
              <w:rPr>
                <w:rStyle w:val="normaltextrun"/>
                <w:rFonts w:ascii="Aptos" w:hAnsi="Aptos"/>
                <w:b w:val="0"/>
                <w:bCs/>
                <w:color w:val="000000"/>
                <w:sz w:val="22"/>
                <w:szCs w:val="22"/>
              </w:rPr>
              <w:t>redzam</w:t>
            </w:r>
            <w:r w:rsidR="00697BDF" w:rsidRPr="00FF0CDB">
              <w:rPr>
                <w:rStyle w:val="normaltextrun"/>
                <w:rFonts w:ascii="Aptos" w:hAnsi="Aptos"/>
                <w:b w:val="0"/>
                <w:bCs/>
                <w:color w:val="000000"/>
                <w:sz w:val="22"/>
                <w:szCs w:val="22"/>
              </w:rPr>
              <w:t>s</w:t>
            </w:r>
            <w:r w:rsidRPr="00FF0CDB">
              <w:rPr>
                <w:rStyle w:val="normaltextrun"/>
                <w:rFonts w:ascii="Aptos" w:hAnsi="Aptos"/>
                <w:b w:val="0"/>
                <w:bCs/>
                <w:color w:val="000000"/>
                <w:sz w:val="22"/>
                <w:szCs w:val="22"/>
              </w:rPr>
              <w:t xml:space="preserve">, ka </w:t>
            </w:r>
            <w:r w:rsidR="009067A2" w:rsidRPr="00FF0CDB">
              <w:rPr>
                <w:rStyle w:val="normaltextrun"/>
                <w:rFonts w:ascii="Aptos" w:hAnsi="Aptos"/>
                <w:b w:val="0"/>
                <w:bCs/>
                <w:color w:val="000000"/>
                <w:sz w:val="22"/>
                <w:szCs w:val="22"/>
              </w:rPr>
              <w:t>esošajā</w:t>
            </w:r>
            <w:r w:rsidRPr="00FF0CDB">
              <w:rPr>
                <w:rStyle w:val="normaltextrun"/>
                <w:rFonts w:ascii="Aptos" w:hAnsi="Aptos"/>
                <w:b w:val="0"/>
                <w:bCs/>
                <w:color w:val="000000"/>
                <w:sz w:val="22"/>
                <w:szCs w:val="22"/>
              </w:rPr>
              <w:t>s finansējums būs pārāk liels</w:t>
            </w:r>
            <w:r w:rsidR="009067A2" w:rsidRPr="00FF0CDB">
              <w:rPr>
                <w:rStyle w:val="normaltextrun"/>
                <w:rFonts w:ascii="Aptos" w:hAnsi="Aptos"/>
                <w:b w:val="0"/>
                <w:bCs/>
                <w:color w:val="000000"/>
                <w:sz w:val="22"/>
                <w:szCs w:val="22"/>
              </w:rPr>
              <w:t xml:space="preserve"> un būtu</w:t>
            </w:r>
            <w:r w:rsidRPr="00FF0CDB">
              <w:rPr>
                <w:rStyle w:val="normaltextrun"/>
                <w:rFonts w:ascii="Aptos" w:hAnsi="Aptos"/>
                <w:b w:val="0"/>
                <w:bCs/>
                <w:color w:val="000000"/>
                <w:sz w:val="22"/>
                <w:szCs w:val="22"/>
              </w:rPr>
              <w:t xml:space="preserve"> izdevīgāk</w:t>
            </w:r>
            <w:r w:rsidR="009067A2" w:rsidRPr="00FF0CDB">
              <w:rPr>
                <w:rStyle w:val="normaltextrun"/>
                <w:rFonts w:ascii="Aptos" w:hAnsi="Aptos"/>
                <w:b w:val="0"/>
                <w:bCs/>
                <w:color w:val="000000"/>
                <w:sz w:val="22"/>
                <w:szCs w:val="22"/>
              </w:rPr>
              <w:t xml:space="preserve"> izvēlēties </w:t>
            </w:r>
            <w:r w:rsidRPr="00FF0CDB">
              <w:rPr>
                <w:rStyle w:val="normaltextrun"/>
                <w:rFonts w:ascii="Aptos" w:hAnsi="Aptos"/>
                <w:b w:val="0"/>
                <w:bCs/>
                <w:color w:val="000000"/>
                <w:sz w:val="22"/>
                <w:szCs w:val="22"/>
              </w:rPr>
              <w:t>citas?</w:t>
            </w:r>
          </w:p>
          <w:p w14:paraId="4103FD72" w14:textId="2BA33A5E" w:rsidR="00DC0B44"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511EE01F" w14:textId="7A18706C" w:rsidR="00DC0B44" w:rsidRPr="00FF0CDB" w:rsidRDefault="005277AF" w:rsidP="00FF0CDB">
            <w:pPr>
              <w:pStyle w:val="Heading1"/>
              <w:spacing w:before="0" w:after="120" w:line="240" w:lineRule="auto"/>
              <w:contextualSpacing/>
              <w:jc w:val="left"/>
              <w:rPr>
                <w:rStyle w:val="normaltextrun"/>
                <w:rFonts w:ascii="Aptos" w:hAnsi="Aptos"/>
                <w:b w:val="0"/>
                <w:bCs/>
                <w:color w:val="000000"/>
                <w:sz w:val="22"/>
                <w:szCs w:val="22"/>
              </w:rPr>
            </w:pPr>
            <w:r w:rsidRPr="00FF0CDB">
              <w:rPr>
                <w:rStyle w:val="normaltextrun"/>
                <w:rFonts w:ascii="Aptos" w:hAnsi="Aptos"/>
                <w:b w:val="0"/>
                <w:bCs/>
                <w:color w:val="000000"/>
                <w:sz w:val="22"/>
                <w:szCs w:val="22"/>
              </w:rPr>
              <w:t>Nē, nedrīkst.</w:t>
            </w:r>
            <w:r w:rsidRPr="00FF0CDB">
              <w:rPr>
                <w:rStyle w:val="normaltextrun"/>
                <w:rFonts w:ascii="Aptos" w:hAnsi="Aptos"/>
                <w:b w:val="0"/>
                <w:color w:val="000000"/>
                <w:sz w:val="22"/>
                <w:szCs w:val="22"/>
              </w:rPr>
              <w:t xml:space="preserve"> </w:t>
            </w:r>
            <w:r w:rsidR="0000613C" w:rsidRPr="00FF0CDB">
              <w:rPr>
                <w:rStyle w:val="normaltextrun"/>
                <w:rFonts w:ascii="Aptos" w:hAnsi="Aptos"/>
                <w:b w:val="0"/>
                <w:bCs/>
                <w:color w:val="000000"/>
                <w:sz w:val="22"/>
                <w:szCs w:val="22"/>
              </w:rPr>
              <w:t>Lūdzam skatīt sniegto atbildi 2.5. punktā</w:t>
            </w:r>
            <w:r w:rsidRPr="00FF0CDB">
              <w:rPr>
                <w:rStyle w:val="normaltextrun"/>
                <w:rFonts w:ascii="Aptos" w:hAnsi="Aptos"/>
                <w:b w:val="0"/>
                <w:bCs/>
                <w:color w:val="000000"/>
                <w:sz w:val="22"/>
                <w:szCs w:val="22"/>
              </w:rPr>
              <w:t xml:space="preserve"> </w:t>
            </w:r>
          </w:p>
        </w:tc>
      </w:tr>
      <w:tr w:rsidR="00EA0441" w:rsidRPr="00FF0CDB" w14:paraId="1D3F1CC0" w14:textId="77777777" w:rsidTr="431F7BAB">
        <w:trPr>
          <w:trHeight w:val="143"/>
        </w:trPr>
        <w:tc>
          <w:tcPr>
            <w:tcW w:w="1776" w:type="dxa"/>
            <w:tcBorders>
              <w:right w:val="single" w:sz="4" w:space="0" w:color="auto"/>
            </w:tcBorders>
            <w:shd w:val="clear" w:color="auto" w:fill="FFFFFF" w:themeFill="background1"/>
            <w:vAlign w:val="center"/>
          </w:tcPr>
          <w:p w14:paraId="6BF09230" w14:textId="6947A098" w:rsidR="00BB5DF2" w:rsidRPr="00FF0CDB" w:rsidRDefault="009654DF" w:rsidP="00FF0CDB">
            <w:pPr>
              <w:spacing w:after="120" w:line="240" w:lineRule="auto"/>
              <w:rPr>
                <w:rFonts w:ascii="Aptos" w:hAnsi="Aptos"/>
              </w:rPr>
            </w:pPr>
            <w:r w:rsidRPr="00FF0CDB">
              <w:rPr>
                <w:rFonts w:ascii="Aptos" w:hAnsi="Aptos"/>
              </w:rPr>
              <w:t>3.1</w:t>
            </w:r>
            <w:r w:rsidR="006E1837" w:rsidRPr="00FF0CDB">
              <w:rPr>
                <w:rFonts w:ascii="Aptos" w:hAnsi="Aptos"/>
              </w:rPr>
              <w:t>0</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7DA6CF7F" w14:textId="77777777" w:rsidR="00BB5DF2" w:rsidRPr="00FF0CDB" w:rsidRDefault="009067A2"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Viens no objektiem ir v</w:t>
            </w:r>
            <w:r w:rsidR="00BB5DF2" w:rsidRPr="00FF0CDB">
              <w:rPr>
                <w:rStyle w:val="normaltextrun"/>
                <w:rFonts w:ascii="Aptos" w:hAnsi="Aptos"/>
                <w:b w:val="0"/>
                <w:bCs/>
                <w:color w:val="000000"/>
                <w:sz w:val="22"/>
                <w:szCs w:val="22"/>
              </w:rPr>
              <w:t xml:space="preserve">ēsturiska ēka, vai </w:t>
            </w:r>
            <w:r w:rsidR="00B22E88" w:rsidRPr="00FF0CDB">
              <w:rPr>
                <w:rStyle w:val="normaltextrun"/>
                <w:rFonts w:ascii="Aptos" w:hAnsi="Aptos"/>
                <w:b w:val="0"/>
                <w:bCs/>
                <w:color w:val="000000"/>
                <w:sz w:val="22"/>
                <w:szCs w:val="22"/>
              </w:rPr>
              <w:t xml:space="preserve">ir jācenšas </w:t>
            </w:r>
            <w:r w:rsidR="00BB5DF2" w:rsidRPr="00FF0CDB">
              <w:rPr>
                <w:rStyle w:val="normaltextrun"/>
                <w:rFonts w:ascii="Aptos" w:hAnsi="Aptos"/>
                <w:b w:val="0"/>
                <w:bCs/>
                <w:color w:val="000000"/>
                <w:sz w:val="22"/>
                <w:szCs w:val="22"/>
              </w:rPr>
              <w:t>ieguld</w:t>
            </w:r>
            <w:r w:rsidR="00B22E88" w:rsidRPr="00FF0CDB">
              <w:rPr>
                <w:rStyle w:val="normaltextrun"/>
                <w:rFonts w:ascii="Aptos" w:hAnsi="Aptos"/>
                <w:b w:val="0"/>
                <w:bCs/>
                <w:color w:val="000000"/>
                <w:sz w:val="22"/>
                <w:szCs w:val="22"/>
              </w:rPr>
              <w:t>īt lielus</w:t>
            </w:r>
            <w:r w:rsidR="00BB5DF2" w:rsidRPr="00FF0CDB">
              <w:rPr>
                <w:rStyle w:val="normaltextrun"/>
                <w:rFonts w:ascii="Aptos" w:hAnsi="Aptos"/>
                <w:b w:val="0"/>
                <w:bCs/>
                <w:color w:val="000000"/>
                <w:sz w:val="22"/>
                <w:szCs w:val="22"/>
              </w:rPr>
              <w:t xml:space="preserve"> līdzekļ</w:t>
            </w:r>
            <w:r w:rsidR="00B22E88" w:rsidRPr="00FF0CDB">
              <w:rPr>
                <w:rStyle w:val="normaltextrun"/>
                <w:rFonts w:ascii="Aptos" w:hAnsi="Aptos"/>
                <w:b w:val="0"/>
                <w:bCs/>
                <w:color w:val="000000"/>
                <w:sz w:val="22"/>
                <w:szCs w:val="22"/>
              </w:rPr>
              <w:t>us</w:t>
            </w:r>
            <w:r w:rsidR="00BB5DF2" w:rsidRPr="00FF0CDB">
              <w:rPr>
                <w:rStyle w:val="normaltextrun"/>
                <w:rFonts w:ascii="Aptos" w:hAnsi="Aptos"/>
                <w:b w:val="0"/>
                <w:bCs/>
                <w:color w:val="000000"/>
                <w:sz w:val="22"/>
                <w:szCs w:val="22"/>
              </w:rPr>
              <w:t>, lai</w:t>
            </w:r>
            <w:r w:rsidR="00B22E88" w:rsidRPr="00FF0CDB">
              <w:rPr>
                <w:rStyle w:val="normaltextrun"/>
                <w:rFonts w:ascii="Aptos" w:hAnsi="Aptos"/>
                <w:b w:val="0"/>
                <w:bCs/>
                <w:color w:val="000000"/>
                <w:sz w:val="22"/>
                <w:szCs w:val="22"/>
              </w:rPr>
              <w:t xml:space="preserve"> tā </w:t>
            </w:r>
            <w:r w:rsidR="00BB5DF2" w:rsidRPr="00FF0CDB">
              <w:rPr>
                <w:rStyle w:val="normaltextrun"/>
                <w:rFonts w:ascii="Aptos" w:hAnsi="Aptos"/>
                <w:b w:val="0"/>
                <w:bCs/>
                <w:color w:val="000000"/>
                <w:sz w:val="22"/>
                <w:szCs w:val="22"/>
              </w:rPr>
              <w:t xml:space="preserve"> atbilstu visām prasībām?</w:t>
            </w:r>
          </w:p>
          <w:p w14:paraId="07252012" w14:textId="6A775B56" w:rsidR="00BB5DF2"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364C03EB" w14:textId="4641659C" w:rsidR="00BB5DF2" w:rsidRPr="00FF0CDB" w:rsidRDefault="00CB3E0E"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Objektiem ir j</w:t>
            </w:r>
            <w:r w:rsidR="006A60FC" w:rsidRPr="00FF0CDB">
              <w:rPr>
                <w:rStyle w:val="normaltextrun"/>
                <w:rFonts w:ascii="Aptos" w:hAnsi="Aptos"/>
                <w:b w:val="0"/>
                <w:bCs/>
                <w:color w:val="000000"/>
                <w:sz w:val="22"/>
                <w:szCs w:val="22"/>
              </w:rPr>
              <w:t xml:space="preserve">āatbilst visām </w:t>
            </w:r>
            <w:r w:rsidRPr="00FF0CDB">
              <w:rPr>
                <w:rStyle w:val="normaltextrun"/>
                <w:rFonts w:ascii="Aptos" w:hAnsi="Aptos"/>
                <w:b w:val="0"/>
                <w:bCs/>
                <w:color w:val="000000"/>
                <w:sz w:val="22"/>
                <w:szCs w:val="22"/>
              </w:rPr>
              <w:t xml:space="preserve">MK noteikumu Nr. </w:t>
            </w:r>
            <w:r w:rsidR="002E0844" w:rsidRPr="00FF0CDB">
              <w:rPr>
                <w:rStyle w:val="normaltextrun"/>
                <w:rFonts w:ascii="Aptos" w:hAnsi="Aptos"/>
                <w:b w:val="0"/>
                <w:bCs/>
                <w:color w:val="000000"/>
                <w:sz w:val="22"/>
                <w:szCs w:val="22"/>
              </w:rPr>
              <w:t xml:space="preserve">318 14. punkta </w:t>
            </w:r>
            <w:r w:rsidR="006A60FC" w:rsidRPr="00FF0CDB">
              <w:rPr>
                <w:rStyle w:val="normaltextrun"/>
                <w:rFonts w:ascii="Aptos" w:hAnsi="Aptos"/>
                <w:b w:val="0"/>
                <w:bCs/>
                <w:color w:val="000000"/>
                <w:sz w:val="22"/>
                <w:szCs w:val="22"/>
              </w:rPr>
              <w:t>prasībām, ir</w:t>
            </w:r>
            <w:r w:rsidR="002E0844" w:rsidRPr="00FF0CDB">
              <w:rPr>
                <w:rStyle w:val="normaltextrun"/>
                <w:rFonts w:ascii="Aptos" w:hAnsi="Aptos"/>
                <w:b w:val="0"/>
                <w:bCs/>
                <w:color w:val="000000"/>
                <w:sz w:val="22"/>
                <w:szCs w:val="22"/>
              </w:rPr>
              <w:t xml:space="preserve"> nepieciešamas</w:t>
            </w:r>
            <w:r w:rsidR="006A60FC" w:rsidRPr="00FF0CDB">
              <w:rPr>
                <w:rStyle w:val="normaltextrun"/>
                <w:rFonts w:ascii="Aptos" w:hAnsi="Aptos"/>
                <w:b w:val="0"/>
                <w:bCs/>
                <w:color w:val="000000"/>
                <w:sz w:val="22"/>
                <w:szCs w:val="22"/>
              </w:rPr>
              <w:t xml:space="preserve"> nosacītas ērtības, nav nepieciešama</w:t>
            </w:r>
            <w:r w:rsidR="002E0844" w:rsidRPr="00FF0CDB">
              <w:rPr>
                <w:rStyle w:val="normaltextrun"/>
                <w:rFonts w:ascii="Aptos" w:hAnsi="Aptos"/>
                <w:b w:val="0"/>
                <w:bCs/>
                <w:color w:val="000000"/>
                <w:sz w:val="22"/>
                <w:szCs w:val="22"/>
              </w:rPr>
              <w:t xml:space="preserve"> liela</w:t>
            </w:r>
            <w:r w:rsidR="006A60FC" w:rsidRPr="00FF0CDB">
              <w:rPr>
                <w:rStyle w:val="normaltextrun"/>
                <w:rFonts w:ascii="Aptos" w:hAnsi="Aptos"/>
                <w:b w:val="0"/>
                <w:bCs/>
                <w:color w:val="000000"/>
                <w:sz w:val="22"/>
                <w:szCs w:val="22"/>
              </w:rPr>
              <w:t xml:space="preserve"> pārbūve. </w:t>
            </w:r>
          </w:p>
        </w:tc>
      </w:tr>
      <w:tr w:rsidR="00767B89" w:rsidRPr="00FF0CDB" w14:paraId="34F3659C" w14:textId="77777777" w:rsidTr="431F7BAB">
        <w:trPr>
          <w:trHeight w:val="143"/>
        </w:trPr>
        <w:tc>
          <w:tcPr>
            <w:tcW w:w="1776" w:type="dxa"/>
            <w:tcBorders>
              <w:right w:val="single" w:sz="4" w:space="0" w:color="auto"/>
            </w:tcBorders>
            <w:shd w:val="clear" w:color="auto" w:fill="FFFFFF" w:themeFill="background1"/>
            <w:vAlign w:val="center"/>
          </w:tcPr>
          <w:p w14:paraId="5D277624" w14:textId="03667DC8" w:rsidR="00767B89" w:rsidRPr="00FF0CDB" w:rsidRDefault="008D7F62" w:rsidP="00FF0CDB">
            <w:pPr>
              <w:spacing w:after="120" w:line="240" w:lineRule="auto"/>
              <w:rPr>
                <w:rFonts w:ascii="Aptos" w:hAnsi="Aptos"/>
              </w:rPr>
            </w:pPr>
            <w:r w:rsidRPr="00FF0CDB">
              <w:rPr>
                <w:rFonts w:ascii="Aptos" w:hAnsi="Aptos"/>
              </w:rPr>
              <w:t>3.11.</w:t>
            </w:r>
          </w:p>
        </w:tc>
        <w:tc>
          <w:tcPr>
            <w:tcW w:w="4456" w:type="dxa"/>
            <w:gridSpan w:val="2"/>
            <w:tcBorders>
              <w:right w:val="single" w:sz="4" w:space="0" w:color="auto"/>
            </w:tcBorders>
            <w:shd w:val="clear" w:color="auto" w:fill="FFFFFF" w:themeFill="background1"/>
            <w:vAlign w:val="center"/>
          </w:tcPr>
          <w:p w14:paraId="75A38760" w14:textId="77777777" w:rsidR="00767B89" w:rsidRPr="00FF0CDB" w:rsidRDefault="0099227F"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Lūdzu skaidrot, kā organizējams iepirkums 5.1.1.9. pasākuma  ietvaros, ja pašvaldībai piekritīgie un prioritāri atbalstāmie civilās </w:t>
            </w:r>
            <w:r w:rsidRPr="00FF0CDB">
              <w:rPr>
                <w:rFonts w:ascii="Aptos" w:hAnsi="Aptos"/>
                <w:b w:val="0"/>
                <w:bCs/>
                <w:color w:val="000000"/>
                <w:sz w:val="22"/>
                <w:szCs w:val="22"/>
              </w:rPr>
              <w:lastRenderedPageBreak/>
              <w:t>aizsardzības mērķiem pielāgojamie un aprīkojamie objekti klasificēti kā ierobežotas pieejamības informācija.</w:t>
            </w:r>
            <w:r w:rsidRPr="00FF0CDB">
              <w:rPr>
                <w:rFonts w:ascii="Arial" w:hAnsi="Arial" w:cs="Arial"/>
                <w:b w:val="0"/>
                <w:bCs/>
                <w:color w:val="000000"/>
                <w:sz w:val="22"/>
                <w:szCs w:val="22"/>
              </w:rPr>
              <w:t>  </w:t>
            </w:r>
            <w:r w:rsidRPr="00FF0CDB">
              <w:rPr>
                <w:rFonts w:ascii="Aptos" w:hAnsi="Aptos"/>
                <w:b w:val="0"/>
                <w:bCs/>
                <w:color w:val="000000"/>
                <w:sz w:val="22"/>
                <w:szCs w:val="22"/>
              </w:rPr>
              <w:t> </w:t>
            </w:r>
          </w:p>
          <w:p w14:paraId="4DEC2190" w14:textId="28B58B47" w:rsidR="0099227F" w:rsidRPr="00FF0CDB" w:rsidRDefault="0099227F" w:rsidP="00FF0CDB">
            <w:pPr>
              <w:spacing w:after="120" w:line="240" w:lineRule="auto"/>
              <w:rPr>
                <w:rFonts w:ascii="Aptos" w:hAnsi="Aptos"/>
              </w:rPr>
            </w:pPr>
            <w:r w:rsidRPr="00FF0CDB">
              <w:rPr>
                <w:rFonts w:ascii="Aptos" w:hAnsi="Aptos"/>
              </w:rPr>
              <w:t>(</w:t>
            </w:r>
            <w:r w:rsidRPr="00FF0CDB">
              <w:rPr>
                <w:rFonts w:ascii="Aptos" w:hAnsi="Aptos"/>
                <w:i/>
                <w:iCs/>
              </w:rPr>
              <w:t>e-pastā</w:t>
            </w:r>
            <w:r w:rsidRPr="00FF0CDB">
              <w:rPr>
                <w:rFonts w:ascii="Aptos" w:hAnsi="Aptos"/>
              </w:rPr>
              <w:t>)</w:t>
            </w:r>
          </w:p>
        </w:tc>
        <w:tc>
          <w:tcPr>
            <w:tcW w:w="9072" w:type="dxa"/>
            <w:tcBorders>
              <w:left w:val="single" w:sz="4" w:space="0" w:color="auto"/>
            </w:tcBorders>
            <w:shd w:val="clear" w:color="auto" w:fill="FFFFFF" w:themeFill="background1"/>
            <w:vAlign w:val="center"/>
          </w:tcPr>
          <w:p w14:paraId="76D06D06" w14:textId="563EF492" w:rsidR="00767B89" w:rsidRPr="00FF0CDB" w:rsidRDefault="009C7E9D"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Fonts w:ascii="Aptos" w:hAnsi="Aptos"/>
                <w:b w:val="0"/>
                <w:bCs/>
                <w:color w:val="000000"/>
                <w:sz w:val="22"/>
                <w:szCs w:val="22"/>
              </w:rPr>
              <w:lastRenderedPageBreak/>
              <w:t xml:space="preserve">Atsaucoties uz IeM prezentāciju š.g. 12. jūnija seminārā par 5.1.1.9. pasākuma "Objektu (patvertņu) pielāgošana un aprīkošana civilās aizsardzības mērķiem" īstenošanas nosacījumiem, pieejams - </w:t>
            </w:r>
            <w:hyperlink r:id="rId29" w:tgtFrame="_blank" w:history="1">
              <w:r w:rsidRPr="00FF0CDB">
                <w:rPr>
                  <w:rStyle w:val="Hyperlink"/>
                  <w:rFonts w:ascii="Aptos" w:hAnsi="Aptos"/>
                  <w:b w:val="0"/>
                  <w:bCs/>
                  <w:sz w:val="22"/>
                  <w:szCs w:val="22"/>
                </w:rPr>
                <w:t xml:space="preserve">5.1.1.9. Objektu (patvertņu) pielāgošana un aprīkošana civilās </w:t>
              </w:r>
              <w:r w:rsidRPr="00FF0CDB">
                <w:rPr>
                  <w:rStyle w:val="Hyperlink"/>
                  <w:rFonts w:ascii="Aptos" w:hAnsi="Aptos"/>
                  <w:b w:val="0"/>
                  <w:bCs/>
                  <w:sz w:val="22"/>
                  <w:szCs w:val="22"/>
                </w:rPr>
                <w:lastRenderedPageBreak/>
                <w:t>aizsardzības mērķiem | Centrālā finanšu un līgumu aģentūra</w:t>
              </w:r>
            </w:hyperlink>
            <w:r w:rsidRPr="00FF0CDB">
              <w:rPr>
                <w:rFonts w:ascii="Aptos" w:hAnsi="Aptos"/>
                <w:b w:val="0"/>
                <w:bCs/>
                <w:color w:val="000000"/>
                <w:sz w:val="22"/>
                <w:szCs w:val="22"/>
              </w:rPr>
              <w:t xml:space="preserve">, informējam, ka ierobežotas pieejamības informācijas statuss attiecas uz MK rīkojumu Nr. 316 1. un 2. pielikumu kopumā. Katrs objekts atsevišķi nav ierobežotas pieejamības informācija, bet </w:t>
            </w:r>
            <w:proofErr w:type="spellStart"/>
            <w:r w:rsidRPr="00FF0CDB">
              <w:rPr>
                <w:rFonts w:ascii="Aptos" w:hAnsi="Aptos"/>
                <w:b w:val="0"/>
                <w:bCs/>
                <w:color w:val="000000"/>
                <w:sz w:val="22"/>
                <w:szCs w:val="22"/>
              </w:rPr>
              <w:t>sensitīvas</w:t>
            </w:r>
            <w:proofErr w:type="spellEnd"/>
            <w:r w:rsidRPr="00FF0CDB">
              <w:rPr>
                <w:rFonts w:ascii="Aptos" w:hAnsi="Aptos"/>
                <w:b w:val="0"/>
                <w:bCs/>
                <w:color w:val="000000"/>
                <w:sz w:val="22"/>
                <w:szCs w:val="22"/>
              </w:rPr>
              <w:t xml:space="preserve"> informācijas statuss attiecināms uz objektu sarakstiem kopumā, līdz ar to pašvaldībai kā</w:t>
            </w:r>
            <w:r w:rsidRPr="00FF0CDB">
              <w:rPr>
                <w:rFonts w:ascii="Arial" w:hAnsi="Arial" w:cs="Arial"/>
                <w:b w:val="0"/>
                <w:bCs/>
                <w:color w:val="000000"/>
                <w:sz w:val="22"/>
                <w:szCs w:val="22"/>
              </w:rPr>
              <w:t> </w:t>
            </w:r>
            <w:r w:rsidRPr="00FF0CDB">
              <w:rPr>
                <w:rFonts w:ascii="Aptos" w:hAnsi="Aptos"/>
                <w:b w:val="0"/>
                <w:bCs/>
                <w:color w:val="000000"/>
                <w:sz w:val="22"/>
                <w:szCs w:val="22"/>
              </w:rPr>
              <w:t>objektu īpašniecei vai tiesiskajai valdītājai, projekta iesniedzējai un īstenotājai projekti, tai skaitā iepirkumu procedūras, iekšējā dokumentu aprite ir jāīsteno atbilstoši valsts normatīviem aktiem un pašvaldības iekšējiem noteikumiem.</w:t>
            </w:r>
            <w:r w:rsidRPr="00FF0CDB">
              <w:rPr>
                <w:rFonts w:ascii="Arial" w:hAnsi="Arial" w:cs="Arial"/>
                <w:b w:val="0"/>
                <w:bCs/>
                <w:color w:val="000000"/>
                <w:sz w:val="22"/>
                <w:szCs w:val="22"/>
              </w:rPr>
              <w:t> </w:t>
            </w:r>
            <w:r w:rsidRPr="00FF0CDB">
              <w:rPr>
                <w:rFonts w:ascii="Aptos" w:hAnsi="Aptos"/>
                <w:b w:val="0"/>
                <w:bCs/>
                <w:color w:val="000000"/>
                <w:sz w:val="22"/>
                <w:szCs w:val="22"/>
              </w:rPr>
              <w:t> </w:t>
            </w:r>
          </w:p>
        </w:tc>
      </w:tr>
      <w:tr w:rsidR="009C7E9D" w:rsidRPr="00FF0CDB" w14:paraId="4776611F" w14:textId="77777777" w:rsidTr="431F7BAB">
        <w:trPr>
          <w:trHeight w:val="143"/>
        </w:trPr>
        <w:tc>
          <w:tcPr>
            <w:tcW w:w="1776" w:type="dxa"/>
            <w:tcBorders>
              <w:right w:val="single" w:sz="4" w:space="0" w:color="auto"/>
            </w:tcBorders>
            <w:shd w:val="clear" w:color="auto" w:fill="FFFFFF" w:themeFill="background1"/>
            <w:vAlign w:val="center"/>
          </w:tcPr>
          <w:p w14:paraId="46701385" w14:textId="12FDCCF3" w:rsidR="009C7E9D" w:rsidRPr="00FF0CDB" w:rsidRDefault="009C7E9D" w:rsidP="00FF0CDB">
            <w:pPr>
              <w:spacing w:after="120" w:line="240" w:lineRule="auto"/>
              <w:rPr>
                <w:rFonts w:ascii="Aptos" w:hAnsi="Aptos"/>
              </w:rPr>
            </w:pPr>
            <w:r w:rsidRPr="00FF0CDB">
              <w:rPr>
                <w:rFonts w:ascii="Aptos" w:hAnsi="Aptos"/>
              </w:rPr>
              <w:lastRenderedPageBreak/>
              <w:t>3.12.</w:t>
            </w:r>
          </w:p>
        </w:tc>
        <w:tc>
          <w:tcPr>
            <w:tcW w:w="4456" w:type="dxa"/>
            <w:gridSpan w:val="2"/>
            <w:tcBorders>
              <w:right w:val="single" w:sz="4" w:space="0" w:color="auto"/>
            </w:tcBorders>
            <w:shd w:val="clear" w:color="auto" w:fill="FFFFFF" w:themeFill="background1"/>
            <w:vAlign w:val="center"/>
          </w:tcPr>
          <w:p w14:paraId="54E44AD0" w14:textId="2CB11585" w:rsidR="00DF19C5" w:rsidRPr="00FF0CDB" w:rsidRDefault="00662A57"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Ņemot vērā, ka uzaicinājums ir marķēts kā ierobežotas </w:t>
            </w:r>
            <w:r w:rsidR="00DF19C5" w:rsidRPr="00FF0CDB">
              <w:rPr>
                <w:rStyle w:val="normaltextrun"/>
                <w:rFonts w:ascii="Aptos" w:hAnsi="Aptos" w:cs="Segoe UI"/>
                <w:sz w:val="22"/>
                <w:szCs w:val="22"/>
              </w:rPr>
              <w:t>pieejamības informācija, lūdzam precizēt šī statusa piemērošanas praktiskos aspektus pašvaldībai kā projekta iesniedzējai un īstenotājai, tostarp:</w:t>
            </w:r>
            <w:r w:rsidR="00DF19C5" w:rsidRPr="00FF0CDB">
              <w:rPr>
                <w:rStyle w:val="eop"/>
                <w:rFonts w:ascii="Aptos" w:hAnsi="Aptos" w:cs="Segoe UI"/>
                <w:sz w:val="22"/>
                <w:szCs w:val="22"/>
              </w:rPr>
              <w:t> </w:t>
            </w:r>
          </w:p>
          <w:p w14:paraId="5516EBAC" w14:textId="77777777" w:rsidR="00DF19C5" w:rsidRPr="00FF0CDB" w:rsidRDefault="00DF19C5" w:rsidP="00FF0CDB">
            <w:pPr>
              <w:pStyle w:val="paragraph"/>
              <w:numPr>
                <w:ilvl w:val="0"/>
                <w:numId w:val="2"/>
              </w:numPr>
              <w:spacing w:before="0" w:beforeAutospacing="0" w:after="120" w:afterAutospacing="0"/>
              <w:ind w:left="1080" w:firstLine="0"/>
              <w:jc w:val="both"/>
              <w:textAlignment w:val="baseline"/>
              <w:rPr>
                <w:rFonts w:ascii="Aptos" w:hAnsi="Aptos" w:cs="Segoe UI"/>
                <w:sz w:val="22"/>
                <w:szCs w:val="22"/>
              </w:rPr>
            </w:pPr>
            <w:r w:rsidRPr="00FF0CDB">
              <w:rPr>
                <w:rStyle w:val="normaltextrun"/>
                <w:rFonts w:ascii="Aptos" w:hAnsi="Aptos" w:cs="Segoe UI"/>
                <w:sz w:val="22"/>
                <w:szCs w:val="22"/>
              </w:rPr>
              <w:t>vai un kādā apjomā šis statuss attiecas uz iesaistītajām personām (projekta vadītājs, eksperti, tehniskā dokumentācija sagatavotāji, iepirkumu speciālisti u.c.)?</w:t>
            </w:r>
            <w:r w:rsidRPr="00FF0CDB">
              <w:rPr>
                <w:rStyle w:val="eop"/>
                <w:rFonts w:ascii="Aptos" w:hAnsi="Aptos" w:cs="Segoe UI"/>
                <w:sz w:val="22"/>
                <w:szCs w:val="22"/>
              </w:rPr>
              <w:t> </w:t>
            </w:r>
          </w:p>
          <w:p w14:paraId="6B5C04B7" w14:textId="77777777" w:rsidR="00DF19C5" w:rsidRPr="00FF0CDB" w:rsidRDefault="00DF19C5" w:rsidP="00FF0CDB">
            <w:pPr>
              <w:pStyle w:val="paragraph"/>
              <w:numPr>
                <w:ilvl w:val="0"/>
                <w:numId w:val="3"/>
              </w:numPr>
              <w:spacing w:before="0" w:beforeAutospacing="0" w:after="120" w:afterAutospacing="0"/>
              <w:ind w:left="1080" w:firstLine="0"/>
              <w:jc w:val="both"/>
              <w:textAlignment w:val="baseline"/>
              <w:rPr>
                <w:rFonts w:ascii="Aptos" w:hAnsi="Aptos" w:cs="Segoe UI"/>
                <w:sz w:val="22"/>
                <w:szCs w:val="22"/>
              </w:rPr>
            </w:pPr>
            <w:r w:rsidRPr="00FF0CDB">
              <w:rPr>
                <w:rStyle w:val="normaltextrun"/>
                <w:rFonts w:ascii="Aptos" w:hAnsi="Aptos" w:cs="Segoe UI"/>
                <w:sz w:val="22"/>
                <w:szCs w:val="22"/>
              </w:rPr>
              <w:t>kā nodrošināt atbilstību informācijas ierobežojumiem iepirkumu procedūru laikā (piemēram, sagatavojot iepirkumu nolikumus, tehniskās specifikācijas un izsludinot iepirkumu e-konkursos)?</w:t>
            </w:r>
            <w:r w:rsidRPr="00FF0CDB">
              <w:rPr>
                <w:rStyle w:val="eop"/>
                <w:rFonts w:ascii="Aptos" w:hAnsi="Aptos" w:cs="Segoe UI"/>
                <w:sz w:val="22"/>
                <w:szCs w:val="22"/>
              </w:rPr>
              <w:t> </w:t>
            </w:r>
          </w:p>
          <w:p w14:paraId="442DDB83" w14:textId="77777777" w:rsidR="00DF19C5" w:rsidRPr="00FF0CDB" w:rsidRDefault="00DF19C5" w:rsidP="00FF0CDB">
            <w:pPr>
              <w:pStyle w:val="paragraph"/>
              <w:numPr>
                <w:ilvl w:val="0"/>
                <w:numId w:val="4"/>
              </w:numPr>
              <w:spacing w:before="0" w:beforeAutospacing="0" w:after="120" w:afterAutospacing="0"/>
              <w:ind w:left="1080" w:firstLine="0"/>
              <w:jc w:val="both"/>
              <w:textAlignment w:val="baseline"/>
              <w:rPr>
                <w:rStyle w:val="eop"/>
                <w:rFonts w:ascii="Aptos" w:hAnsi="Aptos" w:cs="Segoe UI"/>
                <w:sz w:val="22"/>
                <w:szCs w:val="22"/>
              </w:rPr>
            </w:pPr>
            <w:r w:rsidRPr="00FF0CDB">
              <w:rPr>
                <w:rStyle w:val="normaltextrun"/>
                <w:rFonts w:ascii="Aptos" w:hAnsi="Aptos" w:cs="Segoe UI"/>
                <w:sz w:val="22"/>
                <w:szCs w:val="22"/>
              </w:rPr>
              <w:t xml:space="preserve">vai ierobežotas pieejamības statuss attiecas arī uz ēku </w:t>
            </w:r>
            <w:proofErr w:type="spellStart"/>
            <w:r w:rsidRPr="00FF0CDB">
              <w:rPr>
                <w:rStyle w:val="normaltextrun"/>
                <w:rFonts w:ascii="Aptos" w:hAnsi="Aptos" w:cs="Segoe UI"/>
                <w:sz w:val="22"/>
                <w:szCs w:val="22"/>
              </w:rPr>
              <w:t>apsaimniekotājiem</w:t>
            </w:r>
            <w:proofErr w:type="spellEnd"/>
            <w:r w:rsidRPr="00FF0CDB">
              <w:rPr>
                <w:rStyle w:val="normaltextrun"/>
                <w:rFonts w:ascii="Aptos" w:hAnsi="Aptos" w:cs="Segoe UI"/>
                <w:sz w:val="22"/>
                <w:szCs w:val="22"/>
              </w:rPr>
              <w:t>, kas tiek iesaistīti projektā kā potenciālie uzturēšanas darbu veicēji?</w:t>
            </w:r>
            <w:r w:rsidRPr="00FF0CDB">
              <w:rPr>
                <w:rStyle w:val="eop"/>
                <w:rFonts w:ascii="Aptos" w:hAnsi="Aptos" w:cs="Segoe UI"/>
                <w:sz w:val="22"/>
                <w:szCs w:val="22"/>
              </w:rPr>
              <w:t> </w:t>
            </w:r>
          </w:p>
          <w:p w14:paraId="54A9A869" w14:textId="0CC527ED" w:rsidR="009C7E9D" w:rsidRPr="00FF0CDB" w:rsidRDefault="00662A57"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w:t>
            </w:r>
            <w:r w:rsidRPr="00FF0CDB">
              <w:rPr>
                <w:rFonts w:ascii="Aptos" w:hAnsi="Aptos"/>
                <w:b w:val="0"/>
                <w:bCs/>
                <w:i/>
                <w:iCs/>
                <w:color w:val="000000"/>
                <w:sz w:val="22"/>
                <w:szCs w:val="22"/>
              </w:rPr>
              <w:t>e-pastā</w:t>
            </w:r>
            <w:r w:rsidRPr="00FF0CDB">
              <w:rPr>
                <w:rFonts w:ascii="Aptos" w:hAnsi="Aptos"/>
                <w:b w:val="0"/>
                <w:bCs/>
                <w:color w:val="000000"/>
                <w:sz w:val="22"/>
                <w:szCs w:val="22"/>
              </w:rPr>
              <w:t>)</w:t>
            </w:r>
          </w:p>
        </w:tc>
        <w:tc>
          <w:tcPr>
            <w:tcW w:w="9072" w:type="dxa"/>
            <w:tcBorders>
              <w:left w:val="single" w:sz="4" w:space="0" w:color="auto"/>
            </w:tcBorders>
            <w:shd w:val="clear" w:color="auto" w:fill="FFFFFF" w:themeFill="background1"/>
            <w:vAlign w:val="center"/>
          </w:tcPr>
          <w:p w14:paraId="0BAEAED9" w14:textId="0FA7C8BC" w:rsidR="009C7E9D" w:rsidRPr="00FF0CDB" w:rsidRDefault="00FE130C"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Ierobežotas pieejamības informācijas statuss attiecas uz MK rīkojumu Nr. 316 1. un 2. pielikumu kopumā. Katrs objekts atsevišķi nav ierobežotas pieejamības informācija, bet </w:t>
            </w:r>
            <w:proofErr w:type="spellStart"/>
            <w:r w:rsidRPr="00FF0CDB">
              <w:rPr>
                <w:rFonts w:ascii="Aptos" w:hAnsi="Aptos"/>
                <w:b w:val="0"/>
                <w:bCs/>
                <w:color w:val="000000"/>
                <w:sz w:val="22"/>
                <w:szCs w:val="22"/>
              </w:rPr>
              <w:t>sensitīvas</w:t>
            </w:r>
            <w:proofErr w:type="spellEnd"/>
            <w:r w:rsidRPr="00FF0CDB">
              <w:rPr>
                <w:rFonts w:ascii="Aptos" w:hAnsi="Aptos"/>
                <w:b w:val="0"/>
                <w:bCs/>
                <w:color w:val="000000"/>
                <w:sz w:val="22"/>
                <w:szCs w:val="22"/>
              </w:rPr>
              <w:t xml:space="preserve"> informācijas statuss attiecināms uz objektu sarakstiem kopumā, līdz ar to pašvaldībai kā</w:t>
            </w:r>
            <w:r w:rsidRPr="00FF0CDB">
              <w:rPr>
                <w:rFonts w:ascii="Arial" w:hAnsi="Arial" w:cs="Arial"/>
                <w:b w:val="0"/>
                <w:bCs/>
                <w:color w:val="000000"/>
                <w:sz w:val="22"/>
                <w:szCs w:val="22"/>
              </w:rPr>
              <w:t> </w:t>
            </w:r>
            <w:r w:rsidRPr="00FF0CDB">
              <w:rPr>
                <w:rFonts w:ascii="Aptos" w:hAnsi="Aptos"/>
                <w:b w:val="0"/>
                <w:bCs/>
                <w:color w:val="000000"/>
                <w:sz w:val="22"/>
                <w:szCs w:val="22"/>
              </w:rPr>
              <w:t>objektu īpašniecei vai tiesiskajai valdītājai, projekta iesniedzējai un īstenotājai projekti, tai skaitā iepirkumu procedūras, iekšējā dokumentu aprite ir jāīsteno atbilstoši valsts normatīviem aktiem un pašvaldības iekšējiem noteikumiem.</w:t>
            </w:r>
            <w:r w:rsidRPr="00FF0CDB">
              <w:rPr>
                <w:rFonts w:ascii="Arial" w:hAnsi="Arial" w:cs="Arial"/>
                <w:b w:val="0"/>
                <w:bCs/>
                <w:color w:val="000000"/>
                <w:sz w:val="22"/>
                <w:szCs w:val="22"/>
              </w:rPr>
              <w:t> </w:t>
            </w:r>
            <w:r w:rsidRPr="00FF0CDB">
              <w:rPr>
                <w:rFonts w:ascii="Aptos" w:hAnsi="Aptos"/>
                <w:b w:val="0"/>
                <w:bCs/>
                <w:color w:val="000000"/>
                <w:sz w:val="22"/>
                <w:szCs w:val="22"/>
              </w:rPr>
              <w:t> </w:t>
            </w:r>
          </w:p>
        </w:tc>
      </w:tr>
      <w:tr w:rsidR="00FE130C" w:rsidRPr="00FF0CDB" w14:paraId="72AEF540" w14:textId="77777777" w:rsidTr="431F7BAB">
        <w:trPr>
          <w:trHeight w:val="143"/>
        </w:trPr>
        <w:tc>
          <w:tcPr>
            <w:tcW w:w="1776" w:type="dxa"/>
            <w:tcBorders>
              <w:right w:val="single" w:sz="4" w:space="0" w:color="auto"/>
            </w:tcBorders>
            <w:shd w:val="clear" w:color="auto" w:fill="FFFFFF" w:themeFill="background1"/>
            <w:vAlign w:val="center"/>
          </w:tcPr>
          <w:p w14:paraId="53A22413" w14:textId="10EA4061" w:rsidR="00FE130C" w:rsidRPr="00FF0CDB" w:rsidRDefault="00FE130C" w:rsidP="00FF0CDB">
            <w:pPr>
              <w:spacing w:after="120" w:line="240" w:lineRule="auto"/>
              <w:rPr>
                <w:rFonts w:ascii="Aptos" w:hAnsi="Aptos"/>
              </w:rPr>
            </w:pPr>
            <w:r w:rsidRPr="00FF0CDB">
              <w:rPr>
                <w:rFonts w:ascii="Aptos" w:hAnsi="Aptos"/>
              </w:rPr>
              <w:t>3.13.</w:t>
            </w:r>
          </w:p>
        </w:tc>
        <w:tc>
          <w:tcPr>
            <w:tcW w:w="4456" w:type="dxa"/>
            <w:gridSpan w:val="2"/>
            <w:tcBorders>
              <w:right w:val="single" w:sz="4" w:space="0" w:color="auto"/>
            </w:tcBorders>
            <w:shd w:val="clear" w:color="auto" w:fill="FFFFFF" w:themeFill="background1"/>
            <w:vAlign w:val="center"/>
          </w:tcPr>
          <w:p w14:paraId="05A4C24A" w14:textId="77777777" w:rsidR="00FE130C" w:rsidRPr="00FF0CDB" w:rsidRDefault="000F31A1"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Kādā formā ir īstenojama publicitātes prasību izpilde, ievērojot ierobežotas pieejamības informācijas statusu </w:t>
            </w:r>
            <w:r w:rsidRPr="00FF0CDB">
              <w:rPr>
                <w:rFonts w:ascii="Aptos" w:hAnsi="Aptos" w:cs="Segoe UI"/>
                <w:sz w:val="22"/>
                <w:szCs w:val="22"/>
              </w:rPr>
              <w:lastRenderedPageBreak/>
              <w:t xml:space="preserve">(piemēram, informatīvie stendi, preses </w:t>
            </w:r>
            <w:proofErr w:type="spellStart"/>
            <w:r w:rsidRPr="00FF0CDB">
              <w:rPr>
                <w:rFonts w:ascii="Aptos" w:hAnsi="Aptos" w:cs="Segoe UI"/>
                <w:sz w:val="22"/>
                <w:szCs w:val="22"/>
              </w:rPr>
              <w:t>relīzes</w:t>
            </w:r>
            <w:proofErr w:type="spellEnd"/>
            <w:r w:rsidRPr="00FF0CDB">
              <w:rPr>
                <w:rFonts w:ascii="Aptos" w:hAnsi="Aptos" w:cs="Segoe UI"/>
                <w:sz w:val="22"/>
                <w:szCs w:val="22"/>
              </w:rPr>
              <w:t>, sociālo mediju ieraksti)? </w:t>
            </w:r>
          </w:p>
          <w:p w14:paraId="0E4EDD39" w14:textId="1CBE3E4B" w:rsidR="004B13A1" w:rsidRPr="00FF0CDB" w:rsidRDefault="004B13A1"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028991E7" w14:textId="270A249A" w:rsidR="00FE130C" w:rsidRPr="00FF0CDB" w:rsidRDefault="004D7EFE"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lastRenderedPageBreak/>
              <w:t>Publicitātes prasību izpilde ir īstenojama atbilstoši ES fondu 2021.-2027. gada plānošanas perioda Atveseļošanās fonda komunikācijas un dizaina vadlīnijām. Pie projektu ietvaros ierīkotajām patvertnēm ir</w:t>
            </w:r>
            <w:r w:rsidRPr="00FF0CDB">
              <w:rPr>
                <w:rFonts w:ascii="Arial" w:hAnsi="Arial" w:cs="Arial"/>
                <w:b w:val="0"/>
                <w:bCs/>
                <w:color w:val="000000"/>
                <w:sz w:val="22"/>
                <w:szCs w:val="22"/>
              </w:rPr>
              <w:t> </w:t>
            </w:r>
            <w:r w:rsidRPr="00FF0CDB">
              <w:rPr>
                <w:rFonts w:ascii="Aptos" w:hAnsi="Aptos"/>
                <w:b w:val="0"/>
                <w:bCs/>
                <w:color w:val="000000"/>
                <w:sz w:val="22"/>
                <w:szCs w:val="22"/>
              </w:rPr>
              <w:t xml:space="preserve"> j</w:t>
            </w:r>
            <w:r w:rsidRPr="00FF0CDB">
              <w:rPr>
                <w:rFonts w:ascii="Aptos" w:hAnsi="Aptos" w:cs="Aptos"/>
                <w:b w:val="0"/>
                <w:bCs/>
                <w:color w:val="000000"/>
                <w:sz w:val="22"/>
                <w:szCs w:val="22"/>
              </w:rPr>
              <w:t>ā</w:t>
            </w:r>
            <w:r w:rsidRPr="00FF0CDB">
              <w:rPr>
                <w:rFonts w:ascii="Aptos" w:hAnsi="Aptos"/>
                <w:b w:val="0"/>
                <w:bCs/>
                <w:color w:val="000000"/>
                <w:sz w:val="22"/>
                <w:szCs w:val="22"/>
              </w:rPr>
              <w:t>izvieto patvertnes nor</w:t>
            </w:r>
            <w:r w:rsidRPr="00FF0CDB">
              <w:rPr>
                <w:rFonts w:ascii="Aptos" w:hAnsi="Aptos" w:cs="Aptos"/>
                <w:b w:val="0"/>
                <w:bCs/>
                <w:color w:val="000000"/>
                <w:sz w:val="22"/>
                <w:szCs w:val="22"/>
              </w:rPr>
              <w:t>ā</w:t>
            </w:r>
            <w:r w:rsidRPr="00FF0CDB">
              <w:rPr>
                <w:rFonts w:ascii="Aptos" w:hAnsi="Aptos"/>
                <w:b w:val="0"/>
                <w:bCs/>
                <w:color w:val="000000"/>
                <w:sz w:val="22"/>
                <w:szCs w:val="22"/>
              </w:rPr>
              <w:t>des z</w:t>
            </w:r>
            <w:r w:rsidRPr="00FF0CDB">
              <w:rPr>
                <w:rFonts w:ascii="Aptos" w:hAnsi="Aptos" w:cs="Aptos"/>
                <w:b w:val="0"/>
                <w:bCs/>
                <w:color w:val="000000"/>
                <w:sz w:val="22"/>
                <w:szCs w:val="22"/>
              </w:rPr>
              <w:t>ī</w:t>
            </w:r>
            <w:r w:rsidRPr="00FF0CDB">
              <w:rPr>
                <w:rFonts w:ascii="Aptos" w:hAnsi="Aptos"/>
                <w:b w:val="0"/>
                <w:bCs/>
                <w:color w:val="000000"/>
                <w:sz w:val="22"/>
                <w:szCs w:val="22"/>
              </w:rPr>
              <w:t>me un ES fondu publicit</w:t>
            </w:r>
            <w:r w:rsidRPr="00FF0CDB">
              <w:rPr>
                <w:rFonts w:ascii="Aptos" w:hAnsi="Aptos" w:cs="Aptos"/>
                <w:b w:val="0"/>
                <w:bCs/>
                <w:color w:val="000000"/>
                <w:sz w:val="22"/>
                <w:szCs w:val="22"/>
              </w:rPr>
              <w:t>ā</w:t>
            </w:r>
            <w:r w:rsidRPr="00FF0CDB">
              <w:rPr>
                <w:rFonts w:ascii="Aptos" w:hAnsi="Aptos"/>
                <w:b w:val="0"/>
                <w:bCs/>
                <w:color w:val="000000"/>
                <w:sz w:val="22"/>
                <w:szCs w:val="22"/>
              </w:rPr>
              <w:t>tes informat</w:t>
            </w:r>
            <w:r w:rsidRPr="00FF0CDB">
              <w:rPr>
                <w:rFonts w:ascii="Aptos" w:hAnsi="Aptos" w:cs="Aptos"/>
                <w:b w:val="0"/>
                <w:bCs/>
                <w:color w:val="000000"/>
                <w:sz w:val="22"/>
                <w:szCs w:val="22"/>
              </w:rPr>
              <w:t>ī</w:t>
            </w:r>
            <w:r w:rsidRPr="00FF0CDB">
              <w:rPr>
                <w:rFonts w:ascii="Aptos" w:hAnsi="Aptos"/>
                <w:b w:val="0"/>
                <w:bCs/>
                <w:color w:val="000000"/>
                <w:sz w:val="22"/>
                <w:szCs w:val="22"/>
              </w:rPr>
              <w:t>v</w:t>
            </w:r>
            <w:r w:rsidRPr="00FF0CDB">
              <w:rPr>
                <w:rFonts w:ascii="Aptos" w:hAnsi="Aptos" w:cs="Aptos"/>
                <w:b w:val="0"/>
                <w:bCs/>
                <w:color w:val="000000"/>
                <w:sz w:val="22"/>
                <w:szCs w:val="22"/>
              </w:rPr>
              <w:t>ā</w:t>
            </w:r>
            <w:r w:rsidRPr="00FF0CDB">
              <w:rPr>
                <w:rFonts w:ascii="Aptos" w:hAnsi="Aptos"/>
                <w:b w:val="0"/>
                <w:bCs/>
                <w:color w:val="000000"/>
                <w:sz w:val="22"/>
                <w:szCs w:val="22"/>
              </w:rPr>
              <w:t xml:space="preserve"> pl</w:t>
            </w:r>
            <w:r w:rsidRPr="00FF0CDB">
              <w:rPr>
                <w:rFonts w:ascii="Aptos" w:hAnsi="Aptos" w:cs="Aptos"/>
                <w:b w:val="0"/>
                <w:bCs/>
                <w:color w:val="000000"/>
                <w:sz w:val="22"/>
                <w:szCs w:val="22"/>
              </w:rPr>
              <w:t>ā</w:t>
            </w:r>
            <w:r w:rsidRPr="00FF0CDB">
              <w:rPr>
                <w:rFonts w:ascii="Aptos" w:hAnsi="Aptos"/>
                <w:b w:val="0"/>
                <w:bCs/>
                <w:color w:val="000000"/>
                <w:sz w:val="22"/>
                <w:szCs w:val="22"/>
              </w:rPr>
              <w:t>ksne. </w:t>
            </w:r>
          </w:p>
        </w:tc>
      </w:tr>
      <w:tr w:rsidR="004D7EFE" w:rsidRPr="00FF0CDB" w14:paraId="69ECF459" w14:textId="77777777" w:rsidTr="431F7BAB">
        <w:trPr>
          <w:trHeight w:val="143"/>
        </w:trPr>
        <w:tc>
          <w:tcPr>
            <w:tcW w:w="1776" w:type="dxa"/>
            <w:tcBorders>
              <w:right w:val="single" w:sz="4" w:space="0" w:color="auto"/>
            </w:tcBorders>
            <w:shd w:val="clear" w:color="auto" w:fill="FFFFFF" w:themeFill="background1"/>
            <w:vAlign w:val="center"/>
          </w:tcPr>
          <w:p w14:paraId="771B882E" w14:textId="214E576D" w:rsidR="004D7EFE" w:rsidRPr="00FF0CDB" w:rsidRDefault="004D7EFE" w:rsidP="00FF0CDB">
            <w:pPr>
              <w:spacing w:after="120" w:line="240" w:lineRule="auto"/>
              <w:rPr>
                <w:rFonts w:ascii="Aptos" w:hAnsi="Aptos"/>
              </w:rPr>
            </w:pPr>
            <w:r w:rsidRPr="00FF0CDB">
              <w:rPr>
                <w:rFonts w:ascii="Aptos" w:hAnsi="Aptos"/>
              </w:rPr>
              <w:t>3.14.</w:t>
            </w:r>
          </w:p>
        </w:tc>
        <w:tc>
          <w:tcPr>
            <w:tcW w:w="4456" w:type="dxa"/>
            <w:gridSpan w:val="2"/>
            <w:tcBorders>
              <w:right w:val="single" w:sz="4" w:space="0" w:color="auto"/>
            </w:tcBorders>
            <w:shd w:val="clear" w:color="auto" w:fill="FFFFFF" w:themeFill="background1"/>
            <w:vAlign w:val="center"/>
          </w:tcPr>
          <w:p w14:paraId="480CA3F7" w14:textId="77777777" w:rsidR="004D7EFE" w:rsidRPr="00FF0CDB" w:rsidRDefault="004B13A1"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Vai “Budžeta kopsavilkums” sadaļā ir ierakstāmi darbi, kas saistās ar objekta (patvertnes) kosmētisko remontu? </w:t>
            </w:r>
          </w:p>
          <w:p w14:paraId="76443B3A" w14:textId="27FB10FA" w:rsidR="004B13A1" w:rsidRPr="00FF0CDB" w:rsidRDefault="004B13A1"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32A11D47" w14:textId="65513220" w:rsidR="004D7EFE" w:rsidRPr="00FF0CDB" w:rsidRDefault="002C16AE"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Objekta atbilstības III kategorijas patvertnes prasībās nav noteiktas telpas estētiskās prasības, šajā sarakstā ir iekļautas prasības </w:t>
            </w:r>
            <w:proofErr w:type="spellStart"/>
            <w:r w:rsidRPr="00FF0CDB">
              <w:rPr>
                <w:rFonts w:ascii="Aptos" w:hAnsi="Aptos"/>
                <w:b w:val="0"/>
                <w:bCs/>
                <w:color w:val="000000"/>
                <w:sz w:val="22"/>
                <w:szCs w:val="22"/>
              </w:rPr>
              <w:t>partvertņu</w:t>
            </w:r>
            <w:proofErr w:type="spellEnd"/>
            <w:r w:rsidRPr="00FF0CDB">
              <w:rPr>
                <w:rFonts w:ascii="Aptos" w:hAnsi="Aptos"/>
                <w:b w:val="0"/>
                <w:bCs/>
                <w:color w:val="000000"/>
                <w:sz w:val="22"/>
                <w:szCs w:val="22"/>
              </w:rPr>
              <w:t xml:space="preserve"> telpu funkcionalitātei, kas ietver primāru atbilstības nodrošināšanu drošības apstākļiem, </w:t>
            </w:r>
            <w:proofErr w:type="spellStart"/>
            <w:r w:rsidRPr="00FF0CDB">
              <w:rPr>
                <w:rFonts w:ascii="Aptos" w:hAnsi="Aptos"/>
                <w:b w:val="0"/>
                <w:bCs/>
                <w:color w:val="000000"/>
                <w:sz w:val="22"/>
                <w:szCs w:val="22"/>
              </w:rPr>
              <w:t>piekļūstamībai</w:t>
            </w:r>
            <w:proofErr w:type="spellEnd"/>
            <w:r w:rsidRPr="00FF0CDB">
              <w:rPr>
                <w:rFonts w:ascii="Aptos" w:hAnsi="Aptos"/>
                <w:b w:val="0"/>
                <w:bCs/>
                <w:color w:val="000000"/>
                <w:sz w:val="22"/>
                <w:szCs w:val="22"/>
              </w:rPr>
              <w:t>, gaisa kvalitātei, ugunsdrošībai, elektroapgādei u.c., vienlaikus nodrošinot patvertnes atbilstību MK noteikumu Nr. 318 14.5 un 14.6 apakšpunktos izvirzītajām prasībām, finansējuma pieejamības robežās aicinām arī atbilstoši MK noteikumu Nr. 318 24.4.9. apakšpunktam iekļaut izmaksas un nodrošināt telpu estētisku kvalitāti.     </w:t>
            </w:r>
          </w:p>
        </w:tc>
      </w:tr>
      <w:tr w:rsidR="002C16AE" w:rsidRPr="00FF0CDB" w14:paraId="3359AF07" w14:textId="77777777" w:rsidTr="431F7BAB">
        <w:trPr>
          <w:trHeight w:val="143"/>
        </w:trPr>
        <w:tc>
          <w:tcPr>
            <w:tcW w:w="1776" w:type="dxa"/>
            <w:tcBorders>
              <w:right w:val="single" w:sz="4" w:space="0" w:color="auto"/>
            </w:tcBorders>
            <w:shd w:val="clear" w:color="auto" w:fill="FFFFFF" w:themeFill="background1"/>
            <w:vAlign w:val="center"/>
          </w:tcPr>
          <w:p w14:paraId="6EF41303" w14:textId="378DE40F" w:rsidR="002C16AE" w:rsidRPr="00FF0CDB" w:rsidRDefault="002C16AE" w:rsidP="00FF0CDB">
            <w:pPr>
              <w:spacing w:after="120" w:line="240" w:lineRule="auto"/>
              <w:rPr>
                <w:rFonts w:ascii="Aptos" w:hAnsi="Aptos"/>
              </w:rPr>
            </w:pPr>
            <w:r w:rsidRPr="00FF0CDB">
              <w:rPr>
                <w:rFonts w:ascii="Aptos" w:hAnsi="Aptos"/>
              </w:rPr>
              <w:t>3.15.</w:t>
            </w:r>
          </w:p>
        </w:tc>
        <w:tc>
          <w:tcPr>
            <w:tcW w:w="4456" w:type="dxa"/>
            <w:gridSpan w:val="2"/>
            <w:tcBorders>
              <w:right w:val="single" w:sz="4" w:space="0" w:color="auto"/>
            </w:tcBorders>
            <w:shd w:val="clear" w:color="auto" w:fill="FFFFFF" w:themeFill="background1"/>
            <w:vAlign w:val="center"/>
          </w:tcPr>
          <w:p w14:paraId="34565A91" w14:textId="0D5B4E98" w:rsidR="00893065" w:rsidRPr="00FF0CDB" w:rsidRDefault="0089306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Kas ir jāraksta 5.1.1.9. pasākuma atlases nolikuma pielikuma “Objektu atbilstība III kategorijas patvertnes prasībām” pozīcijā Nr. 1.1. “Sienas un griesti ir veidoti no dzelzsbetona, blokiem, ķieģeļiem vai citiem līdzīgas izturības materiāliem”? Vai atzīme “jā”, vai to, no kā būvēta sienas un griestu? </w:t>
            </w:r>
          </w:p>
          <w:p w14:paraId="319BC106" w14:textId="77777777" w:rsidR="002C16AE" w:rsidRPr="00FF0CDB" w:rsidRDefault="0089306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Vai zem šīs pozīcijas var paredzēt norādi uz defektu un nepilnību, novēršanas pasākumu kopumu, kas kaut kādi ietekmē šīs sienas pareizu funkcionēšanu, lietojamību?</w:t>
            </w:r>
          </w:p>
          <w:p w14:paraId="248A575F" w14:textId="3F48E2A4" w:rsidR="003162FA" w:rsidRPr="00FF0CDB" w:rsidRDefault="003162F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16EA602B" w14:textId="4A0E4255" w:rsidR="00E22F08" w:rsidRPr="00FF0CDB" w:rsidRDefault="00E22F08"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Jā, ja visa patvertne atbilst norādītajām prasībām, lūdzam norādīt izvērstāku skaidrojumu, kā ir nodrošināta atbilstība konkrētajā patvertnē attiecībā uz izvirzītajām prasībām. Ja ir daļēji nodrošināta atbilstība, lūdzam veikt atzīmi sadaļā “Nē”, un </w:t>
            </w:r>
            <w:proofErr w:type="spellStart"/>
            <w:r w:rsidRPr="00FF0CDB">
              <w:rPr>
                <w:rFonts w:ascii="Aptos" w:hAnsi="Aptos"/>
                <w:b w:val="0"/>
                <w:bCs/>
                <w:color w:val="000000"/>
                <w:sz w:val="22"/>
                <w:szCs w:val="22"/>
              </w:rPr>
              <w:t>kollonā</w:t>
            </w:r>
            <w:proofErr w:type="spellEnd"/>
            <w:r w:rsidRPr="00FF0CDB">
              <w:rPr>
                <w:rFonts w:ascii="Aptos" w:hAnsi="Aptos"/>
                <w:b w:val="0"/>
                <w:bCs/>
                <w:color w:val="000000"/>
                <w:sz w:val="22"/>
                <w:szCs w:val="22"/>
              </w:rPr>
              <w:t xml:space="preserve"> “Komentārs par to, kā ar projekta aktivitātēm plānots nodrošināt prasības izpildi (ja attiecināms)” lūdzam aprakstīt, kas projekta īstenošanas laikā tiks paveikts, lai pilnībā nodrošinātu atbilstību konkrētajai prasībai.  </w:t>
            </w:r>
          </w:p>
          <w:p w14:paraId="6A46A5F6" w14:textId="38780579" w:rsidR="002C16AE" w:rsidRPr="00FF0CDB" w:rsidRDefault="00E22F08"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Ja ir nepieciešami papildus pasākumi patvertnes pielāgošanai, lūdzam veikt atzīmi “Nē” un </w:t>
            </w:r>
            <w:proofErr w:type="spellStart"/>
            <w:r w:rsidRPr="00FF0CDB">
              <w:rPr>
                <w:rFonts w:ascii="Aptos" w:hAnsi="Aptos"/>
                <w:b w:val="0"/>
                <w:bCs/>
                <w:color w:val="000000"/>
                <w:sz w:val="22"/>
                <w:szCs w:val="22"/>
              </w:rPr>
              <w:t>kollonā</w:t>
            </w:r>
            <w:proofErr w:type="spellEnd"/>
            <w:r w:rsidRPr="00FF0CDB">
              <w:rPr>
                <w:rFonts w:ascii="Aptos" w:hAnsi="Aptos"/>
                <w:b w:val="0"/>
                <w:bCs/>
                <w:color w:val="000000"/>
                <w:sz w:val="22"/>
                <w:szCs w:val="22"/>
              </w:rPr>
              <w:t xml:space="preserve"> “Komentārs par to, kā ar projekta aktivitātēm plānots nodrošināt prasības izpildi (ja attiecināms)” lūdzam aprakstīt, kas projekta īstenošanas laikā tiks paveikts, lai nodrošinātu atbilstību konkrētajai prasībai.</w:t>
            </w:r>
          </w:p>
        </w:tc>
      </w:tr>
      <w:tr w:rsidR="002C16AE" w:rsidRPr="00FF0CDB" w14:paraId="0145CCC3" w14:textId="77777777" w:rsidTr="431F7BAB">
        <w:trPr>
          <w:trHeight w:val="143"/>
        </w:trPr>
        <w:tc>
          <w:tcPr>
            <w:tcW w:w="1776" w:type="dxa"/>
            <w:tcBorders>
              <w:right w:val="single" w:sz="4" w:space="0" w:color="auto"/>
            </w:tcBorders>
            <w:shd w:val="clear" w:color="auto" w:fill="FFFFFF" w:themeFill="background1"/>
            <w:vAlign w:val="center"/>
          </w:tcPr>
          <w:p w14:paraId="1380838D" w14:textId="14D25B23" w:rsidR="002C16AE" w:rsidRPr="00FF0CDB" w:rsidRDefault="002C16AE" w:rsidP="00FF0CDB">
            <w:pPr>
              <w:spacing w:after="120" w:line="240" w:lineRule="auto"/>
              <w:rPr>
                <w:rFonts w:ascii="Aptos" w:hAnsi="Aptos"/>
              </w:rPr>
            </w:pPr>
            <w:r w:rsidRPr="00FF0CDB">
              <w:rPr>
                <w:rFonts w:ascii="Aptos" w:hAnsi="Aptos"/>
              </w:rPr>
              <w:t>3.16.</w:t>
            </w:r>
          </w:p>
        </w:tc>
        <w:tc>
          <w:tcPr>
            <w:tcW w:w="4456" w:type="dxa"/>
            <w:gridSpan w:val="2"/>
            <w:tcBorders>
              <w:right w:val="single" w:sz="4" w:space="0" w:color="auto"/>
            </w:tcBorders>
            <w:shd w:val="clear" w:color="auto" w:fill="FFFFFF" w:themeFill="background1"/>
            <w:vAlign w:val="center"/>
          </w:tcPr>
          <w:p w14:paraId="0C154E9B" w14:textId="3CDAF9D8" w:rsidR="006126B3" w:rsidRPr="00FF0CDB" w:rsidRDefault="00C73957"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Kurā 5.1.1.9. pasākuma atlases nolikuma pielikuma “Objektu atbilstība III kategorijas patvertnes prasībām” sadaļā, ir jāpievieno ieraksts par gultu, galdu, krēslu, beņķu nepieciešamību patvertnē esošo cilvēku </w:t>
            </w:r>
            <w:proofErr w:type="spellStart"/>
            <w:r w:rsidRPr="00FF0CDB">
              <w:rPr>
                <w:rFonts w:ascii="Aptos" w:hAnsi="Aptos" w:cs="Segoe UI"/>
                <w:sz w:val="22"/>
                <w:szCs w:val="22"/>
              </w:rPr>
              <w:t>labbūtības</w:t>
            </w:r>
            <w:proofErr w:type="spellEnd"/>
            <w:r w:rsidRPr="00FF0CDB">
              <w:rPr>
                <w:rFonts w:ascii="Aptos" w:hAnsi="Aptos" w:cs="Segoe UI"/>
                <w:sz w:val="22"/>
                <w:szCs w:val="22"/>
              </w:rPr>
              <w:t xml:space="preserve"> nodrošināšanai? </w:t>
            </w:r>
          </w:p>
          <w:p w14:paraId="4443628F" w14:textId="5DBFF3E7" w:rsidR="003162FA" w:rsidRPr="00FF0CDB" w:rsidRDefault="003162F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6828D37A" w14:textId="77A044BC" w:rsidR="002C16AE" w:rsidRPr="00FF0CDB" w:rsidRDefault="00964CD5"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Lūdzam to iekļaut pie sadaļas “6. Uzturēšanās komforta prasības telpās vai telpu grupās” atbilstības </w:t>
            </w:r>
            <w:proofErr w:type="spellStart"/>
            <w:r w:rsidRPr="00FF0CDB">
              <w:rPr>
                <w:rFonts w:ascii="Aptos" w:hAnsi="Aptos"/>
                <w:b w:val="0"/>
                <w:bCs/>
                <w:color w:val="000000"/>
                <w:sz w:val="22"/>
                <w:szCs w:val="22"/>
              </w:rPr>
              <w:t>izvērtējuma</w:t>
            </w:r>
            <w:proofErr w:type="spellEnd"/>
            <w:r w:rsidRPr="00FF0CDB">
              <w:rPr>
                <w:rFonts w:ascii="Aptos" w:hAnsi="Aptos"/>
                <w:b w:val="0"/>
                <w:bCs/>
                <w:color w:val="000000"/>
                <w:sz w:val="22"/>
                <w:szCs w:val="22"/>
              </w:rPr>
              <w:t>. </w:t>
            </w:r>
          </w:p>
        </w:tc>
      </w:tr>
      <w:tr w:rsidR="002C16AE" w:rsidRPr="00FF0CDB" w14:paraId="3CDC777A" w14:textId="77777777" w:rsidTr="431F7BAB">
        <w:trPr>
          <w:trHeight w:val="143"/>
        </w:trPr>
        <w:tc>
          <w:tcPr>
            <w:tcW w:w="1776" w:type="dxa"/>
            <w:tcBorders>
              <w:right w:val="single" w:sz="4" w:space="0" w:color="auto"/>
            </w:tcBorders>
            <w:shd w:val="clear" w:color="auto" w:fill="FFFFFF" w:themeFill="background1"/>
            <w:vAlign w:val="center"/>
          </w:tcPr>
          <w:p w14:paraId="0FC2F5EA" w14:textId="64D323D0" w:rsidR="002C16AE" w:rsidRPr="00FF0CDB" w:rsidRDefault="002C16AE" w:rsidP="00FF0CDB">
            <w:pPr>
              <w:spacing w:after="120" w:line="240" w:lineRule="auto"/>
              <w:rPr>
                <w:rFonts w:ascii="Aptos" w:hAnsi="Aptos"/>
              </w:rPr>
            </w:pPr>
            <w:r w:rsidRPr="00FF0CDB">
              <w:rPr>
                <w:rFonts w:ascii="Aptos" w:hAnsi="Aptos"/>
              </w:rPr>
              <w:t>3.17.</w:t>
            </w:r>
          </w:p>
        </w:tc>
        <w:tc>
          <w:tcPr>
            <w:tcW w:w="4456" w:type="dxa"/>
            <w:gridSpan w:val="2"/>
            <w:tcBorders>
              <w:right w:val="single" w:sz="4" w:space="0" w:color="auto"/>
            </w:tcBorders>
            <w:shd w:val="clear" w:color="auto" w:fill="FFFFFF" w:themeFill="background1"/>
            <w:vAlign w:val="center"/>
          </w:tcPr>
          <w:p w14:paraId="2ED79C76" w14:textId="77777777" w:rsidR="004B75A5" w:rsidRPr="00FF0CDB" w:rsidRDefault="004B75A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Vai ir jāpārbauda mobilo sakaru pārklājums LMT, TELE2 tīklos, atrodoties pagrabstāvā, rodot risinājumu, ja tas nav pieejams, vai ir zemas kvalitātes? </w:t>
            </w:r>
          </w:p>
          <w:p w14:paraId="2A7BD89E" w14:textId="77777777" w:rsidR="002C16AE" w:rsidRPr="00FF0CDB" w:rsidRDefault="004B75A5" w:rsidP="00FF0CDB">
            <w:pPr>
              <w:pStyle w:val="paragraph"/>
              <w:spacing w:before="0" w:beforeAutospacing="0" w:after="120" w:afterAutospacing="0"/>
              <w:jc w:val="both"/>
              <w:textAlignment w:val="baseline"/>
              <w:rPr>
                <w:rFonts w:ascii="Aptos" w:hAnsi="Aptos" w:cs="Arial"/>
                <w:sz w:val="22"/>
                <w:szCs w:val="22"/>
              </w:rPr>
            </w:pPr>
            <w:r w:rsidRPr="00FF0CDB">
              <w:rPr>
                <w:rFonts w:ascii="Aptos" w:hAnsi="Aptos" w:cs="Segoe UI"/>
                <w:sz w:val="22"/>
                <w:szCs w:val="22"/>
              </w:rPr>
              <w:lastRenderedPageBreak/>
              <w:t>Attiecīgi, kā veikt atzīmi 5.1.1.9. pasākuma atlases nolikuma pielikumā “Objektu atbilstība III kategorijas patvertnes prasībām” -  ja neatbilst, kā tiks nodrošināts pārklājums vai interneta pieejamība?</w:t>
            </w:r>
            <w:r w:rsidRPr="00FF0CDB">
              <w:rPr>
                <w:rFonts w:ascii="Arial" w:hAnsi="Arial" w:cs="Arial"/>
                <w:sz w:val="22"/>
                <w:szCs w:val="22"/>
              </w:rPr>
              <w:t> </w:t>
            </w:r>
          </w:p>
          <w:p w14:paraId="4560D465" w14:textId="6C31F951" w:rsidR="003162FA" w:rsidRPr="00FF0CDB" w:rsidRDefault="003162F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046424DD" w14:textId="494E0B2F" w:rsidR="009B5539" w:rsidRPr="00FF0CDB" w:rsidRDefault="009B5539"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lastRenderedPageBreak/>
              <w:t xml:space="preserve">Jā, atbilstoši MK noteikumu Nr. 318 14.6.1. apakšpunktam – patvertnē ir jābūt iespējai izmantot personīgās mobilo sakaru ierīces, ja nav traucēta mobilo sakaru operatoru darbība, ja šobrīd </w:t>
            </w:r>
            <w:r w:rsidRPr="00FF0CDB">
              <w:rPr>
                <w:rFonts w:ascii="Aptos" w:hAnsi="Aptos"/>
                <w:b w:val="0"/>
                <w:bCs/>
                <w:color w:val="000000"/>
                <w:sz w:val="22"/>
                <w:szCs w:val="22"/>
              </w:rPr>
              <w:lastRenderedPageBreak/>
              <w:t>šāda iespēja nav, vai ir zemas kvalitātes ir jāparedz pasākumi atbilstoši MK noteikumu Nr. 318 24.5.8. un 24.5.9 apakšpunktos norādītajām izmaksām.</w:t>
            </w:r>
            <w:r w:rsidRPr="00FF0CDB">
              <w:rPr>
                <w:rFonts w:ascii="Arial" w:hAnsi="Arial" w:cs="Arial"/>
                <w:b w:val="0"/>
                <w:bCs/>
                <w:color w:val="000000"/>
                <w:sz w:val="22"/>
                <w:szCs w:val="22"/>
              </w:rPr>
              <w:t> </w:t>
            </w:r>
            <w:r w:rsidRPr="00FF0CDB">
              <w:rPr>
                <w:rFonts w:ascii="Aptos" w:hAnsi="Aptos"/>
                <w:b w:val="0"/>
                <w:bCs/>
                <w:color w:val="000000"/>
                <w:sz w:val="22"/>
                <w:szCs w:val="22"/>
              </w:rPr>
              <w:t xml:space="preserve"> </w:t>
            </w:r>
          </w:p>
          <w:p w14:paraId="10E6F68C" w14:textId="77777777" w:rsidR="009B5539" w:rsidRPr="00FF0CDB" w:rsidRDefault="009B5539" w:rsidP="00FF0CDB">
            <w:pPr>
              <w:pStyle w:val="Heading1"/>
              <w:spacing w:before="0" w:after="120" w:line="240" w:lineRule="auto"/>
              <w:contextualSpacing/>
              <w:jc w:val="both"/>
              <w:rPr>
                <w:rFonts w:ascii="Aptos" w:hAnsi="Aptos"/>
                <w:b w:val="0"/>
                <w:bCs/>
                <w:color w:val="000000"/>
                <w:sz w:val="22"/>
                <w:szCs w:val="22"/>
              </w:rPr>
            </w:pPr>
          </w:p>
          <w:p w14:paraId="2EC0FDFC" w14:textId="078D1E8C" w:rsidR="002C16AE" w:rsidRPr="00FF0CDB" w:rsidRDefault="009B5539"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Atbilstoši ir iegādājams aprīkojums, kas uzlabo mobilo tālruņu signālu patvertnē, kā arī iegādājams un uzstādāms interneta tīkla maršrutētājs (rūteris) atbilstoši MK noteikumu Nr. 318 24.5.8. un 24.5.9 apakšpunktos norādītajām izmaksām.</w:t>
            </w:r>
          </w:p>
        </w:tc>
      </w:tr>
      <w:tr w:rsidR="009B5539" w:rsidRPr="00FF0CDB" w14:paraId="6A4BD4E4" w14:textId="77777777" w:rsidTr="431F7BAB">
        <w:trPr>
          <w:trHeight w:val="143"/>
        </w:trPr>
        <w:tc>
          <w:tcPr>
            <w:tcW w:w="1776" w:type="dxa"/>
            <w:tcBorders>
              <w:right w:val="single" w:sz="4" w:space="0" w:color="auto"/>
            </w:tcBorders>
            <w:shd w:val="clear" w:color="auto" w:fill="FFFFFF" w:themeFill="background1"/>
            <w:vAlign w:val="center"/>
          </w:tcPr>
          <w:p w14:paraId="5C682EC1" w14:textId="6137F563" w:rsidR="009B5539" w:rsidRPr="00FF0CDB" w:rsidRDefault="009B5539" w:rsidP="00FF0CDB">
            <w:pPr>
              <w:spacing w:after="120" w:line="240" w:lineRule="auto"/>
              <w:rPr>
                <w:rFonts w:ascii="Aptos" w:hAnsi="Aptos"/>
              </w:rPr>
            </w:pPr>
            <w:r w:rsidRPr="00FF0CDB">
              <w:rPr>
                <w:rFonts w:ascii="Aptos" w:hAnsi="Aptos"/>
              </w:rPr>
              <w:lastRenderedPageBreak/>
              <w:t>3.18.</w:t>
            </w:r>
          </w:p>
        </w:tc>
        <w:tc>
          <w:tcPr>
            <w:tcW w:w="4456" w:type="dxa"/>
            <w:gridSpan w:val="2"/>
            <w:tcBorders>
              <w:right w:val="single" w:sz="4" w:space="0" w:color="auto"/>
            </w:tcBorders>
            <w:shd w:val="clear" w:color="auto" w:fill="FFFFFF" w:themeFill="background1"/>
            <w:vAlign w:val="center"/>
          </w:tcPr>
          <w:p w14:paraId="4A4E4F7B" w14:textId="77777777" w:rsidR="009B5539" w:rsidRPr="00FF0CDB" w:rsidRDefault="006B708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Vai 5.1.1.9. pasākuma atlases nolikuma pielikuma “Objektu atbilstība III kategorijas patvertnes prasībām”  10. punkts “Objekta darba organizācijas prasības – ir izstrādāta kārtība, kādā tiek nodrošināta </w:t>
            </w:r>
            <w:proofErr w:type="spellStart"/>
            <w:r w:rsidRPr="00FF0CDB">
              <w:rPr>
                <w:rFonts w:ascii="Aptos" w:hAnsi="Aptos" w:cs="Segoe UI"/>
                <w:sz w:val="22"/>
                <w:szCs w:val="22"/>
              </w:rPr>
              <w:t>piekļūstamība</w:t>
            </w:r>
            <w:proofErr w:type="spellEnd"/>
            <w:r w:rsidRPr="00FF0CDB">
              <w:rPr>
                <w:rFonts w:ascii="Aptos" w:hAnsi="Aptos" w:cs="Segoe UI"/>
                <w:sz w:val="22"/>
                <w:szCs w:val="22"/>
              </w:rPr>
              <w:t xml:space="preserve"> patvertnei, patvertnes izmantošana un uzturēšanās patvertnē, un darba organizēšanas kārtība patvertnes izmantošanai civilajai aizsardzībai katastrofas, militārā iebrukuma vai kara gadījumā” ir jāapraksta uzreiz, pievienojot izstrādātos iekšējās kārtības noteikumus pielikumā? </w:t>
            </w:r>
          </w:p>
          <w:p w14:paraId="23D68073" w14:textId="394BFFA5" w:rsidR="003162FA" w:rsidRPr="00FF0CDB" w:rsidRDefault="003162F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770A898D" w14:textId="17245A62" w:rsidR="009B5539" w:rsidRPr="00FF0CDB" w:rsidRDefault="00E116C6"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Ja šāda kārtība attiecībā uz objekta darba organizācijas prasībām jau ir izstrādāta, to var pievienot pie projekta iesnieguma dokumentācijas sadaļā “Pielikumi”, kā arī projekta iesnieguma pielikumā “Objektu atbilstība III kategorijas patvertnes prasībām” saskaņā ar MK noteikumu Nr. 318 14. punktu” veikt atzīmi “Jā” sadaļā “10.</w:t>
            </w:r>
            <w:r w:rsidRPr="00FF0CDB">
              <w:rPr>
                <w:rFonts w:ascii="Arial" w:hAnsi="Arial" w:cs="Arial"/>
                <w:b w:val="0"/>
                <w:bCs/>
                <w:color w:val="000000"/>
                <w:sz w:val="22"/>
                <w:szCs w:val="22"/>
              </w:rPr>
              <w:t> </w:t>
            </w:r>
            <w:r w:rsidRPr="00FF0CDB">
              <w:rPr>
                <w:rFonts w:ascii="Aptos" w:hAnsi="Aptos"/>
                <w:b w:val="0"/>
                <w:bCs/>
                <w:color w:val="000000"/>
                <w:sz w:val="22"/>
                <w:szCs w:val="22"/>
              </w:rPr>
              <w:t xml:space="preserve">objekta darba organizācijas prasības – ir izstrādāta kārtība, kādā tiek nodrošināta </w:t>
            </w:r>
            <w:proofErr w:type="spellStart"/>
            <w:r w:rsidRPr="00FF0CDB">
              <w:rPr>
                <w:rFonts w:ascii="Aptos" w:hAnsi="Aptos"/>
                <w:b w:val="0"/>
                <w:bCs/>
                <w:color w:val="000000"/>
                <w:sz w:val="22"/>
                <w:szCs w:val="22"/>
              </w:rPr>
              <w:t>piekļūstamība</w:t>
            </w:r>
            <w:proofErr w:type="spellEnd"/>
            <w:r w:rsidRPr="00FF0CDB">
              <w:rPr>
                <w:rFonts w:ascii="Aptos" w:hAnsi="Aptos"/>
                <w:b w:val="0"/>
                <w:bCs/>
                <w:color w:val="000000"/>
                <w:sz w:val="22"/>
                <w:szCs w:val="22"/>
              </w:rPr>
              <w:t xml:space="preserve"> patvertnei, patvertnes izmantošana un uzturēšanās patvertnē, un darba organizēšanas kārtība patvertnes izmantošanai civilajai aizsardzībai katastrofas, militāra iebrukuma vai kara gadījumā”. Ja šāda kārtība atbilstoši MK noteikumu Nr. 318 14.10 apakšpunktam šobrīd nav izstrādāta, to nepieciešams izstrādāt projekta īstenošanas laikā.</w:t>
            </w:r>
            <w:r w:rsidRPr="00FF0CDB">
              <w:rPr>
                <w:rFonts w:ascii="Arial" w:hAnsi="Arial" w:cs="Arial"/>
                <w:b w:val="0"/>
                <w:bCs/>
                <w:color w:val="000000"/>
                <w:sz w:val="22"/>
                <w:szCs w:val="22"/>
              </w:rPr>
              <w:t> </w:t>
            </w:r>
            <w:r w:rsidRPr="00FF0CDB">
              <w:rPr>
                <w:rFonts w:ascii="Aptos" w:hAnsi="Aptos"/>
                <w:b w:val="0"/>
                <w:bCs/>
                <w:color w:val="000000"/>
                <w:sz w:val="22"/>
                <w:szCs w:val="22"/>
              </w:rPr>
              <w:t xml:space="preserve"> Projekta nosl</w:t>
            </w:r>
            <w:r w:rsidRPr="00FF0CDB">
              <w:rPr>
                <w:rFonts w:ascii="Aptos" w:hAnsi="Aptos" w:cs="Aptos"/>
                <w:b w:val="0"/>
                <w:bCs/>
                <w:color w:val="000000"/>
                <w:sz w:val="22"/>
                <w:szCs w:val="22"/>
              </w:rPr>
              <w:t>ē</w:t>
            </w:r>
            <w:r w:rsidRPr="00FF0CDB">
              <w:rPr>
                <w:rFonts w:ascii="Aptos" w:hAnsi="Aptos"/>
                <w:b w:val="0"/>
                <w:bCs/>
                <w:color w:val="000000"/>
                <w:sz w:val="22"/>
                <w:szCs w:val="22"/>
              </w:rPr>
              <w:t>gum</w:t>
            </w:r>
            <w:r w:rsidRPr="00FF0CDB">
              <w:rPr>
                <w:rFonts w:ascii="Aptos" w:hAnsi="Aptos" w:cs="Aptos"/>
                <w:b w:val="0"/>
                <w:bCs/>
                <w:color w:val="000000"/>
                <w:sz w:val="22"/>
                <w:szCs w:val="22"/>
              </w:rPr>
              <w:t>ā</w:t>
            </w:r>
            <w:r w:rsidRPr="00FF0CDB">
              <w:rPr>
                <w:rFonts w:ascii="Aptos" w:hAnsi="Aptos"/>
                <w:b w:val="0"/>
                <w:bCs/>
                <w:color w:val="000000"/>
                <w:sz w:val="22"/>
                <w:szCs w:val="22"/>
              </w:rPr>
              <w:t>, v</w:t>
            </w:r>
            <w:r w:rsidRPr="00FF0CDB">
              <w:rPr>
                <w:rFonts w:ascii="Aptos" w:hAnsi="Aptos" w:cs="Aptos"/>
                <w:b w:val="0"/>
                <w:bCs/>
                <w:color w:val="000000"/>
                <w:sz w:val="22"/>
                <w:szCs w:val="22"/>
              </w:rPr>
              <w:t>ē</w:t>
            </w:r>
            <w:r w:rsidRPr="00FF0CDB">
              <w:rPr>
                <w:rFonts w:ascii="Aptos" w:hAnsi="Aptos"/>
                <w:b w:val="0"/>
                <w:bCs/>
                <w:color w:val="000000"/>
                <w:sz w:val="22"/>
                <w:szCs w:val="22"/>
              </w:rPr>
              <w:t>rt</w:t>
            </w:r>
            <w:r w:rsidRPr="00FF0CDB">
              <w:rPr>
                <w:rFonts w:ascii="Aptos" w:hAnsi="Aptos" w:cs="Aptos"/>
                <w:b w:val="0"/>
                <w:bCs/>
                <w:color w:val="000000"/>
                <w:sz w:val="22"/>
                <w:szCs w:val="22"/>
              </w:rPr>
              <w:t>ē</w:t>
            </w:r>
            <w:r w:rsidRPr="00FF0CDB">
              <w:rPr>
                <w:rFonts w:ascii="Aptos" w:hAnsi="Aptos"/>
                <w:b w:val="0"/>
                <w:bCs/>
                <w:color w:val="000000"/>
                <w:sz w:val="22"/>
                <w:szCs w:val="22"/>
              </w:rPr>
              <w:t>jot patvert</w:t>
            </w:r>
            <w:r w:rsidRPr="00FF0CDB">
              <w:rPr>
                <w:rFonts w:ascii="Aptos" w:hAnsi="Aptos" w:cs="Aptos"/>
                <w:b w:val="0"/>
                <w:bCs/>
                <w:color w:val="000000"/>
                <w:sz w:val="22"/>
                <w:szCs w:val="22"/>
              </w:rPr>
              <w:t>ņ</w:t>
            </w:r>
            <w:r w:rsidRPr="00FF0CDB">
              <w:rPr>
                <w:rFonts w:ascii="Aptos" w:hAnsi="Aptos"/>
                <w:b w:val="0"/>
                <w:bCs/>
                <w:color w:val="000000"/>
                <w:sz w:val="22"/>
                <w:szCs w:val="22"/>
              </w:rPr>
              <w:t>u atbilst</w:t>
            </w:r>
            <w:r w:rsidRPr="00FF0CDB">
              <w:rPr>
                <w:rFonts w:ascii="Aptos" w:hAnsi="Aptos" w:cs="Aptos"/>
                <w:b w:val="0"/>
                <w:bCs/>
                <w:color w:val="000000"/>
                <w:sz w:val="22"/>
                <w:szCs w:val="22"/>
              </w:rPr>
              <w:t>ī</w:t>
            </w:r>
            <w:r w:rsidRPr="00FF0CDB">
              <w:rPr>
                <w:rFonts w:ascii="Aptos" w:hAnsi="Aptos"/>
                <w:b w:val="0"/>
                <w:bCs/>
                <w:color w:val="000000"/>
                <w:sz w:val="22"/>
                <w:szCs w:val="22"/>
              </w:rPr>
              <w:t xml:space="preserve">bu III kategorijas patvertnes prasībām, ir jānodrošina atbilstība visiem MK noteikumu Nr. 318 14. punktā minētajām prasībām. </w:t>
            </w:r>
            <w:r w:rsidRPr="00FF0CDB">
              <w:rPr>
                <w:rFonts w:ascii="Arial" w:hAnsi="Arial" w:cs="Arial"/>
                <w:b w:val="0"/>
                <w:bCs/>
                <w:color w:val="000000"/>
                <w:sz w:val="22"/>
                <w:szCs w:val="22"/>
              </w:rPr>
              <w:t> </w:t>
            </w:r>
            <w:r w:rsidRPr="00FF0CDB">
              <w:rPr>
                <w:rFonts w:ascii="Aptos" w:hAnsi="Aptos"/>
                <w:b w:val="0"/>
                <w:bCs/>
                <w:color w:val="000000"/>
                <w:sz w:val="22"/>
                <w:szCs w:val="22"/>
              </w:rPr>
              <w:t> </w:t>
            </w:r>
          </w:p>
        </w:tc>
      </w:tr>
      <w:tr w:rsidR="009B5539" w:rsidRPr="00FF0CDB" w14:paraId="08866780" w14:textId="77777777" w:rsidTr="431F7BAB">
        <w:trPr>
          <w:trHeight w:val="143"/>
        </w:trPr>
        <w:tc>
          <w:tcPr>
            <w:tcW w:w="1776" w:type="dxa"/>
            <w:tcBorders>
              <w:right w:val="single" w:sz="4" w:space="0" w:color="auto"/>
            </w:tcBorders>
            <w:shd w:val="clear" w:color="auto" w:fill="FFFFFF" w:themeFill="background1"/>
            <w:vAlign w:val="center"/>
          </w:tcPr>
          <w:p w14:paraId="2268BC8C" w14:textId="27E5BA16" w:rsidR="009B5539" w:rsidRPr="00FF0CDB" w:rsidRDefault="009B5539" w:rsidP="00FF0CDB">
            <w:pPr>
              <w:spacing w:after="120" w:line="240" w:lineRule="auto"/>
              <w:rPr>
                <w:rFonts w:ascii="Aptos" w:hAnsi="Aptos"/>
              </w:rPr>
            </w:pPr>
            <w:r w:rsidRPr="00FF0CDB">
              <w:rPr>
                <w:rFonts w:ascii="Aptos" w:hAnsi="Aptos"/>
              </w:rPr>
              <w:t>3.19.</w:t>
            </w:r>
          </w:p>
        </w:tc>
        <w:tc>
          <w:tcPr>
            <w:tcW w:w="4456" w:type="dxa"/>
            <w:gridSpan w:val="2"/>
            <w:tcBorders>
              <w:right w:val="single" w:sz="4" w:space="0" w:color="auto"/>
            </w:tcBorders>
            <w:shd w:val="clear" w:color="auto" w:fill="FFFFFF" w:themeFill="background1"/>
            <w:vAlign w:val="center"/>
          </w:tcPr>
          <w:p w14:paraId="6349B712" w14:textId="77777777" w:rsidR="009B5539" w:rsidRPr="00FF0CDB" w:rsidRDefault="00F864A7"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Vai projekta iesnieguma sagatavošanas posmā drīkst iepazīstināt atbildīgās personas un atbildīgo institūciju, kas pārrauga projektā izstrādāto prasību ievērošanu?</w:t>
            </w:r>
            <w:r w:rsidRPr="00FF0CDB">
              <w:rPr>
                <w:rFonts w:ascii="Arial" w:hAnsi="Arial" w:cs="Arial"/>
                <w:sz w:val="22"/>
                <w:szCs w:val="22"/>
              </w:rPr>
              <w:t> </w:t>
            </w:r>
            <w:r w:rsidRPr="00FF0CDB">
              <w:rPr>
                <w:rFonts w:ascii="Aptos" w:hAnsi="Aptos" w:cs="Segoe UI"/>
                <w:sz w:val="22"/>
                <w:szCs w:val="22"/>
              </w:rPr>
              <w:t> </w:t>
            </w:r>
          </w:p>
          <w:p w14:paraId="2716032E" w14:textId="1E01105F" w:rsidR="003162FA" w:rsidRPr="00FF0CDB" w:rsidRDefault="003162FA"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bCs/>
                <w:color w:val="000000"/>
                <w:sz w:val="22"/>
                <w:szCs w:val="22"/>
              </w:rPr>
              <w:t>(</w:t>
            </w:r>
            <w:r w:rsidRPr="00FF0CDB">
              <w:rPr>
                <w:rFonts w:ascii="Aptos" w:hAnsi="Aptos"/>
                <w:bCs/>
                <w:i/>
                <w:iCs/>
                <w:color w:val="000000"/>
                <w:sz w:val="22"/>
                <w:szCs w:val="22"/>
              </w:rPr>
              <w:t>e-pastā</w:t>
            </w:r>
            <w:r w:rsidRPr="00FF0CDB">
              <w:rPr>
                <w:rFonts w:ascii="Aptos" w:hAnsi="Aptos"/>
                <w:bCs/>
                <w:color w:val="000000"/>
                <w:sz w:val="22"/>
                <w:szCs w:val="22"/>
              </w:rPr>
              <w:t>)</w:t>
            </w:r>
          </w:p>
        </w:tc>
        <w:tc>
          <w:tcPr>
            <w:tcW w:w="9072" w:type="dxa"/>
            <w:tcBorders>
              <w:left w:val="single" w:sz="4" w:space="0" w:color="auto"/>
            </w:tcBorders>
            <w:shd w:val="clear" w:color="auto" w:fill="FFFFFF" w:themeFill="background1"/>
            <w:vAlign w:val="center"/>
          </w:tcPr>
          <w:p w14:paraId="1284B7A8" w14:textId="208DC2C2" w:rsidR="009B5539" w:rsidRPr="00FF0CDB" w:rsidRDefault="003162FA"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Ņemot vērā, ka atbilstoši MK noteikumu Nr. 318 2. punktam pasākumu īsteno IPIA veidā, konsultācijas par veidlapas aizpildīšanas nosacījumiem ir iespējamas projekta iesnieguma aizpildīšanas laikā, vienlaikus ņemot vērā lielu paredzamo projekta iesnieguma skaitu, kā arī Sadarbības iestādes ierobežoto kapacitāti savlaicīgai iesniegumu </w:t>
            </w:r>
            <w:proofErr w:type="spellStart"/>
            <w:r w:rsidRPr="00FF0CDB">
              <w:rPr>
                <w:rFonts w:ascii="Aptos" w:hAnsi="Aptos"/>
                <w:b w:val="0"/>
                <w:bCs/>
                <w:color w:val="000000"/>
                <w:sz w:val="22"/>
                <w:szCs w:val="22"/>
              </w:rPr>
              <w:t>priekšizskatīšanai</w:t>
            </w:r>
            <w:proofErr w:type="spellEnd"/>
            <w:r w:rsidRPr="00FF0CDB">
              <w:rPr>
                <w:rFonts w:ascii="Aptos" w:hAnsi="Aptos"/>
                <w:b w:val="0"/>
                <w:bCs/>
                <w:color w:val="000000"/>
                <w:sz w:val="22"/>
                <w:szCs w:val="22"/>
              </w:rPr>
              <w:t>, lūdzam individuāli sazināties par neskaidriem jautājumiem, attiecīgi vērtēšanas komisija un piesaistītie eksperti veiks padziļinātu izvērtēšanu par prasību ievērošanu pēc projekta iesniegumu iesniegšanas KPVIS jeb projektu portālā.</w:t>
            </w:r>
            <w:r w:rsidRPr="00FF0CDB">
              <w:rPr>
                <w:rFonts w:ascii="Arial" w:hAnsi="Arial" w:cs="Arial"/>
                <w:b w:val="0"/>
                <w:bCs/>
                <w:color w:val="000000"/>
                <w:sz w:val="22"/>
                <w:szCs w:val="22"/>
              </w:rPr>
              <w:t>  </w:t>
            </w:r>
            <w:r w:rsidRPr="00FF0CDB">
              <w:rPr>
                <w:rFonts w:ascii="Aptos" w:hAnsi="Aptos"/>
                <w:b w:val="0"/>
                <w:bCs/>
                <w:color w:val="000000"/>
                <w:sz w:val="22"/>
                <w:szCs w:val="22"/>
              </w:rPr>
              <w:t> </w:t>
            </w:r>
          </w:p>
        </w:tc>
      </w:tr>
      <w:tr w:rsidR="00FF09B0" w:rsidRPr="00FF0CDB" w14:paraId="5A1B556A" w14:textId="77777777" w:rsidTr="431F7BAB">
        <w:trPr>
          <w:trHeight w:val="143"/>
        </w:trPr>
        <w:tc>
          <w:tcPr>
            <w:tcW w:w="1776" w:type="dxa"/>
            <w:tcBorders>
              <w:right w:val="single" w:sz="4" w:space="0" w:color="auto"/>
            </w:tcBorders>
            <w:shd w:val="clear" w:color="auto" w:fill="FFFFFF" w:themeFill="background1"/>
            <w:vAlign w:val="center"/>
          </w:tcPr>
          <w:p w14:paraId="1D23DE35" w14:textId="02B75A87" w:rsidR="00FF09B0" w:rsidRPr="00FF0CDB" w:rsidRDefault="00FF09B0" w:rsidP="00FF0CDB">
            <w:pPr>
              <w:spacing w:after="120" w:line="240" w:lineRule="auto"/>
              <w:rPr>
                <w:rFonts w:ascii="Aptos" w:hAnsi="Aptos"/>
              </w:rPr>
            </w:pPr>
            <w:r w:rsidRPr="00FF0CDB">
              <w:rPr>
                <w:rFonts w:ascii="Aptos" w:hAnsi="Aptos"/>
              </w:rPr>
              <w:t>3.20.</w:t>
            </w:r>
          </w:p>
        </w:tc>
        <w:tc>
          <w:tcPr>
            <w:tcW w:w="4456" w:type="dxa"/>
            <w:gridSpan w:val="2"/>
            <w:tcBorders>
              <w:right w:val="single" w:sz="4" w:space="0" w:color="auto"/>
            </w:tcBorders>
            <w:shd w:val="clear" w:color="auto" w:fill="FFFFFF" w:themeFill="background1"/>
            <w:vAlign w:val="center"/>
          </w:tcPr>
          <w:p w14:paraId="22BDCD93" w14:textId="77777777" w:rsidR="00FF09B0" w:rsidRPr="00FF0CDB" w:rsidRDefault="00F664DC"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Zem kuras pozīcij</w:t>
            </w:r>
            <w:r w:rsidR="006A4A93" w:rsidRPr="00FF0CDB">
              <w:rPr>
                <w:rFonts w:ascii="Aptos" w:hAnsi="Aptos" w:cs="Segoe UI"/>
                <w:sz w:val="22"/>
                <w:szCs w:val="22"/>
              </w:rPr>
              <w:t>as “Budžeta kopsavilkums”</w:t>
            </w:r>
            <w:r w:rsidRPr="00FF0CDB">
              <w:rPr>
                <w:rFonts w:ascii="Aptos" w:hAnsi="Aptos" w:cs="Segoe UI"/>
                <w:sz w:val="22"/>
                <w:szCs w:val="22"/>
              </w:rPr>
              <w:t xml:space="preserve"> tabulā var attiecināt būvgružu izvākšanu un utilizāciju, ja daļā patvertņu tādas ir konstatēs</w:t>
            </w:r>
            <w:r w:rsidR="00DA0CF2" w:rsidRPr="00FF0CDB">
              <w:rPr>
                <w:rFonts w:ascii="Aptos" w:hAnsi="Aptos" w:cs="Segoe UI"/>
                <w:sz w:val="22"/>
                <w:szCs w:val="22"/>
              </w:rPr>
              <w:t>?</w:t>
            </w:r>
            <w:r w:rsidRPr="00FF0CDB">
              <w:rPr>
                <w:rFonts w:ascii="Aptos" w:hAnsi="Aptos" w:cs="Segoe UI"/>
                <w:sz w:val="22"/>
                <w:szCs w:val="22"/>
              </w:rPr>
              <w:t xml:space="preserve"> Vai šie darbi ir apmaksājami no saviem līdzekļiem?</w:t>
            </w:r>
          </w:p>
          <w:p w14:paraId="04106449" w14:textId="365A2051" w:rsidR="00F60C45" w:rsidRPr="00FF0CDB" w:rsidRDefault="00F60C4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w:t>
            </w:r>
            <w:r w:rsidRPr="00FF0CDB">
              <w:rPr>
                <w:rFonts w:ascii="Aptos" w:hAnsi="Aptos" w:cs="Segoe UI"/>
                <w:i/>
                <w:iCs/>
                <w:sz w:val="22"/>
                <w:szCs w:val="22"/>
              </w:rPr>
              <w:t>e-pastā</w:t>
            </w:r>
            <w:r w:rsidRPr="00FF0CDB">
              <w:rPr>
                <w:rFonts w:ascii="Aptos" w:hAnsi="Aptos" w:cs="Segoe UI"/>
                <w:sz w:val="22"/>
                <w:szCs w:val="22"/>
              </w:rPr>
              <w:t>)</w:t>
            </w:r>
          </w:p>
        </w:tc>
        <w:tc>
          <w:tcPr>
            <w:tcW w:w="9072" w:type="dxa"/>
            <w:tcBorders>
              <w:left w:val="single" w:sz="4" w:space="0" w:color="auto"/>
            </w:tcBorders>
            <w:shd w:val="clear" w:color="auto" w:fill="FFFFFF" w:themeFill="background1"/>
            <w:vAlign w:val="center"/>
          </w:tcPr>
          <w:p w14:paraId="03E3ED82" w14:textId="00631AC9" w:rsidR="00FF09B0" w:rsidRPr="00FF0CDB" w:rsidRDefault="008F17F5"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Atbilstoši MK noteikumu </w:t>
            </w:r>
            <w:r w:rsidR="006E12C9" w:rsidRPr="00FF0CDB">
              <w:rPr>
                <w:rFonts w:ascii="Aptos" w:hAnsi="Aptos"/>
                <w:b w:val="0"/>
                <w:bCs/>
                <w:color w:val="000000"/>
                <w:sz w:val="22"/>
                <w:szCs w:val="22"/>
              </w:rPr>
              <w:t xml:space="preserve">Nr. 318 </w:t>
            </w:r>
            <w:r w:rsidRPr="00FF0CDB">
              <w:rPr>
                <w:rFonts w:ascii="Aptos" w:hAnsi="Aptos"/>
                <w:b w:val="0"/>
                <w:bCs/>
                <w:color w:val="000000"/>
                <w:sz w:val="22"/>
                <w:szCs w:val="22"/>
              </w:rPr>
              <w:t>24.3. apakšpunktam, kas attiecas uz  telpu attīrīšanas izmaksām, tai skaitā būvgružu izvešanas un utilizāciju – šādas izmaksas ir attiecināmas no projekta līdzekļiem, lūdzam tās plānot projekta iesnieguma sadaļā “Budžeta kopsavilkums” izmaksu pozīcijā 7.5.1. “Telpu pārbūves vai atjaunošanas izmaksas atbilstoši III kategorijas patvertnes funkcionālajām prasībām”. Projekta iesniedzējam ir arī tiesības šīs izmaksas segt no saviem līdzekļiem.</w:t>
            </w:r>
          </w:p>
        </w:tc>
      </w:tr>
      <w:tr w:rsidR="008F17F5" w:rsidRPr="00FF0CDB" w14:paraId="130E9E94" w14:textId="77777777" w:rsidTr="431F7BAB">
        <w:trPr>
          <w:trHeight w:val="143"/>
        </w:trPr>
        <w:tc>
          <w:tcPr>
            <w:tcW w:w="1776" w:type="dxa"/>
            <w:tcBorders>
              <w:right w:val="single" w:sz="4" w:space="0" w:color="auto"/>
            </w:tcBorders>
            <w:shd w:val="clear" w:color="auto" w:fill="FFFFFF" w:themeFill="background1"/>
            <w:vAlign w:val="center"/>
          </w:tcPr>
          <w:p w14:paraId="1652E97A" w14:textId="1A0FDD38" w:rsidR="008F17F5" w:rsidRPr="00FF0CDB" w:rsidRDefault="008F17F5" w:rsidP="00FF0CDB">
            <w:pPr>
              <w:spacing w:after="120" w:line="240" w:lineRule="auto"/>
              <w:rPr>
                <w:rFonts w:ascii="Aptos" w:hAnsi="Aptos"/>
              </w:rPr>
            </w:pPr>
            <w:r w:rsidRPr="00FF0CDB">
              <w:rPr>
                <w:rFonts w:ascii="Aptos" w:hAnsi="Aptos"/>
              </w:rPr>
              <w:lastRenderedPageBreak/>
              <w:t>3.21.</w:t>
            </w:r>
          </w:p>
        </w:tc>
        <w:tc>
          <w:tcPr>
            <w:tcW w:w="4456" w:type="dxa"/>
            <w:gridSpan w:val="2"/>
            <w:tcBorders>
              <w:right w:val="single" w:sz="4" w:space="0" w:color="auto"/>
            </w:tcBorders>
            <w:shd w:val="clear" w:color="auto" w:fill="FFFFFF" w:themeFill="background1"/>
            <w:vAlign w:val="center"/>
          </w:tcPr>
          <w:p w14:paraId="40807B57" w14:textId="77777777" w:rsidR="008F17F5" w:rsidRPr="00FF0CDB" w:rsidRDefault="00721241"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 xml:space="preserve">Zem kuras pozīcijas </w:t>
            </w:r>
            <w:r w:rsidR="006E12C9" w:rsidRPr="00FF0CDB">
              <w:rPr>
                <w:rFonts w:ascii="Aptos" w:hAnsi="Aptos" w:cs="Segoe UI"/>
                <w:sz w:val="22"/>
                <w:szCs w:val="22"/>
              </w:rPr>
              <w:t xml:space="preserve">“Budžeta kopsavilkums” tabulā </w:t>
            </w:r>
            <w:r w:rsidRPr="00FF0CDB">
              <w:rPr>
                <w:rFonts w:ascii="Aptos" w:hAnsi="Aptos" w:cs="Segoe UI"/>
                <w:sz w:val="22"/>
                <w:szCs w:val="22"/>
              </w:rPr>
              <w:t xml:space="preserve">var </w:t>
            </w:r>
            <w:r w:rsidR="00071BFC" w:rsidRPr="00FF0CDB">
              <w:rPr>
                <w:rFonts w:ascii="Aptos" w:hAnsi="Aptos" w:cs="Segoe UI"/>
                <w:sz w:val="22"/>
                <w:szCs w:val="22"/>
              </w:rPr>
              <w:t xml:space="preserve">ieplānot </w:t>
            </w:r>
            <w:r w:rsidRPr="00FF0CDB">
              <w:rPr>
                <w:rFonts w:ascii="Aptos" w:hAnsi="Aptos" w:cs="Segoe UI"/>
                <w:sz w:val="22"/>
                <w:szCs w:val="22"/>
              </w:rPr>
              <w:t>attaisnotos līdzekļus (lāpstas cirtņi, laužņi, liekšķeres, cirvji, zāģi, metāla zāģi</w:t>
            </w:r>
            <w:r w:rsidR="00FC502E" w:rsidRPr="00FF0CDB">
              <w:rPr>
                <w:rFonts w:ascii="Aptos" w:hAnsi="Aptos" w:cs="Segoe UI"/>
                <w:sz w:val="22"/>
                <w:szCs w:val="22"/>
              </w:rPr>
              <w:t>)</w:t>
            </w:r>
            <w:r w:rsidRPr="00FF0CDB">
              <w:rPr>
                <w:rFonts w:ascii="Aptos" w:hAnsi="Aptos" w:cs="Segoe UI"/>
                <w:sz w:val="22"/>
                <w:szCs w:val="22"/>
              </w:rPr>
              <w:t>, kas nepieciešamības gadījumā var noderēt izkļūšanas momentā no patvertnes ?</w:t>
            </w:r>
          </w:p>
          <w:p w14:paraId="05D39FC0" w14:textId="1C0885B6" w:rsidR="00F60C45" w:rsidRPr="00FF0CDB" w:rsidRDefault="00F60C4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olor w:val="000000"/>
                <w:sz w:val="22"/>
                <w:szCs w:val="22"/>
              </w:rPr>
              <w:t>(</w:t>
            </w:r>
            <w:r w:rsidRPr="00FF0CDB">
              <w:rPr>
                <w:rFonts w:ascii="Aptos" w:hAnsi="Aptos"/>
                <w:i/>
                <w:iCs/>
                <w:color w:val="000000"/>
                <w:sz w:val="22"/>
                <w:szCs w:val="22"/>
              </w:rPr>
              <w:t>e-pastā</w:t>
            </w:r>
            <w:r w:rsidRPr="00FF0CDB">
              <w:rPr>
                <w:rFonts w:ascii="Aptos" w:hAnsi="Aptos"/>
                <w:color w:val="000000"/>
                <w:sz w:val="22"/>
                <w:szCs w:val="22"/>
              </w:rPr>
              <w:t>)</w:t>
            </w:r>
            <w:r w:rsidRPr="00FF0CDB">
              <w:rPr>
                <w:rFonts w:ascii="Aptos" w:hAnsi="Aptos"/>
                <w:sz w:val="22"/>
                <w:szCs w:val="22"/>
              </w:rPr>
              <w:t> </w:t>
            </w:r>
          </w:p>
        </w:tc>
        <w:tc>
          <w:tcPr>
            <w:tcW w:w="9072" w:type="dxa"/>
            <w:tcBorders>
              <w:left w:val="single" w:sz="4" w:space="0" w:color="auto"/>
            </w:tcBorders>
            <w:shd w:val="clear" w:color="auto" w:fill="FFFFFF" w:themeFill="background1"/>
            <w:vAlign w:val="center"/>
          </w:tcPr>
          <w:p w14:paraId="22A44598" w14:textId="55099311" w:rsidR="008F17F5" w:rsidRPr="00FF0CDB" w:rsidRDefault="000935C2"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Atbilstoši MK noteikumu</w:t>
            </w:r>
            <w:r w:rsidR="001B45F9" w:rsidRPr="00FF0CDB">
              <w:rPr>
                <w:rFonts w:ascii="Aptos" w:hAnsi="Aptos"/>
                <w:b w:val="0"/>
                <w:bCs/>
                <w:color w:val="000000"/>
                <w:sz w:val="22"/>
                <w:szCs w:val="22"/>
              </w:rPr>
              <w:t xml:space="preserve"> Nr. 318</w:t>
            </w:r>
            <w:r w:rsidRPr="00FF0CDB">
              <w:rPr>
                <w:rFonts w:ascii="Aptos" w:hAnsi="Aptos"/>
                <w:b w:val="0"/>
                <w:bCs/>
                <w:color w:val="000000"/>
                <w:sz w:val="22"/>
                <w:szCs w:val="22"/>
              </w:rPr>
              <w:t xml:space="preserve"> 24.5.11. apakšpunktam šādas izmaksas projektā ir attiecināmas, lūdzam tās ieplānot projekta iesnieguma sadaļā “Budžeta kopsavilkums” izmaksu pozīcijā Nr. 6.2. “Aprīkojuma un iekārtu izmaksas”.</w:t>
            </w:r>
          </w:p>
        </w:tc>
      </w:tr>
      <w:tr w:rsidR="00A277EC" w:rsidRPr="00FF0CDB" w14:paraId="45A96C96" w14:textId="77777777" w:rsidTr="431F7BAB">
        <w:trPr>
          <w:trHeight w:val="143"/>
        </w:trPr>
        <w:tc>
          <w:tcPr>
            <w:tcW w:w="1776" w:type="dxa"/>
            <w:tcBorders>
              <w:right w:val="single" w:sz="4" w:space="0" w:color="auto"/>
            </w:tcBorders>
            <w:shd w:val="clear" w:color="auto" w:fill="FFFFFF" w:themeFill="background1"/>
            <w:vAlign w:val="center"/>
          </w:tcPr>
          <w:p w14:paraId="753A307C" w14:textId="5F30BD0A" w:rsidR="00A277EC" w:rsidRPr="00FF0CDB" w:rsidRDefault="00A277EC" w:rsidP="00FF0CDB">
            <w:pPr>
              <w:spacing w:after="120" w:line="240" w:lineRule="auto"/>
              <w:rPr>
                <w:rFonts w:ascii="Aptos" w:hAnsi="Aptos"/>
              </w:rPr>
            </w:pPr>
            <w:r w:rsidRPr="00FF0CDB">
              <w:rPr>
                <w:rFonts w:ascii="Aptos" w:hAnsi="Aptos"/>
              </w:rPr>
              <w:t>3.22.</w:t>
            </w:r>
          </w:p>
        </w:tc>
        <w:tc>
          <w:tcPr>
            <w:tcW w:w="4456" w:type="dxa"/>
            <w:gridSpan w:val="2"/>
            <w:tcBorders>
              <w:right w:val="single" w:sz="4" w:space="0" w:color="auto"/>
            </w:tcBorders>
            <w:shd w:val="clear" w:color="auto" w:fill="FFFFFF" w:themeFill="background1"/>
            <w:vAlign w:val="center"/>
          </w:tcPr>
          <w:p w14:paraId="211C3944" w14:textId="77777777" w:rsidR="00223225" w:rsidRPr="00FF0CDB" w:rsidRDefault="005671A6"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Vai X pašvaldība var būt iesniedzējs par visiem CFLA uzaicinājuma vēstules pielikumā norādītajiem objektiem</w:t>
            </w:r>
            <w:r w:rsidR="0033011B" w:rsidRPr="00FF0CDB">
              <w:rPr>
                <w:rFonts w:ascii="Aptos" w:hAnsi="Aptos" w:cs="Segoe UI"/>
                <w:sz w:val="22"/>
                <w:szCs w:val="22"/>
              </w:rPr>
              <w:t>, projekta iesnieguma veidlapā sniedzot skaidrojumu, ka konkrētu objektu izbūvi nodrošinās</w:t>
            </w:r>
            <w:r w:rsidR="00452377" w:rsidRPr="00FF0CDB">
              <w:rPr>
                <w:rFonts w:ascii="Aptos" w:hAnsi="Aptos" w:cs="Segoe UI"/>
                <w:sz w:val="22"/>
                <w:szCs w:val="22"/>
              </w:rPr>
              <w:t xml:space="preserve"> pārējie uzaicinājuma vēstulē norādītie plānotie projekta iesniedzēji?</w:t>
            </w:r>
          </w:p>
          <w:p w14:paraId="58C97DD9" w14:textId="2CD73C4A" w:rsidR="00223225" w:rsidRPr="00FF0CDB" w:rsidRDefault="00223225" w:rsidP="00FF0CDB">
            <w:pPr>
              <w:pStyle w:val="paragraph"/>
              <w:spacing w:before="0" w:beforeAutospacing="0" w:after="120" w:afterAutospacing="0"/>
              <w:jc w:val="both"/>
              <w:textAlignment w:val="baseline"/>
              <w:rPr>
                <w:rFonts w:ascii="Aptos" w:hAnsi="Aptos" w:cs="Segoe UI"/>
                <w:sz w:val="22"/>
                <w:szCs w:val="22"/>
              </w:rPr>
            </w:pPr>
            <w:r w:rsidRPr="00FF0CDB">
              <w:rPr>
                <w:rFonts w:ascii="Aptos" w:hAnsi="Aptos" w:cs="Segoe UI"/>
                <w:sz w:val="22"/>
                <w:szCs w:val="22"/>
              </w:rPr>
              <w:t>Kā arī atbilstoši MK noteikumu Nr. 318 20. punktā noteiktajam</w:t>
            </w:r>
            <w:r w:rsidR="00D02B89" w:rsidRPr="00FF0CDB">
              <w:rPr>
                <w:rFonts w:ascii="Aptos" w:hAnsi="Aptos" w:cs="Segoe UI"/>
                <w:sz w:val="22"/>
                <w:szCs w:val="22"/>
              </w:rPr>
              <w:t>, vai ir pieļaujams, ka ar X pašvaldības domes lēmumu tiek uzdots sagatavot un iesniegt projekta iesniegumu</w:t>
            </w:r>
            <w:r w:rsidR="007D678E" w:rsidRPr="00FF0CDB">
              <w:rPr>
                <w:rFonts w:ascii="Aptos" w:hAnsi="Aptos" w:cs="Segoe UI"/>
                <w:sz w:val="22"/>
                <w:szCs w:val="22"/>
              </w:rPr>
              <w:t xml:space="preserve"> par visiem X pašvaldībā piekritībā esošajiem objektiem vienai konkrētai pašvaldības iestādei?</w:t>
            </w:r>
          </w:p>
          <w:p w14:paraId="5463021A" w14:textId="0516DA83" w:rsidR="00452377" w:rsidRPr="00FF0CDB" w:rsidRDefault="00452377" w:rsidP="00FF0CDB">
            <w:pPr>
              <w:pStyle w:val="paragraph"/>
              <w:spacing w:before="0" w:beforeAutospacing="0" w:after="120" w:afterAutospacing="0"/>
              <w:jc w:val="both"/>
              <w:textAlignment w:val="baseline"/>
              <w:rPr>
                <w:rFonts w:ascii="Aptos" w:hAnsi="Aptos" w:cs="Segoe UI"/>
                <w:i/>
                <w:iCs/>
                <w:sz w:val="22"/>
                <w:szCs w:val="22"/>
              </w:rPr>
            </w:pPr>
            <w:r w:rsidRPr="00FF0CDB">
              <w:rPr>
                <w:rFonts w:ascii="Aptos" w:hAnsi="Aptos" w:cs="Segoe UI"/>
                <w:i/>
                <w:iCs/>
                <w:sz w:val="22"/>
                <w:szCs w:val="22"/>
              </w:rPr>
              <w:t>(e-pastā)</w:t>
            </w:r>
          </w:p>
        </w:tc>
        <w:tc>
          <w:tcPr>
            <w:tcW w:w="9072" w:type="dxa"/>
            <w:tcBorders>
              <w:left w:val="single" w:sz="4" w:space="0" w:color="auto"/>
            </w:tcBorders>
            <w:shd w:val="clear" w:color="auto" w:fill="FFFFFF" w:themeFill="background1"/>
            <w:vAlign w:val="center"/>
          </w:tcPr>
          <w:p w14:paraId="5CFCD9E9" w14:textId="52A5D620" w:rsidR="0082434C" w:rsidRPr="00FF0CDB" w:rsidRDefault="0082434C"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Atbilstoši zemesgrāmata datubāzē pieejamai informācijai </w:t>
            </w:r>
            <w:r w:rsidR="00341C5B" w:rsidRPr="00FF0CDB">
              <w:rPr>
                <w:rFonts w:ascii="Aptos" w:hAnsi="Aptos"/>
                <w:b w:val="0"/>
                <w:bCs/>
                <w:color w:val="000000"/>
                <w:sz w:val="22"/>
                <w:szCs w:val="22"/>
              </w:rPr>
              <w:t>X</w:t>
            </w:r>
            <w:r w:rsidRPr="00FF0CDB">
              <w:rPr>
                <w:rFonts w:ascii="Aptos" w:hAnsi="Aptos"/>
                <w:b w:val="0"/>
                <w:bCs/>
                <w:color w:val="000000"/>
                <w:sz w:val="22"/>
                <w:szCs w:val="22"/>
              </w:rPr>
              <w:t xml:space="preserve"> pašvaldībai piekritīgo objektu, kuri iekļauti </w:t>
            </w:r>
            <w:r w:rsidR="00341C5B" w:rsidRPr="00FF0CDB">
              <w:rPr>
                <w:rFonts w:ascii="Aptos" w:hAnsi="Aptos"/>
                <w:b w:val="0"/>
                <w:bCs/>
                <w:color w:val="000000"/>
                <w:sz w:val="22"/>
                <w:szCs w:val="22"/>
              </w:rPr>
              <w:t>MK</w:t>
            </w:r>
            <w:r w:rsidRPr="00FF0CDB">
              <w:rPr>
                <w:rFonts w:ascii="Aptos" w:hAnsi="Aptos"/>
                <w:b w:val="0"/>
                <w:bCs/>
                <w:color w:val="000000"/>
                <w:sz w:val="22"/>
                <w:szCs w:val="22"/>
              </w:rPr>
              <w:t xml:space="preserve"> rīkojuma Nr. 316 1.pielikumā, īpašnieks ir </w:t>
            </w:r>
            <w:r w:rsidR="00341C5B" w:rsidRPr="00FF0CDB">
              <w:rPr>
                <w:rFonts w:ascii="Aptos" w:hAnsi="Aptos"/>
                <w:b w:val="0"/>
                <w:bCs/>
                <w:color w:val="000000"/>
                <w:sz w:val="22"/>
                <w:szCs w:val="22"/>
              </w:rPr>
              <w:t>konkrētā X</w:t>
            </w:r>
            <w:r w:rsidRPr="00FF0CDB">
              <w:rPr>
                <w:rFonts w:ascii="Aptos" w:hAnsi="Aptos"/>
                <w:b w:val="0"/>
                <w:bCs/>
                <w:color w:val="000000"/>
                <w:sz w:val="22"/>
                <w:szCs w:val="22"/>
              </w:rPr>
              <w:t xml:space="preserve"> pašvaldība, kuras  reģistrācijas numurs ir </w:t>
            </w:r>
            <w:r w:rsidR="00341C5B" w:rsidRPr="00FF0CDB">
              <w:rPr>
                <w:rFonts w:ascii="Aptos" w:hAnsi="Aptos"/>
                <w:b w:val="0"/>
                <w:bCs/>
                <w:color w:val="000000"/>
                <w:sz w:val="22"/>
                <w:szCs w:val="22"/>
              </w:rPr>
              <w:t>X</w:t>
            </w:r>
            <w:r w:rsidRPr="00FF0CDB">
              <w:rPr>
                <w:rFonts w:ascii="Aptos" w:hAnsi="Aptos"/>
                <w:b w:val="0"/>
                <w:bCs/>
                <w:color w:val="000000"/>
                <w:sz w:val="22"/>
                <w:szCs w:val="22"/>
              </w:rPr>
              <w:t>, savukārt atsevišķos gadījumos norādītais nodokļu maksātāja kods “</w:t>
            </w:r>
            <w:r w:rsidR="00341C5B" w:rsidRPr="00FF0CDB">
              <w:rPr>
                <w:rFonts w:ascii="Aptos" w:hAnsi="Aptos"/>
                <w:b w:val="0"/>
                <w:bCs/>
                <w:color w:val="000000"/>
                <w:sz w:val="22"/>
                <w:szCs w:val="22"/>
              </w:rPr>
              <w:t>Y</w:t>
            </w:r>
            <w:r w:rsidRPr="00FF0CDB">
              <w:rPr>
                <w:rFonts w:ascii="Aptos" w:hAnsi="Aptos"/>
                <w:b w:val="0"/>
                <w:bCs/>
                <w:color w:val="000000"/>
                <w:sz w:val="22"/>
                <w:szCs w:val="22"/>
              </w:rPr>
              <w:t xml:space="preserve">” liecina nevis par pašvaldības iestādi kā īpašnieku, bet par pašvaldības iestādi kā pārvaldītāju. Atšķirīgā pieeja zemesgrāmatā, norādot reģistrācijas numuru vai nodokļu maksātāja kodu, būtu skaidrojama ar vēsturiski dažādajām uzskaites sistēmām Valsts ieņēmumu dienesta Nodokļu maksātāju reģistrā un Latvijas Republikas uzņēmumu reģistrā (skat. skaidrojumu oficiālā izdevēja “Latvijas Vēstnesis” uzturētajā platformā).    </w:t>
            </w:r>
          </w:p>
          <w:p w14:paraId="6B40AC97" w14:textId="77777777" w:rsidR="0082434C" w:rsidRPr="00FF0CDB" w:rsidRDefault="0082434C" w:rsidP="00FF0CDB">
            <w:pPr>
              <w:pStyle w:val="Heading1"/>
              <w:spacing w:before="0" w:after="120" w:line="240" w:lineRule="auto"/>
              <w:contextualSpacing/>
              <w:jc w:val="both"/>
              <w:rPr>
                <w:rFonts w:ascii="Aptos" w:hAnsi="Aptos"/>
                <w:b w:val="0"/>
                <w:bCs/>
                <w:color w:val="000000"/>
                <w:sz w:val="22"/>
                <w:szCs w:val="22"/>
              </w:rPr>
            </w:pPr>
          </w:p>
          <w:p w14:paraId="2B29FABE" w14:textId="77777777" w:rsidR="0082434C" w:rsidRPr="00FF0CDB" w:rsidRDefault="0082434C"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Pašvaldību likuma 72. panta pirmā daļa noteic, ka pašvaldības ekonomiskais pamats ir pašvaldības manta, tostarp kustamais un nekustamais īpašums, un finanšu līdzekļi. Vienlaikus Pašvaldību likuma 10. panta otrās daļas 1. punkts noteic, ja likums tieši nenoteic, ka attiecīgā lēmuma pieņemšana ir domes kompetencē, dome, paredzot to pašvaldības nolikumā, var pilnvarot pašvaldības administrāciju lemt par pašvaldības nekustamā īpašuma izmantošanu. Tādejādi tas, ka pašvaldības manta atrodas pašvaldību iestāžu lietošanā vienlaikus nenozīmē šo pašvaldības iestāžu īpašuma tiesības uz pašvaldības īpašumu, tas joprojām ir pašvaldības īpašums par kuru lemj pašvaldība (dome, ja attiecināms arī pašvaldības administrācija).</w:t>
            </w:r>
          </w:p>
          <w:p w14:paraId="0485156E" w14:textId="77777777" w:rsidR="0082434C" w:rsidRPr="00FF0CDB" w:rsidRDefault="0082434C" w:rsidP="00FF0CDB">
            <w:pPr>
              <w:pStyle w:val="Heading1"/>
              <w:spacing w:before="0" w:after="120" w:line="240" w:lineRule="auto"/>
              <w:contextualSpacing/>
              <w:jc w:val="both"/>
              <w:rPr>
                <w:rFonts w:ascii="Aptos" w:hAnsi="Aptos"/>
                <w:b w:val="0"/>
                <w:bCs/>
                <w:color w:val="000000"/>
                <w:sz w:val="22"/>
                <w:szCs w:val="22"/>
              </w:rPr>
            </w:pPr>
          </w:p>
          <w:p w14:paraId="75547F6D" w14:textId="6741B5BB" w:rsidR="00A277EC" w:rsidRPr="00FF0CDB" w:rsidRDefault="0082434C"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 xml:space="preserve">Ņemot vērā augstāk minēto, </w:t>
            </w:r>
            <w:r w:rsidR="00341C5B" w:rsidRPr="00FF0CDB">
              <w:rPr>
                <w:rFonts w:ascii="Aptos" w:hAnsi="Aptos"/>
                <w:b w:val="0"/>
                <w:bCs/>
                <w:color w:val="000000"/>
                <w:sz w:val="22"/>
                <w:szCs w:val="22"/>
              </w:rPr>
              <w:t>X</w:t>
            </w:r>
            <w:r w:rsidRPr="00FF0CDB">
              <w:rPr>
                <w:rFonts w:ascii="Aptos" w:hAnsi="Aptos"/>
                <w:b w:val="0"/>
                <w:bCs/>
                <w:color w:val="000000"/>
                <w:sz w:val="22"/>
                <w:szCs w:val="22"/>
              </w:rPr>
              <w:t xml:space="preserve"> pašvaldība var pieņemt lēmumu iesaistīties projektā ar saviem īpašumiem, deleģējot tiesības iesniegt projekta iesniegumu tām savām iestādēm, ar kurām ir noslēgts pārvaldīšanas līgums, kas paredz šādas tiesības, vai ar savu lēmumu uzdot šīm iestādēm iesniegt projekta iesniegumu. Attiecīgi, piemēram, ar </w:t>
            </w:r>
            <w:r w:rsidR="00E67874" w:rsidRPr="00FF0CDB">
              <w:rPr>
                <w:rFonts w:ascii="Aptos" w:hAnsi="Aptos"/>
                <w:b w:val="0"/>
                <w:bCs/>
                <w:color w:val="000000"/>
                <w:sz w:val="22"/>
                <w:szCs w:val="22"/>
              </w:rPr>
              <w:t>X</w:t>
            </w:r>
            <w:r w:rsidRPr="00FF0CDB">
              <w:rPr>
                <w:rFonts w:ascii="Aptos" w:hAnsi="Aptos"/>
                <w:b w:val="0"/>
                <w:bCs/>
                <w:color w:val="000000"/>
                <w:sz w:val="22"/>
                <w:szCs w:val="22"/>
              </w:rPr>
              <w:t xml:space="preserve"> pašvaldības</w:t>
            </w:r>
            <w:r w:rsidR="00E67874" w:rsidRPr="00FF0CDB">
              <w:rPr>
                <w:rFonts w:ascii="Aptos" w:hAnsi="Aptos"/>
                <w:b w:val="0"/>
                <w:bCs/>
                <w:color w:val="000000"/>
                <w:sz w:val="22"/>
                <w:szCs w:val="22"/>
              </w:rPr>
              <w:t xml:space="preserve"> </w:t>
            </w:r>
            <w:r w:rsidRPr="00FF0CDB">
              <w:rPr>
                <w:rFonts w:ascii="Aptos" w:hAnsi="Aptos"/>
                <w:b w:val="0"/>
                <w:bCs/>
                <w:color w:val="000000"/>
                <w:sz w:val="22"/>
                <w:szCs w:val="22"/>
              </w:rPr>
              <w:t xml:space="preserve">lēmumu </w:t>
            </w:r>
            <w:r w:rsidR="00E67874" w:rsidRPr="00FF0CDB">
              <w:rPr>
                <w:rFonts w:ascii="Aptos" w:hAnsi="Aptos"/>
                <w:b w:val="0"/>
                <w:bCs/>
                <w:color w:val="000000"/>
                <w:sz w:val="22"/>
                <w:szCs w:val="22"/>
              </w:rPr>
              <w:t>X</w:t>
            </w:r>
            <w:r w:rsidRPr="00FF0CDB">
              <w:rPr>
                <w:rFonts w:ascii="Aptos" w:hAnsi="Aptos"/>
                <w:b w:val="0"/>
                <w:bCs/>
                <w:color w:val="000000"/>
                <w:sz w:val="22"/>
                <w:szCs w:val="22"/>
              </w:rPr>
              <w:t xml:space="preserve"> pašvaldības iestāde “</w:t>
            </w:r>
            <w:r w:rsidR="006A1B70" w:rsidRPr="00FF0CDB">
              <w:rPr>
                <w:rFonts w:ascii="Aptos" w:hAnsi="Aptos"/>
                <w:b w:val="0"/>
                <w:bCs/>
                <w:color w:val="000000"/>
                <w:sz w:val="22"/>
                <w:szCs w:val="22"/>
              </w:rPr>
              <w:t>P</w:t>
            </w:r>
            <w:r w:rsidRPr="00FF0CDB">
              <w:rPr>
                <w:rFonts w:ascii="Aptos" w:hAnsi="Aptos"/>
                <w:b w:val="0"/>
                <w:bCs/>
                <w:color w:val="000000"/>
                <w:sz w:val="22"/>
                <w:szCs w:val="22"/>
              </w:rPr>
              <w:t xml:space="preserve">” ir tiesīga iesniegt projekta iesniegumu par visiem </w:t>
            </w:r>
            <w:r w:rsidR="00E67874" w:rsidRPr="00FF0CDB">
              <w:rPr>
                <w:rFonts w:ascii="Aptos" w:hAnsi="Aptos"/>
                <w:b w:val="0"/>
                <w:bCs/>
                <w:color w:val="000000"/>
                <w:sz w:val="22"/>
                <w:szCs w:val="22"/>
              </w:rPr>
              <w:t>CFLA</w:t>
            </w:r>
            <w:r w:rsidRPr="00FF0CDB">
              <w:rPr>
                <w:rFonts w:ascii="Aptos" w:hAnsi="Aptos"/>
                <w:b w:val="0"/>
                <w:bCs/>
                <w:color w:val="000000"/>
                <w:sz w:val="22"/>
                <w:szCs w:val="22"/>
              </w:rPr>
              <w:t xml:space="preserve"> 2025. gada 11. jūnija vēstulē norādītajiem </w:t>
            </w:r>
            <w:r w:rsidR="00E67874" w:rsidRPr="00FF0CDB">
              <w:rPr>
                <w:rFonts w:ascii="Aptos" w:hAnsi="Aptos"/>
                <w:b w:val="0"/>
                <w:bCs/>
                <w:color w:val="000000"/>
                <w:sz w:val="22"/>
                <w:szCs w:val="22"/>
              </w:rPr>
              <w:t>X</w:t>
            </w:r>
            <w:r w:rsidRPr="00FF0CDB">
              <w:rPr>
                <w:rFonts w:ascii="Aptos" w:hAnsi="Aptos"/>
                <w:b w:val="0"/>
                <w:bCs/>
                <w:color w:val="000000"/>
                <w:sz w:val="22"/>
                <w:szCs w:val="22"/>
              </w:rPr>
              <w:t xml:space="preserve"> pašvaldībai piekritīgajiem objektiem.</w:t>
            </w:r>
          </w:p>
        </w:tc>
      </w:tr>
      <w:tr w:rsidR="4295EF20" w:rsidRPr="00FF0CDB" w14:paraId="7B4EBDB0" w14:textId="77777777" w:rsidTr="431F7BAB">
        <w:trPr>
          <w:trHeight w:val="300"/>
        </w:trPr>
        <w:tc>
          <w:tcPr>
            <w:tcW w:w="1776" w:type="dxa"/>
            <w:tcBorders>
              <w:right w:val="single" w:sz="4" w:space="0" w:color="auto"/>
            </w:tcBorders>
            <w:shd w:val="clear" w:color="auto" w:fill="FFFFFF" w:themeFill="background1"/>
            <w:vAlign w:val="center"/>
          </w:tcPr>
          <w:p w14:paraId="584854F1" w14:textId="0B8F9936" w:rsidR="4295EF20" w:rsidRPr="00FF0CDB" w:rsidRDefault="0C93F536" w:rsidP="00FF0CDB">
            <w:pPr>
              <w:spacing w:after="120" w:line="240" w:lineRule="auto"/>
              <w:rPr>
                <w:rFonts w:ascii="Aptos" w:hAnsi="Aptos"/>
              </w:rPr>
            </w:pPr>
            <w:r w:rsidRPr="00FF0CDB">
              <w:rPr>
                <w:rFonts w:ascii="Aptos" w:hAnsi="Aptos"/>
              </w:rPr>
              <w:t>3.2</w:t>
            </w:r>
            <w:r w:rsidR="000E705E" w:rsidRPr="00FF0CDB">
              <w:rPr>
                <w:rFonts w:ascii="Aptos" w:hAnsi="Aptos"/>
              </w:rPr>
              <w:t>3.</w:t>
            </w:r>
          </w:p>
        </w:tc>
        <w:tc>
          <w:tcPr>
            <w:tcW w:w="4456" w:type="dxa"/>
            <w:gridSpan w:val="2"/>
            <w:tcBorders>
              <w:right w:val="single" w:sz="4" w:space="0" w:color="auto"/>
            </w:tcBorders>
            <w:shd w:val="clear" w:color="auto" w:fill="FFFFFF" w:themeFill="background1"/>
            <w:vAlign w:val="center"/>
          </w:tcPr>
          <w:p w14:paraId="18DDB3B1" w14:textId="0D1781D1" w:rsidR="4295EF20" w:rsidRPr="00FF0CDB" w:rsidRDefault="0C93F536" w:rsidP="00FF0CDB">
            <w:pPr>
              <w:spacing w:after="120" w:line="240" w:lineRule="auto"/>
              <w:jc w:val="both"/>
              <w:rPr>
                <w:rFonts w:ascii="Aptos" w:eastAsia="Aptos" w:hAnsi="Aptos" w:cs="Aptos"/>
              </w:rPr>
            </w:pPr>
            <w:r w:rsidRPr="00FF0CDB">
              <w:rPr>
                <w:rFonts w:ascii="Aptos" w:eastAsia="Aptos" w:hAnsi="Aptos" w:cs="Aptos"/>
              </w:rPr>
              <w:t xml:space="preserve">Atbilstoši atlases nolikuma 10. punktam   Projekta iesniegumu iesniedz līdz projektu iesniegumu iesniegšanas termiņa beigu datumam. Projekta iesniedzējs var lūgt sadarbības iestādi, pamatojot  </w:t>
            </w:r>
            <w:r w:rsidRPr="00FF0CDB">
              <w:rPr>
                <w:rFonts w:ascii="Aptos" w:eastAsia="Aptos" w:hAnsi="Aptos" w:cs="Aptos"/>
              </w:rPr>
              <w:lastRenderedPageBreak/>
              <w:t>nepieciešamību, pagarināt projekta iesnieguma iesniegšanas termiņu, bet ne ilgāk kā līdz 2025. gada 30. decembrim.</w:t>
            </w:r>
          </w:p>
          <w:p w14:paraId="0ED14D28" w14:textId="442A9E5C" w:rsidR="4295EF20" w:rsidRPr="00FF0CDB" w:rsidRDefault="0C93F536" w:rsidP="00FF0CDB">
            <w:pPr>
              <w:spacing w:after="120" w:line="240" w:lineRule="auto"/>
              <w:jc w:val="both"/>
              <w:rPr>
                <w:rFonts w:ascii="Aptos" w:eastAsia="Aptos" w:hAnsi="Aptos" w:cs="Aptos"/>
              </w:rPr>
            </w:pPr>
            <w:r w:rsidRPr="00FF0CDB">
              <w:rPr>
                <w:rFonts w:ascii="Aptos" w:eastAsia="Aptos" w:hAnsi="Aptos" w:cs="Aptos"/>
              </w:rPr>
              <w:t>Lūdzu konkrēti minēt, kas tiks uzskatīts par pamatojumu, lai pagarinātu projektu iesniegšanas termiņu?</w:t>
            </w:r>
          </w:p>
          <w:p w14:paraId="32CB97CB" w14:textId="53649737" w:rsidR="4295EF20" w:rsidRPr="00FF0CDB" w:rsidRDefault="4295EF20" w:rsidP="00FF0CDB">
            <w:pPr>
              <w:spacing w:after="120" w:line="240" w:lineRule="auto"/>
              <w:jc w:val="both"/>
              <w:rPr>
                <w:rFonts w:ascii="Aptos" w:eastAsia="Aptos" w:hAnsi="Aptos" w:cs="Aptos"/>
              </w:rPr>
            </w:pPr>
          </w:p>
          <w:p w14:paraId="4C8D52AF" w14:textId="5224573A" w:rsidR="4295EF20" w:rsidRPr="00FF0CDB" w:rsidRDefault="0C93F536" w:rsidP="00FF0CDB">
            <w:pPr>
              <w:spacing w:after="120" w:line="240" w:lineRule="auto"/>
              <w:jc w:val="both"/>
              <w:rPr>
                <w:rFonts w:ascii="Aptos" w:eastAsia="Aptos" w:hAnsi="Aptos" w:cs="Aptos"/>
                <w:i/>
                <w:iCs/>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35FA2379" w14:textId="534ACD4B" w:rsidR="4295EF20" w:rsidRPr="00FF0CDB" w:rsidRDefault="0C93F536" w:rsidP="00FF0CDB">
            <w:pPr>
              <w:spacing w:after="120" w:line="240" w:lineRule="auto"/>
              <w:jc w:val="both"/>
              <w:rPr>
                <w:rFonts w:ascii="Aptos" w:eastAsia="Aptos" w:hAnsi="Aptos" w:cs="Aptos"/>
                <w:color w:val="000000" w:themeColor="text1"/>
              </w:rPr>
            </w:pPr>
            <w:r w:rsidRPr="00FF0CDB">
              <w:rPr>
                <w:rFonts w:ascii="Aptos" w:eastAsia="Aptos" w:hAnsi="Aptos" w:cs="Aptos"/>
                <w:color w:val="000000" w:themeColor="text1"/>
              </w:rPr>
              <w:lastRenderedPageBreak/>
              <w:t xml:space="preserve">Pamatojumam pagarināt projekta iesnieguma iesniegšanas termiņu jābūt balstītam uz pārbaudāmiem un pierādāmiem aspektiem, kāpēc projekta iesniegumu nav iespējams sagatavot par visiem uzaicinājumā minētajiem objektiem līdz š.g. 30. septembrim, piemēram, iesniedzējam </w:t>
            </w:r>
            <w:r w:rsidRPr="00FF0CDB">
              <w:rPr>
                <w:rFonts w:ascii="Aptos" w:eastAsia="Aptos" w:hAnsi="Aptos" w:cs="Aptos"/>
              </w:rPr>
              <w:t>MK rīkojumā Nr.</w:t>
            </w:r>
            <w:r w:rsidR="007058E8" w:rsidRPr="00FF0CDB">
              <w:rPr>
                <w:rFonts w:ascii="Aptos" w:eastAsia="Aptos" w:hAnsi="Aptos" w:cs="Aptos"/>
              </w:rPr>
              <w:t xml:space="preserve"> </w:t>
            </w:r>
            <w:r w:rsidRPr="00FF0CDB">
              <w:rPr>
                <w:rFonts w:ascii="Aptos" w:eastAsia="Aptos" w:hAnsi="Aptos" w:cs="Aptos"/>
              </w:rPr>
              <w:t>316</w:t>
            </w:r>
            <w:r w:rsidRPr="00FF0CDB">
              <w:rPr>
                <w:rFonts w:ascii="Aptos" w:eastAsia="Aptos" w:hAnsi="Aptos" w:cs="Aptos"/>
                <w:color w:val="000000" w:themeColor="text1"/>
              </w:rPr>
              <w:t xml:space="preserve">  </w:t>
            </w:r>
            <w:r w:rsidRPr="00FF0CDB">
              <w:rPr>
                <w:rFonts w:ascii="Aptos" w:eastAsia="Aptos" w:hAnsi="Aptos" w:cs="Aptos"/>
              </w:rPr>
              <w:t>1.</w:t>
            </w:r>
            <w:r w:rsidRPr="00FF0CDB">
              <w:rPr>
                <w:rFonts w:ascii="Aptos" w:eastAsia="Aptos" w:hAnsi="Aptos" w:cs="Aptos"/>
                <w:color w:val="000000" w:themeColor="text1"/>
              </w:rPr>
              <w:t xml:space="preserve"> pielikumā noteikto objektu skaits ir nesamērīgi liels pret </w:t>
            </w:r>
            <w:r w:rsidRPr="00FF0CDB">
              <w:rPr>
                <w:rFonts w:ascii="Aptos" w:eastAsia="Aptos" w:hAnsi="Aptos" w:cs="Aptos"/>
                <w:color w:val="000000" w:themeColor="text1"/>
              </w:rPr>
              <w:lastRenderedPageBreak/>
              <w:t>iesniedzēja administratīvo kapacitāti, t.i., jāsagatavo un  jāiesniedz projekta iesniegums par vairāk kā  50 objektiem.</w:t>
            </w:r>
          </w:p>
          <w:p w14:paraId="1593129D" w14:textId="4D4DBC15" w:rsidR="4295EF20" w:rsidRPr="00FF0CDB" w:rsidRDefault="4295EF20" w:rsidP="00FF0CDB">
            <w:pPr>
              <w:spacing w:after="120" w:line="240" w:lineRule="auto"/>
              <w:rPr>
                <w:rFonts w:ascii="Aptos" w:hAnsi="Aptos"/>
              </w:rPr>
            </w:pPr>
          </w:p>
        </w:tc>
      </w:tr>
      <w:tr w:rsidR="006318A0" w:rsidRPr="00FF0CDB" w14:paraId="4BAC5368" w14:textId="77777777" w:rsidTr="431F7BAB">
        <w:trPr>
          <w:trHeight w:val="300"/>
        </w:trPr>
        <w:tc>
          <w:tcPr>
            <w:tcW w:w="1776" w:type="dxa"/>
            <w:tcBorders>
              <w:right w:val="single" w:sz="4" w:space="0" w:color="auto"/>
            </w:tcBorders>
            <w:shd w:val="clear" w:color="auto" w:fill="FFFFFF" w:themeFill="background1"/>
            <w:vAlign w:val="center"/>
          </w:tcPr>
          <w:p w14:paraId="49988C27" w14:textId="1BCA8CD7" w:rsidR="006318A0" w:rsidRPr="00FF0CDB" w:rsidRDefault="006318A0" w:rsidP="00FF0CDB">
            <w:pPr>
              <w:spacing w:after="120" w:line="240" w:lineRule="auto"/>
              <w:rPr>
                <w:rFonts w:ascii="Aptos" w:hAnsi="Aptos"/>
              </w:rPr>
            </w:pPr>
            <w:r w:rsidRPr="00FF0CDB">
              <w:rPr>
                <w:rFonts w:ascii="Aptos" w:hAnsi="Aptos"/>
              </w:rPr>
              <w:lastRenderedPageBreak/>
              <w:t>3.2</w:t>
            </w:r>
            <w:r w:rsidR="00061F5F" w:rsidRPr="00FF0CDB">
              <w:rPr>
                <w:rFonts w:ascii="Aptos" w:hAnsi="Aptos"/>
              </w:rPr>
              <w:t>4</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69DEDD7E" w14:textId="77777777" w:rsidR="006318A0" w:rsidRPr="00FF0CDB" w:rsidRDefault="009A6170" w:rsidP="00FF0CDB">
            <w:pPr>
              <w:pStyle w:val="xmsonormal"/>
              <w:spacing w:after="120"/>
              <w:jc w:val="both"/>
              <w:rPr>
                <w:sz w:val="22"/>
                <w:szCs w:val="22"/>
                <w:shd w:val="clear" w:color="auto" w:fill="FFFFFF"/>
              </w:rPr>
            </w:pPr>
            <w:r w:rsidRPr="00FF0CDB">
              <w:rPr>
                <w:sz w:val="22"/>
                <w:szCs w:val="22"/>
                <w:shd w:val="clear" w:color="auto" w:fill="FFFFFF"/>
              </w:rPr>
              <w:t>Vai projekta pieteikumā drīkst norādīt, ka patvertnes vajadzībām tiks izmantotas komersanta labierīcības? Vai tādā gadījumā pie projekta pieteikuma vērtēšanas netiks uzskatīts, ka tas kaut kādā veidā ir atbalsts komercdarbībai, pieņemot, ka minētajās labierīcībās netiks ieguldīts projekta finansējums?</w:t>
            </w:r>
          </w:p>
          <w:p w14:paraId="7C458AB5" w14:textId="25E42416" w:rsidR="00E51BF8" w:rsidRPr="00FF0CDB" w:rsidRDefault="00E51BF8" w:rsidP="00FF0CDB">
            <w:pPr>
              <w:pStyle w:val="xmsonormal"/>
              <w:spacing w:after="120"/>
              <w:jc w:val="both"/>
              <w:rPr>
                <w:sz w:val="22"/>
                <w:szCs w:val="22"/>
                <w:shd w:val="clear" w:color="auto" w:fill="FFFFFF"/>
              </w:rPr>
            </w:pPr>
            <w:r w:rsidRPr="00FF0CDB">
              <w:rPr>
                <w:rFonts w:eastAsia="Aptos"/>
                <w:i/>
                <w:iCs/>
                <w:sz w:val="22"/>
                <w:szCs w:val="22"/>
              </w:rPr>
              <w:t>(e-pastā)</w:t>
            </w:r>
          </w:p>
        </w:tc>
        <w:tc>
          <w:tcPr>
            <w:tcW w:w="9072" w:type="dxa"/>
            <w:tcBorders>
              <w:left w:val="single" w:sz="4" w:space="0" w:color="auto"/>
            </w:tcBorders>
            <w:shd w:val="clear" w:color="auto" w:fill="FFFFFF" w:themeFill="background1"/>
            <w:vAlign w:val="center"/>
          </w:tcPr>
          <w:p w14:paraId="59855174" w14:textId="77777777" w:rsidR="006318A0" w:rsidRPr="00FF0CDB" w:rsidRDefault="00392FF0"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Patvertnes vajadzībām var izmantot esošās labierīcības. To izmantošana tiek paredzēta kārtībā, ko izstrādā finansējuma saņēmējs atbilstoši MK noteikumu Nr. 318 14.10. apakšpunktā noteiktajam</w:t>
            </w:r>
            <w:r w:rsidR="00075FC4" w:rsidRPr="00FF0CDB">
              <w:rPr>
                <w:rFonts w:ascii="Aptos" w:hAnsi="Aptos"/>
                <w:color w:val="000000"/>
                <w:sz w:val="22"/>
                <w:szCs w:val="22"/>
                <w:shd w:val="clear" w:color="auto" w:fill="FFFFFF"/>
              </w:rPr>
              <w:t xml:space="preserve"> - </w:t>
            </w:r>
            <w:r w:rsidR="00AA0C4A" w:rsidRPr="00FF0CDB">
              <w:rPr>
                <w:rFonts w:ascii="Aptos" w:hAnsi="Aptos"/>
                <w:color w:val="000000"/>
                <w:sz w:val="22"/>
                <w:szCs w:val="22"/>
                <w:shd w:val="clear" w:color="auto" w:fill="FFFFFF"/>
              </w:rPr>
              <w:t xml:space="preserve">kārtība, kādā tiek nodrošināta </w:t>
            </w:r>
            <w:proofErr w:type="spellStart"/>
            <w:r w:rsidR="00AA0C4A" w:rsidRPr="00FF0CDB">
              <w:rPr>
                <w:rFonts w:ascii="Aptos" w:hAnsi="Aptos"/>
                <w:color w:val="000000"/>
                <w:sz w:val="22"/>
                <w:szCs w:val="22"/>
                <w:shd w:val="clear" w:color="auto" w:fill="FFFFFF"/>
              </w:rPr>
              <w:t>piekļūstamība</w:t>
            </w:r>
            <w:proofErr w:type="spellEnd"/>
            <w:r w:rsidR="00AA0C4A" w:rsidRPr="00FF0CDB">
              <w:rPr>
                <w:rFonts w:ascii="Aptos" w:hAnsi="Aptos"/>
                <w:color w:val="000000"/>
                <w:sz w:val="22"/>
                <w:szCs w:val="22"/>
                <w:shd w:val="clear" w:color="auto" w:fill="FFFFFF"/>
              </w:rPr>
              <w:t xml:space="preserve"> patvertnei, patvertnes izmantošana un uzturēšanās patvertnē, un darba organizēšanas kārtība patvertnes izmantošanai civilajai aizsardzībai katastrofas, militāra iebrukuma vai kara gadījumā</w:t>
            </w:r>
            <w:r w:rsidRPr="00FF0CDB">
              <w:rPr>
                <w:rFonts w:ascii="Aptos" w:hAnsi="Aptos"/>
                <w:color w:val="000000"/>
                <w:sz w:val="22"/>
                <w:szCs w:val="22"/>
                <w:shd w:val="clear" w:color="auto" w:fill="FFFFFF"/>
              </w:rPr>
              <w:t xml:space="preserve">. </w:t>
            </w:r>
          </w:p>
          <w:p w14:paraId="12E73A18" w14:textId="217F94C3" w:rsidR="00AA0C4A" w:rsidRPr="00FF0CDB" w:rsidRDefault="00B50D68"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Tā kā patvertnes vajadzībām paredzēts izmantot komersanta labierīcības (to norāda projekta iesniegumā un iepriekš minētajā kartībā), bet publiskais finansējums jeb projekta ieguldījumi šo labierīcību pielāgošanai un aprīkošanai nav plānoti, tad nav jāpiemēro komercdarbības atbalsta nosacījumi projekta izmaksām patvertnes telpā, kur saimnieciskā darbība netiks veikta.  </w:t>
            </w:r>
          </w:p>
        </w:tc>
      </w:tr>
      <w:tr w:rsidR="0011205D" w:rsidRPr="00FF0CDB" w14:paraId="0559A2FD" w14:textId="77777777" w:rsidTr="431F7BAB">
        <w:trPr>
          <w:trHeight w:val="300"/>
        </w:trPr>
        <w:tc>
          <w:tcPr>
            <w:tcW w:w="1776" w:type="dxa"/>
            <w:tcBorders>
              <w:right w:val="single" w:sz="4" w:space="0" w:color="auto"/>
            </w:tcBorders>
            <w:shd w:val="clear" w:color="auto" w:fill="FFFFFF" w:themeFill="background1"/>
            <w:vAlign w:val="center"/>
          </w:tcPr>
          <w:p w14:paraId="4A1CB446" w14:textId="7897444F" w:rsidR="0011205D" w:rsidRPr="00FF0CDB" w:rsidRDefault="0011205D" w:rsidP="00FF0CDB">
            <w:pPr>
              <w:spacing w:after="120" w:line="240" w:lineRule="auto"/>
              <w:rPr>
                <w:rFonts w:ascii="Aptos" w:hAnsi="Aptos"/>
              </w:rPr>
            </w:pPr>
            <w:r w:rsidRPr="00FF0CDB">
              <w:rPr>
                <w:rFonts w:ascii="Aptos" w:hAnsi="Aptos"/>
              </w:rPr>
              <w:t>3.2</w:t>
            </w:r>
            <w:r w:rsidR="00061F5F" w:rsidRPr="00FF0CDB">
              <w:rPr>
                <w:rFonts w:ascii="Aptos" w:hAnsi="Aptos"/>
              </w:rPr>
              <w:t>5</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385DCC26" w14:textId="3CF180AC" w:rsidR="0011205D" w:rsidRPr="00FF0CDB" w:rsidRDefault="00E86861" w:rsidP="00FF0CDB">
            <w:pPr>
              <w:pStyle w:val="xmsonormal"/>
              <w:spacing w:after="120"/>
              <w:jc w:val="both"/>
              <w:rPr>
                <w:sz w:val="22"/>
                <w:szCs w:val="22"/>
                <w:shd w:val="clear" w:color="auto" w:fill="FFFFFF"/>
              </w:rPr>
            </w:pPr>
            <w:r w:rsidRPr="00FF0CDB">
              <w:rPr>
                <w:sz w:val="22"/>
                <w:szCs w:val="22"/>
                <w:shd w:val="clear" w:color="auto" w:fill="FFFFFF"/>
              </w:rPr>
              <w:t xml:space="preserve">Vai </w:t>
            </w:r>
            <w:r w:rsidR="00467E9F" w:rsidRPr="00FF0CDB">
              <w:rPr>
                <w:sz w:val="22"/>
                <w:szCs w:val="22"/>
                <w:shd w:val="clear" w:color="auto" w:fill="FFFFFF"/>
              </w:rPr>
              <w:t>K</w:t>
            </w:r>
            <w:r w:rsidRPr="00FF0CDB">
              <w:rPr>
                <w:sz w:val="22"/>
                <w:szCs w:val="22"/>
                <w:shd w:val="clear" w:color="auto" w:fill="FFFFFF"/>
              </w:rPr>
              <w:t>ārtība</w:t>
            </w:r>
            <w:r w:rsidR="00880BC5" w:rsidRPr="00FF0CDB">
              <w:rPr>
                <w:sz w:val="22"/>
                <w:szCs w:val="22"/>
                <w:shd w:val="clear" w:color="auto" w:fill="FFFFFF"/>
              </w:rPr>
              <w:t xml:space="preserve"> </w:t>
            </w:r>
            <w:r w:rsidRPr="00FF0CDB">
              <w:rPr>
                <w:sz w:val="22"/>
                <w:szCs w:val="22"/>
                <w:shd w:val="clear" w:color="auto" w:fill="FFFFFF"/>
              </w:rPr>
              <w:t>ir nepieciešama individuāla pašvaldības patvertnei</w:t>
            </w:r>
            <w:r w:rsidR="00143FFE" w:rsidRPr="00FF0CDB">
              <w:rPr>
                <w:sz w:val="22"/>
                <w:szCs w:val="22"/>
                <w:shd w:val="clear" w:color="auto" w:fill="FFFFFF"/>
              </w:rPr>
              <w:t>,</w:t>
            </w:r>
            <w:r w:rsidRPr="00FF0CDB">
              <w:rPr>
                <w:sz w:val="22"/>
                <w:szCs w:val="22"/>
                <w:shd w:val="clear" w:color="auto" w:fill="FFFFFF"/>
              </w:rPr>
              <w:t xml:space="preserve"> vai arī var būt kopēja visām patvertnēm</w:t>
            </w:r>
            <w:r w:rsidR="00143FFE" w:rsidRPr="00FF0CDB">
              <w:rPr>
                <w:sz w:val="22"/>
                <w:szCs w:val="22"/>
                <w:shd w:val="clear" w:color="auto" w:fill="FFFFFF"/>
              </w:rPr>
              <w:t>?</w:t>
            </w:r>
          </w:p>
          <w:p w14:paraId="4A3CB892" w14:textId="016D9058" w:rsidR="00880BC5" w:rsidRPr="00FF0CDB" w:rsidRDefault="00880BC5" w:rsidP="00FF0CDB">
            <w:pPr>
              <w:pStyle w:val="xmsonormal"/>
              <w:spacing w:after="120"/>
              <w:jc w:val="both"/>
              <w:rPr>
                <w:sz w:val="22"/>
                <w:szCs w:val="22"/>
                <w:shd w:val="clear" w:color="auto" w:fill="FFFFFF"/>
              </w:rPr>
            </w:pPr>
            <w:r w:rsidRPr="00FF0CDB">
              <w:rPr>
                <w:rFonts w:eastAsia="Aptos"/>
                <w:i/>
                <w:iCs/>
                <w:sz w:val="22"/>
                <w:szCs w:val="22"/>
              </w:rPr>
              <w:t>(e-pastā)</w:t>
            </w:r>
          </w:p>
        </w:tc>
        <w:tc>
          <w:tcPr>
            <w:tcW w:w="9072" w:type="dxa"/>
            <w:tcBorders>
              <w:left w:val="single" w:sz="4" w:space="0" w:color="auto"/>
            </w:tcBorders>
            <w:shd w:val="clear" w:color="auto" w:fill="FFFFFF" w:themeFill="background1"/>
            <w:vAlign w:val="center"/>
          </w:tcPr>
          <w:p w14:paraId="16819C66" w14:textId="6399D07C" w:rsidR="0011205D" w:rsidRPr="00FF0CDB" w:rsidRDefault="00D54B28"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Jā, kārtība ir nepieciešama individuāli katrai pašvaldības patvertnei, ņemot vērā katras patvertnes specifiku, </w:t>
            </w:r>
            <w:proofErr w:type="spellStart"/>
            <w:r w:rsidRPr="00FF0CDB">
              <w:rPr>
                <w:rFonts w:ascii="Aptos" w:hAnsi="Aptos"/>
                <w:color w:val="000000"/>
                <w:sz w:val="22"/>
                <w:szCs w:val="22"/>
                <w:shd w:val="clear" w:color="auto" w:fill="FFFFFF"/>
              </w:rPr>
              <w:t>piekļūstamības</w:t>
            </w:r>
            <w:proofErr w:type="spellEnd"/>
            <w:r w:rsidRPr="00FF0CDB">
              <w:rPr>
                <w:rFonts w:ascii="Aptos" w:hAnsi="Aptos"/>
                <w:color w:val="000000"/>
                <w:sz w:val="22"/>
                <w:szCs w:val="22"/>
                <w:shd w:val="clear" w:color="auto" w:fill="FFFFFF"/>
              </w:rPr>
              <w:t xml:space="preserve"> risinājumus, telpu konfigurāciju un paredzēto izmantošanas kārtību civilās aizsardzības vajadzībām.</w:t>
            </w:r>
          </w:p>
        </w:tc>
      </w:tr>
      <w:tr w:rsidR="009159D9" w:rsidRPr="00FF0CDB" w14:paraId="4E6C5CF3" w14:textId="77777777" w:rsidTr="431F7BAB">
        <w:trPr>
          <w:trHeight w:val="300"/>
        </w:trPr>
        <w:tc>
          <w:tcPr>
            <w:tcW w:w="1776" w:type="dxa"/>
            <w:tcBorders>
              <w:right w:val="single" w:sz="4" w:space="0" w:color="auto"/>
            </w:tcBorders>
            <w:shd w:val="clear" w:color="auto" w:fill="FFFFFF" w:themeFill="background1"/>
            <w:vAlign w:val="center"/>
          </w:tcPr>
          <w:p w14:paraId="14C49BE2" w14:textId="3B254F56" w:rsidR="009159D9" w:rsidRPr="00FF0CDB" w:rsidRDefault="009159D9" w:rsidP="00FF0CDB">
            <w:pPr>
              <w:spacing w:after="120" w:line="240" w:lineRule="auto"/>
              <w:rPr>
                <w:rFonts w:ascii="Aptos" w:hAnsi="Aptos"/>
              </w:rPr>
            </w:pPr>
            <w:r w:rsidRPr="00FF0CDB">
              <w:rPr>
                <w:rFonts w:ascii="Aptos" w:hAnsi="Aptos"/>
              </w:rPr>
              <w:t>3.</w:t>
            </w:r>
            <w:r w:rsidR="00B01D59" w:rsidRPr="00FF0CDB">
              <w:rPr>
                <w:rFonts w:ascii="Aptos" w:hAnsi="Aptos"/>
              </w:rPr>
              <w:t>2</w:t>
            </w:r>
            <w:r w:rsidR="00061F5F" w:rsidRPr="00FF0CDB">
              <w:rPr>
                <w:rFonts w:ascii="Aptos" w:hAnsi="Aptos"/>
              </w:rPr>
              <w:t>6</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1B7B957A" w14:textId="77777777" w:rsidR="009159D9" w:rsidRPr="00FF0CDB" w:rsidRDefault="009B3D83" w:rsidP="00FF0CDB">
            <w:pPr>
              <w:pStyle w:val="xmsonormal"/>
              <w:spacing w:after="120"/>
              <w:jc w:val="both"/>
              <w:rPr>
                <w:sz w:val="22"/>
                <w:szCs w:val="22"/>
                <w:shd w:val="clear" w:color="auto" w:fill="FFFFFF"/>
              </w:rPr>
            </w:pPr>
            <w:r w:rsidRPr="00FF0CDB">
              <w:rPr>
                <w:sz w:val="22"/>
                <w:szCs w:val="22"/>
                <w:shd w:val="clear" w:color="auto" w:fill="FFFFFF"/>
              </w:rPr>
              <w:t xml:space="preserve">Projekta iesniegums tiek iesniegts par 3 objektiem. Vai </w:t>
            </w:r>
            <w:r w:rsidR="004E625E" w:rsidRPr="00FF0CDB">
              <w:rPr>
                <w:sz w:val="22"/>
                <w:szCs w:val="22"/>
                <w:shd w:val="clear" w:color="auto" w:fill="FFFFFF"/>
              </w:rPr>
              <w:t>KPVIS</w:t>
            </w:r>
            <w:r w:rsidRPr="00FF0CDB">
              <w:rPr>
                <w:sz w:val="22"/>
                <w:szCs w:val="22"/>
                <w:shd w:val="clear" w:color="auto" w:fill="FFFFFF"/>
              </w:rPr>
              <w:t xml:space="preserve"> sadaļā “Darbības” darbības ir jāplāno atsevišķi par katru objektu, t.i. par </w:t>
            </w:r>
            <w:r w:rsidR="004E625E" w:rsidRPr="00FF0CDB">
              <w:rPr>
                <w:sz w:val="22"/>
                <w:szCs w:val="22"/>
                <w:shd w:val="clear" w:color="auto" w:fill="FFFFFF"/>
              </w:rPr>
              <w:t>trīs</w:t>
            </w:r>
            <w:r w:rsidRPr="00FF0CDB">
              <w:rPr>
                <w:sz w:val="22"/>
                <w:szCs w:val="22"/>
                <w:shd w:val="clear" w:color="auto" w:fill="FFFFFF"/>
              </w:rPr>
              <w:t xml:space="preserve"> objektiem?</w:t>
            </w:r>
          </w:p>
          <w:p w14:paraId="270DC04B" w14:textId="77777777" w:rsidR="00EE4293" w:rsidRPr="00FF0CDB" w:rsidRDefault="00EE4293" w:rsidP="00FF0CDB">
            <w:pPr>
              <w:pStyle w:val="xmsonormal"/>
              <w:spacing w:after="120"/>
              <w:jc w:val="both"/>
              <w:rPr>
                <w:rFonts w:eastAsia="Aptos"/>
                <w:i/>
                <w:iCs/>
                <w:sz w:val="22"/>
                <w:szCs w:val="22"/>
              </w:rPr>
            </w:pPr>
          </w:p>
          <w:p w14:paraId="559CDB2E" w14:textId="00E9DE9C" w:rsidR="006D6EE4" w:rsidRPr="00FF0CDB" w:rsidRDefault="00EE4293" w:rsidP="00FF0CDB">
            <w:pPr>
              <w:pStyle w:val="xmsonormal"/>
              <w:spacing w:after="120"/>
              <w:jc w:val="both"/>
              <w:rPr>
                <w:sz w:val="22"/>
                <w:szCs w:val="22"/>
                <w:shd w:val="clear" w:color="auto" w:fill="FFFFFF"/>
              </w:rPr>
            </w:pPr>
            <w:r w:rsidRPr="00FF0CDB">
              <w:rPr>
                <w:rFonts w:eastAsia="Aptos"/>
                <w:i/>
                <w:iCs/>
                <w:sz w:val="22"/>
                <w:szCs w:val="22"/>
              </w:rPr>
              <w:t>(e-pastā)</w:t>
            </w:r>
          </w:p>
        </w:tc>
        <w:tc>
          <w:tcPr>
            <w:tcW w:w="9072" w:type="dxa"/>
            <w:tcBorders>
              <w:left w:val="single" w:sz="4" w:space="0" w:color="auto"/>
            </w:tcBorders>
            <w:shd w:val="clear" w:color="auto" w:fill="FFFFFF" w:themeFill="background1"/>
            <w:vAlign w:val="center"/>
          </w:tcPr>
          <w:p w14:paraId="5689D4E7" w14:textId="740FA569" w:rsidR="006D6EE4" w:rsidRPr="00FF0CDB" w:rsidRDefault="006D6EE4"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Atbilstoši </w:t>
            </w:r>
            <w:r w:rsidR="00EE4293" w:rsidRPr="00FF0CDB">
              <w:rPr>
                <w:rFonts w:ascii="Aptos" w:hAnsi="Aptos"/>
                <w:color w:val="000000"/>
                <w:sz w:val="22"/>
                <w:szCs w:val="22"/>
                <w:shd w:val="clear" w:color="auto" w:fill="FFFFFF"/>
              </w:rPr>
              <w:t>A</w:t>
            </w:r>
            <w:r w:rsidRPr="00FF0CDB">
              <w:rPr>
                <w:rFonts w:ascii="Aptos" w:hAnsi="Aptos"/>
                <w:color w:val="000000"/>
                <w:sz w:val="22"/>
                <w:szCs w:val="22"/>
                <w:shd w:val="clear" w:color="auto" w:fill="FFFFFF"/>
              </w:rPr>
              <w:t>tlases nolikuma 2. pielikumam “Projekta iesnieguma vērtēšanas kritēriju piemērošanas metodika” 1.9</w:t>
            </w:r>
            <w:r w:rsidR="003678DC" w:rsidRPr="00FF0CDB">
              <w:rPr>
                <w:rFonts w:ascii="Aptos" w:hAnsi="Aptos"/>
                <w:color w:val="000000"/>
                <w:sz w:val="22"/>
                <w:szCs w:val="22"/>
                <w:shd w:val="clear" w:color="auto" w:fill="FFFFFF"/>
              </w:rPr>
              <w:t>.</w:t>
            </w:r>
            <w:r w:rsidRPr="00FF0CDB">
              <w:rPr>
                <w:rFonts w:ascii="Aptos" w:hAnsi="Aptos"/>
                <w:color w:val="000000"/>
                <w:sz w:val="22"/>
                <w:szCs w:val="22"/>
                <w:shd w:val="clear" w:color="auto" w:fill="FFFFFF"/>
              </w:rPr>
              <w:t xml:space="preserve"> kritērijā izvirzītajiem nosacījumiem: projektā ir jāparedz darbības, kas veicina vienlīdzību, iekļaušanu, </w:t>
            </w:r>
            <w:proofErr w:type="spellStart"/>
            <w:r w:rsidRPr="00FF0CDB">
              <w:rPr>
                <w:rFonts w:ascii="Aptos" w:hAnsi="Aptos"/>
                <w:color w:val="000000"/>
                <w:sz w:val="22"/>
                <w:szCs w:val="22"/>
                <w:shd w:val="clear" w:color="auto" w:fill="FFFFFF"/>
              </w:rPr>
              <w:t>nediskrimināciju</w:t>
            </w:r>
            <w:proofErr w:type="spellEnd"/>
            <w:r w:rsidRPr="00FF0CDB">
              <w:rPr>
                <w:rFonts w:ascii="Aptos" w:hAnsi="Aptos"/>
                <w:color w:val="000000"/>
                <w:sz w:val="22"/>
                <w:szCs w:val="22"/>
                <w:shd w:val="clear" w:color="auto" w:fill="FFFFFF"/>
              </w:rPr>
              <w:t xml:space="preserve"> un </w:t>
            </w:r>
            <w:proofErr w:type="spellStart"/>
            <w:r w:rsidRPr="00FF0CDB">
              <w:rPr>
                <w:rFonts w:ascii="Aptos" w:hAnsi="Aptos"/>
                <w:color w:val="000000"/>
                <w:sz w:val="22"/>
                <w:szCs w:val="22"/>
                <w:shd w:val="clear" w:color="auto" w:fill="FFFFFF"/>
              </w:rPr>
              <w:t>pamattiesību</w:t>
            </w:r>
            <w:proofErr w:type="spellEnd"/>
            <w:r w:rsidRPr="00FF0CDB">
              <w:rPr>
                <w:rFonts w:ascii="Aptos" w:hAnsi="Aptos"/>
                <w:color w:val="000000"/>
                <w:sz w:val="22"/>
                <w:szCs w:val="22"/>
                <w:shd w:val="clear" w:color="auto" w:fill="FFFFFF"/>
              </w:rPr>
              <w:t xml:space="preserve"> ievērošanu (VINPI) , proti, no projekta iesniegumā ietvertās informācijas ir secināms, ka </w:t>
            </w:r>
            <w:r w:rsidRPr="00FF0CDB">
              <w:rPr>
                <w:rFonts w:ascii="Aptos" w:hAnsi="Aptos"/>
                <w:color w:val="000000"/>
                <w:sz w:val="22"/>
                <w:szCs w:val="22"/>
                <w:u w:val="single"/>
                <w:shd w:val="clear" w:color="auto" w:fill="FFFFFF"/>
              </w:rPr>
              <w:t>projektā</w:t>
            </w:r>
            <w:r w:rsidRPr="00FF0CDB">
              <w:rPr>
                <w:rFonts w:ascii="Aptos" w:hAnsi="Aptos"/>
                <w:color w:val="000000"/>
                <w:sz w:val="22"/>
                <w:szCs w:val="22"/>
                <w:shd w:val="clear" w:color="auto" w:fill="FFFFFF"/>
              </w:rPr>
              <w:t xml:space="preserve">: </w:t>
            </w:r>
          </w:p>
          <w:p w14:paraId="00B996BC" w14:textId="77777777" w:rsidR="006D6EE4" w:rsidRPr="00FF0CDB" w:rsidRDefault="006D6EE4" w:rsidP="00FF0CDB">
            <w:pPr>
              <w:pStyle w:val="elementtoproof"/>
              <w:numPr>
                <w:ilvl w:val="0"/>
                <w:numId w:val="22"/>
              </w:numPr>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nodrošināta vismaz 1 vispārīgā HP VINPI darbība;</w:t>
            </w:r>
          </w:p>
          <w:p w14:paraId="6AD86497" w14:textId="77777777" w:rsidR="006D6EE4" w:rsidRPr="00FF0CDB" w:rsidRDefault="006D6EE4" w:rsidP="00FF0CDB">
            <w:pPr>
              <w:pStyle w:val="elementtoproof"/>
              <w:numPr>
                <w:ilvl w:val="0"/>
                <w:numId w:val="22"/>
              </w:numPr>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nodrošinātas vismaz 2 specifiskās HP VINPI darbības;</w:t>
            </w:r>
          </w:p>
          <w:p w14:paraId="7EB30AFF" w14:textId="27F7F67E" w:rsidR="006D6EE4" w:rsidRPr="00FF0CDB" w:rsidRDefault="006D6EE4" w:rsidP="00FF0CDB">
            <w:pPr>
              <w:pStyle w:val="elementtoproof"/>
              <w:numPr>
                <w:ilvl w:val="0"/>
                <w:numId w:val="22"/>
              </w:numPr>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ir noteikts vismaz 1 HP VINPI rādītājs  - “Civilās aizsardzības pasākumu,  kuros ir nodrošināti piekļūstami pakalpojumi un informācija personām ar funkcionēšanas ierobežojumiem, skaits” (VINPI_13), un citi horizontālā principa rādītāji (ja attiecināms).</w:t>
            </w:r>
          </w:p>
          <w:p w14:paraId="35B9CEE0" w14:textId="77777777" w:rsidR="006D6EE4" w:rsidRPr="00FF0CDB" w:rsidRDefault="006D6EE4"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lastRenderedPageBreak/>
              <w:t xml:space="preserve">Minētie nosacījumi ir attiecināmi uz projektu kopumā nevis katru objektu. Atbilstoši lūdzam sadaļā “Darbības” neizdalīt atsevišķas </w:t>
            </w:r>
            <w:proofErr w:type="spellStart"/>
            <w:r w:rsidRPr="00FF0CDB">
              <w:rPr>
                <w:rFonts w:ascii="Aptos" w:hAnsi="Aptos"/>
                <w:color w:val="000000"/>
                <w:sz w:val="22"/>
                <w:szCs w:val="22"/>
                <w:shd w:val="clear" w:color="auto" w:fill="FFFFFF"/>
              </w:rPr>
              <w:t>apakšdarbības</w:t>
            </w:r>
            <w:proofErr w:type="spellEnd"/>
            <w:r w:rsidRPr="00FF0CDB">
              <w:rPr>
                <w:rFonts w:ascii="Aptos" w:hAnsi="Aptos"/>
                <w:color w:val="000000"/>
                <w:sz w:val="22"/>
                <w:szCs w:val="22"/>
                <w:shd w:val="clear" w:color="auto" w:fill="FFFFFF"/>
              </w:rPr>
              <w:t xml:space="preserve"> katram objektam, pievienojot HP VINPI darbības. Kopējo minimālo skaitu HP VINPI darbībām – 3 (1 Vispārīga un 2 specifiskās) lūdzam nodrošināt projektā kopumā. </w:t>
            </w:r>
          </w:p>
          <w:p w14:paraId="7D9168BF" w14:textId="4B2F7089" w:rsidR="009159D9" w:rsidRPr="00FF0CDB" w:rsidRDefault="006D6EE4"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Vienlaikus lūdzam iekļaut informāciju, lai vispārīgo un specifisko HP darbību pamatojumā ir paskaidrots, piemēram, vai HP darbība ir saistīta ar projekta konkrēto darbību, kādā veidā projekts īstenos HP darbību, kāds ir apliecinājums tam, ka HP darbība tiek īstenota un kāds būs ieguvums no HP darbības īstenošanas. </w:t>
            </w:r>
          </w:p>
        </w:tc>
      </w:tr>
      <w:tr w:rsidR="001543B1" w:rsidRPr="00FF0CDB" w14:paraId="74F05341" w14:textId="77777777" w:rsidTr="431F7BAB">
        <w:trPr>
          <w:trHeight w:val="300"/>
        </w:trPr>
        <w:tc>
          <w:tcPr>
            <w:tcW w:w="1776" w:type="dxa"/>
            <w:tcBorders>
              <w:right w:val="single" w:sz="4" w:space="0" w:color="auto"/>
            </w:tcBorders>
            <w:shd w:val="clear" w:color="auto" w:fill="FFFFFF" w:themeFill="background1"/>
            <w:vAlign w:val="center"/>
          </w:tcPr>
          <w:p w14:paraId="21D48CF3" w14:textId="337177A7" w:rsidR="001543B1" w:rsidRPr="00FF0CDB" w:rsidRDefault="001543B1" w:rsidP="00FF0CDB">
            <w:pPr>
              <w:spacing w:after="120" w:line="240" w:lineRule="auto"/>
              <w:rPr>
                <w:rFonts w:ascii="Aptos" w:hAnsi="Aptos"/>
              </w:rPr>
            </w:pPr>
            <w:r w:rsidRPr="00FF0CDB">
              <w:rPr>
                <w:rFonts w:ascii="Aptos" w:hAnsi="Aptos"/>
              </w:rPr>
              <w:lastRenderedPageBreak/>
              <w:t>3.2</w:t>
            </w:r>
            <w:r w:rsidR="00061F5F" w:rsidRPr="00FF0CDB">
              <w:rPr>
                <w:rFonts w:ascii="Aptos" w:hAnsi="Aptos"/>
              </w:rPr>
              <w:t>7</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6346A192" w14:textId="77777777" w:rsidR="00E862C3" w:rsidRPr="00FF0CDB" w:rsidRDefault="00E862C3" w:rsidP="00FF0CDB">
            <w:pPr>
              <w:pStyle w:val="xmsonormal"/>
              <w:spacing w:after="120"/>
              <w:jc w:val="both"/>
              <w:rPr>
                <w:sz w:val="22"/>
                <w:szCs w:val="22"/>
                <w:shd w:val="clear" w:color="auto" w:fill="FFFFFF"/>
              </w:rPr>
            </w:pPr>
            <w:r w:rsidRPr="00FF0CDB">
              <w:rPr>
                <w:sz w:val="22"/>
                <w:szCs w:val="22"/>
                <w:shd w:val="clear" w:color="auto" w:fill="FFFFFF"/>
              </w:rPr>
              <w:t>MK noteikumu Nr. 318 14.punkts nosaka minimālās funkcionālās prasības. Vai ar tām pietiek, vai noteikti jāņem vērā VUGD vadlīnijas III kategorijas patvertnes ierīkošanai?</w:t>
            </w:r>
          </w:p>
          <w:p w14:paraId="72300165" w14:textId="27B151CE" w:rsidR="001543B1" w:rsidRPr="00FF0CDB" w:rsidRDefault="00E862C3" w:rsidP="00FF0CDB">
            <w:pPr>
              <w:pStyle w:val="xmsonormal"/>
              <w:spacing w:after="120"/>
              <w:jc w:val="both"/>
              <w:rPr>
                <w:sz w:val="22"/>
                <w:szCs w:val="22"/>
                <w:shd w:val="clear" w:color="auto" w:fill="FFFFFF"/>
              </w:rPr>
            </w:pPr>
            <w:r w:rsidRPr="00FF0CDB">
              <w:rPr>
                <w:rFonts w:eastAsia="Aptos"/>
                <w:i/>
                <w:iCs/>
                <w:sz w:val="22"/>
                <w:szCs w:val="22"/>
              </w:rPr>
              <w:t>(e-pastā)</w:t>
            </w:r>
          </w:p>
        </w:tc>
        <w:tc>
          <w:tcPr>
            <w:tcW w:w="9072" w:type="dxa"/>
            <w:tcBorders>
              <w:left w:val="single" w:sz="4" w:space="0" w:color="auto"/>
            </w:tcBorders>
            <w:shd w:val="clear" w:color="auto" w:fill="FFFFFF" w:themeFill="background1"/>
            <w:vAlign w:val="center"/>
          </w:tcPr>
          <w:p w14:paraId="36B26598" w14:textId="17499466" w:rsidR="001543B1" w:rsidRPr="00FF0CDB" w:rsidRDefault="00A01687"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MK noteikumu Nr. 318 14. punktā ir noteiktas </w:t>
            </w:r>
            <w:r w:rsidRPr="00FF0CDB">
              <w:rPr>
                <w:rFonts w:ascii="Aptos" w:hAnsi="Aptos"/>
                <w:b/>
                <w:bCs/>
                <w:color w:val="000000"/>
                <w:sz w:val="22"/>
                <w:szCs w:val="22"/>
                <w:shd w:val="clear" w:color="auto" w:fill="FFFFFF"/>
              </w:rPr>
              <w:t>obligātās minimālās funkcionālās prasības, lai nodrošinātu objekta atbilstību III kategorijas patvertnes prasībām</w:t>
            </w:r>
            <w:r w:rsidRPr="00FF0CDB">
              <w:rPr>
                <w:rFonts w:ascii="Aptos" w:hAnsi="Aptos"/>
                <w:color w:val="000000"/>
                <w:sz w:val="22"/>
                <w:szCs w:val="22"/>
                <w:shd w:val="clear" w:color="auto" w:fill="FFFFFF"/>
              </w:rPr>
              <w:t>.</w:t>
            </w:r>
            <w:r w:rsidRPr="00FF0CDB">
              <w:rPr>
                <w:rFonts w:ascii="Aptos" w:hAnsi="Aptos"/>
                <w:b/>
                <w:bCs/>
                <w:color w:val="000000"/>
                <w:sz w:val="22"/>
                <w:szCs w:val="22"/>
                <w:shd w:val="clear" w:color="auto" w:fill="FFFFFF"/>
              </w:rPr>
              <w:t xml:space="preserve"> Šīs prasības </w:t>
            </w:r>
            <w:r w:rsidRPr="00FF0CDB">
              <w:rPr>
                <w:rFonts w:ascii="Aptos" w:hAnsi="Aptos"/>
                <w:color w:val="000000"/>
                <w:sz w:val="22"/>
                <w:szCs w:val="22"/>
                <w:shd w:val="clear" w:color="auto" w:fill="FFFFFF"/>
              </w:rPr>
              <w:t>ir noteiktas arī VUGD vadlīnijās (rekomendācijas) par minimālajām prasībām III kategorijas patvertnes ierīkošanai. Šīs vadlīnijas nosaka būtiskākos nosacījumus, kas jāņem vērā, izveidojot III kategorijas patvertni. Vadlīnijās norādīti obligātie ieviešanas nosacījumi un vēlamie ieviešanas nosacījumi, kas piemērojami atbilstoši telpu veidam un iespējām.</w:t>
            </w:r>
            <w:r w:rsidRPr="00FF0CDB">
              <w:rPr>
                <w:rFonts w:ascii="Aptos" w:hAnsi="Aptos"/>
                <w:b/>
                <w:bCs/>
                <w:color w:val="000000"/>
                <w:sz w:val="22"/>
                <w:szCs w:val="22"/>
                <w:shd w:val="clear" w:color="auto" w:fill="FFFFFF"/>
              </w:rPr>
              <w:t> Tādējādi, pielāgojot telpas patvertnēm, jāņem vērā gan MK noteikumi Nr.</w:t>
            </w:r>
            <w:r w:rsidR="003678DC" w:rsidRPr="00FF0CDB">
              <w:rPr>
                <w:rFonts w:ascii="Aptos" w:hAnsi="Aptos"/>
                <w:b/>
                <w:bCs/>
                <w:color w:val="000000"/>
                <w:sz w:val="22"/>
                <w:szCs w:val="22"/>
                <w:shd w:val="clear" w:color="auto" w:fill="FFFFFF"/>
              </w:rPr>
              <w:t xml:space="preserve"> </w:t>
            </w:r>
            <w:r w:rsidRPr="00FF0CDB">
              <w:rPr>
                <w:rFonts w:ascii="Aptos" w:hAnsi="Aptos"/>
                <w:b/>
                <w:bCs/>
                <w:color w:val="000000"/>
                <w:sz w:val="22"/>
                <w:szCs w:val="22"/>
                <w:shd w:val="clear" w:color="auto" w:fill="FFFFFF"/>
              </w:rPr>
              <w:t>318, gan VUGD vadlīnijas</w:t>
            </w:r>
            <w:r w:rsidRPr="00FF0CDB">
              <w:rPr>
                <w:rFonts w:ascii="Aptos" w:hAnsi="Aptos"/>
                <w:color w:val="000000"/>
                <w:sz w:val="22"/>
                <w:szCs w:val="22"/>
                <w:shd w:val="clear" w:color="auto" w:fill="FFFFFF"/>
              </w:rPr>
              <w:t>.</w:t>
            </w:r>
          </w:p>
        </w:tc>
      </w:tr>
      <w:tr w:rsidR="001543B1" w:rsidRPr="00FF0CDB" w14:paraId="51D97EA0" w14:textId="77777777" w:rsidTr="431F7BAB">
        <w:trPr>
          <w:trHeight w:val="300"/>
        </w:trPr>
        <w:tc>
          <w:tcPr>
            <w:tcW w:w="1776" w:type="dxa"/>
            <w:tcBorders>
              <w:right w:val="single" w:sz="4" w:space="0" w:color="auto"/>
            </w:tcBorders>
            <w:shd w:val="clear" w:color="auto" w:fill="FFFFFF" w:themeFill="background1"/>
            <w:vAlign w:val="center"/>
          </w:tcPr>
          <w:p w14:paraId="41859FC7" w14:textId="0905BC8C" w:rsidR="001543B1" w:rsidRPr="00FF0CDB" w:rsidRDefault="001543B1" w:rsidP="00FF0CDB">
            <w:pPr>
              <w:spacing w:after="120" w:line="240" w:lineRule="auto"/>
              <w:rPr>
                <w:rFonts w:ascii="Aptos" w:hAnsi="Aptos"/>
              </w:rPr>
            </w:pPr>
            <w:r w:rsidRPr="00FF0CDB">
              <w:rPr>
                <w:rFonts w:ascii="Aptos" w:hAnsi="Aptos"/>
              </w:rPr>
              <w:t>3.2</w:t>
            </w:r>
            <w:r w:rsidR="00061F5F" w:rsidRPr="00FF0CDB">
              <w:rPr>
                <w:rFonts w:ascii="Aptos" w:hAnsi="Aptos"/>
              </w:rPr>
              <w:t>8</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2671D4B9" w14:textId="77777777" w:rsidR="00630101" w:rsidRPr="00FF0CDB" w:rsidRDefault="00630101" w:rsidP="00FF0CDB">
            <w:pPr>
              <w:pStyle w:val="xmsonormal"/>
              <w:spacing w:after="120"/>
              <w:jc w:val="both"/>
              <w:rPr>
                <w:sz w:val="22"/>
                <w:szCs w:val="22"/>
                <w:shd w:val="clear" w:color="auto" w:fill="FFFFFF"/>
              </w:rPr>
            </w:pPr>
            <w:r w:rsidRPr="00FF0CDB">
              <w:rPr>
                <w:sz w:val="22"/>
                <w:szCs w:val="22"/>
                <w:shd w:val="clear" w:color="auto" w:fill="FFFFFF"/>
              </w:rPr>
              <w:t xml:space="preserve">Vai obligāti jāparedz pieejamība dzeramajam ūdenim jau tagad, gatavojot projekta iesniegumu? Ja tās būs tvertnes vai pudeles, kam paredzēta </w:t>
            </w:r>
            <w:proofErr w:type="spellStart"/>
            <w:r w:rsidRPr="00FF0CDB">
              <w:rPr>
                <w:sz w:val="22"/>
                <w:szCs w:val="22"/>
                <w:shd w:val="clear" w:color="auto" w:fill="FFFFFF"/>
              </w:rPr>
              <w:t>uzpilde</w:t>
            </w:r>
            <w:proofErr w:type="spellEnd"/>
            <w:r w:rsidRPr="00FF0CDB">
              <w:rPr>
                <w:sz w:val="22"/>
                <w:szCs w:val="22"/>
                <w:shd w:val="clear" w:color="auto" w:fill="FFFFFF"/>
              </w:rPr>
              <w:t>.</w:t>
            </w:r>
          </w:p>
          <w:p w14:paraId="77FA8224" w14:textId="77777777" w:rsidR="00630101" w:rsidRPr="00FF0CDB" w:rsidRDefault="00630101" w:rsidP="00FF0CDB">
            <w:pPr>
              <w:pStyle w:val="xmsonormal"/>
              <w:spacing w:after="120"/>
              <w:jc w:val="both"/>
              <w:rPr>
                <w:sz w:val="22"/>
                <w:szCs w:val="22"/>
                <w:shd w:val="clear" w:color="auto" w:fill="FFFFFF"/>
              </w:rPr>
            </w:pPr>
            <w:r w:rsidRPr="00FF0CDB">
              <w:rPr>
                <w:rFonts w:eastAsia="Aptos"/>
                <w:i/>
                <w:iCs/>
                <w:sz w:val="22"/>
                <w:szCs w:val="22"/>
              </w:rPr>
              <w:t>(e-pastā)</w:t>
            </w:r>
          </w:p>
          <w:p w14:paraId="3E4F7F8B" w14:textId="77777777" w:rsidR="001543B1" w:rsidRPr="00FF0CDB" w:rsidRDefault="001543B1" w:rsidP="00FF0CDB">
            <w:pPr>
              <w:pStyle w:val="xmsonormal"/>
              <w:spacing w:after="120"/>
              <w:jc w:val="both"/>
              <w:rPr>
                <w:sz w:val="22"/>
                <w:szCs w:val="22"/>
                <w:shd w:val="clear" w:color="auto" w:fill="FFFFFF"/>
              </w:rPr>
            </w:pPr>
          </w:p>
        </w:tc>
        <w:tc>
          <w:tcPr>
            <w:tcW w:w="9072" w:type="dxa"/>
            <w:tcBorders>
              <w:left w:val="single" w:sz="4" w:space="0" w:color="auto"/>
            </w:tcBorders>
            <w:shd w:val="clear" w:color="auto" w:fill="FFFFFF" w:themeFill="background1"/>
            <w:vAlign w:val="center"/>
          </w:tcPr>
          <w:p w14:paraId="0ADCC0B4" w14:textId="7BA3E1BB" w:rsidR="001543B1" w:rsidRPr="00FF0CDB" w:rsidRDefault="00EA3CF1"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Jā, atbilstoši MK noteikumu Nr. 318 </w:t>
            </w:r>
            <w:r w:rsidRPr="00FF0CDB">
              <w:rPr>
                <w:rFonts w:ascii="Aptos" w:hAnsi="Aptos"/>
                <w:b/>
                <w:bCs/>
                <w:color w:val="000000"/>
                <w:sz w:val="22"/>
                <w:szCs w:val="22"/>
                <w:shd w:val="clear" w:color="auto" w:fill="FFFFFF"/>
              </w:rPr>
              <w:t>14.5.1. apakšpunktam</w:t>
            </w:r>
            <w:r w:rsidRPr="00FF0CDB">
              <w:rPr>
                <w:rFonts w:ascii="Aptos" w:hAnsi="Aptos"/>
                <w:color w:val="000000"/>
                <w:sz w:val="22"/>
                <w:szCs w:val="22"/>
                <w:shd w:val="clear" w:color="auto" w:fill="FFFFFF"/>
              </w:rPr>
              <w:t xml:space="preserve">, objekta atbilstība III kategorijas patvertnes prasībām ietver sanitāro un higiēnas prasību nodrošināšanu, tostarp pieejamību dzeramajam ūdenim. Ja telpās nav pieejams ūdens </w:t>
            </w:r>
            <w:proofErr w:type="spellStart"/>
            <w:r w:rsidRPr="00FF0CDB">
              <w:rPr>
                <w:rFonts w:ascii="Aptos" w:hAnsi="Aptos"/>
                <w:color w:val="000000"/>
                <w:sz w:val="22"/>
                <w:szCs w:val="22"/>
                <w:shd w:val="clear" w:color="auto" w:fill="FFFFFF"/>
              </w:rPr>
              <w:t>pieslēgums</w:t>
            </w:r>
            <w:proofErr w:type="spellEnd"/>
            <w:r w:rsidRPr="00FF0CDB">
              <w:rPr>
                <w:rFonts w:ascii="Aptos" w:hAnsi="Aptos"/>
                <w:color w:val="000000"/>
                <w:sz w:val="22"/>
                <w:szCs w:val="22"/>
                <w:shd w:val="clear" w:color="auto" w:fill="FFFFFF"/>
              </w:rPr>
              <w:t xml:space="preserve">, </w:t>
            </w:r>
            <w:r w:rsidRPr="00FF0CDB">
              <w:rPr>
                <w:rFonts w:ascii="Aptos" w:hAnsi="Aptos"/>
                <w:b/>
                <w:bCs/>
                <w:color w:val="000000"/>
                <w:sz w:val="22"/>
                <w:szCs w:val="22"/>
                <w:shd w:val="clear" w:color="auto" w:fill="FFFFFF"/>
              </w:rPr>
              <w:t>jāparedz ūdens tvertnes vai pudeles</w:t>
            </w:r>
            <w:r w:rsidRPr="00FF0CDB">
              <w:rPr>
                <w:rFonts w:ascii="Aptos" w:hAnsi="Aptos"/>
                <w:color w:val="000000"/>
                <w:sz w:val="22"/>
                <w:szCs w:val="22"/>
                <w:shd w:val="clear" w:color="auto" w:fill="FFFFFF"/>
              </w:rPr>
              <w:t xml:space="preserve"> ar iespēju tās uzpildīt. </w:t>
            </w:r>
            <w:r w:rsidRPr="00FF0CDB">
              <w:rPr>
                <w:rFonts w:ascii="Aptos" w:hAnsi="Aptos"/>
                <w:b/>
                <w:bCs/>
                <w:color w:val="000000"/>
                <w:sz w:val="22"/>
                <w:szCs w:val="22"/>
                <w:shd w:val="clear" w:color="auto" w:fill="FFFFFF"/>
              </w:rPr>
              <w:t>Kā arī kārtībā, kas noteikta MK noteikumu Nr. 318 14.10. apakšpunktā, ir  jānorāda, kā patvertnē tiks nodrošināts ūdens</w:t>
            </w:r>
            <w:r w:rsidR="00883AB7" w:rsidRPr="00FF0CDB">
              <w:rPr>
                <w:rFonts w:ascii="Aptos" w:hAnsi="Aptos"/>
                <w:b/>
                <w:bCs/>
                <w:color w:val="000000"/>
                <w:sz w:val="22"/>
                <w:szCs w:val="22"/>
                <w:shd w:val="clear" w:color="auto" w:fill="FFFFFF"/>
              </w:rPr>
              <w:t>, , ja nepieciešami organizatoriski pasākumi, piemēram, ūdens tiek uzpildīts tvertnēs, patvertnē nav sanitārā mezgla un ūdens tiek uzpildīts traukos/pudelēs citā būves daļā un nogādāts patvertnē samērīgā apjomā krīzes situācijā.</w:t>
            </w:r>
          </w:p>
        </w:tc>
      </w:tr>
      <w:tr w:rsidR="001543B1" w:rsidRPr="00FF0CDB" w14:paraId="23E49444" w14:textId="77777777" w:rsidTr="431F7BAB">
        <w:trPr>
          <w:trHeight w:val="300"/>
        </w:trPr>
        <w:tc>
          <w:tcPr>
            <w:tcW w:w="1776" w:type="dxa"/>
            <w:tcBorders>
              <w:right w:val="single" w:sz="4" w:space="0" w:color="auto"/>
            </w:tcBorders>
            <w:shd w:val="clear" w:color="auto" w:fill="FFFFFF" w:themeFill="background1"/>
            <w:vAlign w:val="center"/>
          </w:tcPr>
          <w:p w14:paraId="6B4AE464" w14:textId="0A6D95D4" w:rsidR="001543B1" w:rsidRPr="00FF0CDB" w:rsidRDefault="001543B1" w:rsidP="00FF0CDB">
            <w:pPr>
              <w:spacing w:after="120" w:line="240" w:lineRule="auto"/>
              <w:rPr>
                <w:rFonts w:ascii="Aptos" w:hAnsi="Aptos"/>
              </w:rPr>
            </w:pPr>
            <w:r w:rsidRPr="00FF0CDB">
              <w:rPr>
                <w:rFonts w:ascii="Aptos" w:hAnsi="Aptos"/>
              </w:rPr>
              <w:t>3.</w:t>
            </w:r>
            <w:r w:rsidR="00061F5F" w:rsidRPr="00FF0CDB">
              <w:rPr>
                <w:rFonts w:ascii="Aptos" w:hAnsi="Aptos"/>
              </w:rPr>
              <w:t>29</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769912ED" w14:textId="77777777" w:rsidR="00474193" w:rsidRPr="00FF0CDB" w:rsidRDefault="00474193" w:rsidP="00FF0CDB">
            <w:pPr>
              <w:pStyle w:val="xmsonormal"/>
              <w:spacing w:after="120"/>
              <w:jc w:val="both"/>
              <w:rPr>
                <w:sz w:val="22"/>
                <w:szCs w:val="22"/>
                <w:shd w:val="clear" w:color="auto" w:fill="FFFFFF"/>
              </w:rPr>
            </w:pPr>
            <w:r w:rsidRPr="00FF0CDB">
              <w:rPr>
                <w:sz w:val="22"/>
                <w:szCs w:val="22"/>
                <w:shd w:val="clear" w:color="auto" w:fill="FFFFFF"/>
              </w:rPr>
              <w:t>Telpu aprīkošanai vēlams iegādāties instrumentus (darbarīkus) telpu atbrīvošanai. Ja tādu nebūs, projekts netiks noraidīts? Vai arī pēc tam būs iespēja to papildināt?</w:t>
            </w:r>
          </w:p>
          <w:p w14:paraId="6977FC04" w14:textId="77777777" w:rsidR="00474193" w:rsidRPr="00FF0CDB" w:rsidRDefault="00474193" w:rsidP="00FF0CDB">
            <w:pPr>
              <w:pStyle w:val="xmsonormal"/>
              <w:spacing w:after="120"/>
              <w:jc w:val="both"/>
              <w:rPr>
                <w:sz w:val="22"/>
                <w:szCs w:val="22"/>
                <w:shd w:val="clear" w:color="auto" w:fill="FFFFFF"/>
              </w:rPr>
            </w:pPr>
            <w:r w:rsidRPr="00FF0CDB">
              <w:rPr>
                <w:rFonts w:eastAsia="Aptos"/>
                <w:i/>
                <w:iCs/>
                <w:sz w:val="22"/>
                <w:szCs w:val="22"/>
              </w:rPr>
              <w:t>(e-pastā)</w:t>
            </w:r>
          </w:p>
          <w:p w14:paraId="3328B75B" w14:textId="77777777" w:rsidR="001543B1" w:rsidRPr="00FF0CDB" w:rsidRDefault="001543B1" w:rsidP="00FF0CDB">
            <w:pPr>
              <w:pStyle w:val="xmsonormal"/>
              <w:spacing w:after="120"/>
              <w:jc w:val="both"/>
              <w:rPr>
                <w:sz w:val="22"/>
                <w:szCs w:val="22"/>
                <w:shd w:val="clear" w:color="auto" w:fill="FFFFFF"/>
              </w:rPr>
            </w:pPr>
          </w:p>
        </w:tc>
        <w:tc>
          <w:tcPr>
            <w:tcW w:w="9072" w:type="dxa"/>
            <w:tcBorders>
              <w:left w:val="single" w:sz="4" w:space="0" w:color="auto"/>
            </w:tcBorders>
            <w:shd w:val="clear" w:color="auto" w:fill="FFFFFF" w:themeFill="background1"/>
            <w:vAlign w:val="center"/>
          </w:tcPr>
          <w:p w14:paraId="769C3937" w14:textId="625D07A5" w:rsidR="00BA5E90" w:rsidRPr="00FF0CDB" w:rsidRDefault="00C57D55"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Vadlīnijās instrumentu (piemēram, lāpstu, liekšķeru, laužņu, cirvju, zāģu u.c.) uzglabāšana ir </w:t>
            </w:r>
            <w:r w:rsidRPr="00FF0CDB">
              <w:rPr>
                <w:rFonts w:ascii="Aptos" w:hAnsi="Aptos"/>
                <w:b/>
                <w:bCs/>
                <w:color w:val="000000"/>
                <w:sz w:val="22"/>
                <w:szCs w:val="22"/>
                <w:shd w:val="clear" w:color="auto" w:fill="FFFFFF"/>
              </w:rPr>
              <w:t>vēlamais ieviešanas nosacījums</w:t>
            </w:r>
            <w:r w:rsidRPr="00FF0CDB">
              <w:rPr>
                <w:rFonts w:ascii="Aptos" w:hAnsi="Aptos"/>
                <w:color w:val="000000"/>
                <w:sz w:val="22"/>
                <w:szCs w:val="22"/>
                <w:shd w:val="clear" w:color="auto" w:fill="FFFFFF"/>
              </w:rPr>
              <w:t xml:space="preserve">, kas var palīdzēt atbrīvot izejas no gruvešiem. Tādējādi instrumentu iegāde nav obligāta, un to neesamība nevar būt pamats projekta noraidīšanai. Vienlaikus informējam, ka saskaņā ar MK noteikumu Nr. 318 </w:t>
            </w:r>
            <w:r w:rsidRPr="00FF0CDB">
              <w:rPr>
                <w:rFonts w:ascii="Aptos" w:hAnsi="Aptos"/>
                <w:b/>
                <w:bCs/>
                <w:color w:val="000000"/>
                <w:sz w:val="22"/>
                <w:szCs w:val="22"/>
                <w:shd w:val="clear" w:color="auto" w:fill="FFFFFF"/>
              </w:rPr>
              <w:t>24.5.11. apakšpunktu</w:t>
            </w:r>
            <w:r w:rsidRPr="00FF0CDB">
              <w:rPr>
                <w:rFonts w:ascii="Aptos" w:hAnsi="Aptos"/>
                <w:color w:val="000000"/>
                <w:sz w:val="22"/>
                <w:szCs w:val="22"/>
                <w:shd w:val="clear" w:color="auto" w:fill="FFFFFF"/>
              </w:rPr>
              <w:t xml:space="preserve">, darba instrumentu iegāde, lai nodrošinātu iespēju atbrīvot telpu vai tās ieeju/izeju no gruvešiem, </w:t>
            </w:r>
            <w:r w:rsidRPr="00FF0CDB">
              <w:rPr>
                <w:rFonts w:ascii="Aptos" w:hAnsi="Aptos"/>
                <w:b/>
                <w:bCs/>
                <w:color w:val="000000"/>
                <w:sz w:val="22"/>
                <w:szCs w:val="22"/>
                <w:shd w:val="clear" w:color="auto" w:fill="FFFFFF"/>
              </w:rPr>
              <w:t>ir attiecināma projekta izmaksu pozīcija</w:t>
            </w:r>
            <w:r w:rsidRPr="00FF0CDB">
              <w:rPr>
                <w:rFonts w:ascii="Aptos" w:hAnsi="Aptos"/>
                <w:color w:val="000000"/>
                <w:sz w:val="22"/>
                <w:szCs w:val="22"/>
                <w:shd w:val="clear" w:color="auto" w:fill="FFFFFF"/>
              </w:rPr>
              <w:t>.</w:t>
            </w:r>
            <w:r w:rsidR="00BA5E90" w:rsidRPr="00FF0CDB">
              <w:rPr>
                <w:rFonts w:ascii="Aptos" w:hAnsi="Aptos" w:cs="Calibri"/>
                <w:color w:val="FF0000"/>
                <w:sz w:val="22"/>
                <w:szCs w:val="22"/>
              </w:rPr>
              <w:t xml:space="preserve"> </w:t>
            </w:r>
            <w:r w:rsidR="00BA5E90" w:rsidRPr="00FF0CDB">
              <w:rPr>
                <w:rFonts w:ascii="Aptos" w:hAnsi="Aptos"/>
                <w:color w:val="000000"/>
                <w:sz w:val="22"/>
                <w:szCs w:val="22"/>
                <w:shd w:val="clear" w:color="auto" w:fill="FFFFFF"/>
              </w:rPr>
              <w:t xml:space="preserve">Aicinām izvērtēt iespēju aprīkot patvertnes arī atbilstoši vēlamajiem ieviešanas nosacījumiem, kas noteikti VUGD vadlīnijās, ņemot vērā, ka </w:t>
            </w:r>
            <w:r w:rsidR="00BA5E90" w:rsidRPr="00FF0CDB">
              <w:rPr>
                <w:rFonts w:ascii="Aptos" w:hAnsi="Aptos"/>
                <w:b/>
                <w:bCs/>
                <w:color w:val="000000"/>
                <w:sz w:val="22"/>
                <w:szCs w:val="22"/>
                <w:shd w:val="clear" w:color="auto" w:fill="FFFFFF"/>
              </w:rPr>
              <w:t>patvertnes ir paredzētas to lietotāju – Latvijas iedzīvotāju izmantošanai krīzes situācijā, patvertnes lietotājiem var būt nepieciešama, lai palīdzētu atbrīvot izeju no ārējiem gruvešiem</w:t>
            </w:r>
            <w:r w:rsidR="00BA5E90" w:rsidRPr="00FF0CDB">
              <w:rPr>
                <w:rFonts w:ascii="Aptos" w:hAnsi="Aptos"/>
                <w:color w:val="000000"/>
                <w:sz w:val="22"/>
                <w:szCs w:val="22"/>
                <w:shd w:val="clear" w:color="auto" w:fill="FFFFFF"/>
              </w:rPr>
              <w:t xml:space="preserve">. </w:t>
            </w:r>
          </w:p>
          <w:p w14:paraId="3C0EEE9B" w14:textId="624BDC41" w:rsidR="001543B1" w:rsidRPr="00FF0CDB" w:rsidRDefault="001543B1"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p>
        </w:tc>
      </w:tr>
      <w:tr w:rsidR="001543B1" w:rsidRPr="00FF0CDB" w14:paraId="6D2240EC" w14:textId="77777777" w:rsidTr="431F7BAB">
        <w:trPr>
          <w:trHeight w:val="300"/>
        </w:trPr>
        <w:tc>
          <w:tcPr>
            <w:tcW w:w="1776" w:type="dxa"/>
            <w:tcBorders>
              <w:right w:val="single" w:sz="4" w:space="0" w:color="auto"/>
            </w:tcBorders>
            <w:shd w:val="clear" w:color="auto" w:fill="FFFFFF" w:themeFill="background1"/>
            <w:vAlign w:val="center"/>
          </w:tcPr>
          <w:p w14:paraId="480FF489" w14:textId="55C92C74" w:rsidR="001543B1" w:rsidRPr="00FF0CDB" w:rsidRDefault="001543B1" w:rsidP="00FF0CDB">
            <w:pPr>
              <w:spacing w:after="120" w:line="240" w:lineRule="auto"/>
              <w:rPr>
                <w:rFonts w:ascii="Aptos" w:hAnsi="Aptos"/>
              </w:rPr>
            </w:pPr>
            <w:r w:rsidRPr="00FF0CDB">
              <w:rPr>
                <w:rFonts w:ascii="Aptos" w:hAnsi="Aptos"/>
              </w:rPr>
              <w:lastRenderedPageBreak/>
              <w:t>3.3</w:t>
            </w:r>
            <w:r w:rsidR="00061F5F" w:rsidRPr="00FF0CDB">
              <w:rPr>
                <w:rFonts w:ascii="Aptos" w:hAnsi="Aptos"/>
              </w:rPr>
              <w:t>0</w:t>
            </w:r>
            <w:r w:rsidRPr="00FF0CDB">
              <w:rPr>
                <w:rFonts w:ascii="Aptos" w:hAnsi="Aptos"/>
              </w:rPr>
              <w:t>.</w:t>
            </w:r>
          </w:p>
        </w:tc>
        <w:tc>
          <w:tcPr>
            <w:tcW w:w="4456" w:type="dxa"/>
            <w:gridSpan w:val="2"/>
            <w:tcBorders>
              <w:right w:val="single" w:sz="4" w:space="0" w:color="auto"/>
            </w:tcBorders>
            <w:shd w:val="clear" w:color="auto" w:fill="FFFFFF" w:themeFill="background1"/>
            <w:vAlign w:val="center"/>
          </w:tcPr>
          <w:p w14:paraId="1037272B" w14:textId="77777777" w:rsidR="00D51EEC" w:rsidRPr="00FF0CDB" w:rsidRDefault="00D51EEC" w:rsidP="00FF0CDB">
            <w:pPr>
              <w:pStyle w:val="xmsonormal"/>
              <w:spacing w:after="120"/>
              <w:jc w:val="both"/>
              <w:rPr>
                <w:sz w:val="22"/>
                <w:szCs w:val="22"/>
                <w:shd w:val="clear" w:color="auto" w:fill="FFFFFF"/>
              </w:rPr>
            </w:pPr>
            <w:r w:rsidRPr="00FF0CDB">
              <w:rPr>
                <w:sz w:val="22"/>
                <w:szCs w:val="22"/>
                <w:shd w:val="clear" w:color="auto" w:fill="FFFFFF"/>
              </w:rPr>
              <w:t xml:space="preserve">Īsti nav skaidrs, cik ļoti šobrīd ir jādomā par aprīkojumu (soli, gultas, palīglīdzekļi cilvēku pārvietošanai, instrumenti, ģenerators </w:t>
            </w:r>
            <w:proofErr w:type="spellStart"/>
            <w:r w:rsidRPr="00FF0CDB">
              <w:rPr>
                <w:sz w:val="22"/>
                <w:szCs w:val="22"/>
                <w:shd w:val="clear" w:color="auto" w:fill="FFFFFF"/>
              </w:rPr>
              <w:t>utml</w:t>
            </w:r>
            <w:proofErr w:type="spellEnd"/>
            <w:r w:rsidRPr="00FF0CDB">
              <w:rPr>
                <w:sz w:val="22"/>
                <w:szCs w:val="22"/>
                <w:shd w:val="clear" w:color="auto" w:fill="FFFFFF"/>
              </w:rPr>
              <w:t>.)?</w:t>
            </w:r>
          </w:p>
          <w:p w14:paraId="27250AB5" w14:textId="2EE653C5" w:rsidR="001543B1" w:rsidRPr="00FF0CDB" w:rsidRDefault="00D51EEC" w:rsidP="00FF0CDB">
            <w:pPr>
              <w:pStyle w:val="xmsonormal"/>
              <w:spacing w:after="120"/>
              <w:jc w:val="both"/>
              <w:rPr>
                <w:sz w:val="22"/>
                <w:szCs w:val="22"/>
                <w:shd w:val="clear" w:color="auto" w:fill="FFFFFF"/>
              </w:rPr>
            </w:pPr>
            <w:r w:rsidRPr="00FF0CDB">
              <w:rPr>
                <w:rFonts w:eastAsia="Aptos"/>
                <w:i/>
                <w:iCs/>
                <w:sz w:val="22"/>
                <w:szCs w:val="22"/>
              </w:rPr>
              <w:t>(e-pastā)</w:t>
            </w:r>
          </w:p>
        </w:tc>
        <w:tc>
          <w:tcPr>
            <w:tcW w:w="9072" w:type="dxa"/>
            <w:tcBorders>
              <w:left w:val="single" w:sz="4" w:space="0" w:color="auto"/>
            </w:tcBorders>
            <w:shd w:val="clear" w:color="auto" w:fill="FFFFFF" w:themeFill="background1"/>
            <w:vAlign w:val="center"/>
          </w:tcPr>
          <w:p w14:paraId="53187A8C" w14:textId="240E1B38" w:rsidR="001543B1" w:rsidRPr="00FF0CDB" w:rsidRDefault="00D86256"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r w:rsidRPr="00FF0CDB">
              <w:rPr>
                <w:rFonts w:ascii="Aptos" w:hAnsi="Aptos"/>
                <w:color w:val="000000"/>
                <w:sz w:val="22"/>
                <w:szCs w:val="22"/>
                <w:shd w:val="clear" w:color="auto" w:fill="FFFFFF"/>
              </w:rPr>
              <w:t xml:space="preserve">Saskaņā ar VUGD vadlīniju </w:t>
            </w:r>
            <w:r w:rsidRPr="00FF0CDB">
              <w:rPr>
                <w:rFonts w:ascii="Aptos" w:hAnsi="Aptos"/>
                <w:b/>
                <w:bCs/>
                <w:color w:val="000000"/>
                <w:sz w:val="22"/>
                <w:szCs w:val="22"/>
                <w:shd w:val="clear" w:color="auto" w:fill="FFFFFF"/>
              </w:rPr>
              <w:t>3.7. apakšpunktu</w:t>
            </w:r>
            <w:r w:rsidRPr="00FF0CDB">
              <w:rPr>
                <w:rFonts w:ascii="Aptos" w:hAnsi="Aptos"/>
                <w:color w:val="000000"/>
                <w:sz w:val="22"/>
                <w:szCs w:val="22"/>
                <w:shd w:val="clear" w:color="auto" w:fill="FFFFFF"/>
              </w:rPr>
              <w:t xml:space="preserve">, kā </w:t>
            </w:r>
            <w:r w:rsidRPr="00FF0CDB">
              <w:rPr>
                <w:rFonts w:ascii="Aptos" w:hAnsi="Aptos"/>
                <w:b/>
                <w:bCs/>
                <w:color w:val="000000"/>
                <w:sz w:val="22"/>
                <w:szCs w:val="22"/>
                <w:shd w:val="clear" w:color="auto" w:fill="FFFFFF"/>
              </w:rPr>
              <w:t>obligāts ieviešanas nosacījums</w:t>
            </w:r>
            <w:r w:rsidRPr="00FF0CDB">
              <w:rPr>
                <w:rFonts w:ascii="Aptos" w:hAnsi="Aptos"/>
                <w:color w:val="000000"/>
                <w:sz w:val="22"/>
                <w:szCs w:val="22"/>
                <w:shd w:val="clear" w:color="auto" w:fill="FFFFFF"/>
              </w:rPr>
              <w:t xml:space="preserve">, patvertnē jāierīko: </w:t>
            </w:r>
            <w:r w:rsidRPr="00FF0CDB">
              <w:rPr>
                <w:rFonts w:ascii="Aptos" w:hAnsi="Aptos"/>
                <w:b/>
                <w:bCs/>
                <w:color w:val="000000"/>
                <w:sz w:val="22"/>
                <w:szCs w:val="22"/>
                <w:shd w:val="clear" w:color="auto" w:fill="FFFFFF"/>
              </w:rPr>
              <w:t>vietas sēdēšanai</w:t>
            </w:r>
            <w:r w:rsidRPr="00FF0CDB">
              <w:rPr>
                <w:rFonts w:ascii="Aptos" w:hAnsi="Aptos"/>
                <w:color w:val="000000"/>
                <w:sz w:val="22"/>
                <w:szCs w:val="22"/>
                <w:shd w:val="clear" w:color="auto" w:fill="FFFFFF"/>
              </w:rPr>
              <w:t xml:space="preserve"> (krēsli, soli u.c.), paredzot apmēram 0,5 × 0,5 m uz vienu cilvēku un </w:t>
            </w:r>
            <w:r w:rsidRPr="00FF0CDB">
              <w:rPr>
                <w:rFonts w:ascii="Aptos" w:hAnsi="Aptos"/>
                <w:b/>
                <w:bCs/>
                <w:color w:val="000000"/>
                <w:sz w:val="22"/>
                <w:szCs w:val="22"/>
                <w:shd w:val="clear" w:color="auto" w:fill="FFFFFF"/>
              </w:rPr>
              <w:t>vietas gulēšanai/atpūtai</w:t>
            </w:r>
            <w:r w:rsidRPr="00FF0CDB">
              <w:rPr>
                <w:rFonts w:ascii="Aptos" w:hAnsi="Aptos"/>
                <w:color w:val="000000"/>
                <w:sz w:val="22"/>
                <w:szCs w:val="22"/>
                <w:shd w:val="clear" w:color="auto" w:fill="FFFFFF"/>
              </w:rPr>
              <w:t xml:space="preserve">, kas var būt vairākos stāvos, paredzot apmēram 0,8 × 1,9 m uz vienu cilvēku. Tādējādi </w:t>
            </w:r>
            <w:r w:rsidRPr="00FF0CDB">
              <w:rPr>
                <w:rFonts w:ascii="Aptos" w:hAnsi="Aptos"/>
                <w:b/>
                <w:bCs/>
                <w:color w:val="000000"/>
                <w:sz w:val="22"/>
                <w:szCs w:val="22"/>
                <w:shd w:val="clear" w:color="auto" w:fill="FFFFFF"/>
              </w:rPr>
              <w:t>sēdēšanai un gulēšanai paredzētais aprīkojums ir obligāts</w:t>
            </w:r>
            <w:r w:rsidR="00C7218C" w:rsidRPr="00FF0CDB">
              <w:rPr>
                <w:rFonts w:ascii="Aptos" w:hAnsi="Aptos"/>
                <w:b/>
                <w:bCs/>
                <w:color w:val="000000"/>
                <w:sz w:val="22"/>
                <w:szCs w:val="22"/>
                <w:shd w:val="clear" w:color="auto" w:fill="FFFFFF"/>
              </w:rPr>
              <w:t>, tomēr nav noteikts konkrēta sēdvietu kvota, lai saglabātu elastības iespēju finansējuma saņēmējam.</w:t>
            </w:r>
            <w:r w:rsidRPr="00FF0CDB">
              <w:rPr>
                <w:rFonts w:ascii="Aptos" w:hAnsi="Aptos"/>
                <w:color w:val="000000"/>
                <w:sz w:val="22"/>
                <w:szCs w:val="22"/>
                <w:shd w:val="clear" w:color="auto" w:fill="FFFFFF"/>
              </w:rPr>
              <w:t xml:space="preserve"> Saskaņā ar MK noteikumu Nr. 318 </w:t>
            </w:r>
            <w:r w:rsidRPr="00FF0CDB">
              <w:rPr>
                <w:rFonts w:ascii="Aptos" w:hAnsi="Aptos"/>
                <w:b/>
                <w:bCs/>
                <w:color w:val="000000"/>
                <w:sz w:val="22"/>
                <w:szCs w:val="22"/>
                <w:shd w:val="clear" w:color="auto" w:fill="FFFFFF"/>
              </w:rPr>
              <w:t>24.5.6. apakšpunktu</w:t>
            </w:r>
            <w:r w:rsidRPr="00FF0CDB">
              <w:rPr>
                <w:rFonts w:ascii="Aptos" w:hAnsi="Aptos"/>
                <w:color w:val="000000"/>
                <w:sz w:val="22"/>
                <w:szCs w:val="22"/>
                <w:shd w:val="clear" w:color="auto" w:fill="FFFFFF"/>
              </w:rPr>
              <w:t xml:space="preserve">, šī aprīkojuma iegāde un uzstādīšana </w:t>
            </w:r>
            <w:r w:rsidRPr="00FF0CDB">
              <w:rPr>
                <w:rFonts w:ascii="Aptos" w:hAnsi="Aptos"/>
                <w:b/>
                <w:bCs/>
                <w:color w:val="000000"/>
                <w:sz w:val="22"/>
                <w:szCs w:val="22"/>
                <w:shd w:val="clear" w:color="auto" w:fill="FFFFFF"/>
              </w:rPr>
              <w:t>ir attiecināma projekta izmaksu pozīcija</w:t>
            </w:r>
            <w:r w:rsidRPr="00FF0CDB">
              <w:rPr>
                <w:rFonts w:ascii="Aptos" w:hAnsi="Aptos"/>
                <w:color w:val="000000"/>
                <w:sz w:val="22"/>
                <w:szCs w:val="22"/>
                <w:shd w:val="clear" w:color="auto" w:fill="FFFFFF"/>
              </w:rPr>
              <w:t>.</w:t>
            </w:r>
            <w:r w:rsidR="00D440B7" w:rsidRPr="00FF0CDB">
              <w:rPr>
                <w:rFonts w:ascii="Aptos" w:hAnsi="Aptos"/>
                <w:color w:val="000000"/>
                <w:sz w:val="22"/>
                <w:szCs w:val="22"/>
                <w:shd w:val="clear" w:color="auto" w:fill="FFFFFF"/>
              </w:rPr>
              <w:t xml:space="preserve"> Lai gan vairākas prasības nav noteiktas kā obligāti ieviešanas nosacījumi un nav obligātās minimālās kvotas, kas ir paredzēts finansējuma saņēmēja elastības iespējas saglabāšanai, tomēr </w:t>
            </w:r>
            <w:r w:rsidR="00D440B7" w:rsidRPr="00FF0CDB">
              <w:rPr>
                <w:rFonts w:ascii="Aptos" w:hAnsi="Aptos"/>
                <w:b/>
                <w:bCs/>
                <w:color w:val="000000"/>
                <w:sz w:val="22"/>
                <w:szCs w:val="22"/>
                <w:shd w:val="clear" w:color="auto" w:fill="FFFFFF"/>
              </w:rPr>
              <w:t>aicinām vērtēt prasības pēc būtības un racionāli, ņemot vērā, ka patvertnes ir paredzētas Latvijas iedzīvotāju, arī vietējās pašvaldības iedzīvotāju, aizsardzībai no bīstamiem faktoriem, mazinot ārēja sprādziena triecienviļņa un šķembu ietekmi, kas rodas katastrofas, militāra iebrukuma vai kara gadījumā</w:t>
            </w:r>
            <w:r w:rsidR="00D440B7" w:rsidRPr="00FF0CDB">
              <w:rPr>
                <w:rFonts w:ascii="Aptos" w:hAnsi="Aptos"/>
                <w:color w:val="000000"/>
                <w:sz w:val="22"/>
                <w:szCs w:val="22"/>
                <w:shd w:val="clear" w:color="auto" w:fill="FFFFFF"/>
              </w:rPr>
              <w:t xml:space="preserve">. III kategorijas patvertnes galvenokārt ir paredzētas īslaicīgas uzturēšanās vajadzībām, tomēr arī šādā gadījumā ir vēlams paredzēt sēdvietu katram cilvēkam atbilstoši patvertnes </w:t>
            </w:r>
            <w:proofErr w:type="spellStart"/>
            <w:r w:rsidR="00D440B7" w:rsidRPr="00FF0CDB">
              <w:rPr>
                <w:rFonts w:ascii="Aptos" w:hAnsi="Aptos"/>
                <w:color w:val="000000"/>
                <w:sz w:val="22"/>
                <w:szCs w:val="22"/>
                <w:shd w:val="clear" w:color="auto" w:fill="FFFFFF"/>
              </w:rPr>
              <w:t>cilvēkietilpībai</w:t>
            </w:r>
            <w:proofErr w:type="spellEnd"/>
            <w:r w:rsidR="00D440B7" w:rsidRPr="00FF0CDB">
              <w:rPr>
                <w:rFonts w:ascii="Aptos" w:hAnsi="Aptos"/>
                <w:color w:val="000000"/>
                <w:sz w:val="22"/>
                <w:szCs w:val="22"/>
                <w:shd w:val="clear" w:color="auto" w:fill="FFFFFF"/>
              </w:rPr>
              <w:t xml:space="preserve"> (cilvēku skaita, kam paredzēts uzturēties patvertnē). Civilās aizsardzības praksē ir pieņemts, ka sēdvietas nodrošināšana katrai personai ir minimālais komforta līmenis un nepieciešamība, kas nodrošina kārtību un pat iespējamās konfliktsituācijas telpā. Pat īslaicīgas uzturēšanās laikā (no vairākām stundām līdz dienai) cilvēkiem ir jāapsēžas, lai atpūstos. Ilgstoša stāvēšana ir nepraktiska, īpaši bērniem, vecāka gadagājuma cilvēkiem vai cilvēkiem ar invaliditāti. Lai gan šādās īstermiņa patvertnēs nav obligāti jāparedz guļvietas katram cilvēkam, tomēr dažu guļvietu nodrošināšana ir svarīga elastības un humānu apsvērumu dēļ. Personu grupām, piemēram, vecāka gadagājuma cilvēkiem, bērniem, grūtniecēm vai cilvēkiem ar veselības problēmām – var būt nepieciešams atgulties, nevis ilgstoši sēdēt, turklāt uzturēšanās patvertnē var ieilgt, un cilvēki var ierasties noguruši vai ar nepieciešamību pēc medicīniskas palīdzības, tāpēc guļvietas var kalpot gan atpūtai, gan palīdzības sniegšanai. Dažu guļvietu pieejamība arī palīdz cilvēkiem atgūties psiholoģiski stresa apstākļos un ļauj patvertni izmantot, ja uzturēšanās ieilgst vai notiek nakts stundās. Šī iemesla dēļ saskaņā ar vispārpieņemto civilās aizsardzības praksi ieteicams pat īstermiņa patvertnēs paredzēt vismaz 5–10% guļvietu no kopējās </w:t>
            </w:r>
            <w:proofErr w:type="spellStart"/>
            <w:r w:rsidR="00D440B7" w:rsidRPr="00FF0CDB">
              <w:rPr>
                <w:rFonts w:ascii="Aptos" w:hAnsi="Aptos"/>
                <w:color w:val="000000"/>
                <w:sz w:val="22"/>
                <w:szCs w:val="22"/>
                <w:shd w:val="clear" w:color="auto" w:fill="FFFFFF"/>
              </w:rPr>
              <w:t>cilvēkietilpības</w:t>
            </w:r>
            <w:proofErr w:type="spellEnd"/>
            <w:r w:rsidR="00D440B7" w:rsidRPr="00FF0CDB">
              <w:rPr>
                <w:rFonts w:ascii="Aptos" w:hAnsi="Aptos"/>
                <w:color w:val="000000"/>
                <w:sz w:val="22"/>
                <w:szCs w:val="22"/>
                <w:shd w:val="clear" w:color="auto" w:fill="FFFFFF"/>
              </w:rPr>
              <w:t xml:space="preserve"> (cilvēku skaita, kam paredzēts uzturēties patvertnē).</w:t>
            </w:r>
          </w:p>
        </w:tc>
      </w:tr>
      <w:tr w:rsidR="006136E8" w:rsidRPr="00FF0CDB" w14:paraId="2CBA3AB7" w14:textId="77777777" w:rsidTr="431F7BAB">
        <w:trPr>
          <w:trHeight w:val="300"/>
        </w:trPr>
        <w:tc>
          <w:tcPr>
            <w:tcW w:w="1776" w:type="dxa"/>
            <w:tcBorders>
              <w:right w:val="single" w:sz="4" w:space="0" w:color="auto"/>
            </w:tcBorders>
            <w:shd w:val="clear" w:color="auto" w:fill="FFFFFF" w:themeFill="background1"/>
            <w:vAlign w:val="center"/>
          </w:tcPr>
          <w:p w14:paraId="099E3E8D" w14:textId="5BF27F7C" w:rsidR="006136E8" w:rsidRPr="00FF0CDB" w:rsidRDefault="006136E8" w:rsidP="00FF0CDB">
            <w:pPr>
              <w:spacing w:after="120" w:line="240" w:lineRule="auto"/>
              <w:rPr>
                <w:rFonts w:ascii="Aptos" w:hAnsi="Aptos"/>
              </w:rPr>
            </w:pPr>
            <w:r>
              <w:rPr>
                <w:rFonts w:ascii="Aptos" w:hAnsi="Aptos"/>
              </w:rPr>
              <w:t>3.31.</w:t>
            </w:r>
          </w:p>
        </w:tc>
        <w:tc>
          <w:tcPr>
            <w:tcW w:w="4456" w:type="dxa"/>
            <w:gridSpan w:val="2"/>
            <w:tcBorders>
              <w:right w:val="single" w:sz="4" w:space="0" w:color="auto"/>
            </w:tcBorders>
            <w:shd w:val="clear" w:color="auto" w:fill="FFFFFF" w:themeFill="background1"/>
            <w:vAlign w:val="center"/>
          </w:tcPr>
          <w:p w14:paraId="4DB14C7C" w14:textId="021422CC" w:rsidR="00B6503A" w:rsidRPr="00B6503A" w:rsidRDefault="00B6503A" w:rsidP="00B6503A">
            <w:pPr>
              <w:spacing w:after="120" w:line="240" w:lineRule="auto"/>
              <w:jc w:val="both"/>
              <w:rPr>
                <w:rFonts w:ascii="Aptos" w:eastAsia="Aptos" w:hAnsi="Aptos" w:cs="Aptos"/>
                <w:lang w:eastAsia="lv-LV"/>
              </w:rPr>
            </w:pPr>
            <w:r w:rsidRPr="00B6503A">
              <w:rPr>
                <w:rFonts w:ascii="Aptos" w:eastAsia="Aptos" w:hAnsi="Aptos" w:cs="Aptos"/>
                <w:lang w:eastAsia="lv-LV"/>
              </w:rPr>
              <w:t>Projekta pieteikumā ir jāpievieno pielāgojamo un aprīkojamo telpu grafiskais plānojums, to izvietojums ēkā</w:t>
            </w:r>
            <w:r>
              <w:rPr>
                <w:rFonts w:ascii="Aptos" w:eastAsia="Aptos" w:hAnsi="Aptos" w:cs="Aptos"/>
                <w:lang w:eastAsia="lv-LV"/>
              </w:rPr>
              <w:t>?</w:t>
            </w:r>
          </w:p>
          <w:p w14:paraId="25D00A4A" w14:textId="77777777" w:rsidR="00B6503A" w:rsidRPr="00B6503A" w:rsidRDefault="00B6503A" w:rsidP="00B6503A">
            <w:pPr>
              <w:spacing w:after="120" w:line="240" w:lineRule="auto"/>
              <w:jc w:val="both"/>
              <w:rPr>
                <w:rFonts w:ascii="Aptos" w:eastAsia="Aptos" w:hAnsi="Aptos" w:cs="Aptos"/>
                <w:lang w:eastAsia="lv-LV"/>
              </w:rPr>
            </w:pPr>
            <w:r w:rsidRPr="00B6503A">
              <w:rPr>
                <w:rFonts w:ascii="Aptos" w:eastAsia="Aptos" w:hAnsi="Aptos" w:cs="Aptos"/>
                <w:lang w:eastAsia="lv-LV"/>
              </w:rPr>
              <w:t>Vai mēs vienkārši šīs telpas atzīmējam kadastra lietā vai šis ir jābūt risinājumam projektētāja līmenī?</w:t>
            </w:r>
          </w:p>
          <w:p w14:paraId="16D25921" w14:textId="43E804D2" w:rsidR="006136E8" w:rsidRPr="00FF0CDB" w:rsidRDefault="00B6503A" w:rsidP="00FF0CDB">
            <w:pPr>
              <w:pStyle w:val="xmsonormal"/>
              <w:spacing w:after="120"/>
              <w:jc w:val="both"/>
              <w:rPr>
                <w:sz w:val="22"/>
                <w:szCs w:val="22"/>
                <w:shd w:val="clear" w:color="auto" w:fill="FFFFFF"/>
              </w:rPr>
            </w:pPr>
            <w:r w:rsidRPr="00FF0CDB">
              <w:rPr>
                <w:rFonts w:eastAsia="Aptos"/>
                <w:i/>
                <w:iCs/>
                <w:sz w:val="22"/>
                <w:szCs w:val="22"/>
              </w:rPr>
              <w:lastRenderedPageBreak/>
              <w:t>(e-pastā)</w:t>
            </w:r>
          </w:p>
        </w:tc>
        <w:tc>
          <w:tcPr>
            <w:tcW w:w="9072" w:type="dxa"/>
            <w:tcBorders>
              <w:left w:val="single" w:sz="4" w:space="0" w:color="auto"/>
            </w:tcBorders>
            <w:shd w:val="clear" w:color="auto" w:fill="FFFFFF" w:themeFill="background1"/>
            <w:vAlign w:val="center"/>
          </w:tcPr>
          <w:p w14:paraId="0A042DC5" w14:textId="77777777" w:rsidR="006D67B6" w:rsidRPr="006D67B6" w:rsidRDefault="006D67B6" w:rsidP="006D67B6">
            <w:pPr>
              <w:pStyle w:val="elementtoproof"/>
              <w:shd w:val="clear" w:color="auto" w:fill="FFFFFF"/>
              <w:spacing w:after="120"/>
              <w:jc w:val="both"/>
              <w:rPr>
                <w:rFonts w:ascii="Aptos" w:hAnsi="Aptos"/>
                <w:color w:val="000000"/>
                <w:sz w:val="22"/>
                <w:szCs w:val="22"/>
                <w:shd w:val="clear" w:color="auto" w:fill="FFFFFF"/>
              </w:rPr>
            </w:pPr>
            <w:r w:rsidRPr="006D67B6">
              <w:rPr>
                <w:rFonts w:ascii="Aptos" w:hAnsi="Aptos"/>
                <w:color w:val="000000"/>
                <w:sz w:val="22"/>
                <w:szCs w:val="22"/>
                <w:shd w:val="clear" w:color="auto" w:fill="FFFFFF"/>
              </w:rPr>
              <w:lastRenderedPageBreak/>
              <w:t>Projekta iesniegumam var pievienot ēkas inventarizācijas lietas pagraba telpu plānojumu, iezīmējot telpas, kas paredzētas pielāgošanai patvertnes vajadzībām, kā arī to izejas.</w:t>
            </w:r>
          </w:p>
          <w:p w14:paraId="1EB1F96B" w14:textId="77777777" w:rsidR="006136E8" w:rsidRPr="00FF0CDB" w:rsidRDefault="006136E8" w:rsidP="00FF0CDB">
            <w:pPr>
              <w:pStyle w:val="elementtoproof"/>
              <w:shd w:val="clear" w:color="auto" w:fill="FFFFFF"/>
              <w:spacing w:before="0" w:beforeAutospacing="0" w:after="120" w:afterAutospacing="0"/>
              <w:jc w:val="both"/>
              <w:rPr>
                <w:rFonts w:ascii="Aptos" w:hAnsi="Aptos"/>
                <w:color w:val="000000"/>
                <w:sz w:val="22"/>
                <w:szCs w:val="22"/>
                <w:shd w:val="clear" w:color="auto" w:fill="FFFFFF"/>
              </w:rPr>
            </w:pPr>
          </w:p>
        </w:tc>
      </w:tr>
      <w:tr w:rsidR="00964C5D" w:rsidRPr="00FF0CDB" w14:paraId="0522FC9F" w14:textId="77777777" w:rsidTr="431F7BAB">
        <w:trPr>
          <w:trHeight w:val="300"/>
        </w:trPr>
        <w:tc>
          <w:tcPr>
            <w:tcW w:w="1776" w:type="dxa"/>
            <w:tcBorders>
              <w:right w:val="single" w:sz="4" w:space="0" w:color="auto"/>
            </w:tcBorders>
            <w:shd w:val="clear" w:color="auto" w:fill="FFFFFF" w:themeFill="background1"/>
            <w:vAlign w:val="center"/>
          </w:tcPr>
          <w:p w14:paraId="13E65FA1" w14:textId="0036D00E" w:rsidR="00964C5D" w:rsidRDefault="00964C5D" w:rsidP="00FF0CDB">
            <w:pPr>
              <w:spacing w:after="120" w:line="240" w:lineRule="auto"/>
              <w:rPr>
                <w:rFonts w:ascii="Aptos" w:hAnsi="Aptos"/>
              </w:rPr>
            </w:pPr>
            <w:r>
              <w:rPr>
                <w:rFonts w:ascii="Aptos" w:hAnsi="Aptos"/>
              </w:rPr>
              <w:t>3.32.</w:t>
            </w:r>
          </w:p>
        </w:tc>
        <w:tc>
          <w:tcPr>
            <w:tcW w:w="4456" w:type="dxa"/>
            <w:gridSpan w:val="2"/>
            <w:tcBorders>
              <w:right w:val="single" w:sz="4" w:space="0" w:color="auto"/>
            </w:tcBorders>
            <w:shd w:val="clear" w:color="auto" w:fill="FFFFFF" w:themeFill="background1"/>
            <w:vAlign w:val="center"/>
          </w:tcPr>
          <w:p w14:paraId="2910E695" w14:textId="77777777" w:rsidR="00964C5D" w:rsidRPr="0092401A" w:rsidRDefault="006414D6" w:rsidP="00B6503A">
            <w:pPr>
              <w:spacing w:after="120" w:line="240" w:lineRule="auto"/>
              <w:jc w:val="both"/>
              <w:rPr>
                <w:rFonts w:ascii="Aptos" w:eastAsia="Aptos" w:hAnsi="Aptos" w:cs="Aptos"/>
                <w:lang w:eastAsia="lv-LV"/>
              </w:rPr>
            </w:pPr>
            <w:r w:rsidRPr="0092401A">
              <w:rPr>
                <w:rFonts w:ascii="Aptos" w:eastAsia="Aptos" w:hAnsi="Aptos" w:cs="Aptos"/>
                <w:lang w:eastAsia="lv-LV"/>
              </w:rPr>
              <w:t xml:space="preserve">Par Kārtību, kādā tiek nodrošināta </w:t>
            </w:r>
            <w:proofErr w:type="spellStart"/>
            <w:r w:rsidRPr="0092401A">
              <w:rPr>
                <w:rFonts w:ascii="Aptos" w:eastAsia="Aptos" w:hAnsi="Aptos" w:cs="Aptos"/>
                <w:lang w:eastAsia="lv-LV"/>
              </w:rPr>
              <w:t>piekļūstamība</w:t>
            </w:r>
            <w:proofErr w:type="spellEnd"/>
            <w:r w:rsidRPr="0092401A">
              <w:rPr>
                <w:rFonts w:ascii="Aptos" w:eastAsia="Aptos" w:hAnsi="Aptos" w:cs="Aptos"/>
                <w:lang w:eastAsia="lv-LV"/>
              </w:rPr>
              <w:t xml:space="preserve"> patvertnei (</w:t>
            </w:r>
            <w:proofErr w:type="spellStart"/>
            <w:r w:rsidRPr="0092401A">
              <w:rPr>
                <w:rFonts w:ascii="Aptos" w:eastAsia="Aptos" w:hAnsi="Aptos" w:cs="Aptos"/>
                <w:lang w:eastAsia="lv-LV"/>
              </w:rPr>
              <w:t>excel</w:t>
            </w:r>
            <w:proofErr w:type="spellEnd"/>
            <w:r w:rsidRPr="0092401A">
              <w:rPr>
                <w:rFonts w:ascii="Aptos" w:eastAsia="Aptos" w:hAnsi="Aptos" w:cs="Aptos"/>
                <w:lang w:eastAsia="lv-LV"/>
              </w:rPr>
              <w:t xml:space="preserve"> faila 10.</w:t>
            </w:r>
            <w:r w:rsidR="00790A49" w:rsidRPr="0092401A">
              <w:rPr>
                <w:rFonts w:ascii="Aptos" w:eastAsia="Aptos" w:hAnsi="Aptos" w:cs="Aptos"/>
                <w:lang w:eastAsia="lv-LV"/>
              </w:rPr>
              <w:t xml:space="preserve"> </w:t>
            </w:r>
            <w:r w:rsidRPr="0092401A">
              <w:rPr>
                <w:rFonts w:ascii="Aptos" w:eastAsia="Aptos" w:hAnsi="Aptos" w:cs="Aptos"/>
                <w:lang w:eastAsia="lv-LV"/>
              </w:rPr>
              <w:t>punkts), plānojam projekta īstenošanas gaitā šo kārtību patvertnēm izstrādāt. Bet, vai būs vienots paraugs visā Latvijā, pēc kā vadīties, lai tiktu ievērotas visas nepieciešamās prasības? Uzskatām, ka likt katrai pašvaldībai pašiem izstrādāt šādu kārtību, nav objektīva prasība, ja nav izstrādātas konkrētas vadlīnijas.</w:t>
            </w:r>
          </w:p>
          <w:p w14:paraId="07EF53AC" w14:textId="086AAD96" w:rsidR="00790A49" w:rsidRPr="0092401A" w:rsidRDefault="00790A49" w:rsidP="00B6503A">
            <w:pPr>
              <w:spacing w:after="120" w:line="240" w:lineRule="auto"/>
              <w:jc w:val="both"/>
              <w:rPr>
                <w:rFonts w:ascii="Aptos" w:eastAsia="Aptos" w:hAnsi="Aptos" w:cs="Aptos"/>
                <w:lang w:eastAsia="lv-LV"/>
              </w:rPr>
            </w:pPr>
            <w:r w:rsidRPr="0092401A">
              <w:rPr>
                <w:rFonts w:ascii="Aptos" w:eastAsia="Aptos" w:hAnsi="Aptos"/>
                <w:i/>
                <w:iCs/>
              </w:rPr>
              <w:t>(e-pastā)</w:t>
            </w:r>
          </w:p>
        </w:tc>
        <w:tc>
          <w:tcPr>
            <w:tcW w:w="9072" w:type="dxa"/>
            <w:tcBorders>
              <w:left w:val="single" w:sz="4" w:space="0" w:color="auto"/>
            </w:tcBorders>
            <w:shd w:val="clear" w:color="auto" w:fill="FFFFFF" w:themeFill="background1"/>
            <w:vAlign w:val="center"/>
          </w:tcPr>
          <w:p w14:paraId="03699919" w14:textId="0C8B1247" w:rsidR="00964C5D" w:rsidRPr="006D67B6" w:rsidRDefault="00595F31" w:rsidP="006D67B6">
            <w:pPr>
              <w:pStyle w:val="elementtoproof"/>
              <w:shd w:val="clear" w:color="auto" w:fill="FFFFFF"/>
              <w:spacing w:after="120"/>
              <w:jc w:val="both"/>
              <w:rPr>
                <w:rFonts w:ascii="Aptos" w:hAnsi="Aptos"/>
                <w:color w:val="000000"/>
                <w:sz w:val="22"/>
                <w:szCs w:val="22"/>
                <w:shd w:val="clear" w:color="auto" w:fill="FFFFFF"/>
              </w:rPr>
            </w:pPr>
            <w:r w:rsidRPr="00595F31">
              <w:rPr>
                <w:rFonts w:ascii="Aptos" w:hAnsi="Aptos"/>
                <w:color w:val="000000"/>
                <w:sz w:val="22"/>
                <w:szCs w:val="22"/>
                <w:shd w:val="clear" w:color="auto" w:fill="FFFFFF"/>
              </w:rPr>
              <w:t xml:space="preserve">Nav plānot izstrādāt patvertņu iekšējās </w:t>
            </w:r>
            <w:r>
              <w:rPr>
                <w:rFonts w:ascii="Aptos" w:hAnsi="Aptos"/>
                <w:color w:val="000000"/>
                <w:sz w:val="22"/>
                <w:szCs w:val="22"/>
                <w:shd w:val="clear" w:color="auto" w:fill="FFFFFF"/>
              </w:rPr>
              <w:t>K</w:t>
            </w:r>
            <w:r w:rsidRPr="00595F31">
              <w:rPr>
                <w:rFonts w:ascii="Aptos" w:hAnsi="Aptos"/>
                <w:color w:val="000000"/>
                <w:sz w:val="22"/>
                <w:szCs w:val="22"/>
                <w:shd w:val="clear" w:color="auto" w:fill="FFFFFF"/>
              </w:rPr>
              <w:t>ārtības paraugu. MK noteikumu</w:t>
            </w:r>
            <w:r>
              <w:rPr>
                <w:rFonts w:ascii="Aptos" w:hAnsi="Aptos"/>
                <w:color w:val="000000"/>
                <w:sz w:val="22"/>
                <w:szCs w:val="22"/>
                <w:shd w:val="clear" w:color="auto" w:fill="FFFFFF"/>
              </w:rPr>
              <w:t xml:space="preserve"> Nr. 318</w:t>
            </w:r>
            <w:r w:rsidRPr="00595F31">
              <w:rPr>
                <w:rFonts w:ascii="Aptos" w:hAnsi="Aptos"/>
                <w:color w:val="000000"/>
                <w:sz w:val="22"/>
                <w:szCs w:val="22"/>
                <w:shd w:val="clear" w:color="auto" w:fill="FFFFFF"/>
              </w:rPr>
              <w:t xml:space="preserve"> 14.10. apakšpunkts pasākumā nosaka minimālos iekļaujamos elementus patvertnes kārtībai: </w:t>
            </w:r>
            <w:proofErr w:type="spellStart"/>
            <w:r w:rsidRPr="00595F31">
              <w:rPr>
                <w:rFonts w:ascii="Aptos" w:hAnsi="Aptos"/>
                <w:color w:val="000000"/>
                <w:sz w:val="22"/>
                <w:szCs w:val="22"/>
                <w:shd w:val="clear" w:color="auto" w:fill="FFFFFF"/>
              </w:rPr>
              <w:t>piekļūstamība</w:t>
            </w:r>
            <w:proofErr w:type="spellEnd"/>
            <w:r w:rsidRPr="00595F31">
              <w:rPr>
                <w:rFonts w:ascii="Aptos" w:hAnsi="Aptos"/>
                <w:color w:val="000000"/>
                <w:sz w:val="22"/>
                <w:szCs w:val="22"/>
                <w:shd w:val="clear" w:color="auto" w:fill="FFFFFF"/>
              </w:rPr>
              <w:t xml:space="preserve"> patvertnei (tostarp patstāvīgi vai ar citu personu vai palīglīdzekļu palīdzību personām ar ierobežotām pārvietošanās spējām), patvertnes izmantošana un uzturēšanās patvertnē, darba organizēšana patvertnes izmantošanai civilajai aizsardzībai katastrofas, militāra iebrukuma vai kara gadījumā (tostarp patvertnes sagatavošana, ja tāda nepieciešama, III kategorijas funkcionālo prasību izpildei, piemēram, ja attiecināms, patvertnes durvju atslēgšana, dzeramā ūdens sagāde un tml., atbildīgās personas, to noteikšana). Aicinām papildus iepriekš minētajām informācijas kategorijām objekta īpašniekam/tiesiskajam valdītājam pēc saviem ieskatiem un atbilstoši situācijai katrā objektā brīvi iekļaut to ieskatā papildu nepieciešamo informāciju objekta darbībai kā jebkuram citam objektam, struktūrai vai organizācijai (piemēram, valsts vai pašvaldības iestāžu, izglītības un veselības aprūpes iestāžu un citu organizāciju iekšējie kartības noteikumi un tml.).</w:t>
            </w:r>
          </w:p>
        </w:tc>
      </w:tr>
      <w:tr w:rsidR="00BC01BB" w:rsidRPr="00FF0CDB" w14:paraId="5FF5EB44" w14:textId="77777777" w:rsidTr="431F7BAB">
        <w:trPr>
          <w:trHeight w:val="300"/>
        </w:trPr>
        <w:tc>
          <w:tcPr>
            <w:tcW w:w="1776" w:type="dxa"/>
            <w:tcBorders>
              <w:right w:val="single" w:sz="4" w:space="0" w:color="auto"/>
            </w:tcBorders>
            <w:shd w:val="clear" w:color="auto" w:fill="FFFFFF" w:themeFill="background1"/>
            <w:vAlign w:val="center"/>
          </w:tcPr>
          <w:p w14:paraId="56046B7F" w14:textId="4FA0CCB0" w:rsidR="00BC01BB" w:rsidRDefault="00BC01BB" w:rsidP="00FF0CDB">
            <w:pPr>
              <w:spacing w:after="120" w:line="240" w:lineRule="auto"/>
              <w:rPr>
                <w:rFonts w:ascii="Aptos" w:hAnsi="Aptos"/>
              </w:rPr>
            </w:pPr>
            <w:r>
              <w:rPr>
                <w:rFonts w:ascii="Aptos" w:hAnsi="Aptos"/>
              </w:rPr>
              <w:t>3.33.</w:t>
            </w:r>
          </w:p>
        </w:tc>
        <w:tc>
          <w:tcPr>
            <w:tcW w:w="4456" w:type="dxa"/>
            <w:gridSpan w:val="2"/>
            <w:tcBorders>
              <w:right w:val="single" w:sz="4" w:space="0" w:color="auto"/>
            </w:tcBorders>
            <w:shd w:val="clear" w:color="auto" w:fill="FFFFFF" w:themeFill="background1"/>
            <w:vAlign w:val="center"/>
          </w:tcPr>
          <w:p w14:paraId="3044A180" w14:textId="77777777" w:rsidR="00BC01BB" w:rsidRDefault="00BC01BB" w:rsidP="00B6503A">
            <w:pPr>
              <w:spacing w:after="120" w:line="240" w:lineRule="auto"/>
              <w:jc w:val="both"/>
              <w:rPr>
                <w:rFonts w:ascii="Aptos" w:eastAsia="Aptos" w:hAnsi="Aptos" w:cs="Aptos"/>
                <w:lang w:eastAsia="lv-LV"/>
              </w:rPr>
            </w:pPr>
            <w:r>
              <w:rPr>
                <w:rFonts w:ascii="Aptos" w:eastAsia="Aptos" w:hAnsi="Aptos" w:cs="Aptos"/>
                <w:lang w:eastAsia="lv-LV"/>
              </w:rPr>
              <w:t>Vai publicitātes plāksne ir jāizvieto visos projekta iesnieguma norādītajos objektos?</w:t>
            </w:r>
          </w:p>
          <w:p w14:paraId="029CCE9E" w14:textId="53F47D78" w:rsidR="00BC01BB" w:rsidRPr="0092401A" w:rsidRDefault="00BC01BB" w:rsidP="00B6503A">
            <w:pPr>
              <w:spacing w:after="120" w:line="240" w:lineRule="auto"/>
              <w:jc w:val="both"/>
              <w:rPr>
                <w:rFonts w:ascii="Aptos" w:eastAsia="Aptos" w:hAnsi="Aptos" w:cs="Aptos"/>
                <w:lang w:eastAsia="lv-LV"/>
              </w:rPr>
            </w:pPr>
            <w:r w:rsidRPr="0092401A">
              <w:rPr>
                <w:rFonts w:ascii="Aptos" w:eastAsia="Aptos" w:hAnsi="Aptos"/>
                <w:i/>
                <w:iCs/>
              </w:rPr>
              <w:t>(e-pastā)</w:t>
            </w:r>
          </w:p>
        </w:tc>
        <w:tc>
          <w:tcPr>
            <w:tcW w:w="9072" w:type="dxa"/>
            <w:tcBorders>
              <w:left w:val="single" w:sz="4" w:space="0" w:color="auto"/>
            </w:tcBorders>
            <w:shd w:val="clear" w:color="auto" w:fill="FFFFFF" w:themeFill="background1"/>
            <w:vAlign w:val="center"/>
          </w:tcPr>
          <w:p w14:paraId="54AF30F4" w14:textId="779E2463" w:rsidR="00BC01BB" w:rsidRPr="00595F31" w:rsidRDefault="009B30E3" w:rsidP="006D67B6">
            <w:pPr>
              <w:pStyle w:val="elementtoproof"/>
              <w:shd w:val="clear" w:color="auto" w:fill="FFFFFF"/>
              <w:spacing w:after="120"/>
              <w:jc w:val="both"/>
              <w:rPr>
                <w:rFonts w:ascii="Aptos" w:hAnsi="Aptos"/>
                <w:color w:val="000000"/>
                <w:sz w:val="22"/>
                <w:szCs w:val="22"/>
                <w:shd w:val="clear" w:color="auto" w:fill="FFFFFF"/>
              </w:rPr>
            </w:pPr>
            <w:r w:rsidRPr="009B30E3">
              <w:rPr>
                <w:rFonts w:ascii="Aptos" w:hAnsi="Aptos"/>
                <w:color w:val="000000"/>
                <w:sz w:val="22"/>
                <w:szCs w:val="22"/>
                <w:shd w:val="clear" w:color="auto" w:fill="FFFFFF"/>
              </w:rPr>
              <w:t>Publicitātes prasību izpilde ir īstenojama atbilstoši ES fondu 2021.-2027. gada plānošanas perioda Atveseļošanās fonda komunikācijas un dizaina vadlīnijām. Pie visām projektu ietvaros ierīkotajām patvertnēm ir</w:t>
            </w:r>
            <w:r w:rsidRPr="009B30E3">
              <w:rPr>
                <w:rFonts w:ascii="Arial" w:hAnsi="Arial" w:cs="Arial"/>
                <w:color w:val="000000"/>
                <w:sz w:val="22"/>
                <w:szCs w:val="22"/>
                <w:shd w:val="clear" w:color="auto" w:fill="FFFFFF"/>
              </w:rPr>
              <w:t> </w:t>
            </w:r>
            <w:r w:rsidRPr="009B30E3">
              <w:rPr>
                <w:rFonts w:ascii="Aptos" w:hAnsi="Aptos"/>
                <w:color w:val="000000"/>
                <w:sz w:val="22"/>
                <w:szCs w:val="22"/>
                <w:shd w:val="clear" w:color="auto" w:fill="FFFFFF"/>
              </w:rPr>
              <w:t> jāizvieto patvertnes norādes zīme un ES fondu publicitātes informatīvā plāksne. </w:t>
            </w:r>
          </w:p>
        </w:tc>
      </w:tr>
      <w:tr w:rsidR="00863849" w:rsidRPr="00FF0CDB" w14:paraId="4B12FCD5" w14:textId="77777777" w:rsidTr="431F7BAB">
        <w:trPr>
          <w:trHeight w:val="300"/>
        </w:trPr>
        <w:tc>
          <w:tcPr>
            <w:tcW w:w="15304" w:type="dxa"/>
            <w:gridSpan w:val="4"/>
            <w:shd w:val="clear" w:color="auto" w:fill="E7E6E6" w:themeFill="background2"/>
            <w:vAlign w:val="center"/>
          </w:tcPr>
          <w:p w14:paraId="09F9B149" w14:textId="54F5C351" w:rsidR="00863849" w:rsidRPr="00FF0CDB" w:rsidRDefault="00863849" w:rsidP="00FF0CDB">
            <w:pPr>
              <w:pStyle w:val="Heading1"/>
              <w:numPr>
                <w:ilvl w:val="0"/>
                <w:numId w:val="1"/>
              </w:numPr>
              <w:spacing w:before="0" w:after="120" w:line="240" w:lineRule="auto"/>
              <w:contextualSpacing/>
              <w:rPr>
                <w:rFonts w:ascii="Aptos" w:hAnsi="Aptos" w:cs="Times New Roman"/>
                <w:sz w:val="22"/>
                <w:szCs w:val="22"/>
              </w:rPr>
            </w:pPr>
            <w:bookmarkStart w:id="5" w:name="_Hlk198733394"/>
            <w:bookmarkStart w:id="6" w:name="_Toc200957772"/>
            <w:r w:rsidRPr="00FF0CDB">
              <w:rPr>
                <w:rFonts w:ascii="Aptos" w:eastAsiaTheme="minorEastAsia" w:hAnsi="Aptos"/>
                <w:sz w:val="22"/>
                <w:szCs w:val="22"/>
                <w:lang w:eastAsia="lv-LV"/>
              </w:rPr>
              <w:t>Prioritāro objektu saraksts</w:t>
            </w:r>
            <w:bookmarkEnd w:id="5"/>
            <w:bookmarkEnd w:id="6"/>
          </w:p>
        </w:tc>
      </w:tr>
      <w:tr w:rsidR="00EA0441" w:rsidRPr="00FF0CDB" w14:paraId="26B614D2" w14:textId="1DA768FC" w:rsidTr="431F7BAB">
        <w:trPr>
          <w:trHeight w:val="991"/>
        </w:trPr>
        <w:tc>
          <w:tcPr>
            <w:tcW w:w="1776" w:type="dxa"/>
            <w:tcBorders>
              <w:right w:val="single" w:sz="4" w:space="0" w:color="auto"/>
            </w:tcBorders>
            <w:shd w:val="clear" w:color="auto" w:fill="FFFFFF" w:themeFill="background1"/>
            <w:vAlign w:val="center"/>
          </w:tcPr>
          <w:p w14:paraId="5424E6C6" w14:textId="373BD0FC" w:rsidR="00863849" w:rsidRPr="00FF0CDB" w:rsidRDefault="002E0844" w:rsidP="00FF0CDB">
            <w:pPr>
              <w:spacing w:after="120" w:line="240" w:lineRule="auto"/>
              <w:ind w:left="-40"/>
              <w:rPr>
                <w:rFonts w:ascii="Aptos" w:hAnsi="Aptos"/>
                <w:lang w:eastAsia="lv-LV"/>
              </w:rPr>
            </w:pPr>
            <w:r w:rsidRPr="00FF0CDB">
              <w:rPr>
                <w:rFonts w:ascii="Aptos" w:hAnsi="Aptos"/>
                <w:lang w:eastAsia="lv-LV"/>
              </w:rPr>
              <w:t xml:space="preserve">  </w:t>
            </w:r>
            <w:r w:rsidR="009654DF" w:rsidRPr="00FF0CDB">
              <w:rPr>
                <w:rFonts w:ascii="Aptos" w:hAnsi="Aptos"/>
                <w:lang w:eastAsia="lv-LV"/>
              </w:rPr>
              <w:t>4.1.</w:t>
            </w:r>
          </w:p>
        </w:tc>
        <w:tc>
          <w:tcPr>
            <w:tcW w:w="4456" w:type="dxa"/>
            <w:gridSpan w:val="2"/>
            <w:tcBorders>
              <w:left w:val="single" w:sz="4" w:space="0" w:color="auto"/>
              <w:right w:val="single" w:sz="4" w:space="0" w:color="auto"/>
            </w:tcBorders>
            <w:shd w:val="clear" w:color="auto" w:fill="FFFFFF" w:themeFill="background1"/>
            <w:vAlign w:val="center"/>
          </w:tcPr>
          <w:p w14:paraId="38AE1C23" w14:textId="77777777" w:rsidR="00863849" w:rsidRPr="00FF0CDB" w:rsidRDefault="00863849"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Kā var pārliecināties</w:t>
            </w:r>
            <w:r w:rsidR="00063228" w:rsidRPr="00FF0CDB">
              <w:rPr>
                <w:rStyle w:val="normaltextrun"/>
                <w:rFonts w:ascii="Aptos" w:hAnsi="Aptos"/>
                <w:b w:val="0"/>
                <w:bCs/>
                <w:color w:val="000000"/>
                <w:sz w:val="22"/>
                <w:szCs w:val="22"/>
                <w:shd w:val="clear" w:color="auto" w:fill="FFFFFF"/>
              </w:rPr>
              <w:t>,</w:t>
            </w:r>
            <w:r w:rsidRPr="00FF0CDB">
              <w:rPr>
                <w:rStyle w:val="normaltextrun"/>
                <w:rFonts w:ascii="Aptos" w:hAnsi="Aptos"/>
                <w:b w:val="0"/>
                <w:bCs/>
                <w:color w:val="000000"/>
                <w:sz w:val="22"/>
                <w:szCs w:val="22"/>
                <w:shd w:val="clear" w:color="auto" w:fill="FFFFFF"/>
              </w:rPr>
              <w:t xml:space="preserve"> vai mūsu pašvaldība ir iekļauta</w:t>
            </w:r>
            <w:r w:rsidR="00063228" w:rsidRPr="00FF0CDB">
              <w:rPr>
                <w:rStyle w:val="normaltextrun"/>
                <w:rFonts w:ascii="Aptos" w:hAnsi="Aptos"/>
                <w:b w:val="0"/>
                <w:bCs/>
                <w:color w:val="000000"/>
                <w:sz w:val="22"/>
                <w:szCs w:val="22"/>
                <w:shd w:val="clear" w:color="auto" w:fill="FFFFFF"/>
              </w:rPr>
              <w:t xml:space="preserve"> 5.1.1.9. pasākumā</w:t>
            </w:r>
            <w:r w:rsidRPr="00FF0CDB">
              <w:rPr>
                <w:rStyle w:val="normaltextrun"/>
                <w:rFonts w:ascii="Aptos" w:hAnsi="Aptos"/>
                <w:b w:val="0"/>
                <w:bCs/>
                <w:color w:val="000000"/>
                <w:sz w:val="22"/>
                <w:szCs w:val="22"/>
                <w:shd w:val="clear" w:color="auto" w:fill="FFFFFF"/>
              </w:rPr>
              <w:t>? Pie MK rīkojuma Nr.</w:t>
            </w:r>
            <w:r w:rsidR="00562117"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 xml:space="preserve">316 </w:t>
            </w:r>
            <w:r w:rsidR="00562117" w:rsidRPr="00FF0CDB">
              <w:rPr>
                <w:rStyle w:val="normaltextrun"/>
                <w:rFonts w:ascii="Aptos" w:hAnsi="Aptos"/>
                <w:b w:val="0"/>
                <w:bCs/>
                <w:color w:val="000000"/>
                <w:sz w:val="22"/>
                <w:szCs w:val="22"/>
                <w:shd w:val="clear" w:color="auto" w:fill="FFFFFF"/>
              </w:rPr>
              <w:t>nav iespējams</w:t>
            </w:r>
            <w:r w:rsidRPr="00FF0CDB">
              <w:rPr>
                <w:rStyle w:val="normaltextrun"/>
                <w:rFonts w:ascii="Aptos" w:hAnsi="Aptos"/>
                <w:b w:val="0"/>
                <w:bCs/>
                <w:color w:val="000000"/>
                <w:sz w:val="22"/>
                <w:szCs w:val="22"/>
                <w:shd w:val="clear" w:color="auto" w:fill="FFFFFF"/>
              </w:rPr>
              <w:t xml:space="preserve"> atvērt </w:t>
            </w:r>
            <w:r w:rsidR="00562117" w:rsidRPr="00FF0CDB">
              <w:rPr>
                <w:rStyle w:val="normaltextrun"/>
                <w:rFonts w:ascii="Aptos" w:hAnsi="Aptos"/>
                <w:b w:val="0"/>
                <w:bCs/>
                <w:color w:val="000000"/>
                <w:sz w:val="22"/>
                <w:szCs w:val="22"/>
                <w:shd w:val="clear" w:color="auto" w:fill="FFFFFF"/>
              </w:rPr>
              <w:t>pielikum</w:t>
            </w:r>
            <w:r w:rsidRPr="00FF0CDB">
              <w:rPr>
                <w:rStyle w:val="normaltextrun"/>
                <w:rFonts w:ascii="Aptos" w:hAnsi="Aptos"/>
                <w:b w:val="0"/>
                <w:bCs/>
                <w:color w:val="000000"/>
                <w:sz w:val="22"/>
                <w:szCs w:val="22"/>
                <w:shd w:val="clear" w:color="auto" w:fill="FFFFFF"/>
              </w:rPr>
              <w:t>us.</w:t>
            </w:r>
          </w:p>
          <w:p w14:paraId="58DDD390" w14:textId="43772203" w:rsidR="0086384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3A735B32" w14:textId="7FDAEF60" w:rsidR="00863849" w:rsidRPr="00FF0CDB" w:rsidRDefault="00105B4A"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Fonts w:ascii="Aptos" w:eastAsiaTheme="minorEastAsia" w:hAnsi="Aptos"/>
                <w:b w:val="0"/>
                <w:bCs/>
                <w:sz w:val="22"/>
                <w:szCs w:val="22"/>
                <w:lang w:eastAsia="lv-LV"/>
              </w:rPr>
              <w:t>Visiem 5.1.1.9. pasākuma projektu iesniedzējiem</w:t>
            </w:r>
            <w:r w:rsidR="00B14C63" w:rsidRPr="00FF0CDB">
              <w:rPr>
                <w:rFonts w:ascii="Aptos" w:eastAsiaTheme="minorEastAsia" w:hAnsi="Aptos"/>
                <w:b w:val="0"/>
                <w:bCs/>
                <w:sz w:val="22"/>
                <w:szCs w:val="22"/>
                <w:lang w:eastAsia="lv-LV"/>
              </w:rPr>
              <w:t xml:space="preserve"> (finansējuma saņēmējiem) – pašvaldībām </w:t>
            </w:r>
            <w:r w:rsidR="00A86CA6" w:rsidRPr="00FF0CDB">
              <w:rPr>
                <w:rFonts w:ascii="Aptos" w:eastAsiaTheme="minorEastAsia" w:hAnsi="Aptos"/>
                <w:b w:val="0"/>
                <w:bCs/>
                <w:sz w:val="22"/>
                <w:szCs w:val="22"/>
                <w:lang w:eastAsia="lv-LV"/>
              </w:rPr>
              <w:t xml:space="preserve"> un valsts pārvaldes iestādēm 2025.</w:t>
            </w:r>
            <w:r w:rsidR="0064033B" w:rsidRPr="00FF0CDB">
              <w:rPr>
                <w:rFonts w:ascii="Aptos" w:eastAsiaTheme="minorEastAsia" w:hAnsi="Aptos"/>
                <w:b w:val="0"/>
                <w:bCs/>
                <w:sz w:val="22"/>
                <w:szCs w:val="22"/>
                <w:lang w:eastAsia="lv-LV"/>
              </w:rPr>
              <w:t xml:space="preserve"> </w:t>
            </w:r>
            <w:r w:rsidR="00A86CA6" w:rsidRPr="00FF0CDB">
              <w:rPr>
                <w:rFonts w:ascii="Aptos" w:eastAsiaTheme="minorEastAsia" w:hAnsi="Aptos"/>
                <w:b w:val="0"/>
                <w:bCs/>
                <w:sz w:val="22"/>
                <w:szCs w:val="22"/>
                <w:lang w:eastAsia="lv-LV"/>
              </w:rPr>
              <w:t>gada 11. jūnijā tika nosūtītas uzaicinājuma vēstules</w:t>
            </w:r>
            <w:r w:rsidR="00793831" w:rsidRPr="00FF0CDB">
              <w:rPr>
                <w:rFonts w:ascii="Aptos" w:eastAsiaTheme="minorEastAsia" w:hAnsi="Aptos"/>
                <w:b w:val="0"/>
                <w:bCs/>
                <w:sz w:val="22"/>
                <w:szCs w:val="22"/>
                <w:lang w:eastAsia="lv-LV"/>
              </w:rPr>
              <w:t>, kurām pielikumā ir prioritāri atbalstāmo objektu saraksts.</w:t>
            </w:r>
          </w:p>
        </w:tc>
      </w:tr>
      <w:tr w:rsidR="00EA0441" w:rsidRPr="00FF0CDB" w14:paraId="24214E31" w14:textId="77777777" w:rsidTr="431F7BAB">
        <w:trPr>
          <w:trHeight w:val="300"/>
        </w:trPr>
        <w:tc>
          <w:tcPr>
            <w:tcW w:w="1776" w:type="dxa"/>
            <w:tcBorders>
              <w:right w:val="single" w:sz="4" w:space="0" w:color="auto"/>
            </w:tcBorders>
            <w:shd w:val="clear" w:color="auto" w:fill="FFFFFF" w:themeFill="background1"/>
            <w:vAlign w:val="center"/>
          </w:tcPr>
          <w:p w14:paraId="23F48CB6" w14:textId="435D63E6" w:rsidR="00863849" w:rsidRPr="00FF0CDB" w:rsidRDefault="009654DF" w:rsidP="00FF0CDB">
            <w:pPr>
              <w:spacing w:after="120" w:line="240" w:lineRule="auto"/>
              <w:rPr>
                <w:rFonts w:ascii="Aptos" w:hAnsi="Aptos"/>
                <w:lang w:eastAsia="lv-LV"/>
              </w:rPr>
            </w:pPr>
            <w:r w:rsidRPr="00FF0CDB">
              <w:rPr>
                <w:rFonts w:ascii="Aptos" w:hAnsi="Aptos"/>
                <w:lang w:eastAsia="lv-LV"/>
              </w:rPr>
              <w:t>4.2.</w:t>
            </w:r>
          </w:p>
        </w:tc>
        <w:tc>
          <w:tcPr>
            <w:tcW w:w="4456" w:type="dxa"/>
            <w:gridSpan w:val="2"/>
            <w:tcBorders>
              <w:left w:val="single" w:sz="4" w:space="0" w:color="auto"/>
              <w:right w:val="single" w:sz="4" w:space="0" w:color="auto"/>
            </w:tcBorders>
            <w:shd w:val="clear" w:color="auto" w:fill="FFFFFF" w:themeFill="background1"/>
            <w:vAlign w:val="center"/>
          </w:tcPr>
          <w:p w14:paraId="7BA02D5F" w14:textId="77777777" w:rsidR="00863849" w:rsidRPr="00FF0CDB" w:rsidRDefault="005D0849" w:rsidP="00FF0CDB">
            <w:pPr>
              <w:pStyle w:val="Heading1"/>
              <w:spacing w:before="0" w:after="120" w:line="240" w:lineRule="auto"/>
              <w:contextualSpacing/>
              <w:jc w:val="both"/>
              <w:rPr>
                <w:rFonts w:ascii="Aptos" w:hAnsi="Aptos"/>
                <w:b w:val="0"/>
                <w:bCs/>
                <w:color w:val="000000"/>
                <w:sz w:val="22"/>
                <w:szCs w:val="22"/>
                <w:shd w:val="clear" w:color="auto" w:fill="FFFFFF"/>
              </w:rPr>
            </w:pPr>
            <w:r w:rsidRPr="00FF0CDB">
              <w:rPr>
                <w:rFonts w:ascii="Aptos" w:hAnsi="Aptos"/>
                <w:b w:val="0"/>
                <w:sz w:val="22"/>
                <w:szCs w:val="22"/>
              </w:rPr>
              <w:t>C</w:t>
            </w:r>
            <w:r w:rsidR="00562117" w:rsidRPr="00FF0CDB">
              <w:rPr>
                <w:rFonts w:ascii="Aptos" w:hAnsi="Aptos"/>
                <w:b w:val="0"/>
                <w:sz w:val="22"/>
                <w:szCs w:val="22"/>
              </w:rPr>
              <w:t>FLA atsūtītajā</w:t>
            </w:r>
            <w:r w:rsidR="004C06BD" w:rsidRPr="00FF0CDB">
              <w:rPr>
                <w:rFonts w:ascii="Aptos" w:hAnsi="Aptos"/>
                <w:b w:val="0"/>
                <w:bCs/>
                <w:color w:val="000000"/>
                <w:sz w:val="22"/>
                <w:szCs w:val="22"/>
                <w:shd w:val="clear" w:color="auto" w:fill="FFFFFF"/>
              </w:rPr>
              <w:t xml:space="preserve"> patvertņu sarakstā ir </w:t>
            </w:r>
            <w:r w:rsidRPr="00FF0CDB">
              <w:rPr>
                <w:rFonts w:ascii="Aptos" w:hAnsi="Aptos"/>
                <w:b w:val="0"/>
                <w:bCs/>
                <w:color w:val="000000"/>
                <w:sz w:val="22"/>
                <w:szCs w:val="22"/>
                <w:shd w:val="clear" w:color="auto" w:fill="FFFFFF"/>
              </w:rPr>
              <w:t>objekti</w:t>
            </w:r>
            <w:r w:rsidR="004C06BD" w:rsidRPr="00FF0CDB">
              <w:rPr>
                <w:rFonts w:ascii="Aptos" w:hAnsi="Aptos"/>
                <w:b w:val="0"/>
                <w:bCs/>
                <w:color w:val="000000"/>
                <w:sz w:val="22"/>
                <w:szCs w:val="22"/>
                <w:shd w:val="clear" w:color="auto" w:fill="FFFFFF"/>
              </w:rPr>
              <w:t>, kur</w:t>
            </w:r>
            <w:r w:rsidRPr="00FF0CDB">
              <w:rPr>
                <w:rFonts w:ascii="Aptos" w:hAnsi="Aptos"/>
                <w:b w:val="0"/>
                <w:bCs/>
                <w:color w:val="000000"/>
                <w:sz w:val="22"/>
                <w:szCs w:val="22"/>
                <w:shd w:val="clear" w:color="auto" w:fill="FFFFFF"/>
              </w:rPr>
              <w:t>i</w:t>
            </w:r>
            <w:r w:rsidR="004C06BD" w:rsidRPr="00FF0CDB">
              <w:rPr>
                <w:rFonts w:ascii="Aptos" w:hAnsi="Aptos"/>
                <w:b w:val="0"/>
                <w:bCs/>
                <w:color w:val="000000"/>
                <w:sz w:val="22"/>
                <w:szCs w:val="22"/>
                <w:shd w:val="clear" w:color="auto" w:fill="FFFFFF"/>
              </w:rPr>
              <w:t xml:space="preserve"> nebija prioritārajā sarakstā</w:t>
            </w:r>
            <w:r w:rsidRPr="00FF0CDB">
              <w:rPr>
                <w:rFonts w:ascii="Aptos" w:hAnsi="Aptos"/>
                <w:b w:val="0"/>
                <w:bCs/>
                <w:color w:val="000000"/>
                <w:sz w:val="22"/>
                <w:szCs w:val="22"/>
                <w:shd w:val="clear" w:color="auto" w:fill="FFFFFF"/>
              </w:rPr>
              <w:t xml:space="preserve"> </w:t>
            </w:r>
            <w:r w:rsidR="004C06BD" w:rsidRPr="00FF0CDB">
              <w:rPr>
                <w:rFonts w:ascii="Aptos" w:hAnsi="Aptos"/>
                <w:b w:val="0"/>
                <w:bCs/>
                <w:color w:val="000000"/>
                <w:sz w:val="22"/>
                <w:szCs w:val="22"/>
                <w:shd w:val="clear" w:color="auto" w:fill="FFFFFF"/>
              </w:rPr>
              <w:t>-</w:t>
            </w:r>
            <w:r w:rsidRPr="00FF0CDB">
              <w:rPr>
                <w:rFonts w:ascii="Aptos" w:hAnsi="Aptos"/>
                <w:b w:val="0"/>
                <w:bCs/>
                <w:color w:val="000000"/>
                <w:sz w:val="22"/>
                <w:szCs w:val="22"/>
                <w:shd w:val="clear" w:color="auto" w:fill="FFFFFF"/>
              </w:rPr>
              <w:t xml:space="preserve"> </w:t>
            </w:r>
            <w:r w:rsidR="004C06BD" w:rsidRPr="00FF0CDB">
              <w:rPr>
                <w:rFonts w:ascii="Aptos" w:hAnsi="Aptos"/>
                <w:b w:val="0"/>
                <w:bCs/>
                <w:color w:val="000000"/>
                <w:sz w:val="22"/>
                <w:szCs w:val="22"/>
                <w:shd w:val="clear" w:color="auto" w:fill="FFFFFF"/>
              </w:rPr>
              <w:t xml:space="preserve">vai </w:t>
            </w:r>
            <w:r w:rsidRPr="00FF0CDB">
              <w:rPr>
                <w:rFonts w:ascii="Aptos" w:hAnsi="Aptos"/>
                <w:b w:val="0"/>
                <w:bCs/>
                <w:color w:val="000000"/>
                <w:sz w:val="22"/>
                <w:szCs w:val="22"/>
                <w:shd w:val="clear" w:color="auto" w:fill="FFFFFF"/>
              </w:rPr>
              <w:t xml:space="preserve">šo </w:t>
            </w:r>
            <w:r w:rsidR="004C06BD" w:rsidRPr="00FF0CDB">
              <w:rPr>
                <w:rFonts w:ascii="Aptos" w:hAnsi="Aptos"/>
                <w:b w:val="0"/>
                <w:bCs/>
                <w:color w:val="000000"/>
                <w:sz w:val="22"/>
                <w:szCs w:val="22"/>
                <w:shd w:val="clear" w:color="auto" w:fill="FFFFFF"/>
              </w:rPr>
              <w:t>sarakstu var labot?</w:t>
            </w:r>
          </w:p>
          <w:p w14:paraId="77C6E40D" w14:textId="528A972E" w:rsidR="0086384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2427C0EF" w14:textId="54B35183" w:rsidR="00863849" w:rsidRPr="00FF0CDB" w:rsidRDefault="005D0849"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Fonts w:ascii="Aptos" w:hAnsi="Aptos"/>
                <w:b w:val="0"/>
                <w:bCs/>
                <w:sz w:val="22"/>
                <w:szCs w:val="22"/>
                <w:shd w:val="clear" w:color="auto" w:fill="FFFFFF"/>
              </w:rPr>
              <w:t>Pasākuma</w:t>
            </w:r>
            <w:r w:rsidR="00530FCD" w:rsidRPr="00FF0CDB">
              <w:rPr>
                <w:rFonts w:ascii="Aptos" w:hAnsi="Aptos"/>
                <w:b w:val="0"/>
                <w:bCs/>
                <w:sz w:val="22"/>
                <w:szCs w:val="22"/>
                <w:shd w:val="clear" w:color="auto" w:fill="FFFFFF"/>
              </w:rPr>
              <w:t xml:space="preserve"> ietvaros tiek atbalstīti objekti, kas tik</w:t>
            </w:r>
            <w:r w:rsidR="00603405" w:rsidRPr="00FF0CDB">
              <w:rPr>
                <w:rFonts w:ascii="Aptos" w:hAnsi="Aptos"/>
                <w:b w:val="0"/>
                <w:bCs/>
                <w:sz w:val="22"/>
                <w:szCs w:val="22"/>
                <w:shd w:val="clear" w:color="auto" w:fill="FFFFFF"/>
              </w:rPr>
              <w:t>a</w:t>
            </w:r>
            <w:r w:rsidR="00530FCD" w:rsidRPr="00FF0CDB">
              <w:rPr>
                <w:rFonts w:ascii="Aptos" w:hAnsi="Aptos"/>
                <w:b w:val="0"/>
                <w:bCs/>
                <w:sz w:val="22"/>
                <w:szCs w:val="22"/>
                <w:shd w:val="clear" w:color="auto" w:fill="FFFFFF"/>
              </w:rPr>
              <w:t xml:space="preserve"> ietverti Ministru kabineta rīkojumā</w:t>
            </w:r>
            <w:r w:rsidR="00F10006" w:rsidRPr="00FF0CDB">
              <w:rPr>
                <w:rFonts w:ascii="Aptos" w:hAnsi="Aptos"/>
                <w:b w:val="0"/>
                <w:bCs/>
                <w:sz w:val="22"/>
                <w:szCs w:val="22"/>
                <w:shd w:val="clear" w:color="auto" w:fill="FFFFFF"/>
              </w:rPr>
              <w:t xml:space="preserve"> Nr. 316</w:t>
            </w:r>
            <w:r w:rsidR="008F54D9" w:rsidRPr="00FF0CDB">
              <w:rPr>
                <w:rFonts w:ascii="Aptos" w:hAnsi="Aptos"/>
                <w:b w:val="0"/>
                <w:bCs/>
                <w:sz w:val="22"/>
                <w:szCs w:val="22"/>
                <w:shd w:val="clear" w:color="auto" w:fill="FFFFFF"/>
              </w:rPr>
              <w:t xml:space="preserve">, </w:t>
            </w:r>
            <w:r w:rsidR="00530FCD" w:rsidRPr="00FF0CDB">
              <w:rPr>
                <w:rFonts w:ascii="Aptos" w:hAnsi="Aptos"/>
                <w:b w:val="0"/>
                <w:bCs/>
                <w:sz w:val="22"/>
                <w:szCs w:val="22"/>
                <w:shd w:val="clear" w:color="auto" w:fill="FFFFFF"/>
              </w:rPr>
              <w:t xml:space="preserve">kuru </w:t>
            </w:r>
            <w:proofErr w:type="spellStart"/>
            <w:r w:rsidR="00530FCD" w:rsidRPr="00FF0CDB">
              <w:rPr>
                <w:rFonts w:ascii="Aptos" w:hAnsi="Aptos"/>
                <w:b w:val="0"/>
                <w:bCs/>
                <w:sz w:val="22"/>
                <w:szCs w:val="22"/>
                <w:shd w:val="clear" w:color="auto" w:fill="FFFFFF"/>
              </w:rPr>
              <w:t>priekšatlasi</w:t>
            </w:r>
            <w:proofErr w:type="spellEnd"/>
            <w:r w:rsidR="00530FCD" w:rsidRPr="00FF0CDB">
              <w:rPr>
                <w:rFonts w:ascii="Aptos" w:hAnsi="Aptos"/>
                <w:b w:val="0"/>
                <w:bCs/>
                <w:sz w:val="22"/>
                <w:szCs w:val="22"/>
                <w:shd w:val="clear" w:color="auto" w:fill="FFFFFF"/>
              </w:rPr>
              <w:t xml:space="preserve"> veic</w:t>
            </w:r>
            <w:r w:rsidR="00F72FA4" w:rsidRPr="00FF0CDB">
              <w:rPr>
                <w:rFonts w:ascii="Aptos" w:hAnsi="Aptos"/>
                <w:b w:val="0"/>
                <w:bCs/>
                <w:sz w:val="22"/>
                <w:szCs w:val="22"/>
                <w:shd w:val="clear" w:color="auto" w:fill="FFFFFF"/>
              </w:rPr>
              <w:t>a</w:t>
            </w:r>
            <w:r w:rsidR="00530FCD" w:rsidRPr="00FF0CDB">
              <w:rPr>
                <w:rFonts w:ascii="Aptos" w:hAnsi="Aptos"/>
                <w:b w:val="0"/>
                <w:bCs/>
                <w:sz w:val="22"/>
                <w:szCs w:val="22"/>
                <w:shd w:val="clear" w:color="auto" w:fill="FFFFFF"/>
              </w:rPr>
              <w:t xml:space="preserve"> </w:t>
            </w:r>
            <w:r w:rsidR="00B11ED3" w:rsidRPr="00FF0CDB">
              <w:rPr>
                <w:rFonts w:ascii="Aptos" w:hAnsi="Aptos"/>
                <w:b w:val="0"/>
                <w:bCs/>
                <w:sz w:val="22"/>
                <w:szCs w:val="22"/>
                <w:shd w:val="clear" w:color="auto" w:fill="FFFFFF"/>
              </w:rPr>
              <w:t>IeM.</w:t>
            </w:r>
          </w:p>
        </w:tc>
      </w:tr>
      <w:tr w:rsidR="00EA0441" w:rsidRPr="00FF0CDB" w14:paraId="52DCE458" w14:textId="77777777" w:rsidTr="431F7BAB">
        <w:trPr>
          <w:trHeight w:val="300"/>
        </w:trPr>
        <w:tc>
          <w:tcPr>
            <w:tcW w:w="1776" w:type="dxa"/>
            <w:tcBorders>
              <w:right w:val="single" w:sz="4" w:space="0" w:color="auto"/>
            </w:tcBorders>
            <w:shd w:val="clear" w:color="auto" w:fill="FFFFFF" w:themeFill="background1"/>
            <w:vAlign w:val="center"/>
          </w:tcPr>
          <w:p w14:paraId="431C88B3" w14:textId="747D8B65" w:rsidR="00E50EBB" w:rsidRPr="00FF0CDB" w:rsidRDefault="009654DF" w:rsidP="00FF0CDB">
            <w:pPr>
              <w:spacing w:after="120" w:line="240" w:lineRule="auto"/>
              <w:rPr>
                <w:rFonts w:ascii="Aptos" w:hAnsi="Aptos"/>
                <w:lang w:eastAsia="lv-LV"/>
              </w:rPr>
            </w:pPr>
            <w:r w:rsidRPr="00FF0CDB">
              <w:rPr>
                <w:rFonts w:ascii="Aptos" w:hAnsi="Aptos"/>
                <w:lang w:eastAsia="lv-LV"/>
              </w:rPr>
              <w:t>4.3.</w:t>
            </w:r>
          </w:p>
        </w:tc>
        <w:tc>
          <w:tcPr>
            <w:tcW w:w="4456" w:type="dxa"/>
            <w:gridSpan w:val="2"/>
            <w:tcBorders>
              <w:left w:val="single" w:sz="4" w:space="0" w:color="auto"/>
              <w:right w:val="single" w:sz="4" w:space="0" w:color="auto"/>
            </w:tcBorders>
            <w:shd w:val="clear" w:color="auto" w:fill="FFFFFF" w:themeFill="background1"/>
            <w:vAlign w:val="center"/>
          </w:tcPr>
          <w:p w14:paraId="4A5C771E" w14:textId="77777777" w:rsidR="00E50EBB" w:rsidRPr="00FF0CDB" w:rsidRDefault="00E0073D" w:rsidP="00FF0CDB">
            <w:pPr>
              <w:pStyle w:val="Heading1"/>
              <w:spacing w:before="0" w:after="120" w:line="240" w:lineRule="auto"/>
              <w:contextualSpacing/>
              <w:jc w:val="both"/>
              <w:rPr>
                <w:rFonts w:ascii="Aptos" w:hAnsi="Aptos"/>
                <w:b w:val="0"/>
                <w:bCs/>
                <w:color w:val="000000"/>
                <w:sz w:val="22"/>
                <w:szCs w:val="22"/>
                <w:shd w:val="clear" w:color="auto" w:fill="FFFFFF"/>
              </w:rPr>
            </w:pPr>
            <w:r w:rsidRPr="00FF0CDB">
              <w:rPr>
                <w:rFonts w:ascii="Aptos" w:hAnsi="Aptos"/>
                <w:b w:val="0"/>
                <w:bCs/>
                <w:color w:val="000000"/>
                <w:sz w:val="22"/>
                <w:szCs w:val="22"/>
                <w:shd w:val="clear" w:color="auto" w:fill="FFFFFF"/>
              </w:rPr>
              <w:t>Kā</w:t>
            </w:r>
            <w:r w:rsidR="00E50EBB" w:rsidRPr="00FF0CDB">
              <w:rPr>
                <w:rFonts w:ascii="Aptos" w:hAnsi="Aptos"/>
                <w:b w:val="0"/>
                <w:bCs/>
                <w:color w:val="000000"/>
                <w:sz w:val="22"/>
                <w:szCs w:val="22"/>
                <w:shd w:val="clear" w:color="auto" w:fill="FFFFFF"/>
              </w:rPr>
              <w:t xml:space="preserve"> iestāde var saņemt objektu sarakstu, ja </w:t>
            </w:r>
            <w:r w:rsidR="007F789D" w:rsidRPr="00FF0CDB">
              <w:rPr>
                <w:rFonts w:ascii="Aptos" w:hAnsi="Aptos"/>
                <w:b w:val="0"/>
                <w:bCs/>
                <w:color w:val="000000"/>
                <w:sz w:val="22"/>
                <w:szCs w:val="22"/>
                <w:shd w:val="clear" w:color="auto" w:fill="FFFFFF"/>
              </w:rPr>
              <w:t xml:space="preserve">MK rīkojuma Nr. 316 </w:t>
            </w:r>
            <w:r w:rsidR="00E50EBB" w:rsidRPr="00FF0CDB">
              <w:rPr>
                <w:rFonts w:ascii="Aptos" w:hAnsi="Aptos"/>
                <w:b w:val="0"/>
                <w:bCs/>
                <w:color w:val="000000"/>
                <w:sz w:val="22"/>
                <w:szCs w:val="22"/>
                <w:shd w:val="clear" w:color="auto" w:fill="FFFFFF"/>
              </w:rPr>
              <w:t>1.</w:t>
            </w:r>
            <w:r w:rsidR="000C3DA2" w:rsidRPr="00FF0CDB">
              <w:rPr>
                <w:rFonts w:ascii="Aptos" w:hAnsi="Aptos"/>
                <w:b w:val="0"/>
                <w:bCs/>
                <w:color w:val="000000"/>
                <w:sz w:val="22"/>
                <w:szCs w:val="22"/>
                <w:shd w:val="clear" w:color="auto" w:fill="FFFFFF"/>
              </w:rPr>
              <w:t xml:space="preserve"> </w:t>
            </w:r>
            <w:r w:rsidR="00E50EBB" w:rsidRPr="00FF0CDB">
              <w:rPr>
                <w:rFonts w:ascii="Aptos" w:hAnsi="Aptos"/>
                <w:b w:val="0"/>
                <w:bCs/>
                <w:color w:val="000000"/>
                <w:sz w:val="22"/>
                <w:szCs w:val="22"/>
                <w:shd w:val="clear" w:color="auto" w:fill="FFFFFF"/>
              </w:rPr>
              <w:t>pielikumam ir ierobežotas pieejamības status</w:t>
            </w:r>
            <w:r w:rsidRPr="00FF0CDB">
              <w:rPr>
                <w:rFonts w:ascii="Aptos" w:hAnsi="Aptos"/>
                <w:b w:val="0"/>
                <w:bCs/>
                <w:color w:val="000000"/>
                <w:sz w:val="22"/>
                <w:szCs w:val="22"/>
                <w:shd w:val="clear" w:color="auto" w:fill="FFFFFF"/>
              </w:rPr>
              <w:t>s</w:t>
            </w:r>
            <w:r w:rsidR="00E50EBB" w:rsidRPr="00FF0CDB">
              <w:rPr>
                <w:rFonts w:ascii="Aptos" w:hAnsi="Aptos"/>
                <w:b w:val="0"/>
                <w:bCs/>
                <w:color w:val="000000"/>
                <w:sz w:val="22"/>
                <w:szCs w:val="22"/>
                <w:shd w:val="clear" w:color="auto" w:fill="FFFFFF"/>
              </w:rPr>
              <w:t>?</w:t>
            </w:r>
          </w:p>
          <w:p w14:paraId="38B5091A" w14:textId="2582A5B2" w:rsidR="00E50EBB"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0CA2E500" w14:textId="06857F37" w:rsidR="0006705A" w:rsidRPr="00FF0CDB" w:rsidRDefault="0006705A"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t>CFLA semināra sākumā informēja, ka visiem 5.1.1.9. pasākuma projektu iesniedzējiem (finansējuma saņēmējiem) - pašvaldībām un valsts pārvaldes iestādēm 11.06.2025. ir nosūtītas uzaicinājuma vēstules, kurām pielikumā ir prioritāri atbalstāmo objektu saraksts.</w:t>
            </w:r>
          </w:p>
          <w:p w14:paraId="142B0EA1" w14:textId="1FB2AE44" w:rsidR="00E50EBB" w:rsidRPr="00FF0CDB" w:rsidRDefault="00E0073D"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Style w:val="normaltextrun"/>
                <w:rFonts w:ascii="Aptos" w:hAnsi="Aptos"/>
                <w:b w:val="0"/>
                <w:sz w:val="22"/>
                <w:szCs w:val="22"/>
              </w:rPr>
              <w:t>Š</w:t>
            </w:r>
            <w:r w:rsidR="0006705A" w:rsidRPr="00FF0CDB">
              <w:rPr>
                <w:rStyle w:val="normaltextrun"/>
                <w:rFonts w:ascii="Aptos" w:hAnsi="Aptos"/>
                <w:b w:val="0"/>
                <w:sz w:val="22"/>
                <w:szCs w:val="22"/>
              </w:rPr>
              <w:t>is objektu saraksts ir saskaņots ar katru pašvaldību un ministriju, tas nozīmē, ka pašvaldībā un ministrijā ir struktūrvienības, kas šo sarakstu ir redzējušas un saskaņojušas. Par to, kāpēc ir ierobežotas pieejamības</w:t>
            </w:r>
            <w:r w:rsidR="00F102BD" w:rsidRPr="00FF0CDB">
              <w:rPr>
                <w:rStyle w:val="normaltextrun"/>
                <w:rFonts w:ascii="Aptos" w:hAnsi="Aptos"/>
                <w:b w:val="0"/>
                <w:sz w:val="22"/>
                <w:szCs w:val="22"/>
              </w:rPr>
              <w:t xml:space="preserve">, jo </w:t>
            </w:r>
            <w:r w:rsidR="0006705A" w:rsidRPr="00FF0CDB">
              <w:rPr>
                <w:rStyle w:val="normaltextrun"/>
                <w:rFonts w:ascii="Aptos" w:hAnsi="Aptos"/>
                <w:b w:val="0"/>
                <w:sz w:val="22"/>
                <w:szCs w:val="22"/>
              </w:rPr>
              <w:t>piemēr</w:t>
            </w:r>
            <w:r w:rsidR="00F102BD" w:rsidRPr="00FF0CDB">
              <w:rPr>
                <w:rStyle w:val="normaltextrun"/>
                <w:rFonts w:ascii="Aptos" w:hAnsi="Aptos"/>
                <w:b w:val="0"/>
                <w:sz w:val="22"/>
                <w:szCs w:val="22"/>
              </w:rPr>
              <w:t>am</w:t>
            </w:r>
            <w:r w:rsidR="000B3AC3" w:rsidRPr="00FF0CDB">
              <w:rPr>
                <w:rStyle w:val="normaltextrun"/>
                <w:rFonts w:ascii="Aptos" w:hAnsi="Aptos"/>
                <w:b w:val="0"/>
                <w:sz w:val="22"/>
                <w:szCs w:val="22"/>
              </w:rPr>
              <w:t xml:space="preserve">, </w:t>
            </w:r>
            <w:r w:rsidR="0006705A" w:rsidRPr="00FF0CDB">
              <w:rPr>
                <w:rStyle w:val="normaltextrun"/>
                <w:rFonts w:ascii="Aptos" w:hAnsi="Aptos"/>
                <w:b w:val="0"/>
                <w:sz w:val="22"/>
                <w:szCs w:val="22"/>
              </w:rPr>
              <w:t>sarakstā 1.</w:t>
            </w:r>
            <w:r w:rsidR="00DD2ECE" w:rsidRPr="00FF0CDB">
              <w:rPr>
                <w:rStyle w:val="normaltextrun"/>
                <w:rFonts w:ascii="Aptos" w:hAnsi="Aptos"/>
                <w:b w:val="0"/>
                <w:sz w:val="22"/>
                <w:szCs w:val="22"/>
              </w:rPr>
              <w:t xml:space="preserve"> </w:t>
            </w:r>
            <w:r w:rsidR="0006705A" w:rsidRPr="00FF0CDB">
              <w:rPr>
                <w:rStyle w:val="normaltextrun"/>
                <w:rFonts w:ascii="Aptos" w:hAnsi="Aptos"/>
                <w:b w:val="0"/>
                <w:sz w:val="22"/>
                <w:szCs w:val="22"/>
              </w:rPr>
              <w:t xml:space="preserve">pielikumā, ir objekti, kas </w:t>
            </w:r>
            <w:r w:rsidR="004F1660" w:rsidRPr="00FF0CDB">
              <w:rPr>
                <w:rStyle w:val="normaltextrun"/>
                <w:rFonts w:ascii="Aptos" w:hAnsi="Aptos"/>
                <w:b w:val="0"/>
                <w:sz w:val="22"/>
                <w:szCs w:val="22"/>
              </w:rPr>
              <w:t>saņem</w:t>
            </w:r>
            <w:r w:rsidR="0006705A" w:rsidRPr="00FF0CDB">
              <w:rPr>
                <w:rStyle w:val="normaltextrun"/>
                <w:rFonts w:ascii="Aptos" w:hAnsi="Aptos"/>
                <w:b w:val="0"/>
                <w:sz w:val="22"/>
                <w:szCs w:val="22"/>
              </w:rPr>
              <w:t xml:space="preserve"> finansējumu, bet šis objekts būs paredzēts tikai šīs ēkas iedzīvotājiem/iemītniekiem/klientiem </w:t>
            </w:r>
            <w:r w:rsidR="0006705A" w:rsidRPr="00FF0CDB">
              <w:rPr>
                <w:rStyle w:val="normaltextrun"/>
                <w:rFonts w:ascii="Aptos" w:hAnsi="Aptos"/>
                <w:b w:val="0"/>
                <w:sz w:val="22"/>
                <w:szCs w:val="22"/>
              </w:rPr>
              <w:lastRenderedPageBreak/>
              <w:t xml:space="preserve">- piemēram, sociālās aprūpes centrs, kur patvertne būs paredzēta tikai klientiem, vai muzejs, kurš uztur plašu arhīvu, un tajā būs vietas tikai darbiniekiem, jo nav iespēju aizsargāt kultūrvēsturiskās vērtības un arhīvu. Bet šie objekti nebūs publiski, tāpēc ierobežota pieejamība.  </w:t>
            </w:r>
            <w:r w:rsidR="001F4641" w:rsidRPr="00FF0CDB">
              <w:rPr>
                <w:rFonts w:ascii="Aptos" w:hAnsi="Aptos"/>
                <w:b w:val="0"/>
                <w:sz w:val="22"/>
                <w:szCs w:val="22"/>
              </w:rPr>
              <w:t>Operatīv</w:t>
            </w:r>
            <w:r w:rsidR="00B430CD" w:rsidRPr="00FF0CDB">
              <w:rPr>
                <w:rFonts w:ascii="Aptos" w:hAnsi="Aptos"/>
                <w:b w:val="0"/>
                <w:sz w:val="22"/>
                <w:szCs w:val="22"/>
              </w:rPr>
              <w:t>o</w:t>
            </w:r>
            <w:r w:rsidR="001F4641" w:rsidRPr="00FF0CDB">
              <w:rPr>
                <w:rFonts w:ascii="Aptos" w:hAnsi="Aptos"/>
                <w:b w:val="0"/>
                <w:sz w:val="22"/>
                <w:szCs w:val="22"/>
              </w:rPr>
              <w:t xml:space="preserve"> dienestu platform</w:t>
            </w:r>
            <w:r w:rsidR="00B430CD" w:rsidRPr="00FF0CDB">
              <w:rPr>
                <w:rFonts w:ascii="Aptos" w:hAnsi="Aptos"/>
                <w:b w:val="0"/>
                <w:sz w:val="22"/>
                <w:szCs w:val="22"/>
              </w:rPr>
              <w:t>ā</w:t>
            </w:r>
            <w:r w:rsidR="001F4641" w:rsidRPr="00FF0CDB">
              <w:rPr>
                <w:rFonts w:ascii="Aptos" w:hAnsi="Aptos"/>
                <w:b w:val="0"/>
                <w:sz w:val="22"/>
                <w:szCs w:val="22"/>
              </w:rPr>
              <w:t> </w:t>
            </w:r>
            <w:hyperlink r:id="rId30" w:tgtFrame="_blank" w:tooltip="Original URL: http://www.112.lv/. Click or tap if you trust this link." w:history="1">
              <w:r w:rsidR="001F4641" w:rsidRPr="00FF0CDB">
                <w:rPr>
                  <w:rStyle w:val="Hyperlink"/>
                  <w:rFonts w:ascii="Aptos" w:hAnsi="Aptos"/>
                  <w:b w:val="0"/>
                  <w:bCs/>
                  <w:sz w:val="22"/>
                  <w:szCs w:val="22"/>
                </w:rPr>
                <w:t>www.112.lv</w:t>
              </w:r>
            </w:hyperlink>
            <w:r w:rsidR="001F4641" w:rsidRPr="00FF0CDB">
              <w:rPr>
                <w:rFonts w:ascii="Aptos" w:hAnsi="Aptos"/>
                <w:b w:val="0"/>
                <w:sz w:val="22"/>
                <w:szCs w:val="22"/>
              </w:rPr>
              <w:t>, kā arī lietotn</w:t>
            </w:r>
            <w:r w:rsidR="00B430CD" w:rsidRPr="00FF0CDB">
              <w:rPr>
                <w:rFonts w:ascii="Aptos" w:hAnsi="Aptos"/>
                <w:b w:val="0"/>
                <w:sz w:val="22"/>
                <w:szCs w:val="22"/>
              </w:rPr>
              <w:t>ē</w:t>
            </w:r>
            <w:r w:rsidR="001F4641" w:rsidRPr="00FF0CDB">
              <w:rPr>
                <w:rFonts w:ascii="Aptos" w:hAnsi="Aptos"/>
                <w:b w:val="0"/>
                <w:sz w:val="22"/>
                <w:szCs w:val="22"/>
              </w:rPr>
              <w:t xml:space="preserve"> “112 LATVIJA”, ir pieejama aktuālākā informācija par patveršanās vietām - atverot šo tīmekļa vietni vai lietotni, iedzīvotājam ir redzamas tuvumā esošās </w:t>
            </w:r>
            <w:r w:rsidR="001F4641" w:rsidRPr="00FF0CDB">
              <w:rPr>
                <w:rFonts w:ascii="Aptos" w:hAnsi="Aptos"/>
                <w:b w:val="0"/>
                <w:sz w:val="22"/>
                <w:szCs w:val="22"/>
                <w:u w:val="single"/>
              </w:rPr>
              <w:t>publiski pieejamās</w:t>
            </w:r>
            <w:r w:rsidR="001F4641" w:rsidRPr="00FF0CDB">
              <w:rPr>
                <w:rFonts w:ascii="Aptos" w:hAnsi="Aptos"/>
                <w:b w:val="0"/>
                <w:sz w:val="22"/>
                <w:szCs w:val="22"/>
              </w:rPr>
              <w:t> patvertnes</w:t>
            </w:r>
            <w:r w:rsidR="00B430CD" w:rsidRPr="00FF0CDB">
              <w:rPr>
                <w:rFonts w:ascii="Aptos" w:hAnsi="Aptos"/>
                <w:b w:val="0"/>
                <w:sz w:val="22"/>
                <w:szCs w:val="22"/>
              </w:rPr>
              <w:t>.</w:t>
            </w:r>
          </w:p>
        </w:tc>
      </w:tr>
      <w:tr w:rsidR="00EA0441" w:rsidRPr="00FF0CDB" w14:paraId="7B5C6C29" w14:textId="77777777" w:rsidTr="431F7BAB">
        <w:trPr>
          <w:trHeight w:val="300"/>
        </w:trPr>
        <w:tc>
          <w:tcPr>
            <w:tcW w:w="1776" w:type="dxa"/>
            <w:tcBorders>
              <w:right w:val="single" w:sz="4" w:space="0" w:color="auto"/>
            </w:tcBorders>
            <w:shd w:val="clear" w:color="auto" w:fill="FFFFFF" w:themeFill="background1"/>
            <w:vAlign w:val="center"/>
          </w:tcPr>
          <w:p w14:paraId="3C5E1EBA" w14:textId="40ECD77B" w:rsidR="00AD13D9" w:rsidRPr="00FF0CDB" w:rsidRDefault="009654DF" w:rsidP="00FF0CDB">
            <w:pPr>
              <w:spacing w:after="120" w:line="240" w:lineRule="auto"/>
              <w:rPr>
                <w:rFonts w:ascii="Aptos" w:hAnsi="Aptos"/>
                <w:lang w:eastAsia="lv-LV"/>
              </w:rPr>
            </w:pPr>
            <w:r w:rsidRPr="00FF0CDB">
              <w:rPr>
                <w:rFonts w:ascii="Aptos" w:hAnsi="Aptos"/>
                <w:lang w:eastAsia="lv-LV"/>
              </w:rPr>
              <w:lastRenderedPageBreak/>
              <w:t>4.4.</w:t>
            </w:r>
          </w:p>
        </w:tc>
        <w:tc>
          <w:tcPr>
            <w:tcW w:w="4456" w:type="dxa"/>
            <w:gridSpan w:val="2"/>
            <w:tcBorders>
              <w:left w:val="single" w:sz="4" w:space="0" w:color="auto"/>
              <w:right w:val="single" w:sz="4" w:space="0" w:color="auto"/>
            </w:tcBorders>
            <w:shd w:val="clear" w:color="auto" w:fill="FFFFFF" w:themeFill="background1"/>
            <w:vAlign w:val="center"/>
          </w:tcPr>
          <w:p w14:paraId="13239E26" w14:textId="77777777" w:rsidR="00AD13D9" w:rsidRPr="00FF0CDB" w:rsidRDefault="00225B35" w:rsidP="00FF0CDB">
            <w:pPr>
              <w:pStyle w:val="Heading1"/>
              <w:spacing w:before="0" w:after="120" w:line="240" w:lineRule="auto"/>
              <w:contextualSpacing/>
              <w:jc w:val="both"/>
              <w:rPr>
                <w:rFonts w:ascii="Aptos" w:hAnsi="Aptos"/>
                <w:b w:val="0"/>
                <w:bCs/>
                <w:color w:val="000000"/>
                <w:sz w:val="22"/>
                <w:szCs w:val="22"/>
                <w:shd w:val="clear" w:color="auto" w:fill="FFFFFF"/>
              </w:rPr>
            </w:pPr>
            <w:r w:rsidRPr="00FF0CDB">
              <w:rPr>
                <w:rFonts w:ascii="Aptos" w:hAnsi="Aptos"/>
                <w:b w:val="0"/>
                <w:bCs/>
                <w:color w:val="000000"/>
                <w:sz w:val="22"/>
                <w:szCs w:val="22"/>
                <w:shd w:val="clear" w:color="auto" w:fill="FFFFFF"/>
              </w:rPr>
              <w:t>Vai un k</w:t>
            </w:r>
            <w:r w:rsidR="00AD13D9" w:rsidRPr="00FF0CDB">
              <w:rPr>
                <w:rFonts w:ascii="Aptos" w:hAnsi="Aptos"/>
                <w:b w:val="0"/>
                <w:bCs/>
                <w:color w:val="000000"/>
                <w:sz w:val="22"/>
                <w:szCs w:val="22"/>
                <w:shd w:val="clear" w:color="auto" w:fill="FFFFFF"/>
              </w:rPr>
              <w:t>ādā veidā iespējams izgrozīt pašvaldības objektu sarakstu iekļaujot objektu no rezerves saraksta vai arī no pašvaldības pašu izraudzītajiem objektiem?</w:t>
            </w:r>
          </w:p>
          <w:p w14:paraId="01CDA70E" w14:textId="260752AB" w:rsidR="00AD13D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498E83A0" w14:textId="20C93AA1" w:rsidR="00AD13D9" w:rsidRPr="00FF0CDB" w:rsidRDefault="00627F8B" w:rsidP="00FF0CDB">
            <w:pPr>
              <w:pStyle w:val="paragraph"/>
              <w:spacing w:before="0" w:beforeAutospacing="0" w:after="120" w:afterAutospacing="0"/>
              <w:jc w:val="both"/>
              <w:textAlignment w:val="baseline"/>
              <w:rPr>
                <w:rFonts w:ascii="Aptos" w:eastAsia="Verdana" w:hAnsi="Aptos" w:cs="Verdana"/>
                <w:sz w:val="22"/>
                <w:szCs w:val="22"/>
              </w:rPr>
            </w:pPr>
            <w:r w:rsidRPr="00FF0CDB">
              <w:rPr>
                <w:rStyle w:val="normaltextrun"/>
                <w:rFonts w:ascii="Aptos" w:hAnsi="Aptos"/>
                <w:sz w:val="22"/>
                <w:szCs w:val="22"/>
              </w:rPr>
              <w:t>Ob</w:t>
            </w:r>
            <w:r w:rsidR="00CA3424" w:rsidRPr="00FF0CDB">
              <w:rPr>
                <w:rStyle w:val="normaltextrun"/>
                <w:rFonts w:ascii="Aptos" w:hAnsi="Aptos"/>
                <w:sz w:val="22"/>
                <w:szCs w:val="22"/>
              </w:rPr>
              <w:t>j</w:t>
            </w:r>
            <w:r w:rsidRPr="00FF0CDB">
              <w:rPr>
                <w:rStyle w:val="normaltextrun"/>
                <w:rFonts w:ascii="Aptos" w:hAnsi="Aptos"/>
                <w:sz w:val="22"/>
                <w:szCs w:val="22"/>
              </w:rPr>
              <w:t>ektu</w:t>
            </w:r>
            <w:r w:rsidR="02385D1D" w:rsidRPr="00FF0CDB">
              <w:rPr>
                <w:rFonts w:ascii="Aptos" w:eastAsia="Verdana" w:hAnsi="Aptos" w:cs="Verdana"/>
                <w:sz w:val="22"/>
                <w:szCs w:val="22"/>
              </w:rPr>
              <w:t xml:space="preserve"> saraksti sagatavoti, balstoties uz VUGD apkopoto informāciju par III kategorijas patvertņu prasībām daļēji atbilstošiem vai atbilstošiem objektiem un to novērtējumu saskaņā ar VUGD izstrādātajiem prioritārā kārtā atbalstām</w:t>
            </w:r>
            <w:r w:rsidR="00CA3424" w:rsidRPr="00FF0CDB">
              <w:rPr>
                <w:rFonts w:ascii="Aptos" w:eastAsia="Verdana" w:hAnsi="Aptos" w:cs="Verdana"/>
                <w:sz w:val="22"/>
                <w:szCs w:val="22"/>
              </w:rPr>
              <w:t>ajiem</w:t>
            </w:r>
            <w:r w:rsidR="02385D1D" w:rsidRPr="00FF0CDB">
              <w:rPr>
                <w:rFonts w:ascii="Aptos" w:eastAsia="Verdana" w:hAnsi="Aptos" w:cs="Verdana"/>
                <w:sz w:val="22"/>
                <w:szCs w:val="22"/>
              </w:rPr>
              <w:t xml:space="preserve"> objekt</w:t>
            </w:r>
            <w:r w:rsidR="00CA3424" w:rsidRPr="00FF0CDB">
              <w:rPr>
                <w:rFonts w:ascii="Aptos" w:eastAsia="Verdana" w:hAnsi="Aptos" w:cs="Verdana"/>
                <w:sz w:val="22"/>
                <w:szCs w:val="22"/>
              </w:rPr>
              <w:t>iem</w:t>
            </w:r>
            <w:r w:rsidR="02385D1D" w:rsidRPr="00FF0CDB">
              <w:rPr>
                <w:rFonts w:ascii="Aptos" w:eastAsia="Verdana" w:hAnsi="Aptos" w:cs="Verdana"/>
                <w:sz w:val="22"/>
                <w:szCs w:val="22"/>
              </w:rPr>
              <w:t>, kas precizēti, to tvērumā ar papildu nosacījumu iekļaujot arī objektus cokolstāvos un atsevišķos gadījumos arī bijušo civilās aizsardzības būvju pirmajos stāvos. Balstoties uz VUGD apkopoto informāciju par patvertņu funkcionālajām prasībām piemērotajiem objektiem un to novērtējumu, IeM sagatavoja un nosūtīja rīkojuma projektu saskaņošanai visām Latvijas pašvaldībām un vairākām to intereses pārstāvošajām biedrībām (IeM 2025. gada 28. marta vēstule Nr. 1-23/799/25 "Par 5.1.1.9. pasākumā atbalstāmo objektu – patvertņu sarakstu") un visām ministrijām (IeM 2025. gada 6. aprīļa vēstule Nr. 1-23/875/25 "Par 5.1.1.9. pasākumā atbalstāmo valsts īpašumu objektu – patvertņu sarakstu"). IeM precizēja rīkojuma projektu un tā pielikumu objektu sarakstus atbilstoši saņemtajiem viedokļiem un IeM vēstulēs norādītajam prioritāri atbalstāmo objektu noteikšanas algoritmam saskaņā ar VUGD novērtējumu. Attiecīgi gadījumos, kad saņemtie viedokļi saturēja lūgumu papildināt rīkojuma projekta pielikumus ar jauniem objektiem, šie objekti tika iekļauti, ja VUGD bija saņēmis lūgto informāciju par objektu (gadījumos, kad informācija netika sniegta, objekts netika iekļauts), attiecīgais objekts vērtējams kā vismaz daļēji atbilstošs III kategorijas patvertņu prasībām (neatbilstoši, piemēram, applūduši, objekti netika iekļauti), objekta lietderīgā platība ir samērīga (vismaz 20 m</w:t>
            </w:r>
            <w:r w:rsidR="02385D1D" w:rsidRPr="00FF0CDB">
              <w:rPr>
                <w:rFonts w:ascii="Aptos" w:eastAsia="Verdana" w:hAnsi="Aptos" w:cs="Verdana"/>
                <w:sz w:val="22"/>
                <w:szCs w:val="22"/>
                <w:vertAlign w:val="superscript"/>
              </w:rPr>
              <w:t>2</w:t>
            </w:r>
            <w:r w:rsidR="02385D1D" w:rsidRPr="00FF0CDB">
              <w:rPr>
                <w:rFonts w:ascii="Aptos" w:eastAsia="Verdana" w:hAnsi="Aptos" w:cs="Verdana"/>
                <w:sz w:val="22"/>
                <w:szCs w:val="22"/>
              </w:rPr>
              <w:t>), objekta apkārtnē ir pietiekams iedzīvotāju skaits jēgpilnai izmantošanai (vismaz 26 cilvēki 300 m rādiusā ap objektu).</w:t>
            </w:r>
            <w:r w:rsidR="00CA6EB5" w:rsidRPr="00FF0CDB">
              <w:rPr>
                <w:rFonts w:ascii="Aptos" w:eastAsia="Verdana" w:hAnsi="Aptos" w:cs="Verdana"/>
                <w:sz w:val="22"/>
                <w:szCs w:val="22"/>
              </w:rPr>
              <w:t xml:space="preserve"> </w:t>
            </w:r>
            <w:r w:rsidR="02385D1D" w:rsidRPr="00FF0CDB">
              <w:rPr>
                <w:rFonts w:ascii="Aptos" w:eastAsia="Verdana" w:hAnsi="Aptos" w:cs="Verdana"/>
                <w:sz w:val="22"/>
                <w:szCs w:val="22"/>
              </w:rPr>
              <w:t>Paralēli ir notikušas konsultācijas ar citām ministrijām par to resoru objektiem un atbilstoši rīkojuma projekta pielikumos tika pievienoti jauni vai svītroti esošie valstij piekritīgie objekti atbilstoši saņemtajiem viedokļiem un VUGD novērtējumam, tostarp svītroti objekti, par kuriem netika saņemts viedoklis.</w:t>
            </w:r>
          </w:p>
        </w:tc>
      </w:tr>
      <w:tr w:rsidR="00EA0441" w:rsidRPr="00FF0CDB" w14:paraId="0C980EAE" w14:textId="77777777" w:rsidTr="431F7BAB">
        <w:trPr>
          <w:trHeight w:val="300"/>
        </w:trPr>
        <w:tc>
          <w:tcPr>
            <w:tcW w:w="1776" w:type="dxa"/>
            <w:tcBorders>
              <w:right w:val="single" w:sz="4" w:space="0" w:color="auto"/>
            </w:tcBorders>
            <w:shd w:val="clear" w:color="auto" w:fill="FFFFFF" w:themeFill="background1"/>
            <w:vAlign w:val="center"/>
          </w:tcPr>
          <w:p w14:paraId="7AE9C3E9" w14:textId="2F892F15" w:rsidR="00AB23A3" w:rsidRPr="00FF0CDB" w:rsidRDefault="009654DF" w:rsidP="00FF0CDB">
            <w:pPr>
              <w:spacing w:after="120" w:line="240" w:lineRule="auto"/>
              <w:rPr>
                <w:rFonts w:ascii="Aptos" w:hAnsi="Aptos"/>
                <w:lang w:eastAsia="lv-LV"/>
              </w:rPr>
            </w:pPr>
            <w:r w:rsidRPr="00FF0CDB">
              <w:rPr>
                <w:rFonts w:ascii="Aptos" w:hAnsi="Aptos"/>
                <w:lang w:eastAsia="lv-LV"/>
              </w:rPr>
              <w:t>4.5.</w:t>
            </w:r>
          </w:p>
        </w:tc>
        <w:tc>
          <w:tcPr>
            <w:tcW w:w="4456" w:type="dxa"/>
            <w:gridSpan w:val="2"/>
            <w:tcBorders>
              <w:left w:val="single" w:sz="4" w:space="0" w:color="auto"/>
              <w:right w:val="single" w:sz="4" w:space="0" w:color="auto"/>
            </w:tcBorders>
            <w:shd w:val="clear" w:color="auto" w:fill="FFFFFF" w:themeFill="background1"/>
            <w:vAlign w:val="center"/>
          </w:tcPr>
          <w:p w14:paraId="15D6B77A" w14:textId="77777777" w:rsidR="00AB23A3" w:rsidRPr="00FF0CDB" w:rsidRDefault="00AB23A3" w:rsidP="00FF0CDB">
            <w:pPr>
              <w:pStyle w:val="Heading1"/>
              <w:spacing w:before="0" w:after="120" w:line="240" w:lineRule="auto"/>
              <w:contextualSpacing/>
              <w:jc w:val="left"/>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Vai pašvaldībai obligāti jāīsteno aktivitāte visās MK noteikumos paredzētajās adresēs?</w:t>
            </w:r>
          </w:p>
          <w:p w14:paraId="750DBF5F" w14:textId="64715926" w:rsidR="00AB23A3"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2B7397EC" w14:textId="1D1B757B" w:rsidR="00AB23A3" w:rsidRPr="00FF0CDB" w:rsidRDefault="0065038E"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sz w:val="22"/>
                <w:szCs w:val="22"/>
              </w:rPr>
              <w:t>Ja netiks sasniegts uzaicinājuma vēstulē noteiktais rādītājs, tiks izvērtēta konkrētā situācija, tomēr joprojām ir  uzsvars uz to, ka ir jāiesniedz visi MK rīkojuma Nr. 316 1. pielikuma objekti.</w:t>
            </w:r>
          </w:p>
        </w:tc>
      </w:tr>
      <w:tr w:rsidR="00EA0441" w:rsidRPr="00FF0CDB" w14:paraId="40A49630" w14:textId="77777777" w:rsidTr="431F7BAB">
        <w:trPr>
          <w:trHeight w:val="300"/>
        </w:trPr>
        <w:tc>
          <w:tcPr>
            <w:tcW w:w="1776" w:type="dxa"/>
            <w:tcBorders>
              <w:right w:val="single" w:sz="4" w:space="0" w:color="auto"/>
            </w:tcBorders>
            <w:shd w:val="clear" w:color="auto" w:fill="FFFFFF" w:themeFill="background1"/>
            <w:vAlign w:val="center"/>
          </w:tcPr>
          <w:p w14:paraId="023420C7" w14:textId="54777F8E" w:rsidR="00DE639C" w:rsidRPr="00FF0CDB" w:rsidRDefault="009654DF" w:rsidP="00FF0CDB">
            <w:pPr>
              <w:spacing w:after="120" w:line="240" w:lineRule="auto"/>
              <w:rPr>
                <w:rFonts w:ascii="Aptos" w:hAnsi="Aptos"/>
                <w:lang w:eastAsia="lv-LV"/>
              </w:rPr>
            </w:pPr>
            <w:r w:rsidRPr="00FF0CDB">
              <w:rPr>
                <w:rFonts w:ascii="Aptos" w:hAnsi="Aptos"/>
                <w:lang w:eastAsia="lv-LV"/>
              </w:rPr>
              <w:t>4.6.</w:t>
            </w:r>
          </w:p>
        </w:tc>
        <w:tc>
          <w:tcPr>
            <w:tcW w:w="4456" w:type="dxa"/>
            <w:gridSpan w:val="2"/>
            <w:tcBorders>
              <w:left w:val="single" w:sz="4" w:space="0" w:color="auto"/>
              <w:right w:val="single" w:sz="4" w:space="0" w:color="auto"/>
            </w:tcBorders>
            <w:shd w:val="clear" w:color="auto" w:fill="FFFFFF" w:themeFill="background1"/>
            <w:vAlign w:val="center"/>
          </w:tcPr>
          <w:p w14:paraId="69F428F9" w14:textId="77777777" w:rsidR="00DE639C" w:rsidRPr="00FF0CDB" w:rsidRDefault="0065038E"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CFLA uzaicinājuma v</w:t>
            </w:r>
            <w:r w:rsidR="00DE639C" w:rsidRPr="00FF0CDB">
              <w:rPr>
                <w:rStyle w:val="normaltextrun"/>
                <w:rFonts w:ascii="Aptos" w:hAnsi="Aptos"/>
                <w:b w:val="0"/>
                <w:bCs/>
                <w:color w:val="000000"/>
                <w:sz w:val="22"/>
                <w:szCs w:val="22"/>
                <w:shd w:val="clear" w:color="auto" w:fill="FFFFFF"/>
              </w:rPr>
              <w:t>ēstules pielikumā ir norādīts kļūdains objekta kadastra apzīmējums, jo VUGD apsekoj</w:t>
            </w:r>
            <w:r w:rsidR="00460B3B" w:rsidRPr="00FF0CDB">
              <w:rPr>
                <w:rStyle w:val="normaltextrun"/>
                <w:rFonts w:ascii="Aptos" w:hAnsi="Aptos"/>
                <w:b w:val="0"/>
                <w:bCs/>
                <w:color w:val="000000"/>
                <w:sz w:val="22"/>
                <w:szCs w:val="22"/>
                <w:shd w:val="clear" w:color="auto" w:fill="FFFFFF"/>
              </w:rPr>
              <w:t>a</w:t>
            </w:r>
            <w:r w:rsidR="00DE639C" w:rsidRPr="00FF0CDB">
              <w:rPr>
                <w:rStyle w:val="normaltextrun"/>
                <w:rFonts w:ascii="Aptos" w:hAnsi="Aptos"/>
                <w:b w:val="0"/>
                <w:bCs/>
                <w:color w:val="000000"/>
                <w:sz w:val="22"/>
                <w:szCs w:val="22"/>
                <w:shd w:val="clear" w:color="auto" w:fill="FFFFFF"/>
              </w:rPr>
              <w:t xml:space="preserve"> citu objektu, </w:t>
            </w:r>
            <w:r w:rsidR="00DE639C" w:rsidRPr="00FF0CDB">
              <w:rPr>
                <w:rStyle w:val="normaltextrun"/>
                <w:rFonts w:ascii="Aptos" w:hAnsi="Aptos"/>
                <w:b w:val="0"/>
                <w:bCs/>
                <w:color w:val="000000"/>
                <w:sz w:val="22"/>
                <w:szCs w:val="22"/>
                <w:shd w:val="clear" w:color="auto" w:fill="FFFFFF"/>
              </w:rPr>
              <w:lastRenderedPageBreak/>
              <w:t>pie kura jau ir pielikta zīme Patvertne. Ko darīt?</w:t>
            </w:r>
          </w:p>
          <w:p w14:paraId="24DA1B0E" w14:textId="50ABF7C5" w:rsidR="00DE639C"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2EC1285D" w14:textId="7796AC8A" w:rsidR="00DE639C" w:rsidRPr="00FF0CDB" w:rsidRDefault="0065038E"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sz w:val="22"/>
                <w:szCs w:val="22"/>
              </w:rPr>
              <w:lastRenderedPageBreak/>
              <w:t xml:space="preserve">Aicinām sazināties ar </w:t>
            </w:r>
            <w:r w:rsidR="00547C28" w:rsidRPr="00FF0CDB">
              <w:rPr>
                <w:rStyle w:val="normaltextrun"/>
                <w:rFonts w:ascii="Aptos" w:hAnsi="Aptos"/>
                <w:sz w:val="22"/>
                <w:szCs w:val="22"/>
              </w:rPr>
              <w:t>atbildīgo par 5.1.1.9. pasākumu, informācija pieejama šeit:</w:t>
            </w:r>
            <w:r w:rsidR="004701EF" w:rsidRPr="00FF0CDB">
              <w:rPr>
                <w:rFonts w:ascii="Aptos" w:hAnsi="Aptos"/>
                <w:sz w:val="22"/>
                <w:szCs w:val="22"/>
              </w:rPr>
              <w:t xml:space="preserve"> </w:t>
            </w:r>
            <w:hyperlink r:id="rId31" w:history="1">
              <w:r w:rsidR="004701EF" w:rsidRPr="00FF0CDB">
                <w:rPr>
                  <w:rStyle w:val="Hyperlink"/>
                  <w:rFonts w:ascii="Aptos" w:hAnsi="Aptos"/>
                  <w:sz w:val="22"/>
                  <w:szCs w:val="22"/>
                </w:rPr>
                <w:t>https://www.cfla.gov.lv/lv/5-1-1-9</w:t>
              </w:r>
            </w:hyperlink>
            <w:r w:rsidR="006C57B8" w:rsidRPr="00FF0CDB">
              <w:rPr>
                <w:rFonts w:ascii="Aptos" w:hAnsi="Aptos"/>
                <w:sz w:val="22"/>
                <w:szCs w:val="22"/>
              </w:rPr>
              <w:t>.</w:t>
            </w:r>
          </w:p>
          <w:p w14:paraId="5E4CBABC" w14:textId="3A50E40A" w:rsidR="00547C28" w:rsidRPr="00FF0CDB" w:rsidRDefault="00547C28" w:rsidP="00FF0CDB">
            <w:pPr>
              <w:pStyle w:val="paragraph"/>
              <w:spacing w:before="0" w:beforeAutospacing="0" w:after="120" w:afterAutospacing="0"/>
              <w:jc w:val="both"/>
              <w:textAlignment w:val="baseline"/>
              <w:rPr>
                <w:rStyle w:val="normaltextrun"/>
                <w:rFonts w:ascii="Aptos" w:hAnsi="Aptos"/>
                <w:sz w:val="22"/>
                <w:szCs w:val="22"/>
              </w:rPr>
            </w:pPr>
          </w:p>
        </w:tc>
      </w:tr>
      <w:tr w:rsidR="00EA0441" w:rsidRPr="00FF0CDB" w14:paraId="77715149" w14:textId="77777777" w:rsidTr="431F7BAB">
        <w:trPr>
          <w:trHeight w:val="300"/>
        </w:trPr>
        <w:tc>
          <w:tcPr>
            <w:tcW w:w="1776" w:type="dxa"/>
            <w:tcBorders>
              <w:right w:val="single" w:sz="4" w:space="0" w:color="auto"/>
            </w:tcBorders>
            <w:shd w:val="clear" w:color="auto" w:fill="FFFFFF" w:themeFill="background1"/>
            <w:vAlign w:val="center"/>
          </w:tcPr>
          <w:p w14:paraId="24882781" w14:textId="435CCAD1" w:rsidR="00475966" w:rsidRPr="00FF0CDB" w:rsidRDefault="009654DF" w:rsidP="00FF0CDB">
            <w:pPr>
              <w:spacing w:after="120" w:line="240" w:lineRule="auto"/>
              <w:rPr>
                <w:rFonts w:ascii="Aptos" w:hAnsi="Aptos"/>
                <w:lang w:eastAsia="lv-LV"/>
              </w:rPr>
            </w:pPr>
            <w:r w:rsidRPr="00FF0CDB">
              <w:rPr>
                <w:rFonts w:ascii="Aptos" w:hAnsi="Aptos"/>
                <w:lang w:eastAsia="lv-LV"/>
              </w:rPr>
              <w:t>4.7.</w:t>
            </w:r>
          </w:p>
        </w:tc>
        <w:tc>
          <w:tcPr>
            <w:tcW w:w="4456" w:type="dxa"/>
            <w:gridSpan w:val="2"/>
            <w:tcBorders>
              <w:left w:val="single" w:sz="4" w:space="0" w:color="auto"/>
              <w:right w:val="single" w:sz="4" w:space="0" w:color="auto"/>
            </w:tcBorders>
            <w:shd w:val="clear" w:color="auto" w:fill="FFFFFF" w:themeFill="background1"/>
            <w:vAlign w:val="center"/>
          </w:tcPr>
          <w:p w14:paraId="6F74E49A" w14:textId="77777777" w:rsidR="00475966" w:rsidRPr="00FF0CDB" w:rsidRDefault="00475966" w:rsidP="00FF0CDB">
            <w:pPr>
              <w:pStyle w:val="Heading1"/>
              <w:spacing w:before="0" w:after="120" w:line="240" w:lineRule="auto"/>
              <w:contextualSpacing/>
              <w:jc w:val="both"/>
              <w:rPr>
                <w:rStyle w:val="normaltextrun"/>
                <w:rFonts w:ascii="Aptos" w:hAnsi="Aptos" w:cs="Arial"/>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Jautājums par tehniskiem precizējumiem</w:t>
            </w:r>
            <w:r w:rsidR="008249C1" w:rsidRPr="00FF0CDB">
              <w:rPr>
                <w:rStyle w:val="normaltextrun"/>
                <w:rFonts w:ascii="Aptos" w:hAnsi="Aptos"/>
                <w:b w:val="0"/>
                <w:bCs/>
                <w:color w:val="000000"/>
                <w:sz w:val="22"/>
                <w:szCs w:val="22"/>
                <w:shd w:val="clear" w:color="auto" w:fill="FFFFFF"/>
              </w:rPr>
              <w:t xml:space="preserve"> CFLA uzaicinājuma vēstules pievienotajā</w:t>
            </w:r>
            <w:r w:rsidRPr="00FF0CDB">
              <w:rPr>
                <w:rStyle w:val="normaltextrun"/>
                <w:rFonts w:ascii="Aptos" w:hAnsi="Aptos"/>
                <w:b w:val="0"/>
                <w:bCs/>
                <w:color w:val="000000"/>
                <w:sz w:val="22"/>
                <w:szCs w:val="22"/>
                <w:shd w:val="clear" w:color="auto" w:fill="FFFFFF"/>
              </w:rPr>
              <w:t xml:space="preserve"> objektu sarakstā. Mums ir 2 kļūdainas adreses - vienā gadījumā neatbilst adrese, otrā </w:t>
            </w:r>
            <w:r w:rsidR="008249C1" w:rsidRPr="00FF0CDB">
              <w:rPr>
                <w:rStyle w:val="normaltextrun"/>
                <w:rFonts w:ascii="Aptos" w:hAnsi="Aptos"/>
                <w:b w:val="0"/>
                <w:bCs/>
                <w:color w:val="000000"/>
                <w:sz w:val="22"/>
                <w:szCs w:val="22"/>
                <w:shd w:val="clear" w:color="auto" w:fill="FFFFFF"/>
              </w:rPr>
              <w:t>- kadastra numurs</w:t>
            </w:r>
            <w:r w:rsidRPr="00FF0CDB">
              <w:rPr>
                <w:rStyle w:val="normaltextrun"/>
                <w:rFonts w:ascii="Aptos" w:hAnsi="Aptos"/>
                <w:b w:val="0"/>
                <w:bCs/>
                <w:color w:val="000000"/>
                <w:sz w:val="22"/>
                <w:szCs w:val="22"/>
                <w:shd w:val="clear" w:color="auto" w:fill="FFFFFF"/>
              </w:rPr>
              <w:t xml:space="preserve">, uz ko iepriekš </w:t>
            </w:r>
            <w:r w:rsidR="008249C1" w:rsidRPr="00FF0CDB">
              <w:rPr>
                <w:rStyle w:val="normaltextrun"/>
                <w:rFonts w:ascii="Aptos" w:hAnsi="Aptos"/>
                <w:b w:val="0"/>
                <w:bCs/>
                <w:color w:val="000000"/>
                <w:sz w:val="22"/>
                <w:szCs w:val="22"/>
                <w:shd w:val="clear" w:color="auto" w:fill="FFFFFF"/>
              </w:rPr>
              <w:t xml:space="preserve">tika </w:t>
            </w:r>
            <w:r w:rsidRPr="00FF0CDB">
              <w:rPr>
                <w:rStyle w:val="normaltextrun"/>
                <w:rFonts w:ascii="Aptos" w:hAnsi="Aptos"/>
                <w:b w:val="0"/>
                <w:bCs/>
                <w:color w:val="000000"/>
                <w:sz w:val="22"/>
                <w:szCs w:val="22"/>
                <w:shd w:val="clear" w:color="auto" w:fill="FFFFFF"/>
              </w:rPr>
              <w:t>norādī</w:t>
            </w:r>
            <w:r w:rsidR="008249C1" w:rsidRPr="00FF0CDB">
              <w:rPr>
                <w:rStyle w:val="normaltextrun"/>
                <w:rFonts w:ascii="Aptos" w:hAnsi="Aptos"/>
                <w:b w:val="0"/>
                <w:bCs/>
                <w:color w:val="000000"/>
                <w:sz w:val="22"/>
                <w:szCs w:val="22"/>
                <w:shd w:val="clear" w:color="auto" w:fill="FFFFFF"/>
              </w:rPr>
              <w:t>ts</w:t>
            </w:r>
            <w:r w:rsidRPr="00FF0CDB">
              <w:rPr>
                <w:rStyle w:val="normaltextrun"/>
                <w:rFonts w:ascii="Aptos" w:hAnsi="Aptos"/>
                <w:b w:val="0"/>
                <w:bCs/>
                <w:color w:val="000000"/>
                <w:sz w:val="22"/>
                <w:szCs w:val="22"/>
                <w:shd w:val="clear" w:color="auto" w:fill="FFFFFF"/>
              </w:rPr>
              <w:t>, bet saņemtajā sarakstā atkal</w:t>
            </w:r>
            <w:r w:rsidR="008249C1" w:rsidRPr="00FF0CDB">
              <w:rPr>
                <w:rStyle w:val="normaltextrun"/>
                <w:rFonts w:ascii="Aptos" w:hAnsi="Aptos"/>
                <w:b w:val="0"/>
                <w:bCs/>
                <w:color w:val="000000"/>
                <w:sz w:val="22"/>
                <w:szCs w:val="22"/>
                <w:shd w:val="clear" w:color="auto" w:fill="FFFFFF"/>
              </w:rPr>
              <w:t xml:space="preserve"> ir</w:t>
            </w:r>
            <w:r w:rsidRPr="00FF0CDB">
              <w:rPr>
                <w:rStyle w:val="normaltextrun"/>
                <w:rFonts w:ascii="Aptos" w:hAnsi="Aptos"/>
                <w:b w:val="0"/>
                <w:bCs/>
                <w:color w:val="000000"/>
                <w:sz w:val="22"/>
                <w:szCs w:val="22"/>
                <w:shd w:val="clear" w:color="auto" w:fill="FFFFFF"/>
              </w:rPr>
              <w:t xml:space="preserve"> kļūdaini.</w:t>
            </w:r>
            <w:r w:rsidRPr="00FF0CDB">
              <w:rPr>
                <w:rStyle w:val="normaltextrun"/>
                <w:rFonts w:ascii="Arial" w:hAnsi="Arial" w:cs="Arial"/>
                <w:b w:val="0"/>
                <w:bCs/>
                <w:color w:val="000000"/>
                <w:sz w:val="22"/>
                <w:szCs w:val="22"/>
                <w:shd w:val="clear" w:color="auto" w:fill="FFFFFF"/>
              </w:rPr>
              <w:t> </w:t>
            </w:r>
          </w:p>
          <w:p w14:paraId="16604A92" w14:textId="720A57FC" w:rsidR="00475966"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74BD7310" w14:textId="6A6620AB" w:rsidR="008249C1" w:rsidRPr="00FF0CDB" w:rsidRDefault="008249C1"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sz w:val="22"/>
                <w:szCs w:val="22"/>
              </w:rPr>
              <w:t>Aicinām sazināties ar atbildīgo par 5.1.1.9. pasākumu, informācija pieejama šeit:</w:t>
            </w:r>
            <w:r w:rsidRPr="00FF0CDB">
              <w:rPr>
                <w:rFonts w:ascii="Aptos" w:hAnsi="Aptos"/>
                <w:sz w:val="22"/>
                <w:szCs w:val="22"/>
              </w:rPr>
              <w:t xml:space="preserve"> </w:t>
            </w:r>
            <w:hyperlink r:id="rId32" w:history="1">
              <w:r w:rsidRPr="00FF0CDB">
                <w:rPr>
                  <w:rStyle w:val="Hyperlink"/>
                  <w:rFonts w:ascii="Aptos" w:hAnsi="Aptos"/>
                  <w:sz w:val="22"/>
                  <w:szCs w:val="22"/>
                </w:rPr>
                <w:t>https://www.cfla.gov.lv/lv/5-1-1-9</w:t>
              </w:r>
            </w:hyperlink>
            <w:r w:rsidR="006C57B8" w:rsidRPr="00FF0CDB">
              <w:rPr>
                <w:rFonts w:ascii="Aptos" w:hAnsi="Aptos"/>
                <w:sz w:val="22"/>
                <w:szCs w:val="22"/>
              </w:rPr>
              <w:t>.</w:t>
            </w:r>
          </w:p>
          <w:p w14:paraId="07197A31" w14:textId="77777777" w:rsidR="00475966" w:rsidRPr="00FF0CDB" w:rsidRDefault="00475966" w:rsidP="00FF0CDB">
            <w:pPr>
              <w:pStyle w:val="paragraph"/>
              <w:spacing w:before="0" w:beforeAutospacing="0" w:after="120" w:afterAutospacing="0"/>
              <w:textAlignment w:val="baseline"/>
              <w:rPr>
                <w:rStyle w:val="normaltextrun"/>
                <w:rFonts w:ascii="Aptos" w:hAnsi="Aptos"/>
                <w:sz w:val="22"/>
                <w:szCs w:val="22"/>
              </w:rPr>
            </w:pPr>
          </w:p>
        </w:tc>
      </w:tr>
      <w:tr w:rsidR="00EA0441" w:rsidRPr="00FF0CDB" w14:paraId="05728A39" w14:textId="77777777" w:rsidTr="431F7BAB">
        <w:trPr>
          <w:trHeight w:val="300"/>
        </w:trPr>
        <w:tc>
          <w:tcPr>
            <w:tcW w:w="1776" w:type="dxa"/>
            <w:tcBorders>
              <w:right w:val="single" w:sz="4" w:space="0" w:color="auto"/>
            </w:tcBorders>
            <w:shd w:val="clear" w:color="auto" w:fill="FFFFFF" w:themeFill="background1"/>
            <w:vAlign w:val="center"/>
          </w:tcPr>
          <w:p w14:paraId="081EABF3" w14:textId="1A28CB81" w:rsidR="00C87339" w:rsidRPr="00FF0CDB" w:rsidRDefault="00C060ED" w:rsidP="00FF0CDB">
            <w:pPr>
              <w:spacing w:after="120" w:line="240" w:lineRule="auto"/>
              <w:rPr>
                <w:rFonts w:ascii="Aptos" w:hAnsi="Aptos"/>
                <w:lang w:eastAsia="lv-LV"/>
              </w:rPr>
            </w:pPr>
            <w:r w:rsidRPr="00FF0CDB">
              <w:rPr>
                <w:rFonts w:ascii="Aptos" w:hAnsi="Aptos"/>
                <w:lang w:eastAsia="lv-LV"/>
              </w:rPr>
              <w:t>4.8.</w:t>
            </w:r>
          </w:p>
        </w:tc>
        <w:tc>
          <w:tcPr>
            <w:tcW w:w="4456" w:type="dxa"/>
            <w:gridSpan w:val="2"/>
            <w:tcBorders>
              <w:left w:val="single" w:sz="4" w:space="0" w:color="auto"/>
              <w:right w:val="single" w:sz="4" w:space="0" w:color="auto"/>
            </w:tcBorders>
            <w:shd w:val="clear" w:color="auto" w:fill="FFFFFF" w:themeFill="background1"/>
            <w:vAlign w:val="center"/>
          </w:tcPr>
          <w:p w14:paraId="5117EDD4" w14:textId="77777777" w:rsidR="00C87339" w:rsidRPr="00FF0CDB" w:rsidRDefault="008249C1"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Kur</w:t>
            </w:r>
            <w:r w:rsidR="00C87339" w:rsidRPr="00FF0CDB">
              <w:rPr>
                <w:rStyle w:val="normaltextrun"/>
                <w:rFonts w:ascii="Aptos" w:hAnsi="Aptos"/>
                <w:b w:val="0"/>
                <w:bCs/>
                <w:color w:val="000000"/>
                <w:sz w:val="22"/>
                <w:szCs w:val="22"/>
                <w:shd w:val="clear" w:color="auto" w:fill="FFFFFF"/>
              </w:rPr>
              <w:t xml:space="preserve"> var redzēt tās vietas, kuras ir izraudzītas kā atbilstošās?</w:t>
            </w:r>
          </w:p>
          <w:p w14:paraId="1BB73975" w14:textId="0CB0E0B8" w:rsidR="00C87339"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5F240F79" w14:textId="77BB0B5B" w:rsidR="00C87339" w:rsidRPr="00FF0CDB" w:rsidRDefault="005D47DC" w:rsidP="00FF0CDB">
            <w:pPr>
              <w:pStyle w:val="paragraph"/>
              <w:spacing w:before="0" w:beforeAutospacing="0" w:after="120" w:afterAutospacing="0"/>
              <w:jc w:val="both"/>
              <w:textAlignment w:val="baseline"/>
              <w:rPr>
                <w:rStyle w:val="normaltextrun"/>
                <w:rFonts w:ascii="Aptos" w:hAnsi="Aptos" w:cs="Segoe UI"/>
                <w:sz w:val="22"/>
                <w:szCs w:val="22"/>
              </w:rPr>
            </w:pPr>
            <w:r w:rsidRPr="00FF0CDB">
              <w:rPr>
                <w:rStyle w:val="normaltextrun"/>
                <w:rFonts w:ascii="Aptos" w:hAnsi="Aptos"/>
                <w:sz w:val="22"/>
                <w:szCs w:val="22"/>
              </w:rPr>
              <w:t>V</w:t>
            </w:r>
            <w:r w:rsidR="0062635B" w:rsidRPr="00FF0CDB">
              <w:rPr>
                <w:rStyle w:val="normaltextrun"/>
                <w:rFonts w:ascii="Aptos" w:hAnsi="Aptos"/>
                <w:sz w:val="22"/>
                <w:szCs w:val="22"/>
              </w:rPr>
              <w:t>isiem 5.1.1.9. pasākuma projektu iesniedzējiem (finansējuma saņēmējiem) - pašvaldībām un valsts pārvaldes iestādēm 11.06.2025. ir nosūtītas uzaicinājuma vēstules, kurām pielikumā ir prioritāri atbalstāmo objektu saraksts.</w:t>
            </w:r>
          </w:p>
        </w:tc>
      </w:tr>
      <w:tr w:rsidR="00EA0441" w:rsidRPr="00FF0CDB" w14:paraId="6D93857A" w14:textId="77777777" w:rsidTr="431F7BAB">
        <w:trPr>
          <w:trHeight w:val="300"/>
        </w:trPr>
        <w:tc>
          <w:tcPr>
            <w:tcW w:w="1776" w:type="dxa"/>
            <w:tcBorders>
              <w:right w:val="single" w:sz="4" w:space="0" w:color="auto"/>
            </w:tcBorders>
            <w:shd w:val="clear" w:color="auto" w:fill="FFFFFF" w:themeFill="background1"/>
            <w:vAlign w:val="center"/>
          </w:tcPr>
          <w:p w14:paraId="643EAFBC" w14:textId="42B8ABCD" w:rsidR="002232AF" w:rsidRPr="00FF0CDB" w:rsidRDefault="00C060ED" w:rsidP="00FF0CDB">
            <w:pPr>
              <w:spacing w:after="120" w:line="240" w:lineRule="auto"/>
              <w:rPr>
                <w:rFonts w:ascii="Aptos" w:hAnsi="Aptos"/>
                <w:lang w:eastAsia="lv-LV"/>
              </w:rPr>
            </w:pPr>
            <w:r w:rsidRPr="00FF0CDB">
              <w:rPr>
                <w:rFonts w:ascii="Aptos" w:hAnsi="Aptos"/>
                <w:lang w:eastAsia="lv-LV"/>
              </w:rPr>
              <w:t>4.9.</w:t>
            </w:r>
          </w:p>
        </w:tc>
        <w:tc>
          <w:tcPr>
            <w:tcW w:w="4456" w:type="dxa"/>
            <w:gridSpan w:val="2"/>
            <w:tcBorders>
              <w:left w:val="single" w:sz="4" w:space="0" w:color="auto"/>
              <w:right w:val="single" w:sz="4" w:space="0" w:color="auto"/>
            </w:tcBorders>
            <w:shd w:val="clear" w:color="auto" w:fill="FFFFFF" w:themeFill="background1"/>
            <w:vAlign w:val="center"/>
          </w:tcPr>
          <w:p w14:paraId="4E65AA8C" w14:textId="77777777" w:rsidR="002232AF" w:rsidRPr="00FF0CDB" w:rsidRDefault="002232AF"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 xml:space="preserve">Vai </w:t>
            </w:r>
            <w:r w:rsidR="00F11D19" w:rsidRPr="00FF0CDB">
              <w:rPr>
                <w:rFonts w:ascii="Aptos" w:hAnsi="Aptos"/>
                <w:b w:val="0"/>
                <w:bCs/>
                <w:sz w:val="22"/>
                <w:szCs w:val="22"/>
              </w:rPr>
              <w:t xml:space="preserve">5.1.1.9. pasākuma </w:t>
            </w:r>
            <w:r w:rsidR="0062635B" w:rsidRPr="00FF0CDB">
              <w:rPr>
                <w:rFonts w:ascii="Aptos" w:hAnsi="Aptos"/>
                <w:b w:val="0"/>
                <w:bCs/>
                <w:sz w:val="22"/>
                <w:szCs w:val="22"/>
              </w:rPr>
              <w:t xml:space="preserve">objektam </w:t>
            </w:r>
            <w:r w:rsidRPr="00FF0CDB">
              <w:rPr>
                <w:rFonts w:ascii="Aptos" w:hAnsi="Aptos"/>
                <w:b w:val="0"/>
                <w:bCs/>
                <w:sz w:val="22"/>
                <w:szCs w:val="22"/>
              </w:rPr>
              <w:t>drīkst būt kopīga adrese</w:t>
            </w:r>
            <w:r w:rsidR="00AF1EAB" w:rsidRPr="00FF0CDB">
              <w:rPr>
                <w:rFonts w:ascii="Aptos" w:hAnsi="Aptos"/>
                <w:b w:val="0"/>
                <w:bCs/>
                <w:sz w:val="22"/>
                <w:szCs w:val="22"/>
              </w:rPr>
              <w:t xml:space="preserve"> </w:t>
            </w:r>
            <w:r w:rsidR="0062635B" w:rsidRPr="00FF0CDB">
              <w:rPr>
                <w:rFonts w:ascii="Aptos" w:hAnsi="Aptos"/>
                <w:b w:val="0"/>
                <w:bCs/>
                <w:sz w:val="22"/>
                <w:szCs w:val="22"/>
              </w:rPr>
              <w:t xml:space="preserve">ar citā </w:t>
            </w:r>
            <w:r w:rsidR="008E7A1A" w:rsidRPr="00FF0CDB">
              <w:rPr>
                <w:rFonts w:ascii="Aptos" w:hAnsi="Aptos"/>
                <w:b w:val="0"/>
                <w:bCs/>
                <w:sz w:val="22"/>
                <w:szCs w:val="22"/>
              </w:rPr>
              <w:t xml:space="preserve">projektu iesnieguma atlasē </w:t>
            </w:r>
            <w:r w:rsidR="00F11D19" w:rsidRPr="00FF0CDB">
              <w:rPr>
                <w:rFonts w:ascii="Aptos" w:hAnsi="Aptos"/>
                <w:b w:val="0"/>
                <w:bCs/>
                <w:sz w:val="22"/>
                <w:szCs w:val="22"/>
              </w:rPr>
              <w:t>plānotajām darbībām?</w:t>
            </w:r>
          </w:p>
          <w:p w14:paraId="53E8BAA1" w14:textId="2D2E060A" w:rsidR="002232AF"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224C8B95" w14:textId="100FF10C" w:rsidR="008F6EF3" w:rsidRPr="00FF0CDB" w:rsidRDefault="002840F6"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sz w:val="22"/>
                <w:szCs w:val="22"/>
              </w:rPr>
              <w:t>5.1.1.9. pasākumā ir noteiktas</w:t>
            </w:r>
            <w:r w:rsidR="006914CB" w:rsidRPr="00FF0CDB">
              <w:rPr>
                <w:rStyle w:val="normaltextrun"/>
                <w:rFonts w:ascii="Aptos" w:hAnsi="Aptos"/>
                <w:sz w:val="22"/>
                <w:szCs w:val="22"/>
              </w:rPr>
              <w:t xml:space="preserve"> attiecināmās izmaksas.</w:t>
            </w:r>
            <w:r w:rsidR="00B02BE6" w:rsidRPr="00FF0CDB">
              <w:rPr>
                <w:rStyle w:val="normaltextrun"/>
                <w:rFonts w:ascii="Aptos" w:hAnsi="Aptos"/>
                <w:sz w:val="22"/>
                <w:szCs w:val="22"/>
              </w:rPr>
              <w:t xml:space="preserve"> Ja</w:t>
            </w:r>
            <w:r w:rsidR="006914CB" w:rsidRPr="00FF0CDB">
              <w:rPr>
                <w:rStyle w:val="normaltextrun"/>
                <w:rFonts w:ascii="Aptos" w:hAnsi="Aptos"/>
                <w:sz w:val="22"/>
                <w:szCs w:val="22"/>
              </w:rPr>
              <w:t>, piemēram,</w:t>
            </w:r>
            <w:r w:rsidR="00B02BE6" w:rsidRPr="00FF0CDB">
              <w:rPr>
                <w:rStyle w:val="normaltextrun"/>
                <w:rFonts w:ascii="Aptos" w:hAnsi="Aptos"/>
                <w:sz w:val="22"/>
                <w:szCs w:val="22"/>
              </w:rPr>
              <w:t xml:space="preserve"> ir komunikācijas telpa, kas kopīga a</w:t>
            </w:r>
            <w:r w:rsidR="006914CB" w:rsidRPr="00FF0CDB">
              <w:rPr>
                <w:rStyle w:val="normaltextrun"/>
                <w:rFonts w:ascii="Aptos" w:hAnsi="Aptos"/>
                <w:sz w:val="22"/>
                <w:szCs w:val="22"/>
              </w:rPr>
              <w:t xml:space="preserve">rī ar </w:t>
            </w:r>
            <w:r w:rsidR="00D17372" w:rsidRPr="00FF0CDB">
              <w:rPr>
                <w:rStyle w:val="normaltextrun"/>
                <w:rFonts w:ascii="Aptos" w:hAnsi="Aptos"/>
                <w:sz w:val="22"/>
                <w:szCs w:val="22"/>
              </w:rPr>
              <w:t xml:space="preserve">citā </w:t>
            </w:r>
            <w:r w:rsidR="008E7A1A" w:rsidRPr="00FF0CDB">
              <w:rPr>
                <w:rStyle w:val="normaltextrun"/>
                <w:rFonts w:ascii="Aptos" w:hAnsi="Aptos"/>
                <w:sz w:val="22"/>
                <w:szCs w:val="22"/>
              </w:rPr>
              <w:t>projektu iesniegumā</w:t>
            </w:r>
            <w:r w:rsidR="00D17372" w:rsidRPr="00FF0CDB">
              <w:rPr>
                <w:rStyle w:val="normaltextrun"/>
                <w:rFonts w:ascii="Aptos" w:hAnsi="Aptos"/>
                <w:sz w:val="22"/>
                <w:szCs w:val="22"/>
              </w:rPr>
              <w:t xml:space="preserve"> plānotajām aktivitātēm</w:t>
            </w:r>
            <w:r w:rsidR="00453B63" w:rsidRPr="00FF0CDB">
              <w:rPr>
                <w:rStyle w:val="normaltextrun"/>
                <w:rFonts w:ascii="Aptos" w:hAnsi="Aptos"/>
                <w:sz w:val="22"/>
                <w:szCs w:val="22"/>
              </w:rPr>
              <w:t xml:space="preserve">, </w:t>
            </w:r>
            <w:r w:rsidR="00453535" w:rsidRPr="00FF0CDB">
              <w:rPr>
                <w:rStyle w:val="normaltextrun"/>
                <w:rFonts w:ascii="Aptos" w:hAnsi="Aptos"/>
                <w:sz w:val="22"/>
                <w:szCs w:val="22"/>
              </w:rPr>
              <w:t>izmaksas katra</w:t>
            </w:r>
            <w:r w:rsidR="008E7A1A" w:rsidRPr="00FF0CDB">
              <w:rPr>
                <w:rStyle w:val="normaltextrun"/>
                <w:rFonts w:ascii="Aptos" w:hAnsi="Aptos"/>
                <w:sz w:val="22"/>
                <w:szCs w:val="22"/>
              </w:rPr>
              <w:t>i atlasei</w:t>
            </w:r>
            <w:r w:rsidR="00453535" w:rsidRPr="00FF0CDB">
              <w:rPr>
                <w:rStyle w:val="normaltextrun"/>
                <w:rFonts w:ascii="Aptos" w:hAnsi="Aptos"/>
                <w:sz w:val="22"/>
                <w:szCs w:val="22"/>
              </w:rPr>
              <w:t xml:space="preserve"> </w:t>
            </w:r>
            <w:r w:rsidR="00D17372" w:rsidRPr="00FF0CDB">
              <w:rPr>
                <w:rStyle w:val="normaltextrun"/>
                <w:rFonts w:ascii="Aptos" w:hAnsi="Aptos"/>
                <w:sz w:val="22"/>
                <w:szCs w:val="22"/>
              </w:rPr>
              <w:t>ir jānodala</w:t>
            </w:r>
            <w:r w:rsidR="00453535" w:rsidRPr="00FF0CDB">
              <w:rPr>
                <w:rStyle w:val="normaltextrun"/>
                <w:rFonts w:ascii="Aptos" w:hAnsi="Aptos"/>
                <w:sz w:val="22"/>
                <w:szCs w:val="22"/>
              </w:rPr>
              <w:t>.</w:t>
            </w:r>
          </w:p>
        </w:tc>
      </w:tr>
      <w:tr w:rsidR="00EA0441" w:rsidRPr="00FF0CDB" w14:paraId="42DD4FBD" w14:textId="77777777" w:rsidTr="431F7BAB">
        <w:trPr>
          <w:trHeight w:val="300"/>
        </w:trPr>
        <w:tc>
          <w:tcPr>
            <w:tcW w:w="1776" w:type="dxa"/>
            <w:tcBorders>
              <w:right w:val="single" w:sz="4" w:space="0" w:color="auto"/>
            </w:tcBorders>
            <w:shd w:val="clear" w:color="auto" w:fill="FFFFFF" w:themeFill="background1"/>
            <w:vAlign w:val="center"/>
          </w:tcPr>
          <w:p w14:paraId="549306A1" w14:textId="17178ACA" w:rsidR="00302E4B" w:rsidRPr="00FF0CDB" w:rsidRDefault="00C060ED" w:rsidP="00FF0CDB">
            <w:pPr>
              <w:spacing w:after="120" w:line="240" w:lineRule="auto"/>
              <w:rPr>
                <w:rFonts w:ascii="Aptos" w:hAnsi="Aptos"/>
                <w:lang w:eastAsia="lv-LV"/>
              </w:rPr>
            </w:pPr>
            <w:r w:rsidRPr="00FF0CDB">
              <w:rPr>
                <w:rFonts w:ascii="Aptos" w:hAnsi="Aptos"/>
                <w:lang w:eastAsia="lv-LV"/>
              </w:rPr>
              <w:t>4.10.</w:t>
            </w:r>
          </w:p>
        </w:tc>
        <w:tc>
          <w:tcPr>
            <w:tcW w:w="4456" w:type="dxa"/>
            <w:gridSpan w:val="2"/>
            <w:tcBorders>
              <w:left w:val="single" w:sz="4" w:space="0" w:color="auto"/>
              <w:right w:val="single" w:sz="4" w:space="0" w:color="auto"/>
            </w:tcBorders>
            <w:shd w:val="clear" w:color="auto" w:fill="FFFFFF" w:themeFill="background1"/>
            <w:vAlign w:val="center"/>
          </w:tcPr>
          <w:p w14:paraId="4A95706E" w14:textId="77777777" w:rsidR="00302E4B" w:rsidRPr="00FF0CDB" w:rsidRDefault="00D17372"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Kāpēc CFLA uzaicinājuma v</w:t>
            </w:r>
            <w:r w:rsidR="00302E4B" w:rsidRPr="00FF0CDB">
              <w:rPr>
                <w:rFonts w:ascii="Aptos" w:hAnsi="Aptos"/>
                <w:b w:val="0"/>
                <w:bCs/>
                <w:sz w:val="22"/>
                <w:szCs w:val="22"/>
              </w:rPr>
              <w:t xml:space="preserve">ēstules pielikumā </w:t>
            </w:r>
            <w:r w:rsidRPr="00FF0CDB">
              <w:rPr>
                <w:rFonts w:ascii="Aptos" w:hAnsi="Aptos"/>
                <w:b w:val="0"/>
                <w:bCs/>
                <w:sz w:val="22"/>
                <w:szCs w:val="22"/>
              </w:rPr>
              <w:t xml:space="preserve">nav </w:t>
            </w:r>
            <w:r w:rsidR="00302E4B" w:rsidRPr="00FF0CDB">
              <w:rPr>
                <w:rFonts w:ascii="Aptos" w:hAnsi="Aptos"/>
                <w:b w:val="0"/>
                <w:bCs/>
                <w:sz w:val="22"/>
                <w:szCs w:val="22"/>
              </w:rPr>
              <w:t>sadalī</w:t>
            </w:r>
            <w:r w:rsidR="00B16039" w:rsidRPr="00FF0CDB">
              <w:rPr>
                <w:rFonts w:ascii="Aptos" w:hAnsi="Aptos"/>
                <w:b w:val="0"/>
                <w:bCs/>
                <w:sz w:val="22"/>
                <w:szCs w:val="22"/>
              </w:rPr>
              <w:t>ti</w:t>
            </w:r>
            <w:r w:rsidR="00302E4B" w:rsidRPr="00FF0CDB">
              <w:rPr>
                <w:rFonts w:ascii="Aptos" w:hAnsi="Aptos"/>
                <w:b w:val="0"/>
                <w:bCs/>
                <w:sz w:val="22"/>
                <w:szCs w:val="22"/>
              </w:rPr>
              <w:t xml:space="preserve"> prioritārie un ne-prioritārie objekti</w:t>
            </w:r>
            <w:r w:rsidR="00B16039" w:rsidRPr="00FF0CDB">
              <w:rPr>
                <w:rFonts w:ascii="Aptos" w:hAnsi="Aptos"/>
                <w:b w:val="0"/>
                <w:bCs/>
                <w:sz w:val="22"/>
                <w:szCs w:val="22"/>
              </w:rPr>
              <w:t>?</w:t>
            </w:r>
          </w:p>
          <w:p w14:paraId="277232AB" w14:textId="09F1125A" w:rsidR="00302E4B"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630E9E57" w14:textId="08E04B8B" w:rsidR="00302E4B" w:rsidRPr="00FF0CDB" w:rsidRDefault="00944D62" w:rsidP="00FF0CDB">
            <w:pPr>
              <w:pStyle w:val="paragraph"/>
              <w:spacing w:before="0" w:beforeAutospacing="0" w:after="120" w:afterAutospacing="0"/>
              <w:jc w:val="both"/>
              <w:textAlignment w:val="baseline"/>
              <w:rPr>
                <w:rStyle w:val="normaltextrun"/>
                <w:rFonts w:ascii="Aptos" w:hAnsi="Aptos"/>
                <w:sz w:val="22"/>
                <w:szCs w:val="22"/>
              </w:rPr>
            </w:pPr>
            <w:r w:rsidRPr="00FF0CDB">
              <w:rPr>
                <w:rFonts w:ascii="Aptos" w:hAnsi="Aptos"/>
                <w:sz w:val="22"/>
                <w:szCs w:val="22"/>
              </w:rPr>
              <w:t xml:space="preserve">CFLA </w:t>
            </w:r>
            <w:r w:rsidR="00DB1C03" w:rsidRPr="00FF0CDB">
              <w:rPr>
                <w:rFonts w:ascii="Aptos" w:hAnsi="Aptos"/>
                <w:sz w:val="22"/>
                <w:szCs w:val="22"/>
              </w:rPr>
              <w:t>nosūtītās u</w:t>
            </w:r>
            <w:r w:rsidR="00B62786" w:rsidRPr="00FF0CDB">
              <w:rPr>
                <w:rFonts w:ascii="Aptos" w:hAnsi="Aptos"/>
                <w:sz w:val="22"/>
                <w:szCs w:val="22"/>
              </w:rPr>
              <w:t>zaicinājuma v</w:t>
            </w:r>
            <w:r w:rsidR="00745E8B" w:rsidRPr="00FF0CDB">
              <w:rPr>
                <w:rFonts w:ascii="Aptos" w:hAnsi="Aptos"/>
                <w:sz w:val="22"/>
                <w:szCs w:val="22"/>
              </w:rPr>
              <w:t>ēstules pielikumā ir</w:t>
            </w:r>
            <w:r w:rsidR="00B62786" w:rsidRPr="00FF0CDB">
              <w:rPr>
                <w:rFonts w:ascii="Aptos" w:hAnsi="Aptos"/>
                <w:sz w:val="22"/>
                <w:szCs w:val="22"/>
              </w:rPr>
              <w:t xml:space="preserve"> uzskaitīti</w:t>
            </w:r>
            <w:r w:rsidR="00745E8B" w:rsidRPr="00FF0CDB">
              <w:rPr>
                <w:rFonts w:ascii="Aptos" w:hAnsi="Aptos"/>
                <w:sz w:val="22"/>
                <w:szCs w:val="22"/>
              </w:rPr>
              <w:t xml:space="preserve"> prioritārie objekti (</w:t>
            </w:r>
            <w:r w:rsidR="00B30F1A" w:rsidRPr="00FF0CDB">
              <w:rPr>
                <w:rFonts w:ascii="Aptos" w:hAnsi="Aptos"/>
                <w:sz w:val="22"/>
                <w:szCs w:val="22"/>
              </w:rPr>
              <w:t xml:space="preserve">MK </w:t>
            </w:r>
            <w:r w:rsidR="00D95B65" w:rsidRPr="00FF0CDB">
              <w:rPr>
                <w:rFonts w:ascii="Aptos" w:hAnsi="Aptos"/>
                <w:sz w:val="22"/>
                <w:szCs w:val="22"/>
              </w:rPr>
              <w:t xml:space="preserve">rīkojums </w:t>
            </w:r>
            <w:r w:rsidR="00B30F1A" w:rsidRPr="00FF0CDB">
              <w:rPr>
                <w:rFonts w:ascii="Aptos" w:hAnsi="Aptos"/>
                <w:sz w:val="22"/>
                <w:szCs w:val="22"/>
              </w:rPr>
              <w:t>Nr. 316</w:t>
            </w:r>
            <w:r w:rsidR="00D95B65" w:rsidRPr="00FF0CDB">
              <w:rPr>
                <w:rFonts w:ascii="Aptos" w:hAnsi="Aptos"/>
                <w:sz w:val="22"/>
                <w:szCs w:val="22"/>
              </w:rPr>
              <w:t xml:space="preserve"> </w:t>
            </w:r>
            <w:r w:rsidR="00745E8B" w:rsidRPr="00FF0CDB">
              <w:rPr>
                <w:rFonts w:ascii="Aptos" w:hAnsi="Aptos"/>
                <w:sz w:val="22"/>
                <w:szCs w:val="22"/>
              </w:rPr>
              <w:t>1.</w:t>
            </w:r>
            <w:r w:rsidR="00B16039" w:rsidRPr="00FF0CDB">
              <w:rPr>
                <w:rFonts w:ascii="Aptos" w:hAnsi="Aptos"/>
                <w:sz w:val="22"/>
                <w:szCs w:val="22"/>
              </w:rPr>
              <w:t xml:space="preserve"> </w:t>
            </w:r>
            <w:r w:rsidR="00745E8B" w:rsidRPr="00FF0CDB">
              <w:rPr>
                <w:rFonts w:ascii="Aptos" w:hAnsi="Aptos"/>
                <w:sz w:val="22"/>
                <w:szCs w:val="22"/>
              </w:rPr>
              <w:t>pielikums).</w:t>
            </w:r>
          </w:p>
        </w:tc>
      </w:tr>
      <w:tr w:rsidR="00A463D2" w:rsidRPr="00FF0CDB" w14:paraId="208B3930" w14:textId="77777777" w:rsidTr="431F7BAB">
        <w:trPr>
          <w:trHeight w:val="300"/>
        </w:trPr>
        <w:tc>
          <w:tcPr>
            <w:tcW w:w="1776" w:type="dxa"/>
            <w:tcBorders>
              <w:right w:val="single" w:sz="4" w:space="0" w:color="auto"/>
            </w:tcBorders>
            <w:shd w:val="clear" w:color="auto" w:fill="FFFFFF" w:themeFill="background1"/>
            <w:vAlign w:val="center"/>
          </w:tcPr>
          <w:p w14:paraId="67035555" w14:textId="31B7170D" w:rsidR="00C712AE" w:rsidRPr="00FF0CDB" w:rsidRDefault="00C060ED" w:rsidP="00FF0CDB">
            <w:pPr>
              <w:spacing w:after="120" w:line="240" w:lineRule="auto"/>
              <w:rPr>
                <w:rFonts w:ascii="Aptos" w:hAnsi="Aptos"/>
                <w:lang w:eastAsia="lv-LV"/>
              </w:rPr>
            </w:pPr>
            <w:r w:rsidRPr="00FF0CDB">
              <w:rPr>
                <w:rFonts w:ascii="Aptos" w:hAnsi="Aptos"/>
                <w:lang w:eastAsia="lv-LV"/>
              </w:rPr>
              <w:t>4.11.</w:t>
            </w:r>
          </w:p>
        </w:tc>
        <w:tc>
          <w:tcPr>
            <w:tcW w:w="4456" w:type="dxa"/>
            <w:gridSpan w:val="2"/>
            <w:tcBorders>
              <w:left w:val="single" w:sz="4" w:space="0" w:color="auto"/>
              <w:right w:val="single" w:sz="4" w:space="0" w:color="auto"/>
            </w:tcBorders>
            <w:shd w:val="clear" w:color="auto" w:fill="FFFFFF" w:themeFill="background1"/>
            <w:vAlign w:val="center"/>
          </w:tcPr>
          <w:p w14:paraId="7A10C70C" w14:textId="77777777" w:rsidR="00C712AE" w:rsidRPr="00FF0CDB" w:rsidRDefault="00C712AE"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Vai patvertnes ir publiskas?</w:t>
            </w:r>
          </w:p>
          <w:p w14:paraId="05ED96AB" w14:textId="429E4ED2" w:rsidR="00C712AE"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06B9CA1C" w14:textId="2F3EE34D" w:rsidR="00C712AE" w:rsidRPr="00FF0CDB" w:rsidRDefault="00BA6E0D" w:rsidP="00FF0CDB">
            <w:pPr>
              <w:pStyle w:val="paragraph"/>
              <w:spacing w:before="0" w:beforeAutospacing="0" w:after="120" w:afterAutospacing="0"/>
              <w:jc w:val="both"/>
              <w:textAlignment w:val="baseline"/>
              <w:rPr>
                <w:rFonts w:ascii="Aptos" w:hAnsi="Aptos"/>
                <w:sz w:val="22"/>
                <w:szCs w:val="22"/>
              </w:rPr>
            </w:pPr>
            <w:r w:rsidRPr="00FF0CDB">
              <w:rPr>
                <w:rStyle w:val="normaltextrun"/>
                <w:rFonts w:ascii="Aptos" w:hAnsi="Aptos"/>
                <w:color w:val="000000"/>
                <w:sz w:val="22"/>
                <w:szCs w:val="22"/>
              </w:rPr>
              <w:t xml:space="preserve">Skatīt sniegto atbildi </w:t>
            </w:r>
            <w:r w:rsidR="00157C9D" w:rsidRPr="00FF0CDB">
              <w:rPr>
                <w:rStyle w:val="normaltextrun"/>
                <w:rFonts w:ascii="Aptos" w:hAnsi="Aptos"/>
                <w:color w:val="000000"/>
                <w:sz w:val="22"/>
                <w:szCs w:val="22"/>
              </w:rPr>
              <w:t>uz 4.3. jautājumu.</w:t>
            </w:r>
          </w:p>
        </w:tc>
      </w:tr>
      <w:tr w:rsidR="008A1106" w:rsidRPr="00FF0CDB" w14:paraId="771C6A8C" w14:textId="77777777" w:rsidTr="431F7BAB">
        <w:trPr>
          <w:trHeight w:val="300"/>
        </w:trPr>
        <w:tc>
          <w:tcPr>
            <w:tcW w:w="1776" w:type="dxa"/>
            <w:tcBorders>
              <w:right w:val="single" w:sz="4" w:space="0" w:color="auto"/>
            </w:tcBorders>
            <w:shd w:val="clear" w:color="auto" w:fill="FFFFFF" w:themeFill="background1"/>
            <w:vAlign w:val="center"/>
          </w:tcPr>
          <w:p w14:paraId="7825F051" w14:textId="648C163F" w:rsidR="008A1106" w:rsidRPr="00FF0CDB" w:rsidRDefault="008A1106" w:rsidP="00FF0CDB">
            <w:pPr>
              <w:spacing w:after="120" w:line="240" w:lineRule="auto"/>
              <w:rPr>
                <w:rFonts w:ascii="Aptos" w:hAnsi="Aptos"/>
                <w:lang w:eastAsia="lv-LV"/>
              </w:rPr>
            </w:pPr>
            <w:r w:rsidRPr="00FF0CDB">
              <w:rPr>
                <w:rFonts w:ascii="Aptos" w:hAnsi="Aptos"/>
                <w:lang w:eastAsia="lv-LV"/>
              </w:rPr>
              <w:t>4.12.</w:t>
            </w:r>
          </w:p>
        </w:tc>
        <w:tc>
          <w:tcPr>
            <w:tcW w:w="4456" w:type="dxa"/>
            <w:gridSpan w:val="2"/>
            <w:tcBorders>
              <w:left w:val="single" w:sz="4" w:space="0" w:color="auto"/>
              <w:right w:val="single" w:sz="4" w:space="0" w:color="auto"/>
            </w:tcBorders>
            <w:shd w:val="clear" w:color="auto" w:fill="FFFFFF" w:themeFill="background1"/>
            <w:vAlign w:val="center"/>
          </w:tcPr>
          <w:p w14:paraId="0B25B463" w14:textId="77777777" w:rsidR="008A1106" w:rsidRPr="00FF0CDB" w:rsidRDefault="00E14F73" w:rsidP="00FF0CDB">
            <w:pPr>
              <w:pStyle w:val="Heading1"/>
              <w:spacing w:before="0" w:after="120" w:line="240" w:lineRule="auto"/>
              <w:contextualSpacing/>
              <w:jc w:val="both"/>
              <w:rPr>
                <w:rStyle w:val="normaltextrun"/>
                <w:rFonts w:ascii="Aptos" w:hAnsi="Aptos"/>
                <w:b w:val="0"/>
                <w:bCs/>
                <w:color w:val="000000"/>
                <w:sz w:val="22"/>
                <w:szCs w:val="22"/>
              </w:rPr>
            </w:pPr>
            <w:r w:rsidRPr="00FF0CDB">
              <w:rPr>
                <w:rStyle w:val="normaltextrun"/>
                <w:rFonts w:ascii="Aptos" w:hAnsi="Aptos"/>
                <w:b w:val="0"/>
                <w:bCs/>
                <w:color w:val="000000"/>
                <w:sz w:val="22"/>
                <w:szCs w:val="22"/>
              </w:rPr>
              <w:t>Vai pašvaldība pēc MK rīkojuma Nr. 316 1. pielikuma objektu apsekošanas un aprīkošanas izmaksu noteikšanas, varētu piekrist pārvietot 2(divus) objektus no 1. pielikuma uz 2. pielikumu?</w:t>
            </w:r>
          </w:p>
          <w:p w14:paraId="62815580" w14:textId="7C3392EC" w:rsidR="0081675E" w:rsidRPr="00FF0CDB" w:rsidRDefault="0081675E" w:rsidP="00FF0CDB">
            <w:pPr>
              <w:spacing w:after="120" w:line="240" w:lineRule="auto"/>
              <w:rPr>
                <w:rFonts w:ascii="Aptos" w:hAnsi="Aptos"/>
              </w:rPr>
            </w:pPr>
            <w:r w:rsidRPr="00FF0CDB">
              <w:rPr>
                <w:rFonts w:ascii="Aptos" w:hAnsi="Aptos"/>
              </w:rPr>
              <w:t>(</w:t>
            </w:r>
            <w:r w:rsidRPr="00FF0CDB">
              <w:rPr>
                <w:rFonts w:ascii="Aptos" w:hAnsi="Aptos"/>
                <w:i/>
                <w:iCs/>
              </w:rPr>
              <w:t>e-pastā</w:t>
            </w:r>
            <w:r w:rsidRPr="00FF0CDB">
              <w:rPr>
                <w:rFonts w:ascii="Aptos" w:hAnsi="Aptos"/>
              </w:rPr>
              <w:t>)</w:t>
            </w:r>
          </w:p>
        </w:tc>
        <w:tc>
          <w:tcPr>
            <w:tcW w:w="9072" w:type="dxa"/>
            <w:tcBorders>
              <w:left w:val="single" w:sz="4" w:space="0" w:color="auto"/>
            </w:tcBorders>
            <w:shd w:val="clear" w:color="auto" w:fill="FFFFFF" w:themeFill="background1"/>
            <w:vAlign w:val="center"/>
          </w:tcPr>
          <w:p w14:paraId="16B9F5EE" w14:textId="3F69E108" w:rsidR="008A1106" w:rsidRPr="00FF0CDB" w:rsidRDefault="0081675E"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Fonts w:ascii="Aptos" w:hAnsi="Aptos"/>
                <w:color w:val="000000"/>
                <w:sz w:val="22"/>
                <w:szCs w:val="22"/>
              </w:rPr>
              <w:t xml:space="preserve">Objektu savstarpējā prioritāte MK rīkojuma Nr. 316 pielikumos ir noteikta atbilstoši VUGD izstrādātajiem atbalstāmo objektu atlases </w:t>
            </w:r>
            <w:proofErr w:type="spellStart"/>
            <w:r w:rsidRPr="00FF0CDB">
              <w:rPr>
                <w:rFonts w:ascii="Aptos" w:hAnsi="Aptos"/>
                <w:color w:val="000000"/>
                <w:sz w:val="22"/>
                <w:szCs w:val="22"/>
              </w:rPr>
              <w:t>izvērtējuma</w:t>
            </w:r>
            <w:proofErr w:type="spellEnd"/>
            <w:r w:rsidRPr="00FF0CDB">
              <w:rPr>
                <w:rFonts w:ascii="Aptos" w:hAnsi="Aptos"/>
                <w:color w:val="000000"/>
                <w:sz w:val="22"/>
                <w:szCs w:val="22"/>
              </w:rPr>
              <w:t xml:space="preserve"> kritērijiem, kas iepriekš nosūtīti 5.1.1.9. Pasākumā sākotnēji plānotajiem finansējuma saņēmējiem. MK rīkojums </w:t>
            </w:r>
            <w:r w:rsidR="00D768F3" w:rsidRPr="00FF0CDB">
              <w:rPr>
                <w:rFonts w:ascii="Aptos" w:hAnsi="Aptos"/>
                <w:color w:val="000000"/>
                <w:sz w:val="22"/>
                <w:szCs w:val="22"/>
              </w:rPr>
              <w:t>Nr</w:t>
            </w:r>
            <w:r w:rsidRPr="00FF0CDB">
              <w:rPr>
                <w:rFonts w:ascii="Aptos" w:hAnsi="Aptos"/>
                <w:color w:val="000000"/>
                <w:sz w:val="22"/>
                <w:szCs w:val="22"/>
              </w:rPr>
              <w:t xml:space="preserve">. 316 ir spēkā esošs un uzskatāms par 5.1.1.9. pasākuma minimālo sasniedzamo tvērumu, ko ir apstiprinājis Ministru kabinets. Tomēr, ja Pašvaldība objektīvu iemeslu dēļ 5.1.1.9. pasākumā neplāno izmantot atbalstu kāda MK rīkojuma Nr. 316 1. pielikuma sarakstā iekļautā tai piekritīgā objekta (kas norādīti CFLA vēstulē pašvaldībai – uzaicinājumā iesniegt 5.1.1.9. pasākuma projekta iesniegumu) pielāgošanai un aprīkošanai, aicinām pašvaldību informēt IeM un CFLA par </w:t>
            </w:r>
            <w:r w:rsidRPr="00FF0CDB">
              <w:rPr>
                <w:rFonts w:ascii="Aptos" w:hAnsi="Aptos"/>
                <w:color w:val="000000"/>
                <w:sz w:val="22"/>
                <w:szCs w:val="22"/>
              </w:rPr>
              <w:lastRenderedPageBreak/>
              <w:t xml:space="preserve">attiecīgajiem objektiem un pašvaldības nodomiem. Šādā gadījumā pašvaldībai 5.1.1.9. pasākumā kopējais pieejamais ERAF finansējums ir līdz 38 941 </w:t>
            </w:r>
            <w:proofErr w:type="spellStart"/>
            <w:r w:rsidRPr="00FF0CDB">
              <w:rPr>
                <w:rFonts w:ascii="Aptos" w:hAnsi="Aptos"/>
                <w:i/>
                <w:iCs/>
                <w:color w:val="000000"/>
                <w:sz w:val="22"/>
                <w:szCs w:val="22"/>
              </w:rPr>
              <w:t>euro</w:t>
            </w:r>
            <w:proofErr w:type="spellEnd"/>
            <w:r w:rsidRPr="00FF0CDB">
              <w:rPr>
                <w:rFonts w:ascii="Aptos" w:hAnsi="Aptos"/>
                <w:i/>
                <w:iCs/>
                <w:color w:val="000000"/>
                <w:sz w:val="22"/>
                <w:szCs w:val="22"/>
              </w:rPr>
              <w:t xml:space="preserve"> </w:t>
            </w:r>
            <w:r w:rsidRPr="00FF0CDB">
              <w:rPr>
                <w:rFonts w:ascii="Aptos" w:hAnsi="Aptos"/>
                <w:color w:val="000000"/>
                <w:sz w:val="22"/>
                <w:szCs w:val="22"/>
              </w:rPr>
              <w:t>par katru MK rīkojuma Nr. 316 1. pielikuma objektu, par kuru pašvaldība iesniedz projekta iesniegumu, nepārsniedzot kopā pašvaldībai paredzēto ERAF finansējumu 5.1.1.9. pasākumā, kas ir pieejamais ERAF finansējums par visiem pašvaldībai piekritīgajiem prioritārajiem objektiem (kas norādīti CFLA vēstulē. </w:t>
            </w:r>
          </w:p>
        </w:tc>
      </w:tr>
      <w:tr w:rsidR="008A1106" w:rsidRPr="00FF0CDB" w14:paraId="0373FD16" w14:textId="77777777" w:rsidTr="431F7BAB">
        <w:trPr>
          <w:trHeight w:val="300"/>
        </w:trPr>
        <w:tc>
          <w:tcPr>
            <w:tcW w:w="1776" w:type="dxa"/>
            <w:tcBorders>
              <w:right w:val="single" w:sz="4" w:space="0" w:color="auto"/>
            </w:tcBorders>
            <w:shd w:val="clear" w:color="auto" w:fill="FFFFFF" w:themeFill="background1"/>
            <w:vAlign w:val="center"/>
          </w:tcPr>
          <w:p w14:paraId="105930B9" w14:textId="57CAD7A8" w:rsidR="008A1106" w:rsidRPr="00FF0CDB" w:rsidRDefault="00CF200E" w:rsidP="00FF0CDB">
            <w:pPr>
              <w:spacing w:after="120" w:line="240" w:lineRule="auto"/>
              <w:rPr>
                <w:rFonts w:ascii="Aptos" w:hAnsi="Aptos"/>
                <w:lang w:eastAsia="lv-LV"/>
              </w:rPr>
            </w:pPr>
            <w:r w:rsidRPr="00FF0CDB">
              <w:rPr>
                <w:rFonts w:ascii="Aptos" w:hAnsi="Aptos"/>
                <w:lang w:eastAsia="lv-LV"/>
              </w:rPr>
              <w:lastRenderedPageBreak/>
              <w:t>4.13.</w:t>
            </w:r>
          </w:p>
        </w:tc>
        <w:tc>
          <w:tcPr>
            <w:tcW w:w="4456" w:type="dxa"/>
            <w:gridSpan w:val="2"/>
            <w:tcBorders>
              <w:left w:val="single" w:sz="4" w:space="0" w:color="auto"/>
              <w:right w:val="single" w:sz="4" w:space="0" w:color="auto"/>
            </w:tcBorders>
            <w:shd w:val="clear" w:color="auto" w:fill="FFFFFF" w:themeFill="background1"/>
            <w:vAlign w:val="center"/>
          </w:tcPr>
          <w:p w14:paraId="18BAA205" w14:textId="77777777" w:rsidR="008A1106" w:rsidRPr="00FF0CDB" w:rsidRDefault="00915FDC"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Varbūt Jūs varētu sniegt informāciju, kur var redzēt Ministru kabineta rīkojuma Nr. 316 1. un 2. pielikumu? </w:t>
            </w:r>
          </w:p>
          <w:p w14:paraId="48AEEBE5" w14:textId="4AE64AF8" w:rsidR="0081675E" w:rsidRPr="00FF0CDB" w:rsidRDefault="0081675E" w:rsidP="00FF0CDB">
            <w:pPr>
              <w:spacing w:after="120" w:line="240" w:lineRule="auto"/>
              <w:rPr>
                <w:rFonts w:ascii="Aptos" w:hAnsi="Aptos"/>
              </w:rPr>
            </w:pPr>
            <w:r w:rsidRPr="00FF0CDB">
              <w:rPr>
                <w:rFonts w:ascii="Aptos" w:hAnsi="Aptos"/>
              </w:rPr>
              <w:t>(</w:t>
            </w:r>
            <w:r w:rsidRPr="00FF0CDB">
              <w:rPr>
                <w:rFonts w:ascii="Aptos" w:hAnsi="Aptos"/>
                <w:i/>
                <w:iCs/>
              </w:rPr>
              <w:t>e-pastā</w:t>
            </w:r>
            <w:r w:rsidRPr="00FF0CDB">
              <w:rPr>
                <w:rFonts w:ascii="Aptos" w:hAnsi="Aptos"/>
              </w:rPr>
              <w:t>)</w:t>
            </w:r>
          </w:p>
        </w:tc>
        <w:tc>
          <w:tcPr>
            <w:tcW w:w="9072" w:type="dxa"/>
            <w:tcBorders>
              <w:left w:val="single" w:sz="4" w:space="0" w:color="auto"/>
            </w:tcBorders>
            <w:shd w:val="clear" w:color="auto" w:fill="FFFFFF" w:themeFill="background1"/>
            <w:vAlign w:val="center"/>
          </w:tcPr>
          <w:p w14:paraId="799C7CFD" w14:textId="19DECA5B" w:rsidR="008A1106" w:rsidRPr="00FF0CDB" w:rsidRDefault="00870E85"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Fonts w:ascii="Aptos" w:hAnsi="Aptos"/>
                <w:color w:val="000000"/>
                <w:sz w:val="22"/>
                <w:szCs w:val="22"/>
              </w:rPr>
              <w:t>MK rīkojuma Nr. 316 1. un 2. pielikums ir ierobežotas pieejamības dokuments. Patvertņu saraksts, par kurām var iesniegt projektu, ir pievienots CFLA vēstulei ar uzaicinājumu iesniegt projektu iesniegumu.</w:t>
            </w:r>
            <w:r w:rsidRPr="00FF0CDB">
              <w:rPr>
                <w:rFonts w:ascii="Arial" w:hAnsi="Arial" w:cs="Arial"/>
                <w:b/>
                <w:bCs/>
                <w:color w:val="000000"/>
                <w:sz w:val="22"/>
                <w:szCs w:val="22"/>
              </w:rPr>
              <w:t> </w:t>
            </w:r>
            <w:r w:rsidRPr="00FF0CDB">
              <w:rPr>
                <w:rFonts w:ascii="Aptos" w:hAnsi="Aptos"/>
                <w:color w:val="000000"/>
                <w:sz w:val="22"/>
                <w:szCs w:val="22"/>
              </w:rPr>
              <w:t> </w:t>
            </w:r>
          </w:p>
        </w:tc>
      </w:tr>
      <w:tr w:rsidR="008A1106" w:rsidRPr="00FF0CDB" w14:paraId="639822A2" w14:textId="77777777" w:rsidTr="431F7BAB">
        <w:trPr>
          <w:trHeight w:val="300"/>
        </w:trPr>
        <w:tc>
          <w:tcPr>
            <w:tcW w:w="1776" w:type="dxa"/>
            <w:tcBorders>
              <w:right w:val="single" w:sz="4" w:space="0" w:color="auto"/>
            </w:tcBorders>
            <w:shd w:val="clear" w:color="auto" w:fill="FFFFFF" w:themeFill="background1"/>
            <w:vAlign w:val="center"/>
          </w:tcPr>
          <w:p w14:paraId="0C9424B2" w14:textId="38FB083B" w:rsidR="008A1106" w:rsidRPr="00FF0CDB" w:rsidRDefault="00CF200E" w:rsidP="00FF0CDB">
            <w:pPr>
              <w:spacing w:after="120" w:line="240" w:lineRule="auto"/>
              <w:rPr>
                <w:rFonts w:ascii="Aptos" w:hAnsi="Aptos"/>
                <w:lang w:eastAsia="lv-LV"/>
              </w:rPr>
            </w:pPr>
            <w:r w:rsidRPr="00FF0CDB">
              <w:rPr>
                <w:rFonts w:ascii="Aptos" w:hAnsi="Aptos"/>
                <w:lang w:eastAsia="lv-LV"/>
              </w:rPr>
              <w:t>4.14.</w:t>
            </w:r>
          </w:p>
        </w:tc>
        <w:tc>
          <w:tcPr>
            <w:tcW w:w="4456" w:type="dxa"/>
            <w:gridSpan w:val="2"/>
            <w:tcBorders>
              <w:left w:val="single" w:sz="4" w:space="0" w:color="auto"/>
              <w:right w:val="single" w:sz="4" w:space="0" w:color="auto"/>
            </w:tcBorders>
            <w:shd w:val="clear" w:color="auto" w:fill="FFFFFF" w:themeFill="background1"/>
            <w:vAlign w:val="center"/>
          </w:tcPr>
          <w:p w14:paraId="7325C926" w14:textId="77777777" w:rsidR="008A1106" w:rsidRPr="00FF0CDB" w:rsidRDefault="001C72A7"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Vai pašvaldība 5.1.1.9. pasākuma ietvaros var iesniegt projekta iesniegumus par, piemēram, sešiem pašvaldībai piekritīgajiem objektiem, nevis, piemēram, deviņiem objektiem, kā tas ir noteikts MK rīkojuma Nr. 316 1. pielikumā? Kā arī, vai pašvaldība var nebūt ieinteresēta iesniegt projekta iesniegumu arī par pašvaldībai piekritīgo objektu MK rīkojuma Nr. 316 2. pielikumā? </w:t>
            </w:r>
          </w:p>
          <w:p w14:paraId="2A506827" w14:textId="0BA29FEF" w:rsidR="0081675E" w:rsidRPr="00FF0CDB" w:rsidRDefault="0081675E" w:rsidP="00FF0CDB">
            <w:pPr>
              <w:spacing w:after="120" w:line="240" w:lineRule="auto"/>
              <w:rPr>
                <w:rFonts w:ascii="Aptos" w:hAnsi="Aptos"/>
              </w:rPr>
            </w:pPr>
            <w:r w:rsidRPr="00FF0CDB">
              <w:rPr>
                <w:rFonts w:ascii="Aptos" w:hAnsi="Aptos"/>
              </w:rPr>
              <w:t>(</w:t>
            </w:r>
            <w:r w:rsidRPr="00FF0CDB">
              <w:rPr>
                <w:rFonts w:ascii="Aptos" w:hAnsi="Aptos"/>
                <w:i/>
                <w:iCs/>
              </w:rPr>
              <w:t>e-pastā</w:t>
            </w:r>
            <w:r w:rsidRPr="00FF0CDB">
              <w:rPr>
                <w:rFonts w:ascii="Aptos" w:hAnsi="Aptos"/>
              </w:rPr>
              <w:t>)</w:t>
            </w:r>
          </w:p>
        </w:tc>
        <w:tc>
          <w:tcPr>
            <w:tcW w:w="9072" w:type="dxa"/>
            <w:tcBorders>
              <w:left w:val="single" w:sz="4" w:space="0" w:color="auto"/>
            </w:tcBorders>
            <w:shd w:val="clear" w:color="auto" w:fill="FFFFFF" w:themeFill="background1"/>
            <w:vAlign w:val="center"/>
          </w:tcPr>
          <w:p w14:paraId="19AC9F9B" w14:textId="77777777" w:rsidR="00B10E80" w:rsidRPr="00FF0CDB" w:rsidRDefault="00B10E80" w:rsidP="00FF0CDB">
            <w:pPr>
              <w:pStyle w:val="paragraph"/>
              <w:spacing w:before="0" w:beforeAutospacing="0" w:after="120" w:afterAutospacing="0"/>
              <w:jc w:val="both"/>
              <w:rPr>
                <w:rFonts w:ascii="Aptos" w:hAnsi="Aptos"/>
                <w:color w:val="000000"/>
                <w:sz w:val="22"/>
                <w:szCs w:val="22"/>
              </w:rPr>
            </w:pPr>
            <w:r w:rsidRPr="00FF0CDB">
              <w:rPr>
                <w:rFonts w:ascii="Aptos" w:hAnsi="Aptos"/>
                <w:color w:val="000000"/>
                <w:sz w:val="22"/>
                <w:szCs w:val="22"/>
              </w:rPr>
              <w:t xml:space="preserve">Ja pašvaldība objektīvu iemeslu dēļ 5.1.1.9 pasākumā neplāno izmantot atbalstu kāda tai piekritīgā MK rīkojuma Nr. 316 1. pielikuma sarakstā iekļautā objekta pielāgošanai un aprīkošanai, aicinām pašvaldību informēt CFLA par attiecīgajiem objektiem un nodomiem. Šādā gadījumā pašvaldībai 5.1.1.9. pasākumā kopējais pieejamais ERAF finansējums ir līdz 38 941 </w:t>
            </w:r>
            <w:proofErr w:type="spellStart"/>
            <w:r w:rsidRPr="00FF0CDB">
              <w:rPr>
                <w:rFonts w:ascii="Aptos" w:hAnsi="Aptos"/>
                <w:i/>
                <w:iCs/>
                <w:color w:val="000000"/>
                <w:sz w:val="22"/>
                <w:szCs w:val="22"/>
              </w:rPr>
              <w:t>euro</w:t>
            </w:r>
            <w:proofErr w:type="spellEnd"/>
            <w:r w:rsidRPr="00FF0CDB">
              <w:rPr>
                <w:rFonts w:ascii="Aptos" w:hAnsi="Aptos"/>
                <w:color w:val="000000"/>
                <w:sz w:val="22"/>
                <w:szCs w:val="22"/>
              </w:rPr>
              <w:t xml:space="preserve"> par katru MK rīkojuma Nr. 316 1. pielikuma objektu, par kuru pašvaldība iesniedz projekta iesniegumu, nepārsniedzot kopā pašvaldībai paredzēto ERAF finansējumu 5.1.1.9. pasākumā X </w:t>
            </w:r>
            <w:proofErr w:type="spellStart"/>
            <w:r w:rsidRPr="00FF0CDB">
              <w:rPr>
                <w:rFonts w:ascii="Aptos" w:hAnsi="Aptos"/>
                <w:i/>
                <w:iCs/>
                <w:color w:val="000000"/>
                <w:sz w:val="22"/>
                <w:szCs w:val="22"/>
              </w:rPr>
              <w:t>euro</w:t>
            </w:r>
            <w:proofErr w:type="spellEnd"/>
            <w:r w:rsidRPr="00FF0CDB">
              <w:rPr>
                <w:rFonts w:ascii="Aptos" w:hAnsi="Aptos"/>
                <w:color w:val="000000"/>
                <w:sz w:val="22"/>
                <w:szCs w:val="22"/>
              </w:rPr>
              <w:t xml:space="preserve"> apmērā, kas ir maksimālais pieejamais finansējums par, piemēram, deviņiem prioritārajiem objektiem (kas norādīti CFLA vēstulē pašvaldībai – uzaicinājumā iesniegt 5.1.1.9. pasākuma projekta iesniegumu).  </w:t>
            </w:r>
          </w:p>
          <w:p w14:paraId="0E73C28C" w14:textId="77777777" w:rsidR="00B10E80" w:rsidRPr="00FF0CDB" w:rsidRDefault="00B10E80" w:rsidP="00FF0CDB">
            <w:pPr>
              <w:pStyle w:val="paragraph"/>
              <w:spacing w:before="0" w:beforeAutospacing="0" w:after="120" w:afterAutospacing="0"/>
              <w:jc w:val="both"/>
              <w:rPr>
                <w:rFonts w:ascii="Aptos" w:hAnsi="Aptos"/>
                <w:color w:val="000000"/>
                <w:sz w:val="22"/>
                <w:szCs w:val="22"/>
              </w:rPr>
            </w:pPr>
            <w:r w:rsidRPr="00FF0CDB">
              <w:rPr>
                <w:rFonts w:ascii="Aptos" w:hAnsi="Aptos"/>
                <w:color w:val="000000"/>
                <w:sz w:val="22"/>
                <w:szCs w:val="22"/>
              </w:rPr>
              <w:t xml:space="preserve">Pašvaldībai 5.1.1.9. pasākumā paredzētais objektu skaits un 5.1.1.9. pasākuma finansējuma apjoms ir balstīts uz pašvaldības iedzīvotāju skaitu, tāpēc aicinām pašvaldību izvērtēt, vai tā ir gatava atteikties no 5.1.1.9. pasākuma ERAF finansējuma X </w:t>
            </w:r>
            <w:proofErr w:type="spellStart"/>
            <w:r w:rsidRPr="00FF0CDB">
              <w:rPr>
                <w:rFonts w:ascii="Aptos" w:hAnsi="Aptos"/>
                <w:i/>
                <w:iCs/>
                <w:color w:val="000000"/>
                <w:sz w:val="22"/>
                <w:szCs w:val="22"/>
              </w:rPr>
              <w:t>euro</w:t>
            </w:r>
            <w:proofErr w:type="spellEnd"/>
            <w:r w:rsidRPr="00FF0CDB">
              <w:rPr>
                <w:rFonts w:ascii="Aptos" w:hAnsi="Aptos"/>
                <w:color w:val="000000"/>
                <w:sz w:val="22"/>
                <w:szCs w:val="22"/>
              </w:rPr>
              <w:t xml:space="preserve"> apmērā, pašvaldībai iesniedzot 5.1.1.9. pasākuma projekta iesniegumu/-s par, piemēram, sešiem objektiem. Šādā gadījumā 5.1.1.9. pasākuma finansējuma saņēmējam – pašvaldībai jāinformē IeM un CFLA par šiem objektiem un nodomu atteikties no 5.1.1.9 pasākuma finansējuma. 5.1.1.9 pasākumā paredzētais finansējuma apjoms viena objekta pielāgošanai un aprīkošanai civilās aizsardzības mērķiem visiem 5.1.1.9. pasākuma finansējuma saņēmējiem ir vienāds un to palielināt nav paredzēts.  </w:t>
            </w:r>
          </w:p>
          <w:p w14:paraId="69B86F71" w14:textId="0B043AC9" w:rsidR="008A1106" w:rsidRPr="00FF0CDB" w:rsidRDefault="00B10E80" w:rsidP="00FF0CDB">
            <w:pPr>
              <w:pStyle w:val="paragraph"/>
              <w:spacing w:before="0" w:beforeAutospacing="0" w:after="120" w:afterAutospacing="0"/>
              <w:jc w:val="both"/>
              <w:rPr>
                <w:rStyle w:val="normaltextrun"/>
                <w:rFonts w:ascii="Aptos" w:hAnsi="Aptos"/>
                <w:color w:val="000000"/>
                <w:sz w:val="22"/>
                <w:szCs w:val="22"/>
              </w:rPr>
            </w:pPr>
            <w:r w:rsidRPr="00FF0CDB">
              <w:rPr>
                <w:rFonts w:ascii="Aptos" w:hAnsi="Aptos"/>
                <w:color w:val="000000"/>
                <w:sz w:val="22"/>
                <w:szCs w:val="22"/>
              </w:rPr>
              <w:t>IeM plāno š. g. septembrī apkopot informāciju par objektiem, par kuriem nav iesniegti un nav plānots iesniegt 5.1.1.9 pasākuma projekta iesniegumu, un atbilstoši sagatavot grozījumus MK rīkojumā Nr. 316, kamēr MK</w:t>
            </w:r>
            <w:r w:rsidRPr="00FF0CDB">
              <w:rPr>
                <w:rFonts w:ascii="Arial" w:hAnsi="Arial" w:cs="Arial"/>
                <w:color w:val="000000"/>
                <w:sz w:val="22"/>
                <w:szCs w:val="22"/>
              </w:rPr>
              <w:t> </w:t>
            </w:r>
            <w:r w:rsidRPr="00FF0CDB">
              <w:rPr>
                <w:rFonts w:ascii="Aptos" w:hAnsi="Aptos"/>
                <w:color w:val="000000"/>
                <w:sz w:val="22"/>
                <w:szCs w:val="22"/>
              </w:rPr>
              <w:t>rīkojums Nr. 316 nav grozīts, pašvaldībai 5.1.1.9. pasākumā ir paredzēts atbalsts par prioritārajiem objektiem, kas norādīti CFLA vēstulē pašvaldībai – uzaicinājumā iesniegt 5.1.1.9. pasākuma projekta iesniegumu. </w:t>
            </w:r>
          </w:p>
        </w:tc>
      </w:tr>
      <w:tr w:rsidR="008A1106" w:rsidRPr="00FF0CDB" w14:paraId="3DCF0814" w14:textId="77777777" w:rsidTr="431F7BAB">
        <w:trPr>
          <w:trHeight w:val="300"/>
        </w:trPr>
        <w:tc>
          <w:tcPr>
            <w:tcW w:w="1776" w:type="dxa"/>
            <w:tcBorders>
              <w:right w:val="single" w:sz="4" w:space="0" w:color="auto"/>
            </w:tcBorders>
            <w:shd w:val="clear" w:color="auto" w:fill="FFFFFF" w:themeFill="background1"/>
            <w:vAlign w:val="center"/>
          </w:tcPr>
          <w:p w14:paraId="45C7870C" w14:textId="447F75F5" w:rsidR="008A1106" w:rsidRPr="00FF0CDB" w:rsidRDefault="00CF200E" w:rsidP="00FF0CDB">
            <w:pPr>
              <w:spacing w:after="120" w:line="240" w:lineRule="auto"/>
              <w:rPr>
                <w:rFonts w:ascii="Aptos" w:hAnsi="Aptos"/>
                <w:lang w:eastAsia="lv-LV"/>
              </w:rPr>
            </w:pPr>
            <w:r w:rsidRPr="00FF0CDB">
              <w:rPr>
                <w:rFonts w:ascii="Aptos" w:hAnsi="Aptos"/>
                <w:lang w:eastAsia="lv-LV"/>
              </w:rPr>
              <w:lastRenderedPageBreak/>
              <w:t>4.15.</w:t>
            </w:r>
          </w:p>
        </w:tc>
        <w:tc>
          <w:tcPr>
            <w:tcW w:w="4456" w:type="dxa"/>
            <w:gridSpan w:val="2"/>
            <w:tcBorders>
              <w:left w:val="single" w:sz="4" w:space="0" w:color="auto"/>
              <w:right w:val="single" w:sz="4" w:space="0" w:color="auto"/>
            </w:tcBorders>
            <w:shd w:val="clear" w:color="auto" w:fill="FFFFFF" w:themeFill="background1"/>
            <w:vAlign w:val="center"/>
          </w:tcPr>
          <w:p w14:paraId="017C30FF" w14:textId="77777777" w:rsidR="008A1106" w:rsidRPr="00FF0CDB" w:rsidRDefault="00C05857" w:rsidP="00FF0CDB">
            <w:pPr>
              <w:pStyle w:val="Heading1"/>
              <w:spacing w:before="0" w:after="120" w:line="240" w:lineRule="auto"/>
              <w:contextualSpacing/>
              <w:jc w:val="both"/>
              <w:rPr>
                <w:rFonts w:ascii="Aptos" w:hAnsi="Aptos"/>
                <w:b w:val="0"/>
                <w:bCs/>
                <w:color w:val="000000"/>
                <w:sz w:val="22"/>
                <w:szCs w:val="22"/>
              </w:rPr>
            </w:pPr>
            <w:r w:rsidRPr="00FF0CDB">
              <w:rPr>
                <w:rFonts w:ascii="Aptos" w:hAnsi="Aptos"/>
                <w:b w:val="0"/>
                <w:bCs/>
                <w:color w:val="000000"/>
                <w:sz w:val="22"/>
                <w:szCs w:val="22"/>
              </w:rPr>
              <w:t>Vai drīkst CFLA sūtītajā uzaicinājuma vēstulē pielikumu ar piekritīgajiem civilās aizsardzības mērķiem pielāgojamiem un aprīkojamiem objektiem papildināt ar prioritāriem objektiem no MK rīkojuma Nr. 316 2. pielikuma, nepārsniedzot pieejamo finansējumu? </w:t>
            </w:r>
          </w:p>
          <w:p w14:paraId="1294BCBE" w14:textId="14704A3B" w:rsidR="0081675E" w:rsidRPr="00FF0CDB" w:rsidRDefault="0081675E" w:rsidP="00FF0CDB">
            <w:pPr>
              <w:spacing w:after="120" w:line="240" w:lineRule="auto"/>
              <w:rPr>
                <w:rFonts w:ascii="Aptos" w:hAnsi="Aptos"/>
              </w:rPr>
            </w:pPr>
            <w:r w:rsidRPr="00FF0CDB">
              <w:rPr>
                <w:rFonts w:ascii="Aptos" w:hAnsi="Aptos"/>
              </w:rPr>
              <w:t>(</w:t>
            </w:r>
            <w:r w:rsidRPr="00FF0CDB">
              <w:rPr>
                <w:rFonts w:ascii="Aptos" w:hAnsi="Aptos"/>
                <w:i/>
                <w:iCs/>
              </w:rPr>
              <w:t>e-pastā</w:t>
            </w:r>
            <w:r w:rsidRPr="00FF0CDB">
              <w:rPr>
                <w:rFonts w:ascii="Aptos" w:hAnsi="Aptos"/>
              </w:rPr>
              <w:t>)</w:t>
            </w:r>
          </w:p>
        </w:tc>
        <w:tc>
          <w:tcPr>
            <w:tcW w:w="9072" w:type="dxa"/>
            <w:tcBorders>
              <w:left w:val="single" w:sz="4" w:space="0" w:color="auto"/>
            </w:tcBorders>
            <w:shd w:val="clear" w:color="auto" w:fill="FFFFFF" w:themeFill="background1"/>
            <w:vAlign w:val="center"/>
          </w:tcPr>
          <w:p w14:paraId="17C95E6A" w14:textId="77777777" w:rsidR="0023781B" w:rsidRPr="00FF0CDB" w:rsidRDefault="0023781B"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cs="Segoe UI"/>
                <w:sz w:val="22"/>
                <w:szCs w:val="22"/>
              </w:rPr>
              <w:t>Vēršam uzmanību uz elastības iespēju pašvaldībai, iesniedzot 5.1.1.9. pasākuma projekta iesniegumu:</w:t>
            </w:r>
            <w:r w:rsidRPr="00FF0CDB">
              <w:rPr>
                <w:rStyle w:val="eop"/>
                <w:rFonts w:ascii="Aptos" w:hAnsi="Aptos" w:cs="Segoe UI"/>
                <w:sz w:val="22"/>
                <w:szCs w:val="22"/>
              </w:rPr>
              <w:t> </w:t>
            </w:r>
          </w:p>
          <w:p w14:paraId="2337D77C" w14:textId="77777777" w:rsidR="0023781B" w:rsidRPr="00FF0CDB" w:rsidRDefault="0023781B" w:rsidP="00FF0CDB">
            <w:pPr>
              <w:pStyle w:val="paragraph"/>
              <w:numPr>
                <w:ilvl w:val="0"/>
                <w:numId w:val="5"/>
              </w:numPr>
              <w:spacing w:before="0" w:beforeAutospacing="0" w:after="120" w:afterAutospacing="0"/>
              <w:ind w:left="1080" w:firstLine="0"/>
              <w:jc w:val="both"/>
              <w:textAlignment w:val="baseline"/>
              <w:rPr>
                <w:rFonts w:ascii="Aptos" w:hAnsi="Aptos" w:cs="Segoe UI"/>
                <w:sz w:val="22"/>
                <w:szCs w:val="22"/>
              </w:rPr>
            </w:pPr>
            <w:r w:rsidRPr="00FF0CDB">
              <w:rPr>
                <w:rStyle w:val="normaltextrun"/>
                <w:rFonts w:ascii="Aptos" w:hAnsi="Aptos" w:cs="Segoe UI"/>
                <w:sz w:val="22"/>
                <w:szCs w:val="22"/>
              </w:rPr>
              <w:t>MK rīkojuma Nr. 316 2. punkts nosaka – "</w:t>
            </w:r>
            <w:r w:rsidRPr="00FF0CDB">
              <w:rPr>
                <w:rStyle w:val="normaltextrun"/>
                <w:rFonts w:ascii="Aptos" w:hAnsi="Aptos" w:cs="Segoe UI"/>
                <w:i/>
                <w:iCs/>
                <w:sz w:val="22"/>
                <w:szCs w:val="22"/>
              </w:rPr>
              <w:t>[..] ERAF finansējuma ietaupījumu, ja tāds rodas pēc šā rīkojuma 1. pielikumā minēto objektu aprīkošanas un pielāgošanas projektu īstenošanas, attiecīgais projekta iesniedzējs var izmantot, lai pielāgotu un aprīkotu jebkuru tā objektu, kas minēts šā rīkojuma 2. pielikumā.”</w:t>
            </w:r>
            <w:r w:rsidRPr="00FF0CDB">
              <w:rPr>
                <w:rStyle w:val="eop"/>
                <w:rFonts w:ascii="Aptos" w:hAnsi="Aptos" w:cs="Segoe UI"/>
                <w:i/>
                <w:iCs/>
                <w:sz w:val="22"/>
                <w:szCs w:val="22"/>
              </w:rPr>
              <w:t> </w:t>
            </w:r>
          </w:p>
          <w:p w14:paraId="305274C2" w14:textId="77777777" w:rsidR="0023781B" w:rsidRPr="00FF0CDB" w:rsidRDefault="0023781B" w:rsidP="00FF0CDB">
            <w:pPr>
              <w:pStyle w:val="paragraph"/>
              <w:numPr>
                <w:ilvl w:val="0"/>
                <w:numId w:val="6"/>
              </w:numPr>
              <w:spacing w:before="0" w:beforeAutospacing="0" w:after="120" w:afterAutospacing="0"/>
              <w:ind w:left="1080" w:firstLine="0"/>
              <w:jc w:val="both"/>
              <w:textAlignment w:val="baseline"/>
              <w:rPr>
                <w:rFonts w:ascii="Aptos" w:hAnsi="Aptos" w:cs="Segoe UI"/>
                <w:i/>
                <w:iCs/>
                <w:sz w:val="22"/>
                <w:szCs w:val="22"/>
              </w:rPr>
            </w:pPr>
            <w:r w:rsidRPr="00FF0CDB">
              <w:rPr>
                <w:rStyle w:val="normaltextrun"/>
                <w:rFonts w:ascii="Aptos" w:hAnsi="Aptos" w:cs="Segoe UI"/>
                <w:sz w:val="22"/>
                <w:szCs w:val="22"/>
              </w:rPr>
              <w:t>MK rīkojuma Nr. 316 anotācijas 1.3. apakšpunkta sadaļā “</w:t>
            </w:r>
            <w:r w:rsidRPr="00FF0CDB">
              <w:rPr>
                <w:rStyle w:val="normaltextrun"/>
                <w:rFonts w:ascii="Aptos" w:hAnsi="Aptos" w:cs="Segoe UI"/>
                <w:i/>
                <w:iCs/>
                <w:sz w:val="22"/>
                <w:szCs w:val="22"/>
              </w:rPr>
              <w:t>Risinājuma apraksts” skaidrots – “[..] Ja projekta iesniedzēja vērtējumā attiecīgajam projekta iesniedzējam maksimāli pieejamais ERAF finansējums ir lielāks nekā plānotās izmaksas visu projekta iesniedzēja rīkojuma projekta 1. pielikuma objektu pielāgošanai un aprīkošanai atbilstoši pasākuma īstenošanas noteikumu prasībām, projekta iesniedzējam ir tiesības:</w:t>
            </w:r>
            <w:r w:rsidRPr="00FF0CDB">
              <w:rPr>
                <w:rStyle w:val="eop"/>
                <w:rFonts w:ascii="Aptos" w:hAnsi="Aptos" w:cs="Segoe UI"/>
                <w:i/>
                <w:iCs/>
                <w:sz w:val="22"/>
                <w:szCs w:val="22"/>
              </w:rPr>
              <w:t> </w:t>
            </w:r>
          </w:p>
          <w:p w14:paraId="6655FF9B" w14:textId="77777777" w:rsidR="0023781B" w:rsidRPr="00FF0CDB" w:rsidRDefault="0023781B" w:rsidP="00FF0CDB">
            <w:pPr>
              <w:pStyle w:val="paragraph"/>
              <w:numPr>
                <w:ilvl w:val="0"/>
                <w:numId w:val="7"/>
              </w:numPr>
              <w:spacing w:before="0" w:beforeAutospacing="0" w:after="120" w:afterAutospacing="0"/>
              <w:ind w:left="1770" w:firstLine="0"/>
              <w:jc w:val="both"/>
              <w:textAlignment w:val="baseline"/>
              <w:rPr>
                <w:rFonts w:ascii="Aptos" w:hAnsi="Aptos" w:cs="Segoe UI"/>
                <w:i/>
                <w:iCs/>
                <w:sz w:val="22"/>
                <w:szCs w:val="22"/>
              </w:rPr>
            </w:pPr>
            <w:r w:rsidRPr="00FF0CDB">
              <w:rPr>
                <w:rStyle w:val="normaltextrun"/>
                <w:rFonts w:ascii="Aptos" w:hAnsi="Aptos" w:cs="Segoe UI"/>
                <w:i/>
                <w:iCs/>
                <w:sz w:val="22"/>
                <w:szCs w:val="22"/>
              </w:rPr>
              <w:t>nepārsniedzot projekta iesniedzējam maksimāli pieejamo pasākuma ERAF finansējumu, sākotnēji vai kā pasākumā jau uzsākta projekta grozījumu iekļaut projekta iesniegumā jebkuru projekta iesniedzēja objektu no rīkojuma projekta 2. pielikuma kā objektu, kurā tiks veikti ieguldījumi pasākuma ietvaros, vai,</w:t>
            </w:r>
            <w:r w:rsidRPr="00FF0CDB">
              <w:rPr>
                <w:rStyle w:val="eop"/>
                <w:rFonts w:ascii="Aptos" w:hAnsi="Aptos" w:cs="Segoe UI"/>
                <w:i/>
                <w:iCs/>
                <w:sz w:val="22"/>
                <w:szCs w:val="22"/>
              </w:rPr>
              <w:t> </w:t>
            </w:r>
          </w:p>
          <w:p w14:paraId="6F196F48" w14:textId="3B36FCAC" w:rsidR="008A1106" w:rsidRPr="00FF0CDB" w:rsidRDefault="0023781B" w:rsidP="00FF0CDB">
            <w:pPr>
              <w:pStyle w:val="paragraph"/>
              <w:numPr>
                <w:ilvl w:val="0"/>
                <w:numId w:val="8"/>
              </w:numPr>
              <w:spacing w:before="0" w:beforeAutospacing="0" w:after="120" w:afterAutospacing="0"/>
              <w:ind w:left="1770" w:firstLine="0"/>
              <w:jc w:val="both"/>
              <w:textAlignment w:val="baseline"/>
              <w:rPr>
                <w:rStyle w:val="normaltextrun"/>
                <w:rFonts w:ascii="Aptos" w:hAnsi="Aptos" w:cs="Segoe UI"/>
                <w:sz w:val="22"/>
                <w:szCs w:val="22"/>
              </w:rPr>
            </w:pPr>
            <w:r w:rsidRPr="00FF0CDB">
              <w:rPr>
                <w:rStyle w:val="normaltextrun"/>
                <w:rFonts w:ascii="Aptos" w:hAnsi="Aptos" w:cs="Segoe UI"/>
                <w:i/>
                <w:iCs/>
                <w:sz w:val="22"/>
                <w:szCs w:val="22"/>
              </w:rPr>
              <w:t>nepārsniedzot projekta iesniedzējam maksimāli pieejamo pasākuma ERAF finansējumu, iesniegt atsevišķu projekta iesniegumu par jebkuru no projekta iesniedzēja objektiem no rīkojuma projekta 2. pielikuma …”.</w:t>
            </w:r>
            <w:r w:rsidRPr="00FF0CDB">
              <w:rPr>
                <w:rStyle w:val="eop"/>
                <w:rFonts w:ascii="Aptos" w:hAnsi="Aptos" w:cs="Segoe UI"/>
                <w:i/>
                <w:iCs/>
                <w:sz w:val="22"/>
                <w:szCs w:val="22"/>
              </w:rPr>
              <w:t> </w:t>
            </w:r>
          </w:p>
        </w:tc>
      </w:tr>
      <w:tr w:rsidR="00535164" w:rsidRPr="00FF0CDB" w14:paraId="11E284F0" w14:textId="77777777" w:rsidTr="431F7BAB">
        <w:trPr>
          <w:trHeight w:val="300"/>
        </w:trPr>
        <w:tc>
          <w:tcPr>
            <w:tcW w:w="1776" w:type="dxa"/>
            <w:tcBorders>
              <w:right w:val="single" w:sz="4" w:space="0" w:color="auto"/>
            </w:tcBorders>
            <w:shd w:val="clear" w:color="auto" w:fill="FFFFFF" w:themeFill="background1"/>
            <w:vAlign w:val="center"/>
          </w:tcPr>
          <w:p w14:paraId="2731A7FF" w14:textId="278B33BE" w:rsidR="00535164" w:rsidRPr="00FF0CDB" w:rsidRDefault="008135C3" w:rsidP="00FF0CDB">
            <w:pPr>
              <w:spacing w:after="120" w:line="240" w:lineRule="auto"/>
              <w:rPr>
                <w:rFonts w:ascii="Aptos" w:hAnsi="Aptos"/>
                <w:lang w:eastAsia="lv-LV"/>
              </w:rPr>
            </w:pPr>
            <w:r>
              <w:rPr>
                <w:rFonts w:ascii="Aptos" w:hAnsi="Aptos"/>
                <w:lang w:eastAsia="lv-LV"/>
              </w:rPr>
              <w:t>4.16.</w:t>
            </w:r>
          </w:p>
        </w:tc>
        <w:tc>
          <w:tcPr>
            <w:tcW w:w="4456" w:type="dxa"/>
            <w:gridSpan w:val="2"/>
            <w:tcBorders>
              <w:left w:val="single" w:sz="4" w:space="0" w:color="auto"/>
              <w:right w:val="single" w:sz="4" w:space="0" w:color="auto"/>
            </w:tcBorders>
            <w:shd w:val="clear" w:color="auto" w:fill="FFFFFF" w:themeFill="background1"/>
            <w:vAlign w:val="center"/>
          </w:tcPr>
          <w:p w14:paraId="0A9036AE" w14:textId="77777777" w:rsidR="008135C3" w:rsidRDefault="008135C3" w:rsidP="008135C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ptos" w:hAnsi="Aptos" w:cs="Segoe UI"/>
                <w:color w:val="000000"/>
                <w:sz w:val="22"/>
                <w:szCs w:val="22"/>
              </w:rPr>
              <w:t>Vai X projekta iesniedzējam ir tiesības samazināt objektu skaitu, ņemot vērā, ka plānots veikt iestādes darbības stratēģijas izmaiņas, kā rezultātā šis projekta iesniedzējs zaudētu nekustamā īpašuma īpašnieka statusu? Vai pienākums konkrētos objektus pārveidot par III kategorijas patvertnēm izriet no Valsts civilās aizsardzības plāna 33.pielikuma? </w:t>
            </w:r>
            <w:r>
              <w:rPr>
                <w:rStyle w:val="eop"/>
                <w:rFonts w:ascii="Aptos" w:hAnsi="Aptos" w:cs="Segoe UI"/>
                <w:b/>
                <w:bCs/>
                <w:color w:val="000000"/>
                <w:sz w:val="22"/>
                <w:szCs w:val="22"/>
              </w:rPr>
              <w:t> </w:t>
            </w:r>
          </w:p>
          <w:p w14:paraId="598E61CD" w14:textId="77777777" w:rsidR="008135C3" w:rsidRDefault="008135C3" w:rsidP="008135C3">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ptos" w:hAnsi="Aptos" w:cs="Segoe UI"/>
                <w:color w:val="000000"/>
                <w:sz w:val="22"/>
                <w:szCs w:val="22"/>
              </w:rPr>
              <w:t>(e-pastā)</w:t>
            </w:r>
            <w:r>
              <w:rPr>
                <w:rStyle w:val="eop"/>
                <w:rFonts w:ascii="Aptos" w:hAnsi="Aptos" w:cs="Segoe UI"/>
                <w:b/>
                <w:bCs/>
                <w:color w:val="000000"/>
                <w:sz w:val="22"/>
                <w:szCs w:val="22"/>
              </w:rPr>
              <w:t> </w:t>
            </w:r>
          </w:p>
          <w:p w14:paraId="3706A60C" w14:textId="1DA4E857" w:rsidR="00535164" w:rsidRPr="00FF0CDB" w:rsidRDefault="00535164" w:rsidP="00FF0CDB">
            <w:pPr>
              <w:pStyle w:val="Heading1"/>
              <w:spacing w:before="0" w:after="120" w:line="240" w:lineRule="auto"/>
              <w:contextualSpacing/>
              <w:jc w:val="both"/>
              <w:rPr>
                <w:rFonts w:ascii="Aptos" w:hAnsi="Aptos"/>
                <w:b w:val="0"/>
                <w:bCs/>
                <w:color w:val="000000"/>
                <w:sz w:val="22"/>
                <w:szCs w:val="22"/>
              </w:rPr>
            </w:pPr>
          </w:p>
        </w:tc>
        <w:tc>
          <w:tcPr>
            <w:tcW w:w="9072" w:type="dxa"/>
            <w:tcBorders>
              <w:left w:val="single" w:sz="4" w:space="0" w:color="auto"/>
            </w:tcBorders>
            <w:shd w:val="clear" w:color="auto" w:fill="FFFFFF" w:themeFill="background1"/>
            <w:vAlign w:val="center"/>
          </w:tcPr>
          <w:p w14:paraId="52DE2A5D" w14:textId="140979F0" w:rsidR="00AB4E3E" w:rsidRPr="00474E13" w:rsidRDefault="00AB4E3E" w:rsidP="00B90500">
            <w:pPr>
              <w:pStyle w:val="paragraph"/>
              <w:spacing w:before="0" w:beforeAutospacing="0" w:after="120" w:afterAutospacing="0"/>
              <w:jc w:val="both"/>
              <w:textAlignment w:val="baseline"/>
              <w:rPr>
                <w:rFonts w:ascii="Aptos" w:hAnsi="Aptos" w:cs="Segoe UI"/>
                <w:sz w:val="22"/>
                <w:szCs w:val="22"/>
              </w:rPr>
            </w:pPr>
            <w:r w:rsidRPr="00474E13">
              <w:rPr>
                <w:rFonts w:ascii="Aptos" w:hAnsi="Aptos" w:cs="Segoe UI"/>
                <w:sz w:val="22"/>
                <w:szCs w:val="22"/>
              </w:rPr>
              <w:t>Pienākums tieši konkrētos objektos izveidot III kategorijas patvertnes izriet no MK rīkojuma Nr. 316</w:t>
            </w:r>
            <w:r w:rsidR="00B90500" w:rsidRPr="00474E13">
              <w:rPr>
                <w:rFonts w:ascii="Aptos" w:hAnsi="Aptos" w:cs="Segoe UI"/>
                <w:sz w:val="22"/>
                <w:szCs w:val="22"/>
              </w:rPr>
              <w:t>.</w:t>
            </w:r>
          </w:p>
          <w:p w14:paraId="151CEDFB" w14:textId="67107E18" w:rsidR="00535164" w:rsidRPr="00AB4E3E" w:rsidRDefault="00967EAC" w:rsidP="00B90500">
            <w:pPr>
              <w:pStyle w:val="paragraph"/>
              <w:spacing w:before="0" w:beforeAutospacing="0" w:after="120" w:afterAutospacing="0"/>
              <w:jc w:val="both"/>
              <w:textAlignment w:val="baseline"/>
              <w:rPr>
                <w:rStyle w:val="normaltextrun"/>
                <w:rFonts w:ascii="Aptos" w:hAnsi="Aptos" w:cs="Segoe UI"/>
              </w:rPr>
            </w:pPr>
            <w:r w:rsidRPr="00474E13">
              <w:rPr>
                <w:rFonts w:ascii="Aptos" w:hAnsi="Aptos" w:cs="Segoe UI"/>
                <w:sz w:val="22"/>
                <w:szCs w:val="22"/>
              </w:rPr>
              <w:t>MK</w:t>
            </w:r>
            <w:r w:rsidR="00AB4E3E" w:rsidRPr="00474E13">
              <w:rPr>
                <w:rFonts w:ascii="Aptos" w:hAnsi="Aptos" w:cs="Segoe UI"/>
                <w:sz w:val="22"/>
                <w:szCs w:val="22"/>
              </w:rPr>
              <w:t xml:space="preserve"> noteikumu Nr. 318 42.2. apakšpunkts nosaka, ka finansējuma saņēmējam jānodrošina sasniegto rezultātu ilgtspēju vismaz piecus gadus pēc projekta īstenošanas pabeigšanas. Ja </w:t>
            </w:r>
            <w:r w:rsidR="00BB5F1A" w:rsidRPr="00474E13">
              <w:rPr>
                <w:rFonts w:ascii="Aptos" w:hAnsi="Aptos" w:cs="Segoe UI"/>
                <w:sz w:val="22"/>
                <w:szCs w:val="22"/>
              </w:rPr>
              <w:t>iesniedzējs</w:t>
            </w:r>
            <w:r w:rsidR="00AB4E3E" w:rsidRPr="00474E13">
              <w:rPr>
                <w:rFonts w:ascii="Aptos" w:hAnsi="Aptos" w:cs="Segoe UI"/>
                <w:sz w:val="22"/>
                <w:szCs w:val="22"/>
              </w:rPr>
              <w:t xml:space="preserve"> nespēs izpildīt MK noteikumu 42.2. apakšpunkta prasību par kādu objektu, piemēram, objekta plānotas atsavināšanas, aicinām izvērtēt turpmāko rīcību atkarībā no plānotā īpašnieka vai tiesiskā valdītāja, ja tas mainīsies. MK noteikumu 44. punkts nosaka, ka pasākumā ieguldījumus infrastruktūrā finansējuma saņēmējs var veikt savā īpašumā vai valdījumā esošā īpašumā, ja valdījuma tiesības ir iegūtas uz termiņu, kas nav īsāks par pieciem gadiem no dienas, kad veikts projekta noslēguma maksājums finansējuma saņēmējam, īpašuma vai valdījuma tiesības ir nostiprinātas zemesgrāmatā vai arī īpašuma vai valdījuma tiesības nostiprina zemesgrāmatā līdz projekta noslēguma maksājuma veikšanai (izņemot gadījumu, ja pašvaldības īpašums uz normatīvā akta, līguma vai pašvaldības lēmuma pamata ir nodots pašvaldības iestādes – projekta iesniedzēja – pārvaldīšanā vai ja valsts īpašums uz pārvaldīšanas līguma vai cita tiesību akta pamata ir nodots tiešās pārvaldes iestādes – projekta </w:t>
            </w:r>
            <w:r w:rsidR="00AB4E3E" w:rsidRPr="00474E13">
              <w:rPr>
                <w:rFonts w:ascii="Aptos" w:hAnsi="Aptos" w:cs="Segoe UI"/>
                <w:sz w:val="22"/>
                <w:szCs w:val="22"/>
              </w:rPr>
              <w:lastRenderedPageBreak/>
              <w:t xml:space="preserve">iesniedzēja – pārvaldīšanā vai publiskas personas kapitālsabiedrības – projekta iesniedzēja – pārvaldīšanā). Ja, ņemot vērā kāda objekta īpašnieka vai tiesiskā valdītāja un pārvaldītāja maiņu, </w:t>
            </w:r>
            <w:r w:rsidR="00304C03" w:rsidRPr="00474E13">
              <w:rPr>
                <w:rFonts w:ascii="Aptos" w:hAnsi="Aptos" w:cs="Segoe UI"/>
                <w:sz w:val="22"/>
                <w:szCs w:val="22"/>
              </w:rPr>
              <w:t>projekta iesniedzējs</w:t>
            </w:r>
            <w:r w:rsidR="00AB4E3E" w:rsidRPr="00474E13">
              <w:rPr>
                <w:rFonts w:ascii="Aptos" w:hAnsi="Aptos" w:cs="Segoe UI"/>
                <w:sz w:val="22"/>
                <w:szCs w:val="22"/>
              </w:rPr>
              <w:t xml:space="preserve"> neatbildīs iepriekš norādītājiem nosacījumiem un neplāno iesniegt pasākuma projekta iesniegumu par objektu, aicinām par šiem apstākļiem un nodomiem informēt </w:t>
            </w:r>
            <w:r w:rsidR="00304C03" w:rsidRPr="00474E13">
              <w:rPr>
                <w:rFonts w:ascii="Aptos" w:hAnsi="Aptos" w:cs="Segoe UI"/>
                <w:sz w:val="22"/>
                <w:szCs w:val="22"/>
              </w:rPr>
              <w:t>IeM, VARAM</w:t>
            </w:r>
            <w:r w:rsidR="00AB4E3E" w:rsidRPr="00474E13">
              <w:rPr>
                <w:rFonts w:ascii="Aptos" w:hAnsi="Aptos" w:cs="Segoe UI"/>
                <w:sz w:val="22"/>
                <w:szCs w:val="22"/>
              </w:rPr>
              <w:t xml:space="preserve"> un </w:t>
            </w:r>
            <w:r w:rsidR="00F16D78" w:rsidRPr="00474E13">
              <w:rPr>
                <w:rFonts w:ascii="Aptos" w:hAnsi="Aptos" w:cs="Segoe UI"/>
                <w:sz w:val="22"/>
                <w:szCs w:val="22"/>
              </w:rPr>
              <w:t>CFLA</w:t>
            </w:r>
            <w:r w:rsidR="00AB4E3E" w:rsidRPr="00474E13">
              <w:rPr>
                <w:rFonts w:ascii="Aptos" w:hAnsi="Aptos" w:cs="Segoe UI"/>
                <w:sz w:val="22"/>
                <w:szCs w:val="22"/>
              </w:rPr>
              <w:t xml:space="preserve">, kā arī, ja tāds ir zināms, objekta jauno īpašnieku, tiesisko valdītāju un pārvaldītāju. </w:t>
            </w:r>
          </w:p>
        </w:tc>
      </w:tr>
      <w:tr w:rsidR="00863849" w:rsidRPr="00FF0CDB" w14:paraId="296E77E7" w14:textId="77777777" w:rsidTr="431F7BAB">
        <w:trPr>
          <w:trHeight w:val="300"/>
        </w:trPr>
        <w:tc>
          <w:tcPr>
            <w:tcW w:w="15304" w:type="dxa"/>
            <w:gridSpan w:val="4"/>
            <w:shd w:val="clear" w:color="auto" w:fill="E7E6E6" w:themeFill="background2"/>
            <w:vAlign w:val="center"/>
          </w:tcPr>
          <w:p w14:paraId="19E96258" w14:textId="2DA488E7" w:rsidR="00863849" w:rsidRPr="00FF0CDB" w:rsidRDefault="00863849" w:rsidP="00FF0CDB">
            <w:pPr>
              <w:pStyle w:val="Heading1"/>
              <w:numPr>
                <w:ilvl w:val="0"/>
                <w:numId w:val="1"/>
              </w:numPr>
              <w:spacing w:before="0" w:after="120" w:line="240" w:lineRule="auto"/>
              <w:contextualSpacing/>
              <w:rPr>
                <w:rFonts w:ascii="Aptos" w:eastAsiaTheme="minorEastAsia" w:hAnsi="Aptos"/>
                <w:sz w:val="22"/>
                <w:szCs w:val="22"/>
                <w:lang w:eastAsia="lv-LV"/>
              </w:rPr>
            </w:pPr>
            <w:bookmarkStart w:id="7" w:name="_Toc200957773"/>
            <w:r w:rsidRPr="00FF0CDB">
              <w:rPr>
                <w:rFonts w:ascii="Aptos" w:eastAsiaTheme="minorEastAsia" w:hAnsi="Aptos"/>
                <w:sz w:val="22"/>
                <w:szCs w:val="22"/>
                <w:lang w:eastAsia="lv-LV"/>
              </w:rPr>
              <w:lastRenderedPageBreak/>
              <w:t>Minimālās prasības III kategorijas patvertnes ierīkošanai</w:t>
            </w:r>
            <w:bookmarkEnd w:id="7"/>
          </w:p>
        </w:tc>
      </w:tr>
      <w:tr w:rsidR="00EA0441" w:rsidRPr="00FF0CDB" w14:paraId="0CB8E94A" w14:textId="24EDC805" w:rsidTr="431F7BAB">
        <w:trPr>
          <w:trHeight w:val="300"/>
        </w:trPr>
        <w:tc>
          <w:tcPr>
            <w:tcW w:w="1776" w:type="dxa"/>
            <w:tcBorders>
              <w:right w:val="single" w:sz="4" w:space="0" w:color="auto"/>
            </w:tcBorders>
            <w:shd w:val="clear" w:color="auto" w:fill="FFFFFF" w:themeFill="background1"/>
            <w:vAlign w:val="center"/>
          </w:tcPr>
          <w:p w14:paraId="48374E05" w14:textId="4B2DB12B" w:rsidR="00863849" w:rsidRPr="00FF0CDB" w:rsidRDefault="00C060ED" w:rsidP="00FF0CDB">
            <w:pPr>
              <w:spacing w:after="120" w:line="240" w:lineRule="auto"/>
              <w:rPr>
                <w:rFonts w:ascii="Aptos" w:hAnsi="Aptos"/>
                <w:lang w:eastAsia="lv-LV"/>
              </w:rPr>
            </w:pPr>
            <w:r w:rsidRPr="00FF0CDB">
              <w:rPr>
                <w:rFonts w:ascii="Aptos" w:hAnsi="Aptos"/>
                <w:lang w:eastAsia="lv-LV"/>
              </w:rPr>
              <w:t>5.1.</w:t>
            </w:r>
          </w:p>
        </w:tc>
        <w:tc>
          <w:tcPr>
            <w:tcW w:w="4456" w:type="dxa"/>
            <w:gridSpan w:val="2"/>
            <w:tcBorders>
              <w:left w:val="single" w:sz="4" w:space="0" w:color="auto"/>
              <w:right w:val="single" w:sz="4" w:space="0" w:color="auto"/>
            </w:tcBorders>
            <w:shd w:val="clear" w:color="auto" w:fill="FFFFFF" w:themeFill="background1"/>
            <w:vAlign w:val="center"/>
          </w:tcPr>
          <w:p w14:paraId="7FA56017" w14:textId="77777777" w:rsidR="00863849" w:rsidRPr="00FF0CDB" w:rsidRDefault="00E118A7" w:rsidP="00FF0CDB">
            <w:pPr>
              <w:pStyle w:val="Heading1"/>
              <w:spacing w:before="0" w:after="120" w:line="240" w:lineRule="auto"/>
              <w:contextualSpacing/>
              <w:jc w:val="both"/>
              <w:rPr>
                <w:rFonts w:ascii="Aptos" w:eastAsiaTheme="minorEastAsia" w:hAnsi="Aptos"/>
                <w:b w:val="0"/>
                <w:bCs/>
                <w:sz w:val="22"/>
                <w:szCs w:val="22"/>
                <w:lang w:eastAsia="lv-LV"/>
              </w:rPr>
            </w:pPr>
            <w:r w:rsidRPr="00FF0CDB">
              <w:rPr>
                <w:rFonts w:ascii="Aptos" w:eastAsiaTheme="minorEastAsia" w:hAnsi="Aptos"/>
                <w:b w:val="0"/>
                <w:bCs/>
                <w:sz w:val="22"/>
                <w:szCs w:val="22"/>
                <w:lang w:eastAsia="lv-LV"/>
              </w:rPr>
              <w:t>Lūgums izskaidrot, vai prasības attiecībā uz patvertņu ugunsdrošības prasībām, tas ir, dūmu detektoriem, ir obligātas</w:t>
            </w:r>
            <w:r w:rsidR="00094AFE" w:rsidRPr="00FF0CDB">
              <w:rPr>
                <w:rFonts w:ascii="Aptos" w:eastAsiaTheme="minorEastAsia" w:hAnsi="Aptos"/>
                <w:b w:val="0"/>
                <w:bCs/>
                <w:sz w:val="22"/>
                <w:szCs w:val="22"/>
                <w:lang w:eastAsia="lv-LV"/>
              </w:rPr>
              <w:t>!</w:t>
            </w:r>
          </w:p>
          <w:p w14:paraId="62F3C3E0" w14:textId="510250BB" w:rsidR="00863849" w:rsidRPr="00FF0CDB" w:rsidRDefault="001A74D4" w:rsidP="00FF0CDB">
            <w:pPr>
              <w:spacing w:after="120" w:line="240" w:lineRule="auto"/>
              <w:rPr>
                <w:rFonts w:ascii="Aptos" w:hAnsi="Aptos"/>
                <w:lang w:eastAsia="lv-LV"/>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bottom"/>
          </w:tcPr>
          <w:p w14:paraId="4D25DE30" w14:textId="77777777" w:rsidR="00094AFE" w:rsidRPr="00FF0CDB" w:rsidRDefault="00094AFE" w:rsidP="00FF0CDB">
            <w:pPr>
              <w:pStyle w:val="paragraph"/>
              <w:spacing w:before="0" w:beforeAutospacing="0" w:after="120" w:afterAutospacing="0"/>
              <w:jc w:val="both"/>
              <w:rPr>
                <w:rStyle w:val="normaltextrun"/>
                <w:rFonts w:ascii="Aptos" w:eastAsia="Aptos" w:hAnsi="Aptos" w:cs="Aptos"/>
                <w:sz w:val="22"/>
                <w:szCs w:val="22"/>
              </w:rPr>
            </w:pPr>
          </w:p>
          <w:p w14:paraId="1BFF4968" w14:textId="1A8CCF8B" w:rsidR="019E512A" w:rsidRPr="00FF0CDB" w:rsidRDefault="019E512A" w:rsidP="00FF0CDB">
            <w:pPr>
              <w:pStyle w:val="paragraph"/>
              <w:spacing w:before="0" w:beforeAutospacing="0" w:after="120" w:afterAutospacing="0"/>
              <w:jc w:val="both"/>
              <w:rPr>
                <w:rFonts w:ascii="Aptos" w:eastAsia="Aptos" w:hAnsi="Aptos" w:cs="Aptos"/>
                <w:sz w:val="22"/>
                <w:szCs w:val="22"/>
              </w:rPr>
            </w:pPr>
            <w:r w:rsidRPr="00FF0CDB">
              <w:rPr>
                <w:rStyle w:val="normaltextrun"/>
                <w:rFonts w:ascii="Aptos" w:eastAsia="Aptos" w:hAnsi="Aptos" w:cs="Aptos"/>
                <w:sz w:val="22"/>
                <w:szCs w:val="22"/>
              </w:rPr>
              <w:t>MK noteikumu Nr. 318 14.</w:t>
            </w:r>
            <w:r w:rsidR="6DD65654" w:rsidRPr="00FF0CDB">
              <w:rPr>
                <w:rStyle w:val="normaltextrun"/>
                <w:rFonts w:ascii="Aptos" w:eastAsia="Aptos" w:hAnsi="Aptos" w:cs="Aptos"/>
                <w:sz w:val="22"/>
                <w:szCs w:val="22"/>
              </w:rPr>
              <w:t xml:space="preserve"> </w:t>
            </w:r>
            <w:r w:rsidRPr="00FF0CDB">
              <w:rPr>
                <w:rStyle w:val="normaltextrun"/>
                <w:rFonts w:ascii="Aptos" w:eastAsia="Aptos" w:hAnsi="Aptos" w:cs="Aptos"/>
                <w:sz w:val="22"/>
                <w:szCs w:val="22"/>
              </w:rPr>
              <w:t xml:space="preserve">punktā ir </w:t>
            </w:r>
            <w:r w:rsidR="587ACB9B" w:rsidRPr="00FF0CDB">
              <w:rPr>
                <w:rStyle w:val="normaltextrun"/>
                <w:rFonts w:ascii="Aptos" w:eastAsia="Aptos" w:hAnsi="Aptos" w:cs="Aptos"/>
                <w:sz w:val="22"/>
                <w:szCs w:val="22"/>
              </w:rPr>
              <w:t>noteiktas</w:t>
            </w:r>
            <w:r w:rsidR="042F4557" w:rsidRPr="00FF0CDB">
              <w:rPr>
                <w:rStyle w:val="normaltextrun"/>
                <w:rFonts w:ascii="Aptos" w:eastAsia="Aptos" w:hAnsi="Aptos" w:cs="Aptos"/>
                <w:sz w:val="22"/>
                <w:szCs w:val="22"/>
              </w:rPr>
              <w:t xml:space="preserve"> minimālās</w:t>
            </w:r>
            <w:r w:rsidR="587ACB9B" w:rsidRPr="00FF0CDB">
              <w:rPr>
                <w:rStyle w:val="normaltextrun"/>
                <w:rFonts w:ascii="Aptos" w:eastAsia="Aptos" w:hAnsi="Aptos" w:cs="Aptos"/>
                <w:sz w:val="22"/>
                <w:szCs w:val="22"/>
              </w:rPr>
              <w:t xml:space="preserve"> prasības</w:t>
            </w:r>
            <w:r w:rsidR="11D23EB3" w:rsidRPr="00FF0CDB">
              <w:rPr>
                <w:rStyle w:val="normaltextrun"/>
                <w:rFonts w:ascii="Aptos" w:eastAsia="Aptos" w:hAnsi="Aptos" w:cs="Aptos"/>
                <w:sz w:val="22"/>
                <w:szCs w:val="22"/>
              </w:rPr>
              <w:t xml:space="preserve"> objekta atbilstībai III kategorijas patvertnēm, t.sk. 14.</w:t>
            </w:r>
            <w:r w:rsidR="5A4C98E9" w:rsidRPr="00FF0CDB">
              <w:rPr>
                <w:rStyle w:val="normaltextrun"/>
                <w:rFonts w:ascii="Aptos" w:eastAsia="Aptos" w:hAnsi="Aptos" w:cs="Aptos"/>
                <w:sz w:val="22"/>
                <w:szCs w:val="22"/>
              </w:rPr>
              <w:t xml:space="preserve">7. </w:t>
            </w:r>
            <w:r w:rsidR="00094AFE" w:rsidRPr="00FF0CDB">
              <w:rPr>
                <w:rStyle w:val="normaltextrun"/>
                <w:rFonts w:ascii="Aptos" w:eastAsia="Aptos" w:hAnsi="Aptos" w:cs="Aptos"/>
                <w:sz w:val="22"/>
                <w:szCs w:val="22"/>
              </w:rPr>
              <w:t>apa</w:t>
            </w:r>
            <w:r w:rsidR="00843F5E" w:rsidRPr="00FF0CDB">
              <w:rPr>
                <w:rStyle w:val="normaltextrun"/>
                <w:rFonts w:ascii="Aptos" w:eastAsia="Aptos" w:hAnsi="Aptos" w:cs="Aptos"/>
                <w:sz w:val="22"/>
                <w:szCs w:val="22"/>
              </w:rPr>
              <w:t>k</w:t>
            </w:r>
            <w:r w:rsidR="00094AFE" w:rsidRPr="00FF0CDB">
              <w:rPr>
                <w:rStyle w:val="normaltextrun"/>
                <w:rFonts w:ascii="Aptos" w:eastAsia="Aptos" w:hAnsi="Aptos" w:cs="Aptos"/>
                <w:sz w:val="22"/>
                <w:szCs w:val="22"/>
              </w:rPr>
              <w:t>š</w:t>
            </w:r>
            <w:r w:rsidR="5A4C98E9" w:rsidRPr="00FF0CDB">
              <w:rPr>
                <w:rStyle w:val="normaltextrun"/>
                <w:rFonts w:ascii="Aptos" w:eastAsia="Aptos" w:hAnsi="Aptos" w:cs="Aptos"/>
                <w:sz w:val="22"/>
                <w:szCs w:val="22"/>
              </w:rPr>
              <w:t xml:space="preserve">punkts </w:t>
            </w:r>
            <w:r w:rsidR="00843F5E" w:rsidRPr="00FF0CDB">
              <w:rPr>
                <w:rStyle w:val="normaltextrun"/>
                <w:rFonts w:ascii="Aptos" w:eastAsia="Aptos" w:hAnsi="Aptos" w:cs="Aptos"/>
                <w:sz w:val="22"/>
                <w:szCs w:val="22"/>
              </w:rPr>
              <w:t>no</w:t>
            </w:r>
            <w:r w:rsidR="5A4C98E9" w:rsidRPr="00FF0CDB">
              <w:rPr>
                <w:rStyle w:val="normaltextrun"/>
                <w:rFonts w:ascii="Aptos" w:eastAsia="Aptos" w:hAnsi="Aptos" w:cs="Aptos"/>
                <w:sz w:val="22"/>
                <w:szCs w:val="22"/>
              </w:rPr>
              <w:t>saka,</w:t>
            </w:r>
            <w:r w:rsidR="0394782B" w:rsidRPr="00FF0CDB">
              <w:rPr>
                <w:rStyle w:val="normaltextrun"/>
                <w:rFonts w:ascii="Aptos" w:eastAsia="Aptos" w:hAnsi="Aptos" w:cs="Aptos"/>
                <w:sz w:val="22"/>
                <w:szCs w:val="22"/>
              </w:rPr>
              <w:t xml:space="preserve"> </w:t>
            </w:r>
            <w:r w:rsidR="5A4C98E9" w:rsidRPr="00FF0CDB">
              <w:rPr>
                <w:rStyle w:val="normaltextrun"/>
                <w:rFonts w:ascii="Aptos" w:eastAsia="Aptos" w:hAnsi="Aptos" w:cs="Aptos"/>
                <w:sz w:val="22"/>
                <w:szCs w:val="22"/>
              </w:rPr>
              <w:t xml:space="preserve">ka telpās vai telpu grupās ir nodrošināts </w:t>
            </w:r>
            <w:r w:rsidR="027F42FC" w:rsidRPr="00FF0CDB">
              <w:rPr>
                <w:rFonts w:ascii="Aptos" w:eastAsia="Aptos" w:hAnsi="Aptos" w:cs="Aptos"/>
                <w:sz w:val="22"/>
                <w:szCs w:val="22"/>
              </w:rPr>
              <w:t>ugunsdrošības risinājums, tai skaitā uzstādīti dūmu detektori un pieejami ugunsdzēsības pārklāji</w:t>
            </w:r>
            <w:r w:rsidR="3C3146F2" w:rsidRPr="00FF0CDB">
              <w:rPr>
                <w:rFonts w:ascii="Aptos" w:eastAsia="Aptos" w:hAnsi="Aptos" w:cs="Aptos"/>
                <w:sz w:val="22"/>
                <w:szCs w:val="22"/>
              </w:rPr>
              <w:t>.</w:t>
            </w:r>
          </w:p>
          <w:p w14:paraId="511F1CCA" w14:textId="77777777" w:rsidR="00863849" w:rsidRPr="00FF0CDB" w:rsidRDefault="00863849" w:rsidP="00FF0CDB">
            <w:pPr>
              <w:spacing w:after="120" w:line="240" w:lineRule="auto"/>
              <w:jc w:val="both"/>
              <w:rPr>
                <w:rFonts w:ascii="Aptos" w:eastAsia="Aptos" w:hAnsi="Aptos" w:cs="Aptos"/>
              </w:rPr>
            </w:pPr>
          </w:p>
        </w:tc>
      </w:tr>
      <w:tr w:rsidR="00EA0441" w:rsidRPr="00FF0CDB" w14:paraId="21D07EE3" w14:textId="77777777" w:rsidTr="431F7BAB">
        <w:trPr>
          <w:trHeight w:val="300"/>
        </w:trPr>
        <w:tc>
          <w:tcPr>
            <w:tcW w:w="1776" w:type="dxa"/>
            <w:tcBorders>
              <w:right w:val="single" w:sz="4" w:space="0" w:color="auto"/>
            </w:tcBorders>
            <w:shd w:val="clear" w:color="auto" w:fill="FFFFFF" w:themeFill="background1"/>
            <w:vAlign w:val="center"/>
          </w:tcPr>
          <w:p w14:paraId="01DB7D8C" w14:textId="7609F840" w:rsidR="000A5D82" w:rsidRPr="00FF0CDB" w:rsidRDefault="00C060ED" w:rsidP="00FF0CDB">
            <w:pPr>
              <w:spacing w:after="120" w:line="240" w:lineRule="auto"/>
              <w:rPr>
                <w:rFonts w:ascii="Aptos" w:hAnsi="Aptos"/>
                <w:lang w:eastAsia="lv-LV"/>
              </w:rPr>
            </w:pPr>
            <w:r w:rsidRPr="00FF0CDB">
              <w:rPr>
                <w:rFonts w:ascii="Aptos" w:hAnsi="Aptos"/>
                <w:lang w:eastAsia="lv-LV"/>
              </w:rPr>
              <w:t>5.2.</w:t>
            </w:r>
          </w:p>
        </w:tc>
        <w:tc>
          <w:tcPr>
            <w:tcW w:w="4456" w:type="dxa"/>
            <w:gridSpan w:val="2"/>
            <w:tcBorders>
              <w:left w:val="single" w:sz="4" w:space="0" w:color="auto"/>
              <w:right w:val="single" w:sz="4" w:space="0" w:color="auto"/>
            </w:tcBorders>
            <w:shd w:val="clear" w:color="auto" w:fill="FFFFFF" w:themeFill="background1"/>
            <w:vAlign w:val="center"/>
          </w:tcPr>
          <w:p w14:paraId="5468099F" w14:textId="77777777" w:rsidR="000A5D82" w:rsidRPr="00FF0CDB" w:rsidRDefault="000A5D82" w:rsidP="00FF0CDB">
            <w:pPr>
              <w:pStyle w:val="Heading1"/>
              <w:spacing w:before="0" w:after="120" w:line="240" w:lineRule="auto"/>
              <w:contextualSpacing/>
              <w:jc w:val="both"/>
              <w:rPr>
                <w:rStyle w:val="normaltextrun"/>
                <w:rFonts w:ascii="Aptos" w:hAnsi="Aptos" w:cs="Segoe UI"/>
                <w:b w:val="0"/>
                <w:bCs/>
                <w:color w:val="000000"/>
                <w:sz w:val="22"/>
                <w:szCs w:val="22"/>
                <w:shd w:val="clear" w:color="auto" w:fill="FFFFFF"/>
              </w:rPr>
            </w:pPr>
            <w:r w:rsidRPr="00FF0CDB">
              <w:rPr>
                <w:rStyle w:val="normaltextrun"/>
                <w:rFonts w:ascii="Aptos" w:hAnsi="Aptos" w:cs="Segoe UI"/>
                <w:b w:val="0"/>
                <w:bCs/>
                <w:color w:val="000000"/>
                <w:sz w:val="22"/>
                <w:szCs w:val="22"/>
                <w:shd w:val="clear" w:color="auto" w:fill="FFFFFF"/>
              </w:rPr>
              <w:t>VUDG vadlīnijas ir diezgan vispārīgas. Piemēram, norādīts, ka jābūt ventilācijai, taču nav noteiktas nekādas tehniskās specifikācijas (gaisa apmaiņas biežums, CO</w:t>
            </w:r>
            <w:r w:rsidRPr="00FF0CDB">
              <w:rPr>
                <w:rStyle w:val="normaltextrun"/>
                <w:rFonts w:ascii="Aptos" w:hAnsi="Aptos" w:cs="Segoe UI"/>
                <w:b w:val="0"/>
                <w:bCs/>
                <w:color w:val="000000"/>
                <w:sz w:val="22"/>
                <w:szCs w:val="22"/>
                <w:shd w:val="clear" w:color="auto" w:fill="FFFFFF"/>
                <w:vertAlign w:val="subscript"/>
              </w:rPr>
              <w:t>2</w:t>
            </w:r>
            <w:r w:rsidRPr="00FF0CDB">
              <w:rPr>
                <w:rStyle w:val="normaltextrun"/>
                <w:rFonts w:ascii="Aptos" w:hAnsi="Aptos" w:cs="Segoe UI"/>
                <w:b w:val="0"/>
                <w:bCs/>
                <w:color w:val="000000"/>
                <w:sz w:val="22"/>
                <w:szCs w:val="22"/>
                <w:shd w:val="clear" w:color="auto" w:fill="FFFFFF"/>
              </w:rPr>
              <w:t xml:space="preserve"> līmenis utt.). Tāpat ir obligātās prasības, kurās minēts vārds </w:t>
            </w:r>
            <w:r w:rsidR="00843F5E" w:rsidRPr="00FF0CDB">
              <w:rPr>
                <w:rStyle w:val="normaltextrun"/>
                <w:rFonts w:ascii="Aptos" w:hAnsi="Aptos" w:cs="Segoe UI"/>
                <w:b w:val="0"/>
                <w:bCs/>
                <w:color w:val="000000"/>
                <w:sz w:val="22"/>
                <w:szCs w:val="22"/>
                <w:shd w:val="clear" w:color="auto" w:fill="FFFFFF"/>
              </w:rPr>
              <w:t>“</w:t>
            </w:r>
            <w:r w:rsidRPr="00FF0CDB">
              <w:rPr>
                <w:rStyle w:val="normaltextrun"/>
                <w:rFonts w:ascii="Aptos" w:hAnsi="Aptos" w:cs="Segoe UI"/>
                <w:b w:val="0"/>
                <w:bCs/>
                <w:color w:val="000000"/>
                <w:sz w:val="22"/>
                <w:szCs w:val="22"/>
                <w:shd w:val="clear" w:color="auto" w:fill="FFFFFF"/>
              </w:rPr>
              <w:t>vēlams</w:t>
            </w:r>
            <w:r w:rsidR="00843F5E" w:rsidRPr="00FF0CDB">
              <w:rPr>
                <w:rStyle w:val="normaltextrun"/>
                <w:rFonts w:ascii="Aptos" w:hAnsi="Aptos" w:cs="Segoe UI"/>
                <w:b w:val="0"/>
                <w:bCs/>
                <w:color w:val="000000"/>
                <w:sz w:val="22"/>
                <w:szCs w:val="22"/>
                <w:shd w:val="clear" w:color="auto" w:fill="FFFFFF"/>
              </w:rPr>
              <w:t>”</w:t>
            </w:r>
            <w:r w:rsidRPr="00FF0CDB">
              <w:rPr>
                <w:rStyle w:val="normaltextrun"/>
                <w:rFonts w:ascii="Aptos" w:hAnsi="Aptos" w:cs="Segoe UI"/>
                <w:b w:val="0"/>
                <w:bCs/>
                <w:color w:val="000000"/>
                <w:sz w:val="22"/>
                <w:szCs w:val="22"/>
                <w:shd w:val="clear" w:color="auto" w:fill="FFFFFF"/>
              </w:rPr>
              <w:t>. Rodas bažas par to, kā VUGD projekta beigās sniegs atzinumu, kas ir proje</w:t>
            </w:r>
            <w:r w:rsidR="003366E4" w:rsidRPr="00FF0CDB">
              <w:rPr>
                <w:rStyle w:val="normaltextrun"/>
                <w:rFonts w:ascii="Aptos" w:hAnsi="Aptos" w:cs="Segoe UI"/>
                <w:b w:val="0"/>
                <w:bCs/>
                <w:color w:val="000000"/>
                <w:sz w:val="22"/>
                <w:szCs w:val="22"/>
                <w:shd w:val="clear" w:color="auto" w:fill="FFFFFF"/>
              </w:rPr>
              <w:t>kt</w:t>
            </w:r>
            <w:r w:rsidRPr="00FF0CDB">
              <w:rPr>
                <w:rStyle w:val="normaltextrun"/>
                <w:rFonts w:ascii="Aptos" w:hAnsi="Aptos" w:cs="Segoe UI"/>
                <w:b w:val="0"/>
                <w:bCs/>
                <w:color w:val="000000"/>
                <w:sz w:val="22"/>
                <w:szCs w:val="22"/>
                <w:shd w:val="clear" w:color="auto" w:fill="FFFFFF"/>
              </w:rPr>
              <w:t>a sasniedzamais rezultāt</w:t>
            </w:r>
            <w:r w:rsidR="005A39DB" w:rsidRPr="00FF0CDB">
              <w:rPr>
                <w:rStyle w:val="normaltextrun"/>
                <w:rFonts w:ascii="Aptos" w:hAnsi="Aptos" w:cs="Segoe UI"/>
                <w:b w:val="0"/>
                <w:bCs/>
                <w:color w:val="000000"/>
                <w:sz w:val="22"/>
                <w:szCs w:val="22"/>
                <w:shd w:val="clear" w:color="auto" w:fill="FFFFFF"/>
              </w:rPr>
              <w:t>s.</w:t>
            </w:r>
          </w:p>
          <w:p w14:paraId="5C6C1443" w14:textId="7A0CF6B0" w:rsidR="000A5D82"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4ADEDD60" w14:textId="0C4758F4" w:rsidR="00C06BE0" w:rsidRPr="00FF0CDB" w:rsidRDefault="00C06BE0"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t>Saskaņā ar</w:t>
            </w:r>
            <w:r w:rsidRPr="00FF0CDB">
              <w:rPr>
                <w:rStyle w:val="normaltextrun"/>
                <w:rFonts w:ascii="Arial" w:hAnsi="Arial" w:cs="Arial"/>
                <w:sz w:val="22"/>
                <w:szCs w:val="22"/>
              </w:rPr>
              <w:t> </w:t>
            </w:r>
            <w:r w:rsidRPr="00FF0CDB">
              <w:rPr>
                <w:rStyle w:val="normaltextrun"/>
                <w:rFonts w:ascii="Aptos" w:hAnsi="Aptos"/>
                <w:sz w:val="22"/>
                <w:szCs w:val="22"/>
              </w:rPr>
              <w:t>VUGD vadlīnijās noteikto patvertnē</w:t>
            </w:r>
            <w:r w:rsidR="00767F92" w:rsidRPr="00FF0CDB">
              <w:rPr>
                <w:rStyle w:val="normaltextrun"/>
                <w:rFonts w:ascii="Aptos" w:hAnsi="Aptos"/>
                <w:sz w:val="22"/>
                <w:szCs w:val="22"/>
              </w:rPr>
              <w:t>,</w:t>
            </w:r>
            <w:r w:rsidRPr="00FF0CDB">
              <w:rPr>
                <w:rStyle w:val="normaltextrun"/>
                <w:rFonts w:ascii="Aptos" w:hAnsi="Aptos"/>
                <w:sz w:val="22"/>
                <w:szCs w:val="22"/>
              </w:rPr>
              <w:t xml:space="preserve"> vēlams nodrošināt atbilstošu skābekļa saturu gaisā, patvertnes telpas aprīkojot ar atbilstošu ventilāciju (mehānisko vai dabisko).</w:t>
            </w:r>
          </w:p>
          <w:p w14:paraId="39523538" w14:textId="282C30BB" w:rsidR="000A5D82" w:rsidRPr="00FF0CDB" w:rsidRDefault="00C06BE0"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t>Arī MK noteikumu</w:t>
            </w:r>
            <w:r w:rsidR="009E2974" w:rsidRPr="00FF0CDB">
              <w:rPr>
                <w:rStyle w:val="normaltextrun"/>
                <w:rFonts w:ascii="Aptos" w:hAnsi="Aptos"/>
                <w:sz w:val="22"/>
                <w:szCs w:val="22"/>
              </w:rPr>
              <w:t xml:space="preserve"> Nr.</w:t>
            </w:r>
            <w:r w:rsidR="009A27B5" w:rsidRPr="00FF0CDB">
              <w:rPr>
                <w:rStyle w:val="normaltextrun"/>
                <w:rFonts w:ascii="Aptos" w:hAnsi="Aptos"/>
                <w:sz w:val="22"/>
                <w:szCs w:val="22"/>
              </w:rPr>
              <w:t xml:space="preserve"> </w:t>
            </w:r>
            <w:r w:rsidR="009E2974" w:rsidRPr="00FF0CDB">
              <w:rPr>
                <w:rStyle w:val="normaltextrun"/>
                <w:rFonts w:ascii="Aptos" w:hAnsi="Aptos"/>
                <w:sz w:val="22"/>
                <w:szCs w:val="22"/>
              </w:rPr>
              <w:t>318</w:t>
            </w:r>
            <w:r w:rsidRPr="00FF0CDB">
              <w:rPr>
                <w:rStyle w:val="normaltextrun"/>
                <w:rFonts w:ascii="Aptos" w:hAnsi="Aptos"/>
                <w:sz w:val="22"/>
                <w:szCs w:val="22"/>
              </w:rPr>
              <w:t xml:space="preserve"> anotācijā sniegts skaidrojums - obligātās funkcionālās prasības paredz nodrošināt atbilstošu gaisa kvalitāti, paredzot telpām vai telpu grupām attiecīgu ventilāciju, kas var būt dabiska, mehāniska, kā arī hibrīda (kombinēta) ventilācija, vai cita veida ventilācija, piemēram aprīkojot telpas ar </w:t>
            </w:r>
            <w:proofErr w:type="spellStart"/>
            <w:r w:rsidRPr="00FF0CDB">
              <w:rPr>
                <w:rStyle w:val="normaltextrun"/>
                <w:rFonts w:ascii="Aptos" w:hAnsi="Aptos"/>
                <w:sz w:val="22"/>
                <w:szCs w:val="22"/>
              </w:rPr>
              <w:t>elektro</w:t>
            </w:r>
            <w:proofErr w:type="spellEnd"/>
            <w:r w:rsidRPr="00FF0CDB">
              <w:rPr>
                <w:rStyle w:val="normaltextrun"/>
                <w:rFonts w:ascii="Aptos" w:hAnsi="Aptos"/>
                <w:sz w:val="22"/>
                <w:szCs w:val="22"/>
              </w:rPr>
              <w:t>-manuālu ventilācijas iekārtu.</w:t>
            </w:r>
            <w:r w:rsidR="003366E4" w:rsidRPr="00FF0CDB">
              <w:rPr>
                <w:rFonts w:ascii="Aptos" w:hAnsi="Aptos" w:cs="Segoe UI"/>
                <w:sz w:val="22"/>
                <w:szCs w:val="22"/>
              </w:rPr>
              <w:t xml:space="preserve"> </w:t>
            </w:r>
            <w:r w:rsidRPr="00FF0CDB">
              <w:rPr>
                <w:rStyle w:val="normaltextrun"/>
                <w:rFonts w:ascii="Aptos" w:hAnsi="Aptos"/>
                <w:sz w:val="22"/>
                <w:szCs w:val="22"/>
              </w:rPr>
              <w:t xml:space="preserve">MK noteikumi </w:t>
            </w:r>
            <w:r w:rsidR="003366E4" w:rsidRPr="00FF0CDB">
              <w:rPr>
                <w:rStyle w:val="normaltextrun"/>
                <w:rFonts w:ascii="Aptos" w:hAnsi="Aptos"/>
                <w:sz w:val="22"/>
                <w:szCs w:val="22"/>
              </w:rPr>
              <w:t xml:space="preserve">Nr. 318 </w:t>
            </w:r>
            <w:r w:rsidRPr="00FF0CDB">
              <w:rPr>
                <w:rStyle w:val="normaltextrun"/>
                <w:rFonts w:ascii="Aptos" w:hAnsi="Aptos"/>
                <w:sz w:val="22"/>
                <w:szCs w:val="22"/>
              </w:rPr>
              <w:t>neparedz ierobežojumus gaisa plūsmai, lai tiktu nodrošināta lielāka elastība, ņemot vērā konkrētā objekta specifiku.</w:t>
            </w:r>
          </w:p>
        </w:tc>
      </w:tr>
      <w:tr w:rsidR="00EA0441" w:rsidRPr="00FF0CDB" w14:paraId="46963C18" w14:textId="77777777" w:rsidTr="431F7BAB">
        <w:trPr>
          <w:trHeight w:val="300"/>
        </w:trPr>
        <w:tc>
          <w:tcPr>
            <w:tcW w:w="1776" w:type="dxa"/>
            <w:tcBorders>
              <w:right w:val="single" w:sz="4" w:space="0" w:color="auto"/>
            </w:tcBorders>
            <w:shd w:val="clear" w:color="auto" w:fill="FFFFFF" w:themeFill="background1"/>
            <w:vAlign w:val="center"/>
          </w:tcPr>
          <w:p w14:paraId="58675031" w14:textId="1303E59B" w:rsidR="008F4B07" w:rsidRPr="00FF0CDB" w:rsidRDefault="00EA0441" w:rsidP="00FF0CDB">
            <w:pPr>
              <w:spacing w:after="120" w:line="240" w:lineRule="auto"/>
              <w:rPr>
                <w:rFonts w:ascii="Aptos" w:hAnsi="Aptos"/>
                <w:lang w:eastAsia="lv-LV"/>
              </w:rPr>
            </w:pPr>
            <w:r w:rsidRPr="00FF0CDB">
              <w:rPr>
                <w:rFonts w:ascii="Aptos" w:hAnsi="Aptos"/>
                <w:lang w:eastAsia="lv-LV"/>
              </w:rPr>
              <w:t>5.3.</w:t>
            </w:r>
          </w:p>
        </w:tc>
        <w:tc>
          <w:tcPr>
            <w:tcW w:w="4456" w:type="dxa"/>
            <w:gridSpan w:val="2"/>
            <w:tcBorders>
              <w:left w:val="single" w:sz="4" w:space="0" w:color="auto"/>
              <w:right w:val="single" w:sz="4" w:space="0" w:color="auto"/>
            </w:tcBorders>
            <w:shd w:val="clear" w:color="auto" w:fill="FFFFFF" w:themeFill="background1"/>
            <w:vAlign w:val="center"/>
          </w:tcPr>
          <w:p w14:paraId="4DDAB093" w14:textId="77777777" w:rsidR="008F4B07" w:rsidRPr="00FF0CDB" w:rsidRDefault="008F4B07"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Vai elektrības ģeneratoram arī jāatrodas patvertnes telpās (pagrabā, cokolstāvā)</w:t>
            </w:r>
            <w:r w:rsidR="00596EA0" w:rsidRPr="00FF0CDB">
              <w:rPr>
                <w:rStyle w:val="normaltextrun"/>
                <w:rFonts w:ascii="Aptos" w:hAnsi="Aptos"/>
                <w:b w:val="0"/>
                <w:bCs/>
                <w:color w:val="000000"/>
                <w:sz w:val="22"/>
                <w:szCs w:val="22"/>
                <w:shd w:val="clear" w:color="auto" w:fill="FFFFFF"/>
              </w:rPr>
              <w:t>,</w:t>
            </w:r>
            <w:r w:rsidRPr="00FF0CDB">
              <w:rPr>
                <w:rStyle w:val="normaltextrun"/>
                <w:rFonts w:ascii="Aptos" w:hAnsi="Aptos"/>
                <w:b w:val="0"/>
                <w:bCs/>
                <w:color w:val="000000"/>
                <w:sz w:val="22"/>
                <w:szCs w:val="22"/>
                <w:shd w:val="clear" w:color="auto" w:fill="FFFFFF"/>
              </w:rPr>
              <w:t xml:space="preserve"> vai arī tas var atrasties salīdzinoši drošā vietā ārpus patvertnes telpām?</w:t>
            </w:r>
          </w:p>
          <w:p w14:paraId="0E7C4205" w14:textId="5C3243EC" w:rsidR="008F4B07"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4FFD619A" w14:textId="1AA2BB92" w:rsidR="008F4B07" w:rsidRPr="00FF0CDB" w:rsidRDefault="00596EA0"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color w:val="000000"/>
                <w:sz w:val="22"/>
                <w:szCs w:val="22"/>
              </w:rPr>
              <w:t>Iespējams</w:t>
            </w:r>
            <w:r w:rsidR="00785027" w:rsidRPr="00FF0CDB">
              <w:rPr>
                <w:rStyle w:val="normaltextrun"/>
                <w:rFonts w:ascii="Aptos" w:hAnsi="Aptos"/>
                <w:color w:val="000000"/>
                <w:sz w:val="22"/>
                <w:szCs w:val="22"/>
              </w:rPr>
              <w:t>, tas varētu būt ārpus patvertnes, bet fun</w:t>
            </w:r>
            <w:r w:rsidR="00146FC5" w:rsidRPr="00FF0CDB">
              <w:rPr>
                <w:rStyle w:val="normaltextrun"/>
                <w:rFonts w:ascii="Aptos" w:hAnsi="Aptos"/>
                <w:color w:val="000000"/>
                <w:sz w:val="22"/>
                <w:szCs w:val="22"/>
              </w:rPr>
              <w:t>k</w:t>
            </w:r>
            <w:r w:rsidR="00785027" w:rsidRPr="00FF0CDB">
              <w:rPr>
                <w:rStyle w:val="normaltextrun"/>
                <w:rFonts w:ascii="Aptos" w:hAnsi="Aptos"/>
                <w:color w:val="000000"/>
                <w:sz w:val="22"/>
                <w:szCs w:val="22"/>
              </w:rPr>
              <w:t xml:space="preserve">cionāli saistīts, , jo finanšu līdzekļi tiek atvēlēti patvertnes telpām, nevis citām telpām. </w:t>
            </w:r>
            <w:r w:rsidR="00D25A7A" w:rsidRPr="00FF0CDB">
              <w:rPr>
                <w:rStyle w:val="normaltextrun"/>
                <w:rFonts w:ascii="Aptos" w:hAnsi="Aptos"/>
                <w:color w:val="000000"/>
                <w:sz w:val="22"/>
                <w:szCs w:val="22"/>
              </w:rPr>
              <w:t>Risinājums</w:t>
            </w:r>
            <w:r w:rsidR="00785027" w:rsidRPr="00FF0CDB">
              <w:rPr>
                <w:rStyle w:val="normaltextrun"/>
                <w:rFonts w:ascii="Aptos" w:hAnsi="Aptos"/>
                <w:color w:val="000000"/>
                <w:sz w:val="22"/>
                <w:szCs w:val="22"/>
              </w:rPr>
              <w:t xml:space="preserve"> varētu </w:t>
            </w:r>
            <w:r w:rsidR="00D25A7A" w:rsidRPr="00FF0CDB">
              <w:rPr>
                <w:rStyle w:val="normaltextrun"/>
                <w:rFonts w:ascii="Aptos" w:hAnsi="Aptos"/>
                <w:color w:val="000000"/>
                <w:sz w:val="22"/>
                <w:szCs w:val="22"/>
              </w:rPr>
              <w:t>būt</w:t>
            </w:r>
            <w:r w:rsidR="00785027" w:rsidRPr="00FF0CDB">
              <w:rPr>
                <w:rStyle w:val="normaltextrun"/>
                <w:rFonts w:ascii="Aptos" w:hAnsi="Aptos"/>
                <w:color w:val="000000"/>
                <w:sz w:val="22"/>
                <w:szCs w:val="22"/>
              </w:rPr>
              <w:t>, ka tie</w:t>
            </w:r>
            <w:r w:rsidR="00D82118" w:rsidRPr="00FF0CDB">
              <w:rPr>
                <w:rStyle w:val="normaltextrun"/>
                <w:rFonts w:ascii="Aptos" w:hAnsi="Aptos"/>
                <w:color w:val="000000"/>
                <w:sz w:val="22"/>
                <w:szCs w:val="22"/>
              </w:rPr>
              <w:t>k</w:t>
            </w:r>
            <w:r w:rsidR="00785027" w:rsidRPr="00FF0CDB">
              <w:rPr>
                <w:rStyle w:val="normaltextrun"/>
                <w:rFonts w:ascii="Aptos" w:hAnsi="Aptos"/>
                <w:color w:val="000000"/>
                <w:sz w:val="22"/>
                <w:szCs w:val="22"/>
              </w:rPr>
              <w:t xml:space="preserve"> izstrādāta patvertņu shēma ar ģeneratora at</w:t>
            </w:r>
            <w:r w:rsidR="00D25A7A" w:rsidRPr="00FF0CDB">
              <w:rPr>
                <w:rStyle w:val="normaltextrun"/>
                <w:rFonts w:ascii="Aptos" w:hAnsi="Aptos"/>
                <w:color w:val="000000"/>
                <w:sz w:val="22"/>
                <w:szCs w:val="22"/>
              </w:rPr>
              <w:t>r</w:t>
            </w:r>
            <w:r w:rsidR="00785027" w:rsidRPr="00FF0CDB">
              <w:rPr>
                <w:rStyle w:val="normaltextrun"/>
                <w:rFonts w:ascii="Aptos" w:hAnsi="Aptos"/>
                <w:color w:val="000000"/>
                <w:sz w:val="22"/>
                <w:szCs w:val="22"/>
              </w:rPr>
              <w:t>ašanās vietu, fiziski tā ir nodalīta no patvertnes, bet fun</w:t>
            </w:r>
            <w:r w:rsidR="00146FC5" w:rsidRPr="00FF0CDB">
              <w:rPr>
                <w:rStyle w:val="normaltextrun"/>
                <w:rFonts w:ascii="Aptos" w:hAnsi="Aptos"/>
                <w:color w:val="000000"/>
                <w:sz w:val="22"/>
                <w:szCs w:val="22"/>
              </w:rPr>
              <w:t>k</w:t>
            </w:r>
            <w:r w:rsidR="00785027" w:rsidRPr="00FF0CDB">
              <w:rPr>
                <w:rStyle w:val="normaltextrun"/>
                <w:rFonts w:ascii="Aptos" w:hAnsi="Aptos"/>
                <w:color w:val="000000"/>
                <w:sz w:val="22"/>
                <w:szCs w:val="22"/>
              </w:rPr>
              <w:t>cionāli saistīta, un tas tiek attēlots patvertņu shēmā (un iekļauta arī kārtīb</w:t>
            </w:r>
            <w:r w:rsidR="00D25A7A" w:rsidRPr="00FF0CDB">
              <w:rPr>
                <w:rStyle w:val="normaltextrun"/>
                <w:rFonts w:ascii="Aptos" w:hAnsi="Aptos"/>
                <w:color w:val="000000"/>
                <w:sz w:val="22"/>
                <w:szCs w:val="22"/>
              </w:rPr>
              <w:t>a</w:t>
            </w:r>
            <w:r w:rsidR="00785027" w:rsidRPr="00FF0CDB">
              <w:rPr>
                <w:rStyle w:val="normaltextrun"/>
                <w:rFonts w:ascii="Aptos" w:hAnsi="Aptos"/>
                <w:color w:val="000000"/>
                <w:sz w:val="22"/>
                <w:szCs w:val="22"/>
              </w:rPr>
              <w:t>, kas atbild un iedarbina ģeneratoru, ja pats neieslēdzas, kas veic tehnisko apskati u.c.).</w:t>
            </w:r>
          </w:p>
        </w:tc>
      </w:tr>
      <w:tr w:rsidR="00EA0441" w:rsidRPr="00FF0CDB" w14:paraId="571BDFED" w14:textId="77777777" w:rsidTr="431F7BAB">
        <w:trPr>
          <w:trHeight w:val="300"/>
        </w:trPr>
        <w:tc>
          <w:tcPr>
            <w:tcW w:w="1776" w:type="dxa"/>
            <w:tcBorders>
              <w:right w:val="single" w:sz="4" w:space="0" w:color="auto"/>
            </w:tcBorders>
            <w:shd w:val="clear" w:color="auto" w:fill="FFFFFF" w:themeFill="background1"/>
            <w:vAlign w:val="center"/>
          </w:tcPr>
          <w:p w14:paraId="38AD64AB" w14:textId="575DD134" w:rsidR="00354654" w:rsidRPr="00FF0CDB" w:rsidRDefault="00EA0441" w:rsidP="00FF0CDB">
            <w:pPr>
              <w:spacing w:after="120" w:line="240" w:lineRule="auto"/>
              <w:rPr>
                <w:rFonts w:ascii="Aptos" w:hAnsi="Aptos"/>
                <w:lang w:eastAsia="lv-LV"/>
              </w:rPr>
            </w:pPr>
            <w:r w:rsidRPr="00FF0CDB">
              <w:rPr>
                <w:rFonts w:ascii="Aptos" w:hAnsi="Aptos"/>
                <w:lang w:eastAsia="lv-LV"/>
              </w:rPr>
              <w:t>5.4.</w:t>
            </w:r>
          </w:p>
        </w:tc>
        <w:tc>
          <w:tcPr>
            <w:tcW w:w="4456" w:type="dxa"/>
            <w:gridSpan w:val="2"/>
            <w:tcBorders>
              <w:left w:val="single" w:sz="4" w:space="0" w:color="auto"/>
              <w:right w:val="single" w:sz="4" w:space="0" w:color="auto"/>
            </w:tcBorders>
            <w:shd w:val="clear" w:color="auto" w:fill="FFFFFF" w:themeFill="background1"/>
            <w:vAlign w:val="center"/>
          </w:tcPr>
          <w:p w14:paraId="3963F6C4" w14:textId="77777777" w:rsidR="00354654" w:rsidRPr="00FF0CDB" w:rsidRDefault="00354654"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Cik patvertnes lietotājiem jānodrošin</w:t>
            </w:r>
            <w:r w:rsidR="00222696" w:rsidRPr="00FF0CDB">
              <w:rPr>
                <w:rStyle w:val="normaltextrun"/>
                <w:rFonts w:ascii="Aptos" w:hAnsi="Aptos"/>
                <w:b w:val="0"/>
                <w:bCs/>
                <w:color w:val="000000"/>
                <w:sz w:val="22"/>
                <w:szCs w:val="22"/>
                <w:shd w:val="clear" w:color="auto" w:fill="FFFFFF"/>
              </w:rPr>
              <w:t>a</w:t>
            </w:r>
            <w:r w:rsidRPr="00FF0CDB">
              <w:rPr>
                <w:rStyle w:val="normaltextrun"/>
                <w:rFonts w:ascii="Aptos" w:hAnsi="Aptos"/>
                <w:b w:val="0"/>
                <w:bCs/>
                <w:color w:val="000000"/>
                <w:sz w:val="22"/>
                <w:szCs w:val="22"/>
                <w:shd w:val="clear" w:color="auto" w:fill="FFFFFF"/>
              </w:rPr>
              <w:t xml:space="preserve"> iespēj</w:t>
            </w:r>
            <w:r w:rsidR="00222696" w:rsidRPr="00FF0CDB">
              <w:rPr>
                <w:rStyle w:val="normaltextrun"/>
                <w:rFonts w:ascii="Aptos" w:hAnsi="Aptos"/>
                <w:b w:val="0"/>
                <w:bCs/>
                <w:color w:val="000000"/>
                <w:sz w:val="22"/>
                <w:szCs w:val="22"/>
                <w:shd w:val="clear" w:color="auto" w:fill="FFFFFF"/>
              </w:rPr>
              <w:t>a</w:t>
            </w:r>
            <w:r w:rsidRPr="00FF0CDB">
              <w:rPr>
                <w:rStyle w:val="normaltextrun"/>
                <w:rFonts w:ascii="Aptos" w:hAnsi="Aptos"/>
                <w:b w:val="0"/>
                <w:bCs/>
                <w:color w:val="000000"/>
                <w:sz w:val="22"/>
                <w:szCs w:val="22"/>
                <w:shd w:val="clear" w:color="auto" w:fill="FFFFFF"/>
              </w:rPr>
              <w:t xml:space="preserve"> apsēsties un apgulties?</w:t>
            </w:r>
          </w:p>
          <w:p w14:paraId="6EFBD021" w14:textId="48DE8C42" w:rsidR="00354654"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7722583E" w14:textId="27A6F222" w:rsidR="00C1747D" w:rsidRPr="00FF0CDB" w:rsidRDefault="00C1747D" w:rsidP="00FF0CDB">
            <w:pPr>
              <w:pStyle w:val="paragraph"/>
              <w:spacing w:before="0" w:beforeAutospacing="0" w:after="120" w:afterAutospacing="0"/>
              <w:jc w:val="both"/>
              <w:textAlignment w:val="baseline"/>
              <w:rPr>
                <w:rFonts w:ascii="Aptos" w:hAnsi="Aptos"/>
                <w:sz w:val="22"/>
                <w:szCs w:val="22"/>
              </w:rPr>
            </w:pPr>
            <w:r w:rsidRPr="00FF0CDB">
              <w:rPr>
                <w:rFonts w:ascii="Aptos" w:hAnsi="Aptos"/>
                <w:sz w:val="22"/>
                <w:szCs w:val="22"/>
              </w:rPr>
              <w:t xml:space="preserve">III kategorijas patvertnes galvenokārt ir paredzētas īslaicīgas uzturēšanās vajadzībām, tomēr arī šādā gadījumā ir vēlams paredzēt sēdvietu katram cilvēkam atbilstoši patvertnes </w:t>
            </w:r>
            <w:proofErr w:type="spellStart"/>
            <w:r w:rsidRPr="00FF0CDB">
              <w:rPr>
                <w:rFonts w:ascii="Aptos" w:hAnsi="Aptos"/>
                <w:sz w:val="22"/>
                <w:szCs w:val="22"/>
              </w:rPr>
              <w:t>cilvēkietilpībai</w:t>
            </w:r>
            <w:proofErr w:type="spellEnd"/>
            <w:r w:rsidRPr="00FF0CDB">
              <w:rPr>
                <w:rFonts w:ascii="Aptos" w:hAnsi="Aptos"/>
                <w:sz w:val="22"/>
                <w:szCs w:val="22"/>
              </w:rPr>
              <w:t xml:space="preserve"> (cilvēku skaita, kam paredzēts uzturēties patvertnē). Civilās aizsardzības praksē ir pieņemts, ka sēdvietas nodrošināšana katrai personai ir minimālais komforta līmenis un nepieciešamība, kas nodrošina kārtību un pat iespējamās konfliktsituācijas telpā. Pat </w:t>
            </w:r>
            <w:r w:rsidRPr="00FF0CDB">
              <w:rPr>
                <w:rFonts w:ascii="Aptos" w:hAnsi="Aptos"/>
                <w:sz w:val="22"/>
                <w:szCs w:val="22"/>
              </w:rPr>
              <w:lastRenderedPageBreak/>
              <w:t>īslaicīgas uzturēšanās laikā (no vairākām stundām līdz dienai) cilvēkiem ir jāapsēžas, lai atpūstos. Ilgstoša stāvēšana ir nepraktiska, īpaši bērniem, vecāka gadagājuma cilvēkiem vai cilvēkiem ar invaliditāti.</w:t>
            </w:r>
          </w:p>
          <w:p w14:paraId="4D6C844A" w14:textId="05F5623A" w:rsidR="00354654" w:rsidRPr="00FF0CDB" w:rsidRDefault="00C1747D" w:rsidP="00FF0CDB">
            <w:pPr>
              <w:pStyle w:val="paragraph"/>
              <w:spacing w:before="0" w:beforeAutospacing="0" w:after="120" w:afterAutospacing="0"/>
              <w:jc w:val="both"/>
              <w:textAlignment w:val="baseline"/>
              <w:rPr>
                <w:rStyle w:val="normaltextrun"/>
                <w:rFonts w:ascii="Aptos" w:hAnsi="Aptos"/>
                <w:sz w:val="22"/>
                <w:szCs w:val="22"/>
              </w:rPr>
            </w:pPr>
            <w:r w:rsidRPr="00FF0CDB">
              <w:rPr>
                <w:rFonts w:ascii="Aptos" w:hAnsi="Aptos"/>
                <w:sz w:val="22"/>
                <w:szCs w:val="22"/>
              </w:rPr>
              <w:t xml:space="preserve">Lai gan šādās īstermiņa patvertnēs nav obligāti jāparedz guļvietas katram cilvēkam, tomēr dažu guļvietu nodrošināšana ir svarīga elastības un humānu apsvērumu dēļ. Personu grupām, piemēram, vecāka gadagājuma cilvēkiem, bērniem, grūtniecēm vai cilvēkiem ar veselības problēmām – var būt nepieciešams atgulties, nevis ilgstoši sēdēt, turklāt uzturēšanās patvertnē var ieilgt, un cilvēki var ierasties noguruši vai ar nepieciešamību pēc medicīniskas palīdzības, tāpēc guļvietas var kalpot gan atpūtai, gan palīdzības sniegšanai. Dažu guļvietu pieejamība arī palīdz cilvēkiem atgūties psiholoģiski stresa apstākļos un ļauj patvertni izmantot, ja uzturēšanās ieilgst vai notiek nakts stundās. Šī iemesla dēļ saskaņā ar vispārpieņemto civilās aizsardzības praksi ieteicams pat īstermiņa patvertnēs paredzēt vismaz 5–10% guļvietu no kopējās </w:t>
            </w:r>
            <w:proofErr w:type="spellStart"/>
            <w:r w:rsidRPr="00FF0CDB">
              <w:rPr>
                <w:rFonts w:ascii="Aptos" w:hAnsi="Aptos"/>
                <w:sz w:val="22"/>
                <w:szCs w:val="22"/>
              </w:rPr>
              <w:t>cilvēkietilpības</w:t>
            </w:r>
            <w:proofErr w:type="spellEnd"/>
            <w:r w:rsidRPr="00FF0CDB">
              <w:rPr>
                <w:rFonts w:ascii="Aptos" w:hAnsi="Aptos"/>
                <w:sz w:val="22"/>
                <w:szCs w:val="22"/>
              </w:rPr>
              <w:t xml:space="preserve"> (cilvēku skaita, kam paredzēts uzturēties patvertnē).</w:t>
            </w:r>
          </w:p>
        </w:tc>
      </w:tr>
      <w:tr w:rsidR="00EA0441" w:rsidRPr="00FF0CDB" w14:paraId="539EB549" w14:textId="77777777" w:rsidTr="431F7BAB">
        <w:trPr>
          <w:trHeight w:val="300"/>
        </w:trPr>
        <w:tc>
          <w:tcPr>
            <w:tcW w:w="1776" w:type="dxa"/>
            <w:tcBorders>
              <w:right w:val="single" w:sz="4" w:space="0" w:color="auto"/>
            </w:tcBorders>
            <w:shd w:val="clear" w:color="auto" w:fill="FFFFFF" w:themeFill="background1"/>
            <w:vAlign w:val="center"/>
          </w:tcPr>
          <w:p w14:paraId="5B3F6DEE" w14:textId="619FAA4B" w:rsidR="00EC54F3" w:rsidRPr="00FF0CDB" w:rsidRDefault="00EA0441" w:rsidP="00FF0CDB">
            <w:pPr>
              <w:spacing w:after="120" w:line="240" w:lineRule="auto"/>
              <w:rPr>
                <w:rFonts w:ascii="Aptos" w:hAnsi="Aptos"/>
                <w:lang w:eastAsia="lv-LV"/>
              </w:rPr>
            </w:pPr>
            <w:r w:rsidRPr="00FF0CDB">
              <w:rPr>
                <w:rFonts w:ascii="Aptos" w:hAnsi="Aptos"/>
                <w:lang w:eastAsia="lv-LV"/>
              </w:rPr>
              <w:lastRenderedPageBreak/>
              <w:t>5.5.</w:t>
            </w:r>
          </w:p>
        </w:tc>
        <w:tc>
          <w:tcPr>
            <w:tcW w:w="4456" w:type="dxa"/>
            <w:gridSpan w:val="2"/>
            <w:tcBorders>
              <w:left w:val="single" w:sz="4" w:space="0" w:color="auto"/>
              <w:right w:val="single" w:sz="4" w:space="0" w:color="auto"/>
            </w:tcBorders>
            <w:shd w:val="clear" w:color="auto" w:fill="FFFFFF" w:themeFill="background1"/>
            <w:vAlign w:val="center"/>
          </w:tcPr>
          <w:p w14:paraId="2DB88469" w14:textId="77777777" w:rsidR="00EC54F3" w:rsidRPr="00FF0CDB" w:rsidRDefault="00045F84" w:rsidP="00FF0CDB">
            <w:pPr>
              <w:pStyle w:val="Heading1"/>
              <w:spacing w:before="0" w:after="120" w:line="240" w:lineRule="auto"/>
              <w:contextualSpacing/>
              <w:jc w:val="both"/>
              <w:rPr>
                <w:rFonts w:ascii="Aptos" w:hAnsi="Aptos"/>
                <w:b w:val="0"/>
                <w:bCs/>
                <w:color w:val="000000"/>
                <w:sz w:val="22"/>
                <w:szCs w:val="22"/>
                <w:shd w:val="clear" w:color="auto" w:fill="FFFFFF"/>
              </w:rPr>
            </w:pPr>
            <w:r w:rsidRPr="00FF0CDB">
              <w:rPr>
                <w:rFonts w:ascii="Aptos" w:hAnsi="Aptos"/>
                <w:b w:val="0"/>
                <w:bCs/>
                <w:color w:val="000000"/>
                <w:sz w:val="22"/>
                <w:szCs w:val="22"/>
                <w:shd w:val="clear" w:color="auto" w:fill="FFFFFF"/>
              </w:rPr>
              <w:t>VUGD mājaslapā pie patvertņu obligātajām prasībām ir minētas vēl daudz prasību, kas netika minētas prezentācijā. Vai balstīties uz VUGD mājaslapā publicēto informāciju?</w:t>
            </w:r>
          </w:p>
          <w:p w14:paraId="2B692013" w14:textId="2DDCB7AD" w:rsidR="00EC54F3" w:rsidRPr="00FF0CDB" w:rsidRDefault="001A74D4"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7B003FDB" w14:textId="1EE9B23F" w:rsidR="00EC54F3" w:rsidRPr="00FF0CDB" w:rsidRDefault="00045F84" w:rsidP="00FF0CDB">
            <w:pPr>
              <w:pStyle w:val="paragraph"/>
              <w:spacing w:before="0" w:beforeAutospacing="0" w:after="120" w:afterAutospacing="0"/>
              <w:jc w:val="both"/>
              <w:textAlignment w:val="baseline"/>
              <w:rPr>
                <w:rStyle w:val="normaltextrun"/>
                <w:rFonts w:ascii="Aptos" w:hAnsi="Aptos"/>
                <w:sz w:val="22"/>
                <w:szCs w:val="22"/>
              </w:rPr>
            </w:pPr>
            <w:r w:rsidRPr="00FF0CDB">
              <w:rPr>
                <w:rFonts w:ascii="Aptos" w:hAnsi="Aptos"/>
                <w:sz w:val="22"/>
                <w:szCs w:val="22"/>
              </w:rPr>
              <w:t xml:space="preserve">Jā, tika izmantotas VUGD mājaslapā esošās vadlīnijas, pieejams šeit: </w:t>
            </w:r>
            <w:hyperlink r:id="rId33" w:tgtFrame="_blank" w:history="1">
              <w:r w:rsidRPr="00FF0CDB">
                <w:rPr>
                  <w:rStyle w:val="Hyperlink"/>
                  <w:rFonts w:ascii="Aptos" w:hAnsi="Aptos"/>
                  <w:sz w:val="22"/>
                  <w:szCs w:val="22"/>
                </w:rPr>
                <w:t>https://www.vugd.gov.lv/lv/vadlinijas-rekomendacijas-par-minimalajam-prasibam-iii-kategorijas-patvertnes-ierikosanai</w:t>
              </w:r>
            </w:hyperlink>
            <w:r w:rsidR="007120FB" w:rsidRPr="00FF0CDB">
              <w:rPr>
                <w:rFonts w:ascii="Aptos" w:hAnsi="Aptos"/>
                <w:sz w:val="22"/>
                <w:szCs w:val="22"/>
              </w:rPr>
              <w:t>.</w:t>
            </w:r>
          </w:p>
        </w:tc>
      </w:tr>
      <w:tr w:rsidR="00EA0441" w:rsidRPr="00FF0CDB" w14:paraId="68F91BE5" w14:textId="77777777" w:rsidTr="431F7BAB">
        <w:trPr>
          <w:trHeight w:val="300"/>
        </w:trPr>
        <w:tc>
          <w:tcPr>
            <w:tcW w:w="1776" w:type="dxa"/>
            <w:tcBorders>
              <w:right w:val="single" w:sz="4" w:space="0" w:color="auto"/>
            </w:tcBorders>
            <w:shd w:val="clear" w:color="auto" w:fill="FFFFFF" w:themeFill="background1"/>
            <w:vAlign w:val="center"/>
          </w:tcPr>
          <w:p w14:paraId="0917EC32" w14:textId="0B11ED20" w:rsidR="00DB678F" w:rsidRPr="00FF0CDB" w:rsidRDefault="00EA0441" w:rsidP="00FF0CDB">
            <w:pPr>
              <w:spacing w:after="120" w:line="240" w:lineRule="auto"/>
              <w:rPr>
                <w:rFonts w:ascii="Aptos" w:hAnsi="Aptos"/>
                <w:lang w:eastAsia="lv-LV"/>
              </w:rPr>
            </w:pPr>
            <w:r w:rsidRPr="00FF0CDB">
              <w:rPr>
                <w:rFonts w:ascii="Aptos" w:hAnsi="Aptos"/>
                <w:lang w:eastAsia="lv-LV"/>
              </w:rPr>
              <w:t>5.</w:t>
            </w:r>
            <w:r w:rsidR="00F60C45" w:rsidRPr="00FF0CDB">
              <w:rPr>
                <w:rFonts w:ascii="Aptos" w:hAnsi="Aptos"/>
                <w:lang w:eastAsia="lv-LV"/>
              </w:rPr>
              <w:t>6</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1C476E78" w14:textId="77777777" w:rsidR="00DB678F" w:rsidRPr="00FF0CDB" w:rsidRDefault="00DB678F" w:rsidP="00FF0CDB">
            <w:pPr>
              <w:pStyle w:val="Heading1"/>
              <w:spacing w:before="0" w:after="120" w:line="240" w:lineRule="auto"/>
              <w:contextualSpacing/>
              <w:jc w:val="both"/>
              <w:rPr>
                <w:rFonts w:ascii="Aptos" w:hAnsi="Aptos"/>
                <w:b w:val="0"/>
                <w:bCs/>
                <w:color w:val="000000"/>
                <w:sz w:val="22"/>
                <w:szCs w:val="22"/>
                <w:shd w:val="clear" w:color="auto" w:fill="FFFFFF"/>
              </w:rPr>
            </w:pPr>
            <w:r w:rsidRPr="00FF0CDB">
              <w:rPr>
                <w:rFonts w:ascii="Aptos" w:hAnsi="Aptos"/>
                <w:b w:val="0"/>
                <w:bCs/>
                <w:color w:val="000000"/>
                <w:sz w:val="22"/>
                <w:szCs w:val="22"/>
                <w:shd w:val="clear" w:color="auto" w:fill="FFFFFF"/>
              </w:rPr>
              <w:t xml:space="preserve">Vai ir jēga pielāgot patvertnei telpas, kurās var izvietot 20-30 cilvēkus? Telpas </w:t>
            </w:r>
            <w:r w:rsidR="002670A7" w:rsidRPr="00FF0CDB">
              <w:rPr>
                <w:rFonts w:ascii="Aptos" w:hAnsi="Aptos"/>
                <w:b w:val="0"/>
                <w:bCs/>
                <w:color w:val="000000"/>
                <w:sz w:val="22"/>
                <w:szCs w:val="22"/>
                <w:shd w:val="clear" w:color="auto" w:fill="FFFFFF"/>
              </w:rPr>
              <w:t>a</w:t>
            </w:r>
            <w:r w:rsidR="002670A7" w:rsidRPr="00FF0CDB">
              <w:rPr>
                <w:rFonts w:ascii="Aptos" w:hAnsi="Aptos"/>
                <w:b w:val="0"/>
                <w:sz w:val="22"/>
                <w:szCs w:val="22"/>
              </w:rPr>
              <w:t>tzītas</w:t>
            </w:r>
            <w:r w:rsidRPr="00FF0CDB">
              <w:rPr>
                <w:rFonts w:ascii="Aptos" w:hAnsi="Aptos"/>
                <w:b w:val="0"/>
                <w:bCs/>
                <w:color w:val="000000"/>
                <w:sz w:val="22"/>
                <w:szCs w:val="22"/>
                <w:shd w:val="clear" w:color="auto" w:fill="FFFFFF"/>
              </w:rPr>
              <w:t xml:space="preserve"> par derīgām, bet vai tas ir lietderīgi ?</w:t>
            </w:r>
          </w:p>
          <w:p w14:paraId="75CCFEA5" w14:textId="05458C95" w:rsidR="00DB678F" w:rsidRPr="00FF0CDB" w:rsidRDefault="003B2F80"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545200E4" w14:textId="2CFCD30B" w:rsidR="00DB678F" w:rsidRPr="00FF0CDB" w:rsidRDefault="00E910F7" w:rsidP="00FF0CDB">
            <w:pPr>
              <w:pStyle w:val="paragraph"/>
              <w:spacing w:before="0" w:beforeAutospacing="0" w:after="120" w:afterAutospacing="0"/>
              <w:jc w:val="both"/>
              <w:textAlignment w:val="baseline"/>
              <w:rPr>
                <w:rFonts w:ascii="Aptos" w:hAnsi="Aptos"/>
                <w:sz w:val="22"/>
                <w:szCs w:val="22"/>
              </w:rPr>
            </w:pPr>
            <w:r w:rsidRPr="00FF0CDB">
              <w:rPr>
                <w:rFonts w:ascii="Aptos" w:hAnsi="Aptos"/>
                <w:sz w:val="22"/>
                <w:szCs w:val="22"/>
              </w:rPr>
              <w:t>Vad</w:t>
            </w:r>
            <w:r w:rsidR="002670A7" w:rsidRPr="00FF0CDB">
              <w:rPr>
                <w:rFonts w:ascii="Aptos" w:hAnsi="Aptos"/>
                <w:sz w:val="22"/>
                <w:szCs w:val="22"/>
              </w:rPr>
              <w:t>l</w:t>
            </w:r>
            <w:r w:rsidRPr="00FF0CDB">
              <w:rPr>
                <w:rFonts w:ascii="Aptos" w:hAnsi="Aptos"/>
                <w:sz w:val="22"/>
                <w:szCs w:val="22"/>
              </w:rPr>
              <w:t xml:space="preserve">īnijas paredz, ka netiek apsekotas ēkas, kurā pazemes un pagraba stāva telpa ir mazāka par 20 </w:t>
            </w:r>
            <w:r w:rsidR="002670A7" w:rsidRPr="00FF0CDB">
              <w:rPr>
                <w:rFonts w:ascii="Aptos" w:hAnsi="Aptos"/>
                <w:sz w:val="22"/>
                <w:szCs w:val="22"/>
              </w:rPr>
              <w:t>m</w:t>
            </w:r>
            <w:r w:rsidR="002670A7" w:rsidRPr="00FF0CDB">
              <w:rPr>
                <w:rFonts w:ascii="Aptos" w:hAnsi="Aptos"/>
                <w:sz w:val="22"/>
                <w:szCs w:val="22"/>
                <w:vertAlign w:val="superscript"/>
              </w:rPr>
              <w:t>3</w:t>
            </w:r>
            <w:r w:rsidRPr="00FF0CDB">
              <w:rPr>
                <w:rFonts w:ascii="Aptos" w:hAnsi="Aptos"/>
                <w:sz w:val="22"/>
                <w:szCs w:val="22"/>
              </w:rPr>
              <w:t>.</w:t>
            </w:r>
            <w:r w:rsidR="00F011BB" w:rsidRPr="00FF0CDB">
              <w:rPr>
                <w:rFonts w:ascii="Aptos" w:hAnsi="Aptos"/>
                <w:sz w:val="22"/>
                <w:szCs w:val="22"/>
              </w:rPr>
              <w:t xml:space="preserve"> MK rīkojuma Nr. 316</w:t>
            </w:r>
            <w:r w:rsidRPr="00FF0CDB">
              <w:rPr>
                <w:rFonts w:ascii="Aptos" w:hAnsi="Aptos"/>
                <w:sz w:val="22"/>
                <w:szCs w:val="22"/>
              </w:rPr>
              <w:t xml:space="preserve"> 1.</w:t>
            </w:r>
            <w:r w:rsidR="007120FB" w:rsidRPr="00FF0CDB">
              <w:rPr>
                <w:rFonts w:ascii="Aptos" w:hAnsi="Aptos"/>
                <w:sz w:val="22"/>
                <w:szCs w:val="22"/>
              </w:rPr>
              <w:t xml:space="preserve"> </w:t>
            </w:r>
            <w:r w:rsidRPr="00FF0CDB">
              <w:rPr>
                <w:rFonts w:ascii="Aptos" w:hAnsi="Aptos"/>
                <w:sz w:val="22"/>
                <w:szCs w:val="22"/>
              </w:rPr>
              <w:t xml:space="preserve">pielikumā ir iekļauti objekti, kas spēj </w:t>
            </w:r>
            <w:r w:rsidR="00146FC5" w:rsidRPr="00FF0CDB">
              <w:rPr>
                <w:rFonts w:ascii="Aptos" w:hAnsi="Aptos"/>
                <w:sz w:val="22"/>
                <w:szCs w:val="22"/>
              </w:rPr>
              <w:t>“</w:t>
            </w:r>
            <w:r w:rsidRPr="00FF0CDB">
              <w:rPr>
                <w:rFonts w:ascii="Aptos" w:hAnsi="Aptos"/>
                <w:sz w:val="22"/>
                <w:szCs w:val="22"/>
              </w:rPr>
              <w:t>uzņemt</w:t>
            </w:r>
            <w:r w:rsidR="00146FC5" w:rsidRPr="00FF0CDB">
              <w:rPr>
                <w:rFonts w:ascii="Aptos" w:hAnsi="Aptos"/>
                <w:sz w:val="22"/>
                <w:szCs w:val="22"/>
              </w:rPr>
              <w:t>”</w:t>
            </w:r>
            <w:r w:rsidRPr="00FF0CDB">
              <w:rPr>
                <w:rFonts w:ascii="Aptos" w:hAnsi="Aptos"/>
                <w:sz w:val="22"/>
                <w:szCs w:val="22"/>
              </w:rPr>
              <w:t xml:space="preserve"> lielu iedzīvotāju skaitu.</w:t>
            </w:r>
            <w:r w:rsidRPr="00FF0CDB">
              <w:rPr>
                <w:rFonts w:ascii="Arial" w:hAnsi="Arial" w:cs="Arial"/>
                <w:sz w:val="22"/>
                <w:szCs w:val="22"/>
              </w:rPr>
              <w:t> </w:t>
            </w:r>
          </w:p>
        </w:tc>
      </w:tr>
      <w:tr w:rsidR="00EA0441" w:rsidRPr="00FF0CDB" w14:paraId="2238E3C8" w14:textId="77777777" w:rsidTr="431F7BAB">
        <w:trPr>
          <w:trHeight w:val="300"/>
        </w:trPr>
        <w:tc>
          <w:tcPr>
            <w:tcW w:w="1776" w:type="dxa"/>
            <w:tcBorders>
              <w:right w:val="single" w:sz="4" w:space="0" w:color="auto"/>
            </w:tcBorders>
            <w:shd w:val="clear" w:color="auto" w:fill="FFFFFF" w:themeFill="background1"/>
            <w:vAlign w:val="center"/>
          </w:tcPr>
          <w:p w14:paraId="4AD32ABB" w14:textId="47E7BF69" w:rsidR="00621FEC" w:rsidRPr="00FF0CDB" w:rsidRDefault="00EA0441" w:rsidP="00FF0CDB">
            <w:pPr>
              <w:spacing w:after="120" w:line="240" w:lineRule="auto"/>
              <w:rPr>
                <w:rFonts w:ascii="Aptos" w:hAnsi="Aptos"/>
                <w:lang w:eastAsia="lv-LV"/>
              </w:rPr>
            </w:pPr>
            <w:r w:rsidRPr="00FF0CDB">
              <w:rPr>
                <w:rFonts w:ascii="Aptos" w:hAnsi="Aptos"/>
                <w:lang w:eastAsia="lv-LV"/>
              </w:rPr>
              <w:t>5.</w:t>
            </w:r>
            <w:r w:rsidR="00F60C45" w:rsidRPr="00FF0CDB">
              <w:rPr>
                <w:rFonts w:ascii="Aptos" w:hAnsi="Aptos"/>
                <w:lang w:eastAsia="lv-LV"/>
              </w:rPr>
              <w:t>7</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1668DA1D" w14:textId="77777777" w:rsidR="00621FEC" w:rsidRPr="00FF0CDB" w:rsidRDefault="00621FEC" w:rsidP="00FF0CDB">
            <w:pPr>
              <w:pStyle w:val="Heading1"/>
              <w:spacing w:before="0" w:after="120" w:line="240" w:lineRule="auto"/>
              <w:contextualSpacing/>
              <w:jc w:val="both"/>
              <w:rPr>
                <w:rStyle w:val="normaltextrun"/>
                <w:rFonts w:ascii="Aptos" w:hAnsi="Aptos"/>
                <w:b w:val="0"/>
                <w:bCs/>
                <w:color w:val="000000"/>
                <w:sz w:val="22"/>
                <w:szCs w:val="22"/>
                <w:shd w:val="clear" w:color="auto" w:fill="FFFFFF"/>
              </w:rPr>
            </w:pPr>
            <w:r w:rsidRPr="00FF0CDB">
              <w:rPr>
                <w:rStyle w:val="normaltextrun"/>
                <w:rFonts w:ascii="Aptos" w:hAnsi="Aptos"/>
                <w:b w:val="0"/>
                <w:bCs/>
                <w:color w:val="000000"/>
                <w:sz w:val="22"/>
                <w:szCs w:val="22"/>
                <w:shd w:val="clear" w:color="auto" w:fill="FFFFFF"/>
              </w:rPr>
              <w:t>MK noteikumu</w:t>
            </w:r>
            <w:r w:rsidR="003C344C" w:rsidRPr="00FF0CDB">
              <w:rPr>
                <w:rStyle w:val="normaltextrun"/>
                <w:rFonts w:ascii="Aptos" w:hAnsi="Aptos"/>
                <w:b w:val="0"/>
                <w:bCs/>
                <w:color w:val="000000"/>
                <w:sz w:val="22"/>
                <w:szCs w:val="22"/>
                <w:shd w:val="clear" w:color="auto" w:fill="FFFFFF"/>
              </w:rPr>
              <w:t xml:space="preserve"> Nr</w:t>
            </w:r>
            <w:r w:rsidR="004002DF" w:rsidRPr="00FF0CDB">
              <w:rPr>
                <w:rStyle w:val="normaltextrun"/>
                <w:rFonts w:ascii="Aptos" w:hAnsi="Aptos"/>
                <w:b w:val="0"/>
                <w:bCs/>
                <w:color w:val="000000"/>
                <w:sz w:val="22"/>
                <w:szCs w:val="22"/>
                <w:shd w:val="clear" w:color="auto" w:fill="FFFFFF"/>
              </w:rPr>
              <w:t>. 318</w:t>
            </w:r>
            <w:r w:rsidRPr="00FF0CDB">
              <w:rPr>
                <w:rStyle w:val="normaltextrun"/>
                <w:rFonts w:ascii="Aptos" w:hAnsi="Aptos"/>
                <w:b w:val="0"/>
                <w:bCs/>
                <w:color w:val="000000"/>
                <w:sz w:val="22"/>
                <w:szCs w:val="22"/>
                <w:shd w:val="clear" w:color="auto" w:fill="FFFFFF"/>
              </w:rPr>
              <w:t xml:space="preserve"> 14.</w:t>
            </w:r>
            <w:r w:rsidR="004002DF" w:rsidRPr="00FF0CDB">
              <w:rPr>
                <w:rStyle w:val="normaltextrun"/>
                <w:rFonts w:ascii="Aptos" w:hAnsi="Aptos"/>
                <w:b w:val="0"/>
                <w:bC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punkts</w:t>
            </w:r>
            <w:r w:rsidR="004002DF" w:rsidRPr="00FF0CDB">
              <w:rPr>
                <w:rStyle w:val="normaltextrun"/>
                <w:rFonts w:ascii="Aptos" w:hAnsi="Aptos"/>
                <w:b w:val="0"/>
                <w:bCs/>
                <w:color w:val="000000"/>
                <w:sz w:val="22"/>
                <w:szCs w:val="22"/>
                <w:shd w:val="clear" w:color="auto" w:fill="FFFFFF"/>
              </w:rPr>
              <w:t xml:space="preserve"> paredz “</w:t>
            </w:r>
            <w:r w:rsidRPr="00FF0CDB">
              <w:rPr>
                <w:rStyle w:val="normaltextrun"/>
                <w:rFonts w:ascii="Aptos" w:hAnsi="Aptos"/>
                <w:b w:val="0"/>
                <w:bCs/>
                <w:color w:val="000000"/>
                <w:sz w:val="22"/>
                <w:szCs w:val="22"/>
                <w:shd w:val="clear" w:color="auto" w:fill="FFFFFF"/>
              </w:rPr>
              <w:t>Objekta atbilst</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bu III kategorijas patvertnes pras</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b</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m nodro</w:t>
            </w:r>
            <w:r w:rsidRPr="00FF0CDB">
              <w:rPr>
                <w:rStyle w:val="normaltextrun"/>
                <w:rFonts w:ascii="Aptos" w:hAnsi="Aptos" w:cs="Aptos"/>
                <w:b w:val="0"/>
                <w:bCs/>
                <w:color w:val="000000"/>
                <w:sz w:val="22"/>
                <w:szCs w:val="22"/>
                <w:shd w:val="clear" w:color="auto" w:fill="FFFFFF"/>
              </w:rPr>
              <w:t>š</w:t>
            </w:r>
            <w:r w:rsidRPr="00FF0CDB">
              <w:rPr>
                <w:rStyle w:val="normaltextrun"/>
                <w:rFonts w:ascii="Aptos" w:hAnsi="Aptos"/>
                <w:b w:val="0"/>
                <w:bCs/>
                <w:color w:val="000000"/>
                <w:sz w:val="22"/>
                <w:szCs w:val="22"/>
                <w:shd w:val="clear" w:color="auto" w:fill="FFFFFF"/>
              </w:rPr>
              <w:t xml:space="preserve">ina, izpildot vismaz </w:t>
            </w:r>
            <w:r w:rsidRPr="00FF0CDB">
              <w:rPr>
                <w:rStyle w:val="normaltextrun"/>
                <w:rFonts w:ascii="Aptos" w:hAnsi="Aptos" w:cs="Aptos"/>
                <w:b w:val="0"/>
                <w:bCs/>
                <w:color w:val="000000"/>
                <w:sz w:val="22"/>
                <w:szCs w:val="22"/>
                <w:shd w:val="clear" w:color="auto" w:fill="FFFFFF"/>
              </w:rPr>
              <w:t>šā</w:t>
            </w:r>
            <w:r w:rsidRPr="00FF0CDB">
              <w:rPr>
                <w:rStyle w:val="normaltextrun"/>
                <w:rFonts w:ascii="Aptos" w:hAnsi="Aptos"/>
                <w:b w:val="0"/>
                <w:bCs/>
                <w:color w:val="000000"/>
                <w:sz w:val="22"/>
                <w:szCs w:val="22"/>
                <w:shd w:val="clear" w:color="auto" w:fill="FFFFFF"/>
              </w:rPr>
              <w:t>das funkcion</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l</w:t>
            </w:r>
            <w:r w:rsidRPr="00FF0CDB">
              <w:rPr>
                <w:rStyle w:val="normaltextrun"/>
                <w:rFonts w:ascii="Aptos" w:hAnsi="Aptos" w:cs="Aptos"/>
                <w:b w:val="0"/>
                <w:bCs/>
                <w:color w:val="000000"/>
                <w:sz w:val="22"/>
                <w:szCs w:val="22"/>
                <w:shd w:val="clear" w:color="auto" w:fill="FFFFFF"/>
              </w:rPr>
              <w:t>ā</w:t>
            </w:r>
            <w:r w:rsidRPr="00FF0CDB">
              <w:rPr>
                <w:rStyle w:val="normaltextrun"/>
                <w:rFonts w:ascii="Aptos" w:hAnsi="Aptos"/>
                <w:b w:val="0"/>
                <w:bCs/>
                <w:color w:val="000000"/>
                <w:sz w:val="22"/>
                <w:szCs w:val="22"/>
                <w:shd w:val="clear" w:color="auto" w:fill="FFFFFF"/>
              </w:rPr>
              <w:t>s pras</w:t>
            </w:r>
            <w:r w:rsidRPr="00FF0CDB">
              <w:rPr>
                <w:rStyle w:val="normaltextrun"/>
                <w:rFonts w:ascii="Aptos" w:hAnsi="Aptos" w:cs="Aptos"/>
                <w:b w:val="0"/>
                <w:bCs/>
                <w:color w:val="000000"/>
                <w:sz w:val="22"/>
                <w:szCs w:val="22"/>
                <w:shd w:val="clear" w:color="auto" w:fill="FFFFFF"/>
              </w:rPr>
              <w:t>ī</w:t>
            </w:r>
            <w:r w:rsidRPr="00FF0CDB">
              <w:rPr>
                <w:rStyle w:val="normaltextrun"/>
                <w:rFonts w:ascii="Aptos" w:hAnsi="Aptos"/>
                <w:b w:val="0"/>
                <w:bCs/>
                <w:color w:val="000000"/>
                <w:sz w:val="22"/>
                <w:szCs w:val="22"/>
                <w:shd w:val="clear" w:color="auto" w:fill="FFFFFF"/>
              </w:rPr>
              <w:t>bas</w:t>
            </w:r>
            <w:r w:rsidR="004002DF" w:rsidRPr="00FF0CDB">
              <w:rPr>
                <w:rStyle w:val="normaltextrun"/>
                <w:rFonts w:ascii="Aptos" w:hAnsi="Aptos"/>
                <w:b w:val="0"/>
                <w:bCs/>
                <w:color w:val="000000"/>
                <w:sz w:val="22"/>
                <w:szCs w:val="22"/>
                <w:shd w:val="clear" w:color="auto" w:fill="FFFFFF"/>
              </w:rPr>
              <w:t>”.</w:t>
            </w:r>
            <w:r w:rsidRPr="00FF0CDB">
              <w:rPr>
                <w:rStyle w:val="normaltextrun"/>
                <w:rFonts w:ascii="Aptos" w:hAnsi="Aptos"/>
                <w:b w:val="0"/>
                <w:bCs/>
                <w:color w:val="000000"/>
                <w:sz w:val="22"/>
                <w:szCs w:val="22"/>
                <w:shd w:val="clear" w:color="auto" w:fill="FFFFFF"/>
              </w:rPr>
              <w:t xml:space="preserve"> </w:t>
            </w:r>
            <w:r w:rsidR="004002DF" w:rsidRPr="00FF0CDB">
              <w:rPr>
                <w:rStyle w:val="normaltextrun"/>
                <w:rFonts w:ascii="Aptos" w:hAnsi="Aptos"/>
                <w:b w:val="0"/>
                <w:bCs/>
                <w:color w:val="000000"/>
                <w:sz w:val="22"/>
                <w:szCs w:val="22"/>
                <w:shd w:val="clear" w:color="auto" w:fill="FFFFFF"/>
              </w:rPr>
              <w:t>Saprotu</w:t>
            </w:r>
            <w:r w:rsidRPr="00FF0CDB">
              <w:rPr>
                <w:rStyle w:val="normaltextrun"/>
                <w:rFonts w:ascii="Aptos" w:hAnsi="Aptos"/>
                <w:b w:val="0"/>
                <w:bCs/>
                <w:color w:val="000000"/>
                <w:sz w:val="22"/>
                <w:szCs w:val="22"/>
                <w:shd w:val="clear" w:color="auto" w:fill="FFFFFF"/>
              </w:rPr>
              <w:t>, ka runa ir par</w:t>
            </w:r>
            <w:r w:rsidRPr="00FF0CDB">
              <w:rPr>
                <w:rStyle w:val="normaltextrun"/>
                <w:rFonts w:ascii="Aptos" w:hAnsi="Apto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objektu un jānodrošina</w:t>
            </w:r>
            <w:r w:rsidRPr="00FF0CDB">
              <w:rPr>
                <w:rStyle w:val="normaltextrun"/>
                <w:rFonts w:ascii="Aptos" w:hAnsi="Aptos"/>
                <w:color w:val="000000"/>
                <w:sz w:val="22"/>
                <w:szCs w:val="22"/>
                <w:shd w:val="clear" w:color="auto" w:fill="FFFFFF"/>
              </w:rPr>
              <w:t xml:space="preserve"> </w:t>
            </w:r>
            <w:r w:rsidRPr="00FF0CDB">
              <w:rPr>
                <w:rStyle w:val="normaltextrun"/>
                <w:rFonts w:ascii="Aptos" w:hAnsi="Aptos"/>
                <w:b w:val="0"/>
                <w:bCs/>
                <w:color w:val="000000"/>
                <w:sz w:val="22"/>
                <w:szCs w:val="22"/>
                <w:shd w:val="clear" w:color="auto" w:fill="FFFFFF"/>
              </w:rPr>
              <w:t xml:space="preserve">atbilstība visiem punktiem. Šobrīd </w:t>
            </w:r>
            <w:proofErr w:type="spellStart"/>
            <w:r w:rsidRPr="00FF0CDB">
              <w:rPr>
                <w:rStyle w:val="normaltextrun"/>
                <w:rFonts w:ascii="Aptos" w:hAnsi="Aptos"/>
                <w:b w:val="0"/>
                <w:bCs/>
                <w:color w:val="000000"/>
                <w:sz w:val="22"/>
                <w:szCs w:val="22"/>
                <w:shd w:val="clear" w:color="auto" w:fill="FFFFFF"/>
              </w:rPr>
              <w:t>vebinārā</w:t>
            </w:r>
            <w:proofErr w:type="spellEnd"/>
            <w:r w:rsidRPr="00FF0CDB">
              <w:rPr>
                <w:rStyle w:val="normaltextrun"/>
                <w:rFonts w:ascii="Aptos" w:hAnsi="Aptos"/>
                <w:b w:val="0"/>
                <w:bCs/>
                <w:color w:val="000000"/>
                <w:sz w:val="22"/>
                <w:szCs w:val="22"/>
                <w:shd w:val="clear" w:color="auto" w:fill="FFFFFF"/>
              </w:rPr>
              <w:t xml:space="preserve"> izskan, ka kaut ko varam nedarīt. </w:t>
            </w:r>
          </w:p>
          <w:p w14:paraId="221B1CB8" w14:textId="6B76EE0D" w:rsidR="00621FEC" w:rsidRPr="00FF0CDB" w:rsidRDefault="003B2F80"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0529734C" w14:textId="2A138F8B" w:rsidR="00621FEC" w:rsidRPr="00FF0CDB" w:rsidRDefault="00CD4C93" w:rsidP="00FF0CDB">
            <w:pPr>
              <w:pStyle w:val="paragraph"/>
              <w:spacing w:before="0" w:beforeAutospacing="0" w:after="120" w:afterAutospacing="0"/>
              <w:jc w:val="both"/>
              <w:textAlignment w:val="baseline"/>
              <w:rPr>
                <w:rStyle w:val="normaltextrun"/>
                <w:rFonts w:ascii="Aptos" w:hAnsi="Aptos" w:cs="Segoe UI"/>
                <w:sz w:val="22"/>
                <w:szCs w:val="22"/>
              </w:rPr>
            </w:pPr>
            <w:r w:rsidRPr="00FF0CDB">
              <w:rPr>
                <w:rStyle w:val="normaltextrun"/>
                <w:rFonts w:ascii="Aptos" w:hAnsi="Aptos"/>
                <w:sz w:val="22"/>
                <w:szCs w:val="22"/>
              </w:rPr>
              <w:t xml:space="preserve">Katram objektam ir jāatbilst </w:t>
            </w:r>
            <w:r w:rsidR="00925BB1" w:rsidRPr="00FF0CDB">
              <w:rPr>
                <w:rStyle w:val="normaltextrun"/>
                <w:rFonts w:ascii="Aptos" w:hAnsi="Aptos"/>
                <w:sz w:val="22"/>
                <w:szCs w:val="22"/>
              </w:rPr>
              <w:t xml:space="preserve">visām </w:t>
            </w:r>
            <w:r w:rsidRPr="00FF0CDB">
              <w:rPr>
                <w:rStyle w:val="normaltextrun"/>
                <w:rFonts w:ascii="Aptos" w:hAnsi="Aptos"/>
                <w:sz w:val="22"/>
                <w:szCs w:val="22"/>
              </w:rPr>
              <w:t>MK noteikumu</w:t>
            </w:r>
            <w:r w:rsidR="007D5CB3" w:rsidRPr="00FF0CDB">
              <w:rPr>
                <w:rStyle w:val="normaltextrun"/>
                <w:rFonts w:ascii="Aptos" w:hAnsi="Aptos"/>
                <w:sz w:val="22"/>
                <w:szCs w:val="22"/>
              </w:rPr>
              <w:t xml:space="preserve"> Nr. 318</w:t>
            </w:r>
            <w:r w:rsidRPr="00FF0CDB">
              <w:rPr>
                <w:rStyle w:val="normaltextrun"/>
                <w:rFonts w:ascii="Aptos" w:hAnsi="Aptos"/>
                <w:sz w:val="22"/>
                <w:szCs w:val="22"/>
              </w:rPr>
              <w:t xml:space="preserve"> 14.</w:t>
            </w:r>
            <w:r w:rsidR="00CA6E27" w:rsidRPr="00FF0CDB">
              <w:rPr>
                <w:rStyle w:val="normaltextrun"/>
                <w:rFonts w:ascii="Aptos" w:hAnsi="Aptos"/>
                <w:sz w:val="22"/>
                <w:szCs w:val="22"/>
              </w:rPr>
              <w:t xml:space="preserve"> </w:t>
            </w:r>
            <w:r w:rsidRPr="00FF0CDB">
              <w:rPr>
                <w:rStyle w:val="normaltextrun"/>
                <w:rFonts w:ascii="Aptos" w:hAnsi="Aptos"/>
                <w:sz w:val="22"/>
                <w:szCs w:val="22"/>
              </w:rPr>
              <w:t>punktā minētajām prasībām</w:t>
            </w:r>
            <w:r w:rsidR="00925BB1" w:rsidRPr="00FF0CDB">
              <w:rPr>
                <w:rStyle w:val="normaltextrun"/>
                <w:rFonts w:ascii="Aptos" w:hAnsi="Aptos"/>
                <w:sz w:val="22"/>
                <w:szCs w:val="22"/>
              </w:rPr>
              <w:t>.</w:t>
            </w:r>
            <w:r w:rsidR="00536925" w:rsidRPr="00FF0CDB">
              <w:rPr>
                <w:rStyle w:val="normaltextrun"/>
                <w:rFonts w:ascii="Aptos" w:hAnsi="Aptos"/>
                <w:sz w:val="22"/>
                <w:szCs w:val="22"/>
              </w:rPr>
              <w:t xml:space="preserve"> I</w:t>
            </w:r>
            <w:r w:rsidR="007D5CB3" w:rsidRPr="00FF0CDB">
              <w:rPr>
                <w:rStyle w:val="normaltextrun"/>
                <w:rFonts w:ascii="Aptos" w:hAnsi="Aptos"/>
                <w:sz w:val="22"/>
                <w:szCs w:val="22"/>
              </w:rPr>
              <w:t>r</w:t>
            </w:r>
            <w:r w:rsidRPr="00FF0CDB">
              <w:rPr>
                <w:rStyle w:val="normaltextrun"/>
                <w:rFonts w:ascii="Aptos" w:hAnsi="Aptos"/>
                <w:sz w:val="22"/>
                <w:szCs w:val="22"/>
              </w:rPr>
              <w:t xml:space="preserve"> obligātās prasības/nosacījumi, kas ir </w:t>
            </w:r>
            <w:r w:rsidR="00CD7FFE" w:rsidRPr="00FF0CDB">
              <w:rPr>
                <w:rStyle w:val="normaltextrun"/>
                <w:rFonts w:ascii="Aptos" w:hAnsi="Aptos"/>
                <w:sz w:val="22"/>
                <w:szCs w:val="22"/>
              </w:rPr>
              <w:t xml:space="preserve">minētas </w:t>
            </w:r>
            <w:r w:rsidRPr="00FF0CDB">
              <w:rPr>
                <w:rStyle w:val="normaltextrun"/>
                <w:rFonts w:ascii="Aptos" w:hAnsi="Aptos"/>
                <w:sz w:val="22"/>
                <w:szCs w:val="22"/>
              </w:rPr>
              <w:t xml:space="preserve">arī MK </w:t>
            </w:r>
            <w:r w:rsidR="00CA6E27" w:rsidRPr="00FF0CDB">
              <w:rPr>
                <w:rStyle w:val="normaltextrun"/>
                <w:rFonts w:ascii="Aptos" w:hAnsi="Aptos"/>
                <w:sz w:val="22"/>
                <w:szCs w:val="22"/>
              </w:rPr>
              <w:t>noteikum</w:t>
            </w:r>
            <w:r w:rsidR="00CD7FFE" w:rsidRPr="00FF0CDB">
              <w:rPr>
                <w:rStyle w:val="normaltextrun"/>
                <w:rFonts w:ascii="Aptos" w:hAnsi="Aptos"/>
                <w:sz w:val="22"/>
                <w:szCs w:val="22"/>
              </w:rPr>
              <w:t>os</w:t>
            </w:r>
            <w:r w:rsidR="00CA6E27" w:rsidRPr="00FF0CDB">
              <w:rPr>
                <w:rStyle w:val="normaltextrun"/>
                <w:rFonts w:ascii="Aptos" w:hAnsi="Aptos"/>
                <w:sz w:val="22"/>
                <w:szCs w:val="22"/>
              </w:rPr>
              <w:t xml:space="preserve"> Nr.</w:t>
            </w:r>
            <w:r w:rsidR="007D5CB3" w:rsidRPr="00FF0CDB">
              <w:rPr>
                <w:rStyle w:val="normaltextrun"/>
                <w:rFonts w:ascii="Aptos" w:hAnsi="Aptos"/>
                <w:sz w:val="22"/>
                <w:szCs w:val="22"/>
              </w:rPr>
              <w:t xml:space="preserve"> 318 </w:t>
            </w:r>
            <w:r w:rsidRPr="00FF0CDB">
              <w:rPr>
                <w:rStyle w:val="normaltextrun"/>
                <w:rFonts w:ascii="Aptos" w:hAnsi="Aptos"/>
                <w:sz w:val="22"/>
                <w:szCs w:val="22"/>
              </w:rPr>
              <w:t xml:space="preserve">un ir arī vēlamās prasības - kur jums ir iespēja paplašināt </w:t>
            </w:r>
            <w:r w:rsidR="007D5CB3" w:rsidRPr="00FF0CDB">
              <w:rPr>
                <w:rStyle w:val="normaltextrun"/>
                <w:rFonts w:ascii="Aptos" w:hAnsi="Aptos"/>
                <w:sz w:val="22"/>
                <w:szCs w:val="22"/>
              </w:rPr>
              <w:t>komfortu</w:t>
            </w:r>
            <w:r w:rsidRPr="00FF0CDB">
              <w:rPr>
                <w:rStyle w:val="normaltextrun"/>
                <w:rFonts w:ascii="Aptos" w:hAnsi="Aptos"/>
                <w:sz w:val="22"/>
                <w:szCs w:val="22"/>
              </w:rPr>
              <w:t xml:space="preserve"> un iespējas tiem, kas izmantos </w:t>
            </w:r>
            <w:r w:rsidR="007D5CB3" w:rsidRPr="00FF0CDB">
              <w:rPr>
                <w:rStyle w:val="normaltextrun"/>
                <w:rFonts w:ascii="Aptos" w:hAnsi="Aptos"/>
                <w:sz w:val="22"/>
                <w:szCs w:val="22"/>
              </w:rPr>
              <w:t>patvertnes</w:t>
            </w:r>
            <w:r w:rsidRPr="00FF0CDB">
              <w:rPr>
                <w:rStyle w:val="normaltextrun"/>
                <w:rFonts w:ascii="Aptos" w:hAnsi="Aptos"/>
                <w:sz w:val="22"/>
                <w:szCs w:val="22"/>
              </w:rPr>
              <w:t xml:space="preserve"> apdraudējuma situācijā. Par katru objektu jāsniedz </w:t>
            </w:r>
            <w:proofErr w:type="spellStart"/>
            <w:r w:rsidRPr="00FF0CDB">
              <w:rPr>
                <w:rStyle w:val="normaltextrun"/>
                <w:rFonts w:ascii="Aptos" w:hAnsi="Aptos"/>
                <w:sz w:val="22"/>
                <w:szCs w:val="22"/>
              </w:rPr>
              <w:t>izvērtējums</w:t>
            </w:r>
            <w:proofErr w:type="spellEnd"/>
            <w:r w:rsidRPr="00FF0CDB">
              <w:rPr>
                <w:rStyle w:val="normaltextrun"/>
                <w:rFonts w:ascii="Aptos" w:hAnsi="Aptos"/>
                <w:sz w:val="22"/>
                <w:szCs w:val="22"/>
              </w:rPr>
              <w:t>, kas redzams</w:t>
            </w:r>
            <w:r w:rsidR="00425EBF" w:rsidRPr="00FF0CDB">
              <w:rPr>
                <w:rStyle w:val="normaltextrun"/>
                <w:rFonts w:ascii="Aptos" w:hAnsi="Aptos"/>
                <w:sz w:val="22"/>
                <w:szCs w:val="22"/>
              </w:rPr>
              <w:t xml:space="preserve"> projektu iesniegumu</w:t>
            </w:r>
            <w:r w:rsidR="00C81A59" w:rsidRPr="00FF0CDB">
              <w:rPr>
                <w:rStyle w:val="normaltextrun"/>
                <w:rFonts w:ascii="Aptos" w:hAnsi="Aptos"/>
                <w:sz w:val="22"/>
                <w:szCs w:val="22"/>
              </w:rPr>
              <w:t xml:space="preserve"> atlases</w:t>
            </w:r>
            <w:r w:rsidRPr="00FF0CDB">
              <w:rPr>
                <w:rStyle w:val="normaltextrun"/>
                <w:rFonts w:ascii="Aptos" w:hAnsi="Aptos"/>
                <w:sz w:val="22"/>
                <w:szCs w:val="22"/>
              </w:rPr>
              <w:t xml:space="preserve"> nolikuma 4. pielikumā</w:t>
            </w:r>
            <w:r w:rsidR="00C81A59" w:rsidRPr="00FF0CDB">
              <w:rPr>
                <w:rStyle w:val="normaltextrun"/>
                <w:rFonts w:ascii="Aptos" w:hAnsi="Aptos"/>
                <w:sz w:val="22"/>
                <w:szCs w:val="22"/>
              </w:rPr>
              <w:t>.</w:t>
            </w:r>
          </w:p>
        </w:tc>
      </w:tr>
      <w:tr w:rsidR="00EA0441" w:rsidRPr="00FF0CDB" w14:paraId="3036B1F6" w14:textId="77777777" w:rsidTr="431F7BAB">
        <w:trPr>
          <w:trHeight w:val="300"/>
        </w:trPr>
        <w:tc>
          <w:tcPr>
            <w:tcW w:w="1776" w:type="dxa"/>
            <w:tcBorders>
              <w:right w:val="single" w:sz="4" w:space="0" w:color="auto"/>
            </w:tcBorders>
            <w:shd w:val="clear" w:color="auto" w:fill="FFFFFF" w:themeFill="background1"/>
            <w:vAlign w:val="center"/>
          </w:tcPr>
          <w:p w14:paraId="6615025B" w14:textId="43AD0A8F" w:rsidR="006A221F" w:rsidRPr="00FF0CDB" w:rsidRDefault="00EA0441" w:rsidP="00FF0CDB">
            <w:pPr>
              <w:spacing w:after="120" w:line="240" w:lineRule="auto"/>
              <w:rPr>
                <w:rFonts w:ascii="Aptos" w:hAnsi="Aptos"/>
                <w:lang w:eastAsia="lv-LV"/>
              </w:rPr>
            </w:pPr>
            <w:r w:rsidRPr="00FF0CDB">
              <w:rPr>
                <w:rFonts w:ascii="Aptos" w:hAnsi="Aptos"/>
                <w:lang w:eastAsia="lv-LV"/>
              </w:rPr>
              <w:t>5.</w:t>
            </w:r>
            <w:r w:rsidR="00F60C45" w:rsidRPr="00FF0CDB">
              <w:rPr>
                <w:rFonts w:ascii="Aptos" w:hAnsi="Aptos"/>
                <w:lang w:eastAsia="lv-LV"/>
              </w:rPr>
              <w:t>8</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3A8B83A4" w14:textId="77777777" w:rsidR="006A221F" w:rsidRPr="00FF0CDB" w:rsidRDefault="00425EBF" w:rsidP="00FF0CDB">
            <w:pPr>
              <w:pStyle w:val="Heading1"/>
              <w:spacing w:before="0" w:after="120" w:line="240" w:lineRule="auto"/>
              <w:contextualSpacing/>
              <w:jc w:val="both"/>
              <w:rPr>
                <w:rStyle w:val="normaltextrun"/>
                <w:rFonts w:ascii="Aptos" w:hAnsi="Aptos" w:cs="Segoe UI"/>
                <w:b w:val="0"/>
                <w:bCs/>
                <w:color w:val="000000"/>
                <w:sz w:val="22"/>
                <w:szCs w:val="22"/>
                <w:shd w:val="clear" w:color="auto" w:fill="FFFFFF"/>
              </w:rPr>
            </w:pPr>
            <w:r w:rsidRPr="00FF0CDB">
              <w:rPr>
                <w:rStyle w:val="normaltextrun"/>
                <w:rFonts w:ascii="Aptos" w:hAnsi="Aptos" w:cs="Segoe UI"/>
                <w:b w:val="0"/>
                <w:bCs/>
                <w:color w:val="000000"/>
                <w:sz w:val="22"/>
                <w:szCs w:val="22"/>
                <w:shd w:val="clear" w:color="auto" w:fill="FFFFFF"/>
              </w:rPr>
              <w:t>N</w:t>
            </w:r>
            <w:r w:rsidR="006A221F" w:rsidRPr="00FF0CDB">
              <w:rPr>
                <w:rStyle w:val="normaltextrun"/>
                <w:rFonts w:ascii="Aptos" w:hAnsi="Aptos" w:cs="Segoe UI"/>
                <w:b w:val="0"/>
                <w:bCs/>
                <w:color w:val="000000"/>
                <w:sz w:val="22"/>
                <w:szCs w:val="22"/>
                <w:shd w:val="clear" w:color="auto" w:fill="FFFFFF"/>
              </w:rPr>
              <w:t xml:space="preserve">evienā brīdī nav provizoriski noteikts, kādi darbi jāveic, lai pielāgotu objektu prasībām. Pēc VUGD kritērijiem iespējams iegūt maksimālo punktu skaitu, bet finansējuma </w:t>
            </w:r>
            <w:r w:rsidR="006A221F" w:rsidRPr="00FF0CDB">
              <w:rPr>
                <w:rStyle w:val="normaltextrun"/>
                <w:rFonts w:ascii="Aptos" w:hAnsi="Aptos" w:cs="Segoe UI"/>
                <w:b w:val="0"/>
                <w:bCs/>
                <w:color w:val="000000"/>
                <w:sz w:val="22"/>
                <w:szCs w:val="22"/>
                <w:shd w:val="clear" w:color="auto" w:fill="FFFFFF"/>
              </w:rPr>
              <w:lastRenderedPageBreak/>
              <w:t xml:space="preserve">apmērs nav pietiekams, lai to pielāgotu visām MK </w:t>
            </w:r>
            <w:r w:rsidRPr="00FF0CDB">
              <w:rPr>
                <w:rStyle w:val="normaltextrun"/>
                <w:rFonts w:ascii="Aptos" w:hAnsi="Aptos" w:cs="Segoe UI"/>
                <w:b w:val="0"/>
                <w:bCs/>
                <w:color w:val="000000"/>
                <w:sz w:val="22"/>
                <w:szCs w:val="22"/>
                <w:shd w:val="clear" w:color="auto" w:fill="FFFFFF"/>
              </w:rPr>
              <w:t xml:space="preserve">noteikumu Nr. 318 </w:t>
            </w:r>
            <w:r w:rsidR="006A221F" w:rsidRPr="00FF0CDB">
              <w:rPr>
                <w:rStyle w:val="normaltextrun"/>
                <w:rFonts w:ascii="Aptos" w:hAnsi="Aptos" w:cs="Segoe UI"/>
                <w:b w:val="0"/>
                <w:bCs/>
                <w:color w:val="000000"/>
                <w:sz w:val="22"/>
                <w:szCs w:val="22"/>
                <w:shd w:val="clear" w:color="auto" w:fill="FFFFFF"/>
              </w:rPr>
              <w:t>prasībām</w:t>
            </w:r>
            <w:r w:rsidRPr="00FF0CDB">
              <w:rPr>
                <w:rStyle w:val="normaltextrun"/>
                <w:rFonts w:ascii="Aptos" w:hAnsi="Aptos" w:cs="Segoe UI"/>
                <w:b w:val="0"/>
                <w:bCs/>
                <w:color w:val="000000"/>
                <w:sz w:val="22"/>
                <w:szCs w:val="22"/>
                <w:shd w:val="clear" w:color="auto" w:fill="FFFFFF"/>
              </w:rPr>
              <w:t>.</w:t>
            </w:r>
          </w:p>
          <w:p w14:paraId="4F08394B" w14:textId="394CBE6E" w:rsidR="006A221F" w:rsidRPr="00FF0CDB" w:rsidRDefault="003B2F80"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6EEAD17B" w14:textId="014B2E1E" w:rsidR="00A4500F" w:rsidRPr="00FF0CDB" w:rsidRDefault="00A4500F" w:rsidP="00FF0CDB">
            <w:pPr>
              <w:pStyle w:val="paragraph"/>
              <w:spacing w:before="0" w:beforeAutospacing="0" w:after="120" w:afterAutospacing="0"/>
              <w:jc w:val="both"/>
              <w:textAlignment w:val="baseline"/>
              <w:rPr>
                <w:rFonts w:ascii="Aptos" w:hAnsi="Aptos" w:cs="Segoe UI"/>
                <w:sz w:val="22"/>
                <w:szCs w:val="22"/>
              </w:rPr>
            </w:pPr>
            <w:r w:rsidRPr="00FF0CDB">
              <w:rPr>
                <w:rStyle w:val="normaltextrun"/>
                <w:rFonts w:ascii="Aptos" w:hAnsi="Aptos"/>
                <w:sz w:val="22"/>
                <w:szCs w:val="22"/>
              </w:rPr>
              <w:lastRenderedPageBreak/>
              <w:t xml:space="preserve">Katram objektam ir jāatbilst </w:t>
            </w:r>
            <w:r w:rsidR="00C1265B" w:rsidRPr="00FF0CDB">
              <w:rPr>
                <w:rStyle w:val="normaltextrun"/>
                <w:rFonts w:ascii="Aptos" w:hAnsi="Aptos"/>
                <w:sz w:val="22"/>
                <w:szCs w:val="22"/>
              </w:rPr>
              <w:t>visām</w:t>
            </w:r>
            <w:r w:rsidRPr="00FF0CDB">
              <w:rPr>
                <w:rStyle w:val="normaltextrun"/>
                <w:rFonts w:ascii="Aptos" w:hAnsi="Aptos"/>
                <w:sz w:val="22"/>
                <w:szCs w:val="22"/>
              </w:rPr>
              <w:t xml:space="preserve"> MK noteikumu Nr. 318 14. punktā minētajām prasībām.</w:t>
            </w:r>
          </w:p>
          <w:p w14:paraId="098AE317" w14:textId="77777777" w:rsidR="006A221F" w:rsidRPr="00FF0CDB" w:rsidRDefault="006A221F" w:rsidP="00FF0CDB">
            <w:pPr>
              <w:pStyle w:val="paragraph"/>
              <w:spacing w:before="0" w:beforeAutospacing="0" w:after="120" w:afterAutospacing="0"/>
              <w:jc w:val="both"/>
              <w:textAlignment w:val="baseline"/>
              <w:rPr>
                <w:rStyle w:val="normaltextrun"/>
                <w:rFonts w:ascii="Aptos" w:hAnsi="Aptos"/>
                <w:sz w:val="22"/>
                <w:szCs w:val="22"/>
              </w:rPr>
            </w:pPr>
          </w:p>
        </w:tc>
      </w:tr>
      <w:tr w:rsidR="00EA0441" w:rsidRPr="00FF0CDB" w14:paraId="56EAD24F" w14:textId="77777777" w:rsidTr="431F7BAB">
        <w:trPr>
          <w:trHeight w:val="300"/>
        </w:trPr>
        <w:tc>
          <w:tcPr>
            <w:tcW w:w="1776" w:type="dxa"/>
            <w:tcBorders>
              <w:right w:val="single" w:sz="4" w:space="0" w:color="auto"/>
            </w:tcBorders>
            <w:shd w:val="clear" w:color="auto" w:fill="FFFFFF" w:themeFill="background1"/>
            <w:vAlign w:val="center"/>
          </w:tcPr>
          <w:p w14:paraId="2B410329" w14:textId="24B46F53" w:rsidR="00B532C8" w:rsidRPr="00FF0CDB" w:rsidRDefault="00A463D2" w:rsidP="00FF0CDB">
            <w:pPr>
              <w:spacing w:after="120" w:line="240" w:lineRule="auto"/>
              <w:rPr>
                <w:rFonts w:ascii="Aptos" w:hAnsi="Aptos"/>
                <w:lang w:eastAsia="lv-LV"/>
              </w:rPr>
            </w:pPr>
            <w:r w:rsidRPr="00FF0CDB">
              <w:rPr>
                <w:rFonts w:ascii="Aptos" w:hAnsi="Aptos"/>
                <w:lang w:eastAsia="lv-LV"/>
              </w:rPr>
              <w:t>5.</w:t>
            </w:r>
            <w:r w:rsidR="00F60C45" w:rsidRPr="00FF0CDB">
              <w:rPr>
                <w:rFonts w:ascii="Aptos" w:hAnsi="Aptos"/>
                <w:lang w:eastAsia="lv-LV"/>
              </w:rPr>
              <w:t>9</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6DC54179" w14:textId="77777777" w:rsidR="00B532C8" w:rsidRPr="00FF0CDB" w:rsidRDefault="00A4500F" w:rsidP="00FF0CDB">
            <w:pPr>
              <w:pStyle w:val="Heading1"/>
              <w:spacing w:before="0" w:after="120" w:line="240" w:lineRule="auto"/>
              <w:contextualSpacing/>
              <w:jc w:val="both"/>
              <w:rPr>
                <w:rStyle w:val="normaltextrun"/>
                <w:rFonts w:ascii="Aptos" w:hAnsi="Aptos"/>
                <w:b w:val="0"/>
                <w:bCs/>
                <w:color w:val="000000"/>
                <w:sz w:val="22"/>
                <w:szCs w:val="22"/>
                <w:bdr w:val="none" w:sz="0" w:space="0" w:color="auto" w:frame="1"/>
              </w:rPr>
            </w:pPr>
            <w:r w:rsidRPr="00FF0CDB">
              <w:rPr>
                <w:rStyle w:val="normaltextrun"/>
                <w:rFonts w:ascii="Aptos" w:hAnsi="Aptos"/>
                <w:b w:val="0"/>
                <w:bCs/>
                <w:color w:val="000000"/>
                <w:sz w:val="22"/>
                <w:szCs w:val="22"/>
                <w:bdr w:val="none" w:sz="0" w:space="0" w:color="auto" w:frame="1"/>
              </w:rPr>
              <w:t>C</w:t>
            </w:r>
            <w:r w:rsidR="00B532C8" w:rsidRPr="00FF0CDB">
              <w:rPr>
                <w:rStyle w:val="normaltextrun"/>
                <w:rFonts w:ascii="Aptos" w:hAnsi="Aptos"/>
                <w:b w:val="0"/>
                <w:bCs/>
                <w:color w:val="000000"/>
                <w:sz w:val="22"/>
                <w:szCs w:val="22"/>
                <w:bdr w:val="none" w:sz="0" w:space="0" w:color="auto" w:frame="1"/>
              </w:rPr>
              <w:t>ik obligāta un vajadzīga</w:t>
            </w:r>
            <w:r w:rsidRPr="00FF0CDB">
              <w:rPr>
                <w:rStyle w:val="normaltextrun"/>
                <w:rFonts w:ascii="Aptos" w:hAnsi="Aptos"/>
                <w:b w:val="0"/>
                <w:bCs/>
                <w:color w:val="000000"/>
                <w:sz w:val="22"/>
                <w:szCs w:val="22"/>
                <w:bdr w:val="none" w:sz="0" w:space="0" w:color="auto" w:frame="1"/>
              </w:rPr>
              <w:t xml:space="preserve"> ir siltuma padeve</w:t>
            </w:r>
            <w:r w:rsidR="00B532C8" w:rsidRPr="00FF0CDB">
              <w:rPr>
                <w:rStyle w:val="normaltextrun"/>
                <w:rFonts w:ascii="Aptos" w:hAnsi="Aptos"/>
                <w:b w:val="0"/>
                <w:bCs/>
                <w:color w:val="000000"/>
                <w:sz w:val="22"/>
                <w:szCs w:val="22"/>
                <w:bdr w:val="none" w:sz="0" w:space="0" w:color="auto" w:frame="1"/>
              </w:rPr>
              <w:t>?</w:t>
            </w:r>
          </w:p>
          <w:p w14:paraId="7822F703" w14:textId="3002ED6D" w:rsidR="00B532C8" w:rsidRPr="00FF0CDB" w:rsidRDefault="003B2F80"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706B13FD" w14:textId="3C34DE69" w:rsidR="00B532C8" w:rsidRPr="00FF0CDB" w:rsidRDefault="00A4500F" w:rsidP="00FF0CDB">
            <w:pPr>
              <w:pStyle w:val="paragraph"/>
              <w:spacing w:before="0" w:beforeAutospacing="0" w:after="120" w:afterAutospacing="0"/>
              <w:jc w:val="both"/>
              <w:textAlignment w:val="baseline"/>
              <w:rPr>
                <w:rStyle w:val="normaltextrun"/>
                <w:rFonts w:ascii="Aptos" w:hAnsi="Aptos"/>
                <w:sz w:val="22"/>
                <w:szCs w:val="22"/>
              </w:rPr>
            </w:pPr>
            <w:r w:rsidRPr="00FF0CDB">
              <w:rPr>
                <w:rStyle w:val="normaltextrun"/>
                <w:rFonts w:ascii="Aptos" w:hAnsi="Aptos"/>
                <w:sz w:val="22"/>
                <w:szCs w:val="22"/>
              </w:rPr>
              <w:t>Tā nav obligāta prasība</w:t>
            </w:r>
            <w:r w:rsidR="001B3399" w:rsidRPr="00FF0CDB">
              <w:rPr>
                <w:rStyle w:val="normaltextrun"/>
                <w:rFonts w:ascii="Aptos" w:hAnsi="Aptos"/>
                <w:sz w:val="22"/>
                <w:szCs w:val="22"/>
              </w:rPr>
              <w:t xml:space="preserve">, lielākoties, apsekojot visus objektus, tie ir pagrabā, kur arī </w:t>
            </w:r>
            <w:r w:rsidR="0057013F" w:rsidRPr="00FF0CDB">
              <w:rPr>
                <w:rStyle w:val="normaltextrun"/>
                <w:rFonts w:ascii="Aptos" w:hAnsi="Aptos"/>
                <w:sz w:val="22"/>
                <w:szCs w:val="22"/>
              </w:rPr>
              <w:t xml:space="preserve">siltums ir nodrošināts. Ja nav citu risinājuma, </w:t>
            </w:r>
            <w:r w:rsidR="00C1265B" w:rsidRPr="00FF0CDB">
              <w:rPr>
                <w:rStyle w:val="normaltextrun"/>
                <w:rFonts w:ascii="Aptos" w:hAnsi="Aptos"/>
                <w:sz w:val="22"/>
                <w:szCs w:val="22"/>
              </w:rPr>
              <w:t xml:space="preserve">pieļaujams </w:t>
            </w:r>
            <w:r w:rsidR="0057013F" w:rsidRPr="00FF0CDB">
              <w:rPr>
                <w:rStyle w:val="normaltextrun"/>
                <w:rFonts w:ascii="Aptos" w:hAnsi="Aptos"/>
                <w:sz w:val="22"/>
                <w:szCs w:val="22"/>
              </w:rPr>
              <w:t xml:space="preserve">arī </w:t>
            </w:r>
            <w:r w:rsidR="001A2AA4" w:rsidRPr="00FF0CDB">
              <w:rPr>
                <w:rStyle w:val="normaltextrun"/>
                <w:rFonts w:ascii="Aptos" w:hAnsi="Aptos"/>
                <w:sz w:val="22"/>
                <w:szCs w:val="22"/>
              </w:rPr>
              <w:t>sildītājs.</w:t>
            </w:r>
          </w:p>
        </w:tc>
      </w:tr>
      <w:tr w:rsidR="00EA0441" w:rsidRPr="00FF0CDB" w14:paraId="662A111A" w14:textId="77777777" w:rsidTr="431F7BAB">
        <w:trPr>
          <w:trHeight w:val="300"/>
        </w:trPr>
        <w:tc>
          <w:tcPr>
            <w:tcW w:w="1776" w:type="dxa"/>
            <w:tcBorders>
              <w:right w:val="single" w:sz="4" w:space="0" w:color="auto"/>
            </w:tcBorders>
            <w:shd w:val="clear" w:color="auto" w:fill="FFFFFF" w:themeFill="background1"/>
            <w:vAlign w:val="center"/>
          </w:tcPr>
          <w:p w14:paraId="54699AA9" w14:textId="0B134241" w:rsidR="00FF3AED" w:rsidRPr="00FF0CDB" w:rsidRDefault="00A463D2"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0</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795FA35B" w14:textId="77777777" w:rsidR="00FF3AED" w:rsidRPr="00FF0CDB" w:rsidRDefault="001A2AA4" w:rsidP="00FF0CDB">
            <w:pPr>
              <w:pStyle w:val="Heading1"/>
              <w:spacing w:before="0" w:after="120" w:line="240" w:lineRule="auto"/>
              <w:contextualSpacing/>
              <w:jc w:val="both"/>
              <w:rPr>
                <w:rStyle w:val="normaltextrun"/>
                <w:rFonts w:ascii="Aptos" w:hAnsi="Aptos"/>
                <w:b w:val="0"/>
                <w:bCs/>
                <w:sz w:val="22"/>
                <w:szCs w:val="22"/>
              </w:rPr>
            </w:pPr>
            <w:r w:rsidRPr="00FF0CDB">
              <w:rPr>
                <w:rStyle w:val="normaltextrun"/>
                <w:rFonts w:ascii="Aptos" w:hAnsi="Aptos"/>
                <w:b w:val="0"/>
                <w:bCs/>
                <w:sz w:val="22"/>
                <w:szCs w:val="22"/>
              </w:rPr>
              <w:t>Ko</w:t>
            </w:r>
            <w:r w:rsidR="00FF3AED" w:rsidRPr="00FF0CDB">
              <w:rPr>
                <w:rStyle w:val="normaltextrun"/>
                <w:rFonts w:ascii="Aptos" w:hAnsi="Aptos"/>
                <w:b w:val="0"/>
                <w:bCs/>
                <w:sz w:val="22"/>
                <w:szCs w:val="22"/>
              </w:rPr>
              <w:t xml:space="preserve"> darīt, ja </w:t>
            </w:r>
            <w:r w:rsidRPr="00FF0CDB">
              <w:rPr>
                <w:rStyle w:val="normaltextrun"/>
                <w:rFonts w:ascii="Aptos" w:hAnsi="Aptos"/>
                <w:b w:val="0"/>
                <w:bCs/>
                <w:sz w:val="22"/>
                <w:szCs w:val="22"/>
              </w:rPr>
              <w:t xml:space="preserve">X gadījumā </w:t>
            </w:r>
            <w:r w:rsidR="00FF3AED" w:rsidRPr="00FF0CDB">
              <w:rPr>
                <w:rStyle w:val="normaltextrun"/>
                <w:rFonts w:ascii="Aptos" w:hAnsi="Aptos"/>
                <w:b w:val="0"/>
                <w:bCs/>
                <w:sz w:val="22"/>
                <w:szCs w:val="22"/>
              </w:rPr>
              <w:t>tiek iznīcināts ūdens tornis?</w:t>
            </w:r>
          </w:p>
          <w:p w14:paraId="725F1C75" w14:textId="0864700F" w:rsidR="00FF3AED" w:rsidRPr="00FF0CDB" w:rsidRDefault="003B2F80" w:rsidP="00FF0CDB">
            <w:pPr>
              <w:spacing w:after="120" w:line="240" w:lineRule="auto"/>
              <w:rPr>
                <w:rFonts w:ascii="Aptos" w:hAnsi="Aptos"/>
              </w:rPr>
            </w:pPr>
            <w:r w:rsidRPr="00FF0CDB">
              <w:rPr>
                <w:rFonts w:ascii="Aptos" w:eastAsia="Times New Roman" w:hAnsi="Aptos" w:cs="Times New Roman"/>
                <w:i/>
                <w:iCs/>
                <w:color w:val="000000"/>
                <w:shd w:val="clear" w:color="auto" w:fill="FFFFFF"/>
              </w:rPr>
              <w:t>(</w:t>
            </w:r>
            <w:proofErr w:type="spellStart"/>
            <w:r w:rsidRPr="00FF0CDB">
              <w:rPr>
                <w:rFonts w:ascii="Aptos" w:eastAsia="Times New Roman" w:hAnsi="Aptos" w:cs="Times New Roman"/>
                <w:i/>
                <w:iCs/>
                <w:color w:val="000000"/>
                <w:shd w:val="clear" w:color="auto" w:fill="FFFFFF"/>
              </w:rPr>
              <w:t>vebinārā</w:t>
            </w:r>
            <w:proofErr w:type="spellEnd"/>
            <w:r w:rsidRPr="00FF0CDB">
              <w:rPr>
                <w:rFonts w:ascii="Aptos" w:eastAsia="Times New Roman" w:hAnsi="Aptos" w:cs="Times New Roman"/>
                <w:i/>
                <w:iCs/>
                <w:color w:val="000000"/>
                <w:shd w:val="clear" w:color="auto" w:fill="FFFFFF"/>
              </w:rPr>
              <w:t>)</w:t>
            </w:r>
          </w:p>
        </w:tc>
        <w:tc>
          <w:tcPr>
            <w:tcW w:w="9072" w:type="dxa"/>
            <w:tcBorders>
              <w:left w:val="single" w:sz="4" w:space="0" w:color="auto"/>
            </w:tcBorders>
            <w:shd w:val="clear" w:color="auto" w:fill="FFFFFF" w:themeFill="background1"/>
            <w:vAlign w:val="center"/>
          </w:tcPr>
          <w:p w14:paraId="45D3B741" w14:textId="2A17AC64" w:rsidR="00FF3AED" w:rsidRPr="00FF0CDB" w:rsidRDefault="00E25203" w:rsidP="00FF0CDB">
            <w:pPr>
              <w:pStyle w:val="paragraph"/>
              <w:spacing w:before="0" w:beforeAutospacing="0" w:after="120" w:afterAutospacing="0"/>
              <w:jc w:val="both"/>
              <w:textAlignment w:val="baseline"/>
              <w:rPr>
                <w:rStyle w:val="normaltextrun"/>
                <w:rFonts w:ascii="Aptos" w:hAnsi="Aptos"/>
                <w:color w:val="FF0000"/>
                <w:sz w:val="22"/>
                <w:szCs w:val="22"/>
              </w:rPr>
            </w:pPr>
            <w:r w:rsidRPr="00FF0CDB">
              <w:rPr>
                <w:rStyle w:val="normaltextrun"/>
                <w:rFonts w:ascii="Aptos" w:hAnsi="Aptos"/>
                <w:color w:val="000000"/>
                <w:sz w:val="22"/>
                <w:szCs w:val="22"/>
              </w:rPr>
              <w:t>Ir jāparedz, ka tiek nodrošinātas iespējas tikt pie ūdens, kād</w:t>
            </w:r>
            <w:r w:rsidR="001A2AA4" w:rsidRPr="00FF0CDB">
              <w:rPr>
                <w:rStyle w:val="normaltextrun"/>
                <w:rFonts w:ascii="Aptos" w:hAnsi="Aptos"/>
                <w:color w:val="000000"/>
                <w:sz w:val="22"/>
                <w:szCs w:val="22"/>
              </w:rPr>
              <w:t>a</w:t>
            </w:r>
            <w:r w:rsidRPr="00FF0CDB">
              <w:rPr>
                <w:rStyle w:val="normaltextrun"/>
                <w:rFonts w:ascii="Aptos" w:hAnsi="Aptos"/>
                <w:color w:val="000000"/>
                <w:sz w:val="22"/>
                <w:szCs w:val="22"/>
              </w:rPr>
              <w:t>s, atkarīgs no situācijas, piemēram, sausā tualete. Tehniskais ūdens - no ūdensvada, pudeles, vai</w:t>
            </w:r>
            <w:r w:rsidR="0090125B" w:rsidRPr="00FF0CDB">
              <w:rPr>
                <w:rStyle w:val="normaltextrun"/>
                <w:rFonts w:ascii="Aptos" w:hAnsi="Aptos"/>
                <w:color w:val="000000"/>
                <w:sz w:val="22"/>
                <w:szCs w:val="22"/>
              </w:rPr>
              <w:t xml:space="preserve"> arī</w:t>
            </w:r>
            <w:r w:rsidRPr="00FF0CDB">
              <w:rPr>
                <w:rStyle w:val="normaltextrun"/>
                <w:rFonts w:ascii="Aptos" w:hAnsi="Aptos"/>
                <w:color w:val="000000"/>
                <w:sz w:val="22"/>
                <w:szCs w:val="22"/>
              </w:rPr>
              <w:t xml:space="preserve"> jāparedz kārtība</w:t>
            </w:r>
            <w:r w:rsidR="00261C3C" w:rsidRPr="00FF0CDB">
              <w:rPr>
                <w:rStyle w:val="normaltextrun"/>
                <w:rFonts w:ascii="Aptos" w:hAnsi="Aptos"/>
                <w:color w:val="000000"/>
                <w:sz w:val="22"/>
                <w:szCs w:val="22"/>
              </w:rPr>
              <w:t xml:space="preserve"> par rīcību X gadījumā.</w:t>
            </w:r>
          </w:p>
        </w:tc>
      </w:tr>
      <w:tr w:rsidR="00014089" w:rsidRPr="00FF0CDB" w14:paraId="042E2C92" w14:textId="77777777" w:rsidTr="431F7BAB">
        <w:trPr>
          <w:trHeight w:val="300"/>
        </w:trPr>
        <w:tc>
          <w:tcPr>
            <w:tcW w:w="1776" w:type="dxa"/>
            <w:tcBorders>
              <w:right w:val="single" w:sz="4" w:space="0" w:color="auto"/>
            </w:tcBorders>
            <w:shd w:val="clear" w:color="auto" w:fill="FFFFFF" w:themeFill="background1"/>
            <w:vAlign w:val="center"/>
          </w:tcPr>
          <w:p w14:paraId="40EDD076" w14:textId="6DFE8CB9" w:rsidR="00014089" w:rsidRPr="00FF0CDB" w:rsidRDefault="00014089"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1</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212EA110" w14:textId="77777777" w:rsidR="008A1106" w:rsidRPr="00FF0CDB" w:rsidRDefault="00F50D30"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Vai objektu (patvertņu) iekštelpās starp telpu blokiem, telpu nodalījuma durvis drīkst palikt no PVC materiāla?</w:t>
            </w:r>
          </w:p>
          <w:p w14:paraId="7E6303CC" w14:textId="14E5ABCC" w:rsidR="00014089" w:rsidRPr="00FF0CDB" w:rsidRDefault="008A1106" w:rsidP="00FF0CDB">
            <w:pPr>
              <w:pStyle w:val="Heading1"/>
              <w:spacing w:before="0" w:after="120" w:line="240" w:lineRule="auto"/>
              <w:contextualSpacing/>
              <w:jc w:val="both"/>
              <w:rPr>
                <w:rStyle w:val="normaltextrun"/>
                <w:rFonts w:ascii="Aptos" w:hAnsi="Aptos"/>
                <w:b w:val="0"/>
                <w:bCs/>
                <w:sz w:val="22"/>
                <w:szCs w:val="22"/>
              </w:rPr>
            </w:pPr>
            <w:r w:rsidRPr="00FF0CDB">
              <w:rPr>
                <w:rFonts w:ascii="Aptos" w:hAnsi="Aptos"/>
                <w:b w:val="0"/>
                <w:bCs/>
                <w:color w:val="000000"/>
                <w:sz w:val="22"/>
                <w:szCs w:val="22"/>
              </w:rPr>
              <w:t>(</w:t>
            </w:r>
            <w:r w:rsidRPr="00FF0CDB">
              <w:rPr>
                <w:rFonts w:ascii="Aptos" w:hAnsi="Aptos"/>
                <w:b w:val="0"/>
                <w:bCs/>
                <w:i/>
                <w:iCs/>
                <w:color w:val="000000"/>
                <w:sz w:val="22"/>
                <w:szCs w:val="22"/>
              </w:rPr>
              <w:t>e-pastā</w:t>
            </w:r>
            <w:r w:rsidRPr="00FF0CDB">
              <w:rPr>
                <w:rFonts w:ascii="Aptos" w:hAnsi="Aptos"/>
                <w:b w:val="0"/>
                <w:bCs/>
                <w:color w:val="000000"/>
                <w:sz w:val="22"/>
                <w:szCs w:val="22"/>
              </w:rPr>
              <w:t>)</w:t>
            </w:r>
            <w:r w:rsidR="00F50D30" w:rsidRPr="00FF0CDB">
              <w:rPr>
                <w:rFonts w:ascii="Aptos" w:hAnsi="Aptos"/>
                <w:b w:val="0"/>
                <w:bCs/>
                <w:sz w:val="22"/>
                <w:szCs w:val="22"/>
              </w:rPr>
              <w:t> </w:t>
            </w:r>
          </w:p>
        </w:tc>
        <w:tc>
          <w:tcPr>
            <w:tcW w:w="9072" w:type="dxa"/>
            <w:tcBorders>
              <w:left w:val="single" w:sz="4" w:space="0" w:color="auto"/>
            </w:tcBorders>
            <w:shd w:val="clear" w:color="auto" w:fill="FFFFFF" w:themeFill="background1"/>
            <w:vAlign w:val="center"/>
          </w:tcPr>
          <w:p w14:paraId="3795AD82" w14:textId="07B09CDB" w:rsidR="00014089" w:rsidRPr="00FF0CDB" w:rsidRDefault="00B213DE"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Style w:val="normaltextrun"/>
                <w:rFonts w:ascii="Aptos" w:hAnsi="Aptos"/>
                <w:color w:val="000000"/>
                <w:sz w:val="22"/>
                <w:szCs w:val="22"/>
              </w:rPr>
              <w:t>VUGD vadlīniju 2.2. apakšpunktā noteiktas īpašas prasības ieejas durvīm: “Patvertnes ieejām jābūt noslēgtām, lai mazinātu dūmu, putekļu un citu piesārņotāju iekļūšanu. Ieejas durvīm jābūt izgatavotām no nedegošiem materiāliem.” Durvis, kas atrodas tālāk telpās, var būt izgatavotas no citiem materiāliem (palikt tādas, kādas tās ir).</w:t>
            </w:r>
          </w:p>
        </w:tc>
      </w:tr>
      <w:tr w:rsidR="00014089" w:rsidRPr="00FF0CDB" w14:paraId="5E9614A9" w14:textId="77777777" w:rsidTr="431F7BAB">
        <w:trPr>
          <w:trHeight w:val="300"/>
        </w:trPr>
        <w:tc>
          <w:tcPr>
            <w:tcW w:w="1776" w:type="dxa"/>
            <w:tcBorders>
              <w:right w:val="single" w:sz="4" w:space="0" w:color="auto"/>
            </w:tcBorders>
            <w:shd w:val="clear" w:color="auto" w:fill="FFFFFF" w:themeFill="background1"/>
            <w:vAlign w:val="center"/>
          </w:tcPr>
          <w:p w14:paraId="7CA2CE10" w14:textId="42DAABCA" w:rsidR="00014089" w:rsidRPr="00FF0CDB" w:rsidRDefault="00014089"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2</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7232E598" w14:textId="77777777" w:rsidR="00014089" w:rsidRPr="00FF0CDB" w:rsidRDefault="00131583"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 xml:space="preserve">Vai objektu (patvertņu) griestu apdare ir maināma, ja šobrīd tā ir no </w:t>
            </w:r>
            <w:proofErr w:type="spellStart"/>
            <w:r w:rsidRPr="00FF0CDB">
              <w:rPr>
                <w:rFonts w:ascii="Aptos" w:hAnsi="Aptos"/>
                <w:b w:val="0"/>
                <w:bCs/>
                <w:sz w:val="22"/>
                <w:szCs w:val="22"/>
              </w:rPr>
              <w:t>degtspējīgiem</w:t>
            </w:r>
            <w:proofErr w:type="spellEnd"/>
            <w:r w:rsidRPr="00FF0CDB">
              <w:rPr>
                <w:rFonts w:ascii="Aptos" w:hAnsi="Aptos"/>
                <w:b w:val="0"/>
                <w:bCs/>
                <w:sz w:val="22"/>
                <w:szCs w:val="22"/>
              </w:rPr>
              <w:t xml:space="preserve"> materiāliem ?</w:t>
            </w:r>
            <w:r w:rsidRPr="00FF0CDB">
              <w:rPr>
                <w:rFonts w:ascii="Arial" w:hAnsi="Arial" w:cs="Arial"/>
                <w:b w:val="0"/>
                <w:bCs/>
                <w:sz w:val="22"/>
                <w:szCs w:val="22"/>
              </w:rPr>
              <w:t> </w:t>
            </w:r>
            <w:r w:rsidRPr="00FF0CDB">
              <w:rPr>
                <w:rFonts w:ascii="Aptos" w:hAnsi="Aptos"/>
                <w:b w:val="0"/>
                <w:bCs/>
                <w:sz w:val="22"/>
                <w:szCs w:val="22"/>
              </w:rPr>
              <w:t> </w:t>
            </w:r>
          </w:p>
          <w:p w14:paraId="0CC84682" w14:textId="259EE53E" w:rsidR="008A1106" w:rsidRPr="00FF0CDB" w:rsidRDefault="008A1106" w:rsidP="00FF0CDB">
            <w:pPr>
              <w:spacing w:after="120" w:line="240" w:lineRule="auto"/>
              <w:rPr>
                <w:rFonts w:ascii="Aptos" w:hAnsi="Aptos"/>
              </w:rPr>
            </w:pPr>
            <w:r w:rsidRPr="00FF0CDB">
              <w:rPr>
                <w:rFonts w:ascii="Aptos" w:hAnsi="Aptos"/>
                <w:bCs/>
                <w:color w:val="000000"/>
              </w:rPr>
              <w:t>(</w:t>
            </w:r>
            <w:r w:rsidRPr="00FF0CDB">
              <w:rPr>
                <w:rFonts w:ascii="Aptos" w:hAnsi="Aptos"/>
                <w:bCs/>
                <w:i/>
                <w:iCs/>
                <w:color w:val="000000"/>
              </w:rPr>
              <w:t>e-pastā</w:t>
            </w:r>
            <w:r w:rsidRPr="00FF0CDB">
              <w:rPr>
                <w:rFonts w:ascii="Aptos" w:hAnsi="Aptos"/>
                <w:bCs/>
                <w:color w:val="000000"/>
              </w:rPr>
              <w:t>)</w:t>
            </w:r>
          </w:p>
        </w:tc>
        <w:tc>
          <w:tcPr>
            <w:tcW w:w="9072" w:type="dxa"/>
            <w:tcBorders>
              <w:left w:val="single" w:sz="4" w:space="0" w:color="auto"/>
            </w:tcBorders>
            <w:shd w:val="clear" w:color="auto" w:fill="FFFFFF" w:themeFill="background1"/>
            <w:vAlign w:val="center"/>
          </w:tcPr>
          <w:p w14:paraId="7A45B0A1" w14:textId="02D35A45" w:rsidR="00014089" w:rsidRPr="00FF0CDB" w:rsidRDefault="0037462D"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Style w:val="normaltextrun"/>
                <w:rFonts w:ascii="Aptos" w:hAnsi="Aptos"/>
                <w:color w:val="000000"/>
                <w:sz w:val="22"/>
                <w:szCs w:val="22"/>
              </w:rPr>
              <w:t xml:space="preserve">Patvertnes objekta griestu apdare arī ir uzskatāma par patvertnes telpu apdari. MK noteikumu 14.1.5. apakšpunkts nosaka, ka objekta atbilstībai III kategorijas patvertnes prasībām nodrošina, telpu apdarei izmantojot </w:t>
            </w:r>
            <w:proofErr w:type="spellStart"/>
            <w:r w:rsidRPr="00FF0CDB">
              <w:rPr>
                <w:rStyle w:val="normaltextrun"/>
                <w:rFonts w:ascii="Aptos" w:hAnsi="Aptos"/>
                <w:color w:val="000000"/>
                <w:sz w:val="22"/>
                <w:szCs w:val="22"/>
              </w:rPr>
              <w:t>degtnespējīgus</w:t>
            </w:r>
            <w:proofErr w:type="spellEnd"/>
            <w:r w:rsidRPr="00FF0CDB">
              <w:rPr>
                <w:rStyle w:val="normaltextrun"/>
                <w:rFonts w:ascii="Aptos" w:hAnsi="Aptos"/>
                <w:color w:val="000000"/>
                <w:sz w:val="22"/>
                <w:szCs w:val="22"/>
              </w:rPr>
              <w:t xml:space="preserve"> un nedrūpošus materiāli. Aicinām izvērtēt, vai patvertnes telpās izmantotā apdare atbilst </w:t>
            </w:r>
            <w:r w:rsidR="009D3BFC" w:rsidRPr="00FF0CDB">
              <w:rPr>
                <w:rStyle w:val="normaltextrun"/>
                <w:rFonts w:ascii="Aptos" w:hAnsi="Aptos"/>
                <w:color w:val="000000"/>
                <w:sz w:val="22"/>
                <w:szCs w:val="22"/>
              </w:rPr>
              <w:t>MK</w:t>
            </w:r>
            <w:r w:rsidRPr="00FF0CDB">
              <w:rPr>
                <w:rStyle w:val="normaltextrun"/>
                <w:rFonts w:ascii="Aptos" w:hAnsi="Aptos"/>
                <w:color w:val="000000"/>
                <w:sz w:val="22"/>
                <w:szCs w:val="22"/>
              </w:rPr>
              <w:t xml:space="preserve"> noteikumu Nr. 333 ceturtās tabulas pirmā punkta </w:t>
            </w:r>
            <w:proofErr w:type="spellStart"/>
            <w:r w:rsidRPr="00FF0CDB">
              <w:rPr>
                <w:rStyle w:val="normaltextrun"/>
                <w:rFonts w:ascii="Aptos" w:hAnsi="Aptos"/>
                <w:color w:val="000000"/>
                <w:sz w:val="22"/>
                <w:szCs w:val="22"/>
              </w:rPr>
              <w:t>ugunsreakcijas</w:t>
            </w:r>
            <w:proofErr w:type="spellEnd"/>
            <w:r w:rsidRPr="00FF0CDB">
              <w:rPr>
                <w:rStyle w:val="normaltextrun"/>
                <w:rFonts w:ascii="Aptos" w:hAnsi="Aptos"/>
                <w:color w:val="000000"/>
                <w:sz w:val="22"/>
                <w:szCs w:val="22"/>
              </w:rPr>
              <w:t xml:space="preserve"> klasei (Degtspējas grupa atbilstoši normatīvajiem aktiem – </w:t>
            </w:r>
            <w:proofErr w:type="spellStart"/>
            <w:r w:rsidRPr="00FF0CDB">
              <w:rPr>
                <w:rStyle w:val="normaltextrun"/>
                <w:rFonts w:ascii="Aptos" w:hAnsi="Aptos"/>
                <w:color w:val="000000"/>
                <w:sz w:val="22"/>
                <w:szCs w:val="22"/>
              </w:rPr>
              <w:t>degtnespējīga</w:t>
            </w:r>
            <w:proofErr w:type="spellEnd"/>
            <w:r w:rsidRPr="00FF0CDB">
              <w:rPr>
                <w:rStyle w:val="normaltextrun"/>
                <w:rFonts w:ascii="Aptos" w:hAnsi="Aptos"/>
                <w:color w:val="000000"/>
                <w:sz w:val="22"/>
                <w:szCs w:val="22"/>
              </w:rPr>
              <w:t xml:space="preserve">). Ja objekta telpu apdares materiāli ir </w:t>
            </w:r>
            <w:proofErr w:type="spellStart"/>
            <w:r w:rsidRPr="00FF0CDB">
              <w:rPr>
                <w:rStyle w:val="normaltextrun"/>
                <w:rFonts w:ascii="Aptos" w:hAnsi="Aptos"/>
                <w:color w:val="000000"/>
                <w:sz w:val="22"/>
                <w:szCs w:val="22"/>
              </w:rPr>
              <w:t>degtspējīgi</w:t>
            </w:r>
            <w:proofErr w:type="spellEnd"/>
            <w:r w:rsidRPr="00FF0CDB">
              <w:rPr>
                <w:rStyle w:val="normaltextrun"/>
                <w:rFonts w:ascii="Aptos" w:hAnsi="Aptos"/>
                <w:color w:val="000000"/>
                <w:sz w:val="22"/>
                <w:szCs w:val="22"/>
              </w:rPr>
              <w:t xml:space="preserve">, objektu nevar uzskatīt par atbilstīgu III kategorijas patvertnes prasībām atbilstoši MK noteikumiem Nr. </w:t>
            </w:r>
            <w:r w:rsidR="00E33281" w:rsidRPr="00FF0CDB">
              <w:rPr>
                <w:rStyle w:val="normaltextrun"/>
                <w:rFonts w:ascii="Aptos" w:hAnsi="Aptos"/>
                <w:color w:val="000000"/>
                <w:sz w:val="22"/>
                <w:szCs w:val="22"/>
              </w:rPr>
              <w:t>318</w:t>
            </w:r>
            <w:r w:rsidRPr="00FF0CDB">
              <w:rPr>
                <w:rStyle w:val="normaltextrun"/>
                <w:rFonts w:ascii="Aptos" w:hAnsi="Aptos"/>
                <w:color w:val="000000"/>
                <w:sz w:val="22"/>
                <w:szCs w:val="22"/>
              </w:rPr>
              <w:t>.</w:t>
            </w:r>
          </w:p>
        </w:tc>
      </w:tr>
      <w:tr w:rsidR="00014089" w:rsidRPr="00FF0CDB" w14:paraId="2724F7DA" w14:textId="77777777" w:rsidTr="431F7BAB">
        <w:trPr>
          <w:trHeight w:val="300"/>
        </w:trPr>
        <w:tc>
          <w:tcPr>
            <w:tcW w:w="1776" w:type="dxa"/>
            <w:tcBorders>
              <w:right w:val="single" w:sz="4" w:space="0" w:color="auto"/>
            </w:tcBorders>
            <w:shd w:val="clear" w:color="auto" w:fill="FFFFFF" w:themeFill="background1"/>
            <w:vAlign w:val="center"/>
          </w:tcPr>
          <w:p w14:paraId="1F7BBCC3" w14:textId="60F01D68" w:rsidR="00014089" w:rsidRPr="00FF0CDB" w:rsidRDefault="00014089"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3</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3756ABB1" w14:textId="77777777" w:rsidR="008A1106" w:rsidRPr="00FF0CDB" w:rsidRDefault="008671B8"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 xml:space="preserve">Vai objektiem (patvertnēm) var paredzēt dekoratīvo </w:t>
            </w:r>
            <w:proofErr w:type="spellStart"/>
            <w:r w:rsidRPr="00FF0CDB">
              <w:rPr>
                <w:rFonts w:ascii="Aptos" w:hAnsi="Aptos"/>
                <w:b w:val="0"/>
                <w:bCs/>
                <w:sz w:val="22"/>
                <w:szCs w:val="22"/>
              </w:rPr>
              <w:t>kokskaidu</w:t>
            </w:r>
            <w:proofErr w:type="spellEnd"/>
            <w:r w:rsidRPr="00FF0CDB">
              <w:rPr>
                <w:rFonts w:ascii="Aptos" w:hAnsi="Aptos"/>
                <w:b w:val="0"/>
                <w:bCs/>
                <w:sz w:val="22"/>
                <w:szCs w:val="22"/>
              </w:rPr>
              <w:t xml:space="preserve"> plātņu demontāžu un sienas apdares atjaunošanu ar apmetumu?</w:t>
            </w:r>
          </w:p>
          <w:p w14:paraId="69053EE8" w14:textId="130584B0" w:rsidR="00014089" w:rsidRPr="00FF0CDB" w:rsidRDefault="008A1106" w:rsidP="00FF0CDB">
            <w:pPr>
              <w:pStyle w:val="Heading1"/>
              <w:spacing w:before="0" w:after="120" w:line="240" w:lineRule="auto"/>
              <w:contextualSpacing/>
              <w:jc w:val="both"/>
              <w:rPr>
                <w:rStyle w:val="normaltextrun"/>
                <w:rFonts w:ascii="Aptos" w:hAnsi="Aptos"/>
                <w:b w:val="0"/>
                <w:bCs/>
                <w:sz w:val="22"/>
                <w:szCs w:val="22"/>
              </w:rPr>
            </w:pPr>
            <w:r w:rsidRPr="00FF0CDB">
              <w:rPr>
                <w:rFonts w:ascii="Aptos" w:hAnsi="Aptos"/>
                <w:b w:val="0"/>
                <w:bCs/>
                <w:color w:val="000000"/>
                <w:sz w:val="22"/>
                <w:szCs w:val="22"/>
              </w:rPr>
              <w:t>(</w:t>
            </w:r>
            <w:r w:rsidRPr="00FF0CDB">
              <w:rPr>
                <w:rFonts w:ascii="Aptos" w:hAnsi="Aptos"/>
                <w:b w:val="0"/>
                <w:bCs/>
                <w:i/>
                <w:iCs/>
                <w:color w:val="000000"/>
                <w:sz w:val="22"/>
                <w:szCs w:val="22"/>
              </w:rPr>
              <w:t>e-pastā</w:t>
            </w:r>
            <w:r w:rsidRPr="00FF0CDB">
              <w:rPr>
                <w:rFonts w:ascii="Aptos" w:hAnsi="Aptos"/>
                <w:b w:val="0"/>
                <w:bCs/>
                <w:color w:val="000000"/>
                <w:sz w:val="22"/>
                <w:szCs w:val="22"/>
              </w:rPr>
              <w:t>)</w:t>
            </w:r>
            <w:r w:rsidR="008671B8" w:rsidRPr="00FF0CDB">
              <w:rPr>
                <w:rFonts w:ascii="Arial" w:hAnsi="Arial" w:cs="Arial"/>
                <w:b w:val="0"/>
                <w:bCs/>
                <w:sz w:val="22"/>
                <w:szCs w:val="22"/>
              </w:rPr>
              <w:t> </w:t>
            </w:r>
            <w:r w:rsidR="008671B8" w:rsidRPr="00FF0CDB">
              <w:rPr>
                <w:rFonts w:ascii="Aptos" w:hAnsi="Aptos"/>
                <w:b w:val="0"/>
                <w:bCs/>
                <w:sz w:val="22"/>
                <w:szCs w:val="22"/>
              </w:rPr>
              <w:t> </w:t>
            </w:r>
          </w:p>
        </w:tc>
        <w:tc>
          <w:tcPr>
            <w:tcW w:w="9072" w:type="dxa"/>
            <w:tcBorders>
              <w:left w:val="single" w:sz="4" w:space="0" w:color="auto"/>
            </w:tcBorders>
            <w:shd w:val="clear" w:color="auto" w:fill="FFFFFF" w:themeFill="background1"/>
            <w:vAlign w:val="center"/>
          </w:tcPr>
          <w:p w14:paraId="094B41B8" w14:textId="006AD7FD" w:rsidR="00014089" w:rsidRPr="00FF0CDB" w:rsidRDefault="009D3BFC"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Style w:val="normaltextrun"/>
                <w:rFonts w:ascii="Aptos" w:hAnsi="Aptos"/>
                <w:color w:val="000000"/>
                <w:sz w:val="22"/>
                <w:szCs w:val="22"/>
              </w:rPr>
              <w:t xml:space="preserve">MK noteikumu Nr. 318 14.1.5. apakšpunkts nosaka, ka objekta atbilstībai III kategorijas patvertnes prasībām nodrošina, telpu apdarei izmantojot </w:t>
            </w:r>
            <w:proofErr w:type="spellStart"/>
            <w:r w:rsidRPr="00FF0CDB">
              <w:rPr>
                <w:rStyle w:val="normaltextrun"/>
                <w:rFonts w:ascii="Aptos" w:hAnsi="Aptos"/>
                <w:color w:val="000000"/>
                <w:sz w:val="22"/>
                <w:szCs w:val="22"/>
              </w:rPr>
              <w:t>degtnespējīgus</w:t>
            </w:r>
            <w:proofErr w:type="spellEnd"/>
            <w:r w:rsidRPr="00FF0CDB">
              <w:rPr>
                <w:rStyle w:val="normaltextrun"/>
                <w:rFonts w:ascii="Aptos" w:hAnsi="Aptos"/>
                <w:color w:val="000000"/>
                <w:sz w:val="22"/>
                <w:szCs w:val="22"/>
              </w:rPr>
              <w:t xml:space="preserve"> un nedrūpošus materiāli. Aicinām izvērtēt, vai piemērā norādītā apdare – dekoratīvās koka skaidu plātnes atbilst MK noteikumu Nr. 333 ceturtās tabulas pirmā punkta </w:t>
            </w:r>
            <w:proofErr w:type="spellStart"/>
            <w:r w:rsidRPr="00FF0CDB">
              <w:rPr>
                <w:rStyle w:val="normaltextrun"/>
                <w:rFonts w:ascii="Aptos" w:hAnsi="Aptos"/>
                <w:color w:val="000000"/>
                <w:sz w:val="22"/>
                <w:szCs w:val="22"/>
              </w:rPr>
              <w:t>ugunsreakcijas</w:t>
            </w:r>
            <w:proofErr w:type="spellEnd"/>
            <w:r w:rsidRPr="00FF0CDB">
              <w:rPr>
                <w:rStyle w:val="normaltextrun"/>
                <w:rFonts w:ascii="Aptos" w:hAnsi="Aptos"/>
                <w:color w:val="000000"/>
                <w:sz w:val="22"/>
                <w:szCs w:val="22"/>
              </w:rPr>
              <w:t xml:space="preserve"> klasei (Degtspējas grupa atbilstoši normatīvajiem aktiem – </w:t>
            </w:r>
            <w:proofErr w:type="spellStart"/>
            <w:r w:rsidRPr="00FF0CDB">
              <w:rPr>
                <w:rStyle w:val="normaltextrun"/>
                <w:rFonts w:ascii="Aptos" w:hAnsi="Aptos"/>
                <w:color w:val="000000"/>
                <w:sz w:val="22"/>
                <w:szCs w:val="22"/>
              </w:rPr>
              <w:t>degtnespējīga</w:t>
            </w:r>
            <w:proofErr w:type="spellEnd"/>
            <w:r w:rsidRPr="00FF0CDB">
              <w:rPr>
                <w:rStyle w:val="normaltextrun"/>
                <w:rFonts w:ascii="Aptos" w:hAnsi="Aptos"/>
                <w:color w:val="000000"/>
                <w:sz w:val="22"/>
                <w:szCs w:val="22"/>
              </w:rPr>
              <w:t xml:space="preserve">). Ja objekta telpu apdares materiāli ir </w:t>
            </w:r>
            <w:proofErr w:type="spellStart"/>
            <w:r w:rsidRPr="00FF0CDB">
              <w:rPr>
                <w:rStyle w:val="normaltextrun"/>
                <w:rFonts w:ascii="Aptos" w:hAnsi="Aptos"/>
                <w:color w:val="000000"/>
                <w:sz w:val="22"/>
                <w:szCs w:val="22"/>
              </w:rPr>
              <w:t>degtspējīgi</w:t>
            </w:r>
            <w:proofErr w:type="spellEnd"/>
            <w:r w:rsidRPr="00FF0CDB">
              <w:rPr>
                <w:rStyle w:val="normaltextrun"/>
                <w:rFonts w:ascii="Aptos" w:hAnsi="Aptos"/>
                <w:color w:val="000000"/>
                <w:sz w:val="22"/>
                <w:szCs w:val="22"/>
              </w:rPr>
              <w:t>, objektu nevar uzskatīt par atbilstīgu III kategorijas patvertnes prasībām atbilstoši MK noteikumu Nr. 318 prasībām. MK noteikumu Nr. 318 24. punkts un 24.4. apakšpunkts nosaka, ka projekta tiešās attiecināmās izmaksas ir tieši saistītas ar projekta īstenošanu un nepieciešamas telpu pārbūvei vai atjaunošanai un aprīkošanai atbilstoši III kategorijas patvertnes funkcionālajām prasībām.</w:t>
            </w:r>
          </w:p>
        </w:tc>
      </w:tr>
      <w:tr w:rsidR="00014089" w:rsidRPr="00FF0CDB" w14:paraId="13E43611" w14:textId="77777777" w:rsidTr="431F7BAB">
        <w:trPr>
          <w:trHeight w:val="300"/>
        </w:trPr>
        <w:tc>
          <w:tcPr>
            <w:tcW w:w="1776" w:type="dxa"/>
            <w:tcBorders>
              <w:right w:val="single" w:sz="4" w:space="0" w:color="auto"/>
            </w:tcBorders>
            <w:shd w:val="clear" w:color="auto" w:fill="FFFFFF" w:themeFill="background1"/>
            <w:vAlign w:val="center"/>
          </w:tcPr>
          <w:p w14:paraId="484E65BF" w14:textId="34698056" w:rsidR="00014089" w:rsidRPr="00FF0CDB" w:rsidRDefault="00014089"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4</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6F58064E" w14:textId="77777777" w:rsidR="008A1106" w:rsidRPr="00FF0CDB" w:rsidRDefault="00E41A17" w:rsidP="00FF0CDB">
            <w:pPr>
              <w:pStyle w:val="Heading1"/>
              <w:spacing w:before="0" w:after="120" w:line="240" w:lineRule="auto"/>
              <w:contextualSpacing/>
              <w:jc w:val="both"/>
              <w:rPr>
                <w:rFonts w:ascii="Aptos" w:hAnsi="Aptos"/>
                <w:b w:val="0"/>
                <w:bCs/>
                <w:sz w:val="22"/>
                <w:szCs w:val="22"/>
              </w:rPr>
            </w:pPr>
            <w:r w:rsidRPr="00FF0CDB">
              <w:rPr>
                <w:rFonts w:ascii="Aptos" w:hAnsi="Aptos"/>
                <w:b w:val="0"/>
                <w:bCs/>
                <w:sz w:val="22"/>
                <w:szCs w:val="22"/>
              </w:rPr>
              <w:t xml:space="preserve">Kā ir objektā (patvertnē), kur, lai nonāktu tajā, ir nepieciešams šķērsot apkures katlu telpu? </w:t>
            </w:r>
            <w:r w:rsidRPr="00FF0CDB">
              <w:rPr>
                <w:rFonts w:ascii="Aptos" w:hAnsi="Aptos"/>
                <w:b w:val="0"/>
                <w:bCs/>
                <w:sz w:val="22"/>
                <w:szCs w:val="22"/>
              </w:rPr>
              <w:lastRenderedPageBreak/>
              <w:t>Vai šis variants ir pieņemams, ņemot vērā VUGD izstrādātos norādījumus?</w:t>
            </w:r>
          </w:p>
          <w:p w14:paraId="02A23C4A" w14:textId="1EF6D865" w:rsidR="00014089" w:rsidRPr="00FF0CDB" w:rsidRDefault="008A1106" w:rsidP="00FF0CDB">
            <w:pPr>
              <w:pStyle w:val="Heading1"/>
              <w:spacing w:before="0" w:after="120" w:line="240" w:lineRule="auto"/>
              <w:contextualSpacing/>
              <w:jc w:val="both"/>
              <w:rPr>
                <w:rStyle w:val="normaltextrun"/>
                <w:rFonts w:ascii="Aptos" w:hAnsi="Aptos"/>
                <w:b w:val="0"/>
                <w:bCs/>
                <w:sz w:val="22"/>
                <w:szCs w:val="22"/>
              </w:rPr>
            </w:pPr>
            <w:r w:rsidRPr="00FF0CDB">
              <w:rPr>
                <w:rFonts w:ascii="Aptos" w:hAnsi="Aptos"/>
                <w:b w:val="0"/>
                <w:bCs/>
                <w:color w:val="000000"/>
                <w:sz w:val="22"/>
                <w:szCs w:val="22"/>
              </w:rPr>
              <w:t>(</w:t>
            </w:r>
            <w:r w:rsidRPr="00FF0CDB">
              <w:rPr>
                <w:rFonts w:ascii="Aptos" w:hAnsi="Aptos"/>
                <w:b w:val="0"/>
                <w:bCs/>
                <w:i/>
                <w:iCs/>
                <w:color w:val="000000"/>
                <w:sz w:val="22"/>
                <w:szCs w:val="22"/>
              </w:rPr>
              <w:t>e-pastā</w:t>
            </w:r>
            <w:r w:rsidRPr="00FF0CDB">
              <w:rPr>
                <w:rFonts w:ascii="Aptos" w:hAnsi="Aptos"/>
                <w:b w:val="0"/>
                <w:bCs/>
                <w:color w:val="000000"/>
                <w:sz w:val="22"/>
                <w:szCs w:val="22"/>
              </w:rPr>
              <w:t>)</w:t>
            </w:r>
            <w:r w:rsidR="00E41A17" w:rsidRPr="00FF0CDB">
              <w:rPr>
                <w:rFonts w:ascii="Aptos" w:hAnsi="Aptos"/>
                <w:b w:val="0"/>
                <w:bCs/>
                <w:sz w:val="22"/>
                <w:szCs w:val="22"/>
              </w:rPr>
              <w:t> </w:t>
            </w:r>
          </w:p>
        </w:tc>
        <w:tc>
          <w:tcPr>
            <w:tcW w:w="9072" w:type="dxa"/>
            <w:tcBorders>
              <w:left w:val="single" w:sz="4" w:space="0" w:color="auto"/>
            </w:tcBorders>
            <w:shd w:val="clear" w:color="auto" w:fill="FFFFFF" w:themeFill="background1"/>
            <w:vAlign w:val="center"/>
          </w:tcPr>
          <w:p w14:paraId="02470487" w14:textId="0ED2E5E5" w:rsidR="00156E4A" w:rsidRPr="00FF0CDB" w:rsidRDefault="00156E4A" w:rsidP="00FF0CDB">
            <w:pPr>
              <w:pStyle w:val="paragraph"/>
              <w:spacing w:before="0" w:beforeAutospacing="0" w:after="120" w:afterAutospacing="0"/>
              <w:jc w:val="both"/>
              <w:textAlignment w:val="baseline"/>
              <w:rPr>
                <w:rFonts w:ascii="Aptos" w:hAnsi="Aptos"/>
                <w:color w:val="000000"/>
                <w:sz w:val="22"/>
                <w:szCs w:val="22"/>
              </w:rPr>
            </w:pPr>
            <w:r w:rsidRPr="00FF0CDB">
              <w:rPr>
                <w:rFonts w:ascii="Aptos" w:hAnsi="Aptos"/>
                <w:color w:val="000000"/>
                <w:sz w:val="22"/>
                <w:szCs w:val="22"/>
              </w:rPr>
              <w:lastRenderedPageBreak/>
              <w:t xml:space="preserve">MK noteikumi Nr. 318 un VUGD vadlīnijas neparedz īpašus ierobežojumus gadījumā, ja iekļūšanai patvertnei nepieciešams šķērsot tieši apkures katlu telpu. Pieņemot, ka attiecīgā telpa nav patvertnes telpa, uz to neattiecas VUGD vadlīniju 1.8. apakšpunkts – patvertni neierīko telpā, kurā atrodas ēkas centrālās apkures katli. Un tomēr telpu </w:t>
            </w:r>
            <w:proofErr w:type="spellStart"/>
            <w:r w:rsidRPr="00FF0CDB">
              <w:rPr>
                <w:rFonts w:ascii="Aptos" w:hAnsi="Aptos"/>
                <w:color w:val="000000"/>
                <w:sz w:val="22"/>
                <w:szCs w:val="22"/>
              </w:rPr>
              <w:t>piekļūstamības</w:t>
            </w:r>
            <w:proofErr w:type="spellEnd"/>
            <w:r w:rsidRPr="00FF0CDB">
              <w:rPr>
                <w:rFonts w:ascii="Aptos" w:hAnsi="Aptos"/>
                <w:color w:val="000000"/>
                <w:sz w:val="22"/>
                <w:szCs w:val="22"/>
              </w:rPr>
              <w:t xml:space="preserve"> </w:t>
            </w:r>
            <w:r w:rsidRPr="00FF0CDB">
              <w:rPr>
                <w:rFonts w:ascii="Aptos" w:hAnsi="Aptos"/>
                <w:color w:val="000000"/>
                <w:sz w:val="22"/>
                <w:szCs w:val="22"/>
              </w:rPr>
              <w:lastRenderedPageBreak/>
              <w:t xml:space="preserve">kontekstā vēršam uzmanību uz VUGD vadlīniju 1.7. apakšpunktu (Patvertnes telpas nedrīkst būt aizkrautas, tām jābūt atbrīvotām no atkritumiem, būvgružiem, konstrukcijām un priekšmetiem ar asām malām, kas varētu radīt papildu apdraudējumu cilvēkiem. Patvertnē ikdienā drīkst glabāt priekšmetus, kurus var izvākt 24h, lai nodrošinātu telpu cilvēku uzņemšanai) un MK noteikumu Nr. 318 14.2. (prasības attiecībā uz </w:t>
            </w:r>
            <w:proofErr w:type="spellStart"/>
            <w:r w:rsidRPr="00FF0CDB">
              <w:rPr>
                <w:rFonts w:ascii="Aptos" w:hAnsi="Aptos"/>
                <w:color w:val="000000"/>
                <w:sz w:val="22"/>
                <w:szCs w:val="22"/>
              </w:rPr>
              <w:t>piekļūstamību</w:t>
            </w:r>
            <w:proofErr w:type="spellEnd"/>
            <w:r w:rsidRPr="00FF0CDB">
              <w:rPr>
                <w:rFonts w:ascii="Aptos" w:hAnsi="Aptos"/>
                <w:color w:val="000000"/>
                <w:sz w:val="22"/>
                <w:szCs w:val="22"/>
              </w:rPr>
              <w:t xml:space="preserve">) un 14.10. (kārtība, kādā tiek nodrošināta </w:t>
            </w:r>
            <w:proofErr w:type="spellStart"/>
            <w:r w:rsidRPr="00FF0CDB">
              <w:rPr>
                <w:rFonts w:ascii="Aptos" w:hAnsi="Aptos"/>
                <w:color w:val="000000"/>
                <w:sz w:val="22"/>
                <w:szCs w:val="22"/>
              </w:rPr>
              <w:t>piekļūstamība</w:t>
            </w:r>
            <w:proofErr w:type="spellEnd"/>
            <w:r w:rsidRPr="00FF0CDB">
              <w:rPr>
                <w:rFonts w:ascii="Aptos" w:hAnsi="Aptos"/>
                <w:color w:val="000000"/>
                <w:sz w:val="22"/>
                <w:szCs w:val="22"/>
              </w:rPr>
              <w:t xml:space="preserve"> patvertnei) apakšpunktu. Ja piemērā minētajās trīs telpās – patvertnē ir vēl otra izeja (t. sk. loga vai lūkas veidā, un ir ņemtas vērā citas </w:t>
            </w:r>
            <w:proofErr w:type="spellStart"/>
            <w:r w:rsidRPr="00FF0CDB">
              <w:rPr>
                <w:rFonts w:ascii="Aptos" w:hAnsi="Aptos"/>
                <w:color w:val="000000"/>
                <w:sz w:val="22"/>
                <w:szCs w:val="22"/>
              </w:rPr>
              <w:t>piekļūstamības</w:t>
            </w:r>
            <w:proofErr w:type="spellEnd"/>
            <w:r w:rsidRPr="00FF0CDB">
              <w:rPr>
                <w:rFonts w:ascii="Aptos" w:hAnsi="Aptos"/>
                <w:color w:val="000000"/>
                <w:sz w:val="22"/>
                <w:szCs w:val="22"/>
              </w:rPr>
              <w:t xml:space="preserve"> prasības, īpaši MK noteikumu Nr. 318 14.2.1. apakšpunkta prasības), šāda telpu izmantošana, izmantojot piemērā norādīto risinājumu – neveidot starpsienu, varētu būt pieņemama.</w:t>
            </w:r>
          </w:p>
          <w:p w14:paraId="24EF8594" w14:textId="1E2B16FA" w:rsidR="00014089" w:rsidRPr="00FF0CDB" w:rsidRDefault="00156E4A"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Fonts w:ascii="Aptos" w:hAnsi="Aptos"/>
                <w:color w:val="000000"/>
                <w:sz w:val="22"/>
                <w:szCs w:val="22"/>
              </w:rPr>
              <w:t xml:space="preserve">VUGD vadlīniju 2.2. apakšpunktā noteiktas īpašas prasības ieejas durvīm: “Patvertnes ieejām jābūt noslēgtām, lai mazinātu dūmu, putekļu un citu piesārņotāju iekļūšanu. Ieejas durvīm jābūt izgatavotām no nedegošiem materiāliem.” Durvis, kas atrodas tālāk patvertnes telpās, var būt no citiem materiāliem (palikt tādas, kādas tās ir). Aicinām izvērtēt, vai piemērā norādītās durvis atbilst, piemēram, MK noteikumu Nr. 333 ceturtās tabulas pirmā punkta </w:t>
            </w:r>
            <w:proofErr w:type="spellStart"/>
            <w:r w:rsidRPr="00FF0CDB">
              <w:rPr>
                <w:rFonts w:ascii="Aptos" w:hAnsi="Aptos"/>
                <w:color w:val="000000"/>
                <w:sz w:val="22"/>
                <w:szCs w:val="22"/>
              </w:rPr>
              <w:t>ugunsreakcijas</w:t>
            </w:r>
            <w:proofErr w:type="spellEnd"/>
            <w:r w:rsidRPr="00FF0CDB">
              <w:rPr>
                <w:rFonts w:ascii="Aptos" w:hAnsi="Aptos"/>
                <w:color w:val="000000"/>
                <w:sz w:val="22"/>
                <w:szCs w:val="22"/>
              </w:rPr>
              <w:t xml:space="preserve"> klasei (Degtspējas grupa atbilstoši normatīvajiem aktiem – </w:t>
            </w:r>
            <w:proofErr w:type="spellStart"/>
            <w:r w:rsidRPr="00FF0CDB">
              <w:rPr>
                <w:rFonts w:ascii="Aptos" w:hAnsi="Aptos"/>
                <w:color w:val="000000"/>
                <w:sz w:val="22"/>
                <w:szCs w:val="22"/>
              </w:rPr>
              <w:t>degtnespējīga</w:t>
            </w:r>
            <w:proofErr w:type="spellEnd"/>
            <w:r w:rsidRPr="00FF0CDB">
              <w:rPr>
                <w:rFonts w:ascii="Aptos" w:hAnsi="Aptos"/>
                <w:color w:val="000000"/>
                <w:sz w:val="22"/>
                <w:szCs w:val="22"/>
              </w:rPr>
              <w:t xml:space="preserve">). </w:t>
            </w:r>
          </w:p>
        </w:tc>
      </w:tr>
      <w:tr w:rsidR="00014089" w:rsidRPr="00FF0CDB" w14:paraId="022B50FE" w14:textId="77777777" w:rsidTr="431F7BAB">
        <w:trPr>
          <w:trHeight w:val="300"/>
        </w:trPr>
        <w:tc>
          <w:tcPr>
            <w:tcW w:w="1776" w:type="dxa"/>
            <w:tcBorders>
              <w:right w:val="single" w:sz="4" w:space="0" w:color="auto"/>
            </w:tcBorders>
            <w:shd w:val="clear" w:color="auto" w:fill="FFFFFF" w:themeFill="background1"/>
            <w:vAlign w:val="center"/>
          </w:tcPr>
          <w:p w14:paraId="2B275B62" w14:textId="4EC4AC33" w:rsidR="00014089" w:rsidRPr="00FF0CDB" w:rsidRDefault="00014089" w:rsidP="00FF0CDB">
            <w:pPr>
              <w:spacing w:after="120" w:line="240" w:lineRule="auto"/>
              <w:rPr>
                <w:rFonts w:ascii="Aptos" w:hAnsi="Aptos"/>
                <w:lang w:eastAsia="lv-LV"/>
              </w:rPr>
            </w:pPr>
            <w:r w:rsidRPr="00FF0CDB">
              <w:rPr>
                <w:rFonts w:ascii="Aptos" w:hAnsi="Aptos"/>
                <w:lang w:eastAsia="lv-LV"/>
              </w:rPr>
              <w:lastRenderedPageBreak/>
              <w:t>5.1</w:t>
            </w:r>
            <w:r w:rsidR="00F60C45" w:rsidRPr="00FF0CDB">
              <w:rPr>
                <w:rFonts w:ascii="Aptos" w:hAnsi="Aptos"/>
                <w:lang w:eastAsia="lv-LV"/>
              </w:rPr>
              <w:t>5</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50601E10" w14:textId="77777777" w:rsidR="00014089" w:rsidRPr="00FF0CDB" w:rsidRDefault="003761BF" w:rsidP="00FF0CDB">
            <w:pPr>
              <w:pStyle w:val="Heading1"/>
              <w:spacing w:before="0" w:after="120" w:line="240" w:lineRule="auto"/>
              <w:contextualSpacing/>
              <w:jc w:val="both"/>
              <w:rPr>
                <w:rFonts w:ascii="Aptos" w:hAnsi="Aptos"/>
                <w:b w:val="0"/>
                <w:bCs/>
                <w:sz w:val="22"/>
                <w:szCs w:val="22"/>
              </w:rPr>
            </w:pPr>
            <w:r w:rsidRPr="00FF0CDB">
              <w:rPr>
                <w:rStyle w:val="normaltextrun"/>
                <w:rFonts w:ascii="Aptos" w:hAnsi="Aptos"/>
                <w:b w:val="0"/>
                <w:bCs/>
                <w:sz w:val="22"/>
                <w:szCs w:val="22"/>
              </w:rPr>
              <w:t>V</w:t>
            </w:r>
            <w:r w:rsidRPr="00FF0CDB">
              <w:rPr>
                <w:rFonts w:ascii="Aptos" w:hAnsi="Aptos"/>
                <w:b w:val="0"/>
                <w:bCs/>
                <w:sz w:val="22"/>
                <w:szCs w:val="22"/>
              </w:rPr>
              <w:t>ai ir spēkā konkrētas tehniskās prasības attiecībā uz sienu, grīdu un griestu konstrukciju biezumu vai nestspēju, ko jāievēro III kategorijas patvertņu projektēšanā un būvniecībā? VUGD vadlīnijās ir minēti piemērojamie materiāli (dzelzsbetons, bloki, ķieģeļi), taču būtu noderīgi zināt, vai ir konkrēti biezuma vai slodzes parametri, kurus nepieciešams ievērot. </w:t>
            </w:r>
          </w:p>
          <w:p w14:paraId="1FE99AEA" w14:textId="126E1D90" w:rsidR="008A1106" w:rsidRPr="00FF0CDB" w:rsidRDefault="008A1106" w:rsidP="00FF0CDB">
            <w:pPr>
              <w:spacing w:after="120" w:line="240" w:lineRule="auto"/>
              <w:rPr>
                <w:rFonts w:ascii="Aptos" w:hAnsi="Aptos"/>
              </w:rPr>
            </w:pPr>
            <w:r w:rsidRPr="00FF0CDB">
              <w:rPr>
                <w:rFonts w:ascii="Aptos" w:hAnsi="Aptos"/>
                <w:bCs/>
                <w:color w:val="000000"/>
              </w:rPr>
              <w:t>(</w:t>
            </w:r>
            <w:r w:rsidRPr="00FF0CDB">
              <w:rPr>
                <w:rFonts w:ascii="Aptos" w:hAnsi="Aptos"/>
                <w:bCs/>
                <w:i/>
                <w:iCs/>
                <w:color w:val="000000"/>
              </w:rPr>
              <w:t>e-pastā</w:t>
            </w:r>
            <w:r w:rsidRPr="00FF0CDB">
              <w:rPr>
                <w:rFonts w:ascii="Aptos" w:hAnsi="Aptos"/>
                <w:bCs/>
                <w:color w:val="000000"/>
              </w:rPr>
              <w:t>)</w:t>
            </w:r>
          </w:p>
        </w:tc>
        <w:tc>
          <w:tcPr>
            <w:tcW w:w="9072" w:type="dxa"/>
            <w:tcBorders>
              <w:left w:val="single" w:sz="4" w:space="0" w:color="auto"/>
            </w:tcBorders>
            <w:shd w:val="clear" w:color="auto" w:fill="FFFFFF" w:themeFill="background1"/>
            <w:vAlign w:val="center"/>
          </w:tcPr>
          <w:p w14:paraId="5FE8D474" w14:textId="7E56C237" w:rsidR="00014089" w:rsidRPr="00FF0CDB" w:rsidRDefault="00660020" w:rsidP="00FF0CDB">
            <w:pPr>
              <w:pStyle w:val="paragraph"/>
              <w:spacing w:before="0" w:beforeAutospacing="0" w:after="120" w:afterAutospacing="0"/>
              <w:jc w:val="both"/>
              <w:textAlignment w:val="baseline"/>
              <w:rPr>
                <w:rStyle w:val="normaltextrun"/>
                <w:rFonts w:ascii="Aptos" w:hAnsi="Aptos"/>
                <w:color w:val="000000"/>
                <w:sz w:val="22"/>
                <w:szCs w:val="22"/>
              </w:rPr>
            </w:pPr>
            <w:r w:rsidRPr="00FF0CDB">
              <w:rPr>
                <w:rStyle w:val="normaltextrun"/>
                <w:rFonts w:ascii="Aptos" w:hAnsi="Aptos"/>
                <w:color w:val="000000"/>
                <w:sz w:val="22"/>
                <w:szCs w:val="22"/>
              </w:rPr>
              <w:t>III kategorijas patvertnes tiek veidotas jau uzbūvētās ēkās un to pagrabos, kurus pielāgo patvertņu vajadzībām. Līdz ar to uzmanība jāvērš esošo konstrukciju noturības stiprināšanai (iespējamie risinājumu piemēri ir pieminēti VUGD vadlīnijās. Lai kopumā novērtētu būves konstrukcijas, to noturību un drošumu, aicinām vērsties pie būvinženieriem vai būvinspektoriem.</w:t>
            </w:r>
          </w:p>
        </w:tc>
      </w:tr>
      <w:tr w:rsidR="00476ABA" w:rsidRPr="00FF0CDB" w14:paraId="5DC34B74" w14:textId="77777777" w:rsidTr="431F7BAB">
        <w:trPr>
          <w:trHeight w:val="300"/>
        </w:trPr>
        <w:tc>
          <w:tcPr>
            <w:tcW w:w="1776" w:type="dxa"/>
            <w:tcBorders>
              <w:right w:val="single" w:sz="4" w:space="0" w:color="auto"/>
            </w:tcBorders>
            <w:shd w:val="clear" w:color="auto" w:fill="FFFFFF" w:themeFill="background1"/>
            <w:vAlign w:val="center"/>
          </w:tcPr>
          <w:p w14:paraId="11737EDC" w14:textId="5AEA025B" w:rsidR="00476ABA" w:rsidRPr="00FF0CDB" w:rsidRDefault="00476ABA" w:rsidP="00FF0CDB">
            <w:pPr>
              <w:spacing w:after="120" w:line="240" w:lineRule="auto"/>
              <w:rPr>
                <w:rFonts w:ascii="Aptos" w:hAnsi="Aptos"/>
                <w:lang w:eastAsia="lv-LV"/>
              </w:rPr>
            </w:pPr>
            <w:r w:rsidRPr="00FF0CDB">
              <w:rPr>
                <w:rFonts w:ascii="Aptos" w:hAnsi="Aptos"/>
                <w:lang w:eastAsia="lv-LV"/>
              </w:rPr>
              <w:t>5.1</w:t>
            </w:r>
            <w:r w:rsidR="00F60C45" w:rsidRPr="00FF0CDB">
              <w:rPr>
                <w:rFonts w:ascii="Aptos" w:hAnsi="Aptos"/>
                <w:lang w:eastAsia="lv-LV"/>
              </w:rPr>
              <w:t>6</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603F563E" w14:textId="25C715B3" w:rsidR="00BD16E0" w:rsidRPr="00FF0CDB" w:rsidRDefault="00BD16E0" w:rsidP="00FF0CDB">
            <w:pPr>
              <w:pStyle w:val="Heading1"/>
              <w:spacing w:before="0" w:after="120" w:line="240" w:lineRule="auto"/>
              <w:jc w:val="both"/>
              <w:rPr>
                <w:rFonts w:ascii="Aptos" w:hAnsi="Aptos"/>
                <w:b w:val="0"/>
                <w:sz w:val="22"/>
                <w:szCs w:val="22"/>
              </w:rPr>
            </w:pPr>
            <w:r w:rsidRPr="00FF0CDB">
              <w:rPr>
                <w:rFonts w:ascii="Aptos" w:hAnsi="Aptos"/>
                <w:b w:val="0"/>
                <w:sz w:val="22"/>
                <w:szCs w:val="22"/>
              </w:rPr>
              <w:t>Kā būt ar patvertni</w:t>
            </w:r>
            <w:r w:rsidR="00FC502E" w:rsidRPr="00FF0CDB">
              <w:rPr>
                <w:rFonts w:ascii="Aptos" w:hAnsi="Aptos"/>
                <w:b w:val="0"/>
                <w:sz w:val="22"/>
                <w:szCs w:val="22"/>
              </w:rPr>
              <w:t>,</w:t>
            </w:r>
            <w:r w:rsidRPr="00FF0CDB">
              <w:rPr>
                <w:rFonts w:ascii="Aptos" w:hAnsi="Aptos"/>
                <w:b w:val="0"/>
                <w:sz w:val="22"/>
                <w:szCs w:val="22"/>
              </w:rPr>
              <w:t xml:space="preserve"> kuras ēk</w:t>
            </w:r>
            <w:r w:rsidR="00FC502E" w:rsidRPr="00FF0CDB">
              <w:rPr>
                <w:rFonts w:ascii="Aptos" w:hAnsi="Aptos"/>
                <w:b w:val="0"/>
                <w:sz w:val="22"/>
                <w:szCs w:val="22"/>
              </w:rPr>
              <w:t>as</w:t>
            </w:r>
            <w:r w:rsidRPr="00FF0CDB">
              <w:rPr>
                <w:rFonts w:ascii="Aptos" w:hAnsi="Aptos"/>
                <w:b w:val="0"/>
                <w:sz w:val="22"/>
                <w:szCs w:val="22"/>
              </w:rPr>
              <w:t xml:space="preserve"> pagrabstāvā pa griestu daļu, kur plānots ierīkot patvertnes telpu</w:t>
            </w:r>
            <w:r w:rsidR="00FC502E" w:rsidRPr="00FF0CDB">
              <w:rPr>
                <w:rFonts w:ascii="Aptos" w:hAnsi="Aptos"/>
                <w:b w:val="0"/>
                <w:sz w:val="22"/>
                <w:szCs w:val="22"/>
              </w:rPr>
              <w:t>,</w:t>
            </w:r>
            <w:r w:rsidRPr="00FF0CDB">
              <w:rPr>
                <w:rFonts w:ascii="Aptos" w:hAnsi="Aptos"/>
                <w:b w:val="0"/>
                <w:sz w:val="22"/>
                <w:szCs w:val="22"/>
              </w:rPr>
              <w:t xml:space="preserve"> iet šīs ēkas inženierkomunikācijas (kanalizācijas vads, ūdensvads, apkures </w:t>
            </w:r>
            <w:proofErr w:type="spellStart"/>
            <w:r w:rsidRPr="00FF0CDB">
              <w:rPr>
                <w:rFonts w:ascii="Aptos" w:hAnsi="Aptos"/>
                <w:b w:val="0"/>
                <w:sz w:val="22"/>
                <w:szCs w:val="22"/>
              </w:rPr>
              <w:t>pievads</w:t>
            </w:r>
            <w:proofErr w:type="spellEnd"/>
            <w:r w:rsidRPr="00FF0CDB">
              <w:rPr>
                <w:rFonts w:ascii="Aptos" w:hAnsi="Aptos"/>
                <w:b w:val="0"/>
                <w:sz w:val="22"/>
                <w:szCs w:val="22"/>
              </w:rPr>
              <w:t>) no pilsētas, kas apgādā šīs ēkas 1. un 2.</w:t>
            </w:r>
            <w:r w:rsidR="00FC502E" w:rsidRPr="00FF0CDB">
              <w:rPr>
                <w:rFonts w:ascii="Aptos" w:hAnsi="Aptos"/>
                <w:b w:val="0"/>
                <w:sz w:val="22"/>
                <w:szCs w:val="22"/>
              </w:rPr>
              <w:t xml:space="preserve"> </w:t>
            </w:r>
            <w:r w:rsidRPr="00FF0CDB">
              <w:rPr>
                <w:rFonts w:ascii="Aptos" w:hAnsi="Aptos"/>
                <w:b w:val="0"/>
                <w:sz w:val="22"/>
                <w:szCs w:val="22"/>
              </w:rPr>
              <w:t>stāvu ?</w:t>
            </w:r>
          </w:p>
          <w:p w14:paraId="16D6864E" w14:textId="05DEE20F" w:rsidR="00476ABA" w:rsidRPr="00FF0CDB" w:rsidRDefault="00F60C45" w:rsidP="00FF0CDB">
            <w:pPr>
              <w:pStyle w:val="Heading1"/>
              <w:spacing w:before="0" w:after="120" w:line="240" w:lineRule="auto"/>
              <w:contextualSpacing/>
              <w:jc w:val="both"/>
              <w:rPr>
                <w:rStyle w:val="normaltextrun"/>
                <w:rFonts w:ascii="Aptos" w:hAnsi="Aptos"/>
                <w:b w:val="0"/>
                <w:sz w:val="22"/>
                <w:szCs w:val="22"/>
              </w:rPr>
            </w:pPr>
            <w:r w:rsidRPr="00FF0CDB">
              <w:rPr>
                <w:rFonts w:ascii="Aptos" w:hAnsi="Aptos"/>
                <w:b w:val="0"/>
                <w:bCs/>
                <w:color w:val="000000"/>
                <w:sz w:val="22"/>
                <w:szCs w:val="22"/>
              </w:rPr>
              <w:t>(</w:t>
            </w:r>
            <w:r w:rsidRPr="00FF0CDB">
              <w:rPr>
                <w:rFonts w:ascii="Aptos" w:hAnsi="Aptos"/>
                <w:b w:val="0"/>
                <w:bCs/>
                <w:i/>
                <w:iCs/>
                <w:color w:val="000000"/>
                <w:sz w:val="22"/>
                <w:szCs w:val="22"/>
              </w:rPr>
              <w:t>e-pastā</w:t>
            </w:r>
            <w:r w:rsidRPr="00FF0CDB">
              <w:rPr>
                <w:rFonts w:ascii="Aptos" w:hAnsi="Aptos"/>
                <w:b w:val="0"/>
                <w:bCs/>
                <w:color w:val="000000"/>
                <w:sz w:val="22"/>
                <w:szCs w:val="22"/>
              </w:rPr>
              <w:t>)</w:t>
            </w:r>
            <w:r w:rsidRPr="00FF0CDB">
              <w:rPr>
                <w:rFonts w:ascii="Aptos" w:hAnsi="Aptos"/>
                <w:b w:val="0"/>
                <w:bCs/>
                <w:sz w:val="22"/>
                <w:szCs w:val="22"/>
              </w:rPr>
              <w:t> </w:t>
            </w:r>
          </w:p>
        </w:tc>
        <w:tc>
          <w:tcPr>
            <w:tcW w:w="9072" w:type="dxa"/>
            <w:tcBorders>
              <w:left w:val="single" w:sz="4" w:space="0" w:color="auto"/>
            </w:tcBorders>
            <w:shd w:val="clear" w:color="auto" w:fill="FFFFFF" w:themeFill="background1"/>
            <w:vAlign w:val="center"/>
          </w:tcPr>
          <w:p w14:paraId="1C1AB9A1" w14:textId="50D27B8E" w:rsidR="00FE1A2D" w:rsidRPr="00FF0CDB" w:rsidRDefault="00FE1A2D" w:rsidP="00FF0CDB">
            <w:pPr>
              <w:pStyle w:val="paragraph"/>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MK noteikumu</w:t>
            </w:r>
            <w:r w:rsidR="00FC502E" w:rsidRPr="00FF0CDB">
              <w:rPr>
                <w:rFonts w:ascii="Aptos" w:hAnsi="Aptos"/>
                <w:iCs/>
                <w:color w:val="000000"/>
                <w:sz w:val="22"/>
                <w:szCs w:val="22"/>
              </w:rPr>
              <w:t xml:space="preserve"> Nr. 318</w:t>
            </w:r>
            <w:r w:rsidRPr="00FF0CDB">
              <w:rPr>
                <w:rFonts w:ascii="Aptos" w:hAnsi="Aptos"/>
                <w:iCs/>
                <w:color w:val="000000"/>
                <w:sz w:val="22"/>
                <w:szCs w:val="22"/>
              </w:rPr>
              <w:t xml:space="preserve"> 11. punkts paredz, ka šī pasākuma finansējuma mērķis ir esošu telpu pārbūve vai atjaunošana, pielāgojot tās III kategorijas patvertņu ierīkošanai, kas paredzētas cilvēku aizsardzībai no bīstamiem faktoriem, mazinot ārēja sprādziena triecienviļņa un šķembu ietekmi, kas rodas katastrofas, militāra iebrukuma vai kara gadījumā. Būvju inženierkomunikāciju regulārā nomaiņa un uzturēšana nav šī finansējuma mērķis un pēc būtības komunikācijas pievadu ikdienas remonts nav patvertņu objektu pielāgošana, bet gan ar ēku uzturēšanas izmaksas, kuras ēkas īpašnieka būtu jāsedz no citiem avotiem. Lai gan VUGD vadlīniju 1.8. apakšpunktā ir noradīts, ka “</w:t>
            </w:r>
            <w:r w:rsidRPr="00FF0CDB">
              <w:rPr>
                <w:rFonts w:ascii="Aptos" w:hAnsi="Aptos"/>
                <w:i/>
                <w:color w:val="000000"/>
                <w:sz w:val="22"/>
                <w:szCs w:val="22"/>
              </w:rPr>
              <w:t xml:space="preserve">Patvertni neierīko, ja pagrabstāvā, pazemes stāvā vai cokolstāvā atrodas pilsētas un ciemu maģistrālās inženierkomunikācijas (ūdensvads, </w:t>
            </w:r>
            <w:r w:rsidRPr="00FF0CDB">
              <w:rPr>
                <w:rFonts w:ascii="Aptos" w:hAnsi="Aptos"/>
                <w:i/>
                <w:color w:val="000000"/>
                <w:sz w:val="22"/>
                <w:szCs w:val="22"/>
              </w:rPr>
              <w:lastRenderedPageBreak/>
              <w:t>apkure, kanalizācija, elektrotīkls pārsniedz trīs fāžu strāvu virs 0,4kv).</w:t>
            </w:r>
            <w:r w:rsidRPr="00FF0CDB">
              <w:rPr>
                <w:rFonts w:ascii="Aptos" w:hAnsi="Aptos"/>
                <w:iCs/>
                <w:color w:val="000000"/>
                <w:sz w:val="22"/>
                <w:szCs w:val="22"/>
              </w:rPr>
              <w:t>”, tomēr objektā un patvertnes telpās var atrasties citas inženierkomunikācijas un līdz ar to aicinām katra objekta īpašnieku vai tiesisko valdītāju izvērtēt gan šo, gan arī citur būvē atrodamo inženierkomunikāciju stāvokli, veikt regulāru un pienācīgu to uzturēšanu vai remontu. Slikti uzturētas inženierkomunikācijas patvertņu objektos – būvēs rada apdraudējumu personām, kas potenciāli uzturētos tur atrodošajās patvertnēs un to tuvumā</w:t>
            </w:r>
          </w:p>
          <w:p w14:paraId="3EEB23A5" w14:textId="08F2466F" w:rsidR="00476ABA" w:rsidRPr="00FF0CDB" w:rsidRDefault="00FE1A2D" w:rsidP="00FF0CDB">
            <w:pPr>
              <w:pStyle w:val="paragraph"/>
              <w:spacing w:before="0" w:beforeAutospacing="0" w:after="120" w:afterAutospacing="0"/>
              <w:jc w:val="both"/>
              <w:textAlignment w:val="baseline"/>
              <w:rPr>
                <w:rStyle w:val="normaltextrun"/>
                <w:rFonts w:ascii="Aptos" w:hAnsi="Aptos"/>
                <w:iCs/>
                <w:color w:val="000000"/>
                <w:sz w:val="22"/>
                <w:szCs w:val="22"/>
              </w:rPr>
            </w:pPr>
            <w:r w:rsidRPr="00FF0CDB">
              <w:rPr>
                <w:rFonts w:ascii="Aptos" w:hAnsi="Aptos"/>
                <w:iCs/>
                <w:color w:val="000000"/>
                <w:sz w:val="22"/>
                <w:szCs w:val="22"/>
              </w:rPr>
              <w:t xml:space="preserve">Atbilstoši MK noteikumu </w:t>
            </w:r>
            <w:r w:rsidR="00C31450" w:rsidRPr="00FF0CDB">
              <w:rPr>
                <w:rFonts w:ascii="Aptos" w:hAnsi="Aptos"/>
                <w:iCs/>
                <w:color w:val="000000"/>
                <w:sz w:val="22"/>
                <w:szCs w:val="22"/>
              </w:rPr>
              <w:t xml:space="preserve">Nr. 318 </w:t>
            </w:r>
            <w:r w:rsidRPr="00FF0CDB">
              <w:rPr>
                <w:rFonts w:ascii="Aptos" w:hAnsi="Aptos"/>
                <w:iCs/>
                <w:color w:val="000000"/>
                <w:sz w:val="22"/>
                <w:szCs w:val="22"/>
              </w:rPr>
              <w:t xml:space="preserve">14.1.4. apakšpunktam un VUGD vadlīniju 1.6. apakšpunktam patvertne objektā ir jābūt nodrošinātiem apstākļiem, kas ikdienā patvertnei neļauj applūst (tai skaitā gruntsūdeņu, virszemes ūdeņu, tehnoloģisko ūdeņu vai notekūdeņu ietekmē) un atbilstoši MK noteikumu </w:t>
            </w:r>
            <w:r w:rsidR="00C31450" w:rsidRPr="00FF0CDB">
              <w:rPr>
                <w:rFonts w:ascii="Aptos" w:hAnsi="Aptos"/>
                <w:iCs/>
                <w:color w:val="000000"/>
                <w:sz w:val="22"/>
                <w:szCs w:val="22"/>
              </w:rPr>
              <w:t xml:space="preserve">Nr. 318 </w:t>
            </w:r>
            <w:r w:rsidRPr="00FF0CDB">
              <w:rPr>
                <w:rFonts w:ascii="Aptos" w:hAnsi="Aptos"/>
                <w:iCs/>
                <w:color w:val="000000"/>
                <w:sz w:val="22"/>
                <w:szCs w:val="22"/>
              </w:rPr>
              <w:t>24. punktam projekta tiešās attiecināmās izmaksas ir tieši saistītas ar projekta īstenošanu un nepieciešamas telpu pārbūvei vai atjaunošanai un aprīkošanai atbilstoši III kategorijas patvertnes funkcionālajām prasībām, t. sk. iepriekšminēto apstākļu nodrošināšanai. Aicinām projekta iesniedzēju izvērtēt, vai un cik lielā apjomā piemērā minētie darbi ir jāveic tieši šī pasākuma un finansējuma ietvaros.</w:t>
            </w:r>
          </w:p>
        </w:tc>
      </w:tr>
      <w:tr w:rsidR="00801274" w:rsidRPr="00FF0CDB" w14:paraId="74EAC0BD" w14:textId="77777777" w:rsidTr="431F7BAB">
        <w:trPr>
          <w:trHeight w:val="300"/>
        </w:trPr>
        <w:tc>
          <w:tcPr>
            <w:tcW w:w="1776" w:type="dxa"/>
            <w:tcBorders>
              <w:right w:val="single" w:sz="4" w:space="0" w:color="auto"/>
            </w:tcBorders>
            <w:shd w:val="clear" w:color="auto" w:fill="FFFFFF" w:themeFill="background1"/>
            <w:vAlign w:val="center"/>
          </w:tcPr>
          <w:p w14:paraId="22DC5D72" w14:textId="3BA11574" w:rsidR="00801274" w:rsidRPr="00FF0CDB" w:rsidRDefault="00801274" w:rsidP="00FF0CDB">
            <w:pPr>
              <w:spacing w:after="120" w:line="240" w:lineRule="auto"/>
              <w:rPr>
                <w:rFonts w:ascii="Aptos" w:hAnsi="Aptos"/>
                <w:lang w:eastAsia="lv-LV"/>
              </w:rPr>
            </w:pPr>
            <w:r w:rsidRPr="00FF0CDB">
              <w:rPr>
                <w:rFonts w:ascii="Aptos" w:hAnsi="Aptos"/>
                <w:lang w:eastAsia="lv-LV"/>
              </w:rPr>
              <w:lastRenderedPageBreak/>
              <w:t>5.</w:t>
            </w:r>
            <w:r w:rsidR="00431798" w:rsidRPr="00FF0CDB">
              <w:rPr>
                <w:rFonts w:ascii="Aptos" w:hAnsi="Aptos"/>
                <w:lang w:eastAsia="lv-LV"/>
              </w:rPr>
              <w:t>17.</w:t>
            </w:r>
          </w:p>
        </w:tc>
        <w:tc>
          <w:tcPr>
            <w:tcW w:w="4456" w:type="dxa"/>
            <w:gridSpan w:val="2"/>
            <w:tcBorders>
              <w:left w:val="single" w:sz="4" w:space="0" w:color="auto"/>
              <w:right w:val="single" w:sz="4" w:space="0" w:color="auto"/>
            </w:tcBorders>
            <w:shd w:val="clear" w:color="auto" w:fill="FFFFFF" w:themeFill="background1"/>
            <w:vAlign w:val="center"/>
          </w:tcPr>
          <w:p w14:paraId="45C4A222" w14:textId="6FF902E1" w:rsidR="005D0966" w:rsidRPr="00FF0CDB" w:rsidRDefault="005D0966" w:rsidP="00FF0CDB">
            <w:pPr>
              <w:pStyle w:val="Heading1"/>
              <w:spacing w:before="0" w:after="120" w:line="240" w:lineRule="auto"/>
              <w:jc w:val="both"/>
              <w:rPr>
                <w:rFonts w:ascii="Aptos" w:hAnsi="Aptos"/>
                <w:b w:val="0"/>
                <w:sz w:val="22"/>
                <w:szCs w:val="22"/>
              </w:rPr>
            </w:pPr>
            <w:r w:rsidRPr="00FF0CDB">
              <w:rPr>
                <w:rFonts w:ascii="Aptos" w:hAnsi="Aptos"/>
                <w:b w:val="0"/>
                <w:sz w:val="22"/>
                <w:szCs w:val="22"/>
              </w:rPr>
              <w:t xml:space="preserve">Mūsu gadījumā 1 objekts ir pilnībā pieejams cilvēkiem ar kustību traucējumiem, bet pārējās ēkas (kas būvētas pagājušā gadsimta 50., 60.gados) nav pieejamas patstāvīgi šādai </w:t>
            </w:r>
            <w:proofErr w:type="spellStart"/>
            <w:r w:rsidRPr="00FF0CDB">
              <w:rPr>
                <w:rFonts w:ascii="Aptos" w:hAnsi="Aptos"/>
                <w:b w:val="0"/>
                <w:sz w:val="22"/>
                <w:szCs w:val="22"/>
              </w:rPr>
              <w:t>mēr</w:t>
            </w:r>
            <w:r w:rsidR="00220114" w:rsidRPr="00FF0CDB">
              <w:rPr>
                <w:rFonts w:ascii="Aptos" w:hAnsi="Aptos"/>
                <w:b w:val="0"/>
                <w:sz w:val="22"/>
                <w:szCs w:val="22"/>
              </w:rPr>
              <w:t>ķ</w:t>
            </w:r>
            <w:r w:rsidRPr="00FF0CDB">
              <w:rPr>
                <w:rFonts w:ascii="Aptos" w:hAnsi="Aptos"/>
                <w:b w:val="0"/>
                <w:sz w:val="22"/>
                <w:szCs w:val="22"/>
              </w:rPr>
              <w:t>grupai</w:t>
            </w:r>
            <w:proofErr w:type="spellEnd"/>
            <w:r w:rsidRPr="00FF0CDB">
              <w:rPr>
                <w:rFonts w:ascii="Aptos" w:hAnsi="Aptos"/>
                <w:b w:val="0"/>
                <w:sz w:val="22"/>
                <w:szCs w:val="22"/>
              </w:rPr>
              <w:t xml:space="preserve">. </w:t>
            </w:r>
          </w:p>
          <w:p w14:paraId="34603B38" w14:textId="31DB54C9" w:rsidR="005D0966" w:rsidRPr="00FF0CDB" w:rsidRDefault="005D0966" w:rsidP="00FF0CDB">
            <w:pPr>
              <w:pStyle w:val="Heading1"/>
              <w:spacing w:before="0" w:after="120" w:line="240" w:lineRule="auto"/>
              <w:jc w:val="both"/>
              <w:rPr>
                <w:rFonts w:ascii="Aptos" w:hAnsi="Aptos"/>
                <w:b w:val="0"/>
                <w:sz w:val="22"/>
                <w:szCs w:val="22"/>
              </w:rPr>
            </w:pPr>
            <w:r w:rsidRPr="00FF0CDB">
              <w:rPr>
                <w:rFonts w:ascii="Aptos" w:hAnsi="Aptos"/>
                <w:b w:val="0"/>
                <w:sz w:val="22"/>
                <w:szCs w:val="22"/>
              </w:rPr>
              <w:t xml:space="preserve">Ņemot vērā, ka pielāgojam esošas telpas un visiem ir skaidrs, ka par piešķirto finansējumu fundamentālus ieguldījums nav iespējams veikt, vai par atbilstošu risinājumu tiks uzskatīts šāds - ja pārējos objektos vides </w:t>
            </w:r>
            <w:proofErr w:type="spellStart"/>
            <w:r w:rsidRPr="00FF0CDB">
              <w:rPr>
                <w:rFonts w:ascii="Aptos" w:hAnsi="Aptos"/>
                <w:b w:val="0"/>
                <w:sz w:val="22"/>
                <w:szCs w:val="22"/>
              </w:rPr>
              <w:t>piekļūstamību</w:t>
            </w:r>
            <w:proofErr w:type="spellEnd"/>
            <w:r w:rsidRPr="00FF0CDB">
              <w:rPr>
                <w:rFonts w:ascii="Aptos" w:hAnsi="Aptos"/>
                <w:b w:val="0"/>
                <w:sz w:val="22"/>
                <w:szCs w:val="22"/>
              </w:rPr>
              <w:t xml:space="preserve"> risināsim, iegādājoties evakuācijas krēslus un palagus, kā arī iekļaujot informāciju kārtībā, kādā tiek nodrošināta </w:t>
            </w:r>
            <w:proofErr w:type="spellStart"/>
            <w:r w:rsidRPr="00FF0CDB">
              <w:rPr>
                <w:rFonts w:ascii="Aptos" w:hAnsi="Aptos"/>
                <w:b w:val="0"/>
                <w:sz w:val="22"/>
                <w:szCs w:val="22"/>
              </w:rPr>
              <w:t>piekļūstamība</w:t>
            </w:r>
            <w:proofErr w:type="spellEnd"/>
            <w:r w:rsidRPr="00FF0CDB">
              <w:rPr>
                <w:rFonts w:ascii="Aptos" w:hAnsi="Aptos"/>
                <w:b w:val="0"/>
                <w:sz w:val="22"/>
                <w:szCs w:val="22"/>
              </w:rPr>
              <w:t xml:space="preserve"> objektam, objekta izmantošana un uzturēšanās objektā, un darba organizēšanas kārtība objekta izmantošanai civilajai aizsardzībai katastrofas, militāra iebrukuma vai kara </w:t>
            </w:r>
            <w:r w:rsidRPr="00FF0CDB">
              <w:rPr>
                <w:rFonts w:ascii="Aptos" w:hAnsi="Aptos"/>
                <w:b w:val="0"/>
                <w:sz w:val="22"/>
                <w:szCs w:val="22"/>
              </w:rPr>
              <w:lastRenderedPageBreak/>
              <w:t>gadījumā, kuru paredzam izstrādāt projekta realizācijas gaitā</w:t>
            </w:r>
            <w:r w:rsidR="00726EC5" w:rsidRPr="00FF0CDB">
              <w:rPr>
                <w:rFonts w:ascii="Aptos" w:hAnsi="Aptos"/>
                <w:b w:val="0"/>
                <w:sz w:val="22"/>
                <w:szCs w:val="22"/>
              </w:rPr>
              <w:t>?</w:t>
            </w:r>
          </w:p>
          <w:p w14:paraId="7AF9AAC3" w14:textId="46506388" w:rsidR="005D0966" w:rsidRPr="00FF0CDB" w:rsidRDefault="005D0966" w:rsidP="00FF0CDB">
            <w:pPr>
              <w:pStyle w:val="Heading1"/>
              <w:spacing w:before="0" w:after="120" w:line="240" w:lineRule="auto"/>
              <w:jc w:val="both"/>
              <w:rPr>
                <w:rFonts w:ascii="Aptos" w:hAnsi="Aptos"/>
                <w:b w:val="0"/>
                <w:sz w:val="22"/>
                <w:szCs w:val="22"/>
              </w:rPr>
            </w:pPr>
            <w:r w:rsidRPr="00FF0CDB">
              <w:rPr>
                <w:rFonts w:ascii="Aptos" w:hAnsi="Aptos"/>
                <w:b w:val="0"/>
                <w:sz w:val="22"/>
                <w:szCs w:val="22"/>
              </w:rPr>
              <w:t>Lūdzam apstiprināt, ka šādā scenārijā tiek izpildītas VUGD vadlīniju un MK  noteikumu  Nr. 318  14.2.1</w:t>
            </w:r>
            <w:r w:rsidR="00726EC5" w:rsidRPr="00FF0CDB">
              <w:rPr>
                <w:rFonts w:ascii="Aptos" w:hAnsi="Aptos"/>
                <w:b w:val="0"/>
                <w:sz w:val="22"/>
                <w:szCs w:val="22"/>
              </w:rPr>
              <w:t>.</w:t>
            </w:r>
            <w:r w:rsidRPr="00FF0CDB">
              <w:rPr>
                <w:rFonts w:ascii="Aptos" w:hAnsi="Aptos"/>
                <w:b w:val="0"/>
                <w:sz w:val="22"/>
                <w:szCs w:val="22"/>
              </w:rPr>
              <w:t xml:space="preserve"> apakšpunkta prasības.</w:t>
            </w:r>
          </w:p>
        </w:tc>
        <w:tc>
          <w:tcPr>
            <w:tcW w:w="9072" w:type="dxa"/>
            <w:tcBorders>
              <w:left w:val="single" w:sz="4" w:space="0" w:color="auto"/>
            </w:tcBorders>
            <w:shd w:val="clear" w:color="auto" w:fill="FFFFFF" w:themeFill="background1"/>
            <w:vAlign w:val="center"/>
          </w:tcPr>
          <w:p w14:paraId="4E13F18B" w14:textId="61669753" w:rsidR="00CE6862" w:rsidRPr="00FF0CDB" w:rsidRDefault="00CE6862" w:rsidP="00FF0CDB">
            <w:pPr>
              <w:pStyle w:val="paragraph"/>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lastRenderedPageBreak/>
              <w:t xml:space="preserve">Piedāvātais risinājums, kas ietver evakuācijas krēslu un palagu iegādi, kā arī detalizētas kārtības izstrādi par </w:t>
            </w:r>
            <w:proofErr w:type="spellStart"/>
            <w:r w:rsidRPr="00FF0CDB">
              <w:rPr>
                <w:rFonts w:ascii="Aptos" w:hAnsi="Aptos"/>
                <w:iCs/>
                <w:color w:val="000000"/>
                <w:sz w:val="22"/>
                <w:szCs w:val="22"/>
              </w:rPr>
              <w:t>piekļūstamību</w:t>
            </w:r>
            <w:proofErr w:type="spellEnd"/>
            <w:r w:rsidRPr="00FF0CDB">
              <w:rPr>
                <w:rFonts w:ascii="Aptos" w:hAnsi="Aptos"/>
                <w:iCs/>
                <w:color w:val="000000"/>
                <w:sz w:val="22"/>
                <w:szCs w:val="22"/>
              </w:rPr>
              <w:t xml:space="preserve">, uzturēšanos un darba organizēšanu patvertnēs, tiek uzskatīts par atbilstošu MK noteikumu Nr. 318 14.2.1. </w:t>
            </w:r>
            <w:r w:rsidR="005D0966" w:rsidRPr="00FF0CDB">
              <w:rPr>
                <w:rFonts w:ascii="Aptos" w:hAnsi="Aptos"/>
                <w:iCs/>
                <w:color w:val="000000"/>
                <w:sz w:val="22"/>
                <w:szCs w:val="22"/>
              </w:rPr>
              <w:t>apakš</w:t>
            </w:r>
            <w:r w:rsidRPr="00FF0CDB">
              <w:rPr>
                <w:rFonts w:ascii="Aptos" w:hAnsi="Aptos"/>
                <w:iCs/>
                <w:color w:val="000000"/>
                <w:sz w:val="22"/>
                <w:szCs w:val="22"/>
              </w:rPr>
              <w:t>punktā noteiktajām prasībām, kā arī VUGD vadlīnijām. Piedāvātais risinājums tiek vērtēts kā praktisks un pietiekams, lai nodrošinātu drošu piekļuvi un uzturēšanos personām ar kustību traucējumiem katastrofas, militāra iebrukuma vai kara gadījumā, ja tiek ievēroti šādi nosacījumi:</w:t>
            </w:r>
          </w:p>
          <w:p w14:paraId="6E263710" w14:textId="77777777" w:rsidR="00CE6862" w:rsidRPr="00FF0CDB" w:rsidRDefault="00CE6862" w:rsidP="00FF0CDB">
            <w:pPr>
              <w:pStyle w:val="paragraph"/>
              <w:numPr>
                <w:ilvl w:val="0"/>
                <w:numId w:val="9"/>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Evakuācijas krēsli un palagi atbilst drošības standartiem un ir pietiekamā skaitā, lai nodrošinātu evakuāciju attiecīgajām personām;</w:t>
            </w:r>
          </w:p>
          <w:p w14:paraId="5718FE90" w14:textId="29A974A2" w:rsidR="00801274" w:rsidRPr="00FF0CDB" w:rsidRDefault="00CE6862" w:rsidP="00FF0CDB">
            <w:pPr>
              <w:pStyle w:val="paragraph"/>
              <w:numPr>
                <w:ilvl w:val="0"/>
                <w:numId w:val="9"/>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Izstrādātā kārtība ietver skaidrus norādījumus par personāla darbībām, tostarp apmācības evakuācijas aprīkojuma lietošanai un palīdzības sniegšanai personām ar kustību traucējumiem.</w:t>
            </w:r>
          </w:p>
        </w:tc>
      </w:tr>
      <w:tr w:rsidR="00801274" w:rsidRPr="00FF0CDB" w14:paraId="7C956FD4" w14:textId="77777777" w:rsidTr="431F7BAB">
        <w:trPr>
          <w:trHeight w:val="300"/>
        </w:trPr>
        <w:tc>
          <w:tcPr>
            <w:tcW w:w="1776" w:type="dxa"/>
            <w:tcBorders>
              <w:right w:val="single" w:sz="4" w:space="0" w:color="auto"/>
            </w:tcBorders>
            <w:shd w:val="clear" w:color="auto" w:fill="FFFFFF" w:themeFill="background1"/>
            <w:vAlign w:val="center"/>
          </w:tcPr>
          <w:p w14:paraId="78EA1D41" w14:textId="5B9F72B5" w:rsidR="00801274" w:rsidRPr="00FF0CDB" w:rsidRDefault="00801274" w:rsidP="00FF0CDB">
            <w:pPr>
              <w:spacing w:after="120" w:line="240" w:lineRule="auto"/>
              <w:rPr>
                <w:rFonts w:ascii="Aptos" w:hAnsi="Aptos"/>
                <w:lang w:eastAsia="lv-LV"/>
              </w:rPr>
            </w:pPr>
            <w:r w:rsidRPr="00FF0CDB">
              <w:rPr>
                <w:rFonts w:ascii="Aptos" w:hAnsi="Aptos"/>
                <w:lang w:eastAsia="lv-LV"/>
              </w:rPr>
              <w:t>5.</w:t>
            </w:r>
            <w:r w:rsidR="00431798" w:rsidRPr="00FF0CDB">
              <w:rPr>
                <w:rFonts w:ascii="Aptos" w:hAnsi="Aptos"/>
                <w:lang w:eastAsia="lv-LV"/>
              </w:rPr>
              <w:t>18</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487133A2" w14:textId="371315D8" w:rsidR="00801274" w:rsidRPr="00FF0CDB" w:rsidRDefault="00475A96" w:rsidP="00FF0CDB">
            <w:pPr>
              <w:pStyle w:val="Heading1"/>
              <w:spacing w:before="0" w:after="120" w:line="240" w:lineRule="auto"/>
              <w:jc w:val="both"/>
              <w:rPr>
                <w:rFonts w:ascii="Aptos" w:hAnsi="Aptos"/>
                <w:b w:val="0"/>
                <w:sz w:val="22"/>
                <w:szCs w:val="22"/>
              </w:rPr>
            </w:pPr>
            <w:r w:rsidRPr="00FF0CDB">
              <w:rPr>
                <w:rFonts w:ascii="Aptos" w:hAnsi="Aptos"/>
                <w:b w:val="0"/>
                <w:sz w:val="22"/>
                <w:szCs w:val="22"/>
              </w:rPr>
              <w:t>Ja ēkas pagrabstāvā nav esošas elektroapgādes, vai tehniskais risinājums ar pārnēsājamo spēkstaciju un tam pievienojamu celtniecības prožektoru ir pieņemams, lai nodrošinātu MK noteikumu Nr. 318 14.3.</w:t>
            </w:r>
            <w:r w:rsidRPr="00FF0CDB">
              <w:rPr>
                <w:rFonts w:ascii="Arial" w:hAnsi="Arial" w:cs="Arial"/>
                <w:b w:val="0"/>
                <w:sz w:val="22"/>
                <w:szCs w:val="22"/>
              </w:rPr>
              <w:t> </w:t>
            </w:r>
            <w:r w:rsidRPr="00FF0CDB">
              <w:rPr>
                <w:rFonts w:ascii="Aptos" w:hAnsi="Aptos" w:cs="Arial"/>
                <w:b w:val="0"/>
                <w:sz w:val="22"/>
                <w:szCs w:val="22"/>
              </w:rPr>
              <w:t>apakš</w:t>
            </w:r>
            <w:r w:rsidRPr="00FF0CDB">
              <w:rPr>
                <w:rFonts w:ascii="Aptos" w:hAnsi="Aptos"/>
                <w:b w:val="0"/>
                <w:sz w:val="22"/>
                <w:szCs w:val="22"/>
              </w:rPr>
              <w:t>punkt</w:t>
            </w:r>
            <w:r w:rsidRPr="00FF0CDB">
              <w:rPr>
                <w:rFonts w:ascii="Aptos" w:hAnsi="Aptos" w:cs="Aptos"/>
                <w:b w:val="0"/>
                <w:sz w:val="22"/>
                <w:szCs w:val="22"/>
              </w:rPr>
              <w:t>ā</w:t>
            </w:r>
            <w:r w:rsidRPr="00FF0CDB">
              <w:rPr>
                <w:rFonts w:ascii="Aptos" w:hAnsi="Aptos"/>
                <w:b w:val="0"/>
                <w:sz w:val="22"/>
                <w:szCs w:val="22"/>
              </w:rPr>
              <w:t xml:space="preserve"> nor</w:t>
            </w:r>
            <w:r w:rsidRPr="00FF0CDB">
              <w:rPr>
                <w:rFonts w:ascii="Aptos" w:hAnsi="Aptos" w:cs="Aptos"/>
                <w:b w:val="0"/>
                <w:sz w:val="22"/>
                <w:szCs w:val="22"/>
              </w:rPr>
              <w:t>ā</w:t>
            </w:r>
            <w:r w:rsidRPr="00FF0CDB">
              <w:rPr>
                <w:rFonts w:ascii="Aptos" w:hAnsi="Aptos"/>
                <w:b w:val="0"/>
                <w:sz w:val="22"/>
                <w:szCs w:val="22"/>
              </w:rPr>
              <w:t>d</w:t>
            </w:r>
            <w:r w:rsidRPr="00FF0CDB">
              <w:rPr>
                <w:rFonts w:ascii="Aptos" w:hAnsi="Aptos" w:cs="Aptos"/>
                <w:b w:val="0"/>
                <w:sz w:val="22"/>
                <w:szCs w:val="22"/>
              </w:rPr>
              <w:t>ī</w:t>
            </w:r>
            <w:r w:rsidRPr="00FF0CDB">
              <w:rPr>
                <w:rFonts w:ascii="Aptos" w:hAnsi="Aptos"/>
                <w:b w:val="0"/>
                <w:sz w:val="22"/>
                <w:szCs w:val="22"/>
              </w:rPr>
              <w:t>t</w:t>
            </w:r>
            <w:r w:rsidRPr="00FF0CDB">
              <w:rPr>
                <w:rFonts w:ascii="Aptos" w:hAnsi="Aptos" w:cs="Aptos"/>
                <w:b w:val="0"/>
                <w:sz w:val="22"/>
                <w:szCs w:val="22"/>
              </w:rPr>
              <w:t>ā</w:t>
            </w:r>
            <w:r w:rsidRPr="00FF0CDB">
              <w:rPr>
                <w:rFonts w:ascii="Aptos" w:hAnsi="Aptos"/>
                <w:b w:val="0"/>
                <w:sz w:val="22"/>
                <w:szCs w:val="22"/>
              </w:rPr>
              <w:t>s elektroapg</w:t>
            </w:r>
            <w:r w:rsidRPr="00FF0CDB">
              <w:rPr>
                <w:rFonts w:ascii="Aptos" w:hAnsi="Aptos" w:cs="Aptos"/>
                <w:b w:val="0"/>
                <w:sz w:val="22"/>
                <w:szCs w:val="22"/>
              </w:rPr>
              <w:t>ā</w:t>
            </w:r>
            <w:r w:rsidRPr="00FF0CDB">
              <w:rPr>
                <w:rFonts w:ascii="Aptos" w:hAnsi="Aptos"/>
                <w:b w:val="0"/>
                <w:sz w:val="22"/>
                <w:szCs w:val="22"/>
              </w:rPr>
              <w:t>des un apgaismojuma pras</w:t>
            </w:r>
            <w:r w:rsidRPr="00FF0CDB">
              <w:rPr>
                <w:rFonts w:ascii="Aptos" w:hAnsi="Aptos" w:cs="Aptos"/>
                <w:b w:val="0"/>
                <w:sz w:val="22"/>
                <w:szCs w:val="22"/>
              </w:rPr>
              <w:t>ī</w:t>
            </w:r>
            <w:r w:rsidRPr="00FF0CDB">
              <w:rPr>
                <w:rFonts w:ascii="Aptos" w:hAnsi="Aptos"/>
                <w:b w:val="0"/>
                <w:sz w:val="22"/>
                <w:szCs w:val="22"/>
              </w:rPr>
              <w:t>bas?</w:t>
            </w:r>
          </w:p>
        </w:tc>
        <w:tc>
          <w:tcPr>
            <w:tcW w:w="9072" w:type="dxa"/>
            <w:tcBorders>
              <w:left w:val="single" w:sz="4" w:space="0" w:color="auto"/>
            </w:tcBorders>
            <w:shd w:val="clear" w:color="auto" w:fill="FFFFFF" w:themeFill="background1"/>
            <w:vAlign w:val="center"/>
          </w:tcPr>
          <w:p w14:paraId="67C08A35" w14:textId="792D9755" w:rsidR="0000461C" w:rsidRPr="00FF0CDB" w:rsidRDefault="0000461C" w:rsidP="00FF0CDB">
            <w:pPr>
              <w:pStyle w:val="paragraph"/>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Pārnēsājamās spēkstacijas ar celtniecības prožektoriem izmantošana tiek atzīta par pieņemamu risinājumu, lai nodrošinātu MK noteikumu Nr. 318 14.3. punktā noteiktās elektroapgādes un apgaismojuma prasības patvertnē, kurā nav esošas elektroapgādes, ar nosacījumu, ka tiek ievērotas šādas prasības:</w:t>
            </w:r>
          </w:p>
          <w:p w14:paraId="6082EF57" w14:textId="77777777" w:rsidR="0000461C" w:rsidRPr="00FF0CDB" w:rsidRDefault="0000461C" w:rsidP="00FF0CDB">
            <w:pPr>
              <w:pStyle w:val="paragraph"/>
              <w:numPr>
                <w:ilvl w:val="0"/>
                <w:numId w:val="10"/>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Pārnēsājamā spēkstacija nodrošina pietiekamu jaudu, lai uzturētu apgaismojumu un citas minimālās elektroapgādes vajadzības;</w:t>
            </w:r>
          </w:p>
          <w:p w14:paraId="1A24BF83" w14:textId="77777777" w:rsidR="0000461C" w:rsidRPr="00FF0CDB" w:rsidRDefault="0000461C" w:rsidP="00FF0CDB">
            <w:pPr>
              <w:pStyle w:val="paragraph"/>
              <w:numPr>
                <w:ilvl w:val="0"/>
                <w:numId w:val="10"/>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Prožektori nodrošina vienmērīgu apgaismojumu, kas atbilst noteiktajām prasībām attiecībā uz luksu līmeni evakuācijas ceļiem un uzturēšanās telpās;</w:t>
            </w:r>
          </w:p>
          <w:p w14:paraId="0ED3D571" w14:textId="77777777" w:rsidR="0000461C" w:rsidRPr="00FF0CDB" w:rsidRDefault="0000461C" w:rsidP="00FF0CDB">
            <w:pPr>
              <w:pStyle w:val="paragraph"/>
              <w:numPr>
                <w:ilvl w:val="0"/>
                <w:numId w:val="10"/>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 xml:space="preserve">Tiek nodrošināta droša degvielas uzglabāšana un </w:t>
            </w:r>
            <w:proofErr w:type="spellStart"/>
            <w:r w:rsidRPr="00FF0CDB">
              <w:rPr>
                <w:rFonts w:ascii="Aptos" w:hAnsi="Aptos"/>
                <w:iCs/>
                <w:color w:val="000000"/>
                <w:sz w:val="22"/>
                <w:szCs w:val="22"/>
              </w:rPr>
              <w:t>uzpildes</w:t>
            </w:r>
            <w:proofErr w:type="spellEnd"/>
            <w:r w:rsidRPr="00FF0CDB">
              <w:rPr>
                <w:rFonts w:ascii="Aptos" w:hAnsi="Aptos"/>
                <w:iCs/>
                <w:color w:val="000000"/>
                <w:sz w:val="22"/>
                <w:szCs w:val="22"/>
              </w:rPr>
              <w:t xml:space="preserve"> procedūra, kā arī atbilstoša ventilācija telpās, kur tiek izmantota spēkstacija, lai novērstu izplūdes gāzu radītos riskus;</w:t>
            </w:r>
          </w:p>
          <w:p w14:paraId="39D6B2C8" w14:textId="091926A0" w:rsidR="00801274" w:rsidRPr="00FF0CDB" w:rsidRDefault="0000461C" w:rsidP="00FF0CDB">
            <w:pPr>
              <w:pStyle w:val="paragraph"/>
              <w:numPr>
                <w:ilvl w:val="0"/>
                <w:numId w:val="10"/>
              </w:numPr>
              <w:spacing w:before="0" w:beforeAutospacing="0" w:after="120" w:afterAutospacing="0"/>
              <w:jc w:val="both"/>
              <w:textAlignment w:val="baseline"/>
              <w:rPr>
                <w:rFonts w:ascii="Aptos" w:hAnsi="Aptos"/>
                <w:iCs/>
                <w:color w:val="000000"/>
                <w:sz w:val="22"/>
                <w:szCs w:val="22"/>
              </w:rPr>
            </w:pPr>
            <w:r w:rsidRPr="00FF0CDB">
              <w:rPr>
                <w:rFonts w:ascii="Aptos" w:hAnsi="Aptos"/>
                <w:iCs/>
                <w:color w:val="000000"/>
                <w:sz w:val="22"/>
                <w:szCs w:val="22"/>
              </w:rPr>
              <w:t>Spēkstacija un prožektori atbilst ugunsdrošības prasībām saskaņā ar Ministru kabineta noteikumiem Nr. 238 “Ugunsdrošības noteikumi”.</w:t>
            </w:r>
          </w:p>
        </w:tc>
      </w:tr>
      <w:tr w:rsidR="00431798" w:rsidRPr="00FF0CDB" w14:paraId="42517077" w14:textId="77777777" w:rsidTr="431F7BAB">
        <w:trPr>
          <w:trHeight w:val="300"/>
        </w:trPr>
        <w:tc>
          <w:tcPr>
            <w:tcW w:w="1776" w:type="dxa"/>
            <w:tcBorders>
              <w:right w:val="single" w:sz="4" w:space="0" w:color="auto"/>
            </w:tcBorders>
            <w:shd w:val="clear" w:color="auto" w:fill="FFFFFF" w:themeFill="background1"/>
            <w:vAlign w:val="center"/>
          </w:tcPr>
          <w:p w14:paraId="78CC50A9" w14:textId="029BD232" w:rsidR="00431798" w:rsidRPr="00FF0CDB" w:rsidRDefault="00431798" w:rsidP="00FF0CDB">
            <w:pPr>
              <w:spacing w:after="120" w:line="240" w:lineRule="auto"/>
              <w:rPr>
                <w:rFonts w:ascii="Aptos" w:hAnsi="Aptos"/>
                <w:lang w:eastAsia="lv-LV"/>
              </w:rPr>
            </w:pPr>
            <w:r w:rsidRPr="00FF0CDB">
              <w:rPr>
                <w:rFonts w:ascii="Aptos" w:hAnsi="Aptos"/>
                <w:lang w:eastAsia="lv-LV"/>
              </w:rPr>
              <w:t>5.19.</w:t>
            </w:r>
          </w:p>
        </w:tc>
        <w:tc>
          <w:tcPr>
            <w:tcW w:w="4456" w:type="dxa"/>
            <w:gridSpan w:val="2"/>
            <w:tcBorders>
              <w:left w:val="single" w:sz="4" w:space="0" w:color="auto"/>
              <w:right w:val="single" w:sz="4" w:space="0" w:color="auto"/>
            </w:tcBorders>
            <w:shd w:val="clear" w:color="auto" w:fill="FFFFFF" w:themeFill="background1"/>
            <w:vAlign w:val="center"/>
          </w:tcPr>
          <w:p w14:paraId="378EE911" w14:textId="77777777" w:rsidR="00431798" w:rsidRPr="00FF0CDB" w:rsidRDefault="00431798" w:rsidP="00FF0CDB">
            <w:pPr>
              <w:pStyle w:val="NormalWeb"/>
              <w:spacing w:before="0" w:beforeAutospacing="0" w:after="120" w:afterAutospacing="0"/>
              <w:jc w:val="both"/>
              <w:rPr>
                <w:rFonts w:ascii="Aptos" w:hAnsi="Aptos"/>
              </w:rPr>
            </w:pPr>
            <w:r w:rsidRPr="00FF0CDB">
              <w:rPr>
                <w:rFonts w:ascii="Aptos" w:hAnsi="Aptos" w:cs="Times New Roman"/>
              </w:rPr>
              <w:t>VUGD vadlīnijās ir minēts, ka sēdvietām jābūt apmēram 0,5 x 0,5 m vienai personai. Ja patvertne tiek plānota skolā, kur jau atrodas pastāvīgi soli, taču to platums ir mazāks par 0,5 m, vai šādi esošie soli arī tiek uzskatīti par atbilstošiem prasībām?</w:t>
            </w:r>
          </w:p>
          <w:p w14:paraId="008FF6A3" w14:textId="77777777" w:rsidR="00431798" w:rsidRPr="00FF0CDB" w:rsidRDefault="00431798" w:rsidP="00FF0CDB">
            <w:pPr>
              <w:pStyle w:val="NormalWeb"/>
              <w:spacing w:before="0" w:beforeAutospacing="0" w:after="120" w:afterAutospacing="0"/>
              <w:jc w:val="both"/>
              <w:rPr>
                <w:rFonts w:ascii="Aptos" w:hAnsi="Aptos"/>
              </w:rPr>
            </w:pPr>
            <w:r w:rsidRPr="00FF0CDB">
              <w:rPr>
                <w:rFonts w:ascii="Aptos" w:hAnsi="Aptos" w:cs="Times New Roman"/>
              </w:rPr>
              <w:t>Vai šādā gadījumā tiek uzskatīts, ka obligātās vadlīniju prasības ir izpildītas, vai tomēr nepieciešama papildus pielāgošana un līdzekļu tērēšana?</w:t>
            </w:r>
          </w:p>
          <w:p w14:paraId="19D8E50A" w14:textId="3C10E653" w:rsidR="00431798" w:rsidRPr="00FF0CDB" w:rsidRDefault="00431798" w:rsidP="00FF0CDB">
            <w:pPr>
              <w:pStyle w:val="Heading1"/>
              <w:spacing w:before="0" w:after="120" w:line="240" w:lineRule="auto"/>
              <w:jc w:val="both"/>
              <w:rPr>
                <w:rFonts w:ascii="Aptos" w:hAnsi="Aptos"/>
                <w:b w:val="0"/>
                <w:i/>
                <w:iCs/>
                <w:sz w:val="22"/>
                <w:szCs w:val="22"/>
              </w:rPr>
            </w:pPr>
            <w:r w:rsidRPr="00FF0CDB">
              <w:rPr>
                <w:rFonts w:ascii="Aptos" w:hAnsi="Aptos"/>
                <w:b w:val="0"/>
                <w:i/>
                <w:iCs/>
                <w:sz w:val="22"/>
                <w:szCs w:val="22"/>
              </w:rPr>
              <w:t>(e-pastā)</w:t>
            </w:r>
          </w:p>
        </w:tc>
        <w:tc>
          <w:tcPr>
            <w:tcW w:w="9072" w:type="dxa"/>
            <w:tcBorders>
              <w:left w:val="single" w:sz="4" w:space="0" w:color="auto"/>
            </w:tcBorders>
            <w:shd w:val="clear" w:color="auto" w:fill="FFFFFF" w:themeFill="background1"/>
            <w:vAlign w:val="center"/>
          </w:tcPr>
          <w:p w14:paraId="0F6228E4" w14:textId="40715C62" w:rsidR="00431798" w:rsidRPr="00FF0CDB" w:rsidRDefault="00431798" w:rsidP="00FF0CDB">
            <w:pPr>
              <w:shd w:val="clear" w:color="auto" w:fill="FFFFFF"/>
              <w:spacing w:after="120" w:line="240" w:lineRule="auto"/>
              <w:jc w:val="both"/>
              <w:rPr>
                <w:rFonts w:ascii="Aptos" w:eastAsia="Times New Roman" w:hAnsi="Aptos"/>
              </w:rPr>
            </w:pPr>
            <w:r w:rsidRPr="00FF0CDB">
              <w:rPr>
                <w:rFonts w:ascii="Aptos" w:eastAsia="Times New Roman" w:hAnsi="Aptos"/>
                <w:color w:val="000000"/>
              </w:rPr>
              <w:t xml:space="preserve">Atbilstoši </w:t>
            </w:r>
            <w:r w:rsidR="003D26E4" w:rsidRPr="00FF0CDB">
              <w:rPr>
                <w:rFonts w:ascii="Aptos" w:eastAsia="Times New Roman" w:hAnsi="Aptos"/>
                <w:color w:val="000000"/>
              </w:rPr>
              <w:t>VUGD vadlīniju</w:t>
            </w:r>
            <w:r w:rsidRPr="00FF0CDB">
              <w:rPr>
                <w:rFonts w:ascii="Aptos" w:eastAsia="Times New Roman" w:hAnsi="Aptos"/>
                <w:color w:val="000000"/>
              </w:rPr>
              <w:t> 3.7. apakšpunktam - Patvertnē ierīko vietas sēdēšanai (krēsli, soli u.c.), paredzot vietu vienam cilvēkam apmēram 0,5 x 0,5 metri. Šajās vadlīnijās ir minēts rekomendējošais solu platums, taču, ja plānotajā patvertnē - skolā jau ir soli, bet ar mazāku platumu, taču tie ir funkcionējoši - tos var izmantot nepieciešamo sēdvietu nodrošināšanai, nav nepieciešams iegādāties jaunus. Apstiprinām, ka arī šādi soli tiks uzskatīti par atbilstošiem prasībām.</w:t>
            </w:r>
          </w:p>
          <w:p w14:paraId="2E8B60CD" w14:textId="1382D95C" w:rsidR="00431798" w:rsidRPr="00FF0CDB" w:rsidRDefault="00431798" w:rsidP="00FF0CDB">
            <w:pPr>
              <w:pStyle w:val="paragraph"/>
              <w:spacing w:before="0" w:beforeAutospacing="0" w:after="120" w:afterAutospacing="0"/>
              <w:jc w:val="both"/>
              <w:rPr>
                <w:rFonts w:ascii="Aptos" w:hAnsi="Aptos"/>
                <w:color w:val="000000" w:themeColor="text1"/>
                <w:sz w:val="22"/>
                <w:szCs w:val="22"/>
              </w:rPr>
            </w:pPr>
          </w:p>
        </w:tc>
      </w:tr>
      <w:tr w:rsidR="00431798" w:rsidRPr="00FF0CDB" w14:paraId="0318450E" w14:textId="77777777" w:rsidTr="431F7BAB">
        <w:trPr>
          <w:trHeight w:val="300"/>
        </w:trPr>
        <w:tc>
          <w:tcPr>
            <w:tcW w:w="1776" w:type="dxa"/>
            <w:tcBorders>
              <w:right w:val="single" w:sz="4" w:space="0" w:color="auto"/>
            </w:tcBorders>
            <w:shd w:val="clear" w:color="auto" w:fill="FFFFFF" w:themeFill="background1"/>
            <w:vAlign w:val="center"/>
          </w:tcPr>
          <w:p w14:paraId="2793680C" w14:textId="27E9544D" w:rsidR="00431798" w:rsidRPr="00FF0CDB" w:rsidRDefault="00431798" w:rsidP="00FF0CDB">
            <w:pPr>
              <w:spacing w:after="120" w:line="240" w:lineRule="auto"/>
              <w:rPr>
                <w:rFonts w:ascii="Aptos" w:hAnsi="Aptos"/>
                <w:lang w:eastAsia="lv-LV"/>
              </w:rPr>
            </w:pPr>
            <w:r w:rsidRPr="00FF0CDB">
              <w:rPr>
                <w:rFonts w:ascii="Aptos" w:hAnsi="Aptos"/>
                <w:lang w:eastAsia="lv-LV"/>
              </w:rPr>
              <w:t>5.2</w:t>
            </w:r>
            <w:r w:rsidR="00651CEB" w:rsidRPr="00FF0CDB">
              <w:rPr>
                <w:rFonts w:ascii="Aptos" w:hAnsi="Aptos"/>
                <w:lang w:eastAsia="lv-LV"/>
              </w:rPr>
              <w:t>0</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56890540" w14:textId="77777777" w:rsidR="00651CEB" w:rsidRPr="00FF0CDB" w:rsidRDefault="00651CEB" w:rsidP="00FF0CDB">
            <w:pPr>
              <w:pStyle w:val="NormalWeb"/>
              <w:spacing w:before="0" w:beforeAutospacing="0" w:after="120" w:afterAutospacing="0"/>
              <w:jc w:val="both"/>
              <w:rPr>
                <w:rFonts w:ascii="Aptos" w:hAnsi="Aptos"/>
              </w:rPr>
            </w:pPr>
            <w:r w:rsidRPr="00FF0CDB">
              <w:rPr>
                <w:rFonts w:ascii="Aptos" w:hAnsi="Aptos"/>
              </w:rPr>
              <w:t xml:space="preserve">Vai projekta ietvaros pietiek ar to, ka tiek ievērotas tikai Valsts ugunsdzēsības un glābšanas dienesta (VUGD) noteiktās minimālās funkcionālās prasības, kas </w:t>
            </w:r>
            <w:r w:rsidRPr="00FF0CDB">
              <w:rPr>
                <w:rFonts w:ascii="Aptos" w:hAnsi="Aptos"/>
              </w:rPr>
              <w:lastRenderedPageBreak/>
              <w:t>noteiktas VUGD izstrādātajās vadlīnijās, vai tomēr obligāti jāņem vērā arī “Patvertņu būvnormatīvs LBN 210-25”. Konkrētajā gadījumā telpas jau ir apsekotas un tām piešķirts vērtējums, taču daļā no tām ir smilts vai grants grīdas segums. Tā kā VUGD vadlīnijās nav izvirzītas konkrētas prasības par grīdas seguma materiālu, vai ir pieļaujams šādās telpās neveikt būvdarbus un tās tikai aprīkot ar VUGD noteikto obligāto aprīkojumu (piemēram, sēdvietas, gultas, aptieciņas, dūmu detektori u.c.).</w:t>
            </w:r>
          </w:p>
          <w:p w14:paraId="619B4FA6" w14:textId="77777777" w:rsidR="00651CEB" w:rsidRPr="00FF0CDB" w:rsidRDefault="00651CEB" w:rsidP="00FF0CDB">
            <w:pPr>
              <w:pStyle w:val="xmsonormal"/>
              <w:numPr>
                <w:ilvl w:val="0"/>
                <w:numId w:val="27"/>
              </w:numPr>
              <w:spacing w:after="120"/>
              <w:jc w:val="both"/>
              <w:rPr>
                <w:sz w:val="22"/>
                <w:szCs w:val="22"/>
              </w:rPr>
            </w:pPr>
            <w:r w:rsidRPr="00FF0CDB">
              <w:rPr>
                <w:sz w:val="22"/>
                <w:szCs w:val="22"/>
              </w:rPr>
              <w:t>Lūdzam skaidri norādīt, kādos gadījumos LBN 210-25 ir obligāti piemērojams, un vai konkrētajā gadījumā, ja netiek veikti būvdarbi un tiek ievērotas tikai VUGD minimālās funkcionālās prasības, telpas ar grants vai smilts grīdu var tikt uzskatītas par atbilstošām.</w:t>
            </w:r>
          </w:p>
          <w:p w14:paraId="271B1F35" w14:textId="77777777" w:rsidR="00651CEB" w:rsidRPr="00FF0CDB" w:rsidRDefault="00651CEB" w:rsidP="00FF0CDB">
            <w:pPr>
              <w:pStyle w:val="xmsonormal"/>
              <w:spacing w:after="120"/>
              <w:jc w:val="both"/>
              <w:rPr>
                <w:sz w:val="22"/>
                <w:szCs w:val="22"/>
              </w:rPr>
            </w:pPr>
          </w:p>
          <w:p w14:paraId="7A305570" w14:textId="6D851FA0" w:rsidR="00431798" w:rsidRPr="00FF0CDB" w:rsidRDefault="00431798" w:rsidP="00FF0CDB">
            <w:pPr>
              <w:pStyle w:val="xmsonormal"/>
              <w:numPr>
                <w:ilvl w:val="0"/>
                <w:numId w:val="27"/>
              </w:numPr>
              <w:spacing w:after="120"/>
              <w:jc w:val="both"/>
              <w:rPr>
                <w:sz w:val="22"/>
                <w:szCs w:val="22"/>
              </w:rPr>
            </w:pPr>
            <w:r w:rsidRPr="00FF0CDB">
              <w:rPr>
                <w:sz w:val="22"/>
                <w:szCs w:val="22"/>
              </w:rPr>
              <w:t>Lūdzam skaidrot, vai patvertni ir iespējams pielāgot tikai daļēji – piemēram, tikai 250 m² no kopējiem 1000 m² pagraba telpām (papildus tam aptuveni 12 m² labierīcībām un neieskaitot ģeneratora aizņemto platību) – un vai šādā gadījumā tik un tā var uzskatīt, ka ir izpildīts maksimālais punktu skaits par patvertnes lietderīgo ietilpību (15 punkti), ja faktiskā pielāgotā lietderīgā platība ir 250 m².</w:t>
            </w:r>
          </w:p>
          <w:p w14:paraId="5A1E3E41" w14:textId="5487A625" w:rsidR="00431798" w:rsidRPr="00FF0CDB" w:rsidRDefault="00431798" w:rsidP="00FF0CDB">
            <w:pPr>
              <w:pStyle w:val="NormalWeb"/>
              <w:spacing w:before="0" w:beforeAutospacing="0" w:after="120" w:afterAutospacing="0"/>
              <w:jc w:val="both"/>
              <w:rPr>
                <w:rFonts w:ascii="Aptos" w:hAnsi="Aptos" w:cs="Times New Roman"/>
                <w:i/>
                <w:iCs/>
              </w:rPr>
            </w:pPr>
            <w:r w:rsidRPr="00FF0CDB">
              <w:rPr>
                <w:rFonts w:ascii="Aptos" w:hAnsi="Aptos" w:cs="Times New Roman"/>
                <w:i/>
                <w:iCs/>
              </w:rPr>
              <w:t>(e-pastā)</w:t>
            </w:r>
          </w:p>
        </w:tc>
        <w:tc>
          <w:tcPr>
            <w:tcW w:w="9072" w:type="dxa"/>
            <w:tcBorders>
              <w:left w:val="single" w:sz="4" w:space="0" w:color="auto"/>
            </w:tcBorders>
            <w:shd w:val="clear" w:color="auto" w:fill="FFFFFF" w:themeFill="background1"/>
            <w:vAlign w:val="center"/>
          </w:tcPr>
          <w:p w14:paraId="51DBBD25" w14:textId="12F82157" w:rsidR="00DC7581" w:rsidRPr="00FF0CDB" w:rsidRDefault="001B5955"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MK</w:t>
            </w:r>
            <w:r w:rsidR="00DC7581" w:rsidRPr="00FF0CDB">
              <w:rPr>
                <w:rFonts w:ascii="Aptos" w:eastAsia="Times New Roman" w:hAnsi="Aptos"/>
                <w:color w:val="000000" w:themeColor="text1"/>
              </w:rPr>
              <w:t xml:space="preserve"> noteikum</w:t>
            </w:r>
            <w:r w:rsidRPr="00FF0CDB">
              <w:rPr>
                <w:rFonts w:ascii="Aptos" w:eastAsia="Times New Roman" w:hAnsi="Aptos"/>
                <w:color w:val="000000" w:themeColor="text1"/>
              </w:rPr>
              <w:t>u</w:t>
            </w:r>
            <w:r w:rsidR="00DC7581" w:rsidRPr="00FF0CDB">
              <w:rPr>
                <w:rFonts w:ascii="Aptos" w:eastAsia="Times New Roman" w:hAnsi="Aptos"/>
                <w:color w:val="000000" w:themeColor="text1"/>
              </w:rPr>
              <w:t xml:space="preserve"> Nr. 318 14. punkts nosaka funkcionālās prasības, lai objekts 5.1.1.9. pasākuma izpratnē atbilstu III kategorijas patvertnes prasībām. Šīs funkcionālās prasības izriet no VUGD vadlīnijām, kuras arī aicinām izmantot, sagatavojot 5.1.1.9. pasākuma projekta iesniegumu. </w:t>
            </w:r>
          </w:p>
          <w:p w14:paraId="75F423B5" w14:textId="77777777" w:rsidR="00DC7581"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 xml:space="preserve">Ministru kabineta 2025. gada 22. jūlija noteikumu Nr. 451 "Patvertņu būvnormatīvs LBN 210-25" (turpmāk - LBN 210-25) anotācijas 1.3. apakšpunkta sadaļā “Pašreizējā situācija” norādīts, ka “jautājums par ēkas vai tās daļas atzīšanu vai neatzīšanu par III kategorijas patvertni atbilstoši plānotajiem grozījumiem civilās aizsardzības regulējumā (likumprojekts “Grozījumi Civilās aizsardzības un katastrofas pārvaldīšanas likumā” (861/Lp14)), nav šī būvnormatīva jautājums”. Šie grozījumi Civilās aizsardzības un katastrofas pārvaldīšanas likumā ir stājušies spējā un šobrīd Civilās aizsardzības un katastrofas pārvaldīšanas likuma 7. </w:t>
            </w:r>
            <w:proofErr w:type="spellStart"/>
            <w:r w:rsidRPr="00FF0CDB">
              <w:rPr>
                <w:rFonts w:ascii="Aptos" w:eastAsia="Times New Roman" w:hAnsi="Aptos"/>
                <w:color w:val="000000" w:themeColor="text1"/>
              </w:rPr>
              <w:t>prim</w:t>
            </w:r>
            <w:proofErr w:type="spellEnd"/>
            <w:r w:rsidRPr="00FF0CDB">
              <w:rPr>
                <w:rFonts w:ascii="Aptos" w:eastAsia="Times New Roman" w:hAnsi="Aptos"/>
                <w:color w:val="000000" w:themeColor="text1"/>
              </w:rPr>
              <w:t xml:space="preserve"> panta 4. daļa nosaka, ka tāda objekta īpašnieks vai valdītājs, uz kuru neattiecas šā panta otrā un trešā daļa, ir tiesīgs izveidot III kategorijas patvertni atbilstoši Valsts ugunsdzēsības un glābšanas dienesta izstrādātajām vadlīnijām par minimālajām prasībām telpu pielāgošanai III kategorijas patvertnes izveidošanai. </w:t>
            </w:r>
          </w:p>
          <w:p w14:paraId="320ACCD8" w14:textId="178E4E5B" w:rsidR="00DC7581"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MK noteikumu Nr. 318 14.1.5. apakšpunkts nosaka, ka objekta atbilstību III kategorijas patvertnes prasībām nodrošina arī ar to, ka telpu apdarei ir izmantoti </w:t>
            </w:r>
            <w:proofErr w:type="spellStart"/>
            <w:r w:rsidRPr="00FF0CDB">
              <w:rPr>
                <w:rFonts w:ascii="Aptos" w:eastAsia="Times New Roman" w:hAnsi="Aptos"/>
                <w:color w:val="000000" w:themeColor="text1"/>
              </w:rPr>
              <w:t>degtnespējīgi</w:t>
            </w:r>
            <w:proofErr w:type="spellEnd"/>
            <w:r w:rsidRPr="00FF0CDB">
              <w:rPr>
                <w:rFonts w:ascii="Aptos" w:eastAsia="Times New Roman" w:hAnsi="Aptos"/>
                <w:color w:val="000000" w:themeColor="text1"/>
              </w:rPr>
              <w:t xml:space="preserve"> un nedrūpoši materiāli. Arī grīdas segums ietilpst telpas apdarē. MK noteikumi Nr. 318 un VUGD vadlīnijas tiešā veidā neizvirza prasību obligāti veikt būvdarbus patvertnes objektā, nepieciešams nodrošināt atbilstību MK noteikumu Nr. 318 14. punktā norādītajām funkcionālajām prasībām. Aicinām koncentrēties uz telpu funkcionalitātes nodrošināšanu. Tomēr telpu attīrīšanas izmaksas saskaņā ar MK noteikumu Nr. 318 24.3. apakšpunktu ir attiecināmas. </w:t>
            </w:r>
          </w:p>
          <w:p w14:paraId="63613822" w14:textId="77777777" w:rsidR="00DC7581"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Civilās aizsardzības sistēmas stiprināšanai būtu vēlams patvertni paredzēt pēc iespējas lielākam cilvēku skaitam (attiecīgi pielāgojot un aprīkojot pēc iespējas lielāku platību). VUGD amatpersonas, apsekojot pagrabstāvus un pazemes stāvus rēķināja telpu lietderīgo platību - tās telpas, kur uzturēsies un var uzturēties cilvēki. Palīgtelpas, noliktavas netiek iekļautas patvertnes lietderīgajā platībā. </w:t>
            </w:r>
          </w:p>
          <w:p w14:paraId="23B35D00" w14:textId="53C53A54" w:rsidR="00DC7581"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Saskaņā ar CAKPL 11. panta pirmās daļu pašvaldības domes uzdevumos ietilpst sadarbības teritorijas civilās aizsardzības plāna apstiprināšana un iedzīvotāju evakuācijas no katastrofas apdraudētajām vai skartajām teritorijām, kā arī šo iedzīvotāju uzskaites, pagaidu izmitināšanas, ēdināšanas un sociālās aprūpes nodrošināšana. Tāpat CAKPL 7. </w:t>
            </w:r>
            <w:proofErr w:type="spellStart"/>
            <w:r w:rsidRPr="00FF0CDB">
              <w:rPr>
                <w:rFonts w:ascii="Aptos" w:eastAsia="Times New Roman" w:hAnsi="Aptos"/>
                <w:color w:val="000000" w:themeColor="text1"/>
              </w:rPr>
              <w:t>prim</w:t>
            </w:r>
            <w:proofErr w:type="spellEnd"/>
            <w:r w:rsidRPr="00FF0CDB">
              <w:rPr>
                <w:rFonts w:ascii="Aptos" w:eastAsia="Times New Roman" w:hAnsi="Aptos"/>
                <w:color w:val="000000" w:themeColor="text1"/>
              </w:rPr>
              <w:t xml:space="preserve"> panta 6. daļa nosaka, ka pašvaldības uztur informāciju par to administratīvajā teritorijā esošo patvertņu izvietojumu. Pašvaldības civilās aizsardzības komisijas pienākums saskaņā ar Ministru kabineta 2017. gada 26. septembra noteikumu Nr. 582 "Noteikumi par pašvaldību sadarbības teritorijas civilās aizsardzības komisijām" (turpmāk - MK noteikumi Nr. 582) 10.2. apakšpunktu ir analizēt informāciju par katastrofas draudiem, katastrofas iespējamo attīstību, kā arī par situāciju katastrofas vietā (t.sk. apdraudējums cilvēku dzīvībai vai veselībai) un saskaņā ar MK noteikumu Nr. 582 10.4. koordinēt pasākumus, lai pēc iespējas nodrošinātu sabiedrībai minimāli nepieciešamās pamatvajadzības katastrofas vai katastrofas draudu gadījumā, t. sk. </w:t>
            </w:r>
            <w:r w:rsidRPr="00FF0CDB">
              <w:rPr>
                <w:rFonts w:ascii="Aptos" w:eastAsia="Times New Roman" w:hAnsi="Aptos"/>
                <w:color w:val="000000" w:themeColor="text1"/>
              </w:rPr>
              <w:lastRenderedPageBreak/>
              <w:t xml:space="preserve">patveršanās vietas. Līdz ar to aicinām pašvaldību vērtēt, vai katastrofas gadījumā attiecīgās patvertnes ietilpība būs pietiekama. </w:t>
            </w:r>
          </w:p>
          <w:p w14:paraId="33038B03" w14:textId="77777777" w:rsidR="00DC7581"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 Saskaņā ar LBN 210-25 1. punktu šis būvnormatīvs nosaka vispārīgās prasības patvertnēm un prasības patvertnēm, kas paredzētas aizsardzībai no sprādziena triecienviļņa, šķembām, jonizējošā starojuma, ķīmiskajām kaujas vielām un radioaktīvajiem putekļiem, uzsverot aizsardzību no ārējā apdraudējuma. Civilās aizsardzības un katastrofas pārvaldīšanas likuma 7. </w:t>
            </w:r>
            <w:proofErr w:type="spellStart"/>
            <w:r w:rsidRPr="00FF0CDB">
              <w:rPr>
                <w:rFonts w:ascii="Aptos" w:eastAsia="Times New Roman" w:hAnsi="Aptos"/>
                <w:color w:val="000000" w:themeColor="text1"/>
              </w:rPr>
              <w:t>prim</w:t>
            </w:r>
            <w:proofErr w:type="spellEnd"/>
            <w:r w:rsidRPr="00FF0CDB">
              <w:rPr>
                <w:rFonts w:ascii="Aptos" w:eastAsia="Times New Roman" w:hAnsi="Aptos"/>
                <w:color w:val="000000" w:themeColor="text1"/>
              </w:rPr>
              <w:t xml:space="preserve"> panta pirmā daļa nosaka, ka I un II kategorijas patvertnes aizsargā no dažāda veida ārējā apdraudējuma, savukārt III kategorija mazina ietekmi no ārējā apdraudējuma (nevis aizsargā, kā to paredzētu iepriekšminētais būvnormatīvs). Līdz ar to pasākumā 5.1.1.9., kur paredzēts veidot III kategorijas patvertnes, nav obligāti attiecināmas LBN 210-25 prasības. </w:t>
            </w:r>
          </w:p>
          <w:p w14:paraId="5CE7C1FA" w14:textId="29F8CCE8" w:rsidR="00431798" w:rsidRPr="00FF0CDB" w:rsidRDefault="00DC7581"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Saskaņā ar Būvniecības likuma 9. </w:t>
            </w:r>
            <w:proofErr w:type="spellStart"/>
            <w:r w:rsidRPr="00FF0CDB">
              <w:rPr>
                <w:rFonts w:ascii="Aptos" w:eastAsia="Times New Roman" w:hAnsi="Aptos"/>
                <w:color w:val="000000" w:themeColor="text1"/>
              </w:rPr>
              <w:t>prim</w:t>
            </w:r>
            <w:proofErr w:type="spellEnd"/>
            <w:r w:rsidRPr="00FF0CDB">
              <w:rPr>
                <w:rFonts w:ascii="Aptos" w:eastAsia="Times New Roman" w:hAnsi="Aptos"/>
                <w:color w:val="000000" w:themeColor="text1"/>
              </w:rPr>
              <w:t xml:space="preserve"> panta 2. daļu būvnormatīvu tehniskās prasības piemēro jaunas būves būvniecībai, novietošanai, inženiertīklu ierīkošanai, būves pārbūvei, atjaunošanai, konservācijai un restaurācijai, savukārt atjaunojot, pārbūvējot, restaurējot vai konservējot būvi daļēji, būvnormatīvu tehniskās prasības ir piemērojamas attiecībā uz atjaunojamo, pārbūvējamo, restaurējamo un konservējamo daļu.  Civilās aizsardzības un katastrofas pārvaldīšanas likuma pārejas noteikumu 10. punkts faktiski paredz neattiecināt I un II kategorijas patvertņu obligātās izveides prasības uz būvprojektiem, kuri līdz 2027. gada 1. janvārim ir noteiktā kārtībā saskaņoti (akceptēti) vai iesniegti saskaņošanai institūcijā, kas pilda būvvaldes funkcijas.</w:t>
            </w:r>
          </w:p>
        </w:tc>
      </w:tr>
      <w:tr w:rsidR="00431798" w:rsidRPr="00FF0CDB" w14:paraId="02A40A38" w14:textId="77777777" w:rsidTr="431F7BAB">
        <w:trPr>
          <w:trHeight w:val="300"/>
        </w:trPr>
        <w:tc>
          <w:tcPr>
            <w:tcW w:w="1776" w:type="dxa"/>
            <w:tcBorders>
              <w:right w:val="single" w:sz="4" w:space="0" w:color="auto"/>
            </w:tcBorders>
            <w:shd w:val="clear" w:color="auto" w:fill="FFFFFF" w:themeFill="background1"/>
            <w:vAlign w:val="center"/>
          </w:tcPr>
          <w:p w14:paraId="217B8EB5" w14:textId="53E5EB48" w:rsidR="00431798" w:rsidRPr="00FF0CDB" w:rsidRDefault="00431798" w:rsidP="00FF0CDB">
            <w:pPr>
              <w:spacing w:after="120" w:line="240" w:lineRule="auto"/>
              <w:rPr>
                <w:rFonts w:ascii="Aptos" w:hAnsi="Aptos"/>
                <w:lang w:eastAsia="lv-LV"/>
              </w:rPr>
            </w:pPr>
            <w:r w:rsidRPr="00FF0CDB">
              <w:rPr>
                <w:rFonts w:ascii="Aptos" w:hAnsi="Aptos"/>
                <w:lang w:eastAsia="lv-LV"/>
              </w:rPr>
              <w:lastRenderedPageBreak/>
              <w:t>5.2</w:t>
            </w:r>
            <w:r w:rsidR="00651CEB" w:rsidRPr="00FF0CDB">
              <w:rPr>
                <w:rFonts w:ascii="Aptos" w:hAnsi="Aptos"/>
                <w:lang w:eastAsia="lv-LV"/>
              </w:rPr>
              <w:t>1</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5A5A64B5" w14:textId="77777777" w:rsidR="00431798" w:rsidRPr="00FF0CDB" w:rsidRDefault="00431798" w:rsidP="00FF0CDB">
            <w:pPr>
              <w:pStyle w:val="xmsonormal"/>
              <w:spacing w:after="120"/>
              <w:jc w:val="both"/>
              <w:rPr>
                <w:rFonts w:eastAsia="Times New Roman"/>
                <w:sz w:val="22"/>
                <w:szCs w:val="22"/>
              </w:rPr>
            </w:pPr>
            <w:r w:rsidRPr="00FF0CDB">
              <w:rPr>
                <w:rFonts w:eastAsia="Times New Roman"/>
                <w:sz w:val="22"/>
                <w:szCs w:val="22"/>
              </w:rPr>
              <w:t>Ja patvertnes ietilpība ir 53 personas, vai nepieciešama viena vai divas labierīcības? Savukārt, ja ietilpība ir 70 personas – vai nepieciešama viena vai divas labierīcības? Kā tiek aprēķināts nepieciešamais labierīcību skaits atbilstoši cilvēku skaitam?</w:t>
            </w:r>
          </w:p>
          <w:p w14:paraId="1C1E8ACD" w14:textId="4A7F9923" w:rsidR="00431798" w:rsidRPr="00FF0CDB" w:rsidRDefault="00431798" w:rsidP="00FF0CDB">
            <w:pPr>
              <w:pStyle w:val="NormalWeb"/>
              <w:spacing w:before="0" w:beforeAutospacing="0" w:after="120" w:afterAutospacing="0"/>
              <w:jc w:val="both"/>
              <w:rPr>
                <w:rFonts w:ascii="Aptos" w:hAnsi="Aptos" w:cs="Times New Roman"/>
                <w:i/>
                <w:iCs/>
              </w:rPr>
            </w:pPr>
            <w:r w:rsidRPr="00FF0CDB">
              <w:rPr>
                <w:rFonts w:ascii="Aptos" w:hAnsi="Aptos" w:cs="Times New Roman"/>
                <w:i/>
                <w:iCs/>
              </w:rPr>
              <w:t>(e-pastā)</w:t>
            </w:r>
          </w:p>
        </w:tc>
        <w:tc>
          <w:tcPr>
            <w:tcW w:w="9072" w:type="dxa"/>
            <w:tcBorders>
              <w:left w:val="single" w:sz="4" w:space="0" w:color="auto"/>
            </w:tcBorders>
            <w:shd w:val="clear" w:color="auto" w:fill="FFFFFF" w:themeFill="background1"/>
            <w:vAlign w:val="center"/>
          </w:tcPr>
          <w:p w14:paraId="0E14667B" w14:textId="12980265" w:rsidR="00431798" w:rsidRPr="00FF0CDB" w:rsidRDefault="00431798" w:rsidP="00FF0CDB">
            <w:pPr>
              <w:spacing w:after="120" w:line="240" w:lineRule="auto"/>
              <w:jc w:val="both"/>
              <w:rPr>
                <w:rFonts w:ascii="Aptos" w:eastAsia="Times New Roman" w:hAnsi="Aptos"/>
                <w:color w:val="000000"/>
              </w:rPr>
            </w:pPr>
            <w:r w:rsidRPr="00FF0CDB">
              <w:rPr>
                <w:rFonts w:ascii="Aptos" w:eastAsia="Times New Roman" w:hAnsi="Aptos"/>
                <w:color w:val="000000"/>
              </w:rPr>
              <w:t xml:space="preserve">Atbilstoši </w:t>
            </w:r>
            <w:r w:rsidR="003961C9" w:rsidRPr="00FF0CDB">
              <w:rPr>
                <w:rFonts w:ascii="Aptos" w:eastAsia="Times New Roman" w:hAnsi="Aptos"/>
                <w:color w:val="000000"/>
              </w:rPr>
              <w:t>VUGD</w:t>
            </w:r>
            <w:r w:rsidRPr="00FF0CDB">
              <w:rPr>
                <w:rFonts w:ascii="Aptos" w:eastAsia="Times New Roman" w:hAnsi="Aptos"/>
                <w:color w:val="000000"/>
              </w:rPr>
              <w:t xml:space="preserve"> vadlīniju 3.3. apakšpunktam - patvertnē jānodrošina sanitārie un higiēniskie apstākļi (</w:t>
            </w:r>
            <w:r w:rsidRPr="00FF0CDB">
              <w:rPr>
                <w:rFonts w:ascii="Aptos" w:eastAsia="Times New Roman" w:hAnsi="Aptos"/>
                <w:b/>
                <w:bCs/>
                <w:color w:val="000000"/>
              </w:rPr>
              <w:t>viens labierīcības risinājums uz 40 cilvēkiem</w:t>
            </w:r>
            <w:r w:rsidRPr="00FF0CDB">
              <w:rPr>
                <w:rFonts w:ascii="Aptos" w:eastAsia="Times New Roman" w:hAnsi="Aptos"/>
                <w:color w:val="000000"/>
              </w:rPr>
              <w:t>). Labierīcības ir jāveido, lai tās viegli kopjamas, bez ārēju pakalpojumu iesaistes (piemēram, bez asenizatoru pakalpojuma iesaistes).</w:t>
            </w:r>
          </w:p>
          <w:p w14:paraId="5ABF942B" w14:textId="79FADD54" w:rsidR="00431798" w:rsidRPr="00FF0CDB" w:rsidRDefault="00116BAA"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Ņemot vērā jautājumā norādīto patvertņu </w:t>
            </w:r>
            <w:proofErr w:type="spellStart"/>
            <w:r w:rsidRPr="00FF0CDB">
              <w:rPr>
                <w:rFonts w:ascii="Aptos" w:eastAsia="Times New Roman" w:hAnsi="Aptos"/>
                <w:color w:val="000000" w:themeColor="text1"/>
              </w:rPr>
              <w:t>cilvēkietilpību</w:t>
            </w:r>
            <w:proofErr w:type="spellEnd"/>
            <w:r w:rsidRPr="00FF0CDB">
              <w:rPr>
                <w:rFonts w:ascii="Aptos" w:eastAsia="Times New Roman" w:hAnsi="Aptos"/>
                <w:color w:val="000000" w:themeColor="text1"/>
              </w:rPr>
              <w:t xml:space="preserve">, VUGD vadlīniju izpratnē abos gadījumos, tas ir, patvertnēs ar 54 personu un 70 personu ietilpību, katrā nepieciešams nodrošināt vismaz divus labierīcību risinājumus, jo patvertņu </w:t>
            </w:r>
            <w:proofErr w:type="spellStart"/>
            <w:r w:rsidRPr="00FF0CDB">
              <w:rPr>
                <w:rFonts w:ascii="Aptos" w:eastAsia="Times New Roman" w:hAnsi="Aptos"/>
                <w:color w:val="000000" w:themeColor="text1"/>
              </w:rPr>
              <w:t>cilvēkietilpība</w:t>
            </w:r>
            <w:proofErr w:type="spellEnd"/>
            <w:r w:rsidRPr="00FF0CDB">
              <w:rPr>
                <w:rFonts w:ascii="Aptos" w:eastAsia="Times New Roman" w:hAnsi="Aptos"/>
                <w:color w:val="000000" w:themeColor="text1"/>
              </w:rPr>
              <w:t xml:space="preserve"> ir lielāka par 40 personām, bet nepārsniedz 40x2=80 personu.</w:t>
            </w:r>
          </w:p>
        </w:tc>
      </w:tr>
      <w:tr w:rsidR="00431798" w:rsidRPr="00FF0CDB" w14:paraId="3FC3D9C0" w14:textId="77777777" w:rsidTr="431F7BAB">
        <w:trPr>
          <w:trHeight w:val="300"/>
        </w:trPr>
        <w:tc>
          <w:tcPr>
            <w:tcW w:w="1776" w:type="dxa"/>
            <w:tcBorders>
              <w:right w:val="single" w:sz="4" w:space="0" w:color="auto"/>
            </w:tcBorders>
            <w:shd w:val="clear" w:color="auto" w:fill="FFFFFF" w:themeFill="background1"/>
            <w:vAlign w:val="center"/>
          </w:tcPr>
          <w:p w14:paraId="37B4FC80" w14:textId="68925BB6" w:rsidR="00431798" w:rsidRPr="00FF0CDB" w:rsidRDefault="00431798" w:rsidP="00FF0CDB">
            <w:pPr>
              <w:spacing w:after="120" w:line="240" w:lineRule="auto"/>
              <w:rPr>
                <w:rFonts w:ascii="Aptos" w:hAnsi="Aptos"/>
                <w:lang w:eastAsia="lv-LV"/>
              </w:rPr>
            </w:pPr>
            <w:r w:rsidRPr="00FF0CDB">
              <w:rPr>
                <w:rFonts w:ascii="Aptos" w:hAnsi="Aptos"/>
                <w:lang w:eastAsia="lv-LV"/>
              </w:rPr>
              <w:t>5.2</w:t>
            </w:r>
            <w:r w:rsidR="00651CEB" w:rsidRPr="00FF0CDB">
              <w:rPr>
                <w:rFonts w:ascii="Aptos" w:hAnsi="Aptos"/>
                <w:lang w:eastAsia="lv-LV"/>
              </w:rPr>
              <w:t>2</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7512C0EE" w14:textId="77777777" w:rsidR="00431798" w:rsidRPr="00FF0CDB" w:rsidRDefault="00431798" w:rsidP="00FF0CDB">
            <w:pPr>
              <w:pStyle w:val="xmsonormal"/>
              <w:spacing w:after="120"/>
              <w:jc w:val="both"/>
              <w:rPr>
                <w:rFonts w:eastAsia="Times New Roman"/>
                <w:sz w:val="22"/>
                <w:szCs w:val="22"/>
                <w:lang w:val="en-US"/>
              </w:rPr>
            </w:pPr>
            <w:r w:rsidRPr="00FF0CDB">
              <w:rPr>
                <w:rFonts w:eastAsia="Times New Roman"/>
                <w:sz w:val="22"/>
                <w:szCs w:val="22"/>
              </w:rPr>
              <w:t>Mēs esam plānojuši, ka 10</w:t>
            </w:r>
            <w:r w:rsidRPr="00FF0CDB">
              <w:rPr>
                <w:rFonts w:ascii="Arial" w:eastAsia="Times New Roman" w:hAnsi="Arial" w:cs="Arial"/>
                <w:sz w:val="22"/>
                <w:szCs w:val="22"/>
              </w:rPr>
              <w:t> </w:t>
            </w:r>
            <w:r w:rsidRPr="00FF0CDB">
              <w:rPr>
                <w:rFonts w:eastAsia="Times New Roman"/>
                <w:sz w:val="22"/>
                <w:szCs w:val="22"/>
              </w:rPr>
              <w:t>% no personām patvertnē būs pieejami sēdvietu krēsli, savukārt 20</w:t>
            </w:r>
            <w:r w:rsidRPr="00FF0CDB">
              <w:rPr>
                <w:rFonts w:ascii="Arial" w:eastAsia="Times New Roman" w:hAnsi="Arial" w:cs="Arial"/>
                <w:sz w:val="22"/>
                <w:szCs w:val="22"/>
              </w:rPr>
              <w:t> </w:t>
            </w:r>
            <w:r w:rsidRPr="00FF0CDB">
              <w:rPr>
                <w:rFonts w:eastAsia="Times New Roman"/>
                <w:sz w:val="22"/>
                <w:szCs w:val="22"/>
              </w:rPr>
              <w:t xml:space="preserve">% – gultas. </w:t>
            </w:r>
            <w:r w:rsidRPr="00FF0CDB">
              <w:rPr>
                <w:rFonts w:eastAsia="Times New Roman"/>
                <w:sz w:val="22"/>
                <w:szCs w:val="22"/>
                <w:lang w:val="en-US"/>
              </w:rPr>
              <w:t xml:space="preserve">Vai </w:t>
            </w:r>
            <w:proofErr w:type="spellStart"/>
            <w:r w:rsidRPr="00FF0CDB">
              <w:rPr>
                <w:rFonts w:eastAsia="Times New Roman"/>
                <w:sz w:val="22"/>
                <w:szCs w:val="22"/>
                <w:lang w:val="en-US"/>
              </w:rPr>
              <w:t>šāda</w:t>
            </w:r>
            <w:proofErr w:type="spellEnd"/>
            <w:r w:rsidRPr="00FF0CDB">
              <w:rPr>
                <w:rFonts w:eastAsia="Times New Roman"/>
                <w:sz w:val="22"/>
                <w:szCs w:val="22"/>
                <w:lang w:val="en-US"/>
              </w:rPr>
              <w:t xml:space="preserve"> </w:t>
            </w:r>
            <w:proofErr w:type="spellStart"/>
            <w:r w:rsidRPr="00FF0CDB">
              <w:rPr>
                <w:rFonts w:eastAsia="Times New Roman"/>
                <w:sz w:val="22"/>
                <w:szCs w:val="22"/>
                <w:lang w:val="en-US"/>
              </w:rPr>
              <w:t>proporcija</w:t>
            </w:r>
            <w:proofErr w:type="spellEnd"/>
            <w:r w:rsidRPr="00FF0CDB">
              <w:rPr>
                <w:rFonts w:eastAsia="Times New Roman"/>
                <w:sz w:val="22"/>
                <w:szCs w:val="22"/>
                <w:lang w:val="en-US"/>
              </w:rPr>
              <w:t xml:space="preserve"> </w:t>
            </w:r>
            <w:proofErr w:type="spellStart"/>
            <w:r w:rsidRPr="00FF0CDB">
              <w:rPr>
                <w:rFonts w:eastAsia="Times New Roman"/>
                <w:sz w:val="22"/>
                <w:szCs w:val="22"/>
                <w:lang w:val="en-US"/>
              </w:rPr>
              <w:t>atbilst</w:t>
            </w:r>
            <w:proofErr w:type="spellEnd"/>
            <w:r w:rsidRPr="00FF0CDB">
              <w:rPr>
                <w:rFonts w:eastAsia="Times New Roman"/>
                <w:sz w:val="22"/>
                <w:szCs w:val="22"/>
                <w:lang w:val="en-US"/>
              </w:rPr>
              <w:t xml:space="preserve"> </w:t>
            </w:r>
            <w:proofErr w:type="spellStart"/>
            <w:r w:rsidRPr="00FF0CDB">
              <w:rPr>
                <w:rFonts w:eastAsia="Times New Roman"/>
                <w:sz w:val="22"/>
                <w:szCs w:val="22"/>
                <w:lang w:val="en-US"/>
              </w:rPr>
              <w:t>prasībām</w:t>
            </w:r>
            <w:proofErr w:type="spellEnd"/>
            <w:r w:rsidRPr="00FF0CDB">
              <w:rPr>
                <w:rFonts w:eastAsia="Times New Roman"/>
                <w:sz w:val="22"/>
                <w:szCs w:val="22"/>
                <w:lang w:val="en-US"/>
              </w:rPr>
              <w:t>?</w:t>
            </w:r>
          </w:p>
          <w:p w14:paraId="35479E3B" w14:textId="4333D445" w:rsidR="00431798" w:rsidRPr="00FF0CDB" w:rsidRDefault="00431798" w:rsidP="00FF0CDB">
            <w:pPr>
              <w:pStyle w:val="NormalWeb"/>
              <w:spacing w:before="0" w:beforeAutospacing="0" w:after="120" w:afterAutospacing="0"/>
              <w:jc w:val="both"/>
              <w:rPr>
                <w:rFonts w:ascii="Aptos" w:hAnsi="Aptos" w:cs="Times New Roman"/>
                <w:i/>
                <w:iCs/>
              </w:rPr>
            </w:pPr>
            <w:r w:rsidRPr="00FF0CDB">
              <w:rPr>
                <w:rFonts w:ascii="Aptos" w:hAnsi="Aptos" w:cs="Times New Roman"/>
                <w:i/>
                <w:iCs/>
              </w:rPr>
              <w:t>(e-pastā)</w:t>
            </w:r>
          </w:p>
        </w:tc>
        <w:tc>
          <w:tcPr>
            <w:tcW w:w="9072" w:type="dxa"/>
            <w:tcBorders>
              <w:left w:val="single" w:sz="4" w:space="0" w:color="auto"/>
            </w:tcBorders>
            <w:shd w:val="clear" w:color="auto" w:fill="FFFFFF" w:themeFill="background1"/>
            <w:vAlign w:val="center"/>
          </w:tcPr>
          <w:p w14:paraId="4E297832" w14:textId="77777777" w:rsidR="00431798" w:rsidRPr="00FF0CDB" w:rsidRDefault="00431798" w:rsidP="00FF0CDB">
            <w:pPr>
              <w:spacing w:after="120" w:line="240" w:lineRule="auto"/>
              <w:jc w:val="both"/>
              <w:rPr>
                <w:rFonts w:ascii="Aptos" w:eastAsia="Times New Roman" w:hAnsi="Aptos"/>
                <w:color w:val="000000"/>
              </w:rPr>
            </w:pPr>
            <w:r w:rsidRPr="00FF0CDB">
              <w:rPr>
                <w:rFonts w:ascii="Aptos" w:eastAsia="Times New Roman" w:hAnsi="Aptos"/>
                <w:color w:val="000000"/>
              </w:rPr>
              <w:t xml:space="preserve">III kategorijas patvertnes galvenokārt ir paredzētas īslaicīgas uzturēšanās vajadzībām, tomēr arī šādā gadījumā ir vēlams paredzēt sēdvietu katram cilvēkam atbilstoši patvertnes </w:t>
            </w:r>
            <w:proofErr w:type="spellStart"/>
            <w:r w:rsidRPr="00FF0CDB">
              <w:rPr>
                <w:rFonts w:ascii="Aptos" w:eastAsia="Times New Roman" w:hAnsi="Aptos"/>
                <w:color w:val="000000"/>
              </w:rPr>
              <w:t>cilvēkietilpībai</w:t>
            </w:r>
            <w:proofErr w:type="spellEnd"/>
            <w:r w:rsidRPr="00FF0CDB">
              <w:rPr>
                <w:rFonts w:ascii="Aptos" w:eastAsia="Times New Roman" w:hAnsi="Aptos"/>
                <w:color w:val="000000"/>
              </w:rPr>
              <w:t xml:space="preserve"> (cilvēku skaita, kam paredzēts uzturēties patvertnē). </w:t>
            </w:r>
            <w:r w:rsidRPr="00FF0CDB">
              <w:rPr>
                <w:rFonts w:ascii="Aptos" w:eastAsia="Times New Roman" w:hAnsi="Aptos"/>
                <w:b/>
                <w:bCs/>
                <w:color w:val="000000"/>
              </w:rPr>
              <w:t>Civilās aizsardzības praksē ir pieņemts, ka sēdvietas nodrošināšana katrai personai ir minimālais komforta līmenis un nepieciešamība, kas nodrošina kārtību un pat iespējamās konfliktsituācijas telpā</w:t>
            </w:r>
            <w:r w:rsidRPr="00FF0CDB">
              <w:rPr>
                <w:rFonts w:ascii="Aptos" w:eastAsia="Times New Roman" w:hAnsi="Aptos"/>
                <w:color w:val="000000"/>
              </w:rPr>
              <w:t xml:space="preserve">. Pat īslaicīgas uzturēšanās laikā (no vairākām stundām līdz dienai) cilvēkiem ir jāapsēžas, lai atpūstos. Ilgstoša stāvēšana ir nepraktiska, īpaši bērniem, vecāka gadagājuma cilvēkiem vai cilvēkiem ar invaliditāti. Lai gan šādās īstermiņa patvertnēs nav obligāti jāparedz guļvietas </w:t>
            </w:r>
            <w:r w:rsidRPr="00FF0CDB">
              <w:rPr>
                <w:rFonts w:ascii="Aptos" w:eastAsia="Times New Roman" w:hAnsi="Aptos"/>
                <w:color w:val="000000"/>
              </w:rPr>
              <w:lastRenderedPageBreak/>
              <w:t xml:space="preserve">katram cilvēkam, tomēr dažu guļvietu nodrošināšana ir svarīga elastības un humānu apsvērumu dēļ. Personu grupām, piemēram, vecāka gadagājuma cilvēkiem, bērniem, grūtniecēm vai cilvēkiem ar veselības problēmām – var būt nepieciešams atgulties, nevis ilgstoši sēdēt, turklāt uzturēšanās patvertnē var ieilgt, un cilvēki var ierasties noguruši vai ar nepieciešamību pēc medicīniskas palīdzības, tāpēc guļvietas var kalpot gan atpūtai, gan palīdzības sniegšanai. Dažu guļvietu pieejamība arī palīdz cilvēkiem atgūties psiholoģiski stresa apstākļos un ļauj patvertni izmantot, ja uzturēšanās ieilgst vai notiek nakts stundās. Šī iemesla dēļ </w:t>
            </w:r>
            <w:r w:rsidRPr="00FF0CDB">
              <w:rPr>
                <w:rFonts w:ascii="Aptos" w:eastAsia="Times New Roman" w:hAnsi="Aptos"/>
                <w:b/>
                <w:bCs/>
                <w:color w:val="000000"/>
              </w:rPr>
              <w:t xml:space="preserve">saskaņā ar vispārpieņemto civilās aizsardzības praksi ieteicams pat īstermiņa patvertnēs paredzēt vismaz 5–10% guļvietu no kopējās </w:t>
            </w:r>
            <w:proofErr w:type="spellStart"/>
            <w:r w:rsidRPr="00FF0CDB">
              <w:rPr>
                <w:rFonts w:ascii="Aptos" w:eastAsia="Times New Roman" w:hAnsi="Aptos"/>
                <w:b/>
                <w:bCs/>
                <w:color w:val="000000"/>
              </w:rPr>
              <w:t>cilvēkietilpības</w:t>
            </w:r>
            <w:proofErr w:type="spellEnd"/>
            <w:r w:rsidRPr="00FF0CDB">
              <w:rPr>
                <w:rFonts w:ascii="Aptos" w:eastAsia="Times New Roman" w:hAnsi="Aptos"/>
                <w:b/>
                <w:bCs/>
                <w:color w:val="000000"/>
              </w:rPr>
              <w:t xml:space="preserve"> (cilvēku skaita, kam paredzēts uzturēties patvertnē)</w:t>
            </w:r>
            <w:r w:rsidRPr="00FF0CDB">
              <w:rPr>
                <w:rFonts w:ascii="Aptos" w:eastAsia="Times New Roman" w:hAnsi="Aptos"/>
                <w:color w:val="000000"/>
              </w:rPr>
              <w:t>.</w:t>
            </w:r>
          </w:p>
          <w:p w14:paraId="178E0E36" w14:textId="44E49036" w:rsidR="00431798" w:rsidRPr="00FF0CDB" w:rsidRDefault="00C8472D"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Aicinām racionāli un praktiski izvērtēt nodrošināto sēdvietu skaitu patvertnēs, paredzot to pēc iespējas lielākam personu skaitam, ņemot vērā patvertnes </w:t>
            </w:r>
            <w:proofErr w:type="spellStart"/>
            <w:r w:rsidRPr="00FF0CDB">
              <w:rPr>
                <w:rFonts w:ascii="Aptos" w:eastAsia="Times New Roman" w:hAnsi="Aptos"/>
                <w:color w:val="000000" w:themeColor="text1"/>
              </w:rPr>
              <w:t>cilvēkietilpību</w:t>
            </w:r>
            <w:proofErr w:type="spellEnd"/>
            <w:r w:rsidRPr="00FF0CDB">
              <w:rPr>
                <w:rFonts w:ascii="Aptos" w:eastAsia="Times New Roman" w:hAnsi="Aptos"/>
                <w:color w:val="000000" w:themeColor="text1"/>
              </w:rPr>
              <w:t xml:space="preserve"> un potenciāli relatīvi nelielās izmaksas sēdvietu nodrošināšanai (piemēram, vienkāršu krēslu iegādei).</w:t>
            </w:r>
          </w:p>
        </w:tc>
      </w:tr>
      <w:tr w:rsidR="00431798" w:rsidRPr="00FF0CDB" w14:paraId="62F1241C" w14:textId="77777777" w:rsidTr="431F7BAB">
        <w:trPr>
          <w:trHeight w:val="300"/>
        </w:trPr>
        <w:tc>
          <w:tcPr>
            <w:tcW w:w="1776" w:type="dxa"/>
            <w:tcBorders>
              <w:right w:val="single" w:sz="4" w:space="0" w:color="auto"/>
            </w:tcBorders>
            <w:shd w:val="clear" w:color="auto" w:fill="FFFFFF" w:themeFill="background1"/>
            <w:vAlign w:val="center"/>
          </w:tcPr>
          <w:p w14:paraId="707A9E2E" w14:textId="7D657CEB" w:rsidR="00431798" w:rsidRPr="00FF0CDB" w:rsidRDefault="00431798" w:rsidP="00FF0CDB">
            <w:pPr>
              <w:spacing w:after="120" w:line="240" w:lineRule="auto"/>
              <w:rPr>
                <w:rFonts w:ascii="Aptos" w:hAnsi="Aptos"/>
                <w:lang w:eastAsia="lv-LV"/>
              </w:rPr>
            </w:pPr>
            <w:r w:rsidRPr="00FF0CDB">
              <w:rPr>
                <w:rFonts w:ascii="Aptos" w:hAnsi="Aptos"/>
                <w:lang w:eastAsia="lv-LV"/>
              </w:rPr>
              <w:lastRenderedPageBreak/>
              <w:t>5.2</w:t>
            </w:r>
            <w:r w:rsidR="00651CEB" w:rsidRPr="00FF0CDB">
              <w:rPr>
                <w:rFonts w:ascii="Aptos" w:hAnsi="Aptos"/>
                <w:lang w:eastAsia="lv-LV"/>
              </w:rPr>
              <w:t>3</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05FA316A" w14:textId="77777777" w:rsidR="00431798" w:rsidRPr="00FF0CDB" w:rsidRDefault="00431798" w:rsidP="00FF0CDB">
            <w:pPr>
              <w:pStyle w:val="NormalWeb"/>
              <w:spacing w:before="0" w:beforeAutospacing="0" w:after="120" w:afterAutospacing="0"/>
              <w:jc w:val="both"/>
              <w:rPr>
                <w:rFonts w:ascii="Aptos" w:eastAsia="Times New Roman" w:hAnsi="Aptos"/>
              </w:rPr>
            </w:pPr>
            <w:r w:rsidRPr="00FF0CDB">
              <w:rPr>
                <w:rFonts w:ascii="Aptos" w:eastAsia="Times New Roman" w:hAnsi="Aptos"/>
              </w:rPr>
              <w:t>Vai viena bērnu pārtinamā galda pieejamība uz vienu patvertni tiek uzskatīta par pietiekamu?</w:t>
            </w:r>
          </w:p>
          <w:p w14:paraId="2B134465" w14:textId="689E76D9" w:rsidR="00431798" w:rsidRPr="00FF0CDB" w:rsidRDefault="00431798" w:rsidP="00FF0CDB">
            <w:pPr>
              <w:pStyle w:val="NormalWeb"/>
              <w:spacing w:before="0" w:beforeAutospacing="0" w:after="120" w:afterAutospacing="0"/>
              <w:jc w:val="both"/>
              <w:rPr>
                <w:rFonts w:ascii="Aptos" w:hAnsi="Aptos" w:cs="Times New Roman"/>
                <w:i/>
                <w:iCs/>
              </w:rPr>
            </w:pPr>
            <w:r w:rsidRPr="00FF0CDB">
              <w:rPr>
                <w:rFonts w:ascii="Aptos" w:eastAsia="Times New Roman" w:hAnsi="Aptos"/>
                <w:i/>
                <w:iCs/>
              </w:rPr>
              <w:t>(e-pastā)</w:t>
            </w:r>
          </w:p>
        </w:tc>
        <w:tc>
          <w:tcPr>
            <w:tcW w:w="9072" w:type="dxa"/>
            <w:tcBorders>
              <w:left w:val="single" w:sz="4" w:space="0" w:color="auto"/>
            </w:tcBorders>
            <w:shd w:val="clear" w:color="auto" w:fill="FFFFFF" w:themeFill="background1"/>
            <w:vAlign w:val="center"/>
          </w:tcPr>
          <w:p w14:paraId="666021BD" w14:textId="77777777" w:rsidR="00431798" w:rsidRPr="00FF0CDB" w:rsidRDefault="00431798" w:rsidP="00FF0CDB">
            <w:pPr>
              <w:spacing w:after="120" w:line="240" w:lineRule="auto"/>
              <w:jc w:val="both"/>
              <w:rPr>
                <w:rFonts w:ascii="Aptos" w:eastAsia="Times New Roman" w:hAnsi="Aptos"/>
                <w:color w:val="000000"/>
              </w:rPr>
            </w:pPr>
            <w:r w:rsidRPr="00FF0CDB">
              <w:rPr>
                <w:rFonts w:ascii="Aptos" w:eastAsia="Times New Roman" w:hAnsi="Aptos"/>
                <w:color w:val="000000"/>
              </w:rPr>
              <w:t>Bērnu pārtinamais galds nav obligāti jāparedz patvertnē, tomēr tas būtu vēlams un atvieglotu zīdaiņu aprūpi.</w:t>
            </w:r>
          </w:p>
          <w:p w14:paraId="1D33AFEF" w14:textId="14DC0A69" w:rsidR="00431798" w:rsidRPr="00FF0CDB" w:rsidRDefault="00431798" w:rsidP="00FF0CDB">
            <w:pPr>
              <w:spacing w:after="120" w:line="240" w:lineRule="auto"/>
              <w:jc w:val="both"/>
              <w:rPr>
                <w:rFonts w:ascii="Aptos" w:eastAsia="Times New Roman" w:hAnsi="Aptos"/>
                <w:i/>
                <w:iCs/>
                <w:color w:val="000000" w:themeColor="text1"/>
              </w:rPr>
            </w:pPr>
          </w:p>
        </w:tc>
      </w:tr>
      <w:tr w:rsidR="00431798" w:rsidRPr="00FF0CDB" w14:paraId="482E0A61" w14:textId="77777777" w:rsidTr="431F7BAB">
        <w:trPr>
          <w:trHeight w:val="300"/>
        </w:trPr>
        <w:tc>
          <w:tcPr>
            <w:tcW w:w="1776" w:type="dxa"/>
            <w:tcBorders>
              <w:right w:val="single" w:sz="4" w:space="0" w:color="auto"/>
            </w:tcBorders>
            <w:shd w:val="clear" w:color="auto" w:fill="FFFFFF" w:themeFill="background1"/>
            <w:vAlign w:val="center"/>
          </w:tcPr>
          <w:p w14:paraId="44853451" w14:textId="57A22EE4" w:rsidR="00431798" w:rsidRPr="00FF0CDB" w:rsidRDefault="00431798" w:rsidP="00FF0CDB">
            <w:pPr>
              <w:spacing w:after="120" w:line="240" w:lineRule="auto"/>
              <w:rPr>
                <w:rFonts w:ascii="Aptos" w:eastAsia="Aptos" w:hAnsi="Aptos" w:cs="Aptos"/>
                <w:lang w:eastAsia="lv-LV"/>
              </w:rPr>
            </w:pPr>
            <w:r w:rsidRPr="00FF0CDB">
              <w:rPr>
                <w:rFonts w:ascii="Aptos" w:eastAsia="Aptos" w:hAnsi="Aptos" w:cs="Aptos"/>
                <w:lang w:eastAsia="lv-LV"/>
              </w:rPr>
              <w:t>5.2</w:t>
            </w:r>
            <w:r w:rsidR="00461682" w:rsidRPr="00FF0CDB">
              <w:rPr>
                <w:rFonts w:ascii="Aptos" w:eastAsia="Aptos" w:hAnsi="Aptos" w:cs="Aptos"/>
                <w:lang w:eastAsia="lv-LV"/>
              </w:rPr>
              <w:t>4</w:t>
            </w:r>
            <w:r w:rsidRPr="00FF0CDB">
              <w:rPr>
                <w:rFonts w:ascii="Aptos" w:eastAsia="Aptos" w:hAnsi="Aptos" w:cs="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3AEB79DB" w14:textId="22FF4BDA" w:rsidR="00431798" w:rsidRPr="00FF0CDB" w:rsidRDefault="00431798" w:rsidP="00FF0CDB">
            <w:pPr>
              <w:spacing w:after="120" w:line="240" w:lineRule="auto"/>
              <w:jc w:val="both"/>
              <w:rPr>
                <w:rFonts w:ascii="Aptos" w:eastAsia="Aptos" w:hAnsi="Aptos" w:cs="Aptos"/>
              </w:rPr>
            </w:pPr>
            <w:r w:rsidRPr="00FF0CDB">
              <w:rPr>
                <w:rFonts w:ascii="Aptos" w:eastAsia="Aptos" w:hAnsi="Aptos" w:cs="Aptos"/>
              </w:rPr>
              <w:t>Vienā no pielāgojamām patvertņu objektiem telpu grīdās, labierīcību grīdās un sienās apdarei ir izmantotas flīzes. Tātad realizējot projektu, mums būtu jāparedz demontēt visas flīzes un tai vietā jāpiemeklē cits materiāls.</w:t>
            </w:r>
          </w:p>
          <w:p w14:paraId="14B1FC09" w14:textId="3244CB6F" w:rsidR="00431798" w:rsidRPr="00FF0CDB" w:rsidRDefault="00431798" w:rsidP="00FF0CDB">
            <w:pPr>
              <w:spacing w:after="120" w:line="240" w:lineRule="auto"/>
              <w:jc w:val="both"/>
              <w:rPr>
                <w:rFonts w:ascii="Aptos" w:eastAsia="Aptos" w:hAnsi="Aptos" w:cs="Aptos"/>
              </w:rPr>
            </w:pPr>
          </w:p>
          <w:p w14:paraId="4534CEAF" w14:textId="1AD3AACF" w:rsidR="00431798" w:rsidRPr="00FF0CDB" w:rsidRDefault="00431798" w:rsidP="00FF0CDB">
            <w:pPr>
              <w:spacing w:after="120" w:line="240" w:lineRule="auto"/>
              <w:jc w:val="both"/>
              <w:rPr>
                <w:rFonts w:ascii="Aptos" w:eastAsia="Aptos" w:hAnsi="Aptos" w:cs="Aptos"/>
                <w:i/>
                <w:iCs/>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DB8B5DB" w14:textId="728E32C6" w:rsidR="00AB2500" w:rsidRPr="00FF0CDB" w:rsidRDefault="00AB2500" w:rsidP="00FF0CDB">
            <w:pPr>
              <w:spacing w:after="120" w:line="240" w:lineRule="auto"/>
              <w:jc w:val="both"/>
              <w:rPr>
                <w:rFonts w:ascii="Aptos" w:eastAsia="Aptos" w:hAnsi="Aptos" w:cs="Aptos"/>
                <w:color w:val="000000" w:themeColor="text1"/>
              </w:rPr>
            </w:pPr>
            <w:r w:rsidRPr="00FF0CDB">
              <w:rPr>
                <w:rFonts w:ascii="Aptos" w:eastAsia="Aptos" w:hAnsi="Aptos" w:cs="Aptos"/>
                <w:color w:val="000000" w:themeColor="text1"/>
              </w:rPr>
              <w:t xml:space="preserve">MK noteikumu Nr. 318 14.1.5. apakšpunkts nosaka, objekta atbilstību III kategorijas patvertnes prasībām nodrošina, izpildot arī prasību, ka telpu apdarei ir izmantoti </w:t>
            </w:r>
            <w:proofErr w:type="spellStart"/>
            <w:r w:rsidRPr="00FF0CDB">
              <w:rPr>
                <w:rFonts w:ascii="Aptos" w:eastAsia="Aptos" w:hAnsi="Aptos" w:cs="Aptos"/>
                <w:color w:val="000000" w:themeColor="text1"/>
              </w:rPr>
              <w:t>degtnespējīgi</w:t>
            </w:r>
            <w:proofErr w:type="spellEnd"/>
            <w:r w:rsidRPr="00FF0CDB">
              <w:rPr>
                <w:rFonts w:ascii="Aptos" w:eastAsia="Aptos" w:hAnsi="Aptos" w:cs="Aptos"/>
                <w:color w:val="000000" w:themeColor="text1"/>
              </w:rPr>
              <w:t> un nedrūpoši materiāli. Savukārt VUGD vadlīniju 2.9. apakšpunktā noteikts, ka “</w:t>
            </w:r>
            <w:r w:rsidRPr="008A792F">
              <w:rPr>
                <w:rFonts w:ascii="Aptos" w:eastAsia="Aptos" w:hAnsi="Aptos" w:cs="Aptos"/>
                <w:i/>
                <w:iCs/>
                <w:color w:val="000000" w:themeColor="text1"/>
              </w:rPr>
              <w:t>pielāgojot telpas patvertnei vai veicot patvertnes telpu uzlabojumus, apdarē izmanto nedegošus un nedrūpošus materiālus (nav ieteicams izmantot flīzes, apmetumu, stiklu u.c.).</w:t>
            </w:r>
            <w:r w:rsidRPr="00FF0CDB">
              <w:rPr>
                <w:rFonts w:ascii="Aptos" w:eastAsia="Aptos" w:hAnsi="Aptos" w:cs="Aptos"/>
                <w:color w:val="000000" w:themeColor="text1"/>
              </w:rPr>
              <w:t>”, līdz ar to flīzes nav ieteicams izmantot patvertnes apdarē.</w:t>
            </w:r>
          </w:p>
          <w:p w14:paraId="15E9DF73" w14:textId="6879FA79" w:rsidR="00431798" w:rsidRPr="00FF0CDB" w:rsidRDefault="00AB2500" w:rsidP="00FF0CDB">
            <w:pPr>
              <w:spacing w:after="120" w:line="240" w:lineRule="auto"/>
              <w:jc w:val="both"/>
              <w:rPr>
                <w:rFonts w:ascii="Aptos" w:eastAsia="Times New Roman" w:hAnsi="Aptos"/>
                <w:color w:val="000000" w:themeColor="text1"/>
              </w:rPr>
            </w:pPr>
            <w:r w:rsidRPr="00FF0CDB">
              <w:rPr>
                <w:rFonts w:ascii="Aptos" w:eastAsia="Aptos" w:hAnsi="Aptos" w:cs="Aptos"/>
                <w:color w:val="000000" w:themeColor="text1"/>
              </w:rPr>
              <w:t>Ņemot vērā, ka attiecīgajā piemērā flīzes ir tikai atsevišķā, slēgtā patvertnes daļā, iespējams, ja attiecīgās flīzes tiek apstrādātas ar pārklājumu vai citu risinājumu, kas pasargā tās no bojājumiem un drupšanas, būtu pieļaujama arī esošā apdare labierīcību zonā. Tomēr aicinām projekta iesniedzējam izvērtēt saistītos riskus un pieejamā finansējuma ietvarā rast samērīgu risinājumu, koncentrējoties uz funkcionālo prasību izpildi (pēc iespējas mazinot apdares drupšanas riskus), kurš tiks skatīts projekta iesnieguma vērtēšanas laikā.</w:t>
            </w:r>
          </w:p>
        </w:tc>
      </w:tr>
      <w:tr w:rsidR="00431798" w:rsidRPr="00FF0CDB" w14:paraId="34B07F94" w14:textId="77777777" w:rsidTr="431F7BAB">
        <w:trPr>
          <w:trHeight w:val="300"/>
        </w:trPr>
        <w:tc>
          <w:tcPr>
            <w:tcW w:w="1776" w:type="dxa"/>
            <w:tcBorders>
              <w:right w:val="single" w:sz="4" w:space="0" w:color="auto"/>
            </w:tcBorders>
            <w:shd w:val="clear" w:color="auto" w:fill="FFFFFF" w:themeFill="background1"/>
            <w:vAlign w:val="center"/>
          </w:tcPr>
          <w:p w14:paraId="34BF9FD5" w14:textId="53751467" w:rsidR="00431798" w:rsidRPr="00FF0CDB" w:rsidRDefault="00431798" w:rsidP="00FF0CDB">
            <w:pPr>
              <w:spacing w:after="120" w:line="240" w:lineRule="auto"/>
              <w:rPr>
                <w:rFonts w:ascii="Aptos" w:hAnsi="Aptos"/>
                <w:lang w:eastAsia="lv-LV"/>
              </w:rPr>
            </w:pPr>
            <w:r w:rsidRPr="00FF0CDB">
              <w:rPr>
                <w:rFonts w:ascii="Aptos" w:hAnsi="Aptos"/>
                <w:lang w:eastAsia="lv-LV"/>
              </w:rPr>
              <w:t>5.2</w:t>
            </w:r>
            <w:r w:rsidR="00461682" w:rsidRPr="00FF0CDB">
              <w:rPr>
                <w:rFonts w:ascii="Aptos" w:hAnsi="Aptos"/>
                <w:lang w:eastAsia="lv-LV"/>
              </w:rPr>
              <w:t>5</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326AE014" w14:textId="11990D2D" w:rsidR="00431798" w:rsidRPr="00FF0CDB" w:rsidRDefault="00431798" w:rsidP="00FF0CDB">
            <w:pPr>
              <w:spacing w:after="120" w:line="240" w:lineRule="auto"/>
              <w:jc w:val="both"/>
              <w:rPr>
                <w:rFonts w:ascii="Aptos" w:eastAsia="Aptos" w:hAnsi="Aptos" w:cs="Aptos"/>
              </w:rPr>
            </w:pPr>
            <w:r w:rsidRPr="00FF0CDB">
              <w:rPr>
                <w:rFonts w:ascii="Aptos" w:eastAsia="Aptos" w:hAnsi="Aptos" w:cs="Aptos"/>
              </w:rPr>
              <w:t xml:space="preserve">Apsekojot savus objektus, kuri jāpielāgo un jāaprīko civilās aizsardzības mērķiem, ir radušies jautājumi par vienu no objektiem, kura telpās ir iekārtotas funkcionālas telpas (trīs mācību kabineti, nelielas noliktavas). Viens no kabinetiem (kokapstrādes kabinets) </w:t>
            </w:r>
            <w:r w:rsidRPr="00FF0CDB">
              <w:rPr>
                <w:rFonts w:ascii="Aptos" w:eastAsia="Aptos" w:hAnsi="Aptos" w:cs="Aptos"/>
              </w:rPr>
              <w:lastRenderedPageBreak/>
              <w:t>ir izveidots pārrobežu projekta ietvaros. Projekta uzraudzības periods ir līdz 2030. gada 31. decembrim). Divās pagrabtelpās (mācību kabinetos) pārsegums ir no koka sijām, trīs telpās uz griestiem ir uzlikti piekaramie griesti. Koka sijas ir uzskatāms par līdzīgu izturības materiālu dzelzsbetonam, blokiem, ķieģeļiem. Vai koka sijas ir paredzēts nostiprināt ar koka statnēm? Vai piekaramie griesti ir jānomaina uz citu nedrūpošo materiālu?</w:t>
            </w:r>
          </w:p>
          <w:p w14:paraId="3AF63224" w14:textId="6978CA9D" w:rsidR="00431798" w:rsidRPr="00FF0CDB" w:rsidRDefault="00431798" w:rsidP="00FF0CDB">
            <w:pPr>
              <w:spacing w:after="120" w:line="240" w:lineRule="auto"/>
              <w:jc w:val="both"/>
              <w:rPr>
                <w:rFonts w:ascii="Aptos" w:eastAsia="Aptos" w:hAnsi="Aptos" w:cs="Aptos"/>
                <w:i/>
                <w:iCs/>
              </w:rPr>
            </w:pPr>
            <w:r w:rsidRPr="00FF0CDB">
              <w:rPr>
                <w:rFonts w:ascii="Aptos" w:eastAsia="Aptos" w:hAnsi="Aptos" w:cs="Aptos"/>
                <w:i/>
                <w:iCs/>
              </w:rPr>
              <w:t>(e-pastā)</w:t>
            </w:r>
          </w:p>
          <w:p w14:paraId="6FD11917" w14:textId="72044919" w:rsidR="00431798" w:rsidRPr="00FF0CDB" w:rsidRDefault="00431798" w:rsidP="00FF0CDB">
            <w:pPr>
              <w:pStyle w:val="NormalWeb"/>
              <w:spacing w:before="0" w:beforeAutospacing="0" w:after="120" w:afterAutospacing="0"/>
              <w:jc w:val="both"/>
              <w:rPr>
                <w:rFonts w:ascii="Aptos" w:hAnsi="Aptos" w:cs="Times New Roman"/>
              </w:rPr>
            </w:pPr>
          </w:p>
        </w:tc>
        <w:tc>
          <w:tcPr>
            <w:tcW w:w="9072" w:type="dxa"/>
            <w:tcBorders>
              <w:left w:val="single" w:sz="4" w:space="0" w:color="auto"/>
            </w:tcBorders>
            <w:shd w:val="clear" w:color="auto" w:fill="FFFFFF" w:themeFill="background1"/>
            <w:vAlign w:val="center"/>
          </w:tcPr>
          <w:p w14:paraId="2DE88F75" w14:textId="3D2AA6D0" w:rsidR="00A46830" w:rsidRPr="00FF0CDB" w:rsidRDefault="00FB6636"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VUGD vadlīniju un MK noteikumu Nr. 318 14.1.1. un 14.1.5. apakšpunkta kontekstā, koka sijas nav uzskatāmas par līdzīgu izturības materiālu dzelzsbetonam, blokiem, ķieģeļiem un tās potenciāli veicinātu degšanu ugunsgrēka gadījumā. </w:t>
            </w:r>
          </w:p>
          <w:p w14:paraId="66064BBC" w14:textId="70B922F1" w:rsidR="00431798" w:rsidRPr="00FF0CDB" w:rsidRDefault="00564A62"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MK noteikumu Nr. 318 14.1.5. apakšpunkts nosaka, ka objekta atbilstībai III kategorijas patvertnes prasībām nodrošina, telpu apdarei izmantojot </w:t>
            </w:r>
            <w:proofErr w:type="spellStart"/>
            <w:r w:rsidRPr="00FF0CDB">
              <w:rPr>
                <w:rFonts w:ascii="Aptos" w:eastAsia="Times New Roman" w:hAnsi="Aptos"/>
                <w:color w:val="000000" w:themeColor="text1"/>
              </w:rPr>
              <w:t>degtnespējīgus</w:t>
            </w:r>
            <w:proofErr w:type="spellEnd"/>
            <w:r w:rsidRPr="00FF0CDB">
              <w:rPr>
                <w:rFonts w:ascii="Aptos" w:eastAsia="Times New Roman" w:hAnsi="Aptos"/>
                <w:color w:val="000000" w:themeColor="text1"/>
              </w:rPr>
              <w:t xml:space="preserve"> un nedrūpošus </w:t>
            </w:r>
            <w:r w:rsidRPr="00FF0CDB">
              <w:rPr>
                <w:rFonts w:ascii="Aptos" w:eastAsia="Times New Roman" w:hAnsi="Aptos"/>
                <w:color w:val="000000" w:themeColor="text1"/>
              </w:rPr>
              <w:lastRenderedPageBreak/>
              <w:t xml:space="preserve">materiāli. Aicinām izvērtēt, vai piemērā norādītā apdare – piekaramie griesti atbilst MK noteikumu Nr. 333 ceturtās tabulas pirmā punkta </w:t>
            </w:r>
            <w:proofErr w:type="spellStart"/>
            <w:r w:rsidRPr="00FF0CDB">
              <w:rPr>
                <w:rFonts w:ascii="Aptos" w:eastAsia="Times New Roman" w:hAnsi="Aptos"/>
                <w:color w:val="000000" w:themeColor="text1"/>
              </w:rPr>
              <w:t>ugunsreakcijas</w:t>
            </w:r>
            <w:proofErr w:type="spellEnd"/>
            <w:r w:rsidRPr="00FF0CDB">
              <w:rPr>
                <w:rFonts w:ascii="Aptos" w:eastAsia="Times New Roman" w:hAnsi="Aptos"/>
                <w:color w:val="000000" w:themeColor="text1"/>
              </w:rPr>
              <w:t xml:space="preserve"> klasei (Degtspējas grupa atbilstoši normatīvajiem aktiem – </w:t>
            </w:r>
            <w:proofErr w:type="spellStart"/>
            <w:r w:rsidRPr="00FF0CDB">
              <w:rPr>
                <w:rFonts w:ascii="Aptos" w:eastAsia="Times New Roman" w:hAnsi="Aptos"/>
                <w:color w:val="000000" w:themeColor="text1"/>
              </w:rPr>
              <w:t>degtnespējīga</w:t>
            </w:r>
            <w:proofErr w:type="spellEnd"/>
            <w:r w:rsidRPr="00FF0CDB">
              <w:rPr>
                <w:rFonts w:ascii="Aptos" w:eastAsia="Times New Roman" w:hAnsi="Aptos"/>
                <w:color w:val="000000" w:themeColor="text1"/>
              </w:rPr>
              <w:t xml:space="preserve">) un tā ir nedrūpoša. Ja objekta telpu apdares materiāli ir </w:t>
            </w:r>
            <w:proofErr w:type="spellStart"/>
            <w:r w:rsidRPr="00FF0CDB">
              <w:rPr>
                <w:rFonts w:ascii="Aptos" w:eastAsia="Times New Roman" w:hAnsi="Aptos"/>
                <w:color w:val="000000" w:themeColor="text1"/>
              </w:rPr>
              <w:t>degtspējīgi</w:t>
            </w:r>
            <w:proofErr w:type="spellEnd"/>
            <w:r w:rsidRPr="00FF0CDB">
              <w:rPr>
                <w:rFonts w:ascii="Aptos" w:eastAsia="Times New Roman" w:hAnsi="Aptos"/>
                <w:color w:val="000000" w:themeColor="text1"/>
              </w:rPr>
              <w:t xml:space="preserve"> un drūpoši, objektu nevar uzskatīt par atbilstīgu III kategorijas patvertnes prasībām atbilstoši MK noteikumiem Nr. 318., MK noteikumu Nr. 318 24. punkts un 24.4. apakšpunkts nosaka, ka projekta tiešās attiecināmās izmaksas ir tieši saistītas ar projekta īstenošanu un nepieciešamas telpu pārbūvei vai atjaunošanai un aprīkošanai atbilstoši III kategorijas patvertnes funkcionālajām prasībām.</w:t>
            </w:r>
          </w:p>
        </w:tc>
      </w:tr>
      <w:tr w:rsidR="00431798" w:rsidRPr="00FF0CDB" w14:paraId="239B758E" w14:textId="77777777" w:rsidTr="431F7BAB">
        <w:trPr>
          <w:trHeight w:val="300"/>
        </w:trPr>
        <w:tc>
          <w:tcPr>
            <w:tcW w:w="1776" w:type="dxa"/>
            <w:tcBorders>
              <w:right w:val="single" w:sz="4" w:space="0" w:color="auto"/>
            </w:tcBorders>
            <w:shd w:val="clear" w:color="auto" w:fill="FFFFFF" w:themeFill="background1"/>
            <w:vAlign w:val="center"/>
          </w:tcPr>
          <w:p w14:paraId="49FDE57C" w14:textId="0B11C113" w:rsidR="00431798" w:rsidRPr="00FF0CDB" w:rsidRDefault="00431798" w:rsidP="00FF0CDB">
            <w:pPr>
              <w:spacing w:after="120" w:line="240" w:lineRule="auto"/>
              <w:rPr>
                <w:rFonts w:ascii="Aptos" w:hAnsi="Aptos"/>
                <w:lang w:eastAsia="lv-LV"/>
              </w:rPr>
            </w:pPr>
            <w:r w:rsidRPr="00FF0CDB">
              <w:rPr>
                <w:rFonts w:ascii="Aptos" w:hAnsi="Aptos"/>
                <w:lang w:eastAsia="lv-LV"/>
              </w:rPr>
              <w:lastRenderedPageBreak/>
              <w:t>5.2</w:t>
            </w:r>
            <w:r w:rsidR="00461682" w:rsidRPr="00FF0CDB">
              <w:rPr>
                <w:rFonts w:ascii="Aptos" w:hAnsi="Aptos"/>
                <w:lang w:eastAsia="lv-LV"/>
              </w:rPr>
              <w:t>6</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35355ABA" w14:textId="4D1C91EB" w:rsidR="00431798" w:rsidRPr="00FF0CDB" w:rsidRDefault="00431798" w:rsidP="00FF0CDB">
            <w:pPr>
              <w:spacing w:after="120" w:line="240" w:lineRule="auto"/>
              <w:jc w:val="both"/>
              <w:rPr>
                <w:rFonts w:ascii="Aptos" w:eastAsia="Aptos" w:hAnsi="Aptos" w:cs="Aptos"/>
              </w:rPr>
            </w:pPr>
            <w:r w:rsidRPr="00FF0CDB">
              <w:rPr>
                <w:rFonts w:ascii="Aptos" w:eastAsia="Aptos" w:hAnsi="Aptos" w:cs="Aptos"/>
              </w:rPr>
              <w:t xml:space="preserve">Ierīkotajā patvertnē drīkstēs norisināties skolas mācību process (ņemot vērā, ka šajās telpās ir jāparedz vieta </w:t>
            </w:r>
            <w:proofErr w:type="spellStart"/>
            <w:r w:rsidRPr="00FF0CDB">
              <w:rPr>
                <w:rFonts w:ascii="Aptos" w:eastAsia="Aptos" w:hAnsi="Aptos" w:cs="Aptos"/>
              </w:rPr>
              <w:t>elektroģeneratoram</w:t>
            </w:r>
            <w:proofErr w:type="spellEnd"/>
            <w:r w:rsidRPr="00FF0CDB">
              <w:rPr>
                <w:rFonts w:ascii="Aptos" w:eastAsia="Aptos" w:hAnsi="Aptos" w:cs="Aptos"/>
              </w:rPr>
              <w:t>, telpas zonējumiem atbilstoši nepieciešamajām funkcijām, paredzot nodalījumus sanitārām un higiēnas uzturēšanās vajadzībām, nodalījumu, kur cilvēki sēdēs vai nepieciešamības gadījumā gulēs, paredzot atsevišķas iespējas cilvēkiem ar maziem bērniem (t.sk. vietu pārtinamajam galdam, kurš uzstādīts pie sienas), instrumentu (laužņi, cirvji, zāģi, lāpstas u.c.) uzglabāšanai u.tml.?</w:t>
            </w:r>
          </w:p>
          <w:p w14:paraId="3DEB5C92" w14:textId="6C7314D9" w:rsidR="00431798" w:rsidRPr="00FF0CDB" w:rsidRDefault="00431798" w:rsidP="00FF0CDB">
            <w:pPr>
              <w:pStyle w:val="NormalWeb"/>
              <w:spacing w:before="0" w:beforeAutospacing="0" w:after="120" w:afterAutospacing="0"/>
              <w:jc w:val="both"/>
              <w:rPr>
                <w:rFonts w:ascii="Aptos" w:eastAsia="Aptos" w:hAnsi="Aptos" w:cs="Aptos"/>
                <w:i/>
                <w:iCs/>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2DD40BB" w14:textId="06552677" w:rsidR="00431798" w:rsidRPr="00FF0CDB" w:rsidRDefault="00FF4551" w:rsidP="00FF0CDB">
            <w:pPr>
              <w:spacing w:after="120" w:line="240" w:lineRule="auto"/>
              <w:jc w:val="both"/>
              <w:rPr>
                <w:rFonts w:ascii="Aptos" w:eastAsia="Aptos" w:hAnsi="Aptos" w:cs="Aptos"/>
                <w:color w:val="000000" w:themeColor="text1"/>
              </w:rPr>
            </w:pPr>
            <w:r w:rsidRPr="00FF0CDB">
              <w:rPr>
                <w:rFonts w:ascii="Aptos" w:hAnsi="Aptos"/>
              </w:rPr>
              <w:t>MK noteikumi Nr. 318</w:t>
            </w:r>
            <w:r w:rsidR="00431798" w:rsidRPr="00FF0CDB">
              <w:rPr>
                <w:rFonts w:ascii="Aptos" w:hAnsi="Aptos"/>
              </w:rPr>
              <w:t xml:space="preserve"> paredz, ka patvertnes iespēju robežās būtu jāveido tā, lai tās var izmantot kā divējāda lietojuma nozīmes objektus, proti, tādus kurus ikdienas apstākļos (apstākļos, kad nav katastrofas, tās draudu, militārā iebrukuma vai kara) var izmantot nekustamā īpašuma objekta īpašnieka vajadzībām, Jūsu gadījumā – skolas mācību procesu nodrošināšanai, vienlaikus izstrādājot kārtību, attiecībā uz objekta darba organizāciju (atbilstoši MK noteikumu </w:t>
            </w:r>
            <w:r w:rsidR="002023F3" w:rsidRPr="00FF0CDB">
              <w:rPr>
                <w:rFonts w:ascii="Aptos" w:hAnsi="Aptos"/>
              </w:rPr>
              <w:t xml:space="preserve">Nr. 318 </w:t>
            </w:r>
            <w:r w:rsidR="00431798" w:rsidRPr="00FF0CDB">
              <w:rPr>
                <w:rFonts w:ascii="Aptos" w:hAnsi="Aptos"/>
              </w:rPr>
              <w:t xml:space="preserve">14.10 apakšpunktam) – jāparedz, kā tiks nodrošināts, lai telpas būtu piemērotas patvertnes izmantošanai ar atbilstošo aprīkojumu, mēbelēm - 24 h laikā. </w:t>
            </w:r>
            <w:r w:rsidRPr="00FF0CDB">
              <w:rPr>
                <w:rFonts w:ascii="Aptos" w:hAnsi="Aptos"/>
              </w:rPr>
              <w:t xml:space="preserve">Tāpat pašam finansējuma saņēmējam un mācību procesa nodrošinātajam ir jāvērtē vai attiecīgais risinājums (piemēram, ģeneratora izvietošana) patvertnes funkcionalitātes nodrošināšanai neliedz mācību procesu nodrošināšanai ikdienā, jo MK noteikumi Nr. 318 neatceļ citas ārējās prasības un saistības uz attiecīgajām telpām vai to alternatīvu izmantošanu, piemēram, mācību procesu. Vienlaikus informējam, ka MK noteikumi Nr. 318  un VUGD vadlīnijas ir pietiekami elastīgas, lai ļautu rast vispiemērotākos risinājumus katrā objektā individuāli, piemēram, tiešā veidā nav noteikta prasība, ka patvertnes telpās nepieciešams kāds īpašs nodalījums, kur cilvēki sēdēs vai nepieciešamības gadījumā gulēs, tā vietā finansējuma saņēmējs var apzināt (un vēlams arī praktiski pārliecināties), kādā veidā tiks izkārtotas sēdvietas un guļvietas patvertnē un, kā norādīts iepriekš, objekta darba organizācijas noteikumos noteikt attiecīgo mēbeļu atrašanās vietu patvertnes objekta tuvumā, lai 24 h laikā tās nogādātu un uzstādītu patvertnes objekta telpās. Ņemot vērā, ka piemērā minētā objekta ēka ir skola, daļu no patvertnes mēbelēm – krēslus un guļvietas – 24 h laikā patvertnes telpā varētu, iespējams, ienest no citām skolas telpām atbilstoši iekšējais kartībai objektā. Līdzīgi arī ar laužņiem, cirvjiem, zāģiem, lāpstām un tml. instrumentiem – nav noteikta obligāta prasība, </w:t>
            </w:r>
            <w:r w:rsidRPr="00FF0CDB">
              <w:rPr>
                <w:rFonts w:ascii="Aptos" w:hAnsi="Aptos"/>
              </w:rPr>
              <w:lastRenderedPageBreak/>
              <w:t xml:space="preserve">ka tiem arī ikdienas situācijā jābūt vispārīgi un brīvi pieejamiem katram telpas ikdienas apmeklētājam. </w:t>
            </w:r>
          </w:p>
        </w:tc>
      </w:tr>
      <w:tr w:rsidR="00431798" w:rsidRPr="00FF0CDB" w14:paraId="7A7CF20F" w14:textId="77777777" w:rsidTr="431F7BAB">
        <w:trPr>
          <w:trHeight w:val="300"/>
        </w:trPr>
        <w:tc>
          <w:tcPr>
            <w:tcW w:w="1776" w:type="dxa"/>
            <w:tcBorders>
              <w:right w:val="single" w:sz="4" w:space="0" w:color="auto"/>
            </w:tcBorders>
            <w:shd w:val="clear" w:color="auto" w:fill="FFFFFF" w:themeFill="background1"/>
            <w:vAlign w:val="center"/>
          </w:tcPr>
          <w:p w14:paraId="73E5D9FA" w14:textId="084A732F" w:rsidR="00431798" w:rsidRPr="00FF0CDB" w:rsidRDefault="00431798" w:rsidP="00FF0CDB">
            <w:pPr>
              <w:spacing w:after="120" w:line="240" w:lineRule="auto"/>
              <w:rPr>
                <w:rFonts w:ascii="Aptos" w:hAnsi="Aptos"/>
                <w:lang w:eastAsia="lv-LV"/>
              </w:rPr>
            </w:pPr>
            <w:r w:rsidRPr="00FF0CDB">
              <w:rPr>
                <w:rFonts w:ascii="Aptos" w:hAnsi="Aptos"/>
                <w:lang w:eastAsia="lv-LV"/>
              </w:rPr>
              <w:lastRenderedPageBreak/>
              <w:t>5.2</w:t>
            </w:r>
            <w:r w:rsidR="00461682" w:rsidRPr="00FF0CDB">
              <w:rPr>
                <w:rFonts w:ascii="Aptos" w:hAnsi="Aptos"/>
                <w:lang w:eastAsia="lv-LV"/>
              </w:rPr>
              <w:t>7</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55F40572" w14:textId="336BC74D" w:rsidR="00431798" w:rsidRPr="00FF0CDB" w:rsidRDefault="00431798" w:rsidP="00FF0CDB">
            <w:pPr>
              <w:spacing w:after="120" w:line="240" w:lineRule="auto"/>
              <w:jc w:val="both"/>
              <w:rPr>
                <w:rFonts w:ascii="Aptos" w:eastAsia="Aptos" w:hAnsi="Aptos" w:cs="Aptos"/>
              </w:rPr>
            </w:pPr>
            <w:r w:rsidRPr="00FF0CDB">
              <w:rPr>
                <w:rFonts w:ascii="Aptos" w:eastAsia="Aptos" w:hAnsi="Aptos" w:cs="Aptos"/>
              </w:rPr>
              <w:t>2025. gada 22. jūlijā ir izdoti MK noteikumi Nr. 451 “Patvertņu būvnormatīvs LBN 210-25”. Vai tie attiecās uz III kategorijas patvertņu ierīkošanu un aprīkošanu?</w:t>
            </w:r>
          </w:p>
          <w:p w14:paraId="794412E0" w14:textId="13884D8D" w:rsidR="00431798" w:rsidRPr="00FF0CDB" w:rsidRDefault="00431798" w:rsidP="00FF0CDB">
            <w:pPr>
              <w:spacing w:after="120" w:line="240" w:lineRule="auto"/>
              <w:jc w:val="both"/>
              <w:rPr>
                <w:rFonts w:ascii="Aptos" w:eastAsia="Aptos" w:hAnsi="Aptos" w:cs="Aptos"/>
                <w:i/>
                <w:iCs/>
              </w:rPr>
            </w:pPr>
            <w:r w:rsidRPr="00FF0CDB">
              <w:rPr>
                <w:rFonts w:ascii="Aptos" w:eastAsia="Aptos" w:hAnsi="Aptos" w:cs="Aptos"/>
                <w:i/>
                <w:iCs/>
              </w:rPr>
              <w:t>(e-pastā)</w:t>
            </w:r>
          </w:p>
          <w:p w14:paraId="6B52F22C" w14:textId="059A7A40" w:rsidR="00431798" w:rsidRPr="00FF0CDB" w:rsidRDefault="00431798" w:rsidP="00FF0CDB">
            <w:pPr>
              <w:pStyle w:val="NormalWeb"/>
              <w:spacing w:before="0" w:beforeAutospacing="0" w:after="120" w:afterAutospacing="0"/>
              <w:jc w:val="both"/>
              <w:rPr>
                <w:rFonts w:ascii="Aptos" w:hAnsi="Aptos" w:cs="Times New Roman"/>
              </w:rPr>
            </w:pPr>
          </w:p>
        </w:tc>
        <w:tc>
          <w:tcPr>
            <w:tcW w:w="9072" w:type="dxa"/>
            <w:tcBorders>
              <w:left w:val="single" w:sz="4" w:space="0" w:color="auto"/>
            </w:tcBorders>
            <w:shd w:val="clear" w:color="auto" w:fill="FFFFFF" w:themeFill="background1"/>
            <w:vAlign w:val="center"/>
          </w:tcPr>
          <w:p w14:paraId="5B2A75DA" w14:textId="6B32F637" w:rsidR="00431798" w:rsidRPr="00FF0CDB" w:rsidRDefault="00431798" w:rsidP="00FF0CDB">
            <w:pPr>
              <w:spacing w:after="120" w:line="240" w:lineRule="auto"/>
              <w:jc w:val="both"/>
              <w:rPr>
                <w:rFonts w:ascii="Aptos" w:eastAsia="Aptos" w:hAnsi="Aptos" w:cs="Aptos"/>
              </w:rPr>
            </w:pPr>
            <w:r w:rsidRPr="00FF0CDB">
              <w:rPr>
                <w:rFonts w:ascii="Aptos" w:eastAsia="Aptos" w:hAnsi="Aptos" w:cs="Aptos"/>
              </w:rPr>
              <w:t>Informējam, ka 2025. gada 22. jūlijā izdotie MK noteikumi Nr. 451 “Patvertņu būvnormatīvs LBN 210-25” neattiecas uz III kategorijas patvertņu ierīkošanu un aprīkošanu, šo noteikumu tvērums ir I un II kategorijas patvertnes.</w:t>
            </w:r>
          </w:p>
          <w:p w14:paraId="457514A6" w14:textId="200CBC8B" w:rsidR="00431798" w:rsidRPr="00FF0CDB" w:rsidRDefault="00431798" w:rsidP="00FF0CDB">
            <w:pPr>
              <w:spacing w:after="120" w:line="240" w:lineRule="auto"/>
              <w:jc w:val="both"/>
              <w:rPr>
                <w:rFonts w:ascii="Aptos" w:eastAsia="Times New Roman" w:hAnsi="Aptos"/>
                <w:color w:val="000000" w:themeColor="text1"/>
              </w:rPr>
            </w:pPr>
          </w:p>
        </w:tc>
      </w:tr>
      <w:tr w:rsidR="00152F0D" w:rsidRPr="00FF0CDB" w14:paraId="08B7DAB0" w14:textId="77777777" w:rsidTr="431F7BAB">
        <w:trPr>
          <w:trHeight w:val="300"/>
        </w:trPr>
        <w:tc>
          <w:tcPr>
            <w:tcW w:w="1776" w:type="dxa"/>
            <w:tcBorders>
              <w:right w:val="single" w:sz="4" w:space="0" w:color="auto"/>
            </w:tcBorders>
            <w:shd w:val="clear" w:color="auto" w:fill="FFFFFF" w:themeFill="background1"/>
            <w:vAlign w:val="center"/>
          </w:tcPr>
          <w:p w14:paraId="7A9F3EF4" w14:textId="03CD0EC0" w:rsidR="00152F0D" w:rsidRPr="00FF0CDB" w:rsidRDefault="00152F0D" w:rsidP="00FF0CDB">
            <w:pPr>
              <w:spacing w:after="120" w:line="240" w:lineRule="auto"/>
              <w:rPr>
                <w:rFonts w:ascii="Aptos" w:hAnsi="Aptos"/>
                <w:lang w:eastAsia="lv-LV"/>
              </w:rPr>
            </w:pPr>
            <w:r w:rsidRPr="00FF0CDB">
              <w:rPr>
                <w:rFonts w:ascii="Aptos" w:hAnsi="Aptos"/>
                <w:lang w:eastAsia="lv-LV"/>
              </w:rPr>
              <w:t>5.</w:t>
            </w:r>
            <w:r w:rsidR="00461682" w:rsidRPr="00FF0CDB">
              <w:rPr>
                <w:rFonts w:ascii="Aptos" w:hAnsi="Aptos"/>
                <w:lang w:eastAsia="lv-LV"/>
              </w:rPr>
              <w:t>28</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13BF8AF5" w14:textId="77777777" w:rsidR="00152F0D" w:rsidRPr="00FF0CDB" w:rsidRDefault="00783E0A" w:rsidP="00FF0CDB">
            <w:pPr>
              <w:pStyle w:val="NormalWeb"/>
              <w:spacing w:before="0" w:beforeAutospacing="0" w:after="120" w:afterAutospacing="0"/>
              <w:jc w:val="both"/>
              <w:rPr>
                <w:rFonts w:ascii="Aptos" w:hAnsi="Aptos" w:cs="Times New Roman"/>
              </w:rPr>
            </w:pPr>
            <w:r w:rsidRPr="00FF0CDB">
              <w:rPr>
                <w:rFonts w:ascii="Aptos" w:hAnsi="Aptos" w:cs="Times New Roman"/>
              </w:rPr>
              <w:t>Kā būs iespējams</w:t>
            </w:r>
            <w:r w:rsidR="00EB05B2" w:rsidRPr="00FF0CDB">
              <w:rPr>
                <w:rFonts w:ascii="Aptos" w:hAnsi="Aptos" w:cs="Times New Roman"/>
              </w:rPr>
              <w:t xml:space="preserve"> ierobežot/</w:t>
            </w:r>
            <w:r w:rsidR="004903A8" w:rsidRPr="00FF0CDB">
              <w:rPr>
                <w:rFonts w:ascii="Aptos" w:hAnsi="Aptos" w:cs="Times New Roman"/>
              </w:rPr>
              <w:t>novirzīt cilvēku plūsmu</w:t>
            </w:r>
            <w:r w:rsidR="00C644AC" w:rsidRPr="00FF0CDB">
              <w:rPr>
                <w:rFonts w:ascii="Aptos" w:hAnsi="Aptos" w:cs="Times New Roman"/>
              </w:rPr>
              <w:t>, t.i.</w:t>
            </w:r>
            <w:r w:rsidR="00C95FA7" w:rsidRPr="00FF0CDB">
              <w:rPr>
                <w:rFonts w:ascii="Aptos" w:hAnsi="Aptos" w:cs="Times New Roman"/>
              </w:rPr>
              <w:t xml:space="preserve"> patvertne paredzēta </w:t>
            </w:r>
            <w:r w:rsidR="00CB08F3" w:rsidRPr="00FF0CDB">
              <w:rPr>
                <w:rFonts w:ascii="Aptos" w:hAnsi="Aptos" w:cs="Times New Roman"/>
              </w:rPr>
              <w:t>250 personām, bet atnāk 800 cilvēki un nav fiziski vietas?</w:t>
            </w:r>
          </w:p>
          <w:p w14:paraId="4A3F0097" w14:textId="46E77085" w:rsidR="00152F0D" w:rsidRPr="00FF0CDB" w:rsidRDefault="002E79D3" w:rsidP="00FF0CDB">
            <w:pPr>
              <w:pStyle w:val="NormalWeb"/>
              <w:spacing w:before="0" w:beforeAutospacing="0" w:after="120" w:afterAutospacing="0"/>
              <w:jc w:val="both"/>
              <w:rPr>
                <w:rFonts w:ascii="Aptos" w:hAnsi="Aptos" w:cs="Times New Roman"/>
              </w:rPr>
            </w:pPr>
            <w:r w:rsidRPr="00FF0CDB">
              <w:rPr>
                <w:rFonts w:ascii="Aptos" w:hAnsi="Aptos" w:cs="Times New Roman"/>
              </w:rPr>
              <w:t>(</w:t>
            </w:r>
            <w:proofErr w:type="spellStart"/>
            <w:r w:rsidRPr="00FF0CDB">
              <w:rPr>
                <w:rFonts w:ascii="Aptos" w:hAnsi="Aptos" w:cs="Times New Roman"/>
              </w:rPr>
              <w:t>vebinārā</w:t>
            </w:r>
            <w:proofErr w:type="spellEnd"/>
            <w:r w:rsidRPr="00FF0CDB">
              <w:rPr>
                <w:rFonts w:ascii="Aptos" w:hAnsi="Aptos" w:cs="Times New Roman"/>
              </w:rPr>
              <w:t>)</w:t>
            </w:r>
          </w:p>
        </w:tc>
        <w:tc>
          <w:tcPr>
            <w:tcW w:w="9072" w:type="dxa"/>
            <w:tcBorders>
              <w:left w:val="single" w:sz="4" w:space="0" w:color="auto"/>
            </w:tcBorders>
            <w:shd w:val="clear" w:color="auto" w:fill="FFFFFF" w:themeFill="background1"/>
          </w:tcPr>
          <w:p w14:paraId="6E0674B3" w14:textId="75FAADAE" w:rsidR="00152F0D" w:rsidRPr="00FF0CDB" w:rsidRDefault="00A77639" w:rsidP="00FF0CDB">
            <w:pPr>
              <w:spacing w:after="120" w:line="240" w:lineRule="auto"/>
              <w:jc w:val="both"/>
              <w:rPr>
                <w:rFonts w:ascii="Aptos" w:eastAsia="Times New Roman" w:hAnsi="Aptos"/>
                <w:color w:val="000000" w:themeColor="text1"/>
              </w:rPr>
            </w:pPr>
            <w:r w:rsidRPr="00FF0CDB">
              <w:rPr>
                <w:rFonts w:ascii="Aptos" w:hAnsi="Aptos" w:cs="Times New Roman"/>
              </w:rPr>
              <w:t>Normatīvajos aktos konkrēta kārtība patvertņu plūsmas organizēšanai nav noteikta. Saskaņā ar</w:t>
            </w:r>
            <w:r w:rsidR="002E3F14">
              <w:rPr>
                <w:rFonts w:ascii="Aptos" w:hAnsi="Aptos" w:cs="Times New Roman"/>
              </w:rPr>
              <w:t xml:space="preserve"> CAKPL</w:t>
            </w:r>
            <w:r w:rsidRPr="00FF0CDB">
              <w:rPr>
                <w:rFonts w:ascii="Aptos" w:hAnsi="Aptos" w:cs="Times New Roman"/>
              </w:rPr>
              <w:t xml:space="preserve"> 11. panta pirmās daļu Pašvaldības domes uzdevumos ietilpst sadarbības teritorijas civilās aizsardzības plāna apstiprināšana un iedzīvotāju evakuācijas no katastrofas apdraudētajām vai skartajām teritorijām, kā arī šo iedzīvotāju uzskaites, pagaidu izmitināšanas, ēdināšanas un sociālās aprūpes nodrošināšana. Tāpat CAKPL 7. </w:t>
            </w:r>
            <w:proofErr w:type="spellStart"/>
            <w:r w:rsidRPr="00FF0CDB">
              <w:rPr>
                <w:rFonts w:ascii="Aptos" w:hAnsi="Aptos" w:cs="Times New Roman"/>
              </w:rPr>
              <w:t>prim</w:t>
            </w:r>
            <w:proofErr w:type="spellEnd"/>
            <w:r w:rsidRPr="00FF0CDB">
              <w:rPr>
                <w:rFonts w:ascii="Aptos" w:hAnsi="Aptos" w:cs="Times New Roman"/>
              </w:rPr>
              <w:t xml:space="preserve"> panta 6. daļa nosaka, ka pašvaldības uztur informāciju par to administratīvajā teritorijā esošo patvertņu izvietojumu. Līdz ar to aicinām informēt attiecīgo pašvaldību, kuras teritorijā atrodas patvertnes objekts, par objektu un bažām par masveida cilvēku pieplūdumu. Ja pastāv pamatotas bažas, ka katastrofas gadījumā attiecīgās patvertnes ietilpība būs nepietiekama (piemēram, neliela patvertne, kas atrodas blīvi apdzīvotā teritorijā bez citām pietiekamām iespējām pasargāt cilvēkus no sprādziena triecienviļņa un šķembām), pašvaldības civilās aizsardzības komisijas pienākums saskaņā ar Ministru kabineta 2017. gada 26. septembra noteikumu Nr. 582 </w:t>
            </w:r>
            <w:r w:rsidR="009A222B">
              <w:rPr>
                <w:rFonts w:ascii="Aptos" w:hAnsi="Aptos" w:cs="Times New Roman"/>
              </w:rPr>
              <w:t>“</w:t>
            </w:r>
            <w:r w:rsidRPr="00FF0CDB">
              <w:rPr>
                <w:rFonts w:ascii="Aptos" w:hAnsi="Aptos" w:cs="Times New Roman"/>
              </w:rPr>
              <w:t>Noteikumi par pašvaldību sadarbības teritorijas civilās aizsardzības komisijām</w:t>
            </w:r>
            <w:r w:rsidR="009A222B">
              <w:rPr>
                <w:rFonts w:ascii="Aptos" w:hAnsi="Aptos" w:cs="Times New Roman"/>
              </w:rPr>
              <w:t>”</w:t>
            </w:r>
            <w:r w:rsidRPr="00FF0CDB">
              <w:rPr>
                <w:rFonts w:ascii="Aptos" w:hAnsi="Aptos" w:cs="Times New Roman"/>
              </w:rPr>
              <w:t xml:space="preserve"> 10.2. apakšpunktu ir analizēt informāciju par katastrofas draudiem, katastrofas iespējamo attīstību, kā arī par situāciju katastrofas vietā (t.sk. apdraudējums cilvēku dzīvībai vai veselībai) un saskaņā ar 10.4. </w:t>
            </w:r>
            <w:r w:rsidR="009A222B">
              <w:rPr>
                <w:rFonts w:ascii="Aptos" w:hAnsi="Aptos" w:cs="Times New Roman"/>
              </w:rPr>
              <w:t xml:space="preserve">apakšpunktu </w:t>
            </w:r>
            <w:r w:rsidRPr="00FF0CDB">
              <w:rPr>
                <w:rFonts w:ascii="Aptos" w:hAnsi="Aptos" w:cs="Times New Roman"/>
              </w:rPr>
              <w:t>koordinēt pasākumus, lai pēc iespējas nodrošinātu sabiedrībai minimāli nepieciešamās pamatvajadzības katastrofas vai katastrofas draudu gadījumā, t. sk. patveršanās vietas. Papildus pašvaldības civilās aizsardzības komisija organizē pasākumus, lai iepazīstinātu sabiedrību ar riska novērtējumu attiecībā uz pašvaldību sadarbības teritorijai piekritīgajiem apdraudējumiem (10.10. apakšpunkts), kas var ietvert arī par patveršanās iespējām atbilstoši identificētajiem riskiem.</w:t>
            </w:r>
          </w:p>
        </w:tc>
      </w:tr>
      <w:tr w:rsidR="00C82735" w:rsidRPr="00FF0CDB" w14:paraId="525B174F" w14:textId="77777777" w:rsidTr="431F7BAB">
        <w:trPr>
          <w:trHeight w:val="300"/>
        </w:trPr>
        <w:tc>
          <w:tcPr>
            <w:tcW w:w="1776" w:type="dxa"/>
            <w:tcBorders>
              <w:right w:val="single" w:sz="4" w:space="0" w:color="auto"/>
            </w:tcBorders>
            <w:shd w:val="clear" w:color="auto" w:fill="FFFFFF" w:themeFill="background1"/>
            <w:vAlign w:val="center"/>
          </w:tcPr>
          <w:p w14:paraId="13570DA7" w14:textId="0E916127" w:rsidR="00C82735" w:rsidRPr="00FF0CDB" w:rsidRDefault="00C82735" w:rsidP="00FF0CDB">
            <w:pPr>
              <w:spacing w:after="120" w:line="240" w:lineRule="auto"/>
              <w:rPr>
                <w:rFonts w:ascii="Aptos" w:hAnsi="Aptos"/>
                <w:lang w:eastAsia="lv-LV"/>
              </w:rPr>
            </w:pPr>
            <w:r w:rsidRPr="00FF0CDB">
              <w:rPr>
                <w:rFonts w:ascii="Aptos" w:hAnsi="Aptos"/>
                <w:lang w:eastAsia="lv-LV"/>
              </w:rPr>
              <w:t>5.</w:t>
            </w:r>
            <w:r w:rsidR="0027638D" w:rsidRPr="00FF0CDB">
              <w:rPr>
                <w:rFonts w:ascii="Aptos" w:hAnsi="Aptos"/>
                <w:lang w:eastAsia="lv-LV"/>
              </w:rPr>
              <w:t>29</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1D730EB8" w14:textId="77777777" w:rsidR="00CD3EDD" w:rsidRPr="00FF0CDB" w:rsidRDefault="00CD3EDD"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Vai uz visām patvertnēm attiecināms nosacījums, ka jāparedz viens tualetes pods uz 40 cilvēkiem? Vai tomēr ir iespējami izņēmumi lielākas platības patvertnēm, ņemot vērā to, ka tās ir III kategorijas patvertnes un domātas īslaicīgai uzturēšanās </w:t>
            </w:r>
            <w:r w:rsidRPr="00FF0CDB">
              <w:rPr>
                <w:rFonts w:ascii="Aptos" w:hAnsi="Aptos" w:cs="Times New Roman"/>
              </w:rPr>
              <w:lastRenderedPageBreak/>
              <w:t>aizsardzībai? Piemēram, gadījumā, ja patvertnes platība ir 983 m², aprēķinātais ietilpīgums ir 1311 personas, kas nozīmētu nepieciešamību nodrošināt 33 podus. Tas būtiski samazinātu telpu lietderīgo platību, ņemot vērā nepieciešamās atdalošās starpsienas.</w:t>
            </w:r>
          </w:p>
          <w:p w14:paraId="0DB38821" w14:textId="2A0B9E12" w:rsidR="00C82735" w:rsidRPr="00FF0CDB" w:rsidRDefault="006D46AD"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4524DC8" w14:textId="6E818D32" w:rsidR="004C1CFE" w:rsidRPr="00FF0CDB" w:rsidRDefault="004C1CFE"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 xml:space="preserve">Finansējuma saņēmējs, ja tas uzskata par nepieciešamu, var izvēlēties arī tādus labierīcības risinājumu patvertnes objektā, kas potenciāli aizņemtu mazāk vietas, piemēram, atbilstoši MK noteikumu Nr. 318 24.4.4. apakšpunktam ir attiecināmas labierīcības risinājumu izmaksas, kas saistītas ar telpu pārbūvi vai atjaunošanu atbilstoši III kategorijas patvertnes funkcionālajām prasībām, kas ietver arī, piemēram, sausās tualetes un to norobežojumus šī vārda plašākā nozīmē (nevis tikai un vienīgi kā starpsienas). Atbilstoši VUGD vadlīnijām 3.3. apakšpunktam </w:t>
            </w:r>
            <w:r w:rsidRPr="00FF0CDB">
              <w:rPr>
                <w:rFonts w:ascii="Aptos" w:eastAsia="Times New Roman" w:hAnsi="Aptos"/>
                <w:color w:val="000000" w:themeColor="text1"/>
              </w:rPr>
              <w:lastRenderedPageBreak/>
              <w:t>“</w:t>
            </w:r>
            <w:r w:rsidRPr="00AC0B59">
              <w:rPr>
                <w:rFonts w:ascii="Aptos" w:eastAsia="Times New Roman" w:hAnsi="Aptos"/>
                <w:i/>
                <w:iCs/>
                <w:color w:val="000000" w:themeColor="text1"/>
              </w:rPr>
              <w:t>Patvertnē jānodrošina sanitārie un higiēniskie apstākļi (viens labierīcības risinājums uz 40 cilvēkiem)</w:t>
            </w:r>
            <w:r w:rsidRPr="00FF0CDB">
              <w:rPr>
                <w:rFonts w:ascii="Aptos" w:eastAsia="Times New Roman" w:hAnsi="Aptos"/>
                <w:color w:val="000000" w:themeColor="text1"/>
              </w:rPr>
              <w:t xml:space="preserve">”, bet MK noteikumu Nr. 318 14.5.1 apakšpunktā nav minētas noteiktas prasības atbilstoši cilvēku skaitam – tās ir plašākas. Kad tiks vērtēts projekta iesniegums, prioritāri tiks ņemti vērā MK noteikumu Nr. 318 14. punkta prasības. Aicinām tomēr samērīgi izvērtēt labierīcību apjomu, ņemot vērā lielo patvertnes ietilpību un paredzēto </w:t>
            </w:r>
            <w:proofErr w:type="spellStart"/>
            <w:r w:rsidRPr="00FF0CDB">
              <w:rPr>
                <w:rFonts w:ascii="Aptos" w:eastAsia="Times New Roman" w:hAnsi="Aptos"/>
                <w:color w:val="000000" w:themeColor="text1"/>
              </w:rPr>
              <w:t>cilvēkietilpību</w:t>
            </w:r>
            <w:proofErr w:type="spellEnd"/>
            <w:r w:rsidRPr="00FF0CDB">
              <w:rPr>
                <w:rFonts w:ascii="Aptos" w:eastAsia="Times New Roman" w:hAnsi="Aptos"/>
                <w:color w:val="000000" w:themeColor="text1"/>
              </w:rPr>
              <w:t>.</w:t>
            </w:r>
          </w:p>
          <w:p w14:paraId="3B79FFE7" w14:textId="77777777" w:rsidR="00C82735" w:rsidRPr="00FF0CDB" w:rsidRDefault="00C82735" w:rsidP="00FF0CDB">
            <w:pPr>
              <w:spacing w:after="120" w:line="240" w:lineRule="auto"/>
              <w:jc w:val="both"/>
              <w:rPr>
                <w:rFonts w:ascii="Aptos" w:eastAsia="Times New Roman" w:hAnsi="Aptos"/>
                <w:color w:val="000000" w:themeColor="text1"/>
              </w:rPr>
            </w:pPr>
          </w:p>
        </w:tc>
      </w:tr>
      <w:tr w:rsidR="00012783" w:rsidRPr="00FF0CDB" w14:paraId="19454A7A" w14:textId="77777777" w:rsidTr="431F7BAB">
        <w:trPr>
          <w:trHeight w:val="300"/>
        </w:trPr>
        <w:tc>
          <w:tcPr>
            <w:tcW w:w="1776" w:type="dxa"/>
            <w:tcBorders>
              <w:right w:val="single" w:sz="4" w:space="0" w:color="auto"/>
            </w:tcBorders>
            <w:shd w:val="clear" w:color="auto" w:fill="FFFFFF" w:themeFill="background1"/>
            <w:vAlign w:val="center"/>
          </w:tcPr>
          <w:p w14:paraId="3138A4BD" w14:textId="628225F8" w:rsidR="00012783" w:rsidRPr="00FF0CDB" w:rsidRDefault="00012783" w:rsidP="00FF0CDB">
            <w:pPr>
              <w:spacing w:after="120" w:line="240" w:lineRule="auto"/>
              <w:rPr>
                <w:rFonts w:ascii="Aptos" w:hAnsi="Aptos"/>
                <w:lang w:eastAsia="lv-LV"/>
              </w:rPr>
            </w:pPr>
            <w:r w:rsidRPr="00FF0CDB">
              <w:rPr>
                <w:rFonts w:ascii="Aptos" w:hAnsi="Aptos"/>
                <w:lang w:eastAsia="lv-LV"/>
              </w:rPr>
              <w:lastRenderedPageBreak/>
              <w:t>5.30.</w:t>
            </w:r>
          </w:p>
        </w:tc>
        <w:tc>
          <w:tcPr>
            <w:tcW w:w="4456" w:type="dxa"/>
            <w:gridSpan w:val="2"/>
            <w:tcBorders>
              <w:left w:val="single" w:sz="4" w:space="0" w:color="auto"/>
              <w:right w:val="single" w:sz="4" w:space="0" w:color="auto"/>
            </w:tcBorders>
            <w:shd w:val="clear" w:color="auto" w:fill="FFFFFF" w:themeFill="background1"/>
            <w:vAlign w:val="center"/>
          </w:tcPr>
          <w:p w14:paraId="2FCB3657" w14:textId="77777777" w:rsidR="00026CFB" w:rsidRPr="00FF0CDB" w:rsidRDefault="00026CFB" w:rsidP="00FF0CDB">
            <w:pPr>
              <w:pStyle w:val="NormalWeb"/>
              <w:spacing w:before="0" w:beforeAutospacing="0" w:after="120" w:afterAutospacing="0"/>
              <w:jc w:val="both"/>
              <w:rPr>
                <w:rFonts w:ascii="Aptos" w:hAnsi="Aptos"/>
              </w:rPr>
            </w:pPr>
            <w:r w:rsidRPr="00FF0CDB">
              <w:rPr>
                <w:rFonts w:ascii="Aptos" w:hAnsi="Aptos"/>
              </w:rPr>
              <w:t>X iestādē par piemērotām atzītās telpas ēkas cokolstāvā ir ar kopējo platību ~ 140 m</w:t>
            </w:r>
            <w:r w:rsidRPr="00FF0CDB">
              <w:rPr>
                <w:rFonts w:ascii="Aptos" w:hAnsi="Aptos"/>
                <w:vertAlign w:val="superscript"/>
              </w:rPr>
              <w:t>2</w:t>
            </w:r>
            <w:r w:rsidRPr="00FF0CDB">
              <w:rPr>
                <w:rFonts w:ascii="Aptos" w:hAnsi="Aptos"/>
              </w:rPr>
              <w:t>, rēķinot 0.75m</w:t>
            </w:r>
            <w:r w:rsidRPr="00FF0CDB">
              <w:rPr>
                <w:rFonts w:ascii="Aptos" w:hAnsi="Aptos"/>
                <w:vertAlign w:val="superscript"/>
              </w:rPr>
              <w:t>2</w:t>
            </w:r>
            <w:r w:rsidRPr="00FF0CDB">
              <w:rPr>
                <w:rFonts w:ascii="Aptos" w:hAnsi="Aptos"/>
              </w:rPr>
              <w:t xml:space="preserve"> uz cilvēku, ietilpība būtu aptuveni 190 cilvēki, bet tad nebūtu iespējams nodrošināt ventilāciju. Vai pareizi saprotam, ka ir pieļaujams noteikt cilvēku skaitu patvertnē, uz kuru tiek veikti attiecīgi iepirkumi tehnoloģiskajam aprīkojumam un aprēķini inženierkomunikāciju pielāgošanai? Piemēram, šajā gadījumā 120 cilvēki.</w:t>
            </w:r>
          </w:p>
          <w:p w14:paraId="21F07F0D" w14:textId="77777777" w:rsidR="00026CFB" w:rsidRPr="00FF0CDB" w:rsidRDefault="00026CFB" w:rsidP="00FF0CDB">
            <w:pPr>
              <w:pStyle w:val="NormalWeb"/>
              <w:spacing w:before="0" w:beforeAutospacing="0" w:after="120" w:afterAutospacing="0"/>
              <w:jc w:val="both"/>
              <w:rPr>
                <w:rFonts w:ascii="Aptos" w:hAnsi="Aptos"/>
                <w:i/>
                <w:iCs/>
              </w:rPr>
            </w:pPr>
            <w:r w:rsidRPr="00FF0CDB">
              <w:rPr>
                <w:rFonts w:ascii="Aptos" w:hAnsi="Aptos"/>
                <w:i/>
                <w:iCs/>
              </w:rPr>
              <w:t>(e-pastā)</w:t>
            </w:r>
          </w:p>
          <w:p w14:paraId="6514B2BF" w14:textId="77777777" w:rsidR="00012783" w:rsidRPr="00FF0CDB" w:rsidRDefault="00012783" w:rsidP="00FF0CDB">
            <w:pPr>
              <w:pStyle w:val="NormalWeb"/>
              <w:spacing w:before="0" w:beforeAutospacing="0" w:after="120" w:afterAutospacing="0"/>
              <w:jc w:val="both"/>
              <w:rPr>
                <w:rFonts w:ascii="Aptos" w:hAnsi="Aptos" w:cs="Times New Roman"/>
              </w:rPr>
            </w:pPr>
          </w:p>
        </w:tc>
        <w:tc>
          <w:tcPr>
            <w:tcW w:w="9072" w:type="dxa"/>
            <w:tcBorders>
              <w:left w:val="single" w:sz="4" w:space="0" w:color="auto"/>
            </w:tcBorders>
            <w:shd w:val="clear" w:color="auto" w:fill="FFFFFF" w:themeFill="background1"/>
            <w:vAlign w:val="center"/>
          </w:tcPr>
          <w:p w14:paraId="478CAB44" w14:textId="32604B4C" w:rsidR="00902BD9" w:rsidRPr="00FF0CDB" w:rsidRDefault="00902BD9"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Skaidrojam, ka VUGD vadlīniju 2.1. apakšpunkts nosaka, ka “</w:t>
            </w:r>
            <w:r w:rsidRPr="00AC0B59">
              <w:rPr>
                <w:rFonts w:ascii="Aptos" w:eastAsia="Times New Roman" w:hAnsi="Aptos"/>
                <w:i/>
                <w:iCs/>
                <w:color w:val="000000" w:themeColor="text1"/>
              </w:rPr>
              <w:t xml:space="preserve">Patvertnes </w:t>
            </w:r>
            <w:proofErr w:type="spellStart"/>
            <w:r w:rsidRPr="00AC0B59">
              <w:rPr>
                <w:rFonts w:ascii="Aptos" w:eastAsia="Times New Roman" w:hAnsi="Aptos"/>
                <w:i/>
                <w:iCs/>
                <w:color w:val="000000" w:themeColor="text1"/>
              </w:rPr>
              <w:t>cilvēkietilpību</w:t>
            </w:r>
            <w:proofErr w:type="spellEnd"/>
            <w:r w:rsidRPr="00AC0B59">
              <w:rPr>
                <w:rFonts w:ascii="Aptos" w:eastAsia="Times New Roman" w:hAnsi="Aptos"/>
                <w:i/>
                <w:iCs/>
                <w:color w:val="000000" w:themeColor="text1"/>
              </w:rPr>
              <w:t xml:space="preserve"> aprēķina, nosakot 0,75 m</w:t>
            </w:r>
            <w:r w:rsidRPr="00AC0B59">
              <w:rPr>
                <w:rFonts w:ascii="Aptos" w:eastAsia="Times New Roman" w:hAnsi="Aptos"/>
                <w:i/>
                <w:iCs/>
                <w:color w:val="000000" w:themeColor="text1"/>
                <w:vertAlign w:val="superscript"/>
              </w:rPr>
              <w:t>2</w:t>
            </w:r>
            <w:r w:rsidRPr="00AC0B59">
              <w:rPr>
                <w:rFonts w:ascii="Aptos" w:eastAsia="Times New Roman" w:hAnsi="Aptos"/>
                <w:i/>
                <w:iCs/>
                <w:color w:val="000000" w:themeColor="text1"/>
              </w:rPr>
              <w:t xml:space="preserve"> uz vienu personu. Nosakot patvertnes </w:t>
            </w:r>
            <w:proofErr w:type="spellStart"/>
            <w:r w:rsidRPr="00AC0B59">
              <w:rPr>
                <w:rFonts w:ascii="Aptos" w:eastAsia="Times New Roman" w:hAnsi="Aptos"/>
                <w:i/>
                <w:iCs/>
                <w:color w:val="000000" w:themeColor="text1"/>
              </w:rPr>
              <w:t>cilvēkietilpību</w:t>
            </w:r>
            <w:proofErr w:type="spellEnd"/>
            <w:r w:rsidRPr="00AC0B59">
              <w:rPr>
                <w:rFonts w:ascii="Aptos" w:eastAsia="Times New Roman" w:hAnsi="Aptos"/>
                <w:i/>
                <w:iCs/>
                <w:color w:val="000000" w:themeColor="text1"/>
              </w:rPr>
              <w:t>, ņem vērā telpu lietderīgo platību – tikai tās telpas, kur atradīsies cilvēki, bet ne palīgtelpas.</w:t>
            </w:r>
            <w:r w:rsidRPr="00FF0CDB">
              <w:rPr>
                <w:rFonts w:ascii="Aptos" w:eastAsia="Times New Roman" w:hAnsi="Aptos"/>
                <w:color w:val="000000" w:themeColor="text1"/>
              </w:rPr>
              <w:t xml:space="preserve">”, tomēr VUGD vadlīnijās un normatīvajos aktos nav īpaši noteikts kopējais cilvēku skaits katrai III kategorijas patvertnei individuāli, ja attiecīgā patvertne nav paredzētai publiskai izmantošanai. </w:t>
            </w:r>
            <w:r w:rsidRPr="00FF0CDB">
              <w:rPr>
                <w:rFonts w:ascii="Aptos" w:eastAsia="Times New Roman" w:hAnsi="Aptos"/>
                <w:b/>
                <w:bCs/>
                <w:color w:val="000000" w:themeColor="text1"/>
              </w:rPr>
              <w:t xml:space="preserve">Jāuzsver gan, ka VUGD civilās aizsardzības sistēmas kontekstā un datos ir ņēmis vērā patvertņu objektu visu lietderīgo platību, nosakot katras patvertnes </w:t>
            </w:r>
            <w:proofErr w:type="spellStart"/>
            <w:r w:rsidRPr="00FF0CDB">
              <w:rPr>
                <w:rFonts w:ascii="Aptos" w:eastAsia="Times New Roman" w:hAnsi="Aptos"/>
                <w:b/>
                <w:bCs/>
                <w:color w:val="000000" w:themeColor="text1"/>
              </w:rPr>
              <w:t>cilvēkietilpību</w:t>
            </w:r>
            <w:proofErr w:type="spellEnd"/>
            <w:r w:rsidRPr="00FF0CDB">
              <w:rPr>
                <w:rFonts w:ascii="Aptos" w:eastAsia="Times New Roman" w:hAnsi="Aptos"/>
                <w:b/>
                <w:bCs/>
                <w:color w:val="000000" w:themeColor="text1"/>
              </w:rPr>
              <w:t>.</w:t>
            </w:r>
          </w:p>
          <w:p w14:paraId="7826C843" w14:textId="1B1224DE" w:rsidR="00902BD9" w:rsidRPr="00FF0CDB" w:rsidRDefault="00902BD9"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Ja patvertne ir pieejama publiski, aicinām patvertni paredzēt pēc iespējas lielākam cilvēku skaitam atbilstoši VUGD vadlīniju 2.1. apakšpunktam. Ja patvertne nav plānota publiski pieejama, informācija par patvertni nebūs pieejama arī publiski. Līdz ar to šādā gadījumā, patvertni varētu paredzēt arī tādam cilvēku skaitam, kas tur faktiski varētu atrasties, ja tas iespējams.</w:t>
            </w:r>
          </w:p>
          <w:p w14:paraId="661A47E7" w14:textId="02DDB8B1" w:rsidR="00012783" w:rsidRPr="00FF0CDB" w:rsidRDefault="00902BD9"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Šobrīd VUGD datos attiecīgajā objektā noteiktā lietderīgā patvertnes platība ir 167m</w:t>
            </w:r>
            <w:r w:rsidRPr="00FF0CDB">
              <w:rPr>
                <w:rFonts w:ascii="Aptos" w:eastAsia="Times New Roman" w:hAnsi="Aptos"/>
                <w:color w:val="000000" w:themeColor="text1"/>
                <w:vertAlign w:val="superscript"/>
              </w:rPr>
              <w:t>2</w:t>
            </w:r>
            <w:r w:rsidRPr="00FF0CDB">
              <w:rPr>
                <w:rFonts w:ascii="Aptos" w:eastAsia="Times New Roman" w:hAnsi="Aptos"/>
                <w:color w:val="000000" w:themeColor="text1"/>
              </w:rPr>
              <w:t>, tomēr objektīvu iemeslu dēļ, piemēram, ventilācijas iekārtu ierīkošanas dēļ, tā praksē varētu būt nedaudz mazāka. Ja patvertnes funkcionalitātei plānots paredzēt būtiski mazāku platību, nekā faktisko lietderīgo platību objektā, aicinām projekta iesniedzējam projekta iesniegumā to norādīt, skaidrojot iemeslu.</w:t>
            </w:r>
          </w:p>
        </w:tc>
      </w:tr>
      <w:tr w:rsidR="00677D57" w:rsidRPr="00FF0CDB" w14:paraId="00A49948" w14:textId="77777777" w:rsidTr="431F7BAB">
        <w:trPr>
          <w:trHeight w:val="300"/>
        </w:trPr>
        <w:tc>
          <w:tcPr>
            <w:tcW w:w="1776" w:type="dxa"/>
            <w:tcBorders>
              <w:right w:val="single" w:sz="4" w:space="0" w:color="auto"/>
            </w:tcBorders>
            <w:shd w:val="clear" w:color="auto" w:fill="FFFFFF" w:themeFill="background1"/>
            <w:vAlign w:val="center"/>
          </w:tcPr>
          <w:p w14:paraId="1A4F3077" w14:textId="31B1EC8D" w:rsidR="00677D57" w:rsidRPr="00FF0CDB" w:rsidRDefault="00677D57" w:rsidP="00FF0CDB">
            <w:pPr>
              <w:spacing w:after="120" w:line="240" w:lineRule="auto"/>
              <w:rPr>
                <w:rFonts w:ascii="Aptos" w:hAnsi="Aptos"/>
                <w:lang w:eastAsia="lv-LV"/>
              </w:rPr>
            </w:pPr>
            <w:r w:rsidRPr="00FF0CDB">
              <w:rPr>
                <w:rFonts w:ascii="Aptos" w:hAnsi="Aptos"/>
                <w:lang w:eastAsia="lv-LV"/>
              </w:rPr>
              <w:t>5.31.</w:t>
            </w:r>
          </w:p>
        </w:tc>
        <w:tc>
          <w:tcPr>
            <w:tcW w:w="4456" w:type="dxa"/>
            <w:gridSpan w:val="2"/>
            <w:tcBorders>
              <w:left w:val="single" w:sz="4" w:space="0" w:color="auto"/>
              <w:right w:val="single" w:sz="4" w:space="0" w:color="auto"/>
            </w:tcBorders>
            <w:shd w:val="clear" w:color="auto" w:fill="FFFFFF" w:themeFill="background1"/>
            <w:vAlign w:val="center"/>
          </w:tcPr>
          <w:p w14:paraId="6D30D2CC" w14:textId="77777777" w:rsidR="00677D57" w:rsidRPr="00FF0CDB" w:rsidRDefault="00677D57" w:rsidP="00FF0CDB">
            <w:pPr>
              <w:pStyle w:val="NormalWeb"/>
              <w:spacing w:before="0" w:beforeAutospacing="0" w:after="120" w:afterAutospacing="0"/>
              <w:jc w:val="both"/>
              <w:rPr>
                <w:rFonts w:ascii="Aptos" w:hAnsi="Aptos" w:cs="Times New Roman"/>
              </w:rPr>
            </w:pPr>
            <w:r w:rsidRPr="00FF0CDB">
              <w:rPr>
                <w:rFonts w:ascii="Aptos" w:hAnsi="Aptos" w:cs="Times New Roman"/>
              </w:rPr>
              <w:t>Vai patvertnes iekšpusē (starp telpām) var būt PVC durvis, logi, vai tos atbilstoši VUGD vadlīniju prasībām ir jāmaina pret tāda materiāla durvīm un logiem, kuri pie augstas temperatūras neizdala indīgus dūmus?</w:t>
            </w:r>
          </w:p>
          <w:p w14:paraId="6B031613" w14:textId="0513DC9E" w:rsidR="00677D57" w:rsidRPr="00FF0CDB" w:rsidRDefault="00677D57" w:rsidP="00FF0CDB">
            <w:pPr>
              <w:pStyle w:val="NormalWeb"/>
              <w:spacing w:before="0" w:beforeAutospacing="0" w:after="120" w:afterAutospacing="0"/>
              <w:jc w:val="both"/>
              <w:rPr>
                <w:rFonts w:ascii="Aptos" w:hAnsi="Aptos"/>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7072D6BA" w14:textId="19E1911E" w:rsidR="00677D57" w:rsidRPr="00FF0CDB" w:rsidRDefault="000A4012" w:rsidP="00FF0CDB">
            <w:pPr>
              <w:spacing w:after="120" w:line="240" w:lineRule="auto"/>
              <w:jc w:val="both"/>
              <w:rPr>
                <w:rFonts w:ascii="Aptos" w:eastAsia="Times New Roman" w:hAnsi="Aptos"/>
                <w:color w:val="000000" w:themeColor="text1"/>
              </w:rPr>
            </w:pPr>
            <w:r>
              <w:rPr>
                <w:rFonts w:ascii="Aptos" w:eastAsia="Times New Roman" w:hAnsi="Aptos"/>
                <w:color w:val="000000" w:themeColor="text1"/>
              </w:rPr>
              <w:t>VUGD</w:t>
            </w:r>
            <w:r w:rsidR="00677D57" w:rsidRPr="00FF0CDB">
              <w:rPr>
                <w:rFonts w:ascii="Aptos" w:eastAsia="Times New Roman" w:hAnsi="Aptos"/>
                <w:color w:val="000000" w:themeColor="text1"/>
              </w:rPr>
              <w:t xml:space="preserve"> vadlīniju 2.2. apakšpunktā noteiktas prasības ieejas durvīm: “</w:t>
            </w:r>
            <w:r w:rsidR="00677D57" w:rsidRPr="000A4012">
              <w:rPr>
                <w:rFonts w:ascii="Aptos" w:eastAsia="Times New Roman" w:hAnsi="Aptos"/>
                <w:i/>
                <w:iCs/>
                <w:color w:val="000000" w:themeColor="text1"/>
              </w:rPr>
              <w:t>Patvertnes ieejām jābūt noslēgtām, lai mazinātu dūmu, putekļu un citu piesārņotāju iekļūšanu. Ieejas durvīm jābūt izgatavotām no nedegošiem materiāliem.</w:t>
            </w:r>
            <w:r w:rsidR="00677D57" w:rsidRPr="00FF0CDB">
              <w:rPr>
                <w:rFonts w:ascii="Aptos" w:eastAsia="Times New Roman" w:hAnsi="Aptos"/>
                <w:color w:val="000000" w:themeColor="text1"/>
              </w:rPr>
              <w:t>”. Durvis, kas atrodas telpās, var būt izgatavotas no citiem materiāliem (palikt tādas, kādas tās ir).</w:t>
            </w:r>
          </w:p>
        </w:tc>
      </w:tr>
      <w:tr w:rsidR="00677D57" w:rsidRPr="00FF0CDB" w14:paraId="14F092C4" w14:textId="77777777" w:rsidTr="431F7BAB">
        <w:trPr>
          <w:trHeight w:val="300"/>
        </w:trPr>
        <w:tc>
          <w:tcPr>
            <w:tcW w:w="1776" w:type="dxa"/>
            <w:tcBorders>
              <w:right w:val="single" w:sz="4" w:space="0" w:color="auto"/>
            </w:tcBorders>
            <w:shd w:val="clear" w:color="auto" w:fill="FFFFFF" w:themeFill="background1"/>
            <w:vAlign w:val="center"/>
          </w:tcPr>
          <w:p w14:paraId="054569A0" w14:textId="56577724" w:rsidR="00677D57" w:rsidRPr="00FF0CDB" w:rsidRDefault="00677D57" w:rsidP="00FF0CDB">
            <w:pPr>
              <w:spacing w:after="120" w:line="240" w:lineRule="auto"/>
              <w:rPr>
                <w:rFonts w:ascii="Aptos" w:hAnsi="Aptos"/>
                <w:lang w:eastAsia="lv-LV"/>
              </w:rPr>
            </w:pPr>
            <w:r w:rsidRPr="00FF0CDB">
              <w:rPr>
                <w:rFonts w:ascii="Aptos" w:hAnsi="Aptos"/>
                <w:lang w:eastAsia="lv-LV"/>
              </w:rPr>
              <w:t>5.32.</w:t>
            </w:r>
          </w:p>
        </w:tc>
        <w:tc>
          <w:tcPr>
            <w:tcW w:w="4456" w:type="dxa"/>
            <w:gridSpan w:val="2"/>
            <w:tcBorders>
              <w:left w:val="single" w:sz="4" w:space="0" w:color="auto"/>
              <w:right w:val="single" w:sz="4" w:space="0" w:color="auto"/>
            </w:tcBorders>
            <w:shd w:val="clear" w:color="auto" w:fill="FFFFFF" w:themeFill="background1"/>
            <w:vAlign w:val="center"/>
          </w:tcPr>
          <w:p w14:paraId="0D1D8AB2" w14:textId="77777777" w:rsidR="00677D57" w:rsidRPr="00FF0CDB" w:rsidRDefault="00677D57"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Daudzviet patvertnēs ir jauni komunikāciju tīkli un izolācijas materiāli, kuri ir no plastmasas un </w:t>
            </w:r>
            <w:proofErr w:type="spellStart"/>
            <w:r w:rsidRPr="00FF0CDB">
              <w:rPr>
                <w:rFonts w:ascii="Aptos" w:hAnsi="Aptos" w:cs="Times New Roman"/>
              </w:rPr>
              <w:t>putoplasta</w:t>
            </w:r>
            <w:proofErr w:type="spellEnd"/>
            <w:r w:rsidRPr="00FF0CDB">
              <w:rPr>
                <w:rFonts w:ascii="Aptos" w:hAnsi="Aptos" w:cs="Times New Roman"/>
              </w:rPr>
              <w:t xml:space="preserve">. Lai VUGD </w:t>
            </w:r>
            <w:r w:rsidRPr="00FF0CDB">
              <w:rPr>
                <w:rFonts w:ascii="Aptos" w:hAnsi="Aptos" w:cs="Times New Roman"/>
              </w:rPr>
              <w:lastRenderedPageBreak/>
              <w:t>vadlīniju prasības, vai šīs caurules un izolācijas materiāls ir jānomaina?</w:t>
            </w:r>
          </w:p>
          <w:p w14:paraId="52F1DFA3" w14:textId="415E86A3" w:rsidR="00677D57" w:rsidRPr="00FF0CDB" w:rsidRDefault="00677D57" w:rsidP="00FF0CDB">
            <w:pPr>
              <w:pStyle w:val="NormalWeb"/>
              <w:spacing w:before="0" w:beforeAutospacing="0" w:after="120" w:afterAutospacing="0"/>
              <w:jc w:val="both"/>
              <w:rPr>
                <w:rFonts w:ascii="Aptos" w:hAnsi="Aptos"/>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A074D3A" w14:textId="51E78AAF" w:rsidR="00BE36CB" w:rsidRPr="00FF0CDB" w:rsidRDefault="00BE36CB"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 xml:space="preserve">Objektos, kur tiks ierīkotas III kategorijas patvertnes (tas ir, pielāgojot esošas telpas ar esošiem komunikāciju </w:t>
            </w:r>
            <w:proofErr w:type="spellStart"/>
            <w:r w:rsidRPr="00FF0CDB">
              <w:rPr>
                <w:rFonts w:ascii="Aptos" w:eastAsia="Times New Roman" w:hAnsi="Aptos"/>
                <w:color w:val="000000" w:themeColor="text1"/>
              </w:rPr>
              <w:t>izvadiem</w:t>
            </w:r>
            <w:proofErr w:type="spellEnd"/>
            <w:r w:rsidRPr="00FF0CDB">
              <w:rPr>
                <w:rFonts w:ascii="Aptos" w:eastAsia="Times New Roman" w:hAnsi="Aptos"/>
                <w:color w:val="000000" w:themeColor="text1"/>
              </w:rPr>
              <w:t xml:space="preserve">), komunikāciju tīklu un izolācijas risinājumu materiāli īpaši un atsevišķi </w:t>
            </w:r>
            <w:r w:rsidRPr="00FF0CDB">
              <w:rPr>
                <w:rFonts w:ascii="Aptos" w:eastAsia="Times New Roman" w:hAnsi="Aptos"/>
                <w:color w:val="000000" w:themeColor="text1"/>
              </w:rPr>
              <w:lastRenderedPageBreak/>
              <w:t>5.1.1.9. pasākumā vērtēti netiks un tam kopumā nevajadzētu ietekmēt 5.1.1.9. pasākuma projektu iesniegumu atlases procesu.</w:t>
            </w:r>
          </w:p>
          <w:p w14:paraId="241D591E" w14:textId="2520FCDD" w:rsidR="00677D57" w:rsidRPr="00FF0CDB" w:rsidRDefault="00BE36CB"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Gan šī, gan </w:t>
            </w:r>
            <w:r w:rsidR="00177C3B" w:rsidRPr="00FF0CDB">
              <w:rPr>
                <w:rFonts w:ascii="Aptos" w:eastAsia="Times New Roman" w:hAnsi="Aptos"/>
                <w:color w:val="000000" w:themeColor="text1"/>
              </w:rPr>
              <w:t xml:space="preserve">5.31. </w:t>
            </w:r>
            <w:r w:rsidRPr="00FF0CDB">
              <w:rPr>
                <w:rFonts w:ascii="Aptos" w:eastAsia="Times New Roman" w:hAnsi="Aptos"/>
                <w:color w:val="000000" w:themeColor="text1"/>
              </w:rPr>
              <w:t xml:space="preserve">jautājuma gadījumā, ja pieejamais finansējums un objekta apstākļi to pieļauj, un finansējuma saņēmējs – objekta īpašnieks vai tiesiskais valdītājs, izvērtējot stāvokli un riskus objektā, to uzskata par nepieciešamu, patvertnes </w:t>
            </w:r>
            <w:proofErr w:type="spellStart"/>
            <w:r w:rsidRPr="00FF0CDB">
              <w:rPr>
                <w:rFonts w:ascii="Aptos" w:eastAsia="Times New Roman" w:hAnsi="Aptos"/>
                <w:color w:val="000000" w:themeColor="text1"/>
              </w:rPr>
              <w:t>degtnespējīguma</w:t>
            </w:r>
            <w:proofErr w:type="spellEnd"/>
            <w:r w:rsidRPr="00FF0CDB">
              <w:rPr>
                <w:rFonts w:ascii="Aptos" w:eastAsia="Times New Roman" w:hAnsi="Aptos"/>
                <w:color w:val="000000" w:themeColor="text1"/>
              </w:rPr>
              <w:t xml:space="preserve"> nodrošināšanas risinājumi kopumā varētu būt atbalstāmi un, ja tie atbilst </w:t>
            </w:r>
            <w:r w:rsidR="00177C3B" w:rsidRPr="00FF0CDB">
              <w:rPr>
                <w:rFonts w:ascii="Aptos" w:eastAsia="Times New Roman" w:hAnsi="Aptos"/>
                <w:color w:val="000000" w:themeColor="text1"/>
              </w:rPr>
              <w:t>MK</w:t>
            </w:r>
            <w:r w:rsidRPr="00FF0CDB">
              <w:rPr>
                <w:rFonts w:ascii="Aptos" w:eastAsia="Times New Roman" w:hAnsi="Aptos"/>
                <w:color w:val="000000" w:themeColor="text1"/>
              </w:rPr>
              <w:t xml:space="preserve"> noteikumu Nr. 318 24. punktam, attiecināmi </w:t>
            </w:r>
            <w:r w:rsidR="00177C3B" w:rsidRPr="00FF0CDB">
              <w:rPr>
                <w:rFonts w:ascii="Aptos" w:eastAsia="Times New Roman" w:hAnsi="Aptos"/>
                <w:color w:val="000000" w:themeColor="text1"/>
              </w:rPr>
              <w:t>5.1.1.9. p</w:t>
            </w:r>
            <w:r w:rsidRPr="00FF0CDB">
              <w:rPr>
                <w:rFonts w:ascii="Aptos" w:eastAsia="Times New Roman" w:hAnsi="Aptos"/>
                <w:color w:val="000000" w:themeColor="text1"/>
              </w:rPr>
              <w:t>asākumā.”</w:t>
            </w:r>
          </w:p>
        </w:tc>
      </w:tr>
      <w:tr w:rsidR="000241F4" w:rsidRPr="00FF0CDB" w14:paraId="41AA42E7" w14:textId="77777777" w:rsidTr="431F7BAB">
        <w:trPr>
          <w:trHeight w:val="300"/>
        </w:trPr>
        <w:tc>
          <w:tcPr>
            <w:tcW w:w="1776" w:type="dxa"/>
            <w:tcBorders>
              <w:right w:val="single" w:sz="4" w:space="0" w:color="auto"/>
            </w:tcBorders>
            <w:shd w:val="clear" w:color="auto" w:fill="FFFFFF" w:themeFill="background1"/>
            <w:vAlign w:val="center"/>
          </w:tcPr>
          <w:p w14:paraId="0447A51A" w14:textId="5C51339C" w:rsidR="000241F4" w:rsidRPr="00FF0CDB" w:rsidRDefault="000241F4" w:rsidP="00FF0CDB">
            <w:pPr>
              <w:spacing w:after="120" w:line="240" w:lineRule="auto"/>
              <w:rPr>
                <w:rFonts w:ascii="Aptos" w:hAnsi="Aptos"/>
                <w:lang w:eastAsia="lv-LV"/>
              </w:rPr>
            </w:pPr>
            <w:r w:rsidRPr="00FF0CDB">
              <w:rPr>
                <w:rFonts w:ascii="Aptos" w:hAnsi="Aptos"/>
                <w:lang w:eastAsia="lv-LV"/>
              </w:rPr>
              <w:lastRenderedPageBreak/>
              <w:t>5.33.</w:t>
            </w:r>
          </w:p>
        </w:tc>
        <w:tc>
          <w:tcPr>
            <w:tcW w:w="4456" w:type="dxa"/>
            <w:gridSpan w:val="2"/>
            <w:tcBorders>
              <w:left w:val="single" w:sz="4" w:space="0" w:color="auto"/>
              <w:right w:val="single" w:sz="4" w:space="0" w:color="auto"/>
            </w:tcBorders>
            <w:shd w:val="clear" w:color="auto" w:fill="FFFFFF" w:themeFill="background1"/>
            <w:vAlign w:val="center"/>
          </w:tcPr>
          <w:p w14:paraId="04FCC388" w14:textId="0B76D733" w:rsidR="00360E51" w:rsidRPr="00FF0CDB" w:rsidRDefault="00360E51"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Lūdzu sniegt skaidrojumu par VUGD vadlīniju 1.4. punktu - </w:t>
            </w:r>
            <w:r w:rsidRPr="006A2159">
              <w:rPr>
                <w:rFonts w:ascii="Aptos" w:hAnsi="Aptos" w:cs="Times New Roman"/>
                <w:i/>
                <w:iCs/>
              </w:rPr>
              <w:t>Patvertnei paredzētā telpa nedrīkst būt mazāka par 20m</w:t>
            </w:r>
            <w:r w:rsidRPr="006A2159">
              <w:rPr>
                <w:rFonts w:ascii="Aptos" w:hAnsi="Aptos" w:cs="Times New Roman"/>
                <w:i/>
                <w:iCs/>
                <w:vertAlign w:val="superscript"/>
              </w:rPr>
              <w:t>2</w:t>
            </w:r>
            <w:r w:rsidRPr="00FF0CDB">
              <w:rPr>
                <w:rFonts w:ascii="Aptos" w:hAnsi="Aptos" w:cs="Times New Roman"/>
              </w:rPr>
              <w:t xml:space="preserve">. Vai šis nosacījums attiecas uz patvertnes kopējo platību, vai uz konkrētas telpas platību? </w:t>
            </w:r>
          </w:p>
          <w:p w14:paraId="6FE5EDE7" w14:textId="22D82FE3" w:rsidR="00360E51" w:rsidRPr="00FF0CDB" w:rsidRDefault="00360E51" w:rsidP="00FF0CDB">
            <w:pPr>
              <w:pStyle w:val="NormalWeb"/>
              <w:spacing w:before="0" w:beforeAutospacing="0" w:after="120" w:afterAutospacing="0"/>
              <w:jc w:val="both"/>
              <w:rPr>
                <w:rFonts w:ascii="Aptos" w:hAnsi="Aptos" w:cs="Times New Roman"/>
              </w:rPr>
            </w:pPr>
            <w:r w:rsidRPr="00FF0CDB">
              <w:rPr>
                <w:rFonts w:ascii="Aptos" w:hAnsi="Aptos" w:cs="Times New Roman"/>
              </w:rPr>
              <w:t>Objektā dažu telpu platība ir mazāka par 20m</w:t>
            </w:r>
            <w:r w:rsidRPr="00FF0CDB">
              <w:rPr>
                <w:rFonts w:ascii="Aptos" w:hAnsi="Aptos" w:cs="Times New Roman"/>
                <w:vertAlign w:val="superscript"/>
              </w:rPr>
              <w:t>2</w:t>
            </w:r>
            <w:r w:rsidRPr="00FF0CDB">
              <w:rPr>
                <w:rFonts w:ascii="Aptos" w:hAnsi="Aptos" w:cs="Times New Roman"/>
              </w:rPr>
              <w:t>, piemēram, ir</w:t>
            </w:r>
            <w:r w:rsidR="006C1D69" w:rsidRPr="00FF0CDB">
              <w:rPr>
                <w:rFonts w:ascii="Aptos" w:hAnsi="Aptos" w:cs="Times New Roman"/>
              </w:rPr>
              <w:t xml:space="preserve"> X</w:t>
            </w:r>
            <w:r w:rsidRPr="00FF0CDB">
              <w:rPr>
                <w:rFonts w:ascii="Aptos" w:hAnsi="Aptos" w:cs="Times New Roman"/>
              </w:rPr>
              <w:t xml:space="preserve"> telpa, kuras platība ir 19m</w:t>
            </w:r>
            <w:r w:rsidRPr="00FF0CDB">
              <w:rPr>
                <w:rFonts w:ascii="Aptos" w:hAnsi="Aptos" w:cs="Times New Roman"/>
                <w:vertAlign w:val="superscript"/>
              </w:rPr>
              <w:t>2</w:t>
            </w:r>
            <w:r w:rsidRPr="00FF0CDB">
              <w:rPr>
                <w:rFonts w:ascii="Aptos" w:hAnsi="Aptos" w:cs="Times New Roman"/>
              </w:rPr>
              <w:t>. Vai šī telpa nav pielāgojama un ir jāsvītro ārā no kopējā plānojuma?</w:t>
            </w:r>
          </w:p>
          <w:p w14:paraId="4B958341" w14:textId="3F7BBC88" w:rsidR="000241F4" w:rsidRPr="00FF0CDB" w:rsidRDefault="00685CB7"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1D91FEB" w14:textId="5E0FF15C" w:rsidR="000241F4" w:rsidRPr="00FF0CDB" w:rsidRDefault="006C1D69"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VUGD vadlīnijās noteiktā patvertņu telpu minimālā platība (20m</w:t>
            </w:r>
            <w:r w:rsidRPr="00FF0CDB">
              <w:rPr>
                <w:rFonts w:ascii="Aptos" w:eastAsia="Times New Roman" w:hAnsi="Aptos"/>
                <w:color w:val="000000" w:themeColor="text1"/>
                <w:vertAlign w:val="superscript"/>
              </w:rPr>
              <w:t>2</w:t>
            </w:r>
            <w:r w:rsidRPr="00FF0CDB">
              <w:rPr>
                <w:rFonts w:ascii="Aptos" w:eastAsia="Times New Roman" w:hAnsi="Aptos"/>
                <w:color w:val="000000" w:themeColor="text1"/>
              </w:rPr>
              <w:t>) attiecas uz patvertnes kopējo izmantojamo lietderīgo platību nevis atsevišķiem patvertnes nodalījumiem. Attiecīgi objektā arī X telpa ir pielāgojama patvertnes vajadzībām</w:t>
            </w:r>
            <w:r w:rsidR="000C5FB8" w:rsidRPr="00FF0CDB">
              <w:rPr>
                <w:rFonts w:ascii="Aptos" w:eastAsia="Times New Roman" w:hAnsi="Aptos"/>
                <w:color w:val="000000" w:themeColor="text1"/>
              </w:rPr>
              <w:t>, jo tā ir plānota kā viena atsevišķa telpa no vairākām, kuras kopā veidos patvertnes kopējo platību</w:t>
            </w:r>
          </w:p>
        </w:tc>
      </w:tr>
      <w:tr w:rsidR="00FB40A1" w:rsidRPr="00FF0CDB" w14:paraId="72451FEE" w14:textId="77777777" w:rsidTr="431F7BAB">
        <w:trPr>
          <w:trHeight w:val="300"/>
        </w:trPr>
        <w:tc>
          <w:tcPr>
            <w:tcW w:w="1776" w:type="dxa"/>
            <w:tcBorders>
              <w:right w:val="single" w:sz="4" w:space="0" w:color="auto"/>
            </w:tcBorders>
            <w:shd w:val="clear" w:color="auto" w:fill="FFFFFF" w:themeFill="background1"/>
            <w:vAlign w:val="center"/>
          </w:tcPr>
          <w:p w14:paraId="3A812BBE" w14:textId="232675E3" w:rsidR="00FB40A1" w:rsidRPr="00FF0CDB" w:rsidRDefault="00FB40A1" w:rsidP="00FF0CDB">
            <w:pPr>
              <w:spacing w:after="120" w:line="240" w:lineRule="auto"/>
              <w:rPr>
                <w:rFonts w:ascii="Aptos" w:hAnsi="Aptos"/>
                <w:lang w:eastAsia="lv-LV"/>
              </w:rPr>
            </w:pPr>
            <w:r w:rsidRPr="00FF0CDB">
              <w:rPr>
                <w:rFonts w:ascii="Aptos" w:hAnsi="Aptos"/>
                <w:lang w:eastAsia="lv-LV"/>
              </w:rPr>
              <w:t>5.34.</w:t>
            </w:r>
          </w:p>
        </w:tc>
        <w:tc>
          <w:tcPr>
            <w:tcW w:w="4456" w:type="dxa"/>
            <w:gridSpan w:val="2"/>
            <w:tcBorders>
              <w:left w:val="single" w:sz="4" w:space="0" w:color="auto"/>
              <w:right w:val="single" w:sz="4" w:space="0" w:color="auto"/>
            </w:tcBorders>
            <w:shd w:val="clear" w:color="auto" w:fill="FFFFFF" w:themeFill="background1"/>
            <w:vAlign w:val="center"/>
          </w:tcPr>
          <w:p w14:paraId="760CE3DB" w14:textId="77777777" w:rsidR="00FB40A1" w:rsidRPr="00D70962" w:rsidRDefault="00C2121C"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5.1.1.9. pasākuma projekta sagatavošanas ietvaros tika lūgts </w:t>
            </w:r>
            <w:r w:rsidR="004C226C" w:rsidRPr="00FF0CDB">
              <w:rPr>
                <w:rFonts w:ascii="Aptos" w:hAnsi="Aptos" w:cs="Times New Roman"/>
              </w:rPr>
              <w:t xml:space="preserve">Veselības inspekcijas viedoklis par to, kādas būtu minimālās sanitārās un </w:t>
            </w:r>
            <w:r w:rsidR="00207B8F" w:rsidRPr="00FF0CDB">
              <w:rPr>
                <w:rFonts w:ascii="Aptos" w:hAnsi="Aptos" w:cs="Times New Roman"/>
              </w:rPr>
              <w:t xml:space="preserve">higiēnas normas, kas būtu jānodrošina patvertnēs. Saņēmām atbildi – </w:t>
            </w:r>
            <w:r w:rsidR="00EC11C8" w:rsidRPr="00FF0CDB">
              <w:rPr>
                <w:rFonts w:ascii="Aptos" w:hAnsi="Aptos" w:cs="Times New Roman"/>
              </w:rPr>
              <w:t>“…</w:t>
            </w:r>
            <w:r w:rsidR="00EC11C8" w:rsidRPr="00FF0CDB">
              <w:rPr>
                <w:rFonts w:ascii="Aptos" w:hAnsi="Aptos" w:cs="Times New Roman"/>
                <w:i/>
                <w:iCs/>
              </w:rPr>
              <w:t xml:space="preserve">16. Patvertnēs izvieto tualetes, kuru skaitu nosaka atbilstoši patvertnē paredzētajam cilvēku skaitam – </w:t>
            </w:r>
            <w:r w:rsidR="00EC11C8" w:rsidRPr="00D70962">
              <w:rPr>
                <w:rFonts w:ascii="Aptos" w:hAnsi="Aptos" w:cs="Times New Roman"/>
                <w:i/>
                <w:iCs/>
              </w:rPr>
              <w:t>viena tualete uz 50 cilvēkiem. Ja patvertnē izvieto sausās tualetes, to skaitu nosaka pēc aprēķina - viena tualete uz 20 cilvēkiem.</w:t>
            </w:r>
            <w:r w:rsidR="00EC11C8" w:rsidRPr="00D70962">
              <w:rPr>
                <w:rFonts w:ascii="Aptos" w:hAnsi="Aptos" w:cs="Times New Roman"/>
              </w:rPr>
              <w:t>”.</w:t>
            </w:r>
          </w:p>
          <w:p w14:paraId="784683BB" w14:textId="05F9D913" w:rsidR="00001E4D" w:rsidRPr="00FF0CDB" w:rsidRDefault="00EC11C8" w:rsidP="00FF0CDB">
            <w:pPr>
              <w:pStyle w:val="NormalWeb"/>
              <w:spacing w:before="0" w:beforeAutospacing="0" w:after="120" w:afterAutospacing="0"/>
              <w:jc w:val="both"/>
              <w:rPr>
                <w:rFonts w:ascii="Aptos" w:hAnsi="Aptos" w:cs="Times New Roman"/>
              </w:rPr>
            </w:pPr>
            <w:r w:rsidRPr="00D70962">
              <w:rPr>
                <w:rFonts w:ascii="Aptos" w:hAnsi="Aptos" w:cs="Times New Roman"/>
              </w:rPr>
              <w:t>Vienlaikus CFLA mājas lapā ir publicēts 5.1.1.9. pasākuma atlases nolikums</w:t>
            </w:r>
            <w:r w:rsidR="00AC2714" w:rsidRPr="00D70962">
              <w:rPr>
                <w:rFonts w:ascii="Aptos" w:hAnsi="Aptos" w:cs="Times New Roman"/>
              </w:rPr>
              <w:t xml:space="preserve">, kurā iekļauta atsauce uz VUGD vadlīnijām, kuras nosaka obligātās prasības </w:t>
            </w:r>
            <w:r w:rsidR="00001E4D" w:rsidRPr="00D70962">
              <w:rPr>
                <w:rFonts w:ascii="Aptos" w:hAnsi="Aptos" w:cs="Times New Roman"/>
              </w:rPr>
              <w:t>3.3. punktā – “</w:t>
            </w:r>
            <w:r w:rsidR="00001E4D" w:rsidRPr="00D70962">
              <w:rPr>
                <w:rFonts w:ascii="Aptos" w:hAnsi="Aptos" w:cs="Times New Roman"/>
                <w:i/>
                <w:iCs/>
              </w:rPr>
              <w:t>Patvertnē jānodrošina sanitārie un higiēniskie apstākļi (viens labierīcības risinājums uz 40 cilvēkiem). Labierīcības</w:t>
            </w:r>
            <w:r w:rsidR="00001E4D" w:rsidRPr="00FF0CDB">
              <w:rPr>
                <w:rFonts w:ascii="Aptos" w:hAnsi="Aptos" w:cs="Times New Roman"/>
                <w:i/>
                <w:iCs/>
              </w:rPr>
              <w:t xml:space="preserve"> ir </w:t>
            </w:r>
            <w:r w:rsidR="00001E4D" w:rsidRPr="00FF0CDB">
              <w:rPr>
                <w:rFonts w:ascii="Aptos" w:hAnsi="Aptos" w:cs="Times New Roman"/>
                <w:i/>
                <w:iCs/>
              </w:rPr>
              <w:lastRenderedPageBreak/>
              <w:t>jāveido, lai tās ir viegli kopjamas, bez ārēju pakalpojumu iesaistes (piemēram, bez asenizatoru pakalpojuma iesaistes).”</w:t>
            </w:r>
          </w:p>
          <w:p w14:paraId="1F9C206F" w14:textId="36183F9E" w:rsidR="00D23AB1" w:rsidRPr="00FF0CDB" w:rsidRDefault="00D23AB1" w:rsidP="00FF0CDB">
            <w:pPr>
              <w:pStyle w:val="NormalWeb"/>
              <w:spacing w:before="0" w:beforeAutospacing="0" w:after="120" w:afterAutospacing="0"/>
              <w:jc w:val="both"/>
              <w:rPr>
                <w:rFonts w:ascii="Aptos" w:hAnsi="Aptos" w:cs="Times New Roman"/>
              </w:rPr>
            </w:pPr>
            <w:r w:rsidRPr="00FF0CDB">
              <w:rPr>
                <w:rFonts w:ascii="Aptos" w:hAnsi="Aptos" w:cs="Times New Roman"/>
              </w:rPr>
              <w:t>Lūdzu sniegt atbildi, kurš no šiem – Veselības inspekcijas dotais viedoklis vai VUGD vadlīnijas ir prioritāri jāņem vērā, plānojot telpu pielāgošanu patvertnes vajadzībām?</w:t>
            </w:r>
          </w:p>
          <w:p w14:paraId="77CE8A81" w14:textId="77777777" w:rsidR="00D23AB1" w:rsidRPr="00FF0CDB" w:rsidRDefault="00D23AB1" w:rsidP="00FF0CDB">
            <w:pPr>
              <w:pStyle w:val="NormalWeb"/>
              <w:spacing w:before="0" w:beforeAutospacing="0" w:after="120" w:afterAutospacing="0"/>
              <w:jc w:val="both"/>
              <w:rPr>
                <w:rFonts w:ascii="Aptos" w:eastAsia="Aptos" w:hAnsi="Aptos" w:cs="Aptos"/>
                <w:i/>
                <w:iCs/>
              </w:rPr>
            </w:pPr>
          </w:p>
          <w:p w14:paraId="0877E31B" w14:textId="6ED6EBD6" w:rsidR="00EC11C8" w:rsidRPr="00FF0CDB" w:rsidRDefault="00D23AB1"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2FAE3098" w14:textId="763AA692" w:rsidR="001E2A80" w:rsidRPr="00FF0CDB" w:rsidRDefault="001E2A80"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Atbilstoši VUGD vadlīniju 3.3. apakšpunktam “</w:t>
            </w:r>
            <w:r w:rsidRPr="00D70962">
              <w:rPr>
                <w:rFonts w:ascii="Aptos" w:eastAsia="Times New Roman" w:hAnsi="Aptos"/>
                <w:i/>
                <w:iCs/>
                <w:color w:val="000000" w:themeColor="text1"/>
              </w:rPr>
              <w:t>Patvertnē jānodrošina sanitārie un higiēniskie apstākļi (viens labierīcības risinājums uz 40 cilvēkiem)</w:t>
            </w:r>
            <w:r w:rsidRPr="00FF0CDB">
              <w:rPr>
                <w:rFonts w:ascii="Aptos" w:eastAsia="Times New Roman" w:hAnsi="Aptos"/>
                <w:color w:val="000000" w:themeColor="text1"/>
              </w:rPr>
              <w:t>”, bet 5.1.1.9. pasākuma</w:t>
            </w:r>
            <w:r w:rsidR="0074080D" w:rsidRPr="00FF0CDB">
              <w:rPr>
                <w:rFonts w:ascii="Aptos" w:eastAsia="Times New Roman" w:hAnsi="Aptos"/>
                <w:color w:val="000000" w:themeColor="text1"/>
              </w:rPr>
              <w:t xml:space="preserve"> </w:t>
            </w:r>
            <w:r w:rsidRPr="00FF0CDB">
              <w:rPr>
                <w:rFonts w:ascii="Aptos" w:eastAsia="Times New Roman" w:hAnsi="Aptos"/>
                <w:color w:val="000000" w:themeColor="text1"/>
              </w:rPr>
              <w:t xml:space="preserve">MK noteikumu Nr. 318  14.5.1 apakšpunktā nav minētas konkrētas prasības šajā jautājumā atbilstoši cilvēku skaitam. Projekta iesniegumu vērtēšanā VUGD prioritāri ņems vērā </w:t>
            </w:r>
            <w:r w:rsidR="0074080D" w:rsidRPr="00FF0CDB">
              <w:rPr>
                <w:rFonts w:ascii="Aptos" w:eastAsia="Times New Roman" w:hAnsi="Aptos"/>
                <w:color w:val="000000" w:themeColor="text1"/>
              </w:rPr>
              <w:t>MK</w:t>
            </w:r>
            <w:r w:rsidRPr="00FF0CDB">
              <w:rPr>
                <w:rFonts w:ascii="Aptos" w:eastAsia="Times New Roman" w:hAnsi="Aptos"/>
                <w:color w:val="000000" w:themeColor="text1"/>
              </w:rPr>
              <w:t xml:space="preserve"> noteikumu Nr. 318 prasības, tomēr aicinām ņemt vērā arī VUGD vadlīnijas. Vienlaikus Veselības inspekcijas rekomendācijas ir pieņemamas un gadījumos, kad tās ir stingrākas nekā VUGD vadlīnijas, arī var tikt ņemtas vērā III kategorijas patvertnēs.</w:t>
            </w:r>
          </w:p>
          <w:p w14:paraId="7A50366E" w14:textId="77777777" w:rsidR="00FB40A1" w:rsidRPr="00FF0CDB" w:rsidRDefault="00FB40A1" w:rsidP="00FF0CDB">
            <w:pPr>
              <w:spacing w:after="120" w:line="240" w:lineRule="auto"/>
              <w:jc w:val="both"/>
              <w:rPr>
                <w:rFonts w:ascii="Aptos" w:eastAsia="Times New Roman" w:hAnsi="Aptos"/>
                <w:color w:val="000000" w:themeColor="text1"/>
              </w:rPr>
            </w:pPr>
          </w:p>
        </w:tc>
      </w:tr>
      <w:tr w:rsidR="00585E15" w:rsidRPr="00FF0CDB" w14:paraId="5AE275F3" w14:textId="77777777" w:rsidTr="431F7BAB">
        <w:trPr>
          <w:trHeight w:val="300"/>
        </w:trPr>
        <w:tc>
          <w:tcPr>
            <w:tcW w:w="1776" w:type="dxa"/>
            <w:tcBorders>
              <w:right w:val="single" w:sz="4" w:space="0" w:color="auto"/>
            </w:tcBorders>
            <w:shd w:val="clear" w:color="auto" w:fill="FFFFFF" w:themeFill="background1"/>
            <w:vAlign w:val="center"/>
          </w:tcPr>
          <w:p w14:paraId="244D467E" w14:textId="0B9CEDF6" w:rsidR="00585E15" w:rsidRPr="00FF0CDB" w:rsidRDefault="00585E15" w:rsidP="00FF0CDB">
            <w:pPr>
              <w:spacing w:after="120" w:line="240" w:lineRule="auto"/>
              <w:rPr>
                <w:rFonts w:ascii="Aptos" w:hAnsi="Aptos"/>
                <w:lang w:eastAsia="lv-LV"/>
              </w:rPr>
            </w:pPr>
            <w:r w:rsidRPr="00FF0CDB">
              <w:rPr>
                <w:rFonts w:ascii="Aptos" w:hAnsi="Aptos"/>
                <w:lang w:eastAsia="lv-LV"/>
              </w:rPr>
              <w:t>5.35.</w:t>
            </w:r>
          </w:p>
        </w:tc>
        <w:tc>
          <w:tcPr>
            <w:tcW w:w="4456" w:type="dxa"/>
            <w:gridSpan w:val="2"/>
            <w:tcBorders>
              <w:left w:val="single" w:sz="4" w:space="0" w:color="auto"/>
              <w:right w:val="single" w:sz="4" w:space="0" w:color="auto"/>
            </w:tcBorders>
            <w:shd w:val="clear" w:color="auto" w:fill="FFFFFF" w:themeFill="background1"/>
            <w:vAlign w:val="center"/>
          </w:tcPr>
          <w:p w14:paraId="4C449C78" w14:textId="77777777" w:rsidR="00CB422F" w:rsidRPr="00FF0CDB" w:rsidRDefault="00CB422F"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MK noteikumu Nr. 318 14.1.5. apakšpunkts nosaka, ka telpu apdarei ir izmantoti </w:t>
            </w:r>
            <w:proofErr w:type="spellStart"/>
            <w:r w:rsidRPr="00FF0CDB">
              <w:rPr>
                <w:rFonts w:ascii="Aptos" w:hAnsi="Aptos" w:cs="Times New Roman"/>
              </w:rPr>
              <w:t>degtnespējīgi</w:t>
            </w:r>
            <w:proofErr w:type="spellEnd"/>
            <w:r w:rsidRPr="00FF0CDB">
              <w:rPr>
                <w:rFonts w:ascii="Aptos" w:hAnsi="Aptos" w:cs="Times New Roman"/>
              </w:rPr>
              <w:t xml:space="preserve"> un nedrūpoši materiāli. Lūgums precizēt vai šis nosacījums attiecas tikai uz sienām un griestiem, vai arī uz grīdām?</w:t>
            </w:r>
          </w:p>
          <w:p w14:paraId="43962185" w14:textId="1868085F" w:rsidR="00585E15" w:rsidRPr="00FF0CDB" w:rsidRDefault="00DB14C2"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09C7A4E1" w14:textId="77777777" w:rsidR="00DB14C2" w:rsidRPr="00FF0CDB" w:rsidRDefault="00DB14C2"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Skaidrojam, ka 5.1.1.9. pasākuma MK noteikumu Nr. 318 14.1.5. apakšpunktā noteiktās prasības telpu apdarei ir attiecināmas arī uz patvertnes grīdas segumu, </w:t>
            </w:r>
            <w:proofErr w:type="spellStart"/>
            <w:r w:rsidRPr="00FF0CDB">
              <w:rPr>
                <w:rFonts w:ascii="Aptos" w:eastAsia="Times New Roman" w:hAnsi="Aptos"/>
                <w:color w:val="000000" w:themeColor="text1"/>
              </w:rPr>
              <w:t>t.i</w:t>
            </w:r>
            <w:proofErr w:type="spellEnd"/>
            <w:r w:rsidRPr="00FF0CDB">
              <w:rPr>
                <w:rFonts w:ascii="Aptos" w:eastAsia="Times New Roman" w:hAnsi="Aptos"/>
                <w:color w:val="000000" w:themeColor="text1"/>
              </w:rPr>
              <w:t>, arī grīdas segums ietilpst telpas apdarē.</w:t>
            </w:r>
          </w:p>
          <w:p w14:paraId="7190CBAC" w14:textId="77777777" w:rsidR="00585E15" w:rsidRPr="00FF0CDB" w:rsidRDefault="00585E15" w:rsidP="00FF0CDB">
            <w:pPr>
              <w:spacing w:after="120" w:line="240" w:lineRule="auto"/>
              <w:jc w:val="both"/>
              <w:rPr>
                <w:rFonts w:ascii="Aptos" w:eastAsia="Times New Roman" w:hAnsi="Aptos"/>
                <w:color w:val="000000" w:themeColor="text1"/>
              </w:rPr>
            </w:pPr>
          </w:p>
        </w:tc>
      </w:tr>
      <w:tr w:rsidR="007E4022" w:rsidRPr="00FF0CDB" w14:paraId="11195903" w14:textId="77777777" w:rsidTr="431F7BAB">
        <w:trPr>
          <w:trHeight w:val="300"/>
        </w:trPr>
        <w:tc>
          <w:tcPr>
            <w:tcW w:w="1776" w:type="dxa"/>
            <w:tcBorders>
              <w:right w:val="single" w:sz="4" w:space="0" w:color="auto"/>
            </w:tcBorders>
            <w:shd w:val="clear" w:color="auto" w:fill="FFFFFF" w:themeFill="background1"/>
            <w:vAlign w:val="center"/>
          </w:tcPr>
          <w:p w14:paraId="5C3E0088" w14:textId="285FB70D" w:rsidR="007E4022" w:rsidRPr="00FF0CDB" w:rsidRDefault="007E4022" w:rsidP="00FF0CDB">
            <w:pPr>
              <w:spacing w:after="120" w:line="240" w:lineRule="auto"/>
              <w:rPr>
                <w:rFonts w:ascii="Aptos" w:hAnsi="Aptos"/>
                <w:lang w:eastAsia="lv-LV"/>
              </w:rPr>
            </w:pPr>
            <w:r w:rsidRPr="00FF0CDB">
              <w:rPr>
                <w:rFonts w:ascii="Aptos" w:hAnsi="Aptos"/>
                <w:lang w:eastAsia="lv-LV"/>
              </w:rPr>
              <w:t>5.36.</w:t>
            </w:r>
          </w:p>
        </w:tc>
        <w:tc>
          <w:tcPr>
            <w:tcW w:w="4456" w:type="dxa"/>
            <w:gridSpan w:val="2"/>
            <w:tcBorders>
              <w:left w:val="single" w:sz="4" w:space="0" w:color="auto"/>
              <w:right w:val="single" w:sz="4" w:space="0" w:color="auto"/>
            </w:tcBorders>
            <w:shd w:val="clear" w:color="auto" w:fill="FFFFFF" w:themeFill="background1"/>
            <w:vAlign w:val="center"/>
          </w:tcPr>
          <w:p w14:paraId="0E91FC00" w14:textId="79A067ED" w:rsidR="007E4022" w:rsidRPr="00FF0CDB" w:rsidRDefault="00897D5A" w:rsidP="00FF0CDB">
            <w:pPr>
              <w:pStyle w:val="NormalWeb"/>
              <w:spacing w:before="0" w:beforeAutospacing="0" w:after="120" w:afterAutospacing="0"/>
              <w:jc w:val="both"/>
              <w:rPr>
                <w:rFonts w:ascii="Aptos" w:hAnsi="Aptos" w:cs="Times New Roman"/>
              </w:rPr>
            </w:pPr>
            <w:r w:rsidRPr="00FF0CDB">
              <w:rPr>
                <w:rFonts w:ascii="Aptos" w:hAnsi="Aptos" w:cs="Times New Roman"/>
              </w:rPr>
              <w:t>T</w:t>
            </w:r>
            <w:r w:rsidR="00063561" w:rsidRPr="00FF0CDB">
              <w:rPr>
                <w:rFonts w:ascii="Aptos" w:hAnsi="Aptos" w:cs="Times New Roman"/>
              </w:rPr>
              <w:t>ā kā daļa patvertņu tiks ierīkotas pagrabos - ventilācija tur va</w:t>
            </w:r>
            <w:r w:rsidRPr="00FF0CDB">
              <w:rPr>
                <w:rFonts w:ascii="Aptos" w:hAnsi="Aptos" w:cs="Times New Roman"/>
              </w:rPr>
              <w:t>i</w:t>
            </w:r>
            <w:r w:rsidR="00063561" w:rsidRPr="00FF0CDB">
              <w:rPr>
                <w:rFonts w:ascii="Aptos" w:hAnsi="Aptos" w:cs="Times New Roman"/>
              </w:rPr>
              <w:t xml:space="preserve"> nav </w:t>
            </w:r>
            <w:r w:rsidRPr="00FF0CDB">
              <w:rPr>
                <w:rFonts w:ascii="Aptos" w:hAnsi="Aptos" w:cs="Times New Roman"/>
              </w:rPr>
              <w:t xml:space="preserve">vispār, </w:t>
            </w:r>
            <w:r w:rsidR="00063561" w:rsidRPr="00FF0CDB">
              <w:rPr>
                <w:rFonts w:ascii="Aptos" w:hAnsi="Aptos" w:cs="Times New Roman"/>
              </w:rPr>
              <w:t>vai</w:t>
            </w:r>
            <w:r w:rsidRPr="00FF0CDB">
              <w:rPr>
                <w:rFonts w:ascii="Aptos" w:hAnsi="Aptos" w:cs="Times New Roman"/>
              </w:rPr>
              <w:t xml:space="preserve"> arī</w:t>
            </w:r>
            <w:r w:rsidR="00063561" w:rsidRPr="00FF0CDB">
              <w:rPr>
                <w:rFonts w:ascii="Aptos" w:hAnsi="Aptos" w:cs="Times New Roman"/>
              </w:rPr>
              <w:t xml:space="preserve"> ir slikta. Tāpat - arī cokolstāvos, ja log</w:t>
            </w:r>
            <w:r w:rsidR="001A5ED3" w:rsidRPr="00FF0CDB">
              <w:rPr>
                <w:rFonts w:ascii="Aptos" w:hAnsi="Aptos" w:cs="Times New Roman"/>
              </w:rPr>
              <w:t>i tiek</w:t>
            </w:r>
            <w:r w:rsidR="00063561" w:rsidRPr="00FF0CDB">
              <w:rPr>
                <w:rFonts w:ascii="Aptos" w:hAnsi="Aptos" w:cs="Times New Roman"/>
              </w:rPr>
              <w:t xml:space="preserve"> nose</w:t>
            </w:r>
            <w:r w:rsidR="001A5ED3" w:rsidRPr="00FF0CDB">
              <w:rPr>
                <w:rFonts w:ascii="Aptos" w:hAnsi="Aptos" w:cs="Times New Roman"/>
              </w:rPr>
              <w:t>gti</w:t>
            </w:r>
            <w:r w:rsidR="00063561" w:rsidRPr="00FF0CDB">
              <w:rPr>
                <w:rFonts w:ascii="Aptos" w:hAnsi="Aptos" w:cs="Times New Roman"/>
              </w:rPr>
              <w:t xml:space="preserve"> pilnībā ar smilšu maisiem</w:t>
            </w:r>
            <w:r w:rsidR="00354450" w:rsidRPr="00FF0CDB">
              <w:rPr>
                <w:rFonts w:ascii="Aptos" w:hAnsi="Aptos" w:cs="Times New Roman"/>
              </w:rPr>
              <w:t xml:space="preserve"> </w:t>
            </w:r>
            <w:r w:rsidR="00063561" w:rsidRPr="00FF0CDB">
              <w:rPr>
                <w:rFonts w:ascii="Aptos" w:hAnsi="Aptos" w:cs="Times New Roman"/>
              </w:rPr>
              <w:t>- dabiskā ventilācijā, kā piemēram, loga atvēršana, šeit nestrādās. Cik nopietna ir jāparedz ventilācija? </w:t>
            </w:r>
          </w:p>
          <w:p w14:paraId="51A736AD" w14:textId="117D409B" w:rsidR="00462798" w:rsidRPr="00FF0CDB" w:rsidRDefault="00462798"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16E95973" w14:textId="6F0918CC" w:rsidR="007E4022" w:rsidRPr="00FF0CDB" w:rsidRDefault="002C7E07"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Saskaņā VUGD vadlīniju noteikto patvertnē, vēlams nodrošināt atbilstošu skābekļa saturu gaisā, patvertnes telpas aprīkojot ar atbilstošu ventilāciju (mehānisko vai dabisko). MK noteikumu Nr. 318 anotācijā sniegts skaidrojums - obligātās funkcionālās prasības paredz nodrošināt atbilstošu gaisa kvalitāti, paredzot telpām vai telpu grupām attiecīgu ventilāciju, kas var būt dabiska, mehāniska, kā arī hibrīda (kombinēta) ventilācija, vai cita veida ventilācija, piemēram aprīkojot telpas ar </w:t>
            </w:r>
            <w:proofErr w:type="spellStart"/>
            <w:r w:rsidRPr="00FF0CDB">
              <w:rPr>
                <w:rFonts w:ascii="Aptos" w:eastAsia="Times New Roman" w:hAnsi="Aptos"/>
                <w:color w:val="000000" w:themeColor="text1"/>
              </w:rPr>
              <w:t>elektro</w:t>
            </w:r>
            <w:proofErr w:type="spellEnd"/>
            <w:r w:rsidRPr="00FF0CDB">
              <w:rPr>
                <w:rFonts w:ascii="Aptos" w:eastAsia="Times New Roman" w:hAnsi="Aptos"/>
                <w:color w:val="000000" w:themeColor="text1"/>
              </w:rPr>
              <w:t>-manuālu ventilācijas iekārtu. MK noteikumi Nr. 318 neparedz ierobežojumus gaisa plūsmai, lai tiktu nodrošināta lielāka elastība, ņemot vērā konkrētā objekta specifiku. Atgādinām, ka patvertnes ir paredzētas to lietotāju – cilvēku aizsardzībai, līdz ar to neatkarīgi no 5.1.1.9. pasākuma elastības iespējām projekta iesniedzējam, piemēram, pašvaldībai, nepieciešams racionāli un pēc būtības vērtēt un rast ventilācijas risinājumu, pieņemot, ka patvertnē atradīsies maksimālais cilvēku skaits, un ņemot vērā jautājuma piemērā norādītos apsvērumus.</w:t>
            </w:r>
          </w:p>
        </w:tc>
      </w:tr>
      <w:tr w:rsidR="007E4022" w:rsidRPr="00FF0CDB" w14:paraId="51D541B7" w14:textId="77777777" w:rsidTr="431F7BAB">
        <w:trPr>
          <w:trHeight w:val="300"/>
        </w:trPr>
        <w:tc>
          <w:tcPr>
            <w:tcW w:w="1776" w:type="dxa"/>
            <w:tcBorders>
              <w:right w:val="single" w:sz="4" w:space="0" w:color="auto"/>
            </w:tcBorders>
            <w:shd w:val="clear" w:color="auto" w:fill="FFFFFF" w:themeFill="background1"/>
            <w:vAlign w:val="center"/>
          </w:tcPr>
          <w:p w14:paraId="2D14380D" w14:textId="21A67596" w:rsidR="007E4022" w:rsidRPr="00FF0CDB" w:rsidRDefault="007E4022" w:rsidP="00FF0CDB">
            <w:pPr>
              <w:spacing w:after="120" w:line="240" w:lineRule="auto"/>
              <w:rPr>
                <w:rFonts w:ascii="Aptos" w:hAnsi="Aptos"/>
                <w:lang w:eastAsia="lv-LV"/>
              </w:rPr>
            </w:pPr>
            <w:r w:rsidRPr="00FF0CDB">
              <w:rPr>
                <w:rFonts w:ascii="Aptos" w:hAnsi="Aptos"/>
                <w:lang w:eastAsia="lv-LV"/>
              </w:rPr>
              <w:t>5.37.</w:t>
            </w:r>
          </w:p>
        </w:tc>
        <w:tc>
          <w:tcPr>
            <w:tcW w:w="4456" w:type="dxa"/>
            <w:gridSpan w:val="2"/>
            <w:tcBorders>
              <w:left w:val="single" w:sz="4" w:space="0" w:color="auto"/>
              <w:right w:val="single" w:sz="4" w:space="0" w:color="auto"/>
            </w:tcBorders>
            <w:shd w:val="clear" w:color="auto" w:fill="FFFFFF" w:themeFill="background1"/>
            <w:vAlign w:val="center"/>
          </w:tcPr>
          <w:p w14:paraId="40A12252" w14:textId="77777777" w:rsidR="007E4022" w:rsidRPr="00FF0CDB" w:rsidRDefault="008F0D70" w:rsidP="00FF0CDB">
            <w:pPr>
              <w:pStyle w:val="NormalWeb"/>
              <w:spacing w:before="0" w:beforeAutospacing="0" w:after="120" w:afterAutospacing="0"/>
              <w:jc w:val="both"/>
              <w:rPr>
                <w:rFonts w:ascii="Aptos" w:hAnsi="Aptos" w:cs="Times New Roman"/>
              </w:rPr>
            </w:pPr>
            <w:r w:rsidRPr="00FF0CDB">
              <w:rPr>
                <w:rFonts w:ascii="Aptos" w:hAnsi="Aptos" w:cs="Times New Roman"/>
              </w:rPr>
              <w:t>Vai jāparedz telpa (vieta) smilšu glabāšana, vai der, ja zinām, kur tās iegūsim šajās 24h?</w:t>
            </w:r>
          </w:p>
          <w:p w14:paraId="7BB72622" w14:textId="00AE7876" w:rsidR="00462798" w:rsidRPr="00FF0CDB" w:rsidRDefault="00462798"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3C3ED745" w14:textId="47114EE5" w:rsidR="007E4022" w:rsidRPr="00FF0CDB" w:rsidRDefault="00F63C8E"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Pieņemot, ka smiltis paredzētas iepildīšanai maisos, ar ko tiktu nosegti patvertnes logi, smiltīm nav obligāti jāparedz jauna, īpaši paredzēta uzglabāšanas vieta, bet to var darīt. Aicinām projekta iesniedzēju un patvertnes īpašnieku vai tiesisko valdītāju izvērtēt racionālāko risinājumu smilšu ieguvei, nosakot konkrētu vietu/-</w:t>
            </w:r>
            <w:proofErr w:type="spellStart"/>
            <w:r w:rsidRPr="00FF0CDB">
              <w:rPr>
                <w:rFonts w:ascii="Aptos" w:eastAsia="Times New Roman" w:hAnsi="Aptos"/>
                <w:color w:val="000000" w:themeColor="text1"/>
              </w:rPr>
              <w:t>as</w:t>
            </w:r>
            <w:proofErr w:type="spellEnd"/>
            <w:r w:rsidRPr="00FF0CDB">
              <w:rPr>
                <w:rFonts w:ascii="Aptos" w:eastAsia="Times New Roman" w:hAnsi="Aptos"/>
                <w:color w:val="000000" w:themeColor="text1"/>
              </w:rPr>
              <w:t xml:space="preserve"> patvertnes tuvumā, kur nepieciešamības gadījumā tiktu iegūtas smiltis, piemēram, esoša vieta vai jauns risinājums patvertnes objektam pieguļošajā teritorijā vai citā viegli sasniedzamā teritorijā, kas var arī būt īpaši veidota vai </w:t>
            </w:r>
            <w:r w:rsidRPr="00FF0CDB">
              <w:rPr>
                <w:rFonts w:ascii="Aptos" w:eastAsia="Times New Roman" w:hAnsi="Aptos"/>
                <w:color w:val="000000" w:themeColor="text1"/>
              </w:rPr>
              <w:lastRenderedPageBreak/>
              <w:t>marķēta un kur nepieciešamības gadījumā ir iespēja tiesiski iegūt smiltis. Jebkurā gadījumā, ja MK noteikum</w:t>
            </w:r>
            <w:r w:rsidR="0014772E">
              <w:rPr>
                <w:rFonts w:ascii="Aptos" w:eastAsia="Times New Roman" w:hAnsi="Aptos"/>
                <w:color w:val="000000" w:themeColor="text1"/>
              </w:rPr>
              <w:t>u</w:t>
            </w:r>
            <w:r w:rsidRPr="00FF0CDB">
              <w:rPr>
                <w:rFonts w:ascii="Aptos" w:eastAsia="Times New Roman" w:hAnsi="Aptos"/>
                <w:color w:val="000000" w:themeColor="text1"/>
              </w:rPr>
              <w:t xml:space="preserve"> Nr.</w:t>
            </w:r>
            <w:r w:rsidR="0014772E">
              <w:rPr>
                <w:rFonts w:ascii="Aptos" w:eastAsia="Times New Roman" w:hAnsi="Aptos"/>
                <w:color w:val="000000" w:themeColor="text1"/>
              </w:rPr>
              <w:t xml:space="preserve"> </w:t>
            </w:r>
            <w:r w:rsidRPr="00FF0CDB">
              <w:rPr>
                <w:rFonts w:ascii="Aptos" w:eastAsia="Times New Roman" w:hAnsi="Aptos"/>
                <w:color w:val="000000" w:themeColor="text1"/>
              </w:rPr>
              <w:t>318</w:t>
            </w:r>
            <w:r w:rsidR="0014772E">
              <w:rPr>
                <w:rFonts w:ascii="Aptos" w:eastAsia="Times New Roman" w:hAnsi="Aptos"/>
                <w:color w:val="000000" w:themeColor="text1"/>
              </w:rPr>
              <w:t xml:space="preserve"> </w:t>
            </w:r>
            <w:r w:rsidRPr="00FF0CDB">
              <w:rPr>
                <w:rFonts w:ascii="Aptos" w:eastAsia="Times New Roman" w:hAnsi="Aptos"/>
                <w:color w:val="000000" w:themeColor="text1"/>
              </w:rPr>
              <w:t>14. punkta prasību izpildes risinājums nav paredzēts kā pastāvīgi ikdienā esošs un tam nepieciešams kāds organizatorisks pasākums, šo organizatorisko pasākumu būtu obligāti jāskaidro un jāiekļauj MK noteikumu</w:t>
            </w:r>
            <w:r w:rsidR="0014772E">
              <w:rPr>
                <w:rFonts w:ascii="Aptos" w:eastAsia="Times New Roman" w:hAnsi="Aptos"/>
                <w:color w:val="000000" w:themeColor="text1"/>
              </w:rPr>
              <w:t xml:space="preserve"> Nr. 318</w:t>
            </w:r>
            <w:r w:rsidRPr="00FF0CDB">
              <w:rPr>
                <w:rFonts w:ascii="Aptos" w:eastAsia="Times New Roman" w:hAnsi="Aptos"/>
                <w:color w:val="000000" w:themeColor="text1"/>
              </w:rPr>
              <w:t xml:space="preserve"> 14.10. apakšpunktā minētajā patvertnes kārtībā. Attiecīgi, ja MK noteikumu Nr. 318 14.1.3 apakšpunktā noteikto funkcionālo prasību izpilda, 24 h laikā sagatavojot smilšu maisus, patvertnes kārtībā vēlams norādīts pēc iespējas konkrētāk, kā tas tiks izdarīts, kas ir atbildīgā persona/-s par to, kur tieši atrodas nepieciešamie materiāli (t.sk. darbarīki, ja tādi nepieciešami) un kā tiem var piekļūt, kā arī citi būtiski aspekti, kurus ir identificējis objekta īpašnieks vai tiesiskais valdītājs. Ieteicams rīcības algoritmu pārdomāt praktiski –  krīzes situācija var būt grūti prognozējama un līdz ar to materiāliem jābūt viegli un ērti sasniedzamiem.</w:t>
            </w:r>
          </w:p>
        </w:tc>
      </w:tr>
      <w:tr w:rsidR="007E4022" w:rsidRPr="00FF0CDB" w14:paraId="252BD923" w14:textId="77777777" w:rsidTr="431F7BAB">
        <w:trPr>
          <w:trHeight w:val="300"/>
        </w:trPr>
        <w:tc>
          <w:tcPr>
            <w:tcW w:w="1776" w:type="dxa"/>
            <w:tcBorders>
              <w:right w:val="single" w:sz="4" w:space="0" w:color="auto"/>
            </w:tcBorders>
            <w:shd w:val="clear" w:color="auto" w:fill="FFFFFF" w:themeFill="background1"/>
            <w:vAlign w:val="center"/>
          </w:tcPr>
          <w:p w14:paraId="6C9214CA" w14:textId="7C288E31" w:rsidR="007E4022" w:rsidRPr="00FF0CDB" w:rsidRDefault="007E4022" w:rsidP="00FF0CDB">
            <w:pPr>
              <w:spacing w:after="120" w:line="240" w:lineRule="auto"/>
              <w:rPr>
                <w:rFonts w:ascii="Aptos" w:hAnsi="Aptos"/>
                <w:lang w:eastAsia="lv-LV"/>
              </w:rPr>
            </w:pPr>
            <w:r w:rsidRPr="00FF0CDB">
              <w:rPr>
                <w:rFonts w:ascii="Aptos" w:hAnsi="Aptos"/>
                <w:lang w:eastAsia="lv-LV"/>
              </w:rPr>
              <w:lastRenderedPageBreak/>
              <w:t>5.38.</w:t>
            </w:r>
          </w:p>
        </w:tc>
        <w:tc>
          <w:tcPr>
            <w:tcW w:w="4456" w:type="dxa"/>
            <w:gridSpan w:val="2"/>
            <w:tcBorders>
              <w:left w:val="single" w:sz="4" w:space="0" w:color="auto"/>
              <w:right w:val="single" w:sz="4" w:space="0" w:color="auto"/>
            </w:tcBorders>
            <w:shd w:val="clear" w:color="auto" w:fill="FFFFFF" w:themeFill="background1"/>
            <w:vAlign w:val="center"/>
          </w:tcPr>
          <w:p w14:paraId="4D4F62D6" w14:textId="77777777" w:rsidR="00752C6A" w:rsidRPr="00FF0CDB" w:rsidRDefault="00752C6A" w:rsidP="00FF0CDB">
            <w:pPr>
              <w:pStyle w:val="NormalWeb"/>
              <w:spacing w:before="0" w:beforeAutospacing="0" w:after="120" w:afterAutospacing="0"/>
              <w:jc w:val="both"/>
              <w:rPr>
                <w:rFonts w:ascii="Aptos" w:hAnsi="Aptos" w:cs="Times New Roman"/>
              </w:rPr>
            </w:pPr>
            <w:r w:rsidRPr="00FF0CDB">
              <w:rPr>
                <w:rFonts w:ascii="Aptos" w:hAnsi="Aptos" w:cs="Times New Roman"/>
              </w:rPr>
              <w:t>Vai gaitenis uz daudz telpām (piem., uz pagraba nodalījumiem) skaitās kā lietderīgā platība?</w:t>
            </w:r>
          </w:p>
          <w:p w14:paraId="3B347967" w14:textId="40500415" w:rsidR="007E4022" w:rsidRPr="00FF0CDB" w:rsidRDefault="00462798"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6AD9A00C" w14:textId="77777777" w:rsidR="00711EEF" w:rsidRPr="00FF0CDB" w:rsidRDefault="00711EEF"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Civilās aizsardzības sistēmas stiprināšanai būtu vēlams patvertni paredzēt pēc iespējas lielākam cilvēku skaitam (attiecīgi pielāgojot un aprīkojot pēc iespējas lielāku platību). VUGD amatpersonas, apsekojot pagrabstāvus un pazemes stāvus rēķināja telpu lietderīgo platību - tās telpas, kur uzturēsies un var uzturēties cilvēki. Palīgtelpas, noliktavas un gaiteņu platības netiek iekļautas patvertnes lietderīgajā platībā.</w:t>
            </w:r>
          </w:p>
          <w:p w14:paraId="67222D2C" w14:textId="77777777" w:rsidR="007E4022" w:rsidRPr="00FF0CDB" w:rsidRDefault="007E4022" w:rsidP="00FF0CDB">
            <w:pPr>
              <w:spacing w:after="120" w:line="240" w:lineRule="auto"/>
              <w:jc w:val="both"/>
              <w:rPr>
                <w:rFonts w:ascii="Aptos" w:eastAsia="Times New Roman" w:hAnsi="Aptos"/>
                <w:color w:val="000000" w:themeColor="text1"/>
              </w:rPr>
            </w:pPr>
          </w:p>
        </w:tc>
      </w:tr>
      <w:tr w:rsidR="007E4022" w:rsidRPr="00FF0CDB" w14:paraId="1F50F208" w14:textId="77777777" w:rsidTr="431F7BAB">
        <w:trPr>
          <w:trHeight w:val="300"/>
        </w:trPr>
        <w:tc>
          <w:tcPr>
            <w:tcW w:w="1776" w:type="dxa"/>
            <w:tcBorders>
              <w:right w:val="single" w:sz="4" w:space="0" w:color="auto"/>
            </w:tcBorders>
            <w:shd w:val="clear" w:color="auto" w:fill="FFFFFF" w:themeFill="background1"/>
            <w:vAlign w:val="center"/>
          </w:tcPr>
          <w:p w14:paraId="15907971" w14:textId="06EFF302" w:rsidR="007E4022" w:rsidRPr="00FF0CDB" w:rsidRDefault="007E4022" w:rsidP="00FF0CDB">
            <w:pPr>
              <w:spacing w:after="120" w:line="240" w:lineRule="auto"/>
              <w:rPr>
                <w:rFonts w:ascii="Aptos" w:hAnsi="Aptos"/>
                <w:lang w:eastAsia="lv-LV"/>
              </w:rPr>
            </w:pPr>
            <w:r w:rsidRPr="00FF0CDB">
              <w:rPr>
                <w:rFonts w:ascii="Aptos" w:hAnsi="Aptos"/>
                <w:lang w:eastAsia="lv-LV"/>
              </w:rPr>
              <w:t>5.39.</w:t>
            </w:r>
          </w:p>
        </w:tc>
        <w:tc>
          <w:tcPr>
            <w:tcW w:w="4456" w:type="dxa"/>
            <w:gridSpan w:val="2"/>
            <w:tcBorders>
              <w:left w:val="single" w:sz="4" w:space="0" w:color="auto"/>
              <w:right w:val="single" w:sz="4" w:space="0" w:color="auto"/>
            </w:tcBorders>
            <w:shd w:val="clear" w:color="auto" w:fill="FFFFFF" w:themeFill="background1"/>
            <w:vAlign w:val="center"/>
          </w:tcPr>
          <w:p w14:paraId="13FA33AC" w14:textId="77777777" w:rsidR="002076E3" w:rsidRPr="00FF0CDB" w:rsidRDefault="002076E3"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Vai logi uz palīgtelpām arī ir jānosedz ar </w:t>
            </w:r>
            <w:proofErr w:type="spellStart"/>
            <w:r w:rsidRPr="00FF0CDB">
              <w:rPr>
                <w:rFonts w:ascii="Aptos" w:hAnsi="Aptos" w:cs="Times New Roman"/>
              </w:rPr>
              <w:t>aizsargvairogiem</w:t>
            </w:r>
            <w:proofErr w:type="spellEnd"/>
            <w:r w:rsidRPr="00FF0CDB">
              <w:rPr>
                <w:rFonts w:ascii="Aptos" w:hAnsi="Aptos" w:cs="Times New Roman"/>
              </w:rPr>
              <w:t>? Vai tikai logi uz lietderīgo platību?</w:t>
            </w:r>
          </w:p>
          <w:p w14:paraId="628F9979" w14:textId="58B982D4" w:rsidR="007E4022" w:rsidRPr="00FF0CDB" w:rsidRDefault="00462798"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39FFA45A" w14:textId="449E5F66" w:rsidR="007E4022" w:rsidRPr="00FF0CDB" w:rsidRDefault="002B4769"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Lai gan patvertnes lietderīgā platība (saskaņā ar kuru nosaka patvertnes </w:t>
            </w:r>
            <w:proofErr w:type="spellStart"/>
            <w:r w:rsidRPr="00FF0CDB">
              <w:rPr>
                <w:rFonts w:ascii="Aptos" w:eastAsia="Times New Roman" w:hAnsi="Aptos"/>
                <w:color w:val="000000" w:themeColor="text1"/>
              </w:rPr>
              <w:t>cilvēkietilpību</w:t>
            </w:r>
            <w:proofErr w:type="spellEnd"/>
            <w:r w:rsidRPr="00FF0CDB">
              <w:rPr>
                <w:rFonts w:ascii="Aptos" w:eastAsia="Times New Roman" w:hAnsi="Aptos"/>
                <w:color w:val="000000" w:themeColor="text1"/>
              </w:rPr>
              <w:t>) neietver palīgtelpas, tomēr arī palīgtelpas ir vai var būt daļa no patvertnes. Aicinām šo jautājumu vērtēt, ņemot vērā reālo situāciju patvertnes objektā. MK noteikumu Nr.</w:t>
            </w:r>
            <w:r w:rsidR="007A0642">
              <w:rPr>
                <w:rFonts w:ascii="Aptos" w:eastAsia="Times New Roman" w:hAnsi="Aptos"/>
                <w:color w:val="000000" w:themeColor="text1"/>
              </w:rPr>
              <w:t xml:space="preserve"> </w:t>
            </w:r>
            <w:r w:rsidRPr="00FF0CDB">
              <w:rPr>
                <w:rFonts w:ascii="Aptos" w:eastAsia="Times New Roman" w:hAnsi="Aptos"/>
                <w:color w:val="000000" w:themeColor="text1"/>
              </w:rPr>
              <w:t>318 14.1.3. apakšpunkta prasība, kas izriet no VUGD vadlīniju 2.4. apakšpunkta, ir saistīta ar patvertnes funkcionalitāti – aizsargāt patvertnes lietotājus no sprādziena triecienviļņa un tā sekām (lidojošiem objektiem: šķembām, lauskām un tml.). Līdzīgi šo funkcionalitāti var nodrošināt ar “divu sienu principu” (VUGD vadlīniju 2.5. apakšpunkt</w:t>
            </w:r>
            <w:r w:rsidR="007A0642">
              <w:rPr>
                <w:rFonts w:ascii="Aptos" w:eastAsia="Times New Roman" w:hAnsi="Aptos"/>
                <w:color w:val="000000" w:themeColor="text1"/>
              </w:rPr>
              <w:t>s</w:t>
            </w:r>
            <w:r w:rsidRPr="00FF0CDB">
              <w:rPr>
                <w:rFonts w:ascii="Aptos" w:eastAsia="Times New Roman" w:hAnsi="Aptos"/>
                <w:color w:val="000000" w:themeColor="text1"/>
              </w:rPr>
              <w:t>). Projekta īstenotājam šiem apsvērumiem un risinājumiem patvertnes labiekārtošanas procesā būtu jābūt galvenajiem. Attiecīgi katrā patvertnes objektā individuāli jānosaka, kāda būs katras palīgtelpas funkcija un pieejamība (vai krīzes situācijā cilvēki atradīsies vai varētu atrasties) patvertnes objektā, kādi patvertnes funkcionalitātei nepieciešamie priekšmeti atradīsies attiecīgajā palīgtelpā. Piemēram, gaitenī ar logu, kas savieno vairākas patvertnes lietderīgās platības telpas, šis logs būtu jānosedz (jo tur krīzes situācijā varētu atrasties cilvēki), līdzīgi arī patvertnes palīgtelpā, kur atradīsies patvertnes darbībai nepieciešamais aprīkojums. Jebkurā gadījumā, ņemot vērā izvēlētā risinājuma izmaksas, aicinām izvērtēt iespēju nosegt pēc iespējas vairāk logus un atveres, lai mazinātu riskus patvertnes lietotājiem.</w:t>
            </w:r>
          </w:p>
        </w:tc>
      </w:tr>
      <w:tr w:rsidR="007E4022" w:rsidRPr="00FF0CDB" w14:paraId="72341552" w14:textId="77777777" w:rsidTr="431F7BAB">
        <w:trPr>
          <w:trHeight w:val="300"/>
        </w:trPr>
        <w:tc>
          <w:tcPr>
            <w:tcW w:w="1776" w:type="dxa"/>
            <w:tcBorders>
              <w:right w:val="single" w:sz="4" w:space="0" w:color="auto"/>
            </w:tcBorders>
            <w:shd w:val="clear" w:color="auto" w:fill="FFFFFF" w:themeFill="background1"/>
            <w:vAlign w:val="center"/>
          </w:tcPr>
          <w:p w14:paraId="4437E851" w14:textId="17ABB225" w:rsidR="007E4022" w:rsidRPr="00FF0CDB" w:rsidRDefault="007E4022" w:rsidP="00FF0CDB">
            <w:pPr>
              <w:spacing w:after="120" w:line="240" w:lineRule="auto"/>
              <w:rPr>
                <w:rFonts w:ascii="Aptos" w:hAnsi="Aptos"/>
                <w:lang w:eastAsia="lv-LV"/>
              </w:rPr>
            </w:pPr>
            <w:r w:rsidRPr="00FF0CDB">
              <w:rPr>
                <w:rFonts w:ascii="Aptos" w:hAnsi="Aptos"/>
                <w:lang w:eastAsia="lv-LV"/>
              </w:rPr>
              <w:lastRenderedPageBreak/>
              <w:t>5.40.</w:t>
            </w:r>
          </w:p>
        </w:tc>
        <w:tc>
          <w:tcPr>
            <w:tcW w:w="4456" w:type="dxa"/>
            <w:gridSpan w:val="2"/>
            <w:tcBorders>
              <w:left w:val="single" w:sz="4" w:space="0" w:color="auto"/>
              <w:right w:val="single" w:sz="4" w:space="0" w:color="auto"/>
            </w:tcBorders>
            <w:shd w:val="clear" w:color="auto" w:fill="FFFFFF" w:themeFill="background1"/>
            <w:vAlign w:val="center"/>
          </w:tcPr>
          <w:p w14:paraId="385265E4" w14:textId="77777777" w:rsidR="007E4022" w:rsidRPr="00FF0CDB" w:rsidRDefault="00462798" w:rsidP="00FF0CDB">
            <w:pPr>
              <w:pStyle w:val="NormalWeb"/>
              <w:spacing w:before="0" w:beforeAutospacing="0" w:after="120" w:afterAutospacing="0"/>
              <w:jc w:val="both"/>
              <w:rPr>
                <w:rFonts w:ascii="Aptos" w:hAnsi="Aptos" w:cs="Times New Roman"/>
              </w:rPr>
            </w:pPr>
            <w:r w:rsidRPr="00FF0CDB">
              <w:rPr>
                <w:rFonts w:ascii="Aptos" w:hAnsi="Aptos" w:cs="Times New Roman"/>
              </w:rPr>
              <w:t>Ja paredzam uzstādīt ģeneratoru - vai ir atļauts to uzstādīt ārpus patvertnes telpas? Piem., pie patvertnes ieejas?</w:t>
            </w:r>
          </w:p>
          <w:p w14:paraId="2FD83E5F" w14:textId="018E5AAA" w:rsidR="00462798" w:rsidRPr="00FF0CDB" w:rsidRDefault="00462798"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r w:rsidR="008B3865" w:rsidRPr="00FF0CDB">
              <w:rPr>
                <w:rFonts w:ascii="Aptos" w:eastAsia="Aptos" w:hAnsi="Aptos" w:cs="Aptos"/>
                <w:i/>
                <w:iCs/>
              </w:rPr>
              <w:t>)</w:t>
            </w:r>
          </w:p>
        </w:tc>
        <w:tc>
          <w:tcPr>
            <w:tcW w:w="9072" w:type="dxa"/>
            <w:tcBorders>
              <w:left w:val="single" w:sz="4" w:space="0" w:color="auto"/>
            </w:tcBorders>
            <w:shd w:val="clear" w:color="auto" w:fill="FFFFFF" w:themeFill="background1"/>
            <w:vAlign w:val="center"/>
          </w:tcPr>
          <w:p w14:paraId="1DF234FF" w14:textId="5187C9D9" w:rsidR="005969C6" w:rsidRPr="00FF0CDB" w:rsidRDefault="005969C6"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Ģeneratoru var uzstādīt arī ārpus patvertnes telpām, bet tām jābūt funkcionāli saistītām, jo finanšu līdzekļi tiek atvēlēti patvertnes telpām, nevis citām telpām. Risinājums varētu būt, ka tiek izstrādāta patvertņu shēma ar ģeneratora atrašanās vietu, fiziski tā ir nodalīta no patvertnes, bet funkcionāli saistīta, un tas tiek attēlots patvertņu shēmā (un iekļauta arī kārtība, kas atbild un iedarbina ģeneratoru, ja pats neieslēdzas, kas veic tehnisko apskati u.c.). Tāpat aicinām projekta iesniedzēju racionāli un atbilstoši faktiskajai situācijai patvertnes objektā vērtēt, vai izvēlētais risinājums un tā atrašanās vieta ir atbilstoša patvertnes izmantošanas, tas ir, krīzes, situācijai. Tā kā būtiskākais ir nodrošināt patvertnes reālu funkcionēšanu, vēlams nodrošināt, ka patvertnei nepieciešamie risinājumi, piemēram, ģeneratori, nerada papildu apdraudējumu patvertnes lietotājiem un ir pēc iespējas noturīgāki krīzes situācijās. Ja nepieciešami kādi papildu norobežojumi vai risinājumi, tie arī varētu būt attiecināmi 5.1.1.9. pasākumā, kamēr tie veicina MK noteikumu </w:t>
            </w:r>
            <w:r w:rsidR="007A0642">
              <w:rPr>
                <w:rFonts w:ascii="Aptos" w:eastAsia="Times New Roman" w:hAnsi="Aptos"/>
                <w:color w:val="000000" w:themeColor="text1"/>
              </w:rPr>
              <w:t xml:space="preserve">Nr. 318 </w:t>
            </w:r>
            <w:r w:rsidRPr="00FF0CDB">
              <w:rPr>
                <w:rFonts w:ascii="Aptos" w:eastAsia="Times New Roman" w:hAnsi="Aptos"/>
                <w:color w:val="000000" w:themeColor="text1"/>
              </w:rPr>
              <w:t>14. punkta prasību izpildi, tostarp ventilācijas un elektroenerģijas nodrošinājumu, to nepārtrauktību patvertnē.</w:t>
            </w:r>
          </w:p>
          <w:p w14:paraId="15DD9F47" w14:textId="77777777" w:rsidR="007E4022" w:rsidRPr="00FF0CDB" w:rsidRDefault="007E4022" w:rsidP="00FF0CDB">
            <w:pPr>
              <w:spacing w:after="120" w:line="240" w:lineRule="auto"/>
              <w:jc w:val="both"/>
              <w:rPr>
                <w:rFonts w:ascii="Aptos" w:eastAsia="Times New Roman" w:hAnsi="Aptos"/>
                <w:color w:val="000000" w:themeColor="text1"/>
              </w:rPr>
            </w:pPr>
          </w:p>
        </w:tc>
      </w:tr>
      <w:tr w:rsidR="00A322B0" w:rsidRPr="00FF0CDB" w14:paraId="0E8774A5" w14:textId="77777777" w:rsidTr="431F7BAB">
        <w:trPr>
          <w:trHeight w:val="300"/>
        </w:trPr>
        <w:tc>
          <w:tcPr>
            <w:tcW w:w="1776" w:type="dxa"/>
            <w:tcBorders>
              <w:right w:val="single" w:sz="4" w:space="0" w:color="auto"/>
            </w:tcBorders>
            <w:shd w:val="clear" w:color="auto" w:fill="FFFFFF" w:themeFill="background1"/>
            <w:vAlign w:val="center"/>
          </w:tcPr>
          <w:p w14:paraId="6743222E" w14:textId="0893CBF2" w:rsidR="00A322B0" w:rsidRPr="00FF0CDB" w:rsidRDefault="00A322B0" w:rsidP="00FF0CDB">
            <w:pPr>
              <w:spacing w:after="120" w:line="240" w:lineRule="auto"/>
              <w:rPr>
                <w:rFonts w:ascii="Aptos" w:hAnsi="Aptos"/>
                <w:lang w:eastAsia="lv-LV"/>
              </w:rPr>
            </w:pPr>
            <w:r w:rsidRPr="00FF0CDB">
              <w:rPr>
                <w:rFonts w:ascii="Aptos" w:hAnsi="Aptos"/>
                <w:lang w:eastAsia="lv-LV"/>
              </w:rPr>
              <w:t>5.41.</w:t>
            </w:r>
          </w:p>
        </w:tc>
        <w:tc>
          <w:tcPr>
            <w:tcW w:w="4456" w:type="dxa"/>
            <w:gridSpan w:val="2"/>
            <w:tcBorders>
              <w:left w:val="single" w:sz="4" w:space="0" w:color="auto"/>
              <w:right w:val="single" w:sz="4" w:space="0" w:color="auto"/>
            </w:tcBorders>
            <w:shd w:val="clear" w:color="auto" w:fill="FFFFFF" w:themeFill="background1"/>
            <w:vAlign w:val="center"/>
          </w:tcPr>
          <w:p w14:paraId="0B5D0BA0" w14:textId="18B20C4B" w:rsidR="008B3865" w:rsidRPr="00FF0CDB" w:rsidRDefault="008B3865"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Telpu apdarei ir izmantoti </w:t>
            </w:r>
            <w:proofErr w:type="spellStart"/>
            <w:r w:rsidRPr="00FF0CDB">
              <w:rPr>
                <w:rFonts w:ascii="Aptos" w:hAnsi="Aptos" w:cs="Times New Roman"/>
              </w:rPr>
              <w:t>degtnespējīgi</w:t>
            </w:r>
            <w:proofErr w:type="spellEnd"/>
            <w:r w:rsidRPr="00FF0CDB">
              <w:rPr>
                <w:rFonts w:ascii="Aptos" w:hAnsi="Aptos" w:cs="Times New Roman"/>
              </w:rPr>
              <w:t xml:space="preserve"> un nedrūpoši materiāli.</w:t>
            </w:r>
          </w:p>
          <w:p w14:paraId="0B93A0C4" w14:textId="0A05F097" w:rsidR="008B3865" w:rsidRPr="00FF0CDB" w:rsidRDefault="008B3865" w:rsidP="00FF0CDB">
            <w:pPr>
              <w:pStyle w:val="NormalWeb"/>
              <w:spacing w:before="0" w:beforeAutospacing="0" w:after="120" w:afterAutospacing="0"/>
              <w:jc w:val="both"/>
              <w:rPr>
                <w:rFonts w:ascii="Aptos" w:hAnsi="Aptos" w:cs="Times New Roman"/>
              </w:rPr>
            </w:pPr>
            <w:r w:rsidRPr="00FF0CDB">
              <w:rPr>
                <w:rFonts w:ascii="Aptos" w:hAnsi="Aptos" w:cs="Times New Roman"/>
              </w:rPr>
              <w:t>Pagrabos visas nesošās konstrukcijas atbilst parametriem (sienas un griesti ir veidoti no dzelzsbetona, blokiem, ķieģeļiem vai citiem līdzīgas izturības materiāliem), bet dažos no pagrabiem tieši telpu apdarei izmantotas tapetes, apdares dēlīši. Vienā no objektiem viss pagrabstāvs ir ar apdari.</w:t>
            </w:r>
          </w:p>
          <w:p w14:paraId="398B360D" w14:textId="77777777" w:rsidR="008B3865" w:rsidRPr="00FF0CDB" w:rsidRDefault="008B3865" w:rsidP="00FF0CDB">
            <w:pPr>
              <w:pStyle w:val="NormalWeb"/>
              <w:spacing w:before="0" w:beforeAutospacing="0" w:after="120" w:afterAutospacing="0"/>
              <w:jc w:val="both"/>
              <w:rPr>
                <w:rFonts w:ascii="Aptos" w:hAnsi="Aptos" w:cs="Times New Roman"/>
              </w:rPr>
            </w:pPr>
            <w:r w:rsidRPr="00FF0CDB">
              <w:rPr>
                <w:rFonts w:ascii="Aptos" w:hAnsi="Aptos" w:cs="Times New Roman"/>
              </w:rPr>
              <w:t>Sakiet, vai šos apdares materiālus vajadzētu demontēt, vai arī tādi tie var palikt? Ņemot vērā, ka budžets šim projektam ir ierobežots, demontāžas darbi varētu izmaksāt ļoti dārgi.</w:t>
            </w:r>
          </w:p>
          <w:p w14:paraId="1583328E" w14:textId="31926E00" w:rsidR="00A322B0" w:rsidRPr="00FF0CDB" w:rsidRDefault="008B3865" w:rsidP="00FF0CDB">
            <w:pPr>
              <w:pStyle w:val="NormalWeb"/>
              <w:spacing w:before="0" w:beforeAutospacing="0" w:after="120" w:afterAutospacing="0"/>
              <w:jc w:val="both"/>
              <w:rPr>
                <w:rFonts w:ascii="Aptos" w:hAnsi="Aptos" w:cs="Times New Roman"/>
              </w:rPr>
            </w:pP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3F456598" w14:textId="67F2C559" w:rsidR="00314FEC" w:rsidRPr="00FF0CDB" w:rsidRDefault="00314FEC"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MK noteikumu Nr. 318 14.1.5. apakšpunkts nosaka, ka objekta atbilstībai III kategorijas patvertnes prasībām nodrošina, telpu apdarei izmantojot </w:t>
            </w:r>
            <w:proofErr w:type="spellStart"/>
            <w:r w:rsidRPr="00FF0CDB">
              <w:rPr>
                <w:rFonts w:ascii="Aptos" w:eastAsia="Times New Roman" w:hAnsi="Aptos"/>
                <w:color w:val="000000" w:themeColor="text1"/>
              </w:rPr>
              <w:t>degtnespējīgus</w:t>
            </w:r>
            <w:proofErr w:type="spellEnd"/>
            <w:r w:rsidRPr="00FF0CDB">
              <w:rPr>
                <w:rFonts w:ascii="Aptos" w:eastAsia="Times New Roman" w:hAnsi="Aptos"/>
                <w:color w:val="000000" w:themeColor="text1"/>
              </w:rPr>
              <w:t xml:space="preserve"> un nedrūpošus materiālus. Aicinām izvērtēt, vai piemērā norādītā apdare – tapetes un dēlīši atbilst MK noteikumu Nr. 333 ceturtās tabulas pirmā punkta </w:t>
            </w:r>
            <w:proofErr w:type="spellStart"/>
            <w:r w:rsidRPr="00FF0CDB">
              <w:rPr>
                <w:rFonts w:ascii="Aptos" w:eastAsia="Times New Roman" w:hAnsi="Aptos"/>
                <w:color w:val="000000" w:themeColor="text1"/>
              </w:rPr>
              <w:t>ugunsreakcijas</w:t>
            </w:r>
            <w:proofErr w:type="spellEnd"/>
            <w:r w:rsidRPr="00FF0CDB">
              <w:rPr>
                <w:rFonts w:ascii="Aptos" w:eastAsia="Times New Roman" w:hAnsi="Aptos"/>
                <w:color w:val="000000" w:themeColor="text1"/>
              </w:rPr>
              <w:t xml:space="preserve"> klasei (Degtspējas grupa atbilstoši normatīvajiem aktiem – </w:t>
            </w:r>
            <w:proofErr w:type="spellStart"/>
            <w:r w:rsidRPr="00FF0CDB">
              <w:rPr>
                <w:rFonts w:ascii="Aptos" w:eastAsia="Times New Roman" w:hAnsi="Aptos"/>
                <w:color w:val="000000" w:themeColor="text1"/>
              </w:rPr>
              <w:t>degtnespējīga</w:t>
            </w:r>
            <w:proofErr w:type="spellEnd"/>
            <w:r w:rsidRPr="00FF0CDB">
              <w:rPr>
                <w:rFonts w:ascii="Aptos" w:eastAsia="Times New Roman" w:hAnsi="Aptos"/>
                <w:color w:val="000000" w:themeColor="text1"/>
              </w:rPr>
              <w:t xml:space="preserve">). Ja objekta telpu apdares materiāli ir </w:t>
            </w:r>
            <w:proofErr w:type="spellStart"/>
            <w:r w:rsidRPr="00FF0CDB">
              <w:rPr>
                <w:rFonts w:ascii="Aptos" w:eastAsia="Times New Roman" w:hAnsi="Aptos"/>
                <w:color w:val="000000" w:themeColor="text1"/>
              </w:rPr>
              <w:t>degtspējīgi</w:t>
            </w:r>
            <w:proofErr w:type="spellEnd"/>
            <w:r w:rsidRPr="00FF0CDB">
              <w:rPr>
                <w:rFonts w:ascii="Aptos" w:eastAsia="Times New Roman" w:hAnsi="Aptos"/>
                <w:color w:val="000000" w:themeColor="text1"/>
              </w:rPr>
              <w:t xml:space="preserve"> un drūpoši, objektu nevar uzskatīt par atbilstīgu III kategorijas patvertnes prasībām atbilstoši MK noteikumiem Nr. 318. </w:t>
            </w:r>
          </w:p>
          <w:p w14:paraId="65371E04" w14:textId="23B48EA2" w:rsidR="00A322B0" w:rsidRPr="00FF0CDB" w:rsidRDefault="00314FEC"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MK noteikumu Nr. 318 24. punkts un 24.4. apakšpunkts nosaka, ka projekta tiešās attiecināmās izmaksas ir tieši saistītas ar projekta īstenošanu un nepieciešamas telpu pārbūvei vai atjaunošanai un aprīkošanai atbilstoši III kategorijas patvertnes funkcionālajām prasībām. Iespējams, ka risinājumu var rast dēlīšus apstrādājot. </w:t>
            </w:r>
          </w:p>
        </w:tc>
      </w:tr>
      <w:tr w:rsidR="008B5A37" w:rsidRPr="00FF0CDB" w14:paraId="13FEC660" w14:textId="77777777" w:rsidTr="431F7BAB">
        <w:trPr>
          <w:trHeight w:val="300"/>
        </w:trPr>
        <w:tc>
          <w:tcPr>
            <w:tcW w:w="1776" w:type="dxa"/>
            <w:tcBorders>
              <w:right w:val="single" w:sz="4" w:space="0" w:color="auto"/>
            </w:tcBorders>
            <w:shd w:val="clear" w:color="auto" w:fill="FFFFFF" w:themeFill="background1"/>
            <w:vAlign w:val="center"/>
          </w:tcPr>
          <w:p w14:paraId="06BC7948" w14:textId="3E56ADC1" w:rsidR="008B5A37" w:rsidRPr="00FF0CDB" w:rsidRDefault="008B5A37" w:rsidP="00FF0CDB">
            <w:pPr>
              <w:spacing w:after="120" w:line="240" w:lineRule="auto"/>
              <w:rPr>
                <w:rFonts w:ascii="Aptos" w:hAnsi="Aptos"/>
                <w:lang w:eastAsia="lv-LV"/>
              </w:rPr>
            </w:pPr>
            <w:r w:rsidRPr="00FF0CDB">
              <w:rPr>
                <w:rFonts w:ascii="Aptos" w:hAnsi="Aptos"/>
                <w:lang w:eastAsia="lv-LV"/>
              </w:rPr>
              <w:t>5.4</w:t>
            </w:r>
            <w:r w:rsidR="00D0709C" w:rsidRPr="00FF0CDB">
              <w:rPr>
                <w:rFonts w:ascii="Aptos" w:hAnsi="Aptos"/>
                <w:lang w:eastAsia="lv-LV"/>
              </w:rPr>
              <w:t>2</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0F295E20" w14:textId="4BFB071C" w:rsidR="008B0229" w:rsidRPr="00FF0CDB" w:rsidRDefault="008B0229" w:rsidP="00FF0CDB">
            <w:pPr>
              <w:pStyle w:val="NormalWeb"/>
              <w:spacing w:before="0" w:beforeAutospacing="0" w:after="120" w:afterAutospacing="0"/>
              <w:jc w:val="both"/>
              <w:rPr>
                <w:rFonts w:ascii="Aptos" w:hAnsi="Aptos" w:cs="Times New Roman"/>
              </w:rPr>
            </w:pPr>
            <w:r w:rsidRPr="00FF0CDB">
              <w:rPr>
                <w:rFonts w:ascii="Aptos" w:hAnsi="Aptos" w:cs="Times New Roman"/>
              </w:rPr>
              <w:t xml:space="preserve">Lai patvertnei paredzētajā ēkas pagrabstāvā varētu izveidot pilnvērtīgu sanitāro mezglu, atsakoties no, mūsuprāt, ne visai racionālajiem sauso tualešu risinājumiem, nepieciešams pārbūvēt ļoti sliktā stāvoklī </w:t>
            </w:r>
            <w:r w:rsidRPr="00FF0CDB">
              <w:rPr>
                <w:rFonts w:ascii="Aptos" w:hAnsi="Aptos" w:cs="Times New Roman"/>
              </w:rPr>
              <w:lastRenderedPageBreak/>
              <w:t xml:space="preserve">esošo ēkas </w:t>
            </w:r>
            <w:proofErr w:type="spellStart"/>
            <w:r w:rsidRPr="00FF0CDB">
              <w:rPr>
                <w:rFonts w:ascii="Aptos" w:hAnsi="Aptos" w:cs="Times New Roman"/>
              </w:rPr>
              <w:t>pieslēguma</w:t>
            </w:r>
            <w:proofErr w:type="spellEnd"/>
            <w:r w:rsidRPr="00FF0CDB">
              <w:rPr>
                <w:rFonts w:ascii="Aptos" w:hAnsi="Aptos" w:cs="Times New Roman"/>
              </w:rPr>
              <w:t xml:space="preserve"> posmu (aptuveni 22m) pilsētas kanalizācijas tīklam. </w:t>
            </w:r>
          </w:p>
          <w:p w14:paraId="410CB789" w14:textId="77777777" w:rsidR="008B0229" w:rsidRPr="00FF0CDB" w:rsidRDefault="008B0229" w:rsidP="00FF0CDB">
            <w:pPr>
              <w:pStyle w:val="NormalWeb"/>
              <w:spacing w:before="0" w:beforeAutospacing="0" w:after="120" w:afterAutospacing="0"/>
              <w:jc w:val="both"/>
              <w:rPr>
                <w:rFonts w:ascii="Aptos" w:hAnsi="Aptos" w:cs="Times New Roman"/>
              </w:rPr>
            </w:pPr>
            <w:r w:rsidRPr="00FF0CDB">
              <w:rPr>
                <w:rFonts w:ascii="Aptos" w:hAnsi="Aptos" w:cs="Times New Roman"/>
              </w:rPr>
              <w:t>Vai minētās pārbūves izmaksas var būt attiecināmas telpu pielāgošanai patvertņu ierīkošanai 5.1.1.9. pasākuma ietvaros?</w:t>
            </w:r>
          </w:p>
          <w:p w14:paraId="0785635A" w14:textId="4414AD6B" w:rsidR="008B5A37" w:rsidRPr="00FF0CDB" w:rsidRDefault="008B0229" w:rsidP="00FF0CDB">
            <w:pPr>
              <w:pStyle w:val="NormalWeb"/>
              <w:spacing w:before="0" w:beforeAutospacing="0" w:after="120" w:afterAutospacing="0"/>
              <w:jc w:val="both"/>
              <w:rPr>
                <w:rFonts w:ascii="Aptos" w:hAnsi="Aptos" w:cs="Times New Roman"/>
              </w:rPr>
            </w:pPr>
            <w:r w:rsidRPr="00FF0CDB">
              <w:rPr>
                <w:rFonts w:ascii="Aptos" w:hAnsi="Aptos" w:cs="Times New Roman"/>
              </w:rPr>
              <w:t>(</w:t>
            </w: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0CDD38F9" w14:textId="0833012A" w:rsidR="00457B36" w:rsidRPr="00FF0CDB" w:rsidRDefault="00457B36"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lastRenderedPageBreak/>
              <w:t xml:space="preserve">5.1.1.9. pasākuma saistošo MK noteikumu Nr. 318 11. punkts paredz, ka šī pasākuma finansējuma mērķis ir esošu telpu pārbūve vai atjaunošana, pielāgojot tās III kategorijas patvertņu ierīkošanai, kas paredzētas cilvēku aizsardzībai no bīstamiem faktoriem, mazinot ārēja sprādziena triecienviļņa un šķembu ietekmi, kas rodas katastrofas, militāra iebrukuma vai kara gadījumā. Lai gan būvju inženierkomunikāciju regulāra nomaiņa un uzturēšana nav šī finansējuma mērķis, konkrētajā gadījumā kanalizācijas </w:t>
            </w:r>
            <w:proofErr w:type="spellStart"/>
            <w:r w:rsidRPr="00FF0CDB">
              <w:rPr>
                <w:rFonts w:ascii="Aptos" w:eastAsia="Times New Roman" w:hAnsi="Aptos"/>
                <w:color w:val="000000" w:themeColor="text1"/>
              </w:rPr>
              <w:t>pieslēguma</w:t>
            </w:r>
            <w:proofErr w:type="spellEnd"/>
            <w:r w:rsidRPr="00FF0CDB">
              <w:rPr>
                <w:rFonts w:ascii="Aptos" w:eastAsia="Times New Roman" w:hAnsi="Aptos"/>
                <w:color w:val="000000" w:themeColor="text1"/>
              </w:rPr>
              <w:t xml:space="preserve"> pārbūve ir tieši saistīta ar jaunu labierīcību izveidi pagraba telpās, kur tās iepriekš nav bijušas, un ir būtiska patvertnes </w:t>
            </w:r>
            <w:r w:rsidRPr="00FF0CDB">
              <w:rPr>
                <w:rFonts w:ascii="Aptos" w:eastAsia="Times New Roman" w:hAnsi="Aptos"/>
                <w:color w:val="000000" w:themeColor="text1"/>
              </w:rPr>
              <w:lastRenderedPageBreak/>
              <w:t xml:space="preserve">funkcionalitātes nodrošināšanai. Tādējādi šīs izmaksas uzskatāmas par attiecināmām izmaksām pasākuma ietvaros, atbilstoši MK noteikumu Nr. 318 24.4.4.apakšpunktu </w:t>
            </w:r>
            <w:r w:rsidRPr="00FF0CDB">
              <w:rPr>
                <w:rFonts w:ascii="Aptos" w:eastAsia="Times New Roman" w:hAnsi="Aptos"/>
                <w:i/>
                <w:iCs/>
                <w:color w:val="000000" w:themeColor="text1"/>
              </w:rPr>
              <w:t>“telpu vai telpu grupu esošo sanitārtehnisko telpu pārbūve vai atjaunošana, kā arī norobežojumu izveide telpās alternatīvu sanitārtehnisko risinājumu (piemēram, sauso tualešu) ierīkošanai;”</w:t>
            </w:r>
            <w:r w:rsidRPr="00FF0CDB">
              <w:rPr>
                <w:rFonts w:ascii="Aptos" w:eastAsia="Times New Roman" w:hAnsi="Aptos"/>
                <w:color w:val="000000" w:themeColor="text1"/>
              </w:rPr>
              <w:t>, ja tās nodrošina projekta mērķa sasniegšanu.</w:t>
            </w:r>
          </w:p>
          <w:p w14:paraId="23411CE8" w14:textId="7D816673" w:rsidR="008B5A37" w:rsidRPr="00FF0CDB" w:rsidRDefault="00457B36"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Aicinām projekta iesniedzējam vērtēt, vai piedāvātā risinājuma izmaksas ir samērīgas un neapgrūtina projekta iesniedzēja iespējas nodrošināt citu MK noteikumu Nr. 318. 14. punktā (un VUGD vadlīnijās) noteikto prasību izpildi objektā, kas ir būtiskas, lai objektu varētu uzskatīt par III kategorijas patvertni (un attiecīgi kopumā tiktu izpildīts pašvaldības 5.1.1.9. pasākuma rādītāja mērķis – objektā veikto ieguldījumu izmaksas kopumā būtu attiecināmas 5.1.1.9. pasākumā).</w:t>
            </w:r>
          </w:p>
        </w:tc>
      </w:tr>
      <w:tr w:rsidR="007E0CCA" w:rsidRPr="00FF0CDB" w14:paraId="788944CE" w14:textId="77777777" w:rsidTr="431F7BAB">
        <w:trPr>
          <w:trHeight w:val="300"/>
        </w:trPr>
        <w:tc>
          <w:tcPr>
            <w:tcW w:w="1776" w:type="dxa"/>
            <w:tcBorders>
              <w:right w:val="single" w:sz="4" w:space="0" w:color="auto"/>
            </w:tcBorders>
            <w:shd w:val="clear" w:color="auto" w:fill="FFFFFF" w:themeFill="background1"/>
            <w:vAlign w:val="center"/>
          </w:tcPr>
          <w:p w14:paraId="6042EE0F" w14:textId="2DEFF8FF" w:rsidR="007E0CCA" w:rsidRPr="00FF0CDB" w:rsidRDefault="007E0CCA" w:rsidP="00FF0CDB">
            <w:pPr>
              <w:spacing w:after="120" w:line="240" w:lineRule="auto"/>
              <w:rPr>
                <w:rFonts w:ascii="Aptos" w:hAnsi="Aptos"/>
                <w:lang w:eastAsia="lv-LV"/>
              </w:rPr>
            </w:pPr>
            <w:r w:rsidRPr="00FF0CDB">
              <w:rPr>
                <w:rFonts w:ascii="Aptos" w:hAnsi="Aptos"/>
                <w:lang w:eastAsia="lv-LV"/>
              </w:rPr>
              <w:lastRenderedPageBreak/>
              <w:t>5.4</w:t>
            </w:r>
            <w:r w:rsidR="00D0709C" w:rsidRPr="00FF0CDB">
              <w:rPr>
                <w:rFonts w:ascii="Aptos" w:hAnsi="Aptos"/>
                <w:lang w:eastAsia="lv-LV"/>
              </w:rPr>
              <w:t>3</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25D7A832" w14:textId="77777777" w:rsidR="007E0CCA" w:rsidRPr="00FF0CDB" w:rsidRDefault="007E0CCA" w:rsidP="00FF0CDB">
            <w:pPr>
              <w:pStyle w:val="NormalWeb"/>
              <w:spacing w:before="0" w:beforeAutospacing="0" w:after="120" w:afterAutospacing="0"/>
              <w:jc w:val="both"/>
              <w:rPr>
                <w:rFonts w:ascii="Aptos" w:hAnsi="Aptos"/>
              </w:rPr>
            </w:pPr>
            <w:r w:rsidRPr="00FF0CDB">
              <w:rPr>
                <w:rFonts w:ascii="Aptos" w:hAnsi="Aptos"/>
              </w:rPr>
              <w:t xml:space="preserve">Vai uz objekta </w:t>
            </w:r>
            <w:r w:rsidRPr="00D2474D">
              <w:rPr>
                <w:rFonts w:ascii="Aptos" w:hAnsi="Aptos"/>
              </w:rPr>
              <w:t>nodošanas/pieņemšanas</w:t>
            </w:r>
            <w:r w:rsidRPr="00FF0CDB">
              <w:rPr>
                <w:rFonts w:ascii="Aptos" w:hAnsi="Aptos"/>
              </w:rPr>
              <w:t xml:space="preserve"> brīdi patvertnē jau ir jāatrodas visam aprīkojumam, vai arī to ir nepieciešams nodrošināt tikai uz katastrofas, militāra iebrukuma vai kara gadījumu?</w:t>
            </w:r>
          </w:p>
          <w:p w14:paraId="02B3B25C" w14:textId="5D5C591C" w:rsidR="007E0CCA" w:rsidRPr="00FF0CDB" w:rsidRDefault="007E0CCA" w:rsidP="00FF0CDB">
            <w:pPr>
              <w:pStyle w:val="NormalWeb"/>
              <w:spacing w:before="0" w:beforeAutospacing="0" w:after="120" w:afterAutospacing="0"/>
              <w:jc w:val="both"/>
              <w:rPr>
                <w:rFonts w:ascii="Aptos" w:hAnsi="Aptos" w:cs="Times New Roman"/>
                <w:b/>
                <w:bCs/>
              </w:rPr>
            </w:pPr>
            <w:r w:rsidRPr="00FF0CDB">
              <w:rPr>
                <w:rFonts w:ascii="Aptos" w:hAnsi="Aptos" w:cs="Times New Roman"/>
              </w:rPr>
              <w:t>(</w:t>
            </w:r>
            <w:r w:rsidRPr="00FF0CDB">
              <w:rPr>
                <w:rFonts w:ascii="Aptos" w:eastAsia="Aptos" w:hAnsi="Aptos" w:cs="Aptos"/>
                <w:i/>
                <w:iCs/>
              </w:rPr>
              <w:t>e-pastā)</w:t>
            </w:r>
          </w:p>
        </w:tc>
        <w:tc>
          <w:tcPr>
            <w:tcW w:w="9072" w:type="dxa"/>
            <w:tcBorders>
              <w:left w:val="single" w:sz="4" w:space="0" w:color="auto"/>
            </w:tcBorders>
            <w:shd w:val="clear" w:color="auto" w:fill="FFFFFF" w:themeFill="background1"/>
            <w:vAlign w:val="center"/>
          </w:tcPr>
          <w:p w14:paraId="40140F36" w14:textId="132162BC" w:rsidR="006E4467" w:rsidRPr="00FF0CDB" w:rsidRDefault="006E4467"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Uz projekta pabeigšanas brīdi katram projektā iekļautajam objektam (patvertnei) ir jāatbilst visām MK noteikumu Nr. 318 14. punktā minētajām prasībām, tajā skaitā patvertnē jāatrodas aprīkojumam, kura iegāde iekļauta projekta attiecināmajās izmaksās.</w:t>
            </w:r>
          </w:p>
          <w:p w14:paraId="5C985612" w14:textId="618F2246" w:rsidR="006E4467" w:rsidRPr="00FF0CDB" w:rsidRDefault="006E4467"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Par katru objektu projekta iesniegumam jāpievieno atbilstības </w:t>
            </w:r>
            <w:proofErr w:type="spellStart"/>
            <w:r w:rsidRPr="00FF0CDB">
              <w:rPr>
                <w:rFonts w:ascii="Aptos" w:eastAsia="Times New Roman" w:hAnsi="Aptos"/>
                <w:color w:val="000000" w:themeColor="text1"/>
              </w:rPr>
              <w:t>izvērtējums</w:t>
            </w:r>
            <w:proofErr w:type="spellEnd"/>
            <w:r w:rsidRPr="00FF0CDB">
              <w:rPr>
                <w:rFonts w:ascii="Aptos" w:eastAsia="Times New Roman" w:hAnsi="Aptos"/>
                <w:color w:val="000000" w:themeColor="text1"/>
              </w:rPr>
              <w:t>, kas redzams projektu iesniegumu atlases nolikuma 4. pielikumā, kur cita starpā jānorāda, vai ir izstrādāta kārtība, kādā tiek nodrošināta patvertnes izmantošana un uzturēšanās patvertnē, un darba organizēšanas kārtība patvertnes izmantošanai civilajai aizsardzībai katastrofas, militāra iebrukuma vai kara gadījumā.</w:t>
            </w:r>
          </w:p>
          <w:p w14:paraId="42CE1F08" w14:textId="11717212" w:rsidR="007E0CCA" w:rsidRPr="00FF0CDB" w:rsidRDefault="006E4467"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 xml:space="preserve">Plānojot objektu pielāgošanu </w:t>
            </w:r>
            <w:r w:rsidR="00CF12CF" w:rsidRPr="00FF0CDB">
              <w:rPr>
                <w:rFonts w:ascii="Aptos" w:eastAsia="Times New Roman" w:hAnsi="Aptos"/>
                <w:color w:val="000000" w:themeColor="text1"/>
              </w:rPr>
              <w:t> </w:t>
            </w:r>
            <w:r w:rsidRPr="00FF0CDB">
              <w:rPr>
                <w:rFonts w:ascii="Aptos" w:eastAsia="Times New Roman" w:hAnsi="Aptos"/>
                <w:color w:val="000000" w:themeColor="text1"/>
              </w:rPr>
              <w:t>III kategorijas patvertnes prasībām, aicinām vadīties pēc V</w:t>
            </w:r>
            <w:r w:rsidR="0053208C" w:rsidRPr="00FF0CDB">
              <w:rPr>
                <w:rFonts w:ascii="Aptos" w:eastAsia="Times New Roman" w:hAnsi="Aptos"/>
                <w:color w:val="000000" w:themeColor="text1"/>
              </w:rPr>
              <w:t xml:space="preserve">UGD </w:t>
            </w:r>
            <w:r w:rsidRPr="00FF0CDB">
              <w:rPr>
                <w:rFonts w:ascii="Aptos" w:eastAsia="Times New Roman" w:hAnsi="Aptos"/>
                <w:color w:val="000000" w:themeColor="text1"/>
              </w:rPr>
              <w:t>vadlīnijām, kurās norādīti</w:t>
            </w:r>
            <w:r w:rsidR="00CF12CF" w:rsidRPr="00FF0CDB">
              <w:rPr>
                <w:rFonts w:ascii="Aptos" w:eastAsia="Times New Roman" w:hAnsi="Aptos"/>
                <w:color w:val="000000" w:themeColor="text1"/>
              </w:rPr>
              <w:t> </w:t>
            </w:r>
            <w:r w:rsidRPr="00FF0CDB">
              <w:rPr>
                <w:rFonts w:ascii="Aptos" w:eastAsia="Times New Roman" w:hAnsi="Aptos"/>
                <w:color w:val="000000" w:themeColor="text1"/>
              </w:rPr>
              <w:t>obligātie ieviešanas nosacījumi, kā arī</w:t>
            </w:r>
            <w:r w:rsidR="00CF12CF" w:rsidRPr="00FF0CDB">
              <w:rPr>
                <w:rFonts w:ascii="Aptos" w:eastAsia="Times New Roman" w:hAnsi="Aptos"/>
                <w:color w:val="000000" w:themeColor="text1"/>
              </w:rPr>
              <w:t> </w:t>
            </w:r>
            <w:r w:rsidRPr="00FF0CDB">
              <w:rPr>
                <w:rFonts w:ascii="Aptos" w:eastAsia="Times New Roman" w:hAnsi="Aptos"/>
                <w:color w:val="000000" w:themeColor="text1"/>
              </w:rPr>
              <w:t>vēlamie ieviešanas nosacījumi, kas piemērojami atbilstoši telpu veidam un iespējām.</w:t>
            </w:r>
            <w:r w:rsidR="00CF12CF" w:rsidRPr="00FF0CDB">
              <w:rPr>
                <w:rFonts w:ascii="Aptos" w:eastAsia="Times New Roman" w:hAnsi="Aptos"/>
                <w:color w:val="000000" w:themeColor="text1"/>
              </w:rPr>
              <w:t xml:space="preserve"> </w:t>
            </w:r>
          </w:p>
        </w:tc>
      </w:tr>
      <w:tr w:rsidR="0060530D" w:rsidRPr="00FF0CDB" w14:paraId="61827ECD" w14:textId="77777777" w:rsidTr="431F7BAB">
        <w:trPr>
          <w:trHeight w:val="300"/>
        </w:trPr>
        <w:tc>
          <w:tcPr>
            <w:tcW w:w="1776" w:type="dxa"/>
            <w:tcBorders>
              <w:right w:val="single" w:sz="4" w:space="0" w:color="auto"/>
            </w:tcBorders>
            <w:shd w:val="clear" w:color="auto" w:fill="FFFFFF" w:themeFill="background1"/>
            <w:vAlign w:val="center"/>
          </w:tcPr>
          <w:p w14:paraId="45F83CCC" w14:textId="5F568BCB" w:rsidR="0060530D" w:rsidRPr="00FF0CDB" w:rsidRDefault="0060530D" w:rsidP="00FF0CDB">
            <w:pPr>
              <w:spacing w:after="120" w:line="240" w:lineRule="auto"/>
              <w:rPr>
                <w:rFonts w:ascii="Aptos" w:hAnsi="Aptos"/>
                <w:lang w:eastAsia="lv-LV"/>
              </w:rPr>
            </w:pPr>
            <w:r w:rsidRPr="00FF0CDB">
              <w:rPr>
                <w:rFonts w:ascii="Aptos" w:hAnsi="Aptos"/>
                <w:lang w:eastAsia="lv-LV"/>
              </w:rPr>
              <w:t>5.44.</w:t>
            </w:r>
          </w:p>
        </w:tc>
        <w:tc>
          <w:tcPr>
            <w:tcW w:w="4456" w:type="dxa"/>
            <w:gridSpan w:val="2"/>
            <w:tcBorders>
              <w:left w:val="single" w:sz="4" w:space="0" w:color="auto"/>
              <w:right w:val="single" w:sz="4" w:space="0" w:color="auto"/>
            </w:tcBorders>
            <w:shd w:val="clear" w:color="auto" w:fill="FFFFFF" w:themeFill="background1"/>
            <w:vAlign w:val="center"/>
          </w:tcPr>
          <w:p w14:paraId="268086B7" w14:textId="77777777" w:rsidR="0060530D" w:rsidRPr="00FF0CDB" w:rsidRDefault="0060530D" w:rsidP="00FF0CDB">
            <w:pPr>
              <w:pStyle w:val="NormalWeb"/>
              <w:spacing w:before="0" w:beforeAutospacing="0" w:after="120" w:afterAutospacing="0"/>
              <w:jc w:val="both"/>
              <w:rPr>
                <w:rFonts w:ascii="Aptos" w:hAnsi="Aptos"/>
              </w:rPr>
            </w:pPr>
            <w:r w:rsidRPr="00FF0CDB">
              <w:rPr>
                <w:rFonts w:ascii="Aptos" w:hAnsi="Aptos"/>
              </w:rPr>
              <w:t>Jautājums par telpas apdares materiālu - grīdas segumu. Ņemot vērā, ka patvertnēm tiek pielāgotas telpas ar dubulto pielietojumu, kuras pārsvarā tiek izmantotas sporta nodarbībām, vai ir pieļaujams atstāt esošo koka dēļu grīdas segumu, ja tas tiek papildus apstrādāts ar ugunsdrošu krāsu vai laku (dēļu grīda vienlaikus ir arī grīdas konstrukcija)?</w:t>
            </w:r>
          </w:p>
          <w:p w14:paraId="5F412AD6" w14:textId="2BBCE8B5" w:rsidR="0060530D" w:rsidRPr="00FF0CDB" w:rsidRDefault="0060530D" w:rsidP="00FF0CDB">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775EA122" w14:textId="6CFD8A1E" w:rsidR="00676285" w:rsidRPr="00676285" w:rsidRDefault="00676285" w:rsidP="00FF0CDB">
            <w:pPr>
              <w:spacing w:after="120" w:line="240" w:lineRule="auto"/>
              <w:jc w:val="both"/>
              <w:rPr>
                <w:rFonts w:ascii="Aptos" w:eastAsia="Times New Roman" w:hAnsi="Aptos"/>
                <w:color w:val="000000" w:themeColor="text1"/>
              </w:rPr>
            </w:pPr>
            <w:r w:rsidRPr="00FF0CDB">
              <w:rPr>
                <w:rFonts w:ascii="Aptos" w:eastAsia="Times New Roman" w:hAnsi="Aptos"/>
                <w:color w:val="000000" w:themeColor="text1"/>
              </w:rPr>
              <w:t>MK</w:t>
            </w:r>
            <w:r w:rsidRPr="00676285">
              <w:rPr>
                <w:rFonts w:ascii="Aptos" w:eastAsia="Times New Roman" w:hAnsi="Aptos"/>
                <w:color w:val="000000" w:themeColor="text1"/>
              </w:rPr>
              <w:t xml:space="preserve"> noteikumu Nr. </w:t>
            </w:r>
            <w:r w:rsidR="00D2474D">
              <w:rPr>
                <w:rFonts w:ascii="Aptos" w:eastAsia="Times New Roman" w:hAnsi="Aptos"/>
                <w:color w:val="000000" w:themeColor="text1"/>
              </w:rPr>
              <w:t xml:space="preserve">318 </w:t>
            </w:r>
            <w:r w:rsidRPr="00676285">
              <w:rPr>
                <w:rFonts w:ascii="Aptos" w:eastAsia="Times New Roman" w:hAnsi="Aptos"/>
                <w:color w:val="000000" w:themeColor="text1"/>
              </w:rPr>
              <w:t xml:space="preserve">14.1.5. apakšpunkts nosaka, ka objekta atbilstību III kategorijas patvertnes prasībām nodrošina, telpu apdarei izmantojot </w:t>
            </w:r>
            <w:proofErr w:type="spellStart"/>
            <w:r w:rsidRPr="00676285">
              <w:rPr>
                <w:rFonts w:ascii="Aptos" w:eastAsia="Times New Roman" w:hAnsi="Aptos"/>
                <w:color w:val="000000" w:themeColor="text1"/>
              </w:rPr>
              <w:t>degtnespējīgus</w:t>
            </w:r>
            <w:proofErr w:type="spellEnd"/>
            <w:r w:rsidRPr="00676285">
              <w:rPr>
                <w:rFonts w:ascii="Aptos" w:eastAsia="Times New Roman" w:hAnsi="Aptos"/>
                <w:color w:val="000000" w:themeColor="text1"/>
              </w:rPr>
              <w:t xml:space="preserve"> un nedrūpošus materiālus. Tāpat </w:t>
            </w:r>
            <w:r w:rsidRPr="00FF0CDB">
              <w:rPr>
                <w:rFonts w:ascii="Aptos" w:eastAsia="Times New Roman" w:hAnsi="Aptos"/>
                <w:color w:val="000000" w:themeColor="text1"/>
              </w:rPr>
              <w:t>VUGD</w:t>
            </w:r>
            <w:r w:rsidRPr="00676285">
              <w:rPr>
                <w:rFonts w:ascii="Aptos" w:eastAsia="Times New Roman" w:hAnsi="Aptos"/>
                <w:color w:val="000000" w:themeColor="text1"/>
              </w:rPr>
              <w:t xml:space="preserve"> vadlīniju 2.9. apakšpunkts nosaka, ka “</w:t>
            </w:r>
            <w:r w:rsidRPr="00676285">
              <w:rPr>
                <w:rFonts w:ascii="Aptos" w:eastAsia="Times New Roman" w:hAnsi="Aptos"/>
                <w:i/>
                <w:iCs/>
                <w:color w:val="000000" w:themeColor="text1"/>
              </w:rPr>
              <w:t>Pielāgojot telpas patvertnei vai veicot patvertnes telpu uzlabojumus, apdarē izmanto nedegošus un nedrūpošus materiālus (nav ieteicams izmantot flīzes, apmetumu, stiklu u.c.).</w:t>
            </w:r>
            <w:r w:rsidRPr="00676285">
              <w:rPr>
                <w:rFonts w:ascii="Aptos" w:eastAsia="Times New Roman" w:hAnsi="Aptos"/>
                <w:color w:val="000000" w:themeColor="text1"/>
              </w:rPr>
              <w:t>”.</w:t>
            </w:r>
          </w:p>
          <w:p w14:paraId="04588BE5" w14:textId="2EDC17E1" w:rsidR="00676285" w:rsidRPr="00676285" w:rsidRDefault="00676285" w:rsidP="00FF0CDB">
            <w:pPr>
              <w:spacing w:after="120" w:line="240" w:lineRule="auto"/>
              <w:jc w:val="both"/>
              <w:rPr>
                <w:rFonts w:ascii="Aptos" w:eastAsia="Times New Roman" w:hAnsi="Aptos"/>
                <w:color w:val="000000" w:themeColor="text1"/>
              </w:rPr>
            </w:pPr>
            <w:r w:rsidRPr="00676285">
              <w:rPr>
                <w:rFonts w:ascii="Aptos" w:eastAsia="Times New Roman" w:hAnsi="Aptos"/>
                <w:color w:val="000000" w:themeColor="text1"/>
              </w:rPr>
              <w:t xml:space="preserve">Aicinām projekta iesniedzēju pirms projekta iesnieguma iesniegšanas izvērtēt, vai piemērā norādītā apdare – ar ugunsdrošu krāsu vai laku apstrādāta koka dēļu grīda atbilst </w:t>
            </w:r>
            <w:r w:rsidR="00D2474D">
              <w:rPr>
                <w:rFonts w:ascii="Aptos" w:eastAsia="Times New Roman" w:hAnsi="Aptos"/>
                <w:color w:val="000000" w:themeColor="text1"/>
              </w:rPr>
              <w:t xml:space="preserve">MK </w:t>
            </w:r>
            <w:r w:rsidRPr="00676285">
              <w:rPr>
                <w:rFonts w:ascii="Aptos" w:eastAsia="Times New Roman" w:hAnsi="Aptos"/>
                <w:color w:val="000000" w:themeColor="text1"/>
              </w:rPr>
              <w:t>noteikumu Nr. 333</w:t>
            </w:r>
            <w:r w:rsidR="00D2474D">
              <w:rPr>
                <w:rFonts w:ascii="Aptos" w:eastAsia="Times New Roman" w:hAnsi="Aptos"/>
                <w:color w:val="000000" w:themeColor="text1"/>
              </w:rPr>
              <w:t xml:space="preserve"> </w:t>
            </w:r>
            <w:r w:rsidRPr="00676285">
              <w:rPr>
                <w:rFonts w:ascii="Aptos" w:eastAsia="Times New Roman" w:hAnsi="Aptos"/>
                <w:color w:val="000000" w:themeColor="text1"/>
              </w:rPr>
              <w:t xml:space="preserve">ceturtās tabulas pirmā punkta </w:t>
            </w:r>
            <w:proofErr w:type="spellStart"/>
            <w:r w:rsidRPr="00676285">
              <w:rPr>
                <w:rFonts w:ascii="Aptos" w:eastAsia="Times New Roman" w:hAnsi="Aptos"/>
                <w:color w:val="000000" w:themeColor="text1"/>
              </w:rPr>
              <w:t>ugunsreakcijas</w:t>
            </w:r>
            <w:proofErr w:type="spellEnd"/>
            <w:r w:rsidRPr="00676285">
              <w:rPr>
                <w:rFonts w:ascii="Aptos" w:eastAsia="Times New Roman" w:hAnsi="Aptos"/>
                <w:color w:val="000000" w:themeColor="text1"/>
              </w:rPr>
              <w:t xml:space="preserve"> klasei (Degtspējas grupa atbilstoši normatīvajiem aktiem – </w:t>
            </w:r>
            <w:proofErr w:type="spellStart"/>
            <w:r w:rsidRPr="00676285">
              <w:rPr>
                <w:rFonts w:ascii="Aptos" w:eastAsia="Times New Roman" w:hAnsi="Aptos"/>
                <w:color w:val="000000" w:themeColor="text1"/>
              </w:rPr>
              <w:t>degtnespējīga</w:t>
            </w:r>
            <w:proofErr w:type="spellEnd"/>
            <w:r w:rsidRPr="00676285">
              <w:rPr>
                <w:rFonts w:ascii="Aptos" w:eastAsia="Times New Roman" w:hAnsi="Aptos"/>
                <w:color w:val="000000" w:themeColor="text1"/>
              </w:rPr>
              <w:t>). Piedāvātais risinājums varētu būt atbalstāms un to var iekļaut projekta iesniegumā izvērtēšanai.</w:t>
            </w:r>
          </w:p>
          <w:p w14:paraId="62152D94" w14:textId="77777777" w:rsidR="0060530D" w:rsidRPr="00FF0CDB" w:rsidRDefault="0060530D" w:rsidP="00FF0CDB">
            <w:pPr>
              <w:spacing w:after="120" w:line="240" w:lineRule="auto"/>
              <w:jc w:val="both"/>
              <w:rPr>
                <w:rFonts w:ascii="Aptos" w:eastAsia="Times New Roman" w:hAnsi="Aptos"/>
                <w:color w:val="000000" w:themeColor="text1"/>
              </w:rPr>
            </w:pPr>
          </w:p>
        </w:tc>
      </w:tr>
      <w:tr w:rsidR="003F03C1" w:rsidRPr="00FF0CDB" w14:paraId="026BD814" w14:textId="77777777" w:rsidTr="431F7BAB">
        <w:trPr>
          <w:trHeight w:val="300"/>
        </w:trPr>
        <w:tc>
          <w:tcPr>
            <w:tcW w:w="1776" w:type="dxa"/>
            <w:tcBorders>
              <w:right w:val="single" w:sz="4" w:space="0" w:color="auto"/>
            </w:tcBorders>
            <w:shd w:val="clear" w:color="auto" w:fill="FFFFFF" w:themeFill="background1"/>
            <w:vAlign w:val="center"/>
          </w:tcPr>
          <w:p w14:paraId="7766742B" w14:textId="7F1D0600" w:rsidR="003F03C1" w:rsidRPr="00FF0CDB" w:rsidRDefault="003F03C1" w:rsidP="00FF0CDB">
            <w:pPr>
              <w:spacing w:after="120" w:line="240" w:lineRule="auto"/>
              <w:rPr>
                <w:rFonts w:ascii="Aptos" w:hAnsi="Aptos"/>
                <w:lang w:eastAsia="lv-LV"/>
              </w:rPr>
            </w:pPr>
            <w:r w:rsidRPr="00FF0CDB">
              <w:rPr>
                <w:rFonts w:ascii="Aptos" w:hAnsi="Aptos"/>
                <w:lang w:eastAsia="lv-LV"/>
              </w:rPr>
              <w:lastRenderedPageBreak/>
              <w:t>5.4</w:t>
            </w:r>
            <w:r w:rsidR="0088271B">
              <w:rPr>
                <w:rFonts w:ascii="Aptos" w:hAnsi="Aptos"/>
                <w:lang w:eastAsia="lv-LV"/>
              </w:rPr>
              <w:t>5</w:t>
            </w:r>
            <w:r w:rsidRPr="00FF0CDB">
              <w:rPr>
                <w:rFonts w:ascii="Aptos" w:hAnsi="Aptos"/>
                <w:lang w:eastAsia="lv-LV"/>
              </w:rPr>
              <w:t>.</w:t>
            </w:r>
          </w:p>
        </w:tc>
        <w:tc>
          <w:tcPr>
            <w:tcW w:w="4456" w:type="dxa"/>
            <w:gridSpan w:val="2"/>
            <w:tcBorders>
              <w:left w:val="single" w:sz="4" w:space="0" w:color="auto"/>
              <w:right w:val="single" w:sz="4" w:space="0" w:color="auto"/>
            </w:tcBorders>
            <w:shd w:val="clear" w:color="auto" w:fill="FFFFFF" w:themeFill="background1"/>
            <w:vAlign w:val="center"/>
          </w:tcPr>
          <w:p w14:paraId="0F42ED78" w14:textId="77777777" w:rsidR="0025572C" w:rsidRPr="00FF0CDB" w:rsidRDefault="0025572C" w:rsidP="00FF0CDB">
            <w:pPr>
              <w:pStyle w:val="NormalWeb"/>
              <w:spacing w:before="0" w:beforeAutospacing="0" w:after="120" w:afterAutospacing="0"/>
              <w:jc w:val="both"/>
              <w:rPr>
                <w:rFonts w:ascii="Aptos" w:hAnsi="Aptos"/>
              </w:rPr>
            </w:pPr>
            <w:r w:rsidRPr="00FF0CDB">
              <w:rPr>
                <w:rFonts w:ascii="Aptos" w:hAnsi="Aptos"/>
              </w:rPr>
              <w:t>Būvju vispārīgo prasību būvnormatīvā LBN 200-21 punktā 118. noteikts:</w:t>
            </w:r>
          </w:p>
          <w:p w14:paraId="159CD6D5" w14:textId="77777777" w:rsidR="0025572C" w:rsidRPr="00FF0CDB" w:rsidRDefault="0025572C" w:rsidP="00FF0CDB">
            <w:pPr>
              <w:pStyle w:val="NormalWeb"/>
              <w:spacing w:before="0" w:beforeAutospacing="0" w:after="120" w:afterAutospacing="0"/>
              <w:jc w:val="both"/>
              <w:rPr>
                <w:rFonts w:ascii="Aptos" w:hAnsi="Aptos"/>
                <w:lang w:val="en-US"/>
              </w:rPr>
            </w:pPr>
            <w:r w:rsidRPr="00FF0CDB">
              <w:rPr>
                <w:rFonts w:ascii="Aptos" w:hAnsi="Aptos"/>
                <w:i/>
                <w:iCs/>
              </w:rPr>
              <w:t xml:space="preserve">”Tualetes </w:t>
            </w:r>
            <w:r w:rsidRPr="00FF0CDB">
              <w:rPr>
                <w:rFonts w:ascii="Aptos" w:hAnsi="Aptos"/>
              </w:rPr>
              <w:t>(šajā gadījumā tualetes kabīnes)</w:t>
            </w:r>
            <w:r w:rsidRPr="00FF0CDB">
              <w:rPr>
                <w:rFonts w:ascii="Aptos" w:hAnsi="Aptos"/>
                <w:i/>
                <w:iCs/>
              </w:rPr>
              <w:t xml:space="preserve"> minimālais platums ir 0,8 metri, bet minimālais garums ir 1,4 metri. Personām ar funkcionāliem traucējumiem tualetes minimālais platums ir 1,6 metri, bet minimālais garums ir 2,2 metri.”</w:t>
            </w:r>
          </w:p>
          <w:p w14:paraId="3CEA72BC" w14:textId="77777777" w:rsidR="0025572C" w:rsidRPr="00FF0CDB" w:rsidRDefault="0025572C" w:rsidP="00FF0CDB">
            <w:pPr>
              <w:pStyle w:val="NormalWeb"/>
              <w:spacing w:before="0" w:beforeAutospacing="0" w:after="120" w:afterAutospacing="0"/>
              <w:jc w:val="both"/>
              <w:rPr>
                <w:rFonts w:ascii="Aptos" w:hAnsi="Aptos"/>
                <w:lang w:val="en-US"/>
              </w:rPr>
            </w:pPr>
            <w:r w:rsidRPr="00FF0CDB">
              <w:rPr>
                <w:rFonts w:ascii="Aptos" w:hAnsi="Aptos"/>
              </w:rPr>
              <w:t>Vai var atkāpties no šīm prasībām, ierīkojot sanitāro mezglu patvertņu vajadzībām, ņemot vērā to, ka telpu platība ir ierobežota?</w:t>
            </w:r>
          </w:p>
          <w:p w14:paraId="30838843" w14:textId="1049389D" w:rsidR="003F03C1" w:rsidRPr="00FF0CDB" w:rsidRDefault="0025572C" w:rsidP="00FF0CDB">
            <w:pPr>
              <w:pStyle w:val="NormalWeb"/>
              <w:spacing w:before="0" w:beforeAutospacing="0" w:after="120" w:afterAutospacing="0"/>
              <w:jc w:val="both"/>
              <w:rPr>
                <w:rFonts w:ascii="Aptos" w:hAnsi="Aptos"/>
                <w:lang w:val="en-U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08D3CA42" w14:textId="22C13D53" w:rsidR="005C6B74" w:rsidRPr="005C6B74" w:rsidRDefault="005C6B74" w:rsidP="00FF0CDB">
            <w:pPr>
              <w:spacing w:after="120" w:line="240" w:lineRule="auto"/>
              <w:jc w:val="both"/>
              <w:rPr>
                <w:rFonts w:ascii="Aptos" w:eastAsia="Times New Roman" w:hAnsi="Aptos"/>
                <w:color w:val="000000" w:themeColor="text1"/>
              </w:rPr>
            </w:pPr>
            <w:r w:rsidRPr="005C6B74">
              <w:rPr>
                <w:rFonts w:ascii="Aptos" w:eastAsia="Times New Roman" w:hAnsi="Aptos"/>
                <w:color w:val="000000" w:themeColor="text1"/>
              </w:rPr>
              <w:t>Atbilstoši VUGD vadlīniju 3.3. apakšpunktam “</w:t>
            </w:r>
            <w:r w:rsidRPr="005C6B74">
              <w:rPr>
                <w:rFonts w:ascii="Aptos" w:eastAsia="Times New Roman" w:hAnsi="Aptos"/>
                <w:i/>
                <w:iCs/>
                <w:color w:val="000000" w:themeColor="text1"/>
              </w:rPr>
              <w:t>Patvertnē jānodrošina sanitārie un higiēniskie apstākļi (viens labierīcības risinājums uz 40 cilvēkiem)</w:t>
            </w:r>
            <w:r w:rsidRPr="005C6B74">
              <w:rPr>
                <w:rFonts w:ascii="Aptos" w:eastAsia="Times New Roman" w:hAnsi="Aptos"/>
                <w:color w:val="000000" w:themeColor="text1"/>
              </w:rPr>
              <w:t xml:space="preserve">” un  MK noteikumu Nr. 318 14.5.1 apakšpunktā nav noteiktas konkrētas prasības labierīcību izmēriem un skaitam vai atbilstībai būvniecības normatīvajiem aktiem. </w:t>
            </w:r>
          </w:p>
          <w:p w14:paraId="4002F1F6" w14:textId="77777777" w:rsidR="005C6B74" w:rsidRPr="005C6B74" w:rsidRDefault="005C6B74" w:rsidP="00FF0CDB">
            <w:pPr>
              <w:spacing w:after="120" w:line="240" w:lineRule="auto"/>
              <w:jc w:val="both"/>
              <w:rPr>
                <w:rFonts w:ascii="Aptos" w:eastAsia="Times New Roman" w:hAnsi="Aptos"/>
                <w:color w:val="000000" w:themeColor="text1"/>
              </w:rPr>
            </w:pPr>
            <w:r w:rsidRPr="005C6B74">
              <w:rPr>
                <w:rFonts w:ascii="Aptos" w:eastAsia="Times New Roman" w:hAnsi="Aptos"/>
                <w:color w:val="000000" w:themeColor="text1"/>
              </w:rPr>
              <w:t xml:space="preserve">Vērtējot projekta iesniegumu, prioritāri tiks ņemti vērā MK noteikumu Nr. 318 14. punkta prasības. Aicinām tomēr samērīgi izvērtēt labierīcību izmērus un apjomu, ņemot vērā patvertnes platību un paredzēto </w:t>
            </w:r>
            <w:proofErr w:type="spellStart"/>
            <w:r w:rsidRPr="005C6B74">
              <w:rPr>
                <w:rFonts w:ascii="Aptos" w:eastAsia="Times New Roman" w:hAnsi="Aptos"/>
                <w:color w:val="000000" w:themeColor="text1"/>
              </w:rPr>
              <w:t>cilvēkietilpību</w:t>
            </w:r>
            <w:proofErr w:type="spellEnd"/>
            <w:r w:rsidRPr="005C6B74">
              <w:rPr>
                <w:rFonts w:ascii="Aptos" w:eastAsia="Times New Roman" w:hAnsi="Aptos"/>
                <w:color w:val="000000" w:themeColor="text1"/>
              </w:rPr>
              <w:t xml:space="preserve">, lai tās varētu izmantot visi sabiedrības locekļi. </w:t>
            </w:r>
          </w:p>
          <w:p w14:paraId="410F48E2" w14:textId="77777777" w:rsidR="003F03C1" w:rsidRPr="00FF0CDB" w:rsidRDefault="003F03C1" w:rsidP="00FF0CDB">
            <w:pPr>
              <w:spacing w:after="120" w:line="240" w:lineRule="auto"/>
              <w:jc w:val="both"/>
              <w:rPr>
                <w:rFonts w:ascii="Aptos" w:eastAsia="Times New Roman" w:hAnsi="Aptos"/>
                <w:color w:val="000000" w:themeColor="text1"/>
              </w:rPr>
            </w:pPr>
          </w:p>
        </w:tc>
      </w:tr>
      <w:tr w:rsidR="00D00028" w:rsidRPr="00FF0CDB" w14:paraId="35ADE062" w14:textId="77777777" w:rsidTr="431F7BAB">
        <w:trPr>
          <w:trHeight w:val="300"/>
        </w:trPr>
        <w:tc>
          <w:tcPr>
            <w:tcW w:w="1776" w:type="dxa"/>
            <w:tcBorders>
              <w:right w:val="single" w:sz="4" w:space="0" w:color="auto"/>
            </w:tcBorders>
            <w:shd w:val="clear" w:color="auto" w:fill="FFFFFF" w:themeFill="background1"/>
            <w:vAlign w:val="center"/>
          </w:tcPr>
          <w:p w14:paraId="17346261" w14:textId="16E191D0" w:rsidR="00D00028" w:rsidRPr="00FF0CDB" w:rsidRDefault="00AD7B9B" w:rsidP="00FF0CDB">
            <w:pPr>
              <w:spacing w:after="120" w:line="240" w:lineRule="auto"/>
              <w:rPr>
                <w:rFonts w:ascii="Aptos" w:hAnsi="Aptos"/>
                <w:lang w:eastAsia="lv-LV"/>
              </w:rPr>
            </w:pPr>
            <w:r>
              <w:rPr>
                <w:rFonts w:ascii="Aptos" w:hAnsi="Aptos"/>
                <w:lang w:eastAsia="lv-LV"/>
              </w:rPr>
              <w:t>5.46.</w:t>
            </w:r>
          </w:p>
        </w:tc>
        <w:tc>
          <w:tcPr>
            <w:tcW w:w="4456" w:type="dxa"/>
            <w:gridSpan w:val="2"/>
            <w:tcBorders>
              <w:left w:val="single" w:sz="4" w:space="0" w:color="auto"/>
              <w:right w:val="single" w:sz="4" w:space="0" w:color="auto"/>
            </w:tcBorders>
            <w:shd w:val="clear" w:color="auto" w:fill="FFFFFF" w:themeFill="background1"/>
            <w:vAlign w:val="center"/>
          </w:tcPr>
          <w:p w14:paraId="24951BC3" w14:textId="10B6B61C" w:rsidR="00AD7B9B" w:rsidRPr="00AD7B9B" w:rsidRDefault="00AD7B9B" w:rsidP="00AD7B9B">
            <w:pPr>
              <w:pStyle w:val="NormalWeb"/>
              <w:spacing w:after="120"/>
              <w:jc w:val="both"/>
              <w:rPr>
                <w:rFonts w:ascii="Aptos" w:hAnsi="Aptos"/>
              </w:rPr>
            </w:pPr>
            <w:r w:rsidRPr="00AD7B9B">
              <w:rPr>
                <w:rFonts w:ascii="Aptos" w:hAnsi="Aptos"/>
              </w:rPr>
              <w:t xml:space="preserve">Vai </w:t>
            </w:r>
            <w:r w:rsidRPr="00743FD4">
              <w:rPr>
                <w:rFonts w:ascii="Aptos" w:hAnsi="Aptos"/>
              </w:rPr>
              <w:t>projekta iesniedzējs</w:t>
            </w:r>
            <w:r w:rsidRPr="00AD7B9B">
              <w:rPr>
                <w:rFonts w:ascii="Aptos" w:hAnsi="Aptos"/>
              </w:rPr>
              <w:t xml:space="preserve"> ir tiesīgs noteikt katra objekta lietderīgo platību, ņemot vērā, ka</w:t>
            </w:r>
            <w:r w:rsidRPr="00743FD4">
              <w:rPr>
                <w:rFonts w:ascii="Aptos" w:hAnsi="Aptos"/>
              </w:rPr>
              <w:t xml:space="preserve"> ir</w:t>
            </w:r>
            <w:r w:rsidRPr="00AD7B9B">
              <w:rPr>
                <w:rFonts w:ascii="Aptos" w:hAnsi="Aptos"/>
              </w:rPr>
              <w:t xml:space="preserve"> izvērtē</w:t>
            </w:r>
            <w:r w:rsidR="00BC7CBA" w:rsidRPr="00743FD4">
              <w:rPr>
                <w:rFonts w:ascii="Aptos" w:hAnsi="Aptos"/>
              </w:rPr>
              <w:t>ta</w:t>
            </w:r>
            <w:r w:rsidRPr="00AD7B9B">
              <w:rPr>
                <w:rFonts w:ascii="Aptos" w:hAnsi="Aptos"/>
              </w:rPr>
              <w:t xml:space="preserve"> katra objekta telpas un iespēj</w:t>
            </w:r>
            <w:r w:rsidR="00572E88" w:rsidRPr="00743FD4">
              <w:rPr>
                <w:rFonts w:ascii="Aptos" w:hAnsi="Aptos"/>
              </w:rPr>
              <w:t>a</w:t>
            </w:r>
            <w:r w:rsidRPr="00AD7B9B">
              <w:rPr>
                <w:rFonts w:ascii="Aptos" w:hAnsi="Aptos"/>
              </w:rPr>
              <w:t xml:space="preserve"> īstenot katras telpas atbrīvošanu 24h laikā? Kur būtu iespējams noskaidrot VUDG aprēķināto katra objekta lietderīgo platību un vai </w:t>
            </w:r>
            <w:r w:rsidR="00572E88" w:rsidRPr="00743FD4">
              <w:rPr>
                <w:rFonts w:ascii="Aptos" w:hAnsi="Aptos"/>
              </w:rPr>
              <w:t>projekta iesniedzējs</w:t>
            </w:r>
            <w:r w:rsidRPr="00AD7B9B">
              <w:rPr>
                <w:rFonts w:ascii="Aptos" w:hAnsi="Aptos"/>
              </w:rPr>
              <w:t xml:space="preserve"> ir tiesīg</w:t>
            </w:r>
            <w:r w:rsidR="00572E88" w:rsidRPr="00743FD4">
              <w:rPr>
                <w:rFonts w:ascii="Aptos" w:hAnsi="Aptos"/>
              </w:rPr>
              <w:t>s</w:t>
            </w:r>
            <w:r w:rsidRPr="00AD7B9B">
              <w:rPr>
                <w:rFonts w:ascii="Aptos" w:hAnsi="Aptos"/>
              </w:rPr>
              <w:t xml:space="preserve"> šīs platības samazināt vai palielināt?</w:t>
            </w:r>
          </w:p>
          <w:p w14:paraId="4FAEF030" w14:textId="275D4D1B" w:rsidR="00D00028" w:rsidRPr="00FF0CDB" w:rsidRDefault="00AD7B9B" w:rsidP="00FF0CDB">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7ABA93A3" w14:textId="77777777" w:rsidR="00D00028" w:rsidRDefault="000A3B5F" w:rsidP="00FF0CDB">
            <w:pPr>
              <w:spacing w:after="120" w:line="240" w:lineRule="auto"/>
              <w:jc w:val="both"/>
              <w:rPr>
                <w:rFonts w:ascii="Aptos" w:eastAsia="Times New Roman" w:hAnsi="Aptos"/>
                <w:color w:val="000000" w:themeColor="text1"/>
              </w:rPr>
            </w:pPr>
            <w:r w:rsidRPr="000A3B5F">
              <w:rPr>
                <w:rFonts w:ascii="Aptos" w:eastAsia="Times New Roman" w:hAnsi="Aptos"/>
                <w:color w:val="000000" w:themeColor="text1"/>
              </w:rPr>
              <w:t>VUGD vadlīniju 2.1. apakšpunkts nosaka, ka “</w:t>
            </w:r>
            <w:r w:rsidRPr="000A3B5F">
              <w:rPr>
                <w:rFonts w:ascii="Aptos" w:eastAsia="Times New Roman" w:hAnsi="Aptos"/>
                <w:i/>
                <w:iCs/>
                <w:color w:val="000000" w:themeColor="text1"/>
              </w:rPr>
              <w:t xml:space="preserve">Patvertnes </w:t>
            </w:r>
            <w:proofErr w:type="spellStart"/>
            <w:r w:rsidRPr="000A3B5F">
              <w:rPr>
                <w:rFonts w:ascii="Aptos" w:eastAsia="Times New Roman" w:hAnsi="Aptos"/>
                <w:i/>
                <w:iCs/>
                <w:color w:val="000000" w:themeColor="text1"/>
              </w:rPr>
              <w:t>cilvēkietilpību</w:t>
            </w:r>
            <w:proofErr w:type="spellEnd"/>
            <w:r w:rsidRPr="000A3B5F">
              <w:rPr>
                <w:rFonts w:ascii="Aptos" w:eastAsia="Times New Roman" w:hAnsi="Aptos"/>
                <w:i/>
                <w:iCs/>
                <w:color w:val="000000" w:themeColor="text1"/>
              </w:rPr>
              <w:t xml:space="preserve"> aprēķina, nosakot 0,75 m2 uz vienu personu. Nosakot patvertnes </w:t>
            </w:r>
            <w:proofErr w:type="spellStart"/>
            <w:r w:rsidRPr="000A3B5F">
              <w:rPr>
                <w:rFonts w:ascii="Aptos" w:eastAsia="Times New Roman" w:hAnsi="Aptos"/>
                <w:i/>
                <w:iCs/>
                <w:color w:val="000000" w:themeColor="text1"/>
              </w:rPr>
              <w:t>cilvēkietilpību</w:t>
            </w:r>
            <w:proofErr w:type="spellEnd"/>
            <w:r w:rsidRPr="000A3B5F">
              <w:rPr>
                <w:rFonts w:ascii="Aptos" w:eastAsia="Times New Roman" w:hAnsi="Aptos"/>
                <w:i/>
                <w:iCs/>
                <w:color w:val="000000" w:themeColor="text1"/>
              </w:rPr>
              <w:t>, ņem vērā telpu lietderīgo platību – tikai tās telpas, kur atradīsies cilvēki, bet ne palīgtelpas</w:t>
            </w:r>
            <w:r w:rsidRPr="000A3B5F">
              <w:rPr>
                <w:rFonts w:ascii="Aptos" w:eastAsia="Times New Roman" w:hAnsi="Aptos"/>
                <w:color w:val="000000" w:themeColor="text1"/>
              </w:rPr>
              <w:t>.”</w:t>
            </w:r>
            <w:r w:rsidRPr="000A3B5F">
              <w:rPr>
                <w:rFonts w:ascii="Aptos" w:eastAsia="Times New Roman" w:hAnsi="Aptos"/>
                <w:b/>
                <w:bCs/>
                <w:color w:val="000000" w:themeColor="text1"/>
              </w:rPr>
              <w:t> </w:t>
            </w:r>
            <w:r w:rsidRPr="000A3B5F">
              <w:rPr>
                <w:rFonts w:ascii="Aptos" w:eastAsia="Times New Roman" w:hAnsi="Aptos"/>
                <w:color w:val="000000" w:themeColor="text1"/>
              </w:rPr>
              <w:t xml:space="preserve">VUGD civilās aizsardzības sistēmas kontekstā un datos ir ņēmis vērā patvertņu objektu visu lietderīgo platību, nosakot katras patvertnes </w:t>
            </w:r>
            <w:proofErr w:type="spellStart"/>
            <w:r w:rsidRPr="000A3B5F">
              <w:rPr>
                <w:rFonts w:ascii="Aptos" w:eastAsia="Times New Roman" w:hAnsi="Aptos"/>
                <w:color w:val="000000" w:themeColor="text1"/>
              </w:rPr>
              <w:t>cilvēkietilpību</w:t>
            </w:r>
            <w:proofErr w:type="spellEnd"/>
            <w:r w:rsidRPr="000A3B5F">
              <w:rPr>
                <w:rFonts w:ascii="Aptos" w:eastAsia="Times New Roman" w:hAnsi="Aptos"/>
                <w:color w:val="000000" w:themeColor="text1"/>
              </w:rPr>
              <w:t>.</w:t>
            </w:r>
          </w:p>
          <w:p w14:paraId="446030D1" w14:textId="77777777" w:rsidR="00C4744E" w:rsidRPr="00C4744E" w:rsidRDefault="00C4744E" w:rsidP="00C4744E">
            <w:pPr>
              <w:spacing w:after="120" w:line="240" w:lineRule="auto"/>
              <w:jc w:val="both"/>
              <w:rPr>
                <w:rFonts w:ascii="Aptos" w:eastAsia="Times New Roman" w:hAnsi="Aptos"/>
                <w:color w:val="000000" w:themeColor="text1"/>
              </w:rPr>
            </w:pPr>
            <w:r w:rsidRPr="00C4744E">
              <w:rPr>
                <w:rFonts w:ascii="Aptos" w:eastAsia="Times New Roman" w:hAnsi="Aptos"/>
                <w:color w:val="000000" w:themeColor="text1"/>
              </w:rPr>
              <w:t xml:space="preserve">Noskaidrot lietderīgo platību, kas paredzēta III kategorijas patvertnes izveidei, katrā objektā var, vēršoties VUGD (piemēram, rakstot uz e-pasta adresi </w:t>
            </w:r>
            <w:hyperlink r:id="rId34" w:history="1">
              <w:r w:rsidRPr="00C4744E">
                <w:rPr>
                  <w:rStyle w:val="Hyperlink"/>
                  <w:rFonts w:ascii="Aptos" w:eastAsia="Times New Roman" w:hAnsi="Aptos"/>
                </w:rPr>
                <w:t>pasts@vugd.gov.lv</w:t>
              </w:r>
            </w:hyperlink>
            <w:r w:rsidRPr="00C4744E">
              <w:rPr>
                <w:rFonts w:ascii="Aptos" w:eastAsia="Times New Roman" w:hAnsi="Aptos"/>
                <w:color w:val="000000" w:themeColor="text1"/>
              </w:rPr>
              <w:t>).</w:t>
            </w:r>
          </w:p>
          <w:p w14:paraId="0541502F" w14:textId="0363B605" w:rsidR="00C4744E" w:rsidRPr="00FF0CDB" w:rsidRDefault="00C4744E" w:rsidP="00FF0CDB">
            <w:pPr>
              <w:spacing w:after="120" w:line="240" w:lineRule="auto"/>
              <w:jc w:val="both"/>
              <w:rPr>
                <w:rFonts w:ascii="Aptos" w:eastAsia="Times New Roman" w:hAnsi="Aptos"/>
                <w:color w:val="000000" w:themeColor="text1"/>
              </w:rPr>
            </w:pPr>
          </w:p>
        </w:tc>
      </w:tr>
      <w:tr w:rsidR="00503696" w:rsidRPr="00FF0CDB" w14:paraId="4593DDE9" w14:textId="77777777" w:rsidTr="431F7BAB">
        <w:trPr>
          <w:trHeight w:val="300"/>
        </w:trPr>
        <w:tc>
          <w:tcPr>
            <w:tcW w:w="1776" w:type="dxa"/>
            <w:tcBorders>
              <w:right w:val="single" w:sz="4" w:space="0" w:color="auto"/>
            </w:tcBorders>
            <w:shd w:val="clear" w:color="auto" w:fill="FFFFFF" w:themeFill="background1"/>
            <w:vAlign w:val="center"/>
          </w:tcPr>
          <w:p w14:paraId="7B5DCF24" w14:textId="2C57CEEE" w:rsidR="00503696" w:rsidRPr="002465A3" w:rsidRDefault="002465A3" w:rsidP="00FF0CDB">
            <w:pPr>
              <w:spacing w:after="120" w:line="240" w:lineRule="auto"/>
              <w:rPr>
                <w:rFonts w:ascii="Aptos" w:hAnsi="Aptos"/>
                <w:lang w:eastAsia="lv-LV"/>
              </w:rPr>
            </w:pPr>
            <w:r w:rsidRPr="002465A3">
              <w:rPr>
                <w:rFonts w:ascii="Aptos" w:hAnsi="Aptos"/>
                <w:lang w:eastAsia="lv-LV"/>
              </w:rPr>
              <w:t>5.47.</w:t>
            </w:r>
          </w:p>
        </w:tc>
        <w:tc>
          <w:tcPr>
            <w:tcW w:w="4456" w:type="dxa"/>
            <w:gridSpan w:val="2"/>
            <w:tcBorders>
              <w:left w:val="single" w:sz="4" w:space="0" w:color="auto"/>
              <w:right w:val="single" w:sz="4" w:space="0" w:color="auto"/>
            </w:tcBorders>
            <w:shd w:val="clear" w:color="auto" w:fill="FFFFFF" w:themeFill="background1"/>
            <w:vAlign w:val="center"/>
          </w:tcPr>
          <w:p w14:paraId="7FECBB4B" w14:textId="77777777" w:rsidR="00503696" w:rsidRDefault="00473B9C" w:rsidP="009D1297">
            <w:pPr>
              <w:pStyle w:val="NormalWeb"/>
              <w:spacing w:before="0" w:beforeAutospacing="0" w:after="120" w:afterAutospacing="0"/>
              <w:jc w:val="both"/>
              <w:rPr>
                <w:rFonts w:ascii="Aptos" w:hAnsi="Aptos"/>
              </w:rPr>
            </w:pPr>
            <w:r w:rsidRPr="00473B9C">
              <w:rPr>
                <w:rFonts w:ascii="Aptos" w:hAnsi="Aptos"/>
              </w:rPr>
              <w:t>Lai nodrošinātu patvertnēs Ugunsdrošības prasības – telpās vai telpu grupās ir nodrošināts ugunsdrošības risinājums, tai skaitā uzstādīti dūmu detektori , mums ir jāiegādājas autonomie dūmu detektori, jo elektroenerģijas pārtraukuma gadījumā, esošie nestrādās. Vai šie dūmu detektori ir jānodrošina tikai pašai patvertnei vai visam evakuācijas ceļam? Tas pats jautājums par autonomo apgaismojumu? </w:t>
            </w:r>
          </w:p>
          <w:p w14:paraId="58E08360" w14:textId="37DA3B6F" w:rsidR="009D1297" w:rsidRPr="002465A3" w:rsidRDefault="009D1297" w:rsidP="009D1297">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381CD7E9" w14:textId="42610BA8" w:rsidR="00503696" w:rsidRPr="002465A3" w:rsidRDefault="0020593F" w:rsidP="00FF0CDB">
            <w:pPr>
              <w:spacing w:after="120" w:line="240" w:lineRule="auto"/>
              <w:jc w:val="both"/>
              <w:rPr>
                <w:rFonts w:ascii="Aptos" w:eastAsia="Times New Roman" w:hAnsi="Aptos"/>
                <w:color w:val="000000" w:themeColor="text1"/>
              </w:rPr>
            </w:pPr>
            <w:r w:rsidRPr="0020593F">
              <w:rPr>
                <w:rFonts w:ascii="Aptos" w:eastAsia="Times New Roman" w:hAnsi="Aptos"/>
                <w:color w:val="000000" w:themeColor="text1"/>
              </w:rPr>
              <w:t xml:space="preserve">Saskaņā ar VUGD vadlīniju 3.4. apakšpunktu patvertnes telpas nodrošina ar autonomo dūmu detektoru. Ugunsgrēka autonomais detektors ir neliela izmēra ierīce, kas patstāvīgi spēj konstatēt telpā izveidojušos ugunsgrēka faktorus (dūmu koncentrāciju, siltumu) un par to ar spalgu, 80 </w:t>
            </w:r>
            <w:proofErr w:type="spellStart"/>
            <w:r w:rsidRPr="0020593F">
              <w:rPr>
                <w:rFonts w:ascii="Aptos" w:eastAsia="Times New Roman" w:hAnsi="Aptos"/>
                <w:color w:val="000000" w:themeColor="text1"/>
              </w:rPr>
              <w:t>dB</w:t>
            </w:r>
            <w:proofErr w:type="spellEnd"/>
            <w:r w:rsidRPr="0020593F">
              <w:rPr>
                <w:rFonts w:ascii="Aptos" w:eastAsia="Times New Roman" w:hAnsi="Aptos"/>
                <w:color w:val="000000" w:themeColor="text1"/>
              </w:rPr>
              <w:t xml:space="preserve"> skaņas signālu aptuveni pusstundu nepārtraukti brīdināt mājokļa iemītniekus. Ugunsgrēka autonomais detektors darbojas no autonoma strāvas avota. Visbiežāk tā ir 9V „kronas” tipa baterija, kuru ievieto detektora korpusā.  Lūdzam iepazīties VUGD tīmekļa vietnē ar skaidrojumu, kas ir autonomais dūmu detektors: </w:t>
            </w:r>
            <w:hyperlink r:id="rId35" w:history="1">
              <w:r w:rsidRPr="0020593F">
                <w:rPr>
                  <w:rStyle w:val="Hyperlink"/>
                  <w:rFonts w:ascii="Aptos" w:eastAsia="Times New Roman" w:hAnsi="Aptos"/>
                </w:rPr>
                <w:t>https://www.vugd.gov.lv/lv/par-dumu-detektoriem</w:t>
              </w:r>
            </w:hyperlink>
            <w:r w:rsidRPr="0020593F">
              <w:rPr>
                <w:rFonts w:ascii="Aptos" w:eastAsia="Times New Roman" w:hAnsi="Aptos"/>
                <w:color w:val="000000" w:themeColor="text1"/>
              </w:rPr>
              <w:t xml:space="preserve">. </w:t>
            </w:r>
            <w:r>
              <w:rPr>
                <w:rFonts w:ascii="Aptos" w:eastAsia="Times New Roman" w:hAnsi="Aptos"/>
                <w:color w:val="000000" w:themeColor="text1"/>
              </w:rPr>
              <w:t>MK</w:t>
            </w:r>
            <w:r w:rsidRPr="0020593F">
              <w:rPr>
                <w:rFonts w:ascii="Aptos" w:eastAsia="Times New Roman" w:hAnsi="Aptos"/>
                <w:color w:val="000000" w:themeColor="text1"/>
              </w:rPr>
              <w:t xml:space="preserve"> noteikumu Nr. 318 14. punkts nenosaka īpašas apgaismojuma un dūmu detektoru prasības ārpus patvertnes telpām, tomēr jāatgādina, ka ir arī citi normatīvie akti, kas regulē ugunsdrošību neatkarīgi no 5.1.1.9.</w:t>
            </w:r>
            <w:r w:rsidR="0057033C">
              <w:rPr>
                <w:rFonts w:ascii="Aptos" w:eastAsia="Times New Roman" w:hAnsi="Aptos"/>
                <w:color w:val="000000" w:themeColor="text1"/>
              </w:rPr>
              <w:t xml:space="preserve"> </w:t>
            </w:r>
            <w:r w:rsidR="0057033C" w:rsidRPr="0020593F">
              <w:rPr>
                <w:rFonts w:ascii="Aptos" w:eastAsia="Times New Roman" w:hAnsi="Aptos"/>
                <w:color w:val="000000" w:themeColor="text1"/>
              </w:rPr>
              <w:t>pasākuma</w:t>
            </w:r>
            <w:r w:rsidR="0057033C">
              <w:rPr>
                <w:rFonts w:ascii="Aptos" w:eastAsia="Times New Roman" w:hAnsi="Aptos"/>
                <w:color w:val="000000" w:themeColor="text1"/>
              </w:rPr>
              <w:t>.</w:t>
            </w:r>
          </w:p>
        </w:tc>
      </w:tr>
      <w:tr w:rsidR="00503696" w:rsidRPr="00FF0CDB" w14:paraId="7F4C6AF8" w14:textId="77777777" w:rsidTr="431F7BAB">
        <w:trPr>
          <w:trHeight w:val="300"/>
        </w:trPr>
        <w:tc>
          <w:tcPr>
            <w:tcW w:w="1776" w:type="dxa"/>
            <w:tcBorders>
              <w:right w:val="single" w:sz="4" w:space="0" w:color="auto"/>
            </w:tcBorders>
            <w:shd w:val="clear" w:color="auto" w:fill="FFFFFF" w:themeFill="background1"/>
            <w:vAlign w:val="center"/>
          </w:tcPr>
          <w:p w14:paraId="2F46FC2F" w14:textId="4BFB6BC2" w:rsidR="00503696" w:rsidRPr="002465A3" w:rsidRDefault="002465A3" w:rsidP="00FF0CDB">
            <w:pPr>
              <w:spacing w:after="120" w:line="240" w:lineRule="auto"/>
              <w:rPr>
                <w:rFonts w:ascii="Aptos" w:hAnsi="Aptos"/>
                <w:lang w:eastAsia="lv-LV"/>
              </w:rPr>
            </w:pPr>
            <w:r w:rsidRPr="002465A3">
              <w:rPr>
                <w:rFonts w:ascii="Aptos" w:hAnsi="Aptos"/>
                <w:lang w:eastAsia="lv-LV"/>
              </w:rPr>
              <w:lastRenderedPageBreak/>
              <w:t>5.48.</w:t>
            </w:r>
          </w:p>
        </w:tc>
        <w:tc>
          <w:tcPr>
            <w:tcW w:w="4456" w:type="dxa"/>
            <w:gridSpan w:val="2"/>
            <w:tcBorders>
              <w:left w:val="single" w:sz="4" w:space="0" w:color="auto"/>
              <w:right w:val="single" w:sz="4" w:space="0" w:color="auto"/>
            </w:tcBorders>
            <w:shd w:val="clear" w:color="auto" w:fill="FFFFFF" w:themeFill="background1"/>
            <w:vAlign w:val="center"/>
          </w:tcPr>
          <w:p w14:paraId="239A7D6F" w14:textId="77777777" w:rsidR="00503696" w:rsidRDefault="00473B9C" w:rsidP="009D1297">
            <w:pPr>
              <w:pStyle w:val="NormalWeb"/>
              <w:spacing w:before="0" w:beforeAutospacing="0" w:after="120" w:afterAutospacing="0"/>
              <w:jc w:val="both"/>
              <w:rPr>
                <w:rFonts w:ascii="Aptos" w:hAnsi="Aptos"/>
              </w:rPr>
            </w:pPr>
            <w:r w:rsidRPr="00473B9C">
              <w:rPr>
                <w:rFonts w:ascii="Aptos" w:hAnsi="Aptos"/>
              </w:rPr>
              <w:t xml:space="preserve">Lūdzu, sniegt ieteikumus konkrētu ugunsdrošu pārklājumu veidiem, lai risinātu patvertnes grīdas (linoleja) atbilstību ugunsdrošības prasībām. Respektīvi, kādi būtu varianti, ar kāda veida materiālu pārklāt esošo grīdas segumu. Izvēlētais objekts atrodas pirms gada ekspluatācijā nodotā būvē, kura tika uzbūvēta Eiropas Savienības projekta ietvaros. Šobrīd projektam ir </w:t>
            </w:r>
            <w:proofErr w:type="spellStart"/>
            <w:r w:rsidRPr="00473B9C">
              <w:rPr>
                <w:rFonts w:ascii="Aptos" w:hAnsi="Aptos"/>
              </w:rPr>
              <w:t>pēcuzraudzības</w:t>
            </w:r>
            <w:proofErr w:type="spellEnd"/>
            <w:r w:rsidRPr="00473B9C">
              <w:rPr>
                <w:rFonts w:ascii="Aptos" w:hAnsi="Aptos"/>
              </w:rPr>
              <w:t xml:space="preserve"> periods, tādēļ nekādas izmaiņas telpu stāvoklī šobrīd veikt nevaram un tas būtu tiešs piemērs līdzekļu izšķērdēšanā, ja mums šis linolejs būtu jāmaina pret nedegošu materiālu. </w:t>
            </w:r>
          </w:p>
          <w:p w14:paraId="51456DEA" w14:textId="78CADD71" w:rsidR="009D1297" w:rsidRPr="002465A3" w:rsidRDefault="009D1297" w:rsidP="009D1297">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6F9697DA" w14:textId="01912F96" w:rsidR="00503696" w:rsidRPr="002465A3" w:rsidRDefault="0057033C" w:rsidP="00FF0CDB">
            <w:pPr>
              <w:spacing w:after="120" w:line="240" w:lineRule="auto"/>
              <w:jc w:val="both"/>
              <w:rPr>
                <w:rFonts w:ascii="Aptos" w:eastAsia="Times New Roman" w:hAnsi="Aptos"/>
                <w:color w:val="000000" w:themeColor="text1"/>
              </w:rPr>
            </w:pPr>
            <w:r w:rsidRPr="0057033C">
              <w:rPr>
                <w:rFonts w:ascii="Aptos" w:eastAsia="Times New Roman" w:hAnsi="Aptos"/>
                <w:color w:val="000000" w:themeColor="text1"/>
              </w:rPr>
              <w:t>Aicinām</w:t>
            </w:r>
            <w:r>
              <w:rPr>
                <w:rFonts w:ascii="Aptos" w:eastAsia="Times New Roman" w:hAnsi="Aptos"/>
                <w:color w:val="000000" w:themeColor="text1"/>
              </w:rPr>
              <w:t xml:space="preserve"> </w:t>
            </w:r>
            <w:r w:rsidRPr="0057033C">
              <w:rPr>
                <w:rFonts w:ascii="Aptos" w:eastAsia="Times New Roman" w:hAnsi="Aptos"/>
                <w:color w:val="000000" w:themeColor="text1"/>
              </w:rPr>
              <w:t>iepazīties ar tirgū pieejamajiem risinājumiem apdares materiāliem un grīdas segumiem, kā arī, ja nepieciešams, konsultēties ar tirgū pieejamajiem ugunsdrošības konsultāciju pakalpojumu nodrošinātājiem un iespējamajiem apdares materiālu piegādātājiem par labāko tehnisko risinājumu katrā objektā.</w:t>
            </w:r>
          </w:p>
        </w:tc>
      </w:tr>
      <w:tr w:rsidR="00503696" w:rsidRPr="00FF0CDB" w14:paraId="64C276FA" w14:textId="77777777" w:rsidTr="431F7BAB">
        <w:trPr>
          <w:trHeight w:val="300"/>
        </w:trPr>
        <w:tc>
          <w:tcPr>
            <w:tcW w:w="1776" w:type="dxa"/>
            <w:tcBorders>
              <w:right w:val="single" w:sz="4" w:space="0" w:color="auto"/>
            </w:tcBorders>
            <w:shd w:val="clear" w:color="auto" w:fill="FFFFFF" w:themeFill="background1"/>
            <w:vAlign w:val="center"/>
          </w:tcPr>
          <w:p w14:paraId="5F3FE303" w14:textId="6A607D20" w:rsidR="00503696" w:rsidRPr="002465A3" w:rsidRDefault="002465A3" w:rsidP="00FF0CDB">
            <w:pPr>
              <w:spacing w:after="120" w:line="240" w:lineRule="auto"/>
              <w:rPr>
                <w:rFonts w:ascii="Aptos" w:hAnsi="Aptos"/>
                <w:lang w:eastAsia="lv-LV"/>
              </w:rPr>
            </w:pPr>
            <w:r w:rsidRPr="002465A3">
              <w:rPr>
                <w:rFonts w:ascii="Aptos" w:hAnsi="Aptos"/>
                <w:lang w:eastAsia="lv-LV"/>
              </w:rPr>
              <w:t>5.49.</w:t>
            </w:r>
          </w:p>
        </w:tc>
        <w:tc>
          <w:tcPr>
            <w:tcW w:w="4456" w:type="dxa"/>
            <w:gridSpan w:val="2"/>
            <w:tcBorders>
              <w:left w:val="single" w:sz="4" w:space="0" w:color="auto"/>
              <w:right w:val="single" w:sz="4" w:space="0" w:color="auto"/>
            </w:tcBorders>
            <w:shd w:val="clear" w:color="auto" w:fill="FFFFFF" w:themeFill="background1"/>
            <w:vAlign w:val="center"/>
          </w:tcPr>
          <w:p w14:paraId="2926351F" w14:textId="32121BF6" w:rsidR="00503696" w:rsidRDefault="001D14FB" w:rsidP="00DA7A8F">
            <w:pPr>
              <w:pStyle w:val="NormalWeb"/>
              <w:spacing w:before="0" w:beforeAutospacing="0" w:after="120" w:afterAutospacing="0"/>
              <w:jc w:val="both"/>
              <w:rPr>
                <w:rFonts w:ascii="Aptos" w:hAnsi="Aptos"/>
              </w:rPr>
            </w:pPr>
            <w:r>
              <w:rPr>
                <w:rFonts w:ascii="Aptos" w:hAnsi="Aptos"/>
              </w:rPr>
              <w:t xml:space="preserve">Lūdzu </w:t>
            </w:r>
            <w:r w:rsidR="006810A8">
              <w:rPr>
                <w:rFonts w:ascii="Aptos" w:hAnsi="Aptos"/>
              </w:rPr>
              <w:t xml:space="preserve">paskaidrot </w:t>
            </w:r>
            <w:r w:rsidR="00DA7A8F" w:rsidRPr="00DA7A8F">
              <w:rPr>
                <w:rFonts w:ascii="Aptos" w:hAnsi="Aptos"/>
              </w:rPr>
              <w:t xml:space="preserve">prasību nodrošināt iespēju izmantot personīgās mobilo sakaru ierīces, ja nav traucēta mobilo sakaru operatoru darbība. Vai šajās prasībās ir jāietver arī </w:t>
            </w:r>
            <w:proofErr w:type="spellStart"/>
            <w:r w:rsidR="00DA7A8F" w:rsidRPr="00DA7A8F">
              <w:rPr>
                <w:rFonts w:ascii="Aptos" w:hAnsi="Aptos"/>
              </w:rPr>
              <w:t>wifi</w:t>
            </w:r>
            <w:proofErr w:type="spellEnd"/>
            <w:r w:rsidR="00DA7A8F" w:rsidRPr="00DA7A8F">
              <w:rPr>
                <w:rFonts w:ascii="Aptos" w:hAnsi="Aptos"/>
              </w:rPr>
              <w:t xml:space="preserve"> nodrošināšana elektroenerģijas padeves pārtraukuma gadījumā, vai tikai mobilā </w:t>
            </w:r>
            <w:proofErr w:type="spellStart"/>
            <w:r w:rsidR="00DA7A8F" w:rsidRPr="00DA7A8F">
              <w:rPr>
                <w:rFonts w:ascii="Aptos" w:hAnsi="Aptos"/>
              </w:rPr>
              <w:t>tīklāja</w:t>
            </w:r>
            <w:proofErr w:type="spellEnd"/>
            <w:r w:rsidR="00DA7A8F" w:rsidRPr="00DA7A8F">
              <w:rPr>
                <w:rFonts w:ascii="Aptos" w:hAnsi="Aptos"/>
              </w:rPr>
              <w:t xml:space="preserve"> nodrošināšana (telefona zona pagrabstāvos)?</w:t>
            </w:r>
          </w:p>
          <w:p w14:paraId="30F4C940" w14:textId="39D0BF34" w:rsidR="00DA7A8F" w:rsidRPr="002465A3" w:rsidRDefault="00DA7A8F" w:rsidP="00DA7A8F">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39D969F4" w14:textId="10397C03" w:rsidR="00503696" w:rsidRPr="002465A3" w:rsidRDefault="0007051A" w:rsidP="00FF0CDB">
            <w:pPr>
              <w:spacing w:after="120" w:line="240" w:lineRule="auto"/>
              <w:jc w:val="both"/>
              <w:rPr>
                <w:rFonts w:ascii="Aptos" w:eastAsia="Times New Roman" w:hAnsi="Aptos"/>
                <w:color w:val="000000" w:themeColor="text1"/>
              </w:rPr>
            </w:pPr>
            <w:r w:rsidRPr="0007051A">
              <w:rPr>
                <w:rFonts w:ascii="Aptos" w:eastAsia="Times New Roman" w:hAnsi="Aptos"/>
                <w:color w:val="000000" w:themeColor="text1"/>
              </w:rPr>
              <w:t>VUGD vadlīniju 3.8. apakšpunkts skaidro, ka patvertnē jānodrošina iespēja izmantot mobilos sakarus (piezvanīt operatīvajiem dienestiem – piekļuve internetam (</w:t>
            </w:r>
            <w:proofErr w:type="spellStart"/>
            <w:r w:rsidRPr="0007051A">
              <w:rPr>
                <w:rFonts w:ascii="Aptos" w:eastAsia="Times New Roman" w:hAnsi="Aptos"/>
                <w:color w:val="000000" w:themeColor="text1"/>
              </w:rPr>
              <w:t>Wi-Fi</w:t>
            </w:r>
            <w:proofErr w:type="spellEnd"/>
            <w:r w:rsidRPr="0007051A">
              <w:rPr>
                <w:rFonts w:ascii="Aptos" w:eastAsia="Times New Roman" w:hAnsi="Aptos"/>
                <w:color w:val="000000" w:themeColor="text1"/>
              </w:rPr>
              <w:t xml:space="preserve"> punkti)) un iespējai uzlādēt elektroierīces. MK noteikumu</w:t>
            </w:r>
            <w:r>
              <w:rPr>
                <w:rFonts w:ascii="Aptos" w:eastAsia="Times New Roman" w:hAnsi="Aptos"/>
                <w:color w:val="000000" w:themeColor="text1"/>
              </w:rPr>
              <w:t xml:space="preserve"> Nr. 318</w:t>
            </w:r>
            <w:r w:rsidRPr="0007051A">
              <w:rPr>
                <w:rFonts w:ascii="Aptos" w:eastAsia="Times New Roman" w:hAnsi="Aptos"/>
                <w:color w:val="000000" w:themeColor="text1"/>
              </w:rPr>
              <w:t xml:space="preserve"> 14.6.1. punkts nosaka, ka jānodrošina iespēja izmantot personīgās mobilo sakaru ierīces, ja nav traucēta mobilo sakaru operatoru darbība (attiecīgi netiek sagaidīts, ka mobilo sakaru darbība tiks nodrošināta, ja mobilo sakaru operators to nevar nodrošināt elektroenerģijas pārtraukuma gadījumā). Tomēr vēlams, lai patvertnes lietotājiem būtu iespēja uzlādēt mobilo sakaru ierīces un internets pieejams arī lokālu elektroenerģijas pārtraukumu gadījumos. Saskaņā ar MK noteikumu</w:t>
            </w:r>
            <w:r w:rsidR="00AF0BAB">
              <w:rPr>
                <w:rFonts w:ascii="Aptos" w:eastAsia="Times New Roman" w:hAnsi="Aptos"/>
                <w:color w:val="000000" w:themeColor="text1"/>
              </w:rPr>
              <w:t xml:space="preserve"> Nr. 318</w:t>
            </w:r>
            <w:r w:rsidRPr="0007051A">
              <w:rPr>
                <w:rFonts w:ascii="Aptos" w:eastAsia="Times New Roman" w:hAnsi="Aptos"/>
                <w:color w:val="000000" w:themeColor="text1"/>
              </w:rPr>
              <w:t xml:space="preserve"> 24.5.9. un 24.5.10.</w:t>
            </w:r>
            <w:r w:rsidR="00AF0BAB">
              <w:rPr>
                <w:rFonts w:ascii="Aptos" w:eastAsia="Times New Roman" w:hAnsi="Aptos"/>
                <w:color w:val="000000" w:themeColor="text1"/>
              </w:rPr>
              <w:t xml:space="preserve"> </w:t>
            </w:r>
            <w:r w:rsidRPr="0007051A">
              <w:rPr>
                <w:rFonts w:ascii="Aptos" w:eastAsia="Times New Roman" w:hAnsi="Aptos"/>
                <w:color w:val="000000" w:themeColor="text1"/>
              </w:rPr>
              <w:t>apakšpunktu iepriekšminētās funkcionalitātes nodrošināšanai nepieciešamie ieguldījumi ir attiecināmi pasākumā.</w:t>
            </w:r>
          </w:p>
        </w:tc>
      </w:tr>
      <w:tr w:rsidR="00503696" w:rsidRPr="00FF0CDB" w14:paraId="37A705A4" w14:textId="77777777" w:rsidTr="431F7BAB">
        <w:trPr>
          <w:trHeight w:val="300"/>
        </w:trPr>
        <w:tc>
          <w:tcPr>
            <w:tcW w:w="1776" w:type="dxa"/>
            <w:tcBorders>
              <w:right w:val="single" w:sz="4" w:space="0" w:color="auto"/>
            </w:tcBorders>
            <w:shd w:val="clear" w:color="auto" w:fill="FFFFFF" w:themeFill="background1"/>
            <w:vAlign w:val="center"/>
          </w:tcPr>
          <w:p w14:paraId="6852D574" w14:textId="0BEB8971" w:rsidR="00503696" w:rsidRPr="002465A3" w:rsidRDefault="002465A3" w:rsidP="00FF0CDB">
            <w:pPr>
              <w:spacing w:after="120" w:line="240" w:lineRule="auto"/>
              <w:rPr>
                <w:rFonts w:ascii="Aptos" w:hAnsi="Aptos"/>
                <w:lang w:eastAsia="lv-LV"/>
              </w:rPr>
            </w:pPr>
            <w:r w:rsidRPr="002465A3">
              <w:rPr>
                <w:rFonts w:ascii="Aptos" w:hAnsi="Aptos"/>
                <w:lang w:eastAsia="lv-LV"/>
              </w:rPr>
              <w:t>5.50.</w:t>
            </w:r>
          </w:p>
        </w:tc>
        <w:tc>
          <w:tcPr>
            <w:tcW w:w="4456" w:type="dxa"/>
            <w:gridSpan w:val="2"/>
            <w:tcBorders>
              <w:left w:val="single" w:sz="4" w:space="0" w:color="auto"/>
              <w:right w:val="single" w:sz="4" w:space="0" w:color="auto"/>
            </w:tcBorders>
            <w:shd w:val="clear" w:color="auto" w:fill="FFFFFF" w:themeFill="background1"/>
            <w:vAlign w:val="center"/>
          </w:tcPr>
          <w:p w14:paraId="6D446787" w14:textId="00422BC5" w:rsidR="00503696" w:rsidRDefault="00771AE6" w:rsidP="00771AE6">
            <w:pPr>
              <w:pStyle w:val="NormalWeb"/>
              <w:spacing w:before="0" w:beforeAutospacing="0" w:after="120" w:afterAutospacing="0"/>
              <w:jc w:val="both"/>
              <w:rPr>
                <w:rFonts w:ascii="Aptos" w:hAnsi="Aptos"/>
              </w:rPr>
            </w:pPr>
            <w:r w:rsidRPr="00771AE6">
              <w:rPr>
                <w:rFonts w:ascii="Aptos" w:hAnsi="Aptos"/>
              </w:rPr>
              <w:t>Par pirmās medicīniskās palīdzības aptieciņām</w:t>
            </w:r>
            <w:r w:rsidR="006810A8">
              <w:rPr>
                <w:rFonts w:ascii="Aptos" w:hAnsi="Aptos"/>
              </w:rPr>
              <w:t xml:space="preserve"> -</w:t>
            </w:r>
            <w:r w:rsidRPr="00771AE6">
              <w:rPr>
                <w:rFonts w:ascii="Aptos" w:hAnsi="Aptos"/>
              </w:rPr>
              <w:t xml:space="preserve"> vai der aptieciņas, kas paredzētas lietošanai automašīnās? Vai ir nepieciešams nodrošināt arī dažādus medikamentus?</w:t>
            </w:r>
          </w:p>
          <w:p w14:paraId="4CD3A778" w14:textId="74449742" w:rsidR="00771AE6" w:rsidRPr="002465A3" w:rsidRDefault="00771AE6" w:rsidP="00771AE6">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543C96FB" w14:textId="2EA4A807" w:rsidR="00C2522C" w:rsidRPr="00C2522C" w:rsidRDefault="00C2522C" w:rsidP="00C2522C">
            <w:pPr>
              <w:spacing w:after="120" w:line="240" w:lineRule="auto"/>
              <w:jc w:val="both"/>
              <w:rPr>
                <w:rFonts w:ascii="Aptos" w:eastAsia="Times New Roman" w:hAnsi="Aptos"/>
                <w:color w:val="000000" w:themeColor="text1"/>
              </w:rPr>
            </w:pPr>
            <w:r w:rsidRPr="00C2522C">
              <w:rPr>
                <w:rFonts w:ascii="Aptos" w:eastAsia="Times New Roman" w:hAnsi="Aptos"/>
                <w:color w:val="000000" w:themeColor="text1"/>
              </w:rPr>
              <w:t xml:space="preserve">Pirmās palīdzības aptieciņas saturu nosaka Ministru kabineta 2010. gada 3. augusta noteikumi Nr. 713 </w:t>
            </w:r>
            <w:r>
              <w:rPr>
                <w:rFonts w:ascii="Aptos" w:eastAsia="Times New Roman" w:hAnsi="Aptos"/>
                <w:color w:val="000000" w:themeColor="text1"/>
              </w:rPr>
              <w:t>“</w:t>
            </w:r>
            <w:r w:rsidRPr="00C2522C">
              <w:rPr>
                <w:rFonts w:ascii="Aptos" w:eastAsia="Times New Roman" w:hAnsi="Aptos"/>
                <w:color w:val="000000" w:themeColor="text1"/>
              </w:rPr>
              <w:t>Noteikumi par kārtību, kādā nodrošina apmācību pirmās palīdzības sniegšanā, un pirmās palīdzības aptieciņas medicīnisko materiālu minimumu</w:t>
            </w:r>
            <w:r>
              <w:rPr>
                <w:rFonts w:ascii="Aptos" w:eastAsia="Times New Roman" w:hAnsi="Aptos"/>
                <w:color w:val="000000" w:themeColor="text1"/>
              </w:rPr>
              <w:t>”</w:t>
            </w:r>
            <w:r w:rsidRPr="00C2522C">
              <w:rPr>
                <w:rFonts w:ascii="Aptos" w:eastAsia="Times New Roman" w:hAnsi="Aptos"/>
                <w:color w:val="000000" w:themeColor="text1"/>
              </w:rPr>
              <w:t>.</w:t>
            </w:r>
          </w:p>
          <w:p w14:paraId="6ECC88BF" w14:textId="4348A05B" w:rsidR="00503696" w:rsidRPr="002465A3" w:rsidRDefault="00503696" w:rsidP="00FF0CDB">
            <w:pPr>
              <w:spacing w:after="120" w:line="240" w:lineRule="auto"/>
              <w:jc w:val="both"/>
              <w:rPr>
                <w:rFonts w:ascii="Aptos" w:eastAsia="Times New Roman" w:hAnsi="Aptos"/>
                <w:color w:val="000000" w:themeColor="text1"/>
              </w:rPr>
            </w:pPr>
          </w:p>
        </w:tc>
      </w:tr>
      <w:tr w:rsidR="00067511" w:rsidRPr="00FF0CDB" w14:paraId="409A4F5C" w14:textId="77777777" w:rsidTr="431F7BAB">
        <w:trPr>
          <w:trHeight w:val="300"/>
        </w:trPr>
        <w:tc>
          <w:tcPr>
            <w:tcW w:w="1776" w:type="dxa"/>
            <w:tcBorders>
              <w:right w:val="single" w:sz="4" w:space="0" w:color="auto"/>
            </w:tcBorders>
            <w:shd w:val="clear" w:color="auto" w:fill="FFFFFF" w:themeFill="background1"/>
            <w:vAlign w:val="center"/>
          </w:tcPr>
          <w:p w14:paraId="455099A1" w14:textId="739C299B" w:rsidR="00067511" w:rsidRPr="002465A3" w:rsidRDefault="00067511" w:rsidP="00FF0CDB">
            <w:pPr>
              <w:spacing w:after="120" w:line="240" w:lineRule="auto"/>
              <w:rPr>
                <w:rFonts w:ascii="Aptos" w:hAnsi="Aptos"/>
                <w:lang w:eastAsia="lv-LV"/>
              </w:rPr>
            </w:pPr>
            <w:r>
              <w:rPr>
                <w:rFonts w:ascii="Aptos" w:hAnsi="Aptos"/>
                <w:lang w:eastAsia="lv-LV"/>
              </w:rPr>
              <w:t>5.51.</w:t>
            </w:r>
          </w:p>
        </w:tc>
        <w:tc>
          <w:tcPr>
            <w:tcW w:w="4456" w:type="dxa"/>
            <w:gridSpan w:val="2"/>
            <w:tcBorders>
              <w:left w:val="single" w:sz="4" w:space="0" w:color="auto"/>
              <w:right w:val="single" w:sz="4" w:space="0" w:color="auto"/>
            </w:tcBorders>
            <w:shd w:val="clear" w:color="auto" w:fill="FFFFFF" w:themeFill="background1"/>
            <w:vAlign w:val="center"/>
          </w:tcPr>
          <w:p w14:paraId="601BBEEF" w14:textId="77777777" w:rsidR="00067511" w:rsidRDefault="00F56808" w:rsidP="00771AE6">
            <w:pPr>
              <w:pStyle w:val="NormalWeb"/>
              <w:spacing w:before="0" w:beforeAutospacing="0" w:after="120" w:afterAutospacing="0"/>
              <w:jc w:val="both"/>
              <w:rPr>
                <w:rFonts w:ascii="Aptos" w:hAnsi="Aptos"/>
              </w:rPr>
            </w:pPr>
            <w:r w:rsidRPr="00F56808">
              <w:rPr>
                <w:rFonts w:ascii="Aptos" w:hAnsi="Aptos"/>
              </w:rPr>
              <w:t xml:space="preserve">Kādas ir minimālās prasības ventilācijas nodrošināšanai patvertnē? Vai ir jānodrošina gan pieplūdes, gan </w:t>
            </w:r>
            <w:proofErr w:type="spellStart"/>
            <w:r w:rsidRPr="00F56808">
              <w:rPr>
                <w:rFonts w:ascii="Aptos" w:hAnsi="Aptos"/>
              </w:rPr>
              <w:t>nosūces</w:t>
            </w:r>
            <w:proofErr w:type="spellEnd"/>
            <w:r w:rsidRPr="00F56808">
              <w:rPr>
                <w:rFonts w:ascii="Aptos" w:hAnsi="Aptos"/>
              </w:rPr>
              <w:t xml:space="preserve"> ventilācijas sistēmas?</w:t>
            </w:r>
          </w:p>
          <w:p w14:paraId="40228E47" w14:textId="2378CB91" w:rsidR="00F56808" w:rsidRPr="00771AE6" w:rsidRDefault="00F56808" w:rsidP="00771AE6">
            <w:pPr>
              <w:pStyle w:val="NormalWeb"/>
              <w:spacing w:before="0" w:beforeAutospacing="0" w:after="120" w:afterAutospacing="0"/>
              <w:jc w:val="both"/>
              <w:rPr>
                <w:rFonts w:ascii="Aptos" w:hAnsi="Aptos"/>
              </w:rPr>
            </w:pPr>
            <w:r w:rsidRPr="00FF0CDB">
              <w:rPr>
                <w:rFonts w:ascii="Aptos" w:hAnsi="Aptos"/>
              </w:rPr>
              <w:lastRenderedPageBreak/>
              <w:t>(e-pastā)</w:t>
            </w:r>
          </w:p>
        </w:tc>
        <w:tc>
          <w:tcPr>
            <w:tcW w:w="9072" w:type="dxa"/>
            <w:tcBorders>
              <w:left w:val="single" w:sz="4" w:space="0" w:color="auto"/>
            </w:tcBorders>
            <w:shd w:val="clear" w:color="auto" w:fill="FFFFFF" w:themeFill="background1"/>
            <w:vAlign w:val="center"/>
          </w:tcPr>
          <w:p w14:paraId="08B91D00" w14:textId="524DEB6E" w:rsidR="00067511" w:rsidRPr="00C2522C" w:rsidRDefault="00CB6FE1" w:rsidP="00C2522C">
            <w:pPr>
              <w:spacing w:after="120" w:line="240" w:lineRule="auto"/>
              <w:jc w:val="both"/>
              <w:rPr>
                <w:rFonts w:ascii="Aptos" w:eastAsia="Times New Roman" w:hAnsi="Aptos"/>
                <w:color w:val="000000" w:themeColor="text1"/>
              </w:rPr>
            </w:pPr>
            <w:r w:rsidRPr="00CB6FE1">
              <w:rPr>
                <w:rFonts w:ascii="Aptos" w:eastAsia="Times New Roman" w:hAnsi="Aptos"/>
                <w:color w:val="000000" w:themeColor="text1"/>
              </w:rPr>
              <w:lastRenderedPageBreak/>
              <w:t>Saskaņā ar</w:t>
            </w:r>
            <w:r w:rsidRPr="00CB6FE1">
              <w:rPr>
                <w:rFonts w:ascii="Arial" w:eastAsia="Times New Roman" w:hAnsi="Arial" w:cs="Arial"/>
                <w:color w:val="000000" w:themeColor="text1"/>
              </w:rPr>
              <w:t> </w:t>
            </w:r>
            <w:r w:rsidRPr="00CB6FE1">
              <w:rPr>
                <w:rFonts w:ascii="Aptos" w:eastAsia="Times New Roman" w:hAnsi="Aptos"/>
                <w:color w:val="000000" w:themeColor="text1"/>
              </w:rPr>
              <w:t>VUGD vadl</w:t>
            </w:r>
            <w:r w:rsidRPr="00CB6FE1">
              <w:rPr>
                <w:rFonts w:ascii="Aptos" w:eastAsia="Times New Roman" w:hAnsi="Aptos" w:cs="Aptos"/>
                <w:color w:val="000000" w:themeColor="text1"/>
              </w:rPr>
              <w:t>ī</w:t>
            </w:r>
            <w:r w:rsidRPr="00CB6FE1">
              <w:rPr>
                <w:rFonts w:ascii="Aptos" w:eastAsia="Times New Roman" w:hAnsi="Aptos"/>
                <w:color w:val="000000" w:themeColor="text1"/>
              </w:rPr>
              <w:t>nij</w:t>
            </w:r>
            <w:r w:rsidRPr="00CB6FE1">
              <w:rPr>
                <w:rFonts w:ascii="Aptos" w:eastAsia="Times New Roman" w:hAnsi="Aptos" w:cs="Aptos"/>
                <w:color w:val="000000" w:themeColor="text1"/>
              </w:rPr>
              <w:t>ā</w:t>
            </w:r>
            <w:r w:rsidRPr="00CB6FE1">
              <w:rPr>
                <w:rFonts w:ascii="Aptos" w:eastAsia="Times New Roman" w:hAnsi="Aptos"/>
                <w:color w:val="000000" w:themeColor="text1"/>
              </w:rPr>
              <w:t>s noteikto patvertn</w:t>
            </w:r>
            <w:r w:rsidRPr="00CB6FE1">
              <w:rPr>
                <w:rFonts w:ascii="Aptos" w:eastAsia="Times New Roman" w:hAnsi="Aptos" w:cs="Aptos"/>
                <w:color w:val="000000" w:themeColor="text1"/>
              </w:rPr>
              <w:t>ē</w:t>
            </w:r>
            <w:r w:rsidRPr="00CB6FE1">
              <w:rPr>
                <w:rFonts w:ascii="Aptos" w:eastAsia="Times New Roman" w:hAnsi="Aptos"/>
                <w:color w:val="000000" w:themeColor="text1"/>
              </w:rPr>
              <w:t>, v</w:t>
            </w:r>
            <w:r w:rsidRPr="00CB6FE1">
              <w:rPr>
                <w:rFonts w:ascii="Aptos" w:eastAsia="Times New Roman" w:hAnsi="Aptos" w:cs="Aptos"/>
                <w:color w:val="000000" w:themeColor="text1"/>
              </w:rPr>
              <w:t>ē</w:t>
            </w:r>
            <w:r w:rsidRPr="00CB6FE1">
              <w:rPr>
                <w:rFonts w:ascii="Aptos" w:eastAsia="Times New Roman" w:hAnsi="Aptos"/>
                <w:color w:val="000000" w:themeColor="text1"/>
              </w:rPr>
              <w:t>lams nodro</w:t>
            </w:r>
            <w:r w:rsidRPr="00CB6FE1">
              <w:rPr>
                <w:rFonts w:ascii="Aptos" w:eastAsia="Times New Roman" w:hAnsi="Aptos" w:cs="Aptos"/>
                <w:color w:val="000000" w:themeColor="text1"/>
              </w:rPr>
              <w:t>š</w:t>
            </w:r>
            <w:r w:rsidRPr="00CB6FE1">
              <w:rPr>
                <w:rFonts w:ascii="Aptos" w:eastAsia="Times New Roman" w:hAnsi="Aptos"/>
                <w:color w:val="000000" w:themeColor="text1"/>
              </w:rPr>
              <w:t>in</w:t>
            </w:r>
            <w:r w:rsidRPr="00CB6FE1">
              <w:rPr>
                <w:rFonts w:ascii="Aptos" w:eastAsia="Times New Roman" w:hAnsi="Aptos" w:cs="Aptos"/>
                <w:color w:val="000000" w:themeColor="text1"/>
              </w:rPr>
              <w:t>ā</w:t>
            </w:r>
            <w:r w:rsidRPr="00CB6FE1">
              <w:rPr>
                <w:rFonts w:ascii="Aptos" w:eastAsia="Times New Roman" w:hAnsi="Aptos"/>
                <w:color w:val="000000" w:themeColor="text1"/>
              </w:rPr>
              <w:t>t atbilsto</w:t>
            </w:r>
            <w:r w:rsidRPr="00CB6FE1">
              <w:rPr>
                <w:rFonts w:ascii="Aptos" w:eastAsia="Times New Roman" w:hAnsi="Aptos" w:cs="Aptos"/>
                <w:color w:val="000000" w:themeColor="text1"/>
              </w:rPr>
              <w:t>š</w:t>
            </w:r>
            <w:r w:rsidRPr="00CB6FE1">
              <w:rPr>
                <w:rFonts w:ascii="Aptos" w:eastAsia="Times New Roman" w:hAnsi="Aptos"/>
                <w:color w:val="000000" w:themeColor="text1"/>
              </w:rPr>
              <w:t>u sk</w:t>
            </w:r>
            <w:r w:rsidRPr="00CB6FE1">
              <w:rPr>
                <w:rFonts w:ascii="Aptos" w:eastAsia="Times New Roman" w:hAnsi="Aptos" w:cs="Aptos"/>
                <w:color w:val="000000" w:themeColor="text1"/>
              </w:rPr>
              <w:t>ā</w:t>
            </w:r>
            <w:r w:rsidRPr="00CB6FE1">
              <w:rPr>
                <w:rFonts w:ascii="Aptos" w:eastAsia="Times New Roman" w:hAnsi="Aptos"/>
                <w:color w:val="000000" w:themeColor="text1"/>
              </w:rPr>
              <w:t>bek</w:t>
            </w:r>
            <w:r w:rsidRPr="00CB6FE1">
              <w:rPr>
                <w:rFonts w:ascii="Aptos" w:eastAsia="Times New Roman" w:hAnsi="Aptos" w:cs="Aptos"/>
                <w:color w:val="000000" w:themeColor="text1"/>
              </w:rPr>
              <w:t>ļ</w:t>
            </w:r>
            <w:r w:rsidRPr="00CB6FE1">
              <w:rPr>
                <w:rFonts w:ascii="Aptos" w:eastAsia="Times New Roman" w:hAnsi="Aptos"/>
                <w:color w:val="000000" w:themeColor="text1"/>
              </w:rPr>
              <w:t>a saturu gais</w:t>
            </w:r>
            <w:r w:rsidRPr="00CB6FE1">
              <w:rPr>
                <w:rFonts w:ascii="Aptos" w:eastAsia="Times New Roman" w:hAnsi="Aptos" w:cs="Aptos"/>
                <w:color w:val="000000" w:themeColor="text1"/>
              </w:rPr>
              <w:t>ā</w:t>
            </w:r>
            <w:r w:rsidRPr="00CB6FE1">
              <w:rPr>
                <w:rFonts w:ascii="Aptos" w:eastAsia="Times New Roman" w:hAnsi="Aptos"/>
                <w:color w:val="000000" w:themeColor="text1"/>
              </w:rPr>
              <w:t>, patvertnes telpas apr</w:t>
            </w:r>
            <w:r w:rsidRPr="00CB6FE1">
              <w:rPr>
                <w:rFonts w:ascii="Aptos" w:eastAsia="Times New Roman" w:hAnsi="Aptos" w:cs="Aptos"/>
                <w:color w:val="000000" w:themeColor="text1"/>
              </w:rPr>
              <w:t>ī</w:t>
            </w:r>
            <w:r w:rsidRPr="00CB6FE1">
              <w:rPr>
                <w:rFonts w:ascii="Aptos" w:eastAsia="Times New Roman" w:hAnsi="Aptos"/>
                <w:color w:val="000000" w:themeColor="text1"/>
              </w:rPr>
              <w:t>kojot ar atbilsto</w:t>
            </w:r>
            <w:r w:rsidRPr="00CB6FE1">
              <w:rPr>
                <w:rFonts w:ascii="Aptos" w:eastAsia="Times New Roman" w:hAnsi="Aptos" w:cs="Aptos"/>
                <w:color w:val="000000" w:themeColor="text1"/>
              </w:rPr>
              <w:t>š</w:t>
            </w:r>
            <w:r w:rsidRPr="00CB6FE1">
              <w:rPr>
                <w:rFonts w:ascii="Aptos" w:eastAsia="Times New Roman" w:hAnsi="Aptos"/>
                <w:color w:val="000000" w:themeColor="text1"/>
              </w:rPr>
              <w:t>u ventil</w:t>
            </w:r>
            <w:r w:rsidRPr="00CB6FE1">
              <w:rPr>
                <w:rFonts w:ascii="Aptos" w:eastAsia="Times New Roman" w:hAnsi="Aptos" w:cs="Aptos"/>
                <w:color w:val="000000" w:themeColor="text1"/>
              </w:rPr>
              <w:t>ā</w:t>
            </w:r>
            <w:r w:rsidRPr="00CB6FE1">
              <w:rPr>
                <w:rFonts w:ascii="Aptos" w:eastAsia="Times New Roman" w:hAnsi="Aptos"/>
                <w:color w:val="000000" w:themeColor="text1"/>
              </w:rPr>
              <w:t>ciju (meh</w:t>
            </w:r>
            <w:r w:rsidRPr="00CB6FE1">
              <w:rPr>
                <w:rFonts w:ascii="Aptos" w:eastAsia="Times New Roman" w:hAnsi="Aptos" w:cs="Aptos"/>
                <w:color w:val="000000" w:themeColor="text1"/>
              </w:rPr>
              <w:t>ā</w:t>
            </w:r>
            <w:r w:rsidRPr="00CB6FE1">
              <w:rPr>
                <w:rFonts w:ascii="Aptos" w:eastAsia="Times New Roman" w:hAnsi="Aptos"/>
                <w:color w:val="000000" w:themeColor="text1"/>
              </w:rPr>
              <w:t>nisko vai dabisko). Ar</w:t>
            </w:r>
            <w:r w:rsidRPr="00CB6FE1">
              <w:rPr>
                <w:rFonts w:ascii="Aptos" w:eastAsia="Times New Roman" w:hAnsi="Aptos" w:cs="Aptos"/>
                <w:color w:val="000000" w:themeColor="text1"/>
              </w:rPr>
              <w:t>ī</w:t>
            </w:r>
            <w:r w:rsidRPr="00CB6FE1">
              <w:rPr>
                <w:rFonts w:ascii="Aptos" w:eastAsia="Times New Roman" w:hAnsi="Aptos"/>
                <w:color w:val="000000" w:themeColor="text1"/>
              </w:rPr>
              <w:t xml:space="preserve"> MK noteikumu Nr. 318 anot</w:t>
            </w:r>
            <w:r w:rsidRPr="00CB6FE1">
              <w:rPr>
                <w:rFonts w:ascii="Aptos" w:eastAsia="Times New Roman" w:hAnsi="Aptos" w:cs="Aptos"/>
                <w:color w:val="000000" w:themeColor="text1"/>
              </w:rPr>
              <w:t>ā</w:t>
            </w:r>
            <w:r w:rsidRPr="00CB6FE1">
              <w:rPr>
                <w:rFonts w:ascii="Aptos" w:eastAsia="Times New Roman" w:hAnsi="Aptos"/>
                <w:color w:val="000000" w:themeColor="text1"/>
              </w:rPr>
              <w:t>cij</w:t>
            </w:r>
            <w:r w:rsidRPr="00CB6FE1">
              <w:rPr>
                <w:rFonts w:ascii="Aptos" w:eastAsia="Times New Roman" w:hAnsi="Aptos" w:cs="Aptos"/>
                <w:color w:val="000000" w:themeColor="text1"/>
              </w:rPr>
              <w:t>ā</w:t>
            </w:r>
            <w:r w:rsidRPr="00CB6FE1">
              <w:rPr>
                <w:rFonts w:ascii="Aptos" w:eastAsia="Times New Roman" w:hAnsi="Aptos"/>
                <w:color w:val="000000" w:themeColor="text1"/>
              </w:rPr>
              <w:t xml:space="preserve"> sniegts skaidrojums - oblig</w:t>
            </w:r>
            <w:r w:rsidRPr="00CB6FE1">
              <w:rPr>
                <w:rFonts w:ascii="Aptos" w:eastAsia="Times New Roman" w:hAnsi="Aptos" w:cs="Aptos"/>
                <w:color w:val="000000" w:themeColor="text1"/>
              </w:rPr>
              <w:t>ā</w:t>
            </w:r>
            <w:r w:rsidRPr="00CB6FE1">
              <w:rPr>
                <w:rFonts w:ascii="Aptos" w:eastAsia="Times New Roman" w:hAnsi="Aptos"/>
                <w:color w:val="000000" w:themeColor="text1"/>
              </w:rPr>
              <w:t>t</w:t>
            </w:r>
            <w:r w:rsidRPr="00CB6FE1">
              <w:rPr>
                <w:rFonts w:ascii="Aptos" w:eastAsia="Times New Roman" w:hAnsi="Aptos" w:cs="Aptos"/>
                <w:color w:val="000000" w:themeColor="text1"/>
              </w:rPr>
              <w:t>ā</w:t>
            </w:r>
            <w:r w:rsidRPr="00CB6FE1">
              <w:rPr>
                <w:rFonts w:ascii="Aptos" w:eastAsia="Times New Roman" w:hAnsi="Aptos"/>
                <w:color w:val="000000" w:themeColor="text1"/>
              </w:rPr>
              <w:t>s funkcion</w:t>
            </w:r>
            <w:r w:rsidRPr="00CB6FE1">
              <w:rPr>
                <w:rFonts w:ascii="Aptos" w:eastAsia="Times New Roman" w:hAnsi="Aptos" w:cs="Aptos"/>
                <w:color w:val="000000" w:themeColor="text1"/>
              </w:rPr>
              <w:t>ā</w:t>
            </w:r>
            <w:r w:rsidRPr="00CB6FE1">
              <w:rPr>
                <w:rFonts w:ascii="Aptos" w:eastAsia="Times New Roman" w:hAnsi="Aptos"/>
                <w:color w:val="000000" w:themeColor="text1"/>
              </w:rPr>
              <w:t>l</w:t>
            </w:r>
            <w:r w:rsidRPr="00CB6FE1">
              <w:rPr>
                <w:rFonts w:ascii="Aptos" w:eastAsia="Times New Roman" w:hAnsi="Aptos" w:cs="Aptos"/>
                <w:color w:val="000000" w:themeColor="text1"/>
              </w:rPr>
              <w:t>ā</w:t>
            </w:r>
            <w:r w:rsidRPr="00CB6FE1">
              <w:rPr>
                <w:rFonts w:ascii="Aptos" w:eastAsia="Times New Roman" w:hAnsi="Aptos"/>
                <w:color w:val="000000" w:themeColor="text1"/>
              </w:rPr>
              <w:t>s pras</w:t>
            </w:r>
            <w:r w:rsidRPr="00CB6FE1">
              <w:rPr>
                <w:rFonts w:ascii="Aptos" w:eastAsia="Times New Roman" w:hAnsi="Aptos" w:cs="Aptos"/>
                <w:color w:val="000000" w:themeColor="text1"/>
              </w:rPr>
              <w:t>ī</w:t>
            </w:r>
            <w:r w:rsidRPr="00CB6FE1">
              <w:rPr>
                <w:rFonts w:ascii="Aptos" w:eastAsia="Times New Roman" w:hAnsi="Aptos"/>
                <w:color w:val="000000" w:themeColor="text1"/>
              </w:rPr>
              <w:t>bas paredz nodro</w:t>
            </w:r>
            <w:r w:rsidRPr="00CB6FE1">
              <w:rPr>
                <w:rFonts w:ascii="Aptos" w:eastAsia="Times New Roman" w:hAnsi="Aptos" w:cs="Aptos"/>
                <w:color w:val="000000" w:themeColor="text1"/>
              </w:rPr>
              <w:t>š</w:t>
            </w:r>
            <w:r w:rsidRPr="00CB6FE1">
              <w:rPr>
                <w:rFonts w:ascii="Aptos" w:eastAsia="Times New Roman" w:hAnsi="Aptos"/>
                <w:color w:val="000000" w:themeColor="text1"/>
              </w:rPr>
              <w:t>in</w:t>
            </w:r>
            <w:r w:rsidRPr="00CB6FE1">
              <w:rPr>
                <w:rFonts w:ascii="Aptos" w:eastAsia="Times New Roman" w:hAnsi="Aptos" w:cs="Aptos"/>
                <w:color w:val="000000" w:themeColor="text1"/>
              </w:rPr>
              <w:t>ā</w:t>
            </w:r>
            <w:r w:rsidRPr="00CB6FE1">
              <w:rPr>
                <w:rFonts w:ascii="Aptos" w:eastAsia="Times New Roman" w:hAnsi="Aptos"/>
                <w:color w:val="000000" w:themeColor="text1"/>
              </w:rPr>
              <w:t>t atbilsto</w:t>
            </w:r>
            <w:r w:rsidRPr="00CB6FE1">
              <w:rPr>
                <w:rFonts w:ascii="Aptos" w:eastAsia="Times New Roman" w:hAnsi="Aptos" w:cs="Aptos"/>
                <w:color w:val="000000" w:themeColor="text1"/>
              </w:rPr>
              <w:t>š</w:t>
            </w:r>
            <w:r w:rsidRPr="00CB6FE1">
              <w:rPr>
                <w:rFonts w:ascii="Aptos" w:eastAsia="Times New Roman" w:hAnsi="Aptos"/>
                <w:color w:val="000000" w:themeColor="text1"/>
              </w:rPr>
              <w:t>u gaisa kvalit</w:t>
            </w:r>
            <w:r w:rsidRPr="00CB6FE1">
              <w:rPr>
                <w:rFonts w:ascii="Aptos" w:eastAsia="Times New Roman" w:hAnsi="Aptos" w:cs="Aptos"/>
                <w:color w:val="000000" w:themeColor="text1"/>
              </w:rPr>
              <w:t>ā</w:t>
            </w:r>
            <w:r w:rsidRPr="00CB6FE1">
              <w:rPr>
                <w:rFonts w:ascii="Aptos" w:eastAsia="Times New Roman" w:hAnsi="Aptos"/>
                <w:color w:val="000000" w:themeColor="text1"/>
              </w:rPr>
              <w:t>ti, paredzot telp</w:t>
            </w:r>
            <w:r w:rsidRPr="00CB6FE1">
              <w:rPr>
                <w:rFonts w:ascii="Aptos" w:eastAsia="Times New Roman" w:hAnsi="Aptos" w:cs="Aptos"/>
                <w:color w:val="000000" w:themeColor="text1"/>
              </w:rPr>
              <w:t>ā</w:t>
            </w:r>
            <w:r w:rsidRPr="00CB6FE1">
              <w:rPr>
                <w:rFonts w:ascii="Aptos" w:eastAsia="Times New Roman" w:hAnsi="Aptos"/>
                <w:color w:val="000000" w:themeColor="text1"/>
              </w:rPr>
              <w:t>m vai telpu grup</w:t>
            </w:r>
            <w:r w:rsidRPr="00CB6FE1">
              <w:rPr>
                <w:rFonts w:ascii="Aptos" w:eastAsia="Times New Roman" w:hAnsi="Aptos" w:cs="Aptos"/>
                <w:color w:val="000000" w:themeColor="text1"/>
              </w:rPr>
              <w:t>ā</w:t>
            </w:r>
            <w:r w:rsidRPr="00CB6FE1">
              <w:rPr>
                <w:rFonts w:ascii="Aptos" w:eastAsia="Times New Roman" w:hAnsi="Aptos"/>
                <w:color w:val="000000" w:themeColor="text1"/>
              </w:rPr>
              <w:t>m attiec</w:t>
            </w:r>
            <w:r w:rsidRPr="00CB6FE1">
              <w:rPr>
                <w:rFonts w:ascii="Aptos" w:eastAsia="Times New Roman" w:hAnsi="Aptos" w:cs="Aptos"/>
                <w:color w:val="000000" w:themeColor="text1"/>
              </w:rPr>
              <w:t>ī</w:t>
            </w:r>
            <w:r w:rsidRPr="00CB6FE1">
              <w:rPr>
                <w:rFonts w:ascii="Aptos" w:eastAsia="Times New Roman" w:hAnsi="Aptos"/>
                <w:color w:val="000000" w:themeColor="text1"/>
              </w:rPr>
              <w:t>gu ventil</w:t>
            </w:r>
            <w:r w:rsidRPr="00CB6FE1">
              <w:rPr>
                <w:rFonts w:ascii="Aptos" w:eastAsia="Times New Roman" w:hAnsi="Aptos" w:cs="Aptos"/>
                <w:color w:val="000000" w:themeColor="text1"/>
              </w:rPr>
              <w:t>ā</w:t>
            </w:r>
            <w:r w:rsidRPr="00CB6FE1">
              <w:rPr>
                <w:rFonts w:ascii="Aptos" w:eastAsia="Times New Roman" w:hAnsi="Aptos"/>
                <w:color w:val="000000" w:themeColor="text1"/>
              </w:rPr>
              <w:t xml:space="preserve">ciju, </w:t>
            </w:r>
            <w:r w:rsidRPr="00CB6FE1">
              <w:rPr>
                <w:rFonts w:ascii="Aptos" w:eastAsia="Times New Roman" w:hAnsi="Aptos"/>
                <w:color w:val="000000" w:themeColor="text1"/>
              </w:rPr>
              <w:lastRenderedPageBreak/>
              <w:t>kas var b</w:t>
            </w:r>
            <w:r w:rsidRPr="00CB6FE1">
              <w:rPr>
                <w:rFonts w:ascii="Aptos" w:eastAsia="Times New Roman" w:hAnsi="Aptos" w:cs="Aptos"/>
                <w:color w:val="000000" w:themeColor="text1"/>
              </w:rPr>
              <w:t>ū</w:t>
            </w:r>
            <w:r w:rsidRPr="00CB6FE1">
              <w:rPr>
                <w:rFonts w:ascii="Aptos" w:eastAsia="Times New Roman" w:hAnsi="Aptos"/>
                <w:color w:val="000000" w:themeColor="text1"/>
              </w:rPr>
              <w:t>t dabiska, meh</w:t>
            </w:r>
            <w:r w:rsidRPr="00CB6FE1">
              <w:rPr>
                <w:rFonts w:ascii="Aptos" w:eastAsia="Times New Roman" w:hAnsi="Aptos" w:cs="Aptos"/>
                <w:color w:val="000000" w:themeColor="text1"/>
              </w:rPr>
              <w:t>ā</w:t>
            </w:r>
            <w:r w:rsidRPr="00CB6FE1">
              <w:rPr>
                <w:rFonts w:ascii="Aptos" w:eastAsia="Times New Roman" w:hAnsi="Aptos"/>
                <w:color w:val="000000" w:themeColor="text1"/>
              </w:rPr>
              <w:t>niska, k</w:t>
            </w:r>
            <w:r w:rsidRPr="00CB6FE1">
              <w:rPr>
                <w:rFonts w:ascii="Aptos" w:eastAsia="Times New Roman" w:hAnsi="Aptos" w:cs="Aptos"/>
                <w:color w:val="000000" w:themeColor="text1"/>
              </w:rPr>
              <w:t>ā</w:t>
            </w:r>
            <w:r w:rsidRPr="00CB6FE1">
              <w:rPr>
                <w:rFonts w:ascii="Aptos" w:eastAsia="Times New Roman" w:hAnsi="Aptos"/>
                <w:color w:val="000000" w:themeColor="text1"/>
              </w:rPr>
              <w:t xml:space="preserve"> ar</w:t>
            </w:r>
            <w:r w:rsidRPr="00CB6FE1">
              <w:rPr>
                <w:rFonts w:ascii="Aptos" w:eastAsia="Times New Roman" w:hAnsi="Aptos" w:cs="Aptos"/>
                <w:color w:val="000000" w:themeColor="text1"/>
              </w:rPr>
              <w:t>ī</w:t>
            </w:r>
            <w:r w:rsidRPr="00CB6FE1">
              <w:rPr>
                <w:rFonts w:ascii="Aptos" w:eastAsia="Times New Roman" w:hAnsi="Aptos"/>
                <w:color w:val="000000" w:themeColor="text1"/>
              </w:rPr>
              <w:t xml:space="preserve"> hibr</w:t>
            </w:r>
            <w:r w:rsidRPr="00CB6FE1">
              <w:rPr>
                <w:rFonts w:ascii="Aptos" w:eastAsia="Times New Roman" w:hAnsi="Aptos" w:cs="Aptos"/>
                <w:color w:val="000000" w:themeColor="text1"/>
              </w:rPr>
              <w:t>ī</w:t>
            </w:r>
            <w:r w:rsidRPr="00CB6FE1">
              <w:rPr>
                <w:rFonts w:ascii="Aptos" w:eastAsia="Times New Roman" w:hAnsi="Aptos"/>
                <w:color w:val="000000" w:themeColor="text1"/>
              </w:rPr>
              <w:t>da (kombin</w:t>
            </w:r>
            <w:r w:rsidRPr="00CB6FE1">
              <w:rPr>
                <w:rFonts w:ascii="Aptos" w:eastAsia="Times New Roman" w:hAnsi="Aptos" w:cs="Aptos"/>
                <w:color w:val="000000" w:themeColor="text1"/>
              </w:rPr>
              <w:t>ē</w:t>
            </w:r>
            <w:r w:rsidRPr="00CB6FE1">
              <w:rPr>
                <w:rFonts w:ascii="Aptos" w:eastAsia="Times New Roman" w:hAnsi="Aptos"/>
                <w:color w:val="000000" w:themeColor="text1"/>
              </w:rPr>
              <w:t>ta) ventil</w:t>
            </w:r>
            <w:r w:rsidRPr="00CB6FE1">
              <w:rPr>
                <w:rFonts w:ascii="Aptos" w:eastAsia="Times New Roman" w:hAnsi="Aptos" w:cs="Aptos"/>
                <w:color w:val="000000" w:themeColor="text1"/>
              </w:rPr>
              <w:t>ā</w:t>
            </w:r>
            <w:r w:rsidRPr="00CB6FE1">
              <w:rPr>
                <w:rFonts w:ascii="Aptos" w:eastAsia="Times New Roman" w:hAnsi="Aptos"/>
                <w:color w:val="000000" w:themeColor="text1"/>
              </w:rPr>
              <w:t>cija, vai cita veida ventil</w:t>
            </w:r>
            <w:r w:rsidRPr="00CB6FE1">
              <w:rPr>
                <w:rFonts w:ascii="Aptos" w:eastAsia="Times New Roman" w:hAnsi="Aptos" w:cs="Aptos"/>
                <w:color w:val="000000" w:themeColor="text1"/>
              </w:rPr>
              <w:t>ā</w:t>
            </w:r>
            <w:r w:rsidRPr="00CB6FE1">
              <w:rPr>
                <w:rFonts w:ascii="Aptos" w:eastAsia="Times New Roman" w:hAnsi="Aptos"/>
                <w:color w:val="000000" w:themeColor="text1"/>
              </w:rPr>
              <w:t>cija, piem</w:t>
            </w:r>
            <w:r w:rsidRPr="00CB6FE1">
              <w:rPr>
                <w:rFonts w:ascii="Aptos" w:eastAsia="Times New Roman" w:hAnsi="Aptos" w:cs="Aptos"/>
                <w:color w:val="000000" w:themeColor="text1"/>
              </w:rPr>
              <w:t>ē</w:t>
            </w:r>
            <w:r w:rsidRPr="00CB6FE1">
              <w:rPr>
                <w:rFonts w:ascii="Aptos" w:eastAsia="Times New Roman" w:hAnsi="Aptos"/>
                <w:color w:val="000000" w:themeColor="text1"/>
              </w:rPr>
              <w:t>ram apr</w:t>
            </w:r>
            <w:r w:rsidRPr="00CB6FE1">
              <w:rPr>
                <w:rFonts w:ascii="Aptos" w:eastAsia="Times New Roman" w:hAnsi="Aptos" w:cs="Aptos"/>
                <w:color w:val="000000" w:themeColor="text1"/>
              </w:rPr>
              <w:t>ī</w:t>
            </w:r>
            <w:r w:rsidRPr="00CB6FE1">
              <w:rPr>
                <w:rFonts w:ascii="Aptos" w:eastAsia="Times New Roman" w:hAnsi="Aptos"/>
                <w:color w:val="000000" w:themeColor="text1"/>
              </w:rPr>
              <w:t xml:space="preserve">kojot telpas ar </w:t>
            </w:r>
            <w:proofErr w:type="spellStart"/>
            <w:r w:rsidRPr="00CB6FE1">
              <w:rPr>
                <w:rFonts w:ascii="Aptos" w:eastAsia="Times New Roman" w:hAnsi="Aptos"/>
                <w:color w:val="000000" w:themeColor="text1"/>
              </w:rPr>
              <w:t>elektro</w:t>
            </w:r>
            <w:proofErr w:type="spellEnd"/>
            <w:r w:rsidRPr="00CB6FE1">
              <w:rPr>
                <w:rFonts w:ascii="Aptos" w:eastAsia="Times New Roman" w:hAnsi="Aptos"/>
                <w:color w:val="000000" w:themeColor="text1"/>
              </w:rPr>
              <w:t>-manuālu ventilācijas iekārtu. MK noteikumi Nr. 318 neparedz ierobežojumus gaisa plūsmai, lai tiktu nodrošināta lielāka elastība, ņemot vērā konkrētā objekta specifiku.</w:t>
            </w:r>
          </w:p>
        </w:tc>
      </w:tr>
      <w:tr w:rsidR="00067511" w:rsidRPr="00FF0CDB" w14:paraId="623C27B6" w14:textId="77777777" w:rsidTr="431F7BAB">
        <w:trPr>
          <w:trHeight w:val="300"/>
        </w:trPr>
        <w:tc>
          <w:tcPr>
            <w:tcW w:w="1776" w:type="dxa"/>
            <w:tcBorders>
              <w:right w:val="single" w:sz="4" w:space="0" w:color="auto"/>
            </w:tcBorders>
            <w:shd w:val="clear" w:color="auto" w:fill="FFFFFF" w:themeFill="background1"/>
            <w:vAlign w:val="center"/>
          </w:tcPr>
          <w:p w14:paraId="091D078D" w14:textId="08BA14B5" w:rsidR="00067511" w:rsidRDefault="00067511" w:rsidP="00FF0CDB">
            <w:pPr>
              <w:spacing w:after="120" w:line="240" w:lineRule="auto"/>
              <w:rPr>
                <w:rFonts w:ascii="Aptos" w:hAnsi="Aptos"/>
                <w:lang w:eastAsia="lv-LV"/>
              </w:rPr>
            </w:pPr>
            <w:r>
              <w:rPr>
                <w:rFonts w:ascii="Aptos" w:hAnsi="Aptos"/>
                <w:lang w:eastAsia="lv-LV"/>
              </w:rPr>
              <w:lastRenderedPageBreak/>
              <w:t>5.52.</w:t>
            </w:r>
          </w:p>
        </w:tc>
        <w:tc>
          <w:tcPr>
            <w:tcW w:w="4456" w:type="dxa"/>
            <w:gridSpan w:val="2"/>
            <w:tcBorders>
              <w:left w:val="single" w:sz="4" w:space="0" w:color="auto"/>
              <w:right w:val="single" w:sz="4" w:space="0" w:color="auto"/>
            </w:tcBorders>
            <w:shd w:val="clear" w:color="auto" w:fill="FFFFFF" w:themeFill="background1"/>
            <w:vAlign w:val="center"/>
          </w:tcPr>
          <w:p w14:paraId="28A3DA01" w14:textId="77777777" w:rsidR="00067511" w:rsidRDefault="00B834C7" w:rsidP="00771AE6">
            <w:pPr>
              <w:pStyle w:val="NormalWeb"/>
              <w:spacing w:before="0" w:beforeAutospacing="0" w:after="120" w:afterAutospacing="0"/>
              <w:jc w:val="both"/>
              <w:rPr>
                <w:rFonts w:ascii="Aptos" w:hAnsi="Aptos"/>
              </w:rPr>
            </w:pPr>
            <w:r w:rsidRPr="00B834C7">
              <w:rPr>
                <w:rFonts w:ascii="Aptos" w:hAnsi="Aptos"/>
              </w:rPr>
              <w:t xml:space="preserve">Vai obligāti jānodrošina centralizētā ūdensapgāde / kanalizācija? Vai varam, piemēram, izmantot TOI </w:t>
            </w:r>
            <w:proofErr w:type="spellStart"/>
            <w:r w:rsidRPr="00B834C7">
              <w:rPr>
                <w:rFonts w:ascii="Aptos" w:hAnsi="Aptos"/>
              </w:rPr>
              <w:t>TOI</w:t>
            </w:r>
            <w:proofErr w:type="spellEnd"/>
            <w:r w:rsidRPr="00B834C7">
              <w:rPr>
                <w:rFonts w:ascii="Aptos" w:hAnsi="Aptos"/>
              </w:rPr>
              <w:t xml:space="preserve"> piedāvātos risinājumus (asenizācijas pasākumus ilgstošas patvertnes izmantošanas situācijā nodrošināsim pašu spēkiem bez ārēju pakalpojuma sniedzēju iesaistes)?</w:t>
            </w:r>
          </w:p>
          <w:p w14:paraId="39B75E20" w14:textId="30EF338D" w:rsidR="00B834C7" w:rsidRPr="00771AE6" w:rsidRDefault="00B834C7" w:rsidP="00771AE6">
            <w:pPr>
              <w:pStyle w:val="NormalWeb"/>
              <w:spacing w:before="0" w:beforeAutospacing="0" w:after="120" w:afterAutospacing="0"/>
              <w:jc w:val="both"/>
              <w:rPr>
                <w:rFonts w:ascii="Aptos" w:hAnsi="Aptos"/>
              </w:rPr>
            </w:pPr>
            <w:r w:rsidRPr="00FF0CDB">
              <w:rPr>
                <w:rFonts w:ascii="Aptos" w:hAnsi="Aptos"/>
              </w:rPr>
              <w:t>(e-pastā)</w:t>
            </w:r>
          </w:p>
        </w:tc>
        <w:tc>
          <w:tcPr>
            <w:tcW w:w="9072" w:type="dxa"/>
            <w:tcBorders>
              <w:left w:val="single" w:sz="4" w:space="0" w:color="auto"/>
            </w:tcBorders>
            <w:shd w:val="clear" w:color="auto" w:fill="FFFFFF" w:themeFill="background1"/>
            <w:vAlign w:val="center"/>
          </w:tcPr>
          <w:p w14:paraId="4AA2CA6A" w14:textId="6A89F8A8" w:rsidR="00067511" w:rsidRPr="00C2522C" w:rsidRDefault="00646B5D" w:rsidP="00C2522C">
            <w:pPr>
              <w:spacing w:after="120" w:line="240" w:lineRule="auto"/>
              <w:jc w:val="both"/>
              <w:rPr>
                <w:rFonts w:ascii="Aptos" w:eastAsia="Times New Roman" w:hAnsi="Aptos"/>
                <w:color w:val="000000" w:themeColor="text1"/>
              </w:rPr>
            </w:pPr>
            <w:r w:rsidRPr="00646B5D">
              <w:rPr>
                <w:rFonts w:ascii="Aptos" w:eastAsia="Times New Roman" w:hAnsi="Aptos"/>
                <w:color w:val="000000" w:themeColor="text1"/>
              </w:rPr>
              <w:t>Atbilstoši VUGD vadlīniju 3.3. apakšpunktam “</w:t>
            </w:r>
            <w:r w:rsidRPr="00646B5D">
              <w:rPr>
                <w:rFonts w:ascii="Aptos" w:eastAsia="Times New Roman" w:hAnsi="Aptos"/>
                <w:i/>
                <w:iCs/>
                <w:color w:val="000000" w:themeColor="text1"/>
              </w:rPr>
              <w:t>Patvertnē jānodrošina sanitārie un higiēniskie apstākļi (viens labierīcības risinājums uz 40 cilvēkiem) Labierīcības ir jāveido, lai tās ir viegli kopjamas, bez ārēju pakalpojumu iesaistes”</w:t>
            </w:r>
            <w:r>
              <w:rPr>
                <w:rFonts w:ascii="Aptos" w:eastAsia="Times New Roman" w:hAnsi="Aptos"/>
                <w:i/>
                <w:iCs/>
                <w:color w:val="000000" w:themeColor="text1"/>
              </w:rPr>
              <w:t xml:space="preserve"> </w:t>
            </w:r>
            <w:r w:rsidRPr="00646B5D">
              <w:rPr>
                <w:rFonts w:ascii="Aptos" w:eastAsia="Times New Roman" w:hAnsi="Aptos"/>
                <w:color w:val="000000" w:themeColor="text1"/>
              </w:rPr>
              <w:t xml:space="preserve">un atbilstoši MK noteikumu Nr. 318 14.5.1. apakšpunktam, objekta atbilstība III kategorijas patvertnes prasībām ietver sanitāro un higiēnas prasību nodrošināšanu, tostarp pieejamību dzeramajam ūdenim un tualetēm. Ja telpās nav pieejams ūdens </w:t>
            </w:r>
            <w:proofErr w:type="spellStart"/>
            <w:r w:rsidRPr="00646B5D">
              <w:rPr>
                <w:rFonts w:ascii="Aptos" w:eastAsia="Times New Roman" w:hAnsi="Aptos"/>
                <w:color w:val="000000" w:themeColor="text1"/>
              </w:rPr>
              <w:t>pieslēgums</w:t>
            </w:r>
            <w:proofErr w:type="spellEnd"/>
            <w:r w:rsidRPr="00646B5D">
              <w:rPr>
                <w:rFonts w:ascii="Aptos" w:eastAsia="Times New Roman" w:hAnsi="Aptos"/>
                <w:color w:val="000000" w:themeColor="text1"/>
              </w:rPr>
              <w:t xml:space="preserve">, jāparedz ūdens tvertnes vai pudeles ar iespēju tās uzpildīt, vai cits alternatīvs risinājums un  var izmantot pārvietojamās </w:t>
            </w:r>
            <w:proofErr w:type="spellStart"/>
            <w:r w:rsidRPr="00646B5D">
              <w:rPr>
                <w:rFonts w:ascii="Aptos" w:eastAsia="Times New Roman" w:hAnsi="Aptos"/>
                <w:color w:val="000000" w:themeColor="text1"/>
              </w:rPr>
              <w:t>biotualetes</w:t>
            </w:r>
            <w:proofErr w:type="spellEnd"/>
            <w:r w:rsidRPr="00646B5D">
              <w:rPr>
                <w:rFonts w:ascii="Aptos" w:eastAsia="Times New Roman" w:hAnsi="Aptos"/>
                <w:color w:val="000000" w:themeColor="text1"/>
              </w:rPr>
              <w:t>. Kā arī kārtībā, kas noteikta MK noteikumu Nr. 318 14.10. apakšpunktā, ir  jānorāda, kā patvertnē tiks nodrošināts ūdens un pieeja labierīcībām. Aicinām nodrošināt pēc iespējas autonomāku labierīcību risinājumu – tādu, kura kopšanu krīzes situācijā praktiski varētu veikt arī paši patvertnes lietotāji.</w:t>
            </w:r>
          </w:p>
        </w:tc>
      </w:tr>
    </w:tbl>
    <w:p w14:paraId="60465AA8" w14:textId="56F26648" w:rsidR="40C13D54" w:rsidRPr="002562CA" w:rsidRDefault="40C13D54" w:rsidP="00E33756">
      <w:pPr>
        <w:jc w:val="center"/>
        <w:rPr>
          <w:rFonts w:ascii="Aptos" w:hAnsi="Aptos"/>
        </w:rPr>
      </w:pPr>
    </w:p>
    <w:sectPr w:rsidR="40C13D54" w:rsidRPr="002562CA" w:rsidSect="00F67F5F">
      <w:headerReference w:type="default" r:id="rId36"/>
      <w:footerReference w:type="default" r:id="rId37"/>
      <w:headerReference w:type="first" r:id="rId3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B8E3" w14:textId="77777777" w:rsidR="00902031" w:rsidRDefault="00902031" w:rsidP="00F40189">
      <w:pPr>
        <w:spacing w:after="0" w:line="240" w:lineRule="auto"/>
      </w:pPr>
      <w:r>
        <w:separator/>
      </w:r>
    </w:p>
  </w:endnote>
  <w:endnote w:type="continuationSeparator" w:id="0">
    <w:p w14:paraId="229E3106" w14:textId="77777777" w:rsidR="00902031" w:rsidRDefault="00902031" w:rsidP="00F40189">
      <w:pPr>
        <w:spacing w:after="0" w:line="240" w:lineRule="auto"/>
      </w:pPr>
      <w:r>
        <w:continuationSeparator/>
      </w:r>
    </w:p>
  </w:endnote>
  <w:endnote w:type="continuationNotice" w:id="1">
    <w:p w14:paraId="7F35FE46" w14:textId="77777777" w:rsidR="00902031" w:rsidRDefault="00902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7DF3" w14:textId="77777777" w:rsidR="00902031" w:rsidRDefault="00902031" w:rsidP="00F40189">
      <w:pPr>
        <w:spacing w:after="0" w:line="240" w:lineRule="auto"/>
      </w:pPr>
      <w:r>
        <w:separator/>
      </w:r>
    </w:p>
  </w:footnote>
  <w:footnote w:type="continuationSeparator" w:id="0">
    <w:p w14:paraId="28CB416D" w14:textId="77777777" w:rsidR="00902031" w:rsidRDefault="00902031" w:rsidP="00F40189">
      <w:pPr>
        <w:spacing w:after="0" w:line="240" w:lineRule="auto"/>
      </w:pPr>
      <w:r>
        <w:continuationSeparator/>
      </w:r>
    </w:p>
  </w:footnote>
  <w:footnote w:type="continuationNotice" w:id="1">
    <w:p w14:paraId="5AC9C9F6" w14:textId="77777777" w:rsidR="00902031" w:rsidRDefault="00902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1DF"/>
    <w:multiLevelType w:val="multilevel"/>
    <w:tmpl w:val="136ED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B22CC8"/>
    <w:multiLevelType w:val="hybridMultilevel"/>
    <w:tmpl w:val="EA80BCDE"/>
    <w:lvl w:ilvl="0" w:tplc="31748D52">
      <w:start w:val="1"/>
      <w:numFmt w:val="decimal"/>
      <w:lvlText w:val="%1."/>
      <w:lvlJc w:val="left"/>
      <w:pPr>
        <w:ind w:left="720" w:hanging="360"/>
      </w:pPr>
    </w:lvl>
    <w:lvl w:ilvl="1" w:tplc="1DF0F82A">
      <w:start w:val="1"/>
      <w:numFmt w:val="lowerLetter"/>
      <w:lvlText w:val="%2."/>
      <w:lvlJc w:val="left"/>
      <w:pPr>
        <w:ind w:left="1440" w:hanging="360"/>
      </w:pPr>
    </w:lvl>
    <w:lvl w:ilvl="2" w:tplc="EE502E34">
      <w:start w:val="1"/>
      <w:numFmt w:val="lowerRoman"/>
      <w:lvlText w:val="%3."/>
      <w:lvlJc w:val="right"/>
      <w:pPr>
        <w:ind w:left="2160" w:hanging="180"/>
      </w:pPr>
    </w:lvl>
    <w:lvl w:ilvl="3" w:tplc="FBD2443A">
      <w:start w:val="1"/>
      <w:numFmt w:val="decimal"/>
      <w:lvlText w:val="%4."/>
      <w:lvlJc w:val="left"/>
      <w:pPr>
        <w:ind w:left="2880" w:hanging="360"/>
      </w:pPr>
    </w:lvl>
    <w:lvl w:ilvl="4" w:tplc="EA3ECA2C">
      <w:start w:val="1"/>
      <w:numFmt w:val="lowerLetter"/>
      <w:lvlText w:val="%5."/>
      <w:lvlJc w:val="left"/>
      <w:pPr>
        <w:ind w:left="3600" w:hanging="360"/>
      </w:pPr>
    </w:lvl>
    <w:lvl w:ilvl="5" w:tplc="B2DC2ED4">
      <w:start w:val="1"/>
      <w:numFmt w:val="lowerRoman"/>
      <w:lvlText w:val="%6."/>
      <w:lvlJc w:val="right"/>
      <w:pPr>
        <w:ind w:left="4320" w:hanging="180"/>
      </w:pPr>
    </w:lvl>
    <w:lvl w:ilvl="6" w:tplc="C256F856">
      <w:start w:val="1"/>
      <w:numFmt w:val="decimal"/>
      <w:lvlText w:val="%7."/>
      <w:lvlJc w:val="left"/>
      <w:pPr>
        <w:ind w:left="5040" w:hanging="360"/>
      </w:pPr>
    </w:lvl>
    <w:lvl w:ilvl="7" w:tplc="7DD86340">
      <w:start w:val="1"/>
      <w:numFmt w:val="lowerLetter"/>
      <w:lvlText w:val="%8."/>
      <w:lvlJc w:val="left"/>
      <w:pPr>
        <w:ind w:left="5760" w:hanging="360"/>
      </w:pPr>
    </w:lvl>
    <w:lvl w:ilvl="8" w:tplc="07D6E738">
      <w:start w:val="1"/>
      <w:numFmt w:val="lowerRoman"/>
      <w:lvlText w:val="%9."/>
      <w:lvlJc w:val="right"/>
      <w:pPr>
        <w:ind w:left="6480" w:hanging="180"/>
      </w:pPr>
    </w:lvl>
  </w:abstractNum>
  <w:abstractNum w:abstractNumId="2" w15:restartNumberingAfterBreak="0">
    <w:nsid w:val="0A965B36"/>
    <w:multiLevelType w:val="hybridMultilevel"/>
    <w:tmpl w:val="C6CE78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DC325A"/>
    <w:multiLevelType w:val="multilevel"/>
    <w:tmpl w:val="D7A2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B3C73"/>
    <w:multiLevelType w:val="multilevel"/>
    <w:tmpl w:val="A2D2E1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E1528F"/>
    <w:multiLevelType w:val="hybridMultilevel"/>
    <w:tmpl w:val="2006E8E4"/>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1A9D257A"/>
    <w:multiLevelType w:val="multilevel"/>
    <w:tmpl w:val="02524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6521A4"/>
    <w:multiLevelType w:val="multilevel"/>
    <w:tmpl w:val="6C4AC7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A46984"/>
    <w:multiLevelType w:val="multilevel"/>
    <w:tmpl w:val="7AEC1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0D22B2"/>
    <w:multiLevelType w:val="multilevel"/>
    <w:tmpl w:val="793E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86097"/>
    <w:multiLevelType w:val="multilevel"/>
    <w:tmpl w:val="7D04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10ED6"/>
    <w:multiLevelType w:val="hybridMultilevel"/>
    <w:tmpl w:val="6D9448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B190BBA"/>
    <w:multiLevelType w:val="multilevel"/>
    <w:tmpl w:val="210AE4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B123B"/>
    <w:multiLevelType w:val="multilevel"/>
    <w:tmpl w:val="0D802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A15E10"/>
    <w:multiLevelType w:val="multilevel"/>
    <w:tmpl w:val="E44A66E2"/>
    <w:lvl w:ilvl="0">
      <w:start w:val="1"/>
      <w:numFmt w:val="decimal"/>
      <w:lvlText w:val="%1."/>
      <w:lvlJc w:val="left"/>
      <w:pPr>
        <w:ind w:left="720" w:hanging="360"/>
      </w:pPr>
      <w:rPr>
        <w:b/>
        <w:bCs/>
        <w:i w:val="0"/>
        <w:iCs w:val="0"/>
        <w:color w:val="auto"/>
      </w:rPr>
    </w:lvl>
    <w:lvl w:ilvl="1">
      <w:start w:val="1"/>
      <w:numFmt w:val="decimal"/>
      <w:lvlText w:val="%2.1."/>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0A664C3"/>
    <w:multiLevelType w:val="hybridMultilevel"/>
    <w:tmpl w:val="CC3491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44C5617"/>
    <w:multiLevelType w:val="hybridMultilevel"/>
    <w:tmpl w:val="DE46AE2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468515A6"/>
    <w:multiLevelType w:val="multilevel"/>
    <w:tmpl w:val="87962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4B4AF2"/>
    <w:multiLevelType w:val="multilevel"/>
    <w:tmpl w:val="BCCC8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E5B2D9E"/>
    <w:multiLevelType w:val="hybridMultilevel"/>
    <w:tmpl w:val="A5B247DC"/>
    <w:lvl w:ilvl="0" w:tplc="5A38AD2C">
      <w:start w:val="1"/>
      <w:numFmt w:val="decimal"/>
      <w:lvlText w:val="%1."/>
      <w:lvlJc w:val="left"/>
      <w:pPr>
        <w:ind w:left="720" w:hanging="360"/>
      </w:pPr>
    </w:lvl>
    <w:lvl w:ilvl="1" w:tplc="203CE45A">
      <w:start w:val="1"/>
      <w:numFmt w:val="lowerLetter"/>
      <w:lvlText w:val="%2."/>
      <w:lvlJc w:val="left"/>
      <w:pPr>
        <w:ind w:left="1440" w:hanging="360"/>
      </w:pPr>
    </w:lvl>
    <w:lvl w:ilvl="2" w:tplc="E5685622">
      <w:start w:val="1"/>
      <w:numFmt w:val="lowerRoman"/>
      <w:lvlText w:val="%3."/>
      <w:lvlJc w:val="right"/>
      <w:pPr>
        <w:ind w:left="2160" w:hanging="180"/>
      </w:pPr>
    </w:lvl>
    <w:lvl w:ilvl="3" w:tplc="B6CE8A62">
      <w:start w:val="1"/>
      <w:numFmt w:val="decimal"/>
      <w:lvlText w:val="%4."/>
      <w:lvlJc w:val="left"/>
      <w:pPr>
        <w:ind w:left="2880" w:hanging="360"/>
      </w:pPr>
    </w:lvl>
    <w:lvl w:ilvl="4" w:tplc="432A0536">
      <w:start w:val="1"/>
      <w:numFmt w:val="lowerLetter"/>
      <w:lvlText w:val="%5."/>
      <w:lvlJc w:val="left"/>
      <w:pPr>
        <w:ind w:left="3600" w:hanging="360"/>
      </w:pPr>
    </w:lvl>
    <w:lvl w:ilvl="5" w:tplc="492EE084">
      <w:start w:val="1"/>
      <w:numFmt w:val="lowerRoman"/>
      <w:lvlText w:val="%6."/>
      <w:lvlJc w:val="right"/>
      <w:pPr>
        <w:ind w:left="4320" w:hanging="180"/>
      </w:pPr>
    </w:lvl>
    <w:lvl w:ilvl="6" w:tplc="DA8A6966">
      <w:start w:val="1"/>
      <w:numFmt w:val="decimal"/>
      <w:lvlText w:val="%7."/>
      <w:lvlJc w:val="left"/>
      <w:pPr>
        <w:ind w:left="5040" w:hanging="360"/>
      </w:pPr>
    </w:lvl>
    <w:lvl w:ilvl="7" w:tplc="0C5A38EA">
      <w:start w:val="1"/>
      <w:numFmt w:val="lowerLetter"/>
      <w:lvlText w:val="%8."/>
      <w:lvlJc w:val="left"/>
      <w:pPr>
        <w:ind w:left="5760" w:hanging="360"/>
      </w:pPr>
    </w:lvl>
    <w:lvl w:ilvl="8" w:tplc="F0DE2242">
      <w:start w:val="1"/>
      <w:numFmt w:val="lowerRoman"/>
      <w:lvlText w:val="%9."/>
      <w:lvlJc w:val="right"/>
      <w:pPr>
        <w:ind w:left="6480" w:hanging="180"/>
      </w:pPr>
    </w:lvl>
  </w:abstractNum>
  <w:abstractNum w:abstractNumId="20" w15:restartNumberingAfterBreak="0">
    <w:nsid w:val="50510949"/>
    <w:multiLevelType w:val="multilevel"/>
    <w:tmpl w:val="E5C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7D3233"/>
    <w:multiLevelType w:val="multilevel"/>
    <w:tmpl w:val="F698A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3E71AD"/>
    <w:multiLevelType w:val="multilevel"/>
    <w:tmpl w:val="751E9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101134"/>
    <w:multiLevelType w:val="multilevel"/>
    <w:tmpl w:val="3508D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7003D7"/>
    <w:multiLevelType w:val="multilevel"/>
    <w:tmpl w:val="11C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A9619F"/>
    <w:multiLevelType w:val="multilevel"/>
    <w:tmpl w:val="A3AA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E0487C"/>
    <w:multiLevelType w:val="hybridMultilevel"/>
    <w:tmpl w:val="E6421AE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7" w15:restartNumberingAfterBreak="0">
    <w:nsid w:val="6A690DCB"/>
    <w:multiLevelType w:val="multilevel"/>
    <w:tmpl w:val="C0389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F4B59F0"/>
    <w:multiLevelType w:val="multilevel"/>
    <w:tmpl w:val="1A2A1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640A65"/>
    <w:multiLevelType w:val="multilevel"/>
    <w:tmpl w:val="E11A2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DB733B9"/>
    <w:multiLevelType w:val="multilevel"/>
    <w:tmpl w:val="1194A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E0A1AF1"/>
    <w:multiLevelType w:val="hybridMultilevel"/>
    <w:tmpl w:val="8AC88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28981843">
    <w:abstractNumId w:val="14"/>
  </w:num>
  <w:num w:numId="2" w16cid:durableId="204492086">
    <w:abstractNumId w:val="24"/>
  </w:num>
  <w:num w:numId="3" w16cid:durableId="351803220">
    <w:abstractNumId w:val="9"/>
  </w:num>
  <w:num w:numId="4" w16cid:durableId="2139061533">
    <w:abstractNumId w:val="25"/>
  </w:num>
  <w:num w:numId="5" w16cid:durableId="660231337">
    <w:abstractNumId w:val="20"/>
  </w:num>
  <w:num w:numId="6" w16cid:durableId="897210849">
    <w:abstractNumId w:val="3"/>
  </w:num>
  <w:num w:numId="7" w16cid:durableId="451630454">
    <w:abstractNumId w:val="10"/>
  </w:num>
  <w:num w:numId="8" w16cid:durableId="1010062115">
    <w:abstractNumId w:val="23"/>
  </w:num>
  <w:num w:numId="9" w16cid:durableId="1520050463">
    <w:abstractNumId w:val="16"/>
  </w:num>
  <w:num w:numId="10" w16cid:durableId="1558515930">
    <w:abstractNumId w:val="26"/>
  </w:num>
  <w:num w:numId="11" w16cid:durableId="1081565566">
    <w:abstractNumId w:val="1"/>
  </w:num>
  <w:num w:numId="12" w16cid:durableId="1995134756">
    <w:abstractNumId w:val="19"/>
  </w:num>
  <w:num w:numId="13" w16cid:durableId="1462502467">
    <w:abstractNumId w:val="15"/>
  </w:num>
  <w:num w:numId="14" w16cid:durableId="1707220973">
    <w:abstractNumId w:val="2"/>
  </w:num>
  <w:num w:numId="15" w16cid:durableId="1387408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8583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9995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07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264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19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90367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354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1356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661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2491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219841">
    <w:abstractNumId w:val="5"/>
  </w:num>
  <w:num w:numId="27" w16cid:durableId="1779716321">
    <w:abstractNumId w:val="31"/>
  </w:num>
  <w:num w:numId="28" w16cid:durableId="846746583">
    <w:abstractNumId w:val="27"/>
  </w:num>
  <w:num w:numId="29" w16cid:durableId="6564178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9381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702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7470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8042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14FA"/>
    <w:rsid w:val="00001E4D"/>
    <w:rsid w:val="00002F70"/>
    <w:rsid w:val="0000370C"/>
    <w:rsid w:val="00003E16"/>
    <w:rsid w:val="0000461C"/>
    <w:rsid w:val="000053AE"/>
    <w:rsid w:val="000060C8"/>
    <w:rsid w:val="0000613C"/>
    <w:rsid w:val="000062C1"/>
    <w:rsid w:val="00007061"/>
    <w:rsid w:val="0000765B"/>
    <w:rsid w:val="0000784F"/>
    <w:rsid w:val="000107FC"/>
    <w:rsid w:val="00012783"/>
    <w:rsid w:val="0001312C"/>
    <w:rsid w:val="00013176"/>
    <w:rsid w:val="00013E28"/>
    <w:rsid w:val="00014089"/>
    <w:rsid w:val="00014165"/>
    <w:rsid w:val="0001435C"/>
    <w:rsid w:val="00014769"/>
    <w:rsid w:val="00016179"/>
    <w:rsid w:val="0001617E"/>
    <w:rsid w:val="0001751C"/>
    <w:rsid w:val="000177FA"/>
    <w:rsid w:val="00017CEB"/>
    <w:rsid w:val="000228A4"/>
    <w:rsid w:val="000241F4"/>
    <w:rsid w:val="00024656"/>
    <w:rsid w:val="00024C4C"/>
    <w:rsid w:val="00025D51"/>
    <w:rsid w:val="0002660A"/>
    <w:rsid w:val="000267DA"/>
    <w:rsid w:val="00026CFB"/>
    <w:rsid w:val="00027081"/>
    <w:rsid w:val="0002734B"/>
    <w:rsid w:val="00033288"/>
    <w:rsid w:val="0003436B"/>
    <w:rsid w:val="00034C48"/>
    <w:rsid w:val="00034E9A"/>
    <w:rsid w:val="000353D8"/>
    <w:rsid w:val="00035627"/>
    <w:rsid w:val="000366E9"/>
    <w:rsid w:val="000370B3"/>
    <w:rsid w:val="00037244"/>
    <w:rsid w:val="00040437"/>
    <w:rsid w:val="0004105D"/>
    <w:rsid w:val="00042DBE"/>
    <w:rsid w:val="0004426E"/>
    <w:rsid w:val="00044954"/>
    <w:rsid w:val="00045081"/>
    <w:rsid w:val="00045289"/>
    <w:rsid w:val="00045AB0"/>
    <w:rsid w:val="00045C77"/>
    <w:rsid w:val="00045F84"/>
    <w:rsid w:val="0004673F"/>
    <w:rsid w:val="00050680"/>
    <w:rsid w:val="00050E25"/>
    <w:rsid w:val="00051A2B"/>
    <w:rsid w:val="00052085"/>
    <w:rsid w:val="0005250A"/>
    <w:rsid w:val="000528E4"/>
    <w:rsid w:val="00054588"/>
    <w:rsid w:val="00054E84"/>
    <w:rsid w:val="00055CB6"/>
    <w:rsid w:val="00056922"/>
    <w:rsid w:val="00057E65"/>
    <w:rsid w:val="00060226"/>
    <w:rsid w:val="00060324"/>
    <w:rsid w:val="00061333"/>
    <w:rsid w:val="0006147A"/>
    <w:rsid w:val="00061F5F"/>
    <w:rsid w:val="000620D5"/>
    <w:rsid w:val="00063228"/>
    <w:rsid w:val="00063561"/>
    <w:rsid w:val="00066091"/>
    <w:rsid w:val="000668A4"/>
    <w:rsid w:val="00066BDC"/>
    <w:rsid w:val="00066BE7"/>
    <w:rsid w:val="00066DF9"/>
    <w:rsid w:val="0006705A"/>
    <w:rsid w:val="00067446"/>
    <w:rsid w:val="00067511"/>
    <w:rsid w:val="00067BA9"/>
    <w:rsid w:val="00067F2E"/>
    <w:rsid w:val="0007051A"/>
    <w:rsid w:val="00070A13"/>
    <w:rsid w:val="00071333"/>
    <w:rsid w:val="00071BFC"/>
    <w:rsid w:val="00072241"/>
    <w:rsid w:val="000740EF"/>
    <w:rsid w:val="000741E7"/>
    <w:rsid w:val="00074D8D"/>
    <w:rsid w:val="00075FC4"/>
    <w:rsid w:val="00076AB2"/>
    <w:rsid w:val="00076C45"/>
    <w:rsid w:val="00077ADA"/>
    <w:rsid w:val="00080323"/>
    <w:rsid w:val="000831C9"/>
    <w:rsid w:val="00083ABD"/>
    <w:rsid w:val="00084180"/>
    <w:rsid w:val="000844DB"/>
    <w:rsid w:val="00084989"/>
    <w:rsid w:val="00084E06"/>
    <w:rsid w:val="00085E26"/>
    <w:rsid w:val="00086956"/>
    <w:rsid w:val="000869E9"/>
    <w:rsid w:val="0008720C"/>
    <w:rsid w:val="0008723B"/>
    <w:rsid w:val="000906E0"/>
    <w:rsid w:val="00090CF6"/>
    <w:rsid w:val="000935C2"/>
    <w:rsid w:val="00094AFE"/>
    <w:rsid w:val="00094BE6"/>
    <w:rsid w:val="00094BF2"/>
    <w:rsid w:val="00095134"/>
    <w:rsid w:val="000957F5"/>
    <w:rsid w:val="00096718"/>
    <w:rsid w:val="00096D3B"/>
    <w:rsid w:val="00096FFF"/>
    <w:rsid w:val="0009700A"/>
    <w:rsid w:val="00097562"/>
    <w:rsid w:val="00097AB8"/>
    <w:rsid w:val="000A0964"/>
    <w:rsid w:val="000A09DB"/>
    <w:rsid w:val="000A0C53"/>
    <w:rsid w:val="000A16B0"/>
    <w:rsid w:val="000A16C4"/>
    <w:rsid w:val="000A24BE"/>
    <w:rsid w:val="000A2644"/>
    <w:rsid w:val="000A28BA"/>
    <w:rsid w:val="000A2FEC"/>
    <w:rsid w:val="000A3716"/>
    <w:rsid w:val="000A3B3D"/>
    <w:rsid w:val="000A3B5F"/>
    <w:rsid w:val="000A4012"/>
    <w:rsid w:val="000A412D"/>
    <w:rsid w:val="000A4BF5"/>
    <w:rsid w:val="000A560A"/>
    <w:rsid w:val="000A5D82"/>
    <w:rsid w:val="000A6089"/>
    <w:rsid w:val="000A6407"/>
    <w:rsid w:val="000A67C3"/>
    <w:rsid w:val="000A69B8"/>
    <w:rsid w:val="000A6E4D"/>
    <w:rsid w:val="000A7046"/>
    <w:rsid w:val="000A714F"/>
    <w:rsid w:val="000B04FA"/>
    <w:rsid w:val="000B1274"/>
    <w:rsid w:val="000B137D"/>
    <w:rsid w:val="000B28AF"/>
    <w:rsid w:val="000B32C1"/>
    <w:rsid w:val="000B3AC3"/>
    <w:rsid w:val="000B3F06"/>
    <w:rsid w:val="000B3F84"/>
    <w:rsid w:val="000B4733"/>
    <w:rsid w:val="000B694C"/>
    <w:rsid w:val="000B7C33"/>
    <w:rsid w:val="000B7D47"/>
    <w:rsid w:val="000C038E"/>
    <w:rsid w:val="000C044D"/>
    <w:rsid w:val="000C0606"/>
    <w:rsid w:val="000C0BCC"/>
    <w:rsid w:val="000C2CAA"/>
    <w:rsid w:val="000C333F"/>
    <w:rsid w:val="000C3DA2"/>
    <w:rsid w:val="000C43C8"/>
    <w:rsid w:val="000C4743"/>
    <w:rsid w:val="000C5441"/>
    <w:rsid w:val="000C5BD6"/>
    <w:rsid w:val="000C5FB8"/>
    <w:rsid w:val="000C6A1D"/>
    <w:rsid w:val="000C75AB"/>
    <w:rsid w:val="000D0261"/>
    <w:rsid w:val="000D03D1"/>
    <w:rsid w:val="000D0F0E"/>
    <w:rsid w:val="000D1B05"/>
    <w:rsid w:val="000D4636"/>
    <w:rsid w:val="000D60FB"/>
    <w:rsid w:val="000D670D"/>
    <w:rsid w:val="000D6ACE"/>
    <w:rsid w:val="000D7004"/>
    <w:rsid w:val="000D775C"/>
    <w:rsid w:val="000D7A58"/>
    <w:rsid w:val="000E1DAB"/>
    <w:rsid w:val="000E2A42"/>
    <w:rsid w:val="000E3790"/>
    <w:rsid w:val="000E40DC"/>
    <w:rsid w:val="000E42C2"/>
    <w:rsid w:val="000E4E64"/>
    <w:rsid w:val="000E5BB6"/>
    <w:rsid w:val="000E6B21"/>
    <w:rsid w:val="000E6FDA"/>
    <w:rsid w:val="000E705E"/>
    <w:rsid w:val="000E72DD"/>
    <w:rsid w:val="000E7696"/>
    <w:rsid w:val="000EB3B5"/>
    <w:rsid w:val="000F01C4"/>
    <w:rsid w:val="000F0A2E"/>
    <w:rsid w:val="000F130A"/>
    <w:rsid w:val="000F1830"/>
    <w:rsid w:val="000F20E7"/>
    <w:rsid w:val="000F290E"/>
    <w:rsid w:val="000F31A1"/>
    <w:rsid w:val="000F31BB"/>
    <w:rsid w:val="000F35B2"/>
    <w:rsid w:val="000F432A"/>
    <w:rsid w:val="000F5521"/>
    <w:rsid w:val="000F55DE"/>
    <w:rsid w:val="000F6EEE"/>
    <w:rsid w:val="0010063D"/>
    <w:rsid w:val="00100BAF"/>
    <w:rsid w:val="001013DA"/>
    <w:rsid w:val="00102B62"/>
    <w:rsid w:val="001033F0"/>
    <w:rsid w:val="001037E5"/>
    <w:rsid w:val="00103AC5"/>
    <w:rsid w:val="00104477"/>
    <w:rsid w:val="00104E82"/>
    <w:rsid w:val="001054D4"/>
    <w:rsid w:val="00105B4A"/>
    <w:rsid w:val="00105C3B"/>
    <w:rsid w:val="00105C8D"/>
    <w:rsid w:val="00105D85"/>
    <w:rsid w:val="00105F7E"/>
    <w:rsid w:val="001066DC"/>
    <w:rsid w:val="0010753A"/>
    <w:rsid w:val="00107D0E"/>
    <w:rsid w:val="00110520"/>
    <w:rsid w:val="00111616"/>
    <w:rsid w:val="00111B1F"/>
    <w:rsid w:val="0011205D"/>
    <w:rsid w:val="00112BBC"/>
    <w:rsid w:val="00113747"/>
    <w:rsid w:val="001141BD"/>
    <w:rsid w:val="00115E8A"/>
    <w:rsid w:val="001169C3"/>
    <w:rsid w:val="00116BAA"/>
    <w:rsid w:val="00116DD8"/>
    <w:rsid w:val="001201A2"/>
    <w:rsid w:val="00121120"/>
    <w:rsid w:val="00122912"/>
    <w:rsid w:val="00123A89"/>
    <w:rsid w:val="00123F9E"/>
    <w:rsid w:val="00124660"/>
    <w:rsid w:val="00124A63"/>
    <w:rsid w:val="00124CE6"/>
    <w:rsid w:val="00125B77"/>
    <w:rsid w:val="00125E79"/>
    <w:rsid w:val="00126444"/>
    <w:rsid w:val="00126640"/>
    <w:rsid w:val="001267DD"/>
    <w:rsid w:val="0012775C"/>
    <w:rsid w:val="00127ADB"/>
    <w:rsid w:val="0013123F"/>
    <w:rsid w:val="001314F2"/>
    <w:rsid w:val="00131583"/>
    <w:rsid w:val="0013169C"/>
    <w:rsid w:val="00132421"/>
    <w:rsid w:val="0013266C"/>
    <w:rsid w:val="00132C0B"/>
    <w:rsid w:val="00133107"/>
    <w:rsid w:val="0013416F"/>
    <w:rsid w:val="00134F2A"/>
    <w:rsid w:val="001354AB"/>
    <w:rsid w:val="00136EC0"/>
    <w:rsid w:val="00137835"/>
    <w:rsid w:val="00137F1E"/>
    <w:rsid w:val="001400CE"/>
    <w:rsid w:val="00140151"/>
    <w:rsid w:val="00140BF6"/>
    <w:rsid w:val="00141059"/>
    <w:rsid w:val="001411CA"/>
    <w:rsid w:val="00141646"/>
    <w:rsid w:val="00141859"/>
    <w:rsid w:val="00142392"/>
    <w:rsid w:val="00143179"/>
    <w:rsid w:val="0014368C"/>
    <w:rsid w:val="00143FC8"/>
    <w:rsid w:val="00143FFE"/>
    <w:rsid w:val="001468F0"/>
    <w:rsid w:val="00146B3E"/>
    <w:rsid w:val="00146FC5"/>
    <w:rsid w:val="0014772E"/>
    <w:rsid w:val="00147D18"/>
    <w:rsid w:val="00147E48"/>
    <w:rsid w:val="00151FEF"/>
    <w:rsid w:val="00152F0D"/>
    <w:rsid w:val="00153667"/>
    <w:rsid w:val="00153E1F"/>
    <w:rsid w:val="001543B1"/>
    <w:rsid w:val="00154997"/>
    <w:rsid w:val="00155558"/>
    <w:rsid w:val="001555E2"/>
    <w:rsid w:val="00156AB7"/>
    <w:rsid w:val="00156E4A"/>
    <w:rsid w:val="0015748B"/>
    <w:rsid w:val="00157C9D"/>
    <w:rsid w:val="001629E8"/>
    <w:rsid w:val="00165303"/>
    <w:rsid w:val="00165E39"/>
    <w:rsid w:val="00166531"/>
    <w:rsid w:val="001667A2"/>
    <w:rsid w:val="00167856"/>
    <w:rsid w:val="00167B5A"/>
    <w:rsid w:val="0017028E"/>
    <w:rsid w:val="001716A0"/>
    <w:rsid w:val="00172A8D"/>
    <w:rsid w:val="00172C1E"/>
    <w:rsid w:val="00172CFE"/>
    <w:rsid w:val="001738C2"/>
    <w:rsid w:val="00173EE3"/>
    <w:rsid w:val="00175761"/>
    <w:rsid w:val="001757A8"/>
    <w:rsid w:val="00175E17"/>
    <w:rsid w:val="00175E5A"/>
    <w:rsid w:val="0017628F"/>
    <w:rsid w:val="00176D88"/>
    <w:rsid w:val="001777D0"/>
    <w:rsid w:val="00177C3B"/>
    <w:rsid w:val="001811AB"/>
    <w:rsid w:val="00181E1D"/>
    <w:rsid w:val="00181EB6"/>
    <w:rsid w:val="00182373"/>
    <w:rsid w:val="0018254F"/>
    <w:rsid w:val="00183FFE"/>
    <w:rsid w:val="00184784"/>
    <w:rsid w:val="00186097"/>
    <w:rsid w:val="001861F3"/>
    <w:rsid w:val="00186C4C"/>
    <w:rsid w:val="00187342"/>
    <w:rsid w:val="001910D8"/>
    <w:rsid w:val="00191B15"/>
    <w:rsid w:val="00192581"/>
    <w:rsid w:val="00193511"/>
    <w:rsid w:val="00194306"/>
    <w:rsid w:val="001943E8"/>
    <w:rsid w:val="00194805"/>
    <w:rsid w:val="00194C4B"/>
    <w:rsid w:val="00196B92"/>
    <w:rsid w:val="001A0582"/>
    <w:rsid w:val="001A0589"/>
    <w:rsid w:val="001A12F9"/>
    <w:rsid w:val="001A170B"/>
    <w:rsid w:val="001A282B"/>
    <w:rsid w:val="001A2AA4"/>
    <w:rsid w:val="001A2C4F"/>
    <w:rsid w:val="001A2E41"/>
    <w:rsid w:val="001A4B9F"/>
    <w:rsid w:val="001A5591"/>
    <w:rsid w:val="001A55AF"/>
    <w:rsid w:val="001A5808"/>
    <w:rsid w:val="001A58B5"/>
    <w:rsid w:val="001A5AB2"/>
    <w:rsid w:val="001A5B52"/>
    <w:rsid w:val="001A5ED3"/>
    <w:rsid w:val="001A5F94"/>
    <w:rsid w:val="001A74D4"/>
    <w:rsid w:val="001A759D"/>
    <w:rsid w:val="001B0077"/>
    <w:rsid w:val="001B08C1"/>
    <w:rsid w:val="001B0B2D"/>
    <w:rsid w:val="001B213F"/>
    <w:rsid w:val="001B273D"/>
    <w:rsid w:val="001B3399"/>
    <w:rsid w:val="001B45F9"/>
    <w:rsid w:val="001B4DD0"/>
    <w:rsid w:val="001B5955"/>
    <w:rsid w:val="001B6467"/>
    <w:rsid w:val="001B66F2"/>
    <w:rsid w:val="001B67BD"/>
    <w:rsid w:val="001B7A04"/>
    <w:rsid w:val="001C3368"/>
    <w:rsid w:val="001C3B83"/>
    <w:rsid w:val="001C3B95"/>
    <w:rsid w:val="001C3BBF"/>
    <w:rsid w:val="001C3BFF"/>
    <w:rsid w:val="001C3ED0"/>
    <w:rsid w:val="001C4351"/>
    <w:rsid w:val="001C44F0"/>
    <w:rsid w:val="001C4898"/>
    <w:rsid w:val="001C4A1B"/>
    <w:rsid w:val="001C4EA3"/>
    <w:rsid w:val="001C5F06"/>
    <w:rsid w:val="001C6475"/>
    <w:rsid w:val="001C6531"/>
    <w:rsid w:val="001C6D4A"/>
    <w:rsid w:val="001C6E41"/>
    <w:rsid w:val="001C72A7"/>
    <w:rsid w:val="001C7D41"/>
    <w:rsid w:val="001C7EBD"/>
    <w:rsid w:val="001D1362"/>
    <w:rsid w:val="001D14FB"/>
    <w:rsid w:val="001D15EE"/>
    <w:rsid w:val="001D206E"/>
    <w:rsid w:val="001D26AB"/>
    <w:rsid w:val="001D2C7F"/>
    <w:rsid w:val="001D2F6A"/>
    <w:rsid w:val="001D3AF3"/>
    <w:rsid w:val="001D3CAB"/>
    <w:rsid w:val="001D60B0"/>
    <w:rsid w:val="001D6503"/>
    <w:rsid w:val="001D6DFD"/>
    <w:rsid w:val="001D77E5"/>
    <w:rsid w:val="001D7E3F"/>
    <w:rsid w:val="001E0210"/>
    <w:rsid w:val="001E03B1"/>
    <w:rsid w:val="001E047F"/>
    <w:rsid w:val="001E04AF"/>
    <w:rsid w:val="001E0FDE"/>
    <w:rsid w:val="001E199A"/>
    <w:rsid w:val="001E1A3D"/>
    <w:rsid w:val="001E1DBF"/>
    <w:rsid w:val="001E2A80"/>
    <w:rsid w:val="001E2B9F"/>
    <w:rsid w:val="001E2F51"/>
    <w:rsid w:val="001E3B53"/>
    <w:rsid w:val="001E43F6"/>
    <w:rsid w:val="001E47D2"/>
    <w:rsid w:val="001E5CF1"/>
    <w:rsid w:val="001F0420"/>
    <w:rsid w:val="001F0BBE"/>
    <w:rsid w:val="001F0D9C"/>
    <w:rsid w:val="001F138A"/>
    <w:rsid w:val="001F1491"/>
    <w:rsid w:val="001F15DB"/>
    <w:rsid w:val="001F2D1F"/>
    <w:rsid w:val="001F31B4"/>
    <w:rsid w:val="001F3C31"/>
    <w:rsid w:val="001F3C6C"/>
    <w:rsid w:val="001F3E41"/>
    <w:rsid w:val="001F4641"/>
    <w:rsid w:val="001F4783"/>
    <w:rsid w:val="001F48BA"/>
    <w:rsid w:val="001F60B0"/>
    <w:rsid w:val="001F6A34"/>
    <w:rsid w:val="001F71D8"/>
    <w:rsid w:val="001F741E"/>
    <w:rsid w:val="001F749B"/>
    <w:rsid w:val="002001B1"/>
    <w:rsid w:val="00202051"/>
    <w:rsid w:val="002023F3"/>
    <w:rsid w:val="00202786"/>
    <w:rsid w:val="00202C91"/>
    <w:rsid w:val="002045AB"/>
    <w:rsid w:val="00205375"/>
    <w:rsid w:val="00205875"/>
    <w:rsid w:val="0020593F"/>
    <w:rsid w:val="00207211"/>
    <w:rsid w:val="00207647"/>
    <w:rsid w:val="002076E3"/>
    <w:rsid w:val="00207B8F"/>
    <w:rsid w:val="00207C79"/>
    <w:rsid w:val="00211140"/>
    <w:rsid w:val="0021242F"/>
    <w:rsid w:val="002125BE"/>
    <w:rsid w:val="00213221"/>
    <w:rsid w:val="0021387D"/>
    <w:rsid w:val="00213B9A"/>
    <w:rsid w:val="00214823"/>
    <w:rsid w:val="00214B0F"/>
    <w:rsid w:val="002152EB"/>
    <w:rsid w:val="00215D66"/>
    <w:rsid w:val="00215F30"/>
    <w:rsid w:val="00217064"/>
    <w:rsid w:val="00217605"/>
    <w:rsid w:val="00220114"/>
    <w:rsid w:val="00220415"/>
    <w:rsid w:val="002205DB"/>
    <w:rsid w:val="00220BA0"/>
    <w:rsid w:val="00220E5D"/>
    <w:rsid w:val="00221BFC"/>
    <w:rsid w:val="0022211B"/>
    <w:rsid w:val="00222308"/>
    <w:rsid w:val="00222696"/>
    <w:rsid w:val="00223225"/>
    <w:rsid w:val="002232AF"/>
    <w:rsid w:val="0022445C"/>
    <w:rsid w:val="0022482C"/>
    <w:rsid w:val="00224F17"/>
    <w:rsid w:val="002250CB"/>
    <w:rsid w:val="002251E3"/>
    <w:rsid w:val="002256C1"/>
    <w:rsid w:val="002257BE"/>
    <w:rsid w:val="00225B35"/>
    <w:rsid w:val="00226A61"/>
    <w:rsid w:val="002273BC"/>
    <w:rsid w:val="002300EC"/>
    <w:rsid w:val="002305E2"/>
    <w:rsid w:val="002306CC"/>
    <w:rsid w:val="002307BB"/>
    <w:rsid w:val="00231DBD"/>
    <w:rsid w:val="00232F5C"/>
    <w:rsid w:val="002341F9"/>
    <w:rsid w:val="00234A67"/>
    <w:rsid w:val="00234B6B"/>
    <w:rsid w:val="00234E43"/>
    <w:rsid w:val="00236C68"/>
    <w:rsid w:val="00237242"/>
    <w:rsid w:val="002374D8"/>
    <w:rsid w:val="0023781B"/>
    <w:rsid w:val="00237B30"/>
    <w:rsid w:val="00237ECA"/>
    <w:rsid w:val="00237EF8"/>
    <w:rsid w:val="00240E4E"/>
    <w:rsid w:val="00240EEF"/>
    <w:rsid w:val="00241936"/>
    <w:rsid w:val="00241EA9"/>
    <w:rsid w:val="00241F24"/>
    <w:rsid w:val="00241FF0"/>
    <w:rsid w:val="00242002"/>
    <w:rsid w:val="002421B2"/>
    <w:rsid w:val="002433A2"/>
    <w:rsid w:val="00243F61"/>
    <w:rsid w:val="002448FF"/>
    <w:rsid w:val="00244C36"/>
    <w:rsid w:val="002453A6"/>
    <w:rsid w:val="00245940"/>
    <w:rsid w:val="0024658B"/>
    <w:rsid w:val="002465A3"/>
    <w:rsid w:val="00246BD9"/>
    <w:rsid w:val="00247515"/>
    <w:rsid w:val="00250736"/>
    <w:rsid w:val="00251051"/>
    <w:rsid w:val="00251198"/>
    <w:rsid w:val="00251361"/>
    <w:rsid w:val="0025147A"/>
    <w:rsid w:val="0025333B"/>
    <w:rsid w:val="00253B87"/>
    <w:rsid w:val="00254120"/>
    <w:rsid w:val="0025436A"/>
    <w:rsid w:val="00255049"/>
    <w:rsid w:val="002550EF"/>
    <w:rsid w:val="0025572C"/>
    <w:rsid w:val="002562CA"/>
    <w:rsid w:val="00256727"/>
    <w:rsid w:val="00256E69"/>
    <w:rsid w:val="00257153"/>
    <w:rsid w:val="002574AC"/>
    <w:rsid w:val="00257515"/>
    <w:rsid w:val="00257C94"/>
    <w:rsid w:val="00260017"/>
    <w:rsid w:val="002602DA"/>
    <w:rsid w:val="00261C3C"/>
    <w:rsid w:val="00262989"/>
    <w:rsid w:val="00262BED"/>
    <w:rsid w:val="00262CE6"/>
    <w:rsid w:val="002636D9"/>
    <w:rsid w:val="00263C71"/>
    <w:rsid w:val="0026418B"/>
    <w:rsid w:val="00264596"/>
    <w:rsid w:val="00264C83"/>
    <w:rsid w:val="0026584C"/>
    <w:rsid w:val="002663E3"/>
    <w:rsid w:val="00266F30"/>
    <w:rsid w:val="002670A7"/>
    <w:rsid w:val="002677C9"/>
    <w:rsid w:val="0027183E"/>
    <w:rsid w:val="00271BBC"/>
    <w:rsid w:val="00271EB1"/>
    <w:rsid w:val="002732CA"/>
    <w:rsid w:val="00273645"/>
    <w:rsid w:val="00273F14"/>
    <w:rsid w:val="00274151"/>
    <w:rsid w:val="00275A09"/>
    <w:rsid w:val="0027638D"/>
    <w:rsid w:val="00276CC4"/>
    <w:rsid w:val="00277E57"/>
    <w:rsid w:val="00280995"/>
    <w:rsid w:val="00280C60"/>
    <w:rsid w:val="00281109"/>
    <w:rsid w:val="00282157"/>
    <w:rsid w:val="00282558"/>
    <w:rsid w:val="00282822"/>
    <w:rsid w:val="0028284D"/>
    <w:rsid w:val="00283152"/>
    <w:rsid w:val="00283DDF"/>
    <w:rsid w:val="0028409E"/>
    <w:rsid w:val="002840F6"/>
    <w:rsid w:val="002842F7"/>
    <w:rsid w:val="0028435D"/>
    <w:rsid w:val="00284671"/>
    <w:rsid w:val="002848C9"/>
    <w:rsid w:val="00286F39"/>
    <w:rsid w:val="00291A7C"/>
    <w:rsid w:val="002929A0"/>
    <w:rsid w:val="00293387"/>
    <w:rsid w:val="00293EA2"/>
    <w:rsid w:val="002944F8"/>
    <w:rsid w:val="00295875"/>
    <w:rsid w:val="00295907"/>
    <w:rsid w:val="00295C38"/>
    <w:rsid w:val="00295E10"/>
    <w:rsid w:val="00296C80"/>
    <w:rsid w:val="002979C6"/>
    <w:rsid w:val="002A1038"/>
    <w:rsid w:val="002A1711"/>
    <w:rsid w:val="002A1748"/>
    <w:rsid w:val="002A1C38"/>
    <w:rsid w:val="002A1E8B"/>
    <w:rsid w:val="002A1F0E"/>
    <w:rsid w:val="002A2860"/>
    <w:rsid w:val="002A2D77"/>
    <w:rsid w:val="002A44BE"/>
    <w:rsid w:val="002A6946"/>
    <w:rsid w:val="002AC341"/>
    <w:rsid w:val="002B1332"/>
    <w:rsid w:val="002B3B6A"/>
    <w:rsid w:val="002B4769"/>
    <w:rsid w:val="002B544C"/>
    <w:rsid w:val="002B546E"/>
    <w:rsid w:val="002B5971"/>
    <w:rsid w:val="002B5C38"/>
    <w:rsid w:val="002B751C"/>
    <w:rsid w:val="002C08C9"/>
    <w:rsid w:val="002C0F61"/>
    <w:rsid w:val="002C1406"/>
    <w:rsid w:val="002C1463"/>
    <w:rsid w:val="002C16AE"/>
    <w:rsid w:val="002C3A0F"/>
    <w:rsid w:val="002C4901"/>
    <w:rsid w:val="002C53CA"/>
    <w:rsid w:val="002C56BF"/>
    <w:rsid w:val="002C67BF"/>
    <w:rsid w:val="002C6A1A"/>
    <w:rsid w:val="002C7554"/>
    <w:rsid w:val="002C7CF5"/>
    <w:rsid w:val="002C7E07"/>
    <w:rsid w:val="002D0CCE"/>
    <w:rsid w:val="002D0E95"/>
    <w:rsid w:val="002D2222"/>
    <w:rsid w:val="002D22B0"/>
    <w:rsid w:val="002D23CB"/>
    <w:rsid w:val="002D4A5A"/>
    <w:rsid w:val="002D4B42"/>
    <w:rsid w:val="002D59A3"/>
    <w:rsid w:val="002D60ED"/>
    <w:rsid w:val="002D635D"/>
    <w:rsid w:val="002D67E3"/>
    <w:rsid w:val="002D6E5A"/>
    <w:rsid w:val="002D71EB"/>
    <w:rsid w:val="002D7C93"/>
    <w:rsid w:val="002E021A"/>
    <w:rsid w:val="002E0844"/>
    <w:rsid w:val="002E12BE"/>
    <w:rsid w:val="002E152D"/>
    <w:rsid w:val="002E1908"/>
    <w:rsid w:val="002E19B0"/>
    <w:rsid w:val="002E1E83"/>
    <w:rsid w:val="002E3B60"/>
    <w:rsid w:val="002E3F14"/>
    <w:rsid w:val="002E4079"/>
    <w:rsid w:val="002E4242"/>
    <w:rsid w:val="002E4BDF"/>
    <w:rsid w:val="002E5414"/>
    <w:rsid w:val="002E7090"/>
    <w:rsid w:val="002E79D3"/>
    <w:rsid w:val="002E7E2F"/>
    <w:rsid w:val="002F0AE6"/>
    <w:rsid w:val="002F0BD5"/>
    <w:rsid w:val="002F0FDF"/>
    <w:rsid w:val="002F1D27"/>
    <w:rsid w:val="002F3621"/>
    <w:rsid w:val="002F37F1"/>
    <w:rsid w:val="002F423A"/>
    <w:rsid w:val="002F48AF"/>
    <w:rsid w:val="002F4DBB"/>
    <w:rsid w:val="002F5EDF"/>
    <w:rsid w:val="002F6CAE"/>
    <w:rsid w:val="002F7047"/>
    <w:rsid w:val="002F76B6"/>
    <w:rsid w:val="002F7805"/>
    <w:rsid w:val="002F7B9E"/>
    <w:rsid w:val="002F7C7E"/>
    <w:rsid w:val="002F7D3A"/>
    <w:rsid w:val="00301C60"/>
    <w:rsid w:val="00301F2D"/>
    <w:rsid w:val="0030241A"/>
    <w:rsid w:val="00302687"/>
    <w:rsid w:val="003026C9"/>
    <w:rsid w:val="00302E4B"/>
    <w:rsid w:val="0030417C"/>
    <w:rsid w:val="00304842"/>
    <w:rsid w:val="00304C03"/>
    <w:rsid w:val="00304FB5"/>
    <w:rsid w:val="003051E3"/>
    <w:rsid w:val="003055F8"/>
    <w:rsid w:val="00305DC3"/>
    <w:rsid w:val="00307446"/>
    <w:rsid w:val="0030791B"/>
    <w:rsid w:val="00307C9D"/>
    <w:rsid w:val="003111BB"/>
    <w:rsid w:val="00311233"/>
    <w:rsid w:val="003112C5"/>
    <w:rsid w:val="00311AB8"/>
    <w:rsid w:val="00312102"/>
    <w:rsid w:val="00314FEC"/>
    <w:rsid w:val="0031516F"/>
    <w:rsid w:val="00315496"/>
    <w:rsid w:val="00315A7A"/>
    <w:rsid w:val="003162FA"/>
    <w:rsid w:val="003169D6"/>
    <w:rsid w:val="00317070"/>
    <w:rsid w:val="0032054E"/>
    <w:rsid w:val="00320725"/>
    <w:rsid w:val="003208F1"/>
    <w:rsid w:val="003209DF"/>
    <w:rsid w:val="00321380"/>
    <w:rsid w:val="003217D6"/>
    <w:rsid w:val="0032264F"/>
    <w:rsid w:val="00323E81"/>
    <w:rsid w:val="003257BE"/>
    <w:rsid w:val="00325A62"/>
    <w:rsid w:val="003272BE"/>
    <w:rsid w:val="003273EA"/>
    <w:rsid w:val="003276B6"/>
    <w:rsid w:val="003276DA"/>
    <w:rsid w:val="00327EA2"/>
    <w:rsid w:val="0033011B"/>
    <w:rsid w:val="003305C6"/>
    <w:rsid w:val="00330A14"/>
    <w:rsid w:val="00330AD4"/>
    <w:rsid w:val="00330E01"/>
    <w:rsid w:val="003310D3"/>
    <w:rsid w:val="00331225"/>
    <w:rsid w:val="0033328B"/>
    <w:rsid w:val="00333747"/>
    <w:rsid w:val="00334B03"/>
    <w:rsid w:val="00334BD0"/>
    <w:rsid w:val="00335A3C"/>
    <w:rsid w:val="00335D0F"/>
    <w:rsid w:val="003366B5"/>
    <w:rsid w:val="003366E4"/>
    <w:rsid w:val="00336F3A"/>
    <w:rsid w:val="00337491"/>
    <w:rsid w:val="00340297"/>
    <w:rsid w:val="003409E5"/>
    <w:rsid w:val="00340B1B"/>
    <w:rsid w:val="00341C5B"/>
    <w:rsid w:val="00341FA7"/>
    <w:rsid w:val="0034243A"/>
    <w:rsid w:val="003426A3"/>
    <w:rsid w:val="00342E76"/>
    <w:rsid w:val="00344A72"/>
    <w:rsid w:val="0034622F"/>
    <w:rsid w:val="00347295"/>
    <w:rsid w:val="00347408"/>
    <w:rsid w:val="003477F7"/>
    <w:rsid w:val="003515E3"/>
    <w:rsid w:val="003516BE"/>
    <w:rsid w:val="00351D1F"/>
    <w:rsid w:val="00351DC3"/>
    <w:rsid w:val="00351E88"/>
    <w:rsid w:val="0035359E"/>
    <w:rsid w:val="00354450"/>
    <w:rsid w:val="00354654"/>
    <w:rsid w:val="00355176"/>
    <w:rsid w:val="00355214"/>
    <w:rsid w:val="00355E6F"/>
    <w:rsid w:val="00355ED5"/>
    <w:rsid w:val="003569CC"/>
    <w:rsid w:val="0036034E"/>
    <w:rsid w:val="00360E51"/>
    <w:rsid w:val="00361142"/>
    <w:rsid w:val="003614FD"/>
    <w:rsid w:val="003616DA"/>
    <w:rsid w:val="00362070"/>
    <w:rsid w:val="00364F4C"/>
    <w:rsid w:val="00365B69"/>
    <w:rsid w:val="003669C5"/>
    <w:rsid w:val="0036735F"/>
    <w:rsid w:val="003678DC"/>
    <w:rsid w:val="00367BD8"/>
    <w:rsid w:val="00367F79"/>
    <w:rsid w:val="003706A7"/>
    <w:rsid w:val="00370CBB"/>
    <w:rsid w:val="00371662"/>
    <w:rsid w:val="0037171B"/>
    <w:rsid w:val="00371A44"/>
    <w:rsid w:val="0037245E"/>
    <w:rsid w:val="00373395"/>
    <w:rsid w:val="00373FFF"/>
    <w:rsid w:val="0037444A"/>
    <w:rsid w:val="00374522"/>
    <w:rsid w:val="003745AE"/>
    <w:rsid w:val="0037462D"/>
    <w:rsid w:val="00375AFD"/>
    <w:rsid w:val="003761BF"/>
    <w:rsid w:val="00377042"/>
    <w:rsid w:val="0037796F"/>
    <w:rsid w:val="003807FD"/>
    <w:rsid w:val="00381766"/>
    <w:rsid w:val="0038184F"/>
    <w:rsid w:val="0038395A"/>
    <w:rsid w:val="00383FC8"/>
    <w:rsid w:val="003843FE"/>
    <w:rsid w:val="00385CBB"/>
    <w:rsid w:val="003867CE"/>
    <w:rsid w:val="003867E4"/>
    <w:rsid w:val="00387833"/>
    <w:rsid w:val="003909BC"/>
    <w:rsid w:val="00390A44"/>
    <w:rsid w:val="003914DF"/>
    <w:rsid w:val="00391C8D"/>
    <w:rsid w:val="00392291"/>
    <w:rsid w:val="003923C8"/>
    <w:rsid w:val="00392F81"/>
    <w:rsid w:val="00392FF0"/>
    <w:rsid w:val="003932E0"/>
    <w:rsid w:val="00393C6D"/>
    <w:rsid w:val="00393F95"/>
    <w:rsid w:val="003941C2"/>
    <w:rsid w:val="00394B9B"/>
    <w:rsid w:val="00394FEE"/>
    <w:rsid w:val="003961C9"/>
    <w:rsid w:val="003967EC"/>
    <w:rsid w:val="00396FA3"/>
    <w:rsid w:val="00397110"/>
    <w:rsid w:val="003979F7"/>
    <w:rsid w:val="003A1606"/>
    <w:rsid w:val="003A1AD4"/>
    <w:rsid w:val="003A2A66"/>
    <w:rsid w:val="003A2F29"/>
    <w:rsid w:val="003A3A16"/>
    <w:rsid w:val="003A3E95"/>
    <w:rsid w:val="003A4088"/>
    <w:rsid w:val="003A40FF"/>
    <w:rsid w:val="003A47A6"/>
    <w:rsid w:val="003A54DE"/>
    <w:rsid w:val="003A5D02"/>
    <w:rsid w:val="003A6556"/>
    <w:rsid w:val="003A69C4"/>
    <w:rsid w:val="003A6AFB"/>
    <w:rsid w:val="003B0290"/>
    <w:rsid w:val="003B1197"/>
    <w:rsid w:val="003B11A7"/>
    <w:rsid w:val="003B2252"/>
    <w:rsid w:val="003B27E0"/>
    <w:rsid w:val="003B2C0C"/>
    <w:rsid w:val="003B2F80"/>
    <w:rsid w:val="003B49E0"/>
    <w:rsid w:val="003B4D9C"/>
    <w:rsid w:val="003B5C35"/>
    <w:rsid w:val="003B637D"/>
    <w:rsid w:val="003B684A"/>
    <w:rsid w:val="003B6990"/>
    <w:rsid w:val="003B6BA5"/>
    <w:rsid w:val="003B7305"/>
    <w:rsid w:val="003B7DFC"/>
    <w:rsid w:val="003C0021"/>
    <w:rsid w:val="003C07F0"/>
    <w:rsid w:val="003C1EAF"/>
    <w:rsid w:val="003C1FE3"/>
    <w:rsid w:val="003C344C"/>
    <w:rsid w:val="003C358F"/>
    <w:rsid w:val="003C52FA"/>
    <w:rsid w:val="003C53D7"/>
    <w:rsid w:val="003C6554"/>
    <w:rsid w:val="003C70D4"/>
    <w:rsid w:val="003D0486"/>
    <w:rsid w:val="003D0C95"/>
    <w:rsid w:val="003D1418"/>
    <w:rsid w:val="003D15FE"/>
    <w:rsid w:val="003D1E9F"/>
    <w:rsid w:val="003D26E1"/>
    <w:rsid w:val="003D26E4"/>
    <w:rsid w:val="003D349C"/>
    <w:rsid w:val="003D39F8"/>
    <w:rsid w:val="003D4D91"/>
    <w:rsid w:val="003D5A5E"/>
    <w:rsid w:val="003D5F02"/>
    <w:rsid w:val="003D64D6"/>
    <w:rsid w:val="003D67AA"/>
    <w:rsid w:val="003D680C"/>
    <w:rsid w:val="003D7A44"/>
    <w:rsid w:val="003D7D38"/>
    <w:rsid w:val="003D7E8E"/>
    <w:rsid w:val="003E0847"/>
    <w:rsid w:val="003E0CAB"/>
    <w:rsid w:val="003E1279"/>
    <w:rsid w:val="003E1671"/>
    <w:rsid w:val="003E1912"/>
    <w:rsid w:val="003E1B80"/>
    <w:rsid w:val="003E3BEF"/>
    <w:rsid w:val="003E3F6E"/>
    <w:rsid w:val="003E534D"/>
    <w:rsid w:val="003E53EF"/>
    <w:rsid w:val="003E58B2"/>
    <w:rsid w:val="003E5E5E"/>
    <w:rsid w:val="003E6F86"/>
    <w:rsid w:val="003E79D7"/>
    <w:rsid w:val="003F03C1"/>
    <w:rsid w:val="003F1D2E"/>
    <w:rsid w:val="003F2AD6"/>
    <w:rsid w:val="003F57F3"/>
    <w:rsid w:val="003F59B4"/>
    <w:rsid w:val="003F5A87"/>
    <w:rsid w:val="003F5CF0"/>
    <w:rsid w:val="003F5F18"/>
    <w:rsid w:val="003F5F94"/>
    <w:rsid w:val="003F6BBB"/>
    <w:rsid w:val="003F6CA7"/>
    <w:rsid w:val="003F7204"/>
    <w:rsid w:val="003F72D4"/>
    <w:rsid w:val="003F7FA6"/>
    <w:rsid w:val="004002DF"/>
    <w:rsid w:val="00400352"/>
    <w:rsid w:val="00400775"/>
    <w:rsid w:val="00400C41"/>
    <w:rsid w:val="004014D1"/>
    <w:rsid w:val="004017E3"/>
    <w:rsid w:val="0040269B"/>
    <w:rsid w:val="004029F2"/>
    <w:rsid w:val="004030F3"/>
    <w:rsid w:val="00403696"/>
    <w:rsid w:val="004036F4"/>
    <w:rsid w:val="00403FD5"/>
    <w:rsid w:val="0040433D"/>
    <w:rsid w:val="004046CB"/>
    <w:rsid w:val="0040549F"/>
    <w:rsid w:val="00406557"/>
    <w:rsid w:val="004066F0"/>
    <w:rsid w:val="00406F62"/>
    <w:rsid w:val="00407CFC"/>
    <w:rsid w:val="004105EC"/>
    <w:rsid w:val="004116A3"/>
    <w:rsid w:val="00411BE1"/>
    <w:rsid w:val="004127A5"/>
    <w:rsid w:val="00412C84"/>
    <w:rsid w:val="004136B4"/>
    <w:rsid w:val="004138A3"/>
    <w:rsid w:val="0041435E"/>
    <w:rsid w:val="004150C5"/>
    <w:rsid w:val="004154FB"/>
    <w:rsid w:val="00415FCF"/>
    <w:rsid w:val="00416636"/>
    <w:rsid w:val="00417112"/>
    <w:rsid w:val="00417CD4"/>
    <w:rsid w:val="00420734"/>
    <w:rsid w:val="004208B2"/>
    <w:rsid w:val="0042156D"/>
    <w:rsid w:val="00422B29"/>
    <w:rsid w:val="004234F7"/>
    <w:rsid w:val="00424D7F"/>
    <w:rsid w:val="00424E71"/>
    <w:rsid w:val="0042515A"/>
    <w:rsid w:val="00425EBF"/>
    <w:rsid w:val="00425F38"/>
    <w:rsid w:val="004264B8"/>
    <w:rsid w:val="0042664C"/>
    <w:rsid w:val="004271C4"/>
    <w:rsid w:val="00427D7C"/>
    <w:rsid w:val="00430199"/>
    <w:rsid w:val="00430797"/>
    <w:rsid w:val="00431798"/>
    <w:rsid w:val="00431AD9"/>
    <w:rsid w:val="00432EFC"/>
    <w:rsid w:val="004331CF"/>
    <w:rsid w:val="00433379"/>
    <w:rsid w:val="004333D2"/>
    <w:rsid w:val="0043407C"/>
    <w:rsid w:val="00435713"/>
    <w:rsid w:val="00435D03"/>
    <w:rsid w:val="00435D45"/>
    <w:rsid w:val="004375A8"/>
    <w:rsid w:val="00437E71"/>
    <w:rsid w:val="004407E6"/>
    <w:rsid w:val="004413BD"/>
    <w:rsid w:val="00441764"/>
    <w:rsid w:val="004423B9"/>
    <w:rsid w:val="00442E3F"/>
    <w:rsid w:val="00444070"/>
    <w:rsid w:val="00444E11"/>
    <w:rsid w:val="0044665A"/>
    <w:rsid w:val="0044745B"/>
    <w:rsid w:val="00447AEC"/>
    <w:rsid w:val="00450170"/>
    <w:rsid w:val="00450496"/>
    <w:rsid w:val="00451CF3"/>
    <w:rsid w:val="00452377"/>
    <w:rsid w:val="00453535"/>
    <w:rsid w:val="00453B63"/>
    <w:rsid w:val="00454B6A"/>
    <w:rsid w:val="00455117"/>
    <w:rsid w:val="00455652"/>
    <w:rsid w:val="00455D2D"/>
    <w:rsid w:val="00456013"/>
    <w:rsid w:val="00456C5D"/>
    <w:rsid w:val="00456DC5"/>
    <w:rsid w:val="00457909"/>
    <w:rsid w:val="00457B36"/>
    <w:rsid w:val="00457C4C"/>
    <w:rsid w:val="00457FA0"/>
    <w:rsid w:val="00460B3B"/>
    <w:rsid w:val="00461682"/>
    <w:rsid w:val="00462798"/>
    <w:rsid w:val="00463279"/>
    <w:rsid w:val="0046336E"/>
    <w:rsid w:val="00463568"/>
    <w:rsid w:val="00464635"/>
    <w:rsid w:val="00464760"/>
    <w:rsid w:val="00464A14"/>
    <w:rsid w:val="004656E6"/>
    <w:rsid w:val="004658F4"/>
    <w:rsid w:val="00466581"/>
    <w:rsid w:val="00466769"/>
    <w:rsid w:val="00466AE3"/>
    <w:rsid w:val="00467E9F"/>
    <w:rsid w:val="004701EF"/>
    <w:rsid w:val="0047057E"/>
    <w:rsid w:val="00470FCF"/>
    <w:rsid w:val="00471547"/>
    <w:rsid w:val="00471BE5"/>
    <w:rsid w:val="00471CA2"/>
    <w:rsid w:val="00471D65"/>
    <w:rsid w:val="004724CC"/>
    <w:rsid w:val="004729DC"/>
    <w:rsid w:val="0047335E"/>
    <w:rsid w:val="00473B9C"/>
    <w:rsid w:val="00474193"/>
    <w:rsid w:val="00474E13"/>
    <w:rsid w:val="00475966"/>
    <w:rsid w:val="00475A96"/>
    <w:rsid w:val="0047641E"/>
    <w:rsid w:val="00476ABA"/>
    <w:rsid w:val="00476C9C"/>
    <w:rsid w:val="00477041"/>
    <w:rsid w:val="004778AB"/>
    <w:rsid w:val="00480F6E"/>
    <w:rsid w:val="00482C14"/>
    <w:rsid w:val="00483AF8"/>
    <w:rsid w:val="004849F2"/>
    <w:rsid w:val="00484FA6"/>
    <w:rsid w:val="004852B5"/>
    <w:rsid w:val="00485630"/>
    <w:rsid w:val="0048605B"/>
    <w:rsid w:val="00486214"/>
    <w:rsid w:val="00486651"/>
    <w:rsid w:val="004873D5"/>
    <w:rsid w:val="004903A8"/>
    <w:rsid w:val="0049041C"/>
    <w:rsid w:val="004910E2"/>
    <w:rsid w:val="004911FF"/>
    <w:rsid w:val="004918BC"/>
    <w:rsid w:val="004956DA"/>
    <w:rsid w:val="004962C4"/>
    <w:rsid w:val="004963B8"/>
    <w:rsid w:val="00496584"/>
    <w:rsid w:val="00497BE6"/>
    <w:rsid w:val="004A1A43"/>
    <w:rsid w:val="004A1B14"/>
    <w:rsid w:val="004A229D"/>
    <w:rsid w:val="004A2854"/>
    <w:rsid w:val="004A38BA"/>
    <w:rsid w:val="004A53A8"/>
    <w:rsid w:val="004A55CC"/>
    <w:rsid w:val="004A6116"/>
    <w:rsid w:val="004A65A2"/>
    <w:rsid w:val="004A6E81"/>
    <w:rsid w:val="004A73BD"/>
    <w:rsid w:val="004A7CA6"/>
    <w:rsid w:val="004A7CF4"/>
    <w:rsid w:val="004B0F75"/>
    <w:rsid w:val="004B0FAC"/>
    <w:rsid w:val="004B13A1"/>
    <w:rsid w:val="004B15F8"/>
    <w:rsid w:val="004B22FE"/>
    <w:rsid w:val="004B25FF"/>
    <w:rsid w:val="004B2A8D"/>
    <w:rsid w:val="004B2F1F"/>
    <w:rsid w:val="004B2FAC"/>
    <w:rsid w:val="004B39F8"/>
    <w:rsid w:val="004B5865"/>
    <w:rsid w:val="004B6EF2"/>
    <w:rsid w:val="004B75A5"/>
    <w:rsid w:val="004B76F7"/>
    <w:rsid w:val="004C03A1"/>
    <w:rsid w:val="004C06BD"/>
    <w:rsid w:val="004C079F"/>
    <w:rsid w:val="004C0869"/>
    <w:rsid w:val="004C0B03"/>
    <w:rsid w:val="004C0E4D"/>
    <w:rsid w:val="004C1427"/>
    <w:rsid w:val="004C1B9F"/>
    <w:rsid w:val="004C1CFE"/>
    <w:rsid w:val="004C226C"/>
    <w:rsid w:val="004C26E8"/>
    <w:rsid w:val="004C2773"/>
    <w:rsid w:val="004C27CB"/>
    <w:rsid w:val="004C2C59"/>
    <w:rsid w:val="004C41CB"/>
    <w:rsid w:val="004C42FE"/>
    <w:rsid w:val="004C77EA"/>
    <w:rsid w:val="004D1BA5"/>
    <w:rsid w:val="004D1FD7"/>
    <w:rsid w:val="004D2127"/>
    <w:rsid w:val="004D3579"/>
    <w:rsid w:val="004D3839"/>
    <w:rsid w:val="004D3BA7"/>
    <w:rsid w:val="004D3EE2"/>
    <w:rsid w:val="004D4357"/>
    <w:rsid w:val="004D4964"/>
    <w:rsid w:val="004D4D77"/>
    <w:rsid w:val="004D53E1"/>
    <w:rsid w:val="004D57F8"/>
    <w:rsid w:val="004D589E"/>
    <w:rsid w:val="004D607E"/>
    <w:rsid w:val="004D60D0"/>
    <w:rsid w:val="004D6F72"/>
    <w:rsid w:val="004D7087"/>
    <w:rsid w:val="004D7542"/>
    <w:rsid w:val="004D7805"/>
    <w:rsid w:val="004D7EFE"/>
    <w:rsid w:val="004E1B30"/>
    <w:rsid w:val="004E1B9B"/>
    <w:rsid w:val="004E1CD1"/>
    <w:rsid w:val="004E2008"/>
    <w:rsid w:val="004E38BB"/>
    <w:rsid w:val="004E3F62"/>
    <w:rsid w:val="004E3F72"/>
    <w:rsid w:val="004E40F3"/>
    <w:rsid w:val="004E441E"/>
    <w:rsid w:val="004E52F2"/>
    <w:rsid w:val="004E53D7"/>
    <w:rsid w:val="004E625E"/>
    <w:rsid w:val="004E6433"/>
    <w:rsid w:val="004E64BD"/>
    <w:rsid w:val="004E659C"/>
    <w:rsid w:val="004E6D42"/>
    <w:rsid w:val="004E6EF4"/>
    <w:rsid w:val="004E7187"/>
    <w:rsid w:val="004E7474"/>
    <w:rsid w:val="004F0849"/>
    <w:rsid w:val="004F10BB"/>
    <w:rsid w:val="004F1614"/>
    <w:rsid w:val="004F1660"/>
    <w:rsid w:val="004F3CD6"/>
    <w:rsid w:val="004F40A5"/>
    <w:rsid w:val="004F464D"/>
    <w:rsid w:val="004F4BE7"/>
    <w:rsid w:val="004F5103"/>
    <w:rsid w:val="004F66E1"/>
    <w:rsid w:val="00500D3B"/>
    <w:rsid w:val="005022B8"/>
    <w:rsid w:val="00503696"/>
    <w:rsid w:val="005040E5"/>
    <w:rsid w:val="0050439F"/>
    <w:rsid w:val="00505361"/>
    <w:rsid w:val="00505FD6"/>
    <w:rsid w:val="00506DA3"/>
    <w:rsid w:val="00507B51"/>
    <w:rsid w:val="00510248"/>
    <w:rsid w:val="00510D6E"/>
    <w:rsid w:val="0051123F"/>
    <w:rsid w:val="00511713"/>
    <w:rsid w:val="005121C7"/>
    <w:rsid w:val="0051337F"/>
    <w:rsid w:val="00513642"/>
    <w:rsid w:val="00513A9C"/>
    <w:rsid w:val="00513DED"/>
    <w:rsid w:val="005143BB"/>
    <w:rsid w:val="005143CE"/>
    <w:rsid w:val="00514946"/>
    <w:rsid w:val="00515131"/>
    <w:rsid w:val="005151A5"/>
    <w:rsid w:val="00515C9D"/>
    <w:rsid w:val="00515D60"/>
    <w:rsid w:val="005162BF"/>
    <w:rsid w:val="00516771"/>
    <w:rsid w:val="00517BE7"/>
    <w:rsid w:val="005202CD"/>
    <w:rsid w:val="00520EF7"/>
    <w:rsid w:val="00521726"/>
    <w:rsid w:val="0052198B"/>
    <w:rsid w:val="00523315"/>
    <w:rsid w:val="00523458"/>
    <w:rsid w:val="00524658"/>
    <w:rsid w:val="00524A5C"/>
    <w:rsid w:val="0052520D"/>
    <w:rsid w:val="005255EB"/>
    <w:rsid w:val="005267B0"/>
    <w:rsid w:val="0052777E"/>
    <w:rsid w:val="005277AF"/>
    <w:rsid w:val="00527D6D"/>
    <w:rsid w:val="00530155"/>
    <w:rsid w:val="005302AC"/>
    <w:rsid w:val="005307CC"/>
    <w:rsid w:val="0053081D"/>
    <w:rsid w:val="00530FCD"/>
    <w:rsid w:val="00531FFE"/>
    <w:rsid w:val="0053208C"/>
    <w:rsid w:val="005324BE"/>
    <w:rsid w:val="00532C64"/>
    <w:rsid w:val="005340F9"/>
    <w:rsid w:val="005349F4"/>
    <w:rsid w:val="00535164"/>
    <w:rsid w:val="00535529"/>
    <w:rsid w:val="00535643"/>
    <w:rsid w:val="00535770"/>
    <w:rsid w:val="005361F2"/>
    <w:rsid w:val="00536925"/>
    <w:rsid w:val="00536D9D"/>
    <w:rsid w:val="00540C4D"/>
    <w:rsid w:val="00541228"/>
    <w:rsid w:val="005412D3"/>
    <w:rsid w:val="00542D7B"/>
    <w:rsid w:val="005436CC"/>
    <w:rsid w:val="00543E52"/>
    <w:rsid w:val="005446BD"/>
    <w:rsid w:val="00544B71"/>
    <w:rsid w:val="00544C83"/>
    <w:rsid w:val="005458C7"/>
    <w:rsid w:val="00545D23"/>
    <w:rsid w:val="00546775"/>
    <w:rsid w:val="00546C49"/>
    <w:rsid w:val="00547C28"/>
    <w:rsid w:val="00551C5A"/>
    <w:rsid w:val="00551C84"/>
    <w:rsid w:val="00551F9D"/>
    <w:rsid w:val="00552176"/>
    <w:rsid w:val="005526E4"/>
    <w:rsid w:val="0055289E"/>
    <w:rsid w:val="00552AF4"/>
    <w:rsid w:val="00552B21"/>
    <w:rsid w:val="00553FFA"/>
    <w:rsid w:val="0055579F"/>
    <w:rsid w:val="00557E92"/>
    <w:rsid w:val="00560439"/>
    <w:rsid w:val="00560B5F"/>
    <w:rsid w:val="00562117"/>
    <w:rsid w:val="005621E8"/>
    <w:rsid w:val="00562219"/>
    <w:rsid w:val="00562EA6"/>
    <w:rsid w:val="00563619"/>
    <w:rsid w:val="005641F7"/>
    <w:rsid w:val="00564A62"/>
    <w:rsid w:val="00565B55"/>
    <w:rsid w:val="005671A6"/>
    <w:rsid w:val="0056789E"/>
    <w:rsid w:val="00567CCB"/>
    <w:rsid w:val="0057013F"/>
    <w:rsid w:val="0057033C"/>
    <w:rsid w:val="00570939"/>
    <w:rsid w:val="00570BEF"/>
    <w:rsid w:val="005710D9"/>
    <w:rsid w:val="00571FE3"/>
    <w:rsid w:val="00572E88"/>
    <w:rsid w:val="00573636"/>
    <w:rsid w:val="00573740"/>
    <w:rsid w:val="00574DD7"/>
    <w:rsid w:val="00575FB2"/>
    <w:rsid w:val="00577A06"/>
    <w:rsid w:val="00577A42"/>
    <w:rsid w:val="00577A59"/>
    <w:rsid w:val="00577C25"/>
    <w:rsid w:val="005806E2"/>
    <w:rsid w:val="005812AD"/>
    <w:rsid w:val="005830A9"/>
    <w:rsid w:val="005853FD"/>
    <w:rsid w:val="005854D5"/>
    <w:rsid w:val="005854F9"/>
    <w:rsid w:val="00585E04"/>
    <w:rsid w:val="00585E15"/>
    <w:rsid w:val="005862D6"/>
    <w:rsid w:val="00587493"/>
    <w:rsid w:val="005878CB"/>
    <w:rsid w:val="00591070"/>
    <w:rsid w:val="005914B9"/>
    <w:rsid w:val="00592109"/>
    <w:rsid w:val="005923F9"/>
    <w:rsid w:val="00593379"/>
    <w:rsid w:val="00593D7C"/>
    <w:rsid w:val="00593DA2"/>
    <w:rsid w:val="00594152"/>
    <w:rsid w:val="0059564F"/>
    <w:rsid w:val="00595AC1"/>
    <w:rsid w:val="00595F31"/>
    <w:rsid w:val="005969C6"/>
    <w:rsid w:val="00596D01"/>
    <w:rsid w:val="00596EA0"/>
    <w:rsid w:val="00597913"/>
    <w:rsid w:val="005A04E3"/>
    <w:rsid w:val="005A0A8C"/>
    <w:rsid w:val="005A0D06"/>
    <w:rsid w:val="005A2942"/>
    <w:rsid w:val="005A33FB"/>
    <w:rsid w:val="005A3990"/>
    <w:rsid w:val="005A39DB"/>
    <w:rsid w:val="005A4270"/>
    <w:rsid w:val="005A69B7"/>
    <w:rsid w:val="005A6B51"/>
    <w:rsid w:val="005B01AA"/>
    <w:rsid w:val="005B3B98"/>
    <w:rsid w:val="005B4189"/>
    <w:rsid w:val="005B428D"/>
    <w:rsid w:val="005B5694"/>
    <w:rsid w:val="005B5A25"/>
    <w:rsid w:val="005B5ADA"/>
    <w:rsid w:val="005B5B04"/>
    <w:rsid w:val="005B638B"/>
    <w:rsid w:val="005B7277"/>
    <w:rsid w:val="005B7339"/>
    <w:rsid w:val="005B75DC"/>
    <w:rsid w:val="005C0B3A"/>
    <w:rsid w:val="005C19A3"/>
    <w:rsid w:val="005C1EC2"/>
    <w:rsid w:val="005C2863"/>
    <w:rsid w:val="005C2CE6"/>
    <w:rsid w:val="005C317A"/>
    <w:rsid w:val="005C3470"/>
    <w:rsid w:val="005C3C28"/>
    <w:rsid w:val="005C403F"/>
    <w:rsid w:val="005C5FC8"/>
    <w:rsid w:val="005C631F"/>
    <w:rsid w:val="005C6B74"/>
    <w:rsid w:val="005C6FA5"/>
    <w:rsid w:val="005C77DD"/>
    <w:rsid w:val="005C7883"/>
    <w:rsid w:val="005C7BE9"/>
    <w:rsid w:val="005D010D"/>
    <w:rsid w:val="005D0849"/>
    <w:rsid w:val="005D08E8"/>
    <w:rsid w:val="005D0966"/>
    <w:rsid w:val="005D0C2F"/>
    <w:rsid w:val="005D1E9E"/>
    <w:rsid w:val="005D278E"/>
    <w:rsid w:val="005D2984"/>
    <w:rsid w:val="005D3159"/>
    <w:rsid w:val="005D4547"/>
    <w:rsid w:val="005D47DC"/>
    <w:rsid w:val="005D6116"/>
    <w:rsid w:val="005D67E4"/>
    <w:rsid w:val="005D7C6E"/>
    <w:rsid w:val="005DAA94"/>
    <w:rsid w:val="005E00DF"/>
    <w:rsid w:val="005E02A1"/>
    <w:rsid w:val="005E0C53"/>
    <w:rsid w:val="005E0C61"/>
    <w:rsid w:val="005E1C7D"/>
    <w:rsid w:val="005E412A"/>
    <w:rsid w:val="005E576E"/>
    <w:rsid w:val="005E591C"/>
    <w:rsid w:val="005E5B70"/>
    <w:rsid w:val="005E656B"/>
    <w:rsid w:val="005E72C2"/>
    <w:rsid w:val="005F0634"/>
    <w:rsid w:val="005F0675"/>
    <w:rsid w:val="005F11B2"/>
    <w:rsid w:val="005F276C"/>
    <w:rsid w:val="005F30AD"/>
    <w:rsid w:val="005F40D9"/>
    <w:rsid w:val="005F40FE"/>
    <w:rsid w:val="005F41FB"/>
    <w:rsid w:val="005F43B7"/>
    <w:rsid w:val="005F4B86"/>
    <w:rsid w:val="005F4CE6"/>
    <w:rsid w:val="005F4E42"/>
    <w:rsid w:val="005F4E83"/>
    <w:rsid w:val="005F515B"/>
    <w:rsid w:val="005F5533"/>
    <w:rsid w:val="005F5EDF"/>
    <w:rsid w:val="005F618E"/>
    <w:rsid w:val="005F70F6"/>
    <w:rsid w:val="005F7242"/>
    <w:rsid w:val="005F77EE"/>
    <w:rsid w:val="006012CA"/>
    <w:rsid w:val="00601735"/>
    <w:rsid w:val="006018C2"/>
    <w:rsid w:val="00601928"/>
    <w:rsid w:val="006024D7"/>
    <w:rsid w:val="00602A37"/>
    <w:rsid w:val="00602DB6"/>
    <w:rsid w:val="00603405"/>
    <w:rsid w:val="00603822"/>
    <w:rsid w:val="0060406D"/>
    <w:rsid w:val="006043E6"/>
    <w:rsid w:val="0060516A"/>
    <w:rsid w:val="0060530D"/>
    <w:rsid w:val="00605406"/>
    <w:rsid w:val="006057F9"/>
    <w:rsid w:val="00606108"/>
    <w:rsid w:val="00607474"/>
    <w:rsid w:val="0060747F"/>
    <w:rsid w:val="00610657"/>
    <w:rsid w:val="00610BDB"/>
    <w:rsid w:val="00610F00"/>
    <w:rsid w:val="00611DAF"/>
    <w:rsid w:val="006126B3"/>
    <w:rsid w:val="00612D31"/>
    <w:rsid w:val="0061337C"/>
    <w:rsid w:val="0061342E"/>
    <w:rsid w:val="006136E8"/>
    <w:rsid w:val="00613FC7"/>
    <w:rsid w:val="006140FF"/>
    <w:rsid w:val="00614A4E"/>
    <w:rsid w:val="0061566D"/>
    <w:rsid w:val="00615C2F"/>
    <w:rsid w:val="00616E99"/>
    <w:rsid w:val="006175FB"/>
    <w:rsid w:val="006178D9"/>
    <w:rsid w:val="00617EF7"/>
    <w:rsid w:val="006201A9"/>
    <w:rsid w:val="00620EEF"/>
    <w:rsid w:val="006213C9"/>
    <w:rsid w:val="006218FF"/>
    <w:rsid w:val="00621EAC"/>
    <w:rsid w:val="00621FC5"/>
    <w:rsid w:val="00621FEC"/>
    <w:rsid w:val="006224F4"/>
    <w:rsid w:val="00622CEA"/>
    <w:rsid w:val="00622D25"/>
    <w:rsid w:val="00622E0A"/>
    <w:rsid w:val="00623112"/>
    <w:rsid w:val="006234DB"/>
    <w:rsid w:val="0062418F"/>
    <w:rsid w:val="00624547"/>
    <w:rsid w:val="00624875"/>
    <w:rsid w:val="00624A07"/>
    <w:rsid w:val="006252AC"/>
    <w:rsid w:val="0062635B"/>
    <w:rsid w:val="00626D3B"/>
    <w:rsid w:val="00627105"/>
    <w:rsid w:val="006272A5"/>
    <w:rsid w:val="00627F8B"/>
    <w:rsid w:val="00630101"/>
    <w:rsid w:val="00630CE7"/>
    <w:rsid w:val="006311D4"/>
    <w:rsid w:val="006318A0"/>
    <w:rsid w:val="00632118"/>
    <w:rsid w:val="00632708"/>
    <w:rsid w:val="00632B66"/>
    <w:rsid w:val="00633EB6"/>
    <w:rsid w:val="006347DD"/>
    <w:rsid w:val="0063490A"/>
    <w:rsid w:val="00634979"/>
    <w:rsid w:val="00635994"/>
    <w:rsid w:val="006359B6"/>
    <w:rsid w:val="0063617E"/>
    <w:rsid w:val="00636E68"/>
    <w:rsid w:val="00637467"/>
    <w:rsid w:val="00637756"/>
    <w:rsid w:val="00637AA8"/>
    <w:rsid w:val="006402C3"/>
    <w:rsid w:val="0064033B"/>
    <w:rsid w:val="00640B80"/>
    <w:rsid w:val="00640E97"/>
    <w:rsid w:val="00640F7A"/>
    <w:rsid w:val="006414D6"/>
    <w:rsid w:val="0064177E"/>
    <w:rsid w:val="00641828"/>
    <w:rsid w:val="00642227"/>
    <w:rsid w:val="00642345"/>
    <w:rsid w:val="00642663"/>
    <w:rsid w:val="00642927"/>
    <w:rsid w:val="00642DE2"/>
    <w:rsid w:val="00643A99"/>
    <w:rsid w:val="00644AEC"/>
    <w:rsid w:val="00646B5C"/>
    <w:rsid w:val="00646B5D"/>
    <w:rsid w:val="00647114"/>
    <w:rsid w:val="00647D95"/>
    <w:rsid w:val="0065038E"/>
    <w:rsid w:val="00650FF9"/>
    <w:rsid w:val="0065120C"/>
    <w:rsid w:val="00651CEB"/>
    <w:rsid w:val="00652F6E"/>
    <w:rsid w:val="006530C1"/>
    <w:rsid w:val="006531ED"/>
    <w:rsid w:val="00654A17"/>
    <w:rsid w:val="00655A60"/>
    <w:rsid w:val="00655D8A"/>
    <w:rsid w:val="00656A67"/>
    <w:rsid w:val="006570BE"/>
    <w:rsid w:val="0065717E"/>
    <w:rsid w:val="006574FA"/>
    <w:rsid w:val="00660020"/>
    <w:rsid w:val="00662287"/>
    <w:rsid w:val="006627CC"/>
    <w:rsid w:val="00662A57"/>
    <w:rsid w:val="006642C0"/>
    <w:rsid w:val="006643A7"/>
    <w:rsid w:val="00665038"/>
    <w:rsid w:val="006655DF"/>
    <w:rsid w:val="0066695A"/>
    <w:rsid w:val="006674F2"/>
    <w:rsid w:val="00667D16"/>
    <w:rsid w:val="00667DE8"/>
    <w:rsid w:val="00670863"/>
    <w:rsid w:val="0067089D"/>
    <w:rsid w:val="00671112"/>
    <w:rsid w:val="006716E9"/>
    <w:rsid w:val="006732BC"/>
    <w:rsid w:val="006739C0"/>
    <w:rsid w:val="0067427A"/>
    <w:rsid w:val="00676253"/>
    <w:rsid w:val="00676285"/>
    <w:rsid w:val="00676339"/>
    <w:rsid w:val="00676633"/>
    <w:rsid w:val="00677431"/>
    <w:rsid w:val="00677D57"/>
    <w:rsid w:val="006810A8"/>
    <w:rsid w:val="00681AA6"/>
    <w:rsid w:val="00682587"/>
    <w:rsid w:val="00682D17"/>
    <w:rsid w:val="006832B0"/>
    <w:rsid w:val="0068334E"/>
    <w:rsid w:val="006838F4"/>
    <w:rsid w:val="0068463B"/>
    <w:rsid w:val="006855D0"/>
    <w:rsid w:val="00685CB7"/>
    <w:rsid w:val="00686BCB"/>
    <w:rsid w:val="006914CB"/>
    <w:rsid w:val="00691704"/>
    <w:rsid w:val="00691AD5"/>
    <w:rsid w:val="006939C6"/>
    <w:rsid w:val="006944B6"/>
    <w:rsid w:val="00694971"/>
    <w:rsid w:val="006951BA"/>
    <w:rsid w:val="0069572B"/>
    <w:rsid w:val="0069647D"/>
    <w:rsid w:val="00697A8C"/>
    <w:rsid w:val="00697BDF"/>
    <w:rsid w:val="00697E50"/>
    <w:rsid w:val="006A09B6"/>
    <w:rsid w:val="006A133C"/>
    <w:rsid w:val="006A1B70"/>
    <w:rsid w:val="006A2159"/>
    <w:rsid w:val="006A221F"/>
    <w:rsid w:val="006A4460"/>
    <w:rsid w:val="006A48BC"/>
    <w:rsid w:val="006A4A93"/>
    <w:rsid w:val="006A52E1"/>
    <w:rsid w:val="006A60FC"/>
    <w:rsid w:val="006A6110"/>
    <w:rsid w:val="006A6D0B"/>
    <w:rsid w:val="006A7B19"/>
    <w:rsid w:val="006A7ECF"/>
    <w:rsid w:val="006B0430"/>
    <w:rsid w:val="006B0718"/>
    <w:rsid w:val="006B166F"/>
    <w:rsid w:val="006B2990"/>
    <w:rsid w:val="006B2D5D"/>
    <w:rsid w:val="006B30AB"/>
    <w:rsid w:val="006B311A"/>
    <w:rsid w:val="006B4126"/>
    <w:rsid w:val="006B45E9"/>
    <w:rsid w:val="006B60EF"/>
    <w:rsid w:val="006B708A"/>
    <w:rsid w:val="006C0045"/>
    <w:rsid w:val="006C0B9D"/>
    <w:rsid w:val="006C0E14"/>
    <w:rsid w:val="006C1764"/>
    <w:rsid w:val="006C189D"/>
    <w:rsid w:val="006C1D69"/>
    <w:rsid w:val="006C2583"/>
    <w:rsid w:val="006C2668"/>
    <w:rsid w:val="006C29EE"/>
    <w:rsid w:val="006C52DE"/>
    <w:rsid w:val="006C57B8"/>
    <w:rsid w:val="006C5C37"/>
    <w:rsid w:val="006C6611"/>
    <w:rsid w:val="006C6D04"/>
    <w:rsid w:val="006C708F"/>
    <w:rsid w:val="006C7EAE"/>
    <w:rsid w:val="006D144D"/>
    <w:rsid w:val="006D1CDC"/>
    <w:rsid w:val="006D2BB8"/>
    <w:rsid w:val="006D2F42"/>
    <w:rsid w:val="006D3207"/>
    <w:rsid w:val="006D3521"/>
    <w:rsid w:val="006D3557"/>
    <w:rsid w:val="006D36D2"/>
    <w:rsid w:val="006D4485"/>
    <w:rsid w:val="006D4537"/>
    <w:rsid w:val="006D46AD"/>
    <w:rsid w:val="006D48CF"/>
    <w:rsid w:val="006D533B"/>
    <w:rsid w:val="006D554F"/>
    <w:rsid w:val="006D5D5D"/>
    <w:rsid w:val="006D67B6"/>
    <w:rsid w:val="006D6CDC"/>
    <w:rsid w:val="006D6EE4"/>
    <w:rsid w:val="006D7E2F"/>
    <w:rsid w:val="006E12C9"/>
    <w:rsid w:val="006E1837"/>
    <w:rsid w:val="006E4467"/>
    <w:rsid w:val="006E5B02"/>
    <w:rsid w:val="006E6BF1"/>
    <w:rsid w:val="006F24E7"/>
    <w:rsid w:val="006F2555"/>
    <w:rsid w:val="006F2C3B"/>
    <w:rsid w:val="006F37E7"/>
    <w:rsid w:val="006F493B"/>
    <w:rsid w:val="006F64C8"/>
    <w:rsid w:val="006F7CBC"/>
    <w:rsid w:val="006F7D9F"/>
    <w:rsid w:val="00701B52"/>
    <w:rsid w:val="00703193"/>
    <w:rsid w:val="00705091"/>
    <w:rsid w:val="007050B0"/>
    <w:rsid w:val="007058E8"/>
    <w:rsid w:val="007061D3"/>
    <w:rsid w:val="00706BC2"/>
    <w:rsid w:val="00706CF2"/>
    <w:rsid w:val="00707BA9"/>
    <w:rsid w:val="007103CE"/>
    <w:rsid w:val="0071063E"/>
    <w:rsid w:val="00710F98"/>
    <w:rsid w:val="007110DC"/>
    <w:rsid w:val="00711EEF"/>
    <w:rsid w:val="007120FB"/>
    <w:rsid w:val="007132B8"/>
    <w:rsid w:val="00713538"/>
    <w:rsid w:val="00713E2E"/>
    <w:rsid w:val="00713FCB"/>
    <w:rsid w:val="0071525A"/>
    <w:rsid w:val="0071533B"/>
    <w:rsid w:val="0071610C"/>
    <w:rsid w:val="0071732F"/>
    <w:rsid w:val="00717A21"/>
    <w:rsid w:val="0072001F"/>
    <w:rsid w:val="007201C2"/>
    <w:rsid w:val="007205F7"/>
    <w:rsid w:val="00721241"/>
    <w:rsid w:val="007214D4"/>
    <w:rsid w:val="00722736"/>
    <w:rsid w:val="00722BDB"/>
    <w:rsid w:val="0072333C"/>
    <w:rsid w:val="00724C3E"/>
    <w:rsid w:val="00725517"/>
    <w:rsid w:val="007260AA"/>
    <w:rsid w:val="007260F0"/>
    <w:rsid w:val="007262E0"/>
    <w:rsid w:val="00726818"/>
    <w:rsid w:val="00726931"/>
    <w:rsid w:val="007269DE"/>
    <w:rsid w:val="00726EC5"/>
    <w:rsid w:val="00726EFC"/>
    <w:rsid w:val="00727B15"/>
    <w:rsid w:val="00731293"/>
    <w:rsid w:val="00731B7D"/>
    <w:rsid w:val="00732338"/>
    <w:rsid w:val="00732A71"/>
    <w:rsid w:val="00732CA0"/>
    <w:rsid w:val="00733159"/>
    <w:rsid w:val="0073325E"/>
    <w:rsid w:val="00733DC2"/>
    <w:rsid w:val="007341FE"/>
    <w:rsid w:val="00734727"/>
    <w:rsid w:val="00734D2A"/>
    <w:rsid w:val="00737B91"/>
    <w:rsid w:val="0074080D"/>
    <w:rsid w:val="00741011"/>
    <w:rsid w:val="0074234D"/>
    <w:rsid w:val="00743FD4"/>
    <w:rsid w:val="00744728"/>
    <w:rsid w:val="00744C9F"/>
    <w:rsid w:val="007452C6"/>
    <w:rsid w:val="00745D62"/>
    <w:rsid w:val="00745E8B"/>
    <w:rsid w:val="007475CC"/>
    <w:rsid w:val="00747762"/>
    <w:rsid w:val="0074789D"/>
    <w:rsid w:val="007508CC"/>
    <w:rsid w:val="00751BAA"/>
    <w:rsid w:val="00752761"/>
    <w:rsid w:val="00752C6A"/>
    <w:rsid w:val="007530CE"/>
    <w:rsid w:val="007538B6"/>
    <w:rsid w:val="00754244"/>
    <w:rsid w:val="00755A8D"/>
    <w:rsid w:val="00755E08"/>
    <w:rsid w:val="007562D1"/>
    <w:rsid w:val="00756CEF"/>
    <w:rsid w:val="007572B4"/>
    <w:rsid w:val="007601B7"/>
    <w:rsid w:val="007605ED"/>
    <w:rsid w:val="00760650"/>
    <w:rsid w:val="00760DBC"/>
    <w:rsid w:val="00761F13"/>
    <w:rsid w:val="007628D4"/>
    <w:rsid w:val="00765141"/>
    <w:rsid w:val="007652FC"/>
    <w:rsid w:val="0076589E"/>
    <w:rsid w:val="0076627A"/>
    <w:rsid w:val="0076642C"/>
    <w:rsid w:val="007670A1"/>
    <w:rsid w:val="0076782B"/>
    <w:rsid w:val="00767B89"/>
    <w:rsid w:val="00767F92"/>
    <w:rsid w:val="00770F71"/>
    <w:rsid w:val="00771AE6"/>
    <w:rsid w:val="00771D34"/>
    <w:rsid w:val="00772EB6"/>
    <w:rsid w:val="00772F6F"/>
    <w:rsid w:val="0077390F"/>
    <w:rsid w:val="00773D79"/>
    <w:rsid w:val="007745E6"/>
    <w:rsid w:val="007753C6"/>
    <w:rsid w:val="0077572D"/>
    <w:rsid w:val="0077647F"/>
    <w:rsid w:val="00776F10"/>
    <w:rsid w:val="0077748E"/>
    <w:rsid w:val="00780715"/>
    <w:rsid w:val="00780C1A"/>
    <w:rsid w:val="0078110E"/>
    <w:rsid w:val="0078135D"/>
    <w:rsid w:val="007814D4"/>
    <w:rsid w:val="0078169F"/>
    <w:rsid w:val="00781CCC"/>
    <w:rsid w:val="00781D4F"/>
    <w:rsid w:val="00781DB6"/>
    <w:rsid w:val="007836AE"/>
    <w:rsid w:val="00783E0A"/>
    <w:rsid w:val="00784509"/>
    <w:rsid w:val="00785027"/>
    <w:rsid w:val="0078538E"/>
    <w:rsid w:val="00785604"/>
    <w:rsid w:val="007857A9"/>
    <w:rsid w:val="00785810"/>
    <w:rsid w:val="00787FC2"/>
    <w:rsid w:val="00790120"/>
    <w:rsid w:val="00790A49"/>
    <w:rsid w:val="00791A4B"/>
    <w:rsid w:val="00791E52"/>
    <w:rsid w:val="00791F87"/>
    <w:rsid w:val="007927B3"/>
    <w:rsid w:val="007927CF"/>
    <w:rsid w:val="00792B28"/>
    <w:rsid w:val="00792C57"/>
    <w:rsid w:val="00793831"/>
    <w:rsid w:val="00793DF6"/>
    <w:rsid w:val="00794005"/>
    <w:rsid w:val="0079450B"/>
    <w:rsid w:val="007946C9"/>
    <w:rsid w:val="00795C62"/>
    <w:rsid w:val="00796967"/>
    <w:rsid w:val="00796DC9"/>
    <w:rsid w:val="0079731F"/>
    <w:rsid w:val="00797F13"/>
    <w:rsid w:val="007A0399"/>
    <w:rsid w:val="007A0642"/>
    <w:rsid w:val="007A0E51"/>
    <w:rsid w:val="007A14D6"/>
    <w:rsid w:val="007A187F"/>
    <w:rsid w:val="007A1A1D"/>
    <w:rsid w:val="007A22C4"/>
    <w:rsid w:val="007A2516"/>
    <w:rsid w:val="007A26D0"/>
    <w:rsid w:val="007A311F"/>
    <w:rsid w:val="007A3773"/>
    <w:rsid w:val="007A3C63"/>
    <w:rsid w:val="007A3D7F"/>
    <w:rsid w:val="007A4BA1"/>
    <w:rsid w:val="007A4C95"/>
    <w:rsid w:val="007A4F2B"/>
    <w:rsid w:val="007A56D0"/>
    <w:rsid w:val="007A5C5B"/>
    <w:rsid w:val="007A62C0"/>
    <w:rsid w:val="007A6BC1"/>
    <w:rsid w:val="007A71C7"/>
    <w:rsid w:val="007A747F"/>
    <w:rsid w:val="007B0D94"/>
    <w:rsid w:val="007B0DCF"/>
    <w:rsid w:val="007B13B9"/>
    <w:rsid w:val="007B2845"/>
    <w:rsid w:val="007B2BB7"/>
    <w:rsid w:val="007B2C63"/>
    <w:rsid w:val="007B2ED5"/>
    <w:rsid w:val="007B342E"/>
    <w:rsid w:val="007B49FB"/>
    <w:rsid w:val="007B51E4"/>
    <w:rsid w:val="007B56F6"/>
    <w:rsid w:val="007B58F3"/>
    <w:rsid w:val="007B61CB"/>
    <w:rsid w:val="007B68BB"/>
    <w:rsid w:val="007C07FE"/>
    <w:rsid w:val="007C1063"/>
    <w:rsid w:val="007C1727"/>
    <w:rsid w:val="007C322D"/>
    <w:rsid w:val="007C3A17"/>
    <w:rsid w:val="007C412E"/>
    <w:rsid w:val="007C4642"/>
    <w:rsid w:val="007C7030"/>
    <w:rsid w:val="007D0395"/>
    <w:rsid w:val="007D0A50"/>
    <w:rsid w:val="007D1702"/>
    <w:rsid w:val="007D1CA9"/>
    <w:rsid w:val="007D2811"/>
    <w:rsid w:val="007D293D"/>
    <w:rsid w:val="007D2A69"/>
    <w:rsid w:val="007D3BD8"/>
    <w:rsid w:val="007D3E59"/>
    <w:rsid w:val="007D4235"/>
    <w:rsid w:val="007D42C0"/>
    <w:rsid w:val="007D5576"/>
    <w:rsid w:val="007D5CB3"/>
    <w:rsid w:val="007D5DE1"/>
    <w:rsid w:val="007D5F4F"/>
    <w:rsid w:val="007D678E"/>
    <w:rsid w:val="007D6D75"/>
    <w:rsid w:val="007E08D4"/>
    <w:rsid w:val="007E0CCA"/>
    <w:rsid w:val="007E0F5B"/>
    <w:rsid w:val="007E0FEA"/>
    <w:rsid w:val="007E2899"/>
    <w:rsid w:val="007E2B39"/>
    <w:rsid w:val="007E2D6B"/>
    <w:rsid w:val="007E2DF9"/>
    <w:rsid w:val="007E32AD"/>
    <w:rsid w:val="007E34E0"/>
    <w:rsid w:val="007E3E47"/>
    <w:rsid w:val="007E4022"/>
    <w:rsid w:val="007E4077"/>
    <w:rsid w:val="007E4E97"/>
    <w:rsid w:val="007E599E"/>
    <w:rsid w:val="007E6607"/>
    <w:rsid w:val="007E66F6"/>
    <w:rsid w:val="007E670B"/>
    <w:rsid w:val="007E7189"/>
    <w:rsid w:val="007E7C09"/>
    <w:rsid w:val="007E7E9C"/>
    <w:rsid w:val="007F006F"/>
    <w:rsid w:val="007F1263"/>
    <w:rsid w:val="007F14DB"/>
    <w:rsid w:val="007F1A36"/>
    <w:rsid w:val="007F1C2B"/>
    <w:rsid w:val="007F22FC"/>
    <w:rsid w:val="007F242C"/>
    <w:rsid w:val="007F309D"/>
    <w:rsid w:val="007F3454"/>
    <w:rsid w:val="007F42F2"/>
    <w:rsid w:val="007F4A60"/>
    <w:rsid w:val="007F648C"/>
    <w:rsid w:val="007F684F"/>
    <w:rsid w:val="007F6F82"/>
    <w:rsid w:val="007F725D"/>
    <w:rsid w:val="007F7544"/>
    <w:rsid w:val="007F789D"/>
    <w:rsid w:val="008006F4"/>
    <w:rsid w:val="00801274"/>
    <w:rsid w:val="008014DB"/>
    <w:rsid w:val="00802724"/>
    <w:rsid w:val="0080289D"/>
    <w:rsid w:val="00802BDA"/>
    <w:rsid w:val="00802C54"/>
    <w:rsid w:val="008031BB"/>
    <w:rsid w:val="008041FA"/>
    <w:rsid w:val="00804526"/>
    <w:rsid w:val="008049C5"/>
    <w:rsid w:val="00805661"/>
    <w:rsid w:val="00805EF8"/>
    <w:rsid w:val="00806155"/>
    <w:rsid w:val="008061D3"/>
    <w:rsid w:val="00806BC7"/>
    <w:rsid w:val="00806BD7"/>
    <w:rsid w:val="0080724B"/>
    <w:rsid w:val="00807704"/>
    <w:rsid w:val="00807D8D"/>
    <w:rsid w:val="00807EDB"/>
    <w:rsid w:val="00810E5C"/>
    <w:rsid w:val="00812566"/>
    <w:rsid w:val="008127FF"/>
    <w:rsid w:val="008135C3"/>
    <w:rsid w:val="008144F8"/>
    <w:rsid w:val="00814678"/>
    <w:rsid w:val="008158C8"/>
    <w:rsid w:val="0081675E"/>
    <w:rsid w:val="00816B1E"/>
    <w:rsid w:val="00816D19"/>
    <w:rsid w:val="00820BB5"/>
    <w:rsid w:val="00821403"/>
    <w:rsid w:val="00821B4A"/>
    <w:rsid w:val="00821B93"/>
    <w:rsid w:val="00823CA7"/>
    <w:rsid w:val="0082434C"/>
    <w:rsid w:val="008249C1"/>
    <w:rsid w:val="00824DA0"/>
    <w:rsid w:val="008259F4"/>
    <w:rsid w:val="0083059E"/>
    <w:rsid w:val="0083091C"/>
    <w:rsid w:val="00831002"/>
    <w:rsid w:val="00831AB3"/>
    <w:rsid w:val="00831D81"/>
    <w:rsid w:val="00832070"/>
    <w:rsid w:val="00832843"/>
    <w:rsid w:val="008328C9"/>
    <w:rsid w:val="00833642"/>
    <w:rsid w:val="00833CF0"/>
    <w:rsid w:val="00833FB1"/>
    <w:rsid w:val="008348D7"/>
    <w:rsid w:val="00835301"/>
    <w:rsid w:val="00835865"/>
    <w:rsid w:val="008366AA"/>
    <w:rsid w:val="00836C84"/>
    <w:rsid w:val="008372CF"/>
    <w:rsid w:val="00837B5B"/>
    <w:rsid w:val="008405D9"/>
    <w:rsid w:val="008413E0"/>
    <w:rsid w:val="008419CF"/>
    <w:rsid w:val="00841E7F"/>
    <w:rsid w:val="00842E30"/>
    <w:rsid w:val="00843D0B"/>
    <w:rsid w:val="00843F5E"/>
    <w:rsid w:val="00844126"/>
    <w:rsid w:val="00844A55"/>
    <w:rsid w:val="00845958"/>
    <w:rsid w:val="00845A83"/>
    <w:rsid w:val="00845EAE"/>
    <w:rsid w:val="008466B0"/>
    <w:rsid w:val="00846763"/>
    <w:rsid w:val="0084C955"/>
    <w:rsid w:val="008501EE"/>
    <w:rsid w:val="00850DD1"/>
    <w:rsid w:val="008516A2"/>
    <w:rsid w:val="008518B7"/>
    <w:rsid w:val="008518E1"/>
    <w:rsid w:val="00851C8D"/>
    <w:rsid w:val="008526B5"/>
    <w:rsid w:val="00852B47"/>
    <w:rsid w:val="00853132"/>
    <w:rsid w:val="00853AEA"/>
    <w:rsid w:val="00854C88"/>
    <w:rsid w:val="008550CB"/>
    <w:rsid w:val="00855816"/>
    <w:rsid w:val="00856A67"/>
    <w:rsid w:val="008571EB"/>
    <w:rsid w:val="00860ECA"/>
    <w:rsid w:val="008611D9"/>
    <w:rsid w:val="008612D8"/>
    <w:rsid w:val="0086200A"/>
    <w:rsid w:val="0086217C"/>
    <w:rsid w:val="008628F1"/>
    <w:rsid w:val="0086353F"/>
    <w:rsid w:val="00863748"/>
    <w:rsid w:val="00863849"/>
    <w:rsid w:val="00863E4E"/>
    <w:rsid w:val="00863F9E"/>
    <w:rsid w:val="00865826"/>
    <w:rsid w:val="00865926"/>
    <w:rsid w:val="008668F9"/>
    <w:rsid w:val="00866960"/>
    <w:rsid w:val="008671B8"/>
    <w:rsid w:val="00867537"/>
    <w:rsid w:val="00867958"/>
    <w:rsid w:val="008705E2"/>
    <w:rsid w:val="00870BCC"/>
    <w:rsid w:val="00870E85"/>
    <w:rsid w:val="00871783"/>
    <w:rsid w:val="008726A0"/>
    <w:rsid w:val="00874340"/>
    <w:rsid w:val="00874BC8"/>
    <w:rsid w:val="00875449"/>
    <w:rsid w:val="008757DE"/>
    <w:rsid w:val="00875D5A"/>
    <w:rsid w:val="00876CDA"/>
    <w:rsid w:val="0087763F"/>
    <w:rsid w:val="00880A0F"/>
    <w:rsid w:val="00880B27"/>
    <w:rsid w:val="00880BC5"/>
    <w:rsid w:val="0088271B"/>
    <w:rsid w:val="0088340A"/>
    <w:rsid w:val="00883AB7"/>
    <w:rsid w:val="00883ABA"/>
    <w:rsid w:val="00884552"/>
    <w:rsid w:val="00884906"/>
    <w:rsid w:val="0088526B"/>
    <w:rsid w:val="00885A08"/>
    <w:rsid w:val="00886423"/>
    <w:rsid w:val="008875E9"/>
    <w:rsid w:val="008903FA"/>
    <w:rsid w:val="008915FA"/>
    <w:rsid w:val="008919CB"/>
    <w:rsid w:val="008921DA"/>
    <w:rsid w:val="00892FD1"/>
    <w:rsid w:val="00893065"/>
    <w:rsid w:val="00893A2D"/>
    <w:rsid w:val="008948C2"/>
    <w:rsid w:val="00895222"/>
    <w:rsid w:val="008955EF"/>
    <w:rsid w:val="008968D9"/>
    <w:rsid w:val="008972F5"/>
    <w:rsid w:val="0089767D"/>
    <w:rsid w:val="00897D48"/>
    <w:rsid w:val="00897D5A"/>
    <w:rsid w:val="008A048C"/>
    <w:rsid w:val="008A1106"/>
    <w:rsid w:val="008A154F"/>
    <w:rsid w:val="008A1C3E"/>
    <w:rsid w:val="008A216B"/>
    <w:rsid w:val="008A248B"/>
    <w:rsid w:val="008A2A9D"/>
    <w:rsid w:val="008A2C7F"/>
    <w:rsid w:val="008A2EF2"/>
    <w:rsid w:val="008A3261"/>
    <w:rsid w:val="008A3870"/>
    <w:rsid w:val="008A3D6E"/>
    <w:rsid w:val="008A3F37"/>
    <w:rsid w:val="008A434D"/>
    <w:rsid w:val="008A497B"/>
    <w:rsid w:val="008A4B6F"/>
    <w:rsid w:val="008A4EA7"/>
    <w:rsid w:val="008A593B"/>
    <w:rsid w:val="008A67F8"/>
    <w:rsid w:val="008A6C93"/>
    <w:rsid w:val="008A7188"/>
    <w:rsid w:val="008A7769"/>
    <w:rsid w:val="008A77EF"/>
    <w:rsid w:val="008A792F"/>
    <w:rsid w:val="008B0229"/>
    <w:rsid w:val="008B05D1"/>
    <w:rsid w:val="008B147E"/>
    <w:rsid w:val="008B18F1"/>
    <w:rsid w:val="008B1A8C"/>
    <w:rsid w:val="008B362C"/>
    <w:rsid w:val="008B36AF"/>
    <w:rsid w:val="008B3865"/>
    <w:rsid w:val="008B3EFA"/>
    <w:rsid w:val="008B4586"/>
    <w:rsid w:val="008B4665"/>
    <w:rsid w:val="008B4A09"/>
    <w:rsid w:val="008B5A37"/>
    <w:rsid w:val="008B5D61"/>
    <w:rsid w:val="008B6C12"/>
    <w:rsid w:val="008B7307"/>
    <w:rsid w:val="008B755C"/>
    <w:rsid w:val="008B7801"/>
    <w:rsid w:val="008C0346"/>
    <w:rsid w:val="008C0387"/>
    <w:rsid w:val="008C1A11"/>
    <w:rsid w:val="008C1D92"/>
    <w:rsid w:val="008C1ED0"/>
    <w:rsid w:val="008C3418"/>
    <w:rsid w:val="008C3BDB"/>
    <w:rsid w:val="008C49A8"/>
    <w:rsid w:val="008C56A3"/>
    <w:rsid w:val="008C59F0"/>
    <w:rsid w:val="008C5BE2"/>
    <w:rsid w:val="008D0160"/>
    <w:rsid w:val="008D09F0"/>
    <w:rsid w:val="008D11AD"/>
    <w:rsid w:val="008D1471"/>
    <w:rsid w:val="008D1B29"/>
    <w:rsid w:val="008D1B64"/>
    <w:rsid w:val="008D1D30"/>
    <w:rsid w:val="008D3B53"/>
    <w:rsid w:val="008D3E07"/>
    <w:rsid w:val="008D3E9B"/>
    <w:rsid w:val="008D470D"/>
    <w:rsid w:val="008D4EA1"/>
    <w:rsid w:val="008D595D"/>
    <w:rsid w:val="008D63FB"/>
    <w:rsid w:val="008D7D26"/>
    <w:rsid w:val="008D7F62"/>
    <w:rsid w:val="008D7FD7"/>
    <w:rsid w:val="008E0B0D"/>
    <w:rsid w:val="008E11F6"/>
    <w:rsid w:val="008E1571"/>
    <w:rsid w:val="008E18E1"/>
    <w:rsid w:val="008E1C20"/>
    <w:rsid w:val="008E3D22"/>
    <w:rsid w:val="008E3DE0"/>
    <w:rsid w:val="008E3F06"/>
    <w:rsid w:val="008E3FF1"/>
    <w:rsid w:val="008E406D"/>
    <w:rsid w:val="008E426C"/>
    <w:rsid w:val="008E497D"/>
    <w:rsid w:val="008E4E27"/>
    <w:rsid w:val="008E5A7D"/>
    <w:rsid w:val="008E5AB9"/>
    <w:rsid w:val="008E6025"/>
    <w:rsid w:val="008E6510"/>
    <w:rsid w:val="008E744E"/>
    <w:rsid w:val="008E7A1A"/>
    <w:rsid w:val="008F0026"/>
    <w:rsid w:val="008F00D2"/>
    <w:rsid w:val="008F01CF"/>
    <w:rsid w:val="008F0D70"/>
    <w:rsid w:val="008F17F5"/>
    <w:rsid w:val="008F1E32"/>
    <w:rsid w:val="008F20A3"/>
    <w:rsid w:val="008F22DF"/>
    <w:rsid w:val="008F4B07"/>
    <w:rsid w:val="008F4E9E"/>
    <w:rsid w:val="008F5202"/>
    <w:rsid w:val="008F54D9"/>
    <w:rsid w:val="008F604A"/>
    <w:rsid w:val="008F6EF3"/>
    <w:rsid w:val="008F7544"/>
    <w:rsid w:val="008F7F59"/>
    <w:rsid w:val="00900435"/>
    <w:rsid w:val="0090120D"/>
    <w:rsid w:val="0090125B"/>
    <w:rsid w:val="00901B71"/>
    <w:rsid w:val="00902031"/>
    <w:rsid w:val="009023B1"/>
    <w:rsid w:val="00902BD9"/>
    <w:rsid w:val="00902FF8"/>
    <w:rsid w:val="009031E6"/>
    <w:rsid w:val="009039F0"/>
    <w:rsid w:val="00903E3C"/>
    <w:rsid w:val="009067A2"/>
    <w:rsid w:val="00906966"/>
    <w:rsid w:val="00906A4A"/>
    <w:rsid w:val="009070FF"/>
    <w:rsid w:val="0090752B"/>
    <w:rsid w:val="009079FE"/>
    <w:rsid w:val="00910EE3"/>
    <w:rsid w:val="00911D9C"/>
    <w:rsid w:val="0091209D"/>
    <w:rsid w:val="00912F63"/>
    <w:rsid w:val="009135A3"/>
    <w:rsid w:val="00913BAC"/>
    <w:rsid w:val="0091453F"/>
    <w:rsid w:val="0091597A"/>
    <w:rsid w:val="009159D9"/>
    <w:rsid w:val="00915FDC"/>
    <w:rsid w:val="0091617A"/>
    <w:rsid w:val="00916530"/>
    <w:rsid w:val="00916971"/>
    <w:rsid w:val="009175FD"/>
    <w:rsid w:val="00920B39"/>
    <w:rsid w:val="00920B51"/>
    <w:rsid w:val="00920C50"/>
    <w:rsid w:val="00920C6A"/>
    <w:rsid w:val="00920DD5"/>
    <w:rsid w:val="00922335"/>
    <w:rsid w:val="00923E24"/>
    <w:rsid w:val="0092401A"/>
    <w:rsid w:val="0092413D"/>
    <w:rsid w:val="009247DD"/>
    <w:rsid w:val="0092495C"/>
    <w:rsid w:val="00924B9F"/>
    <w:rsid w:val="0092508F"/>
    <w:rsid w:val="0092547D"/>
    <w:rsid w:val="00925BB1"/>
    <w:rsid w:val="00925C9C"/>
    <w:rsid w:val="00926C64"/>
    <w:rsid w:val="009272B8"/>
    <w:rsid w:val="009272E7"/>
    <w:rsid w:val="009274D7"/>
    <w:rsid w:val="009309B5"/>
    <w:rsid w:val="00930A82"/>
    <w:rsid w:val="00930A8F"/>
    <w:rsid w:val="00932796"/>
    <w:rsid w:val="009327E1"/>
    <w:rsid w:val="009347DA"/>
    <w:rsid w:val="00934900"/>
    <w:rsid w:val="00935C9F"/>
    <w:rsid w:val="00936575"/>
    <w:rsid w:val="00936D1B"/>
    <w:rsid w:val="00936DA4"/>
    <w:rsid w:val="00937D6C"/>
    <w:rsid w:val="0093FE04"/>
    <w:rsid w:val="0094025F"/>
    <w:rsid w:val="00941D0E"/>
    <w:rsid w:val="00943B6B"/>
    <w:rsid w:val="009445B5"/>
    <w:rsid w:val="00944877"/>
    <w:rsid w:val="00944A9F"/>
    <w:rsid w:val="00944D62"/>
    <w:rsid w:val="009458E5"/>
    <w:rsid w:val="009459A1"/>
    <w:rsid w:val="00945CFD"/>
    <w:rsid w:val="00945DE6"/>
    <w:rsid w:val="00947AF7"/>
    <w:rsid w:val="00947B42"/>
    <w:rsid w:val="0095045B"/>
    <w:rsid w:val="00950750"/>
    <w:rsid w:val="00950857"/>
    <w:rsid w:val="0095111A"/>
    <w:rsid w:val="0095134C"/>
    <w:rsid w:val="00952A87"/>
    <w:rsid w:val="00952CD4"/>
    <w:rsid w:val="009533E7"/>
    <w:rsid w:val="00954605"/>
    <w:rsid w:val="009550D3"/>
    <w:rsid w:val="00955AA0"/>
    <w:rsid w:val="00956072"/>
    <w:rsid w:val="009566F9"/>
    <w:rsid w:val="00957009"/>
    <w:rsid w:val="00957B88"/>
    <w:rsid w:val="009608C2"/>
    <w:rsid w:val="00960C78"/>
    <w:rsid w:val="00960DD9"/>
    <w:rsid w:val="00962622"/>
    <w:rsid w:val="00962AA6"/>
    <w:rsid w:val="00963851"/>
    <w:rsid w:val="00964175"/>
    <w:rsid w:val="00964C5D"/>
    <w:rsid w:val="00964CD5"/>
    <w:rsid w:val="00964F1A"/>
    <w:rsid w:val="009654DF"/>
    <w:rsid w:val="00965B09"/>
    <w:rsid w:val="009662EC"/>
    <w:rsid w:val="0096659A"/>
    <w:rsid w:val="00966B55"/>
    <w:rsid w:val="00967EAC"/>
    <w:rsid w:val="0097123D"/>
    <w:rsid w:val="009718C0"/>
    <w:rsid w:val="00971DF7"/>
    <w:rsid w:val="009724EB"/>
    <w:rsid w:val="0097271E"/>
    <w:rsid w:val="00972F5C"/>
    <w:rsid w:val="00973BFD"/>
    <w:rsid w:val="00973DAA"/>
    <w:rsid w:val="009758FF"/>
    <w:rsid w:val="0097661B"/>
    <w:rsid w:val="00976AD8"/>
    <w:rsid w:val="00976EC0"/>
    <w:rsid w:val="00977295"/>
    <w:rsid w:val="00977BE4"/>
    <w:rsid w:val="00981610"/>
    <w:rsid w:val="00981E97"/>
    <w:rsid w:val="009820F3"/>
    <w:rsid w:val="0098247C"/>
    <w:rsid w:val="00982D02"/>
    <w:rsid w:val="00984DAD"/>
    <w:rsid w:val="00990FD9"/>
    <w:rsid w:val="00991380"/>
    <w:rsid w:val="0099227F"/>
    <w:rsid w:val="00992617"/>
    <w:rsid w:val="0099313F"/>
    <w:rsid w:val="009939F5"/>
    <w:rsid w:val="00995A1A"/>
    <w:rsid w:val="00995F7F"/>
    <w:rsid w:val="009961BF"/>
    <w:rsid w:val="00996532"/>
    <w:rsid w:val="00997542"/>
    <w:rsid w:val="0099768A"/>
    <w:rsid w:val="00997FD5"/>
    <w:rsid w:val="009A0C68"/>
    <w:rsid w:val="009A1217"/>
    <w:rsid w:val="009A1798"/>
    <w:rsid w:val="009A2095"/>
    <w:rsid w:val="009A222B"/>
    <w:rsid w:val="009A27B5"/>
    <w:rsid w:val="009A3208"/>
    <w:rsid w:val="009A558F"/>
    <w:rsid w:val="009A562F"/>
    <w:rsid w:val="009A6170"/>
    <w:rsid w:val="009A6435"/>
    <w:rsid w:val="009A706A"/>
    <w:rsid w:val="009A7574"/>
    <w:rsid w:val="009A78FE"/>
    <w:rsid w:val="009B075D"/>
    <w:rsid w:val="009B09A4"/>
    <w:rsid w:val="009B0C51"/>
    <w:rsid w:val="009B289F"/>
    <w:rsid w:val="009B2AF2"/>
    <w:rsid w:val="009B30E3"/>
    <w:rsid w:val="009B3309"/>
    <w:rsid w:val="009B3C2B"/>
    <w:rsid w:val="009B3D83"/>
    <w:rsid w:val="009B42C2"/>
    <w:rsid w:val="009B4541"/>
    <w:rsid w:val="009B48DF"/>
    <w:rsid w:val="009B5539"/>
    <w:rsid w:val="009B5C39"/>
    <w:rsid w:val="009B656A"/>
    <w:rsid w:val="009C06D7"/>
    <w:rsid w:val="009C10F8"/>
    <w:rsid w:val="009C151D"/>
    <w:rsid w:val="009C1714"/>
    <w:rsid w:val="009C2363"/>
    <w:rsid w:val="009C283C"/>
    <w:rsid w:val="009C42BE"/>
    <w:rsid w:val="009C4B4A"/>
    <w:rsid w:val="009C4E49"/>
    <w:rsid w:val="009C5CAB"/>
    <w:rsid w:val="009C629E"/>
    <w:rsid w:val="009C6F33"/>
    <w:rsid w:val="009C6FD3"/>
    <w:rsid w:val="009C7250"/>
    <w:rsid w:val="009C7AD3"/>
    <w:rsid w:val="009C7C38"/>
    <w:rsid w:val="009C7E9D"/>
    <w:rsid w:val="009D1034"/>
    <w:rsid w:val="009D1297"/>
    <w:rsid w:val="009D1879"/>
    <w:rsid w:val="009D1CF4"/>
    <w:rsid w:val="009D2482"/>
    <w:rsid w:val="009D3BFC"/>
    <w:rsid w:val="009D41A6"/>
    <w:rsid w:val="009D4691"/>
    <w:rsid w:val="009D5832"/>
    <w:rsid w:val="009D5BFF"/>
    <w:rsid w:val="009D645D"/>
    <w:rsid w:val="009D72DD"/>
    <w:rsid w:val="009E0453"/>
    <w:rsid w:val="009E0E12"/>
    <w:rsid w:val="009E1D16"/>
    <w:rsid w:val="009E251D"/>
    <w:rsid w:val="009E2974"/>
    <w:rsid w:val="009E2D8C"/>
    <w:rsid w:val="009E47FC"/>
    <w:rsid w:val="009E53A6"/>
    <w:rsid w:val="009E62A4"/>
    <w:rsid w:val="009E66EC"/>
    <w:rsid w:val="009E6CAB"/>
    <w:rsid w:val="009F08D3"/>
    <w:rsid w:val="009F1081"/>
    <w:rsid w:val="009F2E1A"/>
    <w:rsid w:val="009F367A"/>
    <w:rsid w:val="009F3E4B"/>
    <w:rsid w:val="009F4015"/>
    <w:rsid w:val="009F5A9B"/>
    <w:rsid w:val="009F5B8B"/>
    <w:rsid w:val="009F5DAF"/>
    <w:rsid w:val="00A004A9"/>
    <w:rsid w:val="00A01687"/>
    <w:rsid w:val="00A0376D"/>
    <w:rsid w:val="00A038A5"/>
    <w:rsid w:val="00A04043"/>
    <w:rsid w:val="00A05FF3"/>
    <w:rsid w:val="00A0624C"/>
    <w:rsid w:val="00A0652B"/>
    <w:rsid w:val="00A0794C"/>
    <w:rsid w:val="00A11352"/>
    <w:rsid w:val="00A117C6"/>
    <w:rsid w:val="00A12457"/>
    <w:rsid w:val="00A13650"/>
    <w:rsid w:val="00A13B0A"/>
    <w:rsid w:val="00A15093"/>
    <w:rsid w:val="00A15C24"/>
    <w:rsid w:val="00A167F8"/>
    <w:rsid w:val="00A171F6"/>
    <w:rsid w:val="00A17BCD"/>
    <w:rsid w:val="00A2180A"/>
    <w:rsid w:val="00A228EE"/>
    <w:rsid w:val="00A24752"/>
    <w:rsid w:val="00A260B1"/>
    <w:rsid w:val="00A262FB"/>
    <w:rsid w:val="00A26FCE"/>
    <w:rsid w:val="00A276CA"/>
    <w:rsid w:val="00A27797"/>
    <w:rsid w:val="00A277EC"/>
    <w:rsid w:val="00A30ED5"/>
    <w:rsid w:val="00A310E1"/>
    <w:rsid w:val="00A322B0"/>
    <w:rsid w:val="00A32D63"/>
    <w:rsid w:val="00A34889"/>
    <w:rsid w:val="00A34961"/>
    <w:rsid w:val="00A34C5B"/>
    <w:rsid w:val="00A354DB"/>
    <w:rsid w:val="00A35E61"/>
    <w:rsid w:val="00A36499"/>
    <w:rsid w:val="00A36E01"/>
    <w:rsid w:val="00A3725D"/>
    <w:rsid w:val="00A3793D"/>
    <w:rsid w:val="00A37C06"/>
    <w:rsid w:val="00A37E0A"/>
    <w:rsid w:val="00A37E85"/>
    <w:rsid w:val="00A40764"/>
    <w:rsid w:val="00A410BE"/>
    <w:rsid w:val="00A4140B"/>
    <w:rsid w:val="00A41B0D"/>
    <w:rsid w:val="00A4500F"/>
    <w:rsid w:val="00A45291"/>
    <w:rsid w:val="00A45BF0"/>
    <w:rsid w:val="00A463D2"/>
    <w:rsid w:val="00A46439"/>
    <w:rsid w:val="00A464B2"/>
    <w:rsid w:val="00A4659E"/>
    <w:rsid w:val="00A46830"/>
    <w:rsid w:val="00A46DB1"/>
    <w:rsid w:val="00A47445"/>
    <w:rsid w:val="00A50235"/>
    <w:rsid w:val="00A50EEE"/>
    <w:rsid w:val="00A50F88"/>
    <w:rsid w:val="00A516EE"/>
    <w:rsid w:val="00A55F2F"/>
    <w:rsid w:val="00A56E8E"/>
    <w:rsid w:val="00A579D7"/>
    <w:rsid w:val="00A601CB"/>
    <w:rsid w:val="00A6146D"/>
    <w:rsid w:val="00A61D8D"/>
    <w:rsid w:val="00A61F3D"/>
    <w:rsid w:val="00A62161"/>
    <w:rsid w:val="00A64451"/>
    <w:rsid w:val="00A65304"/>
    <w:rsid w:val="00A6556F"/>
    <w:rsid w:val="00A65E26"/>
    <w:rsid w:val="00A669DA"/>
    <w:rsid w:val="00A674D5"/>
    <w:rsid w:val="00A677C3"/>
    <w:rsid w:val="00A67A53"/>
    <w:rsid w:val="00A67BEE"/>
    <w:rsid w:val="00A70412"/>
    <w:rsid w:val="00A70625"/>
    <w:rsid w:val="00A71089"/>
    <w:rsid w:val="00A71C04"/>
    <w:rsid w:val="00A71DDD"/>
    <w:rsid w:val="00A73AD7"/>
    <w:rsid w:val="00A74069"/>
    <w:rsid w:val="00A747B6"/>
    <w:rsid w:val="00A74F4F"/>
    <w:rsid w:val="00A75309"/>
    <w:rsid w:val="00A767AD"/>
    <w:rsid w:val="00A77639"/>
    <w:rsid w:val="00A80BFE"/>
    <w:rsid w:val="00A82393"/>
    <w:rsid w:val="00A8317C"/>
    <w:rsid w:val="00A835D6"/>
    <w:rsid w:val="00A83D8E"/>
    <w:rsid w:val="00A84BE8"/>
    <w:rsid w:val="00A86C35"/>
    <w:rsid w:val="00A86CA6"/>
    <w:rsid w:val="00A86FF4"/>
    <w:rsid w:val="00A8739A"/>
    <w:rsid w:val="00A87BA8"/>
    <w:rsid w:val="00A900C3"/>
    <w:rsid w:val="00A904AB"/>
    <w:rsid w:val="00A91B30"/>
    <w:rsid w:val="00A91B9C"/>
    <w:rsid w:val="00A91D37"/>
    <w:rsid w:val="00A93C25"/>
    <w:rsid w:val="00A95330"/>
    <w:rsid w:val="00A95E4D"/>
    <w:rsid w:val="00A966AF"/>
    <w:rsid w:val="00A96EF4"/>
    <w:rsid w:val="00A96FE2"/>
    <w:rsid w:val="00A97BA3"/>
    <w:rsid w:val="00A9D9F0"/>
    <w:rsid w:val="00AA0747"/>
    <w:rsid w:val="00AA074E"/>
    <w:rsid w:val="00AA09F9"/>
    <w:rsid w:val="00AA0C4A"/>
    <w:rsid w:val="00AA1184"/>
    <w:rsid w:val="00AA1776"/>
    <w:rsid w:val="00AA2E07"/>
    <w:rsid w:val="00AA2E5D"/>
    <w:rsid w:val="00AA339D"/>
    <w:rsid w:val="00AA34D6"/>
    <w:rsid w:val="00AA4011"/>
    <w:rsid w:val="00AA425A"/>
    <w:rsid w:val="00AA508A"/>
    <w:rsid w:val="00AA57FC"/>
    <w:rsid w:val="00AA593C"/>
    <w:rsid w:val="00AA6062"/>
    <w:rsid w:val="00AA6718"/>
    <w:rsid w:val="00AA67B6"/>
    <w:rsid w:val="00AA702B"/>
    <w:rsid w:val="00AA7186"/>
    <w:rsid w:val="00AB04E8"/>
    <w:rsid w:val="00AB12AE"/>
    <w:rsid w:val="00AB17D0"/>
    <w:rsid w:val="00AB23A3"/>
    <w:rsid w:val="00AB2500"/>
    <w:rsid w:val="00AB3205"/>
    <w:rsid w:val="00AB33A8"/>
    <w:rsid w:val="00AB34B8"/>
    <w:rsid w:val="00AB4390"/>
    <w:rsid w:val="00AB45BF"/>
    <w:rsid w:val="00AB47DF"/>
    <w:rsid w:val="00AB4B42"/>
    <w:rsid w:val="00AB4C90"/>
    <w:rsid w:val="00AB4E3E"/>
    <w:rsid w:val="00AB6438"/>
    <w:rsid w:val="00AB645A"/>
    <w:rsid w:val="00AB7ED1"/>
    <w:rsid w:val="00AC0B59"/>
    <w:rsid w:val="00AC0FC8"/>
    <w:rsid w:val="00AC19F1"/>
    <w:rsid w:val="00AC2714"/>
    <w:rsid w:val="00AC52F2"/>
    <w:rsid w:val="00AC6CCC"/>
    <w:rsid w:val="00AC6F11"/>
    <w:rsid w:val="00AC7A35"/>
    <w:rsid w:val="00AD13D9"/>
    <w:rsid w:val="00AD1C75"/>
    <w:rsid w:val="00AD2031"/>
    <w:rsid w:val="00AD367E"/>
    <w:rsid w:val="00AD437C"/>
    <w:rsid w:val="00AD52CA"/>
    <w:rsid w:val="00AD6695"/>
    <w:rsid w:val="00AD681B"/>
    <w:rsid w:val="00AD6AA9"/>
    <w:rsid w:val="00AD7B9B"/>
    <w:rsid w:val="00AD7D12"/>
    <w:rsid w:val="00AE260E"/>
    <w:rsid w:val="00AE2A86"/>
    <w:rsid w:val="00AE2BC6"/>
    <w:rsid w:val="00AE2D10"/>
    <w:rsid w:val="00AE2D80"/>
    <w:rsid w:val="00AE3205"/>
    <w:rsid w:val="00AE378B"/>
    <w:rsid w:val="00AE42B0"/>
    <w:rsid w:val="00AE476D"/>
    <w:rsid w:val="00AE63F3"/>
    <w:rsid w:val="00AE6784"/>
    <w:rsid w:val="00AE696A"/>
    <w:rsid w:val="00AE6F64"/>
    <w:rsid w:val="00AE739A"/>
    <w:rsid w:val="00AE7CFF"/>
    <w:rsid w:val="00AF0803"/>
    <w:rsid w:val="00AF0BAB"/>
    <w:rsid w:val="00AF1EAB"/>
    <w:rsid w:val="00AF20A0"/>
    <w:rsid w:val="00AF22CD"/>
    <w:rsid w:val="00AF27A2"/>
    <w:rsid w:val="00AF3242"/>
    <w:rsid w:val="00AF5244"/>
    <w:rsid w:val="00AF6CDF"/>
    <w:rsid w:val="00AF723E"/>
    <w:rsid w:val="00B012F1"/>
    <w:rsid w:val="00B017A6"/>
    <w:rsid w:val="00B01A8F"/>
    <w:rsid w:val="00B01C30"/>
    <w:rsid w:val="00B01D59"/>
    <w:rsid w:val="00B01FE0"/>
    <w:rsid w:val="00B021F4"/>
    <w:rsid w:val="00B02309"/>
    <w:rsid w:val="00B02BE6"/>
    <w:rsid w:val="00B0361D"/>
    <w:rsid w:val="00B04069"/>
    <w:rsid w:val="00B040BA"/>
    <w:rsid w:val="00B04557"/>
    <w:rsid w:val="00B05419"/>
    <w:rsid w:val="00B05CEC"/>
    <w:rsid w:val="00B0672E"/>
    <w:rsid w:val="00B070D8"/>
    <w:rsid w:val="00B079CC"/>
    <w:rsid w:val="00B07EC1"/>
    <w:rsid w:val="00B101B3"/>
    <w:rsid w:val="00B10D4D"/>
    <w:rsid w:val="00B10E80"/>
    <w:rsid w:val="00B117A2"/>
    <w:rsid w:val="00B11C0F"/>
    <w:rsid w:val="00B11D89"/>
    <w:rsid w:val="00B11ED3"/>
    <w:rsid w:val="00B1206F"/>
    <w:rsid w:val="00B128FB"/>
    <w:rsid w:val="00B12E84"/>
    <w:rsid w:val="00B144F7"/>
    <w:rsid w:val="00B14761"/>
    <w:rsid w:val="00B14770"/>
    <w:rsid w:val="00B14B34"/>
    <w:rsid w:val="00B14C63"/>
    <w:rsid w:val="00B1556B"/>
    <w:rsid w:val="00B1570F"/>
    <w:rsid w:val="00B16039"/>
    <w:rsid w:val="00B16532"/>
    <w:rsid w:val="00B16EB9"/>
    <w:rsid w:val="00B17D72"/>
    <w:rsid w:val="00B204E6"/>
    <w:rsid w:val="00B213DE"/>
    <w:rsid w:val="00B21C66"/>
    <w:rsid w:val="00B22E88"/>
    <w:rsid w:val="00B236F7"/>
    <w:rsid w:val="00B23A9F"/>
    <w:rsid w:val="00B2422F"/>
    <w:rsid w:val="00B249DE"/>
    <w:rsid w:val="00B24A5B"/>
    <w:rsid w:val="00B24CB6"/>
    <w:rsid w:val="00B24F24"/>
    <w:rsid w:val="00B25313"/>
    <w:rsid w:val="00B25A99"/>
    <w:rsid w:val="00B25FA7"/>
    <w:rsid w:val="00B2629E"/>
    <w:rsid w:val="00B271FE"/>
    <w:rsid w:val="00B307FE"/>
    <w:rsid w:val="00B30E30"/>
    <w:rsid w:val="00B30F1A"/>
    <w:rsid w:val="00B317B0"/>
    <w:rsid w:val="00B3185C"/>
    <w:rsid w:val="00B319CA"/>
    <w:rsid w:val="00B31A40"/>
    <w:rsid w:val="00B32A8F"/>
    <w:rsid w:val="00B332A9"/>
    <w:rsid w:val="00B3367E"/>
    <w:rsid w:val="00B33CD0"/>
    <w:rsid w:val="00B3415C"/>
    <w:rsid w:val="00B34C11"/>
    <w:rsid w:val="00B34C40"/>
    <w:rsid w:val="00B355B4"/>
    <w:rsid w:val="00B35646"/>
    <w:rsid w:val="00B35F65"/>
    <w:rsid w:val="00B362B8"/>
    <w:rsid w:val="00B370EC"/>
    <w:rsid w:val="00B40ADB"/>
    <w:rsid w:val="00B40C9F"/>
    <w:rsid w:val="00B40F18"/>
    <w:rsid w:val="00B41A55"/>
    <w:rsid w:val="00B42222"/>
    <w:rsid w:val="00B423FF"/>
    <w:rsid w:val="00B42749"/>
    <w:rsid w:val="00B427F4"/>
    <w:rsid w:val="00B430CD"/>
    <w:rsid w:val="00B433FC"/>
    <w:rsid w:val="00B43977"/>
    <w:rsid w:val="00B43C58"/>
    <w:rsid w:val="00B444C8"/>
    <w:rsid w:val="00B44D5B"/>
    <w:rsid w:val="00B45378"/>
    <w:rsid w:val="00B45C28"/>
    <w:rsid w:val="00B45F1D"/>
    <w:rsid w:val="00B46147"/>
    <w:rsid w:val="00B472D2"/>
    <w:rsid w:val="00B50622"/>
    <w:rsid w:val="00B50AEE"/>
    <w:rsid w:val="00B50D68"/>
    <w:rsid w:val="00B51031"/>
    <w:rsid w:val="00B517AE"/>
    <w:rsid w:val="00B52693"/>
    <w:rsid w:val="00B528A6"/>
    <w:rsid w:val="00B532C8"/>
    <w:rsid w:val="00B5442D"/>
    <w:rsid w:val="00B5536E"/>
    <w:rsid w:val="00B55389"/>
    <w:rsid w:val="00B55A5A"/>
    <w:rsid w:val="00B5609B"/>
    <w:rsid w:val="00B5674B"/>
    <w:rsid w:val="00B579FD"/>
    <w:rsid w:val="00B6015B"/>
    <w:rsid w:val="00B60841"/>
    <w:rsid w:val="00B61861"/>
    <w:rsid w:val="00B61BD4"/>
    <w:rsid w:val="00B61DCC"/>
    <w:rsid w:val="00B622A9"/>
    <w:rsid w:val="00B62746"/>
    <w:rsid w:val="00B62786"/>
    <w:rsid w:val="00B6283C"/>
    <w:rsid w:val="00B634F4"/>
    <w:rsid w:val="00B63F43"/>
    <w:rsid w:val="00B6402E"/>
    <w:rsid w:val="00B6503A"/>
    <w:rsid w:val="00B65505"/>
    <w:rsid w:val="00B65CCE"/>
    <w:rsid w:val="00B6620C"/>
    <w:rsid w:val="00B70885"/>
    <w:rsid w:val="00B70886"/>
    <w:rsid w:val="00B708AC"/>
    <w:rsid w:val="00B70F7B"/>
    <w:rsid w:val="00B715A4"/>
    <w:rsid w:val="00B715ED"/>
    <w:rsid w:val="00B71E75"/>
    <w:rsid w:val="00B72625"/>
    <w:rsid w:val="00B72CB1"/>
    <w:rsid w:val="00B732F3"/>
    <w:rsid w:val="00B739EF"/>
    <w:rsid w:val="00B73C83"/>
    <w:rsid w:val="00B75535"/>
    <w:rsid w:val="00B75F40"/>
    <w:rsid w:val="00B76D75"/>
    <w:rsid w:val="00B77673"/>
    <w:rsid w:val="00B778AE"/>
    <w:rsid w:val="00B77EFA"/>
    <w:rsid w:val="00B80147"/>
    <w:rsid w:val="00B821C7"/>
    <w:rsid w:val="00B82D69"/>
    <w:rsid w:val="00B82F3D"/>
    <w:rsid w:val="00B834C7"/>
    <w:rsid w:val="00B83E5D"/>
    <w:rsid w:val="00B844B0"/>
    <w:rsid w:val="00B845A5"/>
    <w:rsid w:val="00B8478D"/>
    <w:rsid w:val="00B847BD"/>
    <w:rsid w:val="00B85114"/>
    <w:rsid w:val="00B852C2"/>
    <w:rsid w:val="00B857B9"/>
    <w:rsid w:val="00B85A73"/>
    <w:rsid w:val="00B85DEE"/>
    <w:rsid w:val="00B871E2"/>
    <w:rsid w:val="00B87F95"/>
    <w:rsid w:val="00B900F2"/>
    <w:rsid w:val="00B90500"/>
    <w:rsid w:val="00B90B46"/>
    <w:rsid w:val="00B91713"/>
    <w:rsid w:val="00B91FB2"/>
    <w:rsid w:val="00B92761"/>
    <w:rsid w:val="00B92E94"/>
    <w:rsid w:val="00B93A8B"/>
    <w:rsid w:val="00B93BB4"/>
    <w:rsid w:val="00B94A47"/>
    <w:rsid w:val="00B956AA"/>
    <w:rsid w:val="00B95FA1"/>
    <w:rsid w:val="00B9704E"/>
    <w:rsid w:val="00B9706B"/>
    <w:rsid w:val="00B97B9E"/>
    <w:rsid w:val="00B97FDD"/>
    <w:rsid w:val="00BA0218"/>
    <w:rsid w:val="00BA025D"/>
    <w:rsid w:val="00BA0552"/>
    <w:rsid w:val="00BA21C7"/>
    <w:rsid w:val="00BA2934"/>
    <w:rsid w:val="00BA29E6"/>
    <w:rsid w:val="00BA40F4"/>
    <w:rsid w:val="00BA4148"/>
    <w:rsid w:val="00BA438C"/>
    <w:rsid w:val="00BA43DD"/>
    <w:rsid w:val="00BA5E90"/>
    <w:rsid w:val="00BA641B"/>
    <w:rsid w:val="00BA6868"/>
    <w:rsid w:val="00BA6E0D"/>
    <w:rsid w:val="00BA7C51"/>
    <w:rsid w:val="00BB0161"/>
    <w:rsid w:val="00BB0A4F"/>
    <w:rsid w:val="00BB115D"/>
    <w:rsid w:val="00BB30C0"/>
    <w:rsid w:val="00BB3AD2"/>
    <w:rsid w:val="00BB4D93"/>
    <w:rsid w:val="00BB54E5"/>
    <w:rsid w:val="00BB592E"/>
    <w:rsid w:val="00BB5DF2"/>
    <w:rsid w:val="00BB5F1A"/>
    <w:rsid w:val="00BB69E9"/>
    <w:rsid w:val="00BB6C3D"/>
    <w:rsid w:val="00BB7201"/>
    <w:rsid w:val="00BC01BB"/>
    <w:rsid w:val="00BC03EF"/>
    <w:rsid w:val="00BC04FF"/>
    <w:rsid w:val="00BC0A1A"/>
    <w:rsid w:val="00BC137B"/>
    <w:rsid w:val="00BC1926"/>
    <w:rsid w:val="00BC1FE5"/>
    <w:rsid w:val="00BC208F"/>
    <w:rsid w:val="00BC2105"/>
    <w:rsid w:val="00BC2BD2"/>
    <w:rsid w:val="00BC3819"/>
    <w:rsid w:val="00BC3B63"/>
    <w:rsid w:val="00BC3DC0"/>
    <w:rsid w:val="00BC4369"/>
    <w:rsid w:val="00BC613B"/>
    <w:rsid w:val="00BC6945"/>
    <w:rsid w:val="00BC7270"/>
    <w:rsid w:val="00BC7B68"/>
    <w:rsid w:val="00BC7CBA"/>
    <w:rsid w:val="00BD16E0"/>
    <w:rsid w:val="00BD1F38"/>
    <w:rsid w:val="00BD2609"/>
    <w:rsid w:val="00BD2789"/>
    <w:rsid w:val="00BD34D7"/>
    <w:rsid w:val="00BD3A84"/>
    <w:rsid w:val="00BD41F4"/>
    <w:rsid w:val="00BD4AF1"/>
    <w:rsid w:val="00BD4E83"/>
    <w:rsid w:val="00BD562E"/>
    <w:rsid w:val="00BD6563"/>
    <w:rsid w:val="00BD72FD"/>
    <w:rsid w:val="00BE0068"/>
    <w:rsid w:val="00BE038D"/>
    <w:rsid w:val="00BE072E"/>
    <w:rsid w:val="00BE0C3A"/>
    <w:rsid w:val="00BE119B"/>
    <w:rsid w:val="00BE11F1"/>
    <w:rsid w:val="00BE1389"/>
    <w:rsid w:val="00BE1A97"/>
    <w:rsid w:val="00BE1B88"/>
    <w:rsid w:val="00BE1C2B"/>
    <w:rsid w:val="00BE2548"/>
    <w:rsid w:val="00BE2AD8"/>
    <w:rsid w:val="00BE2E88"/>
    <w:rsid w:val="00BE35AB"/>
    <w:rsid w:val="00BE36CB"/>
    <w:rsid w:val="00BE53C6"/>
    <w:rsid w:val="00BE65E1"/>
    <w:rsid w:val="00BF0216"/>
    <w:rsid w:val="00BF0A5F"/>
    <w:rsid w:val="00BF101C"/>
    <w:rsid w:val="00BF107C"/>
    <w:rsid w:val="00BF12AA"/>
    <w:rsid w:val="00BF1B93"/>
    <w:rsid w:val="00BF271C"/>
    <w:rsid w:val="00BF3AAC"/>
    <w:rsid w:val="00BF3CB4"/>
    <w:rsid w:val="00BF449C"/>
    <w:rsid w:val="00BF4521"/>
    <w:rsid w:val="00BF4B82"/>
    <w:rsid w:val="00BF4DEA"/>
    <w:rsid w:val="00BF5B50"/>
    <w:rsid w:val="00BF7387"/>
    <w:rsid w:val="00BF74FE"/>
    <w:rsid w:val="00C00036"/>
    <w:rsid w:val="00C00046"/>
    <w:rsid w:val="00C00BB1"/>
    <w:rsid w:val="00C017CF"/>
    <w:rsid w:val="00C02B96"/>
    <w:rsid w:val="00C032A5"/>
    <w:rsid w:val="00C045C7"/>
    <w:rsid w:val="00C04B93"/>
    <w:rsid w:val="00C055AC"/>
    <w:rsid w:val="00C05857"/>
    <w:rsid w:val="00C05BEC"/>
    <w:rsid w:val="00C060ED"/>
    <w:rsid w:val="00C06BE0"/>
    <w:rsid w:val="00C0729A"/>
    <w:rsid w:val="00C07545"/>
    <w:rsid w:val="00C10206"/>
    <w:rsid w:val="00C10235"/>
    <w:rsid w:val="00C10AE1"/>
    <w:rsid w:val="00C11457"/>
    <w:rsid w:val="00C115A5"/>
    <w:rsid w:val="00C117F7"/>
    <w:rsid w:val="00C1265B"/>
    <w:rsid w:val="00C15C29"/>
    <w:rsid w:val="00C15C7B"/>
    <w:rsid w:val="00C1604C"/>
    <w:rsid w:val="00C161D8"/>
    <w:rsid w:val="00C16B72"/>
    <w:rsid w:val="00C16E53"/>
    <w:rsid w:val="00C17105"/>
    <w:rsid w:val="00C1747D"/>
    <w:rsid w:val="00C17E37"/>
    <w:rsid w:val="00C206A4"/>
    <w:rsid w:val="00C20B14"/>
    <w:rsid w:val="00C20E56"/>
    <w:rsid w:val="00C2121C"/>
    <w:rsid w:val="00C2159F"/>
    <w:rsid w:val="00C2166C"/>
    <w:rsid w:val="00C22058"/>
    <w:rsid w:val="00C22701"/>
    <w:rsid w:val="00C22CE1"/>
    <w:rsid w:val="00C24744"/>
    <w:rsid w:val="00C2522C"/>
    <w:rsid w:val="00C25E57"/>
    <w:rsid w:val="00C262D0"/>
    <w:rsid w:val="00C2667A"/>
    <w:rsid w:val="00C266B7"/>
    <w:rsid w:val="00C26736"/>
    <w:rsid w:val="00C27660"/>
    <w:rsid w:val="00C27A42"/>
    <w:rsid w:val="00C27B67"/>
    <w:rsid w:val="00C30848"/>
    <w:rsid w:val="00C30ABE"/>
    <w:rsid w:val="00C30F8E"/>
    <w:rsid w:val="00C31450"/>
    <w:rsid w:val="00C33185"/>
    <w:rsid w:val="00C35C7E"/>
    <w:rsid w:val="00C36776"/>
    <w:rsid w:val="00C4024B"/>
    <w:rsid w:val="00C40825"/>
    <w:rsid w:val="00C4096C"/>
    <w:rsid w:val="00C42F49"/>
    <w:rsid w:val="00C44532"/>
    <w:rsid w:val="00C44F57"/>
    <w:rsid w:val="00C45091"/>
    <w:rsid w:val="00C45428"/>
    <w:rsid w:val="00C467D0"/>
    <w:rsid w:val="00C46A2F"/>
    <w:rsid w:val="00C4719A"/>
    <w:rsid w:val="00C47404"/>
    <w:rsid w:val="00C4744E"/>
    <w:rsid w:val="00C47DCA"/>
    <w:rsid w:val="00C47ED9"/>
    <w:rsid w:val="00C501BB"/>
    <w:rsid w:val="00C5068B"/>
    <w:rsid w:val="00C507F2"/>
    <w:rsid w:val="00C50804"/>
    <w:rsid w:val="00C5174C"/>
    <w:rsid w:val="00C519DE"/>
    <w:rsid w:val="00C52768"/>
    <w:rsid w:val="00C52846"/>
    <w:rsid w:val="00C546C6"/>
    <w:rsid w:val="00C5699B"/>
    <w:rsid w:val="00C56D5A"/>
    <w:rsid w:val="00C57D55"/>
    <w:rsid w:val="00C57F65"/>
    <w:rsid w:val="00C603F8"/>
    <w:rsid w:val="00C60DE6"/>
    <w:rsid w:val="00C624FF"/>
    <w:rsid w:val="00C63413"/>
    <w:rsid w:val="00C634B6"/>
    <w:rsid w:val="00C644AC"/>
    <w:rsid w:val="00C644CD"/>
    <w:rsid w:val="00C64705"/>
    <w:rsid w:val="00C6495C"/>
    <w:rsid w:val="00C64F0C"/>
    <w:rsid w:val="00C65E0C"/>
    <w:rsid w:val="00C6666A"/>
    <w:rsid w:val="00C66822"/>
    <w:rsid w:val="00C67080"/>
    <w:rsid w:val="00C67277"/>
    <w:rsid w:val="00C6798E"/>
    <w:rsid w:val="00C70466"/>
    <w:rsid w:val="00C705DA"/>
    <w:rsid w:val="00C7066B"/>
    <w:rsid w:val="00C70F65"/>
    <w:rsid w:val="00C712AE"/>
    <w:rsid w:val="00C71AF6"/>
    <w:rsid w:val="00C7218C"/>
    <w:rsid w:val="00C725B2"/>
    <w:rsid w:val="00C73957"/>
    <w:rsid w:val="00C7423B"/>
    <w:rsid w:val="00C74456"/>
    <w:rsid w:val="00C74AAB"/>
    <w:rsid w:val="00C74F43"/>
    <w:rsid w:val="00C7581C"/>
    <w:rsid w:val="00C774A2"/>
    <w:rsid w:val="00C801FC"/>
    <w:rsid w:val="00C81278"/>
    <w:rsid w:val="00C81A47"/>
    <w:rsid w:val="00C81A59"/>
    <w:rsid w:val="00C82735"/>
    <w:rsid w:val="00C836FD"/>
    <w:rsid w:val="00C845BB"/>
    <w:rsid w:val="00C8472D"/>
    <w:rsid w:val="00C8558A"/>
    <w:rsid w:val="00C85D4B"/>
    <w:rsid w:val="00C85E8C"/>
    <w:rsid w:val="00C87339"/>
    <w:rsid w:val="00C914E8"/>
    <w:rsid w:val="00C91B54"/>
    <w:rsid w:val="00C924CD"/>
    <w:rsid w:val="00C924D1"/>
    <w:rsid w:val="00C928DD"/>
    <w:rsid w:val="00C93504"/>
    <w:rsid w:val="00C93530"/>
    <w:rsid w:val="00C943E0"/>
    <w:rsid w:val="00C944BB"/>
    <w:rsid w:val="00C9487F"/>
    <w:rsid w:val="00C94DC2"/>
    <w:rsid w:val="00C953B3"/>
    <w:rsid w:val="00C95FA7"/>
    <w:rsid w:val="00C95FC2"/>
    <w:rsid w:val="00C978FD"/>
    <w:rsid w:val="00CA0520"/>
    <w:rsid w:val="00CA06D0"/>
    <w:rsid w:val="00CA0E6D"/>
    <w:rsid w:val="00CA1101"/>
    <w:rsid w:val="00CA159F"/>
    <w:rsid w:val="00CA15FB"/>
    <w:rsid w:val="00CA1ACB"/>
    <w:rsid w:val="00CA2B0E"/>
    <w:rsid w:val="00CA3117"/>
    <w:rsid w:val="00CA3424"/>
    <w:rsid w:val="00CA4C28"/>
    <w:rsid w:val="00CA6592"/>
    <w:rsid w:val="00CA6849"/>
    <w:rsid w:val="00CA6E0A"/>
    <w:rsid w:val="00CA6E27"/>
    <w:rsid w:val="00CA6EB5"/>
    <w:rsid w:val="00CA75DE"/>
    <w:rsid w:val="00CA7992"/>
    <w:rsid w:val="00CB08F3"/>
    <w:rsid w:val="00CB0ACB"/>
    <w:rsid w:val="00CB23CB"/>
    <w:rsid w:val="00CB247F"/>
    <w:rsid w:val="00CB2954"/>
    <w:rsid w:val="00CB301C"/>
    <w:rsid w:val="00CB37DD"/>
    <w:rsid w:val="00CB3E0E"/>
    <w:rsid w:val="00CB422F"/>
    <w:rsid w:val="00CB4B6A"/>
    <w:rsid w:val="00CB5F64"/>
    <w:rsid w:val="00CB6FE1"/>
    <w:rsid w:val="00CB7420"/>
    <w:rsid w:val="00CC03AE"/>
    <w:rsid w:val="00CC064B"/>
    <w:rsid w:val="00CC1066"/>
    <w:rsid w:val="00CC1917"/>
    <w:rsid w:val="00CC230E"/>
    <w:rsid w:val="00CC2C31"/>
    <w:rsid w:val="00CC391B"/>
    <w:rsid w:val="00CC39CA"/>
    <w:rsid w:val="00CC3FAA"/>
    <w:rsid w:val="00CC44B3"/>
    <w:rsid w:val="00CC492D"/>
    <w:rsid w:val="00CC4D5D"/>
    <w:rsid w:val="00CC75EC"/>
    <w:rsid w:val="00CC7F25"/>
    <w:rsid w:val="00CD014A"/>
    <w:rsid w:val="00CD0888"/>
    <w:rsid w:val="00CD0898"/>
    <w:rsid w:val="00CD1EF3"/>
    <w:rsid w:val="00CD3759"/>
    <w:rsid w:val="00CD3EDD"/>
    <w:rsid w:val="00CD4230"/>
    <w:rsid w:val="00CD4490"/>
    <w:rsid w:val="00CD4877"/>
    <w:rsid w:val="00CD4C87"/>
    <w:rsid w:val="00CD4C93"/>
    <w:rsid w:val="00CD56FC"/>
    <w:rsid w:val="00CD6F4F"/>
    <w:rsid w:val="00CD7082"/>
    <w:rsid w:val="00CD7616"/>
    <w:rsid w:val="00CD7A15"/>
    <w:rsid w:val="00CD7C0A"/>
    <w:rsid w:val="00CD7FFE"/>
    <w:rsid w:val="00CE0781"/>
    <w:rsid w:val="00CE100F"/>
    <w:rsid w:val="00CE24A9"/>
    <w:rsid w:val="00CE24AE"/>
    <w:rsid w:val="00CE54CE"/>
    <w:rsid w:val="00CE55C3"/>
    <w:rsid w:val="00CE5EB4"/>
    <w:rsid w:val="00CE652A"/>
    <w:rsid w:val="00CE66BF"/>
    <w:rsid w:val="00CE6862"/>
    <w:rsid w:val="00CE72EF"/>
    <w:rsid w:val="00CE7622"/>
    <w:rsid w:val="00CE7E47"/>
    <w:rsid w:val="00CF02C1"/>
    <w:rsid w:val="00CF12CF"/>
    <w:rsid w:val="00CF17DD"/>
    <w:rsid w:val="00CF1A71"/>
    <w:rsid w:val="00CF200E"/>
    <w:rsid w:val="00CF212F"/>
    <w:rsid w:val="00CF36B8"/>
    <w:rsid w:val="00CF38B3"/>
    <w:rsid w:val="00CF3ACF"/>
    <w:rsid w:val="00CF5C08"/>
    <w:rsid w:val="00CF5E10"/>
    <w:rsid w:val="00CF61FE"/>
    <w:rsid w:val="00CF704B"/>
    <w:rsid w:val="00CF7536"/>
    <w:rsid w:val="00D00028"/>
    <w:rsid w:val="00D008FA"/>
    <w:rsid w:val="00D029E9"/>
    <w:rsid w:val="00D02A20"/>
    <w:rsid w:val="00D02B89"/>
    <w:rsid w:val="00D03F1C"/>
    <w:rsid w:val="00D040C4"/>
    <w:rsid w:val="00D04EF8"/>
    <w:rsid w:val="00D055E8"/>
    <w:rsid w:val="00D058D7"/>
    <w:rsid w:val="00D05F59"/>
    <w:rsid w:val="00D0691B"/>
    <w:rsid w:val="00D0709C"/>
    <w:rsid w:val="00D07DCA"/>
    <w:rsid w:val="00D100B8"/>
    <w:rsid w:val="00D11EF4"/>
    <w:rsid w:val="00D11FD9"/>
    <w:rsid w:val="00D1234E"/>
    <w:rsid w:val="00D12881"/>
    <w:rsid w:val="00D1290A"/>
    <w:rsid w:val="00D134A6"/>
    <w:rsid w:val="00D1475E"/>
    <w:rsid w:val="00D14C18"/>
    <w:rsid w:val="00D16509"/>
    <w:rsid w:val="00D17372"/>
    <w:rsid w:val="00D17D81"/>
    <w:rsid w:val="00D17FA2"/>
    <w:rsid w:val="00D20603"/>
    <w:rsid w:val="00D210A8"/>
    <w:rsid w:val="00D22291"/>
    <w:rsid w:val="00D222AE"/>
    <w:rsid w:val="00D22C89"/>
    <w:rsid w:val="00D2368F"/>
    <w:rsid w:val="00D23AB1"/>
    <w:rsid w:val="00D2474D"/>
    <w:rsid w:val="00D247F4"/>
    <w:rsid w:val="00D250AD"/>
    <w:rsid w:val="00D25228"/>
    <w:rsid w:val="00D253D1"/>
    <w:rsid w:val="00D25A7A"/>
    <w:rsid w:val="00D25AD1"/>
    <w:rsid w:val="00D265ED"/>
    <w:rsid w:val="00D268A5"/>
    <w:rsid w:val="00D30C50"/>
    <w:rsid w:val="00D3122C"/>
    <w:rsid w:val="00D313BB"/>
    <w:rsid w:val="00D3163C"/>
    <w:rsid w:val="00D31E8E"/>
    <w:rsid w:val="00D32D7C"/>
    <w:rsid w:val="00D33152"/>
    <w:rsid w:val="00D34A3E"/>
    <w:rsid w:val="00D35602"/>
    <w:rsid w:val="00D357CC"/>
    <w:rsid w:val="00D35D12"/>
    <w:rsid w:val="00D36CAE"/>
    <w:rsid w:val="00D3731A"/>
    <w:rsid w:val="00D3737E"/>
    <w:rsid w:val="00D410A0"/>
    <w:rsid w:val="00D412E2"/>
    <w:rsid w:val="00D42BB1"/>
    <w:rsid w:val="00D4305A"/>
    <w:rsid w:val="00D43218"/>
    <w:rsid w:val="00D43F01"/>
    <w:rsid w:val="00D440B7"/>
    <w:rsid w:val="00D44899"/>
    <w:rsid w:val="00D448E7"/>
    <w:rsid w:val="00D456B4"/>
    <w:rsid w:val="00D45D32"/>
    <w:rsid w:val="00D45EFF"/>
    <w:rsid w:val="00D45F5D"/>
    <w:rsid w:val="00D47B83"/>
    <w:rsid w:val="00D508BC"/>
    <w:rsid w:val="00D510EA"/>
    <w:rsid w:val="00D51D6A"/>
    <w:rsid w:val="00D51EEC"/>
    <w:rsid w:val="00D5244C"/>
    <w:rsid w:val="00D527F0"/>
    <w:rsid w:val="00D52A02"/>
    <w:rsid w:val="00D52AA1"/>
    <w:rsid w:val="00D53275"/>
    <w:rsid w:val="00D532A4"/>
    <w:rsid w:val="00D54B28"/>
    <w:rsid w:val="00D54BCF"/>
    <w:rsid w:val="00D55449"/>
    <w:rsid w:val="00D554F6"/>
    <w:rsid w:val="00D55AB4"/>
    <w:rsid w:val="00D55DF2"/>
    <w:rsid w:val="00D56776"/>
    <w:rsid w:val="00D57300"/>
    <w:rsid w:val="00D57434"/>
    <w:rsid w:val="00D5754E"/>
    <w:rsid w:val="00D57701"/>
    <w:rsid w:val="00D601C9"/>
    <w:rsid w:val="00D6053E"/>
    <w:rsid w:val="00D60FB8"/>
    <w:rsid w:val="00D61E7C"/>
    <w:rsid w:val="00D62811"/>
    <w:rsid w:val="00D62B14"/>
    <w:rsid w:val="00D62FA7"/>
    <w:rsid w:val="00D6632C"/>
    <w:rsid w:val="00D67817"/>
    <w:rsid w:val="00D70962"/>
    <w:rsid w:val="00D714FE"/>
    <w:rsid w:val="00D71EAC"/>
    <w:rsid w:val="00D72172"/>
    <w:rsid w:val="00D731AD"/>
    <w:rsid w:val="00D7443F"/>
    <w:rsid w:val="00D74742"/>
    <w:rsid w:val="00D768F3"/>
    <w:rsid w:val="00D770A0"/>
    <w:rsid w:val="00D80951"/>
    <w:rsid w:val="00D81557"/>
    <w:rsid w:val="00D816F4"/>
    <w:rsid w:val="00D81A63"/>
    <w:rsid w:val="00D82118"/>
    <w:rsid w:val="00D82AF0"/>
    <w:rsid w:val="00D833C7"/>
    <w:rsid w:val="00D83BB6"/>
    <w:rsid w:val="00D83EDF"/>
    <w:rsid w:val="00D84559"/>
    <w:rsid w:val="00D8473E"/>
    <w:rsid w:val="00D86256"/>
    <w:rsid w:val="00D870F7"/>
    <w:rsid w:val="00D871FA"/>
    <w:rsid w:val="00D873E9"/>
    <w:rsid w:val="00D87896"/>
    <w:rsid w:val="00D92C4D"/>
    <w:rsid w:val="00D935FA"/>
    <w:rsid w:val="00D94BBE"/>
    <w:rsid w:val="00D94F19"/>
    <w:rsid w:val="00D954FF"/>
    <w:rsid w:val="00D95B65"/>
    <w:rsid w:val="00D978FE"/>
    <w:rsid w:val="00D97B98"/>
    <w:rsid w:val="00D97BA1"/>
    <w:rsid w:val="00DA06C9"/>
    <w:rsid w:val="00DA0873"/>
    <w:rsid w:val="00DA0CF2"/>
    <w:rsid w:val="00DA13B3"/>
    <w:rsid w:val="00DA1B37"/>
    <w:rsid w:val="00DA20E1"/>
    <w:rsid w:val="00DA2E8F"/>
    <w:rsid w:val="00DA41A6"/>
    <w:rsid w:val="00DA4E75"/>
    <w:rsid w:val="00DA5D81"/>
    <w:rsid w:val="00DA61EB"/>
    <w:rsid w:val="00DA6A76"/>
    <w:rsid w:val="00DA7236"/>
    <w:rsid w:val="00DA79E4"/>
    <w:rsid w:val="00DA7A8F"/>
    <w:rsid w:val="00DA7B43"/>
    <w:rsid w:val="00DB0B4D"/>
    <w:rsid w:val="00DB0F02"/>
    <w:rsid w:val="00DB12D2"/>
    <w:rsid w:val="00DB146E"/>
    <w:rsid w:val="00DB14C2"/>
    <w:rsid w:val="00DB1C03"/>
    <w:rsid w:val="00DB1FF5"/>
    <w:rsid w:val="00DB2040"/>
    <w:rsid w:val="00DB2AB3"/>
    <w:rsid w:val="00DB3964"/>
    <w:rsid w:val="00DB3E4E"/>
    <w:rsid w:val="00DB3EE3"/>
    <w:rsid w:val="00DB4455"/>
    <w:rsid w:val="00DB5C1F"/>
    <w:rsid w:val="00DB678F"/>
    <w:rsid w:val="00DC071F"/>
    <w:rsid w:val="00DC07AE"/>
    <w:rsid w:val="00DC0A07"/>
    <w:rsid w:val="00DC0B44"/>
    <w:rsid w:val="00DC130D"/>
    <w:rsid w:val="00DC1454"/>
    <w:rsid w:val="00DC1D5A"/>
    <w:rsid w:val="00DC22B9"/>
    <w:rsid w:val="00DC30BE"/>
    <w:rsid w:val="00DC36BA"/>
    <w:rsid w:val="00DC4195"/>
    <w:rsid w:val="00DC4622"/>
    <w:rsid w:val="00DC6A70"/>
    <w:rsid w:val="00DC7581"/>
    <w:rsid w:val="00DD06BE"/>
    <w:rsid w:val="00DD07D5"/>
    <w:rsid w:val="00DD1352"/>
    <w:rsid w:val="00DD165A"/>
    <w:rsid w:val="00DD27E3"/>
    <w:rsid w:val="00DD282A"/>
    <w:rsid w:val="00DD2ECE"/>
    <w:rsid w:val="00DD41A2"/>
    <w:rsid w:val="00DD4E08"/>
    <w:rsid w:val="00DD5442"/>
    <w:rsid w:val="00DD6701"/>
    <w:rsid w:val="00DD67C6"/>
    <w:rsid w:val="00DD746F"/>
    <w:rsid w:val="00DD76EB"/>
    <w:rsid w:val="00DD77A2"/>
    <w:rsid w:val="00DE0698"/>
    <w:rsid w:val="00DE1645"/>
    <w:rsid w:val="00DE1A38"/>
    <w:rsid w:val="00DE2403"/>
    <w:rsid w:val="00DE24B4"/>
    <w:rsid w:val="00DE2FE8"/>
    <w:rsid w:val="00DE3A29"/>
    <w:rsid w:val="00DE639C"/>
    <w:rsid w:val="00DE68C6"/>
    <w:rsid w:val="00DE73D3"/>
    <w:rsid w:val="00DE77BF"/>
    <w:rsid w:val="00DE7B25"/>
    <w:rsid w:val="00DF0488"/>
    <w:rsid w:val="00DF19C5"/>
    <w:rsid w:val="00DF1A0B"/>
    <w:rsid w:val="00DF203E"/>
    <w:rsid w:val="00DF28A5"/>
    <w:rsid w:val="00DF2A91"/>
    <w:rsid w:val="00DF383E"/>
    <w:rsid w:val="00DF38AD"/>
    <w:rsid w:val="00DF3F98"/>
    <w:rsid w:val="00DF4245"/>
    <w:rsid w:val="00DF4CB0"/>
    <w:rsid w:val="00DF4CEC"/>
    <w:rsid w:val="00DF5079"/>
    <w:rsid w:val="00DF52D3"/>
    <w:rsid w:val="00DF6048"/>
    <w:rsid w:val="00DF6404"/>
    <w:rsid w:val="00DF7A38"/>
    <w:rsid w:val="00DF7B9A"/>
    <w:rsid w:val="00E0069A"/>
    <w:rsid w:val="00E0073D"/>
    <w:rsid w:val="00E00958"/>
    <w:rsid w:val="00E00BE2"/>
    <w:rsid w:val="00E02533"/>
    <w:rsid w:val="00E0316A"/>
    <w:rsid w:val="00E036C2"/>
    <w:rsid w:val="00E03D02"/>
    <w:rsid w:val="00E0636C"/>
    <w:rsid w:val="00E06CA1"/>
    <w:rsid w:val="00E07983"/>
    <w:rsid w:val="00E1023E"/>
    <w:rsid w:val="00E10453"/>
    <w:rsid w:val="00E10FBD"/>
    <w:rsid w:val="00E116C6"/>
    <w:rsid w:val="00E118A7"/>
    <w:rsid w:val="00E11B43"/>
    <w:rsid w:val="00E11C86"/>
    <w:rsid w:val="00E12789"/>
    <w:rsid w:val="00E13300"/>
    <w:rsid w:val="00E1444F"/>
    <w:rsid w:val="00E147D5"/>
    <w:rsid w:val="00E14858"/>
    <w:rsid w:val="00E14C56"/>
    <w:rsid w:val="00E14F73"/>
    <w:rsid w:val="00E17DA1"/>
    <w:rsid w:val="00E20358"/>
    <w:rsid w:val="00E20699"/>
    <w:rsid w:val="00E213A1"/>
    <w:rsid w:val="00E22F08"/>
    <w:rsid w:val="00E23736"/>
    <w:rsid w:val="00E23DCB"/>
    <w:rsid w:val="00E243FF"/>
    <w:rsid w:val="00E25203"/>
    <w:rsid w:val="00E25236"/>
    <w:rsid w:val="00E27859"/>
    <w:rsid w:val="00E3104E"/>
    <w:rsid w:val="00E31290"/>
    <w:rsid w:val="00E31315"/>
    <w:rsid w:val="00E31C92"/>
    <w:rsid w:val="00E32E4D"/>
    <w:rsid w:val="00E33281"/>
    <w:rsid w:val="00E334A3"/>
    <w:rsid w:val="00E33756"/>
    <w:rsid w:val="00E3448D"/>
    <w:rsid w:val="00E34FFE"/>
    <w:rsid w:val="00E35214"/>
    <w:rsid w:val="00E364EA"/>
    <w:rsid w:val="00E36B09"/>
    <w:rsid w:val="00E3777D"/>
    <w:rsid w:val="00E37E3B"/>
    <w:rsid w:val="00E37FAC"/>
    <w:rsid w:val="00E40F75"/>
    <w:rsid w:val="00E41A17"/>
    <w:rsid w:val="00E41BAB"/>
    <w:rsid w:val="00E42946"/>
    <w:rsid w:val="00E42AD0"/>
    <w:rsid w:val="00E44616"/>
    <w:rsid w:val="00E45271"/>
    <w:rsid w:val="00E45D45"/>
    <w:rsid w:val="00E45FF0"/>
    <w:rsid w:val="00E46785"/>
    <w:rsid w:val="00E50CCE"/>
    <w:rsid w:val="00E50EBB"/>
    <w:rsid w:val="00E5152A"/>
    <w:rsid w:val="00E51BF8"/>
    <w:rsid w:val="00E52603"/>
    <w:rsid w:val="00E533BC"/>
    <w:rsid w:val="00E53E3E"/>
    <w:rsid w:val="00E54B90"/>
    <w:rsid w:val="00E560A2"/>
    <w:rsid w:val="00E566A1"/>
    <w:rsid w:val="00E5742A"/>
    <w:rsid w:val="00E60C92"/>
    <w:rsid w:val="00E60D6C"/>
    <w:rsid w:val="00E61919"/>
    <w:rsid w:val="00E61D60"/>
    <w:rsid w:val="00E62018"/>
    <w:rsid w:val="00E62923"/>
    <w:rsid w:val="00E6304A"/>
    <w:rsid w:val="00E63C78"/>
    <w:rsid w:val="00E64C5E"/>
    <w:rsid w:val="00E66E12"/>
    <w:rsid w:val="00E67874"/>
    <w:rsid w:val="00E67EE0"/>
    <w:rsid w:val="00E70C5C"/>
    <w:rsid w:val="00E70DC5"/>
    <w:rsid w:val="00E7111D"/>
    <w:rsid w:val="00E716AB"/>
    <w:rsid w:val="00E71738"/>
    <w:rsid w:val="00E71B01"/>
    <w:rsid w:val="00E71C92"/>
    <w:rsid w:val="00E74C07"/>
    <w:rsid w:val="00E75490"/>
    <w:rsid w:val="00E80B19"/>
    <w:rsid w:val="00E81D9D"/>
    <w:rsid w:val="00E82381"/>
    <w:rsid w:val="00E8253A"/>
    <w:rsid w:val="00E8457F"/>
    <w:rsid w:val="00E84983"/>
    <w:rsid w:val="00E862C3"/>
    <w:rsid w:val="00E86861"/>
    <w:rsid w:val="00E910F7"/>
    <w:rsid w:val="00E91DAC"/>
    <w:rsid w:val="00E91DD6"/>
    <w:rsid w:val="00E92B8A"/>
    <w:rsid w:val="00E9324F"/>
    <w:rsid w:val="00E9358E"/>
    <w:rsid w:val="00E938B1"/>
    <w:rsid w:val="00E94816"/>
    <w:rsid w:val="00E956A6"/>
    <w:rsid w:val="00E95939"/>
    <w:rsid w:val="00E9662B"/>
    <w:rsid w:val="00E96970"/>
    <w:rsid w:val="00EA0441"/>
    <w:rsid w:val="00EA082A"/>
    <w:rsid w:val="00EA11E8"/>
    <w:rsid w:val="00EA37CF"/>
    <w:rsid w:val="00EA3CF1"/>
    <w:rsid w:val="00EA3FDD"/>
    <w:rsid w:val="00EA452F"/>
    <w:rsid w:val="00EA4B67"/>
    <w:rsid w:val="00EA4F83"/>
    <w:rsid w:val="00EA5E80"/>
    <w:rsid w:val="00EA6241"/>
    <w:rsid w:val="00EA7279"/>
    <w:rsid w:val="00EB05B2"/>
    <w:rsid w:val="00EB09E9"/>
    <w:rsid w:val="00EB1E69"/>
    <w:rsid w:val="00EB24F6"/>
    <w:rsid w:val="00EB37A0"/>
    <w:rsid w:val="00EB4052"/>
    <w:rsid w:val="00EB4330"/>
    <w:rsid w:val="00EB4A0F"/>
    <w:rsid w:val="00EB4B65"/>
    <w:rsid w:val="00EB586F"/>
    <w:rsid w:val="00EB5AB6"/>
    <w:rsid w:val="00EB5CDB"/>
    <w:rsid w:val="00EB65B4"/>
    <w:rsid w:val="00EB7429"/>
    <w:rsid w:val="00EB7505"/>
    <w:rsid w:val="00EC0059"/>
    <w:rsid w:val="00EC11C8"/>
    <w:rsid w:val="00EC192C"/>
    <w:rsid w:val="00EC1E89"/>
    <w:rsid w:val="00EC2DE7"/>
    <w:rsid w:val="00EC3B2D"/>
    <w:rsid w:val="00EC430A"/>
    <w:rsid w:val="00EC4816"/>
    <w:rsid w:val="00EC54F3"/>
    <w:rsid w:val="00EC5705"/>
    <w:rsid w:val="00EC5A8A"/>
    <w:rsid w:val="00EC5E00"/>
    <w:rsid w:val="00EC7D46"/>
    <w:rsid w:val="00EC7DF7"/>
    <w:rsid w:val="00ED056E"/>
    <w:rsid w:val="00ED1D41"/>
    <w:rsid w:val="00ED2977"/>
    <w:rsid w:val="00ED2B5D"/>
    <w:rsid w:val="00ED2BD2"/>
    <w:rsid w:val="00ED3124"/>
    <w:rsid w:val="00ED48C3"/>
    <w:rsid w:val="00ED4B7A"/>
    <w:rsid w:val="00ED52C8"/>
    <w:rsid w:val="00ED5784"/>
    <w:rsid w:val="00ED5BA8"/>
    <w:rsid w:val="00ED5F64"/>
    <w:rsid w:val="00ED66BF"/>
    <w:rsid w:val="00ED6C87"/>
    <w:rsid w:val="00ED6CD1"/>
    <w:rsid w:val="00EE0231"/>
    <w:rsid w:val="00EE2842"/>
    <w:rsid w:val="00EE343B"/>
    <w:rsid w:val="00EE3950"/>
    <w:rsid w:val="00EE4293"/>
    <w:rsid w:val="00EE4E79"/>
    <w:rsid w:val="00EE5D95"/>
    <w:rsid w:val="00EE65C2"/>
    <w:rsid w:val="00EE6C2A"/>
    <w:rsid w:val="00EE7474"/>
    <w:rsid w:val="00EE78C4"/>
    <w:rsid w:val="00EE7C40"/>
    <w:rsid w:val="00EF057D"/>
    <w:rsid w:val="00EF2937"/>
    <w:rsid w:val="00EF2B1F"/>
    <w:rsid w:val="00EF3504"/>
    <w:rsid w:val="00EF4B3C"/>
    <w:rsid w:val="00EF5283"/>
    <w:rsid w:val="00EF6D2F"/>
    <w:rsid w:val="00EF7934"/>
    <w:rsid w:val="00F00436"/>
    <w:rsid w:val="00F004CF"/>
    <w:rsid w:val="00F008B2"/>
    <w:rsid w:val="00F00C46"/>
    <w:rsid w:val="00F011BB"/>
    <w:rsid w:val="00F01415"/>
    <w:rsid w:val="00F015D1"/>
    <w:rsid w:val="00F02CE8"/>
    <w:rsid w:val="00F03AC3"/>
    <w:rsid w:val="00F04E79"/>
    <w:rsid w:val="00F0502E"/>
    <w:rsid w:val="00F0556C"/>
    <w:rsid w:val="00F066E2"/>
    <w:rsid w:val="00F068C5"/>
    <w:rsid w:val="00F06B06"/>
    <w:rsid w:val="00F07386"/>
    <w:rsid w:val="00F074D2"/>
    <w:rsid w:val="00F07C26"/>
    <w:rsid w:val="00F07C89"/>
    <w:rsid w:val="00F07F46"/>
    <w:rsid w:val="00F10006"/>
    <w:rsid w:val="00F102BD"/>
    <w:rsid w:val="00F11D19"/>
    <w:rsid w:val="00F11EB6"/>
    <w:rsid w:val="00F121A1"/>
    <w:rsid w:val="00F150CA"/>
    <w:rsid w:val="00F16BDD"/>
    <w:rsid w:val="00F16D78"/>
    <w:rsid w:val="00F17273"/>
    <w:rsid w:val="00F17ACE"/>
    <w:rsid w:val="00F17CF5"/>
    <w:rsid w:val="00F202B8"/>
    <w:rsid w:val="00F20596"/>
    <w:rsid w:val="00F20696"/>
    <w:rsid w:val="00F2079D"/>
    <w:rsid w:val="00F21D60"/>
    <w:rsid w:val="00F22195"/>
    <w:rsid w:val="00F2244E"/>
    <w:rsid w:val="00F226C3"/>
    <w:rsid w:val="00F23F2D"/>
    <w:rsid w:val="00F24CA5"/>
    <w:rsid w:val="00F25B03"/>
    <w:rsid w:val="00F26032"/>
    <w:rsid w:val="00F27965"/>
    <w:rsid w:val="00F30285"/>
    <w:rsid w:val="00F30B68"/>
    <w:rsid w:val="00F32E7D"/>
    <w:rsid w:val="00F32F08"/>
    <w:rsid w:val="00F338B0"/>
    <w:rsid w:val="00F33DF6"/>
    <w:rsid w:val="00F33FB1"/>
    <w:rsid w:val="00F340B1"/>
    <w:rsid w:val="00F34645"/>
    <w:rsid w:val="00F3496E"/>
    <w:rsid w:val="00F3619B"/>
    <w:rsid w:val="00F3759D"/>
    <w:rsid w:val="00F3764D"/>
    <w:rsid w:val="00F37B58"/>
    <w:rsid w:val="00F40189"/>
    <w:rsid w:val="00F40241"/>
    <w:rsid w:val="00F40467"/>
    <w:rsid w:val="00F405A4"/>
    <w:rsid w:val="00F40C5A"/>
    <w:rsid w:val="00F418F2"/>
    <w:rsid w:val="00F41BBE"/>
    <w:rsid w:val="00F41F5B"/>
    <w:rsid w:val="00F430BC"/>
    <w:rsid w:val="00F4319F"/>
    <w:rsid w:val="00F43235"/>
    <w:rsid w:val="00F43A49"/>
    <w:rsid w:val="00F441A2"/>
    <w:rsid w:val="00F46B92"/>
    <w:rsid w:val="00F46FD9"/>
    <w:rsid w:val="00F4701B"/>
    <w:rsid w:val="00F471C7"/>
    <w:rsid w:val="00F50D30"/>
    <w:rsid w:val="00F50DED"/>
    <w:rsid w:val="00F50E85"/>
    <w:rsid w:val="00F51A52"/>
    <w:rsid w:val="00F51D24"/>
    <w:rsid w:val="00F53670"/>
    <w:rsid w:val="00F541F1"/>
    <w:rsid w:val="00F54CE5"/>
    <w:rsid w:val="00F557E2"/>
    <w:rsid w:val="00F561E2"/>
    <w:rsid w:val="00F563B0"/>
    <w:rsid w:val="00F56713"/>
    <w:rsid w:val="00F56808"/>
    <w:rsid w:val="00F570CF"/>
    <w:rsid w:val="00F57758"/>
    <w:rsid w:val="00F57ABB"/>
    <w:rsid w:val="00F60606"/>
    <w:rsid w:val="00F60C45"/>
    <w:rsid w:val="00F60CB8"/>
    <w:rsid w:val="00F61880"/>
    <w:rsid w:val="00F62442"/>
    <w:rsid w:val="00F62594"/>
    <w:rsid w:val="00F63491"/>
    <w:rsid w:val="00F63C8E"/>
    <w:rsid w:val="00F63D77"/>
    <w:rsid w:val="00F64436"/>
    <w:rsid w:val="00F64B34"/>
    <w:rsid w:val="00F64EC9"/>
    <w:rsid w:val="00F64F84"/>
    <w:rsid w:val="00F652DD"/>
    <w:rsid w:val="00F65451"/>
    <w:rsid w:val="00F6552B"/>
    <w:rsid w:val="00F66275"/>
    <w:rsid w:val="00F664DC"/>
    <w:rsid w:val="00F67661"/>
    <w:rsid w:val="00F67F5F"/>
    <w:rsid w:val="00F7095B"/>
    <w:rsid w:val="00F71CEE"/>
    <w:rsid w:val="00F727A1"/>
    <w:rsid w:val="00F72FA4"/>
    <w:rsid w:val="00F734C3"/>
    <w:rsid w:val="00F735F7"/>
    <w:rsid w:val="00F73B98"/>
    <w:rsid w:val="00F73FF0"/>
    <w:rsid w:val="00F7450E"/>
    <w:rsid w:val="00F7478F"/>
    <w:rsid w:val="00F74998"/>
    <w:rsid w:val="00F7554D"/>
    <w:rsid w:val="00F75999"/>
    <w:rsid w:val="00F76865"/>
    <w:rsid w:val="00F7763B"/>
    <w:rsid w:val="00F77ECF"/>
    <w:rsid w:val="00F80333"/>
    <w:rsid w:val="00F815FB"/>
    <w:rsid w:val="00F81AAA"/>
    <w:rsid w:val="00F81F92"/>
    <w:rsid w:val="00F8214C"/>
    <w:rsid w:val="00F821C7"/>
    <w:rsid w:val="00F82548"/>
    <w:rsid w:val="00F8328C"/>
    <w:rsid w:val="00F83435"/>
    <w:rsid w:val="00F83BF7"/>
    <w:rsid w:val="00F8404A"/>
    <w:rsid w:val="00F84B6C"/>
    <w:rsid w:val="00F851D8"/>
    <w:rsid w:val="00F85711"/>
    <w:rsid w:val="00F8592A"/>
    <w:rsid w:val="00F864A7"/>
    <w:rsid w:val="00F8677C"/>
    <w:rsid w:val="00F873C6"/>
    <w:rsid w:val="00F900FC"/>
    <w:rsid w:val="00F904C2"/>
    <w:rsid w:val="00F90502"/>
    <w:rsid w:val="00F9126A"/>
    <w:rsid w:val="00F91720"/>
    <w:rsid w:val="00F91E0F"/>
    <w:rsid w:val="00F91EE0"/>
    <w:rsid w:val="00F931F8"/>
    <w:rsid w:val="00F93D02"/>
    <w:rsid w:val="00F9418B"/>
    <w:rsid w:val="00F95FC9"/>
    <w:rsid w:val="00F96E4C"/>
    <w:rsid w:val="00F97233"/>
    <w:rsid w:val="00F973FE"/>
    <w:rsid w:val="00FA0BC2"/>
    <w:rsid w:val="00FA10D0"/>
    <w:rsid w:val="00FA10FD"/>
    <w:rsid w:val="00FA1ABC"/>
    <w:rsid w:val="00FA1CE6"/>
    <w:rsid w:val="00FA2A86"/>
    <w:rsid w:val="00FA3233"/>
    <w:rsid w:val="00FA4212"/>
    <w:rsid w:val="00FA5579"/>
    <w:rsid w:val="00FA6742"/>
    <w:rsid w:val="00FA7A7C"/>
    <w:rsid w:val="00FB1C94"/>
    <w:rsid w:val="00FB1D55"/>
    <w:rsid w:val="00FB25F4"/>
    <w:rsid w:val="00FB3BA6"/>
    <w:rsid w:val="00FB3F43"/>
    <w:rsid w:val="00FB40A1"/>
    <w:rsid w:val="00FB5823"/>
    <w:rsid w:val="00FB5892"/>
    <w:rsid w:val="00FB5CD7"/>
    <w:rsid w:val="00FB642D"/>
    <w:rsid w:val="00FB6636"/>
    <w:rsid w:val="00FB6EC0"/>
    <w:rsid w:val="00FC028F"/>
    <w:rsid w:val="00FC0D1D"/>
    <w:rsid w:val="00FC2838"/>
    <w:rsid w:val="00FC3847"/>
    <w:rsid w:val="00FC3FCC"/>
    <w:rsid w:val="00FC4385"/>
    <w:rsid w:val="00FC502E"/>
    <w:rsid w:val="00FC50E0"/>
    <w:rsid w:val="00FC5FB8"/>
    <w:rsid w:val="00FC70BA"/>
    <w:rsid w:val="00FC757F"/>
    <w:rsid w:val="00FD0543"/>
    <w:rsid w:val="00FD0A08"/>
    <w:rsid w:val="00FD12A6"/>
    <w:rsid w:val="00FD2F14"/>
    <w:rsid w:val="00FD2F59"/>
    <w:rsid w:val="00FD30DF"/>
    <w:rsid w:val="00FD330F"/>
    <w:rsid w:val="00FD3656"/>
    <w:rsid w:val="00FD392C"/>
    <w:rsid w:val="00FD5082"/>
    <w:rsid w:val="00FD5567"/>
    <w:rsid w:val="00FD58C2"/>
    <w:rsid w:val="00FD5C7F"/>
    <w:rsid w:val="00FD6173"/>
    <w:rsid w:val="00FD621C"/>
    <w:rsid w:val="00FD6452"/>
    <w:rsid w:val="00FE02FF"/>
    <w:rsid w:val="00FE130C"/>
    <w:rsid w:val="00FE1A2D"/>
    <w:rsid w:val="00FE2C71"/>
    <w:rsid w:val="00FE2D27"/>
    <w:rsid w:val="00FE3521"/>
    <w:rsid w:val="00FE54A9"/>
    <w:rsid w:val="00FE5541"/>
    <w:rsid w:val="00FE5D2E"/>
    <w:rsid w:val="00FF01F4"/>
    <w:rsid w:val="00FF09B0"/>
    <w:rsid w:val="00FF0CDB"/>
    <w:rsid w:val="00FF16DD"/>
    <w:rsid w:val="00FF1A90"/>
    <w:rsid w:val="00FF36A5"/>
    <w:rsid w:val="00FF3AED"/>
    <w:rsid w:val="00FF3F58"/>
    <w:rsid w:val="00FF4551"/>
    <w:rsid w:val="00FF4B86"/>
    <w:rsid w:val="00FF7618"/>
    <w:rsid w:val="00FF7B16"/>
    <w:rsid w:val="0102F945"/>
    <w:rsid w:val="010DCE0A"/>
    <w:rsid w:val="011027D3"/>
    <w:rsid w:val="0115B173"/>
    <w:rsid w:val="012F5D80"/>
    <w:rsid w:val="0133CAE7"/>
    <w:rsid w:val="013842EF"/>
    <w:rsid w:val="014B25A6"/>
    <w:rsid w:val="01520CAC"/>
    <w:rsid w:val="01624E4F"/>
    <w:rsid w:val="0169E0EE"/>
    <w:rsid w:val="01915BB9"/>
    <w:rsid w:val="019E512A"/>
    <w:rsid w:val="01AEC8DB"/>
    <w:rsid w:val="01B9DBFC"/>
    <w:rsid w:val="01C43E37"/>
    <w:rsid w:val="01D48446"/>
    <w:rsid w:val="01F56774"/>
    <w:rsid w:val="0208E954"/>
    <w:rsid w:val="0211F7E4"/>
    <w:rsid w:val="0229CBDC"/>
    <w:rsid w:val="02385D1D"/>
    <w:rsid w:val="024E576F"/>
    <w:rsid w:val="024EEE28"/>
    <w:rsid w:val="02528472"/>
    <w:rsid w:val="027F42FC"/>
    <w:rsid w:val="02B23DD0"/>
    <w:rsid w:val="02B5635B"/>
    <w:rsid w:val="02C132CC"/>
    <w:rsid w:val="02D74BD1"/>
    <w:rsid w:val="02DC1C5E"/>
    <w:rsid w:val="02E3679C"/>
    <w:rsid w:val="02E3958D"/>
    <w:rsid w:val="02F3C127"/>
    <w:rsid w:val="031EDC0D"/>
    <w:rsid w:val="032C9A68"/>
    <w:rsid w:val="036DA2DD"/>
    <w:rsid w:val="0394782B"/>
    <w:rsid w:val="03C6EB76"/>
    <w:rsid w:val="03CB805A"/>
    <w:rsid w:val="03CFCFA1"/>
    <w:rsid w:val="03DCA5A4"/>
    <w:rsid w:val="03FA714A"/>
    <w:rsid w:val="03FA9778"/>
    <w:rsid w:val="03FCCEF5"/>
    <w:rsid w:val="04184FD9"/>
    <w:rsid w:val="04197384"/>
    <w:rsid w:val="041E5CED"/>
    <w:rsid w:val="0422A863"/>
    <w:rsid w:val="042F4557"/>
    <w:rsid w:val="04323E93"/>
    <w:rsid w:val="04C9897B"/>
    <w:rsid w:val="04FAC8CF"/>
    <w:rsid w:val="054CCD89"/>
    <w:rsid w:val="054F2DD0"/>
    <w:rsid w:val="055CEEFE"/>
    <w:rsid w:val="055D29F0"/>
    <w:rsid w:val="056FA705"/>
    <w:rsid w:val="05897E52"/>
    <w:rsid w:val="058D1A8C"/>
    <w:rsid w:val="059292CB"/>
    <w:rsid w:val="0593C213"/>
    <w:rsid w:val="05B4D1E8"/>
    <w:rsid w:val="05E32BD4"/>
    <w:rsid w:val="05E6128A"/>
    <w:rsid w:val="05F5A64F"/>
    <w:rsid w:val="06039EC1"/>
    <w:rsid w:val="061FAE72"/>
    <w:rsid w:val="06281F91"/>
    <w:rsid w:val="064AACB1"/>
    <w:rsid w:val="064E9594"/>
    <w:rsid w:val="065001E1"/>
    <w:rsid w:val="067DF539"/>
    <w:rsid w:val="0686771E"/>
    <w:rsid w:val="069A0A47"/>
    <w:rsid w:val="06AF369C"/>
    <w:rsid w:val="06AFE82F"/>
    <w:rsid w:val="06C1172B"/>
    <w:rsid w:val="06FE9C95"/>
    <w:rsid w:val="0718A015"/>
    <w:rsid w:val="07297BCC"/>
    <w:rsid w:val="0732718A"/>
    <w:rsid w:val="0753CCA9"/>
    <w:rsid w:val="0765B367"/>
    <w:rsid w:val="077F815A"/>
    <w:rsid w:val="07A29BB5"/>
    <w:rsid w:val="07B14CCA"/>
    <w:rsid w:val="07B36B70"/>
    <w:rsid w:val="07C34959"/>
    <w:rsid w:val="07CC162E"/>
    <w:rsid w:val="07D0C0CE"/>
    <w:rsid w:val="07D0C403"/>
    <w:rsid w:val="07EB5323"/>
    <w:rsid w:val="07EEB135"/>
    <w:rsid w:val="07FE87EC"/>
    <w:rsid w:val="0819A853"/>
    <w:rsid w:val="081B6E5B"/>
    <w:rsid w:val="081FEADF"/>
    <w:rsid w:val="0824A84D"/>
    <w:rsid w:val="084497FC"/>
    <w:rsid w:val="084F1613"/>
    <w:rsid w:val="0862457A"/>
    <w:rsid w:val="086CEA5E"/>
    <w:rsid w:val="088B6BEB"/>
    <w:rsid w:val="08AA934B"/>
    <w:rsid w:val="08BCC644"/>
    <w:rsid w:val="08CF366D"/>
    <w:rsid w:val="08D46EA2"/>
    <w:rsid w:val="08E267B6"/>
    <w:rsid w:val="08EFE4FA"/>
    <w:rsid w:val="0908D602"/>
    <w:rsid w:val="0909BE1B"/>
    <w:rsid w:val="090E0494"/>
    <w:rsid w:val="091F1D63"/>
    <w:rsid w:val="09342FBD"/>
    <w:rsid w:val="093D6BF0"/>
    <w:rsid w:val="095C5E2F"/>
    <w:rsid w:val="0962154C"/>
    <w:rsid w:val="09680264"/>
    <w:rsid w:val="0970D118"/>
    <w:rsid w:val="09729710"/>
    <w:rsid w:val="09823B2E"/>
    <w:rsid w:val="0985A103"/>
    <w:rsid w:val="09B02C14"/>
    <w:rsid w:val="09B595FB"/>
    <w:rsid w:val="09D60450"/>
    <w:rsid w:val="09DF962B"/>
    <w:rsid w:val="09F58F4A"/>
    <w:rsid w:val="0A29570E"/>
    <w:rsid w:val="0A31AD67"/>
    <w:rsid w:val="0A398753"/>
    <w:rsid w:val="0A3E7F22"/>
    <w:rsid w:val="0A56B75A"/>
    <w:rsid w:val="0A5BC557"/>
    <w:rsid w:val="0A6D4C00"/>
    <w:rsid w:val="0A71EE34"/>
    <w:rsid w:val="0A93CABE"/>
    <w:rsid w:val="0AA340BB"/>
    <w:rsid w:val="0AE18EB8"/>
    <w:rsid w:val="0AFD4A0D"/>
    <w:rsid w:val="0B217164"/>
    <w:rsid w:val="0B382FA8"/>
    <w:rsid w:val="0B4948D5"/>
    <w:rsid w:val="0B4A2DFF"/>
    <w:rsid w:val="0B7E24E7"/>
    <w:rsid w:val="0B8BDB7C"/>
    <w:rsid w:val="0B903C21"/>
    <w:rsid w:val="0BA37FAD"/>
    <w:rsid w:val="0BBEBA34"/>
    <w:rsid w:val="0BCF9AD6"/>
    <w:rsid w:val="0BD0CF71"/>
    <w:rsid w:val="0C03D06C"/>
    <w:rsid w:val="0C14AF4D"/>
    <w:rsid w:val="0C2A37B1"/>
    <w:rsid w:val="0C2DBA48"/>
    <w:rsid w:val="0C33D62D"/>
    <w:rsid w:val="0C6B1D0F"/>
    <w:rsid w:val="0C74CA26"/>
    <w:rsid w:val="0C8C4F0E"/>
    <w:rsid w:val="0C93F536"/>
    <w:rsid w:val="0CB33E1A"/>
    <w:rsid w:val="0CB9B271"/>
    <w:rsid w:val="0CD6D204"/>
    <w:rsid w:val="0CEF2D7C"/>
    <w:rsid w:val="0D0B61FC"/>
    <w:rsid w:val="0D25DE76"/>
    <w:rsid w:val="0D2D7A12"/>
    <w:rsid w:val="0D39C8D5"/>
    <w:rsid w:val="0D52A8FE"/>
    <w:rsid w:val="0D8080E5"/>
    <w:rsid w:val="0D8332F4"/>
    <w:rsid w:val="0D8585C5"/>
    <w:rsid w:val="0D858D73"/>
    <w:rsid w:val="0D8EC929"/>
    <w:rsid w:val="0D9315D8"/>
    <w:rsid w:val="0DB06A75"/>
    <w:rsid w:val="0DCE57E8"/>
    <w:rsid w:val="0E07EF59"/>
    <w:rsid w:val="0E118B81"/>
    <w:rsid w:val="0E1ECF05"/>
    <w:rsid w:val="0E2A5AF0"/>
    <w:rsid w:val="0E4A5669"/>
    <w:rsid w:val="0E62823B"/>
    <w:rsid w:val="0E6696B2"/>
    <w:rsid w:val="0E67172D"/>
    <w:rsid w:val="0E6A74DA"/>
    <w:rsid w:val="0E87ED46"/>
    <w:rsid w:val="0EA6DF27"/>
    <w:rsid w:val="0EB1C32E"/>
    <w:rsid w:val="0EB5B379"/>
    <w:rsid w:val="0ECC59FE"/>
    <w:rsid w:val="0EF23805"/>
    <w:rsid w:val="0EF52500"/>
    <w:rsid w:val="0F151648"/>
    <w:rsid w:val="0F1F0355"/>
    <w:rsid w:val="0F2D1E00"/>
    <w:rsid w:val="0F393175"/>
    <w:rsid w:val="0F61B93C"/>
    <w:rsid w:val="0F87FF02"/>
    <w:rsid w:val="0FAF52F6"/>
    <w:rsid w:val="0FE38963"/>
    <w:rsid w:val="0FE6E320"/>
    <w:rsid w:val="0FECC645"/>
    <w:rsid w:val="1001F5F4"/>
    <w:rsid w:val="101466A3"/>
    <w:rsid w:val="10152909"/>
    <w:rsid w:val="102BED0B"/>
    <w:rsid w:val="103ACDF3"/>
    <w:rsid w:val="103ACFA5"/>
    <w:rsid w:val="104812A3"/>
    <w:rsid w:val="10483F31"/>
    <w:rsid w:val="105C6B85"/>
    <w:rsid w:val="1068BF48"/>
    <w:rsid w:val="10713C9C"/>
    <w:rsid w:val="10836B9A"/>
    <w:rsid w:val="10886759"/>
    <w:rsid w:val="1095E229"/>
    <w:rsid w:val="109CD7F0"/>
    <w:rsid w:val="10A40C95"/>
    <w:rsid w:val="10CB06DB"/>
    <w:rsid w:val="10E0DD90"/>
    <w:rsid w:val="10F46499"/>
    <w:rsid w:val="1102C775"/>
    <w:rsid w:val="11071003"/>
    <w:rsid w:val="1116250A"/>
    <w:rsid w:val="1152BBAB"/>
    <w:rsid w:val="116E5B86"/>
    <w:rsid w:val="1195B611"/>
    <w:rsid w:val="11981781"/>
    <w:rsid w:val="11AD5C1F"/>
    <w:rsid w:val="11D23EB3"/>
    <w:rsid w:val="11E622ED"/>
    <w:rsid w:val="120032F4"/>
    <w:rsid w:val="12259DFB"/>
    <w:rsid w:val="125655B4"/>
    <w:rsid w:val="12BBD69B"/>
    <w:rsid w:val="12DE6B03"/>
    <w:rsid w:val="12E2A2D5"/>
    <w:rsid w:val="12F5EF88"/>
    <w:rsid w:val="13044F6F"/>
    <w:rsid w:val="134DD59A"/>
    <w:rsid w:val="13541B44"/>
    <w:rsid w:val="1367AFDE"/>
    <w:rsid w:val="13A54655"/>
    <w:rsid w:val="13AA2862"/>
    <w:rsid w:val="13C8658D"/>
    <w:rsid w:val="13E4E5D3"/>
    <w:rsid w:val="13EAAE06"/>
    <w:rsid w:val="13EDAE54"/>
    <w:rsid w:val="13FE5C73"/>
    <w:rsid w:val="14253A4D"/>
    <w:rsid w:val="142F24E0"/>
    <w:rsid w:val="1430003B"/>
    <w:rsid w:val="14340844"/>
    <w:rsid w:val="143CFA12"/>
    <w:rsid w:val="144C7558"/>
    <w:rsid w:val="14591FE3"/>
    <w:rsid w:val="145ECB85"/>
    <w:rsid w:val="1477FFE7"/>
    <w:rsid w:val="148968B9"/>
    <w:rsid w:val="148E1089"/>
    <w:rsid w:val="14A24316"/>
    <w:rsid w:val="14D3CE85"/>
    <w:rsid w:val="14E314A1"/>
    <w:rsid w:val="151D854F"/>
    <w:rsid w:val="15288FEF"/>
    <w:rsid w:val="15313996"/>
    <w:rsid w:val="156DEE08"/>
    <w:rsid w:val="1574DB2A"/>
    <w:rsid w:val="15972336"/>
    <w:rsid w:val="15AD97B8"/>
    <w:rsid w:val="15D0BFA1"/>
    <w:rsid w:val="15D45999"/>
    <w:rsid w:val="15FED3E8"/>
    <w:rsid w:val="1629E0EA"/>
    <w:rsid w:val="163AAD24"/>
    <w:rsid w:val="16485F31"/>
    <w:rsid w:val="16536950"/>
    <w:rsid w:val="1660F1E9"/>
    <w:rsid w:val="166E965B"/>
    <w:rsid w:val="167B9276"/>
    <w:rsid w:val="1692DA6D"/>
    <w:rsid w:val="16A8FF8A"/>
    <w:rsid w:val="16B25D62"/>
    <w:rsid w:val="16ECA563"/>
    <w:rsid w:val="16ED9639"/>
    <w:rsid w:val="1711B2D4"/>
    <w:rsid w:val="17371C52"/>
    <w:rsid w:val="17387EAB"/>
    <w:rsid w:val="173C676B"/>
    <w:rsid w:val="1742D51E"/>
    <w:rsid w:val="1760913F"/>
    <w:rsid w:val="17624C99"/>
    <w:rsid w:val="176A58F6"/>
    <w:rsid w:val="176F744A"/>
    <w:rsid w:val="17CB05E6"/>
    <w:rsid w:val="17CF3588"/>
    <w:rsid w:val="17F05E68"/>
    <w:rsid w:val="181072F7"/>
    <w:rsid w:val="18162771"/>
    <w:rsid w:val="186C1BCE"/>
    <w:rsid w:val="188345B7"/>
    <w:rsid w:val="189540F9"/>
    <w:rsid w:val="18B49221"/>
    <w:rsid w:val="18B6A049"/>
    <w:rsid w:val="18C30D78"/>
    <w:rsid w:val="18C55917"/>
    <w:rsid w:val="18C6A6FA"/>
    <w:rsid w:val="18D02E8D"/>
    <w:rsid w:val="18DAA78B"/>
    <w:rsid w:val="18E0288C"/>
    <w:rsid w:val="18E12240"/>
    <w:rsid w:val="192E2A1B"/>
    <w:rsid w:val="1944D0ED"/>
    <w:rsid w:val="194A9995"/>
    <w:rsid w:val="19575443"/>
    <w:rsid w:val="19B371D3"/>
    <w:rsid w:val="19BB5F06"/>
    <w:rsid w:val="19BC8C05"/>
    <w:rsid w:val="19CD29B5"/>
    <w:rsid w:val="19EC678C"/>
    <w:rsid w:val="1A0296BC"/>
    <w:rsid w:val="1A33C10B"/>
    <w:rsid w:val="1A40019F"/>
    <w:rsid w:val="1A55449F"/>
    <w:rsid w:val="1A6FC7C9"/>
    <w:rsid w:val="1A7E707A"/>
    <w:rsid w:val="1A7F4766"/>
    <w:rsid w:val="1A957CAC"/>
    <w:rsid w:val="1A9DBB61"/>
    <w:rsid w:val="1AA8CD0F"/>
    <w:rsid w:val="1AD2AA5A"/>
    <w:rsid w:val="1AD42C01"/>
    <w:rsid w:val="1AD514FE"/>
    <w:rsid w:val="1AD84D86"/>
    <w:rsid w:val="1AF2DA13"/>
    <w:rsid w:val="1AF3CDF6"/>
    <w:rsid w:val="1B096B9C"/>
    <w:rsid w:val="1B127271"/>
    <w:rsid w:val="1B2563C9"/>
    <w:rsid w:val="1B2C1476"/>
    <w:rsid w:val="1B2F8397"/>
    <w:rsid w:val="1B36EAA0"/>
    <w:rsid w:val="1B39543F"/>
    <w:rsid w:val="1B506541"/>
    <w:rsid w:val="1B5AD0AC"/>
    <w:rsid w:val="1B67132D"/>
    <w:rsid w:val="1B6A9F86"/>
    <w:rsid w:val="1B8A6D4C"/>
    <w:rsid w:val="1B91B633"/>
    <w:rsid w:val="1BDAA9A8"/>
    <w:rsid w:val="1BE93E64"/>
    <w:rsid w:val="1C043050"/>
    <w:rsid w:val="1C096E58"/>
    <w:rsid w:val="1C1723D5"/>
    <w:rsid w:val="1C1FDB96"/>
    <w:rsid w:val="1C4224BC"/>
    <w:rsid w:val="1C4D8C8B"/>
    <w:rsid w:val="1C5D1796"/>
    <w:rsid w:val="1C6CDFE1"/>
    <w:rsid w:val="1C8B4ED5"/>
    <w:rsid w:val="1C9BF495"/>
    <w:rsid w:val="1C9E7709"/>
    <w:rsid w:val="1CA555EC"/>
    <w:rsid w:val="1CBDB476"/>
    <w:rsid w:val="1CEFBC93"/>
    <w:rsid w:val="1D0B8DF0"/>
    <w:rsid w:val="1D14C4F4"/>
    <w:rsid w:val="1D23ED3E"/>
    <w:rsid w:val="1D505E67"/>
    <w:rsid w:val="1D51B547"/>
    <w:rsid w:val="1D7B91D5"/>
    <w:rsid w:val="1D7F9BA6"/>
    <w:rsid w:val="1D82E988"/>
    <w:rsid w:val="1DA6FB00"/>
    <w:rsid w:val="1DBE2332"/>
    <w:rsid w:val="1DF6B38E"/>
    <w:rsid w:val="1E299723"/>
    <w:rsid w:val="1E3A476A"/>
    <w:rsid w:val="1E3ACC12"/>
    <w:rsid w:val="1E622865"/>
    <w:rsid w:val="1E631668"/>
    <w:rsid w:val="1E84F304"/>
    <w:rsid w:val="1EFE315C"/>
    <w:rsid w:val="1F57CD02"/>
    <w:rsid w:val="1F61F22C"/>
    <w:rsid w:val="1F833F65"/>
    <w:rsid w:val="1F9A0E79"/>
    <w:rsid w:val="1F9F2E66"/>
    <w:rsid w:val="1FA3C5AE"/>
    <w:rsid w:val="1FA61E76"/>
    <w:rsid w:val="1FE848A2"/>
    <w:rsid w:val="1FF63094"/>
    <w:rsid w:val="20492051"/>
    <w:rsid w:val="2049FE5B"/>
    <w:rsid w:val="2060C459"/>
    <w:rsid w:val="20664B26"/>
    <w:rsid w:val="20831876"/>
    <w:rsid w:val="208F612B"/>
    <w:rsid w:val="20B4AECC"/>
    <w:rsid w:val="20B5582F"/>
    <w:rsid w:val="20B7630D"/>
    <w:rsid w:val="20CEA39B"/>
    <w:rsid w:val="20D11482"/>
    <w:rsid w:val="20E97E08"/>
    <w:rsid w:val="20FF8188"/>
    <w:rsid w:val="212D5151"/>
    <w:rsid w:val="213BA5A6"/>
    <w:rsid w:val="2153CC1A"/>
    <w:rsid w:val="2155C9A0"/>
    <w:rsid w:val="2166484D"/>
    <w:rsid w:val="2168411C"/>
    <w:rsid w:val="219177C2"/>
    <w:rsid w:val="21EDFE1F"/>
    <w:rsid w:val="21F1680F"/>
    <w:rsid w:val="22161194"/>
    <w:rsid w:val="2231B983"/>
    <w:rsid w:val="2255CB34"/>
    <w:rsid w:val="2279AAB8"/>
    <w:rsid w:val="22892AEE"/>
    <w:rsid w:val="22AE7674"/>
    <w:rsid w:val="22BAE027"/>
    <w:rsid w:val="22BBEBF6"/>
    <w:rsid w:val="22D1200F"/>
    <w:rsid w:val="22DF2119"/>
    <w:rsid w:val="22E2DF00"/>
    <w:rsid w:val="235D65B7"/>
    <w:rsid w:val="23B0938B"/>
    <w:rsid w:val="23B9C790"/>
    <w:rsid w:val="23E0F23E"/>
    <w:rsid w:val="23F98D8B"/>
    <w:rsid w:val="24422A41"/>
    <w:rsid w:val="246F8195"/>
    <w:rsid w:val="2474AD2F"/>
    <w:rsid w:val="247736D1"/>
    <w:rsid w:val="24AC21D9"/>
    <w:rsid w:val="250DD87A"/>
    <w:rsid w:val="251D1A2B"/>
    <w:rsid w:val="25677F5E"/>
    <w:rsid w:val="256D528C"/>
    <w:rsid w:val="2572A23D"/>
    <w:rsid w:val="25ABB0A2"/>
    <w:rsid w:val="25D39085"/>
    <w:rsid w:val="25DF5DD2"/>
    <w:rsid w:val="25E2C1DC"/>
    <w:rsid w:val="25F9E61D"/>
    <w:rsid w:val="2628AA34"/>
    <w:rsid w:val="265C4F83"/>
    <w:rsid w:val="2681AF51"/>
    <w:rsid w:val="26836068"/>
    <w:rsid w:val="268A0D76"/>
    <w:rsid w:val="268BD3B3"/>
    <w:rsid w:val="26AA59BF"/>
    <w:rsid w:val="26B908F1"/>
    <w:rsid w:val="26BB971E"/>
    <w:rsid w:val="26C0B9A4"/>
    <w:rsid w:val="26D65916"/>
    <w:rsid w:val="26EC26BA"/>
    <w:rsid w:val="26F464E4"/>
    <w:rsid w:val="26FADA6F"/>
    <w:rsid w:val="26FF2E33"/>
    <w:rsid w:val="27017478"/>
    <w:rsid w:val="270C5096"/>
    <w:rsid w:val="2719A76E"/>
    <w:rsid w:val="273E4646"/>
    <w:rsid w:val="275CE87A"/>
    <w:rsid w:val="275E27B6"/>
    <w:rsid w:val="2795BAAA"/>
    <w:rsid w:val="279D677B"/>
    <w:rsid w:val="27DA03EE"/>
    <w:rsid w:val="27E4A620"/>
    <w:rsid w:val="27F430F0"/>
    <w:rsid w:val="2804F68E"/>
    <w:rsid w:val="2830BC26"/>
    <w:rsid w:val="283FB121"/>
    <w:rsid w:val="2842A0B5"/>
    <w:rsid w:val="284D6BAE"/>
    <w:rsid w:val="2851EBEB"/>
    <w:rsid w:val="28690B30"/>
    <w:rsid w:val="2877EF61"/>
    <w:rsid w:val="288B7899"/>
    <w:rsid w:val="28B6103E"/>
    <w:rsid w:val="28C32748"/>
    <w:rsid w:val="28C39FBE"/>
    <w:rsid w:val="28D1876D"/>
    <w:rsid w:val="28D2645C"/>
    <w:rsid w:val="28D8C271"/>
    <w:rsid w:val="28F1397A"/>
    <w:rsid w:val="28F8B8DB"/>
    <w:rsid w:val="29118079"/>
    <w:rsid w:val="29304309"/>
    <w:rsid w:val="295A7DE8"/>
    <w:rsid w:val="2991E24A"/>
    <w:rsid w:val="299714A8"/>
    <w:rsid w:val="29B6A3FB"/>
    <w:rsid w:val="29E71F87"/>
    <w:rsid w:val="29E962F9"/>
    <w:rsid w:val="29FDE0CF"/>
    <w:rsid w:val="2A083548"/>
    <w:rsid w:val="2A09451B"/>
    <w:rsid w:val="2A1BB458"/>
    <w:rsid w:val="2A35AE01"/>
    <w:rsid w:val="2A832C02"/>
    <w:rsid w:val="2A999E12"/>
    <w:rsid w:val="2AAB71C0"/>
    <w:rsid w:val="2AB4A6E5"/>
    <w:rsid w:val="2AD27CBF"/>
    <w:rsid w:val="2ADDBD64"/>
    <w:rsid w:val="2AE316D2"/>
    <w:rsid w:val="2B04B9A5"/>
    <w:rsid w:val="2B29391F"/>
    <w:rsid w:val="2B3C3641"/>
    <w:rsid w:val="2B511432"/>
    <w:rsid w:val="2B6498C1"/>
    <w:rsid w:val="2B661C58"/>
    <w:rsid w:val="2B6A6EE8"/>
    <w:rsid w:val="2B7784B4"/>
    <w:rsid w:val="2B78593E"/>
    <w:rsid w:val="2B9712BB"/>
    <w:rsid w:val="2BBC281F"/>
    <w:rsid w:val="2BD83926"/>
    <w:rsid w:val="2BF402BD"/>
    <w:rsid w:val="2BFC0BDA"/>
    <w:rsid w:val="2C4AD4EF"/>
    <w:rsid w:val="2C744B86"/>
    <w:rsid w:val="2C7F3265"/>
    <w:rsid w:val="2C7FCA8B"/>
    <w:rsid w:val="2C8F10CE"/>
    <w:rsid w:val="2C8F9C70"/>
    <w:rsid w:val="2CADA34D"/>
    <w:rsid w:val="2CDD4293"/>
    <w:rsid w:val="2CE0378F"/>
    <w:rsid w:val="2CE49065"/>
    <w:rsid w:val="2CE9B136"/>
    <w:rsid w:val="2CEADA6E"/>
    <w:rsid w:val="2CEE44BD"/>
    <w:rsid w:val="2CF437A6"/>
    <w:rsid w:val="2CFE775E"/>
    <w:rsid w:val="2D3ECF8F"/>
    <w:rsid w:val="2D44510E"/>
    <w:rsid w:val="2D7A0977"/>
    <w:rsid w:val="2D7B36A8"/>
    <w:rsid w:val="2D86A4EE"/>
    <w:rsid w:val="2D91749C"/>
    <w:rsid w:val="2DA5EC05"/>
    <w:rsid w:val="2DB8EF43"/>
    <w:rsid w:val="2DCE1B22"/>
    <w:rsid w:val="2DD9BEC3"/>
    <w:rsid w:val="2DDC74C8"/>
    <w:rsid w:val="2DE2C5A6"/>
    <w:rsid w:val="2DFA2A23"/>
    <w:rsid w:val="2DFF8AB4"/>
    <w:rsid w:val="2E17BF72"/>
    <w:rsid w:val="2E1AD129"/>
    <w:rsid w:val="2E1E177A"/>
    <w:rsid w:val="2E1F680A"/>
    <w:rsid w:val="2E26069D"/>
    <w:rsid w:val="2E2B6CD1"/>
    <w:rsid w:val="2E4BD7B4"/>
    <w:rsid w:val="2E50C212"/>
    <w:rsid w:val="2E5EC224"/>
    <w:rsid w:val="2E7C07F0"/>
    <w:rsid w:val="2E88C9EA"/>
    <w:rsid w:val="2EB1B8DE"/>
    <w:rsid w:val="2EEE902D"/>
    <w:rsid w:val="2F1549EA"/>
    <w:rsid w:val="2F1DAB14"/>
    <w:rsid w:val="2F373D1B"/>
    <w:rsid w:val="2F46430D"/>
    <w:rsid w:val="2F52451B"/>
    <w:rsid w:val="2F6D30E4"/>
    <w:rsid w:val="2F73A83F"/>
    <w:rsid w:val="2F77E21B"/>
    <w:rsid w:val="2F8F4FB2"/>
    <w:rsid w:val="2F9EF067"/>
    <w:rsid w:val="2FC73D32"/>
    <w:rsid w:val="2FCE053E"/>
    <w:rsid w:val="2FD66D37"/>
    <w:rsid w:val="2FDE70D8"/>
    <w:rsid w:val="2FFC8541"/>
    <w:rsid w:val="303FE750"/>
    <w:rsid w:val="304C4E4F"/>
    <w:rsid w:val="304D0821"/>
    <w:rsid w:val="304FBB1F"/>
    <w:rsid w:val="3055FF47"/>
    <w:rsid w:val="30578262"/>
    <w:rsid w:val="305FA693"/>
    <w:rsid w:val="3094BA49"/>
    <w:rsid w:val="30A0D921"/>
    <w:rsid w:val="30A4DC6E"/>
    <w:rsid w:val="30B29A3F"/>
    <w:rsid w:val="30D5CFCE"/>
    <w:rsid w:val="30F309C0"/>
    <w:rsid w:val="311A7ED2"/>
    <w:rsid w:val="3154EB21"/>
    <w:rsid w:val="315A186D"/>
    <w:rsid w:val="3180AC59"/>
    <w:rsid w:val="3182B8C3"/>
    <w:rsid w:val="319EAF42"/>
    <w:rsid w:val="31E944DB"/>
    <w:rsid w:val="3216B97E"/>
    <w:rsid w:val="3218BBE8"/>
    <w:rsid w:val="321BEA30"/>
    <w:rsid w:val="323B0376"/>
    <w:rsid w:val="3262A68C"/>
    <w:rsid w:val="32653F77"/>
    <w:rsid w:val="3268BA0D"/>
    <w:rsid w:val="32731D18"/>
    <w:rsid w:val="328B5269"/>
    <w:rsid w:val="32909E64"/>
    <w:rsid w:val="3294E538"/>
    <w:rsid w:val="32CA24E2"/>
    <w:rsid w:val="32CFAA78"/>
    <w:rsid w:val="32DD8C88"/>
    <w:rsid w:val="32E6E590"/>
    <w:rsid w:val="32E941E3"/>
    <w:rsid w:val="32EA26F3"/>
    <w:rsid w:val="33171A05"/>
    <w:rsid w:val="3335FAED"/>
    <w:rsid w:val="3339FBFF"/>
    <w:rsid w:val="335170D2"/>
    <w:rsid w:val="3370C305"/>
    <w:rsid w:val="3392AACC"/>
    <w:rsid w:val="33E4F567"/>
    <w:rsid w:val="33FA3369"/>
    <w:rsid w:val="340C4DAD"/>
    <w:rsid w:val="34201C3F"/>
    <w:rsid w:val="343FB626"/>
    <w:rsid w:val="344FF9FE"/>
    <w:rsid w:val="3455E78A"/>
    <w:rsid w:val="345D4E74"/>
    <w:rsid w:val="34713496"/>
    <w:rsid w:val="348CAAE4"/>
    <w:rsid w:val="34A30188"/>
    <w:rsid w:val="34B0A78E"/>
    <w:rsid w:val="34BDB783"/>
    <w:rsid w:val="34C1AB24"/>
    <w:rsid w:val="34D89BC9"/>
    <w:rsid w:val="34D8B368"/>
    <w:rsid w:val="34DB68E8"/>
    <w:rsid w:val="34EB7F1F"/>
    <w:rsid w:val="34F08CA2"/>
    <w:rsid w:val="34FF28A7"/>
    <w:rsid w:val="35099511"/>
    <w:rsid w:val="3518B781"/>
    <w:rsid w:val="3519A15D"/>
    <w:rsid w:val="352D1D52"/>
    <w:rsid w:val="352D8B6C"/>
    <w:rsid w:val="35476EE8"/>
    <w:rsid w:val="3549F11D"/>
    <w:rsid w:val="3565F17F"/>
    <w:rsid w:val="3567F531"/>
    <w:rsid w:val="35848D42"/>
    <w:rsid w:val="35A522B6"/>
    <w:rsid w:val="35A6E9B8"/>
    <w:rsid w:val="35B85FA9"/>
    <w:rsid w:val="35BA6017"/>
    <w:rsid w:val="35ED1A97"/>
    <w:rsid w:val="35EDA769"/>
    <w:rsid w:val="35F96D55"/>
    <w:rsid w:val="36109239"/>
    <w:rsid w:val="361A914A"/>
    <w:rsid w:val="362AA8BB"/>
    <w:rsid w:val="3673DC52"/>
    <w:rsid w:val="36887EAA"/>
    <w:rsid w:val="3693294D"/>
    <w:rsid w:val="36BC7652"/>
    <w:rsid w:val="36C5988E"/>
    <w:rsid w:val="372A15F8"/>
    <w:rsid w:val="3738B09A"/>
    <w:rsid w:val="373CA415"/>
    <w:rsid w:val="375109F2"/>
    <w:rsid w:val="375B6113"/>
    <w:rsid w:val="375EC38C"/>
    <w:rsid w:val="37882528"/>
    <w:rsid w:val="3789C056"/>
    <w:rsid w:val="379586AE"/>
    <w:rsid w:val="37D09E40"/>
    <w:rsid w:val="37E22462"/>
    <w:rsid w:val="37ED038B"/>
    <w:rsid w:val="37EF2293"/>
    <w:rsid w:val="37FDB4E3"/>
    <w:rsid w:val="38097939"/>
    <w:rsid w:val="3809A12C"/>
    <w:rsid w:val="380A4BBC"/>
    <w:rsid w:val="381C7C95"/>
    <w:rsid w:val="38361360"/>
    <w:rsid w:val="384A4D7F"/>
    <w:rsid w:val="3854091C"/>
    <w:rsid w:val="385AE518"/>
    <w:rsid w:val="385E5B4A"/>
    <w:rsid w:val="386CC745"/>
    <w:rsid w:val="38951684"/>
    <w:rsid w:val="38976708"/>
    <w:rsid w:val="38A3BDFA"/>
    <w:rsid w:val="38B5C0A8"/>
    <w:rsid w:val="38CA6449"/>
    <w:rsid w:val="38CF1A83"/>
    <w:rsid w:val="38D480FB"/>
    <w:rsid w:val="38DF451E"/>
    <w:rsid w:val="38E94DF9"/>
    <w:rsid w:val="38FF35DB"/>
    <w:rsid w:val="390F1657"/>
    <w:rsid w:val="394832FB"/>
    <w:rsid w:val="394FA256"/>
    <w:rsid w:val="395301A6"/>
    <w:rsid w:val="395FAF90"/>
    <w:rsid w:val="396597F1"/>
    <w:rsid w:val="396901CC"/>
    <w:rsid w:val="39B312E4"/>
    <w:rsid w:val="39BE35C7"/>
    <w:rsid w:val="39BFA7D3"/>
    <w:rsid w:val="39CCBEA9"/>
    <w:rsid w:val="39E59673"/>
    <w:rsid w:val="39EF292D"/>
    <w:rsid w:val="39F4A0AD"/>
    <w:rsid w:val="3A116624"/>
    <w:rsid w:val="3A138FB4"/>
    <w:rsid w:val="3A409153"/>
    <w:rsid w:val="3A5C0ED3"/>
    <w:rsid w:val="3A708D8C"/>
    <w:rsid w:val="3A799477"/>
    <w:rsid w:val="3A8CF3DB"/>
    <w:rsid w:val="3A9D785A"/>
    <w:rsid w:val="3AB084E7"/>
    <w:rsid w:val="3AB77936"/>
    <w:rsid w:val="3ABB2212"/>
    <w:rsid w:val="3AF7479D"/>
    <w:rsid w:val="3B173510"/>
    <w:rsid w:val="3B19C1DE"/>
    <w:rsid w:val="3B1AFDD0"/>
    <w:rsid w:val="3B248B41"/>
    <w:rsid w:val="3B49C3D7"/>
    <w:rsid w:val="3B4D3151"/>
    <w:rsid w:val="3B504945"/>
    <w:rsid w:val="3B727828"/>
    <w:rsid w:val="3B8BC5D4"/>
    <w:rsid w:val="3BA62980"/>
    <w:rsid w:val="3BB2FE6D"/>
    <w:rsid w:val="3C015730"/>
    <w:rsid w:val="3C0C8083"/>
    <w:rsid w:val="3C0D55DB"/>
    <w:rsid w:val="3C26871E"/>
    <w:rsid w:val="3C2A1A04"/>
    <w:rsid w:val="3C304F09"/>
    <w:rsid w:val="3C3146F2"/>
    <w:rsid w:val="3C75EFC4"/>
    <w:rsid w:val="3C795F21"/>
    <w:rsid w:val="3C806E8A"/>
    <w:rsid w:val="3C8A24A4"/>
    <w:rsid w:val="3CBEDCFD"/>
    <w:rsid w:val="3CE49439"/>
    <w:rsid w:val="3CF9673E"/>
    <w:rsid w:val="3D2DE3BA"/>
    <w:rsid w:val="3D4696D5"/>
    <w:rsid w:val="3D571F6B"/>
    <w:rsid w:val="3D5EBFA5"/>
    <w:rsid w:val="3DA15EDC"/>
    <w:rsid w:val="3DC79982"/>
    <w:rsid w:val="3DCE00F3"/>
    <w:rsid w:val="3DD34D92"/>
    <w:rsid w:val="3DF227CC"/>
    <w:rsid w:val="3DFB5C5A"/>
    <w:rsid w:val="3E028F3D"/>
    <w:rsid w:val="3E0A64EA"/>
    <w:rsid w:val="3E193F34"/>
    <w:rsid w:val="3E1DCF2F"/>
    <w:rsid w:val="3E282D09"/>
    <w:rsid w:val="3E39CAD1"/>
    <w:rsid w:val="3E3C11E8"/>
    <w:rsid w:val="3E42509A"/>
    <w:rsid w:val="3E4B09BC"/>
    <w:rsid w:val="3E58C411"/>
    <w:rsid w:val="3E5ABA15"/>
    <w:rsid w:val="3E829F29"/>
    <w:rsid w:val="3E9AA19D"/>
    <w:rsid w:val="3ECEC40C"/>
    <w:rsid w:val="3EF51165"/>
    <w:rsid w:val="3F03D683"/>
    <w:rsid w:val="3F11D57A"/>
    <w:rsid w:val="3F13F164"/>
    <w:rsid w:val="3F1508DE"/>
    <w:rsid w:val="3F3055B7"/>
    <w:rsid w:val="3F33FB11"/>
    <w:rsid w:val="3F57FF00"/>
    <w:rsid w:val="3F865FCF"/>
    <w:rsid w:val="3F9AB1A1"/>
    <w:rsid w:val="3FA6DED9"/>
    <w:rsid w:val="3FC611C8"/>
    <w:rsid w:val="3FCCC429"/>
    <w:rsid w:val="3FCFB0B4"/>
    <w:rsid w:val="3FD1363A"/>
    <w:rsid w:val="3FD6A2CB"/>
    <w:rsid w:val="3FD90229"/>
    <w:rsid w:val="3FEDBC48"/>
    <w:rsid w:val="3FF0AC47"/>
    <w:rsid w:val="3FF543D2"/>
    <w:rsid w:val="400EEC89"/>
    <w:rsid w:val="40570EE1"/>
    <w:rsid w:val="40582564"/>
    <w:rsid w:val="405CC04B"/>
    <w:rsid w:val="40620056"/>
    <w:rsid w:val="406DEF74"/>
    <w:rsid w:val="40802051"/>
    <w:rsid w:val="4088E4F6"/>
    <w:rsid w:val="40A19258"/>
    <w:rsid w:val="40AE2FEC"/>
    <w:rsid w:val="40B3EAE2"/>
    <w:rsid w:val="40C13D54"/>
    <w:rsid w:val="40C36207"/>
    <w:rsid w:val="40C9062D"/>
    <w:rsid w:val="40D6026F"/>
    <w:rsid w:val="40EACD6F"/>
    <w:rsid w:val="4113D88D"/>
    <w:rsid w:val="41171B4B"/>
    <w:rsid w:val="4125BD24"/>
    <w:rsid w:val="41267FCC"/>
    <w:rsid w:val="4130A5DD"/>
    <w:rsid w:val="414C830E"/>
    <w:rsid w:val="415067D3"/>
    <w:rsid w:val="4150A997"/>
    <w:rsid w:val="415284F0"/>
    <w:rsid w:val="416699B3"/>
    <w:rsid w:val="4183F575"/>
    <w:rsid w:val="418E78F1"/>
    <w:rsid w:val="41B9DA7A"/>
    <w:rsid w:val="41C738C7"/>
    <w:rsid w:val="420651FF"/>
    <w:rsid w:val="42068F79"/>
    <w:rsid w:val="423432E7"/>
    <w:rsid w:val="42371056"/>
    <w:rsid w:val="423AAE04"/>
    <w:rsid w:val="425098E0"/>
    <w:rsid w:val="4265F35F"/>
    <w:rsid w:val="426F0570"/>
    <w:rsid w:val="4273B165"/>
    <w:rsid w:val="428BD48E"/>
    <w:rsid w:val="4292D110"/>
    <w:rsid w:val="4295EF20"/>
    <w:rsid w:val="42A99172"/>
    <w:rsid w:val="42B7DC7E"/>
    <w:rsid w:val="42C8E091"/>
    <w:rsid w:val="42D38889"/>
    <w:rsid w:val="42DD04DF"/>
    <w:rsid w:val="42EC79F8"/>
    <w:rsid w:val="42F0BB08"/>
    <w:rsid w:val="42FF9F31"/>
    <w:rsid w:val="43009621"/>
    <w:rsid w:val="4309768D"/>
    <w:rsid w:val="431F7BAB"/>
    <w:rsid w:val="4325542B"/>
    <w:rsid w:val="432EE54E"/>
    <w:rsid w:val="4334BF53"/>
    <w:rsid w:val="4335D23C"/>
    <w:rsid w:val="433FF9B5"/>
    <w:rsid w:val="4346E2F8"/>
    <w:rsid w:val="4372860F"/>
    <w:rsid w:val="43860E73"/>
    <w:rsid w:val="43917D5F"/>
    <w:rsid w:val="43AB389B"/>
    <w:rsid w:val="43B46E2B"/>
    <w:rsid w:val="43C53E6F"/>
    <w:rsid w:val="43CE75D3"/>
    <w:rsid w:val="43D38DD6"/>
    <w:rsid w:val="43E3B5D4"/>
    <w:rsid w:val="43FF8CBB"/>
    <w:rsid w:val="440640CF"/>
    <w:rsid w:val="44203912"/>
    <w:rsid w:val="445C2262"/>
    <w:rsid w:val="4490CA4D"/>
    <w:rsid w:val="4507AC18"/>
    <w:rsid w:val="450E72BA"/>
    <w:rsid w:val="4516268A"/>
    <w:rsid w:val="4519521D"/>
    <w:rsid w:val="45231D1C"/>
    <w:rsid w:val="455D931A"/>
    <w:rsid w:val="4561F7B9"/>
    <w:rsid w:val="4567B0F3"/>
    <w:rsid w:val="457358E0"/>
    <w:rsid w:val="457C6EE3"/>
    <w:rsid w:val="457D0D88"/>
    <w:rsid w:val="459725D7"/>
    <w:rsid w:val="45E13234"/>
    <w:rsid w:val="45E4A8A2"/>
    <w:rsid w:val="46014AA1"/>
    <w:rsid w:val="460496F5"/>
    <w:rsid w:val="460642E6"/>
    <w:rsid w:val="46092252"/>
    <w:rsid w:val="46176F00"/>
    <w:rsid w:val="461C3790"/>
    <w:rsid w:val="46319C03"/>
    <w:rsid w:val="4632961A"/>
    <w:rsid w:val="46385A3D"/>
    <w:rsid w:val="467B5312"/>
    <w:rsid w:val="468A0C3F"/>
    <w:rsid w:val="46B7B6C9"/>
    <w:rsid w:val="46BDA0A8"/>
    <w:rsid w:val="46E7704C"/>
    <w:rsid w:val="46F33AA5"/>
    <w:rsid w:val="46FC29B7"/>
    <w:rsid w:val="47036C1B"/>
    <w:rsid w:val="470BCE8C"/>
    <w:rsid w:val="47174CF8"/>
    <w:rsid w:val="472E3592"/>
    <w:rsid w:val="47566D76"/>
    <w:rsid w:val="476653C1"/>
    <w:rsid w:val="4766C4DB"/>
    <w:rsid w:val="477AEC55"/>
    <w:rsid w:val="477C310B"/>
    <w:rsid w:val="477D0295"/>
    <w:rsid w:val="4786FCA5"/>
    <w:rsid w:val="47AA2CCC"/>
    <w:rsid w:val="47BC7C6B"/>
    <w:rsid w:val="47C2A7F6"/>
    <w:rsid w:val="47D42A9E"/>
    <w:rsid w:val="481524DF"/>
    <w:rsid w:val="4880675F"/>
    <w:rsid w:val="48929718"/>
    <w:rsid w:val="48997A4D"/>
    <w:rsid w:val="48CDD87E"/>
    <w:rsid w:val="48E0ABA4"/>
    <w:rsid w:val="4905C6AD"/>
    <w:rsid w:val="4907E9EC"/>
    <w:rsid w:val="4908B3A3"/>
    <w:rsid w:val="49146135"/>
    <w:rsid w:val="491AFBB1"/>
    <w:rsid w:val="493D306B"/>
    <w:rsid w:val="494A3A81"/>
    <w:rsid w:val="4972244E"/>
    <w:rsid w:val="498496A0"/>
    <w:rsid w:val="49922B20"/>
    <w:rsid w:val="4998A295"/>
    <w:rsid w:val="499C783B"/>
    <w:rsid w:val="49B235E2"/>
    <w:rsid w:val="49B23AC2"/>
    <w:rsid w:val="49C084B8"/>
    <w:rsid w:val="4A25FE03"/>
    <w:rsid w:val="4A3F7951"/>
    <w:rsid w:val="4A5876C9"/>
    <w:rsid w:val="4A59CD9B"/>
    <w:rsid w:val="4A729517"/>
    <w:rsid w:val="4A95C47D"/>
    <w:rsid w:val="4AAB9C59"/>
    <w:rsid w:val="4AC528E5"/>
    <w:rsid w:val="4ACC8482"/>
    <w:rsid w:val="4AD0FB9D"/>
    <w:rsid w:val="4AE2F707"/>
    <w:rsid w:val="4B1F259A"/>
    <w:rsid w:val="4B66A2C2"/>
    <w:rsid w:val="4B6CF495"/>
    <w:rsid w:val="4B79086F"/>
    <w:rsid w:val="4B89B2E3"/>
    <w:rsid w:val="4B8AF299"/>
    <w:rsid w:val="4B8E8645"/>
    <w:rsid w:val="4B987D55"/>
    <w:rsid w:val="4B98AA64"/>
    <w:rsid w:val="4B9DDF15"/>
    <w:rsid w:val="4BA04EFF"/>
    <w:rsid w:val="4BA09378"/>
    <w:rsid w:val="4BA2CA6E"/>
    <w:rsid w:val="4BB806B3"/>
    <w:rsid w:val="4BC2C0B9"/>
    <w:rsid w:val="4BCE39E6"/>
    <w:rsid w:val="4BF08EBF"/>
    <w:rsid w:val="4C17AAD1"/>
    <w:rsid w:val="4C24BD82"/>
    <w:rsid w:val="4C569A7A"/>
    <w:rsid w:val="4C653217"/>
    <w:rsid w:val="4C7769D9"/>
    <w:rsid w:val="4C97310F"/>
    <w:rsid w:val="4C9CBF92"/>
    <w:rsid w:val="4C9D1AD4"/>
    <w:rsid w:val="4CA9D034"/>
    <w:rsid w:val="4CC5D4B3"/>
    <w:rsid w:val="4CCDE5B7"/>
    <w:rsid w:val="4CE05D83"/>
    <w:rsid w:val="4CF86CB1"/>
    <w:rsid w:val="4CFCE01D"/>
    <w:rsid w:val="4D0228CB"/>
    <w:rsid w:val="4D192233"/>
    <w:rsid w:val="4D3BEA3A"/>
    <w:rsid w:val="4D404A8A"/>
    <w:rsid w:val="4D4C81CE"/>
    <w:rsid w:val="4D7A912E"/>
    <w:rsid w:val="4D8B81EE"/>
    <w:rsid w:val="4DE1AF87"/>
    <w:rsid w:val="4DE1C3AB"/>
    <w:rsid w:val="4DE21B88"/>
    <w:rsid w:val="4DE81DAF"/>
    <w:rsid w:val="4E02A9EF"/>
    <w:rsid w:val="4E1FF263"/>
    <w:rsid w:val="4E375370"/>
    <w:rsid w:val="4E41F08C"/>
    <w:rsid w:val="4E5537BB"/>
    <w:rsid w:val="4E85AF68"/>
    <w:rsid w:val="4E8A2335"/>
    <w:rsid w:val="4E9C5F0A"/>
    <w:rsid w:val="4EA0BFF0"/>
    <w:rsid w:val="4EAC2FA3"/>
    <w:rsid w:val="4EACC265"/>
    <w:rsid w:val="4ED7E7B0"/>
    <w:rsid w:val="4EE30A5C"/>
    <w:rsid w:val="4EF62121"/>
    <w:rsid w:val="4EFA30B1"/>
    <w:rsid w:val="4F18F9CB"/>
    <w:rsid w:val="4F6EBE64"/>
    <w:rsid w:val="4F8067E7"/>
    <w:rsid w:val="4F9C58BD"/>
    <w:rsid w:val="4FC42494"/>
    <w:rsid w:val="4FD24A2B"/>
    <w:rsid w:val="5020BD29"/>
    <w:rsid w:val="504B3999"/>
    <w:rsid w:val="505200BD"/>
    <w:rsid w:val="5052CE3D"/>
    <w:rsid w:val="5055B42C"/>
    <w:rsid w:val="50602BB4"/>
    <w:rsid w:val="509BA10B"/>
    <w:rsid w:val="509F726C"/>
    <w:rsid w:val="50ADD67E"/>
    <w:rsid w:val="50AF90CB"/>
    <w:rsid w:val="50E75352"/>
    <w:rsid w:val="50F0E2E7"/>
    <w:rsid w:val="50F7EF7B"/>
    <w:rsid w:val="5106B403"/>
    <w:rsid w:val="510A8EC5"/>
    <w:rsid w:val="516AA232"/>
    <w:rsid w:val="517E0DD8"/>
    <w:rsid w:val="5197CB0F"/>
    <w:rsid w:val="51A598F8"/>
    <w:rsid w:val="51A6C45D"/>
    <w:rsid w:val="51A95D5E"/>
    <w:rsid w:val="51AB6580"/>
    <w:rsid w:val="51B4E617"/>
    <w:rsid w:val="51BF0D1E"/>
    <w:rsid w:val="51C60F2B"/>
    <w:rsid w:val="51CB68AB"/>
    <w:rsid w:val="51EFFFD8"/>
    <w:rsid w:val="51F35FEF"/>
    <w:rsid w:val="51F3F83C"/>
    <w:rsid w:val="51FFAC42"/>
    <w:rsid w:val="52007875"/>
    <w:rsid w:val="5208389F"/>
    <w:rsid w:val="520B34B9"/>
    <w:rsid w:val="5210E116"/>
    <w:rsid w:val="521F9BD1"/>
    <w:rsid w:val="5223133E"/>
    <w:rsid w:val="52268CD0"/>
    <w:rsid w:val="5230B577"/>
    <w:rsid w:val="52665D86"/>
    <w:rsid w:val="52888EB1"/>
    <w:rsid w:val="529713AA"/>
    <w:rsid w:val="52B4951E"/>
    <w:rsid w:val="52B91D14"/>
    <w:rsid w:val="52BF7A13"/>
    <w:rsid w:val="52D31FDE"/>
    <w:rsid w:val="52D3F6D7"/>
    <w:rsid w:val="52E8DB07"/>
    <w:rsid w:val="53010472"/>
    <w:rsid w:val="533E1A35"/>
    <w:rsid w:val="535ADD7F"/>
    <w:rsid w:val="53690978"/>
    <w:rsid w:val="537E4F43"/>
    <w:rsid w:val="537FDD79"/>
    <w:rsid w:val="538DDEE1"/>
    <w:rsid w:val="538FC89D"/>
    <w:rsid w:val="53C4AA47"/>
    <w:rsid w:val="53C4BD9E"/>
    <w:rsid w:val="53FBE46B"/>
    <w:rsid w:val="540896C9"/>
    <w:rsid w:val="540A01A6"/>
    <w:rsid w:val="5415C504"/>
    <w:rsid w:val="5478F3FD"/>
    <w:rsid w:val="548180B9"/>
    <w:rsid w:val="54AB3BBD"/>
    <w:rsid w:val="54AE627C"/>
    <w:rsid w:val="54B232CF"/>
    <w:rsid w:val="54BB0A3C"/>
    <w:rsid w:val="54C21918"/>
    <w:rsid w:val="54CD6C8C"/>
    <w:rsid w:val="54CF28FF"/>
    <w:rsid w:val="54D17C1A"/>
    <w:rsid w:val="54E09085"/>
    <w:rsid w:val="54F1F905"/>
    <w:rsid w:val="54FC3F5B"/>
    <w:rsid w:val="54FCED7C"/>
    <w:rsid w:val="55062519"/>
    <w:rsid w:val="555CB3AE"/>
    <w:rsid w:val="5565B815"/>
    <w:rsid w:val="556B43D0"/>
    <w:rsid w:val="55719085"/>
    <w:rsid w:val="557F9BAC"/>
    <w:rsid w:val="558A2C02"/>
    <w:rsid w:val="55D589E9"/>
    <w:rsid w:val="56099485"/>
    <w:rsid w:val="560AC0A0"/>
    <w:rsid w:val="560D7E0F"/>
    <w:rsid w:val="562AA6F4"/>
    <w:rsid w:val="563B1E5C"/>
    <w:rsid w:val="563B6C31"/>
    <w:rsid w:val="564B97FA"/>
    <w:rsid w:val="568FFEAD"/>
    <w:rsid w:val="569B15C4"/>
    <w:rsid w:val="56A3E0EE"/>
    <w:rsid w:val="56C5D655"/>
    <w:rsid w:val="56CF77D7"/>
    <w:rsid w:val="56DD274B"/>
    <w:rsid w:val="56F4D21F"/>
    <w:rsid w:val="56F531CE"/>
    <w:rsid w:val="56FF57D5"/>
    <w:rsid w:val="5702B92A"/>
    <w:rsid w:val="57048BFC"/>
    <w:rsid w:val="570D60E6"/>
    <w:rsid w:val="5711FF05"/>
    <w:rsid w:val="5728F365"/>
    <w:rsid w:val="572CB2CD"/>
    <w:rsid w:val="575D1E75"/>
    <w:rsid w:val="578E76CE"/>
    <w:rsid w:val="57BFC498"/>
    <w:rsid w:val="57E9DB16"/>
    <w:rsid w:val="57EABB8A"/>
    <w:rsid w:val="58139AD9"/>
    <w:rsid w:val="582B10B0"/>
    <w:rsid w:val="583A8158"/>
    <w:rsid w:val="5855BF3A"/>
    <w:rsid w:val="58656948"/>
    <w:rsid w:val="5867B5CD"/>
    <w:rsid w:val="587ACB9B"/>
    <w:rsid w:val="5882D388"/>
    <w:rsid w:val="588A7889"/>
    <w:rsid w:val="58A93147"/>
    <w:rsid w:val="58CFDA49"/>
    <w:rsid w:val="58DCB591"/>
    <w:rsid w:val="58DEA2A2"/>
    <w:rsid w:val="58E3C78A"/>
    <w:rsid w:val="58F8EED6"/>
    <w:rsid w:val="591CBE0B"/>
    <w:rsid w:val="591FE386"/>
    <w:rsid w:val="59353773"/>
    <w:rsid w:val="595DB442"/>
    <w:rsid w:val="596CBEC9"/>
    <w:rsid w:val="596F956B"/>
    <w:rsid w:val="59A0D716"/>
    <w:rsid w:val="59C85A0F"/>
    <w:rsid w:val="59D3C162"/>
    <w:rsid w:val="59D57882"/>
    <w:rsid w:val="59F128FF"/>
    <w:rsid w:val="59FF5741"/>
    <w:rsid w:val="5A058035"/>
    <w:rsid w:val="5A0C05E2"/>
    <w:rsid w:val="5A1C4C8F"/>
    <w:rsid w:val="5A4B29B9"/>
    <w:rsid w:val="5A4C98E9"/>
    <w:rsid w:val="5A567311"/>
    <w:rsid w:val="5A58E8C1"/>
    <w:rsid w:val="5A68AACB"/>
    <w:rsid w:val="5A853642"/>
    <w:rsid w:val="5AC4A9B2"/>
    <w:rsid w:val="5B08C6CD"/>
    <w:rsid w:val="5B4E11FD"/>
    <w:rsid w:val="5BAE824A"/>
    <w:rsid w:val="5BB93A99"/>
    <w:rsid w:val="5BC8185B"/>
    <w:rsid w:val="5C17D34C"/>
    <w:rsid w:val="5C412BDC"/>
    <w:rsid w:val="5C55801F"/>
    <w:rsid w:val="5C5AF33C"/>
    <w:rsid w:val="5C60D9C7"/>
    <w:rsid w:val="5C836A66"/>
    <w:rsid w:val="5CB05E52"/>
    <w:rsid w:val="5CB0D8FB"/>
    <w:rsid w:val="5D1AF16D"/>
    <w:rsid w:val="5D35C6B9"/>
    <w:rsid w:val="5D49FF0E"/>
    <w:rsid w:val="5D4B97E1"/>
    <w:rsid w:val="5D64F4F8"/>
    <w:rsid w:val="5D6C50F1"/>
    <w:rsid w:val="5D7AA649"/>
    <w:rsid w:val="5DA9F8BA"/>
    <w:rsid w:val="5DCBF260"/>
    <w:rsid w:val="5DE6AF26"/>
    <w:rsid w:val="5DEFC511"/>
    <w:rsid w:val="5DEFCDDD"/>
    <w:rsid w:val="5DF909BD"/>
    <w:rsid w:val="5E54CC2B"/>
    <w:rsid w:val="5E82DCA2"/>
    <w:rsid w:val="5E85533F"/>
    <w:rsid w:val="5EA2BC8D"/>
    <w:rsid w:val="5EAED448"/>
    <w:rsid w:val="5EBD8EF9"/>
    <w:rsid w:val="5EDD8205"/>
    <w:rsid w:val="5EEEB51B"/>
    <w:rsid w:val="5EF29C47"/>
    <w:rsid w:val="5F06581F"/>
    <w:rsid w:val="5F196971"/>
    <w:rsid w:val="5F20DA01"/>
    <w:rsid w:val="5F26E68C"/>
    <w:rsid w:val="5F453E7A"/>
    <w:rsid w:val="5F50ADA2"/>
    <w:rsid w:val="5F51FD55"/>
    <w:rsid w:val="5F58D89B"/>
    <w:rsid w:val="5F5DA52D"/>
    <w:rsid w:val="5F947245"/>
    <w:rsid w:val="5F9FFE50"/>
    <w:rsid w:val="5FA82835"/>
    <w:rsid w:val="5FAA7DC4"/>
    <w:rsid w:val="5FBA172D"/>
    <w:rsid w:val="5FC52A0E"/>
    <w:rsid w:val="5FD3A23B"/>
    <w:rsid w:val="5FEE3D10"/>
    <w:rsid w:val="60374A5A"/>
    <w:rsid w:val="603FB60A"/>
    <w:rsid w:val="606306AF"/>
    <w:rsid w:val="60664B73"/>
    <w:rsid w:val="606C3916"/>
    <w:rsid w:val="60AD2A1B"/>
    <w:rsid w:val="60E3A090"/>
    <w:rsid w:val="60E4AE19"/>
    <w:rsid w:val="60FB60B1"/>
    <w:rsid w:val="60FD6FDD"/>
    <w:rsid w:val="6106C21B"/>
    <w:rsid w:val="611ACF7D"/>
    <w:rsid w:val="6121EF7C"/>
    <w:rsid w:val="617487C8"/>
    <w:rsid w:val="618CCFAD"/>
    <w:rsid w:val="6195E297"/>
    <w:rsid w:val="61ADD536"/>
    <w:rsid w:val="61AFCB0C"/>
    <w:rsid w:val="61BCBDE1"/>
    <w:rsid w:val="61C165F4"/>
    <w:rsid w:val="61D0B2D2"/>
    <w:rsid w:val="61D7960D"/>
    <w:rsid w:val="61FCEB8B"/>
    <w:rsid w:val="620575F4"/>
    <w:rsid w:val="6217FDB4"/>
    <w:rsid w:val="6225E307"/>
    <w:rsid w:val="6228A5B1"/>
    <w:rsid w:val="622BD1D9"/>
    <w:rsid w:val="62423C9E"/>
    <w:rsid w:val="62560076"/>
    <w:rsid w:val="627DB6B0"/>
    <w:rsid w:val="62910379"/>
    <w:rsid w:val="6299A8D1"/>
    <w:rsid w:val="62ADE54B"/>
    <w:rsid w:val="62BF64FB"/>
    <w:rsid w:val="62F87095"/>
    <w:rsid w:val="631D4E3C"/>
    <w:rsid w:val="63357A39"/>
    <w:rsid w:val="633607D3"/>
    <w:rsid w:val="63449695"/>
    <w:rsid w:val="634AC732"/>
    <w:rsid w:val="63616DCD"/>
    <w:rsid w:val="63654B42"/>
    <w:rsid w:val="637BDA22"/>
    <w:rsid w:val="63A28C49"/>
    <w:rsid w:val="63B1F61B"/>
    <w:rsid w:val="641FE052"/>
    <w:rsid w:val="642CA62F"/>
    <w:rsid w:val="643A1807"/>
    <w:rsid w:val="645AFB90"/>
    <w:rsid w:val="64606E90"/>
    <w:rsid w:val="64652266"/>
    <w:rsid w:val="64675C2C"/>
    <w:rsid w:val="6475384F"/>
    <w:rsid w:val="6480537D"/>
    <w:rsid w:val="648C79CE"/>
    <w:rsid w:val="648E96E0"/>
    <w:rsid w:val="64925C3D"/>
    <w:rsid w:val="6494295E"/>
    <w:rsid w:val="64B12CF6"/>
    <w:rsid w:val="64C1C270"/>
    <w:rsid w:val="64D5539C"/>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61513"/>
    <w:rsid w:val="66597378"/>
    <w:rsid w:val="665DE50A"/>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5E0495"/>
    <w:rsid w:val="6762B6FD"/>
    <w:rsid w:val="67659733"/>
    <w:rsid w:val="679480C3"/>
    <w:rsid w:val="67B827BF"/>
    <w:rsid w:val="67C35C14"/>
    <w:rsid w:val="67C58BC3"/>
    <w:rsid w:val="67C8A8A2"/>
    <w:rsid w:val="67DFB6F5"/>
    <w:rsid w:val="67E3DCAF"/>
    <w:rsid w:val="67E5907F"/>
    <w:rsid w:val="682EC44D"/>
    <w:rsid w:val="683F62DC"/>
    <w:rsid w:val="68505A9F"/>
    <w:rsid w:val="685F3563"/>
    <w:rsid w:val="68612039"/>
    <w:rsid w:val="686B3260"/>
    <w:rsid w:val="6883DA27"/>
    <w:rsid w:val="6897E735"/>
    <w:rsid w:val="689A472D"/>
    <w:rsid w:val="68ACC4DA"/>
    <w:rsid w:val="68B1B3A9"/>
    <w:rsid w:val="68BEEBF1"/>
    <w:rsid w:val="68E6AA5F"/>
    <w:rsid w:val="68E8436B"/>
    <w:rsid w:val="68F56CAD"/>
    <w:rsid w:val="692876E8"/>
    <w:rsid w:val="694F9524"/>
    <w:rsid w:val="695B0AE0"/>
    <w:rsid w:val="696F8856"/>
    <w:rsid w:val="6A00F108"/>
    <w:rsid w:val="6A068ECC"/>
    <w:rsid w:val="6A1FAA88"/>
    <w:rsid w:val="6A2D7531"/>
    <w:rsid w:val="6A330A28"/>
    <w:rsid w:val="6A37323B"/>
    <w:rsid w:val="6A45A759"/>
    <w:rsid w:val="6A612CB7"/>
    <w:rsid w:val="6A76DD29"/>
    <w:rsid w:val="6A8EE1E4"/>
    <w:rsid w:val="6A9ADBA1"/>
    <w:rsid w:val="6A9CE409"/>
    <w:rsid w:val="6A9FBBF9"/>
    <w:rsid w:val="6AA6964B"/>
    <w:rsid w:val="6AC02F0C"/>
    <w:rsid w:val="6AD21211"/>
    <w:rsid w:val="6AD8520C"/>
    <w:rsid w:val="6ADC6D2C"/>
    <w:rsid w:val="6B1B653C"/>
    <w:rsid w:val="6B49BE25"/>
    <w:rsid w:val="6B4C1052"/>
    <w:rsid w:val="6B5BC286"/>
    <w:rsid w:val="6B83F79E"/>
    <w:rsid w:val="6B890EF4"/>
    <w:rsid w:val="6B9475D1"/>
    <w:rsid w:val="6BB51911"/>
    <w:rsid w:val="6BE0119F"/>
    <w:rsid w:val="6C01EA88"/>
    <w:rsid w:val="6C478D9D"/>
    <w:rsid w:val="6C4BB2A1"/>
    <w:rsid w:val="6C82BA6B"/>
    <w:rsid w:val="6C99D425"/>
    <w:rsid w:val="6C9CF6B3"/>
    <w:rsid w:val="6CB6E965"/>
    <w:rsid w:val="6CD58756"/>
    <w:rsid w:val="6CDA674D"/>
    <w:rsid w:val="6CF160D5"/>
    <w:rsid w:val="6CF9A3D2"/>
    <w:rsid w:val="6D228CFE"/>
    <w:rsid w:val="6D31D64B"/>
    <w:rsid w:val="6D39261F"/>
    <w:rsid w:val="6D4B82D3"/>
    <w:rsid w:val="6D606555"/>
    <w:rsid w:val="6D665303"/>
    <w:rsid w:val="6D6ABE23"/>
    <w:rsid w:val="6D825D4D"/>
    <w:rsid w:val="6D8C8804"/>
    <w:rsid w:val="6D8E907E"/>
    <w:rsid w:val="6D916C75"/>
    <w:rsid w:val="6D9E413A"/>
    <w:rsid w:val="6DD65654"/>
    <w:rsid w:val="6DE989F3"/>
    <w:rsid w:val="6DF75556"/>
    <w:rsid w:val="6E1BE9B1"/>
    <w:rsid w:val="6E3CA67A"/>
    <w:rsid w:val="6E66367F"/>
    <w:rsid w:val="6E66DBA3"/>
    <w:rsid w:val="6E68C422"/>
    <w:rsid w:val="6E71F4EA"/>
    <w:rsid w:val="6E72EAE6"/>
    <w:rsid w:val="6E750FEC"/>
    <w:rsid w:val="6E77CB7D"/>
    <w:rsid w:val="6E806C49"/>
    <w:rsid w:val="6EA8D8EE"/>
    <w:rsid w:val="6ECCE598"/>
    <w:rsid w:val="6EEB12FC"/>
    <w:rsid w:val="6EF1E09D"/>
    <w:rsid w:val="6EF7D34B"/>
    <w:rsid w:val="6F09A2B4"/>
    <w:rsid w:val="6F1274E0"/>
    <w:rsid w:val="6F20BB3D"/>
    <w:rsid w:val="6F2F2E4C"/>
    <w:rsid w:val="6F376E15"/>
    <w:rsid w:val="6F4348ED"/>
    <w:rsid w:val="6F460322"/>
    <w:rsid w:val="6F4D5837"/>
    <w:rsid w:val="6F53C3D6"/>
    <w:rsid w:val="6F5DCA27"/>
    <w:rsid w:val="6F5DE7BB"/>
    <w:rsid w:val="6F67541A"/>
    <w:rsid w:val="6F696A23"/>
    <w:rsid w:val="6F6FFD36"/>
    <w:rsid w:val="6F799F79"/>
    <w:rsid w:val="6F8061F3"/>
    <w:rsid w:val="6F8641AA"/>
    <w:rsid w:val="6F8B492C"/>
    <w:rsid w:val="6F9DE2A2"/>
    <w:rsid w:val="6FA1BECF"/>
    <w:rsid w:val="6FBE0FA0"/>
    <w:rsid w:val="6FE4C486"/>
    <w:rsid w:val="6FE9DE8E"/>
    <w:rsid w:val="7049CFEC"/>
    <w:rsid w:val="705B7275"/>
    <w:rsid w:val="706061C3"/>
    <w:rsid w:val="7062680D"/>
    <w:rsid w:val="706706EB"/>
    <w:rsid w:val="7076D621"/>
    <w:rsid w:val="70A2DC50"/>
    <w:rsid w:val="70CB587D"/>
    <w:rsid w:val="70DC1260"/>
    <w:rsid w:val="70DD1DB3"/>
    <w:rsid w:val="70ECA19E"/>
    <w:rsid w:val="7127198D"/>
    <w:rsid w:val="713F813F"/>
    <w:rsid w:val="71598791"/>
    <w:rsid w:val="7173475A"/>
    <w:rsid w:val="71DF7146"/>
    <w:rsid w:val="71ECA3E8"/>
    <w:rsid w:val="71F626FD"/>
    <w:rsid w:val="72024EC0"/>
    <w:rsid w:val="720D7EAA"/>
    <w:rsid w:val="7213BF9B"/>
    <w:rsid w:val="722C1D0E"/>
    <w:rsid w:val="723C22CC"/>
    <w:rsid w:val="72414BE4"/>
    <w:rsid w:val="7243F9FA"/>
    <w:rsid w:val="724C73BD"/>
    <w:rsid w:val="7254FC80"/>
    <w:rsid w:val="7289F8CC"/>
    <w:rsid w:val="728BC851"/>
    <w:rsid w:val="729051D7"/>
    <w:rsid w:val="72AA2EB3"/>
    <w:rsid w:val="72AC8A3E"/>
    <w:rsid w:val="72CBE911"/>
    <w:rsid w:val="72D57F6C"/>
    <w:rsid w:val="73013A82"/>
    <w:rsid w:val="7326D54E"/>
    <w:rsid w:val="733ED58B"/>
    <w:rsid w:val="7345700C"/>
    <w:rsid w:val="735F8DB1"/>
    <w:rsid w:val="73648123"/>
    <w:rsid w:val="736FBD15"/>
    <w:rsid w:val="7373A264"/>
    <w:rsid w:val="73AD3D33"/>
    <w:rsid w:val="73B72221"/>
    <w:rsid w:val="7403E935"/>
    <w:rsid w:val="741B6FA7"/>
    <w:rsid w:val="742A45FC"/>
    <w:rsid w:val="743A824F"/>
    <w:rsid w:val="746354AE"/>
    <w:rsid w:val="74803572"/>
    <w:rsid w:val="74928863"/>
    <w:rsid w:val="74AC7306"/>
    <w:rsid w:val="74B19317"/>
    <w:rsid w:val="74B49206"/>
    <w:rsid w:val="74B7469B"/>
    <w:rsid w:val="74B97358"/>
    <w:rsid w:val="74CF2C3C"/>
    <w:rsid w:val="74E5AEC9"/>
    <w:rsid w:val="74E8099B"/>
    <w:rsid w:val="752EE398"/>
    <w:rsid w:val="754790BA"/>
    <w:rsid w:val="7571B028"/>
    <w:rsid w:val="75879F4F"/>
    <w:rsid w:val="75AC8802"/>
    <w:rsid w:val="75B0EF2C"/>
    <w:rsid w:val="75E1E819"/>
    <w:rsid w:val="760BDCA8"/>
    <w:rsid w:val="76220FCF"/>
    <w:rsid w:val="7632863E"/>
    <w:rsid w:val="7635ADA8"/>
    <w:rsid w:val="764622F0"/>
    <w:rsid w:val="765C58FE"/>
    <w:rsid w:val="766A6305"/>
    <w:rsid w:val="766A8208"/>
    <w:rsid w:val="767BEC89"/>
    <w:rsid w:val="767FAF19"/>
    <w:rsid w:val="76882B37"/>
    <w:rsid w:val="768A06CA"/>
    <w:rsid w:val="76AF075B"/>
    <w:rsid w:val="76AFA8CA"/>
    <w:rsid w:val="76D8725C"/>
    <w:rsid w:val="770887AB"/>
    <w:rsid w:val="770A74F5"/>
    <w:rsid w:val="77132FA9"/>
    <w:rsid w:val="77143834"/>
    <w:rsid w:val="7724F3C3"/>
    <w:rsid w:val="7733A21F"/>
    <w:rsid w:val="776670BD"/>
    <w:rsid w:val="776775C7"/>
    <w:rsid w:val="7767B66D"/>
    <w:rsid w:val="777E94D7"/>
    <w:rsid w:val="779F89AC"/>
    <w:rsid w:val="77C5A4EF"/>
    <w:rsid w:val="77CBB5A3"/>
    <w:rsid w:val="77D2E905"/>
    <w:rsid w:val="785679BF"/>
    <w:rsid w:val="787A34D2"/>
    <w:rsid w:val="787E2A1D"/>
    <w:rsid w:val="7883E56D"/>
    <w:rsid w:val="789A3BA4"/>
    <w:rsid w:val="78C4CA88"/>
    <w:rsid w:val="78D194DC"/>
    <w:rsid w:val="78E20A6F"/>
    <w:rsid w:val="78E86877"/>
    <w:rsid w:val="78F320E8"/>
    <w:rsid w:val="78FE3911"/>
    <w:rsid w:val="7904B9FA"/>
    <w:rsid w:val="791AE29E"/>
    <w:rsid w:val="791C8008"/>
    <w:rsid w:val="791DD405"/>
    <w:rsid w:val="79215FDA"/>
    <w:rsid w:val="7949495A"/>
    <w:rsid w:val="79511F79"/>
    <w:rsid w:val="795A238D"/>
    <w:rsid w:val="795B9552"/>
    <w:rsid w:val="79860EBB"/>
    <w:rsid w:val="798A42F8"/>
    <w:rsid w:val="79A0B16C"/>
    <w:rsid w:val="79B4D4B1"/>
    <w:rsid w:val="79BA513C"/>
    <w:rsid w:val="79DD95B2"/>
    <w:rsid w:val="79E23E07"/>
    <w:rsid w:val="79EBE3C3"/>
    <w:rsid w:val="79F326CC"/>
    <w:rsid w:val="79F780C8"/>
    <w:rsid w:val="79FD6057"/>
    <w:rsid w:val="7A4215B7"/>
    <w:rsid w:val="7A48EF86"/>
    <w:rsid w:val="7A4C1D3C"/>
    <w:rsid w:val="7A529139"/>
    <w:rsid w:val="7A52A1EA"/>
    <w:rsid w:val="7A53035B"/>
    <w:rsid w:val="7AA653C6"/>
    <w:rsid w:val="7ABA7B58"/>
    <w:rsid w:val="7AC883D7"/>
    <w:rsid w:val="7AD53924"/>
    <w:rsid w:val="7AECB8AF"/>
    <w:rsid w:val="7AFC516E"/>
    <w:rsid w:val="7B351C2A"/>
    <w:rsid w:val="7B3B4291"/>
    <w:rsid w:val="7BBAFB74"/>
    <w:rsid w:val="7BC4E913"/>
    <w:rsid w:val="7BCB7CAD"/>
    <w:rsid w:val="7BDC227A"/>
    <w:rsid w:val="7BDEE237"/>
    <w:rsid w:val="7BECA39B"/>
    <w:rsid w:val="7C0E4F73"/>
    <w:rsid w:val="7C193487"/>
    <w:rsid w:val="7C1C343A"/>
    <w:rsid w:val="7C1CA38B"/>
    <w:rsid w:val="7C1F26BF"/>
    <w:rsid w:val="7C3645B2"/>
    <w:rsid w:val="7C42FC4B"/>
    <w:rsid w:val="7C51299D"/>
    <w:rsid w:val="7C5DE92D"/>
    <w:rsid w:val="7C652E7B"/>
    <w:rsid w:val="7C74B471"/>
    <w:rsid w:val="7C7F5C81"/>
    <w:rsid w:val="7CAC3949"/>
    <w:rsid w:val="7CB3F9DF"/>
    <w:rsid w:val="7CB9EB49"/>
    <w:rsid w:val="7CC20714"/>
    <w:rsid w:val="7CE4BFD6"/>
    <w:rsid w:val="7D08D787"/>
    <w:rsid w:val="7D22FB2D"/>
    <w:rsid w:val="7D5FCA83"/>
    <w:rsid w:val="7D63E35F"/>
    <w:rsid w:val="7D6E2305"/>
    <w:rsid w:val="7D7F3200"/>
    <w:rsid w:val="7DB366DE"/>
    <w:rsid w:val="7DC1EF0F"/>
    <w:rsid w:val="7DECF9FE"/>
    <w:rsid w:val="7E3FF3BD"/>
    <w:rsid w:val="7E54F6FA"/>
    <w:rsid w:val="7E6D796C"/>
    <w:rsid w:val="7E75FF7F"/>
    <w:rsid w:val="7E829A35"/>
    <w:rsid w:val="7E8D53FA"/>
    <w:rsid w:val="7EA5D6D3"/>
    <w:rsid w:val="7EB10353"/>
    <w:rsid w:val="7EE1B118"/>
    <w:rsid w:val="7F050888"/>
    <w:rsid w:val="7F48A36D"/>
    <w:rsid w:val="7F56820B"/>
    <w:rsid w:val="7F5DA1A1"/>
    <w:rsid w:val="7F831C21"/>
    <w:rsid w:val="7FBCC267"/>
    <w:rsid w:val="7FC1201D"/>
    <w:rsid w:val="7FD3DFF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96CD89CF-C373-485D-ADE7-BEBFD2B4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457FA0"/>
    <w:rPr>
      <w:color w:val="2B579A"/>
      <w:shd w:val="clear" w:color="auto" w:fill="E1DFDD"/>
    </w:rPr>
  </w:style>
  <w:style w:type="character" w:customStyle="1" w:styleId="eop">
    <w:name w:val="eop"/>
    <w:basedOn w:val="DefaultParagraphFont"/>
    <w:rsid w:val="00792C57"/>
  </w:style>
  <w:style w:type="paragraph" w:customStyle="1" w:styleId="paragraph">
    <w:name w:val="paragraph"/>
    <w:basedOn w:val="Normal"/>
    <w:rsid w:val="00024C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F3764D"/>
    <w:pPr>
      <w:spacing w:after="0" w:line="240" w:lineRule="auto"/>
    </w:pPr>
    <w:rPr>
      <w:rFonts w:ascii="Aptos" w:hAnsi="Aptos" w:cs="Apto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893">
      <w:bodyDiv w:val="1"/>
      <w:marLeft w:val="0"/>
      <w:marRight w:val="0"/>
      <w:marTop w:val="0"/>
      <w:marBottom w:val="0"/>
      <w:divBdr>
        <w:top w:val="none" w:sz="0" w:space="0" w:color="auto"/>
        <w:left w:val="none" w:sz="0" w:space="0" w:color="auto"/>
        <w:bottom w:val="none" w:sz="0" w:space="0" w:color="auto"/>
        <w:right w:val="none" w:sz="0" w:space="0" w:color="auto"/>
      </w:divBdr>
      <w:divsChild>
        <w:div w:id="100154047">
          <w:marLeft w:val="0"/>
          <w:marRight w:val="0"/>
          <w:marTop w:val="0"/>
          <w:marBottom w:val="0"/>
          <w:divBdr>
            <w:top w:val="none" w:sz="0" w:space="0" w:color="auto"/>
            <w:left w:val="none" w:sz="0" w:space="0" w:color="auto"/>
            <w:bottom w:val="none" w:sz="0" w:space="0" w:color="auto"/>
            <w:right w:val="none" w:sz="0" w:space="0" w:color="auto"/>
          </w:divBdr>
        </w:div>
        <w:div w:id="551430642">
          <w:marLeft w:val="0"/>
          <w:marRight w:val="0"/>
          <w:marTop w:val="0"/>
          <w:marBottom w:val="0"/>
          <w:divBdr>
            <w:top w:val="none" w:sz="0" w:space="0" w:color="auto"/>
            <w:left w:val="none" w:sz="0" w:space="0" w:color="auto"/>
            <w:bottom w:val="none" w:sz="0" w:space="0" w:color="auto"/>
            <w:right w:val="none" w:sz="0" w:space="0" w:color="auto"/>
          </w:divBdr>
        </w:div>
        <w:div w:id="1189218425">
          <w:marLeft w:val="0"/>
          <w:marRight w:val="0"/>
          <w:marTop w:val="0"/>
          <w:marBottom w:val="0"/>
          <w:divBdr>
            <w:top w:val="none" w:sz="0" w:space="0" w:color="auto"/>
            <w:left w:val="none" w:sz="0" w:space="0" w:color="auto"/>
            <w:bottom w:val="none" w:sz="0" w:space="0" w:color="auto"/>
            <w:right w:val="none" w:sz="0" w:space="0" w:color="auto"/>
          </w:divBdr>
        </w:div>
        <w:div w:id="1196697451">
          <w:marLeft w:val="0"/>
          <w:marRight w:val="0"/>
          <w:marTop w:val="0"/>
          <w:marBottom w:val="0"/>
          <w:divBdr>
            <w:top w:val="none" w:sz="0" w:space="0" w:color="auto"/>
            <w:left w:val="none" w:sz="0" w:space="0" w:color="auto"/>
            <w:bottom w:val="none" w:sz="0" w:space="0" w:color="auto"/>
            <w:right w:val="none" w:sz="0" w:space="0" w:color="auto"/>
          </w:divBdr>
        </w:div>
        <w:div w:id="1421607313">
          <w:marLeft w:val="0"/>
          <w:marRight w:val="0"/>
          <w:marTop w:val="0"/>
          <w:marBottom w:val="0"/>
          <w:divBdr>
            <w:top w:val="none" w:sz="0" w:space="0" w:color="auto"/>
            <w:left w:val="none" w:sz="0" w:space="0" w:color="auto"/>
            <w:bottom w:val="none" w:sz="0" w:space="0" w:color="auto"/>
            <w:right w:val="none" w:sz="0" w:space="0" w:color="auto"/>
          </w:divBdr>
        </w:div>
        <w:div w:id="1453476335">
          <w:marLeft w:val="0"/>
          <w:marRight w:val="0"/>
          <w:marTop w:val="0"/>
          <w:marBottom w:val="0"/>
          <w:divBdr>
            <w:top w:val="none" w:sz="0" w:space="0" w:color="auto"/>
            <w:left w:val="none" w:sz="0" w:space="0" w:color="auto"/>
            <w:bottom w:val="none" w:sz="0" w:space="0" w:color="auto"/>
            <w:right w:val="none" w:sz="0" w:space="0" w:color="auto"/>
          </w:divBdr>
        </w:div>
      </w:divsChild>
    </w:div>
    <w:div w:id="59788244">
      <w:bodyDiv w:val="1"/>
      <w:marLeft w:val="0"/>
      <w:marRight w:val="0"/>
      <w:marTop w:val="0"/>
      <w:marBottom w:val="0"/>
      <w:divBdr>
        <w:top w:val="none" w:sz="0" w:space="0" w:color="auto"/>
        <w:left w:val="none" w:sz="0" w:space="0" w:color="auto"/>
        <w:bottom w:val="none" w:sz="0" w:space="0" w:color="auto"/>
        <w:right w:val="none" w:sz="0" w:space="0" w:color="auto"/>
      </w:divBdr>
    </w:div>
    <w:div w:id="67924693">
      <w:bodyDiv w:val="1"/>
      <w:marLeft w:val="0"/>
      <w:marRight w:val="0"/>
      <w:marTop w:val="0"/>
      <w:marBottom w:val="0"/>
      <w:divBdr>
        <w:top w:val="none" w:sz="0" w:space="0" w:color="auto"/>
        <w:left w:val="none" w:sz="0" w:space="0" w:color="auto"/>
        <w:bottom w:val="none" w:sz="0" w:space="0" w:color="auto"/>
        <w:right w:val="none" w:sz="0" w:space="0" w:color="auto"/>
      </w:divBdr>
    </w:div>
    <w:div w:id="77557683">
      <w:bodyDiv w:val="1"/>
      <w:marLeft w:val="0"/>
      <w:marRight w:val="0"/>
      <w:marTop w:val="0"/>
      <w:marBottom w:val="0"/>
      <w:divBdr>
        <w:top w:val="none" w:sz="0" w:space="0" w:color="auto"/>
        <w:left w:val="none" w:sz="0" w:space="0" w:color="auto"/>
        <w:bottom w:val="none" w:sz="0" w:space="0" w:color="auto"/>
        <w:right w:val="none" w:sz="0" w:space="0" w:color="auto"/>
      </w:divBdr>
      <w:divsChild>
        <w:div w:id="925462524">
          <w:marLeft w:val="0"/>
          <w:marRight w:val="0"/>
          <w:marTop w:val="0"/>
          <w:marBottom w:val="0"/>
          <w:divBdr>
            <w:top w:val="none" w:sz="0" w:space="0" w:color="auto"/>
            <w:left w:val="none" w:sz="0" w:space="0" w:color="auto"/>
            <w:bottom w:val="none" w:sz="0" w:space="0" w:color="auto"/>
            <w:right w:val="none" w:sz="0" w:space="0" w:color="auto"/>
          </w:divBdr>
        </w:div>
        <w:div w:id="1235621643">
          <w:marLeft w:val="0"/>
          <w:marRight w:val="0"/>
          <w:marTop w:val="0"/>
          <w:marBottom w:val="0"/>
          <w:divBdr>
            <w:top w:val="none" w:sz="0" w:space="0" w:color="auto"/>
            <w:left w:val="none" w:sz="0" w:space="0" w:color="auto"/>
            <w:bottom w:val="none" w:sz="0" w:space="0" w:color="auto"/>
            <w:right w:val="none" w:sz="0" w:space="0" w:color="auto"/>
          </w:divBdr>
        </w:div>
      </w:divsChild>
    </w:div>
    <w:div w:id="107240600">
      <w:bodyDiv w:val="1"/>
      <w:marLeft w:val="0"/>
      <w:marRight w:val="0"/>
      <w:marTop w:val="0"/>
      <w:marBottom w:val="0"/>
      <w:divBdr>
        <w:top w:val="none" w:sz="0" w:space="0" w:color="auto"/>
        <w:left w:val="none" w:sz="0" w:space="0" w:color="auto"/>
        <w:bottom w:val="none" w:sz="0" w:space="0" w:color="auto"/>
        <w:right w:val="none" w:sz="0" w:space="0" w:color="auto"/>
      </w:divBdr>
    </w:div>
    <w:div w:id="126440081">
      <w:bodyDiv w:val="1"/>
      <w:marLeft w:val="0"/>
      <w:marRight w:val="0"/>
      <w:marTop w:val="0"/>
      <w:marBottom w:val="0"/>
      <w:divBdr>
        <w:top w:val="none" w:sz="0" w:space="0" w:color="auto"/>
        <w:left w:val="none" w:sz="0" w:space="0" w:color="auto"/>
        <w:bottom w:val="none" w:sz="0" w:space="0" w:color="auto"/>
        <w:right w:val="none" w:sz="0" w:space="0" w:color="auto"/>
      </w:divBdr>
    </w:div>
    <w:div w:id="132791725">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39199887">
      <w:bodyDiv w:val="1"/>
      <w:marLeft w:val="0"/>
      <w:marRight w:val="0"/>
      <w:marTop w:val="0"/>
      <w:marBottom w:val="0"/>
      <w:divBdr>
        <w:top w:val="none" w:sz="0" w:space="0" w:color="auto"/>
        <w:left w:val="none" w:sz="0" w:space="0" w:color="auto"/>
        <w:bottom w:val="none" w:sz="0" w:space="0" w:color="auto"/>
        <w:right w:val="none" w:sz="0" w:space="0" w:color="auto"/>
      </w:divBdr>
    </w:div>
    <w:div w:id="189799662">
      <w:bodyDiv w:val="1"/>
      <w:marLeft w:val="0"/>
      <w:marRight w:val="0"/>
      <w:marTop w:val="0"/>
      <w:marBottom w:val="0"/>
      <w:divBdr>
        <w:top w:val="none" w:sz="0" w:space="0" w:color="auto"/>
        <w:left w:val="none" w:sz="0" w:space="0" w:color="auto"/>
        <w:bottom w:val="none" w:sz="0" w:space="0" w:color="auto"/>
        <w:right w:val="none" w:sz="0" w:space="0" w:color="auto"/>
      </w:divBdr>
    </w:div>
    <w:div w:id="193736660">
      <w:bodyDiv w:val="1"/>
      <w:marLeft w:val="0"/>
      <w:marRight w:val="0"/>
      <w:marTop w:val="0"/>
      <w:marBottom w:val="0"/>
      <w:divBdr>
        <w:top w:val="none" w:sz="0" w:space="0" w:color="auto"/>
        <w:left w:val="none" w:sz="0" w:space="0" w:color="auto"/>
        <w:bottom w:val="none" w:sz="0" w:space="0" w:color="auto"/>
        <w:right w:val="none" w:sz="0" w:space="0" w:color="auto"/>
      </w:divBdr>
      <w:divsChild>
        <w:div w:id="217328242">
          <w:marLeft w:val="0"/>
          <w:marRight w:val="0"/>
          <w:marTop w:val="0"/>
          <w:marBottom w:val="0"/>
          <w:divBdr>
            <w:top w:val="none" w:sz="0" w:space="0" w:color="auto"/>
            <w:left w:val="none" w:sz="0" w:space="0" w:color="auto"/>
            <w:bottom w:val="none" w:sz="0" w:space="0" w:color="auto"/>
            <w:right w:val="none" w:sz="0" w:space="0" w:color="auto"/>
          </w:divBdr>
        </w:div>
        <w:div w:id="567305740">
          <w:marLeft w:val="0"/>
          <w:marRight w:val="0"/>
          <w:marTop w:val="0"/>
          <w:marBottom w:val="0"/>
          <w:divBdr>
            <w:top w:val="none" w:sz="0" w:space="0" w:color="auto"/>
            <w:left w:val="none" w:sz="0" w:space="0" w:color="auto"/>
            <w:bottom w:val="none" w:sz="0" w:space="0" w:color="auto"/>
            <w:right w:val="none" w:sz="0" w:space="0" w:color="auto"/>
          </w:divBdr>
        </w:div>
        <w:div w:id="1181162654">
          <w:marLeft w:val="0"/>
          <w:marRight w:val="0"/>
          <w:marTop w:val="0"/>
          <w:marBottom w:val="0"/>
          <w:divBdr>
            <w:top w:val="none" w:sz="0" w:space="0" w:color="auto"/>
            <w:left w:val="none" w:sz="0" w:space="0" w:color="auto"/>
            <w:bottom w:val="none" w:sz="0" w:space="0" w:color="auto"/>
            <w:right w:val="none" w:sz="0" w:space="0" w:color="auto"/>
          </w:divBdr>
        </w:div>
        <w:div w:id="1669943115">
          <w:marLeft w:val="0"/>
          <w:marRight w:val="0"/>
          <w:marTop w:val="0"/>
          <w:marBottom w:val="0"/>
          <w:divBdr>
            <w:top w:val="none" w:sz="0" w:space="0" w:color="auto"/>
            <w:left w:val="none" w:sz="0" w:space="0" w:color="auto"/>
            <w:bottom w:val="none" w:sz="0" w:space="0" w:color="auto"/>
            <w:right w:val="none" w:sz="0" w:space="0" w:color="auto"/>
          </w:divBdr>
        </w:div>
        <w:div w:id="1954437138">
          <w:marLeft w:val="0"/>
          <w:marRight w:val="0"/>
          <w:marTop w:val="0"/>
          <w:marBottom w:val="0"/>
          <w:divBdr>
            <w:top w:val="none" w:sz="0" w:space="0" w:color="auto"/>
            <w:left w:val="none" w:sz="0" w:space="0" w:color="auto"/>
            <w:bottom w:val="none" w:sz="0" w:space="0" w:color="auto"/>
            <w:right w:val="none" w:sz="0" w:space="0" w:color="auto"/>
          </w:divBdr>
        </w:div>
      </w:divsChild>
    </w:div>
    <w:div w:id="213734577">
      <w:bodyDiv w:val="1"/>
      <w:marLeft w:val="0"/>
      <w:marRight w:val="0"/>
      <w:marTop w:val="0"/>
      <w:marBottom w:val="0"/>
      <w:divBdr>
        <w:top w:val="none" w:sz="0" w:space="0" w:color="auto"/>
        <w:left w:val="none" w:sz="0" w:space="0" w:color="auto"/>
        <w:bottom w:val="none" w:sz="0" w:space="0" w:color="auto"/>
        <w:right w:val="none" w:sz="0" w:space="0" w:color="auto"/>
      </w:divBdr>
    </w:div>
    <w:div w:id="218782058">
      <w:bodyDiv w:val="1"/>
      <w:marLeft w:val="0"/>
      <w:marRight w:val="0"/>
      <w:marTop w:val="0"/>
      <w:marBottom w:val="0"/>
      <w:divBdr>
        <w:top w:val="none" w:sz="0" w:space="0" w:color="auto"/>
        <w:left w:val="none" w:sz="0" w:space="0" w:color="auto"/>
        <w:bottom w:val="none" w:sz="0" w:space="0" w:color="auto"/>
        <w:right w:val="none" w:sz="0" w:space="0" w:color="auto"/>
      </w:divBdr>
    </w:div>
    <w:div w:id="250166006">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2637489">
      <w:bodyDiv w:val="1"/>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 w:id="770199752">
          <w:marLeft w:val="0"/>
          <w:marRight w:val="0"/>
          <w:marTop w:val="0"/>
          <w:marBottom w:val="0"/>
          <w:divBdr>
            <w:top w:val="none" w:sz="0" w:space="0" w:color="auto"/>
            <w:left w:val="none" w:sz="0" w:space="0" w:color="auto"/>
            <w:bottom w:val="none" w:sz="0" w:space="0" w:color="auto"/>
            <w:right w:val="none" w:sz="0" w:space="0" w:color="auto"/>
          </w:divBdr>
        </w:div>
      </w:divsChild>
    </w:div>
    <w:div w:id="274992102">
      <w:bodyDiv w:val="1"/>
      <w:marLeft w:val="0"/>
      <w:marRight w:val="0"/>
      <w:marTop w:val="0"/>
      <w:marBottom w:val="0"/>
      <w:divBdr>
        <w:top w:val="none" w:sz="0" w:space="0" w:color="auto"/>
        <w:left w:val="none" w:sz="0" w:space="0" w:color="auto"/>
        <w:bottom w:val="none" w:sz="0" w:space="0" w:color="auto"/>
        <w:right w:val="none" w:sz="0" w:space="0" w:color="auto"/>
      </w:divBdr>
    </w:div>
    <w:div w:id="279652803">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0472863">
      <w:bodyDiv w:val="1"/>
      <w:marLeft w:val="0"/>
      <w:marRight w:val="0"/>
      <w:marTop w:val="0"/>
      <w:marBottom w:val="0"/>
      <w:divBdr>
        <w:top w:val="none" w:sz="0" w:space="0" w:color="auto"/>
        <w:left w:val="none" w:sz="0" w:space="0" w:color="auto"/>
        <w:bottom w:val="none" w:sz="0" w:space="0" w:color="auto"/>
        <w:right w:val="none" w:sz="0" w:space="0" w:color="auto"/>
      </w:divBdr>
      <w:divsChild>
        <w:div w:id="645936606">
          <w:marLeft w:val="0"/>
          <w:marRight w:val="0"/>
          <w:marTop w:val="0"/>
          <w:marBottom w:val="0"/>
          <w:divBdr>
            <w:top w:val="none" w:sz="0" w:space="0" w:color="auto"/>
            <w:left w:val="none" w:sz="0" w:space="0" w:color="auto"/>
            <w:bottom w:val="none" w:sz="0" w:space="0" w:color="auto"/>
            <w:right w:val="none" w:sz="0" w:space="0" w:color="auto"/>
          </w:divBdr>
        </w:div>
        <w:div w:id="1739160979">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0758342">
      <w:bodyDiv w:val="1"/>
      <w:marLeft w:val="0"/>
      <w:marRight w:val="0"/>
      <w:marTop w:val="0"/>
      <w:marBottom w:val="0"/>
      <w:divBdr>
        <w:top w:val="none" w:sz="0" w:space="0" w:color="auto"/>
        <w:left w:val="none" w:sz="0" w:space="0" w:color="auto"/>
        <w:bottom w:val="none" w:sz="0" w:space="0" w:color="auto"/>
        <w:right w:val="none" w:sz="0" w:space="0" w:color="auto"/>
      </w:divBdr>
    </w:div>
    <w:div w:id="401414674">
      <w:bodyDiv w:val="1"/>
      <w:marLeft w:val="0"/>
      <w:marRight w:val="0"/>
      <w:marTop w:val="0"/>
      <w:marBottom w:val="0"/>
      <w:divBdr>
        <w:top w:val="none" w:sz="0" w:space="0" w:color="auto"/>
        <w:left w:val="none" w:sz="0" w:space="0" w:color="auto"/>
        <w:bottom w:val="none" w:sz="0" w:space="0" w:color="auto"/>
        <w:right w:val="none" w:sz="0" w:space="0" w:color="auto"/>
      </w:divBdr>
      <w:divsChild>
        <w:div w:id="1188906645">
          <w:marLeft w:val="0"/>
          <w:marRight w:val="0"/>
          <w:marTop w:val="0"/>
          <w:marBottom w:val="0"/>
          <w:divBdr>
            <w:top w:val="none" w:sz="0" w:space="0" w:color="auto"/>
            <w:left w:val="none" w:sz="0" w:space="0" w:color="auto"/>
            <w:bottom w:val="none" w:sz="0" w:space="0" w:color="auto"/>
            <w:right w:val="none" w:sz="0" w:space="0" w:color="auto"/>
          </w:divBdr>
        </w:div>
        <w:div w:id="1904290663">
          <w:marLeft w:val="0"/>
          <w:marRight w:val="0"/>
          <w:marTop w:val="0"/>
          <w:marBottom w:val="0"/>
          <w:divBdr>
            <w:top w:val="none" w:sz="0" w:space="0" w:color="auto"/>
            <w:left w:val="none" w:sz="0" w:space="0" w:color="auto"/>
            <w:bottom w:val="none" w:sz="0" w:space="0" w:color="auto"/>
            <w:right w:val="none" w:sz="0" w:space="0" w:color="auto"/>
          </w:divBdr>
        </w:div>
      </w:divsChild>
    </w:div>
    <w:div w:id="406002446">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0274708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692927032">
      <w:bodyDiv w:val="1"/>
      <w:marLeft w:val="0"/>
      <w:marRight w:val="0"/>
      <w:marTop w:val="0"/>
      <w:marBottom w:val="0"/>
      <w:divBdr>
        <w:top w:val="none" w:sz="0" w:space="0" w:color="auto"/>
        <w:left w:val="none" w:sz="0" w:space="0" w:color="auto"/>
        <w:bottom w:val="none" w:sz="0" w:space="0" w:color="auto"/>
        <w:right w:val="none" w:sz="0" w:space="0" w:color="auto"/>
      </w:divBdr>
    </w:div>
    <w:div w:id="697892991">
      <w:bodyDiv w:val="1"/>
      <w:marLeft w:val="0"/>
      <w:marRight w:val="0"/>
      <w:marTop w:val="0"/>
      <w:marBottom w:val="0"/>
      <w:divBdr>
        <w:top w:val="none" w:sz="0" w:space="0" w:color="auto"/>
        <w:left w:val="none" w:sz="0" w:space="0" w:color="auto"/>
        <w:bottom w:val="none" w:sz="0" w:space="0" w:color="auto"/>
        <w:right w:val="none" w:sz="0" w:space="0" w:color="auto"/>
      </w:divBdr>
      <w:divsChild>
        <w:div w:id="180898541">
          <w:marLeft w:val="0"/>
          <w:marRight w:val="0"/>
          <w:marTop w:val="0"/>
          <w:marBottom w:val="0"/>
          <w:divBdr>
            <w:top w:val="none" w:sz="0" w:space="0" w:color="auto"/>
            <w:left w:val="none" w:sz="0" w:space="0" w:color="auto"/>
            <w:bottom w:val="none" w:sz="0" w:space="0" w:color="auto"/>
            <w:right w:val="none" w:sz="0" w:space="0" w:color="auto"/>
          </w:divBdr>
        </w:div>
        <w:div w:id="1974601696">
          <w:marLeft w:val="0"/>
          <w:marRight w:val="0"/>
          <w:marTop w:val="0"/>
          <w:marBottom w:val="0"/>
          <w:divBdr>
            <w:top w:val="none" w:sz="0" w:space="0" w:color="auto"/>
            <w:left w:val="none" w:sz="0" w:space="0" w:color="auto"/>
            <w:bottom w:val="none" w:sz="0" w:space="0" w:color="auto"/>
            <w:right w:val="none" w:sz="0" w:space="0" w:color="auto"/>
          </w:divBdr>
        </w:div>
        <w:div w:id="2004159042">
          <w:marLeft w:val="0"/>
          <w:marRight w:val="0"/>
          <w:marTop w:val="0"/>
          <w:marBottom w:val="0"/>
          <w:divBdr>
            <w:top w:val="none" w:sz="0" w:space="0" w:color="auto"/>
            <w:left w:val="none" w:sz="0" w:space="0" w:color="auto"/>
            <w:bottom w:val="none" w:sz="0" w:space="0" w:color="auto"/>
            <w:right w:val="none" w:sz="0" w:space="0" w:color="auto"/>
          </w:divBdr>
        </w:div>
      </w:divsChild>
    </w:div>
    <w:div w:id="702512891">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33746549">
      <w:bodyDiv w:val="1"/>
      <w:marLeft w:val="0"/>
      <w:marRight w:val="0"/>
      <w:marTop w:val="0"/>
      <w:marBottom w:val="0"/>
      <w:divBdr>
        <w:top w:val="none" w:sz="0" w:space="0" w:color="auto"/>
        <w:left w:val="none" w:sz="0" w:space="0" w:color="auto"/>
        <w:bottom w:val="none" w:sz="0" w:space="0" w:color="auto"/>
        <w:right w:val="none" w:sz="0" w:space="0" w:color="auto"/>
      </w:divBdr>
      <w:divsChild>
        <w:div w:id="678583984">
          <w:marLeft w:val="0"/>
          <w:marRight w:val="0"/>
          <w:marTop w:val="0"/>
          <w:marBottom w:val="0"/>
          <w:divBdr>
            <w:top w:val="none" w:sz="0" w:space="0" w:color="auto"/>
            <w:left w:val="none" w:sz="0" w:space="0" w:color="auto"/>
            <w:bottom w:val="none" w:sz="0" w:space="0" w:color="auto"/>
            <w:right w:val="none" w:sz="0" w:space="0" w:color="auto"/>
          </w:divBdr>
        </w:div>
        <w:div w:id="785736402">
          <w:marLeft w:val="0"/>
          <w:marRight w:val="0"/>
          <w:marTop w:val="0"/>
          <w:marBottom w:val="0"/>
          <w:divBdr>
            <w:top w:val="none" w:sz="0" w:space="0" w:color="auto"/>
            <w:left w:val="none" w:sz="0" w:space="0" w:color="auto"/>
            <w:bottom w:val="none" w:sz="0" w:space="0" w:color="auto"/>
            <w:right w:val="none" w:sz="0" w:space="0" w:color="auto"/>
          </w:divBdr>
        </w:div>
      </w:divsChild>
    </w:div>
    <w:div w:id="754983491">
      <w:bodyDiv w:val="1"/>
      <w:marLeft w:val="0"/>
      <w:marRight w:val="0"/>
      <w:marTop w:val="0"/>
      <w:marBottom w:val="0"/>
      <w:divBdr>
        <w:top w:val="none" w:sz="0" w:space="0" w:color="auto"/>
        <w:left w:val="none" w:sz="0" w:space="0" w:color="auto"/>
        <w:bottom w:val="none" w:sz="0" w:space="0" w:color="auto"/>
        <w:right w:val="none" w:sz="0" w:space="0" w:color="auto"/>
      </w:divBdr>
    </w:div>
    <w:div w:id="768163894">
      <w:bodyDiv w:val="1"/>
      <w:marLeft w:val="0"/>
      <w:marRight w:val="0"/>
      <w:marTop w:val="0"/>
      <w:marBottom w:val="0"/>
      <w:divBdr>
        <w:top w:val="none" w:sz="0" w:space="0" w:color="auto"/>
        <w:left w:val="none" w:sz="0" w:space="0" w:color="auto"/>
        <w:bottom w:val="none" w:sz="0" w:space="0" w:color="auto"/>
        <w:right w:val="none" w:sz="0" w:space="0" w:color="auto"/>
      </w:divBdr>
    </w:div>
    <w:div w:id="781729433">
      <w:bodyDiv w:val="1"/>
      <w:marLeft w:val="0"/>
      <w:marRight w:val="0"/>
      <w:marTop w:val="0"/>
      <w:marBottom w:val="0"/>
      <w:divBdr>
        <w:top w:val="none" w:sz="0" w:space="0" w:color="auto"/>
        <w:left w:val="none" w:sz="0" w:space="0" w:color="auto"/>
        <w:bottom w:val="none" w:sz="0" w:space="0" w:color="auto"/>
        <w:right w:val="none" w:sz="0" w:space="0" w:color="auto"/>
      </w:divBdr>
      <w:divsChild>
        <w:div w:id="596669518">
          <w:marLeft w:val="0"/>
          <w:marRight w:val="0"/>
          <w:marTop w:val="0"/>
          <w:marBottom w:val="0"/>
          <w:divBdr>
            <w:top w:val="none" w:sz="0" w:space="0" w:color="auto"/>
            <w:left w:val="none" w:sz="0" w:space="0" w:color="auto"/>
            <w:bottom w:val="none" w:sz="0" w:space="0" w:color="auto"/>
            <w:right w:val="none" w:sz="0" w:space="0" w:color="auto"/>
          </w:divBdr>
        </w:div>
        <w:div w:id="871965800">
          <w:marLeft w:val="0"/>
          <w:marRight w:val="0"/>
          <w:marTop w:val="0"/>
          <w:marBottom w:val="0"/>
          <w:divBdr>
            <w:top w:val="none" w:sz="0" w:space="0" w:color="auto"/>
            <w:left w:val="none" w:sz="0" w:space="0" w:color="auto"/>
            <w:bottom w:val="none" w:sz="0" w:space="0" w:color="auto"/>
            <w:right w:val="none" w:sz="0" w:space="0" w:color="auto"/>
          </w:divBdr>
        </w:div>
        <w:div w:id="1369573945">
          <w:marLeft w:val="0"/>
          <w:marRight w:val="0"/>
          <w:marTop w:val="0"/>
          <w:marBottom w:val="0"/>
          <w:divBdr>
            <w:top w:val="none" w:sz="0" w:space="0" w:color="auto"/>
            <w:left w:val="none" w:sz="0" w:space="0" w:color="auto"/>
            <w:bottom w:val="none" w:sz="0" w:space="0" w:color="auto"/>
            <w:right w:val="none" w:sz="0" w:space="0" w:color="auto"/>
          </w:divBdr>
        </w:div>
        <w:div w:id="1731926824">
          <w:marLeft w:val="0"/>
          <w:marRight w:val="0"/>
          <w:marTop w:val="0"/>
          <w:marBottom w:val="0"/>
          <w:divBdr>
            <w:top w:val="none" w:sz="0" w:space="0" w:color="auto"/>
            <w:left w:val="none" w:sz="0" w:space="0" w:color="auto"/>
            <w:bottom w:val="none" w:sz="0" w:space="0" w:color="auto"/>
            <w:right w:val="none" w:sz="0" w:space="0" w:color="auto"/>
          </w:divBdr>
        </w:div>
        <w:div w:id="1737125671">
          <w:marLeft w:val="0"/>
          <w:marRight w:val="0"/>
          <w:marTop w:val="0"/>
          <w:marBottom w:val="0"/>
          <w:divBdr>
            <w:top w:val="none" w:sz="0" w:space="0" w:color="auto"/>
            <w:left w:val="none" w:sz="0" w:space="0" w:color="auto"/>
            <w:bottom w:val="none" w:sz="0" w:space="0" w:color="auto"/>
            <w:right w:val="none" w:sz="0" w:space="0" w:color="auto"/>
          </w:divBdr>
        </w:div>
      </w:divsChild>
    </w:div>
    <w:div w:id="783811652">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15607083">
      <w:bodyDiv w:val="1"/>
      <w:marLeft w:val="0"/>
      <w:marRight w:val="0"/>
      <w:marTop w:val="0"/>
      <w:marBottom w:val="0"/>
      <w:divBdr>
        <w:top w:val="none" w:sz="0" w:space="0" w:color="auto"/>
        <w:left w:val="none" w:sz="0" w:space="0" w:color="auto"/>
        <w:bottom w:val="none" w:sz="0" w:space="0" w:color="auto"/>
        <w:right w:val="none" w:sz="0" w:space="0" w:color="auto"/>
      </w:divBdr>
      <w:divsChild>
        <w:div w:id="806120887">
          <w:marLeft w:val="0"/>
          <w:marRight w:val="0"/>
          <w:marTop w:val="0"/>
          <w:marBottom w:val="0"/>
          <w:divBdr>
            <w:top w:val="none" w:sz="0" w:space="0" w:color="auto"/>
            <w:left w:val="none" w:sz="0" w:space="0" w:color="auto"/>
            <w:bottom w:val="none" w:sz="0" w:space="0" w:color="auto"/>
            <w:right w:val="none" w:sz="0" w:space="0" w:color="auto"/>
          </w:divBdr>
        </w:div>
        <w:div w:id="852185525">
          <w:marLeft w:val="0"/>
          <w:marRight w:val="0"/>
          <w:marTop w:val="0"/>
          <w:marBottom w:val="0"/>
          <w:divBdr>
            <w:top w:val="none" w:sz="0" w:space="0" w:color="auto"/>
            <w:left w:val="none" w:sz="0" w:space="0" w:color="auto"/>
            <w:bottom w:val="none" w:sz="0" w:space="0" w:color="auto"/>
            <w:right w:val="none" w:sz="0" w:space="0" w:color="auto"/>
          </w:divBdr>
        </w:div>
      </w:divsChild>
    </w:div>
    <w:div w:id="829978612">
      <w:bodyDiv w:val="1"/>
      <w:marLeft w:val="0"/>
      <w:marRight w:val="0"/>
      <w:marTop w:val="0"/>
      <w:marBottom w:val="0"/>
      <w:divBdr>
        <w:top w:val="none" w:sz="0" w:space="0" w:color="auto"/>
        <w:left w:val="none" w:sz="0" w:space="0" w:color="auto"/>
        <w:bottom w:val="none" w:sz="0" w:space="0" w:color="auto"/>
        <w:right w:val="none" w:sz="0" w:space="0" w:color="auto"/>
      </w:divBdr>
    </w:div>
    <w:div w:id="852962098">
      <w:bodyDiv w:val="1"/>
      <w:marLeft w:val="0"/>
      <w:marRight w:val="0"/>
      <w:marTop w:val="0"/>
      <w:marBottom w:val="0"/>
      <w:divBdr>
        <w:top w:val="none" w:sz="0" w:space="0" w:color="auto"/>
        <w:left w:val="none" w:sz="0" w:space="0" w:color="auto"/>
        <w:bottom w:val="none" w:sz="0" w:space="0" w:color="auto"/>
        <w:right w:val="none" w:sz="0" w:space="0" w:color="auto"/>
      </w:divBdr>
    </w:div>
    <w:div w:id="897014536">
      <w:bodyDiv w:val="1"/>
      <w:marLeft w:val="0"/>
      <w:marRight w:val="0"/>
      <w:marTop w:val="0"/>
      <w:marBottom w:val="0"/>
      <w:divBdr>
        <w:top w:val="none" w:sz="0" w:space="0" w:color="auto"/>
        <w:left w:val="none" w:sz="0" w:space="0" w:color="auto"/>
        <w:bottom w:val="none" w:sz="0" w:space="0" w:color="auto"/>
        <w:right w:val="none" w:sz="0" w:space="0" w:color="auto"/>
      </w:divBdr>
      <w:divsChild>
        <w:div w:id="312104347">
          <w:marLeft w:val="0"/>
          <w:marRight w:val="0"/>
          <w:marTop w:val="0"/>
          <w:marBottom w:val="0"/>
          <w:divBdr>
            <w:top w:val="none" w:sz="0" w:space="0" w:color="auto"/>
            <w:left w:val="none" w:sz="0" w:space="0" w:color="auto"/>
            <w:bottom w:val="none" w:sz="0" w:space="0" w:color="auto"/>
            <w:right w:val="none" w:sz="0" w:space="0" w:color="auto"/>
          </w:divBdr>
        </w:div>
        <w:div w:id="1189955139">
          <w:marLeft w:val="0"/>
          <w:marRight w:val="0"/>
          <w:marTop w:val="0"/>
          <w:marBottom w:val="0"/>
          <w:divBdr>
            <w:top w:val="none" w:sz="0" w:space="0" w:color="auto"/>
            <w:left w:val="none" w:sz="0" w:space="0" w:color="auto"/>
            <w:bottom w:val="none" w:sz="0" w:space="0" w:color="auto"/>
            <w:right w:val="none" w:sz="0" w:space="0" w:color="auto"/>
          </w:divBdr>
        </w:div>
      </w:divsChild>
    </w:div>
    <w:div w:id="930314719">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966205252">
      <w:bodyDiv w:val="1"/>
      <w:marLeft w:val="0"/>
      <w:marRight w:val="0"/>
      <w:marTop w:val="0"/>
      <w:marBottom w:val="0"/>
      <w:divBdr>
        <w:top w:val="none" w:sz="0" w:space="0" w:color="auto"/>
        <w:left w:val="none" w:sz="0" w:space="0" w:color="auto"/>
        <w:bottom w:val="none" w:sz="0" w:space="0" w:color="auto"/>
        <w:right w:val="none" w:sz="0" w:space="0" w:color="auto"/>
      </w:divBdr>
    </w:div>
    <w:div w:id="999385160">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5109844">
      <w:bodyDiv w:val="1"/>
      <w:marLeft w:val="0"/>
      <w:marRight w:val="0"/>
      <w:marTop w:val="0"/>
      <w:marBottom w:val="0"/>
      <w:divBdr>
        <w:top w:val="none" w:sz="0" w:space="0" w:color="auto"/>
        <w:left w:val="none" w:sz="0" w:space="0" w:color="auto"/>
        <w:bottom w:val="none" w:sz="0" w:space="0" w:color="auto"/>
        <w:right w:val="none" w:sz="0" w:space="0" w:color="auto"/>
      </w:divBdr>
    </w:div>
    <w:div w:id="1030494423">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09549323">
      <w:bodyDiv w:val="1"/>
      <w:marLeft w:val="0"/>
      <w:marRight w:val="0"/>
      <w:marTop w:val="0"/>
      <w:marBottom w:val="0"/>
      <w:divBdr>
        <w:top w:val="none" w:sz="0" w:space="0" w:color="auto"/>
        <w:left w:val="none" w:sz="0" w:space="0" w:color="auto"/>
        <w:bottom w:val="none" w:sz="0" w:space="0" w:color="auto"/>
        <w:right w:val="none" w:sz="0" w:space="0" w:color="auto"/>
      </w:divBdr>
      <w:divsChild>
        <w:div w:id="983002211">
          <w:marLeft w:val="0"/>
          <w:marRight w:val="0"/>
          <w:marTop w:val="0"/>
          <w:marBottom w:val="0"/>
          <w:divBdr>
            <w:top w:val="none" w:sz="0" w:space="0" w:color="auto"/>
            <w:left w:val="none" w:sz="0" w:space="0" w:color="auto"/>
            <w:bottom w:val="none" w:sz="0" w:space="0" w:color="auto"/>
            <w:right w:val="none" w:sz="0" w:space="0" w:color="auto"/>
          </w:divBdr>
        </w:div>
        <w:div w:id="1704746516">
          <w:marLeft w:val="0"/>
          <w:marRight w:val="0"/>
          <w:marTop w:val="0"/>
          <w:marBottom w:val="0"/>
          <w:divBdr>
            <w:top w:val="none" w:sz="0" w:space="0" w:color="auto"/>
            <w:left w:val="none" w:sz="0" w:space="0" w:color="auto"/>
            <w:bottom w:val="none" w:sz="0" w:space="0" w:color="auto"/>
            <w:right w:val="none" w:sz="0" w:space="0" w:color="auto"/>
          </w:divBdr>
        </w:div>
        <w:div w:id="1848596409">
          <w:marLeft w:val="0"/>
          <w:marRight w:val="0"/>
          <w:marTop w:val="0"/>
          <w:marBottom w:val="0"/>
          <w:divBdr>
            <w:top w:val="none" w:sz="0" w:space="0" w:color="auto"/>
            <w:left w:val="none" w:sz="0" w:space="0" w:color="auto"/>
            <w:bottom w:val="none" w:sz="0" w:space="0" w:color="auto"/>
            <w:right w:val="none" w:sz="0" w:space="0" w:color="auto"/>
          </w:divBdr>
        </w:div>
      </w:divsChild>
    </w:div>
    <w:div w:id="1150053651">
      <w:bodyDiv w:val="1"/>
      <w:marLeft w:val="0"/>
      <w:marRight w:val="0"/>
      <w:marTop w:val="0"/>
      <w:marBottom w:val="0"/>
      <w:divBdr>
        <w:top w:val="none" w:sz="0" w:space="0" w:color="auto"/>
        <w:left w:val="none" w:sz="0" w:space="0" w:color="auto"/>
        <w:bottom w:val="none" w:sz="0" w:space="0" w:color="auto"/>
        <w:right w:val="none" w:sz="0" w:space="0" w:color="auto"/>
      </w:divBdr>
      <w:divsChild>
        <w:div w:id="20664589">
          <w:marLeft w:val="0"/>
          <w:marRight w:val="0"/>
          <w:marTop w:val="0"/>
          <w:marBottom w:val="0"/>
          <w:divBdr>
            <w:top w:val="none" w:sz="0" w:space="0" w:color="auto"/>
            <w:left w:val="none" w:sz="0" w:space="0" w:color="auto"/>
            <w:bottom w:val="none" w:sz="0" w:space="0" w:color="auto"/>
            <w:right w:val="none" w:sz="0" w:space="0" w:color="auto"/>
          </w:divBdr>
        </w:div>
        <w:div w:id="54352474">
          <w:marLeft w:val="0"/>
          <w:marRight w:val="0"/>
          <w:marTop w:val="0"/>
          <w:marBottom w:val="0"/>
          <w:divBdr>
            <w:top w:val="none" w:sz="0" w:space="0" w:color="auto"/>
            <w:left w:val="none" w:sz="0" w:space="0" w:color="auto"/>
            <w:bottom w:val="none" w:sz="0" w:space="0" w:color="auto"/>
            <w:right w:val="none" w:sz="0" w:space="0" w:color="auto"/>
          </w:divBdr>
        </w:div>
        <w:div w:id="642200046">
          <w:marLeft w:val="0"/>
          <w:marRight w:val="0"/>
          <w:marTop w:val="0"/>
          <w:marBottom w:val="0"/>
          <w:divBdr>
            <w:top w:val="none" w:sz="0" w:space="0" w:color="auto"/>
            <w:left w:val="none" w:sz="0" w:space="0" w:color="auto"/>
            <w:bottom w:val="none" w:sz="0" w:space="0" w:color="auto"/>
            <w:right w:val="none" w:sz="0" w:space="0" w:color="auto"/>
          </w:divBdr>
        </w:div>
      </w:divsChild>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1142434">
      <w:bodyDiv w:val="1"/>
      <w:marLeft w:val="0"/>
      <w:marRight w:val="0"/>
      <w:marTop w:val="0"/>
      <w:marBottom w:val="0"/>
      <w:divBdr>
        <w:top w:val="none" w:sz="0" w:space="0" w:color="auto"/>
        <w:left w:val="none" w:sz="0" w:space="0" w:color="auto"/>
        <w:bottom w:val="none" w:sz="0" w:space="0" w:color="auto"/>
        <w:right w:val="none" w:sz="0" w:space="0" w:color="auto"/>
      </w:divBdr>
      <w:divsChild>
        <w:div w:id="1197355882">
          <w:marLeft w:val="0"/>
          <w:marRight w:val="0"/>
          <w:marTop w:val="0"/>
          <w:marBottom w:val="0"/>
          <w:divBdr>
            <w:top w:val="none" w:sz="0" w:space="0" w:color="auto"/>
            <w:left w:val="none" w:sz="0" w:space="0" w:color="auto"/>
            <w:bottom w:val="none" w:sz="0" w:space="0" w:color="auto"/>
            <w:right w:val="none" w:sz="0" w:space="0" w:color="auto"/>
          </w:divBdr>
        </w:div>
        <w:div w:id="1894541601">
          <w:marLeft w:val="0"/>
          <w:marRight w:val="0"/>
          <w:marTop w:val="0"/>
          <w:marBottom w:val="0"/>
          <w:divBdr>
            <w:top w:val="none" w:sz="0" w:space="0" w:color="auto"/>
            <w:left w:val="none" w:sz="0" w:space="0" w:color="auto"/>
            <w:bottom w:val="none" w:sz="0" w:space="0" w:color="auto"/>
            <w:right w:val="none" w:sz="0" w:space="0" w:color="auto"/>
          </w:divBdr>
        </w:div>
      </w:divsChild>
    </w:div>
    <w:div w:id="1193541893">
      <w:bodyDiv w:val="1"/>
      <w:marLeft w:val="0"/>
      <w:marRight w:val="0"/>
      <w:marTop w:val="0"/>
      <w:marBottom w:val="0"/>
      <w:divBdr>
        <w:top w:val="none" w:sz="0" w:space="0" w:color="auto"/>
        <w:left w:val="none" w:sz="0" w:space="0" w:color="auto"/>
        <w:bottom w:val="none" w:sz="0" w:space="0" w:color="auto"/>
        <w:right w:val="none" w:sz="0" w:space="0" w:color="auto"/>
      </w:divBdr>
    </w:div>
    <w:div w:id="1220243866">
      <w:bodyDiv w:val="1"/>
      <w:marLeft w:val="0"/>
      <w:marRight w:val="0"/>
      <w:marTop w:val="0"/>
      <w:marBottom w:val="0"/>
      <w:divBdr>
        <w:top w:val="none" w:sz="0" w:space="0" w:color="auto"/>
        <w:left w:val="none" w:sz="0" w:space="0" w:color="auto"/>
        <w:bottom w:val="none" w:sz="0" w:space="0" w:color="auto"/>
        <w:right w:val="none" w:sz="0" w:space="0" w:color="auto"/>
      </w:divBdr>
      <w:divsChild>
        <w:div w:id="1337876449">
          <w:marLeft w:val="0"/>
          <w:marRight w:val="0"/>
          <w:marTop w:val="0"/>
          <w:marBottom w:val="0"/>
          <w:divBdr>
            <w:top w:val="none" w:sz="0" w:space="0" w:color="auto"/>
            <w:left w:val="none" w:sz="0" w:space="0" w:color="auto"/>
            <w:bottom w:val="none" w:sz="0" w:space="0" w:color="auto"/>
            <w:right w:val="none" w:sz="0" w:space="0" w:color="auto"/>
          </w:divBdr>
        </w:div>
        <w:div w:id="1415012744">
          <w:marLeft w:val="0"/>
          <w:marRight w:val="0"/>
          <w:marTop w:val="0"/>
          <w:marBottom w:val="0"/>
          <w:divBdr>
            <w:top w:val="none" w:sz="0" w:space="0" w:color="auto"/>
            <w:left w:val="none" w:sz="0" w:space="0" w:color="auto"/>
            <w:bottom w:val="none" w:sz="0" w:space="0" w:color="auto"/>
            <w:right w:val="none" w:sz="0" w:space="0" w:color="auto"/>
          </w:divBdr>
        </w:div>
      </w:divsChild>
    </w:div>
    <w:div w:id="1235820158">
      <w:bodyDiv w:val="1"/>
      <w:marLeft w:val="0"/>
      <w:marRight w:val="0"/>
      <w:marTop w:val="0"/>
      <w:marBottom w:val="0"/>
      <w:divBdr>
        <w:top w:val="none" w:sz="0" w:space="0" w:color="auto"/>
        <w:left w:val="none" w:sz="0" w:space="0" w:color="auto"/>
        <w:bottom w:val="none" w:sz="0" w:space="0" w:color="auto"/>
        <w:right w:val="none" w:sz="0" w:space="0" w:color="auto"/>
      </w:divBdr>
      <w:divsChild>
        <w:div w:id="460921716">
          <w:marLeft w:val="0"/>
          <w:marRight w:val="0"/>
          <w:marTop w:val="0"/>
          <w:marBottom w:val="0"/>
          <w:divBdr>
            <w:top w:val="none" w:sz="0" w:space="0" w:color="auto"/>
            <w:left w:val="none" w:sz="0" w:space="0" w:color="auto"/>
            <w:bottom w:val="none" w:sz="0" w:space="0" w:color="auto"/>
            <w:right w:val="none" w:sz="0" w:space="0" w:color="auto"/>
          </w:divBdr>
        </w:div>
        <w:div w:id="1205292307">
          <w:marLeft w:val="0"/>
          <w:marRight w:val="0"/>
          <w:marTop w:val="0"/>
          <w:marBottom w:val="0"/>
          <w:divBdr>
            <w:top w:val="none" w:sz="0" w:space="0" w:color="auto"/>
            <w:left w:val="none" w:sz="0" w:space="0" w:color="auto"/>
            <w:bottom w:val="none" w:sz="0" w:space="0" w:color="auto"/>
            <w:right w:val="none" w:sz="0" w:space="0" w:color="auto"/>
          </w:divBdr>
        </w:div>
        <w:div w:id="1754356804">
          <w:marLeft w:val="0"/>
          <w:marRight w:val="0"/>
          <w:marTop w:val="0"/>
          <w:marBottom w:val="0"/>
          <w:divBdr>
            <w:top w:val="none" w:sz="0" w:space="0" w:color="auto"/>
            <w:left w:val="none" w:sz="0" w:space="0" w:color="auto"/>
            <w:bottom w:val="none" w:sz="0" w:space="0" w:color="auto"/>
            <w:right w:val="none" w:sz="0" w:space="0" w:color="auto"/>
          </w:divBdr>
        </w:div>
      </w:divsChild>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56088411">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9874953">
      <w:bodyDiv w:val="1"/>
      <w:marLeft w:val="0"/>
      <w:marRight w:val="0"/>
      <w:marTop w:val="0"/>
      <w:marBottom w:val="0"/>
      <w:divBdr>
        <w:top w:val="none" w:sz="0" w:space="0" w:color="auto"/>
        <w:left w:val="none" w:sz="0" w:space="0" w:color="auto"/>
        <w:bottom w:val="none" w:sz="0" w:space="0" w:color="auto"/>
        <w:right w:val="none" w:sz="0" w:space="0" w:color="auto"/>
      </w:divBdr>
      <w:divsChild>
        <w:div w:id="705638405">
          <w:marLeft w:val="0"/>
          <w:marRight w:val="0"/>
          <w:marTop w:val="0"/>
          <w:marBottom w:val="0"/>
          <w:divBdr>
            <w:top w:val="none" w:sz="0" w:space="0" w:color="auto"/>
            <w:left w:val="none" w:sz="0" w:space="0" w:color="auto"/>
            <w:bottom w:val="none" w:sz="0" w:space="0" w:color="auto"/>
            <w:right w:val="none" w:sz="0" w:space="0" w:color="auto"/>
          </w:divBdr>
        </w:div>
        <w:div w:id="986085377">
          <w:marLeft w:val="0"/>
          <w:marRight w:val="0"/>
          <w:marTop w:val="0"/>
          <w:marBottom w:val="0"/>
          <w:divBdr>
            <w:top w:val="none" w:sz="0" w:space="0" w:color="auto"/>
            <w:left w:val="none" w:sz="0" w:space="0" w:color="auto"/>
            <w:bottom w:val="none" w:sz="0" w:space="0" w:color="auto"/>
            <w:right w:val="none" w:sz="0" w:space="0" w:color="auto"/>
          </w:divBdr>
        </w:div>
        <w:div w:id="1225794600">
          <w:marLeft w:val="0"/>
          <w:marRight w:val="0"/>
          <w:marTop w:val="0"/>
          <w:marBottom w:val="0"/>
          <w:divBdr>
            <w:top w:val="none" w:sz="0" w:space="0" w:color="auto"/>
            <w:left w:val="none" w:sz="0" w:space="0" w:color="auto"/>
            <w:bottom w:val="none" w:sz="0" w:space="0" w:color="auto"/>
            <w:right w:val="none" w:sz="0" w:space="0" w:color="auto"/>
          </w:divBdr>
        </w:div>
        <w:div w:id="1276210321">
          <w:marLeft w:val="0"/>
          <w:marRight w:val="0"/>
          <w:marTop w:val="0"/>
          <w:marBottom w:val="0"/>
          <w:divBdr>
            <w:top w:val="none" w:sz="0" w:space="0" w:color="auto"/>
            <w:left w:val="none" w:sz="0" w:space="0" w:color="auto"/>
            <w:bottom w:val="none" w:sz="0" w:space="0" w:color="auto"/>
            <w:right w:val="none" w:sz="0" w:space="0" w:color="auto"/>
          </w:divBdr>
        </w:div>
      </w:divsChild>
    </w:div>
    <w:div w:id="1287734667">
      <w:bodyDiv w:val="1"/>
      <w:marLeft w:val="0"/>
      <w:marRight w:val="0"/>
      <w:marTop w:val="0"/>
      <w:marBottom w:val="0"/>
      <w:divBdr>
        <w:top w:val="none" w:sz="0" w:space="0" w:color="auto"/>
        <w:left w:val="none" w:sz="0" w:space="0" w:color="auto"/>
        <w:bottom w:val="none" w:sz="0" w:space="0" w:color="auto"/>
        <w:right w:val="none" w:sz="0" w:space="0" w:color="auto"/>
      </w:divBdr>
      <w:divsChild>
        <w:div w:id="179778383">
          <w:marLeft w:val="0"/>
          <w:marRight w:val="0"/>
          <w:marTop w:val="0"/>
          <w:marBottom w:val="0"/>
          <w:divBdr>
            <w:top w:val="none" w:sz="0" w:space="0" w:color="auto"/>
            <w:left w:val="none" w:sz="0" w:space="0" w:color="auto"/>
            <w:bottom w:val="none" w:sz="0" w:space="0" w:color="auto"/>
            <w:right w:val="none" w:sz="0" w:space="0" w:color="auto"/>
          </w:divBdr>
        </w:div>
        <w:div w:id="756636567">
          <w:marLeft w:val="0"/>
          <w:marRight w:val="0"/>
          <w:marTop w:val="0"/>
          <w:marBottom w:val="0"/>
          <w:divBdr>
            <w:top w:val="none" w:sz="0" w:space="0" w:color="auto"/>
            <w:left w:val="none" w:sz="0" w:space="0" w:color="auto"/>
            <w:bottom w:val="none" w:sz="0" w:space="0" w:color="auto"/>
            <w:right w:val="none" w:sz="0" w:space="0" w:color="auto"/>
          </w:divBdr>
        </w:div>
        <w:div w:id="817266048">
          <w:marLeft w:val="0"/>
          <w:marRight w:val="0"/>
          <w:marTop w:val="0"/>
          <w:marBottom w:val="0"/>
          <w:divBdr>
            <w:top w:val="none" w:sz="0" w:space="0" w:color="auto"/>
            <w:left w:val="none" w:sz="0" w:space="0" w:color="auto"/>
            <w:bottom w:val="none" w:sz="0" w:space="0" w:color="auto"/>
            <w:right w:val="none" w:sz="0" w:space="0" w:color="auto"/>
          </w:divBdr>
        </w:div>
        <w:div w:id="1470592904">
          <w:marLeft w:val="0"/>
          <w:marRight w:val="0"/>
          <w:marTop w:val="0"/>
          <w:marBottom w:val="0"/>
          <w:divBdr>
            <w:top w:val="none" w:sz="0" w:space="0" w:color="auto"/>
            <w:left w:val="none" w:sz="0" w:space="0" w:color="auto"/>
            <w:bottom w:val="none" w:sz="0" w:space="0" w:color="auto"/>
            <w:right w:val="none" w:sz="0" w:space="0" w:color="auto"/>
          </w:divBdr>
        </w:div>
        <w:div w:id="1549565220">
          <w:marLeft w:val="0"/>
          <w:marRight w:val="0"/>
          <w:marTop w:val="0"/>
          <w:marBottom w:val="0"/>
          <w:divBdr>
            <w:top w:val="none" w:sz="0" w:space="0" w:color="auto"/>
            <w:left w:val="none" w:sz="0" w:space="0" w:color="auto"/>
            <w:bottom w:val="none" w:sz="0" w:space="0" w:color="auto"/>
            <w:right w:val="none" w:sz="0" w:space="0" w:color="auto"/>
          </w:divBdr>
        </w:div>
      </w:divsChild>
    </w:div>
    <w:div w:id="1305112825">
      <w:bodyDiv w:val="1"/>
      <w:marLeft w:val="0"/>
      <w:marRight w:val="0"/>
      <w:marTop w:val="0"/>
      <w:marBottom w:val="0"/>
      <w:divBdr>
        <w:top w:val="none" w:sz="0" w:space="0" w:color="auto"/>
        <w:left w:val="none" w:sz="0" w:space="0" w:color="auto"/>
        <w:bottom w:val="none" w:sz="0" w:space="0" w:color="auto"/>
        <w:right w:val="none" w:sz="0" w:space="0" w:color="auto"/>
      </w:divBdr>
      <w:divsChild>
        <w:div w:id="345179241">
          <w:marLeft w:val="0"/>
          <w:marRight w:val="0"/>
          <w:marTop w:val="0"/>
          <w:marBottom w:val="0"/>
          <w:divBdr>
            <w:top w:val="none" w:sz="0" w:space="0" w:color="auto"/>
            <w:left w:val="none" w:sz="0" w:space="0" w:color="auto"/>
            <w:bottom w:val="none" w:sz="0" w:space="0" w:color="auto"/>
            <w:right w:val="none" w:sz="0" w:space="0" w:color="auto"/>
          </w:divBdr>
        </w:div>
        <w:div w:id="828524354">
          <w:marLeft w:val="0"/>
          <w:marRight w:val="0"/>
          <w:marTop w:val="0"/>
          <w:marBottom w:val="0"/>
          <w:divBdr>
            <w:top w:val="none" w:sz="0" w:space="0" w:color="auto"/>
            <w:left w:val="none" w:sz="0" w:space="0" w:color="auto"/>
            <w:bottom w:val="none" w:sz="0" w:space="0" w:color="auto"/>
            <w:right w:val="none" w:sz="0" w:space="0" w:color="auto"/>
          </w:divBdr>
        </w:div>
      </w:divsChild>
    </w:div>
    <w:div w:id="1314220510">
      <w:bodyDiv w:val="1"/>
      <w:marLeft w:val="0"/>
      <w:marRight w:val="0"/>
      <w:marTop w:val="0"/>
      <w:marBottom w:val="0"/>
      <w:divBdr>
        <w:top w:val="none" w:sz="0" w:space="0" w:color="auto"/>
        <w:left w:val="none" w:sz="0" w:space="0" w:color="auto"/>
        <w:bottom w:val="none" w:sz="0" w:space="0" w:color="auto"/>
        <w:right w:val="none" w:sz="0" w:space="0" w:color="auto"/>
      </w:divBdr>
    </w:div>
    <w:div w:id="1344479911">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83288998">
      <w:bodyDiv w:val="1"/>
      <w:marLeft w:val="0"/>
      <w:marRight w:val="0"/>
      <w:marTop w:val="0"/>
      <w:marBottom w:val="0"/>
      <w:divBdr>
        <w:top w:val="none" w:sz="0" w:space="0" w:color="auto"/>
        <w:left w:val="none" w:sz="0" w:space="0" w:color="auto"/>
        <w:bottom w:val="none" w:sz="0" w:space="0" w:color="auto"/>
        <w:right w:val="none" w:sz="0" w:space="0" w:color="auto"/>
      </w:divBdr>
      <w:divsChild>
        <w:div w:id="303387976">
          <w:marLeft w:val="0"/>
          <w:marRight w:val="0"/>
          <w:marTop w:val="0"/>
          <w:marBottom w:val="0"/>
          <w:divBdr>
            <w:top w:val="none" w:sz="0" w:space="0" w:color="auto"/>
            <w:left w:val="none" w:sz="0" w:space="0" w:color="auto"/>
            <w:bottom w:val="none" w:sz="0" w:space="0" w:color="auto"/>
            <w:right w:val="none" w:sz="0" w:space="0" w:color="auto"/>
          </w:divBdr>
        </w:div>
        <w:div w:id="1428841135">
          <w:marLeft w:val="0"/>
          <w:marRight w:val="0"/>
          <w:marTop w:val="0"/>
          <w:marBottom w:val="0"/>
          <w:divBdr>
            <w:top w:val="none" w:sz="0" w:space="0" w:color="auto"/>
            <w:left w:val="none" w:sz="0" w:space="0" w:color="auto"/>
            <w:bottom w:val="none" w:sz="0" w:space="0" w:color="auto"/>
            <w:right w:val="none" w:sz="0" w:space="0" w:color="auto"/>
          </w:divBdr>
        </w:div>
        <w:div w:id="1724133672">
          <w:marLeft w:val="0"/>
          <w:marRight w:val="0"/>
          <w:marTop w:val="0"/>
          <w:marBottom w:val="0"/>
          <w:divBdr>
            <w:top w:val="none" w:sz="0" w:space="0" w:color="auto"/>
            <w:left w:val="none" w:sz="0" w:space="0" w:color="auto"/>
            <w:bottom w:val="none" w:sz="0" w:space="0" w:color="auto"/>
            <w:right w:val="none" w:sz="0" w:space="0" w:color="auto"/>
          </w:divBdr>
        </w:div>
        <w:div w:id="1869023053">
          <w:marLeft w:val="0"/>
          <w:marRight w:val="0"/>
          <w:marTop w:val="0"/>
          <w:marBottom w:val="0"/>
          <w:divBdr>
            <w:top w:val="none" w:sz="0" w:space="0" w:color="auto"/>
            <w:left w:val="none" w:sz="0" w:space="0" w:color="auto"/>
            <w:bottom w:val="none" w:sz="0" w:space="0" w:color="auto"/>
            <w:right w:val="none" w:sz="0" w:space="0" w:color="auto"/>
          </w:divBdr>
        </w:div>
      </w:divsChild>
    </w:div>
    <w:div w:id="1439914248">
      <w:bodyDiv w:val="1"/>
      <w:marLeft w:val="0"/>
      <w:marRight w:val="0"/>
      <w:marTop w:val="0"/>
      <w:marBottom w:val="0"/>
      <w:divBdr>
        <w:top w:val="none" w:sz="0" w:space="0" w:color="auto"/>
        <w:left w:val="none" w:sz="0" w:space="0" w:color="auto"/>
        <w:bottom w:val="none" w:sz="0" w:space="0" w:color="auto"/>
        <w:right w:val="none" w:sz="0" w:space="0" w:color="auto"/>
      </w:divBdr>
    </w:div>
    <w:div w:id="1444376148">
      <w:bodyDiv w:val="1"/>
      <w:marLeft w:val="0"/>
      <w:marRight w:val="0"/>
      <w:marTop w:val="0"/>
      <w:marBottom w:val="0"/>
      <w:divBdr>
        <w:top w:val="none" w:sz="0" w:space="0" w:color="auto"/>
        <w:left w:val="none" w:sz="0" w:space="0" w:color="auto"/>
        <w:bottom w:val="none" w:sz="0" w:space="0" w:color="auto"/>
        <w:right w:val="none" w:sz="0" w:space="0" w:color="auto"/>
      </w:divBdr>
      <w:divsChild>
        <w:div w:id="871113106">
          <w:marLeft w:val="0"/>
          <w:marRight w:val="0"/>
          <w:marTop w:val="0"/>
          <w:marBottom w:val="0"/>
          <w:divBdr>
            <w:top w:val="none" w:sz="0" w:space="0" w:color="auto"/>
            <w:left w:val="none" w:sz="0" w:space="0" w:color="auto"/>
            <w:bottom w:val="none" w:sz="0" w:space="0" w:color="auto"/>
            <w:right w:val="none" w:sz="0" w:space="0" w:color="auto"/>
          </w:divBdr>
        </w:div>
        <w:div w:id="1828471264">
          <w:marLeft w:val="0"/>
          <w:marRight w:val="0"/>
          <w:marTop w:val="0"/>
          <w:marBottom w:val="0"/>
          <w:divBdr>
            <w:top w:val="none" w:sz="0" w:space="0" w:color="auto"/>
            <w:left w:val="none" w:sz="0" w:space="0" w:color="auto"/>
            <w:bottom w:val="none" w:sz="0" w:space="0" w:color="auto"/>
            <w:right w:val="none" w:sz="0" w:space="0" w:color="auto"/>
          </w:divBdr>
        </w:div>
      </w:divsChild>
    </w:div>
    <w:div w:id="1462306436">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61474284">
      <w:bodyDiv w:val="1"/>
      <w:marLeft w:val="0"/>
      <w:marRight w:val="0"/>
      <w:marTop w:val="0"/>
      <w:marBottom w:val="0"/>
      <w:divBdr>
        <w:top w:val="none" w:sz="0" w:space="0" w:color="auto"/>
        <w:left w:val="none" w:sz="0" w:space="0" w:color="auto"/>
        <w:bottom w:val="none" w:sz="0" w:space="0" w:color="auto"/>
        <w:right w:val="none" w:sz="0" w:space="0" w:color="auto"/>
      </w:divBdr>
      <w:divsChild>
        <w:div w:id="1560634324">
          <w:marLeft w:val="0"/>
          <w:marRight w:val="0"/>
          <w:marTop w:val="0"/>
          <w:marBottom w:val="0"/>
          <w:divBdr>
            <w:top w:val="none" w:sz="0" w:space="0" w:color="auto"/>
            <w:left w:val="none" w:sz="0" w:space="0" w:color="auto"/>
            <w:bottom w:val="none" w:sz="0" w:space="0" w:color="auto"/>
            <w:right w:val="none" w:sz="0" w:space="0" w:color="auto"/>
          </w:divBdr>
        </w:div>
        <w:div w:id="1617328302">
          <w:marLeft w:val="0"/>
          <w:marRight w:val="0"/>
          <w:marTop w:val="0"/>
          <w:marBottom w:val="0"/>
          <w:divBdr>
            <w:top w:val="none" w:sz="0" w:space="0" w:color="auto"/>
            <w:left w:val="none" w:sz="0" w:space="0" w:color="auto"/>
            <w:bottom w:val="none" w:sz="0" w:space="0" w:color="auto"/>
            <w:right w:val="none" w:sz="0" w:space="0" w:color="auto"/>
          </w:divBdr>
        </w:div>
      </w:divsChild>
    </w:div>
    <w:div w:id="1601572734">
      <w:bodyDiv w:val="1"/>
      <w:marLeft w:val="0"/>
      <w:marRight w:val="0"/>
      <w:marTop w:val="0"/>
      <w:marBottom w:val="0"/>
      <w:divBdr>
        <w:top w:val="none" w:sz="0" w:space="0" w:color="auto"/>
        <w:left w:val="none" w:sz="0" w:space="0" w:color="auto"/>
        <w:bottom w:val="none" w:sz="0" w:space="0" w:color="auto"/>
        <w:right w:val="none" w:sz="0" w:space="0" w:color="auto"/>
      </w:divBdr>
    </w:div>
    <w:div w:id="1619726669">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46860000">
      <w:bodyDiv w:val="1"/>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 w:id="522868811">
          <w:marLeft w:val="0"/>
          <w:marRight w:val="0"/>
          <w:marTop w:val="0"/>
          <w:marBottom w:val="0"/>
          <w:divBdr>
            <w:top w:val="none" w:sz="0" w:space="0" w:color="auto"/>
            <w:left w:val="none" w:sz="0" w:space="0" w:color="auto"/>
            <w:bottom w:val="none" w:sz="0" w:space="0" w:color="auto"/>
            <w:right w:val="none" w:sz="0" w:space="0" w:color="auto"/>
          </w:divBdr>
        </w:div>
        <w:div w:id="1592856768">
          <w:marLeft w:val="0"/>
          <w:marRight w:val="0"/>
          <w:marTop w:val="0"/>
          <w:marBottom w:val="0"/>
          <w:divBdr>
            <w:top w:val="none" w:sz="0" w:space="0" w:color="auto"/>
            <w:left w:val="none" w:sz="0" w:space="0" w:color="auto"/>
            <w:bottom w:val="none" w:sz="0" w:space="0" w:color="auto"/>
            <w:right w:val="none" w:sz="0" w:space="0" w:color="auto"/>
          </w:divBdr>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52778424">
      <w:bodyDiv w:val="1"/>
      <w:marLeft w:val="0"/>
      <w:marRight w:val="0"/>
      <w:marTop w:val="0"/>
      <w:marBottom w:val="0"/>
      <w:divBdr>
        <w:top w:val="none" w:sz="0" w:space="0" w:color="auto"/>
        <w:left w:val="none" w:sz="0" w:space="0" w:color="auto"/>
        <w:bottom w:val="none" w:sz="0" w:space="0" w:color="auto"/>
        <w:right w:val="none" w:sz="0" w:space="0" w:color="auto"/>
      </w:divBdr>
    </w:div>
    <w:div w:id="1762675921">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78403609">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7696616">
      <w:bodyDiv w:val="1"/>
      <w:marLeft w:val="0"/>
      <w:marRight w:val="0"/>
      <w:marTop w:val="0"/>
      <w:marBottom w:val="0"/>
      <w:divBdr>
        <w:top w:val="none" w:sz="0" w:space="0" w:color="auto"/>
        <w:left w:val="none" w:sz="0" w:space="0" w:color="auto"/>
        <w:bottom w:val="none" w:sz="0" w:space="0" w:color="auto"/>
        <w:right w:val="none" w:sz="0" w:space="0" w:color="auto"/>
      </w:divBdr>
      <w:divsChild>
        <w:div w:id="1205561925">
          <w:marLeft w:val="0"/>
          <w:marRight w:val="0"/>
          <w:marTop w:val="0"/>
          <w:marBottom w:val="0"/>
          <w:divBdr>
            <w:top w:val="none" w:sz="0" w:space="0" w:color="auto"/>
            <w:left w:val="none" w:sz="0" w:space="0" w:color="auto"/>
            <w:bottom w:val="none" w:sz="0" w:space="0" w:color="auto"/>
            <w:right w:val="none" w:sz="0" w:space="0" w:color="auto"/>
          </w:divBdr>
        </w:div>
        <w:div w:id="1969311836">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59653852">
      <w:bodyDiv w:val="1"/>
      <w:marLeft w:val="0"/>
      <w:marRight w:val="0"/>
      <w:marTop w:val="0"/>
      <w:marBottom w:val="0"/>
      <w:divBdr>
        <w:top w:val="none" w:sz="0" w:space="0" w:color="auto"/>
        <w:left w:val="none" w:sz="0" w:space="0" w:color="auto"/>
        <w:bottom w:val="none" w:sz="0" w:space="0" w:color="auto"/>
        <w:right w:val="none" w:sz="0" w:space="0" w:color="auto"/>
      </w:divBdr>
      <w:divsChild>
        <w:div w:id="318386632">
          <w:marLeft w:val="0"/>
          <w:marRight w:val="0"/>
          <w:marTop w:val="0"/>
          <w:marBottom w:val="0"/>
          <w:divBdr>
            <w:top w:val="none" w:sz="0" w:space="0" w:color="auto"/>
            <w:left w:val="none" w:sz="0" w:space="0" w:color="auto"/>
            <w:bottom w:val="none" w:sz="0" w:space="0" w:color="auto"/>
            <w:right w:val="none" w:sz="0" w:space="0" w:color="auto"/>
          </w:divBdr>
        </w:div>
        <w:div w:id="453790077">
          <w:marLeft w:val="0"/>
          <w:marRight w:val="0"/>
          <w:marTop w:val="0"/>
          <w:marBottom w:val="0"/>
          <w:divBdr>
            <w:top w:val="none" w:sz="0" w:space="0" w:color="auto"/>
            <w:left w:val="none" w:sz="0" w:space="0" w:color="auto"/>
            <w:bottom w:val="none" w:sz="0" w:space="0" w:color="auto"/>
            <w:right w:val="none" w:sz="0" w:space="0" w:color="auto"/>
          </w:divBdr>
        </w:div>
        <w:div w:id="1572346259">
          <w:marLeft w:val="0"/>
          <w:marRight w:val="0"/>
          <w:marTop w:val="0"/>
          <w:marBottom w:val="0"/>
          <w:divBdr>
            <w:top w:val="none" w:sz="0" w:space="0" w:color="auto"/>
            <w:left w:val="none" w:sz="0" w:space="0" w:color="auto"/>
            <w:bottom w:val="none" w:sz="0" w:space="0" w:color="auto"/>
            <w:right w:val="none" w:sz="0" w:space="0" w:color="auto"/>
          </w:divBdr>
        </w:div>
        <w:div w:id="1902325515">
          <w:marLeft w:val="0"/>
          <w:marRight w:val="0"/>
          <w:marTop w:val="0"/>
          <w:marBottom w:val="0"/>
          <w:divBdr>
            <w:top w:val="none" w:sz="0" w:space="0" w:color="auto"/>
            <w:left w:val="none" w:sz="0" w:space="0" w:color="auto"/>
            <w:bottom w:val="none" w:sz="0" w:space="0" w:color="auto"/>
            <w:right w:val="none" w:sz="0" w:space="0" w:color="auto"/>
          </w:divBdr>
        </w:div>
      </w:divsChild>
    </w:div>
    <w:div w:id="1888106112">
      <w:bodyDiv w:val="1"/>
      <w:marLeft w:val="0"/>
      <w:marRight w:val="0"/>
      <w:marTop w:val="0"/>
      <w:marBottom w:val="0"/>
      <w:divBdr>
        <w:top w:val="none" w:sz="0" w:space="0" w:color="auto"/>
        <w:left w:val="none" w:sz="0" w:space="0" w:color="auto"/>
        <w:bottom w:val="none" w:sz="0" w:space="0" w:color="auto"/>
        <w:right w:val="none" w:sz="0" w:space="0" w:color="auto"/>
      </w:divBdr>
      <w:divsChild>
        <w:div w:id="953942259">
          <w:marLeft w:val="0"/>
          <w:marRight w:val="0"/>
          <w:marTop w:val="0"/>
          <w:marBottom w:val="0"/>
          <w:divBdr>
            <w:top w:val="none" w:sz="0" w:space="0" w:color="auto"/>
            <w:left w:val="none" w:sz="0" w:space="0" w:color="auto"/>
            <w:bottom w:val="none" w:sz="0" w:space="0" w:color="auto"/>
            <w:right w:val="none" w:sz="0" w:space="0" w:color="auto"/>
          </w:divBdr>
        </w:div>
        <w:div w:id="1063673287">
          <w:marLeft w:val="0"/>
          <w:marRight w:val="0"/>
          <w:marTop w:val="0"/>
          <w:marBottom w:val="0"/>
          <w:divBdr>
            <w:top w:val="none" w:sz="0" w:space="0" w:color="auto"/>
            <w:left w:val="none" w:sz="0" w:space="0" w:color="auto"/>
            <w:bottom w:val="none" w:sz="0" w:space="0" w:color="auto"/>
            <w:right w:val="none" w:sz="0" w:space="0" w:color="auto"/>
          </w:divBdr>
        </w:div>
      </w:divsChild>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08303913">
      <w:bodyDiv w:val="1"/>
      <w:marLeft w:val="0"/>
      <w:marRight w:val="0"/>
      <w:marTop w:val="0"/>
      <w:marBottom w:val="0"/>
      <w:divBdr>
        <w:top w:val="none" w:sz="0" w:space="0" w:color="auto"/>
        <w:left w:val="none" w:sz="0" w:space="0" w:color="auto"/>
        <w:bottom w:val="none" w:sz="0" w:space="0" w:color="auto"/>
        <w:right w:val="none" w:sz="0" w:space="0" w:color="auto"/>
      </w:divBdr>
      <w:divsChild>
        <w:div w:id="354772917">
          <w:marLeft w:val="0"/>
          <w:marRight w:val="0"/>
          <w:marTop w:val="0"/>
          <w:marBottom w:val="0"/>
          <w:divBdr>
            <w:top w:val="none" w:sz="0" w:space="0" w:color="auto"/>
            <w:left w:val="none" w:sz="0" w:space="0" w:color="auto"/>
            <w:bottom w:val="none" w:sz="0" w:space="0" w:color="auto"/>
            <w:right w:val="none" w:sz="0" w:space="0" w:color="auto"/>
          </w:divBdr>
        </w:div>
        <w:div w:id="1110198029">
          <w:marLeft w:val="0"/>
          <w:marRight w:val="0"/>
          <w:marTop w:val="0"/>
          <w:marBottom w:val="0"/>
          <w:divBdr>
            <w:top w:val="none" w:sz="0" w:space="0" w:color="auto"/>
            <w:left w:val="none" w:sz="0" w:space="0" w:color="auto"/>
            <w:bottom w:val="none" w:sz="0" w:space="0" w:color="auto"/>
            <w:right w:val="none" w:sz="0" w:space="0" w:color="auto"/>
          </w:divBdr>
        </w:div>
        <w:div w:id="1498611765">
          <w:marLeft w:val="0"/>
          <w:marRight w:val="0"/>
          <w:marTop w:val="0"/>
          <w:marBottom w:val="0"/>
          <w:divBdr>
            <w:top w:val="none" w:sz="0" w:space="0" w:color="auto"/>
            <w:left w:val="none" w:sz="0" w:space="0" w:color="auto"/>
            <w:bottom w:val="none" w:sz="0" w:space="0" w:color="auto"/>
            <w:right w:val="none" w:sz="0" w:space="0" w:color="auto"/>
          </w:divBdr>
        </w:div>
        <w:div w:id="1728600463">
          <w:marLeft w:val="0"/>
          <w:marRight w:val="0"/>
          <w:marTop w:val="0"/>
          <w:marBottom w:val="0"/>
          <w:divBdr>
            <w:top w:val="none" w:sz="0" w:space="0" w:color="auto"/>
            <w:left w:val="none" w:sz="0" w:space="0" w:color="auto"/>
            <w:bottom w:val="none" w:sz="0" w:space="0" w:color="auto"/>
            <w:right w:val="none" w:sz="0" w:space="0" w:color="auto"/>
          </w:divBdr>
        </w:div>
        <w:div w:id="1897818357">
          <w:marLeft w:val="0"/>
          <w:marRight w:val="0"/>
          <w:marTop w:val="0"/>
          <w:marBottom w:val="0"/>
          <w:divBdr>
            <w:top w:val="none" w:sz="0" w:space="0" w:color="auto"/>
            <w:left w:val="none" w:sz="0" w:space="0" w:color="auto"/>
            <w:bottom w:val="none" w:sz="0" w:space="0" w:color="auto"/>
            <w:right w:val="none" w:sz="0" w:space="0" w:color="auto"/>
          </w:divBdr>
        </w:div>
        <w:div w:id="1966690969">
          <w:marLeft w:val="0"/>
          <w:marRight w:val="0"/>
          <w:marTop w:val="0"/>
          <w:marBottom w:val="0"/>
          <w:divBdr>
            <w:top w:val="none" w:sz="0" w:space="0" w:color="auto"/>
            <w:left w:val="none" w:sz="0" w:space="0" w:color="auto"/>
            <w:bottom w:val="none" w:sz="0" w:space="0" w:color="auto"/>
            <w:right w:val="none" w:sz="0" w:space="0" w:color="auto"/>
          </w:divBdr>
        </w:div>
      </w:divsChild>
    </w:div>
    <w:div w:id="1911889843">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28535783">
      <w:bodyDiv w:val="1"/>
      <w:marLeft w:val="0"/>
      <w:marRight w:val="0"/>
      <w:marTop w:val="0"/>
      <w:marBottom w:val="0"/>
      <w:divBdr>
        <w:top w:val="none" w:sz="0" w:space="0" w:color="auto"/>
        <w:left w:val="none" w:sz="0" w:space="0" w:color="auto"/>
        <w:bottom w:val="none" w:sz="0" w:space="0" w:color="auto"/>
        <w:right w:val="none" w:sz="0" w:space="0" w:color="auto"/>
      </w:divBdr>
      <w:divsChild>
        <w:div w:id="336268869">
          <w:marLeft w:val="0"/>
          <w:marRight w:val="0"/>
          <w:marTop w:val="0"/>
          <w:marBottom w:val="0"/>
          <w:divBdr>
            <w:top w:val="none" w:sz="0" w:space="0" w:color="auto"/>
            <w:left w:val="none" w:sz="0" w:space="0" w:color="auto"/>
            <w:bottom w:val="none" w:sz="0" w:space="0" w:color="auto"/>
            <w:right w:val="none" w:sz="0" w:space="0" w:color="auto"/>
          </w:divBdr>
        </w:div>
        <w:div w:id="461113275">
          <w:marLeft w:val="0"/>
          <w:marRight w:val="0"/>
          <w:marTop w:val="0"/>
          <w:marBottom w:val="0"/>
          <w:divBdr>
            <w:top w:val="none" w:sz="0" w:space="0" w:color="auto"/>
            <w:left w:val="none" w:sz="0" w:space="0" w:color="auto"/>
            <w:bottom w:val="none" w:sz="0" w:space="0" w:color="auto"/>
            <w:right w:val="none" w:sz="0" w:space="0" w:color="auto"/>
          </w:divBdr>
        </w:div>
      </w:divsChild>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348437">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1994215474">
      <w:bodyDiv w:val="1"/>
      <w:marLeft w:val="0"/>
      <w:marRight w:val="0"/>
      <w:marTop w:val="0"/>
      <w:marBottom w:val="0"/>
      <w:divBdr>
        <w:top w:val="none" w:sz="0" w:space="0" w:color="auto"/>
        <w:left w:val="none" w:sz="0" w:space="0" w:color="auto"/>
        <w:bottom w:val="none" w:sz="0" w:space="0" w:color="auto"/>
        <w:right w:val="none" w:sz="0" w:space="0" w:color="auto"/>
      </w:divBdr>
    </w:div>
    <w:div w:id="2008828596">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41279294">
      <w:bodyDiv w:val="1"/>
      <w:marLeft w:val="0"/>
      <w:marRight w:val="0"/>
      <w:marTop w:val="0"/>
      <w:marBottom w:val="0"/>
      <w:divBdr>
        <w:top w:val="none" w:sz="0" w:space="0" w:color="auto"/>
        <w:left w:val="none" w:sz="0" w:space="0" w:color="auto"/>
        <w:bottom w:val="none" w:sz="0" w:space="0" w:color="auto"/>
        <w:right w:val="none" w:sz="0" w:space="0" w:color="auto"/>
      </w:divBdr>
      <w:divsChild>
        <w:div w:id="1321618634">
          <w:marLeft w:val="0"/>
          <w:marRight w:val="0"/>
          <w:marTop w:val="0"/>
          <w:marBottom w:val="0"/>
          <w:divBdr>
            <w:top w:val="none" w:sz="0" w:space="0" w:color="auto"/>
            <w:left w:val="none" w:sz="0" w:space="0" w:color="auto"/>
            <w:bottom w:val="none" w:sz="0" w:space="0" w:color="auto"/>
            <w:right w:val="none" w:sz="0" w:space="0" w:color="auto"/>
          </w:divBdr>
        </w:div>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2061591485">
      <w:bodyDiv w:val="1"/>
      <w:marLeft w:val="0"/>
      <w:marRight w:val="0"/>
      <w:marTop w:val="0"/>
      <w:marBottom w:val="0"/>
      <w:divBdr>
        <w:top w:val="none" w:sz="0" w:space="0" w:color="auto"/>
        <w:left w:val="none" w:sz="0" w:space="0" w:color="auto"/>
        <w:bottom w:val="none" w:sz="0" w:space="0" w:color="auto"/>
        <w:right w:val="none" w:sz="0" w:space="0" w:color="auto"/>
      </w:divBdr>
      <w:divsChild>
        <w:div w:id="24060766">
          <w:marLeft w:val="0"/>
          <w:marRight w:val="0"/>
          <w:marTop w:val="0"/>
          <w:marBottom w:val="0"/>
          <w:divBdr>
            <w:top w:val="none" w:sz="0" w:space="0" w:color="auto"/>
            <w:left w:val="none" w:sz="0" w:space="0" w:color="auto"/>
            <w:bottom w:val="none" w:sz="0" w:space="0" w:color="auto"/>
            <w:right w:val="none" w:sz="0" w:space="0" w:color="auto"/>
          </w:divBdr>
        </w:div>
        <w:div w:id="586504895">
          <w:marLeft w:val="0"/>
          <w:marRight w:val="0"/>
          <w:marTop w:val="0"/>
          <w:marBottom w:val="0"/>
          <w:divBdr>
            <w:top w:val="none" w:sz="0" w:space="0" w:color="auto"/>
            <w:left w:val="none" w:sz="0" w:space="0" w:color="auto"/>
            <w:bottom w:val="none" w:sz="0" w:space="0" w:color="auto"/>
            <w:right w:val="none" w:sz="0" w:space="0" w:color="auto"/>
          </w:divBdr>
        </w:div>
        <w:div w:id="1873032138">
          <w:marLeft w:val="0"/>
          <w:marRight w:val="0"/>
          <w:marTop w:val="0"/>
          <w:marBottom w:val="0"/>
          <w:divBdr>
            <w:top w:val="none" w:sz="0" w:space="0" w:color="auto"/>
            <w:left w:val="none" w:sz="0" w:space="0" w:color="auto"/>
            <w:bottom w:val="none" w:sz="0" w:space="0" w:color="auto"/>
            <w:right w:val="none" w:sz="0" w:space="0" w:color="auto"/>
          </w:divBdr>
        </w:div>
        <w:div w:id="1980265273">
          <w:marLeft w:val="0"/>
          <w:marRight w:val="0"/>
          <w:marTop w:val="0"/>
          <w:marBottom w:val="0"/>
          <w:divBdr>
            <w:top w:val="none" w:sz="0" w:space="0" w:color="auto"/>
            <w:left w:val="none" w:sz="0" w:space="0" w:color="auto"/>
            <w:bottom w:val="none" w:sz="0" w:space="0" w:color="auto"/>
            <w:right w:val="none" w:sz="0" w:space="0" w:color="auto"/>
          </w:divBdr>
        </w:div>
      </w:divsChild>
    </w:div>
    <w:div w:id="2062095234">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14474643">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3814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ugd.gov.lv/lv/vadlinijas-rekomendacijas-par-minimalajam-prasibam-iii-kategorijas-patvertnes-ierikosanai" TargetMode="External"/><Relationship Id="rId18" Type="http://schemas.openxmlformats.org/officeDocument/2006/relationships/hyperlink" Target="https://eur04.safelinks.protection.outlook.com/?url=https%3A%2F%2Flikumi.lv%2Fta%2Fid%2F360847-eiropas-savienibas-kohezijas-politikas-programmas-2021-2027-gadam-5-1-1-specifiska-atbalsta-merka-vietejas-teritorijas%23p29&amp;data=05%7C02%7Cegija.matuzone%40cfla.gov.lv%7Cfbae96a8d5f94741baee08ddca88d570%7Cc2d02fb61e644741866ff8f5689ca39a%7C0%7C0%7C638889411223660006%7CUnknown%7CTWFpbGZsb3d8eyJFbXB0eU1hcGkiOnRydWUsIlYiOiIwLjAuMDAwMCIsIlAiOiJXaW4zMiIsIkFOIjoiTWFpbCIsIldUIjoyfQ%3D%3D%7C0%7C%7C%7C&amp;sdata=9IRT5QLQfnrSIImPfiKtDRyUrcS6q05Z7ALupSntmcY%3D&amp;reserved=0" TargetMode="External"/><Relationship Id="rId26" Type="http://schemas.openxmlformats.org/officeDocument/2006/relationships/hyperlink" Target="https://eur04.safelinks.protection.outlook.com/?url=https%3A%2F%2Flikumi.lv%2Fta%2Fid%2F360847-eiropas-savienibas-kohezijas-politikas-programmas-2021-2027-gadam-5-1-1-specifiska-atbalsta-merka-vietejas-teritorijas%23p37&amp;data=05%7C02%7Cegija.matuzone%40cfla.gov.lv%7Cfbae96a8d5f94741baee08ddca88d570%7Cc2d02fb61e644741866ff8f5689ca39a%7C0%7C0%7C638889411223856871%7CUnknown%7CTWFpbGZsb3d8eyJFbXB0eU1hcGkiOnRydWUsIlYiOiIwLjAuMDAwMCIsIlAiOiJXaW4zMiIsIkFOIjoiTWFpbCIsIldUIjoyfQ%3D%3D%7C0%7C%7C%7C&amp;sdata=lkEpcNE3CAD2Qo526tA7%2B9FKMiHcbEDnLB9U5COm%2Bt0%3D&amp;reserved=0" TargetMode="External"/><Relationship Id="rId39" Type="http://schemas.openxmlformats.org/officeDocument/2006/relationships/fontTable" Target="fontTable.xml"/><Relationship Id="rId21" Type="http://schemas.openxmlformats.org/officeDocument/2006/relationships/hyperlink" Target="https://eur04.safelinks.protection.outlook.com/?url=https%3A%2F%2Flikumi.lv%2Fta%2Fid%2F360847-eiropas-savienibas-kohezijas-politikas-programmas-2021-2027-gadam-5-1-1-specifiska-atbalsta-merka-vietejas-teritorijas%23p32&amp;data=05%7C02%7Cegija.matuzone%40cfla.gov.lv%7Cfbae96a8d5f94741baee08ddca88d570%7Cc2d02fb61e644741866ff8f5689ca39a%7C0%7C0%7C638889411223738002%7CUnknown%7CTWFpbGZsb3d8eyJFbXB0eU1hcGkiOnRydWUsIlYiOiIwLjAuMDAwMCIsIlAiOiJXaW4zMiIsIkFOIjoiTWFpbCIsIldUIjoyfQ%3D%3D%7C0%7C%7C%7C&amp;sdata=DTS6hV2pu%2B%2BoMd6qgwhdPTBevrm1G0YfonSAIBlyRSU%3D&amp;reserved=0" TargetMode="External"/><Relationship Id="rId34" Type="http://schemas.openxmlformats.org/officeDocument/2006/relationships/hyperlink" Target="mailto:pasts@vugd.gov.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apportals.mk.gov.lv/annotation/1498966b-1f0b-449a-903f-a81c7678166d" TargetMode="External"/><Relationship Id="rId20" Type="http://schemas.openxmlformats.org/officeDocument/2006/relationships/hyperlink" Target="https://eur04.safelinks.protection.outlook.com/?url=https%3A%2F%2Flikumi.lv%2Fta%2Fid%2F360847-eiropas-savienibas-kohezijas-politikas-programmas-2021-2027-gadam-5-1-1-specifiska-atbalsta-merka-vietejas-teritorijas%23p31&amp;data=05%7C02%7Cegija.matuzone%40cfla.gov.lv%7Cfbae96a8d5f94741baee08ddca88d570%7Cc2d02fb61e644741866ff8f5689ca39a%7C0%7C0%7C638889411223714573%7CUnknown%7CTWFpbGZsb3d8eyJFbXB0eU1hcGkiOnRydWUsIlYiOiIwLjAuMDAwMCIsIlAiOiJXaW4zMiIsIkFOIjoiTWFpbCIsIldUIjoyfQ%3D%3D%7C0%7C%7C%7C&amp;sdata=hjZ08I1HdgB%2FD10TZL324REAPzkwyQAv%2BlJSkCvTAnw%3D&amp;reserved=0" TargetMode="External"/><Relationship Id="rId29" Type="http://schemas.openxmlformats.org/officeDocument/2006/relationships/hyperlink" Target="https://eur04.safelinks.protection.outlook.com/?url=https%3A%2F%2Fwww.cfla.gov.lv%2Flv%2F5-1-1-9&amp;data=05%7C02%7Cieva.sakena%40cfla.gov.lv%7C95de2b693fae428a6bb008ddb3fcf22b%7Cc2d02fb61e644741866ff8f5689ca39a%7C0%7C0%7C638864621175706550%7CUnknown%7CTWFpbGZsb3d8eyJFbXB0eU1hcGkiOnRydWUsIlYiOiIwLjAuMDAwMCIsIlAiOiJXaW4zMiIsIkFOIjoiTWFpbCIsIldUIjoyfQ%3D%3D%7C0%7C%7C%7C&amp;sdata=e5B0QyYY7SSWUiB%2F%2BTWsYXh0nlAGzPDIQKhwL%2BqlW%2F4%3D&amp;reserved=0"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60847-eiropas-savienibas-kohezijas-politikas-programmas-20212027-gadam-511-specifiska-atbalsta-merka-vietejas-teritorijas-integretas-socialas-ekonomiskas-un-vides-attistibas-un-kulturas-mantojuma-turisma-un-drosibas-veicinasana-pilsetu-funkcionalajas-teritorijas-5119-pasakuma-objektu-patvertnu-pielagosana-un-aprikosana-civilas-aizsardzibas-merkiem-istenosanas-noteikumi" TargetMode="External"/><Relationship Id="rId24" Type="http://schemas.openxmlformats.org/officeDocument/2006/relationships/hyperlink" Target="https://eur04.safelinks.protection.outlook.com/?url=https%3A%2F%2Flikumi.lv%2Fta%2Fid%2F360847-eiropas-savienibas-kohezijas-politikas-programmas-2021-2027-gadam-5-1-1-specifiska-atbalsta-merka-vietejas-teritorijas%23p35&amp;data=05%7C02%7Cegija.matuzone%40cfla.gov.lv%7Cfbae96a8d5f94741baee08ddca88d570%7Cc2d02fb61e644741866ff8f5689ca39a%7C0%7C0%7C638889411223809753%7CUnknown%7CTWFpbGZsb3d8eyJFbXB0eU1hcGkiOnRydWUsIlYiOiIwLjAuMDAwMCIsIlAiOiJXaW4zMiIsIkFOIjoiTWFpbCIsIldUIjoyfQ%3D%3D%7C0%7C%7C%7C&amp;sdata=C0lWp3s7dzM%2BT%2Fl3i2L2cURBN9MKvC84TtEciZp3rAw%3D&amp;reserved=0" TargetMode="External"/><Relationship Id="rId32" Type="http://schemas.openxmlformats.org/officeDocument/2006/relationships/hyperlink" Target="https://www.cfla.gov.lv/lv/5-1-1-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4.safelinks.protection.outlook.com/?url=http%3A%2F%2Fwww.112.lv%2F&amp;data=05%7C02%7Cegija.matuzone%40cfla.gov.lv%7Cd2fe5cdea8bd49b98e4608ddae507d6f%7Cc2d02fb61e644741866ff8f5689ca39a%7C0%7C0%7C638858382946190019%7CUnknown%7CTWFpbGZsb3d8eyJFbXB0eU1hcGkiOnRydWUsIlYiOiIwLjAuMDAwMCIsIlAiOiJXaW4zMiIsIkFOIjoiTWFpbCIsIldUIjoyfQ%3D%3D%7C0%7C%7C%7C&amp;sdata=SxPuDxg9bnGUyr2sMvQ%2Bk43YKZn3drLb32HMCPGfpfs%3D&amp;reserved=0" TargetMode="External"/><Relationship Id="rId23" Type="http://schemas.openxmlformats.org/officeDocument/2006/relationships/hyperlink" Target="https://eur04.safelinks.protection.outlook.com/?url=https%3A%2F%2Flikumi.lv%2Fta%2Fid%2F360847-eiropas-savienibas-kohezijas-politikas-programmas-2021-2027-gadam-5-1-1-specifiska-atbalsta-merka-vietejas-teritorijas%23p34&amp;data=05%7C02%7Cegija.matuzone%40cfla.gov.lv%7Cfbae96a8d5f94741baee08ddca88d570%7Cc2d02fb61e644741866ff8f5689ca39a%7C0%7C0%7C638889411223785750%7CUnknown%7CTWFpbGZsb3d8eyJFbXB0eU1hcGkiOnRydWUsIlYiOiIwLjAuMDAwMCIsIlAiOiJXaW4zMiIsIkFOIjoiTWFpbCIsIldUIjoyfQ%3D%3D%7C0%7C%7C%7C&amp;sdata=ZVi5e6gC4zQt%2F0XFT9SFdKsyRPr0wdhpuqE7Hvc9VEg%3D&amp;reserved=0" TargetMode="External"/><Relationship Id="rId28" Type="http://schemas.openxmlformats.org/officeDocument/2006/relationships/hyperlink" Target="https://eur04.safelinks.protection.outlook.com/?url=http%3A%2F%2Feur-lex.europa.eu%2Feli%2Freg%2F2021%2F1060%2Foj%2F%3Flocale%3DLV&amp;data=05%7C02%7Cmadara.upeniece%40cfla.gov.lv%7C346dd251429547f59fba08ddd9a54db6%7Cc2d02fb61e644741866ff8f5689ca39a%7C0%7C0%7C638906026204690200%7CUnknown%7CTWFpbGZsb3d8eyJFbXB0eU1hcGkiOnRydWUsIlYiOiIwLjAuMDAwMCIsIlAiOiJXaW4zMiIsIkFOIjoiTWFpbCIsIldUIjoyfQ%3D%3D%7C0%7C%7C%7C&amp;sdata=ra%2FF1TgkphV6Pexix9JGAptepDXNbImLbw9OG9nep5I%3D&amp;reserved=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4.safelinks.protection.outlook.com/?url=https%3A%2F%2Flikumi.lv%2Fta%2Fid%2F360847-eiropas-savienibas-kohezijas-politikas-programmas-2021-2027-gadam-5-1-1-specifiska-atbalsta-merka-vietejas-teritorijas%23p30&amp;data=05%7C02%7Cegija.matuzone%40cfla.gov.lv%7Cfbae96a8d5f94741baee08ddca88d570%7Cc2d02fb61e644741866ff8f5689ca39a%7C0%7C0%7C638889411223691222%7CUnknown%7CTWFpbGZsb3d8eyJFbXB0eU1hcGkiOnRydWUsIlYiOiIwLjAuMDAwMCIsIlAiOiJXaW4zMiIsIkFOIjoiTWFpbCIsIldUIjoyfQ%3D%3D%7C0%7C%7C%7C&amp;sdata=XduhXXnpbQsw0vXfGMJ4fsHx9TXL6CNfD5jx1Kl%2Bl8E%3D&amp;reserved=0" TargetMode="External"/><Relationship Id="rId31" Type="http://schemas.openxmlformats.org/officeDocument/2006/relationships/hyperlink" Target="https://www.cfla.gov.lv/lv/5-1-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iris.stramkalis@iem.gov.lv" TargetMode="External"/><Relationship Id="rId22" Type="http://schemas.openxmlformats.org/officeDocument/2006/relationships/hyperlink" Target="https://eur04.safelinks.protection.outlook.com/?url=https%3A%2F%2Flikumi.lv%2Fta%2Fid%2F360847-eiropas-savienibas-kohezijas-politikas-programmas-2021-2027-gadam-5-1-1-specifiska-atbalsta-merka-vietejas-teritorijas%23p33&amp;data=05%7C02%7Cegija.matuzone%40cfla.gov.lv%7Cfbae96a8d5f94741baee08ddca88d570%7Cc2d02fb61e644741866ff8f5689ca39a%7C0%7C0%7C638889411223761542%7CUnknown%7CTWFpbGZsb3d8eyJFbXB0eU1hcGkiOnRydWUsIlYiOiIwLjAuMDAwMCIsIlAiOiJXaW4zMiIsIkFOIjoiTWFpbCIsIldUIjoyfQ%3D%3D%7C0%7C%7C%7C&amp;sdata=PuAm%2BatWXP%2BO6yiH35OmszPsS2hjHf8DzCC7l5wEev8%3D&amp;reserved=0" TargetMode="External"/><Relationship Id="rId27" Type="http://schemas.openxmlformats.org/officeDocument/2006/relationships/hyperlink" Target="https://eur04.safelinks.protection.outlook.com/?url=https%3A%2F%2Fprojekti.cfla.gov.lv%2F&amp;data=05%7C02%7Cegija.matuzone%40cfla.gov.lv%7Cfbae96a8d5f94741baee08ddca88d570%7Cc2d02fb61e644741866ff8f5689ca39a%7C0%7C0%7C638889411223880421%7CUnknown%7CTWFpbGZsb3d8eyJFbXB0eU1hcGkiOnRydWUsIlYiOiIwLjAuMDAwMCIsIlAiOiJXaW4zMiIsIkFOIjoiTWFpbCIsIldUIjoyfQ%3D%3D%7C0%7C%7C%7C&amp;sdata=13mX8ppRtX41%2BqOtaKpbj15uZVwjvDzytFtKH5vLNrg%3D&amp;reserved=0" TargetMode="External"/><Relationship Id="rId30" Type="http://schemas.openxmlformats.org/officeDocument/2006/relationships/hyperlink" Target="https://eur04.safelinks.protection.outlook.com/?url=http%3A%2F%2Fwww.112.lv%2F&amp;data=05%7C02%7Cieva.sakena%40cfla.gov.lv%7C95de2b693fae428a6bb008ddb3fcf22b%7Cc2d02fb61e644741866ff8f5689ca39a%7C0%7C0%7C638864621175720507%7CUnknown%7CTWFpbGZsb3d8eyJFbXB0eU1hcGkiOnRydWUsIlYiOiIwLjAuMDAwMCIsIlAiOiJXaW4zMiIsIkFOIjoiTWFpbCIsIldUIjoyfQ%3D%3D%7C0%7C%7C%7C&amp;sdata=5Mj9YmbK2CfjSnIvG%2BDWvjYbavkaVOu2r1hp8pzZTsk%3D&amp;reserved=0" TargetMode="External"/><Relationship Id="rId35" Type="http://schemas.openxmlformats.org/officeDocument/2006/relationships/hyperlink" Target="https://www.vugd.gov.lv/lv/par-dumu-detektorie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tapportals.mk.gov.lv/structuralizer/data/nodes/306d4b36-6679-4070-9534-0b07c59bcc0a/preview" TargetMode="External"/><Relationship Id="rId17" Type="http://schemas.openxmlformats.org/officeDocument/2006/relationships/hyperlink" Target="https://likumi.lv/ta/id/360847-eiropas-savienibas-kohezijas-politikas-programmas-2021-2027-gadam-5-1-1-specifiska-atbalsta-merka-vietejas-teritorijas" TargetMode="External"/><Relationship Id="rId25" Type="http://schemas.openxmlformats.org/officeDocument/2006/relationships/hyperlink" Target="https://eur04.safelinks.protection.outlook.com/?url=https%3A%2F%2Flikumi.lv%2Fta%2Fid%2F360847-eiropas-savienibas-kohezijas-politikas-programmas-2021-2027-gadam-5-1-1-specifiska-atbalsta-merka-vietejas-teritorijas%23p36&amp;data=05%7C02%7Cegija.matuzone%40cfla.gov.lv%7Cfbae96a8d5f94741baee08ddca88d570%7Cc2d02fb61e644741866ff8f5689ca39a%7C0%7C0%7C638889411223833316%7CUnknown%7CTWFpbGZsb3d8eyJFbXB0eU1hcGkiOnRydWUsIlYiOiIwLjAuMDAwMCIsIlAiOiJXaW4zMiIsIkFOIjoiTWFpbCIsIldUIjoyfQ%3D%3D%7C0%7C%7C%7C&amp;sdata=yZg31EL5LbfwbMvkhMN7A%2FHyyl%2F8owAL0OgZvMNnydQ%3D&amp;reserved=0" TargetMode="External"/><Relationship Id="rId33" Type="http://schemas.openxmlformats.org/officeDocument/2006/relationships/hyperlink" Target="https://www.vugd.gov.lv/lv/vadlinijas-rekomendacijas-par-minimalajam-prasibam-iii-kategorijas-patvertnes-ierikosanai"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DA4D222A62F4C9270A5A9E74F8DAC" ma:contentTypeVersion="10" ma:contentTypeDescription="Create a new document." ma:contentTypeScope="" ma:versionID="a517f20927e8b3ac3d4169d14221a25b">
  <xsd:schema xmlns:xsd="http://www.w3.org/2001/XMLSchema" xmlns:xs="http://www.w3.org/2001/XMLSchema" xmlns:p="http://schemas.microsoft.com/office/2006/metadata/properties" xmlns:ns2="9347c362-b47b-4058-9b5a-3f453149d304" targetNamespace="http://schemas.microsoft.com/office/2006/metadata/properties" ma:root="true" ma:fieldsID="364209a91d704ec7eef4ff12f027f141" ns2:_="">
    <xsd:import namespace="9347c362-b47b-4058-9b5a-3f453149d3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362-b47b-4058-9b5a-3f453149d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7c362-b47b-4058-9b5a-3f453149d304">
      <Terms xmlns="http://schemas.microsoft.com/office/infopath/2007/PartnerControls"/>
    </lcf76f155ced4ddcb4097134ff3c332f>
    <MediaLengthInSeconds xmlns="9347c362-b47b-4058-9b5a-3f453149d3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3FEFC-74AD-4489-A7CC-7E3B960A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7c362-b47b-4058-9b5a-3f453149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73892-BB2A-480D-8930-4BBD9B57C6F4}">
  <ds:schemaRefs>
    <ds:schemaRef ds:uri="http://schemas.microsoft.com/office/2006/documentManagement/types"/>
    <ds:schemaRef ds:uri="http://schemas.microsoft.com/office/2006/metadata/properties"/>
    <ds:schemaRef ds:uri="9347c362-b47b-4058-9b5a-3f453149d30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C134231C-B56B-408D-8755-09D6C987B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98040</Words>
  <Characters>55883</Characters>
  <Application>Microsoft Office Word</Application>
  <DocSecurity>0</DocSecurity>
  <Lines>465</Lines>
  <Paragraphs>307</Paragraphs>
  <ScaleCrop>false</ScaleCrop>
  <Company/>
  <LinksUpToDate>false</LinksUpToDate>
  <CharactersWithSpaces>153616</CharactersWithSpaces>
  <SharedDoc>false</SharedDoc>
  <HLinks>
    <vt:vector size="180" baseType="variant">
      <vt:variant>
        <vt:i4>3670074</vt:i4>
      </vt:variant>
      <vt:variant>
        <vt:i4>105</vt:i4>
      </vt:variant>
      <vt:variant>
        <vt:i4>0</vt:i4>
      </vt:variant>
      <vt:variant>
        <vt:i4>5</vt:i4>
      </vt:variant>
      <vt:variant>
        <vt:lpwstr>https://www.vugd.gov.lv/lv/par-dumu-detektoriem</vt:lpwstr>
      </vt:variant>
      <vt:variant>
        <vt:lpwstr/>
      </vt:variant>
      <vt:variant>
        <vt:i4>1704051</vt:i4>
      </vt:variant>
      <vt:variant>
        <vt:i4>102</vt:i4>
      </vt:variant>
      <vt:variant>
        <vt:i4>0</vt:i4>
      </vt:variant>
      <vt:variant>
        <vt:i4>5</vt:i4>
      </vt:variant>
      <vt:variant>
        <vt:lpwstr>mailto:pasts@vugd.gov.lv</vt:lpwstr>
      </vt:variant>
      <vt:variant>
        <vt:lpwstr/>
      </vt:variant>
      <vt:variant>
        <vt:i4>1507340</vt:i4>
      </vt:variant>
      <vt:variant>
        <vt:i4>99</vt:i4>
      </vt:variant>
      <vt:variant>
        <vt:i4>0</vt:i4>
      </vt:variant>
      <vt:variant>
        <vt:i4>5</vt:i4>
      </vt:variant>
      <vt:variant>
        <vt:lpwstr>https://www.vugd.gov.lv/lv/vadlinijas-rekomendacijas-par-minimalajam-prasibam-iii-kategorijas-patvertnes-ierikosanai</vt:lpwstr>
      </vt:variant>
      <vt:variant>
        <vt:lpwstr/>
      </vt:variant>
      <vt:variant>
        <vt:i4>6750264</vt:i4>
      </vt:variant>
      <vt:variant>
        <vt:i4>96</vt:i4>
      </vt:variant>
      <vt:variant>
        <vt:i4>0</vt:i4>
      </vt:variant>
      <vt:variant>
        <vt:i4>5</vt:i4>
      </vt:variant>
      <vt:variant>
        <vt:lpwstr>https://www.cfla.gov.lv/lv/5-1-1-9</vt:lpwstr>
      </vt:variant>
      <vt:variant>
        <vt:lpwstr/>
      </vt:variant>
      <vt:variant>
        <vt:i4>6750264</vt:i4>
      </vt:variant>
      <vt:variant>
        <vt:i4>93</vt:i4>
      </vt:variant>
      <vt:variant>
        <vt:i4>0</vt:i4>
      </vt:variant>
      <vt:variant>
        <vt:i4>5</vt:i4>
      </vt:variant>
      <vt:variant>
        <vt:lpwstr>https://www.cfla.gov.lv/lv/5-1-1-9</vt:lpwstr>
      </vt:variant>
      <vt:variant>
        <vt:lpwstr/>
      </vt:variant>
      <vt:variant>
        <vt:i4>6619251</vt:i4>
      </vt:variant>
      <vt:variant>
        <vt:i4>90</vt:i4>
      </vt:variant>
      <vt:variant>
        <vt:i4>0</vt:i4>
      </vt:variant>
      <vt:variant>
        <vt:i4>5</vt:i4>
      </vt:variant>
      <vt:variant>
        <vt:lpwstr>https://eur04.safelinks.protection.outlook.com/?url=http%3A%2F%2Fwww.112.lv%2F&amp;data=05%7C02%7Cieva.sakena%40cfla.gov.lv%7C95de2b693fae428a6bb008ddb3fcf22b%7Cc2d02fb61e644741866ff8f5689ca39a%7C0%7C0%7C638864621175720507%7CUnknown%7CTWFpbGZsb3d8eyJFbXB0eU1hcGkiOnRydWUsIlYiOiIwLjAuMDAwMCIsIlAiOiJXaW4zMiIsIkFOIjoiTWFpbCIsIldUIjoyfQ%3D%3D%7C0%7C%7C%7C&amp;sdata=5Mj9YmbK2CfjSnIvG%2BDWvjYbavkaVOu2r1hp8pzZTsk%3D&amp;reserved=0</vt:lpwstr>
      </vt:variant>
      <vt:variant>
        <vt:lpwstr/>
      </vt:variant>
      <vt:variant>
        <vt:i4>3407981</vt:i4>
      </vt:variant>
      <vt:variant>
        <vt:i4>87</vt:i4>
      </vt:variant>
      <vt:variant>
        <vt:i4>0</vt:i4>
      </vt:variant>
      <vt:variant>
        <vt:i4>5</vt:i4>
      </vt:variant>
      <vt:variant>
        <vt:lpwstr>https://eur04.safelinks.protection.outlook.com/?url=https%3A%2F%2Fwww.cfla.gov.lv%2Flv%2F5-1-1-9&amp;data=05%7C02%7Cieva.sakena%40cfla.gov.lv%7C95de2b693fae428a6bb008ddb3fcf22b%7Cc2d02fb61e644741866ff8f5689ca39a%7C0%7C0%7C638864621175706550%7CUnknown%7CTWFpbGZsb3d8eyJFbXB0eU1hcGkiOnRydWUsIlYiOiIwLjAuMDAwMCIsIlAiOiJXaW4zMiIsIkFOIjoiTWFpbCIsIldUIjoyfQ%3D%3D%7C0%7C%7C%7C&amp;sdata=e5B0QyYY7SSWUiB%2F%2BTWsYXh0nlAGzPDIQKhwL%2BqlW%2F4%3D&amp;reserved=0</vt:lpwstr>
      </vt:variant>
      <vt:variant>
        <vt:lpwstr/>
      </vt:variant>
      <vt:variant>
        <vt:i4>7995444</vt:i4>
      </vt:variant>
      <vt:variant>
        <vt:i4>84</vt:i4>
      </vt:variant>
      <vt:variant>
        <vt:i4>0</vt:i4>
      </vt:variant>
      <vt:variant>
        <vt:i4>5</vt:i4>
      </vt:variant>
      <vt:variant>
        <vt:lpwstr>https://eur04.safelinks.protection.outlook.com/?url=http%3A%2F%2Feur-lex.europa.eu%2Feli%2Freg%2F2021%2F1060%2Foj%2F%3Flocale%3DLV&amp;data=05%7C02%7Cmadara.upeniece%40cfla.gov.lv%7C346dd251429547f59fba08ddd9a54db6%7Cc2d02fb61e644741866ff8f5689ca39a%7C0%7C0%7C638906026204690200%7CUnknown%7CTWFpbGZsb3d8eyJFbXB0eU1hcGkiOnRydWUsIlYiOiIwLjAuMDAwMCIsIlAiOiJXaW4zMiIsIkFOIjoiTWFpbCIsIldUIjoyfQ%3D%3D%7C0%7C%7C%7C&amp;sdata=ra%2FF1TgkphV6Pexix9JGAptepDXNbImLbw9OG9nep5I%3D&amp;reserved=0</vt:lpwstr>
      </vt:variant>
      <vt:variant>
        <vt:lpwstr/>
      </vt:variant>
      <vt:variant>
        <vt:i4>7667829</vt:i4>
      </vt:variant>
      <vt:variant>
        <vt:i4>81</vt:i4>
      </vt:variant>
      <vt:variant>
        <vt:i4>0</vt:i4>
      </vt:variant>
      <vt:variant>
        <vt:i4>5</vt:i4>
      </vt:variant>
      <vt:variant>
        <vt:lpwstr>https://eur04.safelinks.protection.outlook.com/?url=https%3A%2F%2Fprojekti.cfla.gov.lv%2F&amp;data=05%7C02%7Cegija.matuzone%40cfla.gov.lv%7Cfbae96a8d5f94741baee08ddca88d570%7Cc2d02fb61e644741866ff8f5689ca39a%7C0%7C0%7C638889411223880421%7CUnknown%7CTWFpbGZsb3d8eyJFbXB0eU1hcGkiOnRydWUsIlYiOiIwLjAuMDAwMCIsIlAiOiJXaW4zMiIsIkFOIjoiTWFpbCIsIldUIjoyfQ%3D%3D%7C0%7C%7C%7C&amp;sdata=13mX8ppRtX41%2BqOtaKpbj15uZVwjvDzytFtKH5vLNrg%3D&amp;reserved=0</vt:lpwstr>
      </vt:variant>
      <vt:variant>
        <vt:lpwstr/>
      </vt:variant>
      <vt:variant>
        <vt:i4>2556027</vt:i4>
      </vt:variant>
      <vt:variant>
        <vt:i4>78</vt:i4>
      </vt:variant>
      <vt:variant>
        <vt:i4>0</vt:i4>
      </vt:variant>
      <vt:variant>
        <vt:i4>5</vt:i4>
      </vt:variant>
      <vt:variant>
        <vt:lpwstr>https://eur04.safelinks.protection.outlook.com/?url=https%3A%2F%2Flikumi.lv%2Fta%2Fid%2F360847-eiropas-savienibas-kohezijas-politikas-programmas-2021-2027-gadam-5-1-1-specifiska-atbalsta-merka-vietejas-teritorijas%23p37&amp;data=05%7C02%7Cegija.matuzone%40cfla.gov.lv%7Cfbae96a8d5f94741baee08ddca88d570%7Cc2d02fb61e644741866ff8f5689ca39a%7C0%7C0%7C638889411223856871%7CUnknown%7CTWFpbGZsb3d8eyJFbXB0eU1hcGkiOnRydWUsIlYiOiIwLjAuMDAwMCIsIlAiOiJXaW4zMiIsIkFOIjoiTWFpbCIsIldUIjoyfQ%3D%3D%7C0%7C%7C%7C&amp;sdata=lkEpcNE3CAD2Qo526tA7%2B9FKMiHcbEDnLB9U5COm%2Bt0%3D&amp;reserved=0</vt:lpwstr>
      </vt:variant>
      <vt:variant>
        <vt:lpwstr/>
      </vt:variant>
      <vt:variant>
        <vt:i4>2556026</vt:i4>
      </vt:variant>
      <vt:variant>
        <vt:i4>75</vt:i4>
      </vt:variant>
      <vt:variant>
        <vt:i4>0</vt:i4>
      </vt:variant>
      <vt:variant>
        <vt:i4>5</vt:i4>
      </vt:variant>
      <vt:variant>
        <vt:lpwstr>https://eur04.safelinks.protection.outlook.com/?url=https%3A%2F%2Flikumi.lv%2Fta%2Fid%2F360847-eiropas-savienibas-kohezijas-politikas-programmas-2021-2027-gadam-5-1-1-specifiska-atbalsta-merka-vietejas-teritorijas%23p36&amp;data=05%7C02%7Cegija.matuzone%40cfla.gov.lv%7Cfbae96a8d5f94741baee08ddca88d570%7Cc2d02fb61e644741866ff8f5689ca39a%7C0%7C0%7C638889411223833316%7CUnknown%7CTWFpbGZsb3d8eyJFbXB0eU1hcGkiOnRydWUsIlYiOiIwLjAuMDAwMCIsIlAiOiJXaW4zMiIsIkFOIjoiTWFpbCIsIldUIjoyfQ%3D%3D%7C0%7C%7C%7C&amp;sdata=yZg31EL5LbfwbMvkhMN7A%2FHyyl%2F8owAL0OgZvMNnydQ%3D&amp;reserved=0</vt:lpwstr>
      </vt:variant>
      <vt:variant>
        <vt:lpwstr/>
      </vt:variant>
      <vt:variant>
        <vt:i4>2556025</vt:i4>
      </vt:variant>
      <vt:variant>
        <vt:i4>72</vt:i4>
      </vt:variant>
      <vt:variant>
        <vt:i4>0</vt:i4>
      </vt:variant>
      <vt:variant>
        <vt:i4>5</vt:i4>
      </vt:variant>
      <vt:variant>
        <vt:lpwstr>https://eur04.safelinks.protection.outlook.com/?url=https%3A%2F%2Flikumi.lv%2Fta%2Fid%2F360847-eiropas-savienibas-kohezijas-politikas-programmas-2021-2027-gadam-5-1-1-specifiska-atbalsta-merka-vietejas-teritorijas%23p35&amp;data=05%7C02%7Cegija.matuzone%40cfla.gov.lv%7Cfbae96a8d5f94741baee08ddca88d570%7Cc2d02fb61e644741866ff8f5689ca39a%7C0%7C0%7C638889411223809753%7CUnknown%7CTWFpbGZsb3d8eyJFbXB0eU1hcGkiOnRydWUsIlYiOiIwLjAuMDAwMCIsIlAiOiJXaW4zMiIsIkFOIjoiTWFpbCIsIldUIjoyfQ%3D%3D%7C0%7C%7C%7C&amp;sdata=C0lWp3s7dzM%2BT%2Fl3i2L2cURBN9MKvC84TtEciZp3rAw%3D&amp;reserved=0</vt:lpwstr>
      </vt:variant>
      <vt:variant>
        <vt:lpwstr/>
      </vt:variant>
      <vt:variant>
        <vt:i4>2556024</vt:i4>
      </vt:variant>
      <vt:variant>
        <vt:i4>69</vt:i4>
      </vt:variant>
      <vt:variant>
        <vt:i4>0</vt:i4>
      </vt:variant>
      <vt:variant>
        <vt:i4>5</vt:i4>
      </vt:variant>
      <vt:variant>
        <vt:lpwstr>https://eur04.safelinks.protection.outlook.com/?url=https%3A%2F%2Flikumi.lv%2Fta%2Fid%2F360847-eiropas-savienibas-kohezijas-politikas-programmas-2021-2027-gadam-5-1-1-specifiska-atbalsta-merka-vietejas-teritorijas%23p34&amp;data=05%7C02%7Cegija.matuzone%40cfla.gov.lv%7Cfbae96a8d5f94741baee08ddca88d570%7Cc2d02fb61e644741866ff8f5689ca39a%7C0%7C0%7C638889411223785750%7CUnknown%7CTWFpbGZsb3d8eyJFbXB0eU1hcGkiOnRydWUsIlYiOiIwLjAuMDAwMCIsIlAiOiJXaW4zMiIsIkFOIjoiTWFpbCIsIldUIjoyfQ%3D%3D%7C0%7C%7C%7C&amp;sdata=ZVi5e6gC4zQt%2F0XFT9SFdKsyRPr0wdhpuqE7Hvc9VEg%3D&amp;reserved=0</vt:lpwstr>
      </vt:variant>
      <vt:variant>
        <vt:lpwstr/>
      </vt:variant>
      <vt:variant>
        <vt:i4>2556031</vt:i4>
      </vt:variant>
      <vt:variant>
        <vt:i4>66</vt:i4>
      </vt:variant>
      <vt:variant>
        <vt:i4>0</vt:i4>
      </vt:variant>
      <vt:variant>
        <vt:i4>5</vt:i4>
      </vt:variant>
      <vt:variant>
        <vt:lpwstr>https://eur04.safelinks.protection.outlook.com/?url=https%3A%2F%2Flikumi.lv%2Fta%2Fid%2F360847-eiropas-savienibas-kohezijas-politikas-programmas-2021-2027-gadam-5-1-1-specifiska-atbalsta-merka-vietejas-teritorijas%23p33&amp;data=05%7C02%7Cegija.matuzone%40cfla.gov.lv%7Cfbae96a8d5f94741baee08ddca88d570%7Cc2d02fb61e644741866ff8f5689ca39a%7C0%7C0%7C638889411223761542%7CUnknown%7CTWFpbGZsb3d8eyJFbXB0eU1hcGkiOnRydWUsIlYiOiIwLjAuMDAwMCIsIlAiOiJXaW4zMiIsIkFOIjoiTWFpbCIsIldUIjoyfQ%3D%3D%7C0%7C%7C%7C&amp;sdata=PuAm%2BatWXP%2BO6yiH35OmszPsS2hjHf8DzCC7l5wEev8%3D&amp;reserved=0</vt:lpwstr>
      </vt:variant>
      <vt:variant>
        <vt:lpwstr/>
      </vt:variant>
      <vt:variant>
        <vt:i4>2556030</vt:i4>
      </vt:variant>
      <vt:variant>
        <vt:i4>63</vt:i4>
      </vt:variant>
      <vt:variant>
        <vt:i4>0</vt:i4>
      </vt:variant>
      <vt:variant>
        <vt:i4>5</vt:i4>
      </vt:variant>
      <vt:variant>
        <vt:lpwstr>https://eur04.safelinks.protection.outlook.com/?url=https%3A%2F%2Flikumi.lv%2Fta%2Fid%2F360847-eiropas-savienibas-kohezijas-politikas-programmas-2021-2027-gadam-5-1-1-specifiska-atbalsta-merka-vietejas-teritorijas%23p32&amp;data=05%7C02%7Cegija.matuzone%40cfla.gov.lv%7Cfbae96a8d5f94741baee08ddca88d570%7Cc2d02fb61e644741866ff8f5689ca39a%7C0%7C0%7C638889411223738002%7CUnknown%7CTWFpbGZsb3d8eyJFbXB0eU1hcGkiOnRydWUsIlYiOiIwLjAuMDAwMCIsIlAiOiJXaW4zMiIsIkFOIjoiTWFpbCIsIldUIjoyfQ%3D%3D%7C0%7C%7C%7C&amp;sdata=DTS6hV2pu%2B%2BoMd6qgwhdPTBevrm1G0YfonSAIBlyRSU%3D&amp;reserved=0</vt:lpwstr>
      </vt:variant>
      <vt:variant>
        <vt:lpwstr/>
      </vt:variant>
      <vt:variant>
        <vt:i4>2556029</vt:i4>
      </vt:variant>
      <vt:variant>
        <vt:i4>60</vt:i4>
      </vt:variant>
      <vt:variant>
        <vt:i4>0</vt:i4>
      </vt:variant>
      <vt:variant>
        <vt:i4>5</vt:i4>
      </vt:variant>
      <vt:variant>
        <vt:lpwstr>https://eur04.safelinks.protection.outlook.com/?url=https%3A%2F%2Flikumi.lv%2Fta%2Fid%2F360847-eiropas-savienibas-kohezijas-politikas-programmas-2021-2027-gadam-5-1-1-specifiska-atbalsta-merka-vietejas-teritorijas%23p31&amp;data=05%7C02%7Cegija.matuzone%40cfla.gov.lv%7Cfbae96a8d5f94741baee08ddca88d570%7Cc2d02fb61e644741866ff8f5689ca39a%7C0%7C0%7C638889411223714573%7CUnknown%7CTWFpbGZsb3d8eyJFbXB0eU1hcGkiOnRydWUsIlYiOiIwLjAuMDAwMCIsIlAiOiJXaW4zMiIsIkFOIjoiTWFpbCIsIldUIjoyfQ%3D%3D%7C0%7C%7C%7C&amp;sdata=hjZ08I1HdgB%2FD10TZL324REAPzkwyQAv%2BlJSkCvTAnw%3D&amp;reserved=0</vt:lpwstr>
      </vt:variant>
      <vt:variant>
        <vt:lpwstr/>
      </vt:variant>
      <vt:variant>
        <vt:i4>2556028</vt:i4>
      </vt:variant>
      <vt:variant>
        <vt:i4>57</vt:i4>
      </vt:variant>
      <vt:variant>
        <vt:i4>0</vt:i4>
      </vt:variant>
      <vt:variant>
        <vt:i4>5</vt:i4>
      </vt:variant>
      <vt:variant>
        <vt:lpwstr>https://eur04.safelinks.protection.outlook.com/?url=https%3A%2F%2Flikumi.lv%2Fta%2Fid%2F360847-eiropas-savienibas-kohezijas-politikas-programmas-2021-2027-gadam-5-1-1-specifiska-atbalsta-merka-vietejas-teritorijas%23p30&amp;data=05%7C02%7Cegija.matuzone%40cfla.gov.lv%7Cfbae96a8d5f94741baee08ddca88d570%7Cc2d02fb61e644741866ff8f5689ca39a%7C0%7C0%7C638889411223691222%7CUnknown%7CTWFpbGZsb3d8eyJFbXB0eU1hcGkiOnRydWUsIlYiOiIwLjAuMDAwMCIsIlAiOiJXaW4zMiIsIkFOIjoiTWFpbCIsIldUIjoyfQ%3D%3D%7C0%7C%7C%7C&amp;sdata=XduhXXnpbQsw0vXfGMJ4fsHx9TXL6CNfD5jx1Kl%2Bl8E%3D&amp;reserved=0</vt:lpwstr>
      </vt:variant>
      <vt:variant>
        <vt:lpwstr/>
      </vt:variant>
      <vt:variant>
        <vt:i4>2490485</vt:i4>
      </vt:variant>
      <vt:variant>
        <vt:i4>54</vt:i4>
      </vt:variant>
      <vt:variant>
        <vt:i4>0</vt:i4>
      </vt:variant>
      <vt:variant>
        <vt:i4>5</vt:i4>
      </vt:variant>
      <vt:variant>
        <vt:lpwstr>https://eur04.safelinks.protection.outlook.com/?url=https%3A%2F%2Flikumi.lv%2Fta%2Fid%2F360847-eiropas-savienibas-kohezijas-politikas-programmas-2021-2027-gadam-5-1-1-specifiska-atbalsta-merka-vietejas-teritorijas%23p29&amp;data=05%7C02%7Cegija.matuzone%40cfla.gov.lv%7Cfbae96a8d5f94741baee08ddca88d570%7Cc2d02fb61e644741866ff8f5689ca39a%7C0%7C0%7C638889411223660006%7CUnknown%7CTWFpbGZsb3d8eyJFbXB0eU1hcGkiOnRydWUsIlYiOiIwLjAuMDAwMCIsIlAiOiJXaW4zMiIsIkFOIjoiTWFpbCIsIldUIjoyfQ%3D%3D%7C0%7C%7C%7C&amp;sdata=9IRT5QLQfnrSIImPfiKtDRyUrcS6q05Z7ALupSntmcY%3D&amp;reserved=0</vt:lpwstr>
      </vt:variant>
      <vt:variant>
        <vt:lpwstr/>
      </vt:variant>
      <vt:variant>
        <vt:i4>458758</vt:i4>
      </vt:variant>
      <vt:variant>
        <vt:i4>51</vt:i4>
      </vt:variant>
      <vt:variant>
        <vt:i4>0</vt:i4>
      </vt:variant>
      <vt:variant>
        <vt:i4>5</vt:i4>
      </vt:variant>
      <vt:variant>
        <vt:lpwstr>https://likumi.lv/ta/id/360847-eiropas-savienibas-kohezijas-politikas-programmas-2021-2027-gadam-5-1-1-specifiska-atbalsta-merka-vietejas-teritorijas</vt:lpwstr>
      </vt:variant>
      <vt:variant>
        <vt:lpwstr/>
      </vt:variant>
      <vt:variant>
        <vt:i4>5898316</vt:i4>
      </vt:variant>
      <vt:variant>
        <vt:i4>48</vt:i4>
      </vt:variant>
      <vt:variant>
        <vt:i4>0</vt:i4>
      </vt:variant>
      <vt:variant>
        <vt:i4>5</vt:i4>
      </vt:variant>
      <vt:variant>
        <vt:lpwstr>https://tapportals.mk.gov.lv/annotation/1498966b-1f0b-449a-903f-a81c7678166d</vt:lpwstr>
      </vt:variant>
      <vt:variant>
        <vt:lpwstr/>
      </vt:variant>
      <vt:variant>
        <vt:i4>6750331</vt:i4>
      </vt:variant>
      <vt:variant>
        <vt:i4>45</vt:i4>
      </vt:variant>
      <vt:variant>
        <vt:i4>0</vt:i4>
      </vt:variant>
      <vt:variant>
        <vt:i4>5</vt:i4>
      </vt:variant>
      <vt:variant>
        <vt:lpwstr>https://eur04.safelinks.protection.outlook.com/?url=http%3A%2F%2Fwww.112.lv%2F&amp;data=05%7C02%7Cegija.matuzone%40cfla.gov.lv%7Cd2fe5cdea8bd49b98e4608ddae507d6f%7Cc2d02fb61e644741866ff8f5689ca39a%7C0%7C0%7C638858382946190019%7CUnknown%7CTWFpbGZsb3d8eyJFbXB0eU1hcGkiOnRydWUsIlYiOiIwLjAuMDAwMCIsIlAiOiJXaW4zMiIsIkFOIjoiTWFpbCIsIldUIjoyfQ%3D%3D%7C0%7C%7C%7C&amp;sdata=SxPuDxg9bnGUyr2sMvQ%2Bk43YKZn3drLb32HMCPGfpfs%3D&amp;reserved=0</vt:lpwstr>
      </vt:variant>
      <vt:variant>
        <vt:lpwstr/>
      </vt:variant>
      <vt:variant>
        <vt:i4>2228228</vt:i4>
      </vt:variant>
      <vt:variant>
        <vt:i4>42</vt:i4>
      </vt:variant>
      <vt:variant>
        <vt:i4>0</vt:i4>
      </vt:variant>
      <vt:variant>
        <vt:i4>5</vt:i4>
      </vt:variant>
      <vt:variant>
        <vt:lpwstr>mailto:vairis.stramkalis@iem.gov.lv</vt:lpwstr>
      </vt:variant>
      <vt:variant>
        <vt:lpwstr/>
      </vt:variant>
      <vt:variant>
        <vt:i4>1966128</vt:i4>
      </vt:variant>
      <vt:variant>
        <vt:i4>35</vt:i4>
      </vt:variant>
      <vt:variant>
        <vt:i4>0</vt:i4>
      </vt:variant>
      <vt:variant>
        <vt:i4>5</vt:i4>
      </vt:variant>
      <vt:variant>
        <vt:lpwstr/>
      </vt:variant>
      <vt:variant>
        <vt:lpwstr>_Toc200957773</vt:lpwstr>
      </vt:variant>
      <vt:variant>
        <vt:i4>1966128</vt:i4>
      </vt:variant>
      <vt:variant>
        <vt:i4>29</vt:i4>
      </vt:variant>
      <vt:variant>
        <vt:i4>0</vt:i4>
      </vt:variant>
      <vt:variant>
        <vt:i4>5</vt:i4>
      </vt:variant>
      <vt:variant>
        <vt:lpwstr/>
      </vt:variant>
      <vt:variant>
        <vt:lpwstr>_Toc200957772</vt:lpwstr>
      </vt:variant>
      <vt:variant>
        <vt:i4>1966128</vt:i4>
      </vt:variant>
      <vt:variant>
        <vt:i4>23</vt:i4>
      </vt:variant>
      <vt:variant>
        <vt:i4>0</vt:i4>
      </vt:variant>
      <vt:variant>
        <vt:i4>5</vt:i4>
      </vt:variant>
      <vt:variant>
        <vt:lpwstr/>
      </vt:variant>
      <vt:variant>
        <vt:lpwstr>_Toc200957771</vt:lpwstr>
      </vt:variant>
      <vt:variant>
        <vt:i4>1966128</vt:i4>
      </vt:variant>
      <vt:variant>
        <vt:i4>17</vt:i4>
      </vt:variant>
      <vt:variant>
        <vt:i4>0</vt:i4>
      </vt:variant>
      <vt:variant>
        <vt:i4>5</vt:i4>
      </vt:variant>
      <vt:variant>
        <vt:lpwstr/>
      </vt:variant>
      <vt:variant>
        <vt:lpwstr>_Toc200957770</vt:lpwstr>
      </vt:variant>
      <vt:variant>
        <vt:i4>2031664</vt:i4>
      </vt:variant>
      <vt:variant>
        <vt:i4>11</vt:i4>
      </vt:variant>
      <vt:variant>
        <vt:i4>0</vt:i4>
      </vt:variant>
      <vt:variant>
        <vt:i4>5</vt:i4>
      </vt:variant>
      <vt:variant>
        <vt:lpwstr/>
      </vt:variant>
      <vt:variant>
        <vt:lpwstr>_Toc200957769</vt:lpwstr>
      </vt:variant>
      <vt:variant>
        <vt:i4>1507340</vt:i4>
      </vt:variant>
      <vt:variant>
        <vt:i4>6</vt:i4>
      </vt:variant>
      <vt:variant>
        <vt:i4>0</vt:i4>
      </vt:variant>
      <vt:variant>
        <vt:i4>5</vt:i4>
      </vt:variant>
      <vt:variant>
        <vt:lpwstr>https://www.vugd.gov.lv/lv/vadlinijas-rekomendacijas-par-minimalajam-prasibam-iii-kategorijas-patvertnes-ierikosanai</vt:lpwstr>
      </vt:variant>
      <vt:variant>
        <vt:lpwstr/>
      </vt:variant>
      <vt:variant>
        <vt:i4>7340074</vt:i4>
      </vt:variant>
      <vt:variant>
        <vt:i4>3</vt:i4>
      </vt:variant>
      <vt:variant>
        <vt:i4>0</vt:i4>
      </vt:variant>
      <vt:variant>
        <vt:i4>5</vt:i4>
      </vt:variant>
      <vt:variant>
        <vt:lpwstr>https://tapportals.mk.gov.lv/structuralizer/data/nodes/306d4b36-6679-4070-9534-0b07c59bcc0a/preview</vt:lpwstr>
      </vt:variant>
      <vt:variant>
        <vt:lpwstr/>
      </vt:variant>
      <vt:variant>
        <vt:i4>3735676</vt:i4>
      </vt:variant>
      <vt:variant>
        <vt:i4>0</vt:i4>
      </vt:variant>
      <vt:variant>
        <vt:i4>0</vt:i4>
      </vt:variant>
      <vt:variant>
        <vt:i4>5</vt:i4>
      </vt:variant>
      <vt:variant>
        <vt:lpwstr>https://likumi.lv/ta/id/360847-eiropas-savienibas-kohezijas-politikas-programmas-20212027-gadam-511-specifiska-atbalsta-merka-vietejas-teritorijas-integretas-socialas-ekonomiskas-un-vides-attistibas-un-kulturas-mantojuma-turisma-un-drosibas-veicinasana-pilsetu-funkcionalajas-teritorijas-5119-pasakuma-objektu-patvertnu-pielagosana-un-aprikosana-civilas-aizsardzibas-merkiem-isteno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Madara Upeniece</cp:lastModifiedBy>
  <cp:revision>2</cp:revision>
  <dcterms:created xsi:type="dcterms:W3CDTF">2025-09-25T06:14:00Z</dcterms:created>
  <dcterms:modified xsi:type="dcterms:W3CDTF">2025-09-25T06:14:00Z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0x01010036ADA4D222A62F4C9270A5A9E74F8DAC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